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3FF7" w14:textId="68D131AF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color w:val="000000" w:themeColor="text1"/>
          <w:lang w:eastAsia="zh-CN"/>
        </w:rPr>
      </w:pPr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Name of Journal: </w:t>
      </w:r>
      <w:r w:rsidRPr="0072608D">
        <w:rPr>
          <w:rFonts w:ascii="Book Antiqua" w:hAnsi="Book Antiqua" w:cs="Arial"/>
          <w:bCs/>
          <w:i/>
          <w:color w:val="000000" w:themeColor="text1"/>
          <w:lang w:eastAsia="zh-CN"/>
        </w:rPr>
        <w:t>Artificial Intelligence in Gastroenterology</w:t>
      </w:r>
    </w:p>
    <w:p w14:paraId="7C279781" w14:textId="7D95B2D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 w:cs="Arial"/>
          <w:b/>
          <w:bCs/>
          <w:color w:val="000000" w:themeColor="text1"/>
          <w:lang w:eastAsia="zh-CN"/>
        </w:rPr>
      </w:pPr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Manuscript NO: </w:t>
      </w:r>
      <w:r w:rsidRPr="0072608D">
        <w:rPr>
          <w:rFonts w:ascii="Book Antiqua" w:eastAsia="等线" w:hAnsi="Book Antiqua" w:cs="Arial"/>
          <w:bCs/>
          <w:color w:val="000000" w:themeColor="text1"/>
          <w:lang w:eastAsia="zh-CN"/>
        </w:rPr>
        <w:t>57192</w:t>
      </w:r>
    </w:p>
    <w:p w14:paraId="15EC3996" w14:textId="7777777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lang w:eastAsia="zh-CN"/>
        </w:rPr>
      </w:pPr>
      <w:bookmarkStart w:id="0" w:name="OLE_LINK4"/>
      <w:r w:rsidRPr="0072608D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bookmarkEnd w:id="0"/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: </w:t>
      </w:r>
      <w:r w:rsidRPr="0072608D">
        <w:rPr>
          <w:rFonts w:ascii="Book Antiqua" w:hAnsi="Book Antiqua" w:cs="Arial"/>
          <w:bCs/>
          <w:color w:val="000000" w:themeColor="text1"/>
          <w:lang w:eastAsia="zh-CN"/>
        </w:rPr>
        <w:t>MINIREVIEWS</w:t>
      </w:r>
    </w:p>
    <w:p w14:paraId="2269DD93" w14:textId="77777777" w:rsidR="008D40B7" w:rsidRPr="0072608D" w:rsidRDefault="008D40B7" w:rsidP="0072608D">
      <w:pPr>
        <w:pStyle w:val="10"/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sz w:val="24"/>
          <w:lang w:eastAsia="zh-CN"/>
        </w:rPr>
      </w:pPr>
    </w:p>
    <w:p w14:paraId="1C7545B3" w14:textId="5B315D47" w:rsidR="002B20AD" w:rsidRPr="0072608D" w:rsidRDefault="00024CC6" w:rsidP="0072608D">
      <w:pPr>
        <w:pStyle w:val="1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72608D">
        <w:rPr>
          <w:rFonts w:ascii="Book Antiqua" w:hAnsi="Book Antiqua"/>
          <w:color w:val="000000" w:themeColor="text1"/>
          <w:sz w:val="24"/>
        </w:rPr>
        <w:t xml:space="preserve">Application of </w:t>
      </w:r>
      <w:r w:rsidR="008D40B7" w:rsidRPr="0072608D">
        <w:rPr>
          <w:rFonts w:ascii="Book Antiqua" w:hAnsi="Book Antiqua"/>
          <w:color w:val="000000" w:themeColor="text1"/>
          <w:sz w:val="24"/>
        </w:rPr>
        <w:t>artificial intelligence in hepatology</w:t>
      </w:r>
      <w:r w:rsidR="00157636" w:rsidRPr="0072608D">
        <w:rPr>
          <w:rFonts w:ascii="Book Antiqua" w:hAnsi="Book Antiqua"/>
          <w:color w:val="000000" w:themeColor="text1"/>
          <w:sz w:val="24"/>
        </w:rPr>
        <w:t>:</w:t>
      </w:r>
      <w:r w:rsidR="008D40B7" w:rsidRPr="0072608D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8D40B7" w:rsidRPr="0072608D">
        <w:rPr>
          <w:rFonts w:ascii="Book Antiqua" w:hAnsi="Book Antiqua"/>
          <w:color w:val="000000" w:themeColor="text1"/>
          <w:sz w:val="24"/>
        </w:rPr>
        <w:t>Mini</w:t>
      </w:r>
      <w:r w:rsidRPr="0072608D">
        <w:rPr>
          <w:rFonts w:ascii="Book Antiqua" w:hAnsi="Book Antiqua"/>
          <w:color w:val="000000" w:themeColor="text1"/>
          <w:sz w:val="24"/>
        </w:rPr>
        <w:t>review</w:t>
      </w:r>
      <w:proofErr w:type="spellEnd"/>
    </w:p>
    <w:p w14:paraId="4B3A430E" w14:textId="77777777" w:rsidR="008D40B7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11D465A0" w14:textId="745FA3B5" w:rsidR="001B7C6E" w:rsidRPr="0072608D" w:rsidRDefault="008D40B7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R </w:t>
      </w:r>
      <w:r w:rsidRPr="0072608D">
        <w:rPr>
          <w:rFonts w:ascii="Book Antiqua" w:eastAsia="等线" w:hAnsi="Book Antiqua"/>
          <w:i/>
          <w:color w:val="000000" w:themeColor="text1"/>
          <w:lang w:eastAsia="zh-CN"/>
        </w:rPr>
        <w:t>et al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. </w:t>
      </w:r>
      <w:r w:rsidR="00D40BD6" w:rsidRPr="0072608D">
        <w:rPr>
          <w:rFonts w:ascii="Book Antiqua" w:hAnsi="Book Antiqua"/>
          <w:color w:val="000000" w:themeColor="text1"/>
        </w:rPr>
        <w:t xml:space="preserve">AI in </w:t>
      </w:r>
      <w:r w:rsidRPr="0072608D">
        <w:rPr>
          <w:rFonts w:ascii="Book Antiqua" w:hAnsi="Book Antiqua"/>
          <w:color w:val="000000" w:themeColor="text1"/>
        </w:rPr>
        <w:t>hepatology</w:t>
      </w:r>
    </w:p>
    <w:p w14:paraId="1C4B753B" w14:textId="77777777" w:rsidR="001B7C6E" w:rsidRPr="0072608D" w:rsidRDefault="001B7C6E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DD2490" w14:textId="50E6848F" w:rsidR="001B7C6E" w:rsidRPr="0072608D" w:rsidRDefault="00024CC6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spellStart"/>
      <w:r w:rsidRPr="0072608D">
        <w:rPr>
          <w:rFonts w:ascii="Book Antiqua" w:hAnsi="Book Antiqua"/>
          <w:color w:val="000000" w:themeColor="text1"/>
        </w:rPr>
        <w:t>Ryota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="00D6464A" w:rsidRPr="0072608D">
        <w:rPr>
          <w:rFonts w:ascii="Book Antiqua" w:hAnsi="Book Antiqua"/>
          <w:color w:val="000000" w:themeColor="text1"/>
        </w:rPr>
        <w:t>,</w:t>
      </w:r>
      <w:r w:rsidRPr="0072608D">
        <w:rPr>
          <w:rFonts w:ascii="Book Antiqua" w:hAnsi="Book Antiqua"/>
          <w:color w:val="000000" w:themeColor="text1"/>
        </w:rPr>
        <w:t xml:space="preserve"> </w:t>
      </w:r>
      <w:r w:rsidR="00E42812" w:rsidRPr="0072608D">
        <w:rPr>
          <w:rFonts w:ascii="Book Antiqua" w:hAnsi="Book Antiqua"/>
          <w:color w:val="000000" w:themeColor="text1"/>
        </w:rPr>
        <w:t>Tatsuo Kanda</w:t>
      </w:r>
      <w:r w:rsidR="00D6464A" w:rsidRPr="0072608D">
        <w:rPr>
          <w:rFonts w:ascii="Book Antiqua" w:hAnsi="Book Antiqua"/>
          <w:color w:val="000000" w:themeColor="text1"/>
        </w:rPr>
        <w:t xml:space="preserve">, </w:t>
      </w:r>
      <w:r w:rsidR="00236435" w:rsidRPr="0072608D">
        <w:rPr>
          <w:rFonts w:ascii="Book Antiqua" w:hAnsi="Book Antiqua"/>
          <w:color w:val="000000" w:themeColor="text1"/>
        </w:rPr>
        <w:t xml:space="preserve">Reina Sasaki, </w:t>
      </w:r>
      <w:r w:rsidR="006D739D" w:rsidRPr="0072608D">
        <w:rPr>
          <w:rFonts w:ascii="Book Antiqua" w:hAnsi="Book Antiqua"/>
          <w:color w:val="000000" w:themeColor="text1"/>
        </w:rPr>
        <w:t xml:space="preserve">Naoki Matsumoto, </w:t>
      </w:r>
      <w:r w:rsidR="00C952AC" w:rsidRPr="0072608D">
        <w:rPr>
          <w:rFonts w:ascii="Book Antiqua" w:hAnsi="Book Antiqua"/>
          <w:color w:val="000000" w:themeColor="text1"/>
        </w:rPr>
        <w:t xml:space="preserve">Kazushige </w:t>
      </w:r>
      <w:proofErr w:type="spellStart"/>
      <w:r w:rsidR="00C952AC" w:rsidRPr="0072608D">
        <w:rPr>
          <w:rFonts w:ascii="Book Antiqua" w:hAnsi="Book Antiqua"/>
          <w:color w:val="000000" w:themeColor="text1"/>
        </w:rPr>
        <w:t>Nirei</w:t>
      </w:r>
      <w:proofErr w:type="spellEnd"/>
      <w:r w:rsidR="00C952AC" w:rsidRPr="0072608D">
        <w:rPr>
          <w:rFonts w:ascii="Book Antiqua" w:hAnsi="Book Antiqua"/>
          <w:color w:val="000000" w:themeColor="text1"/>
        </w:rPr>
        <w:t xml:space="preserve">, </w:t>
      </w:r>
      <w:r w:rsidR="006D739D" w:rsidRPr="0072608D">
        <w:rPr>
          <w:rFonts w:ascii="Book Antiqua" w:hAnsi="Book Antiqua"/>
          <w:color w:val="000000" w:themeColor="text1"/>
        </w:rPr>
        <w:t xml:space="preserve">Masahiro Ogawa, </w:t>
      </w:r>
      <w:proofErr w:type="spellStart"/>
      <w:r w:rsidR="00E42812" w:rsidRPr="0072608D">
        <w:rPr>
          <w:rFonts w:ascii="Book Antiqua" w:hAnsi="Book Antiqua"/>
          <w:color w:val="000000" w:themeColor="text1"/>
        </w:rPr>
        <w:t>Mitsuhiko</w:t>
      </w:r>
      <w:proofErr w:type="spellEnd"/>
      <w:r w:rsidR="00E42812" w:rsidRPr="0072608D">
        <w:rPr>
          <w:rFonts w:ascii="Book Antiqua" w:hAnsi="Book Antiqua"/>
          <w:color w:val="000000" w:themeColor="text1"/>
        </w:rPr>
        <w:t xml:space="preserve"> Moriyama</w:t>
      </w:r>
    </w:p>
    <w:p w14:paraId="5FD070C4" w14:textId="77777777" w:rsidR="00827A63" w:rsidRPr="0072608D" w:rsidRDefault="00827A63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8301D8" w14:textId="163F3070" w:rsidR="00E42812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spellStart"/>
      <w:r w:rsidRPr="0072608D">
        <w:rPr>
          <w:rFonts w:ascii="Book Antiqua" w:hAnsi="Book Antiqua"/>
          <w:b/>
          <w:color w:val="000000" w:themeColor="text1"/>
        </w:rPr>
        <w:t>Ryota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, Tatsuo Kanda, Reina Sasaki, Naoki Matsumoto, Kazushige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Nirei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, Masahiro Ogawa,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Mitsuhiko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Moriyama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="00024CC6" w:rsidRPr="0072608D">
        <w:rPr>
          <w:rFonts w:ascii="Book Antiqua" w:hAnsi="Book Antiqua"/>
          <w:color w:val="000000" w:themeColor="text1"/>
        </w:rPr>
        <w:t>Division of Gastroenterology and Hepatology, Department of Medicine, Nihon University</w:t>
      </w:r>
      <w:r w:rsidR="00320AF3" w:rsidRPr="0072608D">
        <w:rPr>
          <w:rFonts w:ascii="Book Antiqua" w:hAnsi="Book Antiqua"/>
          <w:color w:val="000000" w:themeColor="text1"/>
        </w:rPr>
        <w:t xml:space="preserve"> School of Medicine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,</w:t>
      </w:r>
      <w:r w:rsidRPr="0072608D">
        <w:rPr>
          <w:rFonts w:ascii="Book Antiqua" w:hAnsi="Book Antiqua"/>
          <w:color w:val="000000" w:themeColor="text1"/>
        </w:rPr>
        <w:t xml:space="preserve"> Tokyo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173-8610, Japan</w:t>
      </w:r>
    </w:p>
    <w:p w14:paraId="6EEA91DC" w14:textId="77777777" w:rsidR="006233C9" w:rsidRPr="0072608D" w:rsidRDefault="006233C9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EA8F52" w14:textId="2E18452B" w:rsidR="00082A94" w:rsidRPr="0072608D" w:rsidRDefault="008D40B7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  <w:lang w:bidi="en-US"/>
        </w:rPr>
      </w:pPr>
      <w:r w:rsidRPr="0072608D">
        <w:rPr>
          <w:rFonts w:ascii="Book Antiqua" w:hAnsi="Book Antiqua"/>
          <w:b/>
          <w:bCs/>
          <w:color w:val="000000" w:themeColor="text1"/>
        </w:rPr>
        <w:t>Author contributions</w:t>
      </w:r>
      <w:r w:rsidRPr="001F47CE">
        <w:rPr>
          <w:rFonts w:ascii="Book Antiqua" w:hAnsi="Book Antiqua"/>
          <w:b/>
          <w:color w:val="000000" w:themeColor="text1"/>
        </w:rPr>
        <w:t>:</w:t>
      </w:r>
      <w:r w:rsidRPr="0072608D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R and </w:t>
      </w:r>
      <w:r w:rsidRPr="0072608D">
        <w:rPr>
          <w:rFonts w:ascii="Book Antiqua" w:hAnsi="Book Antiqua"/>
          <w:color w:val="000000" w:themeColor="text1"/>
        </w:rPr>
        <w:t>Kanda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T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the </w:t>
      </w:r>
      <w:r w:rsidRPr="0072608D">
        <w:rPr>
          <w:rFonts w:ascii="Book Antiqua" w:hAnsi="Book Antiqua"/>
          <w:color w:val="000000" w:themeColor="text1"/>
          <w:lang w:bidi="en-US"/>
        </w:rPr>
        <w:t>conceptualization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R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</w:t>
      </w:r>
      <w:r w:rsidRPr="0072608D">
        <w:rPr>
          <w:rFonts w:ascii="Book Antiqua" w:hAnsi="Book Antiqua"/>
          <w:color w:val="000000" w:themeColor="text1"/>
          <w:lang w:bidi="en-US"/>
        </w:rPr>
        <w:t>original draft preparation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r w:rsidRPr="0072608D">
        <w:rPr>
          <w:rFonts w:ascii="Book Antiqua" w:hAnsi="Book Antiqua"/>
          <w:color w:val="000000" w:themeColor="text1"/>
        </w:rPr>
        <w:t>Kanda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T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</w:t>
      </w:r>
      <w:r w:rsidRPr="0072608D">
        <w:rPr>
          <w:rFonts w:ascii="Book Antiqua" w:hAnsi="Book Antiqua"/>
          <w:color w:val="000000" w:themeColor="text1"/>
          <w:lang w:bidi="en-US"/>
        </w:rPr>
        <w:t>review</w:t>
      </w:r>
      <w:r w:rsidR="00FB5F7A" w:rsidRPr="0072608D">
        <w:rPr>
          <w:rFonts w:ascii="Book Antiqua" w:hAnsi="Book Antiqua"/>
          <w:color w:val="000000" w:themeColor="text1"/>
          <w:lang w:bidi="en-US"/>
        </w:rPr>
        <w:t>ing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and editing</w:t>
      </w:r>
      <w:r w:rsidR="00024CC6" w:rsidRPr="0072608D">
        <w:rPr>
          <w:rFonts w:ascii="Book Antiqua" w:hAnsi="Book Antiqua"/>
          <w:color w:val="000000" w:themeColor="text1"/>
          <w:lang w:bidi="en-US"/>
        </w:rPr>
        <w:t>;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Sasaki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R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r w:rsidRPr="0072608D">
        <w:rPr>
          <w:rFonts w:ascii="Book Antiqua" w:hAnsi="Book Antiqua"/>
          <w:color w:val="000000" w:themeColor="text1"/>
        </w:rPr>
        <w:t>Matsumoto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r w:rsidRPr="0072608D">
        <w:rPr>
          <w:rFonts w:ascii="Book Antiqua" w:hAnsi="Book Antiqua"/>
          <w:color w:val="000000" w:themeColor="text1"/>
        </w:rPr>
        <w:t>Ogawa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M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Nirei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K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and </w:t>
      </w:r>
      <w:r w:rsidRPr="0072608D">
        <w:rPr>
          <w:rFonts w:ascii="Book Antiqua" w:hAnsi="Book Antiqua"/>
          <w:color w:val="000000" w:themeColor="text1"/>
        </w:rPr>
        <w:t>Moriyama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M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contributed to the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supervision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of this study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r w:rsidRPr="0072608D">
        <w:rPr>
          <w:rFonts w:ascii="Book Antiqua" w:hAnsi="Book Antiqua"/>
          <w:color w:val="000000" w:themeColor="text1"/>
        </w:rPr>
        <w:t>Moriyama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="00024CC6" w:rsidRPr="0072608D">
        <w:rPr>
          <w:rFonts w:ascii="Book Antiqua" w:hAnsi="Book Antiqua"/>
          <w:color w:val="000000" w:themeColor="text1"/>
          <w:lang w:bidi="en-US"/>
        </w:rPr>
        <w:t>M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the </w:t>
      </w:r>
      <w:r w:rsidRPr="0072608D">
        <w:rPr>
          <w:rFonts w:ascii="Book Antiqua" w:hAnsi="Book Antiqua"/>
          <w:color w:val="000000" w:themeColor="text1"/>
          <w:lang w:bidi="en-US"/>
        </w:rPr>
        <w:t>project administration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>;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="001F47CE">
        <w:rPr>
          <w:rFonts w:ascii="Book Antiqua" w:hAnsi="Book Antiqua"/>
          <w:color w:val="000000" w:themeColor="text1"/>
          <w:lang w:bidi="en-US"/>
        </w:rPr>
        <w:t>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ll 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authors have read and agreed to the </w:t>
      </w:r>
      <w:r w:rsidR="009849D2" w:rsidRPr="0072608D">
        <w:rPr>
          <w:rFonts w:ascii="Book Antiqua" w:hAnsi="Book Antiqua"/>
          <w:color w:val="000000" w:themeColor="text1"/>
          <w:lang w:bidi="en-US"/>
        </w:rPr>
        <w:t>submitted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 version of the manuscript.</w:t>
      </w:r>
    </w:p>
    <w:p w14:paraId="3C8913EE" w14:textId="77777777" w:rsidR="006233C9" w:rsidRPr="0072608D" w:rsidRDefault="006233C9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1B4228" w14:textId="193664C5" w:rsidR="001B7C6E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>Corresponding author: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 xml:space="preserve"> </w:t>
      </w:r>
      <w:r w:rsidR="00024CC6" w:rsidRPr="0072608D">
        <w:rPr>
          <w:rFonts w:ascii="Book Antiqua" w:hAnsi="Book Antiqua"/>
          <w:b/>
          <w:color w:val="000000" w:themeColor="text1"/>
        </w:rPr>
        <w:t>Tatsuo Kanda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="00120134" w:rsidRPr="0072608D">
        <w:rPr>
          <w:rFonts w:ascii="Book Antiqua" w:hAnsi="Book Antiqua"/>
          <w:b/>
          <w:color w:val="000000" w:themeColor="text1"/>
        </w:rPr>
        <w:t xml:space="preserve"> MD, PhD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Pr="0072608D">
        <w:rPr>
          <w:rFonts w:ascii="Book Antiqua" w:hAnsi="Book Antiqua"/>
          <w:b/>
          <w:color w:val="000000" w:themeColor="text1"/>
        </w:rPr>
        <w:t xml:space="preserve"> Associate Professor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 xml:space="preserve">, </w:t>
      </w:r>
      <w:r w:rsidR="00024CC6" w:rsidRPr="0072608D">
        <w:rPr>
          <w:rFonts w:ascii="Book Antiqua" w:hAnsi="Book Antiqua"/>
          <w:color w:val="000000" w:themeColor="text1"/>
        </w:rPr>
        <w:t xml:space="preserve">Division of Gastroenterology and Hepatology, Department of </w:t>
      </w:r>
      <w:r w:rsidR="00A52D66" w:rsidRPr="0072608D">
        <w:rPr>
          <w:rFonts w:ascii="Book Antiqua" w:hAnsi="Book Antiqua"/>
          <w:color w:val="000000" w:themeColor="text1"/>
        </w:rPr>
        <w:t>M</w:t>
      </w:r>
      <w:r w:rsidR="00024CC6" w:rsidRPr="0072608D">
        <w:rPr>
          <w:rFonts w:ascii="Book Antiqua" w:hAnsi="Book Antiqua"/>
          <w:color w:val="000000" w:themeColor="text1"/>
        </w:rPr>
        <w:t>edicine, Nihon University</w:t>
      </w:r>
      <w:r w:rsidR="000F3D4A" w:rsidRPr="0072608D">
        <w:rPr>
          <w:rFonts w:ascii="Book Antiqua" w:hAnsi="Book Antiqua"/>
          <w:color w:val="000000" w:themeColor="text1"/>
        </w:rPr>
        <w:t xml:space="preserve"> School of Medicine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, </w:t>
      </w:r>
      <w:r w:rsidR="00024CC6" w:rsidRPr="0072608D">
        <w:rPr>
          <w:rFonts w:ascii="Book Antiqua" w:hAnsi="Book Antiqua"/>
          <w:color w:val="000000" w:themeColor="text1"/>
        </w:rPr>
        <w:t xml:space="preserve">30-1 </w:t>
      </w:r>
      <w:proofErr w:type="spellStart"/>
      <w:r w:rsidR="00024CC6" w:rsidRPr="0072608D">
        <w:rPr>
          <w:rFonts w:ascii="Book Antiqua" w:hAnsi="Book Antiqua"/>
          <w:color w:val="000000" w:themeColor="text1"/>
        </w:rPr>
        <w:t>Oyaguchi</w:t>
      </w:r>
      <w:r w:rsidR="004F684B" w:rsidRPr="0072608D">
        <w:rPr>
          <w:rFonts w:ascii="Book Antiqua" w:hAnsi="Book Antiqua"/>
          <w:color w:val="000000" w:themeColor="text1"/>
        </w:rPr>
        <w:t>k</w:t>
      </w:r>
      <w:r w:rsidR="00024CC6" w:rsidRPr="0072608D">
        <w:rPr>
          <w:rFonts w:ascii="Book Antiqua" w:hAnsi="Book Antiqua"/>
          <w:color w:val="000000" w:themeColor="text1"/>
        </w:rPr>
        <w:t>ami</w:t>
      </w:r>
      <w:r w:rsidR="004F684B" w:rsidRPr="0072608D">
        <w:rPr>
          <w:rFonts w:ascii="Book Antiqua" w:hAnsi="Book Antiqua"/>
          <w:color w:val="000000" w:themeColor="text1"/>
        </w:rPr>
        <w:t>-</w:t>
      </w:r>
      <w:r w:rsidR="00024CC6" w:rsidRPr="0072608D">
        <w:rPr>
          <w:rFonts w:ascii="Book Antiqua" w:hAnsi="Book Antiqua"/>
          <w:color w:val="000000" w:themeColor="text1"/>
        </w:rPr>
        <w:t>cho</w:t>
      </w:r>
      <w:proofErr w:type="spellEnd"/>
      <w:r w:rsidR="00024CC6" w:rsidRPr="0072608D">
        <w:rPr>
          <w:rFonts w:ascii="Book Antiqua" w:hAnsi="Book Antiqua"/>
          <w:color w:val="000000" w:themeColor="text1"/>
        </w:rPr>
        <w:t>, Itabashi-</w:t>
      </w:r>
      <w:proofErr w:type="spellStart"/>
      <w:r w:rsidR="00024CC6" w:rsidRPr="0072608D">
        <w:rPr>
          <w:rFonts w:ascii="Book Antiqua" w:hAnsi="Book Antiqua"/>
          <w:color w:val="000000" w:themeColor="text1"/>
        </w:rPr>
        <w:t>ku</w:t>
      </w:r>
      <w:proofErr w:type="spellEnd"/>
      <w:r w:rsidR="00024CC6" w:rsidRPr="0072608D">
        <w:rPr>
          <w:rFonts w:ascii="Book Antiqua" w:hAnsi="Book Antiqua"/>
          <w:color w:val="000000" w:themeColor="text1"/>
        </w:rPr>
        <w:t>, Tokyo 173-8610, Japan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. </w:t>
      </w:r>
      <w:hyperlink r:id="rId9" w:history="1">
        <w:r w:rsidRPr="001F47CE">
          <w:rPr>
            <w:rStyle w:val="a8"/>
            <w:rFonts w:ascii="Book Antiqua" w:hAnsi="Book Antiqua"/>
            <w:color w:val="000000" w:themeColor="text1"/>
            <w:u w:val="none"/>
          </w:rPr>
          <w:t>kanda2t@yahoo.co.jp</w:t>
        </w:r>
      </w:hyperlink>
    </w:p>
    <w:p w14:paraId="19F3E3CA" w14:textId="7777777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</w:p>
    <w:p w14:paraId="18C10CB1" w14:textId="6F15499E" w:rsidR="008D40B7" w:rsidRPr="0072608D" w:rsidRDefault="008D40B7" w:rsidP="001F47CE">
      <w:pPr>
        <w:tabs>
          <w:tab w:val="right" w:pos="8504"/>
        </w:tabs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Received: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May 28, 2020</w:t>
      </w:r>
      <w:r w:rsidR="00FB5F7A" w:rsidRPr="0072608D">
        <w:rPr>
          <w:rFonts w:ascii="Book Antiqua" w:eastAsia="等线" w:hAnsi="Book Antiqua"/>
          <w:color w:val="000000" w:themeColor="text1"/>
          <w:lang w:eastAsia="zh-CN"/>
        </w:rPr>
        <w:tab/>
      </w:r>
    </w:p>
    <w:p w14:paraId="4110A8BC" w14:textId="339C2BA3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Revised: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June 23, 2020</w:t>
      </w:r>
    </w:p>
    <w:p w14:paraId="3726043F" w14:textId="13F230F3" w:rsidR="008D40B7" w:rsidRPr="0072608D" w:rsidRDefault="008D40B7" w:rsidP="0072608D">
      <w:pPr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72608D">
        <w:rPr>
          <w:rFonts w:ascii="Book Antiqua" w:hAnsi="Book Antiqua"/>
          <w:b/>
          <w:color w:val="000000" w:themeColor="text1"/>
        </w:rPr>
        <w:lastRenderedPageBreak/>
        <w:t>Accepted:</w:t>
      </w:r>
      <w:r w:rsidR="00350E95" w:rsidRPr="0072608D">
        <w:rPr>
          <w:rFonts w:ascii="Book Antiqua" w:hAnsi="Book Antiqua" w:cs="Arial"/>
          <w:color w:val="000000" w:themeColor="text1"/>
          <w:shd w:val="clear" w:color="auto" w:fill="FFFFFF"/>
        </w:rPr>
        <w:t xml:space="preserve"> July 16, 2020</w:t>
      </w:r>
      <w:r w:rsidRPr="0072608D">
        <w:rPr>
          <w:rFonts w:ascii="Book Antiqua" w:hAnsi="Book Antiqua"/>
          <w:b/>
          <w:color w:val="000000" w:themeColor="text1"/>
        </w:rPr>
        <w:t xml:space="preserve"> </w:t>
      </w:r>
    </w:p>
    <w:p w14:paraId="487DB775" w14:textId="1B807408" w:rsidR="008D40B7" w:rsidRPr="00A07D23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Published online: </w:t>
      </w:r>
      <w:r w:rsidR="00A07D23">
        <w:rPr>
          <w:rFonts w:ascii="Book Antiqua" w:eastAsia="等线" w:hAnsi="Book Antiqua" w:hint="eastAsia"/>
          <w:b/>
          <w:color w:val="000000" w:themeColor="text1"/>
          <w:lang w:eastAsia="zh-CN"/>
        </w:rPr>
        <w:t xml:space="preserve"> </w:t>
      </w:r>
      <w:r w:rsidR="00A07D23" w:rsidRPr="00A07D23">
        <w:rPr>
          <w:rFonts w:ascii="Book Antiqua" w:eastAsia="等线" w:hAnsi="Book Antiqua" w:hint="eastAsia"/>
          <w:color w:val="000000" w:themeColor="text1"/>
          <w:lang w:eastAsia="zh-CN"/>
        </w:rPr>
        <w:t>July 28, 2020</w:t>
      </w:r>
    </w:p>
    <w:p w14:paraId="6386BB07" w14:textId="77777777" w:rsidR="008D40B7" w:rsidRPr="0072608D" w:rsidRDefault="008D40B7" w:rsidP="0072608D">
      <w:pPr>
        <w:pStyle w:val="Heading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42C1E6D7" w14:textId="77777777" w:rsidR="008D40B7" w:rsidRPr="0072608D" w:rsidRDefault="008D40B7" w:rsidP="0072608D">
      <w:pPr>
        <w:pStyle w:val="Heading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283E147D" w14:textId="77777777" w:rsidR="00FB5F7A" w:rsidRPr="0072608D" w:rsidRDefault="00FB5F7A" w:rsidP="0072608D">
      <w:pPr>
        <w:widowControl/>
        <w:spacing w:line="360" w:lineRule="auto"/>
        <w:jc w:val="both"/>
        <w:rPr>
          <w:rFonts w:ascii="Book Antiqua" w:hAnsi="Book Antiqua"/>
          <w:b/>
          <w:snapToGrid w:val="0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br w:type="page"/>
      </w:r>
    </w:p>
    <w:p w14:paraId="28B0CBE8" w14:textId="73CA0566" w:rsidR="006D739D" w:rsidRPr="0072608D" w:rsidRDefault="00D6161F" w:rsidP="0072608D">
      <w:pPr>
        <w:pStyle w:val="Heading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lastRenderedPageBreak/>
        <w:t>Abstract</w:t>
      </w:r>
    </w:p>
    <w:p w14:paraId="760B1346" w14:textId="02814866" w:rsidR="006D739D" w:rsidRPr="0072608D" w:rsidRDefault="009E5522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With t</w:t>
      </w:r>
      <w:r w:rsidR="00024CC6" w:rsidRPr="0072608D">
        <w:rPr>
          <w:rFonts w:ascii="Book Antiqua" w:hAnsi="Book Antiqua"/>
          <w:iCs/>
          <w:color w:val="000000" w:themeColor="text1"/>
        </w:rPr>
        <w:t>he r</w:t>
      </w:r>
      <w:r w:rsidR="00ED7F5C" w:rsidRPr="0072608D">
        <w:rPr>
          <w:rFonts w:ascii="Book Antiqua" w:hAnsi="Book Antiqua"/>
          <w:iCs/>
          <w:color w:val="000000" w:themeColor="text1"/>
        </w:rPr>
        <w:t>apid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advancements in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computer science</w:t>
      </w:r>
      <w:r w:rsidRPr="0072608D">
        <w:rPr>
          <w:rFonts w:ascii="Book Antiqua" w:hAnsi="Book Antiqua"/>
          <w:iCs/>
          <w:color w:val="000000" w:themeColor="text1"/>
        </w:rPr>
        <w:t xml:space="preserve">, </w:t>
      </w:r>
      <w:r w:rsidR="00ED7F5C" w:rsidRPr="0072608D">
        <w:rPr>
          <w:rFonts w:ascii="Book Antiqua" w:hAnsi="Book Antiqua"/>
          <w:iCs/>
          <w:color w:val="000000" w:themeColor="text1"/>
        </w:rPr>
        <w:t>artificial intelligence</w:t>
      </w:r>
      <w:r w:rsidR="00826F77" w:rsidRPr="0072608D">
        <w:rPr>
          <w:rFonts w:ascii="Book Antiqua" w:hAnsi="Book Antiqua"/>
          <w:iCs/>
          <w:color w:val="000000" w:themeColor="text1"/>
        </w:rPr>
        <w:t xml:space="preserve"> (AI)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has become an intrinsic part of</w:t>
      </w:r>
      <w:r w:rsidR="00120134" w:rsidRPr="0072608D">
        <w:rPr>
          <w:rFonts w:ascii="Book Antiqua" w:hAnsi="Book Antiqua"/>
          <w:iCs/>
          <w:color w:val="000000" w:themeColor="text1"/>
        </w:rPr>
        <w:t xml:space="preserve"> </w:t>
      </w:r>
      <w:r w:rsidR="00B40F5A" w:rsidRPr="0072608D">
        <w:rPr>
          <w:rFonts w:ascii="Book Antiqua" w:hAnsi="Book Antiqua"/>
          <w:iCs/>
          <w:color w:val="000000" w:themeColor="text1"/>
        </w:rPr>
        <w:t xml:space="preserve">our daily </w:t>
      </w:r>
      <w:r w:rsidR="00ED7F5C" w:rsidRPr="0072608D">
        <w:rPr>
          <w:rFonts w:ascii="Book Antiqua" w:hAnsi="Book Antiqua"/>
          <w:iCs/>
          <w:color w:val="000000" w:themeColor="text1"/>
        </w:rPr>
        <w:t>life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and clinical practice</w:t>
      </w:r>
      <w:r w:rsidR="000F56D5" w:rsidRPr="0072608D">
        <w:rPr>
          <w:rFonts w:ascii="Book Antiqua" w:hAnsi="Book Antiqua"/>
          <w:iCs/>
          <w:color w:val="000000" w:themeColor="text1"/>
        </w:rPr>
        <w:t>s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86EC2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ED7F5C" w:rsidRPr="0072608D">
        <w:rPr>
          <w:rFonts w:ascii="Book Antiqua" w:hAnsi="Book Antiqua"/>
          <w:iCs/>
          <w:color w:val="000000" w:themeColor="text1"/>
        </w:rPr>
        <w:t>concepts</w:t>
      </w:r>
      <w:r w:rsidR="00386EC2" w:rsidRPr="0072608D">
        <w:rPr>
          <w:rFonts w:ascii="Book Antiqua" w:hAnsi="Book Antiqua"/>
          <w:iCs/>
          <w:color w:val="000000" w:themeColor="text1"/>
        </w:rPr>
        <w:t xml:space="preserve"> of AI</w:t>
      </w:r>
      <w:r w:rsidR="000F56D5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such as machine learning, deep learning</w:t>
      </w:r>
      <w:r w:rsidR="00024CC6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and big data</w:t>
      </w:r>
      <w:r w:rsidR="000F56D5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iCs/>
          <w:color w:val="000000" w:themeColor="text1"/>
        </w:rPr>
        <w:t xml:space="preserve">are </w:t>
      </w:r>
      <w:r w:rsidR="00386EC2" w:rsidRPr="0072608D">
        <w:rPr>
          <w:rFonts w:ascii="Book Antiqua" w:hAnsi="Book Antiqua"/>
          <w:iCs/>
          <w:color w:val="000000" w:themeColor="text1"/>
        </w:rPr>
        <w:t>extensively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="00B40F5A" w:rsidRPr="0072608D">
        <w:rPr>
          <w:rFonts w:ascii="Book Antiqua" w:hAnsi="Book Antiqua"/>
          <w:iCs/>
          <w:color w:val="000000" w:themeColor="text1"/>
        </w:rPr>
        <w:t>used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in </w:t>
      </w:r>
      <w:r w:rsidR="00B40F5A" w:rsidRPr="0072608D">
        <w:rPr>
          <w:rFonts w:ascii="Book Antiqua" w:hAnsi="Book Antiqua"/>
          <w:iCs/>
          <w:color w:val="000000" w:themeColor="text1"/>
        </w:rPr>
        <w:t>clinical and basic research</w:t>
      </w:r>
      <w:r w:rsidR="00ED7F5C" w:rsidRPr="0072608D">
        <w:rPr>
          <w:rFonts w:ascii="Book Antiqua" w:hAnsi="Book Antiqua"/>
          <w:iCs/>
          <w:color w:val="000000" w:themeColor="text1"/>
        </w:rPr>
        <w:t>.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In this</w:t>
      </w:r>
      <w:r w:rsidR="00093B90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review, we </w:t>
      </w:r>
      <w:r w:rsidR="009A3129" w:rsidRPr="0072608D">
        <w:rPr>
          <w:rFonts w:ascii="Book Antiqua" w:hAnsi="Book Antiqua"/>
          <w:iCs/>
          <w:color w:val="000000" w:themeColor="text1"/>
        </w:rPr>
        <w:t xml:space="preserve">searched for the articles in PubMed and </w:t>
      </w:r>
      <w:r w:rsidR="00024CC6" w:rsidRPr="0072608D">
        <w:rPr>
          <w:rFonts w:ascii="Book Antiqua" w:hAnsi="Book Antiqua"/>
          <w:iCs/>
          <w:color w:val="000000" w:themeColor="text1"/>
        </w:rPr>
        <w:t>summarize</w:t>
      </w:r>
      <w:r w:rsidR="00BB7E6B" w:rsidRPr="0072608D">
        <w:rPr>
          <w:rFonts w:ascii="Book Antiqua" w:hAnsi="Book Antiqua"/>
          <w:iCs/>
          <w:color w:val="000000" w:themeColor="text1"/>
        </w:rPr>
        <w:t>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386EC2" w:rsidRPr="0072608D">
        <w:rPr>
          <w:rFonts w:ascii="Book Antiqua" w:hAnsi="Book Antiqua"/>
          <w:iCs/>
          <w:color w:val="000000" w:themeColor="text1"/>
        </w:rPr>
        <w:t>recent developments of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386EC2" w:rsidRPr="0072608D">
        <w:rPr>
          <w:rFonts w:ascii="Book Antiqua" w:hAnsi="Book Antiqua"/>
          <w:iCs/>
          <w:color w:val="000000" w:themeColor="text1"/>
        </w:rPr>
        <w:t>AI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iCs/>
          <w:color w:val="000000" w:themeColor="text1"/>
        </w:rPr>
        <w:t>concerning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hepatology</w:t>
      </w:r>
      <w:r w:rsidR="000F56D5" w:rsidRPr="0072608D">
        <w:rPr>
          <w:rFonts w:ascii="Book Antiqua" w:hAnsi="Book Antiqua"/>
          <w:iCs/>
          <w:color w:val="000000" w:themeColor="text1"/>
        </w:rPr>
        <w:t xml:space="preserve"> while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focusing on the diagnosis and risk assessment of liver disease</w:t>
      </w:r>
      <w:r w:rsidR="009A3129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>.</w:t>
      </w:r>
      <w:r w:rsidR="00D6161F"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="00680DA4" w:rsidRPr="0072608D">
        <w:rPr>
          <w:rFonts w:ascii="Book Antiqua" w:hAnsi="Book Antiqua"/>
          <w:iCs/>
          <w:color w:val="000000" w:themeColor="text1"/>
        </w:rPr>
        <w:t>U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ltrasound 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655F72" w:rsidRPr="0072608D">
        <w:rPr>
          <w:rFonts w:ascii="Book Antiqua" w:hAnsi="Book Antiqua"/>
          <w:iCs/>
          <w:color w:val="000000" w:themeColor="text1"/>
        </w:rPr>
        <w:t xml:space="preserve">widely </w:t>
      </w:r>
      <w:r w:rsidR="00386EC2" w:rsidRPr="0072608D">
        <w:rPr>
          <w:rFonts w:ascii="Book Antiqua" w:hAnsi="Book Antiqua"/>
          <w:iCs/>
          <w:color w:val="000000" w:themeColor="text1"/>
        </w:rPr>
        <w:t>conducted for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851C19" w:rsidRPr="0072608D">
        <w:rPr>
          <w:rFonts w:ascii="Book Antiqua" w:hAnsi="Book Antiqua"/>
          <w:iCs/>
          <w:color w:val="000000" w:themeColor="text1"/>
        </w:rPr>
        <w:t xml:space="preserve"> routine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</w:t>
      </w:r>
      <w:r w:rsidR="000009A7" w:rsidRPr="0072608D">
        <w:rPr>
          <w:rFonts w:ascii="Book Antiqua" w:hAnsi="Book Antiqua"/>
          <w:iCs/>
          <w:color w:val="000000" w:themeColor="text1"/>
        </w:rPr>
        <w:t xml:space="preserve">surveillance </w:t>
      </w:r>
      <w:r w:rsidR="00655F72" w:rsidRPr="0072608D">
        <w:rPr>
          <w:rFonts w:ascii="Book Antiqua" w:hAnsi="Book Antiqua"/>
          <w:iCs/>
          <w:color w:val="000000" w:themeColor="text1"/>
        </w:rPr>
        <w:t>of</w:t>
      </w:r>
      <w:r w:rsidR="000009A7" w:rsidRPr="0072608D">
        <w:rPr>
          <w:rFonts w:ascii="Book Antiqua" w:hAnsi="Book Antiqua"/>
          <w:iCs/>
          <w:color w:val="000000" w:themeColor="text1"/>
        </w:rPr>
        <w:t xml:space="preserve"> hepatocellular carcinoma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along with tumor markers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90166" w:rsidRPr="0072608D">
        <w:rPr>
          <w:rFonts w:ascii="Book Antiqua" w:hAnsi="Book Antiqua"/>
          <w:iCs/>
          <w:color w:val="000000" w:themeColor="text1"/>
        </w:rPr>
        <w:t>C</w:t>
      </w:r>
      <w:r w:rsidR="00006CC8" w:rsidRPr="0072608D">
        <w:rPr>
          <w:rFonts w:ascii="Book Antiqua" w:hAnsi="Book Antiqua"/>
          <w:iCs/>
          <w:color w:val="000000" w:themeColor="text1"/>
        </w:rPr>
        <w:t>omputer</w:t>
      </w:r>
      <w:r w:rsidR="009519C5" w:rsidRPr="0072608D">
        <w:rPr>
          <w:rFonts w:ascii="Book Antiqua" w:hAnsi="Book Antiqua"/>
          <w:iCs/>
          <w:color w:val="000000" w:themeColor="text1"/>
        </w:rPr>
        <w:t>-</w:t>
      </w:r>
      <w:r w:rsidR="00006CC8" w:rsidRPr="0072608D">
        <w:rPr>
          <w:rFonts w:ascii="Book Antiqua" w:hAnsi="Book Antiqua"/>
          <w:iCs/>
          <w:color w:val="000000" w:themeColor="text1"/>
        </w:rPr>
        <w:t>aided diagnosis is useful in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19C5" w:rsidRPr="0072608D">
        <w:rPr>
          <w:rFonts w:ascii="Book Antiqua" w:hAnsi="Book Antiqua"/>
          <w:iCs/>
          <w:color w:val="000000" w:themeColor="text1"/>
        </w:rPr>
        <w:t>the detection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of tumor</w:t>
      </w:r>
      <w:r w:rsidR="00E82C6E" w:rsidRPr="0072608D">
        <w:rPr>
          <w:rFonts w:ascii="Book Antiqua" w:hAnsi="Book Antiqua"/>
          <w:iCs/>
          <w:color w:val="000000" w:themeColor="text1"/>
        </w:rPr>
        <w:t>s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and characterization of </w:t>
      </w:r>
      <w:r w:rsidR="006D4A4F" w:rsidRPr="0072608D">
        <w:rPr>
          <w:rFonts w:ascii="Book Antiqua" w:hAnsi="Book Antiqua"/>
          <w:iCs/>
          <w:color w:val="000000" w:themeColor="text1"/>
        </w:rPr>
        <w:t>space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D4A4F" w:rsidRPr="0072608D">
        <w:rPr>
          <w:rFonts w:ascii="Book Antiqua" w:hAnsi="Book Antiqua"/>
          <w:iCs/>
          <w:color w:val="000000" w:themeColor="text1"/>
        </w:rPr>
        <w:t>occupying lesions</w:t>
      </w:r>
      <w:r w:rsidR="00006CC8" w:rsidRPr="0072608D">
        <w:rPr>
          <w:rFonts w:ascii="Book Antiqua" w:hAnsi="Book Antiqua"/>
          <w:iCs/>
          <w:color w:val="000000" w:themeColor="text1"/>
        </w:rPr>
        <w:t>.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1C34A3" w:rsidRPr="0072608D">
        <w:rPr>
          <w:rFonts w:ascii="Book Antiqua" w:hAnsi="Book Antiqua"/>
          <w:color w:val="000000" w:themeColor="text1"/>
        </w:rPr>
        <w:t xml:space="preserve">The prognosis of </w:t>
      </w:r>
      <w:r w:rsidR="00BB7E6B" w:rsidRPr="0072608D">
        <w:rPr>
          <w:rFonts w:ascii="Book Antiqua" w:hAnsi="Book Antiqua"/>
          <w:iCs/>
          <w:color w:val="000000" w:themeColor="text1"/>
        </w:rPr>
        <w:t>hepatocellular carcinoma</w:t>
      </w:r>
      <w:r w:rsidR="001C34A3" w:rsidRPr="0072608D">
        <w:rPr>
          <w:rFonts w:ascii="Book Antiqua" w:hAnsi="Book Antiqua"/>
          <w:color w:val="000000" w:themeColor="text1"/>
        </w:rPr>
        <w:t xml:space="preserve"> </w:t>
      </w:r>
      <w:r w:rsidR="00006CC8" w:rsidRPr="0072608D">
        <w:rPr>
          <w:rFonts w:ascii="Book Antiqua" w:hAnsi="Book Antiqua"/>
          <w:color w:val="000000" w:themeColor="text1"/>
        </w:rPr>
        <w:t>can be</w:t>
      </w:r>
      <w:r w:rsidR="001C34A3" w:rsidRPr="0072608D">
        <w:rPr>
          <w:rFonts w:ascii="Book Antiqua" w:hAnsi="Book Antiqua"/>
          <w:color w:val="000000" w:themeColor="text1"/>
        </w:rPr>
        <w:t xml:space="preserve"> estimated </w:t>
      </w:r>
      <w:r w:rsidR="00C06C71" w:rsidRPr="001F47CE">
        <w:rPr>
          <w:rFonts w:ascii="Book Antiqua" w:hAnsi="Book Antiqua"/>
          <w:i/>
          <w:iCs/>
          <w:color w:val="000000" w:themeColor="text1"/>
        </w:rPr>
        <w:t>via</w:t>
      </w:r>
      <w:r w:rsidR="00C06C71" w:rsidRPr="0072608D">
        <w:rPr>
          <w:rFonts w:ascii="Book Antiqua" w:hAnsi="Book Antiqua"/>
          <w:color w:val="000000" w:themeColor="text1"/>
        </w:rPr>
        <w:t xml:space="preserve"> </w:t>
      </w:r>
      <w:r w:rsidR="001C34A3" w:rsidRPr="0072608D">
        <w:rPr>
          <w:rFonts w:ascii="Book Antiqua" w:hAnsi="Book Antiqua"/>
          <w:color w:val="000000" w:themeColor="text1"/>
        </w:rPr>
        <w:t>AI</w:t>
      </w:r>
      <w:r w:rsidR="00655F72" w:rsidRPr="0072608D">
        <w:rPr>
          <w:rFonts w:ascii="Book Antiqua" w:hAnsi="Book Antiqua"/>
          <w:color w:val="000000" w:themeColor="text1"/>
        </w:rPr>
        <w:t xml:space="preserve"> using large-scale</w:t>
      </w:r>
      <w:r w:rsidR="000F56D5" w:rsidRPr="0072608D">
        <w:rPr>
          <w:rFonts w:ascii="Book Antiqua" w:hAnsi="Book Antiqua"/>
          <w:color w:val="000000" w:themeColor="text1"/>
        </w:rPr>
        <w:t xml:space="preserve"> and</w:t>
      </w:r>
      <w:r w:rsidR="00655F72" w:rsidRPr="0072608D">
        <w:rPr>
          <w:rFonts w:ascii="Book Antiqua" w:hAnsi="Book Antiqua"/>
          <w:color w:val="000000" w:themeColor="text1"/>
        </w:rPr>
        <w:t xml:space="preserve"> high-quality training </w:t>
      </w:r>
      <w:r w:rsidR="00427D94" w:rsidRPr="0072608D">
        <w:rPr>
          <w:rFonts w:ascii="Book Antiqua" w:hAnsi="Book Antiqua"/>
          <w:color w:val="000000" w:themeColor="text1"/>
        </w:rPr>
        <w:t>data</w:t>
      </w:r>
      <w:r w:rsidR="00655F72" w:rsidRPr="0072608D">
        <w:rPr>
          <w:rFonts w:ascii="Book Antiqua" w:hAnsi="Book Antiqua"/>
          <w:color w:val="000000" w:themeColor="text1"/>
        </w:rPr>
        <w:t>set</w:t>
      </w:r>
      <w:r w:rsidR="00C06C71" w:rsidRPr="0072608D">
        <w:rPr>
          <w:rFonts w:ascii="Book Antiqua" w:hAnsi="Book Antiqua"/>
          <w:color w:val="000000" w:themeColor="text1"/>
        </w:rPr>
        <w:t>s</w:t>
      </w:r>
      <w:r w:rsidR="001C34A3" w:rsidRPr="0072608D">
        <w:rPr>
          <w:rFonts w:ascii="Book Antiqua" w:hAnsi="Book Antiqua"/>
          <w:color w:val="000000" w:themeColor="text1"/>
        </w:rPr>
        <w:t xml:space="preserve">. </w:t>
      </w:r>
      <w:r w:rsidR="00655F72" w:rsidRPr="0072608D">
        <w:rPr>
          <w:rFonts w:ascii="Book Antiqua" w:hAnsi="Book Antiqua"/>
          <w:color w:val="000000" w:themeColor="text1"/>
        </w:rPr>
        <w:t xml:space="preserve">The prevalence of </w:t>
      </w:r>
      <w:r w:rsidR="006D4A4F" w:rsidRPr="0072608D">
        <w:rPr>
          <w:rFonts w:ascii="Book Antiqua" w:hAnsi="Book Antiqua"/>
          <w:color w:val="000000" w:themeColor="text1"/>
        </w:rPr>
        <w:t xml:space="preserve">nonalcoholic fatty liver disease </w:t>
      </w:r>
      <w:r w:rsidR="00655F72" w:rsidRPr="0072608D">
        <w:rPr>
          <w:rFonts w:ascii="Book Antiqua" w:hAnsi="Book Antiqua"/>
          <w:color w:val="000000" w:themeColor="text1"/>
        </w:rPr>
        <w:t xml:space="preserve">is increasing </w:t>
      </w:r>
      <w:r w:rsidR="007C19C6" w:rsidRPr="0072608D">
        <w:rPr>
          <w:rFonts w:ascii="Book Antiqua" w:hAnsi="Book Antiqua"/>
          <w:color w:val="000000" w:themeColor="text1"/>
        </w:rPr>
        <w:t xml:space="preserve">worldwide </w:t>
      </w:r>
      <w:r w:rsidR="00655F72" w:rsidRPr="0072608D">
        <w:rPr>
          <w:rFonts w:ascii="Book Antiqua" w:hAnsi="Book Antiqua"/>
          <w:color w:val="000000" w:themeColor="text1"/>
        </w:rPr>
        <w:t xml:space="preserve">and </w:t>
      </w:r>
      <w:r w:rsidR="00E82C6E" w:rsidRPr="0072608D">
        <w:rPr>
          <w:rFonts w:ascii="Book Antiqua" w:hAnsi="Book Antiqua"/>
          <w:color w:val="000000" w:themeColor="text1"/>
        </w:rPr>
        <w:t xml:space="preserve">pivotal </w:t>
      </w:r>
      <w:r w:rsidR="00427D94" w:rsidRPr="0072608D">
        <w:rPr>
          <w:rFonts w:ascii="Book Antiqua" w:hAnsi="Book Antiqua"/>
          <w:color w:val="000000" w:themeColor="text1"/>
        </w:rPr>
        <w:t xml:space="preserve">concern </w:t>
      </w:r>
      <w:r w:rsidR="00E82C6E" w:rsidRPr="0072608D">
        <w:rPr>
          <w:rFonts w:ascii="Book Antiqua" w:hAnsi="Book Antiqua"/>
          <w:color w:val="000000" w:themeColor="text1"/>
        </w:rPr>
        <w:t xml:space="preserve">in the field </w:t>
      </w:r>
      <w:r w:rsidR="00427D94" w:rsidRPr="0072608D">
        <w:rPr>
          <w:rFonts w:ascii="Book Antiqua" w:hAnsi="Book Antiqua"/>
          <w:color w:val="000000" w:themeColor="text1"/>
        </w:rPr>
        <w:t>is</w:t>
      </w:r>
      <w:r w:rsidR="00E82C6E" w:rsidRPr="0072608D">
        <w:rPr>
          <w:rFonts w:ascii="Book Antiqua" w:hAnsi="Book Antiqua"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color w:val="000000" w:themeColor="text1"/>
        </w:rPr>
        <w:t xml:space="preserve">who will progress and develop </w:t>
      </w:r>
      <w:r w:rsidR="00BB7E6B" w:rsidRPr="0072608D">
        <w:rPr>
          <w:rFonts w:ascii="Book Antiqua" w:hAnsi="Book Antiqua"/>
          <w:iCs/>
          <w:color w:val="000000" w:themeColor="text1"/>
        </w:rPr>
        <w:t>hepatocellular carcinoma</w:t>
      </w:r>
      <w:r w:rsidR="00655F72" w:rsidRPr="0072608D">
        <w:rPr>
          <w:rFonts w:ascii="Book Antiqua" w:hAnsi="Book Antiqua"/>
          <w:color w:val="000000" w:themeColor="text1"/>
        </w:rPr>
        <w:t xml:space="preserve">. </w:t>
      </w:r>
      <w:r w:rsidR="001C34A3" w:rsidRPr="0072608D">
        <w:rPr>
          <w:rFonts w:ascii="Book Antiqua" w:hAnsi="Book Antiqua"/>
          <w:color w:val="000000" w:themeColor="text1"/>
        </w:rPr>
        <w:t>Most AI stud</w:t>
      </w:r>
      <w:r w:rsidR="009519C5" w:rsidRPr="0072608D">
        <w:rPr>
          <w:rFonts w:ascii="Book Antiqua" w:hAnsi="Book Antiqua"/>
          <w:color w:val="000000" w:themeColor="text1"/>
        </w:rPr>
        <w:t>ies</w:t>
      </w:r>
      <w:r w:rsidR="001C34A3" w:rsidRPr="0072608D">
        <w:rPr>
          <w:rFonts w:ascii="Book Antiqua" w:hAnsi="Book Antiqua"/>
          <w:color w:val="000000" w:themeColor="text1"/>
        </w:rPr>
        <w:t xml:space="preserve"> require </w:t>
      </w:r>
      <w:r w:rsidR="009519C5" w:rsidRPr="0072608D">
        <w:rPr>
          <w:rFonts w:ascii="Book Antiqua" w:hAnsi="Book Antiqua"/>
          <w:color w:val="000000" w:themeColor="text1"/>
        </w:rPr>
        <w:t xml:space="preserve">a </w:t>
      </w:r>
      <w:r w:rsidR="001C34A3" w:rsidRPr="0072608D">
        <w:rPr>
          <w:rFonts w:ascii="Book Antiqua" w:hAnsi="Book Antiqua"/>
          <w:color w:val="000000" w:themeColor="text1"/>
        </w:rPr>
        <w:t>large dataset</w:t>
      </w:r>
      <w:r w:rsidR="009519C5" w:rsidRPr="0072608D">
        <w:rPr>
          <w:rFonts w:ascii="Book Antiqua" w:hAnsi="Book Antiqua"/>
          <w:color w:val="000000" w:themeColor="text1"/>
        </w:rPr>
        <w:t>,</w:t>
      </w:r>
      <w:r w:rsidR="001C34A3" w:rsidRPr="0072608D">
        <w:rPr>
          <w:rFonts w:ascii="Book Antiqua" w:hAnsi="Book Antiqua"/>
          <w:color w:val="000000" w:themeColor="text1"/>
        </w:rPr>
        <w:t xml:space="preserve"> including laboratory or radiological findings and outcome data. AI will </w:t>
      </w:r>
      <w:r w:rsidR="00655F72" w:rsidRPr="0072608D">
        <w:rPr>
          <w:rFonts w:ascii="Book Antiqua" w:hAnsi="Book Antiqua"/>
          <w:color w:val="000000" w:themeColor="text1"/>
        </w:rPr>
        <w:t>be useful in reducing medical errors, support</w:t>
      </w:r>
      <w:r w:rsidR="00E82C6E" w:rsidRPr="0072608D">
        <w:rPr>
          <w:rFonts w:ascii="Book Antiqua" w:hAnsi="Book Antiqua"/>
          <w:color w:val="000000" w:themeColor="text1"/>
        </w:rPr>
        <w:t>ing</w:t>
      </w:r>
      <w:r w:rsidR="00655F72" w:rsidRPr="0072608D">
        <w:rPr>
          <w:rFonts w:ascii="Book Antiqua" w:hAnsi="Book Antiqua"/>
          <w:color w:val="000000" w:themeColor="text1"/>
        </w:rPr>
        <w:t xml:space="preserve"> clinical decisions, and predicting clinical outcomes. </w:t>
      </w:r>
      <w:r w:rsidR="00952FCC" w:rsidRPr="0072608D">
        <w:rPr>
          <w:rFonts w:ascii="Book Antiqua" w:hAnsi="Book Antiqua"/>
          <w:color w:val="000000" w:themeColor="text1"/>
        </w:rPr>
        <w:t>Thus, c</w:t>
      </w:r>
      <w:r w:rsidR="00655F72" w:rsidRPr="0072608D">
        <w:rPr>
          <w:rFonts w:ascii="Book Antiqua" w:hAnsi="Book Antiqua"/>
          <w:color w:val="000000" w:themeColor="text1"/>
        </w:rPr>
        <w:t>ooperation between AI and humans is expected to</w:t>
      </w:r>
      <w:r w:rsidR="009519C5" w:rsidRPr="0072608D">
        <w:rPr>
          <w:rFonts w:ascii="Book Antiqua" w:hAnsi="Book Antiqua"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color w:val="000000" w:themeColor="text1"/>
        </w:rPr>
        <w:t>improve healthcare</w:t>
      </w:r>
      <w:r w:rsidR="001C34A3" w:rsidRPr="0072608D">
        <w:rPr>
          <w:rFonts w:ascii="Book Antiqua" w:hAnsi="Book Antiqua"/>
          <w:color w:val="000000" w:themeColor="text1"/>
        </w:rPr>
        <w:t>.</w:t>
      </w:r>
    </w:p>
    <w:p w14:paraId="21EF569F" w14:textId="77777777" w:rsidR="00082A94" w:rsidRPr="0072608D" w:rsidRDefault="00082A94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84D083" w14:textId="2BA3AD2B" w:rsidR="00082A94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Key words: </w:t>
      </w:r>
      <w:r w:rsidR="00024CC6" w:rsidRPr="0072608D">
        <w:rPr>
          <w:rFonts w:ascii="Book Antiqua" w:hAnsi="Book Antiqua"/>
          <w:color w:val="000000" w:themeColor="text1"/>
        </w:rPr>
        <w:t xml:space="preserve">Artificial intelligence; Deep learning; Machine learning; Hepatocellular </w:t>
      </w:r>
      <w:r w:rsidR="00DA1C2E" w:rsidRPr="0072608D">
        <w:rPr>
          <w:rFonts w:ascii="Book Antiqua" w:hAnsi="Book Antiqua"/>
          <w:color w:val="000000" w:themeColor="text1"/>
        </w:rPr>
        <w:t>c</w:t>
      </w:r>
      <w:r w:rsidR="00024CC6" w:rsidRPr="0072608D">
        <w:rPr>
          <w:rFonts w:ascii="Book Antiqua" w:hAnsi="Book Antiqua"/>
          <w:color w:val="000000" w:themeColor="text1"/>
        </w:rPr>
        <w:t>arcinoma; Prognosis</w:t>
      </w:r>
      <w:r w:rsidR="00654180" w:rsidRPr="0072608D">
        <w:rPr>
          <w:rFonts w:ascii="Book Antiqua" w:hAnsi="Book Antiqua"/>
          <w:color w:val="000000" w:themeColor="text1"/>
        </w:rPr>
        <w:t>; Computer-aided diagnosis</w:t>
      </w:r>
    </w:p>
    <w:p w14:paraId="75624BA9" w14:textId="77777777" w:rsidR="00D6161F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6B8E0B5E" w14:textId="77777777" w:rsidR="00A07D23" w:rsidRPr="00A07D23" w:rsidRDefault="00A07D23" w:rsidP="00A07D23">
      <w:pPr>
        <w:pStyle w:val="Body"/>
        <w:spacing w:line="360" w:lineRule="auto"/>
        <w:jc w:val="both"/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</w:pPr>
      <w:r w:rsidRPr="00A07D23">
        <w:rPr>
          <w:rFonts w:ascii="Book Antiqua" w:eastAsia="等线" w:hAnsi="Book Antiqua" w:hint="eastAsia"/>
          <w:b/>
          <w:color w:val="000000" w:themeColor="text1"/>
          <w:lang w:eastAsia="zh-CN"/>
        </w:rPr>
        <w:t>Citation:</w:t>
      </w:r>
      <w:r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>, Kanda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T</w:t>
      </w:r>
      <w:r w:rsidRPr="0072608D">
        <w:rPr>
          <w:rFonts w:ascii="Book Antiqua" w:hAnsi="Book Antiqua"/>
          <w:color w:val="000000" w:themeColor="text1"/>
        </w:rPr>
        <w:t>, Sasaki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>, Matsumoto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N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Nirei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>, Ogawa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>, Moriyama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M. </w:t>
      </w:r>
      <w:r w:rsidRPr="0072608D">
        <w:rPr>
          <w:rFonts w:ascii="Book Antiqua" w:hAnsi="Book Antiqua"/>
          <w:color w:val="000000" w:themeColor="text1"/>
        </w:rPr>
        <w:t xml:space="preserve">Application of artificial intelligence in hepatology: </w:t>
      </w:r>
      <w:proofErr w:type="spellStart"/>
      <w:r w:rsidRPr="0072608D">
        <w:rPr>
          <w:rFonts w:ascii="Book Antiqua" w:hAnsi="Book Antiqua"/>
          <w:color w:val="000000" w:themeColor="text1"/>
        </w:rPr>
        <w:t>Minireview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>.</w:t>
      </w:r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Artif</w:t>
      </w:r>
      <w:proofErr w:type="spellEnd"/>
      <w:r w:rsidRPr="0072608D">
        <w:rPr>
          <w:rStyle w:val="af1"/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Intell</w:t>
      </w:r>
      <w:proofErr w:type="spellEnd"/>
      <w:r w:rsidRPr="0072608D">
        <w:rPr>
          <w:rStyle w:val="af1"/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Gastroenterol</w:t>
      </w:r>
      <w:proofErr w:type="spellEnd"/>
      <w:r w:rsidRPr="0072608D">
        <w:rPr>
          <w:rStyle w:val="af1"/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2020; 1(1): </w:t>
      </w:r>
      <w:r w:rsidRPr="00A07D23">
        <w:rPr>
          <w:rStyle w:val="af1"/>
          <w:rFonts w:ascii="Book Antiqua" w:eastAsia="等线" w:hAnsi="Book Antiqua" w:hint="eastAsia"/>
          <w:i w:val="0"/>
          <w:color w:val="000000" w:themeColor="text1"/>
          <w:lang w:eastAsia="zh-CN"/>
        </w:rPr>
        <w:t>5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>-</w:t>
      </w:r>
      <w:r w:rsidRPr="00A07D23">
        <w:rPr>
          <w:rStyle w:val="af1"/>
          <w:rFonts w:ascii="Book Antiqua" w:eastAsia="等线" w:hAnsi="Book Antiqua" w:hint="eastAsia"/>
          <w:i w:val="0"/>
          <w:color w:val="000000" w:themeColor="text1"/>
          <w:lang w:eastAsia="zh-CN"/>
        </w:rPr>
        <w:t>11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  </w:t>
      </w:r>
    </w:p>
    <w:p w14:paraId="7C542C76" w14:textId="77777777" w:rsidR="00A07D23" w:rsidRPr="00A07D23" w:rsidRDefault="00A07D23" w:rsidP="00A07D23">
      <w:pPr>
        <w:pStyle w:val="Body"/>
        <w:spacing w:line="360" w:lineRule="auto"/>
        <w:jc w:val="both"/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</w:pPr>
      <w:r w:rsidRPr="00A07D23">
        <w:rPr>
          <w:rStyle w:val="af1"/>
          <w:rFonts w:ascii="Book Antiqua" w:eastAsia="等线" w:hAnsi="Book Antiqua"/>
          <w:b/>
          <w:i w:val="0"/>
          <w:color w:val="000000" w:themeColor="text1"/>
          <w:lang w:eastAsia="zh-CN"/>
        </w:rPr>
        <w:t>URL: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 https://www.wjgnet.com/2644-3236/full/v1/i1/</w:t>
      </w:r>
      <w:r w:rsidRPr="00A07D23">
        <w:rPr>
          <w:rStyle w:val="af1"/>
          <w:rFonts w:ascii="Book Antiqua" w:eastAsia="等线" w:hAnsi="Book Antiqua" w:hint="eastAsia"/>
          <w:i w:val="0"/>
          <w:color w:val="000000" w:themeColor="text1"/>
          <w:lang w:eastAsia="zh-CN"/>
        </w:rPr>
        <w:t>5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.htm  </w:t>
      </w:r>
    </w:p>
    <w:p w14:paraId="29F016E6" w14:textId="443AB124" w:rsidR="00A07D23" w:rsidRPr="00A07D23" w:rsidRDefault="00A07D23" w:rsidP="00A07D23">
      <w:pPr>
        <w:pStyle w:val="Body"/>
        <w:spacing w:line="360" w:lineRule="auto"/>
        <w:jc w:val="both"/>
        <w:rPr>
          <w:rFonts w:ascii="Book Antiqua" w:eastAsia="等线" w:hAnsi="Book Antiqua"/>
          <w:i/>
          <w:color w:val="000000" w:themeColor="text1"/>
          <w:lang w:eastAsia="zh-CN"/>
        </w:rPr>
      </w:pPr>
      <w:r w:rsidRPr="00A07D23">
        <w:rPr>
          <w:rStyle w:val="af1"/>
          <w:rFonts w:ascii="Book Antiqua" w:eastAsia="等线" w:hAnsi="Book Antiqua"/>
          <w:b/>
          <w:i w:val="0"/>
          <w:color w:val="000000" w:themeColor="text1"/>
          <w:lang w:eastAsia="zh-CN"/>
        </w:rPr>
        <w:t xml:space="preserve">DOI: </w:t>
      </w:r>
      <w:r w:rsidRPr="00A07D23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>https://dx.doi.org/10.35712/aig.v1.i1.</w:t>
      </w:r>
      <w:r w:rsidRPr="00A07D23">
        <w:rPr>
          <w:rStyle w:val="af1"/>
          <w:rFonts w:ascii="Book Antiqua" w:eastAsia="等线" w:hAnsi="Book Antiqua" w:hint="eastAsia"/>
          <w:i w:val="0"/>
          <w:color w:val="000000" w:themeColor="text1"/>
          <w:lang w:eastAsia="zh-CN"/>
        </w:rPr>
        <w:t>5</w:t>
      </w:r>
    </w:p>
    <w:p w14:paraId="7A1B9C12" w14:textId="77777777" w:rsidR="00D6161F" w:rsidRPr="00A07D23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640B12B1" w14:textId="223C1991" w:rsidR="00082A94" w:rsidRPr="0072608D" w:rsidRDefault="00D6161F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Core tip:</w:t>
      </w:r>
      <w:r w:rsidRPr="0072608D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="00571C93" w:rsidRPr="0072608D">
        <w:rPr>
          <w:rFonts w:ascii="Book Antiqua" w:hAnsi="Book Antiqua"/>
          <w:color w:val="000000" w:themeColor="text1"/>
        </w:rPr>
        <w:t>Artificial intelligence</w:t>
      </w:r>
      <w:r w:rsidR="00157636" w:rsidRPr="0072608D">
        <w:rPr>
          <w:rFonts w:ascii="Book Antiqua" w:hAnsi="Book Antiqua"/>
          <w:color w:val="000000" w:themeColor="text1"/>
        </w:rPr>
        <w:t xml:space="preserve"> (AI)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>plays a significant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 xml:space="preserve">role in </w:t>
      </w:r>
      <w:r w:rsidR="00571C93" w:rsidRPr="0072608D">
        <w:rPr>
          <w:rFonts w:ascii="Book Antiqua" w:hAnsi="Book Antiqua"/>
          <w:color w:val="000000" w:themeColor="text1"/>
        </w:rPr>
        <w:t>our daily li</w:t>
      </w:r>
      <w:r w:rsidR="00711592" w:rsidRPr="0072608D">
        <w:rPr>
          <w:rFonts w:ascii="Book Antiqua" w:hAnsi="Book Antiqua"/>
          <w:color w:val="000000" w:themeColor="text1"/>
        </w:rPr>
        <w:t>fe</w:t>
      </w:r>
      <w:r w:rsidR="00571C93" w:rsidRPr="0072608D">
        <w:rPr>
          <w:rFonts w:ascii="Book Antiqua" w:hAnsi="Book Antiqua"/>
          <w:color w:val="000000" w:themeColor="text1"/>
        </w:rPr>
        <w:t xml:space="preserve"> and the research field. In this review, w</w:t>
      </w:r>
      <w:r w:rsidR="00024CC6" w:rsidRPr="0072608D">
        <w:rPr>
          <w:rFonts w:ascii="Book Antiqua" w:hAnsi="Book Antiqua"/>
          <w:color w:val="000000" w:themeColor="text1"/>
        </w:rPr>
        <w:t xml:space="preserve">e summarized the recent </w:t>
      </w:r>
      <w:r w:rsidR="00571C93" w:rsidRPr="0072608D">
        <w:rPr>
          <w:rFonts w:ascii="Book Antiqua" w:hAnsi="Book Antiqua"/>
          <w:color w:val="000000" w:themeColor="text1"/>
        </w:rPr>
        <w:t xml:space="preserve">findings of </w:t>
      </w:r>
      <w:r w:rsidR="00157636" w:rsidRPr="0072608D">
        <w:rPr>
          <w:rFonts w:ascii="Book Antiqua" w:hAnsi="Book Antiqua"/>
          <w:color w:val="000000" w:themeColor="text1"/>
        </w:rPr>
        <w:t>AI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 xml:space="preserve">concerning </w:t>
      </w:r>
      <w:r w:rsidR="00024CC6" w:rsidRPr="0072608D">
        <w:rPr>
          <w:rFonts w:ascii="Book Antiqua" w:hAnsi="Book Antiqua"/>
          <w:color w:val="000000" w:themeColor="text1"/>
        </w:rPr>
        <w:lastRenderedPageBreak/>
        <w:t>hepatology.</w:t>
      </w:r>
      <w:r w:rsidR="00571C93" w:rsidRPr="0072608D">
        <w:rPr>
          <w:rFonts w:ascii="Book Antiqua" w:hAnsi="Book Antiqua"/>
          <w:color w:val="000000" w:themeColor="text1"/>
        </w:rPr>
        <w:t xml:space="preserve"> A</w:t>
      </w:r>
      <w:r w:rsidR="006D4A4F" w:rsidRPr="0072608D">
        <w:rPr>
          <w:rFonts w:ascii="Book Antiqua" w:hAnsi="Book Antiqua"/>
          <w:color w:val="000000" w:themeColor="text1"/>
        </w:rPr>
        <w:t>I</w:t>
      </w:r>
      <w:r w:rsidR="00571C93" w:rsidRPr="0072608D">
        <w:rPr>
          <w:rFonts w:ascii="Book Antiqua" w:hAnsi="Book Antiqua"/>
          <w:color w:val="000000" w:themeColor="text1"/>
        </w:rPr>
        <w:t xml:space="preserve"> will be useful in the detection and diagnosis of liver tumors and </w:t>
      </w:r>
      <w:r w:rsidR="00024CC6" w:rsidRPr="0072608D">
        <w:rPr>
          <w:rFonts w:ascii="Book Antiqua" w:hAnsi="Book Antiqua"/>
          <w:color w:val="000000" w:themeColor="text1"/>
        </w:rPr>
        <w:t xml:space="preserve">the discrimination of high-risk patients for </w:t>
      </w:r>
      <w:r w:rsidR="00E82C6E" w:rsidRPr="0072608D">
        <w:rPr>
          <w:rFonts w:ascii="Book Antiqua" w:hAnsi="Book Antiqua"/>
          <w:color w:val="000000" w:themeColor="text1"/>
        </w:rPr>
        <w:t xml:space="preserve">hepatic decompensation and </w:t>
      </w:r>
      <w:r w:rsidR="006D4A4F" w:rsidRPr="0072608D">
        <w:rPr>
          <w:rFonts w:ascii="Book Antiqua" w:hAnsi="Book Antiqua"/>
          <w:color w:val="000000" w:themeColor="text1"/>
        </w:rPr>
        <w:t xml:space="preserve">hepatocellular carcinoma </w:t>
      </w:r>
      <w:r w:rsidR="00571C93" w:rsidRPr="0072608D">
        <w:rPr>
          <w:rFonts w:ascii="Book Antiqua" w:hAnsi="Book Antiqua"/>
          <w:color w:val="000000" w:themeColor="text1"/>
        </w:rPr>
        <w:t xml:space="preserve">development. </w:t>
      </w:r>
      <w:r w:rsidR="00952FCC" w:rsidRPr="0072608D">
        <w:rPr>
          <w:rFonts w:ascii="Book Antiqua" w:hAnsi="Book Antiqua"/>
          <w:color w:val="000000" w:themeColor="text1"/>
        </w:rPr>
        <w:t xml:space="preserve">Furthermore, </w:t>
      </w:r>
      <w:r w:rsidR="00E82C6E" w:rsidRPr="0072608D">
        <w:rPr>
          <w:rFonts w:ascii="Book Antiqua" w:hAnsi="Book Antiqua"/>
          <w:color w:val="000000" w:themeColor="text1"/>
        </w:rPr>
        <w:t xml:space="preserve">AI </w:t>
      </w:r>
      <w:r w:rsidR="00571C93" w:rsidRPr="0072608D">
        <w:rPr>
          <w:rFonts w:ascii="Book Antiqua" w:hAnsi="Book Antiqua"/>
          <w:color w:val="000000" w:themeColor="text1"/>
        </w:rPr>
        <w:t>can be utilized in basic research</w:t>
      </w:r>
      <w:r w:rsidR="00427D94" w:rsidRPr="0072608D">
        <w:rPr>
          <w:rFonts w:ascii="Book Antiqua" w:hAnsi="Book Antiqua"/>
          <w:color w:val="000000" w:themeColor="text1"/>
        </w:rPr>
        <w:t>, such as in</w:t>
      </w:r>
      <w:r w:rsidR="00571C93" w:rsidRPr="0072608D">
        <w:rPr>
          <w:rFonts w:ascii="Book Antiqua" w:hAnsi="Book Antiqua"/>
          <w:color w:val="000000" w:themeColor="text1"/>
        </w:rPr>
        <w:t xml:space="preserve"> the interpretation of genomics, transcriptomics, and proteomics. We hope </w:t>
      </w:r>
      <w:r w:rsidR="00024CC6" w:rsidRPr="0072608D">
        <w:rPr>
          <w:rFonts w:ascii="Book Antiqua" w:hAnsi="Book Antiqua"/>
          <w:color w:val="000000" w:themeColor="text1"/>
        </w:rPr>
        <w:t xml:space="preserve">that this review </w:t>
      </w:r>
      <w:r w:rsidR="00E82C6E" w:rsidRPr="0072608D">
        <w:rPr>
          <w:rFonts w:ascii="Book Antiqua" w:hAnsi="Book Antiqua"/>
          <w:color w:val="000000" w:themeColor="text1"/>
        </w:rPr>
        <w:t xml:space="preserve">will help </w:t>
      </w:r>
      <w:r w:rsidR="00024CC6" w:rsidRPr="0072608D">
        <w:rPr>
          <w:rFonts w:ascii="Book Antiqua" w:hAnsi="Book Antiqua"/>
          <w:color w:val="000000" w:themeColor="text1"/>
        </w:rPr>
        <w:t>in f</w:t>
      </w:r>
      <w:r w:rsidR="00571C93" w:rsidRPr="0072608D">
        <w:rPr>
          <w:rFonts w:ascii="Book Antiqua" w:hAnsi="Book Antiqua"/>
          <w:color w:val="000000" w:themeColor="text1"/>
        </w:rPr>
        <w:t>uture management.</w:t>
      </w:r>
    </w:p>
    <w:p w14:paraId="17D90B43" w14:textId="76AD9E7F" w:rsidR="00D6161F" w:rsidRPr="0072608D" w:rsidRDefault="00D6161F" w:rsidP="0072608D">
      <w:pPr>
        <w:widowControl/>
        <w:adjustRightInd w:val="0"/>
        <w:spacing w:line="360" w:lineRule="auto"/>
        <w:jc w:val="both"/>
        <w:rPr>
          <w:rFonts w:ascii="Book Antiqua" w:hAnsi="Book Antiqua"/>
          <w:snapToGrid w:val="0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br w:type="page"/>
      </w:r>
    </w:p>
    <w:p w14:paraId="7C91BF96" w14:textId="77777777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lastRenderedPageBreak/>
        <w:t>INTRODUCTION</w:t>
      </w:r>
    </w:p>
    <w:p w14:paraId="531AC1DE" w14:textId="34C312B3" w:rsidR="00D6161F" w:rsidRPr="0072608D" w:rsidRDefault="0052018B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Recent developments in</w:t>
      </w:r>
      <w:r w:rsidR="005A261B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2FCC" w:rsidRPr="0072608D">
        <w:rPr>
          <w:rFonts w:ascii="Book Antiqua" w:hAnsi="Book Antiqua"/>
          <w:iCs/>
          <w:color w:val="000000" w:themeColor="text1"/>
        </w:rPr>
        <w:t>artificial intelligence (</w:t>
      </w:r>
      <w:r w:rsidR="00E82C6E" w:rsidRPr="0072608D">
        <w:rPr>
          <w:rFonts w:ascii="Book Antiqua" w:hAnsi="Book Antiqua"/>
          <w:iCs/>
          <w:color w:val="000000" w:themeColor="text1"/>
        </w:rPr>
        <w:t>AI</w:t>
      </w:r>
      <w:r w:rsidR="00952FCC" w:rsidRPr="0072608D">
        <w:rPr>
          <w:rFonts w:ascii="Book Antiqua" w:hAnsi="Book Antiqua"/>
          <w:iCs/>
          <w:color w:val="000000" w:themeColor="text1"/>
        </w:rPr>
        <w:t>)</w:t>
      </w:r>
      <w:r w:rsidR="009519C5" w:rsidRPr="0072608D">
        <w:rPr>
          <w:rFonts w:ascii="Book Antiqua" w:hAnsi="Book Antiqua"/>
          <w:iCs/>
          <w:color w:val="000000" w:themeColor="text1"/>
        </w:rPr>
        <w:t>-</w:t>
      </w:r>
      <w:r w:rsidR="00024CC6" w:rsidRPr="0072608D">
        <w:rPr>
          <w:rFonts w:ascii="Book Antiqua" w:hAnsi="Book Antiqua"/>
          <w:iCs/>
          <w:color w:val="000000" w:themeColor="text1"/>
        </w:rPr>
        <w:t>related technique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have shown </w:t>
      </w:r>
      <w:r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>remarkable improvement</w:t>
      </w:r>
      <w:r w:rsidR="00D6161F" w:rsidRPr="0072608D">
        <w:rPr>
          <w:rFonts w:ascii="Book Antiqua" w:hAnsi="Book Antiqua"/>
          <w:iCs/>
          <w:color w:val="000000" w:themeColor="text1"/>
        </w:rPr>
        <w:t xml:space="preserve"> in the field of </w:t>
      </w:r>
      <w:proofErr w:type="gramStart"/>
      <w:r w:rsidR="00D6161F" w:rsidRPr="0072608D">
        <w:rPr>
          <w:rFonts w:ascii="Book Antiqua" w:hAnsi="Book Antiqua"/>
          <w:iCs/>
          <w:color w:val="000000" w:themeColor="text1"/>
        </w:rPr>
        <w:t>healthcare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Pr="0072608D">
        <w:rPr>
          <w:rFonts w:ascii="Book Antiqua" w:hAnsi="Book Antiqua"/>
          <w:iCs/>
          <w:color w:val="000000" w:themeColor="text1"/>
        </w:rPr>
        <w:t xml:space="preserve">Among others, </w:t>
      </w:r>
      <w:r w:rsidR="00E56283" w:rsidRPr="0072608D">
        <w:rPr>
          <w:rFonts w:ascii="Book Antiqua" w:hAnsi="Book Antiqua"/>
          <w:iCs/>
          <w:color w:val="000000" w:themeColor="text1"/>
        </w:rPr>
        <w:t>AI comprises search algorithm</w:t>
      </w:r>
      <w:r w:rsidR="00E82C6E" w:rsidRPr="0072608D">
        <w:rPr>
          <w:rFonts w:ascii="Book Antiqua" w:hAnsi="Book Antiqua"/>
          <w:iCs/>
          <w:color w:val="000000" w:themeColor="text1"/>
        </w:rPr>
        <w:t>s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, expert systems, machine learning, and deep </w:t>
      </w:r>
      <w:proofErr w:type="gramStart"/>
      <w:r w:rsidR="00E56283" w:rsidRPr="0072608D">
        <w:rPr>
          <w:rFonts w:ascii="Book Antiqua" w:hAnsi="Book Antiqua"/>
          <w:iCs/>
          <w:color w:val="000000" w:themeColor="text1"/>
        </w:rPr>
        <w:t>learning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2]</w:t>
      </w:r>
      <w:r w:rsidR="00E56283" w:rsidRPr="0072608D">
        <w:rPr>
          <w:rFonts w:ascii="Book Antiqua" w:hAnsi="Book Antiqua"/>
          <w:iCs/>
          <w:color w:val="000000" w:themeColor="text1"/>
        </w:rPr>
        <w:t>. Machine lea</w:t>
      </w:r>
      <w:r w:rsidR="009519C5" w:rsidRPr="0072608D">
        <w:rPr>
          <w:rFonts w:ascii="Book Antiqua" w:hAnsi="Book Antiqua"/>
          <w:iCs/>
          <w:color w:val="000000" w:themeColor="text1"/>
        </w:rPr>
        <w:t>r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ning requires feature characteristics input by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E56283" w:rsidRPr="0072608D">
        <w:rPr>
          <w:rFonts w:ascii="Book Antiqua" w:hAnsi="Book Antiqua"/>
          <w:iCs/>
          <w:color w:val="000000" w:themeColor="text1"/>
        </w:rPr>
        <w:t>human</w:t>
      </w:r>
      <w:r w:rsidR="009519C5" w:rsidRPr="0072608D">
        <w:rPr>
          <w:rFonts w:ascii="Book Antiqua" w:hAnsi="Book Antiqua"/>
          <w:iCs/>
          <w:color w:val="000000" w:themeColor="text1"/>
        </w:rPr>
        <w:t>;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 however, t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echnical advances achieved by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innovation in </w:t>
      </w:r>
      <w:r w:rsidR="00024CC6" w:rsidRPr="0072608D">
        <w:rPr>
          <w:rFonts w:ascii="Book Antiqua" w:hAnsi="Book Antiqua"/>
          <w:iCs/>
          <w:color w:val="000000" w:themeColor="text1"/>
        </w:rPr>
        <w:t>computer science lead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to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more sophisticated deep learning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method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3]</w:t>
      </w:r>
      <w:r w:rsidR="00831D09" w:rsidRPr="0072608D">
        <w:rPr>
          <w:rFonts w:ascii="Book Antiqua" w:hAnsi="Book Antiqua"/>
          <w:iCs/>
          <w:color w:val="000000" w:themeColor="text1"/>
        </w:rPr>
        <w:t>.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Deep learning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provides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new insight </w:t>
      </w:r>
      <w:r w:rsidR="009519C5" w:rsidRPr="0072608D">
        <w:rPr>
          <w:rFonts w:ascii="Book Antiqua" w:hAnsi="Book Antiqua"/>
          <w:iCs/>
          <w:color w:val="000000" w:themeColor="text1"/>
        </w:rPr>
        <w:t>into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existing </w:t>
      </w:r>
      <w:r w:rsidR="001F6307" w:rsidRPr="0072608D">
        <w:rPr>
          <w:rFonts w:ascii="Book Antiqua" w:hAnsi="Book Antiqua"/>
          <w:iCs/>
          <w:color w:val="000000" w:themeColor="text1"/>
        </w:rPr>
        <w:t>disease</w:t>
      </w:r>
      <w:r w:rsidR="008875F7" w:rsidRPr="0072608D">
        <w:rPr>
          <w:rFonts w:ascii="Book Antiqua" w:hAnsi="Book Antiqua"/>
          <w:iCs/>
          <w:color w:val="000000" w:themeColor="text1"/>
        </w:rPr>
        <w:t>s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but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not into why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97CDE" w:rsidRPr="0072608D">
        <w:rPr>
          <w:rFonts w:ascii="Book Antiqua" w:hAnsi="Book Antiqua"/>
          <w:iCs/>
          <w:color w:val="000000" w:themeColor="text1"/>
        </w:rPr>
        <w:t>chosen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parameters </w:t>
      </w:r>
      <w:r w:rsidR="008875F7" w:rsidRPr="0072608D">
        <w:rPr>
          <w:rFonts w:ascii="Book Antiqua" w:hAnsi="Book Antiqua"/>
          <w:iCs/>
          <w:color w:val="000000" w:themeColor="text1"/>
        </w:rPr>
        <w:t>can</w:t>
      </w:r>
      <w:r w:rsidR="001F6307" w:rsidRPr="0072608D">
        <w:rPr>
          <w:rFonts w:ascii="Book Antiqua" w:hAnsi="Book Antiqua"/>
          <w:iCs/>
          <w:color w:val="000000" w:themeColor="text1"/>
        </w:rPr>
        <w:t>not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 be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interpret</w:t>
      </w:r>
      <w:r w:rsidR="008875F7" w:rsidRPr="0072608D">
        <w:rPr>
          <w:rFonts w:ascii="Book Antiqua" w:hAnsi="Book Antiqua"/>
          <w:iCs/>
          <w:color w:val="000000" w:themeColor="text1"/>
        </w:rPr>
        <w:t>ed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or </w:t>
      </w:r>
      <w:r w:rsidR="001F6307" w:rsidRPr="0072608D">
        <w:rPr>
          <w:rFonts w:ascii="Book Antiqua" w:hAnsi="Book Antiqua"/>
          <w:iCs/>
          <w:color w:val="000000" w:themeColor="text1"/>
        </w:rPr>
        <w:t>underst</w:t>
      </w:r>
      <w:r w:rsidR="008875F7" w:rsidRPr="0072608D">
        <w:rPr>
          <w:rFonts w:ascii="Book Antiqua" w:hAnsi="Book Antiqua"/>
          <w:iCs/>
          <w:color w:val="000000" w:themeColor="text1"/>
        </w:rPr>
        <w:t>ood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A261B" w:rsidRPr="0072608D">
        <w:rPr>
          <w:rFonts w:ascii="Book Antiqua" w:hAnsi="Book Antiqua"/>
          <w:iCs/>
          <w:color w:val="000000" w:themeColor="text1"/>
        </w:rPr>
        <w:t>The issue of</w:t>
      </w:r>
      <w:r w:rsidR="006F533F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iCs/>
          <w:color w:val="000000" w:themeColor="text1"/>
        </w:rPr>
        <w:t>ensur</w:t>
      </w:r>
      <w:r w:rsidR="005A261B" w:rsidRPr="0072608D">
        <w:rPr>
          <w:rFonts w:ascii="Book Antiqua" w:hAnsi="Book Antiqua"/>
          <w:iCs/>
          <w:color w:val="000000" w:themeColor="text1"/>
        </w:rPr>
        <w:t>ing</w:t>
      </w:r>
      <w:r w:rsidR="006F533F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balance between white box and black box AI 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5A261B" w:rsidRPr="0072608D">
        <w:rPr>
          <w:rFonts w:ascii="Book Antiqua" w:hAnsi="Book Antiqua"/>
          <w:iCs/>
          <w:color w:val="000000" w:themeColor="text1"/>
        </w:rPr>
        <w:t>widely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</w:t>
      </w:r>
      <w:r w:rsidR="005A261B" w:rsidRPr="0072608D">
        <w:rPr>
          <w:rFonts w:ascii="Book Antiqua" w:hAnsi="Book Antiqua"/>
          <w:iCs/>
          <w:color w:val="000000" w:themeColor="text1"/>
        </w:rPr>
        <w:t xml:space="preserve">debated among the research </w:t>
      </w:r>
      <w:proofErr w:type="gramStart"/>
      <w:r w:rsidR="005A261B" w:rsidRPr="0072608D">
        <w:rPr>
          <w:rFonts w:ascii="Book Antiqua" w:hAnsi="Book Antiqua"/>
          <w:iCs/>
          <w:color w:val="000000" w:themeColor="text1"/>
        </w:rPr>
        <w:t>community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4]</w:t>
      </w:r>
      <w:r w:rsidR="00F34BD8" w:rsidRPr="0072608D">
        <w:rPr>
          <w:rFonts w:ascii="Book Antiqua" w:hAnsi="Book Antiqua"/>
          <w:iCs/>
          <w:color w:val="000000" w:themeColor="text1"/>
        </w:rPr>
        <w:t>.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color w:val="000000" w:themeColor="text1"/>
        </w:rPr>
        <w:t>Nevertheless</w:t>
      </w:r>
      <w:r w:rsidR="00482EFE" w:rsidRPr="0072608D">
        <w:rPr>
          <w:rFonts w:ascii="Book Antiqua" w:hAnsi="Book Antiqua"/>
          <w:iCs/>
          <w:color w:val="000000" w:themeColor="text1"/>
        </w:rPr>
        <w:t>, exploration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and translation of black box AI </w:t>
      </w:r>
      <w:r w:rsidR="005A261B" w:rsidRPr="0072608D">
        <w:rPr>
          <w:rFonts w:ascii="Book Antiqua" w:hAnsi="Book Antiqua"/>
          <w:iCs/>
          <w:color w:val="000000" w:themeColor="text1"/>
        </w:rPr>
        <w:t>could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lead to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better understanding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of </w:t>
      </w:r>
      <w:r w:rsidR="00006CC8" w:rsidRPr="0072608D">
        <w:rPr>
          <w:rFonts w:ascii="Book Antiqua" w:hAnsi="Book Antiqua"/>
          <w:iCs/>
          <w:color w:val="000000" w:themeColor="text1"/>
        </w:rPr>
        <w:t>t</w:t>
      </w:r>
      <w:r w:rsidR="00482EFE" w:rsidRPr="0072608D">
        <w:rPr>
          <w:rFonts w:ascii="Book Antiqua" w:hAnsi="Book Antiqua"/>
          <w:iCs/>
          <w:color w:val="000000" w:themeColor="text1"/>
        </w:rPr>
        <w:t>he</w:t>
      </w:r>
      <w:r w:rsidR="00024CC6" w:rsidRPr="0072608D">
        <w:rPr>
          <w:rFonts w:ascii="Book Antiqua" w:hAnsi="Book Antiqua"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>disease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006CC8" w:rsidRPr="0072608D">
        <w:rPr>
          <w:rFonts w:ascii="Book Antiqua" w:hAnsi="Book Antiqua"/>
          <w:iCs/>
          <w:color w:val="000000" w:themeColor="text1"/>
        </w:rPr>
        <w:t>mechanism</w:t>
      </w:r>
      <w:r w:rsidR="00024CC6" w:rsidRPr="0072608D">
        <w:rPr>
          <w:rFonts w:ascii="Book Antiqua" w:hAnsi="Book Antiqua"/>
          <w:iCs/>
          <w:color w:val="000000" w:themeColor="text1"/>
        </w:rPr>
        <w:t>. Moreover,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it could pave the way for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novel </w:t>
      </w:r>
      <w:r w:rsidR="00BE4F7A" w:rsidRPr="0072608D">
        <w:rPr>
          <w:rFonts w:ascii="Book Antiqua" w:hAnsi="Book Antiqua"/>
          <w:iCs/>
          <w:color w:val="000000" w:themeColor="text1"/>
        </w:rPr>
        <w:t>discover</w:t>
      </w:r>
      <w:r w:rsidR="008875F7" w:rsidRPr="0072608D">
        <w:rPr>
          <w:rFonts w:ascii="Book Antiqua" w:hAnsi="Book Antiqua"/>
          <w:iCs/>
          <w:color w:val="000000" w:themeColor="text1"/>
        </w:rPr>
        <w:t>ies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>in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8875F7" w:rsidRPr="0072608D">
        <w:rPr>
          <w:rFonts w:ascii="Book Antiqua" w:hAnsi="Book Antiqua"/>
          <w:iCs/>
          <w:color w:val="000000" w:themeColor="text1"/>
        </w:rPr>
        <w:t>ir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treatment</w:t>
      </w:r>
      <w:r w:rsidR="00482EFE" w:rsidRPr="0072608D">
        <w:rPr>
          <w:rFonts w:ascii="Book Antiqua" w:hAnsi="Book Antiqua"/>
          <w:iCs/>
          <w:color w:val="000000" w:themeColor="text1"/>
        </w:rPr>
        <w:t>.</w:t>
      </w:r>
    </w:p>
    <w:p w14:paraId="08AEFF8E" w14:textId="3AB13CDB" w:rsidR="0055782D" w:rsidRPr="0072608D" w:rsidRDefault="00A456B5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Such advances in hepatology can be useful for detecting tumors and screening high-risk populations for </w:t>
      </w:r>
      <w:r w:rsidR="0055782D" w:rsidRPr="0072608D">
        <w:rPr>
          <w:rFonts w:ascii="Book Antiqua" w:hAnsi="Book Antiqua"/>
          <w:color w:val="000000" w:themeColor="text1"/>
        </w:rPr>
        <w:t>hepatocellular carcinoma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 </w:t>
      </w:r>
      <w:r w:rsidR="0055782D" w:rsidRPr="0072608D">
        <w:rPr>
          <w:rFonts w:ascii="Book Antiqua" w:eastAsia="等线" w:hAnsi="Book Antiqua"/>
          <w:iCs/>
          <w:color w:val="000000" w:themeColor="text1"/>
          <w:lang w:eastAsia="zh-CN"/>
        </w:rPr>
        <w:t>(</w:t>
      </w:r>
      <w:r w:rsidRPr="0072608D">
        <w:rPr>
          <w:rFonts w:ascii="Book Antiqua" w:hAnsi="Book Antiqua"/>
          <w:iCs/>
          <w:color w:val="000000" w:themeColor="text1"/>
        </w:rPr>
        <w:t>HCC</w:t>
      </w:r>
      <w:r w:rsidR="0055782D" w:rsidRPr="0072608D">
        <w:rPr>
          <w:rFonts w:ascii="Book Antiqua" w:eastAsia="等线" w:hAnsi="Book Antiqua"/>
          <w:iCs/>
          <w:color w:val="000000" w:themeColor="text1"/>
          <w:lang w:eastAsia="zh-CN"/>
        </w:rPr>
        <w:t>)</w:t>
      </w:r>
      <w:r w:rsidRPr="0072608D">
        <w:rPr>
          <w:rFonts w:ascii="Book Antiqua" w:hAnsi="Book Antiqua"/>
          <w:iCs/>
          <w:color w:val="000000" w:themeColor="text1"/>
        </w:rPr>
        <w:t xml:space="preserve"> development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9E56A9" w:rsidRPr="0072608D">
        <w:rPr>
          <w:rFonts w:ascii="Book Antiqua" w:hAnsi="Book Antiqua"/>
          <w:iCs/>
          <w:color w:val="000000" w:themeColor="text1"/>
        </w:rPr>
        <w:t>A c</w:t>
      </w:r>
      <w:r w:rsidR="00024CC6" w:rsidRPr="0072608D">
        <w:rPr>
          <w:rFonts w:ascii="Book Antiqua" w:hAnsi="Book Antiqua"/>
          <w:iCs/>
          <w:color w:val="000000" w:themeColor="text1"/>
        </w:rPr>
        <w:t>urable</w:t>
      </w:r>
      <w:r w:rsidR="009E56A9" w:rsidRPr="0072608D">
        <w:rPr>
          <w:rFonts w:ascii="Book Antiqua" w:hAnsi="Book Antiqua"/>
          <w:color w:val="000000" w:themeColor="text1"/>
        </w:rPr>
        <w:t xml:space="preserve"> </w:t>
      </w:r>
      <w:r w:rsidR="009E56A9" w:rsidRPr="0072608D">
        <w:rPr>
          <w:rFonts w:ascii="Book Antiqua" w:hAnsi="Book Antiqua"/>
          <w:iCs/>
          <w:color w:val="000000" w:themeColor="text1"/>
        </w:rPr>
        <w:t>treatment for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HCC can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be</w:t>
      </w:r>
      <w:r w:rsidR="00093B9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adopted </w:t>
      </w:r>
      <w:r w:rsidR="00024CC6" w:rsidRPr="0072608D">
        <w:rPr>
          <w:rFonts w:ascii="Book Antiqua" w:hAnsi="Book Antiqua"/>
          <w:iCs/>
          <w:color w:val="000000" w:themeColor="text1"/>
        </w:rPr>
        <w:t>when t</w:t>
      </w:r>
      <w:r w:rsidR="00120134" w:rsidRPr="0072608D">
        <w:rPr>
          <w:rFonts w:ascii="Book Antiqua" w:hAnsi="Book Antiqua"/>
          <w:iCs/>
          <w:color w:val="000000" w:themeColor="text1"/>
        </w:rPr>
        <w:t>he tumors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are found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3F3708" w:rsidRPr="0072608D">
        <w:rPr>
          <w:rFonts w:ascii="Book Antiqua" w:hAnsi="Book Antiqua"/>
          <w:iCs/>
          <w:color w:val="000000" w:themeColor="text1"/>
        </w:rPr>
        <w:t>early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stage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5]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Routine ultrasonography is widely accepted as a screening method for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HCC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6]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However, </w:t>
      </w:r>
      <w:r w:rsidR="00483813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ultrasound </w:t>
      </w:r>
      <w:r w:rsidR="00353B4A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(US) </w:t>
      </w:r>
      <w:r w:rsidR="00024CC6" w:rsidRPr="0072608D">
        <w:rPr>
          <w:rFonts w:ascii="Book Antiqua" w:hAnsi="Book Antiqua"/>
          <w:iCs/>
          <w:color w:val="000000" w:themeColor="text1"/>
        </w:rPr>
        <w:t>is highly dependent on the sonographer’s skill. Thus, AI detection system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can be use</w:t>
      </w:r>
      <w:r w:rsidRPr="0072608D">
        <w:rPr>
          <w:rFonts w:ascii="Book Antiqua" w:hAnsi="Book Antiqua"/>
          <w:iCs/>
          <w:color w:val="000000" w:themeColor="text1"/>
        </w:rPr>
        <w:t>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for efficient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detection.</w:t>
      </w:r>
    </w:p>
    <w:p w14:paraId="06D6AB22" w14:textId="75A855D1" w:rsidR="00E56283" w:rsidRPr="0072608D" w:rsidRDefault="003F3708" w:rsidP="0072608D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  <w:iCs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I</w:t>
      </w:r>
      <w:r w:rsidR="00582CD6" w:rsidRPr="0072608D">
        <w:rPr>
          <w:rFonts w:ascii="Book Antiqua" w:hAnsi="Book Antiqua"/>
          <w:iCs/>
          <w:color w:val="000000" w:themeColor="text1"/>
        </w:rPr>
        <w:t>nfection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A456B5" w:rsidRPr="0072608D">
        <w:rPr>
          <w:rFonts w:ascii="Book Antiqua" w:hAnsi="Book Antiqua"/>
          <w:iCs/>
          <w:color w:val="000000" w:themeColor="text1"/>
        </w:rPr>
        <w:t xml:space="preserve"> from the 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hepatitis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B virus and 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hepatitis </w:t>
      </w:r>
      <w:r w:rsidR="006D4A4F" w:rsidRPr="0072608D">
        <w:rPr>
          <w:rFonts w:ascii="Book Antiqua" w:hAnsi="Book Antiqua"/>
          <w:iCs/>
          <w:color w:val="000000" w:themeColor="text1"/>
        </w:rPr>
        <w:t>C virus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are well</w:t>
      </w:r>
      <w:r w:rsidR="00D23909" w:rsidRPr="0072608D">
        <w:rPr>
          <w:rFonts w:ascii="Book Antiqua" w:hAnsi="Book Antiqua"/>
          <w:iCs/>
          <w:color w:val="000000" w:themeColor="text1"/>
        </w:rPr>
        <w:t>-</w:t>
      </w:r>
      <w:r w:rsidR="002B782D" w:rsidRPr="0072608D">
        <w:rPr>
          <w:rFonts w:ascii="Book Antiqua" w:hAnsi="Book Antiqua"/>
          <w:iCs/>
          <w:color w:val="000000" w:themeColor="text1"/>
        </w:rPr>
        <w:t>recognized risk factor</w:t>
      </w:r>
      <w:r w:rsidR="00D23909" w:rsidRPr="0072608D">
        <w:rPr>
          <w:rFonts w:ascii="Book Antiqua" w:hAnsi="Book Antiqua"/>
          <w:iCs/>
          <w:color w:val="000000" w:themeColor="text1"/>
        </w:rPr>
        <w:t>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024CC6" w:rsidRPr="0072608D">
        <w:rPr>
          <w:rFonts w:ascii="Book Antiqua" w:hAnsi="Book Antiqua"/>
          <w:iCs/>
          <w:color w:val="000000" w:themeColor="text1"/>
        </w:rPr>
        <w:t>hepatic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decompensation</w:t>
      </w:r>
      <w:r w:rsidR="00152E4F" w:rsidRPr="0072608D">
        <w:rPr>
          <w:rFonts w:ascii="Book Antiqua" w:hAnsi="Book Antiqua"/>
          <w:iCs/>
          <w:color w:val="000000" w:themeColor="text1"/>
        </w:rPr>
        <w:t xml:space="preserve"> and HCC </w:t>
      </w:r>
      <w:proofErr w:type="gramStart"/>
      <w:r w:rsidR="00152E4F" w:rsidRPr="0072608D">
        <w:rPr>
          <w:rFonts w:ascii="Book Antiqua" w:hAnsi="Book Antiqua"/>
          <w:iCs/>
          <w:color w:val="000000" w:themeColor="text1"/>
        </w:rPr>
        <w:t>development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7-9]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82CD6" w:rsidRPr="0072608D">
        <w:rPr>
          <w:rFonts w:ascii="Book Antiqua" w:hAnsi="Book Antiqua"/>
          <w:iCs/>
          <w:color w:val="000000" w:themeColor="text1"/>
        </w:rPr>
        <w:t>In addition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, </w:t>
      </w:r>
      <w:r w:rsidR="006D4A4F" w:rsidRPr="0072608D">
        <w:rPr>
          <w:rFonts w:ascii="Book Antiqua" w:hAnsi="Book Antiqua"/>
          <w:iCs/>
          <w:color w:val="000000" w:themeColor="text1"/>
        </w:rPr>
        <w:t>nonalcoholic fatty liver disease (</w:t>
      </w:r>
      <w:r w:rsidR="002B782D" w:rsidRPr="0072608D">
        <w:rPr>
          <w:rFonts w:ascii="Book Antiqua" w:hAnsi="Book Antiqua"/>
          <w:iCs/>
          <w:color w:val="000000" w:themeColor="text1"/>
        </w:rPr>
        <w:t>NAFLD</w:t>
      </w:r>
      <w:r w:rsidR="006D4A4F" w:rsidRPr="0072608D">
        <w:rPr>
          <w:rFonts w:ascii="Book Antiqua" w:hAnsi="Book Antiqua"/>
          <w:iCs/>
          <w:color w:val="000000" w:themeColor="text1"/>
        </w:rPr>
        <w:t>)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has been </w:t>
      </w:r>
      <w:r w:rsidR="00582CD6" w:rsidRPr="0072608D">
        <w:rPr>
          <w:rFonts w:ascii="Book Antiqua" w:hAnsi="Book Antiqua"/>
          <w:iCs/>
          <w:color w:val="000000" w:themeColor="text1"/>
        </w:rPr>
        <w:t xml:space="preserve">recently identified </w:t>
      </w:r>
      <w:r w:rsidR="002B782D" w:rsidRPr="0072608D">
        <w:rPr>
          <w:rFonts w:ascii="Book Antiqua" w:hAnsi="Book Antiqua"/>
          <w:iCs/>
          <w:color w:val="000000" w:themeColor="text1"/>
        </w:rPr>
        <w:t>as a risk factor. The prevalence of NAFLD is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increasing and </w:t>
      </w:r>
      <w:r w:rsidRPr="0072608D">
        <w:rPr>
          <w:rFonts w:ascii="Book Antiqua" w:hAnsi="Book Antiqua"/>
          <w:iCs/>
          <w:color w:val="000000" w:themeColor="text1"/>
        </w:rPr>
        <w:t xml:space="preserve">has been 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estimated </w:t>
      </w:r>
      <w:r w:rsidR="00D00BBE" w:rsidRPr="0072608D">
        <w:rPr>
          <w:rFonts w:ascii="Book Antiqua" w:hAnsi="Book Antiqua"/>
          <w:iCs/>
          <w:color w:val="000000" w:themeColor="text1"/>
        </w:rPr>
        <w:t xml:space="preserve">at </w:t>
      </w:r>
      <w:r w:rsidR="00DA20CD" w:rsidRPr="0072608D">
        <w:rPr>
          <w:rFonts w:ascii="Book Antiqua" w:hAnsi="Book Antiqua"/>
          <w:iCs/>
          <w:color w:val="000000" w:themeColor="text1"/>
        </w:rPr>
        <w:t>24% worldwide</w:t>
      </w:r>
      <w:r w:rsidR="00582CD6" w:rsidRPr="0072608D">
        <w:rPr>
          <w:rFonts w:ascii="Book Antiqua" w:hAnsi="Book Antiqua"/>
          <w:iCs/>
          <w:color w:val="000000" w:themeColor="text1"/>
        </w:rPr>
        <w:t>. Its incidence is observed to be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highest in South America and the Middle East followed by Asia, United States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and </w:t>
      </w:r>
      <w:proofErr w:type="gramStart"/>
      <w:r w:rsidR="00DA20CD" w:rsidRPr="0072608D">
        <w:rPr>
          <w:rFonts w:ascii="Book Antiqua" w:hAnsi="Book Antiqua"/>
          <w:iCs/>
          <w:color w:val="000000" w:themeColor="text1"/>
        </w:rPr>
        <w:t>Europe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10,11]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024CC6" w:rsidRPr="0072608D">
        <w:rPr>
          <w:rFonts w:ascii="Book Antiqua" w:hAnsi="Book Antiqua"/>
          <w:iCs/>
          <w:color w:val="000000" w:themeColor="text1"/>
        </w:rPr>
        <w:t>Chronic liver disease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cause liver fibrosis and progresses through mild fibrosis to cirrhosis. 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Liver fibrosis is </w:t>
      </w:r>
      <w:r w:rsidR="007715F9" w:rsidRPr="0072608D">
        <w:rPr>
          <w:rFonts w:ascii="Book Antiqua" w:hAnsi="Book Antiqua"/>
          <w:iCs/>
          <w:color w:val="000000" w:themeColor="text1"/>
        </w:rPr>
        <w:t>also one of the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 well-known risk factor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hepatic decompensation and 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HCC </w:t>
      </w:r>
      <w:proofErr w:type="gramStart"/>
      <w:r w:rsidR="00B54AE8" w:rsidRPr="0072608D">
        <w:rPr>
          <w:rFonts w:ascii="Book Antiqua" w:hAnsi="Book Antiqua"/>
          <w:iCs/>
          <w:color w:val="000000" w:themeColor="text1"/>
        </w:rPr>
        <w:t>development</w:t>
      </w:r>
      <w:r w:rsidR="002229B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229B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12,13]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Any chronic liver disease could </w:t>
      </w:r>
      <w:r w:rsidR="007715F9" w:rsidRPr="0072608D">
        <w:rPr>
          <w:rFonts w:ascii="Book Antiqua" w:hAnsi="Book Antiqua"/>
          <w:iCs/>
          <w:color w:val="000000" w:themeColor="text1"/>
        </w:rPr>
        <w:t>be worse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without proper treatment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. </w:t>
      </w:r>
      <w:r w:rsidR="009D2A2C" w:rsidRPr="0072608D">
        <w:rPr>
          <w:rFonts w:ascii="Book Antiqua" w:hAnsi="Book Antiqua"/>
          <w:iCs/>
          <w:color w:val="000000" w:themeColor="text1"/>
        </w:rPr>
        <w:t>To determine w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ho </w:t>
      </w:r>
      <w:r w:rsidR="00D23909" w:rsidRPr="0072608D">
        <w:rPr>
          <w:rFonts w:ascii="Book Antiqua" w:hAnsi="Book Antiqua"/>
          <w:iCs/>
          <w:color w:val="000000" w:themeColor="text1"/>
        </w:rPr>
        <w:t>is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at </w:t>
      </w:r>
      <w:r w:rsidR="00601130" w:rsidRPr="0072608D">
        <w:rPr>
          <w:rFonts w:ascii="Book Antiqua" w:hAnsi="Book Antiqua"/>
          <w:iCs/>
          <w:color w:val="000000" w:themeColor="text1"/>
        </w:rPr>
        <w:t>high-risk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 for HCC dev</w:t>
      </w:r>
      <w:r w:rsidR="00D23909" w:rsidRPr="0072608D">
        <w:rPr>
          <w:rFonts w:ascii="Book Antiqua" w:hAnsi="Book Antiqua"/>
          <w:iCs/>
          <w:color w:val="000000" w:themeColor="text1"/>
        </w:rPr>
        <w:t>elopment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 and disease progression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in such 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a 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population 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a </w:t>
      </w:r>
      <w:r w:rsidR="009D2A2C" w:rsidRPr="0072608D">
        <w:rPr>
          <w:rFonts w:ascii="Book Antiqua" w:hAnsi="Book Antiqua"/>
          <w:iCs/>
          <w:color w:val="000000" w:themeColor="text1"/>
        </w:rPr>
        <w:t>crucial clinical question</w:t>
      </w:r>
      <w:r w:rsidR="002C2887" w:rsidRPr="0072608D">
        <w:rPr>
          <w:rFonts w:ascii="Book Antiqua" w:hAnsi="Book Antiqua"/>
          <w:iCs/>
          <w:color w:val="000000" w:themeColor="text1"/>
        </w:rPr>
        <w:t>.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</w:t>
      </w:r>
      <w:r w:rsidR="002C2887" w:rsidRPr="0072608D">
        <w:rPr>
          <w:rFonts w:ascii="Book Antiqua" w:hAnsi="Book Antiqua"/>
          <w:iCs/>
          <w:color w:val="000000" w:themeColor="text1"/>
        </w:rPr>
        <w:t>The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deep learning methods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are expected to </w:t>
      </w:r>
      <w:r w:rsidR="00D93908" w:rsidRPr="0072608D">
        <w:rPr>
          <w:rFonts w:ascii="Book Antiqua" w:hAnsi="Book Antiqua"/>
          <w:iCs/>
          <w:color w:val="000000" w:themeColor="text1"/>
        </w:rPr>
        <w:lastRenderedPageBreak/>
        <w:t>be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useful in </w:t>
      </w:r>
      <w:r w:rsidR="002C2887" w:rsidRPr="0072608D">
        <w:rPr>
          <w:rFonts w:ascii="Book Antiqua" w:hAnsi="Book Antiqua"/>
          <w:iCs/>
          <w:color w:val="000000" w:themeColor="text1"/>
        </w:rPr>
        <w:t xml:space="preserve">identifying </w:t>
      </w:r>
      <w:r w:rsidR="009519C5" w:rsidRPr="0072608D">
        <w:rPr>
          <w:rFonts w:ascii="Book Antiqua" w:hAnsi="Book Antiqua"/>
          <w:iCs/>
          <w:color w:val="000000" w:themeColor="text1"/>
        </w:rPr>
        <w:t>high-risk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patients.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 In this review, we summarize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recent advances of AI in hepatology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F34BD8" w:rsidRPr="0072608D">
        <w:rPr>
          <w:rFonts w:ascii="Book Antiqua" w:hAnsi="Book Antiqua"/>
          <w:iCs/>
          <w:color w:val="000000" w:themeColor="text1"/>
        </w:rPr>
        <w:t>discuss their clinical implications.</w:t>
      </w:r>
      <w:r w:rsidR="007715F9" w:rsidRPr="0072608D">
        <w:rPr>
          <w:rFonts w:ascii="Book Antiqua" w:hAnsi="Book Antiqua"/>
          <w:iCs/>
          <w:color w:val="000000" w:themeColor="text1"/>
        </w:rPr>
        <w:t xml:space="preserve"> In this review, we searched for the literature in PubMed and summarize</w:t>
      </w:r>
      <w:r w:rsidR="00C46B27" w:rsidRPr="0072608D">
        <w:rPr>
          <w:rFonts w:ascii="Book Antiqua" w:hAnsi="Book Antiqua"/>
          <w:iCs/>
          <w:color w:val="000000" w:themeColor="text1"/>
        </w:rPr>
        <w:t>d</w:t>
      </w:r>
      <w:r w:rsidR="007715F9" w:rsidRPr="0072608D">
        <w:rPr>
          <w:rFonts w:ascii="Book Antiqua" w:hAnsi="Book Antiqua"/>
          <w:iCs/>
          <w:color w:val="000000" w:themeColor="text1"/>
        </w:rPr>
        <w:t xml:space="preserve"> recent developments of AI concerning hepatology.</w:t>
      </w:r>
    </w:p>
    <w:p w14:paraId="70DA4979" w14:textId="77777777" w:rsidR="007F49D0" w:rsidRPr="0072608D" w:rsidRDefault="007F49D0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</w:p>
    <w:p w14:paraId="746FF6BD" w14:textId="77777777" w:rsidR="00D77027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CURRENT </w:t>
      </w:r>
      <w:r w:rsidR="008B4325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AI </w:t>
      </w: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METHODOLOGY</w:t>
      </w:r>
    </w:p>
    <w:p w14:paraId="6ED0162D" w14:textId="7D4886D2" w:rsidR="007F49D0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AI </w:t>
      </w:r>
      <w:r w:rsidR="00596A2B" w:rsidRPr="0072608D">
        <w:rPr>
          <w:rFonts w:ascii="Book Antiqua" w:hAnsi="Book Antiqua"/>
          <w:iCs/>
          <w:color w:val="000000" w:themeColor="text1"/>
        </w:rPr>
        <w:t>systems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C2887" w:rsidRPr="0072608D">
        <w:rPr>
          <w:rFonts w:ascii="Book Antiqua" w:hAnsi="Book Antiqua"/>
          <w:iCs/>
          <w:color w:val="000000" w:themeColor="text1"/>
        </w:rPr>
        <w:t>can be</w:t>
      </w:r>
      <w:r w:rsidRPr="0072608D">
        <w:rPr>
          <w:rFonts w:ascii="Book Antiqua" w:hAnsi="Book Antiqua"/>
          <w:iCs/>
          <w:color w:val="000000" w:themeColor="text1"/>
        </w:rPr>
        <w:t xml:space="preserve"> roughly divided into four categories: search algorithm, expert system, machine learning, and deep learning</w:t>
      </w:r>
      <w:r w:rsidR="00596A2B" w:rsidRPr="0072608D">
        <w:rPr>
          <w:rFonts w:ascii="Book Antiqua" w:hAnsi="Book Antiqua"/>
          <w:iCs/>
          <w:color w:val="000000" w:themeColor="text1"/>
        </w:rPr>
        <w:t>.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 </w:t>
      </w:r>
      <w:r w:rsidR="00596A2B" w:rsidRPr="0072608D">
        <w:rPr>
          <w:rFonts w:ascii="Book Antiqua" w:hAnsi="Book Antiqua"/>
          <w:iCs/>
          <w:color w:val="000000" w:themeColor="text1"/>
        </w:rPr>
        <w:t>Machine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 lea</w:t>
      </w:r>
      <w:r w:rsidR="00D00BBE" w:rsidRPr="0072608D">
        <w:rPr>
          <w:rFonts w:ascii="Book Antiqua" w:hAnsi="Book Antiqua"/>
          <w:iCs/>
          <w:color w:val="000000" w:themeColor="text1"/>
        </w:rPr>
        <w:t>r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ning generates </w:t>
      </w:r>
      <w:r w:rsidRPr="0072608D">
        <w:rPr>
          <w:rFonts w:ascii="Book Antiqua" w:hAnsi="Book Antiqua"/>
          <w:iCs/>
          <w:color w:val="000000" w:themeColor="text1"/>
        </w:rPr>
        <w:t xml:space="preserve">a mathematical algorithm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from </w:t>
      </w:r>
      <w:r w:rsidR="002C2887" w:rsidRPr="0072608D">
        <w:rPr>
          <w:rFonts w:ascii="Book Antiqua" w:hAnsi="Book Antiqua"/>
          <w:iCs/>
          <w:color w:val="000000" w:themeColor="text1"/>
        </w:rPr>
        <w:t>the</w:t>
      </w:r>
      <w:r w:rsidRPr="0072608D">
        <w:rPr>
          <w:rFonts w:ascii="Book Antiqua" w:hAnsi="Book Antiqua"/>
          <w:iCs/>
          <w:color w:val="000000" w:themeColor="text1"/>
        </w:rPr>
        <w:t xml:space="preserve"> training data</w:t>
      </w:r>
      <w:r w:rsidR="00596A2B" w:rsidRPr="0072608D">
        <w:rPr>
          <w:rFonts w:ascii="Book Antiqua" w:hAnsi="Book Antiqua"/>
          <w:iCs/>
          <w:color w:val="000000" w:themeColor="text1"/>
        </w:rPr>
        <w:t xml:space="preserve">set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2C2887" w:rsidRPr="0072608D">
        <w:rPr>
          <w:rFonts w:ascii="Book Antiqua" w:hAnsi="Book Antiqua"/>
          <w:iCs/>
          <w:color w:val="000000" w:themeColor="text1"/>
        </w:rPr>
        <w:t xml:space="preserve">utilizes it to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predict outcomes or make </w:t>
      </w:r>
      <w:proofErr w:type="gramStart"/>
      <w:r w:rsidR="0082483E" w:rsidRPr="0072608D">
        <w:rPr>
          <w:rFonts w:ascii="Book Antiqua" w:hAnsi="Book Antiqua"/>
          <w:iCs/>
          <w:color w:val="000000" w:themeColor="text1"/>
        </w:rPr>
        <w:t>decision</w:t>
      </w:r>
      <w:r w:rsidR="00D00BBE" w:rsidRPr="0072608D">
        <w:rPr>
          <w:rFonts w:ascii="Book Antiqua" w:hAnsi="Book Antiqua"/>
          <w:iCs/>
          <w:color w:val="000000" w:themeColor="text1"/>
        </w:rPr>
        <w:t>s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14]</w:t>
      </w:r>
      <w:r w:rsidR="0082483E" w:rsidRPr="0072608D">
        <w:rPr>
          <w:rFonts w:ascii="Book Antiqua" w:hAnsi="Book Antiqua"/>
          <w:iCs/>
          <w:color w:val="000000" w:themeColor="text1"/>
        </w:rPr>
        <w:t>. M</w:t>
      </w:r>
      <w:r w:rsidR="003F3708" w:rsidRPr="0072608D">
        <w:rPr>
          <w:rFonts w:ascii="Book Antiqua" w:hAnsi="Book Antiqua"/>
          <w:iCs/>
          <w:color w:val="000000" w:themeColor="text1"/>
        </w:rPr>
        <w:t>oreover, m</w:t>
      </w:r>
      <w:r w:rsidR="0082483E" w:rsidRPr="0072608D">
        <w:rPr>
          <w:rFonts w:ascii="Book Antiqua" w:hAnsi="Book Antiqua"/>
          <w:iCs/>
          <w:color w:val="000000" w:themeColor="text1"/>
        </w:rPr>
        <w:t>achine learning is divided into supervised and unsupervised learning. In a supervised learning model, the algorithm learns from a labeled dataset (</w:t>
      </w:r>
      <w:r w:rsidR="008D7A9B" w:rsidRPr="0072608D">
        <w:rPr>
          <w:rFonts w:ascii="Book Antiqua" w:hAnsi="Book Antiqua"/>
          <w:iCs/>
          <w:color w:val="000000" w:themeColor="text1"/>
        </w:rPr>
        <w:t>individual parameters and outcomes</w:t>
      </w:r>
      <w:r w:rsidR="0082483E" w:rsidRPr="0072608D">
        <w:rPr>
          <w:rFonts w:ascii="Book Antiqua" w:hAnsi="Book Antiqua"/>
          <w:iCs/>
          <w:color w:val="000000" w:themeColor="text1"/>
        </w:rPr>
        <w:t>)</w:t>
      </w:r>
      <w:r w:rsidR="008D7A9B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F3708" w:rsidRPr="0072608D">
        <w:rPr>
          <w:rFonts w:ascii="Book Antiqua" w:hAnsi="Book Antiqua"/>
          <w:iCs/>
          <w:color w:val="000000" w:themeColor="text1"/>
        </w:rPr>
        <w:t>Conversely, d</w:t>
      </w:r>
      <w:r w:rsidR="008D7A9B" w:rsidRPr="0072608D">
        <w:rPr>
          <w:rFonts w:ascii="Book Antiqua" w:hAnsi="Book Antiqua"/>
          <w:iCs/>
          <w:color w:val="000000" w:themeColor="text1"/>
        </w:rPr>
        <w:t xml:space="preserve">eep learning 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is based on </w:t>
      </w:r>
      <w:r w:rsidR="00FD7F7E" w:rsidRPr="0072608D">
        <w:rPr>
          <w:rFonts w:ascii="Book Antiqua" w:hAnsi="Book Antiqua"/>
          <w:iCs/>
          <w:color w:val="000000" w:themeColor="text1"/>
        </w:rPr>
        <w:t>the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neural network structure inspired by the human brain. There are different types of neural networks in deep learning</w:t>
      </w:r>
      <w:r w:rsidR="003F3708" w:rsidRPr="0072608D">
        <w:rPr>
          <w:rFonts w:ascii="Book Antiqua" w:hAnsi="Book Antiqua"/>
          <w:iCs/>
          <w:color w:val="000000" w:themeColor="text1"/>
        </w:rPr>
        <w:t>, and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iCs/>
          <w:color w:val="000000" w:themeColor="text1"/>
        </w:rPr>
        <w:t>r</w:t>
      </w:r>
      <w:r w:rsidR="00402994" w:rsidRPr="0072608D">
        <w:rPr>
          <w:rFonts w:ascii="Book Antiqua" w:hAnsi="Book Antiqua"/>
          <w:iCs/>
          <w:color w:val="000000" w:themeColor="text1"/>
        </w:rPr>
        <w:t>epresentative types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are artificial neural network,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 </w:t>
      </w:r>
      <w:r w:rsidR="00CF1861" w:rsidRPr="0072608D">
        <w:rPr>
          <w:rFonts w:ascii="Book Antiqua" w:hAnsi="Book Antiqua"/>
          <w:iCs/>
          <w:color w:val="000000" w:themeColor="text1"/>
        </w:rPr>
        <w:t>convolutional neural network (</w:t>
      </w:r>
      <w:r w:rsidR="004407C0" w:rsidRPr="0072608D">
        <w:rPr>
          <w:rFonts w:ascii="Book Antiqua" w:hAnsi="Book Antiqua"/>
          <w:iCs/>
          <w:color w:val="000000" w:themeColor="text1"/>
        </w:rPr>
        <w:t>CNN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), </w:t>
      </w:r>
      <w:r w:rsidR="00596A2B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37113D" w:rsidRPr="0072608D">
        <w:rPr>
          <w:rFonts w:ascii="Book Antiqua" w:hAnsi="Book Antiqua"/>
          <w:iCs/>
          <w:color w:val="000000" w:themeColor="text1"/>
        </w:rPr>
        <w:t>recurrent neural network</w:t>
      </w:r>
      <w:r w:rsidR="004407C0" w:rsidRPr="0072608D">
        <w:rPr>
          <w:rFonts w:ascii="Book Antiqua" w:hAnsi="Book Antiqua"/>
          <w:iCs/>
          <w:color w:val="000000" w:themeColor="text1"/>
        </w:rPr>
        <w:t>.</w:t>
      </w:r>
    </w:p>
    <w:p w14:paraId="6A4737F2" w14:textId="62691CAD" w:rsidR="007F49D0" w:rsidRPr="0072608D" w:rsidRDefault="00C46B2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Artificial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is </w:t>
      </w:r>
      <w:r w:rsidR="005B172D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computational analysis tool inspired by the biological nervous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system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15]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D7F7E" w:rsidRPr="0072608D">
        <w:rPr>
          <w:rFonts w:ascii="Book Antiqua" w:hAnsi="Book Antiqua"/>
          <w:iCs/>
          <w:color w:val="000000" w:themeColor="text1"/>
        </w:rPr>
        <w:t>It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consist</w:t>
      </w:r>
      <w:r w:rsidR="0024485E" w:rsidRPr="0072608D">
        <w:rPr>
          <w:rFonts w:ascii="Book Antiqua" w:hAnsi="Book Antiqua"/>
          <w:iCs/>
          <w:color w:val="000000" w:themeColor="text1"/>
        </w:rPr>
        <w:t>s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of three layers: input, hidden, and output. </w:t>
      </w:r>
      <w:r w:rsidR="00FD7F7E" w:rsidRPr="0072608D">
        <w:rPr>
          <w:rFonts w:ascii="Book Antiqua" w:hAnsi="Book Antiqua"/>
          <w:iCs/>
          <w:color w:val="000000" w:themeColor="text1"/>
        </w:rPr>
        <w:t xml:space="preserve">Each layer comprises several </w:t>
      </w:r>
      <w:r w:rsidR="003F3708" w:rsidRPr="0072608D">
        <w:rPr>
          <w:rFonts w:ascii="Book Antiqua" w:hAnsi="Book Antiqua"/>
          <w:iCs/>
          <w:color w:val="000000" w:themeColor="text1"/>
        </w:rPr>
        <w:t>“neurons</w:t>
      </w:r>
      <w:r w:rsidR="00024CC6" w:rsidRPr="0072608D">
        <w:rPr>
          <w:rFonts w:ascii="Book Antiqua" w:hAnsi="Book Antiqua"/>
          <w:iCs/>
          <w:color w:val="000000" w:themeColor="text1"/>
        </w:rPr>
        <w:t>,</w:t>
      </w:r>
      <w:r w:rsidR="003F3708" w:rsidRPr="0072608D">
        <w:rPr>
          <w:rFonts w:ascii="Book Antiqua" w:hAnsi="Book Antiqua"/>
          <w:iCs/>
          <w:color w:val="000000" w:themeColor="text1"/>
        </w:rPr>
        <w:t>”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the hidden layer processes the input and the output layer produces the result.</w:t>
      </w:r>
      <w:r w:rsidR="00363DCD" w:rsidRPr="0072608D">
        <w:rPr>
          <w:rFonts w:ascii="Book Antiqua" w:hAnsi="Book Antiqua"/>
          <w:iCs/>
          <w:color w:val="000000" w:themeColor="text1"/>
        </w:rPr>
        <w:t xml:space="preserve"> Through an appropriate training process, 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weights </w:t>
      </w:r>
      <w:r w:rsidR="00613D81" w:rsidRPr="0072608D">
        <w:rPr>
          <w:rFonts w:ascii="Book Antiqua" w:hAnsi="Book Antiqua"/>
          <w:iCs/>
          <w:color w:val="000000" w:themeColor="text1"/>
        </w:rPr>
        <w:t>among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 the neural connections are adjusted to optimize the result.</w:t>
      </w:r>
    </w:p>
    <w:p w14:paraId="63B8DA34" w14:textId="5A1A61A6" w:rsidR="007F49D0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CNN </w:t>
      </w:r>
      <w:r w:rsidR="00D77027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D77027" w:rsidRPr="0072608D">
        <w:rPr>
          <w:rFonts w:ascii="Book Antiqua" w:hAnsi="Book Antiqua"/>
          <w:iCs/>
          <w:color w:val="000000" w:themeColor="text1"/>
        </w:rPr>
        <w:t>image-based machine learning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 method</w:t>
      </w:r>
      <w:r w:rsidR="00C46B27" w:rsidRPr="0072608D">
        <w:rPr>
          <w:rFonts w:ascii="Book Antiqua" w:hAnsi="Book Antiqua"/>
          <w:iCs/>
          <w:color w:val="000000" w:themeColor="text1"/>
        </w:rPr>
        <w:t xml:space="preserve"> that</w:t>
      </w:r>
      <w:r w:rsidRPr="0072608D">
        <w:rPr>
          <w:rFonts w:ascii="Book Antiqua" w:hAnsi="Book Antiqua"/>
          <w:iCs/>
          <w:color w:val="000000" w:themeColor="text1"/>
        </w:rPr>
        <w:t xml:space="preserve"> is</w:t>
      </w:r>
      <w:r w:rsidR="00613D81" w:rsidRPr="0072608D">
        <w:rPr>
          <w:rFonts w:ascii="Book Antiqua" w:hAnsi="Book Antiqua"/>
          <w:iCs/>
          <w:color w:val="000000" w:themeColor="text1"/>
        </w:rPr>
        <w:t xml:space="preserve"> directly inspired by the visual cortex of the </w:t>
      </w:r>
      <w:proofErr w:type="gramStart"/>
      <w:r w:rsidR="00613D81" w:rsidRPr="0072608D">
        <w:rPr>
          <w:rFonts w:ascii="Book Antiqua" w:hAnsi="Book Antiqua"/>
          <w:iCs/>
          <w:color w:val="000000" w:themeColor="text1"/>
        </w:rPr>
        <w:t>brain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16]</w:t>
      </w:r>
      <w:r w:rsidR="00D77027" w:rsidRPr="0072608D">
        <w:rPr>
          <w:rFonts w:ascii="Book Antiqua" w:hAnsi="Book Antiqua"/>
          <w:iCs/>
          <w:color w:val="000000" w:themeColor="text1"/>
        </w:rPr>
        <w:t xml:space="preserve">. </w:t>
      </w:r>
      <w:r w:rsidR="0017342F" w:rsidRPr="0072608D">
        <w:rPr>
          <w:rFonts w:ascii="Book Antiqua" w:hAnsi="Book Antiqua"/>
          <w:iCs/>
          <w:color w:val="000000" w:themeColor="text1"/>
        </w:rPr>
        <w:t>A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>basic</w:t>
      </w:r>
      <w:r w:rsidR="002546F5" w:rsidRPr="0072608D">
        <w:rPr>
          <w:rFonts w:ascii="Book Antiqua" w:hAnsi="Book Antiqua"/>
          <w:iCs/>
          <w:color w:val="000000" w:themeColor="text1"/>
        </w:rPr>
        <w:t xml:space="preserve"> 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CNN consists of </w:t>
      </w:r>
      <w:r w:rsidR="00613D81" w:rsidRPr="0072608D">
        <w:rPr>
          <w:rFonts w:ascii="Book Antiqua" w:hAnsi="Book Antiqua"/>
          <w:iCs/>
          <w:color w:val="000000" w:themeColor="text1"/>
        </w:rPr>
        <w:t xml:space="preserve">convolution layers, nonlinear layers, and pooling layers. </w:t>
      </w:r>
      <w:r w:rsidR="003B4419" w:rsidRPr="0072608D">
        <w:rPr>
          <w:rFonts w:ascii="Book Antiqua" w:hAnsi="Book Antiqua"/>
          <w:iCs/>
          <w:color w:val="000000" w:themeColor="text1"/>
        </w:rPr>
        <w:t>CNNs are currently one of the most successful deep learning model</w:t>
      </w:r>
      <w:r w:rsidR="005B172D" w:rsidRPr="0072608D">
        <w:rPr>
          <w:rFonts w:ascii="Book Antiqua" w:hAnsi="Book Antiqua"/>
          <w:iCs/>
          <w:color w:val="000000" w:themeColor="text1"/>
        </w:rPr>
        <w:t>s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 because of </w:t>
      </w:r>
      <w:r w:rsidR="005B172D" w:rsidRPr="0072608D">
        <w:rPr>
          <w:rFonts w:ascii="Book Antiqua" w:hAnsi="Book Antiqua"/>
          <w:iCs/>
          <w:color w:val="000000" w:themeColor="text1"/>
        </w:rPr>
        <w:t>their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unique 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ability to process spatial </w:t>
      </w:r>
      <w:proofErr w:type="gramStart"/>
      <w:r w:rsidR="003B4419" w:rsidRPr="0072608D">
        <w:rPr>
          <w:rFonts w:ascii="Book Antiqua" w:hAnsi="Book Antiqua"/>
          <w:iCs/>
          <w:color w:val="000000" w:themeColor="text1"/>
        </w:rPr>
        <w:t>information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17]</w:t>
      </w:r>
      <w:r w:rsidR="007F49D0" w:rsidRPr="0072608D">
        <w:rPr>
          <w:rFonts w:ascii="Book Antiqua" w:hAnsi="Book Antiqua"/>
          <w:iCs/>
          <w:color w:val="000000" w:themeColor="text1"/>
        </w:rPr>
        <w:t>.</w:t>
      </w:r>
    </w:p>
    <w:p w14:paraId="67DA7F56" w14:textId="28D89690" w:rsidR="00252E5F" w:rsidRPr="0072608D" w:rsidRDefault="00C46B2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Recurrent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is a type of neural network with feedback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connections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18,19]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22A86" w:rsidRPr="0072608D">
        <w:rPr>
          <w:rFonts w:ascii="Book Antiqua" w:hAnsi="Book Antiqua"/>
          <w:iCs/>
          <w:color w:val="000000" w:themeColor="text1"/>
        </w:rPr>
        <w:t xml:space="preserve">It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exhibits </w:t>
      </w:r>
      <w:r w:rsidR="00024CC6" w:rsidRPr="0072608D">
        <w:rPr>
          <w:rFonts w:ascii="Book Antiqua" w:hAnsi="Book Antiqua"/>
          <w:iCs/>
          <w:color w:val="000000" w:themeColor="text1"/>
        </w:rPr>
        <w:t>great performance in labeling and predicti</w:t>
      </w:r>
      <w:r w:rsidR="00F87BE8"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sequential data.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 </w:t>
      </w:r>
      <w:r w:rsidR="00D00BBE" w:rsidRPr="0072608D">
        <w:rPr>
          <w:rFonts w:ascii="Book Antiqua" w:hAnsi="Book Antiqua"/>
          <w:iCs/>
          <w:color w:val="000000" w:themeColor="text1"/>
        </w:rPr>
        <w:t>A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prominent 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example of sequential data 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natural language. </w:t>
      </w:r>
      <w:r w:rsidRPr="0072608D">
        <w:rPr>
          <w:rFonts w:ascii="Book Antiqua" w:hAnsi="Book Antiqua"/>
          <w:iCs/>
          <w:color w:val="000000" w:themeColor="text1"/>
        </w:rPr>
        <w:t>Recurrent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maintains the history of input data within the network, and the output is produced from the past input. In the following sections, we </w:t>
      </w:r>
      <w:r w:rsidR="00522A86" w:rsidRPr="0072608D">
        <w:rPr>
          <w:rFonts w:ascii="Book Antiqua" w:hAnsi="Book Antiqua"/>
          <w:iCs/>
          <w:color w:val="000000" w:themeColor="text1"/>
        </w:rPr>
        <w:t xml:space="preserve">discuss related studies </w:t>
      </w:r>
      <w:r w:rsidR="00024CC6" w:rsidRPr="0072608D">
        <w:rPr>
          <w:rFonts w:ascii="Book Antiqua" w:hAnsi="Book Antiqua"/>
          <w:iCs/>
          <w:color w:val="000000" w:themeColor="text1"/>
        </w:rPr>
        <w:lastRenderedPageBreak/>
        <w:t>from the literature</w:t>
      </w:r>
      <w:r w:rsidR="00522A86" w:rsidRPr="0072608D">
        <w:rPr>
          <w:rFonts w:ascii="Book Antiqua" w:hAnsi="Book Antiqua"/>
          <w:iCs/>
          <w:color w:val="000000" w:themeColor="text1"/>
        </w:rPr>
        <w:t>. T</w:t>
      </w:r>
      <w:r w:rsidR="00024CC6" w:rsidRPr="0072608D">
        <w:rPr>
          <w:rFonts w:ascii="Book Antiqua" w:hAnsi="Book Antiqua"/>
          <w:iCs/>
          <w:color w:val="000000" w:themeColor="text1"/>
        </w:rPr>
        <w:t>he content is summarized in Table 1.</w:t>
      </w:r>
    </w:p>
    <w:p w14:paraId="211D7E92" w14:textId="77777777" w:rsidR="007A2A0F" w:rsidRPr="0072608D" w:rsidRDefault="007A2A0F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</w:p>
    <w:p w14:paraId="038D79D7" w14:textId="7FE163F1" w:rsidR="00BA6324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DIAGNOSIS OF LIVER DISEASE</w:t>
      </w:r>
      <w:r w:rsidR="00707A02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S</w:t>
      </w: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 AND TUMOR DETECTION</w:t>
      </w:r>
    </w:p>
    <w:p w14:paraId="407A601C" w14:textId="73F9B9C1" w:rsidR="00353B4A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Currently</w:t>
      </w:r>
      <w:r w:rsidR="00120134" w:rsidRPr="0072608D">
        <w:rPr>
          <w:rFonts w:ascii="Book Antiqua" w:hAnsi="Book Antiqua"/>
          <w:iCs/>
          <w:color w:val="000000" w:themeColor="text1"/>
        </w:rPr>
        <w:t xml:space="preserve">, </w:t>
      </w:r>
      <w:r w:rsidRPr="0072608D">
        <w:rPr>
          <w:rFonts w:ascii="Book Antiqua" w:hAnsi="Book Antiqua"/>
          <w:iCs/>
          <w:color w:val="000000" w:themeColor="text1"/>
        </w:rPr>
        <w:t xml:space="preserve">imaging examinations are displayed and stored as digital images. </w:t>
      </w:r>
      <w:r w:rsidR="00F87BE8" w:rsidRPr="0072608D">
        <w:rPr>
          <w:rFonts w:ascii="Book Antiqua" w:hAnsi="Book Antiqua"/>
          <w:iCs/>
          <w:color w:val="000000" w:themeColor="text1"/>
        </w:rPr>
        <w:t>Furthermore, c</w:t>
      </w:r>
      <w:r w:rsidR="006D4A4F" w:rsidRPr="0072608D">
        <w:rPr>
          <w:rFonts w:ascii="Book Antiqua" w:hAnsi="Book Antiqua"/>
          <w:iCs/>
          <w:color w:val="000000" w:themeColor="text1"/>
        </w:rPr>
        <w:t>omputer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D4A4F" w:rsidRPr="0072608D">
        <w:rPr>
          <w:rFonts w:ascii="Book Antiqua" w:hAnsi="Book Antiqua"/>
          <w:iCs/>
          <w:color w:val="000000" w:themeColor="text1"/>
        </w:rPr>
        <w:t>aided diagnosis/detection (</w:t>
      </w:r>
      <w:r w:rsidR="00D23909" w:rsidRPr="0072608D">
        <w:rPr>
          <w:rFonts w:ascii="Book Antiqua" w:hAnsi="Book Antiqua"/>
          <w:iCs/>
          <w:color w:val="000000" w:themeColor="text1"/>
        </w:rPr>
        <w:t>CAD</w:t>
      </w:r>
      <w:r w:rsidR="006D4A4F" w:rsidRPr="0072608D">
        <w:rPr>
          <w:rFonts w:ascii="Book Antiqua" w:hAnsi="Book Antiqua"/>
          <w:iCs/>
          <w:color w:val="000000" w:themeColor="text1"/>
        </w:rPr>
        <w:t>)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has already been applied </w:t>
      </w:r>
      <w:r w:rsidR="00522A86" w:rsidRPr="0072608D">
        <w:rPr>
          <w:rFonts w:ascii="Book Antiqua" w:hAnsi="Book Antiqua"/>
          <w:iCs/>
          <w:color w:val="000000" w:themeColor="text1"/>
        </w:rPr>
        <w:t>for</w:t>
      </w:r>
      <w:r w:rsidRPr="0072608D">
        <w:rPr>
          <w:rFonts w:ascii="Book Antiqua" w:hAnsi="Book Antiqua"/>
          <w:iCs/>
          <w:color w:val="000000" w:themeColor="text1"/>
        </w:rPr>
        <w:t xml:space="preserve"> chest nodule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detection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20]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and </w:t>
      </w:r>
      <w:r w:rsidRPr="0072608D">
        <w:rPr>
          <w:rFonts w:ascii="Book Antiqua" w:hAnsi="Book Antiqua"/>
          <w:iCs/>
          <w:color w:val="000000" w:themeColor="text1"/>
        </w:rPr>
        <w:t>cerebral aneurysm detection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[21]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r w:rsidR="00F87BE8" w:rsidRPr="0072608D">
        <w:rPr>
          <w:rFonts w:ascii="Book Antiqua" w:hAnsi="Book Antiqua"/>
          <w:iCs/>
          <w:color w:val="000000" w:themeColor="text1"/>
        </w:rPr>
        <w:t>R</w:t>
      </w:r>
      <w:r w:rsidRPr="0072608D">
        <w:rPr>
          <w:rFonts w:ascii="Book Antiqua" w:hAnsi="Book Antiqua"/>
          <w:iCs/>
          <w:color w:val="000000" w:themeColor="text1"/>
        </w:rPr>
        <w:t xml:space="preserve">ecently, Mei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22]</w:t>
      </w:r>
      <w:r w:rsidRPr="0072608D">
        <w:rPr>
          <w:rFonts w:ascii="Book Antiqua" w:hAnsi="Book Antiqua"/>
          <w:iCs/>
          <w:color w:val="000000" w:themeColor="text1"/>
        </w:rPr>
        <w:t xml:space="preserve"> reported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an </w:t>
      </w:r>
      <w:r w:rsidRPr="0072608D">
        <w:rPr>
          <w:rFonts w:ascii="Book Antiqua" w:hAnsi="Book Antiqua"/>
          <w:iCs/>
          <w:color w:val="000000" w:themeColor="text1"/>
        </w:rPr>
        <w:t xml:space="preserve">AI system </w:t>
      </w:r>
      <w:r w:rsidR="00547F8F" w:rsidRPr="0072608D">
        <w:rPr>
          <w:rFonts w:ascii="Book Antiqua" w:hAnsi="Book Antiqua"/>
          <w:iCs/>
          <w:color w:val="000000" w:themeColor="text1"/>
        </w:rPr>
        <w:t>that use</w:t>
      </w:r>
      <w:r w:rsidR="00251CA2" w:rsidRPr="0072608D">
        <w:rPr>
          <w:rFonts w:ascii="Book Antiqua" w:hAnsi="Book Antiqua"/>
          <w:iCs/>
          <w:color w:val="000000" w:themeColor="text1"/>
        </w:rPr>
        <w:t>d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chest </w:t>
      </w:r>
      <w:r w:rsidR="006D4A4F" w:rsidRPr="0072608D">
        <w:rPr>
          <w:rFonts w:ascii="Book Antiqua" w:hAnsi="Book Antiqua"/>
          <w:iCs/>
          <w:color w:val="000000" w:themeColor="text1"/>
        </w:rPr>
        <w:t xml:space="preserve">computed tomography 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along </w:t>
      </w:r>
      <w:r w:rsidRPr="0072608D">
        <w:rPr>
          <w:rFonts w:ascii="Book Antiqua" w:hAnsi="Book Antiqua"/>
          <w:iCs/>
          <w:color w:val="000000" w:themeColor="text1"/>
        </w:rPr>
        <w:t>with clinical symptoms, exposure history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and laboratory testing </w:t>
      </w:r>
      <w:r w:rsidR="00251CA2" w:rsidRPr="0072608D">
        <w:rPr>
          <w:rFonts w:ascii="Book Antiqua" w:hAnsi="Book Antiqua"/>
          <w:iCs/>
          <w:color w:val="000000" w:themeColor="text1"/>
        </w:rPr>
        <w:t xml:space="preserve">to </w:t>
      </w:r>
      <w:r w:rsidRPr="0072608D">
        <w:rPr>
          <w:rFonts w:ascii="Book Antiqua" w:hAnsi="Book Antiqua"/>
          <w:iCs/>
          <w:color w:val="000000" w:themeColor="text1"/>
        </w:rPr>
        <w:t>enable rapid diagnosis of coronavirus disease 19</w:t>
      </w:r>
      <w:r w:rsidR="00547F8F" w:rsidRPr="0072608D">
        <w:rPr>
          <w:rFonts w:ascii="Book Antiqua" w:hAnsi="Book Antiqua"/>
          <w:iCs/>
          <w:color w:val="000000" w:themeColor="text1"/>
        </w:rPr>
        <w:t>. The results of this AI system depicted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D23909" w:rsidRPr="0072608D">
        <w:rPr>
          <w:rFonts w:ascii="Book Antiqua" w:hAnsi="Book Antiqua"/>
          <w:iCs/>
          <w:color w:val="000000" w:themeColor="text1"/>
        </w:rPr>
        <w:t>an</w:t>
      </w:r>
      <w:r w:rsidRPr="0072608D">
        <w:rPr>
          <w:rFonts w:ascii="Book Antiqua" w:hAnsi="Book Antiqua"/>
          <w:iCs/>
          <w:color w:val="000000" w:themeColor="text1"/>
        </w:rPr>
        <w:t xml:space="preserve"> area under the receiver operating characteristics (AUROC) of 0.92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[22]</w:t>
      </w:r>
      <w:r w:rsidRPr="0072608D">
        <w:rPr>
          <w:rFonts w:ascii="Book Antiqua" w:hAnsi="Book Antiqua"/>
          <w:iCs/>
          <w:color w:val="000000" w:themeColor="text1"/>
        </w:rPr>
        <w:t>.</w:t>
      </w:r>
    </w:p>
    <w:p w14:paraId="2718F8D0" w14:textId="6EFAF6A1" w:rsidR="00120134" w:rsidRPr="0072608D" w:rsidRDefault="00F87BE8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However, t</w:t>
      </w:r>
      <w:r w:rsidR="00024CC6" w:rsidRPr="0072608D">
        <w:rPr>
          <w:rFonts w:ascii="Book Antiqua" w:hAnsi="Book Antiqua"/>
          <w:iCs/>
          <w:color w:val="000000" w:themeColor="text1"/>
        </w:rPr>
        <w:t>he CAD system is costly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522419" w:rsidRPr="0072608D">
        <w:rPr>
          <w:rFonts w:ascii="Book Antiqua" w:hAnsi="Book Antiqua"/>
          <w:iCs/>
          <w:color w:val="000000" w:themeColor="text1"/>
        </w:rPr>
        <w:t xml:space="preserve">regular maintenance is required for its use. </w:t>
      </w:r>
      <w:r w:rsidRPr="0072608D">
        <w:rPr>
          <w:rFonts w:ascii="Book Antiqua" w:hAnsi="Book Antiqua"/>
          <w:iCs/>
          <w:color w:val="000000" w:themeColor="text1"/>
        </w:rPr>
        <w:t>Nevertheless</w:t>
      </w:r>
      <w:r w:rsidR="00D07966" w:rsidRPr="0072608D">
        <w:rPr>
          <w:rFonts w:ascii="Book Antiqua" w:hAnsi="Book Antiqua"/>
          <w:iCs/>
          <w:color w:val="000000" w:themeColor="text1"/>
        </w:rPr>
        <w:t>, it can help healthcare worker</w:t>
      </w:r>
      <w:r w:rsidR="006459D3" w:rsidRPr="0072608D">
        <w:rPr>
          <w:rFonts w:ascii="Book Antiqua" w:hAnsi="Book Antiqua"/>
          <w:iCs/>
          <w:color w:val="000000" w:themeColor="text1"/>
        </w:rPr>
        <w:t>s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024CC6" w:rsidRPr="0072608D">
        <w:rPr>
          <w:rFonts w:ascii="Book Antiqua" w:hAnsi="Book Antiqua"/>
          <w:iCs/>
          <w:color w:val="000000" w:themeColor="text1"/>
        </w:rPr>
        <w:t>diagnosi</w:t>
      </w:r>
      <w:r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detecti</w:t>
      </w:r>
      <w:r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tumor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The first CAD system was approved by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C721BA" w:rsidRPr="0072608D">
        <w:rPr>
          <w:rFonts w:ascii="Book Antiqua" w:hAnsi="Book Antiqua"/>
          <w:iCs/>
          <w:color w:val="000000" w:themeColor="text1"/>
        </w:rPr>
        <w:t>Food and Drug Administration for mammography in 1998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[23]</w:t>
      </w:r>
      <w:r w:rsidR="00831D09" w:rsidRPr="0072608D">
        <w:rPr>
          <w:rFonts w:ascii="Book Antiqua" w:hAnsi="Book Antiqua"/>
          <w:iCs/>
          <w:color w:val="000000" w:themeColor="text1"/>
        </w:rPr>
        <w:t>.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>Nowadays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,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66841" w:rsidRPr="0072608D">
        <w:rPr>
          <w:rFonts w:ascii="Book Antiqua" w:hAnsi="Book Antiqua"/>
          <w:iCs/>
          <w:color w:val="000000" w:themeColor="text1"/>
        </w:rPr>
        <w:t>CAD system use</w:t>
      </w:r>
      <w:r w:rsidR="002636F0" w:rsidRPr="0072608D">
        <w:rPr>
          <w:rFonts w:ascii="Book Antiqua" w:hAnsi="Book Antiqua"/>
          <w:iCs/>
          <w:color w:val="000000" w:themeColor="text1"/>
        </w:rPr>
        <w:t>s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deep learning for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the analysis and classification of 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medical </w:t>
      </w:r>
      <w:proofErr w:type="gramStart"/>
      <w:r w:rsidR="00266841" w:rsidRPr="0072608D">
        <w:rPr>
          <w:rFonts w:ascii="Book Antiqua" w:hAnsi="Book Antiqua"/>
          <w:iCs/>
          <w:color w:val="000000" w:themeColor="text1"/>
        </w:rPr>
        <w:t>images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16]</w:t>
      </w:r>
      <w:r w:rsidR="00266841" w:rsidRPr="0072608D">
        <w:rPr>
          <w:rFonts w:ascii="Book Antiqua" w:hAnsi="Book Antiqua"/>
          <w:iCs/>
          <w:color w:val="000000" w:themeColor="text1"/>
        </w:rPr>
        <w:t>.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 </w:t>
      </w:r>
      <w:r w:rsidR="002636F0" w:rsidRPr="0072608D">
        <w:rPr>
          <w:rFonts w:ascii="Book Antiqua" w:hAnsi="Book Antiqua"/>
          <w:iCs/>
          <w:color w:val="000000" w:themeColor="text1"/>
        </w:rPr>
        <w:t>Big data availability and increased chip processing capabil</w:t>
      </w:r>
      <w:r w:rsidR="00E11457" w:rsidRPr="0072608D">
        <w:rPr>
          <w:rFonts w:ascii="Book Antiqua" w:hAnsi="Book Antiqua"/>
          <w:iCs/>
          <w:color w:val="000000" w:themeColor="text1"/>
        </w:rPr>
        <w:t>ity</w:t>
      </w:r>
      <w:r w:rsidR="002636F0" w:rsidRPr="0072608D">
        <w:rPr>
          <w:rFonts w:ascii="Book Antiqua" w:hAnsi="Book Antiqua"/>
          <w:iCs/>
          <w:color w:val="000000" w:themeColor="text1"/>
        </w:rPr>
        <w:t xml:space="preserve"> enable </w:t>
      </w:r>
      <w:r w:rsidR="00547F8F" w:rsidRPr="0072608D">
        <w:rPr>
          <w:rFonts w:ascii="Book Antiqua" w:hAnsi="Book Antiqua"/>
          <w:iCs/>
          <w:color w:val="000000" w:themeColor="text1"/>
        </w:rPr>
        <w:t>foreseeable</w:t>
      </w:r>
      <w:r w:rsidR="002636F0" w:rsidRPr="0072608D">
        <w:rPr>
          <w:rFonts w:ascii="Book Antiqua" w:hAnsi="Book Antiqua"/>
          <w:iCs/>
          <w:color w:val="000000" w:themeColor="text1"/>
        </w:rPr>
        <w:t xml:space="preserve"> advances in deep </w:t>
      </w:r>
      <w:r w:rsidR="002F7400" w:rsidRPr="0072608D">
        <w:rPr>
          <w:rFonts w:ascii="Book Antiqua" w:hAnsi="Book Antiqua"/>
          <w:iCs/>
          <w:color w:val="000000" w:themeColor="text1"/>
        </w:rPr>
        <w:t xml:space="preserve">learning-based </w:t>
      </w:r>
      <w:r w:rsidR="002636F0" w:rsidRPr="0072608D">
        <w:rPr>
          <w:rFonts w:ascii="Book Antiqua" w:hAnsi="Book Antiqua"/>
          <w:iCs/>
          <w:color w:val="000000" w:themeColor="text1"/>
        </w:rPr>
        <w:t>systems.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>The following section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summarize</w:t>
      </w:r>
      <w:r w:rsidR="00547F8F" w:rsidRPr="0072608D">
        <w:rPr>
          <w:rFonts w:ascii="Book Antiqua" w:hAnsi="Book Antiqua"/>
          <w:iCs/>
          <w:color w:val="000000" w:themeColor="text1"/>
        </w:rPr>
        <w:t>s the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recent AI research on focal and diffuse liver disease</w:t>
      </w:r>
      <w:r w:rsidR="006E5EEB" w:rsidRPr="0072608D">
        <w:rPr>
          <w:rFonts w:ascii="Book Antiqua" w:hAnsi="Book Antiqua"/>
          <w:iCs/>
          <w:color w:val="000000" w:themeColor="text1"/>
        </w:rPr>
        <w:t>s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. </w:t>
      </w:r>
    </w:p>
    <w:p w14:paraId="2CD47E18" w14:textId="77777777" w:rsidR="00353B4A" w:rsidRPr="0072608D" w:rsidRDefault="00353B4A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040E14F0" w14:textId="29146D12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72608D">
        <w:rPr>
          <w:rFonts w:ascii="Book Antiqua" w:hAnsi="Book Antiqua"/>
          <w:b/>
          <w:bCs/>
          <w:i/>
          <w:color w:val="000000" w:themeColor="text1"/>
        </w:rPr>
        <w:t xml:space="preserve">Detection of </w:t>
      </w:r>
      <w:r w:rsidR="00F27098" w:rsidRPr="0072608D">
        <w:rPr>
          <w:rFonts w:ascii="Book Antiqua" w:hAnsi="Book Antiqua"/>
          <w:b/>
          <w:bCs/>
          <w:i/>
          <w:color w:val="000000" w:themeColor="text1"/>
        </w:rPr>
        <w:t>f</w:t>
      </w:r>
      <w:r w:rsidRPr="0072608D">
        <w:rPr>
          <w:rFonts w:ascii="Book Antiqua" w:hAnsi="Book Antiqua"/>
          <w:b/>
          <w:bCs/>
          <w:i/>
          <w:color w:val="000000" w:themeColor="text1"/>
        </w:rPr>
        <w:t>ocal liver disease</w:t>
      </w:r>
      <w:r w:rsidR="008B64A4" w:rsidRPr="0072608D">
        <w:rPr>
          <w:rFonts w:ascii="Book Antiqua" w:hAnsi="Book Antiqua"/>
          <w:b/>
          <w:bCs/>
          <w:i/>
          <w:color w:val="000000" w:themeColor="text1"/>
        </w:rPr>
        <w:t>s</w:t>
      </w:r>
    </w:p>
    <w:p w14:paraId="2B45F8B5" w14:textId="7A3D46AF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Hassan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24]</w:t>
      </w:r>
      <w:r w:rsidRPr="0072608D">
        <w:rPr>
          <w:rFonts w:ascii="Book Antiqua" w:hAnsi="Book Antiqua"/>
          <w:iCs/>
          <w:color w:val="000000" w:themeColor="text1"/>
        </w:rPr>
        <w:t xml:space="preserve"> used the stacked sparse auto-encoder system </w:t>
      </w:r>
      <w:r w:rsidR="00E11457" w:rsidRPr="0072608D">
        <w:rPr>
          <w:rFonts w:ascii="Book Antiqua" w:hAnsi="Book Antiqua"/>
          <w:iCs/>
          <w:color w:val="000000" w:themeColor="text1"/>
        </w:rPr>
        <w:t>to detect</w:t>
      </w:r>
      <w:r w:rsidRPr="0072608D">
        <w:rPr>
          <w:rFonts w:ascii="Book Antiqua" w:hAnsi="Book Antiqua"/>
          <w:iCs/>
          <w:color w:val="000000" w:themeColor="text1"/>
        </w:rPr>
        <w:t xml:space="preserve"> HCC, hemangioma, and liver cysts </w:t>
      </w:r>
      <w:r w:rsidR="00E11457" w:rsidRPr="0072608D">
        <w:rPr>
          <w:rFonts w:ascii="Book Antiqua" w:hAnsi="Book Antiqua"/>
          <w:iCs/>
          <w:color w:val="000000" w:themeColor="text1"/>
        </w:rPr>
        <w:t>from</w:t>
      </w:r>
      <w:r w:rsidRPr="0072608D">
        <w:rPr>
          <w:rFonts w:ascii="Book Antiqua" w:hAnsi="Book Antiqua"/>
          <w:iCs/>
          <w:color w:val="000000" w:themeColor="text1"/>
        </w:rPr>
        <w:t xml:space="preserve"> US images. They used a four-step framework as follows. First, the processing images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were enhanced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034186" w:rsidRPr="0072608D">
        <w:rPr>
          <w:rFonts w:ascii="Book Antiqua" w:hAnsi="Book Antiqua"/>
          <w:iCs/>
          <w:color w:val="000000" w:themeColor="text1"/>
        </w:rPr>
        <w:t>while the</w:t>
      </w:r>
      <w:r w:rsidRPr="0072608D">
        <w:rPr>
          <w:rFonts w:ascii="Book Antiqua" w:hAnsi="Book Antiqua"/>
          <w:iCs/>
          <w:color w:val="000000" w:themeColor="text1"/>
        </w:rPr>
        <w:t xml:space="preserve"> background noises</w:t>
      </w:r>
      <w:r w:rsidR="0058028E" w:rsidRPr="0072608D">
        <w:rPr>
          <w:rFonts w:ascii="Book Antiqua" w:hAnsi="Book Antiqua"/>
          <w:iCs/>
          <w:color w:val="000000" w:themeColor="text1"/>
        </w:rPr>
        <w:t xml:space="preserve"> were reduced</w:t>
      </w:r>
      <w:r w:rsidR="00E11457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F27098" w:rsidRPr="0072608D">
        <w:rPr>
          <w:rFonts w:ascii="Book Antiqua" w:hAnsi="Book Antiqua"/>
          <w:iCs/>
          <w:color w:val="000000" w:themeColor="text1"/>
        </w:rPr>
        <w:t>Subsequently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, </w:t>
      </w:r>
      <w:r w:rsidRPr="0072608D">
        <w:rPr>
          <w:rFonts w:ascii="Book Antiqua" w:hAnsi="Book Antiqua"/>
          <w:iCs/>
          <w:color w:val="000000" w:themeColor="text1"/>
        </w:rPr>
        <w:t>liver segmentation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was conducted </w:t>
      </w:r>
      <w:r w:rsidRPr="0072608D">
        <w:rPr>
          <w:rFonts w:ascii="Book Antiqua" w:hAnsi="Book Antiqua"/>
          <w:iCs/>
          <w:color w:val="000000" w:themeColor="text1"/>
        </w:rPr>
        <w:t xml:space="preserve">using the level set method and fuzzy c-means clustering algorithm. </w:t>
      </w:r>
      <w:r w:rsidR="00F27098" w:rsidRPr="0072608D">
        <w:rPr>
          <w:rFonts w:ascii="Book Antiqua" w:hAnsi="Book Antiqua"/>
          <w:iCs/>
          <w:color w:val="000000" w:themeColor="text1"/>
        </w:rPr>
        <w:t>N</w:t>
      </w:r>
      <w:r w:rsidRPr="0072608D">
        <w:rPr>
          <w:rFonts w:ascii="Book Antiqua" w:hAnsi="Book Antiqua"/>
          <w:iCs/>
          <w:color w:val="000000" w:themeColor="text1"/>
        </w:rPr>
        <w:t xml:space="preserve">ext, </w:t>
      </w:r>
      <w:r w:rsidR="00251CA2" w:rsidRPr="0072608D">
        <w:rPr>
          <w:rFonts w:ascii="Book Antiqua" w:hAnsi="Book Antiqua"/>
          <w:iCs/>
          <w:color w:val="000000" w:themeColor="text1"/>
        </w:rPr>
        <w:t>stacked sparse auto-encoder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was employed</w:t>
      </w:r>
      <w:r w:rsidRPr="0072608D">
        <w:rPr>
          <w:rFonts w:ascii="Book Antiqua" w:hAnsi="Book Antiqua"/>
          <w:iCs/>
          <w:color w:val="000000" w:themeColor="text1"/>
        </w:rPr>
        <w:t xml:space="preserve"> to identify latent features from unlabeled input data in an unsupervised manner</w:t>
      </w:r>
      <w:r w:rsidR="00E11457" w:rsidRPr="0072608D">
        <w:rPr>
          <w:rFonts w:ascii="Book Antiqua" w:hAnsi="Book Antiqua"/>
          <w:iCs/>
          <w:color w:val="000000" w:themeColor="text1"/>
        </w:rPr>
        <w:t>. F</w:t>
      </w:r>
      <w:r w:rsidRPr="0072608D">
        <w:rPr>
          <w:rFonts w:ascii="Book Antiqua" w:hAnsi="Book Antiqua"/>
          <w:iCs/>
          <w:color w:val="000000" w:themeColor="text1"/>
        </w:rPr>
        <w:t>inally</w:t>
      </w:r>
      <w:r w:rsidR="00E11457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a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softmax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layer</w:t>
      </w:r>
      <w:r w:rsidR="00E11457" w:rsidRPr="0072608D">
        <w:rPr>
          <w:rFonts w:ascii="Book Antiqua" w:hAnsi="Book Antiqua"/>
          <w:iCs/>
          <w:color w:val="000000" w:themeColor="text1"/>
        </w:rPr>
        <w:t xml:space="preserve"> </w:t>
      </w:r>
      <w:r w:rsidR="00251CA2" w:rsidRPr="0072608D">
        <w:rPr>
          <w:rFonts w:ascii="Book Antiqua" w:hAnsi="Book Antiqua"/>
          <w:iCs/>
          <w:color w:val="000000" w:themeColor="text1"/>
        </w:rPr>
        <w:t>wa</w:t>
      </w:r>
      <w:r w:rsidR="00E11457" w:rsidRPr="0072608D">
        <w:rPr>
          <w:rFonts w:ascii="Book Antiqua" w:hAnsi="Book Antiqua"/>
          <w:iCs/>
          <w:color w:val="000000" w:themeColor="text1"/>
        </w:rPr>
        <w:t>s used</w:t>
      </w:r>
      <w:r w:rsidRPr="0072608D">
        <w:rPr>
          <w:rFonts w:ascii="Book Antiqua" w:hAnsi="Book Antiqua"/>
          <w:iCs/>
          <w:color w:val="000000" w:themeColor="text1"/>
        </w:rPr>
        <w:t xml:space="preserve"> to diagnose different focal liver diseases. The sensitivity and specificity of the proposed deep learning system were 9</w:t>
      </w:r>
      <w:r w:rsidR="00946C0F" w:rsidRPr="0072608D">
        <w:rPr>
          <w:rFonts w:ascii="Book Antiqua" w:hAnsi="Book Antiqua"/>
          <w:iCs/>
          <w:color w:val="000000" w:themeColor="text1"/>
        </w:rPr>
        <w:t>8.0</w:t>
      </w:r>
      <w:r w:rsidRPr="0072608D">
        <w:rPr>
          <w:rFonts w:ascii="Book Antiqua" w:hAnsi="Book Antiqua"/>
          <w:iCs/>
          <w:color w:val="000000" w:themeColor="text1"/>
        </w:rPr>
        <w:t>% and 9</w:t>
      </w:r>
      <w:r w:rsidR="00946C0F" w:rsidRPr="0072608D">
        <w:rPr>
          <w:rFonts w:ascii="Book Antiqua" w:hAnsi="Book Antiqua"/>
          <w:iCs/>
          <w:color w:val="000000" w:themeColor="text1"/>
        </w:rPr>
        <w:t>5.7</w:t>
      </w:r>
      <w:r w:rsidRPr="0072608D">
        <w:rPr>
          <w:rFonts w:ascii="Book Antiqua" w:hAnsi="Book Antiqua"/>
          <w:iCs/>
          <w:color w:val="000000" w:themeColor="text1"/>
        </w:rPr>
        <w:t>%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, </w:t>
      </w:r>
      <w:proofErr w:type="gramStart"/>
      <w:r w:rsidR="006E5EEB" w:rsidRPr="0072608D">
        <w:rPr>
          <w:rFonts w:ascii="Book Antiqua" w:hAnsi="Book Antiqua"/>
          <w:iCs/>
          <w:color w:val="000000" w:themeColor="text1"/>
        </w:rPr>
        <w:t>respectively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24]</w:t>
      </w:r>
      <w:r w:rsidRPr="0072608D">
        <w:rPr>
          <w:rFonts w:ascii="Book Antiqua" w:hAnsi="Book Antiqua"/>
          <w:iCs/>
          <w:color w:val="000000" w:themeColor="text1"/>
        </w:rPr>
        <w:t xml:space="preserve">. Sato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25]</w:t>
      </w:r>
      <w:r w:rsidRPr="0072608D">
        <w:rPr>
          <w:rFonts w:ascii="Book Antiqua" w:hAnsi="Book Antiqua"/>
          <w:iCs/>
          <w:color w:val="000000" w:themeColor="text1"/>
        </w:rPr>
        <w:t xml:space="preserve"> developed a machine-learning model for predicting HCC in 539 HCC</w:t>
      </w:r>
      <w:r w:rsidR="002F7400" w:rsidRPr="0072608D">
        <w:rPr>
          <w:rFonts w:ascii="Book Antiqua" w:hAnsi="Book Antiqua"/>
          <w:iCs/>
          <w:color w:val="000000" w:themeColor="text1"/>
        </w:rPr>
        <w:t>-positive</w:t>
      </w:r>
      <w:r w:rsidRPr="0072608D">
        <w:rPr>
          <w:rFonts w:ascii="Book Antiqua" w:hAnsi="Book Antiqua"/>
          <w:iCs/>
          <w:color w:val="000000" w:themeColor="text1"/>
        </w:rPr>
        <w:t xml:space="preserve"> and 1043 non-HCC patients at a </w:t>
      </w:r>
      <w:r w:rsidRPr="0072608D">
        <w:rPr>
          <w:rFonts w:ascii="Book Antiqua" w:hAnsi="Book Antiqua"/>
          <w:iCs/>
          <w:color w:val="000000" w:themeColor="text1"/>
        </w:rPr>
        <w:lastRenderedPageBreak/>
        <w:t>tertiary referral center, and the AUROC of the model for HCC was 0.940 compared to 0.766, 0.644, and 0.683 for alpha-fetoprotein, des-gamma-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carboxyprothrombin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, and Lens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culinaris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agglutinin-reactive fraction of </w:t>
      </w:r>
      <w:r w:rsidR="00351413" w:rsidRPr="0072608D">
        <w:rPr>
          <w:rFonts w:ascii="Book Antiqua" w:hAnsi="Book Antiqua"/>
          <w:iCs/>
          <w:color w:val="000000" w:themeColor="text1"/>
        </w:rPr>
        <w:t>alpha-fetoprotein</w:t>
      </w:r>
      <w:r w:rsidR="00E11457" w:rsidRPr="0072608D">
        <w:rPr>
          <w:rFonts w:ascii="Book Antiqua" w:hAnsi="Book Antiqua"/>
          <w:iCs/>
          <w:color w:val="000000" w:themeColor="text1"/>
        </w:rPr>
        <w:t>, respectively</w:t>
      </w:r>
      <w:r w:rsidRPr="0072608D">
        <w:rPr>
          <w:rFonts w:ascii="Book Antiqua" w:hAnsi="Book Antiqua"/>
          <w:iCs/>
          <w:color w:val="000000" w:themeColor="text1"/>
        </w:rPr>
        <w:t>.</w:t>
      </w:r>
    </w:p>
    <w:p w14:paraId="760FDB03" w14:textId="77777777" w:rsidR="00353B4A" w:rsidRPr="0072608D" w:rsidRDefault="00353B4A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3662F01A" w14:textId="702D6B0C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72608D">
        <w:rPr>
          <w:rFonts w:ascii="Book Antiqua" w:hAnsi="Book Antiqua"/>
          <w:b/>
          <w:bCs/>
          <w:i/>
          <w:color w:val="000000" w:themeColor="text1"/>
        </w:rPr>
        <w:t xml:space="preserve">Staging of </w:t>
      </w:r>
      <w:r w:rsidR="00F27098" w:rsidRPr="0072608D">
        <w:rPr>
          <w:rFonts w:ascii="Book Antiqua" w:hAnsi="Book Antiqua"/>
          <w:b/>
          <w:bCs/>
          <w:i/>
          <w:color w:val="000000" w:themeColor="text1"/>
        </w:rPr>
        <w:t>d</w:t>
      </w:r>
      <w:r w:rsidRPr="0072608D">
        <w:rPr>
          <w:rFonts w:ascii="Book Antiqua" w:hAnsi="Book Antiqua"/>
          <w:b/>
          <w:bCs/>
          <w:i/>
          <w:color w:val="000000" w:themeColor="text1"/>
        </w:rPr>
        <w:t>iffuse liver disease</w:t>
      </w:r>
      <w:r w:rsidR="00DF36A4" w:rsidRPr="0072608D">
        <w:rPr>
          <w:rFonts w:ascii="Book Antiqua" w:hAnsi="Book Antiqua"/>
          <w:b/>
          <w:bCs/>
          <w:i/>
          <w:color w:val="000000" w:themeColor="text1"/>
        </w:rPr>
        <w:t>s</w:t>
      </w:r>
    </w:p>
    <w:p w14:paraId="7C99A9B2" w14:textId="0AC2134E" w:rsidR="00551F8E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Biswas </w:t>
      </w:r>
      <w:r w:rsidRPr="0072608D">
        <w:rPr>
          <w:rFonts w:ascii="Book Antiqua" w:hAnsi="Book Antiqua"/>
          <w:i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color w:val="000000" w:themeColor="text1"/>
        </w:rPr>
        <w:t>al</w:t>
      </w:r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26]</w:t>
      </w:r>
      <w:r w:rsidRPr="0072608D">
        <w:rPr>
          <w:rFonts w:ascii="Book Antiqua" w:hAnsi="Book Antiqua"/>
          <w:iCs/>
          <w:color w:val="000000" w:themeColor="text1"/>
        </w:rPr>
        <w:t xml:space="preserve"> reported that deep learning techniques were superior to conventional machine learning techniques </w:t>
      </w:r>
      <w:r w:rsidR="004B3761" w:rsidRPr="0072608D">
        <w:rPr>
          <w:rFonts w:ascii="Book Antiqua" w:hAnsi="Book Antiqua"/>
          <w:iCs/>
          <w:color w:val="000000" w:themeColor="text1"/>
        </w:rPr>
        <w:t>for detecting fatty liver disease through US examinations</w:t>
      </w:r>
      <w:r w:rsidRPr="0072608D">
        <w:rPr>
          <w:rFonts w:ascii="Book Antiqua" w:hAnsi="Book Antiqua"/>
          <w:iCs/>
          <w:color w:val="000000" w:themeColor="text1"/>
        </w:rPr>
        <w:t>. The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study was based on</w:t>
      </w:r>
      <w:r w:rsidRPr="0072608D">
        <w:rPr>
          <w:rFonts w:ascii="Book Antiqua" w:hAnsi="Book Antiqua"/>
          <w:iCs/>
          <w:color w:val="000000" w:themeColor="text1"/>
        </w:rPr>
        <w:t xml:space="preserve"> 63 patients (27 healthy and 36 abnormal)</w:t>
      </w:r>
      <w:r w:rsidR="0024485E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and the AUROCs of the support vector machine, extreme learning machine, and deep learning were 0.79, 0.92, and 1.0, respectively. </w:t>
      </w:r>
      <w:proofErr w:type="spellStart"/>
      <w:r w:rsidR="00402812" w:rsidRPr="0072608D">
        <w:rPr>
          <w:rFonts w:ascii="Book Antiqua" w:hAnsi="Book Antiqua"/>
          <w:iCs/>
          <w:color w:val="000000" w:themeColor="text1"/>
        </w:rPr>
        <w:t>Byra</w:t>
      </w:r>
      <w:proofErr w:type="spellEnd"/>
      <w:r w:rsidR="00402812" w:rsidRPr="0072608D">
        <w:rPr>
          <w:rFonts w:ascii="Book Antiqua" w:hAnsi="Book Antiqua"/>
          <w:iCs/>
          <w:color w:val="000000" w:themeColor="text1"/>
        </w:rPr>
        <w:t xml:space="preserve"> </w:t>
      </w:r>
      <w:r w:rsidR="00402812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402812" w:rsidRPr="0072608D">
        <w:rPr>
          <w:rFonts w:ascii="Book Antiqua" w:hAnsi="Book Antiqua"/>
          <w:i/>
          <w:iCs/>
          <w:color w:val="000000" w:themeColor="text1"/>
        </w:rPr>
        <w:t>a</w:t>
      </w:r>
      <w:r w:rsidR="00315DFF" w:rsidRPr="0072608D">
        <w:rPr>
          <w:rFonts w:ascii="Book Antiqua" w:hAnsi="Book Antiqua"/>
          <w:i/>
          <w:iCs/>
          <w:color w:val="000000" w:themeColor="text1"/>
        </w:rPr>
        <w:t>l</w:t>
      </w:r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27]</w:t>
      </w:r>
      <w:r w:rsidR="00402812" w:rsidRPr="0072608D">
        <w:rPr>
          <w:rFonts w:ascii="Book Antiqua" w:hAnsi="Book Antiqua"/>
          <w:iCs/>
          <w:color w:val="000000" w:themeColor="text1"/>
        </w:rPr>
        <w:t xml:space="preserve"> </w:t>
      </w:r>
      <w:r w:rsidR="009E4B08" w:rsidRPr="0072608D">
        <w:rPr>
          <w:rFonts w:ascii="Book Antiqua" w:hAnsi="Book Antiqua"/>
          <w:iCs/>
          <w:color w:val="000000" w:themeColor="text1"/>
        </w:rPr>
        <w:t xml:space="preserve">employed </w:t>
      </w:r>
      <w:r w:rsidR="007D12E3" w:rsidRPr="0072608D">
        <w:rPr>
          <w:rFonts w:ascii="Book Antiqua" w:hAnsi="Book Antiqua"/>
          <w:iCs/>
          <w:color w:val="000000" w:themeColor="text1"/>
        </w:rPr>
        <w:t>a</w:t>
      </w:r>
      <w:r w:rsidR="00660F85" w:rsidRPr="0072608D">
        <w:rPr>
          <w:rFonts w:ascii="Book Antiqua" w:hAnsi="Book Antiqua"/>
          <w:iCs/>
          <w:color w:val="000000" w:themeColor="text1"/>
        </w:rPr>
        <w:t>n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 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Inception-ResNet-v2 </w:t>
      </w:r>
      <w:r w:rsidR="00034186" w:rsidRPr="0072608D">
        <w:rPr>
          <w:rFonts w:ascii="Book Antiqua" w:hAnsi="Book Antiqua"/>
          <w:iCs/>
          <w:color w:val="000000" w:themeColor="text1"/>
        </w:rPr>
        <w:t>CNN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 pre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trained on ImageNet </w:t>
      </w:r>
      <w:r w:rsidR="009E4B08" w:rsidRPr="0072608D">
        <w:rPr>
          <w:rFonts w:ascii="Book Antiqua" w:hAnsi="Book Antiqua"/>
          <w:iCs/>
          <w:color w:val="000000" w:themeColor="text1"/>
        </w:rPr>
        <w:t xml:space="preserve">for 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NAFLD diagnoses </w:t>
      </w:r>
      <w:r w:rsidR="00F27098" w:rsidRPr="0072608D">
        <w:rPr>
          <w:rFonts w:ascii="Book Antiqua" w:hAnsi="Book Antiqua"/>
          <w:iCs/>
          <w:color w:val="000000" w:themeColor="text1"/>
        </w:rPr>
        <w:t>using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 US examinations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 </w:t>
      </w:r>
      <w:r w:rsidR="007F5827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55 obese patients </w:t>
      </w:r>
      <w:r w:rsidR="007F5827" w:rsidRPr="0072608D">
        <w:rPr>
          <w:rFonts w:ascii="Book Antiqua" w:hAnsi="Book Antiqua"/>
          <w:iCs/>
          <w:color w:val="000000" w:themeColor="text1"/>
        </w:rPr>
        <w:t>admitted for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 bariat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632685" w:rsidRPr="0072608D">
        <w:rPr>
          <w:rFonts w:ascii="Book Antiqua" w:hAnsi="Book Antiqua"/>
          <w:iCs/>
          <w:color w:val="000000" w:themeColor="text1"/>
        </w:rPr>
        <w:t>ic surgery.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They used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52D49" w:rsidRPr="0072608D">
        <w:rPr>
          <w:rFonts w:ascii="Book Antiqua" w:hAnsi="Book Antiqua"/>
          <w:iCs/>
          <w:color w:val="000000" w:themeColor="text1"/>
        </w:rPr>
        <w:t>wedge biopsy liver sample as the reference standard. The AUROC of the approach was 0.9777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compared to 0.959</w:t>
      </w:r>
      <w:r w:rsidR="00097656" w:rsidRPr="0072608D">
        <w:rPr>
          <w:rFonts w:ascii="Book Antiqua" w:hAnsi="Book Antiqua"/>
          <w:iCs/>
          <w:color w:val="000000" w:themeColor="text1"/>
        </w:rPr>
        <w:t>0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conventional </w:t>
      </w:r>
      <w:proofErr w:type="spellStart"/>
      <w:r w:rsidR="00052D49" w:rsidRPr="0072608D">
        <w:rPr>
          <w:rFonts w:ascii="Book Antiqua" w:hAnsi="Book Antiqua"/>
          <w:iCs/>
          <w:color w:val="000000" w:themeColor="text1"/>
        </w:rPr>
        <w:t>hepatorenal</w:t>
      </w:r>
      <w:proofErr w:type="spellEnd"/>
      <w:r w:rsidR="00052D49" w:rsidRPr="0072608D">
        <w:rPr>
          <w:rFonts w:ascii="Book Antiqua" w:hAnsi="Book Antiqua"/>
          <w:iCs/>
          <w:color w:val="000000" w:themeColor="text1"/>
        </w:rPr>
        <w:t xml:space="preserve"> index.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4485E" w:rsidRPr="0072608D">
        <w:rPr>
          <w:rFonts w:ascii="Book Antiqua" w:hAnsi="Book Antiqua"/>
          <w:iCs/>
          <w:color w:val="000000" w:themeColor="text1"/>
        </w:rPr>
        <w:t>detection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of steatosis 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2C2746" w:rsidRPr="0072608D">
        <w:rPr>
          <w:rFonts w:ascii="Book Antiqua" w:hAnsi="Book Antiqua"/>
          <w:iCs/>
          <w:color w:val="000000" w:themeColor="text1"/>
        </w:rPr>
        <w:t>beneficial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in </w:t>
      </w:r>
      <w:r w:rsidR="00D67C54" w:rsidRPr="0072608D">
        <w:rPr>
          <w:rFonts w:ascii="Book Antiqua" w:hAnsi="Book Antiqua"/>
          <w:iCs/>
          <w:color w:val="000000" w:themeColor="text1"/>
        </w:rPr>
        <w:t>the</w:t>
      </w:r>
      <w:r w:rsidR="00F27098" w:rsidRPr="0072608D">
        <w:rPr>
          <w:rFonts w:ascii="Book Antiqua" w:hAnsi="Book Antiqua"/>
          <w:iCs/>
          <w:color w:val="000000" w:themeColor="text1"/>
        </w:rPr>
        <w:t xml:space="preserve"> field of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 </w:t>
      </w:r>
      <w:r w:rsidR="002F03C0" w:rsidRPr="0072608D">
        <w:rPr>
          <w:rFonts w:ascii="Book Antiqua" w:hAnsi="Book Antiqua"/>
          <w:iCs/>
          <w:color w:val="000000" w:themeColor="text1"/>
        </w:rPr>
        <w:t>hepatology</w:t>
      </w:r>
      <w:r w:rsidR="004B3761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4B3761" w:rsidRPr="0072608D">
        <w:rPr>
          <w:rFonts w:ascii="Book Antiqua" w:hAnsi="Book Antiqua"/>
          <w:iCs/>
          <w:color w:val="000000" w:themeColor="text1"/>
        </w:rPr>
        <w:t>H</w:t>
      </w:r>
      <w:r w:rsidRPr="0072608D">
        <w:rPr>
          <w:rFonts w:ascii="Book Antiqua" w:hAnsi="Book Antiqua"/>
          <w:iCs/>
          <w:color w:val="000000" w:themeColor="text1"/>
        </w:rPr>
        <w:t xml:space="preserve">owever, more data </w:t>
      </w:r>
      <w:r w:rsidR="002F03C0" w:rsidRPr="0072608D">
        <w:rPr>
          <w:rFonts w:ascii="Book Antiqua" w:hAnsi="Book Antiqua"/>
          <w:iCs/>
          <w:color w:val="000000" w:themeColor="text1"/>
        </w:rPr>
        <w:t>are needed for better AI application</w:t>
      </w:r>
      <w:r w:rsidR="004B3761" w:rsidRPr="0072608D">
        <w:rPr>
          <w:rFonts w:ascii="Book Antiqua" w:hAnsi="Book Antiqua"/>
          <w:iCs/>
          <w:color w:val="000000" w:themeColor="text1"/>
        </w:rPr>
        <w:t>s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and resources</w:t>
      </w:r>
      <w:r w:rsidR="004B3761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such as liver biopsy samples</w:t>
      </w:r>
      <w:r w:rsidR="004B3761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are limited because of 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their </w:t>
      </w:r>
      <w:r w:rsidR="002F03C0" w:rsidRPr="0072608D">
        <w:rPr>
          <w:rFonts w:ascii="Book Antiqua" w:hAnsi="Book Antiqua"/>
          <w:iCs/>
          <w:color w:val="000000" w:themeColor="text1"/>
        </w:rPr>
        <w:t>invasiveness.</w:t>
      </w:r>
    </w:p>
    <w:p w14:paraId="390FB018" w14:textId="1BCDA0E3" w:rsidR="003D6082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Recently, US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F27098" w:rsidRPr="0072608D">
        <w:rPr>
          <w:rFonts w:ascii="Book Antiqua" w:hAnsi="Book Antiqua"/>
          <w:iCs/>
          <w:color w:val="000000" w:themeColor="text1"/>
        </w:rPr>
        <w:t>has been</w:t>
      </w:r>
      <w:r w:rsidRPr="0072608D">
        <w:rPr>
          <w:rFonts w:ascii="Book Antiqua" w:hAnsi="Book Antiqua"/>
          <w:iCs/>
          <w:color w:val="000000" w:themeColor="text1"/>
        </w:rPr>
        <w:t xml:space="preserve"> widely used in clinical practice for noninvasive diagnosis of </w:t>
      </w:r>
      <w:r w:rsidR="00660F85" w:rsidRPr="0072608D">
        <w:rPr>
          <w:rFonts w:ascii="Book Antiqua" w:hAnsi="Book Antiqua"/>
          <w:iCs/>
          <w:color w:val="000000" w:themeColor="text1"/>
        </w:rPr>
        <w:t>l</w:t>
      </w:r>
      <w:r w:rsidRPr="0072608D">
        <w:rPr>
          <w:rFonts w:ascii="Book Antiqua" w:hAnsi="Book Antiqua"/>
          <w:iCs/>
          <w:color w:val="000000" w:themeColor="text1"/>
        </w:rPr>
        <w:t xml:space="preserve">iver fibrosis 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stages </w:t>
      </w:r>
      <w:r w:rsidRPr="0072608D">
        <w:rPr>
          <w:rFonts w:ascii="Book Antiqua" w:hAnsi="Book Antiqua"/>
          <w:iCs/>
          <w:color w:val="000000" w:themeColor="text1"/>
        </w:rPr>
        <w:t xml:space="preserve">and as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a </w:t>
      </w:r>
      <w:r w:rsidRPr="0072608D">
        <w:rPr>
          <w:rFonts w:ascii="Book Antiqua" w:hAnsi="Book Antiqua"/>
          <w:iCs/>
          <w:color w:val="000000" w:themeColor="text1"/>
        </w:rPr>
        <w:t xml:space="preserve">surrogate marker for clinical outcomes such as HCC development, liver failure, and rupture of esophageal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varices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28-31]</w:t>
      </w:r>
      <w:r w:rsidRPr="0072608D">
        <w:rPr>
          <w:rFonts w:ascii="Book Antiqua" w:hAnsi="Book Antiqua"/>
          <w:iCs/>
          <w:color w:val="000000" w:themeColor="text1"/>
        </w:rPr>
        <w:t xml:space="preserve">. Wang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32]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reported deep learning </w:t>
      </w:r>
      <w:proofErr w:type="spellStart"/>
      <w:r w:rsidR="00660F85" w:rsidRPr="0072608D">
        <w:rPr>
          <w:rFonts w:ascii="Book Antiqua" w:hAnsi="Book Antiqua"/>
          <w:iCs/>
          <w:color w:val="000000" w:themeColor="text1"/>
        </w:rPr>
        <w:t>r</w:t>
      </w:r>
      <w:r w:rsidR="000D08C0" w:rsidRPr="0072608D">
        <w:rPr>
          <w:rFonts w:ascii="Book Antiqua" w:hAnsi="Book Antiqua"/>
          <w:iCs/>
          <w:color w:val="000000" w:themeColor="text1"/>
        </w:rPr>
        <w:t>adiomics</w:t>
      </w:r>
      <w:proofErr w:type="spellEnd"/>
      <w:r w:rsidR="000D08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4B3761" w:rsidRPr="0072608D">
        <w:rPr>
          <w:rFonts w:ascii="Book Antiqua" w:hAnsi="Book Antiqua"/>
          <w:iCs/>
          <w:color w:val="000000" w:themeColor="text1"/>
        </w:rPr>
        <w:t>for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shear wave </w:t>
      </w:r>
      <w:proofErr w:type="spellStart"/>
      <w:r w:rsidR="000D08C0"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AUROC of the model for diagnosis </w:t>
      </w:r>
      <w:r w:rsidR="00660F85" w:rsidRPr="0072608D">
        <w:rPr>
          <w:rFonts w:ascii="Book Antiqua" w:hAnsi="Book Antiqua"/>
          <w:iCs/>
          <w:color w:val="000000" w:themeColor="text1"/>
        </w:rPr>
        <w:t>of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cirrhosis was 0.97 (95%</w:t>
      </w:r>
      <w:r w:rsidR="00097656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355838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: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0.94-0.99), which </w:t>
      </w:r>
      <w:r w:rsidR="00BD628D" w:rsidRPr="0072608D">
        <w:rPr>
          <w:rFonts w:ascii="Book Antiqua" w:hAnsi="Book Antiqua"/>
          <w:iCs/>
          <w:color w:val="000000" w:themeColor="text1"/>
        </w:rPr>
        <w:t>outperformed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biomarkers. </w:t>
      </w:r>
      <w:r w:rsidR="00BD628D" w:rsidRPr="0072608D">
        <w:rPr>
          <w:rFonts w:ascii="Book Antiqua" w:hAnsi="Book Antiqua"/>
          <w:iCs/>
          <w:color w:val="000000" w:themeColor="text1"/>
        </w:rPr>
        <w:t>Generally</w:t>
      </w:r>
      <w:r w:rsidR="000D08C0" w:rsidRPr="0072608D">
        <w:rPr>
          <w:rFonts w:ascii="Book Antiqua" w:hAnsi="Book Antiqua"/>
          <w:iCs/>
          <w:color w:val="000000" w:themeColor="text1"/>
        </w:rPr>
        <w:t>, the stiffness value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 of US </w:t>
      </w:r>
      <w:proofErr w:type="spellStart"/>
      <w:r w:rsidR="0024485E"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="000D08C0" w:rsidRPr="0072608D">
        <w:rPr>
          <w:rFonts w:ascii="Book Antiqua" w:hAnsi="Book Antiqua"/>
          <w:iCs/>
          <w:color w:val="000000" w:themeColor="text1"/>
        </w:rPr>
        <w:t xml:space="preserve"> is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considered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to be affected by inflammation, obstructive jaundice, liver congestion, fasting, and </w:t>
      </w:r>
      <w:proofErr w:type="gramStart"/>
      <w:r w:rsidR="000D08C0" w:rsidRPr="0072608D">
        <w:rPr>
          <w:rFonts w:ascii="Book Antiqua" w:hAnsi="Book Antiqua"/>
          <w:iCs/>
          <w:color w:val="000000" w:themeColor="text1"/>
        </w:rPr>
        <w:t>steatosis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33,34]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7426B" w:rsidRPr="0072608D">
        <w:rPr>
          <w:rFonts w:ascii="Book Antiqua" w:hAnsi="Book Antiqua"/>
          <w:iCs/>
          <w:color w:val="000000" w:themeColor="text1"/>
        </w:rPr>
        <w:t>Deep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learning method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integrating stiffness values </w:t>
      </w:r>
      <w:r w:rsidR="006459D3" w:rsidRPr="0072608D">
        <w:rPr>
          <w:rFonts w:ascii="Book Antiqua" w:hAnsi="Book Antiqua"/>
          <w:iCs/>
          <w:color w:val="000000" w:themeColor="text1"/>
        </w:rPr>
        <w:t xml:space="preserve">and </w:t>
      </w:r>
      <w:proofErr w:type="spellStart"/>
      <w:r w:rsidR="006459D3" w:rsidRPr="0072608D">
        <w:rPr>
          <w:rFonts w:ascii="Book Antiqua" w:hAnsi="Book Antiqua"/>
          <w:iCs/>
          <w:color w:val="000000" w:themeColor="text1"/>
        </w:rPr>
        <w:t>elastograms</w:t>
      </w:r>
      <w:proofErr w:type="spellEnd"/>
      <w:r w:rsidR="006459D3" w:rsidRPr="0072608D">
        <w:rPr>
          <w:rFonts w:ascii="Book Antiqua" w:hAnsi="Book Antiqua"/>
          <w:iCs/>
          <w:color w:val="000000" w:themeColor="text1"/>
        </w:rPr>
        <w:t xml:space="preserve">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with other </w:t>
      </w:r>
      <w:proofErr w:type="spellStart"/>
      <w:r w:rsidR="009519C5" w:rsidRPr="0072608D">
        <w:rPr>
          <w:rFonts w:ascii="Book Antiqua" w:hAnsi="Book Antiqua"/>
          <w:iCs/>
          <w:color w:val="000000" w:themeColor="text1"/>
        </w:rPr>
        <w:t>clinicopathological</w:t>
      </w:r>
      <w:proofErr w:type="spellEnd"/>
      <w:r w:rsidR="009519C5" w:rsidRPr="0072608D">
        <w:rPr>
          <w:rFonts w:ascii="Book Antiqua" w:hAnsi="Book Antiqua"/>
          <w:iCs/>
          <w:color w:val="000000" w:themeColor="text1"/>
        </w:rPr>
        <w:t xml:space="preserve"> factors will be power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ful </w:t>
      </w:r>
      <w:r w:rsidR="009519C5" w:rsidRPr="0072608D">
        <w:rPr>
          <w:rFonts w:ascii="Book Antiqua" w:hAnsi="Book Antiqua"/>
          <w:iCs/>
          <w:color w:val="000000" w:themeColor="text1"/>
        </w:rPr>
        <w:t>tool</w:t>
      </w:r>
      <w:r w:rsidR="00DF36A4" w:rsidRPr="0072608D">
        <w:rPr>
          <w:rFonts w:ascii="Book Antiqua" w:hAnsi="Book Antiqua"/>
          <w:iCs/>
          <w:color w:val="000000" w:themeColor="text1"/>
        </w:rPr>
        <w:t>s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for the diagnosis of liver fibrosis.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</w:t>
      </w:r>
    </w:p>
    <w:p w14:paraId="33F2CF86" w14:textId="77777777" w:rsidR="00355838" w:rsidRPr="0072608D" w:rsidRDefault="00355838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29E348EF" w14:textId="77777777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RISK ASSESSMENT OF LIVER DISEASE</w:t>
      </w:r>
    </w:p>
    <w:p w14:paraId="762E0610" w14:textId="3AA1DAF0" w:rsidR="00355838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The risk assessment of HCC is crucial for 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apt </w:t>
      </w:r>
      <w:r w:rsidRPr="0072608D">
        <w:rPr>
          <w:rFonts w:ascii="Book Antiqua" w:hAnsi="Book Antiqua"/>
          <w:iCs/>
          <w:color w:val="000000" w:themeColor="text1"/>
        </w:rPr>
        <w:t>management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of patients with </w:t>
      </w:r>
      <w:r w:rsidR="002F03C0" w:rsidRPr="0072608D">
        <w:rPr>
          <w:rFonts w:ascii="Book Antiqua" w:hAnsi="Book Antiqua"/>
          <w:iCs/>
          <w:color w:val="000000" w:themeColor="text1"/>
        </w:rPr>
        <w:lastRenderedPageBreak/>
        <w:t>chronic liver diseases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proofErr w:type="spellStart"/>
      <w:r w:rsidR="00950C1C" w:rsidRPr="0072608D">
        <w:rPr>
          <w:rFonts w:ascii="Book Antiqua" w:hAnsi="Book Antiqua"/>
          <w:iCs/>
          <w:color w:val="000000" w:themeColor="text1"/>
        </w:rPr>
        <w:t>Saillard</w:t>
      </w:r>
      <w:proofErr w:type="spellEnd"/>
      <w:r w:rsidR="00950C1C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0C1C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950C1C" w:rsidRPr="0072608D">
        <w:rPr>
          <w:rFonts w:ascii="Book Antiqua" w:hAnsi="Book Antiqua"/>
          <w:i/>
          <w:iCs/>
          <w:color w:val="000000" w:themeColor="text1"/>
        </w:rPr>
        <w:t>al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35]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implemented </w:t>
      </w:r>
      <w:r w:rsidR="00950C1C" w:rsidRPr="0072608D">
        <w:rPr>
          <w:rFonts w:ascii="Book Antiqua" w:hAnsi="Book Antiqua"/>
          <w:iCs/>
          <w:color w:val="000000" w:themeColor="text1"/>
        </w:rPr>
        <w:t>two deep lea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ning algorithms based on whole digitized slides for predicting </w:t>
      </w:r>
      <w:r w:rsidRPr="0072608D">
        <w:rPr>
          <w:rFonts w:ascii="Book Antiqua" w:hAnsi="Book Antiqua"/>
          <w:iCs/>
          <w:color w:val="000000" w:themeColor="text1"/>
        </w:rPr>
        <w:t xml:space="preserve">the survival of HCC patients after hepatic resection. They first 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created a composite score </w:t>
      </w:r>
      <w:r w:rsidR="00831D09" w:rsidRPr="0072608D">
        <w:rPr>
          <w:rFonts w:ascii="Book Antiqua" w:hAnsi="Book Antiqua"/>
          <w:iCs/>
          <w:color w:val="000000" w:themeColor="text1"/>
        </w:rPr>
        <w:t>using clinical, biological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pathological factors for survival prediction</w:t>
      </w:r>
      <w:r w:rsidR="00944ED9" w:rsidRPr="0072608D">
        <w:rPr>
          <w:rFonts w:ascii="Book Antiqua" w:hAnsi="Book Antiqua"/>
          <w:iCs/>
          <w:color w:val="000000" w:themeColor="text1"/>
        </w:rPr>
        <w:t>. However,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both 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deep learning models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reported </w:t>
      </w:r>
      <w:r w:rsidR="00D67C54" w:rsidRPr="0072608D">
        <w:rPr>
          <w:rFonts w:ascii="Book Antiqua" w:hAnsi="Book Antiqua"/>
          <w:iCs/>
          <w:color w:val="000000" w:themeColor="text1"/>
        </w:rPr>
        <w:t>higher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performance than the composite score. An expert pathologist examined the </w:t>
      </w:r>
      <w:r w:rsidR="00601130" w:rsidRPr="0072608D">
        <w:rPr>
          <w:rFonts w:ascii="Book Antiqua" w:hAnsi="Book Antiqua"/>
          <w:iCs/>
          <w:color w:val="000000" w:themeColor="text1"/>
        </w:rPr>
        <w:t>high-risk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601130" w:rsidRPr="0072608D">
        <w:rPr>
          <w:rFonts w:ascii="Book Antiqua" w:hAnsi="Book Antiqua"/>
          <w:iCs/>
          <w:color w:val="000000" w:themeColor="text1"/>
        </w:rPr>
        <w:t>low-risk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 slides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obtained from </w:t>
      </w:r>
      <w:r w:rsidR="00475032" w:rsidRPr="0072608D">
        <w:rPr>
          <w:rFonts w:ascii="Book Antiqua" w:hAnsi="Book Antiqua"/>
          <w:iCs/>
          <w:color w:val="000000" w:themeColor="text1"/>
        </w:rPr>
        <w:t>the models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B504E" w:rsidRPr="0072608D">
        <w:rPr>
          <w:rFonts w:ascii="Book Antiqua" w:hAnsi="Book Antiqua"/>
          <w:iCs/>
          <w:color w:val="000000" w:themeColor="text1"/>
        </w:rPr>
        <w:t>Subsequently, t</w:t>
      </w:r>
      <w:r w:rsidR="00944ED9" w:rsidRPr="0072608D">
        <w:rPr>
          <w:rFonts w:ascii="Book Antiqua" w:hAnsi="Book Antiqua"/>
          <w:iCs/>
          <w:color w:val="000000" w:themeColor="text1"/>
        </w:rPr>
        <w:t>he pathologist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observed </w:t>
      </w:r>
      <w:r w:rsidRPr="0072608D">
        <w:rPr>
          <w:rFonts w:ascii="Book Antiqua" w:hAnsi="Book Antiqua"/>
          <w:iCs/>
          <w:color w:val="000000" w:themeColor="text1"/>
        </w:rPr>
        <w:t xml:space="preserve">that 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831D09" w:rsidRPr="0072608D">
        <w:rPr>
          <w:rFonts w:ascii="Book Antiqua" w:hAnsi="Book Antiqua"/>
          <w:iCs/>
          <w:color w:val="000000" w:themeColor="text1"/>
        </w:rPr>
        <w:t>high</w:t>
      </w:r>
      <w:r w:rsidR="00224C6D" w:rsidRPr="0072608D">
        <w:rPr>
          <w:rFonts w:ascii="Book Antiqua" w:hAnsi="Book Antiqua"/>
          <w:iCs/>
          <w:color w:val="000000" w:themeColor="text1"/>
        </w:rPr>
        <w:t>-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risk group had cellular atypia, vascular spaces, and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macrotrabecular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architectural patter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n. In contrast, the </w:t>
      </w:r>
      <w:r w:rsidR="00831D09" w:rsidRPr="0072608D">
        <w:rPr>
          <w:rFonts w:ascii="Book Antiqua" w:hAnsi="Book Antiqua"/>
          <w:iCs/>
          <w:color w:val="000000" w:themeColor="text1"/>
        </w:rPr>
        <w:t>low</w:t>
      </w:r>
      <w:r w:rsidR="00D67C54" w:rsidRPr="0072608D">
        <w:rPr>
          <w:rFonts w:ascii="Book Antiqua" w:hAnsi="Book Antiqua"/>
          <w:iCs/>
          <w:color w:val="000000" w:themeColor="text1"/>
        </w:rPr>
        <w:t>-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risk group had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tumoral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fibrotic stroma, immune cells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fibrosis in</w:t>
      </w:r>
      <w:r w:rsidR="00601130" w:rsidRPr="0072608D">
        <w:rPr>
          <w:rFonts w:ascii="Book Antiqua" w:hAnsi="Book Antiqua"/>
          <w:iCs/>
          <w:color w:val="000000" w:themeColor="text1"/>
        </w:rPr>
        <w:t xml:space="preserve"> both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tumor and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nontumor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proofErr w:type="gramStart"/>
      <w:r w:rsidR="00831D09" w:rsidRPr="0072608D">
        <w:rPr>
          <w:rFonts w:ascii="Book Antiqua" w:hAnsi="Book Antiqua"/>
          <w:iCs/>
          <w:color w:val="000000" w:themeColor="text1"/>
        </w:rPr>
        <w:t>area</w:t>
      </w:r>
      <w:r w:rsidR="00D67C54" w:rsidRPr="0072608D">
        <w:rPr>
          <w:rFonts w:ascii="Book Antiqua" w:hAnsi="Book Antiqua"/>
          <w:iCs/>
          <w:color w:val="000000" w:themeColor="text1"/>
        </w:rPr>
        <w:t>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35]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. </w:t>
      </w:r>
      <w:r w:rsidR="00475032" w:rsidRPr="0072608D">
        <w:rPr>
          <w:rFonts w:ascii="Book Antiqua" w:hAnsi="Book Antiqua"/>
          <w:iCs/>
          <w:color w:val="000000" w:themeColor="text1"/>
        </w:rPr>
        <w:t xml:space="preserve">These findings will lead to further research focusing on the inflammatory reaction </w:t>
      </w:r>
      <w:r w:rsidR="005812FF" w:rsidRPr="0072608D">
        <w:rPr>
          <w:rFonts w:ascii="Book Antiqua" w:hAnsi="Book Antiqua"/>
          <w:iCs/>
          <w:color w:val="000000" w:themeColor="text1"/>
        </w:rPr>
        <w:t>against</w:t>
      </w:r>
      <w:r w:rsidR="00475032" w:rsidRPr="0072608D">
        <w:rPr>
          <w:rFonts w:ascii="Book Antiqua" w:hAnsi="Book Antiqua"/>
          <w:iCs/>
          <w:color w:val="000000" w:themeColor="text1"/>
        </w:rPr>
        <w:t xml:space="preserve"> HCC.</w:t>
      </w:r>
    </w:p>
    <w:p w14:paraId="1AC00B8C" w14:textId="5179787A" w:rsidR="008B38E3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The deep learning model </w:t>
      </w:r>
      <w:r w:rsidR="003A2FDB" w:rsidRPr="0072608D">
        <w:rPr>
          <w:rFonts w:ascii="Book Antiqua" w:hAnsi="Book Antiqua"/>
          <w:iCs/>
          <w:color w:val="000000" w:themeColor="text1"/>
        </w:rPr>
        <w:t>proposed</w:t>
      </w:r>
      <w:r w:rsidRPr="0072608D">
        <w:rPr>
          <w:rFonts w:ascii="Book Antiqua" w:hAnsi="Book Antiqua"/>
          <w:iCs/>
          <w:color w:val="000000" w:themeColor="text1"/>
        </w:rPr>
        <w:t xml:space="preserve"> by Chaudhary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36]</w:t>
      </w:r>
      <w:r w:rsidR="00AD52C7" w:rsidRPr="0072608D">
        <w:rPr>
          <w:rFonts w:ascii="Book Antiqua" w:hAnsi="Book Antiqua"/>
          <w:iCs/>
          <w:color w:val="000000" w:themeColor="text1"/>
        </w:rPr>
        <w:t xml:space="preserve"> integrated RNA sequencing (15</w:t>
      </w:r>
      <w:r w:rsidRPr="0072608D">
        <w:rPr>
          <w:rFonts w:ascii="Book Antiqua" w:hAnsi="Book Antiqua"/>
          <w:iCs/>
          <w:color w:val="000000" w:themeColor="text1"/>
        </w:rPr>
        <w:t>629 genes), miRNA sequencing (365 m</w:t>
      </w:r>
      <w:r w:rsidR="00AD52C7" w:rsidRPr="0072608D">
        <w:rPr>
          <w:rFonts w:ascii="Book Antiqua" w:hAnsi="Book Antiqua"/>
          <w:iCs/>
          <w:color w:val="000000" w:themeColor="text1"/>
        </w:rPr>
        <w:t>iRNA), and methylation data (19</w:t>
      </w:r>
      <w:r w:rsidRPr="0072608D">
        <w:rPr>
          <w:rFonts w:ascii="Book Antiqua" w:hAnsi="Book Antiqua"/>
          <w:iCs/>
          <w:color w:val="000000" w:themeColor="text1"/>
        </w:rPr>
        <w:t>883 genes) from The Cancer Genome Atlas</w:t>
      </w:r>
      <w:r w:rsidR="003A2FDB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The model detected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a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critical </w:t>
      </w:r>
      <w:r w:rsidRPr="0072608D">
        <w:rPr>
          <w:rFonts w:ascii="Book Antiqua" w:hAnsi="Book Antiqua"/>
          <w:iCs/>
          <w:color w:val="000000" w:themeColor="text1"/>
        </w:rPr>
        <w:t xml:space="preserve">subgroup </w:t>
      </w:r>
      <w:r w:rsidR="00224C6D" w:rsidRPr="0072608D">
        <w:rPr>
          <w:rFonts w:ascii="Book Antiqua" w:hAnsi="Book Antiqua"/>
          <w:iCs/>
          <w:color w:val="000000" w:themeColor="text1"/>
        </w:rPr>
        <w:t>that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3A2FDB" w:rsidRPr="0072608D">
        <w:rPr>
          <w:rFonts w:ascii="Book Antiqua" w:hAnsi="Book Antiqua"/>
          <w:iCs/>
          <w:color w:val="000000" w:themeColor="text1"/>
        </w:rPr>
        <w:t>was</w:t>
      </w:r>
      <w:r w:rsidRPr="0072608D">
        <w:rPr>
          <w:rFonts w:ascii="Book Antiqua" w:hAnsi="Book Antiqua"/>
          <w:iCs/>
          <w:color w:val="000000" w:themeColor="text1"/>
        </w:rPr>
        <w:t xml:space="preserve"> associated with frequent </w:t>
      </w:r>
      <w:r w:rsidRPr="0072608D">
        <w:rPr>
          <w:rFonts w:ascii="Book Antiqua" w:hAnsi="Book Antiqua"/>
          <w:i/>
          <w:color w:val="000000" w:themeColor="text1"/>
        </w:rPr>
        <w:t>TP53</w:t>
      </w:r>
      <w:r w:rsidRPr="0072608D">
        <w:rPr>
          <w:rFonts w:ascii="Book Antiqua" w:hAnsi="Book Antiqua"/>
          <w:iCs/>
          <w:color w:val="000000" w:themeColor="text1"/>
        </w:rPr>
        <w:t xml:space="preserve"> inactivation mutations, higher levels of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stemness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markers (</w:t>
      </w:r>
      <w:r w:rsidRPr="0072608D">
        <w:rPr>
          <w:rFonts w:ascii="Book Antiqua" w:hAnsi="Book Antiqua"/>
          <w:i/>
          <w:color w:val="000000" w:themeColor="text1"/>
        </w:rPr>
        <w:t>KRT19</w:t>
      </w:r>
      <w:r w:rsidRPr="0072608D">
        <w:rPr>
          <w:rFonts w:ascii="Book Antiqua" w:hAnsi="Book Antiqua"/>
          <w:iCs/>
          <w:color w:val="000000" w:themeColor="text1"/>
        </w:rPr>
        <w:t xml:space="preserve"> and </w:t>
      </w:r>
      <w:r w:rsidRPr="0072608D">
        <w:rPr>
          <w:rFonts w:ascii="Book Antiqua" w:hAnsi="Book Antiqua"/>
          <w:i/>
          <w:color w:val="000000" w:themeColor="text1"/>
        </w:rPr>
        <w:t>EPCAM</w:t>
      </w:r>
      <w:r w:rsidRPr="0072608D">
        <w:rPr>
          <w:rFonts w:ascii="Book Antiqua" w:hAnsi="Book Antiqua"/>
          <w:iCs/>
          <w:color w:val="000000" w:themeColor="text1"/>
        </w:rPr>
        <w:t>)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tumor marker (</w:t>
      </w:r>
      <w:r w:rsidRPr="0072608D">
        <w:rPr>
          <w:rFonts w:ascii="Book Antiqua" w:hAnsi="Book Antiqua"/>
          <w:i/>
          <w:color w:val="000000" w:themeColor="text1"/>
        </w:rPr>
        <w:t>BIRC5</w:t>
      </w:r>
      <w:r w:rsidRPr="0072608D">
        <w:rPr>
          <w:rFonts w:ascii="Book Antiqua" w:hAnsi="Book Antiqua"/>
          <w:iCs/>
          <w:color w:val="000000" w:themeColor="text1"/>
        </w:rPr>
        <w:t xml:space="preserve">) expression, and activated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Wnt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and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Akt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signaling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pathways</w:t>
      </w:r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36]</w:t>
      </w:r>
      <w:r w:rsidRPr="0072608D">
        <w:rPr>
          <w:rFonts w:ascii="Book Antiqua" w:hAnsi="Book Antiqua"/>
          <w:iCs/>
          <w:color w:val="000000" w:themeColor="text1"/>
        </w:rPr>
        <w:t>.</w:t>
      </w:r>
      <w:r w:rsidR="005812FF" w:rsidRPr="0072608D">
        <w:rPr>
          <w:rFonts w:ascii="Book Antiqua" w:hAnsi="Book Antiqua"/>
          <w:iCs/>
          <w:color w:val="000000" w:themeColor="text1"/>
        </w:rPr>
        <w:t xml:space="preserve"> Deep learning models regarding the prognosis of chronic liver disease patients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have not </w:t>
      </w:r>
      <w:r w:rsidRPr="0072608D">
        <w:rPr>
          <w:rFonts w:ascii="Book Antiqua" w:hAnsi="Book Antiqua"/>
          <w:iCs/>
          <w:color w:val="000000" w:themeColor="text1"/>
        </w:rPr>
        <w:t>yet been fully evaluated</w:t>
      </w:r>
      <w:r w:rsidR="00601130" w:rsidRPr="0072608D">
        <w:rPr>
          <w:rFonts w:ascii="Book Antiqua" w:hAnsi="Book Antiqua"/>
          <w:iCs/>
          <w:color w:val="000000" w:themeColor="text1"/>
        </w:rPr>
        <w:t>.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 </w:t>
      </w:r>
      <w:r w:rsidR="00601130" w:rsidRPr="0072608D">
        <w:rPr>
          <w:rFonts w:ascii="Book Antiqua" w:hAnsi="Book Antiqua"/>
          <w:iCs/>
          <w:color w:val="000000" w:themeColor="text1"/>
        </w:rPr>
        <w:t>T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hus,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machine models have been used to determine the </w:t>
      </w:r>
      <w:r w:rsidR="00157636" w:rsidRPr="0072608D">
        <w:rPr>
          <w:rFonts w:ascii="Book Antiqua" w:hAnsi="Book Antiqua"/>
          <w:iCs/>
          <w:color w:val="000000" w:themeColor="text1"/>
        </w:rPr>
        <w:t xml:space="preserve">prognostic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model in several </w:t>
      </w:r>
      <w:proofErr w:type="gramStart"/>
      <w:r w:rsidR="00D93908" w:rsidRPr="0072608D">
        <w:rPr>
          <w:rFonts w:ascii="Book Antiqua" w:hAnsi="Book Antiqua"/>
          <w:iCs/>
          <w:color w:val="000000" w:themeColor="text1"/>
        </w:rPr>
        <w:t>studies</w:t>
      </w:r>
      <w:r w:rsidR="009D48E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9D48E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37,38]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D67C54" w:rsidRPr="0072608D">
        <w:rPr>
          <w:rFonts w:ascii="Book Antiqua" w:hAnsi="Book Antiqua"/>
          <w:iCs/>
          <w:color w:val="000000" w:themeColor="text1"/>
        </w:rPr>
        <w:t>A d</w:t>
      </w:r>
      <w:r w:rsidR="00DA7230" w:rsidRPr="0072608D">
        <w:rPr>
          <w:rFonts w:ascii="Book Antiqua" w:hAnsi="Book Antiqua"/>
          <w:iCs/>
          <w:color w:val="000000" w:themeColor="text1"/>
        </w:rPr>
        <w:t>eep lea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ning model requires </w:t>
      </w:r>
      <w:r w:rsidR="0044075B" w:rsidRPr="0072608D">
        <w:rPr>
          <w:rFonts w:ascii="Book Antiqua" w:hAnsi="Book Antiqua"/>
          <w:iCs/>
          <w:color w:val="000000" w:themeColor="text1"/>
        </w:rPr>
        <w:t>a considerable amount of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 data than a traditional machine learning algorithm. </w:t>
      </w:r>
      <w:r w:rsidR="00601130" w:rsidRPr="0072608D">
        <w:rPr>
          <w:rFonts w:ascii="Book Antiqua" w:hAnsi="Book Antiqua"/>
          <w:iCs/>
          <w:color w:val="000000" w:themeColor="text1"/>
        </w:rPr>
        <w:t>Therefore</w:t>
      </w:r>
      <w:r w:rsidR="00DA7230" w:rsidRPr="0072608D">
        <w:rPr>
          <w:rFonts w:ascii="Book Antiqua" w:hAnsi="Book Antiqua"/>
          <w:iCs/>
          <w:color w:val="000000" w:themeColor="text1"/>
        </w:rPr>
        <w:t>, machine learning sometimes fits in clinical setting</w:t>
      </w:r>
      <w:r w:rsidR="00C912AB" w:rsidRPr="0072608D">
        <w:rPr>
          <w:rFonts w:ascii="Book Antiqua" w:hAnsi="Book Antiqua"/>
          <w:iCs/>
          <w:color w:val="000000" w:themeColor="text1"/>
        </w:rPr>
        <w:t>s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 with limited dataset</w:t>
      </w:r>
      <w:r w:rsidR="00C912AB" w:rsidRPr="0072608D">
        <w:rPr>
          <w:rFonts w:ascii="Book Antiqua" w:hAnsi="Book Antiqua"/>
          <w:iCs/>
          <w:color w:val="000000" w:themeColor="text1"/>
        </w:rPr>
        <w:t>s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. </w:t>
      </w:r>
      <w:proofErr w:type="spellStart"/>
      <w:r w:rsidR="00D93908" w:rsidRPr="0072608D">
        <w:rPr>
          <w:rFonts w:ascii="Book Antiqua" w:hAnsi="Book Antiqua"/>
          <w:iCs/>
          <w:color w:val="000000" w:themeColor="text1"/>
        </w:rPr>
        <w:t>Singal</w:t>
      </w:r>
      <w:proofErr w:type="spellEnd"/>
      <w:r w:rsidR="00D93908" w:rsidRPr="0072608D">
        <w:rPr>
          <w:rFonts w:ascii="Book Antiqua" w:hAnsi="Book Antiqua"/>
          <w:iCs/>
          <w:color w:val="000000" w:themeColor="text1"/>
        </w:rPr>
        <w:t xml:space="preserve"> </w:t>
      </w:r>
      <w:r w:rsidR="00D93908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D93908" w:rsidRPr="0072608D">
        <w:rPr>
          <w:rFonts w:ascii="Book Antiqua" w:hAnsi="Book Antiqua"/>
          <w:i/>
          <w:iCs/>
          <w:color w:val="000000" w:themeColor="text1"/>
        </w:rPr>
        <w:t>al</w:t>
      </w:r>
      <w:r w:rsidR="002128D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128D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37]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 used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a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random forest model to predict HCC development in </w:t>
      </w:r>
      <w:r w:rsidR="0049258A" w:rsidRPr="0072608D">
        <w:rPr>
          <w:rFonts w:ascii="Book Antiqua" w:hAnsi="Book Antiqua"/>
          <w:iCs/>
          <w:color w:val="000000" w:themeColor="text1"/>
        </w:rPr>
        <w:t>Child A or B cirrhotic patients</w:t>
      </w:r>
      <w:r w:rsidR="00C912AB" w:rsidRPr="0072608D">
        <w:rPr>
          <w:rFonts w:ascii="Book Antiqua" w:hAnsi="Book Antiqua"/>
          <w:iCs/>
          <w:color w:val="000000" w:themeColor="text1"/>
        </w:rPr>
        <w:t>.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 </w:t>
      </w:r>
      <w:r w:rsidR="00C912AB" w:rsidRPr="0072608D">
        <w:rPr>
          <w:rFonts w:ascii="Book Antiqua" w:hAnsi="Book Antiqua"/>
          <w:iCs/>
          <w:color w:val="000000" w:themeColor="text1"/>
        </w:rPr>
        <w:t>T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he model was validated </w:t>
      </w:r>
      <w:r w:rsidR="00C912AB" w:rsidRPr="0072608D">
        <w:rPr>
          <w:rFonts w:ascii="Book Antiqua" w:hAnsi="Book Antiqua"/>
          <w:iCs/>
          <w:color w:val="000000" w:themeColor="text1"/>
        </w:rPr>
        <w:t xml:space="preserve">through 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the Hepatitis C </w:t>
      </w:r>
      <w:r w:rsidR="00207B0D" w:rsidRPr="0072608D">
        <w:rPr>
          <w:rFonts w:ascii="Book Antiqua" w:hAnsi="Book Antiqua"/>
          <w:iCs/>
          <w:color w:val="000000" w:themeColor="text1"/>
        </w:rPr>
        <w:t>A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ntiviral </w:t>
      </w:r>
      <w:r w:rsidR="00207B0D" w:rsidRPr="0072608D">
        <w:rPr>
          <w:rFonts w:ascii="Book Antiqua" w:hAnsi="Book Antiqua"/>
          <w:iCs/>
          <w:color w:val="000000" w:themeColor="text1"/>
        </w:rPr>
        <w:t>L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ong-term </w:t>
      </w:r>
      <w:r w:rsidR="00207B0D" w:rsidRPr="0072608D">
        <w:rPr>
          <w:rFonts w:ascii="Book Antiqua" w:hAnsi="Book Antiqua"/>
          <w:iCs/>
          <w:color w:val="000000" w:themeColor="text1"/>
        </w:rPr>
        <w:t>T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reatment </w:t>
      </w:r>
      <w:proofErr w:type="gramStart"/>
      <w:r w:rsidR="00207B0D" w:rsidRPr="0072608D">
        <w:rPr>
          <w:rFonts w:ascii="Book Antiqua" w:hAnsi="Book Antiqua"/>
          <w:iCs/>
          <w:color w:val="000000" w:themeColor="text1"/>
        </w:rPr>
        <w:t>A</w:t>
      </w:r>
      <w:r w:rsidR="0049258A" w:rsidRPr="0072608D">
        <w:rPr>
          <w:rFonts w:ascii="Book Antiqua" w:hAnsi="Book Antiqua"/>
          <w:iCs/>
          <w:color w:val="000000" w:themeColor="text1"/>
        </w:rPr>
        <w:t>gainst</w:t>
      </w:r>
      <w:proofErr w:type="gramEnd"/>
      <w:r w:rsidR="0049258A" w:rsidRPr="0072608D">
        <w:rPr>
          <w:rFonts w:ascii="Book Antiqua" w:hAnsi="Book Antiqua"/>
          <w:iCs/>
          <w:color w:val="000000" w:themeColor="text1"/>
        </w:rPr>
        <w:t xml:space="preserve"> </w:t>
      </w:r>
      <w:r w:rsidR="00207B0D" w:rsidRPr="0072608D">
        <w:rPr>
          <w:rFonts w:ascii="Book Antiqua" w:hAnsi="Book Antiqua"/>
          <w:iCs/>
          <w:color w:val="000000" w:themeColor="text1"/>
        </w:rPr>
        <w:t>C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irrhosis </w:t>
      </w:r>
      <w:r w:rsidR="0049258A" w:rsidRPr="00C34234">
        <w:rPr>
          <w:rFonts w:ascii="Book Antiqua" w:hAnsi="Book Antiqua"/>
          <w:iCs/>
          <w:color w:val="000000" w:themeColor="text1"/>
        </w:rPr>
        <w:t xml:space="preserve">cohort and </w:t>
      </w:r>
      <w:r w:rsidR="00C912AB" w:rsidRPr="00C34234">
        <w:rPr>
          <w:rFonts w:ascii="Book Antiqua" w:hAnsi="Book Antiqua"/>
          <w:iCs/>
          <w:color w:val="000000" w:themeColor="text1"/>
        </w:rPr>
        <w:t xml:space="preserve">depicted </w:t>
      </w:r>
      <w:r w:rsidR="0049258A" w:rsidRPr="00C34234">
        <w:rPr>
          <w:rFonts w:ascii="Book Antiqua" w:hAnsi="Book Antiqua"/>
          <w:iCs/>
          <w:color w:val="000000" w:themeColor="text1"/>
        </w:rPr>
        <w:t>better performance than the traditional regression analysis.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="000513C3" w:rsidRPr="00C34234">
        <w:rPr>
          <w:rFonts w:ascii="Book Antiqua" w:hAnsi="Book Antiqua"/>
          <w:iCs/>
          <w:color w:val="000000" w:themeColor="text1"/>
        </w:rPr>
        <w:t>Konerman</w:t>
      </w:r>
      <w:proofErr w:type="spellEnd"/>
      <w:r w:rsidR="000513C3" w:rsidRPr="00C34234">
        <w:rPr>
          <w:rFonts w:ascii="Book Antiqua" w:hAnsi="Book Antiqua"/>
          <w:iCs/>
          <w:color w:val="000000" w:themeColor="text1"/>
        </w:rPr>
        <w:t xml:space="preserve"> </w:t>
      </w:r>
      <w:r w:rsidR="000513C3" w:rsidRPr="00C34234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0513C3" w:rsidRPr="00C34234">
        <w:rPr>
          <w:rFonts w:ascii="Book Antiqua" w:hAnsi="Book Antiqua"/>
          <w:i/>
          <w:iCs/>
          <w:color w:val="000000" w:themeColor="text1"/>
        </w:rPr>
        <w:t>al</w:t>
      </w:r>
      <w:r w:rsidR="002128D7" w:rsidRPr="00C34234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128D7" w:rsidRPr="00C34234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38]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 used </w:t>
      </w:r>
      <w:r w:rsidR="008D1A52" w:rsidRPr="00C34234">
        <w:rPr>
          <w:rFonts w:ascii="Book Antiqua" w:hAnsi="Book Antiqua"/>
          <w:iCs/>
          <w:color w:val="000000" w:themeColor="text1"/>
        </w:rPr>
        <w:t xml:space="preserve">the </w:t>
      </w:r>
      <w:r w:rsidR="00207B0D" w:rsidRPr="00C34234">
        <w:rPr>
          <w:rFonts w:ascii="Book Antiqua" w:hAnsi="Book Antiqua"/>
          <w:iCs/>
          <w:color w:val="000000" w:themeColor="text1"/>
        </w:rPr>
        <w:t xml:space="preserve">Hepatitis C Antiviral Long-term Treatment </w:t>
      </w:r>
      <w:r w:rsidR="00E77DC5" w:rsidRPr="00C34234">
        <w:rPr>
          <w:rFonts w:ascii="Book Antiqua" w:hAnsi="Book Antiqua"/>
          <w:iCs/>
          <w:color w:val="000000" w:themeColor="text1"/>
        </w:rPr>
        <w:t>a</w:t>
      </w:r>
      <w:r w:rsidR="00207B0D" w:rsidRPr="00C34234">
        <w:rPr>
          <w:rFonts w:ascii="Book Antiqua" w:hAnsi="Book Antiqua"/>
          <w:iCs/>
          <w:color w:val="000000" w:themeColor="text1"/>
        </w:rPr>
        <w:t>gainst Cirrhosis</w:t>
      </w:r>
      <w:r w:rsidR="00E77DC5" w:rsidRPr="00C34234">
        <w:rPr>
          <w:rFonts w:ascii="Book Antiqua" w:hAnsi="Book Antiqua"/>
          <w:iCs/>
          <w:color w:val="000000" w:themeColor="text1"/>
        </w:rPr>
        <w:t xml:space="preserve"> (HALT-C) Trial</w:t>
      </w:r>
      <w:r w:rsidR="00207B0D" w:rsidRPr="00C34234">
        <w:rPr>
          <w:rFonts w:ascii="Book Antiqua" w:hAnsi="Book Antiqua"/>
          <w:iCs/>
          <w:color w:val="000000" w:themeColor="text1"/>
        </w:rPr>
        <w:t xml:space="preserve"> 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cohort to construct a random forest model to predict outcomes of patients with chronic </w:t>
      </w:r>
      <w:r w:rsidR="00207B0D" w:rsidRPr="00C34234">
        <w:rPr>
          <w:rFonts w:ascii="Book Antiqua" w:hAnsi="Book Antiqua"/>
          <w:iCs/>
          <w:color w:val="000000" w:themeColor="text1"/>
        </w:rPr>
        <w:t>h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epatitis C </w:t>
      </w:r>
      <w:r w:rsidR="00BE5D9F" w:rsidRPr="00C34234">
        <w:rPr>
          <w:rFonts w:ascii="Book Antiqua" w:hAnsi="Book Antiqua"/>
          <w:iCs/>
          <w:color w:val="000000" w:themeColor="text1"/>
        </w:rPr>
        <w:t>and validate</w:t>
      </w:r>
      <w:r w:rsidR="00C912AB" w:rsidRPr="00C34234">
        <w:rPr>
          <w:rFonts w:ascii="Book Antiqua" w:hAnsi="Book Antiqua"/>
          <w:iCs/>
          <w:color w:val="000000" w:themeColor="text1"/>
        </w:rPr>
        <w:t>d it</w:t>
      </w:r>
      <w:r w:rsidR="00BE5D9F" w:rsidRPr="00C34234">
        <w:rPr>
          <w:rFonts w:ascii="Book Antiqua" w:hAnsi="Book Antiqua"/>
          <w:iCs/>
          <w:color w:val="000000" w:themeColor="text1"/>
        </w:rPr>
        <w:t xml:space="preserve"> with 1007 patients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</w:t>
      </w:r>
      <w:r w:rsidR="000513C3" w:rsidRPr="0072608D">
        <w:rPr>
          <w:rFonts w:ascii="Book Antiqua" w:hAnsi="Book Antiqua"/>
          <w:iCs/>
          <w:color w:val="000000" w:themeColor="text1"/>
        </w:rPr>
        <w:t xml:space="preserve">during a median of 4.9 years </w:t>
      </w:r>
      <w:r w:rsidR="008D1A52" w:rsidRPr="0072608D">
        <w:rPr>
          <w:rFonts w:ascii="Book Antiqua" w:hAnsi="Book Antiqua"/>
          <w:iCs/>
          <w:color w:val="000000" w:themeColor="text1"/>
        </w:rPr>
        <w:t xml:space="preserve">of the </w:t>
      </w:r>
      <w:r w:rsidR="000513C3" w:rsidRPr="0072608D">
        <w:rPr>
          <w:rFonts w:ascii="Book Antiqua" w:hAnsi="Book Antiqua"/>
          <w:iCs/>
          <w:color w:val="000000" w:themeColor="text1"/>
        </w:rPr>
        <w:t>observation period.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The AUROC for 1 </w:t>
      </w:r>
      <w:r w:rsidR="00111A1A" w:rsidRPr="0072608D">
        <w:rPr>
          <w:rFonts w:ascii="Book Antiqua" w:hAnsi="Book Antiqua"/>
          <w:iCs/>
          <w:color w:val="000000" w:themeColor="text1"/>
        </w:rPr>
        <w:t>year</w:t>
      </w:r>
      <w:r w:rsidRPr="0072608D">
        <w:rPr>
          <w:rFonts w:ascii="Book Antiqua" w:hAnsi="Book Antiqua"/>
          <w:iCs/>
          <w:color w:val="000000" w:themeColor="text1"/>
        </w:rPr>
        <w:t xml:space="preserve"> and 3 </w:t>
      </w:r>
      <w:r w:rsidRPr="0072608D">
        <w:rPr>
          <w:rFonts w:ascii="Book Antiqua" w:hAnsi="Book Antiqua"/>
          <w:iCs/>
          <w:color w:val="000000" w:themeColor="text1"/>
        </w:rPr>
        <w:lastRenderedPageBreak/>
        <w:t xml:space="preserve">years risk of clinical outcomes </w:t>
      </w:r>
      <w:r w:rsidR="002128D7" w:rsidRPr="0072608D">
        <w:rPr>
          <w:rFonts w:ascii="Book Antiqua" w:hAnsi="Book Antiqua"/>
          <w:iCs/>
          <w:color w:val="000000" w:themeColor="text1"/>
        </w:rPr>
        <w:t>was 0.78 (95%</w:t>
      </w:r>
      <w:r w:rsidR="00111A1A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2128D7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: </w:t>
      </w:r>
      <w:r w:rsidR="002128D7" w:rsidRPr="0072608D">
        <w:rPr>
          <w:rFonts w:ascii="Book Antiqua" w:hAnsi="Book Antiqua"/>
          <w:iCs/>
          <w:color w:val="000000" w:themeColor="text1"/>
        </w:rPr>
        <w:t>0.73-0.83) and 0.76 (95%</w:t>
      </w:r>
      <w:r w:rsidR="00111A1A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2128D7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0.69-0.81).</w:t>
      </w:r>
      <w:r w:rsidR="000513C3" w:rsidRPr="0072608D">
        <w:rPr>
          <w:rFonts w:ascii="Book Antiqua" w:hAnsi="Book Antiqua"/>
          <w:iCs/>
          <w:color w:val="000000" w:themeColor="text1"/>
        </w:rPr>
        <w:t xml:space="preserve"> </w:t>
      </w:r>
    </w:p>
    <w:p w14:paraId="37E0B838" w14:textId="77777777" w:rsidR="002128D7" w:rsidRPr="0072608D" w:rsidRDefault="002128D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5487BB0C" w14:textId="67A15094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LIMITATIONS OF AI</w:t>
      </w:r>
      <w:r w:rsidR="006E5EEB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 TECHNOLOGY</w:t>
      </w:r>
    </w:p>
    <w:p w14:paraId="761F963F" w14:textId="45F4BF92" w:rsidR="00945353" w:rsidRPr="0072608D" w:rsidRDefault="00C912AB" w:rsidP="0072608D">
      <w:pPr>
        <w:adjustRightInd w:val="0"/>
        <w:spacing w:line="360" w:lineRule="auto"/>
        <w:jc w:val="both"/>
        <w:rPr>
          <w:rFonts w:ascii="Book Antiqua" w:hAnsi="Book Antiqua"/>
          <w:iCs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Although the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algorithms mentioned above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are promising, AI has several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limitations</w:t>
      </w:r>
      <w:r w:rsidR="00EA1F9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EA1F9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39]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473DF5" w:rsidRPr="0072608D">
        <w:rPr>
          <w:rFonts w:ascii="Book Antiqua" w:hAnsi="Book Antiqua"/>
          <w:iCs/>
          <w:color w:val="000000" w:themeColor="text1"/>
        </w:rPr>
        <w:t>First</w:t>
      </w:r>
      <w:r w:rsidR="006E5EEB" w:rsidRPr="0072608D">
        <w:rPr>
          <w:rFonts w:ascii="Book Antiqua" w:hAnsi="Book Antiqua"/>
          <w:iCs/>
          <w:color w:val="000000" w:themeColor="text1"/>
        </w:rPr>
        <w:t>,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 i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t </w:t>
      </w:r>
      <w:r w:rsidR="002313C6" w:rsidRPr="0072608D">
        <w:rPr>
          <w:rFonts w:ascii="Book Antiqua" w:hAnsi="Book Antiqua"/>
          <w:iCs/>
          <w:color w:val="000000" w:themeColor="text1"/>
        </w:rPr>
        <w:t>may not be possible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 to understand how and why the model is created. </w:t>
      </w:r>
      <w:r w:rsidR="00473DF5" w:rsidRPr="0072608D">
        <w:rPr>
          <w:rFonts w:ascii="Book Antiqua" w:hAnsi="Book Antiqua"/>
          <w:iCs/>
          <w:color w:val="000000" w:themeColor="text1"/>
        </w:rPr>
        <w:t>Second</w:t>
      </w:r>
      <w:r w:rsidR="006E5EEB" w:rsidRPr="0072608D">
        <w:rPr>
          <w:rFonts w:ascii="Book Antiqua" w:hAnsi="Book Antiqua"/>
          <w:iCs/>
          <w:color w:val="000000" w:themeColor="text1"/>
        </w:rPr>
        <w:t>,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AI does not </w:t>
      </w:r>
      <w:r w:rsidRPr="0072608D">
        <w:rPr>
          <w:rFonts w:ascii="Book Antiqua" w:hAnsi="Book Antiqua"/>
          <w:iCs/>
          <w:color w:val="000000" w:themeColor="text1"/>
        </w:rPr>
        <w:t xml:space="preserve">conform to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personal preferences and legal responsibility. </w:t>
      </w:r>
      <w:proofErr w:type="gramStart"/>
      <w:r w:rsidR="003F3CDA" w:rsidRPr="0072608D">
        <w:rPr>
          <w:rFonts w:ascii="Book Antiqua" w:hAnsi="Book Antiqua"/>
          <w:iCs/>
          <w:color w:val="000000" w:themeColor="text1"/>
        </w:rPr>
        <w:t xml:space="preserve">If the AI makes a wrong decision, who will be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held accountable </w:t>
      </w:r>
      <w:r w:rsidR="003F3CDA" w:rsidRPr="0072608D">
        <w:rPr>
          <w:rFonts w:ascii="Book Antiqua" w:hAnsi="Book Antiqua"/>
          <w:iCs/>
          <w:color w:val="000000" w:themeColor="text1"/>
        </w:rPr>
        <w:t>for th</w:t>
      </w:r>
      <w:r w:rsidR="006E5EEB" w:rsidRPr="0072608D">
        <w:rPr>
          <w:rFonts w:ascii="Book Antiqua" w:hAnsi="Book Antiqua"/>
          <w:iCs/>
          <w:color w:val="000000" w:themeColor="text1"/>
        </w:rPr>
        <w:t>is result</w:t>
      </w:r>
      <w:r w:rsidR="003F3CDA" w:rsidRPr="0072608D">
        <w:rPr>
          <w:rFonts w:ascii="Book Antiqua" w:hAnsi="Book Antiqua"/>
          <w:iCs/>
          <w:color w:val="000000" w:themeColor="text1"/>
        </w:rPr>
        <w:t>?</w:t>
      </w:r>
      <w:proofErr w:type="gramEnd"/>
      <w:r w:rsidR="003F3CDA" w:rsidRPr="0072608D">
        <w:rPr>
          <w:rFonts w:ascii="Book Antiqua" w:hAnsi="Book Antiqua"/>
          <w:iCs/>
          <w:color w:val="000000" w:themeColor="text1"/>
        </w:rPr>
        <w:t xml:space="preserve"> 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Moreover,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157636" w:rsidRPr="0072608D">
        <w:rPr>
          <w:rFonts w:ascii="Book Antiqua" w:hAnsi="Book Antiqua"/>
          <w:iCs/>
          <w:color w:val="000000" w:themeColor="text1"/>
        </w:rPr>
        <w:t>biased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 AI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could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affect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the outcome of several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patients. </w:t>
      </w:r>
      <w:r w:rsidR="0044075B" w:rsidRPr="0072608D">
        <w:rPr>
          <w:rFonts w:ascii="Book Antiqua" w:hAnsi="Book Antiqua"/>
          <w:iCs/>
          <w:color w:val="000000" w:themeColor="text1"/>
        </w:rPr>
        <w:t>Therefore, c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areful attention should be paid to the </w:t>
      </w:r>
      <w:r w:rsidR="00555620" w:rsidRPr="0072608D">
        <w:rPr>
          <w:rFonts w:ascii="Book Antiqua" w:hAnsi="Book Antiqua"/>
          <w:iCs/>
          <w:color w:val="000000" w:themeColor="text1"/>
        </w:rPr>
        <w:t>interpretation of AI</w:t>
      </w:r>
      <w:r w:rsidR="00CD3B95" w:rsidRPr="0072608D">
        <w:rPr>
          <w:rFonts w:ascii="Book Antiqua" w:hAnsi="Book Antiqua"/>
          <w:iCs/>
          <w:color w:val="000000" w:themeColor="text1"/>
        </w:rPr>
        <w:t>’s</w:t>
      </w:r>
      <w:r w:rsidR="00555620" w:rsidRPr="0072608D">
        <w:rPr>
          <w:rFonts w:ascii="Book Antiqua" w:hAnsi="Book Antiqua"/>
          <w:iCs/>
          <w:color w:val="000000" w:themeColor="text1"/>
        </w:rPr>
        <w:t xml:space="preserve"> decision. </w:t>
      </w:r>
      <w:r w:rsidR="002313C6" w:rsidRPr="0072608D">
        <w:rPr>
          <w:rFonts w:ascii="Book Antiqua" w:hAnsi="Book Antiqua"/>
          <w:iCs/>
          <w:color w:val="000000" w:themeColor="text1"/>
        </w:rPr>
        <w:t>Third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,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to avoid </w:t>
      </w:r>
      <w:r w:rsidR="00024CC6" w:rsidRPr="0072608D">
        <w:rPr>
          <w:rFonts w:ascii="Book Antiqua" w:hAnsi="Book Antiqua"/>
          <w:iCs/>
          <w:color w:val="000000" w:themeColor="text1"/>
        </w:rPr>
        <w:t>the overfitting problem, multicenter stud</w:t>
      </w:r>
      <w:r w:rsidR="006E5EEB" w:rsidRPr="0072608D">
        <w:rPr>
          <w:rFonts w:ascii="Book Antiqua" w:hAnsi="Book Antiqua"/>
          <w:iCs/>
          <w:color w:val="000000" w:themeColor="text1"/>
        </w:rPr>
        <w:t>ies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 with high-quality datasets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to validate </w:t>
      </w:r>
      <w:r w:rsidR="003F3CDA" w:rsidRPr="0072608D">
        <w:rPr>
          <w:rFonts w:ascii="Book Antiqua" w:hAnsi="Book Antiqua"/>
          <w:iCs/>
          <w:color w:val="000000" w:themeColor="text1"/>
        </w:rPr>
        <w:t>the models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 are required</w:t>
      </w:r>
      <w:r w:rsidR="003C49C9" w:rsidRPr="0072608D">
        <w:rPr>
          <w:rFonts w:ascii="Book Antiqua" w:hAnsi="Book Antiqua"/>
          <w:iCs/>
          <w:color w:val="000000" w:themeColor="text1"/>
        </w:rPr>
        <w:t>.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6E5EEB" w:rsidRPr="0072608D">
        <w:rPr>
          <w:rFonts w:ascii="Book Antiqua" w:hAnsi="Book Antiqua"/>
          <w:iCs/>
          <w:color w:val="000000" w:themeColor="text1"/>
        </w:rPr>
        <w:t>Fourth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,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protection of privacy and security of data 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crucial. </w:t>
      </w:r>
      <w:r w:rsidR="00CD3B95" w:rsidRPr="0072608D">
        <w:rPr>
          <w:rFonts w:ascii="Book Antiqua" w:hAnsi="Book Antiqua"/>
          <w:iCs/>
          <w:color w:val="000000" w:themeColor="text1"/>
        </w:rPr>
        <w:t>The p</w:t>
      </w:r>
      <w:r w:rsidR="00024CC6" w:rsidRPr="0072608D">
        <w:rPr>
          <w:rFonts w:ascii="Book Antiqua" w:hAnsi="Book Antiqua"/>
          <w:iCs/>
          <w:color w:val="000000" w:themeColor="text1"/>
        </w:rPr>
        <w:t>ersonal medical history should be protected and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hacking or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manipulating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the model should be strictly avoided. </w:t>
      </w:r>
    </w:p>
    <w:p w14:paraId="34D3D564" w14:textId="77777777" w:rsidR="006D739D" w:rsidRPr="0072608D" w:rsidRDefault="006D739D" w:rsidP="0072608D">
      <w:pPr>
        <w:adjustRightInd w:val="0"/>
        <w:spacing w:line="360" w:lineRule="auto"/>
        <w:jc w:val="both"/>
        <w:rPr>
          <w:rFonts w:ascii="Book Antiqua" w:hAnsi="Book Antiqua"/>
          <w:iCs/>
          <w:color w:val="000000" w:themeColor="text1"/>
        </w:rPr>
      </w:pPr>
    </w:p>
    <w:p w14:paraId="3DAE2363" w14:textId="739E040F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u w:val="single"/>
          <w:lang w:eastAsia="zh-CN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CON</w:t>
      </w:r>
      <w:r w:rsidR="00EA1F97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CLUSION</w:t>
      </w:r>
    </w:p>
    <w:p w14:paraId="1B828849" w14:textId="3D3636AE" w:rsidR="00EA1F97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Digitalization of image examinations and big data availability </w:t>
      </w:r>
      <w:r w:rsidR="0044075B" w:rsidRPr="0072608D">
        <w:rPr>
          <w:rFonts w:ascii="Book Antiqua" w:hAnsi="Book Antiqua"/>
          <w:iCs/>
          <w:color w:val="000000" w:themeColor="text1"/>
        </w:rPr>
        <w:t>has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resulted in </w:t>
      </w:r>
      <w:r w:rsidR="008D1A52" w:rsidRPr="0072608D">
        <w:rPr>
          <w:rFonts w:ascii="Book Antiqua" w:hAnsi="Book Antiqua"/>
          <w:iCs/>
          <w:color w:val="000000" w:themeColor="text1"/>
        </w:rPr>
        <w:t>advance</w:t>
      </w:r>
      <w:r w:rsidR="00214B4E" w:rsidRPr="0072608D">
        <w:rPr>
          <w:rFonts w:ascii="Book Antiqua" w:hAnsi="Book Antiqua"/>
          <w:iCs/>
          <w:color w:val="000000" w:themeColor="text1"/>
        </w:rPr>
        <w:t>ment</w:t>
      </w:r>
      <w:r w:rsidR="0044075B" w:rsidRPr="0072608D">
        <w:rPr>
          <w:rFonts w:ascii="Book Antiqua" w:hAnsi="Book Antiqua"/>
          <w:iCs/>
          <w:color w:val="000000" w:themeColor="text1"/>
        </w:rPr>
        <w:t>s</w:t>
      </w:r>
      <w:r w:rsidR="008D1A52" w:rsidRPr="0072608D">
        <w:rPr>
          <w:rFonts w:ascii="Book Antiqua" w:hAnsi="Book Antiqua"/>
          <w:iCs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to</w:t>
      </w:r>
      <w:r w:rsidRPr="0072608D">
        <w:rPr>
          <w:rFonts w:ascii="Book Antiqua" w:hAnsi="Book Antiqua"/>
          <w:iCs/>
          <w:color w:val="000000" w:themeColor="text1"/>
        </w:rPr>
        <w:t xml:space="preserve"> the AI system represented by deep learning </w:t>
      </w:r>
      <w:r w:rsidR="009747F0" w:rsidRPr="0072608D">
        <w:rPr>
          <w:rFonts w:ascii="Book Antiqua" w:hAnsi="Book Antiqua"/>
          <w:iCs/>
          <w:color w:val="000000" w:themeColor="text1"/>
        </w:rPr>
        <w:t>research</w:t>
      </w:r>
      <w:r w:rsidR="00214B4E" w:rsidRPr="0072608D">
        <w:rPr>
          <w:rFonts w:ascii="Book Antiqua" w:hAnsi="Book Antiqua"/>
          <w:iCs/>
          <w:color w:val="000000" w:themeColor="text1"/>
        </w:rPr>
        <w:t>, especially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in the </w:t>
      </w:r>
      <w:r w:rsidR="00157636" w:rsidRPr="0072608D">
        <w:rPr>
          <w:rFonts w:ascii="Book Antiqua" w:hAnsi="Book Antiqua"/>
          <w:iCs/>
          <w:color w:val="000000" w:themeColor="text1"/>
        </w:rPr>
        <w:t>detection</w:t>
      </w:r>
      <w:r w:rsidRPr="0072608D">
        <w:rPr>
          <w:rFonts w:ascii="Book Antiqua" w:hAnsi="Book Antiqua"/>
          <w:iCs/>
          <w:color w:val="000000" w:themeColor="text1"/>
        </w:rPr>
        <w:t xml:space="preserve"> of liver disease</w:t>
      </w:r>
      <w:r w:rsidR="0044075B" w:rsidRPr="0072608D">
        <w:rPr>
          <w:rFonts w:ascii="Book Antiqua" w:hAnsi="Book Antiqua"/>
          <w:iCs/>
          <w:color w:val="000000" w:themeColor="text1"/>
        </w:rPr>
        <w:t>s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r w:rsidR="00214B4E" w:rsidRPr="0072608D">
        <w:rPr>
          <w:rFonts w:ascii="Book Antiqua" w:hAnsi="Book Antiqua"/>
          <w:iCs/>
          <w:color w:val="000000" w:themeColor="text1"/>
        </w:rPr>
        <w:t>T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here </w:t>
      </w:r>
      <w:r w:rsidR="00214B4E" w:rsidRPr="0072608D">
        <w:rPr>
          <w:rFonts w:ascii="Book Antiqua" w:hAnsi="Book Antiqua"/>
          <w:iCs/>
          <w:color w:val="000000" w:themeColor="text1"/>
        </w:rPr>
        <w:t>exists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a robust gold standard, </w:t>
      </w:r>
      <w:r w:rsidR="009747F0" w:rsidRPr="001F47CE">
        <w:rPr>
          <w:rFonts w:ascii="Book Antiqua" w:hAnsi="Book Antiqua"/>
          <w:i/>
          <w:color w:val="000000" w:themeColor="text1"/>
        </w:rPr>
        <w:t>i.e.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histological diagnosis obtained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by </w:t>
      </w:r>
      <w:r w:rsidR="009747F0" w:rsidRPr="0072608D">
        <w:rPr>
          <w:rFonts w:ascii="Book Antiqua" w:hAnsi="Book Antiqua"/>
          <w:iCs/>
          <w:color w:val="000000" w:themeColor="text1"/>
        </w:rPr>
        <w:t>either biopsy or resection</w:t>
      </w:r>
      <w:r w:rsidR="00214B4E" w:rsidRPr="0072608D">
        <w:rPr>
          <w:rFonts w:ascii="Book Antiqua" w:hAnsi="Book Antiqua"/>
          <w:iCs/>
          <w:color w:val="000000" w:themeColor="text1"/>
        </w:rPr>
        <w:t xml:space="preserve"> for the detection of liver tumors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A6CEE" w:rsidRPr="0072608D">
        <w:rPr>
          <w:rFonts w:ascii="Book Antiqua" w:hAnsi="Book Antiqua"/>
          <w:iCs/>
          <w:color w:val="000000" w:themeColor="text1"/>
        </w:rPr>
        <w:t>However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,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for 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the surveillance of NAFLD patients, </w:t>
      </w:r>
      <w:r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9747F0" w:rsidRPr="0072608D">
        <w:rPr>
          <w:rFonts w:ascii="Book Antiqua" w:hAnsi="Book Antiqua"/>
          <w:iCs/>
          <w:color w:val="000000" w:themeColor="text1"/>
        </w:rPr>
        <w:t>gold standard is not just the degree of fat accumulation but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 also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the clinical outcomes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 of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who will develop HCC and who will progress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 to liver failure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B92D02" w:rsidRPr="0072608D">
        <w:rPr>
          <w:rFonts w:ascii="Book Antiqua" w:hAnsi="Book Antiqua"/>
          <w:iCs/>
          <w:color w:val="000000" w:themeColor="text1"/>
        </w:rPr>
        <w:t>The quality of deep learning models highly depend</w:t>
      </w:r>
      <w:r w:rsidR="00214B4E" w:rsidRPr="0072608D">
        <w:rPr>
          <w:rFonts w:ascii="Book Antiqua" w:hAnsi="Book Antiqua"/>
          <w:iCs/>
          <w:color w:val="000000" w:themeColor="text1"/>
        </w:rPr>
        <w:t>s</w:t>
      </w:r>
      <w:r w:rsidR="00B92D02" w:rsidRPr="0072608D">
        <w:rPr>
          <w:rFonts w:ascii="Book Antiqua" w:hAnsi="Book Antiqua"/>
          <w:iCs/>
          <w:color w:val="000000" w:themeColor="text1"/>
        </w:rPr>
        <w:t xml:space="preserve"> on the training dataset. </w:t>
      </w:r>
      <w:r w:rsidR="00214B4E" w:rsidRPr="0072608D">
        <w:rPr>
          <w:rFonts w:ascii="Book Antiqua" w:hAnsi="Book Antiqua"/>
          <w:iCs/>
          <w:color w:val="000000" w:themeColor="text1"/>
        </w:rPr>
        <w:t xml:space="preserve">A </w:t>
      </w:r>
      <w:r w:rsidR="006E5EEB" w:rsidRPr="0072608D">
        <w:rPr>
          <w:rFonts w:ascii="Book Antiqua" w:hAnsi="Book Antiqua"/>
          <w:iCs/>
          <w:color w:val="000000" w:themeColor="text1"/>
        </w:rPr>
        <w:t>large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</w:t>
      </w:r>
      <w:r w:rsidR="00252E5F" w:rsidRPr="0072608D">
        <w:rPr>
          <w:rFonts w:ascii="Book Antiqua" w:hAnsi="Book Antiqua"/>
          <w:iCs/>
          <w:color w:val="000000" w:themeColor="text1"/>
        </w:rPr>
        <w:t xml:space="preserve">volume of </w:t>
      </w:r>
      <w:r w:rsidR="006459D3" w:rsidRPr="0072608D">
        <w:rPr>
          <w:rFonts w:ascii="Book Antiqua" w:hAnsi="Book Antiqua"/>
          <w:iCs/>
          <w:color w:val="000000" w:themeColor="text1"/>
        </w:rPr>
        <w:t xml:space="preserve">high-quality </w:t>
      </w:r>
      <w:r w:rsidRPr="0072608D">
        <w:rPr>
          <w:rFonts w:ascii="Book Antiqua" w:hAnsi="Book Antiqua"/>
          <w:iCs/>
          <w:color w:val="000000" w:themeColor="text1"/>
        </w:rPr>
        <w:t xml:space="preserve">data </w:t>
      </w:r>
      <w:r w:rsidR="00A450F4" w:rsidRPr="0072608D">
        <w:rPr>
          <w:rFonts w:ascii="Book Antiqua" w:hAnsi="Book Antiqua"/>
          <w:iCs/>
          <w:color w:val="000000" w:themeColor="text1"/>
        </w:rPr>
        <w:t>is</w:t>
      </w:r>
      <w:r w:rsidR="00745038" w:rsidRPr="0072608D">
        <w:rPr>
          <w:rFonts w:ascii="Book Antiqua" w:hAnsi="Book Antiqua"/>
          <w:iCs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required</w:t>
      </w:r>
      <w:r w:rsidR="00214B4E" w:rsidRPr="0072608D">
        <w:rPr>
          <w:rFonts w:ascii="Book Antiqua" w:hAnsi="Book Antiqua"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to build an accurate and useful AI system for identifying liver diseases.</w:t>
      </w:r>
    </w:p>
    <w:p w14:paraId="4C987187" w14:textId="1C20424E" w:rsidR="00D60B4E" w:rsidRPr="0072608D" w:rsidRDefault="00D60B4E" w:rsidP="0072608D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  <w:bCs/>
          <w:color w:val="000000" w:themeColor="text1"/>
        </w:rPr>
      </w:pPr>
      <w:r w:rsidRPr="0072608D">
        <w:rPr>
          <w:rFonts w:ascii="Book Antiqua" w:hAnsi="Book Antiqua"/>
          <w:bCs/>
          <w:color w:val="000000" w:themeColor="text1"/>
        </w:rPr>
        <w:t xml:space="preserve">The application of </w:t>
      </w:r>
      <w:r w:rsidR="0087517A" w:rsidRPr="0072608D">
        <w:rPr>
          <w:rFonts w:ascii="Book Antiqua" w:hAnsi="Book Antiqua"/>
          <w:bCs/>
          <w:color w:val="000000" w:themeColor="text1"/>
        </w:rPr>
        <w:t>AI</w:t>
      </w:r>
      <w:r w:rsidRPr="0072608D">
        <w:rPr>
          <w:rFonts w:ascii="Book Antiqua" w:hAnsi="Book Antiqua"/>
          <w:bCs/>
          <w:color w:val="000000" w:themeColor="text1"/>
        </w:rPr>
        <w:t xml:space="preserve"> in medical imaging has a good prospect and value. </w:t>
      </w:r>
      <w:r w:rsidR="00CF5A6A" w:rsidRPr="0072608D">
        <w:rPr>
          <w:rFonts w:ascii="Book Antiqua" w:hAnsi="Book Antiqua"/>
          <w:bCs/>
          <w:color w:val="000000" w:themeColor="text1"/>
        </w:rPr>
        <w:t>It has been reported that</w:t>
      </w:r>
      <w:r w:rsidR="00665396" w:rsidRPr="0072608D">
        <w:rPr>
          <w:rFonts w:ascii="Book Antiqua" w:hAnsi="Book Antiqua"/>
          <w:bCs/>
          <w:color w:val="000000" w:themeColor="text1"/>
        </w:rPr>
        <w:t xml:space="preserve"> successful applications of AI technologies in endoscopic images for </w:t>
      </w:r>
      <w:r w:rsidR="00207DD4" w:rsidRPr="0072608D">
        <w:rPr>
          <w:rFonts w:ascii="Book Antiqua" w:hAnsi="Book Antiqua"/>
          <w:bCs/>
          <w:color w:val="000000" w:themeColor="text1"/>
        </w:rPr>
        <w:t>esophageal cancer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[40]</w:t>
      </w:r>
      <w:r w:rsidR="00207DD4" w:rsidRPr="0072608D">
        <w:rPr>
          <w:rFonts w:ascii="Book Antiqua" w:hAnsi="Book Antiqua"/>
          <w:bCs/>
          <w:color w:val="000000" w:themeColor="text1"/>
        </w:rPr>
        <w:t xml:space="preserve">, </w:t>
      </w:r>
      <w:r w:rsidR="00665396" w:rsidRPr="0072608D">
        <w:rPr>
          <w:rFonts w:ascii="Book Antiqua" w:hAnsi="Book Antiqua"/>
          <w:bCs/>
          <w:color w:val="000000" w:themeColor="text1"/>
        </w:rPr>
        <w:t>gastric cancer</w:t>
      </w:r>
      <w:r w:rsidR="00665396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1-43</w:t>
      </w:r>
      <w:r w:rsidR="00665396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1523ED" w:rsidRPr="0072608D">
        <w:rPr>
          <w:rFonts w:ascii="Book Antiqua" w:hAnsi="Book Antiqua"/>
          <w:bCs/>
          <w:color w:val="000000" w:themeColor="text1"/>
        </w:rPr>
        <w:t xml:space="preserve">, </w:t>
      </w:r>
      <w:r w:rsidR="00207DD4" w:rsidRPr="0072608D">
        <w:rPr>
          <w:rFonts w:ascii="Book Antiqua" w:hAnsi="Book Antiqua"/>
          <w:bCs/>
          <w:color w:val="000000" w:themeColor="text1"/>
        </w:rPr>
        <w:t>small intestinal cancer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[40]</w:t>
      </w:r>
      <w:r w:rsidR="00207DD4" w:rsidRPr="0072608D">
        <w:rPr>
          <w:rFonts w:ascii="Book Antiqua" w:hAnsi="Book Antiqua"/>
          <w:bCs/>
          <w:color w:val="000000" w:themeColor="text1"/>
        </w:rPr>
        <w:t xml:space="preserve">, </w:t>
      </w:r>
      <w:r w:rsidR="001523ED" w:rsidRPr="0072608D">
        <w:rPr>
          <w:rFonts w:ascii="Book Antiqua" w:hAnsi="Book Antiqua"/>
          <w:bCs/>
          <w:color w:val="000000" w:themeColor="text1"/>
        </w:rPr>
        <w:t>colorectal cancer</w:t>
      </w:r>
      <w:r w:rsidR="001523ED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,45</w:t>
      </w:r>
      <w:r w:rsidR="001523ED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CF5A6A" w:rsidRPr="0072608D">
        <w:rPr>
          <w:rFonts w:ascii="Book Antiqua" w:hAnsi="Book Antiqua"/>
          <w:bCs/>
          <w:color w:val="000000" w:themeColor="text1"/>
        </w:rPr>
        <w:t xml:space="preserve">, </w:t>
      </w:r>
      <w:r w:rsidR="00793941" w:rsidRPr="0072608D">
        <w:rPr>
          <w:rFonts w:ascii="Book Antiqua" w:hAnsi="Book Antiqua"/>
          <w:bCs/>
          <w:color w:val="000000" w:themeColor="text1"/>
        </w:rPr>
        <w:t xml:space="preserve">analysis of computed tomography for </w:t>
      </w:r>
      <w:r w:rsidR="00CF5A6A" w:rsidRPr="0072608D">
        <w:rPr>
          <w:rFonts w:ascii="Book Antiqua" w:hAnsi="Book Antiqua"/>
          <w:bCs/>
          <w:color w:val="000000" w:themeColor="text1"/>
        </w:rPr>
        <w:t>pancreatic cancer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6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,4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7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FF6DC5" w:rsidRPr="0072608D">
        <w:rPr>
          <w:rFonts w:ascii="Book Antiqua" w:hAnsi="Book Antiqua"/>
          <w:bCs/>
          <w:color w:val="000000" w:themeColor="text1"/>
        </w:rPr>
        <w:t xml:space="preserve">, </w:t>
      </w:r>
      <w:r w:rsidR="00B838EA" w:rsidRPr="0072608D">
        <w:rPr>
          <w:rFonts w:ascii="Book Antiqua" w:hAnsi="Book Antiqua"/>
          <w:bCs/>
          <w:color w:val="000000" w:themeColor="text1"/>
        </w:rPr>
        <w:t>and others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[48-50]</w:t>
      </w:r>
      <w:r w:rsidR="00B838EA" w:rsidRPr="0072608D">
        <w:rPr>
          <w:rFonts w:ascii="Book Antiqua" w:hAnsi="Book Antiqua"/>
          <w:bCs/>
          <w:color w:val="000000" w:themeColor="text1"/>
        </w:rPr>
        <w:t>.</w:t>
      </w:r>
      <w:r w:rsidR="00257F88" w:rsidRPr="0072608D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AA1E4D" w:rsidRPr="0072608D">
        <w:rPr>
          <w:rFonts w:ascii="Book Antiqua" w:hAnsi="Book Antiqua"/>
          <w:bCs/>
          <w:color w:val="000000" w:themeColor="text1"/>
        </w:rPr>
        <w:t>H</w:t>
      </w:r>
      <w:r w:rsidR="00257F88" w:rsidRPr="0072608D">
        <w:rPr>
          <w:rFonts w:ascii="Book Antiqua" w:hAnsi="Book Antiqua"/>
          <w:bCs/>
          <w:color w:val="000000" w:themeColor="text1"/>
        </w:rPr>
        <w:t>epatologists</w:t>
      </w:r>
      <w:proofErr w:type="spellEnd"/>
      <w:r w:rsidR="00257F88" w:rsidRPr="0072608D">
        <w:rPr>
          <w:rFonts w:ascii="Book Antiqua" w:hAnsi="Book Antiqua"/>
          <w:bCs/>
          <w:color w:val="000000" w:themeColor="text1"/>
        </w:rPr>
        <w:t xml:space="preserve"> </w:t>
      </w:r>
      <w:r w:rsidR="00AA1E4D" w:rsidRPr="0072608D">
        <w:rPr>
          <w:rFonts w:ascii="Book Antiqua" w:hAnsi="Book Antiqua"/>
          <w:bCs/>
          <w:color w:val="000000" w:themeColor="text1"/>
        </w:rPr>
        <w:t>should</w:t>
      </w:r>
      <w:r w:rsidR="00257F88" w:rsidRPr="0072608D">
        <w:rPr>
          <w:rFonts w:ascii="Book Antiqua" w:hAnsi="Book Antiqua"/>
          <w:bCs/>
          <w:color w:val="000000" w:themeColor="text1"/>
        </w:rPr>
        <w:t xml:space="preserve"> learn from </w:t>
      </w:r>
      <w:r w:rsidR="00FF6DC5" w:rsidRPr="0072608D">
        <w:rPr>
          <w:rFonts w:ascii="Book Antiqua" w:hAnsi="Book Antiqua"/>
          <w:bCs/>
          <w:color w:val="000000" w:themeColor="text1"/>
        </w:rPr>
        <w:t xml:space="preserve">these </w:t>
      </w:r>
      <w:r w:rsidR="00AA1E4D" w:rsidRPr="0072608D">
        <w:rPr>
          <w:rFonts w:ascii="Book Antiqua" w:hAnsi="Book Antiqua"/>
          <w:bCs/>
          <w:color w:val="000000" w:themeColor="text1"/>
        </w:rPr>
        <w:t>other area</w:t>
      </w:r>
      <w:r w:rsidR="00FF6DC5" w:rsidRPr="0072608D">
        <w:rPr>
          <w:rFonts w:ascii="Book Antiqua" w:hAnsi="Book Antiqua"/>
          <w:bCs/>
          <w:color w:val="000000" w:themeColor="text1"/>
        </w:rPr>
        <w:t>s</w:t>
      </w:r>
      <w:r w:rsidR="00AA1E4D" w:rsidRPr="0072608D">
        <w:rPr>
          <w:rFonts w:ascii="Book Antiqua" w:hAnsi="Book Antiqua"/>
          <w:bCs/>
          <w:color w:val="000000" w:themeColor="text1"/>
        </w:rPr>
        <w:t>.</w:t>
      </w:r>
    </w:p>
    <w:p w14:paraId="3E9A32AB" w14:textId="3D0969E2" w:rsidR="00EB1C66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lastRenderedPageBreak/>
        <w:t xml:space="preserve">AI will </w:t>
      </w:r>
      <w:r w:rsidR="00D60B4E" w:rsidRPr="0072608D">
        <w:rPr>
          <w:rFonts w:ascii="Book Antiqua" w:hAnsi="Book Antiqua"/>
          <w:iCs/>
          <w:color w:val="000000" w:themeColor="text1"/>
        </w:rPr>
        <w:t xml:space="preserve">also </w:t>
      </w:r>
      <w:r w:rsidRPr="0072608D">
        <w:rPr>
          <w:rFonts w:ascii="Book Antiqua" w:hAnsi="Book Antiqua"/>
          <w:iCs/>
          <w:color w:val="000000" w:themeColor="text1"/>
        </w:rPr>
        <w:t xml:space="preserve">be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7D12E3" w:rsidRPr="0072608D">
        <w:rPr>
          <w:rFonts w:ascii="Book Antiqua" w:hAnsi="Book Antiqua"/>
          <w:iCs/>
          <w:color w:val="000000" w:themeColor="text1"/>
        </w:rPr>
        <w:t>essential</w:t>
      </w:r>
      <w:r w:rsidRPr="0072608D">
        <w:rPr>
          <w:rFonts w:ascii="Book Antiqua" w:hAnsi="Book Antiqua"/>
          <w:iCs/>
          <w:color w:val="000000" w:themeColor="text1"/>
        </w:rPr>
        <w:t xml:space="preserve"> element in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Pr="0072608D">
        <w:rPr>
          <w:rFonts w:ascii="Book Antiqua" w:hAnsi="Book Antiqua"/>
          <w:iCs/>
          <w:color w:val="000000" w:themeColor="text1"/>
        </w:rPr>
        <w:t xml:space="preserve">management of </w:t>
      </w:r>
      <w:r w:rsidR="00824D2D" w:rsidRPr="0072608D">
        <w:rPr>
          <w:rFonts w:ascii="Book Antiqua" w:hAnsi="Book Antiqua"/>
          <w:iCs/>
          <w:color w:val="000000" w:themeColor="text1"/>
        </w:rPr>
        <w:t>liver disease</w:t>
      </w:r>
      <w:r w:rsidR="006E5EEB" w:rsidRPr="0072608D">
        <w:rPr>
          <w:rFonts w:ascii="Book Antiqua" w:hAnsi="Book Antiqua"/>
          <w:iCs/>
          <w:color w:val="000000" w:themeColor="text1"/>
        </w:rPr>
        <w:t>s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to 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reduce medical errors,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select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824D2D" w:rsidRPr="0072608D">
        <w:rPr>
          <w:rFonts w:ascii="Book Antiqua" w:hAnsi="Book Antiqua"/>
          <w:iCs/>
          <w:color w:val="000000" w:themeColor="text1"/>
        </w:rPr>
        <w:t>best treatment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and predict outcomes. </w:t>
      </w:r>
      <w:r w:rsidR="007D12E3" w:rsidRPr="0072608D">
        <w:rPr>
          <w:rFonts w:ascii="Book Antiqua" w:hAnsi="Book Antiqua"/>
          <w:iCs/>
          <w:color w:val="000000" w:themeColor="text1"/>
        </w:rPr>
        <w:t>Nevertheless</w:t>
      </w:r>
      <w:r w:rsidR="00824D2D" w:rsidRPr="0072608D">
        <w:rPr>
          <w:rFonts w:ascii="Book Antiqua" w:hAnsi="Book Antiqua"/>
          <w:iCs/>
          <w:color w:val="000000" w:themeColor="text1"/>
        </w:rPr>
        <w:t>, e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ven with </w:t>
      </w:r>
      <w:r w:rsidR="004652A0" w:rsidRPr="0072608D">
        <w:rPr>
          <w:rFonts w:ascii="Book Antiqua" w:hAnsi="Book Antiqua"/>
          <w:iCs/>
          <w:color w:val="000000" w:themeColor="text1"/>
        </w:rPr>
        <w:t>further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 advances in computer science, decisions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on </w:t>
      </w:r>
      <w:r w:rsidR="00EE2AEF" w:rsidRPr="0072608D">
        <w:rPr>
          <w:rFonts w:ascii="Book Antiqua" w:hAnsi="Book Antiqua"/>
          <w:iCs/>
          <w:color w:val="000000" w:themeColor="text1"/>
        </w:rPr>
        <w:t xml:space="preserve">real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clinical practices </w:t>
      </w:r>
      <w:r w:rsidRPr="0072608D">
        <w:rPr>
          <w:rFonts w:ascii="Book Antiqua" w:hAnsi="Book Antiqua"/>
          <w:iCs/>
          <w:color w:val="000000" w:themeColor="text1"/>
        </w:rPr>
        <w:t xml:space="preserve">are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affected by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patient’s will, treatment availability, and financial issues. </w:t>
      </w:r>
      <w:r w:rsidR="00297CDE" w:rsidRPr="0072608D">
        <w:rPr>
          <w:rFonts w:ascii="Book Antiqua" w:hAnsi="Book Antiqua"/>
          <w:iCs/>
          <w:color w:val="000000" w:themeColor="text1"/>
        </w:rPr>
        <w:t>Moreover</w:t>
      </w:r>
      <w:r w:rsidR="00FA6CEE" w:rsidRPr="0072608D">
        <w:rPr>
          <w:rFonts w:ascii="Book Antiqua" w:hAnsi="Book Antiqua"/>
          <w:iCs/>
          <w:color w:val="000000" w:themeColor="text1"/>
        </w:rPr>
        <w:t>, social rapport plays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 a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vital role in building 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a 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patient’s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trust and </w:t>
      </w:r>
      <w:proofErr w:type="gramStart"/>
      <w:r w:rsidR="00FA6CEE" w:rsidRPr="0072608D">
        <w:rPr>
          <w:rFonts w:ascii="Book Antiqua" w:hAnsi="Book Antiqua"/>
          <w:iCs/>
          <w:color w:val="000000" w:themeColor="text1"/>
        </w:rPr>
        <w:t>satisfaction</w:t>
      </w:r>
      <w:r w:rsidR="006257C2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57F8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51</w:t>
      </w:r>
      <w:r w:rsidR="006257C2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]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. </w:t>
      </w:r>
      <w:r w:rsidR="00297CDE" w:rsidRPr="0072608D">
        <w:rPr>
          <w:rFonts w:ascii="Book Antiqua" w:hAnsi="Book Antiqua"/>
          <w:iCs/>
          <w:color w:val="000000" w:themeColor="text1"/>
        </w:rPr>
        <w:t>Thus, c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ooperation </w:t>
      </w:r>
      <w:r w:rsidR="00EE2AEF" w:rsidRPr="0072608D">
        <w:rPr>
          <w:rFonts w:ascii="Book Antiqua" w:hAnsi="Book Antiqua"/>
          <w:iCs/>
          <w:color w:val="000000" w:themeColor="text1"/>
        </w:rPr>
        <w:t xml:space="preserve">between humans and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AI </w:t>
      </w:r>
      <w:r w:rsidR="00EE2AEF" w:rsidRPr="0072608D">
        <w:rPr>
          <w:rFonts w:ascii="Book Antiqua" w:hAnsi="Book Antiqua"/>
          <w:iCs/>
          <w:color w:val="000000" w:themeColor="text1"/>
        </w:rPr>
        <w:t>is expected to improve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healthcare in the future.</w:t>
      </w:r>
    </w:p>
    <w:p w14:paraId="6F45E21D" w14:textId="77777777" w:rsidR="006257C2" w:rsidRPr="0072608D" w:rsidRDefault="006257C2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</w:p>
    <w:p w14:paraId="3C96A53C" w14:textId="77777777" w:rsidR="004F2508" w:rsidRPr="0072608D" w:rsidRDefault="00024CC6" w:rsidP="0072608D">
      <w:pPr>
        <w:pStyle w:val="Body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REFERENCES</w:t>
      </w:r>
    </w:p>
    <w:p w14:paraId="6B8E6E7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 </w:t>
      </w:r>
      <w:r w:rsidRPr="0072608D">
        <w:rPr>
          <w:rFonts w:ascii="Book Antiqua" w:hAnsi="Book Antiqua"/>
          <w:b/>
          <w:color w:val="000000" w:themeColor="text1"/>
        </w:rPr>
        <w:t>Mahmud M</w:t>
      </w:r>
      <w:r w:rsidRPr="0072608D">
        <w:rPr>
          <w:rFonts w:ascii="Book Antiqua" w:hAnsi="Book Antiqua"/>
          <w:color w:val="000000" w:themeColor="text1"/>
        </w:rPr>
        <w:t xml:space="preserve">, Kaiser MS, Hussain A, </w:t>
      </w:r>
      <w:proofErr w:type="spellStart"/>
      <w:r w:rsidRPr="0072608D">
        <w:rPr>
          <w:rFonts w:ascii="Book Antiqua" w:hAnsi="Book Antiqua"/>
          <w:color w:val="000000" w:themeColor="text1"/>
        </w:rPr>
        <w:t>Vassanelli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S. Applications of Deep Learning and Reinforcement Learning to Biological Data.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 xml:space="preserve">IEEE Trans Neural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Netw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Learn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Syst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>: 2063-2079 [PMID: 29771663 DOI: 10.1109/TNNLS.2018.2790388]</w:t>
      </w:r>
    </w:p>
    <w:p w14:paraId="522FBF5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LeCun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Bengio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Hinton G. Deep learning.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Nature</w:t>
      </w:r>
      <w:r w:rsidRPr="0072608D">
        <w:rPr>
          <w:rFonts w:ascii="Book Antiqua" w:hAnsi="Book Antiqua"/>
          <w:color w:val="000000" w:themeColor="text1"/>
        </w:rPr>
        <w:t xml:space="preserve"> 2015; </w:t>
      </w:r>
      <w:r w:rsidRPr="0072608D">
        <w:rPr>
          <w:rFonts w:ascii="Book Antiqua" w:hAnsi="Book Antiqua"/>
          <w:b/>
          <w:color w:val="000000" w:themeColor="text1"/>
        </w:rPr>
        <w:t>521</w:t>
      </w:r>
      <w:r w:rsidRPr="0072608D">
        <w:rPr>
          <w:rFonts w:ascii="Book Antiqua" w:hAnsi="Book Antiqua"/>
          <w:color w:val="000000" w:themeColor="text1"/>
        </w:rPr>
        <w:t>: 436-444 [PMID: 26017442 DOI: 10.1038/nature14539]</w:t>
      </w:r>
    </w:p>
    <w:p w14:paraId="0CCC41C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 </w:t>
      </w:r>
      <w:r w:rsidRPr="0072608D">
        <w:rPr>
          <w:rFonts w:ascii="Book Antiqua" w:hAnsi="Book Antiqua"/>
          <w:b/>
          <w:color w:val="000000" w:themeColor="text1"/>
        </w:rPr>
        <w:t xml:space="preserve">Le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Berre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C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Sandborn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WJ, </w:t>
      </w:r>
      <w:proofErr w:type="spellStart"/>
      <w:r w:rsidRPr="0072608D">
        <w:rPr>
          <w:rFonts w:ascii="Book Antiqua" w:hAnsi="Book Antiqua"/>
          <w:color w:val="000000" w:themeColor="text1"/>
        </w:rPr>
        <w:t>Aridhi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Devignes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MD, Fournier L, </w:t>
      </w:r>
      <w:proofErr w:type="spellStart"/>
      <w:r w:rsidRPr="0072608D">
        <w:rPr>
          <w:rFonts w:ascii="Book Antiqua" w:hAnsi="Book Antiqua"/>
          <w:color w:val="000000" w:themeColor="text1"/>
        </w:rPr>
        <w:t>Smaïl-Tabbone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Danese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Peyrin-Biroulet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L. Application of Artificial Intelligence to Gastroenterology and Hepatology. </w:t>
      </w:r>
      <w:r w:rsidRPr="0072608D">
        <w:rPr>
          <w:rFonts w:ascii="Book Antiqua" w:hAnsi="Book Antiqua"/>
          <w:i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color w:val="000000" w:themeColor="text1"/>
        </w:rPr>
        <w:t>158</w:t>
      </w:r>
      <w:r w:rsidRPr="0072608D">
        <w:rPr>
          <w:rFonts w:ascii="Book Antiqua" w:hAnsi="Book Antiqua"/>
          <w:color w:val="000000" w:themeColor="text1"/>
        </w:rPr>
        <w:t>: 76-94.e2 [PMID: 31593701 DOI: 10.1053/j.gastro.2019.08.058]</w:t>
      </w:r>
    </w:p>
    <w:p w14:paraId="13051D1B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 </w:t>
      </w:r>
      <w:r w:rsidRPr="0072608D">
        <w:rPr>
          <w:rFonts w:ascii="Book Antiqua" w:hAnsi="Book Antiqua"/>
          <w:b/>
          <w:color w:val="000000" w:themeColor="text1"/>
        </w:rPr>
        <w:t>Camacho DM</w:t>
      </w:r>
      <w:r w:rsidRPr="0072608D">
        <w:rPr>
          <w:rFonts w:ascii="Book Antiqua" w:hAnsi="Book Antiqua"/>
          <w:color w:val="000000" w:themeColor="text1"/>
        </w:rPr>
        <w:t xml:space="preserve">, Collins KM, Powers RK, Costello JC, Collins JJ. </w:t>
      </w:r>
      <w:proofErr w:type="gramStart"/>
      <w:r w:rsidRPr="0072608D">
        <w:rPr>
          <w:rFonts w:ascii="Book Antiqua" w:hAnsi="Book Antiqua"/>
          <w:color w:val="000000" w:themeColor="text1"/>
        </w:rPr>
        <w:t>Next-Generation Machine Learning for Biological Networks.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Cell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173</w:t>
      </w:r>
      <w:r w:rsidRPr="0072608D">
        <w:rPr>
          <w:rFonts w:ascii="Book Antiqua" w:hAnsi="Book Antiqua"/>
          <w:color w:val="000000" w:themeColor="text1"/>
        </w:rPr>
        <w:t>: 1581-1592 [PMID: 29887378 DOI: 10.1016/j.cell.2018.05.015]</w:t>
      </w:r>
    </w:p>
    <w:p w14:paraId="463A612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5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 xml:space="preserve">, Yoshida H,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proofErr w:type="gram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proofErr w:type="gram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Hepatocellular carcinoma in viral hepatitis: improving standard therapy. </w:t>
      </w:r>
      <w:r w:rsidRPr="0072608D">
        <w:rPr>
          <w:rFonts w:ascii="Book Antiqua" w:hAnsi="Book Antiqua"/>
          <w:i/>
          <w:color w:val="000000" w:themeColor="text1"/>
        </w:rPr>
        <w:t xml:space="preserve">Best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Pract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Res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2008; </w:t>
      </w:r>
      <w:r w:rsidRPr="0072608D">
        <w:rPr>
          <w:rFonts w:ascii="Book Antiqua" w:hAnsi="Book Antiqua"/>
          <w:b/>
          <w:color w:val="000000" w:themeColor="text1"/>
        </w:rPr>
        <w:t>22</w:t>
      </w:r>
      <w:r w:rsidRPr="0072608D">
        <w:rPr>
          <w:rFonts w:ascii="Book Antiqua" w:hAnsi="Book Antiqua"/>
          <w:color w:val="000000" w:themeColor="text1"/>
        </w:rPr>
        <w:t>: 1137-1151 [PMID: 19187872 DOI: 10.1016/j.bpg.2008.11.005]</w:t>
      </w:r>
    </w:p>
    <w:p w14:paraId="48AE3F41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6 </w:t>
      </w:r>
      <w:r w:rsidRPr="0072608D">
        <w:rPr>
          <w:rFonts w:ascii="Book Antiqua" w:hAnsi="Book Antiqua"/>
          <w:b/>
          <w:color w:val="000000" w:themeColor="text1"/>
        </w:rPr>
        <w:t>Sato T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Yoshida H, Ohki T,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Imamura J,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Kanai F, Obi S, Kato N,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Kawabe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Ultrasound surveillance for early detection of hepatocellular carcinoma among patients with chronic hepatitis C.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2009; </w:t>
      </w:r>
      <w:r w:rsidRPr="0072608D">
        <w:rPr>
          <w:rFonts w:ascii="Book Antiqua" w:hAnsi="Book Antiqua"/>
          <w:b/>
          <w:color w:val="000000" w:themeColor="text1"/>
        </w:rPr>
        <w:t>3</w:t>
      </w:r>
      <w:r w:rsidRPr="0072608D">
        <w:rPr>
          <w:rFonts w:ascii="Book Antiqua" w:hAnsi="Book Antiqua"/>
          <w:color w:val="000000" w:themeColor="text1"/>
        </w:rPr>
        <w:t>: 544-550 [PMID: 19669240 DOI: 10.1007/s12072-009-9145-y]</w:t>
      </w:r>
    </w:p>
    <w:p w14:paraId="5FBD86E4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 xml:space="preserve">, Cheng AL, </w:t>
      </w:r>
      <w:proofErr w:type="spellStart"/>
      <w:r w:rsidRPr="0072608D">
        <w:rPr>
          <w:rFonts w:ascii="Book Antiqua" w:hAnsi="Book Antiqua"/>
          <w:color w:val="000000" w:themeColor="text1"/>
        </w:rPr>
        <w:t>Kokudo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Kudo M, Lee JM, </w:t>
      </w:r>
      <w:proofErr w:type="spellStart"/>
      <w:r w:rsidRPr="0072608D">
        <w:rPr>
          <w:rFonts w:ascii="Book Antiqua" w:hAnsi="Book Antiqua"/>
          <w:color w:val="000000" w:themeColor="text1"/>
        </w:rPr>
        <w:t>Jia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Han KH, Chawla YK,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Jafri W, </w:t>
      </w:r>
      <w:proofErr w:type="spellStart"/>
      <w:r w:rsidRPr="0072608D">
        <w:rPr>
          <w:rFonts w:ascii="Book Antiqua" w:hAnsi="Book Antiqua"/>
          <w:color w:val="000000" w:themeColor="text1"/>
        </w:rPr>
        <w:t>Payawal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DA, Ohki T, Ogasawara S, Chen PJ, </w:t>
      </w:r>
      <w:proofErr w:type="spellStart"/>
      <w:r w:rsidRPr="0072608D">
        <w:rPr>
          <w:rFonts w:ascii="Book Antiqua" w:hAnsi="Book Antiqua"/>
          <w:color w:val="000000" w:themeColor="text1"/>
        </w:rPr>
        <w:t>Lesmana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CRA, </w:t>
      </w:r>
      <w:proofErr w:type="spellStart"/>
      <w:r w:rsidRPr="0072608D">
        <w:rPr>
          <w:rFonts w:ascii="Book Antiqua" w:hAnsi="Book Antiqua"/>
          <w:color w:val="000000" w:themeColor="text1"/>
        </w:rPr>
        <w:t>Lesmana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LA, </w:t>
      </w:r>
      <w:proofErr w:type="spellStart"/>
      <w:r w:rsidRPr="0072608D">
        <w:rPr>
          <w:rFonts w:ascii="Book Antiqua" w:hAnsi="Book Antiqua"/>
          <w:color w:val="000000" w:themeColor="text1"/>
        </w:rPr>
        <w:t>Gani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RA, Obi S, </w:t>
      </w:r>
      <w:proofErr w:type="spellStart"/>
      <w:r w:rsidRPr="0072608D">
        <w:rPr>
          <w:rFonts w:ascii="Book Antiqua" w:hAnsi="Book Antiqua"/>
          <w:color w:val="000000" w:themeColor="text1"/>
        </w:rPr>
        <w:t>Dokmeci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AK, Sarin SK. Asia-Pacific clinical </w:t>
      </w:r>
      <w:r w:rsidRPr="0072608D">
        <w:rPr>
          <w:rFonts w:ascii="Book Antiqua" w:hAnsi="Book Antiqua"/>
          <w:color w:val="000000" w:themeColor="text1"/>
        </w:rPr>
        <w:lastRenderedPageBreak/>
        <w:t xml:space="preserve">practice guidelines on the management of hepatocellular carcinoma: a 2017 update.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11</w:t>
      </w:r>
      <w:r w:rsidRPr="0072608D">
        <w:rPr>
          <w:rFonts w:ascii="Book Antiqua" w:hAnsi="Book Antiqua"/>
          <w:color w:val="000000" w:themeColor="text1"/>
        </w:rPr>
        <w:t>: 317-370 [PMID: 28620797 DOI: 10.1007/s12072-017-9799-9]</w:t>
      </w:r>
    </w:p>
    <w:p w14:paraId="04ECB059" w14:textId="58DF7A82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8 </w:t>
      </w:r>
      <w:r w:rsidRPr="0072608D">
        <w:rPr>
          <w:rFonts w:ascii="Book Antiqua" w:hAnsi="Book Antiqua"/>
          <w:b/>
          <w:color w:val="000000" w:themeColor="text1"/>
        </w:rPr>
        <w:t xml:space="preserve">European </w:t>
      </w:r>
      <w:proofErr w:type="gramStart"/>
      <w:r w:rsidRPr="0072608D">
        <w:rPr>
          <w:rFonts w:ascii="Book Antiqua" w:hAnsi="Book Antiqua"/>
          <w:b/>
          <w:color w:val="000000" w:themeColor="text1"/>
        </w:rPr>
        <w:t>Association</w:t>
      </w:r>
      <w:proofErr w:type="gramEnd"/>
      <w:r w:rsidRPr="0072608D">
        <w:rPr>
          <w:rFonts w:ascii="Book Antiqua" w:hAnsi="Book Antiqua"/>
          <w:b/>
          <w:color w:val="000000" w:themeColor="text1"/>
        </w:rPr>
        <w:t xml:space="preserve"> for t</w:t>
      </w:r>
      <w:r w:rsidR="005D15B8" w:rsidRPr="0072608D">
        <w:rPr>
          <w:rFonts w:ascii="Book Antiqua" w:hAnsi="Book Antiqua"/>
          <w:b/>
          <w:color w:val="000000" w:themeColor="text1"/>
        </w:rPr>
        <w:t>he Study of the Liver</w:t>
      </w:r>
      <w:r w:rsidRPr="0072608D">
        <w:rPr>
          <w:rFonts w:ascii="Book Antiqua" w:hAnsi="Book Antiqua"/>
          <w:color w:val="000000" w:themeColor="text1"/>
        </w:rPr>
        <w:t xml:space="preserve">. EASL Clinical Practice Guidelines: Management of hepatocellular carcinoma.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69</w:t>
      </w:r>
      <w:r w:rsidRPr="0072608D">
        <w:rPr>
          <w:rFonts w:ascii="Book Antiqua" w:hAnsi="Book Antiqua"/>
          <w:color w:val="000000" w:themeColor="text1"/>
        </w:rPr>
        <w:t>: 182-236 [PMID: 29628281 DOI: 10.1016/j.jhep.2018.03.019]</w:t>
      </w:r>
    </w:p>
    <w:p w14:paraId="0735FFCE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9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Heimbach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JK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Kulik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LM, Finn RS, </w:t>
      </w:r>
      <w:proofErr w:type="spellStart"/>
      <w:r w:rsidRPr="0072608D">
        <w:rPr>
          <w:rFonts w:ascii="Book Antiqua" w:hAnsi="Book Antiqua"/>
          <w:color w:val="000000" w:themeColor="text1"/>
        </w:rPr>
        <w:t>Sirlin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CB, </w:t>
      </w:r>
      <w:proofErr w:type="spellStart"/>
      <w:r w:rsidRPr="0072608D">
        <w:rPr>
          <w:rFonts w:ascii="Book Antiqua" w:hAnsi="Book Antiqua"/>
          <w:color w:val="000000" w:themeColor="text1"/>
        </w:rPr>
        <w:t>Abecassis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MM, Roberts LR, Zhu AX, Murad MH, Marrero JA.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AASLD guidelines for the treatment of hepatocellular carcinoma.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67</w:t>
      </w:r>
      <w:r w:rsidRPr="0072608D">
        <w:rPr>
          <w:rFonts w:ascii="Book Antiqua" w:hAnsi="Book Antiqua"/>
          <w:color w:val="000000" w:themeColor="text1"/>
        </w:rPr>
        <w:t>: 358-380 [PMID: 28130846 DOI: 10.1002/hep.29086]</w:t>
      </w:r>
    </w:p>
    <w:p w14:paraId="3DA3418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10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Younossi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Z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Anstee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QM, </w:t>
      </w:r>
      <w:proofErr w:type="spellStart"/>
      <w:r w:rsidRPr="0072608D">
        <w:rPr>
          <w:rFonts w:ascii="Book Antiqua" w:hAnsi="Book Antiqua"/>
          <w:color w:val="000000" w:themeColor="text1"/>
        </w:rPr>
        <w:t>Marietti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Hardy T, Henry L, </w:t>
      </w:r>
      <w:proofErr w:type="spellStart"/>
      <w:r w:rsidRPr="0072608D">
        <w:rPr>
          <w:rFonts w:ascii="Book Antiqua" w:hAnsi="Book Antiqua"/>
          <w:color w:val="000000" w:themeColor="text1"/>
        </w:rPr>
        <w:t>Eslam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George J, </w:t>
      </w:r>
      <w:proofErr w:type="spellStart"/>
      <w:r w:rsidRPr="0072608D">
        <w:rPr>
          <w:rFonts w:ascii="Book Antiqua" w:hAnsi="Book Antiqua"/>
          <w:color w:val="000000" w:themeColor="text1"/>
        </w:rPr>
        <w:t>Bugianesi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E. Global burden of NAFLD and NASH: trends, predictions, risk factors and prevention. </w:t>
      </w:r>
      <w:r w:rsidRPr="0072608D">
        <w:rPr>
          <w:rFonts w:ascii="Book Antiqua" w:hAnsi="Book Antiqua"/>
          <w:i/>
          <w:color w:val="000000" w:themeColor="text1"/>
        </w:rPr>
        <w:t xml:space="preserve">Nat Rev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15</w:t>
      </w:r>
      <w:r w:rsidRPr="0072608D">
        <w:rPr>
          <w:rFonts w:ascii="Book Antiqua" w:hAnsi="Book Antiqua"/>
          <w:color w:val="000000" w:themeColor="text1"/>
        </w:rPr>
        <w:t>: 11-20 [PMID: 28930295 DOI: 10.1038/nrgastro.2017.109]</w:t>
      </w:r>
    </w:p>
    <w:p w14:paraId="3B159AA8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11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Eguchi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Hyogo H, Ono M, Mizuta T, Ono N, Fujimoto K, </w:t>
      </w:r>
      <w:proofErr w:type="spellStart"/>
      <w:r w:rsidRPr="0072608D">
        <w:rPr>
          <w:rFonts w:ascii="Book Antiqua" w:hAnsi="Book Antiqua"/>
          <w:color w:val="000000" w:themeColor="text1"/>
        </w:rPr>
        <w:t>Chayama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Saibara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T; JSG-NAFLD. Prevalence and associated metabolic factors of nonalcoholic fatty liver disease in the general population from 2009 to 2010 in Japan: a multicenter large retrospective study.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2012; </w:t>
      </w:r>
      <w:r w:rsidRPr="0072608D">
        <w:rPr>
          <w:rFonts w:ascii="Book Antiqua" w:hAnsi="Book Antiqua"/>
          <w:b/>
          <w:color w:val="000000" w:themeColor="text1"/>
        </w:rPr>
        <w:t>47</w:t>
      </w:r>
      <w:r w:rsidRPr="0072608D">
        <w:rPr>
          <w:rFonts w:ascii="Book Antiqua" w:hAnsi="Book Antiqua"/>
          <w:color w:val="000000" w:themeColor="text1"/>
        </w:rPr>
        <w:t>: 586-595 [PMID: 22328022 DOI: 10.1007/s00535-012-0533-z]</w:t>
      </w:r>
    </w:p>
    <w:p w14:paraId="46DAE4D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12 </w:t>
      </w:r>
      <w:r w:rsidRPr="0072608D">
        <w:rPr>
          <w:rFonts w:ascii="Book Antiqua" w:hAnsi="Book Antiqua"/>
          <w:b/>
          <w:color w:val="000000" w:themeColor="text1"/>
        </w:rPr>
        <w:t>Yoshida H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Shiratori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Moriyama M, Arakawa Y, Ide T, </w:t>
      </w:r>
      <w:proofErr w:type="spellStart"/>
      <w:r w:rsidRPr="0072608D">
        <w:rPr>
          <w:rFonts w:ascii="Book Antiqua" w:hAnsi="Book Antiqua"/>
          <w:color w:val="000000" w:themeColor="text1"/>
        </w:rPr>
        <w:t>Sata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Inoue O, Yano M, Tanaka M, Fujiyama S, </w:t>
      </w:r>
      <w:proofErr w:type="spellStart"/>
      <w:r w:rsidRPr="0072608D">
        <w:rPr>
          <w:rFonts w:ascii="Book Antiqua" w:hAnsi="Book Antiqua"/>
          <w:color w:val="000000" w:themeColor="text1"/>
        </w:rPr>
        <w:t>Nishiguchi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Kuroki T, </w:t>
      </w:r>
      <w:proofErr w:type="spellStart"/>
      <w:r w:rsidRPr="0072608D">
        <w:rPr>
          <w:rFonts w:ascii="Book Antiqua" w:hAnsi="Book Antiqua"/>
          <w:color w:val="000000" w:themeColor="text1"/>
        </w:rPr>
        <w:t>Imazeki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Yokosuka O, </w:t>
      </w:r>
      <w:proofErr w:type="spellStart"/>
      <w:r w:rsidRPr="0072608D">
        <w:rPr>
          <w:rFonts w:ascii="Book Antiqua" w:hAnsi="Book Antiqua"/>
          <w:color w:val="000000" w:themeColor="text1"/>
        </w:rPr>
        <w:t>Kinoyama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Yamada G,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Interferon therapy reduces the risk for hepatocellular carcinoma: national surveillance program of cirrhotic and </w:t>
      </w:r>
      <w:proofErr w:type="spellStart"/>
      <w:r w:rsidRPr="0072608D">
        <w:rPr>
          <w:rFonts w:ascii="Book Antiqua" w:hAnsi="Book Antiqua"/>
          <w:color w:val="000000" w:themeColor="text1"/>
        </w:rPr>
        <w:t>noncirrhotic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patients with chronic hepatitis C in Japan. IHIT Study Group. </w:t>
      </w:r>
      <w:proofErr w:type="gramStart"/>
      <w:r w:rsidRPr="0072608D">
        <w:rPr>
          <w:rFonts w:ascii="Book Antiqua" w:hAnsi="Book Antiqua"/>
          <w:color w:val="000000" w:themeColor="text1"/>
        </w:rPr>
        <w:t xml:space="preserve">Inhibition of </w:t>
      </w:r>
      <w:proofErr w:type="spellStart"/>
      <w:r w:rsidRPr="0072608D">
        <w:rPr>
          <w:rFonts w:ascii="Book Antiqua" w:hAnsi="Book Antiqua"/>
          <w:color w:val="000000" w:themeColor="text1"/>
        </w:rPr>
        <w:t>Hepatocarcinogenesis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by Interferon Therapy.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Ann Intern Med</w:t>
      </w:r>
      <w:r w:rsidRPr="0072608D">
        <w:rPr>
          <w:rFonts w:ascii="Book Antiqua" w:hAnsi="Book Antiqua"/>
          <w:color w:val="000000" w:themeColor="text1"/>
        </w:rPr>
        <w:t xml:space="preserve"> 1999; </w:t>
      </w:r>
      <w:r w:rsidRPr="0072608D">
        <w:rPr>
          <w:rFonts w:ascii="Book Antiqua" w:hAnsi="Book Antiqua"/>
          <w:b/>
          <w:color w:val="000000" w:themeColor="text1"/>
        </w:rPr>
        <w:t>131</w:t>
      </w:r>
      <w:r w:rsidRPr="0072608D">
        <w:rPr>
          <w:rFonts w:ascii="Book Antiqua" w:hAnsi="Book Antiqua"/>
          <w:color w:val="000000" w:themeColor="text1"/>
        </w:rPr>
        <w:t>: 174-181 [PMID: 10428733 DOI: 10.7326/0003-4819-131-3-199908030-00003]</w:t>
      </w:r>
    </w:p>
    <w:p w14:paraId="568AD73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13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Shiratori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Imazeki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Moriyama M, Yano M, Arakawa Y, Yokosuka O, Kuroki T, </w:t>
      </w:r>
      <w:proofErr w:type="spellStart"/>
      <w:r w:rsidRPr="0072608D">
        <w:rPr>
          <w:rFonts w:ascii="Book Antiqua" w:hAnsi="Book Antiqua"/>
          <w:color w:val="000000" w:themeColor="text1"/>
        </w:rPr>
        <w:t>Nishiguchi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Sata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Yamada G, Fujiyama S, Yoshida H,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Histologic improvement of fibrosis in patients with hepatitis C who have sustained response to interferon therapy. </w:t>
      </w:r>
      <w:r w:rsidRPr="0072608D">
        <w:rPr>
          <w:rFonts w:ascii="Book Antiqua" w:hAnsi="Book Antiqua"/>
          <w:i/>
          <w:color w:val="000000" w:themeColor="text1"/>
        </w:rPr>
        <w:t>Ann Intern Med</w:t>
      </w:r>
      <w:r w:rsidRPr="0072608D">
        <w:rPr>
          <w:rFonts w:ascii="Book Antiqua" w:hAnsi="Book Antiqua"/>
          <w:color w:val="000000" w:themeColor="text1"/>
        </w:rPr>
        <w:t xml:space="preserve"> 2000; </w:t>
      </w:r>
      <w:r w:rsidRPr="0072608D">
        <w:rPr>
          <w:rFonts w:ascii="Book Antiqua" w:hAnsi="Book Antiqua"/>
          <w:b/>
          <w:color w:val="000000" w:themeColor="text1"/>
        </w:rPr>
        <w:t>132</w:t>
      </w:r>
      <w:r w:rsidRPr="0072608D">
        <w:rPr>
          <w:rFonts w:ascii="Book Antiqua" w:hAnsi="Book Antiqua"/>
          <w:color w:val="000000" w:themeColor="text1"/>
        </w:rPr>
        <w:t>: 517-524 [PMID: 10744587 DOI: 10.7326/0003-4819-132-7-200004040-00002]</w:t>
      </w:r>
    </w:p>
    <w:p w14:paraId="276F262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lastRenderedPageBreak/>
        <w:t xml:space="preserve">14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Deo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RC</w:t>
      </w:r>
      <w:r w:rsidRPr="0072608D">
        <w:rPr>
          <w:rFonts w:ascii="Book Antiqua" w:hAnsi="Book Antiqua"/>
          <w:color w:val="000000" w:themeColor="text1"/>
        </w:rPr>
        <w:t>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Machine Learning in Medicine.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Circulation</w:t>
      </w:r>
      <w:r w:rsidRPr="0072608D">
        <w:rPr>
          <w:rFonts w:ascii="Book Antiqua" w:hAnsi="Book Antiqua"/>
          <w:color w:val="000000" w:themeColor="text1"/>
        </w:rPr>
        <w:t xml:space="preserve"> 2015; </w:t>
      </w:r>
      <w:r w:rsidRPr="0072608D">
        <w:rPr>
          <w:rFonts w:ascii="Book Antiqua" w:hAnsi="Book Antiqua"/>
          <w:b/>
          <w:color w:val="000000" w:themeColor="text1"/>
        </w:rPr>
        <w:t>132</w:t>
      </w:r>
      <w:r w:rsidRPr="0072608D">
        <w:rPr>
          <w:rFonts w:ascii="Book Antiqua" w:hAnsi="Book Antiqua"/>
          <w:color w:val="000000" w:themeColor="text1"/>
        </w:rPr>
        <w:t>: 1920-1930 [PMID: 26572668 DOI: 10.1161/CIRCULATIONAHA.115.001593]</w:t>
      </w:r>
    </w:p>
    <w:p w14:paraId="6E17A9D1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15 </w:t>
      </w:r>
      <w:r w:rsidRPr="0072608D">
        <w:rPr>
          <w:rFonts w:ascii="Book Antiqua" w:hAnsi="Book Antiqua"/>
          <w:b/>
          <w:color w:val="000000" w:themeColor="text1"/>
        </w:rPr>
        <w:t>Ramesh AN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Kambhampati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Monson JR, Drew PJ.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Artificial intelligence in medicine.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 xml:space="preserve">Ann R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Coll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Surg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Engl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2004; </w:t>
      </w:r>
      <w:r w:rsidRPr="0072608D">
        <w:rPr>
          <w:rFonts w:ascii="Book Antiqua" w:hAnsi="Book Antiqua"/>
          <w:b/>
          <w:color w:val="000000" w:themeColor="text1"/>
        </w:rPr>
        <w:t>86</w:t>
      </w:r>
      <w:r w:rsidRPr="0072608D">
        <w:rPr>
          <w:rFonts w:ascii="Book Antiqua" w:hAnsi="Book Antiqua"/>
          <w:color w:val="000000" w:themeColor="text1"/>
        </w:rPr>
        <w:t>: 334-338 [PMID: 15333167 DOI: 10.1308/147870804290]</w:t>
      </w:r>
    </w:p>
    <w:p w14:paraId="1CDA963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16 </w:t>
      </w:r>
      <w:r w:rsidRPr="0072608D">
        <w:rPr>
          <w:rFonts w:ascii="Book Antiqua" w:hAnsi="Book Antiqua"/>
          <w:b/>
          <w:color w:val="000000" w:themeColor="text1"/>
        </w:rPr>
        <w:t>Suzuki K</w:t>
      </w:r>
      <w:r w:rsidRPr="0072608D">
        <w:rPr>
          <w:rFonts w:ascii="Book Antiqua" w:hAnsi="Book Antiqua"/>
          <w:color w:val="000000" w:themeColor="text1"/>
        </w:rPr>
        <w:t>. Overview of deep learning in medical imaging.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Phys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Technol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10</w:t>
      </w:r>
      <w:r w:rsidRPr="0072608D">
        <w:rPr>
          <w:rFonts w:ascii="Book Antiqua" w:hAnsi="Book Antiqua"/>
          <w:color w:val="000000" w:themeColor="text1"/>
        </w:rPr>
        <w:t>: 257-273 [PMID: 28689314 DOI: 10.1007/s12194-017-0406-5]</w:t>
      </w:r>
    </w:p>
    <w:p w14:paraId="08C2577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17 </w:t>
      </w:r>
      <w:r w:rsidRPr="0072608D">
        <w:rPr>
          <w:rFonts w:ascii="Book Antiqua" w:hAnsi="Book Antiqua"/>
          <w:b/>
          <w:color w:val="000000" w:themeColor="text1"/>
        </w:rPr>
        <w:t>Min S</w:t>
      </w:r>
      <w:r w:rsidRPr="0072608D">
        <w:rPr>
          <w:rFonts w:ascii="Book Antiqua" w:hAnsi="Book Antiqua"/>
          <w:color w:val="000000" w:themeColor="text1"/>
        </w:rPr>
        <w:t xml:space="preserve">, Lee B, Yoon S. Deep learning in bioinformatics. </w:t>
      </w:r>
      <w:r w:rsidRPr="0072608D">
        <w:rPr>
          <w:rFonts w:ascii="Book Antiqua" w:hAnsi="Book Antiqua"/>
          <w:i/>
          <w:color w:val="000000" w:themeColor="text1"/>
        </w:rPr>
        <w:t xml:space="preserve">Brief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Bioinform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851-869 [PMID: 27473064 DOI: 10.1093/bib/bbw068]</w:t>
      </w:r>
    </w:p>
    <w:p w14:paraId="22A11CC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Sussillo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D</w:t>
      </w:r>
      <w:r w:rsidRPr="0072608D">
        <w:rPr>
          <w:rFonts w:ascii="Book Antiqua" w:hAnsi="Book Antiqua"/>
          <w:color w:val="000000" w:themeColor="text1"/>
        </w:rPr>
        <w:t xml:space="preserve">, Barak O. Opening the black box: low-dimensional dynamics in high-dimensional recurrent neural networks. </w:t>
      </w:r>
      <w:r w:rsidRPr="0072608D">
        <w:rPr>
          <w:rFonts w:ascii="Book Antiqua" w:hAnsi="Book Antiqua"/>
          <w:i/>
          <w:color w:val="000000" w:themeColor="text1"/>
        </w:rPr>
        <w:t xml:space="preserve">Neural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2013; </w:t>
      </w:r>
      <w:r w:rsidRPr="0072608D">
        <w:rPr>
          <w:rFonts w:ascii="Book Antiqua" w:hAnsi="Book Antiqua"/>
          <w:b/>
          <w:color w:val="000000" w:themeColor="text1"/>
        </w:rPr>
        <w:t>25</w:t>
      </w:r>
      <w:r w:rsidRPr="0072608D">
        <w:rPr>
          <w:rFonts w:ascii="Book Antiqua" w:hAnsi="Book Antiqua"/>
          <w:color w:val="000000" w:themeColor="text1"/>
        </w:rPr>
        <w:t>: 626-649 [PMID: 23272922 DOI: 10.1162/NECO_a_00409]</w:t>
      </w:r>
    </w:p>
    <w:p w14:paraId="19DA0E3C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19 </w:t>
      </w:r>
      <w:r w:rsidRPr="0072608D">
        <w:rPr>
          <w:rFonts w:ascii="Book Antiqua" w:hAnsi="Book Antiqua"/>
          <w:b/>
          <w:color w:val="000000" w:themeColor="text1"/>
        </w:rPr>
        <w:t>Park K</w:t>
      </w:r>
      <w:r w:rsidRPr="0072608D">
        <w:rPr>
          <w:rFonts w:ascii="Book Antiqua" w:hAnsi="Book Antiqua"/>
          <w:color w:val="000000" w:themeColor="text1"/>
        </w:rPr>
        <w:t>, Kim J, Lee J. Visual Field Prediction using Recurrent Neural Network.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Rep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9</w:t>
      </w:r>
      <w:r w:rsidRPr="0072608D">
        <w:rPr>
          <w:rFonts w:ascii="Book Antiqua" w:hAnsi="Book Antiqua"/>
          <w:color w:val="000000" w:themeColor="text1"/>
        </w:rPr>
        <w:t>: 8385 [PMID: 31182763 DOI: 10.1038/s41598-019-44852-6]</w:t>
      </w:r>
    </w:p>
    <w:p w14:paraId="5D60C4A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20 </w:t>
      </w:r>
      <w:r w:rsidRPr="0072608D">
        <w:rPr>
          <w:rFonts w:ascii="Book Antiqua" w:hAnsi="Book Antiqua"/>
          <w:b/>
          <w:color w:val="000000" w:themeColor="text1"/>
        </w:rPr>
        <w:t>Lee SM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JB, Yun J, Cho YH, Vogel-</w:t>
      </w:r>
      <w:proofErr w:type="spellStart"/>
      <w:r w:rsidRPr="0072608D">
        <w:rPr>
          <w:rFonts w:ascii="Book Antiqua" w:hAnsi="Book Antiqua"/>
          <w:color w:val="000000" w:themeColor="text1"/>
        </w:rPr>
        <w:t>Claussen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Schiebler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ML, </w:t>
      </w:r>
      <w:proofErr w:type="spellStart"/>
      <w:r w:rsidRPr="0072608D">
        <w:rPr>
          <w:rFonts w:ascii="Book Antiqua" w:hAnsi="Book Antiqua"/>
          <w:color w:val="000000" w:themeColor="text1"/>
        </w:rPr>
        <w:t>Gefter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WB, van </w:t>
      </w:r>
      <w:proofErr w:type="spellStart"/>
      <w:r w:rsidRPr="0072608D">
        <w:rPr>
          <w:rFonts w:ascii="Book Antiqua" w:hAnsi="Book Antiqua"/>
          <w:color w:val="000000" w:themeColor="text1"/>
        </w:rPr>
        <w:t>Beek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EJR, Goo JM, Lee KS, </w:t>
      </w:r>
      <w:proofErr w:type="spellStart"/>
      <w:r w:rsidRPr="0072608D">
        <w:rPr>
          <w:rFonts w:ascii="Book Antiqua" w:hAnsi="Book Antiqua"/>
          <w:color w:val="000000" w:themeColor="text1"/>
        </w:rPr>
        <w:t>Hatabu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Gee J, Kim N. Deep Learning Applications in Chest Radiography and Computed Tomography: Current State of the Art.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Thorac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Imaging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34</w:t>
      </w:r>
      <w:r w:rsidRPr="0072608D">
        <w:rPr>
          <w:rFonts w:ascii="Book Antiqua" w:hAnsi="Book Antiqua"/>
          <w:color w:val="000000" w:themeColor="text1"/>
        </w:rPr>
        <w:t>: 75-85 [PMID: 30802231 DOI: 10.1097/RTI.0000000000000387]</w:t>
      </w:r>
    </w:p>
    <w:p w14:paraId="6464FEA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21 </w:t>
      </w:r>
      <w:r w:rsidRPr="0072608D">
        <w:rPr>
          <w:rFonts w:ascii="Book Antiqua" w:hAnsi="Book Antiqua"/>
          <w:b/>
          <w:color w:val="000000" w:themeColor="text1"/>
        </w:rPr>
        <w:t>Ueda D</w:t>
      </w:r>
      <w:r w:rsidRPr="0072608D">
        <w:rPr>
          <w:rFonts w:ascii="Book Antiqua" w:hAnsi="Book Antiqua"/>
          <w:color w:val="000000" w:themeColor="text1"/>
        </w:rPr>
        <w:t xml:space="preserve">, Yamamoto A, </w:t>
      </w:r>
      <w:proofErr w:type="spellStart"/>
      <w:r w:rsidRPr="0072608D">
        <w:rPr>
          <w:rFonts w:ascii="Book Antiqua" w:hAnsi="Book Antiqua"/>
          <w:color w:val="000000" w:themeColor="text1"/>
        </w:rPr>
        <w:t>Nishimori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Shimono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Doishita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Shimazaki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Katayama Y, Fukumoto S, </w:t>
      </w:r>
      <w:proofErr w:type="spellStart"/>
      <w:r w:rsidRPr="0072608D">
        <w:rPr>
          <w:rFonts w:ascii="Book Antiqua" w:hAnsi="Book Antiqua"/>
          <w:color w:val="000000" w:themeColor="text1"/>
        </w:rPr>
        <w:t>Choppin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72608D">
        <w:rPr>
          <w:rFonts w:ascii="Book Antiqua" w:hAnsi="Book Antiqua"/>
          <w:color w:val="000000" w:themeColor="text1"/>
        </w:rPr>
        <w:t>Shimahara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Miki Y. Deep Learning for MR Angiography: Automated Detection of Cerebral Aneurysms. </w:t>
      </w:r>
      <w:r w:rsidRPr="0072608D">
        <w:rPr>
          <w:rFonts w:ascii="Book Antiqua" w:hAnsi="Book Antiqua"/>
          <w:i/>
          <w:color w:val="000000" w:themeColor="text1"/>
        </w:rPr>
        <w:t>Radiology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290</w:t>
      </w:r>
      <w:r w:rsidRPr="0072608D">
        <w:rPr>
          <w:rFonts w:ascii="Book Antiqua" w:hAnsi="Book Antiqua"/>
          <w:color w:val="000000" w:themeColor="text1"/>
        </w:rPr>
        <w:t>: 187-194 [PMID: 30351253 DOI: 10.1148/radiol.2018180901]</w:t>
      </w:r>
    </w:p>
    <w:p w14:paraId="118936AA" w14:textId="3D70B604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22 </w:t>
      </w:r>
      <w:r w:rsidRPr="0072608D">
        <w:rPr>
          <w:rFonts w:ascii="Book Antiqua" w:hAnsi="Book Antiqua"/>
          <w:b/>
          <w:color w:val="000000" w:themeColor="text1"/>
        </w:rPr>
        <w:t>Mei X</w:t>
      </w:r>
      <w:r w:rsidRPr="0072608D">
        <w:rPr>
          <w:rFonts w:ascii="Book Antiqua" w:hAnsi="Book Antiqua"/>
          <w:color w:val="000000" w:themeColor="text1"/>
        </w:rPr>
        <w:t xml:space="preserve">, Lee HC, </w:t>
      </w:r>
      <w:proofErr w:type="spellStart"/>
      <w:r w:rsidRPr="0072608D">
        <w:rPr>
          <w:rFonts w:ascii="Book Antiqua" w:hAnsi="Book Antiqua"/>
          <w:color w:val="000000" w:themeColor="text1"/>
        </w:rPr>
        <w:t>Diao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KY, Huang M, Lin B, Liu C, </w:t>
      </w:r>
      <w:proofErr w:type="spellStart"/>
      <w:r w:rsidRPr="0072608D">
        <w:rPr>
          <w:rFonts w:ascii="Book Antiqua" w:hAnsi="Book Antiqua"/>
          <w:color w:val="000000" w:themeColor="text1"/>
        </w:rPr>
        <w:t>Xie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Z, Ma Y, Robson PM, Chung M, </w:t>
      </w:r>
      <w:proofErr w:type="spellStart"/>
      <w:r w:rsidRPr="0072608D">
        <w:rPr>
          <w:rFonts w:ascii="Book Antiqua" w:hAnsi="Book Antiqua"/>
          <w:color w:val="000000" w:themeColor="text1"/>
        </w:rPr>
        <w:t>Bernheim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Mani V, Calcagno C, Li K, Li S, Shan H, </w:t>
      </w:r>
      <w:proofErr w:type="spellStart"/>
      <w:r w:rsidRPr="0072608D">
        <w:rPr>
          <w:rFonts w:ascii="Book Antiqua" w:hAnsi="Book Antiqua"/>
          <w:color w:val="000000" w:themeColor="text1"/>
        </w:rPr>
        <w:t>Lv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Zhao T, Xia J, Long Q, Steinberger S, Jacobi A, </w:t>
      </w:r>
      <w:proofErr w:type="spellStart"/>
      <w:r w:rsidRPr="0072608D">
        <w:rPr>
          <w:rFonts w:ascii="Book Antiqua" w:hAnsi="Book Antiqua"/>
          <w:color w:val="000000" w:themeColor="text1"/>
        </w:rPr>
        <w:t>Deyer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Luksza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Liu F, Little BP, </w:t>
      </w:r>
      <w:proofErr w:type="spellStart"/>
      <w:r w:rsidRPr="0072608D">
        <w:rPr>
          <w:rFonts w:ascii="Book Antiqua" w:hAnsi="Book Antiqua"/>
          <w:color w:val="000000" w:themeColor="text1"/>
        </w:rPr>
        <w:t>Fayad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ZA, Yang Y. Artificial intelligence-enabled rapid diagnosis of patients with COVID-19. </w:t>
      </w:r>
      <w:r w:rsidRPr="0072608D">
        <w:rPr>
          <w:rFonts w:ascii="Book Antiqua" w:hAnsi="Book Antiqua"/>
          <w:i/>
          <w:color w:val="000000" w:themeColor="text1"/>
        </w:rPr>
        <w:t>Nat Med</w:t>
      </w:r>
      <w:r w:rsidRPr="0072608D">
        <w:rPr>
          <w:rFonts w:ascii="Book Antiqua" w:hAnsi="Book Antiqua"/>
          <w:color w:val="000000" w:themeColor="text1"/>
        </w:rPr>
        <w:t xml:space="preserve"> 2020 [PMID: 32427924 DOI: 10.1038/s41591-020-0931-3]</w:t>
      </w:r>
    </w:p>
    <w:p w14:paraId="5802D8DF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23 </w:t>
      </w:r>
      <w:r w:rsidRPr="0072608D">
        <w:rPr>
          <w:rFonts w:ascii="Book Antiqua" w:hAnsi="Book Antiqua"/>
          <w:b/>
          <w:color w:val="000000" w:themeColor="text1"/>
        </w:rPr>
        <w:t>Zhou LQ</w:t>
      </w:r>
      <w:r w:rsidRPr="0072608D">
        <w:rPr>
          <w:rFonts w:ascii="Book Antiqua" w:hAnsi="Book Antiqua"/>
          <w:color w:val="000000" w:themeColor="text1"/>
        </w:rPr>
        <w:t xml:space="preserve">, Wang JY, Yu SY, Wu GG, Wei Q, Deng YB, Wu XL, Cui XW, Dietrich CF. Artificial intelligence in medical imaging of the liver. </w:t>
      </w:r>
      <w:r w:rsidRPr="0072608D">
        <w:rPr>
          <w:rFonts w:ascii="Book Antiqua" w:hAnsi="Book Antiqua"/>
          <w:i/>
          <w:color w:val="000000" w:themeColor="text1"/>
        </w:rPr>
        <w:t xml:space="preserve">World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lastRenderedPageBreak/>
        <w:t>25</w:t>
      </w:r>
      <w:r w:rsidRPr="0072608D">
        <w:rPr>
          <w:rFonts w:ascii="Book Antiqua" w:hAnsi="Book Antiqua"/>
          <w:color w:val="000000" w:themeColor="text1"/>
        </w:rPr>
        <w:t>: 672-682 [PMID: 30783371 DOI: 10.3748/wjg.v25.i6.672]</w:t>
      </w:r>
    </w:p>
    <w:p w14:paraId="0046B6F0" w14:textId="568ADE58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24 </w:t>
      </w:r>
      <w:r w:rsidRPr="0072608D">
        <w:rPr>
          <w:rFonts w:ascii="Book Antiqua" w:hAnsi="Book Antiqua"/>
          <w:b/>
          <w:color w:val="000000" w:themeColor="text1"/>
        </w:rPr>
        <w:t>Hassan TM,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Elmogy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Sallam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Diagnosis of Focal Liver Diseases Based on Deep Learning Technique for Ultrasound Images. </w:t>
      </w:r>
      <w:r w:rsidRPr="0072608D">
        <w:rPr>
          <w:rFonts w:ascii="Book Antiqua" w:hAnsi="Book Antiqua"/>
          <w:i/>
          <w:color w:val="000000" w:themeColor="text1"/>
        </w:rPr>
        <w:t xml:space="preserve">Arab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Eng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color w:val="000000" w:themeColor="text1"/>
        </w:rPr>
        <w:t>42</w:t>
      </w:r>
      <w:r w:rsidRPr="0072608D">
        <w:rPr>
          <w:rFonts w:ascii="Book Antiqua" w:hAnsi="Book Antiqua"/>
          <w:color w:val="000000" w:themeColor="text1"/>
        </w:rPr>
        <w:t>: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3127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-31</w:t>
      </w:r>
      <w:r w:rsidRPr="0072608D">
        <w:rPr>
          <w:rFonts w:ascii="Book Antiqua" w:hAnsi="Book Antiqua"/>
          <w:color w:val="000000" w:themeColor="text1"/>
        </w:rPr>
        <w:t>40 [DOI: 10.1007/s13369-016-2387-9]</w:t>
      </w:r>
    </w:p>
    <w:p w14:paraId="33E4B31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25 </w:t>
      </w:r>
      <w:r w:rsidRPr="0072608D">
        <w:rPr>
          <w:rFonts w:ascii="Book Antiqua" w:hAnsi="Book Antiqua"/>
          <w:b/>
          <w:color w:val="000000" w:themeColor="text1"/>
        </w:rPr>
        <w:t>Sato M</w:t>
      </w:r>
      <w:r w:rsidRPr="0072608D">
        <w:rPr>
          <w:rFonts w:ascii="Book Antiqua" w:hAnsi="Book Antiqua"/>
          <w:color w:val="000000" w:themeColor="text1"/>
        </w:rPr>
        <w:t xml:space="preserve">, Morimoto K, </w:t>
      </w:r>
      <w:proofErr w:type="spellStart"/>
      <w:r w:rsidRPr="0072608D">
        <w:rPr>
          <w:rFonts w:ascii="Book Antiqua" w:hAnsi="Book Antiqua"/>
          <w:color w:val="000000" w:themeColor="text1"/>
        </w:rPr>
        <w:t>Kajihara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Koike K, </w:t>
      </w:r>
      <w:proofErr w:type="spellStart"/>
      <w:r w:rsidRPr="0072608D">
        <w:rPr>
          <w:rFonts w:ascii="Book Antiqua" w:hAnsi="Book Antiqua"/>
          <w:color w:val="000000" w:themeColor="text1"/>
        </w:rPr>
        <w:t>Yatomi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Y. Machine-learning Approach for the Development of a Novel Predictive Model for the Diagnosis of Hepatocellular Carcinoma.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Rep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9</w:t>
      </w:r>
      <w:r w:rsidRPr="0072608D">
        <w:rPr>
          <w:rFonts w:ascii="Book Antiqua" w:hAnsi="Book Antiqua"/>
          <w:color w:val="000000" w:themeColor="text1"/>
        </w:rPr>
        <w:t>: 7704 [PMID: 31147560 DOI: 10.1038/s41598-019-44022-8]</w:t>
      </w:r>
    </w:p>
    <w:p w14:paraId="67B718A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26 </w:t>
      </w:r>
      <w:r w:rsidRPr="0072608D">
        <w:rPr>
          <w:rFonts w:ascii="Book Antiqua" w:hAnsi="Book Antiqua"/>
          <w:b/>
          <w:color w:val="000000" w:themeColor="text1"/>
        </w:rPr>
        <w:t>Biswas 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Kuppili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V, </w:t>
      </w:r>
      <w:proofErr w:type="spellStart"/>
      <w:r w:rsidRPr="0072608D">
        <w:rPr>
          <w:rFonts w:ascii="Book Antiqua" w:hAnsi="Book Antiqua"/>
          <w:color w:val="000000" w:themeColor="text1"/>
        </w:rPr>
        <w:t>Edla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DR, Suri HS, Saba L, </w:t>
      </w:r>
      <w:proofErr w:type="spellStart"/>
      <w:r w:rsidRPr="0072608D">
        <w:rPr>
          <w:rFonts w:ascii="Book Antiqua" w:hAnsi="Book Antiqua"/>
          <w:color w:val="000000" w:themeColor="text1"/>
        </w:rPr>
        <w:t>Marinhoe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RT, </w:t>
      </w:r>
      <w:proofErr w:type="spellStart"/>
      <w:r w:rsidRPr="0072608D">
        <w:rPr>
          <w:rFonts w:ascii="Book Antiqua" w:hAnsi="Book Antiqua"/>
          <w:color w:val="000000" w:themeColor="text1"/>
        </w:rPr>
        <w:t>Sanches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Suri JS.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Symtosis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: A liver ultrasound tissue characterization and risk stratification in optimized deep learning paradigm.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Methods Programs Biomed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155</w:t>
      </w:r>
      <w:r w:rsidRPr="0072608D">
        <w:rPr>
          <w:rFonts w:ascii="Book Antiqua" w:hAnsi="Book Antiqua"/>
          <w:color w:val="000000" w:themeColor="text1"/>
        </w:rPr>
        <w:t>: 165-177 [PMID: 29512496 DOI: 10.1016/j.cmpb.2017.12.016]</w:t>
      </w:r>
    </w:p>
    <w:p w14:paraId="763A8A3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Byra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Styczynski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Szmigielski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72608D">
        <w:rPr>
          <w:rFonts w:ascii="Book Antiqua" w:hAnsi="Book Antiqua"/>
          <w:color w:val="000000" w:themeColor="text1"/>
        </w:rPr>
        <w:t>Kalinowski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Michałowski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Ł, </w:t>
      </w:r>
      <w:proofErr w:type="spellStart"/>
      <w:r w:rsidRPr="0072608D">
        <w:rPr>
          <w:rFonts w:ascii="Book Antiqua" w:hAnsi="Book Antiqua"/>
          <w:color w:val="000000" w:themeColor="text1"/>
        </w:rPr>
        <w:t>Paluszkiewicz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72608D">
        <w:rPr>
          <w:rFonts w:ascii="Book Antiqua" w:hAnsi="Book Antiqua"/>
          <w:color w:val="000000" w:themeColor="text1"/>
        </w:rPr>
        <w:t>Ziarkiewicz-Wróblewska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Zieniewicz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Sobieraj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Nowicki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A. Transfer learning with deep convolutional neural network for liver steatosis assessment in ultrasound images.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Assist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Surg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13</w:t>
      </w:r>
      <w:r w:rsidRPr="0072608D">
        <w:rPr>
          <w:rFonts w:ascii="Book Antiqua" w:hAnsi="Book Antiqua"/>
          <w:color w:val="000000" w:themeColor="text1"/>
        </w:rPr>
        <w:t>: 1895-1903 [PMID: 30094778 DOI: 10.1007/s11548-018-1843-2]</w:t>
      </w:r>
    </w:p>
    <w:p w14:paraId="3ED5A3B2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Yoshida H,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Sato T, Ohki T, Imamura J,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Kanai F, Kato N, Ikeda H,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Kawabe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Prospective risk assessment for hepatocellular carcinoma development in patients with chronic hepatitis C by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2009; </w:t>
      </w:r>
      <w:r w:rsidRPr="0072608D">
        <w:rPr>
          <w:rFonts w:ascii="Book Antiqua" w:hAnsi="Book Antiqua"/>
          <w:b/>
          <w:color w:val="000000" w:themeColor="text1"/>
        </w:rPr>
        <w:t>49</w:t>
      </w:r>
      <w:r w:rsidRPr="0072608D">
        <w:rPr>
          <w:rFonts w:ascii="Book Antiqua" w:hAnsi="Book Antiqua"/>
          <w:color w:val="000000" w:themeColor="text1"/>
        </w:rPr>
        <w:t>: 1954-1961 [PMID: 19434742 DOI: 10.1002/hep.22870]</w:t>
      </w:r>
    </w:p>
    <w:p w14:paraId="24F5A83A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29 </w:t>
      </w:r>
      <w:r w:rsidRPr="0072608D">
        <w:rPr>
          <w:rFonts w:ascii="Book Antiqua" w:hAnsi="Book Antiqua"/>
          <w:b/>
          <w:color w:val="000000" w:themeColor="text1"/>
        </w:rPr>
        <w:t>Fung J</w:t>
      </w:r>
      <w:r w:rsidRPr="0072608D">
        <w:rPr>
          <w:rFonts w:ascii="Book Antiqua" w:hAnsi="Book Antiqua"/>
          <w:color w:val="000000" w:themeColor="text1"/>
        </w:rPr>
        <w:t xml:space="preserve">, Lai CL, </w:t>
      </w:r>
      <w:proofErr w:type="spellStart"/>
      <w:r w:rsidRPr="0072608D">
        <w:rPr>
          <w:rFonts w:ascii="Book Antiqua" w:hAnsi="Book Antiqua"/>
          <w:color w:val="000000" w:themeColor="text1"/>
        </w:rPr>
        <w:t>Seto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WK, Wong DK, Yuen MF. Prognostic significance of liver stiffness for hepatocellular carcinoma and mortality in </w:t>
      </w:r>
      <w:proofErr w:type="spellStart"/>
      <w:r w:rsidRPr="0072608D">
        <w:rPr>
          <w:rFonts w:ascii="Book Antiqua" w:hAnsi="Book Antiqua"/>
          <w:color w:val="000000" w:themeColor="text1"/>
        </w:rPr>
        <w:t>HBeAg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-negative chronic hepatitis B. </w:t>
      </w:r>
      <w:r w:rsidRPr="0072608D">
        <w:rPr>
          <w:rFonts w:ascii="Book Antiqua" w:hAnsi="Book Antiqua"/>
          <w:i/>
          <w:color w:val="000000" w:themeColor="text1"/>
        </w:rPr>
        <w:t xml:space="preserve">J Viral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2011; </w:t>
      </w:r>
      <w:r w:rsidRPr="0072608D">
        <w:rPr>
          <w:rFonts w:ascii="Book Antiqua" w:hAnsi="Book Antiqua"/>
          <w:b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738-744 [PMID: 20659306 DOI: 10.1111/j.1365-2893.2010.01355.x]</w:t>
      </w:r>
    </w:p>
    <w:p w14:paraId="7F437443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30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Sandrin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Fourquet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Hasquenoph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Yon S, Fournier C, Mal F, </w:t>
      </w:r>
      <w:proofErr w:type="spellStart"/>
      <w:r w:rsidRPr="0072608D">
        <w:rPr>
          <w:rFonts w:ascii="Book Antiqua" w:hAnsi="Book Antiqua"/>
          <w:color w:val="000000" w:themeColor="text1"/>
        </w:rPr>
        <w:t>Christidis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72608D">
        <w:rPr>
          <w:rFonts w:ascii="Book Antiqua" w:hAnsi="Book Antiqua"/>
          <w:color w:val="000000" w:themeColor="text1"/>
        </w:rPr>
        <w:t>Ziol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Poulet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Kazemi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72608D">
        <w:rPr>
          <w:rFonts w:ascii="Book Antiqua" w:hAnsi="Book Antiqua"/>
          <w:color w:val="000000" w:themeColor="text1"/>
        </w:rPr>
        <w:t>Beaugrand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Palau R.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: a new noninvasive method for assessment of hepatic fibrosis. </w:t>
      </w:r>
      <w:r w:rsidRPr="0072608D">
        <w:rPr>
          <w:rFonts w:ascii="Book Antiqua" w:hAnsi="Book Antiqua"/>
          <w:i/>
          <w:color w:val="000000" w:themeColor="text1"/>
        </w:rPr>
        <w:t xml:space="preserve">Ultrasound Med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Biol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2003; </w:t>
      </w:r>
      <w:r w:rsidRPr="0072608D">
        <w:rPr>
          <w:rFonts w:ascii="Book Antiqua" w:hAnsi="Book Antiqua"/>
          <w:b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 xml:space="preserve">: </w:t>
      </w:r>
      <w:r w:rsidRPr="0072608D">
        <w:rPr>
          <w:rFonts w:ascii="Book Antiqua" w:hAnsi="Book Antiqua"/>
          <w:color w:val="000000" w:themeColor="text1"/>
        </w:rPr>
        <w:lastRenderedPageBreak/>
        <w:t>1705-1713 [PMID: 14698338 DOI: 10.1016/j.ultrasmedbio.2003.07.001]</w:t>
      </w:r>
    </w:p>
    <w:p w14:paraId="59D01B3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31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Castéra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Vergniol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Foucher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Le Bail B, </w:t>
      </w:r>
      <w:proofErr w:type="spellStart"/>
      <w:r w:rsidRPr="0072608D">
        <w:rPr>
          <w:rFonts w:ascii="Book Antiqua" w:hAnsi="Book Antiqua"/>
          <w:color w:val="000000" w:themeColor="text1"/>
        </w:rPr>
        <w:t>Chanteloup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72608D">
        <w:rPr>
          <w:rFonts w:ascii="Book Antiqua" w:hAnsi="Book Antiqua"/>
          <w:color w:val="000000" w:themeColor="text1"/>
        </w:rPr>
        <w:t>Haaser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Darriet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Couzigou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De </w:t>
      </w:r>
      <w:proofErr w:type="spellStart"/>
      <w:r w:rsidRPr="0072608D">
        <w:rPr>
          <w:rFonts w:ascii="Book Antiqua" w:hAnsi="Book Antiqua"/>
          <w:color w:val="000000" w:themeColor="text1"/>
        </w:rPr>
        <w:t>Lédinghen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V. Prospective comparison of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Fibrotest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, APRI, and liver biopsy for the assessment of fibrosis in chronic hepatitis C. </w:t>
      </w:r>
      <w:r w:rsidRPr="0072608D">
        <w:rPr>
          <w:rFonts w:ascii="Book Antiqua" w:hAnsi="Book Antiqua"/>
          <w:i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2005; </w:t>
      </w:r>
      <w:r w:rsidRPr="0072608D">
        <w:rPr>
          <w:rFonts w:ascii="Book Antiqua" w:hAnsi="Book Antiqua"/>
          <w:b/>
          <w:color w:val="000000" w:themeColor="text1"/>
        </w:rPr>
        <w:t>128</w:t>
      </w:r>
      <w:r w:rsidRPr="0072608D">
        <w:rPr>
          <w:rFonts w:ascii="Book Antiqua" w:hAnsi="Book Antiqua"/>
          <w:color w:val="000000" w:themeColor="text1"/>
        </w:rPr>
        <w:t>: 343-350 [PMID: 15685546 DOI: 10.1053/j.gastro.2004.11.018]</w:t>
      </w:r>
    </w:p>
    <w:p w14:paraId="1FB0BD9C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32 </w:t>
      </w:r>
      <w:r w:rsidRPr="0072608D">
        <w:rPr>
          <w:rFonts w:ascii="Book Antiqua" w:hAnsi="Book Antiqua"/>
          <w:b/>
          <w:color w:val="000000" w:themeColor="text1"/>
        </w:rPr>
        <w:t>Wang K</w:t>
      </w:r>
      <w:r w:rsidRPr="0072608D">
        <w:rPr>
          <w:rFonts w:ascii="Book Antiqua" w:hAnsi="Book Antiqua"/>
          <w:color w:val="000000" w:themeColor="text1"/>
        </w:rPr>
        <w:t xml:space="preserve">, Lu X, Zhou H, Gao Y, Zheng J, Tong M, Wu C, Liu C, Huang L, Jiang T, </w:t>
      </w:r>
      <w:proofErr w:type="spellStart"/>
      <w:r w:rsidRPr="0072608D">
        <w:rPr>
          <w:rFonts w:ascii="Book Antiqua" w:hAnsi="Book Antiqua"/>
          <w:color w:val="000000" w:themeColor="text1"/>
        </w:rPr>
        <w:t>Meng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Lu Y, Ai H, </w:t>
      </w:r>
      <w:proofErr w:type="spellStart"/>
      <w:r w:rsidRPr="0072608D">
        <w:rPr>
          <w:rFonts w:ascii="Book Antiqua" w:hAnsi="Book Antiqua"/>
          <w:color w:val="000000" w:themeColor="text1"/>
        </w:rPr>
        <w:t>Xie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XY, Yin LP, Liang P, Tian J, Zheng R. Deep learning </w:t>
      </w:r>
      <w:proofErr w:type="spellStart"/>
      <w:r w:rsidRPr="0072608D">
        <w:rPr>
          <w:rFonts w:ascii="Book Antiqua" w:hAnsi="Book Antiqua"/>
          <w:color w:val="000000" w:themeColor="text1"/>
        </w:rPr>
        <w:t>Radiomics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of shear wave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significantly improved diagnostic performance for assessing liver fibrosis in chronic hepatitis B: a prospective </w:t>
      </w:r>
      <w:proofErr w:type="spellStart"/>
      <w:r w:rsidRPr="0072608D">
        <w:rPr>
          <w:rFonts w:ascii="Book Antiqua" w:hAnsi="Book Antiqua"/>
          <w:color w:val="000000" w:themeColor="text1"/>
        </w:rPr>
        <w:t>multicentre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study. </w:t>
      </w:r>
      <w:r w:rsidRPr="0072608D">
        <w:rPr>
          <w:rFonts w:ascii="Book Antiqua" w:hAnsi="Book Antiqua"/>
          <w:i/>
          <w:color w:val="000000" w:themeColor="text1"/>
        </w:rPr>
        <w:t>Gut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68</w:t>
      </w:r>
      <w:r w:rsidRPr="0072608D">
        <w:rPr>
          <w:rFonts w:ascii="Book Antiqua" w:hAnsi="Book Antiqua"/>
          <w:color w:val="000000" w:themeColor="text1"/>
        </w:rPr>
        <w:t>: 729-741 [PMID: 29730602 DOI: 10.1136/gutjnl-2018-316204]</w:t>
      </w:r>
    </w:p>
    <w:p w14:paraId="5A66DF1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33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Castéra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Foucher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Bernard PH, </w:t>
      </w:r>
      <w:proofErr w:type="spellStart"/>
      <w:r w:rsidRPr="0072608D">
        <w:rPr>
          <w:rFonts w:ascii="Book Antiqua" w:hAnsi="Book Antiqua"/>
          <w:color w:val="000000" w:themeColor="text1"/>
        </w:rPr>
        <w:t>Carvalho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72608D">
        <w:rPr>
          <w:rFonts w:ascii="Book Antiqua" w:hAnsi="Book Antiqua"/>
          <w:color w:val="000000" w:themeColor="text1"/>
        </w:rPr>
        <w:t>Allaix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72608D">
        <w:rPr>
          <w:rFonts w:ascii="Book Antiqua" w:hAnsi="Book Antiqua"/>
          <w:color w:val="000000" w:themeColor="text1"/>
        </w:rPr>
        <w:t>Merrouche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W, </w:t>
      </w:r>
      <w:proofErr w:type="spellStart"/>
      <w:r w:rsidRPr="0072608D">
        <w:rPr>
          <w:rFonts w:ascii="Book Antiqua" w:hAnsi="Book Antiqua"/>
          <w:color w:val="000000" w:themeColor="text1"/>
        </w:rPr>
        <w:t>Couzigou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de </w:t>
      </w:r>
      <w:proofErr w:type="spellStart"/>
      <w:r w:rsidRPr="0072608D">
        <w:rPr>
          <w:rFonts w:ascii="Book Antiqua" w:hAnsi="Book Antiqua"/>
          <w:color w:val="000000" w:themeColor="text1"/>
        </w:rPr>
        <w:t>Lédinghen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V. Pitfalls of liver stiffness measurement: a 5-year prospective study of 13,369 examinations.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2010; </w:t>
      </w:r>
      <w:r w:rsidRPr="0072608D">
        <w:rPr>
          <w:rFonts w:ascii="Book Antiqua" w:hAnsi="Book Antiqua"/>
          <w:b/>
          <w:color w:val="000000" w:themeColor="text1"/>
        </w:rPr>
        <w:t>51</w:t>
      </w:r>
      <w:r w:rsidRPr="0072608D">
        <w:rPr>
          <w:rFonts w:ascii="Book Antiqua" w:hAnsi="Book Antiqua"/>
          <w:color w:val="000000" w:themeColor="text1"/>
        </w:rPr>
        <w:t>: 828-835 [PMID: 20063276 DOI: 10.1002/hep.23425]</w:t>
      </w:r>
    </w:p>
    <w:p w14:paraId="378951E5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34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Srinivasa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Babu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A</w:t>
      </w:r>
      <w:r w:rsidRPr="0072608D">
        <w:rPr>
          <w:rFonts w:ascii="Book Antiqua" w:hAnsi="Book Antiqua"/>
          <w:color w:val="000000" w:themeColor="text1"/>
        </w:rPr>
        <w:t xml:space="preserve">, Wells ML, </w:t>
      </w:r>
      <w:proofErr w:type="spellStart"/>
      <w:r w:rsidRPr="0072608D">
        <w:rPr>
          <w:rFonts w:ascii="Book Antiqua" w:hAnsi="Book Antiqua"/>
          <w:color w:val="000000" w:themeColor="text1"/>
        </w:rPr>
        <w:t>Teytelboym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OM, Mackey JE, Miller FH, </w:t>
      </w:r>
      <w:proofErr w:type="spellStart"/>
      <w:r w:rsidRPr="0072608D">
        <w:rPr>
          <w:rFonts w:ascii="Book Antiqua" w:hAnsi="Book Antiqua"/>
          <w:color w:val="000000" w:themeColor="text1"/>
        </w:rPr>
        <w:t>Yeh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BM, </w:t>
      </w:r>
      <w:proofErr w:type="spellStart"/>
      <w:r w:rsidRPr="0072608D">
        <w:rPr>
          <w:rFonts w:ascii="Book Antiqua" w:hAnsi="Book Antiqua"/>
          <w:color w:val="000000" w:themeColor="text1"/>
        </w:rPr>
        <w:t>Ehman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RL, </w:t>
      </w:r>
      <w:proofErr w:type="spellStart"/>
      <w:r w:rsidRPr="0072608D">
        <w:rPr>
          <w:rFonts w:ascii="Book Antiqua" w:hAnsi="Book Antiqua"/>
          <w:color w:val="000000" w:themeColor="text1"/>
        </w:rPr>
        <w:t>Venkatesh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SK.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in Chronic Liver Disease: Modalities, Techniques, Limitations, and Future Directions.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Radiographics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2016; </w:t>
      </w:r>
      <w:r w:rsidRPr="0072608D">
        <w:rPr>
          <w:rFonts w:ascii="Book Antiqua" w:hAnsi="Book Antiqua"/>
          <w:b/>
          <w:color w:val="000000" w:themeColor="text1"/>
        </w:rPr>
        <w:t>36</w:t>
      </w:r>
      <w:r w:rsidRPr="0072608D">
        <w:rPr>
          <w:rFonts w:ascii="Book Antiqua" w:hAnsi="Book Antiqua"/>
          <w:color w:val="000000" w:themeColor="text1"/>
        </w:rPr>
        <w:t>: 1987-2006 [PMID: 27689833 DOI: 10.1148/rg.2016160042]</w:t>
      </w:r>
    </w:p>
    <w:p w14:paraId="2A177E2F" w14:textId="74EF19B5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35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Saillard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C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Schmauch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Laifa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72608D">
        <w:rPr>
          <w:rFonts w:ascii="Book Antiqua" w:hAnsi="Book Antiqua"/>
          <w:color w:val="000000" w:themeColor="text1"/>
        </w:rPr>
        <w:t>Moarii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Toldo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Zaslavskiy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Pronier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Laurent A, </w:t>
      </w:r>
      <w:proofErr w:type="spellStart"/>
      <w:r w:rsidRPr="0072608D">
        <w:rPr>
          <w:rFonts w:ascii="Book Antiqua" w:hAnsi="Book Antiqua"/>
          <w:color w:val="000000" w:themeColor="text1"/>
        </w:rPr>
        <w:t>Amaddeo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Regnault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72608D">
        <w:rPr>
          <w:rFonts w:ascii="Book Antiqua" w:hAnsi="Book Antiqua"/>
          <w:color w:val="000000" w:themeColor="text1"/>
        </w:rPr>
        <w:t>Sommacale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72608D">
        <w:rPr>
          <w:rFonts w:ascii="Book Antiqua" w:hAnsi="Book Antiqua"/>
          <w:color w:val="000000" w:themeColor="text1"/>
        </w:rPr>
        <w:t>Ziol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Pawlotsky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</w:t>
      </w:r>
      <w:proofErr w:type="spellStart"/>
      <w:r w:rsidRPr="0072608D">
        <w:rPr>
          <w:rFonts w:ascii="Book Antiqua" w:hAnsi="Book Antiqua"/>
          <w:color w:val="000000" w:themeColor="text1"/>
        </w:rPr>
        <w:t>Mulé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Luciani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72608D">
        <w:rPr>
          <w:rFonts w:ascii="Book Antiqua" w:hAnsi="Book Antiqua"/>
          <w:color w:val="000000" w:themeColor="text1"/>
        </w:rPr>
        <w:t>Wainrib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Clozel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Courtiol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Calderaro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J. Predicting survival after hepatocellular carcinoma resection using deep-learning on histological slides.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2020 [PMID: 32108950 DOI: 10.1002/hep.31207]</w:t>
      </w:r>
    </w:p>
    <w:p w14:paraId="62508932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36 </w:t>
      </w:r>
      <w:r w:rsidRPr="0072608D">
        <w:rPr>
          <w:rFonts w:ascii="Book Antiqua" w:hAnsi="Book Antiqua"/>
          <w:b/>
          <w:color w:val="000000" w:themeColor="text1"/>
        </w:rPr>
        <w:t>Chaudhary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Poirion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OB, Lu L, </w:t>
      </w:r>
      <w:proofErr w:type="spellStart"/>
      <w:r w:rsidRPr="0072608D">
        <w:rPr>
          <w:rFonts w:ascii="Book Antiqua" w:hAnsi="Book Antiqua"/>
          <w:color w:val="000000" w:themeColor="text1"/>
        </w:rPr>
        <w:t>Garmire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LX. Deep Learning-Based Multi-Omics Integration Robustly Predicts Survival in Liver Cancer.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Cancer Res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24</w:t>
      </w:r>
      <w:r w:rsidRPr="0072608D">
        <w:rPr>
          <w:rFonts w:ascii="Book Antiqua" w:hAnsi="Book Antiqua"/>
          <w:color w:val="000000" w:themeColor="text1"/>
        </w:rPr>
        <w:t>: 1248-1259 [PMID: 28982688 DOI: 10.1158/1078-0432.CCR-17-0853]</w:t>
      </w:r>
    </w:p>
    <w:p w14:paraId="46AC1EE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Singal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AG</w:t>
      </w:r>
      <w:r w:rsidRPr="0072608D">
        <w:rPr>
          <w:rFonts w:ascii="Book Antiqua" w:hAnsi="Book Antiqua"/>
          <w:color w:val="000000" w:themeColor="text1"/>
        </w:rPr>
        <w:t xml:space="preserve">, Mukherjee A, </w:t>
      </w:r>
      <w:proofErr w:type="spellStart"/>
      <w:r w:rsidRPr="0072608D">
        <w:rPr>
          <w:rFonts w:ascii="Book Antiqua" w:hAnsi="Book Antiqua"/>
          <w:color w:val="000000" w:themeColor="text1"/>
        </w:rPr>
        <w:t>Elmunzer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BJ, Higgins PD, </w:t>
      </w:r>
      <w:proofErr w:type="spellStart"/>
      <w:r w:rsidRPr="0072608D">
        <w:rPr>
          <w:rFonts w:ascii="Book Antiqua" w:hAnsi="Book Antiqua"/>
          <w:color w:val="000000" w:themeColor="text1"/>
        </w:rPr>
        <w:t>Lok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AS, Zhu J, Marrero JA, </w:t>
      </w:r>
      <w:proofErr w:type="spellStart"/>
      <w:r w:rsidRPr="0072608D">
        <w:rPr>
          <w:rFonts w:ascii="Book Antiqua" w:hAnsi="Book Antiqua"/>
          <w:color w:val="000000" w:themeColor="text1"/>
        </w:rPr>
        <w:lastRenderedPageBreak/>
        <w:t>Waljee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AK. Machine learning algorithms outperform conventional regression models in predicting development of hepatocellular carcinoma. </w:t>
      </w:r>
      <w:r w:rsidRPr="0072608D">
        <w:rPr>
          <w:rFonts w:ascii="Book Antiqua" w:hAnsi="Book Antiqua"/>
          <w:i/>
          <w:color w:val="000000" w:themeColor="text1"/>
        </w:rPr>
        <w:t xml:space="preserve">Am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2013; </w:t>
      </w:r>
      <w:r w:rsidRPr="0072608D">
        <w:rPr>
          <w:rFonts w:ascii="Book Antiqua" w:hAnsi="Book Antiqua"/>
          <w:b/>
          <w:color w:val="000000" w:themeColor="text1"/>
        </w:rPr>
        <w:t>108</w:t>
      </w:r>
      <w:r w:rsidRPr="0072608D">
        <w:rPr>
          <w:rFonts w:ascii="Book Antiqua" w:hAnsi="Book Antiqua"/>
          <w:color w:val="000000" w:themeColor="text1"/>
        </w:rPr>
        <w:t>: 1723-1730 [PMID: 24169273 DOI: 10.1038/ajg.2013.332]</w:t>
      </w:r>
    </w:p>
    <w:p w14:paraId="54295DC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Konerman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MA</w:t>
      </w:r>
      <w:r w:rsidRPr="0072608D">
        <w:rPr>
          <w:rFonts w:ascii="Book Antiqua" w:hAnsi="Book Antiqua"/>
          <w:color w:val="000000" w:themeColor="text1"/>
        </w:rPr>
        <w:t xml:space="preserve">, Lu D, Zhang Y, Thomson M, Zhu J, </w:t>
      </w:r>
      <w:proofErr w:type="spellStart"/>
      <w:r w:rsidRPr="0072608D">
        <w:rPr>
          <w:rFonts w:ascii="Book Antiqua" w:hAnsi="Book Antiqua"/>
          <w:color w:val="000000" w:themeColor="text1"/>
        </w:rPr>
        <w:t>Verma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Liu B, </w:t>
      </w:r>
      <w:proofErr w:type="spellStart"/>
      <w:r w:rsidRPr="0072608D">
        <w:rPr>
          <w:rFonts w:ascii="Book Antiqua" w:hAnsi="Book Antiqua"/>
          <w:color w:val="000000" w:themeColor="text1"/>
        </w:rPr>
        <w:t>Talaat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72608D">
        <w:rPr>
          <w:rFonts w:ascii="Book Antiqua" w:hAnsi="Book Antiqua"/>
          <w:color w:val="000000" w:themeColor="text1"/>
        </w:rPr>
        <w:t>Balis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U, Higgins PDR, </w:t>
      </w:r>
      <w:proofErr w:type="spellStart"/>
      <w:r w:rsidRPr="0072608D">
        <w:rPr>
          <w:rFonts w:ascii="Book Antiqua" w:hAnsi="Book Antiqua"/>
          <w:color w:val="000000" w:themeColor="text1"/>
        </w:rPr>
        <w:t>Lok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ASF, </w:t>
      </w:r>
      <w:proofErr w:type="spellStart"/>
      <w:r w:rsidRPr="0072608D">
        <w:rPr>
          <w:rFonts w:ascii="Book Antiqua" w:hAnsi="Book Antiqua"/>
          <w:color w:val="000000" w:themeColor="text1"/>
        </w:rPr>
        <w:t>Waljee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AK. Assessing risk of fibrosis progression and liver-related clinical outcomes among patients with both early stage and advanced chronic hepatitis C.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PLoS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One</w:t>
      </w:r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12</w:t>
      </w:r>
      <w:r w:rsidRPr="0072608D">
        <w:rPr>
          <w:rFonts w:ascii="Book Antiqua" w:hAnsi="Book Antiqua"/>
          <w:color w:val="000000" w:themeColor="text1"/>
        </w:rPr>
        <w:t>: e0187344 [PMID: 29108017 DOI: 10.1371/journal.pone.0187344]</w:t>
      </w:r>
    </w:p>
    <w:p w14:paraId="520066ED" w14:textId="327C5958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39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Topol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EJ</w:t>
      </w:r>
      <w:r w:rsidRPr="0072608D">
        <w:rPr>
          <w:rFonts w:ascii="Book Antiqua" w:hAnsi="Book Antiqua"/>
          <w:color w:val="000000" w:themeColor="text1"/>
        </w:rPr>
        <w:t>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High-performance medicine: the convergence of human and artificial intelligence. </w:t>
      </w:r>
      <w:r w:rsidRPr="0072608D">
        <w:rPr>
          <w:rFonts w:ascii="Book Antiqua" w:hAnsi="Book Antiqua"/>
          <w:i/>
          <w:color w:val="000000" w:themeColor="text1"/>
        </w:rPr>
        <w:t>Nat Med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25</w:t>
      </w:r>
      <w:r w:rsidRPr="0072608D">
        <w:rPr>
          <w:rFonts w:ascii="Book Antiqua" w:hAnsi="Book Antiqua"/>
          <w:color w:val="000000" w:themeColor="text1"/>
        </w:rPr>
        <w:t>: 44-56 [PMID: 30617339 DOI: 10.1038/s41591-018-0300-7]</w:t>
      </w:r>
    </w:p>
    <w:p w14:paraId="2F57628D" w14:textId="37C6CCB6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40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Namikawa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Yoshio T, Fujisaki J, Ozawa T, Ishihara S, Aoki T, Yamada A, Koike K, Suzuki H, Tada T. Utilizing artificial intelligence in endoscopy: a clinician's guide.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Expert Rev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="00163ED3" w:rsidRPr="0072608D">
        <w:rPr>
          <w:rFonts w:ascii="Book Antiqua" w:hAnsi="Book Antiqua"/>
          <w:color w:val="000000" w:themeColor="text1"/>
        </w:rPr>
        <w:t>2020</w:t>
      </w:r>
      <w:r w:rsidRPr="0072608D">
        <w:rPr>
          <w:rFonts w:ascii="Book Antiqua" w:hAnsi="Book Antiqua"/>
          <w:color w:val="000000" w:themeColor="text1"/>
        </w:rPr>
        <w:t>: 1-18 [PMID: 32500760 DOI: 10.1080/17474124.2020.1779058]</w:t>
      </w:r>
    </w:p>
    <w:p w14:paraId="466C96A3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41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T</w:t>
      </w:r>
      <w:r w:rsidRPr="0072608D">
        <w:rPr>
          <w:rFonts w:ascii="Book Antiqua" w:hAnsi="Book Antiqua"/>
          <w:color w:val="000000" w:themeColor="text1"/>
        </w:rPr>
        <w:t xml:space="preserve">, Aoyama K, </w:t>
      </w:r>
      <w:proofErr w:type="spellStart"/>
      <w:r w:rsidRPr="0072608D">
        <w:rPr>
          <w:rFonts w:ascii="Book Antiqua" w:hAnsi="Book Antiqua"/>
          <w:color w:val="000000" w:themeColor="text1"/>
        </w:rPr>
        <w:t>Tanimoto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Ishihara S, </w:t>
      </w:r>
      <w:proofErr w:type="spellStart"/>
      <w:r w:rsidRPr="0072608D">
        <w:rPr>
          <w:rFonts w:ascii="Book Antiqua" w:hAnsi="Book Antiqua"/>
          <w:color w:val="000000" w:themeColor="text1"/>
        </w:rPr>
        <w:t>Shichijo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Ozawa T, Ohnishi T, </w:t>
      </w:r>
      <w:proofErr w:type="spellStart"/>
      <w:r w:rsidRPr="0072608D">
        <w:rPr>
          <w:rFonts w:ascii="Book Antiqua" w:hAnsi="Book Antiqua"/>
          <w:color w:val="000000" w:themeColor="text1"/>
        </w:rPr>
        <w:t>Fujishiro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Matsuo K, Fujisaki J, Tada T. Application of artificial intelligence using a convolutional neural network for detecting gastric cancer in endoscopic images. </w:t>
      </w:r>
      <w:r w:rsidRPr="0072608D">
        <w:rPr>
          <w:rFonts w:ascii="Book Antiqua" w:hAnsi="Book Antiqua"/>
          <w:i/>
          <w:iCs/>
          <w:color w:val="000000" w:themeColor="text1"/>
        </w:rPr>
        <w:t>Gastric Cancer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21</w:t>
      </w:r>
      <w:r w:rsidRPr="0072608D">
        <w:rPr>
          <w:rFonts w:ascii="Book Antiqua" w:hAnsi="Book Antiqua"/>
          <w:color w:val="000000" w:themeColor="text1"/>
        </w:rPr>
        <w:t>: 653-660 [PMID: 29335825 DOI: 10.1007/s10120-018-0793-2]</w:t>
      </w:r>
    </w:p>
    <w:p w14:paraId="4EDBB5C5" w14:textId="1CAFC46A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42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Namikawa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Nakano K, </w:t>
      </w:r>
      <w:proofErr w:type="spellStart"/>
      <w:r w:rsidRPr="0072608D">
        <w:rPr>
          <w:rFonts w:ascii="Book Antiqua" w:hAnsi="Book Antiqua"/>
          <w:color w:val="000000" w:themeColor="text1"/>
        </w:rPr>
        <w:t>Ikenoyama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72608D">
        <w:rPr>
          <w:rFonts w:ascii="Book Antiqua" w:hAnsi="Book Antiqua"/>
          <w:color w:val="000000" w:themeColor="text1"/>
        </w:rPr>
        <w:t>Ishioka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Shiroma S, Tokai Y, Yoshimizu S, </w:t>
      </w:r>
      <w:proofErr w:type="spellStart"/>
      <w:r w:rsidRPr="0072608D">
        <w:rPr>
          <w:rFonts w:ascii="Book Antiqua" w:hAnsi="Book Antiqua"/>
          <w:color w:val="000000" w:themeColor="text1"/>
        </w:rPr>
        <w:t>Horiuchi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72608D">
        <w:rPr>
          <w:rFonts w:ascii="Book Antiqua" w:hAnsi="Book Antiqua"/>
          <w:color w:val="000000" w:themeColor="text1"/>
        </w:rPr>
        <w:t>Ishiyama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Yoshio T, </w:t>
      </w:r>
      <w:proofErr w:type="spellStart"/>
      <w:r w:rsidRPr="0072608D">
        <w:rPr>
          <w:rFonts w:ascii="Book Antiqua" w:hAnsi="Book Antiqua"/>
          <w:color w:val="000000" w:themeColor="text1"/>
        </w:rPr>
        <w:t>Tsuchida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Fujisaki J, Tada T. Artificial intelligence-based diagnostic system classifying gastric cancer and ulcer: Comparison between the original and newly developed systems. </w:t>
      </w:r>
      <w:r w:rsidRPr="0072608D">
        <w:rPr>
          <w:rFonts w:ascii="Book Antiqua" w:hAnsi="Book Antiqua"/>
          <w:i/>
          <w:iCs/>
          <w:color w:val="000000" w:themeColor="text1"/>
        </w:rPr>
        <w:t>Endoscopy</w:t>
      </w:r>
      <w:r w:rsidR="00163ED3" w:rsidRPr="0072608D">
        <w:rPr>
          <w:rFonts w:ascii="Book Antiqua" w:hAnsi="Book Antiqua"/>
          <w:color w:val="000000" w:themeColor="text1"/>
        </w:rPr>
        <w:t xml:space="preserve"> 2020 </w:t>
      </w:r>
      <w:r w:rsidRPr="0072608D">
        <w:rPr>
          <w:rFonts w:ascii="Book Antiqua" w:hAnsi="Book Antiqua"/>
          <w:color w:val="000000" w:themeColor="text1"/>
        </w:rPr>
        <w:t>[PMID: 32503056 DOI: 10.1055/a-1194-8771]</w:t>
      </w:r>
    </w:p>
    <w:p w14:paraId="5DD91624" w14:textId="2A5FE89A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43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Jin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P</w:t>
      </w:r>
      <w:r w:rsidRPr="0072608D">
        <w:rPr>
          <w:rFonts w:ascii="Book Antiqua" w:hAnsi="Book Antiqua"/>
          <w:color w:val="000000" w:themeColor="text1"/>
        </w:rPr>
        <w:t xml:space="preserve">, Ji X, Kang W, Li Y, Liu H, Ma F, Ma S, Hu H, Li W, Tian Y. Artificial intelligence in gastric cancer: a systematic review.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J Cancer Res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2020</w:t>
      </w:r>
      <w:r w:rsidR="00E50DDA"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[PMID: 32613386 DOI: 10.1007/s00432-020-03304-9]</w:t>
      </w:r>
    </w:p>
    <w:p w14:paraId="6C33392B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44 </w:t>
      </w:r>
      <w:r w:rsidRPr="0072608D">
        <w:rPr>
          <w:rFonts w:ascii="Book Antiqua" w:hAnsi="Book Antiqua"/>
          <w:b/>
          <w:bCs/>
          <w:color w:val="000000" w:themeColor="text1"/>
        </w:rPr>
        <w:t>Kudo SE</w:t>
      </w:r>
      <w:r w:rsidRPr="0072608D">
        <w:rPr>
          <w:rFonts w:ascii="Book Antiqua" w:hAnsi="Book Antiqua"/>
          <w:color w:val="000000" w:themeColor="text1"/>
        </w:rPr>
        <w:t xml:space="preserve">, Misawa M, Mori Y, </w:t>
      </w:r>
      <w:proofErr w:type="spellStart"/>
      <w:r w:rsidRPr="0072608D">
        <w:rPr>
          <w:rFonts w:ascii="Book Antiqua" w:hAnsi="Book Antiqua"/>
          <w:color w:val="000000" w:themeColor="text1"/>
        </w:rPr>
        <w:t>Hotta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Ohtsuka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Ikematsu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Saito Y, Takeda K, Nakamura H, </w:t>
      </w:r>
      <w:proofErr w:type="spellStart"/>
      <w:r w:rsidRPr="0072608D">
        <w:rPr>
          <w:rFonts w:ascii="Book Antiqua" w:hAnsi="Book Antiqua"/>
          <w:color w:val="000000" w:themeColor="text1"/>
        </w:rPr>
        <w:t>Ichimasa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Ishigaki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Toyoshima N, Kudo T, Hayashi T, </w:t>
      </w:r>
      <w:proofErr w:type="spellStart"/>
      <w:r w:rsidRPr="0072608D">
        <w:rPr>
          <w:rFonts w:ascii="Book Antiqua" w:hAnsi="Book Antiqua"/>
          <w:color w:val="000000" w:themeColor="text1"/>
        </w:rPr>
        <w:t>Wakamura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color w:val="000000" w:themeColor="text1"/>
        </w:rPr>
        <w:lastRenderedPageBreak/>
        <w:t xml:space="preserve">K, Baba T, Ishida F, Inoue H, Itoh H, Oda M, Mori K. Artificial Intelligence-assisted System Improves Endoscopic Identification of Colorectal Neoplasms.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1874-1881.e2 [PMID: 31525512 DOI: 10.1016/j.cgh.2019.09.009]</w:t>
      </w:r>
    </w:p>
    <w:p w14:paraId="04251B83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45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Jin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EH</w:t>
      </w:r>
      <w:r w:rsidRPr="0072608D">
        <w:rPr>
          <w:rFonts w:ascii="Book Antiqua" w:hAnsi="Book Antiqua"/>
          <w:color w:val="000000" w:themeColor="text1"/>
        </w:rPr>
        <w:t xml:space="preserve">, Lee D, Bae JH, Kang HY, </w:t>
      </w:r>
      <w:proofErr w:type="spellStart"/>
      <w:r w:rsidRPr="0072608D">
        <w:rPr>
          <w:rFonts w:ascii="Book Antiqua" w:hAnsi="Book Antiqua"/>
          <w:color w:val="000000" w:themeColor="text1"/>
        </w:rPr>
        <w:t>Kwak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MS, </w:t>
      </w:r>
      <w:proofErr w:type="spellStart"/>
      <w:r w:rsidRPr="0072608D">
        <w:rPr>
          <w:rFonts w:ascii="Book Antiqua" w:hAnsi="Book Antiqua"/>
          <w:color w:val="000000" w:themeColor="text1"/>
        </w:rPr>
        <w:t>Seo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JY, Yang JI, Yang SY, Lim SH, </w:t>
      </w:r>
      <w:proofErr w:type="spellStart"/>
      <w:r w:rsidRPr="0072608D">
        <w:rPr>
          <w:rFonts w:ascii="Book Antiqua" w:hAnsi="Book Antiqua"/>
          <w:color w:val="000000" w:themeColor="text1"/>
        </w:rPr>
        <w:t>Yim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JY, Lim JH, Chung GE, Chung SJ, Choi JM, Han YM, Kang SJ, Lee J, Chan Kim H, Kim JS. </w:t>
      </w:r>
      <w:proofErr w:type="gramStart"/>
      <w:r w:rsidRPr="0072608D">
        <w:rPr>
          <w:rFonts w:ascii="Book Antiqua" w:hAnsi="Book Antiqua"/>
          <w:color w:val="000000" w:themeColor="text1"/>
        </w:rPr>
        <w:t>Improved Accuracy in Optical Diagnosis of Colorectal Polyps Using Convolutional Neural Networks with Visual Explanations.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iCs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158</w:t>
      </w:r>
      <w:r w:rsidRPr="0072608D">
        <w:rPr>
          <w:rFonts w:ascii="Book Antiqua" w:hAnsi="Book Antiqua"/>
          <w:color w:val="000000" w:themeColor="text1"/>
        </w:rPr>
        <w:t>: 2169-2179.e8 [PMID: 32119927 DOI: 10.1053/j.gastro.2020.02.036]</w:t>
      </w:r>
    </w:p>
    <w:p w14:paraId="1E9D31DB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46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Dalal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V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Carmicheal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Dhaliwal A, Jain M, Kaur S, </w:t>
      </w:r>
      <w:proofErr w:type="spellStart"/>
      <w:r w:rsidRPr="0072608D">
        <w:rPr>
          <w:rFonts w:ascii="Book Antiqua" w:hAnsi="Book Antiqua"/>
          <w:color w:val="000000" w:themeColor="text1"/>
        </w:rPr>
        <w:t>Batra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SK. </w:t>
      </w:r>
      <w:proofErr w:type="spellStart"/>
      <w:r w:rsidRPr="0072608D">
        <w:rPr>
          <w:rFonts w:ascii="Book Antiqua" w:hAnsi="Book Antiqua"/>
          <w:color w:val="000000" w:themeColor="text1"/>
        </w:rPr>
        <w:t>Radiomics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in stratification of pancreatic cystic lesions: Machine learning in action. </w:t>
      </w:r>
      <w:r w:rsidRPr="0072608D">
        <w:rPr>
          <w:rFonts w:ascii="Book Antiqua" w:hAnsi="Book Antiqua"/>
          <w:i/>
          <w:iCs/>
          <w:color w:val="000000" w:themeColor="text1"/>
        </w:rPr>
        <w:t>Cancer Lett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469</w:t>
      </w:r>
      <w:r w:rsidRPr="0072608D">
        <w:rPr>
          <w:rFonts w:ascii="Book Antiqua" w:hAnsi="Book Antiqua"/>
          <w:color w:val="000000" w:themeColor="text1"/>
        </w:rPr>
        <w:t>: 228-237 [PMID: 31629933 DOI: 10.1016/j.canlet.2019.10.023]</w:t>
      </w:r>
    </w:p>
    <w:p w14:paraId="0F8E5A0E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47 </w:t>
      </w:r>
      <w:r w:rsidRPr="0072608D">
        <w:rPr>
          <w:rFonts w:ascii="Book Antiqua" w:hAnsi="Book Antiqua"/>
          <w:b/>
          <w:bCs/>
          <w:color w:val="000000" w:themeColor="text1"/>
        </w:rPr>
        <w:t>Park S</w:t>
      </w:r>
      <w:r w:rsidRPr="0072608D">
        <w:rPr>
          <w:rFonts w:ascii="Book Antiqua" w:hAnsi="Book Antiqua"/>
          <w:color w:val="000000" w:themeColor="text1"/>
        </w:rPr>
        <w:t xml:space="preserve">, Chu LC, Fishman EK, </w:t>
      </w:r>
      <w:proofErr w:type="spellStart"/>
      <w:r w:rsidRPr="0072608D">
        <w:rPr>
          <w:rFonts w:ascii="Book Antiqua" w:hAnsi="Book Antiqua"/>
          <w:color w:val="000000" w:themeColor="text1"/>
        </w:rPr>
        <w:t>Yuille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AL, Vogelstein B, </w:t>
      </w:r>
      <w:proofErr w:type="spellStart"/>
      <w:r w:rsidRPr="0072608D">
        <w:rPr>
          <w:rFonts w:ascii="Book Antiqua" w:hAnsi="Book Antiqua"/>
          <w:color w:val="000000" w:themeColor="text1"/>
        </w:rPr>
        <w:t>Kinzler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KW, Horton KM, </w:t>
      </w:r>
      <w:proofErr w:type="spellStart"/>
      <w:r w:rsidRPr="0072608D">
        <w:rPr>
          <w:rFonts w:ascii="Book Antiqua" w:hAnsi="Book Antiqua"/>
          <w:color w:val="000000" w:themeColor="text1"/>
        </w:rPr>
        <w:t>Hruban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RH, </w:t>
      </w:r>
      <w:proofErr w:type="spellStart"/>
      <w:r w:rsidRPr="0072608D">
        <w:rPr>
          <w:rFonts w:ascii="Book Antiqua" w:hAnsi="Book Antiqua"/>
          <w:color w:val="000000" w:themeColor="text1"/>
        </w:rPr>
        <w:t>Zinreich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ES, </w:t>
      </w:r>
      <w:proofErr w:type="spellStart"/>
      <w:r w:rsidRPr="0072608D">
        <w:rPr>
          <w:rFonts w:ascii="Book Antiqua" w:hAnsi="Book Antiqua"/>
          <w:color w:val="000000" w:themeColor="text1"/>
        </w:rPr>
        <w:t>Fouladi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DF, </w:t>
      </w:r>
      <w:proofErr w:type="spellStart"/>
      <w:r w:rsidRPr="0072608D">
        <w:rPr>
          <w:rFonts w:ascii="Book Antiqua" w:hAnsi="Book Antiqua"/>
          <w:color w:val="000000" w:themeColor="text1"/>
        </w:rPr>
        <w:t>Shayesteh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Graves J, Kawamoto S. Annotated normal CT data of the abdomen for deep learning: Challenges and strategies for implementation.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Diagn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Interv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Imaging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101</w:t>
      </w:r>
      <w:r w:rsidRPr="0072608D">
        <w:rPr>
          <w:rFonts w:ascii="Book Antiqua" w:hAnsi="Book Antiqua"/>
          <w:color w:val="000000" w:themeColor="text1"/>
        </w:rPr>
        <w:t>: 35-44 [PMID: 31358460 DOI: 10.1016/j.diii.2019.05.008]</w:t>
      </w:r>
    </w:p>
    <w:p w14:paraId="6321871A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48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Abajian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A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Murali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72608D">
        <w:rPr>
          <w:rFonts w:ascii="Book Antiqua" w:hAnsi="Book Antiqua"/>
          <w:color w:val="000000" w:themeColor="text1"/>
        </w:rPr>
        <w:t>Savic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LJ, </w:t>
      </w:r>
      <w:proofErr w:type="spellStart"/>
      <w:r w:rsidRPr="0072608D">
        <w:rPr>
          <w:rFonts w:ascii="Book Antiqua" w:hAnsi="Book Antiqua"/>
          <w:color w:val="000000" w:themeColor="text1"/>
        </w:rPr>
        <w:t>Laage-Gaupp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FM, </w:t>
      </w:r>
      <w:proofErr w:type="spellStart"/>
      <w:r w:rsidRPr="0072608D">
        <w:rPr>
          <w:rFonts w:ascii="Book Antiqua" w:hAnsi="Book Antiqua"/>
          <w:color w:val="000000" w:themeColor="text1"/>
        </w:rPr>
        <w:t>Nezami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Duncan JS, </w:t>
      </w:r>
      <w:proofErr w:type="spellStart"/>
      <w:r w:rsidRPr="0072608D">
        <w:rPr>
          <w:rFonts w:ascii="Book Antiqua" w:hAnsi="Book Antiqua"/>
          <w:color w:val="000000" w:themeColor="text1"/>
        </w:rPr>
        <w:t>Schlachter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Lin M, </w:t>
      </w:r>
      <w:proofErr w:type="spellStart"/>
      <w:r w:rsidRPr="0072608D">
        <w:rPr>
          <w:rFonts w:ascii="Book Antiqua" w:hAnsi="Book Antiqua"/>
          <w:color w:val="000000" w:themeColor="text1"/>
        </w:rPr>
        <w:t>Geschwind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JF, </w:t>
      </w:r>
      <w:proofErr w:type="spellStart"/>
      <w:r w:rsidRPr="0072608D">
        <w:rPr>
          <w:rFonts w:ascii="Book Antiqua" w:hAnsi="Book Antiqua"/>
          <w:color w:val="000000" w:themeColor="text1"/>
        </w:rPr>
        <w:t>Chapiro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J. Predicting Treatment Response to Intra-arterial Therapies for Hepatocellular Carcinoma with the Use of Supervised Machine Learning-An Artificial Intelligence Concept.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Vasc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Interv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>: 850-857.e1 [PMID: 29548875 DOI: 10.1016/j.jvir.2018.01.769]</w:t>
      </w:r>
    </w:p>
    <w:p w14:paraId="1848DD3E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49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Hujoel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IA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Murphree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DH Jr, Van Dyke CT, </w:t>
      </w:r>
      <w:proofErr w:type="spellStart"/>
      <w:r w:rsidRPr="0072608D">
        <w:rPr>
          <w:rFonts w:ascii="Book Antiqua" w:hAnsi="Book Antiqua"/>
          <w:color w:val="000000" w:themeColor="text1"/>
        </w:rPr>
        <w:t>Choung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RS, Sharma A, Murray JA, Rubio-Tapia A. Machine Learning in Detection of Undiagnosed Celiac Disease.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16</w:t>
      </w:r>
      <w:r w:rsidRPr="0072608D">
        <w:rPr>
          <w:rFonts w:ascii="Book Antiqua" w:hAnsi="Book Antiqua"/>
          <w:color w:val="000000" w:themeColor="text1"/>
        </w:rPr>
        <w:t>: 1354-1355.e1 [PMID: 29253540 DOI: 10.1016/j.cgh.2017.12.022]</w:t>
      </w:r>
    </w:p>
    <w:p w14:paraId="3E5C6379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50 </w:t>
      </w:r>
      <w:r w:rsidRPr="0072608D">
        <w:rPr>
          <w:rFonts w:ascii="Book Antiqua" w:hAnsi="Book Antiqua"/>
          <w:b/>
          <w:bCs/>
          <w:color w:val="000000" w:themeColor="text1"/>
        </w:rPr>
        <w:t>Qian T</w:t>
      </w:r>
      <w:r w:rsidRPr="0072608D">
        <w:rPr>
          <w:rFonts w:ascii="Book Antiqua" w:hAnsi="Book Antiqua"/>
          <w:color w:val="000000" w:themeColor="text1"/>
        </w:rPr>
        <w:t xml:space="preserve">, Zhu S, </w:t>
      </w:r>
      <w:proofErr w:type="spellStart"/>
      <w:r w:rsidRPr="0072608D">
        <w:rPr>
          <w:rFonts w:ascii="Book Antiqua" w:hAnsi="Book Antiqua"/>
          <w:color w:val="000000" w:themeColor="text1"/>
        </w:rPr>
        <w:t>Hoshida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Y. Use of big data in drug development for precision medicine: an update. </w:t>
      </w:r>
      <w:r w:rsidRPr="0072608D">
        <w:rPr>
          <w:rFonts w:ascii="Book Antiqua" w:hAnsi="Book Antiqua"/>
          <w:i/>
          <w:iCs/>
          <w:color w:val="000000" w:themeColor="text1"/>
        </w:rPr>
        <w:t>Expert Rev Precis Med Drug Dev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bCs/>
          <w:color w:val="000000" w:themeColor="text1"/>
        </w:rPr>
        <w:t>4</w:t>
      </w:r>
      <w:r w:rsidRPr="0072608D">
        <w:rPr>
          <w:rFonts w:ascii="Book Antiqua" w:hAnsi="Book Antiqua"/>
          <w:color w:val="000000" w:themeColor="text1"/>
        </w:rPr>
        <w:t>: 189-200 [PMID: 31286058 DOI: 10.1080/23808993.2019.1617632]</w:t>
      </w:r>
    </w:p>
    <w:p w14:paraId="7960EB86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lastRenderedPageBreak/>
        <w:t xml:space="preserve">51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Mauksch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LB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Dugdale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DC, Dodson S, Epstein R. Relationship, communication, and efficiency in the medical encounter: creating a clinical model from a literature review. </w:t>
      </w:r>
      <w:r w:rsidRPr="0072608D">
        <w:rPr>
          <w:rFonts w:ascii="Book Antiqua" w:hAnsi="Book Antiqua"/>
          <w:i/>
          <w:iCs/>
          <w:color w:val="000000" w:themeColor="text1"/>
        </w:rPr>
        <w:t>Arch Intern Med</w:t>
      </w:r>
      <w:r w:rsidRPr="0072608D">
        <w:rPr>
          <w:rFonts w:ascii="Book Antiqua" w:hAnsi="Book Antiqua"/>
          <w:color w:val="000000" w:themeColor="text1"/>
        </w:rPr>
        <w:t xml:space="preserve"> 2008; </w:t>
      </w:r>
      <w:r w:rsidRPr="0072608D">
        <w:rPr>
          <w:rFonts w:ascii="Book Antiqua" w:hAnsi="Book Antiqua"/>
          <w:b/>
          <w:bCs/>
          <w:color w:val="000000" w:themeColor="text1"/>
        </w:rPr>
        <w:t>168</w:t>
      </w:r>
      <w:r w:rsidRPr="0072608D">
        <w:rPr>
          <w:rFonts w:ascii="Book Antiqua" w:hAnsi="Book Antiqua"/>
          <w:color w:val="000000" w:themeColor="text1"/>
        </w:rPr>
        <w:t>: 1387-1395 [PMID: 18625918 DOI: 10.1001/archinte.168.13.1387]</w:t>
      </w:r>
    </w:p>
    <w:p w14:paraId="323FC320" w14:textId="77777777" w:rsidR="00400F9A" w:rsidRPr="0072608D" w:rsidRDefault="00400F9A" w:rsidP="0072608D">
      <w:pPr>
        <w:widowControl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br w:type="page"/>
      </w:r>
    </w:p>
    <w:p w14:paraId="71DA6D0C" w14:textId="2182CEAF" w:rsidR="001026DE" w:rsidRPr="0072608D" w:rsidRDefault="00323DA9" w:rsidP="0072608D">
      <w:pPr>
        <w:autoSpaceDE w:val="0"/>
        <w:autoSpaceDN w:val="0"/>
        <w:adjustRightInd w:val="0"/>
        <w:spacing w:line="360" w:lineRule="auto"/>
        <w:jc w:val="both"/>
        <w:rPr>
          <w:rFonts w:ascii="Book Antiqua" w:eastAsia="等线" w:hAnsi="Book Antiqua"/>
          <w:bCs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lastRenderedPageBreak/>
        <w:t>Footnotes</w:t>
      </w:r>
    </w:p>
    <w:p w14:paraId="2ABBFFDE" w14:textId="225AA84A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Conflict-of-interest statement: </w:t>
      </w:r>
      <w:r w:rsidRPr="0072608D">
        <w:rPr>
          <w:rFonts w:ascii="Book Antiqua" w:hAnsi="Book Antiqua"/>
          <w:color w:val="000000" w:themeColor="text1"/>
        </w:rPr>
        <w:t>There is no conflict of interest.</w:t>
      </w:r>
    </w:p>
    <w:p w14:paraId="0953A9BD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69A37313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>Open-Access:</w:t>
      </w:r>
      <w:r w:rsidRPr="0072608D">
        <w:rPr>
          <w:rFonts w:ascii="Book Antiqua" w:hAnsi="Book Antiqua"/>
          <w:color w:val="000000" w:themeColor="text1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2608D">
        <w:rPr>
          <w:rFonts w:ascii="Book Antiqua" w:hAnsi="Book Antiqua"/>
          <w:color w:val="000000" w:themeColor="text1"/>
        </w:rPr>
        <w:t>NonCommercial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E82A1AE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815AC4" w14:textId="39963A65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72608D">
        <w:rPr>
          <w:rFonts w:ascii="Book Antiqua" w:hAnsi="Book Antiqua"/>
          <w:b/>
          <w:bCs/>
          <w:color w:val="000000" w:themeColor="text1"/>
          <w:lang w:eastAsia="pl-PL"/>
        </w:rPr>
        <w:t>Manuscript</w:t>
      </w:r>
      <w:r w:rsidR="00FF6DC5" w:rsidRPr="0072608D">
        <w:rPr>
          <w:rFonts w:ascii="Book Antiqua" w:hAnsi="Book Antiqua"/>
          <w:b/>
          <w:bCs/>
          <w:color w:val="000000" w:themeColor="text1"/>
          <w:lang w:eastAsia="pl-PL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  <w:lang w:eastAsia="pl-PL"/>
        </w:rPr>
        <w:t>source:</w:t>
      </w:r>
      <w:r w:rsidRPr="0072608D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Cs/>
          <w:color w:val="000000" w:themeColor="text1"/>
          <w:lang w:eastAsia="zh-CN"/>
        </w:rPr>
        <w:t>Invited</w:t>
      </w:r>
      <w:r w:rsidR="00FF6DC5" w:rsidRPr="0072608D">
        <w:rPr>
          <w:rFonts w:ascii="Book Antiqua" w:hAnsi="Book Antiqua"/>
          <w:bCs/>
          <w:color w:val="000000" w:themeColor="text1"/>
          <w:lang w:eastAsia="pl-PL"/>
        </w:rPr>
        <w:t xml:space="preserve"> </w:t>
      </w:r>
      <w:r w:rsidRPr="0072608D">
        <w:rPr>
          <w:rFonts w:ascii="Book Antiqua" w:hAnsi="Book Antiqua"/>
          <w:bCs/>
          <w:color w:val="000000" w:themeColor="text1"/>
          <w:lang w:eastAsia="pl-PL"/>
        </w:rPr>
        <w:t>manuscript</w:t>
      </w:r>
    </w:p>
    <w:p w14:paraId="6183E0C6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479B7F09" w14:textId="3D260CAA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Peer-review started:</w:t>
      </w:r>
      <w:r w:rsidRPr="0072608D">
        <w:rPr>
          <w:rFonts w:ascii="Book Antiqua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May 28, 2020</w:t>
      </w:r>
    </w:p>
    <w:p w14:paraId="33655E21" w14:textId="5A14F9BE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bookmarkStart w:id="1" w:name="OLE_LINK21"/>
      <w:bookmarkStart w:id="2" w:name="OLE_LINK22"/>
      <w:r w:rsidRPr="0072608D">
        <w:rPr>
          <w:rFonts w:ascii="Book Antiqua" w:hAnsi="Book Antiqua"/>
          <w:b/>
          <w:color w:val="000000" w:themeColor="text1"/>
        </w:rPr>
        <w:t>First decision:</w:t>
      </w:r>
      <w:r w:rsidRPr="0072608D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June 13, 2020</w:t>
      </w:r>
    </w:p>
    <w:bookmarkEnd w:id="1"/>
    <w:bookmarkEnd w:id="2"/>
    <w:p w14:paraId="52D8D401" w14:textId="18E6A92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Article in press:</w:t>
      </w:r>
      <w:r w:rsidR="00A07D23" w:rsidRPr="0072608D">
        <w:rPr>
          <w:rFonts w:ascii="Book Antiqua" w:hAnsi="Book Antiqua" w:cs="Arial"/>
          <w:color w:val="000000" w:themeColor="text1"/>
          <w:shd w:val="clear" w:color="auto" w:fill="FFFFFF"/>
        </w:rPr>
        <w:t xml:space="preserve"> July 16, 2020</w:t>
      </w:r>
    </w:p>
    <w:p w14:paraId="634A1728" w14:textId="77777777" w:rsidR="00323DA9" w:rsidRPr="0072608D" w:rsidRDefault="00323DA9" w:rsidP="0072608D">
      <w:pPr>
        <w:adjustRightInd w:val="0"/>
        <w:spacing w:line="360" w:lineRule="auto"/>
        <w:ind w:right="239"/>
        <w:jc w:val="both"/>
        <w:rPr>
          <w:rStyle w:val="af2"/>
          <w:rFonts w:ascii="Book Antiqua" w:hAnsi="Book Antiqua" w:cs="Arial"/>
          <w:color w:val="000000" w:themeColor="text1"/>
          <w:lang w:eastAsia="zh-CN"/>
        </w:rPr>
      </w:pPr>
    </w:p>
    <w:p w14:paraId="2C674FD8" w14:textId="534AFE1F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微软雅黑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Specialty</w:t>
      </w:r>
      <w:r w:rsidR="00FF6DC5"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type: </w:t>
      </w:r>
      <w:r w:rsidRPr="0072608D">
        <w:rPr>
          <w:rFonts w:ascii="Book Antiqua" w:eastAsia="微软雅黑" w:hAnsi="Book Antiqua" w:cs="宋体"/>
          <w:color w:val="000000" w:themeColor="text1"/>
          <w:kern w:val="0"/>
        </w:rPr>
        <w:t>Gastroenterology and hepatology</w:t>
      </w:r>
    </w:p>
    <w:p w14:paraId="126EE40B" w14:textId="7F03C566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Country/Territory of</w:t>
      </w:r>
      <w:r w:rsidR="00FF6DC5"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origin: </w:t>
      </w:r>
      <w:r w:rsidRPr="0072608D">
        <w:rPr>
          <w:rFonts w:ascii="Book Antiqua" w:hAnsi="Book Antiqua" w:cs="宋体"/>
          <w:color w:val="000000" w:themeColor="text1"/>
          <w:lang w:eastAsia="zh-CN"/>
        </w:rPr>
        <w:t>Japan</w:t>
      </w:r>
    </w:p>
    <w:p w14:paraId="432F33EA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b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Peer-review report’s scientific quality classification</w:t>
      </w:r>
    </w:p>
    <w:p w14:paraId="04E78183" w14:textId="21CE280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proofErr w:type="gramStart"/>
      <w:r w:rsidRPr="0072608D">
        <w:rPr>
          <w:rFonts w:ascii="Book Antiqua" w:hAnsi="Book Antiqua" w:cs="宋体"/>
          <w:color w:val="000000" w:themeColor="text1"/>
          <w:lang w:eastAsia="zh-CN"/>
        </w:rPr>
        <w:t>A</w:t>
      </w:r>
      <w:proofErr w:type="gramEnd"/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(Excellent):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0</w:t>
      </w:r>
    </w:p>
    <w:p w14:paraId="4060287A" w14:textId="7276322E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B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(Very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good): </w:t>
      </w:r>
      <w:r w:rsidR="006A0FD9" w:rsidRPr="0072608D">
        <w:rPr>
          <w:rFonts w:ascii="Book Antiqua" w:eastAsia="等线" w:hAnsi="Book Antiqua" w:cs="宋体"/>
          <w:color w:val="000000" w:themeColor="text1"/>
          <w:lang w:eastAsia="zh-CN"/>
        </w:rPr>
        <w:t>B, B</w:t>
      </w:r>
    </w:p>
    <w:p w14:paraId="43FD9867" w14:textId="5166E1E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C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(Good):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0</w:t>
      </w:r>
    </w:p>
    <w:p w14:paraId="72CC7737" w14:textId="235D1F95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D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(Fair): 0</w:t>
      </w:r>
    </w:p>
    <w:p w14:paraId="290663FB" w14:textId="53B636A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(Poor):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E</w:t>
      </w:r>
      <w:r w:rsidR="006A0FD9" w:rsidRPr="0072608D">
        <w:rPr>
          <w:rFonts w:ascii="Book Antiqua" w:eastAsia="等线" w:hAnsi="Book Antiqua" w:cs="宋体"/>
          <w:color w:val="000000" w:themeColor="text1"/>
          <w:lang w:eastAsia="zh-CN"/>
        </w:rPr>
        <w:t>, E</w:t>
      </w:r>
    </w:p>
    <w:p w14:paraId="75365658" w14:textId="77777777" w:rsidR="00323DA9" w:rsidRPr="0072608D" w:rsidRDefault="00323DA9" w:rsidP="0072608D">
      <w:pPr>
        <w:adjustRightInd w:val="0"/>
        <w:spacing w:line="360" w:lineRule="auto"/>
        <w:ind w:right="239"/>
        <w:jc w:val="both"/>
        <w:rPr>
          <w:rStyle w:val="af2"/>
          <w:rFonts w:ascii="Book Antiqua" w:hAnsi="Book Antiqua" w:cs="Arial"/>
          <w:color w:val="000000" w:themeColor="text1"/>
          <w:lang w:eastAsia="zh-CN"/>
        </w:rPr>
      </w:pPr>
    </w:p>
    <w:p w14:paraId="409B56B8" w14:textId="75AF5869" w:rsidR="00323DA9" w:rsidRPr="00A07D23" w:rsidRDefault="00323DA9" w:rsidP="0072608D">
      <w:pPr>
        <w:adjustRightInd w:val="0"/>
        <w:spacing w:line="360" w:lineRule="auto"/>
        <w:ind w:right="239"/>
        <w:jc w:val="both"/>
        <w:rPr>
          <w:rFonts w:ascii="Book Antiqua" w:eastAsia="等线" w:hAnsi="Book Antiqua"/>
          <w:bCs/>
          <w:color w:val="000000" w:themeColor="text1"/>
          <w:lang w:eastAsia="zh-CN"/>
        </w:rPr>
      </w:pPr>
      <w:r w:rsidRPr="0072608D">
        <w:rPr>
          <w:rStyle w:val="af2"/>
          <w:rFonts w:ascii="Book Antiqua" w:hAnsi="Book Antiqua" w:cs="Arial"/>
          <w:color w:val="000000" w:themeColor="text1"/>
        </w:rPr>
        <w:t>P-Reviewer:</w:t>
      </w:r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="006A0FD9" w:rsidRPr="0072608D">
        <w:rPr>
          <w:rFonts w:ascii="Book Antiqua" w:hAnsi="Book Antiqua"/>
        </w:rPr>
        <w:t>Abuduxikuer</w:t>
      </w:r>
      <w:proofErr w:type="spellEnd"/>
      <w:r w:rsidR="006A0FD9" w:rsidRPr="0072608D">
        <w:rPr>
          <w:rFonts w:ascii="Book Antiqua" w:eastAsia="等线" w:hAnsi="Book Antiqua"/>
          <w:lang w:eastAsia="zh-CN"/>
        </w:rPr>
        <w:t xml:space="preserve"> K, </w:t>
      </w:r>
      <w:proofErr w:type="spellStart"/>
      <w:r w:rsidR="006A0FD9" w:rsidRPr="0072608D">
        <w:rPr>
          <w:rFonts w:ascii="Book Antiqua" w:hAnsi="Book Antiqua"/>
        </w:rPr>
        <w:t>Ayatollahi</w:t>
      </w:r>
      <w:proofErr w:type="spellEnd"/>
      <w:r w:rsidR="006A0FD9" w:rsidRPr="0072608D">
        <w:rPr>
          <w:rFonts w:ascii="Book Antiqua" w:eastAsia="等线" w:hAnsi="Book Antiqua"/>
          <w:lang w:eastAsia="zh-CN"/>
        </w:rPr>
        <w:t xml:space="preserve"> H, </w:t>
      </w:r>
      <w:r w:rsidR="006A0FD9" w:rsidRPr="0072608D">
        <w:rPr>
          <w:rFonts w:ascii="Book Antiqua" w:hAnsi="Book Antiqua"/>
        </w:rPr>
        <w:t>Cheng</w:t>
      </w:r>
      <w:r w:rsidR="006A0FD9" w:rsidRPr="0072608D">
        <w:rPr>
          <w:rFonts w:ascii="Book Antiqua" w:eastAsia="等线" w:hAnsi="Book Antiqua"/>
          <w:lang w:eastAsia="zh-CN"/>
        </w:rPr>
        <w:t xml:space="preserve"> H, </w:t>
      </w:r>
      <w:r w:rsidRPr="0072608D">
        <w:rPr>
          <w:rFonts w:ascii="Book Antiqua" w:hAnsi="Book Antiqua"/>
          <w:color w:val="000000" w:themeColor="text1"/>
        </w:rPr>
        <w:t>Song</w:t>
      </w:r>
      <w:r w:rsidRPr="0072608D">
        <w:rPr>
          <w:rFonts w:ascii="Book Antiqua" w:hAnsi="Book Antiqua"/>
          <w:bCs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bCs/>
          <w:color w:val="000000" w:themeColor="text1"/>
          <w:lang w:eastAsia="zh-CN"/>
        </w:rPr>
        <w:t>B</w:t>
      </w:r>
      <w:r w:rsidRPr="0072608D">
        <w:rPr>
          <w:rFonts w:ascii="Book Antiqua" w:eastAsia="等线" w:hAnsi="Book Antiqua"/>
          <w:b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>S-Editor:</w:t>
      </w:r>
      <w:r w:rsidRPr="0072608D">
        <w:rPr>
          <w:rFonts w:ascii="Book Antiqua" w:hAnsi="Book Antiqua"/>
          <w:bCs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bCs/>
          <w:color w:val="000000" w:themeColor="text1"/>
          <w:lang w:eastAsia="zh-CN"/>
        </w:rPr>
        <w:t>Wang JL</w:t>
      </w:r>
      <w:r w:rsidRPr="0072608D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 xml:space="preserve">L-Editor: </w:t>
      </w:r>
      <w:proofErr w:type="spellStart"/>
      <w:r w:rsidR="008F30C6" w:rsidRPr="0072608D">
        <w:rPr>
          <w:rFonts w:ascii="Book Antiqua" w:hAnsi="Book Antiqua"/>
          <w:color w:val="000000" w:themeColor="text1"/>
        </w:rPr>
        <w:t>Filipodia</w:t>
      </w:r>
      <w:proofErr w:type="spellEnd"/>
      <w:r w:rsidR="008F30C6"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>E-Editor:</w:t>
      </w:r>
      <w:r w:rsidR="00A07D23">
        <w:rPr>
          <w:rFonts w:ascii="Book Antiqua" w:eastAsia="等线" w:hAnsi="Book Antiqua" w:hint="eastAsia"/>
          <w:b/>
          <w:bCs/>
          <w:color w:val="000000" w:themeColor="text1"/>
          <w:lang w:eastAsia="zh-CN"/>
        </w:rPr>
        <w:t xml:space="preserve"> </w:t>
      </w:r>
      <w:r w:rsidR="00DC2289">
        <w:rPr>
          <w:rFonts w:ascii="Book Antiqua" w:eastAsia="等线" w:hAnsi="Book Antiqua" w:hint="eastAsia"/>
          <w:bCs/>
          <w:color w:val="000000" w:themeColor="text1"/>
          <w:lang w:eastAsia="zh-CN"/>
        </w:rPr>
        <w:t>Wu YXJ</w:t>
      </w:r>
      <w:bookmarkStart w:id="3" w:name="_GoBack"/>
      <w:bookmarkEnd w:id="3"/>
    </w:p>
    <w:p w14:paraId="26660BBC" w14:textId="27DD6DC6" w:rsidR="00323DA9" w:rsidRPr="0072608D" w:rsidRDefault="00323DA9" w:rsidP="0072608D">
      <w:pPr>
        <w:widowControl/>
        <w:adjustRightInd w:val="0"/>
        <w:spacing w:line="360" w:lineRule="auto"/>
        <w:jc w:val="both"/>
        <w:rPr>
          <w:rFonts w:ascii="Book Antiqua" w:eastAsia="等线" w:hAnsi="Book Antiqua"/>
          <w:bCs/>
          <w:color w:val="000000" w:themeColor="text1"/>
          <w:lang w:eastAsia="zh-CN"/>
        </w:rPr>
      </w:pPr>
    </w:p>
    <w:p w14:paraId="10DCCAA5" w14:textId="77777777" w:rsidR="00FF6DC5" w:rsidRPr="0072608D" w:rsidRDefault="00FF6DC5" w:rsidP="0072608D">
      <w:pPr>
        <w:widowControl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br w:type="page"/>
      </w:r>
    </w:p>
    <w:p w14:paraId="10AF3190" w14:textId="4E82F423" w:rsidR="001026DE" w:rsidRPr="0072608D" w:rsidRDefault="00353B4A" w:rsidP="0072608D">
      <w:pPr>
        <w:autoSpaceDE w:val="0"/>
        <w:autoSpaceDN w:val="0"/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lastRenderedPageBreak/>
        <w:t>Table 1 Clinical applications of artificial intelligence</w:t>
      </w:r>
    </w:p>
    <w:tbl>
      <w:tblPr>
        <w:tblStyle w:val="a9"/>
        <w:tblW w:w="10711" w:type="dxa"/>
        <w:tblInd w:w="-5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39"/>
        <w:gridCol w:w="1831"/>
        <w:gridCol w:w="1886"/>
        <w:gridCol w:w="1442"/>
        <w:gridCol w:w="1647"/>
        <w:gridCol w:w="663"/>
      </w:tblGrid>
      <w:tr w:rsidR="00527A1E" w:rsidRPr="0072608D" w14:paraId="52771D5B" w14:textId="77777777" w:rsidTr="00C44D3D">
        <w:trPr>
          <w:trHeight w:val="586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693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567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Samples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4FD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Diagnosis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32C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AI technique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5E8" w14:textId="7EA3DF68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Accuracy</w:t>
            </w:r>
            <w:r w:rsidR="0072608D">
              <w:rPr>
                <w:rFonts w:ascii="Book Antiqua" w:hAnsi="Book Antiqua"/>
                <w:b/>
                <w:iCs/>
                <w:color w:val="000000" w:themeColor="text1"/>
              </w:rPr>
              <w:t>,</w:t>
            </w: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 xml:space="preserve"> %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D83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AUROC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E8BB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Ref.</w:t>
            </w:r>
          </w:p>
        </w:tc>
      </w:tr>
      <w:tr w:rsidR="00527A1E" w:rsidRPr="0072608D" w14:paraId="67EF120C" w14:textId="77777777" w:rsidTr="00C44D3D">
        <w:trPr>
          <w:trHeight w:val="586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3EAE1A9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Focal liver disease detection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83E768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4F56264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Benign tumors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3707810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14:paraId="35EEDB51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97.2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2760751D" w14:textId="3E08A5D2" w:rsidR="00011315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A79A656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[23]</w:t>
            </w:r>
          </w:p>
        </w:tc>
      </w:tr>
      <w:tr w:rsidR="00527A1E" w:rsidRPr="0072608D" w14:paraId="2A0D59B9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9944A46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8F23932" w14:textId="091CB0C8" w:rsidR="00011315" w:rsidRPr="0072608D" w:rsidRDefault="006304DC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Serum </w:t>
            </w:r>
            <w:r w:rsidR="00011315" w:rsidRPr="0072608D">
              <w:rPr>
                <w:rFonts w:ascii="Book Antiqua" w:hAnsi="Book Antiqua"/>
                <w:iCs/>
                <w:color w:val="000000" w:themeColor="text1"/>
              </w:rPr>
              <w:t>tests, clinical data</w:t>
            </w:r>
          </w:p>
        </w:tc>
        <w:tc>
          <w:tcPr>
            <w:tcW w:w="1831" w:type="dxa"/>
            <w:vAlign w:val="center"/>
          </w:tcPr>
          <w:p w14:paraId="6F88FDDD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HCC</w:t>
            </w:r>
          </w:p>
        </w:tc>
        <w:tc>
          <w:tcPr>
            <w:tcW w:w="1886" w:type="dxa"/>
            <w:vAlign w:val="center"/>
          </w:tcPr>
          <w:p w14:paraId="75800B2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 (gradient boosting)/DL</w:t>
            </w:r>
          </w:p>
        </w:tc>
        <w:tc>
          <w:tcPr>
            <w:tcW w:w="1442" w:type="dxa"/>
            <w:vAlign w:val="center"/>
          </w:tcPr>
          <w:p w14:paraId="4C38F1B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87.34/83.54</w:t>
            </w:r>
          </w:p>
        </w:tc>
        <w:tc>
          <w:tcPr>
            <w:tcW w:w="1647" w:type="dxa"/>
            <w:vAlign w:val="center"/>
          </w:tcPr>
          <w:p w14:paraId="3F9EFBBC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0.940/0.884</w:t>
            </w:r>
          </w:p>
        </w:tc>
        <w:tc>
          <w:tcPr>
            <w:tcW w:w="663" w:type="dxa"/>
            <w:vAlign w:val="center"/>
          </w:tcPr>
          <w:p w14:paraId="512C42D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[25]</w:t>
            </w:r>
          </w:p>
        </w:tc>
      </w:tr>
      <w:tr w:rsidR="00527A1E" w:rsidRPr="0072608D" w14:paraId="202419B7" w14:textId="77777777" w:rsidTr="00C44D3D">
        <w:trPr>
          <w:trHeight w:val="586"/>
        </w:trPr>
        <w:tc>
          <w:tcPr>
            <w:tcW w:w="1403" w:type="dxa"/>
            <w:vMerge w:val="restart"/>
            <w:vAlign w:val="center"/>
          </w:tcPr>
          <w:p w14:paraId="5D37CE5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Diffuse liver disease staging</w:t>
            </w:r>
          </w:p>
        </w:tc>
        <w:tc>
          <w:tcPr>
            <w:tcW w:w="1839" w:type="dxa"/>
            <w:vAlign w:val="center"/>
          </w:tcPr>
          <w:p w14:paraId="40F3F26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vAlign w:val="center"/>
          </w:tcPr>
          <w:p w14:paraId="69A6B9CC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FLD</w:t>
            </w:r>
          </w:p>
        </w:tc>
        <w:tc>
          <w:tcPr>
            <w:tcW w:w="1886" w:type="dxa"/>
            <w:vAlign w:val="center"/>
          </w:tcPr>
          <w:p w14:paraId="3C32AE4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DL/SVM/ELM</w:t>
            </w:r>
          </w:p>
        </w:tc>
        <w:tc>
          <w:tcPr>
            <w:tcW w:w="1442" w:type="dxa"/>
            <w:vAlign w:val="center"/>
          </w:tcPr>
          <w:p w14:paraId="7F5504ED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100/82/92</w:t>
            </w:r>
          </w:p>
        </w:tc>
        <w:tc>
          <w:tcPr>
            <w:tcW w:w="1647" w:type="dxa"/>
            <w:vAlign w:val="center"/>
          </w:tcPr>
          <w:p w14:paraId="7BAAF33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1.0/0.79/0.92</w:t>
            </w:r>
          </w:p>
        </w:tc>
        <w:tc>
          <w:tcPr>
            <w:tcW w:w="663" w:type="dxa"/>
            <w:vAlign w:val="center"/>
          </w:tcPr>
          <w:p w14:paraId="6840FC8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[26]</w:t>
            </w:r>
          </w:p>
        </w:tc>
      </w:tr>
      <w:tr w:rsidR="00527A1E" w:rsidRPr="0072608D" w14:paraId="2AC1474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23FB391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77C9858F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vAlign w:val="center"/>
          </w:tcPr>
          <w:p w14:paraId="0915C23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NAFLD</w:t>
            </w:r>
          </w:p>
        </w:tc>
        <w:tc>
          <w:tcPr>
            <w:tcW w:w="1886" w:type="dxa"/>
            <w:vAlign w:val="center"/>
          </w:tcPr>
          <w:p w14:paraId="22C8E78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10676304" w14:textId="00409B69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694E47A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0.9777</w:t>
            </w:r>
          </w:p>
        </w:tc>
        <w:tc>
          <w:tcPr>
            <w:tcW w:w="663" w:type="dxa"/>
            <w:vAlign w:val="center"/>
          </w:tcPr>
          <w:p w14:paraId="7B208CA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[27]</w:t>
            </w:r>
          </w:p>
        </w:tc>
      </w:tr>
      <w:tr w:rsidR="00527A1E" w:rsidRPr="0072608D" w14:paraId="61D62EF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3D82976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6BB765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proofErr w:type="spellStart"/>
            <w:r w:rsidRPr="0072608D">
              <w:rPr>
                <w:rFonts w:ascii="Book Antiqua" w:hAnsi="Book Antiqua"/>
                <w:iCs/>
                <w:color w:val="000000" w:themeColor="text1"/>
              </w:rPr>
              <w:t>Elastography</w:t>
            </w:r>
            <w:proofErr w:type="spellEnd"/>
          </w:p>
        </w:tc>
        <w:tc>
          <w:tcPr>
            <w:tcW w:w="1831" w:type="dxa"/>
            <w:vAlign w:val="center"/>
          </w:tcPr>
          <w:p w14:paraId="00B71B8F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Cirrhosis</w:t>
            </w:r>
          </w:p>
        </w:tc>
        <w:tc>
          <w:tcPr>
            <w:tcW w:w="1886" w:type="dxa"/>
            <w:vAlign w:val="center"/>
          </w:tcPr>
          <w:p w14:paraId="0BA8E26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6902CF74" w14:textId="36DC6E48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2BDD7D68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0.97</w:t>
            </w:r>
          </w:p>
        </w:tc>
        <w:tc>
          <w:tcPr>
            <w:tcW w:w="663" w:type="dxa"/>
            <w:vAlign w:val="center"/>
          </w:tcPr>
          <w:p w14:paraId="6B20BBE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[32]</w:t>
            </w:r>
          </w:p>
        </w:tc>
      </w:tr>
      <w:tr w:rsidR="00527A1E" w:rsidRPr="0072608D" w14:paraId="4F2734DB" w14:textId="77777777" w:rsidTr="00C44D3D">
        <w:trPr>
          <w:trHeight w:val="586"/>
        </w:trPr>
        <w:tc>
          <w:tcPr>
            <w:tcW w:w="1403" w:type="dxa"/>
            <w:vMerge w:val="restart"/>
            <w:vAlign w:val="center"/>
          </w:tcPr>
          <w:p w14:paraId="70D498A9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Risk assessment</w:t>
            </w:r>
          </w:p>
        </w:tc>
        <w:tc>
          <w:tcPr>
            <w:tcW w:w="1839" w:type="dxa"/>
            <w:vAlign w:val="center"/>
          </w:tcPr>
          <w:p w14:paraId="26F190E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Clinical, </w:t>
            </w:r>
            <w:proofErr w:type="spellStart"/>
            <w:r w:rsidRPr="0072608D">
              <w:rPr>
                <w:rFonts w:ascii="Book Antiqua" w:hAnsi="Book Antiqua"/>
                <w:iCs/>
                <w:color w:val="000000" w:themeColor="text1"/>
              </w:rPr>
              <w:t>pathohistological</w:t>
            </w:r>
            <w:proofErr w:type="spellEnd"/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data</w:t>
            </w:r>
          </w:p>
        </w:tc>
        <w:tc>
          <w:tcPr>
            <w:tcW w:w="1831" w:type="dxa"/>
            <w:vAlign w:val="center"/>
          </w:tcPr>
          <w:p w14:paraId="1C515539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Poorer survival after HCC resection </w:t>
            </w:r>
          </w:p>
        </w:tc>
        <w:tc>
          <w:tcPr>
            <w:tcW w:w="1886" w:type="dxa"/>
            <w:vAlign w:val="center"/>
          </w:tcPr>
          <w:p w14:paraId="773F3AF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2 DL models</w:t>
            </w:r>
          </w:p>
        </w:tc>
        <w:tc>
          <w:tcPr>
            <w:tcW w:w="1442" w:type="dxa"/>
          </w:tcPr>
          <w:p w14:paraId="4FC68FC4" w14:textId="55B12F6A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0F86314A" w14:textId="7D97AFF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0.78, 0.75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2A1DAA9E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[35]</w:t>
            </w:r>
          </w:p>
        </w:tc>
      </w:tr>
      <w:tr w:rsidR="00527A1E" w:rsidRPr="0072608D" w14:paraId="53C3EEFE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2E239E0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771948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Sequence data</w:t>
            </w:r>
          </w:p>
        </w:tc>
        <w:tc>
          <w:tcPr>
            <w:tcW w:w="1831" w:type="dxa"/>
            <w:vAlign w:val="center"/>
          </w:tcPr>
          <w:p w14:paraId="4B5B1AA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Poorer survival after HCC resection</w:t>
            </w:r>
          </w:p>
        </w:tc>
        <w:tc>
          <w:tcPr>
            <w:tcW w:w="1886" w:type="dxa"/>
            <w:vAlign w:val="center"/>
          </w:tcPr>
          <w:p w14:paraId="0119D02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565277ED" w14:textId="160A44F3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34CF9531" w14:textId="6914825E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0.68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1A9B52C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[36]</w:t>
            </w:r>
          </w:p>
        </w:tc>
      </w:tr>
      <w:tr w:rsidR="00527A1E" w:rsidRPr="0072608D" w14:paraId="27111199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1EB4576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078A9936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Clinical data</w:t>
            </w:r>
          </w:p>
        </w:tc>
        <w:tc>
          <w:tcPr>
            <w:tcW w:w="1831" w:type="dxa"/>
            <w:vAlign w:val="center"/>
          </w:tcPr>
          <w:p w14:paraId="6B24715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HCC development</w:t>
            </w:r>
          </w:p>
        </w:tc>
        <w:tc>
          <w:tcPr>
            <w:tcW w:w="1886" w:type="dxa"/>
            <w:vAlign w:val="center"/>
          </w:tcPr>
          <w:p w14:paraId="701C6CA5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</w:t>
            </w:r>
          </w:p>
        </w:tc>
        <w:tc>
          <w:tcPr>
            <w:tcW w:w="1442" w:type="dxa"/>
          </w:tcPr>
          <w:p w14:paraId="0D80DA93" w14:textId="642B2F70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234DEAC8" w14:textId="24B6D48D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0.64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7F34C907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[37]</w:t>
            </w:r>
          </w:p>
        </w:tc>
      </w:tr>
      <w:tr w:rsidR="00527A1E" w:rsidRPr="0072608D" w14:paraId="5415974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4DCDE6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384C8AEE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Clinical, histological data</w:t>
            </w:r>
          </w:p>
        </w:tc>
        <w:tc>
          <w:tcPr>
            <w:tcW w:w="1831" w:type="dxa"/>
            <w:vAlign w:val="center"/>
          </w:tcPr>
          <w:p w14:paraId="6B7A95D0" w14:textId="77FE82CC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1-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>yr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and 3-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>yr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clinical outcomes</w:t>
            </w:r>
          </w:p>
        </w:tc>
        <w:tc>
          <w:tcPr>
            <w:tcW w:w="1886" w:type="dxa"/>
            <w:vAlign w:val="center"/>
          </w:tcPr>
          <w:p w14:paraId="58D24618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</w:t>
            </w:r>
          </w:p>
        </w:tc>
        <w:tc>
          <w:tcPr>
            <w:tcW w:w="1442" w:type="dxa"/>
          </w:tcPr>
          <w:p w14:paraId="15D7F88A" w14:textId="67C7D658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1966763D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0.78, 0.76</w:t>
            </w:r>
          </w:p>
        </w:tc>
        <w:tc>
          <w:tcPr>
            <w:tcW w:w="663" w:type="dxa"/>
            <w:vAlign w:val="center"/>
          </w:tcPr>
          <w:p w14:paraId="0AD2CD2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[38]</w:t>
            </w:r>
          </w:p>
        </w:tc>
      </w:tr>
    </w:tbl>
    <w:p w14:paraId="0F257F75" w14:textId="04D18310" w:rsidR="00011315" w:rsidRPr="0072608D" w:rsidRDefault="00011315" w:rsidP="0072608D">
      <w:pPr>
        <w:adjustRightInd w:val="0"/>
        <w:spacing w:line="360" w:lineRule="auto"/>
        <w:ind w:right="-852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AUROC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Area </w:t>
      </w:r>
      <w:r w:rsidRPr="0072608D">
        <w:rPr>
          <w:rFonts w:ascii="Book Antiqua" w:hAnsi="Book Antiqua"/>
          <w:iCs/>
          <w:color w:val="000000" w:themeColor="text1"/>
        </w:rPr>
        <w:t>under the receiver operating characteristics; c-index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Confidence </w:t>
      </w:r>
      <w:r w:rsidRPr="0072608D">
        <w:rPr>
          <w:rFonts w:ascii="Book Antiqua" w:hAnsi="Book Antiqua"/>
          <w:iCs/>
          <w:color w:val="000000" w:themeColor="text1"/>
        </w:rPr>
        <w:t>interval; DL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Deep </w:t>
      </w:r>
      <w:r w:rsidRPr="0072608D">
        <w:rPr>
          <w:rFonts w:ascii="Book Antiqua" w:hAnsi="Book Antiqua"/>
          <w:iCs/>
          <w:color w:val="000000" w:themeColor="text1"/>
        </w:rPr>
        <w:t>learning; ELM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Extreme </w:t>
      </w:r>
      <w:r w:rsidRPr="0072608D">
        <w:rPr>
          <w:rFonts w:ascii="Book Antiqua" w:hAnsi="Book Antiqua"/>
          <w:iCs/>
          <w:color w:val="000000" w:themeColor="text1"/>
        </w:rPr>
        <w:t>learning machine; FLD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Fatty </w:t>
      </w:r>
      <w:r w:rsidRPr="0072608D">
        <w:rPr>
          <w:rFonts w:ascii="Book Antiqua" w:hAnsi="Book Antiqua"/>
          <w:iCs/>
          <w:color w:val="000000" w:themeColor="text1"/>
        </w:rPr>
        <w:t>liver disease; HCC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Hepatocellular </w:t>
      </w:r>
      <w:r w:rsidRPr="0072608D">
        <w:rPr>
          <w:rFonts w:ascii="Book Antiqua" w:hAnsi="Book Antiqua"/>
          <w:iCs/>
          <w:color w:val="000000" w:themeColor="text1"/>
        </w:rPr>
        <w:t>carcinoma; ML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Machine </w:t>
      </w:r>
      <w:r w:rsidRPr="0072608D">
        <w:rPr>
          <w:rFonts w:ascii="Book Antiqua" w:hAnsi="Book Antiqua"/>
          <w:iCs/>
          <w:color w:val="000000" w:themeColor="text1"/>
        </w:rPr>
        <w:t>learning; NAFLD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Nonalcoholic </w:t>
      </w:r>
      <w:r w:rsidRPr="0072608D">
        <w:rPr>
          <w:rFonts w:ascii="Book Antiqua" w:hAnsi="Book Antiqua"/>
          <w:iCs/>
          <w:color w:val="000000" w:themeColor="text1"/>
        </w:rPr>
        <w:t>fatty liver disease; SVM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Support </w:t>
      </w:r>
      <w:r w:rsidRPr="0072608D">
        <w:rPr>
          <w:rFonts w:ascii="Book Antiqua" w:hAnsi="Book Antiqua"/>
          <w:iCs/>
          <w:color w:val="000000" w:themeColor="text1"/>
        </w:rPr>
        <w:t>vector machine; US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 Ultrasonography</w:t>
      </w:r>
      <w:r w:rsidR="00DF36A4" w:rsidRPr="0072608D">
        <w:rPr>
          <w:rFonts w:ascii="Book Antiqua" w:hAnsi="Book Antiqua"/>
          <w:iCs/>
          <w:color w:val="000000" w:themeColor="text1"/>
        </w:rPr>
        <w:t xml:space="preserve">; NA: </w:t>
      </w:r>
      <w:r w:rsidR="00400F9A" w:rsidRPr="0072608D">
        <w:rPr>
          <w:rFonts w:ascii="Book Antiqua" w:hAnsi="Book Antiqua"/>
          <w:iCs/>
          <w:color w:val="000000" w:themeColor="text1"/>
        </w:rPr>
        <w:t xml:space="preserve">Not </w:t>
      </w:r>
      <w:r w:rsidR="00DF36A4" w:rsidRPr="0072608D">
        <w:rPr>
          <w:rFonts w:ascii="Book Antiqua" w:hAnsi="Book Antiqua"/>
          <w:iCs/>
          <w:color w:val="000000" w:themeColor="text1"/>
        </w:rPr>
        <w:t>available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.</w:t>
      </w:r>
    </w:p>
    <w:sectPr w:rsidR="00011315" w:rsidRPr="0072608D" w:rsidSect="00FB5F7A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2B13" w14:textId="77777777" w:rsidR="006D7283" w:rsidRDefault="006D7283">
      <w:pPr>
        <w:spacing w:line="240" w:lineRule="auto"/>
      </w:pPr>
      <w:r>
        <w:separator/>
      </w:r>
    </w:p>
  </w:endnote>
  <w:endnote w:type="continuationSeparator" w:id="0">
    <w:p w14:paraId="3BF2DE25" w14:textId="77777777" w:rsidR="006D7283" w:rsidRDefault="006D7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063207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37966232" w14:textId="3E97D16D" w:rsidR="005D1AA0" w:rsidRPr="001F47CE" w:rsidRDefault="005D1AA0">
            <w:pPr>
              <w:pStyle w:val="ae"/>
              <w:jc w:val="right"/>
              <w:rPr>
                <w:rFonts w:ascii="Book Antiqua" w:hAnsi="Book Antiqua"/>
              </w:rPr>
            </w:pPr>
            <w:r>
              <w:rPr>
                <w:lang w:val="zh-CN" w:eastAsia="zh-CN"/>
              </w:rPr>
              <w:t xml:space="preserve"> </w:t>
            </w:r>
            <w:r w:rsidRPr="001F47CE">
              <w:rPr>
                <w:rFonts w:ascii="Book Antiqua" w:hAnsi="Book Antiqua"/>
              </w:rPr>
              <w:fldChar w:fldCharType="begin"/>
            </w:r>
            <w:r w:rsidRPr="001F47CE">
              <w:rPr>
                <w:rFonts w:ascii="Book Antiqua" w:hAnsi="Book Antiqua"/>
              </w:rPr>
              <w:instrText>PAGE</w:instrText>
            </w:r>
            <w:r w:rsidRPr="001F47CE">
              <w:rPr>
                <w:rFonts w:ascii="Book Antiqua" w:hAnsi="Book Antiqua"/>
              </w:rPr>
              <w:fldChar w:fldCharType="separate"/>
            </w:r>
            <w:r w:rsidR="00DC2289">
              <w:rPr>
                <w:rFonts w:ascii="Book Antiqua" w:hAnsi="Book Antiqua"/>
                <w:noProof/>
              </w:rPr>
              <w:t>19</w:t>
            </w:r>
            <w:r w:rsidRPr="001F47CE">
              <w:rPr>
                <w:rFonts w:ascii="Book Antiqua" w:hAnsi="Book Antiqua"/>
              </w:rPr>
              <w:fldChar w:fldCharType="end"/>
            </w:r>
            <w:r w:rsidRPr="001F47CE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1F47CE">
              <w:rPr>
                <w:rFonts w:ascii="Book Antiqua" w:hAnsi="Book Antiqua"/>
              </w:rPr>
              <w:fldChar w:fldCharType="begin"/>
            </w:r>
            <w:r w:rsidRPr="001F47CE">
              <w:rPr>
                <w:rFonts w:ascii="Book Antiqua" w:hAnsi="Book Antiqua"/>
              </w:rPr>
              <w:instrText>NUMPAGES</w:instrText>
            </w:r>
            <w:r w:rsidRPr="001F47CE">
              <w:rPr>
                <w:rFonts w:ascii="Book Antiqua" w:hAnsi="Book Antiqua"/>
              </w:rPr>
              <w:fldChar w:fldCharType="separate"/>
            </w:r>
            <w:r w:rsidR="00DC2289">
              <w:rPr>
                <w:rFonts w:ascii="Book Antiqua" w:hAnsi="Book Antiqua"/>
                <w:noProof/>
              </w:rPr>
              <w:t>20</w:t>
            </w:r>
            <w:r w:rsidRPr="001F47CE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19FEFA41" w14:textId="77777777" w:rsidR="00AE4896" w:rsidRDefault="00AE48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2618" w14:textId="77777777" w:rsidR="006D7283" w:rsidRDefault="006D7283">
      <w:pPr>
        <w:spacing w:line="240" w:lineRule="auto"/>
      </w:pPr>
      <w:r>
        <w:separator/>
      </w:r>
    </w:p>
  </w:footnote>
  <w:footnote w:type="continuationSeparator" w:id="0">
    <w:p w14:paraId="023DB26F" w14:textId="77777777" w:rsidR="006D7283" w:rsidRDefault="006D7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44B4" w14:textId="77777777" w:rsidR="00011315" w:rsidRDefault="00011315" w:rsidP="008A77E9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14:paraId="3B275B2C" w14:textId="77777777" w:rsidR="00011315" w:rsidRDefault="00011315" w:rsidP="00DC586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C09B" w14:textId="58A85FE3" w:rsidR="00011315" w:rsidRPr="00C06C71" w:rsidRDefault="00011315" w:rsidP="00DC586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520CA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E40ED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4CC1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7541F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B9C16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686A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6A86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6021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1C3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A0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EB34D8A"/>
    <w:multiLevelType w:val="hybridMultilevel"/>
    <w:tmpl w:val="C9A687D0"/>
    <w:lvl w:ilvl="0" w:tplc="8D3EEC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u w:val="none"/>
      </w:rPr>
    </w:lvl>
    <w:lvl w:ilvl="1" w:tplc="608C6D7C" w:tentative="1">
      <w:start w:val="1"/>
      <w:numFmt w:val="aiueoFullWidth"/>
      <w:lvlText w:val="(%2)"/>
      <w:lvlJc w:val="left"/>
      <w:pPr>
        <w:ind w:left="840" w:hanging="420"/>
      </w:pPr>
    </w:lvl>
    <w:lvl w:ilvl="2" w:tplc="966AF7FE" w:tentative="1">
      <w:start w:val="1"/>
      <w:numFmt w:val="decimalEnclosedCircle"/>
      <w:lvlText w:val="%3"/>
      <w:lvlJc w:val="left"/>
      <w:pPr>
        <w:ind w:left="1260" w:hanging="420"/>
      </w:pPr>
    </w:lvl>
    <w:lvl w:ilvl="3" w:tplc="871C9F36" w:tentative="1">
      <w:start w:val="1"/>
      <w:numFmt w:val="decimal"/>
      <w:lvlText w:val="%4."/>
      <w:lvlJc w:val="left"/>
      <w:pPr>
        <w:ind w:left="1680" w:hanging="420"/>
      </w:pPr>
    </w:lvl>
    <w:lvl w:ilvl="4" w:tplc="69E01B3E" w:tentative="1">
      <w:start w:val="1"/>
      <w:numFmt w:val="aiueoFullWidth"/>
      <w:lvlText w:val="(%5)"/>
      <w:lvlJc w:val="left"/>
      <w:pPr>
        <w:ind w:left="2100" w:hanging="420"/>
      </w:pPr>
    </w:lvl>
    <w:lvl w:ilvl="5" w:tplc="5962A124" w:tentative="1">
      <w:start w:val="1"/>
      <w:numFmt w:val="decimalEnclosedCircle"/>
      <w:lvlText w:val="%6"/>
      <w:lvlJc w:val="left"/>
      <w:pPr>
        <w:ind w:left="2520" w:hanging="420"/>
      </w:pPr>
    </w:lvl>
    <w:lvl w:ilvl="6" w:tplc="5E64BAD6" w:tentative="1">
      <w:start w:val="1"/>
      <w:numFmt w:val="decimal"/>
      <w:lvlText w:val="%7."/>
      <w:lvlJc w:val="left"/>
      <w:pPr>
        <w:ind w:left="2940" w:hanging="420"/>
      </w:pPr>
    </w:lvl>
    <w:lvl w:ilvl="7" w:tplc="26E20802" w:tentative="1">
      <w:start w:val="1"/>
      <w:numFmt w:val="aiueoFullWidth"/>
      <w:lvlText w:val="(%8)"/>
      <w:lvlJc w:val="left"/>
      <w:pPr>
        <w:ind w:left="3360" w:hanging="420"/>
      </w:pPr>
    </w:lvl>
    <w:lvl w:ilvl="8" w:tplc="98AA5A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0E258D"/>
    <w:multiLevelType w:val="hybridMultilevel"/>
    <w:tmpl w:val="ACFE35E4"/>
    <w:lvl w:ilvl="0" w:tplc="53F07C5A">
      <w:start w:val="1"/>
      <w:numFmt w:val="decimal"/>
      <w:lvlText w:val="%1."/>
      <w:lvlJc w:val="left"/>
      <w:pPr>
        <w:ind w:left="420" w:hanging="420"/>
      </w:pPr>
    </w:lvl>
    <w:lvl w:ilvl="1" w:tplc="F00E0D2A" w:tentative="1">
      <w:start w:val="1"/>
      <w:numFmt w:val="aiueoFullWidth"/>
      <w:lvlText w:val="(%2)"/>
      <w:lvlJc w:val="left"/>
      <w:pPr>
        <w:ind w:left="840" w:hanging="420"/>
      </w:pPr>
    </w:lvl>
    <w:lvl w:ilvl="2" w:tplc="7EE8EB34" w:tentative="1">
      <w:start w:val="1"/>
      <w:numFmt w:val="decimalEnclosedCircle"/>
      <w:lvlText w:val="%3"/>
      <w:lvlJc w:val="left"/>
      <w:pPr>
        <w:ind w:left="1260" w:hanging="420"/>
      </w:pPr>
    </w:lvl>
    <w:lvl w:ilvl="3" w:tplc="C128BADC" w:tentative="1">
      <w:start w:val="1"/>
      <w:numFmt w:val="decimal"/>
      <w:lvlText w:val="%4."/>
      <w:lvlJc w:val="left"/>
      <w:pPr>
        <w:ind w:left="1680" w:hanging="420"/>
      </w:pPr>
    </w:lvl>
    <w:lvl w:ilvl="4" w:tplc="2328217A" w:tentative="1">
      <w:start w:val="1"/>
      <w:numFmt w:val="aiueoFullWidth"/>
      <w:lvlText w:val="(%5)"/>
      <w:lvlJc w:val="left"/>
      <w:pPr>
        <w:ind w:left="2100" w:hanging="420"/>
      </w:pPr>
    </w:lvl>
    <w:lvl w:ilvl="5" w:tplc="AB22DEF8" w:tentative="1">
      <w:start w:val="1"/>
      <w:numFmt w:val="decimalEnclosedCircle"/>
      <w:lvlText w:val="%6"/>
      <w:lvlJc w:val="left"/>
      <w:pPr>
        <w:ind w:left="2520" w:hanging="420"/>
      </w:pPr>
    </w:lvl>
    <w:lvl w:ilvl="6" w:tplc="7BA25302" w:tentative="1">
      <w:start w:val="1"/>
      <w:numFmt w:val="decimal"/>
      <w:lvlText w:val="%7."/>
      <w:lvlJc w:val="left"/>
      <w:pPr>
        <w:ind w:left="2940" w:hanging="420"/>
      </w:pPr>
    </w:lvl>
    <w:lvl w:ilvl="7" w:tplc="CC2A1752" w:tentative="1">
      <w:start w:val="1"/>
      <w:numFmt w:val="aiueoFullWidth"/>
      <w:lvlText w:val="(%8)"/>
      <w:lvlJc w:val="left"/>
      <w:pPr>
        <w:ind w:left="3360" w:hanging="420"/>
      </w:pPr>
    </w:lvl>
    <w:lvl w:ilvl="8" w:tplc="1408D8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E6119C"/>
    <w:multiLevelType w:val="multilevel"/>
    <w:tmpl w:val="9EA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CF69AF"/>
    <w:multiLevelType w:val="hybridMultilevel"/>
    <w:tmpl w:val="26247E38"/>
    <w:lvl w:ilvl="0" w:tplc="0DA49BC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D9F65F56" w:tentative="1">
      <w:start w:val="1"/>
      <w:numFmt w:val="aiueoFullWidth"/>
      <w:lvlText w:val="(%2)"/>
      <w:lvlJc w:val="left"/>
      <w:pPr>
        <w:ind w:left="840" w:hanging="420"/>
      </w:pPr>
    </w:lvl>
    <w:lvl w:ilvl="2" w:tplc="F5124784" w:tentative="1">
      <w:start w:val="1"/>
      <w:numFmt w:val="decimalEnclosedCircle"/>
      <w:lvlText w:val="%3"/>
      <w:lvlJc w:val="left"/>
      <w:pPr>
        <w:ind w:left="1260" w:hanging="420"/>
      </w:pPr>
    </w:lvl>
    <w:lvl w:ilvl="3" w:tplc="0BF892DA" w:tentative="1">
      <w:start w:val="1"/>
      <w:numFmt w:val="decimal"/>
      <w:lvlText w:val="%4."/>
      <w:lvlJc w:val="left"/>
      <w:pPr>
        <w:ind w:left="1680" w:hanging="420"/>
      </w:pPr>
    </w:lvl>
    <w:lvl w:ilvl="4" w:tplc="4F18B86C" w:tentative="1">
      <w:start w:val="1"/>
      <w:numFmt w:val="aiueoFullWidth"/>
      <w:lvlText w:val="(%5)"/>
      <w:lvlJc w:val="left"/>
      <w:pPr>
        <w:ind w:left="2100" w:hanging="420"/>
      </w:pPr>
    </w:lvl>
    <w:lvl w:ilvl="5" w:tplc="9ECA1FF4" w:tentative="1">
      <w:start w:val="1"/>
      <w:numFmt w:val="decimalEnclosedCircle"/>
      <w:lvlText w:val="%6"/>
      <w:lvlJc w:val="left"/>
      <w:pPr>
        <w:ind w:left="2520" w:hanging="420"/>
      </w:pPr>
    </w:lvl>
    <w:lvl w:ilvl="6" w:tplc="3AFE8434" w:tentative="1">
      <w:start w:val="1"/>
      <w:numFmt w:val="decimal"/>
      <w:lvlText w:val="%7."/>
      <w:lvlJc w:val="left"/>
      <w:pPr>
        <w:ind w:left="2940" w:hanging="420"/>
      </w:pPr>
    </w:lvl>
    <w:lvl w:ilvl="7" w:tplc="513CCD50" w:tentative="1">
      <w:start w:val="1"/>
      <w:numFmt w:val="aiueoFullWidth"/>
      <w:lvlText w:val="(%8)"/>
      <w:lvlJc w:val="left"/>
      <w:pPr>
        <w:ind w:left="3360" w:hanging="420"/>
      </w:pPr>
    </w:lvl>
    <w:lvl w:ilvl="8" w:tplc="354051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7336DE"/>
    <w:multiLevelType w:val="hybridMultilevel"/>
    <w:tmpl w:val="BAAE4036"/>
    <w:lvl w:ilvl="0" w:tplc="DD0E061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5F9430D4" w:tentative="1">
      <w:start w:val="1"/>
      <w:numFmt w:val="aiueoFullWidth"/>
      <w:lvlText w:val="(%2)"/>
      <w:lvlJc w:val="left"/>
      <w:pPr>
        <w:ind w:left="840" w:hanging="420"/>
      </w:pPr>
    </w:lvl>
    <w:lvl w:ilvl="2" w:tplc="9C62EF6C" w:tentative="1">
      <w:start w:val="1"/>
      <w:numFmt w:val="decimalEnclosedCircle"/>
      <w:lvlText w:val="%3"/>
      <w:lvlJc w:val="left"/>
      <w:pPr>
        <w:ind w:left="1260" w:hanging="420"/>
      </w:pPr>
    </w:lvl>
    <w:lvl w:ilvl="3" w:tplc="BED204C4" w:tentative="1">
      <w:start w:val="1"/>
      <w:numFmt w:val="decimal"/>
      <w:lvlText w:val="%4."/>
      <w:lvlJc w:val="left"/>
      <w:pPr>
        <w:ind w:left="1680" w:hanging="420"/>
      </w:pPr>
    </w:lvl>
    <w:lvl w:ilvl="4" w:tplc="3AF0624E" w:tentative="1">
      <w:start w:val="1"/>
      <w:numFmt w:val="aiueoFullWidth"/>
      <w:lvlText w:val="(%5)"/>
      <w:lvlJc w:val="left"/>
      <w:pPr>
        <w:ind w:left="2100" w:hanging="420"/>
      </w:pPr>
    </w:lvl>
    <w:lvl w:ilvl="5" w:tplc="DCA2D98A" w:tentative="1">
      <w:start w:val="1"/>
      <w:numFmt w:val="decimalEnclosedCircle"/>
      <w:lvlText w:val="%6"/>
      <w:lvlJc w:val="left"/>
      <w:pPr>
        <w:ind w:left="2520" w:hanging="420"/>
      </w:pPr>
    </w:lvl>
    <w:lvl w:ilvl="6" w:tplc="34B21E6C" w:tentative="1">
      <w:start w:val="1"/>
      <w:numFmt w:val="decimal"/>
      <w:lvlText w:val="%7."/>
      <w:lvlJc w:val="left"/>
      <w:pPr>
        <w:ind w:left="2940" w:hanging="420"/>
      </w:pPr>
    </w:lvl>
    <w:lvl w:ilvl="7" w:tplc="5D8AD656" w:tentative="1">
      <w:start w:val="1"/>
      <w:numFmt w:val="aiueoFullWidth"/>
      <w:lvlText w:val="(%8)"/>
      <w:lvlJc w:val="left"/>
      <w:pPr>
        <w:ind w:left="3360" w:hanging="420"/>
      </w:pPr>
    </w:lvl>
    <w:lvl w:ilvl="8" w:tplc="5D24A89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4AE8"/>
    <w:rsid w:val="000009A7"/>
    <w:rsid w:val="00000ED4"/>
    <w:rsid w:val="00005CF5"/>
    <w:rsid w:val="00006CC8"/>
    <w:rsid w:val="0000782D"/>
    <w:rsid w:val="00011315"/>
    <w:rsid w:val="00024CC6"/>
    <w:rsid w:val="00025D23"/>
    <w:rsid w:val="00026067"/>
    <w:rsid w:val="00031C71"/>
    <w:rsid w:val="00034098"/>
    <w:rsid w:val="00034186"/>
    <w:rsid w:val="00034D99"/>
    <w:rsid w:val="00043853"/>
    <w:rsid w:val="00046B58"/>
    <w:rsid w:val="00047876"/>
    <w:rsid w:val="000513C3"/>
    <w:rsid w:val="00051AA4"/>
    <w:rsid w:val="00052D49"/>
    <w:rsid w:val="000543F5"/>
    <w:rsid w:val="0006701B"/>
    <w:rsid w:val="000706B0"/>
    <w:rsid w:val="000713C4"/>
    <w:rsid w:val="00082A94"/>
    <w:rsid w:val="00084015"/>
    <w:rsid w:val="00085099"/>
    <w:rsid w:val="00087CC7"/>
    <w:rsid w:val="0009271D"/>
    <w:rsid w:val="00093B90"/>
    <w:rsid w:val="00094990"/>
    <w:rsid w:val="00095931"/>
    <w:rsid w:val="00097656"/>
    <w:rsid w:val="000A4856"/>
    <w:rsid w:val="000B6AD9"/>
    <w:rsid w:val="000C1BEB"/>
    <w:rsid w:val="000C74D6"/>
    <w:rsid w:val="000D08C0"/>
    <w:rsid w:val="000D202B"/>
    <w:rsid w:val="000D389B"/>
    <w:rsid w:val="000D689E"/>
    <w:rsid w:val="000E0F68"/>
    <w:rsid w:val="000E3DEF"/>
    <w:rsid w:val="000E471C"/>
    <w:rsid w:val="000E4ACF"/>
    <w:rsid w:val="000E5690"/>
    <w:rsid w:val="000F2713"/>
    <w:rsid w:val="000F3D4A"/>
    <w:rsid w:val="000F46A9"/>
    <w:rsid w:val="000F56D5"/>
    <w:rsid w:val="0010110D"/>
    <w:rsid w:val="001026DE"/>
    <w:rsid w:val="001027D7"/>
    <w:rsid w:val="00111A1A"/>
    <w:rsid w:val="00112F1D"/>
    <w:rsid w:val="00120134"/>
    <w:rsid w:val="001368CC"/>
    <w:rsid w:val="00137BA9"/>
    <w:rsid w:val="001420F8"/>
    <w:rsid w:val="00144B2C"/>
    <w:rsid w:val="001453E4"/>
    <w:rsid w:val="00145878"/>
    <w:rsid w:val="001523ED"/>
    <w:rsid w:val="00152E4F"/>
    <w:rsid w:val="00153551"/>
    <w:rsid w:val="00154E55"/>
    <w:rsid w:val="0015557B"/>
    <w:rsid w:val="00157636"/>
    <w:rsid w:val="00160E68"/>
    <w:rsid w:val="00163ED3"/>
    <w:rsid w:val="001652FE"/>
    <w:rsid w:val="0017342F"/>
    <w:rsid w:val="0017530C"/>
    <w:rsid w:val="00175401"/>
    <w:rsid w:val="001773F1"/>
    <w:rsid w:val="00186E31"/>
    <w:rsid w:val="00190CF5"/>
    <w:rsid w:val="00192918"/>
    <w:rsid w:val="001973ED"/>
    <w:rsid w:val="001A786D"/>
    <w:rsid w:val="001B5423"/>
    <w:rsid w:val="001B542F"/>
    <w:rsid w:val="001B7C6E"/>
    <w:rsid w:val="001C0EA9"/>
    <w:rsid w:val="001C34A3"/>
    <w:rsid w:val="001C4952"/>
    <w:rsid w:val="001C61BF"/>
    <w:rsid w:val="001C7B49"/>
    <w:rsid w:val="001D6945"/>
    <w:rsid w:val="001E5DBD"/>
    <w:rsid w:val="001E7299"/>
    <w:rsid w:val="001E7424"/>
    <w:rsid w:val="001F2F30"/>
    <w:rsid w:val="001F374F"/>
    <w:rsid w:val="001F3763"/>
    <w:rsid w:val="001F47CE"/>
    <w:rsid w:val="001F6307"/>
    <w:rsid w:val="001F7876"/>
    <w:rsid w:val="002010E5"/>
    <w:rsid w:val="0020626D"/>
    <w:rsid w:val="00207B0D"/>
    <w:rsid w:val="00207DD4"/>
    <w:rsid w:val="002112E5"/>
    <w:rsid w:val="00212409"/>
    <w:rsid w:val="002128D7"/>
    <w:rsid w:val="0021374D"/>
    <w:rsid w:val="00214B4E"/>
    <w:rsid w:val="002223F8"/>
    <w:rsid w:val="002229B6"/>
    <w:rsid w:val="00224C6D"/>
    <w:rsid w:val="0022532A"/>
    <w:rsid w:val="002313C6"/>
    <w:rsid w:val="00231BFC"/>
    <w:rsid w:val="00236435"/>
    <w:rsid w:val="00236CA7"/>
    <w:rsid w:val="002430D4"/>
    <w:rsid w:val="0024485E"/>
    <w:rsid w:val="00244FD7"/>
    <w:rsid w:val="00251CA2"/>
    <w:rsid w:val="00252E5F"/>
    <w:rsid w:val="002546F5"/>
    <w:rsid w:val="00257EF1"/>
    <w:rsid w:val="00257F88"/>
    <w:rsid w:val="002636F0"/>
    <w:rsid w:val="00263CBD"/>
    <w:rsid w:val="00266841"/>
    <w:rsid w:val="00266F5D"/>
    <w:rsid w:val="00272927"/>
    <w:rsid w:val="00287B4F"/>
    <w:rsid w:val="00292753"/>
    <w:rsid w:val="00292C5C"/>
    <w:rsid w:val="0029308B"/>
    <w:rsid w:val="00294002"/>
    <w:rsid w:val="00297CDE"/>
    <w:rsid w:val="002B20AD"/>
    <w:rsid w:val="002B3152"/>
    <w:rsid w:val="002B6FA1"/>
    <w:rsid w:val="002B782D"/>
    <w:rsid w:val="002C1913"/>
    <w:rsid w:val="002C2746"/>
    <w:rsid w:val="002C2887"/>
    <w:rsid w:val="002C2998"/>
    <w:rsid w:val="002C34F0"/>
    <w:rsid w:val="002D70D5"/>
    <w:rsid w:val="002E036E"/>
    <w:rsid w:val="002E29FF"/>
    <w:rsid w:val="002E6867"/>
    <w:rsid w:val="002E7760"/>
    <w:rsid w:val="002F03C0"/>
    <w:rsid w:val="002F12EF"/>
    <w:rsid w:val="002F2131"/>
    <w:rsid w:val="002F3DAA"/>
    <w:rsid w:val="002F7187"/>
    <w:rsid w:val="002F7400"/>
    <w:rsid w:val="003007BE"/>
    <w:rsid w:val="003058DE"/>
    <w:rsid w:val="0030643D"/>
    <w:rsid w:val="00307E2E"/>
    <w:rsid w:val="00313B6C"/>
    <w:rsid w:val="00315D1D"/>
    <w:rsid w:val="00315DFF"/>
    <w:rsid w:val="003167EB"/>
    <w:rsid w:val="00320AF3"/>
    <w:rsid w:val="00321AB9"/>
    <w:rsid w:val="003224D1"/>
    <w:rsid w:val="00322902"/>
    <w:rsid w:val="00323DA9"/>
    <w:rsid w:val="00331CAE"/>
    <w:rsid w:val="00334D14"/>
    <w:rsid w:val="00335839"/>
    <w:rsid w:val="00340459"/>
    <w:rsid w:val="00342065"/>
    <w:rsid w:val="0034294E"/>
    <w:rsid w:val="00343273"/>
    <w:rsid w:val="00343457"/>
    <w:rsid w:val="0034472E"/>
    <w:rsid w:val="00350CBF"/>
    <w:rsid w:val="00350E95"/>
    <w:rsid w:val="00351413"/>
    <w:rsid w:val="0035170C"/>
    <w:rsid w:val="00353B4A"/>
    <w:rsid w:val="00355838"/>
    <w:rsid w:val="003566D2"/>
    <w:rsid w:val="00363A16"/>
    <w:rsid w:val="00363DCD"/>
    <w:rsid w:val="003675A1"/>
    <w:rsid w:val="00370D31"/>
    <w:rsid w:val="00370F43"/>
    <w:rsid w:val="0037113D"/>
    <w:rsid w:val="0037162B"/>
    <w:rsid w:val="00374BF3"/>
    <w:rsid w:val="00385F07"/>
    <w:rsid w:val="00386EC2"/>
    <w:rsid w:val="00390166"/>
    <w:rsid w:val="003916C3"/>
    <w:rsid w:val="00391955"/>
    <w:rsid w:val="003937A1"/>
    <w:rsid w:val="003A2062"/>
    <w:rsid w:val="003A2FDB"/>
    <w:rsid w:val="003A5371"/>
    <w:rsid w:val="003B4419"/>
    <w:rsid w:val="003B5AF4"/>
    <w:rsid w:val="003B754F"/>
    <w:rsid w:val="003C09B5"/>
    <w:rsid w:val="003C1C5D"/>
    <w:rsid w:val="003C1C82"/>
    <w:rsid w:val="003C1D02"/>
    <w:rsid w:val="003C1D82"/>
    <w:rsid w:val="003C47C0"/>
    <w:rsid w:val="003C49C9"/>
    <w:rsid w:val="003D569F"/>
    <w:rsid w:val="003D6082"/>
    <w:rsid w:val="003D6711"/>
    <w:rsid w:val="003E14E8"/>
    <w:rsid w:val="003E1B17"/>
    <w:rsid w:val="003E4436"/>
    <w:rsid w:val="003F295F"/>
    <w:rsid w:val="003F3708"/>
    <w:rsid w:val="003F3CDA"/>
    <w:rsid w:val="00400F9A"/>
    <w:rsid w:val="00402812"/>
    <w:rsid w:val="00402994"/>
    <w:rsid w:val="004038D1"/>
    <w:rsid w:val="004042FA"/>
    <w:rsid w:val="00410066"/>
    <w:rsid w:val="00410302"/>
    <w:rsid w:val="0041303C"/>
    <w:rsid w:val="0041432D"/>
    <w:rsid w:val="00414E86"/>
    <w:rsid w:val="00420186"/>
    <w:rsid w:val="004213A2"/>
    <w:rsid w:val="00427C0B"/>
    <w:rsid w:val="00427D94"/>
    <w:rsid w:val="00432BD1"/>
    <w:rsid w:val="00436571"/>
    <w:rsid w:val="0044075B"/>
    <w:rsid w:val="004407C0"/>
    <w:rsid w:val="00442F16"/>
    <w:rsid w:val="00444B3F"/>
    <w:rsid w:val="0044791C"/>
    <w:rsid w:val="00447D19"/>
    <w:rsid w:val="0045095C"/>
    <w:rsid w:val="00450EB6"/>
    <w:rsid w:val="0045395A"/>
    <w:rsid w:val="0045506C"/>
    <w:rsid w:val="004553D6"/>
    <w:rsid w:val="00456CA1"/>
    <w:rsid w:val="00460D7E"/>
    <w:rsid w:val="004652A0"/>
    <w:rsid w:val="00465FB7"/>
    <w:rsid w:val="00473DF5"/>
    <w:rsid w:val="00475032"/>
    <w:rsid w:val="00482E1F"/>
    <w:rsid w:val="00482EFE"/>
    <w:rsid w:val="00483813"/>
    <w:rsid w:val="00486884"/>
    <w:rsid w:val="0048775C"/>
    <w:rsid w:val="004906A4"/>
    <w:rsid w:val="0049258A"/>
    <w:rsid w:val="00496ADC"/>
    <w:rsid w:val="004A05B5"/>
    <w:rsid w:val="004A2322"/>
    <w:rsid w:val="004B2606"/>
    <w:rsid w:val="004B3761"/>
    <w:rsid w:val="004B69ED"/>
    <w:rsid w:val="004C55AF"/>
    <w:rsid w:val="004D1080"/>
    <w:rsid w:val="004E1C2A"/>
    <w:rsid w:val="004E3CE2"/>
    <w:rsid w:val="004E4520"/>
    <w:rsid w:val="004E693F"/>
    <w:rsid w:val="004F2508"/>
    <w:rsid w:val="004F684B"/>
    <w:rsid w:val="005170BD"/>
    <w:rsid w:val="0052018B"/>
    <w:rsid w:val="00522419"/>
    <w:rsid w:val="00522A86"/>
    <w:rsid w:val="005235B6"/>
    <w:rsid w:val="00524433"/>
    <w:rsid w:val="00527A1E"/>
    <w:rsid w:val="005312CE"/>
    <w:rsid w:val="00536C01"/>
    <w:rsid w:val="00541CC6"/>
    <w:rsid w:val="00542B75"/>
    <w:rsid w:val="005433CB"/>
    <w:rsid w:val="00547F8F"/>
    <w:rsid w:val="00551F8E"/>
    <w:rsid w:val="005525FD"/>
    <w:rsid w:val="00552E53"/>
    <w:rsid w:val="00555620"/>
    <w:rsid w:val="00555CAB"/>
    <w:rsid w:val="00556B69"/>
    <w:rsid w:val="0055782D"/>
    <w:rsid w:val="00560292"/>
    <w:rsid w:val="00562FA0"/>
    <w:rsid w:val="0056528E"/>
    <w:rsid w:val="00571C93"/>
    <w:rsid w:val="00571D3F"/>
    <w:rsid w:val="0057426B"/>
    <w:rsid w:val="00575EF8"/>
    <w:rsid w:val="0058028E"/>
    <w:rsid w:val="005812FF"/>
    <w:rsid w:val="00582CD6"/>
    <w:rsid w:val="00590C98"/>
    <w:rsid w:val="00591539"/>
    <w:rsid w:val="00594F7D"/>
    <w:rsid w:val="00596A2B"/>
    <w:rsid w:val="005A01B3"/>
    <w:rsid w:val="005A1F68"/>
    <w:rsid w:val="005A261B"/>
    <w:rsid w:val="005B172D"/>
    <w:rsid w:val="005B19E4"/>
    <w:rsid w:val="005B788F"/>
    <w:rsid w:val="005D15B8"/>
    <w:rsid w:val="005D1AA0"/>
    <w:rsid w:val="005D1C2C"/>
    <w:rsid w:val="005D27C1"/>
    <w:rsid w:val="005D2E69"/>
    <w:rsid w:val="005D61FE"/>
    <w:rsid w:val="005E02A8"/>
    <w:rsid w:val="005E2BFD"/>
    <w:rsid w:val="005E3651"/>
    <w:rsid w:val="005E6F3E"/>
    <w:rsid w:val="005F2F63"/>
    <w:rsid w:val="005F71CF"/>
    <w:rsid w:val="00601130"/>
    <w:rsid w:val="00601917"/>
    <w:rsid w:val="00606459"/>
    <w:rsid w:val="006068D2"/>
    <w:rsid w:val="006074A4"/>
    <w:rsid w:val="006079DD"/>
    <w:rsid w:val="006134C2"/>
    <w:rsid w:val="00613D81"/>
    <w:rsid w:val="00615454"/>
    <w:rsid w:val="00621590"/>
    <w:rsid w:val="00623101"/>
    <w:rsid w:val="006233C9"/>
    <w:rsid w:val="00624F5F"/>
    <w:rsid w:val="006257C2"/>
    <w:rsid w:val="006304DC"/>
    <w:rsid w:val="00632685"/>
    <w:rsid w:val="00634764"/>
    <w:rsid w:val="0063577F"/>
    <w:rsid w:val="00635804"/>
    <w:rsid w:val="006365FA"/>
    <w:rsid w:val="00640ED9"/>
    <w:rsid w:val="006459D3"/>
    <w:rsid w:val="00650E10"/>
    <w:rsid w:val="00651FD2"/>
    <w:rsid w:val="00654180"/>
    <w:rsid w:val="006548EB"/>
    <w:rsid w:val="0065530D"/>
    <w:rsid w:val="006557EF"/>
    <w:rsid w:val="00655E5A"/>
    <w:rsid w:val="00655F72"/>
    <w:rsid w:val="006562F6"/>
    <w:rsid w:val="00657A3F"/>
    <w:rsid w:val="00660F85"/>
    <w:rsid w:val="00665396"/>
    <w:rsid w:val="00673679"/>
    <w:rsid w:val="00680DA4"/>
    <w:rsid w:val="00683D01"/>
    <w:rsid w:val="006843C5"/>
    <w:rsid w:val="00685A1B"/>
    <w:rsid w:val="00687E30"/>
    <w:rsid w:val="0069275B"/>
    <w:rsid w:val="00697F06"/>
    <w:rsid w:val="006A0FD9"/>
    <w:rsid w:val="006A0FDB"/>
    <w:rsid w:val="006A3730"/>
    <w:rsid w:val="006B5703"/>
    <w:rsid w:val="006B6A31"/>
    <w:rsid w:val="006B7CF0"/>
    <w:rsid w:val="006B7DCD"/>
    <w:rsid w:val="006C2468"/>
    <w:rsid w:val="006C3FA4"/>
    <w:rsid w:val="006D0E4D"/>
    <w:rsid w:val="006D0FE1"/>
    <w:rsid w:val="006D1EFD"/>
    <w:rsid w:val="006D3751"/>
    <w:rsid w:val="006D4A4F"/>
    <w:rsid w:val="006D7283"/>
    <w:rsid w:val="006D739D"/>
    <w:rsid w:val="006E5EEB"/>
    <w:rsid w:val="006F4936"/>
    <w:rsid w:val="006F533F"/>
    <w:rsid w:val="007000F9"/>
    <w:rsid w:val="007006E0"/>
    <w:rsid w:val="00702087"/>
    <w:rsid w:val="00702FB8"/>
    <w:rsid w:val="00707A02"/>
    <w:rsid w:val="00711592"/>
    <w:rsid w:val="00713DF4"/>
    <w:rsid w:val="00714723"/>
    <w:rsid w:val="00724407"/>
    <w:rsid w:val="0072608D"/>
    <w:rsid w:val="00726220"/>
    <w:rsid w:val="00745038"/>
    <w:rsid w:val="007454E8"/>
    <w:rsid w:val="007538D5"/>
    <w:rsid w:val="00753EA9"/>
    <w:rsid w:val="00754BDD"/>
    <w:rsid w:val="00755365"/>
    <w:rsid w:val="007573AA"/>
    <w:rsid w:val="00763166"/>
    <w:rsid w:val="007715F9"/>
    <w:rsid w:val="007735B8"/>
    <w:rsid w:val="00774B40"/>
    <w:rsid w:val="00776303"/>
    <w:rsid w:val="00776B10"/>
    <w:rsid w:val="007778E6"/>
    <w:rsid w:val="00777C42"/>
    <w:rsid w:val="00781F93"/>
    <w:rsid w:val="007840DA"/>
    <w:rsid w:val="0078436D"/>
    <w:rsid w:val="00784E19"/>
    <w:rsid w:val="00786DB6"/>
    <w:rsid w:val="007902A6"/>
    <w:rsid w:val="00793941"/>
    <w:rsid w:val="00793A52"/>
    <w:rsid w:val="0079403C"/>
    <w:rsid w:val="00796729"/>
    <w:rsid w:val="007A038D"/>
    <w:rsid w:val="007A2A0F"/>
    <w:rsid w:val="007A3B2F"/>
    <w:rsid w:val="007A4F56"/>
    <w:rsid w:val="007B06DC"/>
    <w:rsid w:val="007B23D6"/>
    <w:rsid w:val="007B79FC"/>
    <w:rsid w:val="007C142D"/>
    <w:rsid w:val="007C19C6"/>
    <w:rsid w:val="007C216F"/>
    <w:rsid w:val="007C30E9"/>
    <w:rsid w:val="007C5B5F"/>
    <w:rsid w:val="007D1192"/>
    <w:rsid w:val="007D12E3"/>
    <w:rsid w:val="007D4F79"/>
    <w:rsid w:val="007D612C"/>
    <w:rsid w:val="007D6374"/>
    <w:rsid w:val="007D7EAC"/>
    <w:rsid w:val="007E2B19"/>
    <w:rsid w:val="007E6745"/>
    <w:rsid w:val="007F2221"/>
    <w:rsid w:val="007F49D0"/>
    <w:rsid w:val="007F5827"/>
    <w:rsid w:val="00805394"/>
    <w:rsid w:val="0080649B"/>
    <w:rsid w:val="0081487E"/>
    <w:rsid w:val="0082483E"/>
    <w:rsid w:val="00824D2D"/>
    <w:rsid w:val="00824DF4"/>
    <w:rsid w:val="00826F77"/>
    <w:rsid w:val="00827A63"/>
    <w:rsid w:val="00831D09"/>
    <w:rsid w:val="00834CE9"/>
    <w:rsid w:val="00845CAB"/>
    <w:rsid w:val="00846B5B"/>
    <w:rsid w:val="0084736F"/>
    <w:rsid w:val="00850FA5"/>
    <w:rsid w:val="00851C19"/>
    <w:rsid w:val="0085325B"/>
    <w:rsid w:val="00853B5D"/>
    <w:rsid w:val="00857B4E"/>
    <w:rsid w:val="00867B90"/>
    <w:rsid w:val="008703FC"/>
    <w:rsid w:val="00871763"/>
    <w:rsid w:val="0087517A"/>
    <w:rsid w:val="00877338"/>
    <w:rsid w:val="008778DB"/>
    <w:rsid w:val="008875F7"/>
    <w:rsid w:val="00894961"/>
    <w:rsid w:val="00895086"/>
    <w:rsid w:val="00897959"/>
    <w:rsid w:val="008A0179"/>
    <w:rsid w:val="008A03BE"/>
    <w:rsid w:val="008A0D69"/>
    <w:rsid w:val="008A23DF"/>
    <w:rsid w:val="008A371C"/>
    <w:rsid w:val="008A77E9"/>
    <w:rsid w:val="008B38E3"/>
    <w:rsid w:val="008B4325"/>
    <w:rsid w:val="008B552C"/>
    <w:rsid w:val="008B64A4"/>
    <w:rsid w:val="008C4A8C"/>
    <w:rsid w:val="008C50B2"/>
    <w:rsid w:val="008C5F1F"/>
    <w:rsid w:val="008D16DE"/>
    <w:rsid w:val="008D1A05"/>
    <w:rsid w:val="008D1A52"/>
    <w:rsid w:val="008D3E9A"/>
    <w:rsid w:val="008D40B7"/>
    <w:rsid w:val="008D58B2"/>
    <w:rsid w:val="008D6B6A"/>
    <w:rsid w:val="008D7A9B"/>
    <w:rsid w:val="008E4762"/>
    <w:rsid w:val="008F2F63"/>
    <w:rsid w:val="008F30C6"/>
    <w:rsid w:val="009009BC"/>
    <w:rsid w:val="00901AEB"/>
    <w:rsid w:val="00901F69"/>
    <w:rsid w:val="009029E7"/>
    <w:rsid w:val="009108A4"/>
    <w:rsid w:val="00911D75"/>
    <w:rsid w:val="00911DD4"/>
    <w:rsid w:val="009137BD"/>
    <w:rsid w:val="0092325D"/>
    <w:rsid w:val="00925FD8"/>
    <w:rsid w:val="00927CB0"/>
    <w:rsid w:val="00930A87"/>
    <w:rsid w:val="00936F6B"/>
    <w:rsid w:val="00937E4D"/>
    <w:rsid w:val="00940B4D"/>
    <w:rsid w:val="00942B07"/>
    <w:rsid w:val="00944ED9"/>
    <w:rsid w:val="00945353"/>
    <w:rsid w:val="00946C0F"/>
    <w:rsid w:val="00950C1C"/>
    <w:rsid w:val="009519C5"/>
    <w:rsid w:val="00952FCC"/>
    <w:rsid w:val="00954078"/>
    <w:rsid w:val="00955154"/>
    <w:rsid w:val="00967772"/>
    <w:rsid w:val="00972BA7"/>
    <w:rsid w:val="00973D13"/>
    <w:rsid w:val="009747F0"/>
    <w:rsid w:val="00976A6B"/>
    <w:rsid w:val="009775F6"/>
    <w:rsid w:val="0098257F"/>
    <w:rsid w:val="009849D2"/>
    <w:rsid w:val="00987EBB"/>
    <w:rsid w:val="00987F33"/>
    <w:rsid w:val="00997911"/>
    <w:rsid w:val="009A1C00"/>
    <w:rsid w:val="009A3129"/>
    <w:rsid w:val="009A3154"/>
    <w:rsid w:val="009A3496"/>
    <w:rsid w:val="009A5E99"/>
    <w:rsid w:val="009B1413"/>
    <w:rsid w:val="009B1D3F"/>
    <w:rsid w:val="009B4F70"/>
    <w:rsid w:val="009B5D8F"/>
    <w:rsid w:val="009B666B"/>
    <w:rsid w:val="009B6981"/>
    <w:rsid w:val="009D2A2C"/>
    <w:rsid w:val="009D3551"/>
    <w:rsid w:val="009D48E6"/>
    <w:rsid w:val="009E15E7"/>
    <w:rsid w:val="009E3B29"/>
    <w:rsid w:val="009E4B08"/>
    <w:rsid w:val="009E5522"/>
    <w:rsid w:val="009E5688"/>
    <w:rsid w:val="009E56A9"/>
    <w:rsid w:val="009E71C9"/>
    <w:rsid w:val="009F372A"/>
    <w:rsid w:val="009F39A1"/>
    <w:rsid w:val="00A02337"/>
    <w:rsid w:val="00A048BD"/>
    <w:rsid w:val="00A05397"/>
    <w:rsid w:val="00A07D23"/>
    <w:rsid w:val="00A11A11"/>
    <w:rsid w:val="00A14121"/>
    <w:rsid w:val="00A15A2F"/>
    <w:rsid w:val="00A22444"/>
    <w:rsid w:val="00A32036"/>
    <w:rsid w:val="00A35E54"/>
    <w:rsid w:val="00A371C3"/>
    <w:rsid w:val="00A425A3"/>
    <w:rsid w:val="00A43628"/>
    <w:rsid w:val="00A450F4"/>
    <w:rsid w:val="00A456B5"/>
    <w:rsid w:val="00A473CD"/>
    <w:rsid w:val="00A524A3"/>
    <w:rsid w:val="00A52D66"/>
    <w:rsid w:val="00A56782"/>
    <w:rsid w:val="00A579FA"/>
    <w:rsid w:val="00A60469"/>
    <w:rsid w:val="00A6164A"/>
    <w:rsid w:val="00A72286"/>
    <w:rsid w:val="00A72FAC"/>
    <w:rsid w:val="00A747EB"/>
    <w:rsid w:val="00A840D9"/>
    <w:rsid w:val="00A850BB"/>
    <w:rsid w:val="00A85792"/>
    <w:rsid w:val="00A86D95"/>
    <w:rsid w:val="00A965A2"/>
    <w:rsid w:val="00AA1E4D"/>
    <w:rsid w:val="00AA3122"/>
    <w:rsid w:val="00AA7CC8"/>
    <w:rsid w:val="00AB309F"/>
    <w:rsid w:val="00AD1616"/>
    <w:rsid w:val="00AD19E0"/>
    <w:rsid w:val="00AD1B91"/>
    <w:rsid w:val="00AD52C7"/>
    <w:rsid w:val="00AE38D2"/>
    <w:rsid w:val="00AE40C0"/>
    <w:rsid w:val="00AE4896"/>
    <w:rsid w:val="00AF036B"/>
    <w:rsid w:val="00AF2872"/>
    <w:rsid w:val="00AF2DAC"/>
    <w:rsid w:val="00AF475F"/>
    <w:rsid w:val="00AF5DD1"/>
    <w:rsid w:val="00B02751"/>
    <w:rsid w:val="00B02C25"/>
    <w:rsid w:val="00B054F2"/>
    <w:rsid w:val="00B13D26"/>
    <w:rsid w:val="00B16D33"/>
    <w:rsid w:val="00B17726"/>
    <w:rsid w:val="00B20B2B"/>
    <w:rsid w:val="00B25839"/>
    <w:rsid w:val="00B32069"/>
    <w:rsid w:val="00B40F5A"/>
    <w:rsid w:val="00B442D6"/>
    <w:rsid w:val="00B446B3"/>
    <w:rsid w:val="00B45F70"/>
    <w:rsid w:val="00B505DF"/>
    <w:rsid w:val="00B5126A"/>
    <w:rsid w:val="00B54AE8"/>
    <w:rsid w:val="00B71415"/>
    <w:rsid w:val="00B72546"/>
    <w:rsid w:val="00B77F51"/>
    <w:rsid w:val="00B82D60"/>
    <w:rsid w:val="00B832D5"/>
    <w:rsid w:val="00B838EA"/>
    <w:rsid w:val="00B83DC0"/>
    <w:rsid w:val="00B92D02"/>
    <w:rsid w:val="00B933F7"/>
    <w:rsid w:val="00B935AB"/>
    <w:rsid w:val="00B94DE1"/>
    <w:rsid w:val="00B95114"/>
    <w:rsid w:val="00BA11A2"/>
    <w:rsid w:val="00BA6324"/>
    <w:rsid w:val="00BA7971"/>
    <w:rsid w:val="00BB0788"/>
    <w:rsid w:val="00BB30C9"/>
    <w:rsid w:val="00BB7306"/>
    <w:rsid w:val="00BB7E6B"/>
    <w:rsid w:val="00BC03F2"/>
    <w:rsid w:val="00BC2373"/>
    <w:rsid w:val="00BD628D"/>
    <w:rsid w:val="00BE209C"/>
    <w:rsid w:val="00BE46CE"/>
    <w:rsid w:val="00BE4F7A"/>
    <w:rsid w:val="00BE5D9F"/>
    <w:rsid w:val="00BF051B"/>
    <w:rsid w:val="00BF0A2D"/>
    <w:rsid w:val="00BF3E8C"/>
    <w:rsid w:val="00C00F71"/>
    <w:rsid w:val="00C01202"/>
    <w:rsid w:val="00C02E4A"/>
    <w:rsid w:val="00C05A86"/>
    <w:rsid w:val="00C06C71"/>
    <w:rsid w:val="00C06F91"/>
    <w:rsid w:val="00C117F0"/>
    <w:rsid w:val="00C13E70"/>
    <w:rsid w:val="00C33FB7"/>
    <w:rsid w:val="00C34213"/>
    <w:rsid w:val="00C34234"/>
    <w:rsid w:val="00C34ED6"/>
    <w:rsid w:val="00C357B2"/>
    <w:rsid w:val="00C417E5"/>
    <w:rsid w:val="00C44D3D"/>
    <w:rsid w:val="00C454E7"/>
    <w:rsid w:val="00C45789"/>
    <w:rsid w:val="00C46B27"/>
    <w:rsid w:val="00C46C91"/>
    <w:rsid w:val="00C46CC7"/>
    <w:rsid w:val="00C55C5D"/>
    <w:rsid w:val="00C721BA"/>
    <w:rsid w:val="00C72CBF"/>
    <w:rsid w:val="00C81A1F"/>
    <w:rsid w:val="00C82E29"/>
    <w:rsid w:val="00C82E6C"/>
    <w:rsid w:val="00C85270"/>
    <w:rsid w:val="00C85882"/>
    <w:rsid w:val="00C85D8F"/>
    <w:rsid w:val="00C90F6E"/>
    <w:rsid w:val="00C912AB"/>
    <w:rsid w:val="00C943E8"/>
    <w:rsid w:val="00C95271"/>
    <w:rsid w:val="00C952AC"/>
    <w:rsid w:val="00CA1788"/>
    <w:rsid w:val="00CA47FB"/>
    <w:rsid w:val="00CC13F2"/>
    <w:rsid w:val="00CD161E"/>
    <w:rsid w:val="00CD3B95"/>
    <w:rsid w:val="00CE0538"/>
    <w:rsid w:val="00CE28D8"/>
    <w:rsid w:val="00CE60CF"/>
    <w:rsid w:val="00CE7154"/>
    <w:rsid w:val="00CF1861"/>
    <w:rsid w:val="00CF5A6A"/>
    <w:rsid w:val="00CF78BE"/>
    <w:rsid w:val="00D00BBE"/>
    <w:rsid w:val="00D00F59"/>
    <w:rsid w:val="00D038F5"/>
    <w:rsid w:val="00D05945"/>
    <w:rsid w:val="00D070E4"/>
    <w:rsid w:val="00D07966"/>
    <w:rsid w:val="00D10907"/>
    <w:rsid w:val="00D128DE"/>
    <w:rsid w:val="00D13F43"/>
    <w:rsid w:val="00D14289"/>
    <w:rsid w:val="00D15693"/>
    <w:rsid w:val="00D176E0"/>
    <w:rsid w:val="00D20609"/>
    <w:rsid w:val="00D209C5"/>
    <w:rsid w:val="00D23909"/>
    <w:rsid w:val="00D34999"/>
    <w:rsid w:val="00D40BD6"/>
    <w:rsid w:val="00D41668"/>
    <w:rsid w:val="00D4191C"/>
    <w:rsid w:val="00D46006"/>
    <w:rsid w:val="00D53CC0"/>
    <w:rsid w:val="00D551DD"/>
    <w:rsid w:val="00D5673C"/>
    <w:rsid w:val="00D60984"/>
    <w:rsid w:val="00D60B4E"/>
    <w:rsid w:val="00D60CE0"/>
    <w:rsid w:val="00D6161F"/>
    <w:rsid w:val="00D6464A"/>
    <w:rsid w:val="00D66520"/>
    <w:rsid w:val="00D67C54"/>
    <w:rsid w:val="00D7062F"/>
    <w:rsid w:val="00D71120"/>
    <w:rsid w:val="00D77027"/>
    <w:rsid w:val="00D822F9"/>
    <w:rsid w:val="00D93908"/>
    <w:rsid w:val="00DA1C2E"/>
    <w:rsid w:val="00DA20CD"/>
    <w:rsid w:val="00DA7230"/>
    <w:rsid w:val="00DB6D38"/>
    <w:rsid w:val="00DB6F85"/>
    <w:rsid w:val="00DC2289"/>
    <w:rsid w:val="00DC34B7"/>
    <w:rsid w:val="00DC586C"/>
    <w:rsid w:val="00DC5887"/>
    <w:rsid w:val="00DD7F5F"/>
    <w:rsid w:val="00DE168D"/>
    <w:rsid w:val="00DE1979"/>
    <w:rsid w:val="00DE1E0C"/>
    <w:rsid w:val="00DE5534"/>
    <w:rsid w:val="00DF0B4F"/>
    <w:rsid w:val="00DF1AF6"/>
    <w:rsid w:val="00DF1ED7"/>
    <w:rsid w:val="00DF1F21"/>
    <w:rsid w:val="00DF23A4"/>
    <w:rsid w:val="00DF36A4"/>
    <w:rsid w:val="00DF3DAD"/>
    <w:rsid w:val="00E11457"/>
    <w:rsid w:val="00E211D8"/>
    <w:rsid w:val="00E211E4"/>
    <w:rsid w:val="00E26D60"/>
    <w:rsid w:val="00E3142A"/>
    <w:rsid w:val="00E3466D"/>
    <w:rsid w:val="00E42812"/>
    <w:rsid w:val="00E50DDA"/>
    <w:rsid w:val="00E51A66"/>
    <w:rsid w:val="00E51F33"/>
    <w:rsid w:val="00E52206"/>
    <w:rsid w:val="00E56283"/>
    <w:rsid w:val="00E56766"/>
    <w:rsid w:val="00E61BA4"/>
    <w:rsid w:val="00E70952"/>
    <w:rsid w:val="00E72A10"/>
    <w:rsid w:val="00E758CE"/>
    <w:rsid w:val="00E7784A"/>
    <w:rsid w:val="00E77DC5"/>
    <w:rsid w:val="00E82C6E"/>
    <w:rsid w:val="00E9177B"/>
    <w:rsid w:val="00E92041"/>
    <w:rsid w:val="00EA1F97"/>
    <w:rsid w:val="00EA3ABE"/>
    <w:rsid w:val="00EA5D94"/>
    <w:rsid w:val="00EB1C66"/>
    <w:rsid w:val="00EB2689"/>
    <w:rsid w:val="00EB36CD"/>
    <w:rsid w:val="00EB7291"/>
    <w:rsid w:val="00EC1896"/>
    <w:rsid w:val="00EC78D6"/>
    <w:rsid w:val="00ED06B7"/>
    <w:rsid w:val="00ED0B37"/>
    <w:rsid w:val="00ED0B6A"/>
    <w:rsid w:val="00ED1C50"/>
    <w:rsid w:val="00ED7F5C"/>
    <w:rsid w:val="00EE2AEF"/>
    <w:rsid w:val="00F01905"/>
    <w:rsid w:val="00F06045"/>
    <w:rsid w:val="00F06070"/>
    <w:rsid w:val="00F07EDF"/>
    <w:rsid w:val="00F1150A"/>
    <w:rsid w:val="00F2475B"/>
    <w:rsid w:val="00F27098"/>
    <w:rsid w:val="00F31812"/>
    <w:rsid w:val="00F318E8"/>
    <w:rsid w:val="00F34BD8"/>
    <w:rsid w:val="00F35C30"/>
    <w:rsid w:val="00F36056"/>
    <w:rsid w:val="00F41921"/>
    <w:rsid w:val="00F43FEC"/>
    <w:rsid w:val="00F55BC3"/>
    <w:rsid w:val="00F55CBA"/>
    <w:rsid w:val="00F56E75"/>
    <w:rsid w:val="00F65A71"/>
    <w:rsid w:val="00F67E57"/>
    <w:rsid w:val="00F73CCA"/>
    <w:rsid w:val="00F86415"/>
    <w:rsid w:val="00F87BE8"/>
    <w:rsid w:val="00FA161E"/>
    <w:rsid w:val="00FA378D"/>
    <w:rsid w:val="00FA41A1"/>
    <w:rsid w:val="00FA6CEE"/>
    <w:rsid w:val="00FB0A34"/>
    <w:rsid w:val="00FB2C0A"/>
    <w:rsid w:val="00FB504E"/>
    <w:rsid w:val="00FB5F7A"/>
    <w:rsid w:val="00FB74D7"/>
    <w:rsid w:val="00FC7EB9"/>
    <w:rsid w:val="00FD44FC"/>
    <w:rsid w:val="00FD7F7E"/>
    <w:rsid w:val="00FE3AB9"/>
    <w:rsid w:val="00FF6D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68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47D19"/>
    <w:pPr>
      <w:widowControl w:val="0"/>
      <w:snapToGrid w:val="0"/>
      <w:spacing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1B7C6E"/>
    <w:pPr>
      <w:keepNext/>
      <w:outlineLvl w:val="0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link w:val="Body0"/>
    <w:rsid w:val="00901F69"/>
    <w:pPr>
      <w:adjustRightInd w:val="0"/>
      <w:snapToGrid w:val="0"/>
      <w:spacing w:line="480" w:lineRule="auto"/>
    </w:pPr>
    <w:rPr>
      <w:rFonts w:ascii="Times New Roman" w:hAnsi="Times New Roman"/>
      <w:snapToGrid w:val="0"/>
      <w:kern w:val="2"/>
      <w:sz w:val="24"/>
      <w:szCs w:val="24"/>
    </w:rPr>
  </w:style>
  <w:style w:type="paragraph" w:customStyle="1" w:styleId="10">
    <w:name w:val="表題1"/>
    <w:rsid w:val="00436571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paragraph" w:customStyle="1" w:styleId="Heading">
    <w:name w:val="Heading"/>
    <w:basedOn w:val="Body"/>
    <w:next w:val="Body"/>
    <w:link w:val="Heading0"/>
    <w:rsid w:val="001B7C6E"/>
    <w:pPr>
      <w:jc w:val="center"/>
      <w:outlineLvl w:val="0"/>
    </w:pPr>
    <w:rPr>
      <w:b/>
    </w:rPr>
  </w:style>
  <w:style w:type="paragraph" w:customStyle="1" w:styleId="Subheding">
    <w:name w:val="Subheding"/>
    <w:basedOn w:val="Body"/>
    <w:next w:val="Body"/>
    <w:rsid w:val="001B7C6E"/>
    <w:pPr>
      <w:outlineLvl w:val="1"/>
    </w:pPr>
    <w:rPr>
      <w:i/>
    </w:rPr>
  </w:style>
  <w:style w:type="table" w:customStyle="1" w:styleId="Table">
    <w:name w:val="Table"/>
    <w:basedOn w:val="a1"/>
    <w:rsid w:val="00AB309F"/>
    <w:pPr>
      <w:adjustRightInd w:val="0"/>
      <w:snapToGrid w:val="0"/>
    </w:pPr>
    <w:rPr>
      <w:rFonts w:ascii="Times New Roman" w:hAnsi="Times New Roman"/>
      <w:sz w:val="24"/>
      <w:szCs w:val="24"/>
    </w:rPr>
    <w:tblPr/>
    <w:tcPr>
      <w:vAlign w:val="bottom"/>
    </w:tcPr>
    <w:tblStylePr w:type="firstRow">
      <w:pPr>
        <w:wordWrap/>
        <w:snapToGrid w:val="0"/>
        <w:spacing w:beforeLines="0" w:before="0" w:beforeAutospacing="0" w:afterLines="0" w:after="0" w:afterAutospacing="0" w:line="48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eastAsia="Symbol" w:hAnsi="Times New Roman" w:cs="Times New Roman"/>
        <w:b w:val="0"/>
        <w:bCs w:val="0"/>
        <w:i w:val="0"/>
        <w:iCs w:val="0"/>
        <w:color w:val="auto"/>
        <w:spacing w:val="0"/>
        <w:w w:val="100"/>
        <w:position w:val="0"/>
        <w:sz w:val="24"/>
        <w:szCs w:val="24"/>
        <w:u w:val="none"/>
      </w:rPr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customStyle="1" w:styleId="Tabletext">
    <w:name w:val="Tabletext"/>
    <w:basedOn w:val="Body"/>
    <w:rsid w:val="00AB309F"/>
  </w:style>
  <w:style w:type="paragraph" w:styleId="a3">
    <w:name w:val="Body Text Indent"/>
    <w:basedOn w:val="a"/>
    <w:link w:val="Char"/>
    <w:rsid w:val="006B7DCD"/>
    <w:pPr>
      <w:snapToGrid/>
      <w:spacing w:line="240" w:lineRule="auto"/>
      <w:ind w:firstLine="840"/>
      <w:jc w:val="both"/>
    </w:pPr>
    <w:rPr>
      <w:rFonts w:ascii="Century" w:hAnsi="Century"/>
      <w:sz w:val="21"/>
    </w:rPr>
  </w:style>
  <w:style w:type="character" w:customStyle="1" w:styleId="Body0">
    <w:name w:val="Body (文字)"/>
    <w:link w:val="Body"/>
    <w:rsid w:val="00FF78F8"/>
    <w:rPr>
      <w:rFonts w:eastAsia="MS Mincho"/>
      <w:snapToGrid w:val="0"/>
      <w:kern w:val="2"/>
      <w:sz w:val="24"/>
      <w:szCs w:val="24"/>
      <w:lang w:val="en-US" w:eastAsia="ja-JP" w:bidi="ar-SA"/>
    </w:rPr>
  </w:style>
  <w:style w:type="character" w:customStyle="1" w:styleId="Heading0">
    <w:name w:val="Heading (文字)"/>
    <w:link w:val="Heading"/>
    <w:rsid w:val="00FF78F8"/>
    <w:rPr>
      <w:rFonts w:eastAsia="MS Mincho"/>
      <w:b/>
      <w:snapToGrid w:val="0"/>
      <w:kern w:val="2"/>
      <w:sz w:val="24"/>
      <w:szCs w:val="24"/>
      <w:lang w:val="en-US" w:eastAsia="ja-JP" w:bidi="ar-SA"/>
    </w:rPr>
  </w:style>
  <w:style w:type="character" w:styleId="a4">
    <w:name w:val="annotation reference"/>
    <w:uiPriority w:val="99"/>
    <w:rsid w:val="00190CF5"/>
    <w:rPr>
      <w:sz w:val="18"/>
      <w:szCs w:val="18"/>
    </w:rPr>
  </w:style>
  <w:style w:type="paragraph" w:styleId="a5">
    <w:name w:val="annotation text"/>
    <w:basedOn w:val="a"/>
    <w:link w:val="Char0"/>
    <w:uiPriority w:val="99"/>
    <w:rsid w:val="00190CF5"/>
  </w:style>
  <w:style w:type="paragraph" w:styleId="a6">
    <w:name w:val="annotation subject"/>
    <w:basedOn w:val="a5"/>
    <w:next w:val="a5"/>
    <w:semiHidden/>
    <w:rsid w:val="00190CF5"/>
    <w:rPr>
      <w:b/>
      <w:bCs/>
    </w:rPr>
  </w:style>
  <w:style w:type="paragraph" w:styleId="a7">
    <w:name w:val="Balloon Text"/>
    <w:basedOn w:val="a"/>
    <w:semiHidden/>
    <w:rsid w:val="00190CF5"/>
    <w:rPr>
      <w:rFonts w:ascii="Arial" w:eastAsia="MS Gothic" w:hAnsi="Arial"/>
      <w:sz w:val="18"/>
      <w:szCs w:val="18"/>
    </w:rPr>
  </w:style>
  <w:style w:type="character" w:styleId="a8">
    <w:name w:val="Hyperlink"/>
    <w:rsid w:val="00F41921"/>
    <w:rPr>
      <w:color w:val="0000FF"/>
      <w:u w:val="single"/>
    </w:rPr>
  </w:style>
  <w:style w:type="table" w:styleId="a9">
    <w:name w:val="Table Grid"/>
    <w:basedOn w:val="a1"/>
    <w:rsid w:val="006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rsid w:val="004E693F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846B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F67E57"/>
    <w:pPr>
      <w:jc w:val="center"/>
    </w:pPr>
  </w:style>
  <w:style w:type="character" w:customStyle="1" w:styleId="EndNoteBibliographyTitle0">
    <w:name w:val="EndNote Bibliography Title (文字)"/>
    <w:link w:val="EndNoteBibliographyTitle"/>
    <w:rsid w:val="00F67E57"/>
    <w:rPr>
      <w:rFonts w:ascii="Times New Roman" w:hAnsi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67E57"/>
    <w:pPr>
      <w:spacing w:line="240" w:lineRule="auto"/>
    </w:pPr>
  </w:style>
  <w:style w:type="character" w:customStyle="1" w:styleId="EndNoteBibliography0">
    <w:name w:val="EndNote Bibliography (文字)"/>
    <w:link w:val="EndNoteBibliography"/>
    <w:rsid w:val="00F67E57"/>
    <w:rPr>
      <w:rFonts w:ascii="Times New Roman" w:hAnsi="Times New Roman"/>
      <w:kern w:val="2"/>
      <w:sz w:val="24"/>
      <w:szCs w:val="24"/>
    </w:rPr>
  </w:style>
  <w:style w:type="character" w:styleId="aa">
    <w:name w:val="FollowedHyperlink"/>
    <w:rsid w:val="00CF78BE"/>
    <w:rPr>
      <w:color w:val="954F72"/>
      <w:u w:val="single"/>
    </w:rPr>
  </w:style>
  <w:style w:type="paragraph" w:styleId="ab">
    <w:name w:val="Title"/>
    <w:link w:val="Char1"/>
    <w:qFormat/>
    <w:rsid w:val="006D739D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character" w:customStyle="1" w:styleId="Char1">
    <w:name w:val="标题 Char"/>
    <w:link w:val="ab"/>
    <w:rsid w:val="006D739D"/>
    <w:rPr>
      <w:rFonts w:ascii="Times New Roman" w:hAnsi="Times New Roman"/>
      <w:b/>
      <w:kern w:val="2"/>
      <w:sz w:val="32"/>
      <w:szCs w:val="24"/>
    </w:rPr>
  </w:style>
  <w:style w:type="paragraph" w:styleId="ac">
    <w:name w:val="Revision"/>
    <w:hidden/>
    <w:uiPriority w:val="71"/>
    <w:rsid w:val="006D739D"/>
    <w:rPr>
      <w:rFonts w:ascii="Times New Roman" w:hAnsi="Times New Roman"/>
      <w:kern w:val="2"/>
      <w:sz w:val="24"/>
      <w:szCs w:val="24"/>
    </w:rPr>
  </w:style>
  <w:style w:type="paragraph" w:styleId="ad">
    <w:name w:val="header"/>
    <w:basedOn w:val="a"/>
    <w:link w:val="Char2"/>
    <w:rsid w:val="00DC586C"/>
    <w:pPr>
      <w:tabs>
        <w:tab w:val="center" w:pos="4252"/>
        <w:tab w:val="right" w:pos="8504"/>
      </w:tabs>
    </w:pPr>
  </w:style>
  <w:style w:type="character" w:customStyle="1" w:styleId="Char2">
    <w:name w:val="页眉 Char"/>
    <w:link w:val="ad"/>
    <w:rsid w:val="00DC586C"/>
    <w:rPr>
      <w:rFonts w:ascii="Times New Roman" w:hAnsi="Times New Roman"/>
      <w:kern w:val="2"/>
      <w:sz w:val="24"/>
      <w:szCs w:val="24"/>
    </w:rPr>
  </w:style>
  <w:style w:type="paragraph" w:styleId="ae">
    <w:name w:val="footer"/>
    <w:basedOn w:val="a"/>
    <w:link w:val="Char3"/>
    <w:uiPriority w:val="99"/>
    <w:rsid w:val="00DC586C"/>
    <w:pPr>
      <w:tabs>
        <w:tab w:val="center" w:pos="4252"/>
        <w:tab w:val="right" w:pos="8504"/>
      </w:tabs>
    </w:pPr>
  </w:style>
  <w:style w:type="character" w:customStyle="1" w:styleId="Char3">
    <w:name w:val="页脚 Char"/>
    <w:link w:val="ae"/>
    <w:uiPriority w:val="99"/>
    <w:rsid w:val="00DC586C"/>
    <w:rPr>
      <w:rFonts w:ascii="Times New Roman" w:hAnsi="Times New Roman"/>
      <w:kern w:val="2"/>
      <w:sz w:val="24"/>
      <w:szCs w:val="24"/>
    </w:rPr>
  </w:style>
  <w:style w:type="character" w:styleId="af">
    <w:name w:val="page number"/>
    <w:basedOn w:val="a0"/>
    <w:rsid w:val="00DC586C"/>
  </w:style>
  <w:style w:type="paragraph" w:styleId="af0">
    <w:name w:val="List Paragraph"/>
    <w:basedOn w:val="a"/>
    <w:uiPriority w:val="72"/>
    <w:qFormat/>
    <w:rsid w:val="00945353"/>
    <w:pPr>
      <w:ind w:leftChars="400" w:left="840"/>
    </w:pPr>
  </w:style>
  <w:style w:type="character" w:customStyle="1" w:styleId="Char0">
    <w:name w:val="批注文字 Char"/>
    <w:basedOn w:val="a0"/>
    <w:link w:val="a5"/>
    <w:uiPriority w:val="99"/>
    <w:rsid w:val="00D10907"/>
    <w:rPr>
      <w:rFonts w:ascii="Times New Roman" w:hAnsi="Times New Roman"/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D6161F"/>
    <w:rPr>
      <w:i/>
      <w:iCs/>
    </w:rPr>
  </w:style>
  <w:style w:type="character" w:styleId="af2">
    <w:name w:val="Strong"/>
    <w:uiPriority w:val="22"/>
    <w:qFormat/>
    <w:rsid w:val="00323DA9"/>
    <w:rPr>
      <w:b/>
      <w:bCs/>
    </w:rPr>
  </w:style>
  <w:style w:type="character" w:customStyle="1" w:styleId="docsum-pmid">
    <w:name w:val="docsum-pmid"/>
    <w:basedOn w:val="a0"/>
    <w:rsid w:val="00B505DF"/>
  </w:style>
  <w:style w:type="paragraph" w:styleId="af3">
    <w:name w:val="Normal (Web)"/>
    <w:basedOn w:val="a"/>
    <w:uiPriority w:val="99"/>
    <w:semiHidden/>
    <w:unhideWhenUsed/>
    <w:rsid w:val="00527A1E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47D19"/>
    <w:pPr>
      <w:widowControl w:val="0"/>
      <w:snapToGrid w:val="0"/>
      <w:spacing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1B7C6E"/>
    <w:pPr>
      <w:keepNext/>
      <w:outlineLvl w:val="0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link w:val="Body0"/>
    <w:rsid w:val="00901F69"/>
    <w:pPr>
      <w:adjustRightInd w:val="0"/>
      <w:snapToGrid w:val="0"/>
      <w:spacing w:line="480" w:lineRule="auto"/>
    </w:pPr>
    <w:rPr>
      <w:rFonts w:ascii="Times New Roman" w:hAnsi="Times New Roman"/>
      <w:snapToGrid w:val="0"/>
      <w:kern w:val="2"/>
      <w:sz w:val="24"/>
      <w:szCs w:val="24"/>
    </w:rPr>
  </w:style>
  <w:style w:type="paragraph" w:customStyle="1" w:styleId="10">
    <w:name w:val="表題1"/>
    <w:rsid w:val="00436571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paragraph" w:customStyle="1" w:styleId="Heading">
    <w:name w:val="Heading"/>
    <w:basedOn w:val="Body"/>
    <w:next w:val="Body"/>
    <w:link w:val="Heading0"/>
    <w:rsid w:val="001B7C6E"/>
    <w:pPr>
      <w:jc w:val="center"/>
      <w:outlineLvl w:val="0"/>
    </w:pPr>
    <w:rPr>
      <w:b/>
    </w:rPr>
  </w:style>
  <w:style w:type="paragraph" w:customStyle="1" w:styleId="Subheding">
    <w:name w:val="Subheding"/>
    <w:basedOn w:val="Body"/>
    <w:next w:val="Body"/>
    <w:rsid w:val="001B7C6E"/>
    <w:pPr>
      <w:outlineLvl w:val="1"/>
    </w:pPr>
    <w:rPr>
      <w:i/>
    </w:rPr>
  </w:style>
  <w:style w:type="table" w:customStyle="1" w:styleId="Table">
    <w:name w:val="Table"/>
    <w:basedOn w:val="a1"/>
    <w:rsid w:val="00AB309F"/>
    <w:pPr>
      <w:adjustRightInd w:val="0"/>
      <w:snapToGrid w:val="0"/>
    </w:pPr>
    <w:rPr>
      <w:rFonts w:ascii="Times New Roman" w:hAnsi="Times New Roman"/>
      <w:sz w:val="24"/>
      <w:szCs w:val="24"/>
    </w:rPr>
    <w:tblPr/>
    <w:tcPr>
      <w:vAlign w:val="bottom"/>
    </w:tcPr>
    <w:tblStylePr w:type="firstRow">
      <w:pPr>
        <w:wordWrap/>
        <w:snapToGrid w:val="0"/>
        <w:spacing w:beforeLines="0" w:before="0" w:beforeAutospacing="0" w:afterLines="0" w:after="0" w:afterAutospacing="0" w:line="48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eastAsia="Symbol" w:hAnsi="Times New Roman" w:cs="Times New Roman"/>
        <w:b w:val="0"/>
        <w:bCs w:val="0"/>
        <w:i w:val="0"/>
        <w:iCs w:val="0"/>
        <w:color w:val="auto"/>
        <w:spacing w:val="0"/>
        <w:w w:val="100"/>
        <w:position w:val="0"/>
        <w:sz w:val="24"/>
        <w:szCs w:val="24"/>
        <w:u w:val="none"/>
      </w:rPr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customStyle="1" w:styleId="Tabletext">
    <w:name w:val="Tabletext"/>
    <w:basedOn w:val="Body"/>
    <w:rsid w:val="00AB309F"/>
  </w:style>
  <w:style w:type="paragraph" w:styleId="a3">
    <w:name w:val="Body Text Indent"/>
    <w:basedOn w:val="a"/>
    <w:link w:val="Char"/>
    <w:rsid w:val="006B7DCD"/>
    <w:pPr>
      <w:snapToGrid/>
      <w:spacing w:line="240" w:lineRule="auto"/>
      <w:ind w:firstLine="840"/>
      <w:jc w:val="both"/>
    </w:pPr>
    <w:rPr>
      <w:rFonts w:ascii="Century" w:hAnsi="Century"/>
      <w:sz w:val="21"/>
    </w:rPr>
  </w:style>
  <w:style w:type="character" w:customStyle="1" w:styleId="Body0">
    <w:name w:val="Body (文字)"/>
    <w:link w:val="Body"/>
    <w:rsid w:val="00FF78F8"/>
    <w:rPr>
      <w:rFonts w:eastAsia="MS Mincho"/>
      <w:snapToGrid w:val="0"/>
      <w:kern w:val="2"/>
      <w:sz w:val="24"/>
      <w:szCs w:val="24"/>
      <w:lang w:val="en-US" w:eastAsia="ja-JP" w:bidi="ar-SA"/>
    </w:rPr>
  </w:style>
  <w:style w:type="character" w:customStyle="1" w:styleId="Heading0">
    <w:name w:val="Heading (文字)"/>
    <w:link w:val="Heading"/>
    <w:rsid w:val="00FF78F8"/>
    <w:rPr>
      <w:rFonts w:eastAsia="MS Mincho"/>
      <w:b/>
      <w:snapToGrid w:val="0"/>
      <w:kern w:val="2"/>
      <w:sz w:val="24"/>
      <w:szCs w:val="24"/>
      <w:lang w:val="en-US" w:eastAsia="ja-JP" w:bidi="ar-SA"/>
    </w:rPr>
  </w:style>
  <w:style w:type="character" w:styleId="a4">
    <w:name w:val="annotation reference"/>
    <w:uiPriority w:val="99"/>
    <w:rsid w:val="00190CF5"/>
    <w:rPr>
      <w:sz w:val="18"/>
      <w:szCs w:val="18"/>
    </w:rPr>
  </w:style>
  <w:style w:type="paragraph" w:styleId="a5">
    <w:name w:val="annotation text"/>
    <w:basedOn w:val="a"/>
    <w:link w:val="Char0"/>
    <w:uiPriority w:val="99"/>
    <w:rsid w:val="00190CF5"/>
  </w:style>
  <w:style w:type="paragraph" w:styleId="a6">
    <w:name w:val="annotation subject"/>
    <w:basedOn w:val="a5"/>
    <w:next w:val="a5"/>
    <w:semiHidden/>
    <w:rsid w:val="00190CF5"/>
    <w:rPr>
      <w:b/>
      <w:bCs/>
    </w:rPr>
  </w:style>
  <w:style w:type="paragraph" w:styleId="a7">
    <w:name w:val="Balloon Text"/>
    <w:basedOn w:val="a"/>
    <w:semiHidden/>
    <w:rsid w:val="00190CF5"/>
    <w:rPr>
      <w:rFonts w:ascii="Arial" w:eastAsia="MS Gothic" w:hAnsi="Arial"/>
      <w:sz w:val="18"/>
      <w:szCs w:val="18"/>
    </w:rPr>
  </w:style>
  <w:style w:type="character" w:styleId="a8">
    <w:name w:val="Hyperlink"/>
    <w:rsid w:val="00F41921"/>
    <w:rPr>
      <w:color w:val="0000FF"/>
      <w:u w:val="single"/>
    </w:rPr>
  </w:style>
  <w:style w:type="table" w:styleId="a9">
    <w:name w:val="Table Grid"/>
    <w:basedOn w:val="a1"/>
    <w:rsid w:val="006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rsid w:val="004E693F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846B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F67E57"/>
    <w:pPr>
      <w:jc w:val="center"/>
    </w:pPr>
  </w:style>
  <w:style w:type="character" w:customStyle="1" w:styleId="EndNoteBibliographyTitle0">
    <w:name w:val="EndNote Bibliography Title (文字)"/>
    <w:link w:val="EndNoteBibliographyTitle"/>
    <w:rsid w:val="00F67E57"/>
    <w:rPr>
      <w:rFonts w:ascii="Times New Roman" w:hAnsi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67E57"/>
    <w:pPr>
      <w:spacing w:line="240" w:lineRule="auto"/>
    </w:pPr>
  </w:style>
  <w:style w:type="character" w:customStyle="1" w:styleId="EndNoteBibliography0">
    <w:name w:val="EndNote Bibliography (文字)"/>
    <w:link w:val="EndNoteBibliography"/>
    <w:rsid w:val="00F67E57"/>
    <w:rPr>
      <w:rFonts w:ascii="Times New Roman" w:hAnsi="Times New Roman"/>
      <w:kern w:val="2"/>
      <w:sz w:val="24"/>
      <w:szCs w:val="24"/>
    </w:rPr>
  </w:style>
  <w:style w:type="character" w:styleId="aa">
    <w:name w:val="FollowedHyperlink"/>
    <w:rsid w:val="00CF78BE"/>
    <w:rPr>
      <w:color w:val="954F72"/>
      <w:u w:val="single"/>
    </w:rPr>
  </w:style>
  <w:style w:type="paragraph" w:styleId="ab">
    <w:name w:val="Title"/>
    <w:link w:val="Char1"/>
    <w:qFormat/>
    <w:rsid w:val="006D739D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character" w:customStyle="1" w:styleId="Char1">
    <w:name w:val="标题 Char"/>
    <w:link w:val="ab"/>
    <w:rsid w:val="006D739D"/>
    <w:rPr>
      <w:rFonts w:ascii="Times New Roman" w:hAnsi="Times New Roman"/>
      <w:b/>
      <w:kern w:val="2"/>
      <w:sz w:val="32"/>
      <w:szCs w:val="24"/>
    </w:rPr>
  </w:style>
  <w:style w:type="paragraph" w:styleId="ac">
    <w:name w:val="Revision"/>
    <w:hidden/>
    <w:uiPriority w:val="71"/>
    <w:rsid w:val="006D739D"/>
    <w:rPr>
      <w:rFonts w:ascii="Times New Roman" w:hAnsi="Times New Roman"/>
      <w:kern w:val="2"/>
      <w:sz w:val="24"/>
      <w:szCs w:val="24"/>
    </w:rPr>
  </w:style>
  <w:style w:type="paragraph" w:styleId="ad">
    <w:name w:val="header"/>
    <w:basedOn w:val="a"/>
    <w:link w:val="Char2"/>
    <w:rsid w:val="00DC586C"/>
    <w:pPr>
      <w:tabs>
        <w:tab w:val="center" w:pos="4252"/>
        <w:tab w:val="right" w:pos="8504"/>
      </w:tabs>
    </w:pPr>
  </w:style>
  <w:style w:type="character" w:customStyle="1" w:styleId="Char2">
    <w:name w:val="页眉 Char"/>
    <w:link w:val="ad"/>
    <w:rsid w:val="00DC586C"/>
    <w:rPr>
      <w:rFonts w:ascii="Times New Roman" w:hAnsi="Times New Roman"/>
      <w:kern w:val="2"/>
      <w:sz w:val="24"/>
      <w:szCs w:val="24"/>
    </w:rPr>
  </w:style>
  <w:style w:type="paragraph" w:styleId="ae">
    <w:name w:val="footer"/>
    <w:basedOn w:val="a"/>
    <w:link w:val="Char3"/>
    <w:uiPriority w:val="99"/>
    <w:rsid w:val="00DC586C"/>
    <w:pPr>
      <w:tabs>
        <w:tab w:val="center" w:pos="4252"/>
        <w:tab w:val="right" w:pos="8504"/>
      </w:tabs>
    </w:pPr>
  </w:style>
  <w:style w:type="character" w:customStyle="1" w:styleId="Char3">
    <w:name w:val="页脚 Char"/>
    <w:link w:val="ae"/>
    <w:uiPriority w:val="99"/>
    <w:rsid w:val="00DC586C"/>
    <w:rPr>
      <w:rFonts w:ascii="Times New Roman" w:hAnsi="Times New Roman"/>
      <w:kern w:val="2"/>
      <w:sz w:val="24"/>
      <w:szCs w:val="24"/>
    </w:rPr>
  </w:style>
  <w:style w:type="character" w:styleId="af">
    <w:name w:val="page number"/>
    <w:basedOn w:val="a0"/>
    <w:rsid w:val="00DC586C"/>
  </w:style>
  <w:style w:type="paragraph" w:styleId="af0">
    <w:name w:val="List Paragraph"/>
    <w:basedOn w:val="a"/>
    <w:uiPriority w:val="72"/>
    <w:qFormat/>
    <w:rsid w:val="00945353"/>
    <w:pPr>
      <w:ind w:leftChars="400" w:left="840"/>
    </w:pPr>
  </w:style>
  <w:style w:type="character" w:customStyle="1" w:styleId="Char0">
    <w:name w:val="批注文字 Char"/>
    <w:basedOn w:val="a0"/>
    <w:link w:val="a5"/>
    <w:uiPriority w:val="99"/>
    <w:rsid w:val="00D10907"/>
    <w:rPr>
      <w:rFonts w:ascii="Times New Roman" w:hAnsi="Times New Roman"/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D6161F"/>
    <w:rPr>
      <w:i/>
      <w:iCs/>
    </w:rPr>
  </w:style>
  <w:style w:type="character" w:styleId="af2">
    <w:name w:val="Strong"/>
    <w:uiPriority w:val="22"/>
    <w:qFormat/>
    <w:rsid w:val="00323DA9"/>
    <w:rPr>
      <w:b/>
      <w:bCs/>
    </w:rPr>
  </w:style>
  <w:style w:type="character" w:customStyle="1" w:styleId="docsum-pmid">
    <w:name w:val="docsum-pmid"/>
    <w:basedOn w:val="a0"/>
    <w:rsid w:val="00B505DF"/>
  </w:style>
  <w:style w:type="paragraph" w:styleId="af3">
    <w:name w:val="Normal (Web)"/>
    <w:basedOn w:val="a"/>
    <w:uiPriority w:val="99"/>
    <w:semiHidden/>
    <w:unhideWhenUsed/>
    <w:rsid w:val="00527A1E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da2t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91EE9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FF0CC-7706-4C91-8D54-84D123C2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4994</Words>
  <Characters>28466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Manager/>
  <Company/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/>
  <cp:lastModifiedBy/>
  <cp:revision>3</cp:revision>
  <cp:lastPrinted>2020-06-19T23:38:00Z</cp:lastPrinted>
  <dcterms:created xsi:type="dcterms:W3CDTF">2020-07-16T01:04:00Z</dcterms:created>
  <dcterms:modified xsi:type="dcterms:W3CDTF">2020-07-27T03:35:00Z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http://csl.mendeley.com/styles/561137841/world-journal-of-gastroenterology-2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http://csl.mendeley.com/styles/561137841/hepatology-masuzaki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http://www.zotero.org/styles/world-journal-of-gastroenterology</vt:lpwstr>
  </property>
  <property fmtid="{D5CDD505-2E9C-101B-9397-08002B2CF9AE}" pid="13" name="Mendeley Recent Style Id 9_1">
    <vt:lpwstr>http://csl.mendeley.com/styles/561137841/world-journal-of-gastroenterology-2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Name 5_1">
    <vt:lpwstr>Hepatology - Ryota Masuzaki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World Journal of Gastroenterology</vt:lpwstr>
  </property>
  <property fmtid="{D5CDD505-2E9C-101B-9397-08002B2CF9AE}" pid="23" name="Mendeley Recent Style Name 9_1">
    <vt:lpwstr>World Journal of Gastroenterology - Ryota Masuzaki</vt:lpwstr>
  </property>
  <property fmtid="{D5CDD505-2E9C-101B-9397-08002B2CF9AE}" pid="24" name="Mendeley Unique User Id_1">
    <vt:lpwstr>376df49f-4a2e-3b8c-acc8-e22fcd48d45a</vt:lpwstr>
  </property>
</Properties>
</file>