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FECC48" w14:textId="77777777" w:rsidR="00A77B3E" w:rsidRDefault="00C5758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79EFD9D8" w14:textId="77777777" w:rsidR="00A77B3E" w:rsidRDefault="00C5758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57310</w:t>
      </w:r>
    </w:p>
    <w:p w14:paraId="01851EB2" w14:textId="4FC0EC0A" w:rsidR="00A77B3E" w:rsidRDefault="00C5758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r w:rsidR="001A33B8">
        <w:rPr>
          <w:rFonts w:ascii="Book Antiqua" w:eastAsia="Book Antiqua" w:hAnsi="Book Antiqua" w:cs="Book Antiqua"/>
          <w:color w:val="000000"/>
        </w:rPr>
        <w:t xml:space="preserve"> </w:t>
      </w:r>
    </w:p>
    <w:p w14:paraId="6AF74371" w14:textId="77777777" w:rsidR="00A77B3E" w:rsidRDefault="00A77B3E">
      <w:pPr>
        <w:spacing w:line="360" w:lineRule="auto"/>
        <w:jc w:val="both"/>
      </w:pPr>
    </w:p>
    <w:p w14:paraId="2AE32969" w14:textId="56EA59C9" w:rsidR="00A77B3E" w:rsidRDefault="00C57581">
      <w:pPr>
        <w:spacing w:line="360" w:lineRule="auto"/>
        <w:jc w:val="both"/>
      </w:pPr>
      <w:r>
        <w:rPr>
          <w:rFonts w:ascii="Book Antiqua" w:eastAsia="Book Antiqua" w:hAnsi="Book Antiqua" w:cs="Book Antiqua"/>
          <w:b/>
          <w:bCs/>
          <w:color w:val="000000"/>
          <w:shd w:val="clear" w:color="auto" w:fill="FFFFFF"/>
        </w:rPr>
        <w:t>Imaging-base</w:t>
      </w:r>
      <w:r w:rsidR="00D148E1">
        <w:rPr>
          <w:rFonts w:ascii="Book Antiqua" w:eastAsia="Book Antiqua" w:hAnsi="Book Antiqua" w:cs="Book Antiqua"/>
          <w:b/>
          <w:bCs/>
          <w:color w:val="000000"/>
          <w:shd w:val="clear" w:color="auto" w:fill="FFFFFF"/>
        </w:rPr>
        <w:t>d algorithmic approach to gallbladder wall th</w:t>
      </w:r>
      <w:r>
        <w:rPr>
          <w:rFonts w:ascii="Book Antiqua" w:eastAsia="Book Antiqua" w:hAnsi="Book Antiqua" w:cs="Book Antiqua"/>
          <w:b/>
          <w:bCs/>
          <w:color w:val="000000"/>
          <w:shd w:val="clear" w:color="auto" w:fill="FFFFFF"/>
        </w:rPr>
        <w:t>ickening</w:t>
      </w:r>
    </w:p>
    <w:p w14:paraId="67B85A9D" w14:textId="77777777" w:rsidR="00A77B3E" w:rsidRDefault="00A77B3E">
      <w:pPr>
        <w:spacing w:line="360" w:lineRule="auto"/>
        <w:jc w:val="both"/>
      </w:pPr>
    </w:p>
    <w:p w14:paraId="26791F17" w14:textId="035A4215" w:rsidR="00A77B3E" w:rsidRDefault="00450A63">
      <w:pPr>
        <w:spacing w:line="360" w:lineRule="auto"/>
        <w:jc w:val="both"/>
      </w:pPr>
      <w:r>
        <w:rPr>
          <w:rFonts w:ascii="Book Antiqua" w:eastAsia="Book Antiqua" w:hAnsi="Book Antiqua" w:cs="Book Antiqua"/>
          <w:color w:val="000000"/>
        </w:rPr>
        <w:t>Gupta</w:t>
      </w:r>
      <w:r w:rsidRPr="00C57581">
        <w:rPr>
          <w:rFonts w:ascii="Book Antiqua" w:eastAsia="Book Antiqua" w:hAnsi="Book Antiqua" w:cs="Book Antiqua"/>
          <w:color w:val="000000"/>
          <w:shd w:val="clear" w:color="auto" w:fill="FFFFFF"/>
        </w:rPr>
        <w:t xml:space="preserve"> P </w:t>
      </w:r>
      <w:r w:rsidRPr="00C57581">
        <w:rPr>
          <w:rFonts w:ascii="Book Antiqua" w:eastAsia="Book Antiqua" w:hAnsi="Book Antiqua" w:cs="Book Antiqua"/>
          <w:i/>
          <w:iCs/>
          <w:color w:val="000000"/>
          <w:shd w:val="clear" w:color="auto" w:fill="FFFFFF"/>
        </w:rPr>
        <w:t>et al</w:t>
      </w:r>
      <w:r w:rsidRPr="00C57581">
        <w:rPr>
          <w:rFonts w:ascii="Book Antiqua" w:eastAsia="Book Antiqua" w:hAnsi="Book Antiqua" w:cs="Book Antiqua"/>
          <w:color w:val="000000"/>
          <w:shd w:val="clear" w:color="auto" w:fill="FFFFFF"/>
        </w:rPr>
        <w:t>.</w:t>
      </w:r>
      <w:r>
        <w:rPr>
          <w:rFonts w:ascii="Book Antiqua" w:eastAsia="Book Antiqua" w:hAnsi="Book Antiqua" w:cs="Book Antiqua"/>
          <w:b/>
          <w:bCs/>
          <w:color w:val="000000"/>
          <w:shd w:val="clear" w:color="auto" w:fill="FFFFFF"/>
        </w:rPr>
        <w:t xml:space="preserve"> </w:t>
      </w:r>
      <w:r w:rsidR="00C57581" w:rsidRPr="00C57581">
        <w:rPr>
          <w:rFonts w:ascii="Book Antiqua" w:eastAsia="Book Antiqua" w:hAnsi="Book Antiqua" w:cs="Book Antiqua"/>
          <w:color w:val="000000"/>
          <w:shd w:val="clear" w:color="auto" w:fill="FFFFFF"/>
        </w:rPr>
        <w:t>Algorith</w:t>
      </w:r>
      <w:r w:rsidR="00D148E1" w:rsidRPr="00C57581">
        <w:rPr>
          <w:rFonts w:ascii="Book Antiqua" w:eastAsia="Book Antiqua" w:hAnsi="Book Antiqua" w:cs="Book Antiqua"/>
          <w:color w:val="000000"/>
          <w:shd w:val="clear" w:color="auto" w:fill="FFFFFF"/>
        </w:rPr>
        <w:t>mic approach to gallbladder wall thick</w:t>
      </w:r>
      <w:r w:rsidR="00C57581" w:rsidRPr="00C57581">
        <w:rPr>
          <w:rFonts w:ascii="Book Antiqua" w:eastAsia="Book Antiqua" w:hAnsi="Book Antiqua" w:cs="Book Antiqua"/>
          <w:color w:val="000000"/>
          <w:shd w:val="clear" w:color="auto" w:fill="FFFFFF"/>
        </w:rPr>
        <w:t>ening</w:t>
      </w:r>
    </w:p>
    <w:p w14:paraId="0FAA77F8" w14:textId="77777777" w:rsidR="00A77B3E" w:rsidRDefault="00A77B3E">
      <w:pPr>
        <w:spacing w:line="360" w:lineRule="auto"/>
        <w:jc w:val="both"/>
      </w:pPr>
    </w:p>
    <w:p w14:paraId="19C92AEE" w14:textId="77777777" w:rsidR="00A77B3E" w:rsidRDefault="00C57581">
      <w:pPr>
        <w:spacing w:line="360" w:lineRule="auto"/>
        <w:jc w:val="both"/>
      </w:pPr>
      <w:r>
        <w:rPr>
          <w:rFonts w:ascii="Book Antiqua" w:eastAsia="Book Antiqua" w:hAnsi="Book Antiqua" w:cs="Book Antiqua"/>
          <w:color w:val="000000"/>
        </w:rPr>
        <w:t xml:space="preserve">Pankaj Gupta, Yashi </w:t>
      </w:r>
      <w:proofErr w:type="spellStart"/>
      <w:r>
        <w:rPr>
          <w:rFonts w:ascii="Book Antiqua" w:eastAsia="Book Antiqua" w:hAnsi="Book Antiqua" w:cs="Book Antiqua"/>
          <w:color w:val="000000"/>
        </w:rPr>
        <w:t>Marodia</w:t>
      </w:r>
      <w:proofErr w:type="spellEnd"/>
      <w:r>
        <w:rPr>
          <w:rFonts w:ascii="Book Antiqua" w:eastAsia="Book Antiqua" w:hAnsi="Book Antiqua" w:cs="Book Antiqua"/>
          <w:color w:val="000000"/>
        </w:rPr>
        <w:t xml:space="preserve">, Akash Bansal, Naveen Kalra, Praveen Kumar-M, Vishal Sharma, Usha Dutta, </w:t>
      </w:r>
      <w:proofErr w:type="spellStart"/>
      <w:r>
        <w:rPr>
          <w:rFonts w:ascii="Book Antiqua" w:eastAsia="Book Antiqua" w:hAnsi="Book Antiqua" w:cs="Book Antiqua"/>
          <w:color w:val="000000"/>
        </w:rPr>
        <w:t>Manavjit</w:t>
      </w:r>
      <w:proofErr w:type="spellEnd"/>
      <w:r>
        <w:rPr>
          <w:rFonts w:ascii="Book Antiqua" w:eastAsia="Book Antiqua" w:hAnsi="Book Antiqua" w:cs="Book Antiqua"/>
          <w:color w:val="000000"/>
        </w:rPr>
        <w:t xml:space="preserve"> Singh Sandhu</w:t>
      </w:r>
    </w:p>
    <w:p w14:paraId="5580AB06" w14:textId="77777777" w:rsidR="00A77B3E" w:rsidRDefault="00A77B3E">
      <w:pPr>
        <w:spacing w:line="360" w:lineRule="auto"/>
        <w:jc w:val="both"/>
      </w:pPr>
    </w:p>
    <w:p w14:paraId="7992394B" w14:textId="7BAC7F4E" w:rsidR="00A77B3E" w:rsidRDefault="002910A5">
      <w:pPr>
        <w:spacing w:line="360" w:lineRule="auto"/>
        <w:jc w:val="both"/>
      </w:pPr>
      <w:r>
        <w:rPr>
          <w:rFonts w:ascii="Book Antiqua" w:eastAsia="Book Antiqua" w:hAnsi="Book Antiqua" w:cs="Book Antiqua"/>
          <w:b/>
          <w:bCs/>
          <w:color w:val="000000"/>
        </w:rPr>
        <w:t xml:space="preserve">Pankaj Gupta, Yashi </w:t>
      </w:r>
      <w:proofErr w:type="spellStart"/>
      <w:r>
        <w:rPr>
          <w:rFonts w:ascii="Book Antiqua" w:eastAsia="Book Antiqua" w:hAnsi="Book Antiqua" w:cs="Book Antiqua"/>
          <w:b/>
          <w:bCs/>
          <w:color w:val="000000"/>
        </w:rPr>
        <w:t>Marodia</w:t>
      </w:r>
      <w:proofErr w:type="spellEnd"/>
      <w:r>
        <w:rPr>
          <w:rFonts w:ascii="Book Antiqua" w:eastAsia="Book Antiqua" w:hAnsi="Book Antiqua" w:cs="Book Antiqua"/>
          <w:b/>
          <w:bCs/>
          <w:color w:val="000000"/>
        </w:rPr>
        <w:t xml:space="preserve">, Akash Bansal, </w:t>
      </w:r>
      <w:r w:rsidR="00C57581">
        <w:rPr>
          <w:rFonts w:ascii="Book Antiqua" w:eastAsia="Book Antiqua" w:hAnsi="Book Antiqua" w:cs="Book Antiqua"/>
          <w:b/>
          <w:bCs/>
          <w:color w:val="000000"/>
        </w:rPr>
        <w:t xml:space="preserve">Naveen Kalra, </w:t>
      </w:r>
      <w:proofErr w:type="spellStart"/>
      <w:r w:rsidR="00C57581">
        <w:rPr>
          <w:rFonts w:ascii="Book Antiqua" w:eastAsia="Book Antiqua" w:hAnsi="Book Antiqua" w:cs="Book Antiqua"/>
          <w:b/>
          <w:bCs/>
          <w:color w:val="000000"/>
        </w:rPr>
        <w:t>Manavjit</w:t>
      </w:r>
      <w:proofErr w:type="spellEnd"/>
      <w:r w:rsidR="00C57581">
        <w:rPr>
          <w:rFonts w:ascii="Book Antiqua" w:eastAsia="Book Antiqua" w:hAnsi="Book Antiqua" w:cs="Book Antiqua"/>
          <w:b/>
          <w:bCs/>
          <w:color w:val="000000"/>
        </w:rPr>
        <w:t xml:space="preserve"> Singh Sandhu, </w:t>
      </w:r>
      <w:r w:rsidR="00C57581">
        <w:rPr>
          <w:rFonts w:ascii="Book Antiqua" w:eastAsia="Book Antiqua" w:hAnsi="Book Antiqua" w:cs="Book Antiqua"/>
          <w:color w:val="000000"/>
        </w:rPr>
        <w:t>Department of Radiodiagnosis and Imaging, Postgraduate Institute of Medical Education and Research, Chandigarh 160012, India</w:t>
      </w:r>
    </w:p>
    <w:p w14:paraId="79ACF43E" w14:textId="77777777" w:rsidR="00A77B3E" w:rsidRDefault="00A77B3E">
      <w:pPr>
        <w:spacing w:line="360" w:lineRule="auto"/>
        <w:jc w:val="both"/>
      </w:pPr>
    </w:p>
    <w:p w14:paraId="7B22F46B" w14:textId="77777777" w:rsidR="00A77B3E" w:rsidRDefault="00C57581">
      <w:pPr>
        <w:spacing w:line="360" w:lineRule="auto"/>
        <w:jc w:val="both"/>
      </w:pPr>
      <w:r>
        <w:rPr>
          <w:rFonts w:ascii="Book Antiqua" w:eastAsia="Book Antiqua" w:hAnsi="Book Antiqua" w:cs="Book Antiqua"/>
          <w:b/>
          <w:bCs/>
          <w:color w:val="000000"/>
        </w:rPr>
        <w:t xml:space="preserve">Praveen Kumar-M, </w:t>
      </w:r>
      <w:r>
        <w:rPr>
          <w:rFonts w:ascii="Book Antiqua" w:eastAsia="Book Antiqua" w:hAnsi="Book Antiqua" w:cs="Book Antiqua"/>
          <w:color w:val="000000"/>
        </w:rPr>
        <w:t>Department of Pharmacology, Postgraduate Institute of Medical Education and Research, Chandigarh 160012, India</w:t>
      </w:r>
    </w:p>
    <w:p w14:paraId="07079D7E" w14:textId="77777777" w:rsidR="00A77B3E" w:rsidRDefault="00A77B3E">
      <w:pPr>
        <w:spacing w:line="360" w:lineRule="auto"/>
        <w:jc w:val="both"/>
      </w:pPr>
    </w:p>
    <w:p w14:paraId="4A319E8C" w14:textId="77777777" w:rsidR="00A77B3E" w:rsidRDefault="00C57581">
      <w:pPr>
        <w:spacing w:line="360" w:lineRule="auto"/>
        <w:jc w:val="both"/>
      </w:pPr>
      <w:r>
        <w:rPr>
          <w:rFonts w:ascii="Book Antiqua" w:eastAsia="Book Antiqua" w:hAnsi="Book Antiqua" w:cs="Book Antiqua"/>
          <w:b/>
          <w:bCs/>
          <w:color w:val="000000"/>
        </w:rPr>
        <w:t xml:space="preserve">Vishal Sharma, Usha Dutta, </w:t>
      </w:r>
      <w:r>
        <w:rPr>
          <w:rFonts w:ascii="Book Antiqua" w:eastAsia="Book Antiqua" w:hAnsi="Book Antiqua" w:cs="Book Antiqua"/>
          <w:color w:val="000000"/>
        </w:rPr>
        <w:t>Department of Gastroenterology, Postgraduate Institute of Medical Education and Research, Chandigarh 160012, India</w:t>
      </w:r>
    </w:p>
    <w:p w14:paraId="6C9C4E67" w14:textId="77777777" w:rsidR="00A77B3E" w:rsidRDefault="00A77B3E">
      <w:pPr>
        <w:spacing w:line="360" w:lineRule="auto"/>
        <w:jc w:val="both"/>
      </w:pPr>
    </w:p>
    <w:p w14:paraId="4378B4B0" w14:textId="72E6FFFF" w:rsidR="00A77B3E" w:rsidRDefault="00C57581">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szCs w:val="22"/>
        </w:rPr>
        <w:t xml:space="preserve">Gupta P acquired the data, designed the outline of the paper, performed the writing and did the major revisions; </w:t>
      </w:r>
      <w:proofErr w:type="spellStart"/>
      <w:r>
        <w:rPr>
          <w:rFonts w:ascii="Book Antiqua" w:eastAsia="Book Antiqua" w:hAnsi="Book Antiqua" w:cs="Book Antiqua"/>
          <w:color w:val="000000"/>
          <w:szCs w:val="22"/>
        </w:rPr>
        <w:t>Marodia</w:t>
      </w:r>
      <w:proofErr w:type="spellEnd"/>
      <w:r>
        <w:rPr>
          <w:rFonts w:ascii="Book Antiqua" w:eastAsia="Book Antiqua" w:hAnsi="Book Antiqua" w:cs="Book Antiqua"/>
          <w:color w:val="000000"/>
          <w:szCs w:val="22"/>
        </w:rPr>
        <w:t xml:space="preserve"> Y</w:t>
      </w:r>
      <w:r w:rsidR="00D148E1">
        <w:rPr>
          <w:rFonts w:ascii="Book Antiqua" w:eastAsia="Book Antiqua" w:hAnsi="Book Antiqua" w:cs="Book Antiqua"/>
          <w:color w:val="000000"/>
          <w:szCs w:val="22"/>
        </w:rPr>
        <w:t xml:space="preserve"> and </w:t>
      </w:r>
      <w:r>
        <w:rPr>
          <w:rFonts w:ascii="Book Antiqua" w:eastAsia="Book Antiqua" w:hAnsi="Book Antiqua" w:cs="Book Antiqua"/>
          <w:color w:val="000000"/>
          <w:szCs w:val="22"/>
        </w:rPr>
        <w:t>Bansal A did the majority of the writing, and prepared the figures and tables; Sharma V</w:t>
      </w:r>
      <w:r w:rsidR="00D148E1">
        <w:rPr>
          <w:rFonts w:ascii="Book Antiqua" w:eastAsia="Book Antiqua" w:hAnsi="Book Antiqua" w:cs="Book Antiqua"/>
          <w:color w:val="000000"/>
          <w:szCs w:val="22"/>
        </w:rPr>
        <w:t xml:space="preserve"> and </w:t>
      </w:r>
      <w:r>
        <w:rPr>
          <w:rFonts w:ascii="Book Antiqua" w:eastAsia="Book Antiqua" w:hAnsi="Book Antiqua" w:cs="Book Antiqua"/>
          <w:color w:val="000000"/>
          <w:szCs w:val="22"/>
        </w:rPr>
        <w:t>Dutta U contributed to data acquisition as well as to writing; Kalra N</w:t>
      </w:r>
      <w:r w:rsidR="00D148E1">
        <w:rPr>
          <w:rFonts w:ascii="Book Antiqua" w:eastAsia="Book Antiqua" w:hAnsi="Book Antiqua" w:cs="Book Antiqua"/>
          <w:color w:val="000000"/>
          <w:szCs w:val="22"/>
        </w:rPr>
        <w:t xml:space="preserve"> and </w:t>
      </w:r>
      <w:r>
        <w:rPr>
          <w:rFonts w:ascii="Book Antiqua" w:eastAsia="Book Antiqua" w:hAnsi="Book Antiqua" w:cs="Book Antiqua"/>
          <w:color w:val="000000"/>
          <w:szCs w:val="22"/>
        </w:rPr>
        <w:t>Sandhu MS provided useful input for the writing of the paper</w:t>
      </w:r>
      <w:r w:rsidR="00D148E1">
        <w:rPr>
          <w:rFonts w:ascii="Book Antiqua" w:eastAsia="Book Antiqua" w:hAnsi="Book Antiqua" w:cs="Book Antiqua"/>
          <w:color w:val="000000"/>
          <w:szCs w:val="22"/>
        </w:rPr>
        <w:t xml:space="preserve">; </w:t>
      </w:r>
      <w:r w:rsidR="00D148E1">
        <w:rPr>
          <w:rFonts w:ascii="Book Antiqua" w:eastAsia="Book Antiqua" w:hAnsi="Book Antiqua" w:cs="Book Antiqua"/>
          <w:color w:val="000000"/>
          <w:shd w:val="clear" w:color="auto" w:fill="FFFFFF"/>
        </w:rPr>
        <w:t xml:space="preserve">all </w:t>
      </w:r>
      <w:r>
        <w:rPr>
          <w:rFonts w:ascii="Book Antiqua" w:eastAsia="Book Antiqua" w:hAnsi="Book Antiqua" w:cs="Book Antiqua"/>
          <w:color w:val="000000"/>
          <w:shd w:val="clear" w:color="auto" w:fill="FFFFFF"/>
        </w:rPr>
        <w:t>authors have read and approve the final manuscript.</w:t>
      </w:r>
      <w:r>
        <w:rPr>
          <w:rFonts w:ascii="Book Antiqua" w:eastAsia="Book Antiqua" w:hAnsi="Book Antiqua" w:cs="Book Antiqua"/>
          <w:color w:val="000000"/>
          <w:szCs w:val="22"/>
        </w:rPr>
        <w:t xml:space="preserve"> </w:t>
      </w:r>
    </w:p>
    <w:p w14:paraId="08B893BD" w14:textId="77777777" w:rsidR="00A77B3E" w:rsidRDefault="00A77B3E">
      <w:pPr>
        <w:spacing w:line="360" w:lineRule="auto"/>
        <w:jc w:val="both"/>
      </w:pPr>
    </w:p>
    <w:p w14:paraId="2C087E4C" w14:textId="4E77D958" w:rsidR="00A77B3E" w:rsidRDefault="00C57581">
      <w:pPr>
        <w:spacing w:line="360" w:lineRule="auto"/>
        <w:jc w:val="both"/>
      </w:pPr>
      <w:r>
        <w:rPr>
          <w:rFonts w:ascii="Book Antiqua" w:eastAsia="Book Antiqua" w:hAnsi="Book Antiqua" w:cs="Book Antiqua"/>
          <w:b/>
          <w:bCs/>
          <w:color w:val="000000"/>
        </w:rPr>
        <w:lastRenderedPageBreak/>
        <w:t xml:space="preserve">Corresponding author: Pankaj Gupta, MD, Assistant Professor, </w:t>
      </w:r>
      <w:r>
        <w:rPr>
          <w:rFonts w:ascii="Book Antiqua" w:eastAsia="Book Antiqua" w:hAnsi="Book Antiqua" w:cs="Book Antiqua"/>
          <w:color w:val="000000"/>
        </w:rPr>
        <w:t>Department of Radiodiagnosis</w:t>
      </w:r>
      <w:r w:rsidR="002910A5">
        <w:rPr>
          <w:rFonts w:ascii="Book Antiqua" w:eastAsia="Book Antiqua" w:hAnsi="Book Antiqua" w:cs="Book Antiqua"/>
          <w:color w:val="000000"/>
        </w:rPr>
        <w:t xml:space="preserve"> and Imaging</w:t>
      </w:r>
      <w:r>
        <w:rPr>
          <w:rFonts w:ascii="Book Antiqua" w:eastAsia="Book Antiqua" w:hAnsi="Book Antiqua" w:cs="Book Antiqua"/>
          <w:color w:val="000000"/>
        </w:rPr>
        <w:t>, Postgraduate Institute of Medical Education and Research, Sector 12, Chandigarh 160012, India. pankajgupta959@gmail.com</w:t>
      </w:r>
    </w:p>
    <w:p w14:paraId="5CE1EBC5" w14:textId="77777777" w:rsidR="00A77B3E" w:rsidRDefault="00A77B3E">
      <w:pPr>
        <w:spacing w:line="360" w:lineRule="auto"/>
        <w:jc w:val="both"/>
      </w:pPr>
    </w:p>
    <w:p w14:paraId="621ECD50" w14:textId="77777777" w:rsidR="00A77B3E" w:rsidRDefault="00C5758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8, 2020</w:t>
      </w:r>
    </w:p>
    <w:p w14:paraId="52B773B7" w14:textId="77777777" w:rsidR="00A77B3E" w:rsidRDefault="00C5758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12, 2020</w:t>
      </w:r>
    </w:p>
    <w:p w14:paraId="62DF24C5" w14:textId="257E4BF6" w:rsidR="00A77B3E" w:rsidRDefault="00C57581">
      <w:pPr>
        <w:spacing w:line="360" w:lineRule="auto"/>
        <w:jc w:val="both"/>
      </w:pPr>
      <w:r>
        <w:rPr>
          <w:rFonts w:ascii="Book Antiqua" w:eastAsia="Book Antiqua" w:hAnsi="Book Antiqua" w:cs="Book Antiqua"/>
          <w:b/>
          <w:bCs/>
          <w:color w:val="000000"/>
        </w:rPr>
        <w:t>Accepted:</w:t>
      </w:r>
      <w:r w:rsidR="00E90D1E" w:rsidRPr="00E90D1E">
        <w:t xml:space="preserve"> </w:t>
      </w:r>
      <w:r w:rsidR="00E90D1E" w:rsidRPr="00E90D1E">
        <w:rPr>
          <w:rFonts w:ascii="Book Antiqua" w:eastAsia="Book Antiqua" w:hAnsi="Book Antiqua" w:cs="Book Antiqua"/>
          <w:color w:val="000000"/>
        </w:rPr>
        <w:t>September 16, 2020</w:t>
      </w:r>
      <w:r w:rsidRPr="00E90D1E">
        <w:rPr>
          <w:rFonts w:ascii="Book Antiqua" w:eastAsia="Book Antiqua" w:hAnsi="Book Antiqua" w:cs="Book Antiqua"/>
          <w:color w:val="000000"/>
        </w:rPr>
        <w:t xml:space="preserve"> </w:t>
      </w:r>
    </w:p>
    <w:p w14:paraId="25928BFC" w14:textId="77777777" w:rsidR="00A77B3E" w:rsidRDefault="00C57581">
      <w:pPr>
        <w:spacing w:line="360" w:lineRule="auto"/>
        <w:jc w:val="both"/>
      </w:pPr>
      <w:r>
        <w:rPr>
          <w:rFonts w:ascii="Book Antiqua" w:eastAsia="Book Antiqua" w:hAnsi="Book Antiqua" w:cs="Book Antiqua"/>
          <w:b/>
          <w:bCs/>
          <w:color w:val="000000"/>
        </w:rPr>
        <w:t xml:space="preserve">Published online: </w:t>
      </w:r>
    </w:p>
    <w:p w14:paraId="0211040A"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1D49DAA" w14:textId="77777777" w:rsidR="00A77B3E" w:rsidRDefault="00C57581">
      <w:pPr>
        <w:spacing w:line="360" w:lineRule="auto"/>
        <w:jc w:val="both"/>
      </w:pPr>
      <w:r>
        <w:rPr>
          <w:rFonts w:ascii="Book Antiqua" w:eastAsia="Book Antiqua" w:hAnsi="Book Antiqua" w:cs="Book Antiqua"/>
          <w:b/>
          <w:color w:val="000000"/>
        </w:rPr>
        <w:lastRenderedPageBreak/>
        <w:t>Abstract</w:t>
      </w:r>
    </w:p>
    <w:p w14:paraId="34B17F24" w14:textId="7C1E2552" w:rsidR="00A77B3E" w:rsidRDefault="00C57581">
      <w:pPr>
        <w:spacing w:line="360" w:lineRule="auto"/>
        <w:jc w:val="both"/>
      </w:pPr>
      <w:r>
        <w:rPr>
          <w:rFonts w:ascii="Book Antiqua" w:eastAsia="Book Antiqua" w:hAnsi="Book Antiqua" w:cs="Book Antiqua"/>
          <w:color w:val="000000"/>
        </w:rPr>
        <w:t xml:space="preserve">Gallbladder (GB) wall thickening is a frequent finding caused by a spectrum of conditions. It is observed in many </w:t>
      </w:r>
      <w:proofErr w:type="spellStart"/>
      <w:r>
        <w:rPr>
          <w:rFonts w:ascii="Book Antiqua" w:eastAsia="Book Antiqua" w:hAnsi="Book Antiqua" w:cs="Book Antiqua"/>
          <w:color w:val="000000"/>
        </w:rPr>
        <w:t>extracholecystic</w:t>
      </w:r>
      <w:proofErr w:type="spellEnd"/>
      <w:r>
        <w:rPr>
          <w:rFonts w:ascii="Book Antiqua" w:eastAsia="Book Antiqua" w:hAnsi="Book Antiqua" w:cs="Book Antiqua"/>
          <w:color w:val="000000"/>
        </w:rPr>
        <w:t xml:space="preserve"> as well as intrinsic GB conditions. GB wall thickening can either be diffuse or focal. Diffuse wall thickening is a secondary occurrence in both extrinsic and intrinsic pathologies of GB, whereas, focal wall thickening is mostly associated with intrinsic GB pathologies. In the absence of specific clinical features, accurate etiological diagnosis can be challenging. The survival rate in GB carcinoma (GBC) can be improved if it is diagnosed at an early stage, especially when the tumor is confined to the wall. The pattern of wall thickening in GBC is often confused with benign diseases, especially chronic cholecystitis, </w:t>
      </w:r>
      <w:proofErr w:type="spellStart"/>
      <w:r>
        <w:rPr>
          <w:rFonts w:ascii="Book Antiqua" w:eastAsia="Book Antiqua" w:hAnsi="Book Antiqua" w:cs="Book Antiqua"/>
          <w:color w:val="000000"/>
        </w:rPr>
        <w:t>xanthogranulomatous</w:t>
      </w:r>
      <w:proofErr w:type="spellEnd"/>
      <w:r>
        <w:rPr>
          <w:rFonts w:ascii="Book Antiqua" w:eastAsia="Book Antiqua" w:hAnsi="Book Antiqua" w:cs="Book Antiqua"/>
          <w:color w:val="000000"/>
        </w:rPr>
        <w:t xml:space="preserve"> cholecystitis, and </w:t>
      </w:r>
      <w:proofErr w:type="spellStart"/>
      <w:r>
        <w:rPr>
          <w:rFonts w:ascii="Book Antiqua" w:eastAsia="Book Antiqua" w:hAnsi="Book Antiqua" w:cs="Book Antiqua"/>
          <w:color w:val="000000"/>
        </w:rPr>
        <w:t>adenomyomatosis</w:t>
      </w:r>
      <w:proofErr w:type="spellEnd"/>
      <w:r>
        <w:rPr>
          <w:rFonts w:ascii="Book Antiqua" w:eastAsia="Book Antiqua" w:hAnsi="Book Antiqua" w:cs="Book Antiqua"/>
          <w:color w:val="000000"/>
        </w:rPr>
        <w:t>. Early recognition and differentiation of these conditions can improve the prognosis. In this minireview, the authors describe the patterns of abnormalities on various imaging modalities (conventional as well as advanced) for the diagnosis of GB wall thickening. This paper also illustrates an algorithmic approach for the etiological diagnosis of GB wall thickening and suggest</w:t>
      </w:r>
      <w:r w:rsidR="002910A5">
        <w:rPr>
          <w:rFonts w:ascii="Book Antiqua" w:eastAsia="Book Antiqua" w:hAnsi="Book Antiqua" w:cs="Book Antiqua"/>
          <w:color w:val="000000"/>
        </w:rPr>
        <w:t>s</w:t>
      </w:r>
      <w:r>
        <w:rPr>
          <w:rFonts w:ascii="Book Antiqua" w:eastAsia="Book Antiqua" w:hAnsi="Book Antiqua" w:cs="Book Antiqua"/>
          <w:color w:val="000000"/>
        </w:rPr>
        <w:t xml:space="preserve"> a formatted reporting for GB wall abnormalities. </w:t>
      </w:r>
    </w:p>
    <w:p w14:paraId="186766A4" w14:textId="77777777" w:rsidR="00A77B3E" w:rsidRDefault="00A77B3E">
      <w:pPr>
        <w:spacing w:line="360" w:lineRule="auto"/>
        <w:jc w:val="both"/>
      </w:pPr>
    </w:p>
    <w:p w14:paraId="51D95DE5" w14:textId="58429E84" w:rsidR="00A77B3E" w:rsidRDefault="00C57581">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Gallbladder diseases; Cholecystitis; Rokitansky-</w:t>
      </w:r>
      <w:proofErr w:type="spellStart"/>
      <w:r>
        <w:rPr>
          <w:rFonts w:ascii="Book Antiqua" w:eastAsia="Book Antiqua" w:hAnsi="Book Antiqua" w:cs="Book Antiqua"/>
          <w:color w:val="000000"/>
        </w:rPr>
        <w:t>Aschoff</w:t>
      </w:r>
      <w:proofErr w:type="spellEnd"/>
      <w:r>
        <w:rPr>
          <w:rFonts w:ascii="Book Antiqua" w:eastAsia="Book Antiqua" w:hAnsi="Book Antiqua" w:cs="Book Antiqua"/>
          <w:color w:val="000000"/>
        </w:rPr>
        <w:t xml:space="preserve"> sinuses of the gallbladder; </w:t>
      </w:r>
      <w:proofErr w:type="spellStart"/>
      <w:r>
        <w:rPr>
          <w:rFonts w:ascii="Book Antiqua" w:eastAsia="Book Antiqua" w:hAnsi="Book Antiqua" w:cs="Book Antiqua"/>
          <w:color w:val="000000"/>
        </w:rPr>
        <w:t>Xanthogranulomatous</w:t>
      </w:r>
      <w:proofErr w:type="spellEnd"/>
      <w:r>
        <w:rPr>
          <w:rFonts w:ascii="Book Antiqua" w:eastAsia="Book Antiqua" w:hAnsi="Book Antiqua" w:cs="Book Antiqua"/>
          <w:color w:val="000000"/>
        </w:rPr>
        <w:t xml:space="preserve"> cholecystitis; Neoplasms; </w:t>
      </w:r>
      <w:r w:rsidR="00595E1C">
        <w:rPr>
          <w:rFonts w:ascii="Book Antiqua" w:eastAsia="Book Antiqua" w:hAnsi="Book Antiqua" w:cs="Book Antiqua"/>
          <w:color w:val="000000"/>
        </w:rPr>
        <w:t>Acute c</w:t>
      </w:r>
      <w:r>
        <w:rPr>
          <w:rFonts w:ascii="Book Antiqua" w:eastAsia="Book Antiqua" w:hAnsi="Book Antiqua" w:cs="Book Antiqua"/>
          <w:color w:val="000000"/>
        </w:rPr>
        <w:t>holecystitis</w:t>
      </w:r>
      <w:r w:rsidR="007D1EE2">
        <w:rPr>
          <w:rFonts w:ascii="Book Antiqua" w:eastAsia="Book Antiqua" w:hAnsi="Book Antiqua" w:cs="Book Antiqua"/>
          <w:color w:val="000000"/>
        </w:rPr>
        <w:t xml:space="preserve"> </w:t>
      </w:r>
    </w:p>
    <w:p w14:paraId="1AF3FC80" w14:textId="77777777" w:rsidR="00A77B3E" w:rsidRDefault="00A77B3E">
      <w:pPr>
        <w:spacing w:line="360" w:lineRule="auto"/>
        <w:jc w:val="both"/>
      </w:pPr>
    </w:p>
    <w:p w14:paraId="1D2A79F7" w14:textId="0C81F862" w:rsidR="00A77B3E" w:rsidRDefault="00C57581">
      <w:pPr>
        <w:spacing w:line="360" w:lineRule="auto"/>
        <w:jc w:val="both"/>
      </w:pPr>
      <w:r>
        <w:rPr>
          <w:rFonts w:ascii="Book Antiqua" w:eastAsia="Book Antiqua" w:hAnsi="Book Antiqua" w:cs="Book Antiqua"/>
          <w:color w:val="000000"/>
        </w:rPr>
        <w:t xml:space="preserve">Gupta P, </w:t>
      </w:r>
      <w:proofErr w:type="spellStart"/>
      <w:r>
        <w:rPr>
          <w:rFonts w:ascii="Book Antiqua" w:eastAsia="Book Antiqua" w:hAnsi="Book Antiqua" w:cs="Book Antiqua"/>
          <w:color w:val="000000"/>
        </w:rPr>
        <w:t>Marodia</w:t>
      </w:r>
      <w:proofErr w:type="spellEnd"/>
      <w:r>
        <w:rPr>
          <w:rFonts w:ascii="Book Antiqua" w:eastAsia="Book Antiqua" w:hAnsi="Book Antiqua" w:cs="Book Antiqua"/>
          <w:color w:val="000000"/>
        </w:rPr>
        <w:t xml:space="preserve"> Y, Bansal A, Kalra N, Kumar-M P, Sharma V, Dutta U, Sandhu MS. Imaging-based </w:t>
      </w:r>
      <w:r w:rsidR="009022C1">
        <w:rPr>
          <w:rFonts w:ascii="Book Antiqua" w:eastAsia="Book Antiqua" w:hAnsi="Book Antiqua" w:cs="Book Antiqua"/>
          <w:color w:val="000000"/>
        </w:rPr>
        <w:t>algorithmic approach to gallbladder wall thickening</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In press</w:t>
      </w:r>
    </w:p>
    <w:p w14:paraId="0195CCCE" w14:textId="77777777" w:rsidR="00A77B3E" w:rsidRDefault="00A77B3E">
      <w:pPr>
        <w:spacing w:line="360" w:lineRule="auto"/>
        <w:jc w:val="both"/>
      </w:pPr>
    </w:p>
    <w:p w14:paraId="6ADEA6AB" w14:textId="020C8CDB" w:rsidR="00A77B3E" w:rsidRDefault="00C57581">
      <w:pPr>
        <w:spacing w:line="360" w:lineRule="auto"/>
        <w:jc w:val="both"/>
      </w:pPr>
      <w:r>
        <w:rPr>
          <w:rFonts w:ascii="Book Antiqua" w:eastAsia="Book Antiqua" w:hAnsi="Book Antiqua" w:cs="Book Antiqua"/>
          <w:b/>
          <w:bCs/>
          <w:color w:val="000000"/>
          <w:szCs w:val="22"/>
        </w:rPr>
        <w:t xml:space="preserve">Core Tip: </w:t>
      </w:r>
      <w:r>
        <w:rPr>
          <w:rFonts w:ascii="Book Antiqua" w:eastAsia="Book Antiqua" w:hAnsi="Book Antiqua" w:cs="Book Antiqua"/>
          <w:color w:val="000000"/>
          <w:shd w:val="clear" w:color="auto" w:fill="FFFFFF"/>
        </w:rPr>
        <w:t xml:space="preserve">Etiological diagnosis of </w:t>
      </w:r>
      <w:r w:rsidR="007D1EE2">
        <w:rPr>
          <w:rFonts w:ascii="Book Antiqua" w:eastAsia="Book Antiqua" w:hAnsi="Book Antiqua" w:cs="Book Antiqua"/>
          <w:color w:val="000000"/>
        </w:rPr>
        <w:t>gallbladder</w:t>
      </w:r>
      <w:r w:rsidR="007D1EE2">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GB</w:t>
      </w:r>
      <w:r w:rsidR="007D1EE2">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wall thickening can be challenging. Therefore, a thorough knowledge of the patterns and causes is crucial. Diffuse GB wall thickening is mostly related to inflammatory conditions intrinsic to the GB or extra-cholecystic causes. Focal GB wall thickening, on the other hand, presents a diagnostic challenge. An understanding of the imaging patterns of GB wall thickening</w:t>
      </w:r>
      <w:r w:rsidR="002910A5">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including </w:t>
      </w:r>
      <w:r>
        <w:rPr>
          <w:rFonts w:ascii="Book Antiqua" w:eastAsia="Book Antiqua" w:hAnsi="Book Antiqua" w:cs="Book Antiqua"/>
          <w:color w:val="000000"/>
          <w:shd w:val="clear" w:color="auto" w:fill="FFFFFF"/>
        </w:rPr>
        <w:lastRenderedPageBreak/>
        <w:t xml:space="preserve">the degree of mural thickening, internal mural characteristics such as enhancement features, and relationship with adjacent structures including liver and bile ducts may point towards the likelihood of </w:t>
      </w:r>
      <w:r w:rsidR="007D1EE2">
        <w:rPr>
          <w:rFonts w:ascii="Book Antiqua" w:eastAsia="Book Antiqua" w:hAnsi="Book Antiqua" w:cs="Book Antiqua"/>
          <w:color w:val="000000"/>
        </w:rPr>
        <w:t>GB carcinoma</w:t>
      </w:r>
      <w:r>
        <w:rPr>
          <w:rFonts w:ascii="Book Antiqua" w:eastAsia="Book Antiqua" w:hAnsi="Book Antiqua" w:cs="Book Antiqua"/>
          <w:color w:val="000000"/>
          <w:shd w:val="clear" w:color="auto" w:fill="FFFFFF"/>
        </w:rPr>
        <w:t xml:space="preserve">. We present a concise review of the differential diagnoses of GB wall thickening on various imaging modalities. </w:t>
      </w:r>
      <w:r>
        <w:rPr>
          <w:rFonts w:ascii="Book Antiqua" w:eastAsia="Book Antiqua" w:hAnsi="Book Antiqua" w:cs="Book Antiqua"/>
          <w:color w:val="000000"/>
        </w:rPr>
        <w:t xml:space="preserve">We also discuss the specific features that may aid to distinguish individual benign pathologies (chronic cholecystitis, </w:t>
      </w:r>
      <w:proofErr w:type="spellStart"/>
      <w:r>
        <w:rPr>
          <w:rFonts w:ascii="Book Antiqua" w:eastAsia="Book Antiqua" w:hAnsi="Book Antiqua" w:cs="Book Antiqua"/>
          <w:color w:val="000000"/>
        </w:rPr>
        <w:t>xanthogranulomatous</w:t>
      </w:r>
      <w:proofErr w:type="spellEnd"/>
      <w:r>
        <w:rPr>
          <w:rFonts w:ascii="Book Antiqua" w:eastAsia="Book Antiqua" w:hAnsi="Book Antiqua" w:cs="Book Antiqua"/>
          <w:color w:val="000000"/>
        </w:rPr>
        <w:t xml:space="preserve"> cholecystitis, and </w:t>
      </w:r>
      <w:proofErr w:type="spellStart"/>
      <w:r>
        <w:rPr>
          <w:rFonts w:ascii="Book Antiqua" w:eastAsia="Book Antiqua" w:hAnsi="Book Antiqua" w:cs="Book Antiqua"/>
          <w:color w:val="000000"/>
        </w:rPr>
        <w:t>adenomyomatosis</w:t>
      </w:r>
      <w:proofErr w:type="spellEnd"/>
      <w:r>
        <w:rPr>
          <w:rFonts w:ascii="Book Antiqua" w:eastAsia="Book Antiqua" w:hAnsi="Book Antiqua" w:cs="Book Antiqua"/>
          <w:color w:val="000000"/>
        </w:rPr>
        <w:t xml:space="preserve">) from </w:t>
      </w:r>
      <w:r w:rsidR="007D1EE2">
        <w:rPr>
          <w:rFonts w:ascii="Book Antiqua" w:eastAsia="Book Antiqua" w:hAnsi="Book Antiqua" w:cs="Book Antiqua"/>
          <w:color w:val="000000"/>
        </w:rPr>
        <w:t>GB carcinoma</w:t>
      </w:r>
      <w:r>
        <w:rPr>
          <w:rFonts w:ascii="Book Antiqua" w:eastAsia="Book Antiqua" w:hAnsi="Book Antiqua" w:cs="Book Antiqua"/>
          <w:color w:val="000000"/>
        </w:rPr>
        <w:t>. Finally, we suggest an approach to GB wall thickening and propose a reporting format.</w:t>
      </w:r>
    </w:p>
    <w:p w14:paraId="52FE5460" w14:textId="55A07197" w:rsidR="00A77B3E" w:rsidRDefault="007D1EE2">
      <w:pPr>
        <w:spacing w:line="360" w:lineRule="auto"/>
        <w:jc w:val="both"/>
      </w:pPr>
      <w:r>
        <w:br w:type="page"/>
      </w:r>
      <w:r w:rsidR="00C57581">
        <w:rPr>
          <w:rFonts w:ascii="Book Antiqua" w:eastAsia="Book Antiqua" w:hAnsi="Book Antiqua" w:cs="Book Antiqua"/>
          <w:b/>
          <w:caps/>
          <w:color w:val="000000"/>
          <w:u w:val="single"/>
        </w:rPr>
        <w:lastRenderedPageBreak/>
        <w:t>INTRODUCTION</w:t>
      </w:r>
    </w:p>
    <w:p w14:paraId="01F7DAA5" w14:textId="77777777" w:rsidR="00A77B3E" w:rsidRDefault="00C57581">
      <w:pPr>
        <w:spacing w:line="360" w:lineRule="auto"/>
        <w:jc w:val="both"/>
      </w:pPr>
      <w:r>
        <w:rPr>
          <w:rFonts w:ascii="Book Antiqua" w:eastAsia="Book Antiqua" w:hAnsi="Book Antiqua" w:cs="Book Antiqua"/>
          <w:color w:val="000000"/>
        </w:rPr>
        <w:t xml:space="preserve">Gallbladder (GB) wall normally appears as a pencil-thin </w:t>
      </w:r>
      <w:proofErr w:type="gramStart"/>
      <w:r>
        <w:rPr>
          <w:rFonts w:ascii="Book Antiqua" w:eastAsia="Book Antiqua" w:hAnsi="Book Antiqua" w:cs="Book Antiqua"/>
          <w:color w:val="000000"/>
        </w:rPr>
        <w:t>line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Most studies suggest a wall thickness of 3 mm as the upper limit of normal </w:t>
      </w:r>
      <w:proofErr w:type="gramStart"/>
      <w:r>
        <w:rPr>
          <w:rFonts w:ascii="Book Antiqua" w:eastAsia="Book Antiqua" w:hAnsi="Book Antiqua" w:cs="Book Antiqua"/>
          <w:color w:val="000000"/>
        </w:rPr>
        <w:t>thickening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In a retrospective review of 4119 patients, it was found that the GB wall in normal subjects measured 2.6 ± 1.6 </w:t>
      </w:r>
      <w:proofErr w:type="gramStart"/>
      <w:r>
        <w:rPr>
          <w:rFonts w:ascii="Book Antiqua" w:eastAsia="Book Antiqua" w:hAnsi="Book Antiqua" w:cs="Book Antiqua"/>
          <w:color w:val="000000"/>
        </w:rPr>
        <w:t>mm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The thickened GB wall frequently seen in diagnostic imaging is mostly attributed to intrinsic GB pathologies. However, as GB wall thickening is a nonspecific finding, it frequently leads to diagnostic dilemmas, especially in asymptomatic individuals. Diffuse GB wall thickening can be seen in </w:t>
      </w:r>
      <w:proofErr w:type="spellStart"/>
      <w:r>
        <w:rPr>
          <w:rFonts w:ascii="Book Antiqua" w:eastAsia="Book Antiqua" w:hAnsi="Book Antiqua" w:cs="Book Antiqua"/>
          <w:color w:val="000000"/>
        </w:rPr>
        <w:t>extracholecystic</w:t>
      </w:r>
      <w:proofErr w:type="spellEnd"/>
      <w:r>
        <w:rPr>
          <w:rFonts w:ascii="Book Antiqua" w:eastAsia="Book Antiqua" w:hAnsi="Book Antiqua" w:cs="Book Antiqua"/>
          <w:color w:val="000000"/>
        </w:rPr>
        <w:t xml:space="preserve"> conditions and misinterpretation in such cases can lead to unnecessary </w:t>
      </w:r>
      <w:proofErr w:type="gramStart"/>
      <w:r>
        <w:rPr>
          <w:rFonts w:ascii="Book Antiqua" w:eastAsia="Book Antiqua" w:hAnsi="Book Antiqua" w:cs="Book Antiqua"/>
          <w:color w:val="000000"/>
        </w:rPr>
        <w:t>cholecystectomy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Besides, both focal and diffuse GB wall thickening can be seen in benign and malignant lesions. An accurate radiological characterization of the causes of wall thickening is of utmost importance for instituting appropriate management. Studies have suggested certain imaging features that help differentiate benign from malignant GB wall thickening. Despite this, many cases are still reported as equivocal on preoperative imaging. This is partly due to a lack of awareness among radiologists and physicians regarding the different imaging criteria for differential diagnosis. </w:t>
      </w:r>
    </w:p>
    <w:p w14:paraId="1C8B9168" w14:textId="77777777" w:rsidR="00A77B3E" w:rsidRDefault="00A77B3E">
      <w:pPr>
        <w:spacing w:line="360" w:lineRule="auto"/>
        <w:jc w:val="both"/>
      </w:pPr>
    </w:p>
    <w:p w14:paraId="315615BB" w14:textId="77777777" w:rsidR="00A77B3E" w:rsidRDefault="00C57581">
      <w:pPr>
        <w:spacing w:line="360" w:lineRule="auto"/>
        <w:jc w:val="both"/>
      </w:pPr>
      <w:r>
        <w:rPr>
          <w:rFonts w:ascii="Book Antiqua" w:eastAsia="Book Antiqua" w:hAnsi="Book Antiqua" w:cs="Book Antiqua"/>
          <w:b/>
          <w:bCs/>
          <w:caps/>
          <w:color w:val="000000"/>
          <w:u w:val="single"/>
        </w:rPr>
        <w:t>CAUSES OF GB WALL THICKENING</w:t>
      </w:r>
    </w:p>
    <w:p w14:paraId="4E8C7455" w14:textId="765E36A1" w:rsidR="00A77B3E" w:rsidRDefault="00C57581">
      <w:pPr>
        <w:spacing w:line="360" w:lineRule="auto"/>
        <w:jc w:val="both"/>
      </w:pPr>
      <w:r>
        <w:rPr>
          <w:rFonts w:ascii="Book Antiqua" w:eastAsia="Book Antiqua" w:hAnsi="Book Antiqua" w:cs="Book Antiqua"/>
          <w:color w:val="000000"/>
        </w:rPr>
        <w:t xml:space="preserve">GB wall thickening can be classified into diffused and </w:t>
      </w:r>
      <w:proofErr w:type="gramStart"/>
      <w:r>
        <w:rPr>
          <w:rFonts w:ascii="Book Antiqua" w:eastAsia="Book Antiqua" w:hAnsi="Book Antiqua" w:cs="Book Antiqua"/>
          <w:color w:val="000000"/>
        </w:rPr>
        <w:t>focal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Diffuse wall thickening can be due to either intrinsic or extrinsic causes. The most important causes of diffuse thickening include acute and chronic cholecystitis, </w:t>
      </w:r>
      <w:proofErr w:type="spellStart"/>
      <w:r>
        <w:rPr>
          <w:rFonts w:ascii="Book Antiqua" w:eastAsia="Book Antiqua" w:hAnsi="Book Antiqua" w:cs="Book Antiqua"/>
          <w:color w:val="000000"/>
        </w:rPr>
        <w:t>adenomyomatosis</w:t>
      </w:r>
      <w:proofErr w:type="spellEnd"/>
      <w:r>
        <w:rPr>
          <w:rFonts w:ascii="Book Antiqua" w:eastAsia="Book Antiqua" w:hAnsi="Book Antiqua" w:cs="Book Antiqua"/>
          <w:color w:val="000000"/>
        </w:rPr>
        <w:t xml:space="preserve"> (ADM), </w:t>
      </w:r>
      <w:proofErr w:type="spellStart"/>
      <w:r>
        <w:rPr>
          <w:rFonts w:ascii="Book Antiqua" w:eastAsia="Book Antiqua" w:hAnsi="Book Antiqua" w:cs="Book Antiqua"/>
          <w:color w:val="000000"/>
        </w:rPr>
        <w:t>xanthogranulomatous</w:t>
      </w:r>
      <w:proofErr w:type="spellEnd"/>
      <w:r>
        <w:rPr>
          <w:rFonts w:ascii="Book Antiqua" w:eastAsia="Book Antiqua" w:hAnsi="Book Antiqua" w:cs="Book Antiqua"/>
          <w:color w:val="000000"/>
        </w:rPr>
        <w:t xml:space="preserve"> cholecystitis (XGC), and wall thickening type of GB carcinoma (GBC</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Systemic diseases that lead to diffuse thickening include hepatitis, congestive heart failure, renal failure, sepsis, and hypoalbuminemia. Other causes are the spread of inflammation from adjacent organs as in the cases of pancreatitis, pyelonephritis, colitis, and </w:t>
      </w:r>
      <w:proofErr w:type="gramStart"/>
      <w:r>
        <w:rPr>
          <w:rFonts w:ascii="Book Antiqua" w:eastAsia="Book Antiqua" w:hAnsi="Book Antiqua" w:cs="Book Antiqua"/>
          <w:color w:val="000000"/>
        </w:rPr>
        <w:t>peritonitis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1,3,7]</w:t>
      </w:r>
      <w:r>
        <w:rPr>
          <w:rFonts w:ascii="Book Antiqua" w:eastAsia="Book Antiqua" w:hAnsi="Book Antiqua" w:cs="Book Antiqua"/>
          <w:color w:val="000000"/>
        </w:rPr>
        <w:t xml:space="preserve">. </w:t>
      </w:r>
      <w:r w:rsidR="007D1EE2" w:rsidRPr="007D1EE2">
        <w:rPr>
          <w:rFonts w:ascii="Book Antiqua" w:eastAsia="Book Antiqua" w:hAnsi="Book Antiqua" w:cs="Book Antiqua"/>
          <w:color w:val="000000"/>
        </w:rPr>
        <w:t>Immunoglobulin</w:t>
      </w:r>
      <w:r w:rsidR="007D1EE2">
        <w:rPr>
          <w:rFonts w:ascii="Book Antiqua" w:eastAsia="Book Antiqua" w:hAnsi="Book Antiqua" w:cs="Book Antiqua"/>
          <w:color w:val="000000"/>
        </w:rPr>
        <w:t xml:space="preserve"> </w:t>
      </w:r>
      <w:r>
        <w:rPr>
          <w:rFonts w:ascii="Book Antiqua" w:eastAsia="Book Antiqua" w:hAnsi="Book Antiqua" w:cs="Book Antiqua"/>
          <w:color w:val="000000"/>
        </w:rPr>
        <w:t>G</w:t>
      </w:r>
      <w:r w:rsidR="007D1EE2">
        <w:rPr>
          <w:rFonts w:ascii="Book Antiqua" w:eastAsia="Book Antiqua" w:hAnsi="Book Antiqua" w:cs="Book Antiqua"/>
          <w:color w:val="000000"/>
        </w:rPr>
        <w:t xml:space="preserve"> </w:t>
      </w:r>
      <w:r>
        <w:rPr>
          <w:rFonts w:ascii="Book Antiqua" w:eastAsia="Book Antiqua" w:hAnsi="Book Antiqua" w:cs="Book Antiqua"/>
          <w:color w:val="000000"/>
        </w:rPr>
        <w:t xml:space="preserve">4 related sclerosing cholecystitis is a rare cause of diffuse GB wall </w:t>
      </w:r>
      <w:proofErr w:type="gramStart"/>
      <w:r>
        <w:rPr>
          <w:rFonts w:ascii="Book Antiqua" w:eastAsia="Book Antiqua" w:hAnsi="Book Antiqua" w:cs="Book Antiqua"/>
          <w:color w:val="000000"/>
        </w:rPr>
        <w:t>thickening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Focal wall thickening most commonly occurs due to the intrinsic causes. The malignant causes include GBC, GB lymphoma, and metastasis (most </w:t>
      </w:r>
      <w:r>
        <w:rPr>
          <w:rFonts w:ascii="Book Antiqua" w:eastAsia="Book Antiqua" w:hAnsi="Book Antiqua" w:cs="Book Antiqua"/>
          <w:color w:val="000000"/>
        </w:rPr>
        <w:lastRenderedPageBreak/>
        <w:t xml:space="preserve">commonly from melanoma), while the most common benign causes include focal XGC, focal ADM, and localized chronic </w:t>
      </w:r>
      <w:proofErr w:type="gramStart"/>
      <w:r>
        <w:rPr>
          <w:rFonts w:ascii="Book Antiqua" w:eastAsia="Book Antiqua" w:hAnsi="Book Antiqua" w:cs="Book Antiqua"/>
          <w:color w:val="000000"/>
        </w:rPr>
        <w:t>cholecystitis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7D57D311" w14:textId="77777777" w:rsidR="00A77B3E" w:rsidRDefault="00A77B3E">
      <w:pPr>
        <w:spacing w:line="360" w:lineRule="auto"/>
        <w:jc w:val="both"/>
      </w:pPr>
    </w:p>
    <w:p w14:paraId="2D492C7C" w14:textId="77777777" w:rsidR="00A77B3E" w:rsidRDefault="00C57581">
      <w:pPr>
        <w:spacing w:line="360" w:lineRule="auto"/>
        <w:jc w:val="both"/>
      </w:pPr>
      <w:r>
        <w:rPr>
          <w:rFonts w:ascii="Book Antiqua" w:eastAsia="Book Antiqua" w:hAnsi="Book Antiqua" w:cs="Book Antiqua"/>
          <w:b/>
          <w:bCs/>
          <w:caps/>
          <w:color w:val="000000"/>
          <w:u w:val="single"/>
        </w:rPr>
        <w:t>THE ROLE OF IMAGING MODALITIES IN DIFFERENTIATING BENIGN AND MALIGNANT GB WALL THICKENING</w:t>
      </w:r>
    </w:p>
    <w:p w14:paraId="6B3C6DE1" w14:textId="0EC81C53" w:rsidR="00A77B3E" w:rsidRDefault="00C57581">
      <w:pPr>
        <w:spacing w:line="360" w:lineRule="auto"/>
        <w:jc w:val="both"/>
      </w:pPr>
      <w:bookmarkStart w:id="0" w:name="_Hlk50736260"/>
      <w:r>
        <w:rPr>
          <w:rFonts w:ascii="Book Antiqua" w:eastAsia="Book Antiqua" w:hAnsi="Book Antiqua" w:cs="Book Antiqua"/>
          <w:color w:val="000000"/>
        </w:rPr>
        <w:t>Ultrasonography</w:t>
      </w:r>
      <w:bookmarkEnd w:id="0"/>
      <w:r>
        <w:rPr>
          <w:rFonts w:ascii="Book Antiqua" w:eastAsia="Book Antiqua" w:hAnsi="Book Antiqua" w:cs="Book Antiqua"/>
          <w:color w:val="000000"/>
        </w:rPr>
        <w:t xml:space="preserve"> (USG) is the initial imaging test of choice for the evaluation of suspected GB </w:t>
      </w:r>
      <w:proofErr w:type="gramStart"/>
      <w:r>
        <w:rPr>
          <w:rFonts w:ascii="Book Antiqua" w:eastAsia="Book Antiqua" w:hAnsi="Book Antiqua" w:cs="Book Antiqua"/>
          <w:color w:val="000000"/>
        </w:rPr>
        <w:t>pathology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USG is widely available, has a low cost, and the advantage of real-time assessment. Computed tomography (CT) and </w:t>
      </w:r>
      <w:bookmarkStart w:id="1" w:name="_Hlk50737082"/>
      <w:r>
        <w:rPr>
          <w:rFonts w:ascii="Book Antiqua" w:eastAsia="Book Antiqua" w:hAnsi="Book Antiqua" w:cs="Book Antiqua"/>
          <w:color w:val="000000"/>
        </w:rPr>
        <w:t>magnetic resonance imaging</w:t>
      </w:r>
      <w:bookmarkEnd w:id="1"/>
      <w:r>
        <w:rPr>
          <w:rFonts w:ascii="Book Antiqua" w:eastAsia="Book Antiqua" w:hAnsi="Book Antiqua" w:cs="Book Antiqua"/>
          <w:color w:val="000000"/>
        </w:rPr>
        <w:t xml:space="preserve"> (MRI) are utilized for cases with inconclusive findings on USG, the staging of GBC, and suspected complications in acute inflammatory GB conditions. Endoscopic ultrasound is an advanced technique with the advantage of the proximity of the probe to the GB wall leading to higher resolution, and providing safe access for tissue sampling.  Contrast-enhanced ultrasonography (CEUS) and shear wave elastography (SWE) are useful adjuncts to USG for assessment of the GB wall.</w:t>
      </w:r>
    </w:p>
    <w:p w14:paraId="6F186ADD" w14:textId="77777777" w:rsidR="007D1EE2" w:rsidRDefault="007D1EE2">
      <w:pPr>
        <w:spacing w:line="360" w:lineRule="auto"/>
        <w:jc w:val="both"/>
        <w:rPr>
          <w:rFonts w:ascii="Book Antiqua" w:eastAsia="Book Antiqua" w:hAnsi="Book Antiqua" w:cs="Book Antiqua"/>
          <w:b/>
          <w:bCs/>
          <w:i/>
          <w:iCs/>
          <w:color w:val="000000"/>
        </w:rPr>
      </w:pPr>
    </w:p>
    <w:p w14:paraId="085052F8" w14:textId="680DA8FA" w:rsidR="00A77B3E" w:rsidRDefault="00C57581">
      <w:pPr>
        <w:spacing w:line="360" w:lineRule="auto"/>
        <w:jc w:val="both"/>
      </w:pPr>
      <w:r>
        <w:rPr>
          <w:rFonts w:ascii="Book Antiqua" w:eastAsia="Book Antiqua" w:hAnsi="Book Antiqua" w:cs="Book Antiqua"/>
          <w:b/>
          <w:bCs/>
          <w:i/>
          <w:iCs/>
          <w:color w:val="000000"/>
        </w:rPr>
        <w:t>USG</w:t>
      </w:r>
    </w:p>
    <w:p w14:paraId="0C8B9BE2" w14:textId="27A9000C" w:rsidR="00A77B3E" w:rsidRDefault="00C57581">
      <w:pPr>
        <w:spacing w:line="360" w:lineRule="auto"/>
        <w:jc w:val="both"/>
      </w:pPr>
      <w:r>
        <w:rPr>
          <w:rFonts w:ascii="Book Antiqua" w:eastAsia="Book Antiqua" w:hAnsi="Book Antiqua" w:cs="Book Antiqua"/>
          <w:color w:val="000000"/>
        </w:rPr>
        <w:t xml:space="preserve">USG allows direct visualization of the GB wall due to its superficial location. It is an accurate modality for the measurement of the GB wall </w:t>
      </w:r>
      <w:proofErr w:type="gramStart"/>
      <w:r>
        <w:rPr>
          <w:rFonts w:ascii="Book Antiqua" w:eastAsia="Book Antiqua" w:hAnsi="Book Antiqua" w:cs="Book Antiqua"/>
          <w:color w:val="000000"/>
        </w:rPr>
        <w:t>thickness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A normal GB wall on USG appears as a thin echogenic rim</w:t>
      </w:r>
      <w:r w:rsidR="007D1EE2">
        <w:rPr>
          <w:rFonts w:ascii="Book Antiqua" w:eastAsia="Book Antiqua" w:hAnsi="Book Antiqua" w:cs="Book Antiqua"/>
          <w:color w:val="000000"/>
        </w:rPr>
        <w:t xml:space="preserve"> </w:t>
      </w:r>
      <w:r>
        <w:rPr>
          <w:rFonts w:ascii="Book Antiqua" w:eastAsia="Book Antiqua" w:hAnsi="Book Antiqua" w:cs="Book Antiqua"/>
          <w:color w:val="000000"/>
        </w:rPr>
        <w:t>≤</w:t>
      </w:r>
      <w:r w:rsidR="007D1EE2">
        <w:rPr>
          <w:rFonts w:ascii="Book Antiqua" w:eastAsia="Book Antiqua" w:hAnsi="Book Antiqua" w:cs="Book Antiqua"/>
          <w:color w:val="000000"/>
        </w:rPr>
        <w:t xml:space="preserve"> </w:t>
      </w:r>
      <w:r>
        <w:rPr>
          <w:rFonts w:ascii="Book Antiqua" w:eastAsia="Book Antiqua" w:hAnsi="Book Antiqua" w:cs="Book Antiqua"/>
          <w:color w:val="000000"/>
        </w:rPr>
        <w:t>3</w:t>
      </w:r>
      <w:r w:rsidR="007D1EE2">
        <w:rPr>
          <w:rFonts w:ascii="Book Antiqua" w:eastAsia="Book Antiqua" w:hAnsi="Book Antiqua" w:cs="Book Antiqua"/>
          <w:color w:val="000000"/>
        </w:rPr>
        <w:t xml:space="preserve"> </w:t>
      </w:r>
      <w:r>
        <w:rPr>
          <w:rFonts w:ascii="Book Antiqua" w:eastAsia="Book Antiqua" w:hAnsi="Book Antiqua" w:cs="Book Antiqua"/>
          <w:color w:val="000000"/>
        </w:rPr>
        <w:t xml:space="preserve">mm. GB USG examination should always be done in a fasting state, as pseudo-thickening seen in contracted GB (consisting of a double concentric hyperechoic layer with </w:t>
      </w:r>
      <w:proofErr w:type="spellStart"/>
      <w:r>
        <w:rPr>
          <w:rFonts w:ascii="Book Antiqua" w:eastAsia="Book Antiqua" w:hAnsi="Book Antiqua" w:cs="Book Antiqua"/>
          <w:color w:val="000000"/>
        </w:rPr>
        <w:t>sonolucency</w:t>
      </w:r>
      <w:proofErr w:type="spellEnd"/>
      <w:r>
        <w:rPr>
          <w:rFonts w:ascii="Book Antiqua" w:eastAsia="Book Antiqua" w:hAnsi="Book Antiqua" w:cs="Book Antiqua"/>
          <w:color w:val="000000"/>
        </w:rPr>
        <w:t xml:space="preserve"> in-between) can also be observed in some pathological </w:t>
      </w:r>
      <w:proofErr w:type="gramStart"/>
      <w:r>
        <w:rPr>
          <w:rFonts w:ascii="Book Antiqua" w:eastAsia="Book Antiqua" w:hAnsi="Book Antiqua" w:cs="Book Antiqua"/>
          <w:color w:val="000000"/>
        </w:rPr>
        <w:t>conditions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w:t>
      </w:r>
    </w:p>
    <w:p w14:paraId="62E7F1E2" w14:textId="2DF364FC" w:rsidR="00A77B3E" w:rsidRDefault="00C57581" w:rsidP="007D1EE2">
      <w:pPr>
        <w:spacing w:line="360" w:lineRule="auto"/>
        <w:ind w:firstLineChars="100" w:firstLine="240"/>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rPr>
        <w:t xml:space="preserve">There are some specific features on USG which must be recognized to distinguish between benign and malignant causes of GB wall thickening (Table 1). Asymmetric and irregular wall thickening is typical of GBC. However, in the early stages, the thickening can be smooth and can be misdiagnosed as benign wall thickening. Echo-layering of GB wall (defined as alternate hypoechoic and hyperechoic layers) with a distinct specular mucosal lining favors a benign etiology (Figure 1A). </w:t>
      </w:r>
      <w:r>
        <w:rPr>
          <w:rFonts w:ascii="Book Antiqua" w:eastAsia="Book Antiqua" w:hAnsi="Book Antiqua" w:cs="Book Antiqua"/>
          <w:color w:val="000000"/>
          <w:shd w:val="clear" w:color="auto" w:fill="FFFFFF"/>
        </w:rPr>
        <w:t>The discontinuity of the mucosal echo is more commonly seen in patients with </w:t>
      </w:r>
      <w:r>
        <w:rPr>
          <w:rStyle w:val="highlight"/>
          <w:rFonts w:ascii="Book Antiqua" w:eastAsia="Book Antiqua" w:hAnsi="Book Antiqua" w:cs="Book Antiqua"/>
          <w:color w:val="000000"/>
          <w:shd w:val="clear" w:color="auto" w:fill="FFFFFF"/>
        </w:rPr>
        <w:t>GBC</w:t>
      </w:r>
      <w:r>
        <w:rPr>
          <w:rFonts w:ascii="Book Antiqua" w:eastAsia="Book Antiqua" w:hAnsi="Book Antiqua" w:cs="Book Antiqua"/>
          <w:color w:val="000000"/>
          <w:shd w:val="clear" w:color="auto" w:fill="FFFFFF"/>
        </w:rPr>
        <w:t> (Figure 1</w:t>
      </w:r>
      <w:proofErr w:type="gramStart"/>
      <w:r>
        <w:rPr>
          <w:rFonts w:ascii="Book Antiqua" w:eastAsia="Book Antiqua" w:hAnsi="Book Antiqua" w:cs="Book Antiqua"/>
          <w:color w:val="000000"/>
          <w:shd w:val="clear" w:color="auto" w:fill="FFFFFF"/>
        </w:rPr>
        <w:t>B)</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12]</w:t>
      </w:r>
      <w:r>
        <w:rPr>
          <w:rFonts w:ascii="Book Antiqua" w:eastAsia="Book Antiqua" w:hAnsi="Book Antiqua" w:cs="Book Antiqua"/>
          <w:color w:val="000000"/>
          <w:shd w:val="clear" w:color="auto" w:fill="FFFFFF"/>
        </w:rPr>
        <w:t xml:space="preserve">. This striated wall </w:t>
      </w:r>
      <w:r>
        <w:rPr>
          <w:rFonts w:ascii="Book Antiqua" w:eastAsia="Book Antiqua" w:hAnsi="Book Antiqua" w:cs="Book Antiqua"/>
          <w:color w:val="000000"/>
          <w:shd w:val="clear" w:color="auto" w:fill="FFFFFF"/>
        </w:rPr>
        <w:lastRenderedPageBreak/>
        <w:t>thickening of GB was earlier considered to be a specific sign of acute cholecystitis but can occur in a variety of conditions, such as renal failure, heart failure, acute hepatitis, ascites, acute pancreatitis, and prominent Rokitansky-</w:t>
      </w:r>
      <w:proofErr w:type="spellStart"/>
      <w:r>
        <w:rPr>
          <w:rFonts w:ascii="Book Antiqua" w:eastAsia="Book Antiqua" w:hAnsi="Book Antiqua" w:cs="Book Antiqua"/>
          <w:color w:val="000000"/>
          <w:shd w:val="clear" w:color="auto" w:fill="FFFFFF"/>
        </w:rPr>
        <w:t>Aschoff</w:t>
      </w:r>
      <w:proofErr w:type="spellEnd"/>
      <w:r>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sinuses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13]</w:t>
      </w:r>
      <w:r>
        <w:rPr>
          <w:rFonts w:ascii="Book Antiqua" w:eastAsia="Book Antiqua" w:hAnsi="Book Antiqua" w:cs="Book Antiqua"/>
          <w:color w:val="000000"/>
          <w:shd w:val="clear" w:color="auto" w:fill="FFFFFF"/>
        </w:rPr>
        <w:t xml:space="preserve">. A mesh-like wall thickening has been considered a distinctive feature of GB edema due to </w:t>
      </w:r>
      <w:proofErr w:type="spellStart"/>
      <w:r>
        <w:rPr>
          <w:rFonts w:ascii="Book Antiqua" w:eastAsia="Book Antiqua" w:hAnsi="Book Antiqua" w:cs="Book Antiqua"/>
          <w:color w:val="000000"/>
          <w:shd w:val="clear" w:color="auto" w:fill="FFFFFF"/>
        </w:rPr>
        <w:t>extracholecystic</w:t>
      </w:r>
      <w:proofErr w:type="spellEnd"/>
      <w:r>
        <w:rPr>
          <w:rFonts w:ascii="Book Antiqua" w:eastAsia="Book Antiqua" w:hAnsi="Book Antiqua" w:cs="Book Antiqua"/>
          <w:color w:val="000000"/>
          <w:shd w:val="clear" w:color="auto" w:fill="FFFFFF"/>
        </w:rPr>
        <w:t xml:space="preserve"> causes and helps differentiate these conditions from acute cholecystitis, which may prevent unnecessary cholecystectomy (Figure 1</w:t>
      </w:r>
      <w:proofErr w:type="gramStart"/>
      <w:r>
        <w:rPr>
          <w:rFonts w:ascii="Book Antiqua" w:eastAsia="Book Antiqua" w:hAnsi="Book Antiqua" w:cs="Book Antiqua"/>
          <w:color w:val="000000"/>
          <w:shd w:val="clear" w:color="auto" w:fill="FFFFFF"/>
        </w:rPr>
        <w:t>C)</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6]</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Teefey</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13]</w:t>
      </w:r>
      <w:r>
        <w:rPr>
          <w:rFonts w:ascii="Book Antiqua" w:eastAsia="Book Antiqua" w:hAnsi="Book Antiqua" w:cs="Book Antiqua"/>
          <w:color w:val="000000"/>
          <w:shd w:val="clear" w:color="auto" w:fill="FFFFFF"/>
        </w:rPr>
        <w:t xml:space="preserve"> suggested that striations in the thickened wall in acute cholecystitis suggest gangrenous changes. However, greyscale USG has its limitations as it only demonstrates the morphological changes in the GB wall. The use of color Doppler helps in assessing vascularity and improv</w:t>
      </w:r>
      <w:r w:rsidR="00584BB9">
        <w:rPr>
          <w:rFonts w:ascii="Book Antiqua" w:eastAsia="Book Antiqua" w:hAnsi="Book Antiqua" w:cs="Book Antiqua"/>
          <w:color w:val="000000"/>
          <w:shd w:val="clear" w:color="auto" w:fill="FFFFFF"/>
        </w:rPr>
        <w:t>ing</w:t>
      </w:r>
      <w:r>
        <w:rPr>
          <w:rFonts w:ascii="Book Antiqua" w:eastAsia="Book Antiqua" w:hAnsi="Book Antiqua" w:cs="Book Antiqua"/>
          <w:color w:val="000000"/>
          <w:shd w:val="clear" w:color="auto" w:fill="FFFFFF"/>
        </w:rPr>
        <w:t xml:space="preserve"> diagnostic </w:t>
      </w:r>
      <w:proofErr w:type="gramStart"/>
      <w:r>
        <w:rPr>
          <w:rFonts w:ascii="Book Antiqua" w:eastAsia="Book Antiqua" w:hAnsi="Book Antiqua" w:cs="Book Antiqua"/>
          <w:color w:val="000000"/>
          <w:shd w:val="clear" w:color="auto" w:fill="FFFFFF"/>
        </w:rPr>
        <w:t>accuracy</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14-17]</w:t>
      </w:r>
      <w:r>
        <w:rPr>
          <w:rFonts w:ascii="Book Antiqua" w:eastAsia="Book Antiqua" w:hAnsi="Book Antiqua" w:cs="Book Antiqua"/>
          <w:color w:val="000000"/>
          <w:shd w:val="clear" w:color="auto" w:fill="FFFFFF"/>
        </w:rPr>
        <w:t xml:space="preserve">. Studies have shown that the malignant causes of GB wall thickening show a higher peak systolic velocity than benign </w:t>
      </w:r>
      <w:proofErr w:type="gramStart"/>
      <w:r>
        <w:rPr>
          <w:rFonts w:ascii="Book Antiqua" w:eastAsia="Book Antiqua" w:hAnsi="Book Antiqua" w:cs="Book Antiqua"/>
          <w:color w:val="000000"/>
          <w:shd w:val="clear" w:color="auto" w:fill="FFFFFF"/>
        </w:rPr>
        <w:t>conditions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14-16]</w:t>
      </w:r>
      <w:r>
        <w:rPr>
          <w:rFonts w:ascii="Book Antiqua" w:eastAsia="Book Antiqua" w:hAnsi="Book Antiqua" w:cs="Book Antiqua"/>
          <w:color w:val="000000"/>
          <w:shd w:val="clear" w:color="auto" w:fill="FFFFFF"/>
        </w:rPr>
        <w:t xml:space="preserve">. Sensitivity and specificity of 100% and 96%, respectively, have been reported by Hayakawa S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16]</w:t>
      </w:r>
      <w:r>
        <w:rPr>
          <w:rFonts w:ascii="Book Antiqua" w:eastAsia="Book Antiqua" w:hAnsi="Book Antiqua" w:cs="Book Antiqua"/>
          <w:color w:val="000000"/>
          <w:shd w:val="clear" w:color="auto" w:fill="FFFFFF"/>
        </w:rPr>
        <w:t xml:space="preserve"> at a cut off value of 30 cm/s for flow velocity. A few studies have highlighted the synergistic role of SWE for differentiating benign from malignant wall </w:t>
      </w:r>
      <w:proofErr w:type="gramStart"/>
      <w:r>
        <w:rPr>
          <w:rFonts w:ascii="Book Antiqua" w:eastAsia="Book Antiqua" w:hAnsi="Book Antiqua" w:cs="Book Antiqua"/>
          <w:color w:val="000000"/>
          <w:shd w:val="clear" w:color="auto" w:fill="FFFFFF"/>
        </w:rPr>
        <w:t>thickening</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17-19]</w:t>
      </w:r>
      <w:r>
        <w:rPr>
          <w:rFonts w:ascii="Book Antiqua" w:eastAsia="Book Antiqua" w:hAnsi="Book Antiqua" w:cs="Book Antiqua"/>
          <w:color w:val="000000"/>
          <w:shd w:val="clear" w:color="auto" w:fill="FFFFFF"/>
        </w:rPr>
        <w:t xml:space="preserve">. In the study by Kapoor A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17]</w:t>
      </w:r>
      <w:r>
        <w:rPr>
          <w:rFonts w:ascii="Book Antiqua" w:eastAsia="Book Antiqua" w:hAnsi="Book Antiqua" w:cs="Book Antiqua"/>
          <w:color w:val="000000"/>
          <w:shd w:val="clear" w:color="auto" w:fill="FFFFFF"/>
        </w:rPr>
        <w:t xml:space="preserve">, SWE was reported to have a sensitivity and specificity of 100% and 91.3% respectively, for distinguishing benign from malignant GB wall thickening. The cut-off value of 2.7 m/s was proposed for this differentiation. High shear wave velocity favors malignancy. SWE has been shown to improve the diagnostic accuracy of USG for the diagnosis of acute </w:t>
      </w:r>
      <w:proofErr w:type="gramStart"/>
      <w:r>
        <w:rPr>
          <w:rFonts w:ascii="Book Antiqua" w:eastAsia="Book Antiqua" w:hAnsi="Book Antiqua" w:cs="Book Antiqua"/>
          <w:color w:val="000000"/>
          <w:shd w:val="clear" w:color="auto" w:fill="FFFFFF"/>
        </w:rPr>
        <w:t>cholecystitis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20]</w:t>
      </w:r>
      <w:r>
        <w:rPr>
          <w:rFonts w:ascii="Book Antiqua" w:eastAsia="Book Antiqua" w:hAnsi="Book Antiqua" w:cs="Book Antiqua"/>
          <w:color w:val="000000"/>
          <w:shd w:val="clear" w:color="auto" w:fill="FFFFFF"/>
        </w:rPr>
        <w:t xml:space="preserve">. SWE has also been shown to increase the sensitivity and specificity of grading of acute cholecystitis into moderate and </w:t>
      </w:r>
      <w:proofErr w:type="gramStart"/>
      <w:r>
        <w:rPr>
          <w:rFonts w:ascii="Book Antiqua" w:eastAsia="Book Antiqua" w:hAnsi="Book Antiqua" w:cs="Book Antiqua"/>
          <w:color w:val="000000"/>
          <w:shd w:val="clear" w:color="auto" w:fill="FFFFFF"/>
        </w:rPr>
        <w:t>severe</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21]</w:t>
      </w:r>
      <w:r>
        <w:rPr>
          <w:rFonts w:ascii="Book Antiqua" w:eastAsia="Book Antiqua" w:hAnsi="Book Antiqua" w:cs="Book Antiqua"/>
          <w:color w:val="000000"/>
          <w:shd w:val="clear" w:color="auto" w:fill="FFFFFF"/>
        </w:rPr>
        <w:t xml:space="preserve">. </w:t>
      </w:r>
    </w:p>
    <w:p w14:paraId="4A452C4D" w14:textId="77777777" w:rsidR="00834B19" w:rsidRDefault="00834B19" w:rsidP="00834B19">
      <w:pPr>
        <w:spacing w:line="360" w:lineRule="auto"/>
        <w:jc w:val="both"/>
      </w:pPr>
    </w:p>
    <w:p w14:paraId="7737618F" w14:textId="77777777" w:rsidR="00A77B3E" w:rsidRDefault="00C57581">
      <w:pPr>
        <w:spacing w:line="360" w:lineRule="auto"/>
        <w:jc w:val="both"/>
      </w:pPr>
      <w:r>
        <w:rPr>
          <w:rFonts w:ascii="Book Antiqua" w:eastAsia="Book Antiqua" w:hAnsi="Book Antiqua" w:cs="Book Antiqua"/>
          <w:b/>
          <w:bCs/>
          <w:i/>
          <w:iCs/>
          <w:color w:val="000000"/>
        </w:rPr>
        <w:t>CEUS</w:t>
      </w:r>
    </w:p>
    <w:p w14:paraId="22A6B1D2" w14:textId="49CA261C" w:rsidR="00A77B3E" w:rsidRDefault="00C57581">
      <w:pPr>
        <w:spacing w:line="360" w:lineRule="auto"/>
        <w:jc w:val="both"/>
      </w:pPr>
      <w:r>
        <w:rPr>
          <w:rFonts w:ascii="Book Antiqua" w:eastAsia="Book Antiqua" w:hAnsi="Book Antiqua" w:cs="Book Antiqua"/>
          <w:color w:val="000000"/>
        </w:rPr>
        <w:t xml:space="preserve">CEUS has an established role in the evaluation of lesions in the liver and kidney. It is now increasingly recognized as a useful tool for the characterization of GB lesions. A normal GB on CEUS has a uniformly enhancing wall without discontinuity and an anechoic </w:t>
      </w:r>
      <w:proofErr w:type="gramStart"/>
      <w:r>
        <w:rPr>
          <w:rFonts w:ascii="Book Antiqua" w:eastAsia="Book Antiqua" w:hAnsi="Book Antiqua" w:cs="Book Antiqua"/>
          <w:color w:val="000000"/>
        </w:rPr>
        <w:t>lumen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Two phases of enhancement are observed after a micro-bubble injection: an arterial phase at 10-20 s and a late phase at 30</w:t>
      </w:r>
      <w:r w:rsidR="00834B19">
        <w:rPr>
          <w:rFonts w:ascii="Book Antiqua" w:eastAsia="Book Antiqua" w:hAnsi="Book Antiqua" w:cs="Book Antiqua"/>
          <w:color w:val="000000"/>
        </w:rPr>
        <w:t>-</w:t>
      </w:r>
      <w:r>
        <w:rPr>
          <w:rFonts w:ascii="Book Antiqua" w:eastAsia="Book Antiqua" w:hAnsi="Book Antiqua" w:cs="Book Antiqua"/>
          <w:color w:val="000000"/>
        </w:rPr>
        <w:t xml:space="preserve">180 </w:t>
      </w:r>
      <w:proofErr w:type="gramStart"/>
      <w:r>
        <w:rPr>
          <w:rFonts w:ascii="Book Antiqua" w:eastAsia="Book Antiqua" w:hAnsi="Book Antiqua" w:cs="Book Antiqua"/>
          <w:color w:val="000000"/>
        </w:rPr>
        <w: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w:t>
      </w:r>
    </w:p>
    <w:p w14:paraId="70009D54" w14:textId="5E2AD21F" w:rsidR="00A77B3E" w:rsidRDefault="00C57581" w:rsidP="00834B19">
      <w:pPr>
        <w:spacing w:line="360" w:lineRule="auto"/>
        <w:ind w:firstLineChars="100" w:firstLine="240"/>
        <w:jc w:val="both"/>
      </w:pPr>
      <w:r>
        <w:rPr>
          <w:rFonts w:ascii="Book Antiqua" w:eastAsia="Book Antiqua" w:hAnsi="Book Antiqua" w:cs="Book Antiqua"/>
          <w:color w:val="000000"/>
        </w:rPr>
        <w:lastRenderedPageBreak/>
        <w:t xml:space="preserve">CEUS significantly improves the diagnostic accuracy of USG in differentiating benign and malignant GB lesions especially for the wall thickening type lesions (Table </w:t>
      </w:r>
      <w:proofErr w:type="gramStart"/>
      <w:r>
        <w:rPr>
          <w:rFonts w:ascii="Book Antiqua" w:eastAsia="Book Antiqua" w:hAnsi="Book Antiqua" w:cs="Book Antiqua"/>
          <w:color w:val="000000"/>
        </w:rPr>
        <w:t>2)</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Studies have shown the better diagnostic performance of CEUS as compared to MRI for </w:t>
      </w:r>
      <w:r>
        <w:rPr>
          <w:rFonts w:ascii="Book Antiqua" w:eastAsia="Book Antiqua" w:hAnsi="Book Antiqua" w:cs="Book Antiqua"/>
          <w:color w:val="000000"/>
          <w:shd w:val="clear" w:color="auto" w:fill="FFFFFF"/>
        </w:rPr>
        <w:t xml:space="preserve">differentiating malignant and benign </w:t>
      </w:r>
      <w:proofErr w:type="gramStart"/>
      <w:r>
        <w:rPr>
          <w:rFonts w:ascii="Book Antiqua" w:eastAsia="Book Antiqua" w:hAnsi="Book Antiqua" w:cs="Book Antiqua"/>
          <w:color w:val="000000"/>
          <w:shd w:val="clear" w:color="auto" w:fill="FFFFFF"/>
        </w:rPr>
        <w:t>lesions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Various characteristics including enhancement time, extent and dynamicity of enhancement, the pattern of vascularity, intactness of </w:t>
      </w:r>
      <w:r>
        <w:rPr>
          <w:rStyle w:val="highlight"/>
          <w:rFonts w:ascii="Book Antiqua" w:eastAsia="Book Antiqua" w:hAnsi="Book Antiqua" w:cs="Book Antiqua"/>
          <w:color w:val="000000"/>
          <w:shd w:val="clear" w:color="auto" w:fill="FFFFFF"/>
        </w:rPr>
        <w:t>GB</w:t>
      </w:r>
      <w:r>
        <w:rPr>
          <w:rFonts w:ascii="Book Antiqua" w:eastAsia="Book Antiqua" w:hAnsi="Book Antiqua" w:cs="Book Antiqua"/>
          <w:color w:val="000000"/>
          <w:shd w:val="clear" w:color="auto" w:fill="FFFFFF"/>
        </w:rPr>
        <w:t xml:space="preserve"> wall, degree of thickness, and infiltration into adjacent liver parenchyma should be assessed. </w:t>
      </w:r>
      <w:r>
        <w:rPr>
          <w:rFonts w:ascii="Book Antiqua" w:eastAsia="Book Antiqua" w:hAnsi="Book Antiqua" w:cs="Book Antiqua"/>
          <w:color w:val="000000"/>
        </w:rPr>
        <w:t>B</w:t>
      </w:r>
      <w:r>
        <w:rPr>
          <w:rFonts w:ascii="Book Antiqua" w:eastAsia="Book Antiqua" w:hAnsi="Book Antiqua" w:cs="Book Antiqua"/>
          <w:color w:val="000000"/>
          <w:shd w:val="clear" w:color="auto" w:fill="FFFFFF"/>
        </w:rPr>
        <w:t xml:space="preserve">enign diseases show symmetrical wall thickening, preserved layered appearance, washout time of &gt; 40 s, and dotted linear vascularity. </w:t>
      </w:r>
      <w:r>
        <w:rPr>
          <w:rFonts w:ascii="Book Antiqua" w:eastAsia="Book Antiqua" w:hAnsi="Book Antiqua" w:cs="Book Antiqua"/>
          <w:color w:val="000000"/>
        </w:rPr>
        <w:t>F</w:t>
      </w:r>
      <w:r>
        <w:rPr>
          <w:rFonts w:ascii="Book Antiqua" w:eastAsia="Book Antiqua" w:hAnsi="Book Antiqua" w:cs="Book Antiqua"/>
          <w:color w:val="000000"/>
          <w:shd w:val="clear" w:color="auto" w:fill="FFFFFF"/>
        </w:rPr>
        <w:t xml:space="preserve">eatures such as arterial phase irregular intralesional vascularity, late phase </w:t>
      </w:r>
      <w:proofErr w:type="spellStart"/>
      <w:r>
        <w:rPr>
          <w:rFonts w:ascii="Book Antiqua" w:eastAsia="Book Antiqua" w:hAnsi="Book Antiqua" w:cs="Book Antiqua"/>
          <w:color w:val="000000"/>
          <w:shd w:val="clear" w:color="auto" w:fill="FFFFFF"/>
        </w:rPr>
        <w:t>hypoenhancement</w:t>
      </w:r>
      <w:proofErr w:type="spellEnd"/>
      <w:r>
        <w:rPr>
          <w:rFonts w:ascii="Book Antiqua" w:eastAsia="Book Antiqua" w:hAnsi="Book Antiqua" w:cs="Book Antiqua"/>
          <w:color w:val="000000"/>
          <w:shd w:val="clear" w:color="auto" w:fill="FFFFFF"/>
        </w:rPr>
        <w:t>, disruption of </w:t>
      </w:r>
      <w:r>
        <w:rPr>
          <w:rStyle w:val="highlight"/>
          <w:rFonts w:ascii="Book Antiqua" w:eastAsia="Book Antiqua" w:hAnsi="Book Antiqua" w:cs="Book Antiqua"/>
          <w:color w:val="000000"/>
          <w:shd w:val="clear" w:color="auto" w:fill="FFFFFF"/>
        </w:rPr>
        <w:t xml:space="preserve">GB </w:t>
      </w:r>
      <w:r>
        <w:rPr>
          <w:rFonts w:ascii="Book Antiqua" w:eastAsia="Book Antiqua" w:hAnsi="Book Antiqua" w:cs="Book Antiqua"/>
          <w:color w:val="000000"/>
          <w:shd w:val="clear" w:color="auto" w:fill="FFFFFF"/>
        </w:rPr>
        <w:t>wall</w:t>
      </w:r>
      <w:r w:rsidR="00584BB9">
        <w:rPr>
          <w:rFonts w:ascii="Book Antiqua" w:eastAsia="Book Antiqua" w:hAnsi="Book Antiqua" w:cs="Book Antiqua"/>
          <w:color w:val="000000"/>
          <w:shd w:val="clear" w:color="auto" w:fill="FFFFFF"/>
        </w:rPr>
        <w:t xml:space="preserve"> and</w:t>
      </w:r>
      <w:r>
        <w:rPr>
          <w:rFonts w:ascii="Book Antiqua" w:eastAsia="Book Antiqua" w:hAnsi="Book Antiqua" w:cs="Book Antiqua"/>
          <w:color w:val="000000"/>
          <w:shd w:val="clear" w:color="auto" w:fill="FFFFFF"/>
        </w:rPr>
        <w:t xml:space="preserve"> infiltration into the adjacent liver are highly predictive of malignant lesions (Figure </w:t>
      </w:r>
      <w:proofErr w:type="gramStart"/>
      <w:r>
        <w:rPr>
          <w:rFonts w:ascii="Book Antiqua" w:eastAsia="Book Antiqua" w:hAnsi="Book Antiqua" w:cs="Book Antiqua"/>
          <w:color w:val="000000"/>
          <w:shd w:val="clear" w:color="auto" w:fill="FFFFFF"/>
        </w:rPr>
        <w:t>2)</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24,25]</w:t>
      </w:r>
      <w:r>
        <w:rPr>
          <w:rFonts w:ascii="Book Antiqua" w:eastAsia="Book Antiqua" w:hAnsi="Book Antiqua" w:cs="Book Antiqua"/>
          <w:color w:val="000000"/>
          <w:shd w:val="clear" w:color="auto" w:fill="FFFFFF"/>
        </w:rPr>
        <w:t xml:space="preserve">. A specificity of 92.4% for detection of malignant GB wall thickening was shown in a study when two out of the following three features were present: an irregular shape, branched intralesional vessels, and hypo-enhancement in the late </w:t>
      </w:r>
      <w:proofErr w:type="gramStart"/>
      <w:r>
        <w:rPr>
          <w:rFonts w:ascii="Book Antiqua" w:eastAsia="Book Antiqua" w:hAnsi="Book Antiqua" w:cs="Book Antiqua"/>
          <w:color w:val="000000"/>
          <w:shd w:val="clear" w:color="auto" w:fill="FFFFFF"/>
        </w:rPr>
        <w:t>phase</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26]</w:t>
      </w:r>
      <w:r>
        <w:rPr>
          <w:rFonts w:ascii="Book Antiqua" w:eastAsia="Book Antiqua" w:hAnsi="Book Antiqua" w:cs="Book Antiqua"/>
          <w:color w:val="000000"/>
          <w:shd w:val="clear" w:color="auto" w:fill="FFFFFF"/>
        </w:rPr>
        <w:t>. The most important predictor of malignancy is an inhomogeneous enhancement in the arterial phase, followed by interrupted inner layer, early washout (≤</w:t>
      </w:r>
      <w:r w:rsidR="00834B1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40 s), and wall thickness &gt;</w:t>
      </w:r>
      <w:r w:rsidR="00834B1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1.6 </w:t>
      </w:r>
      <w:proofErr w:type="gramStart"/>
      <w:r>
        <w:rPr>
          <w:rFonts w:ascii="Book Antiqua" w:eastAsia="Book Antiqua" w:hAnsi="Book Antiqua" w:cs="Book Antiqua"/>
          <w:color w:val="000000"/>
          <w:shd w:val="clear" w:color="auto" w:fill="FFFFFF"/>
        </w:rPr>
        <w:t>cm</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27]</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p>
    <w:p w14:paraId="40693D7E" w14:textId="77777777" w:rsidR="00834B19" w:rsidRDefault="00834B19">
      <w:pPr>
        <w:spacing w:line="360" w:lineRule="auto"/>
        <w:jc w:val="both"/>
        <w:rPr>
          <w:rFonts w:ascii="Book Antiqua" w:eastAsia="Book Antiqua" w:hAnsi="Book Antiqua" w:cs="Book Antiqua"/>
          <w:b/>
          <w:bCs/>
          <w:i/>
          <w:iCs/>
          <w:color w:val="000000"/>
          <w:shd w:val="clear" w:color="auto" w:fill="FFFFFF"/>
        </w:rPr>
      </w:pPr>
    </w:p>
    <w:p w14:paraId="62A089C3" w14:textId="28FB012F" w:rsidR="00A77B3E" w:rsidRDefault="00C57581">
      <w:pPr>
        <w:spacing w:line="360" w:lineRule="auto"/>
        <w:jc w:val="both"/>
      </w:pPr>
      <w:r>
        <w:rPr>
          <w:rFonts w:ascii="Book Antiqua" w:eastAsia="Book Antiqua" w:hAnsi="Book Antiqua" w:cs="Book Antiqua"/>
          <w:b/>
          <w:bCs/>
          <w:i/>
          <w:iCs/>
          <w:color w:val="000000"/>
          <w:shd w:val="clear" w:color="auto" w:fill="FFFFFF"/>
        </w:rPr>
        <w:t>CT</w:t>
      </w:r>
    </w:p>
    <w:p w14:paraId="43D1ED8F" w14:textId="77777777" w:rsidR="00A77B3E" w:rsidRDefault="00C57581">
      <w:pPr>
        <w:spacing w:line="360" w:lineRule="auto"/>
        <w:jc w:val="both"/>
      </w:pPr>
      <w:r>
        <w:rPr>
          <w:rFonts w:ascii="Book Antiqua" w:eastAsia="Book Antiqua" w:hAnsi="Book Antiqua" w:cs="Book Antiqua"/>
          <w:color w:val="000000"/>
        </w:rPr>
        <w:t xml:space="preserve">Currently, the widespread use of abdominal CT has led to the increased detection of conditions associated with GB wall </w:t>
      </w:r>
      <w:proofErr w:type="gramStart"/>
      <w:r>
        <w:rPr>
          <w:rFonts w:ascii="Book Antiqua" w:eastAsia="Book Antiqua" w:hAnsi="Book Antiqua" w:cs="Book Antiqua"/>
          <w:color w:val="000000"/>
        </w:rPr>
        <w:t>thickening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A normal GB wall on contrast-enhanced CT usually appears as a thin enhancing rim of soft tissue density. A mural thickening of up to 3 mm is considered </w:t>
      </w:r>
      <w:proofErr w:type="gramStart"/>
      <w:r>
        <w:rPr>
          <w:rFonts w:ascii="Book Antiqua" w:eastAsia="Book Antiqua" w:hAnsi="Book Antiqua" w:cs="Book Antiqua"/>
          <w:color w:val="000000"/>
        </w:rPr>
        <w:t>normal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However, the thickness depends upon the degree of GB distension. </w:t>
      </w:r>
    </w:p>
    <w:p w14:paraId="67935A1E" w14:textId="7387990D" w:rsidR="00A77B3E" w:rsidRDefault="00C57581" w:rsidP="00834B19">
      <w:pPr>
        <w:spacing w:line="360" w:lineRule="auto"/>
        <w:ind w:firstLineChars="100" w:firstLine="240"/>
        <w:jc w:val="both"/>
      </w:pPr>
      <w:r>
        <w:rPr>
          <w:rFonts w:ascii="Book Antiqua" w:eastAsia="Book Antiqua" w:hAnsi="Book Antiqua" w:cs="Book Antiqua"/>
          <w:color w:val="000000"/>
        </w:rPr>
        <w:t xml:space="preserve">There are a few direct and indirect findings that help in differentiating benign and malignant GB wall thickening (Table 3). </w:t>
      </w:r>
      <w:r>
        <w:rPr>
          <w:rStyle w:val="highlight"/>
          <w:rFonts w:ascii="Book Antiqua" w:eastAsia="Book Antiqua" w:hAnsi="Book Antiqua" w:cs="Book Antiqua"/>
          <w:color w:val="000000"/>
          <w:shd w:val="clear" w:color="auto" w:fill="FFFFFF"/>
        </w:rPr>
        <w:t>Irregularity in the wall,</w:t>
      </w:r>
      <w:r>
        <w:rPr>
          <w:rFonts w:ascii="Book Antiqua" w:eastAsia="Book Antiqua" w:hAnsi="Book Antiqua" w:cs="Book Antiqua"/>
          <w:color w:val="000000"/>
          <w:shd w:val="clear" w:color="auto" w:fill="FFFFFF"/>
        </w:rPr>
        <w:t xml:space="preserve"> focal </w:t>
      </w:r>
      <w:r>
        <w:rPr>
          <w:rStyle w:val="highlight"/>
          <w:rFonts w:ascii="Book Antiqua" w:eastAsia="Book Antiqua" w:hAnsi="Book Antiqua" w:cs="Book Antiqua"/>
          <w:color w:val="000000"/>
          <w:shd w:val="clear" w:color="auto" w:fill="FFFFFF"/>
        </w:rPr>
        <w:t>wall</w:t>
      </w:r>
      <w:r>
        <w:rPr>
          <w:rFonts w:ascii="Book Antiqua" w:eastAsia="Book Antiqua" w:hAnsi="Book Antiqua" w:cs="Book Antiqua"/>
          <w:color w:val="000000"/>
          <w:shd w:val="clear" w:color="auto" w:fill="FFFFFF"/>
        </w:rPr>
        <w:t> </w:t>
      </w:r>
      <w:r>
        <w:rPr>
          <w:rStyle w:val="highlight"/>
          <w:rFonts w:ascii="Book Antiqua" w:eastAsia="Book Antiqua" w:hAnsi="Book Antiqua" w:cs="Book Antiqua"/>
          <w:color w:val="000000"/>
          <w:shd w:val="clear" w:color="auto" w:fill="FFFFFF"/>
        </w:rPr>
        <w:t>thickening</w:t>
      </w:r>
      <w:r>
        <w:rPr>
          <w:rFonts w:ascii="Book Antiqua" w:eastAsia="Book Antiqua" w:hAnsi="Book Antiqua" w:cs="Book Antiqua"/>
          <w:color w:val="000000"/>
          <w:shd w:val="clear" w:color="auto" w:fill="FFFFFF"/>
        </w:rPr>
        <w:t>, discontinuous mucosa, submucosal edema, polypoidal mass, and direct invasion into an adjacent organ are the direct findings observed in malignant lesions (Figure 3A). The indirect signs predictive of malignancy include biliary obstruction, regional lymphadenopathy, paraaortic lymphadenopathy, and distant metastasis (Figure 3B</w:t>
      </w:r>
      <w:r w:rsidR="00834B1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D). </w:t>
      </w:r>
      <w:r>
        <w:rPr>
          <w:rFonts w:ascii="Book Antiqua" w:eastAsia="Book Antiqua" w:hAnsi="Book Antiqua" w:cs="Book Antiqua"/>
          <w:color w:val="000000"/>
          <w:shd w:val="clear" w:color="auto" w:fill="FFFFFF"/>
        </w:rPr>
        <w:lastRenderedPageBreak/>
        <w:t>However, CT has limited sensitivity for the detection of metastases to lymph nodes &lt;</w:t>
      </w:r>
      <w:r w:rsidR="00834B1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10 </w:t>
      </w:r>
      <w:proofErr w:type="gramStart"/>
      <w:r>
        <w:rPr>
          <w:rFonts w:ascii="Book Antiqua" w:eastAsia="Book Antiqua" w:hAnsi="Book Antiqua" w:cs="Book Antiqua"/>
          <w:color w:val="000000"/>
          <w:shd w:val="clear" w:color="auto" w:fill="FFFFFF"/>
        </w:rPr>
        <w:t>mm</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29]</w:t>
      </w:r>
      <w:r>
        <w:rPr>
          <w:rFonts w:ascii="Book Antiqua" w:eastAsia="Book Antiqua" w:hAnsi="Book Antiqua" w:cs="Book Antiqua"/>
          <w:color w:val="000000"/>
          <w:shd w:val="clear" w:color="auto" w:fill="FFFFFF"/>
        </w:rPr>
        <w:t xml:space="preserve">. Also, regional lymphadenopathy has been reported in 62.5% of cases with XGC. This overlapping feature can be a limitation in diagnosis on </w:t>
      </w:r>
      <w:proofErr w:type="gramStart"/>
      <w:r>
        <w:rPr>
          <w:rFonts w:ascii="Book Antiqua" w:eastAsia="Book Antiqua" w:hAnsi="Book Antiqua" w:cs="Book Antiqua"/>
          <w:color w:val="000000"/>
          <w:shd w:val="clear" w:color="auto" w:fill="FFFFFF"/>
        </w:rPr>
        <w:t>CT</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30]</w:t>
      </w:r>
      <w:r>
        <w:rPr>
          <w:rFonts w:ascii="Book Antiqua" w:eastAsia="Book Antiqua" w:hAnsi="Book Antiqua" w:cs="Book Antiqua"/>
          <w:color w:val="000000"/>
          <w:shd w:val="clear" w:color="auto" w:fill="FFFFFF"/>
        </w:rPr>
        <w:t xml:space="preserve">. Various studies have reported the enhancement patterns to distinguish benign from malignant wall thickening. Kim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Style w:val="highlight"/>
          <w:rFonts w:ascii="Book Antiqua" w:eastAsia="Book Antiqua" w:hAnsi="Book Antiqua" w:cs="Book Antiqua"/>
          <w:color w:val="000000"/>
          <w:szCs w:val="30"/>
          <w:shd w:val="clear" w:color="auto" w:fill="FFFFFF"/>
          <w:vertAlign w:val="superscript"/>
        </w:rPr>
        <w:t>[</w:t>
      </w:r>
      <w:proofErr w:type="gramEnd"/>
      <w:r>
        <w:rPr>
          <w:rStyle w:val="highlight"/>
          <w:rFonts w:ascii="Book Antiqua" w:eastAsia="Book Antiqua" w:hAnsi="Book Antiqua" w:cs="Book Antiqua"/>
          <w:color w:val="000000"/>
          <w:szCs w:val="30"/>
          <w:shd w:val="clear" w:color="auto" w:fill="FFFFFF"/>
          <w:vertAlign w:val="superscript"/>
        </w:rPr>
        <w:t>31]</w:t>
      </w:r>
      <w:r>
        <w:rPr>
          <w:rFonts w:ascii="Book Antiqua" w:eastAsia="Book Antiqua" w:hAnsi="Book Antiqua" w:cs="Book Antiqua"/>
          <w:color w:val="000000"/>
          <w:shd w:val="clear" w:color="auto" w:fill="FFFFFF"/>
        </w:rPr>
        <w:t xml:space="preserve"> has suggested five patterns of GB wall enhancement in diffuse wall thickening. The two-layer pattern with strong enhancement of the thick inner layer (≥ 2.6 mm) and a weak enhancing of the outer layer (≤ 3.4</w:t>
      </w:r>
      <w:r w:rsidR="00834B1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mm)</w:t>
      </w:r>
      <w:r w:rsidR="00584BB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the one-layer pattern with a heterogeneous and thick enhancing wall, were significantly associated with </w:t>
      </w:r>
      <w:r>
        <w:rPr>
          <w:rStyle w:val="highlight"/>
          <w:rFonts w:ascii="Book Antiqua" w:eastAsia="Book Antiqua" w:hAnsi="Book Antiqua" w:cs="Book Antiqua"/>
          <w:color w:val="000000"/>
          <w:shd w:val="clear" w:color="auto" w:fill="FFFFFF"/>
        </w:rPr>
        <w:t xml:space="preserve">GBC (Figure 4). Corwin </w:t>
      </w:r>
      <w:r>
        <w:rPr>
          <w:rStyle w:val="highlight"/>
          <w:rFonts w:ascii="Book Antiqua" w:eastAsia="Book Antiqua" w:hAnsi="Book Antiqua" w:cs="Book Antiqua"/>
          <w:i/>
          <w:iCs/>
          <w:color w:val="000000"/>
          <w:shd w:val="clear" w:color="auto" w:fill="FFFFFF"/>
        </w:rPr>
        <w:t xml:space="preserve">et </w:t>
      </w:r>
      <w:proofErr w:type="gramStart"/>
      <w:r>
        <w:rPr>
          <w:rStyle w:val="highlight"/>
          <w:rFonts w:ascii="Book Antiqua" w:eastAsia="Book Antiqua" w:hAnsi="Book Antiqua" w:cs="Book Antiqua"/>
          <w:i/>
          <w:iCs/>
          <w:color w:val="000000"/>
          <w:shd w:val="clear" w:color="auto" w:fill="FFFFFF"/>
        </w:rPr>
        <w:t>al</w:t>
      </w:r>
      <w:r>
        <w:rPr>
          <w:rStyle w:val="highlight"/>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32]</w:t>
      </w:r>
      <w:r>
        <w:rPr>
          <w:rStyle w:val="highlight"/>
          <w:rFonts w:ascii="Book Antiqua" w:eastAsia="Book Antiqua" w:hAnsi="Book Antiqua" w:cs="Book Antiqua"/>
          <w:color w:val="000000"/>
          <w:shd w:val="clear" w:color="auto" w:fill="FFFFFF"/>
        </w:rPr>
        <w:t xml:space="preserve"> studied the enhancement pattern in cases of focal fundal wall thickening. They proposed six morphological patterns of thickening. </w:t>
      </w:r>
      <w:r>
        <w:rPr>
          <w:rFonts w:ascii="Book Antiqua" w:eastAsia="Book Antiqua" w:hAnsi="Book Antiqua" w:cs="Book Antiqua"/>
          <w:color w:val="000000"/>
          <w:shd w:val="clear" w:color="auto" w:fill="FFFFFF"/>
        </w:rPr>
        <w:t>Malignant cases were identified most in Type 6 (heterogeneous enhancement of the focal fundal wall thickening without discrete cystic spaces). A few cases of malignancy were also seen in Type 3 (enhancement of the entire focal fundal thickening).</w:t>
      </w:r>
    </w:p>
    <w:p w14:paraId="325C207A" w14:textId="77777777" w:rsidR="00834B19" w:rsidRDefault="00834B19">
      <w:pPr>
        <w:spacing w:line="360" w:lineRule="auto"/>
        <w:jc w:val="both"/>
        <w:rPr>
          <w:rFonts w:ascii="Book Antiqua" w:eastAsia="Book Antiqua" w:hAnsi="Book Antiqua" w:cs="Book Antiqua"/>
          <w:b/>
          <w:bCs/>
          <w:i/>
          <w:iCs/>
          <w:color w:val="000000"/>
          <w:shd w:val="clear" w:color="auto" w:fill="FFFFFF"/>
        </w:rPr>
      </w:pPr>
    </w:p>
    <w:p w14:paraId="1AF52291" w14:textId="10E81436" w:rsidR="00A77B3E" w:rsidRDefault="00C57581">
      <w:pPr>
        <w:spacing w:line="360" w:lineRule="auto"/>
        <w:jc w:val="both"/>
      </w:pPr>
      <w:r>
        <w:rPr>
          <w:rFonts w:ascii="Book Antiqua" w:eastAsia="Book Antiqua" w:hAnsi="Book Antiqua" w:cs="Book Antiqua"/>
          <w:b/>
          <w:bCs/>
          <w:i/>
          <w:iCs/>
          <w:color w:val="000000"/>
          <w:shd w:val="clear" w:color="auto" w:fill="FFFFFF"/>
        </w:rPr>
        <w:t>MRI</w:t>
      </w:r>
    </w:p>
    <w:p w14:paraId="493BDD35" w14:textId="77777777" w:rsidR="00A77B3E" w:rsidRDefault="00C57581">
      <w:pPr>
        <w:spacing w:line="360" w:lineRule="auto"/>
        <w:jc w:val="both"/>
      </w:pPr>
      <w:r>
        <w:rPr>
          <w:rFonts w:ascii="Book Antiqua" w:eastAsia="Book Antiqua" w:hAnsi="Book Antiqua" w:cs="Book Antiqua"/>
          <w:color w:val="000000"/>
        </w:rPr>
        <w:t xml:space="preserve">MRI is used in the evaluation of GB pathologies to resolve diagnostic dilemmas because of its superior soft tissue delineation. A normal GB wall is hypointense on T2-weighted images, isointense on T1-weighted images and shows homogenous post-contrast enhancement. The bile within GB is hyperintense on T2-weighted images and shows variable signal intensity on T1-weighted images depending on the bile </w:t>
      </w:r>
      <w:proofErr w:type="gramStart"/>
      <w:r>
        <w:rPr>
          <w:rFonts w:ascii="Book Antiqua" w:eastAsia="Book Antiqua" w:hAnsi="Book Antiqua" w:cs="Book Antiqua"/>
          <w:color w:val="000000"/>
        </w:rPr>
        <w:t>concentration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w:t>
      </w:r>
    </w:p>
    <w:p w14:paraId="18A20D81" w14:textId="46B79C0B" w:rsidR="00A77B3E" w:rsidRDefault="00C57581">
      <w:pPr>
        <w:spacing w:line="360" w:lineRule="auto"/>
        <w:jc w:val="both"/>
      </w:pPr>
      <w:r>
        <w:rPr>
          <w:rFonts w:ascii="Book Antiqua" w:eastAsia="Book Antiqua" w:hAnsi="Book Antiqua" w:cs="Book Antiqua"/>
          <w:color w:val="000000"/>
          <w:shd w:val="clear" w:color="auto" w:fill="FFFFFF"/>
        </w:rPr>
        <w:t xml:space="preserve">On non-contrast MRI, benign GB wall thickening usually shows T1-weighted and T2-weighted hyperintensity (Figure 5). Malignant thickening shows moderate T2 hyperintensity with papillary appearance and diffusion </w:t>
      </w:r>
      <w:proofErr w:type="gramStart"/>
      <w:r>
        <w:rPr>
          <w:rFonts w:ascii="Book Antiqua" w:eastAsia="Book Antiqua" w:hAnsi="Book Antiqua" w:cs="Book Antiqua"/>
          <w:color w:val="000000"/>
          <w:shd w:val="clear" w:color="auto" w:fill="FFFFFF"/>
        </w:rPr>
        <w:t>restriction</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34]</w:t>
      </w:r>
      <w:r>
        <w:rPr>
          <w:rFonts w:ascii="Book Antiqua" w:eastAsia="Book Antiqua" w:hAnsi="Book Antiqua" w:cs="Book Antiqua"/>
          <w:color w:val="000000"/>
          <w:shd w:val="clear" w:color="auto" w:fill="FFFFFF"/>
        </w:rPr>
        <w:t>. On dynamic contrast enhance</w:t>
      </w:r>
      <w:r w:rsidR="00137CA1">
        <w:rPr>
          <w:rFonts w:ascii="Book Antiqua" w:eastAsia="Book Antiqua" w:hAnsi="Book Antiqua" w:cs="Book Antiqua"/>
          <w:color w:val="000000"/>
          <w:shd w:val="clear" w:color="auto" w:fill="FFFFFF"/>
        </w:rPr>
        <w:t>d</w:t>
      </w:r>
      <w:r>
        <w:rPr>
          <w:rFonts w:ascii="Book Antiqua" w:eastAsia="Book Antiqua" w:hAnsi="Book Antiqua" w:cs="Book Antiqua"/>
          <w:color w:val="000000"/>
          <w:shd w:val="clear" w:color="auto" w:fill="FFFFFF"/>
        </w:rPr>
        <w:t xml:space="preserve"> MRI, benign wall thickening shows relatively slow enhancement, whereas malignant wall thickening demonstrates early enhancement (Figure 6). The early enhancement seen in malignant lesions is due to neovascularization. No significant difference in enhancement in the delayed phase is observed, probably due to an equal amount of fibrous </w:t>
      </w:r>
      <w:proofErr w:type="spellStart"/>
      <w:r>
        <w:rPr>
          <w:rFonts w:ascii="Book Antiqua" w:eastAsia="Book Antiqua" w:hAnsi="Book Antiqua" w:cs="Book Antiqua"/>
          <w:color w:val="000000"/>
          <w:shd w:val="clear" w:color="auto" w:fill="FFFFFF"/>
        </w:rPr>
        <w:t>interstitium</w:t>
      </w:r>
      <w:proofErr w:type="spellEnd"/>
      <w:r>
        <w:rPr>
          <w:rFonts w:ascii="Book Antiqua" w:eastAsia="Book Antiqua" w:hAnsi="Book Antiqua" w:cs="Book Antiqua"/>
          <w:color w:val="000000"/>
          <w:shd w:val="clear" w:color="auto" w:fill="FFFFFF"/>
        </w:rPr>
        <w:t xml:space="preserve"> in benign and malignant wall </w:t>
      </w:r>
      <w:proofErr w:type="gramStart"/>
      <w:r>
        <w:rPr>
          <w:rFonts w:ascii="Book Antiqua" w:eastAsia="Book Antiqua" w:hAnsi="Book Antiqua" w:cs="Book Antiqua"/>
          <w:color w:val="000000"/>
          <w:shd w:val="clear" w:color="auto" w:fill="FFFFFF"/>
        </w:rPr>
        <w:t>thickening</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35]</w:t>
      </w:r>
      <w:r>
        <w:rPr>
          <w:rFonts w:ascii="Book Antiqua" w:eastAsia="Book Antiqua" w:hAnsi="Book Antiqua" w:cs="Book Antiqua"/>
          <w:color w:val="000000"/>
          <w:shd w:val="clear" w:color="auto" w:fill="FFFFFF"/>
        </w:rPr>
        <w:t xml:space="preserve">. The MRI features to differentiate between benign and malignant GB wall thickening are presented </w:t>
      </w:r>
      <w:r>
        <w:rPr>
          <w:rFonts w:ascii="Book Antiqua" w:eastAsia="Book Antiqua" w:hAnsi="Book Antiqua" w:cs="Book Antiqua"/>
          <w:color w:val="000000"/>
          <w:shd w:val="clear" w:color="auto" w:fill="FFFFFF"/>
        </w:rPr>
        <w:lastRenderedPageBreak/>
        <w:t xml:space="preserve">in Table 4. </w:t>
      </w:r>
      <w:r>
        <w:rPr>
          <w:rFonts w:ascii="Book Antiqua" w:eastAsia="Book Antiqua" w:hAnsi="Book Antiqua" w:cs="Book Antiqua"/>
          <w:color w:val="000000"/>
        </w:rPr>
        <w:t xml:space="preserve">Attempts have been made to differentiate benign and malignant wall thickening on the basis of classification of wall thickening into 4 patterns, as described by Jung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36]</w:t>
      </w:r>
      <w:r>
        <w:rPr>
          <w:rFonts w:ascii="Book Antiqua" w:eastAsia="Book Antiqua" w:hAnsi="Book Antiqua" w:cs="Book Antiqua"/>
          <w:color w:val="000000"/>
        </w:rPr>
        <w:t xml:space="preserve"> on heavily T2 weighted images (half–Fourier acquisition single short turbo spin echo). T</w:t>
      </w:r>
      <w:r>
        <w:rPr>
          <w:rFonts w:ascii="Book Antiqua" w:eastAsia="Book Antiqua" w:hAnsi="Book Antiqua" w:cs="Book Antiqua"/>
          <w:color w:val="000000"/>
          <w:shd w:val="clear" w:color="auto" w:fill="FFFFFF"/>
        </w:rPr>
        <w:t xml:space="preserve">ype 1 shows a thin hypointense inner layer and a thick hyperintense outer layer which corresponds to the pathological diagnosis of chronic cholecystitis. Type 2 consists of two layers of ill-defined margins, suggestive of acute cholecystitis. Type 3 shows multiple hyperintense cystic spaces in the </w:t>
      </w:r>
      <w:r>
        <w:rPr>
          <w:rStyle w:val="highlight"/>
          <w:rFonts w:ascii="Book Antiqua" w:eastAsia="Book Antiqua" w:hAnsi="Book Antiqua" w:cs="Book Antiqua"/>
          <w:color w:val="000000"/>
          <w:shd w:val="clear" w:color="auto" w:fill="FFFFFF"/>
        </w:rPr>
        <w:t>wall, correlating with the pathological diagnosis of ADM. While t</w:t>
      </w:r>
      <w:r>
        <w:rPr>
          <w:rFonts w:ascii="Book Antiqua" w:eastAsia="Book Antiqua" w:hAnsi="Book Antiqua" w:cs="Book Antiqua"/>
          <w:color w:val="000000"/>
          <w:shd w:val="clear" w:color="auto" w:fill="FFFFFF"/>
        </w:rPr>
        <w:t>ype 4 shows diffuse nodular </w:t>
      </w:r>
      <w:r>
        <w:rPr>
          <w:rStyle w:val="highlight"/>
          <w:rFonts w:ascii="Book Antiqua" w:eastAsia="Book Antiqua" w:hAnsi="Book Antiqua" w:cs="Book Antiqua"/>
          <w:color w:val="000000"/>
          <w:shd w:val="clear" w:color="auto" w:fill="FFFFFF"/>
        </w:rPr>
        <w:t>thickening</w:t>
      </w:r>
      <w:r>
        <w:rPr>
          <w:rFonts w:ascii="Book Antiqua" w:eastAsia="Book Antiqua" w:hAnsi="Book Antiqua" w:cs="Book Antiqua"/>
          <w:color w:val="000000"/>
          <w:shd w:val="clear" w:color="auto" w:fill="FFFFFF"/>
        </w:rPr>
        <w:t xml:space="preserve"> without layering, seen mostly in malignant cases. Several studies have reported the usefulness of diffusion-weighted images (DWI) for the differentiation of malignant and benign GB wall thickening. </w:t>
      </w:r>
      <w:proofErr w:type="spellStart"/>
      <w:r>
        <w:rPr>
          <w:rFonts w:ascii="Book Antiqua" w:eastAsia="Book Antiqua" w:hAnsi="Book Antiqua" w:cs="Book Antiqua"/>
          <w:color w:val="000000"/>
          <w:shd w:val="clear" w:color="auto" w:fill="FFFFFF"/>
        </w:rPr>
        <w:t>Kitazume</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37]</w:t>
      </w:r>
      <w:r>
        <w:rPr>
          <w:rFonts w:ascii="Book Antiqua" w:eastAsia="Book Antiqua" w:hAnsi="Book Antiqua" w:cs="Book Antiqua"/>
          <w:color w:val="000000"/>
          <w:shd w:val="clear" w:color="auto" w:fill="FFFFFF"/>
        </w:rPr>
        <w:t xml:space="preserve"> suggested an </w:t>
      </w:r>
      <w:r w:rsidR="0081157F" w:rsidRPr="0081157F">
        <w:rPr>
          <w:rFonts w:ascii="Book Antiqua" w:eastAsia="Book Antiqua" w:hAnsi="Book Antiqua" w:cs="Book Antiqua"/>
          <w:color w:val="000000"/>
          <w:shd w:val="clear" w:color="auto" w:fill="FFFFFF"/>
        </w:rPr>
        <w:t xml:space="preserve">apparent diffusion coefficient </w:t>
      </w:r>
      <w:r w:rsidR="0081157F">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ADC</w:t>
      </w:r>
      <w:r w:rsidR="0081157F">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value of less than 1.2 × 10</w:t>
      </w:r>
      <w:r>
        <w:rPr>
          <w:rFonts w:ascii="Book Antiqua" w:eastAsia="Book Antiqua" w:hAnsi="Book Antiqua" w:cs="Book Antiqua"/>
          <w:color w:val="000000"/>
          <w:szCs w:val="30"/>
          <w:shd w:val="clear" w:color="auto" w:fill="FFFFFF"/>
          <w:vertAlign w:val="superscript"/>
        </w:rPr>
        <w:t xml:space="preserve">-3 </w:t>
      </w:r>
      <w:r>
        <w:rPr>
          <w:rFonts w:ascii="Book Antiqua" w:eastAsia="Book Antiqua" w:hAnsi="Book Antiqua" w:cs="Book Antiqua"/>
          <w:color w:val="000000"/>
          <w:shd w:val="clear" w:color="auto" w:fill="FFFFFF"/>
        </w:rPr>
        <w:t>mm</w:t>
      </w:r>
      <w:r>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shd w:val="clear" w:color="auto" w:fill="FFFFFF"/>
        </w:rPr>
        <w:t xml:space="preserve">/s or lesion to spinal cord ratio of more than 0.48 in malignant thickening. When this cutoff value was combined with morphological patterns such as massive thickening, disrupted mucosal line, and absence of a two-layered pattern, sensitivity, and specificity of 73.0% and 96.2% respectively was reported. </w:t>
      </w:r>
      <w:proofErr w:type="spellStart"/>
      <w:r>
        <w:rPr>
          <w:rFonts w:ascii="Book Antiqua" w:eastAsia="Book Antiqua" w:hAnsi="Book Antiqua" w:cs="Book Antiqua"/>
          <w:color w:val="000000"/>
          <w:shd w:val="clear" w:color="auto" w:fill="FFFFFF"/>
        </w:rPr>
        <w:t>Solak</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38]</w:t>
      </w:r>
      <w:r>
        <w:rPr>
          <w:rFonts w:ascii="Book Antiqua" w:eastAsia="Book Antiqua" w:hAnsi="Book Antiqua" w:cs="Book Antiqua"/>
          <w:color w:val="000000"/>
          <w:shd w:val="clear" w:color="auto" w:fill="FFFFFF"/>
        </w:rPr>
        <w:t xml:space="preserve"> reported that ADC value below 0.86 </w:t>
      </w:r>
      <w:r w:rsidR="00834B1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10</w:t>
      </w:r>
      <w:r>
        <w:rPr>
          <w:rFonts w:ascii="Book Antiqua" w:eastAsia="Book Antiqua" w:hAnsi="Book Antiqua" w:cs="Book Antiqua"/>
          <w:color w:val="000000"/>
          <w:szCs w:val="30"/>
          <w:shd w:val="clear" w:color="auto" w:fill="FFFFFF"/>
          <w:vertAlign w:val="superscript"/>
        </w:rPr>
        <w:t xml:space="preserve">-3 </w:t>
      </w:r>
      <w:r>
        <w:rPr>
          <w:rFonts w:ascii="Book Antiqua" w:eastAsia="Book Antiqua" w:hAnsi="Book Antiqua" w:cs="Book Antiqua"/>
          <w:color w:val="000000"/>
          <w:shd w:val="clear" w:color="auto" w:fill="FFFFFF"/>
        </w:rPr>
        <w:t>mm</w:t>
      </w:r>
      <w:r>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shd w:val="clear" w:color="auto" w:fill="FFFFFF"/>
        </w:rPr>
        <w:t>/s is significantly associated with malignancy. A mean ADC value of 1.83 ± 0.69 × 10</w:t>
      </w:r>
      <w:r>
        <w:rPr>
          <w:rFonts w:ascii="Book Antiqua" w:eastAsia="Book Antiqua" w:hAnsi="Book Antiqua" w:cs="Book Antiqua"/>
          <w:color w:val="000000"/>
          <w:szCs w:val="30"/>
          <w:shd w:val="clear" w:color="auto" w:fill="FFFFFF"/>
          <w:vertAlign w:val="superscript"/>
        </w:rPr>
        <w:t xml:space="preserve">-3 </w:t>
      </w:r>
      <w:r>
        <w:rPr>
          <w:rFonts w:ascii="Book Antiqua" w:eastAsia="Book Antiqua" w:hAnsi="Book Antiqua" w:cs="Book Antiqua"/>
          <w:color w:val="000000"/>
          <w:shd w:val="clear" w:color="auto" w:fill="FFFFFF"/>
        </w:rPr>
        <w:t>mm</w:t>
      </w:r>
      <w:r>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shd w:val="clear" w:color="auto" w:fill="FFFFFF"/>
        </w:rPr>
        <w:t>/s and 2.60 ± 0.54 × 10</w:t>
      </w:r>
      <w:r>
        <w:rPr>
          <w:rFonts w:ascii="Book Antiqua" w:eastAsia="Book Antiqua" w:hAnsi="Book Antiqua" w:cs="Book Antiqua"/>
          <w:color w:val="000000"/>
          <w:szCs w:val="30"/>
          <w:shd w:val="clear" w:color="auto" w:fill="FFFFFF"/>
          <w:vertAlign w:val="superscript"/>
        </w:rPr>
        <w:t xml:space="preserve">-3 </w:t>
      </w:r>
      <w:r>
        <w:rPr>
          <w:rFonts w:ascii="Book Antiqua" w:eastAsia="Book Antiqua" w:hAnsi="Book Antiqua" w:cs="Book Antiqua"/>
          <w:color w:val="000000"/>
          <w:shd w:val="clear" w:color="auto" w:fill="FFFFFF"/>
        </w:rPr>
        <w:t>mm</w:t>
      </w:r>
      <w:r>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shd w:val="clear" w:color="auto" w:fill="FFFFFF"/>
        </w:rPr>
        <w:t xml:space="preserve">/s has been reported in malignant and benign GB pathology respectively by Ogawa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39]</w:t>
      </w:r>
      <w:r>
        <w:rPr>
          <w:rFonts w:ascii="Book Antiqua" w:eastAsia="Book Antiqua" w:hAnsi="Book Antiqua" w:cs="Book Antiqua"/>
          <w:color w:val="000000"/>
          <w:shd w:val="clear" w:color="auto" w:fill="FFFFFF"/>
        </w:rPr>
        <w:t>. DWI should always be interpreted along with the findings of other MRI sequences.</w:t>
      </w:r>
    </w:p>
    <w:p w14:paraId="0CCE64D8" w14:textId="77777777" w:rsidR="00834B19" w:rsidRDefault="00834B19">
      <w:pPr>
        <w:spacing w:line="360" w:lineRule="auto"/>
        <w:jc w:val="both"/>
        <w:rPr>
          <w:rFonts w:ascii="Book Antiqua" w:eastAsia="Book Antiqua" w:hAnsi="Book Antiqua" w:cs="Book Antiqua"/>
          <w:b/>
          <w:bCs/>
          <w:i/>
          <w:iCs/>
          <w:color w:val="000000"/>
        </w:rPr>
      </w:pPr>
    </w:p>
    <w:p w14:paraId="1BECB9C6" w14:textId="1311FB0A" w:rsidR="00A77B3E" w:rsidRDefault="00C57581">
      <w:pPr>
        <w:spacing w:line="360" w:lineRule="auto"/>
        <w:jc w:val="both"/>
      </w:pPr>
      <w:r>
        <w:rPr>
          <w:rFonts w:ascii="Book Antiqua" w:eastAsia="Book Antiqua" w:hAnsi="Book Antiqua" w:cs="Book Antiqua"/>
          <w:b/>
          <w:bCs/>
          <w:i/>
          <w:iCs/>
          <w:color w:val="000000"/>
        </w:rPr>
        <w:t>18F-</w:t>
      </w:r>
      <w:r w:rsidR="001B2471">
        <w:rPr>
          <w:rFonts w:ascii="Book Antiqua" w:eastAsia="Book Antiqua" w:hAnsi="Book Antiqua" w:cs="Book Antiqua"/>
          <w:b/>
          <w:bCs/>
          <w:i/>
          <w:iCs/>
          <w:color w:val="000000"/>
        </w:rPr>
        <w:t>f</w:t>
      </w:r>
      <w:r>
        <w:rPr>
          <w:rFonts w:ascii="Book Antiqua" w:eastAsia="Book Antiqua" w:hAnsi="Book Antiqua" w:cs="Book Antiqua"/>
          <w:b/>
          <w:bCs/>
          <w:i/>
          <w:iCs/>
          <w:color w:val="000000"/>
        </w:rPr>
        <w:t>luorodeoxy</w:t>
      </w:r>
      <w:r w:rsidR="001B2471">
        <w:rPr>
          <w:rFonts w:ascii="Book Antiqua" w:eastAsia="Book Antiqua" w:hAnsi="Book Antiqua" w:cs="Book Antiqua"/>
          <w:b/>
          <w:bCs/>
          <w:i/>
          <w:iCs/>
          <w:color w:val="000000"/>
        </w:rPr>
        <w:t>glucose-positron emission tomogra</w:t>
      </w:r>
      <w:r>
        <w:rPr>
          <w:rFonts w:ascii="Book Antiqua" w:eastAsia="Book Antiqua" w:hAnsi="Book Antiqua" w:cs="Book Antiqua"/>
          <w:b/>
          <w:bCs/>
          <w:i/>
          <w:iCs/>
          <w:color w:val="000000"/>
        </w:rPr>
        <w:t>phy-CT</w:t>
      </w:r>
    </w:p>
    <w:p w14:paraId="639FA556" w14:textId="0CEA392D" w:rsidR="00A77B3E" w:rsidRDefault="00834B19">
      <w:pPr>
        <w:spacing w:line="360" w:lineRule="auto"/>
        <w:jc w:val="both"/>
      </w:pPr>
      <w:r w:rsidRPr="00834B19">
        <w:rPr>
          <w:rFonts w:ascii="Book Antiqua" w:eastAsia="Book Antiqua" w:hAnsi="Book Antiqua" w:cs="Book Antiqua"/>
          <w:color w:val="000000"/>
        </w:rPr>
        <w:t>Fluorodeoxyglucos</w:t>
      </w:r>
      <w:r w:rsidR="001B2471" w:rsidRPr="00834B19">
        <w:rPr>
          <w:rFonts w:ascii="Book Antiqua" w:eastAsia="Book Antiqua" w:hAnsi="Book Antiqua" w:cs="Book Antiqua"/>
          <w:color w:val="000000"/>
        </w:rPr>
        <w:t>e-positron emission tomo</w:t>
      </w:r>
      <w:r w:rsidRPr="00834B19">
        <w:rPr>
          <w:rFonts w:ascii="Book Antiqua" w:eastAsia="Book Antiqua" w:hAnsi="Book Antiqua" w:cs="Book Antiqua"/>
          <w:color w:val="000000"/>
        </w:rPr>
        <w:t xml:space="preserve">graphy-CT </w:t>
      </w:r>
      <w:r>
        <w:rPr>
          <w:rFonts w:ascii="Book Antiqua" w:eastAsia="Book Antiqua" w:hAnsi="Book Antiqua" w:cs="Book Antiqua"/>
          <w:color w:val="000000"/>
        </w:rPr>
        <w:t>(</w:t>
      </w:r>
      <w:r w:rsidR="00C57581">
        <w:rPr>
          <w:rFonts w:ascii="Book Antiqua" w:eastAsia="Book Antiqua" w:hAnsi="Book Antiqua" w:cs="Book Antiqua"/>
          <w:color w:val="000000"/>
        </w:rPr>
        <w:t>FDG-PET</w:t>
      </w:r>
      <w:r>
        <w:rPr>
          <w:rFonts w:ascii="Book Antiqua" w:eastAsia="Book Antiqua" w:hAnsi="Book Antiqua" w:cs="Book Antiqua"/>
          <w:color w:val="000000"/>
        </w:rPr>
        <w:t>)</w:t>
      </w:r>
      <w:r w:rsidR="00C57581">
        <w:rPr>
          <w:rFonts w:ascii="Book Antiqua" w:eastAsia="Book Antiqua" w:hAnsi="Book Antiqua" w:cs="Book Antiqua"/>
          <w:color w:val="000000"/>
        </w:rPr>
        <w:t xml:space="preserve"> has better sensitivity and specificity for distinguishing between benign and malignant tumors as compared to other diagnostic </w:t>
      </w:r>
      <w:proofErr w:type="gramStart"/>
      <w:r w:rsidR="00C57581">
        <w:rPr>
          <w:rFonts w:ascii="Book Antiqua" w:eastAsia="Book Antiqua" w:hAnsi="Book Antiqua" w:cs="Book Antiqua"/>
          <w:color w:val="000000"/>
        </w:rPr>
        <w:t>modalities</w:t>
      </w:r>
      <w:r w:rsidR="00C57581">
        <w:rPr>
          <w:rFonts w:ascii="Book Antiqua" w:eastAsia="Book Antiqua" w:hAnsi="Book Antiqua" w:cs="Book Antiqua"/>
          <w:color w:val="000000"/>
          <w:szCs w:val="30"/>
          <w:vertAlign w:val="superscript"/>
        </w:rPr>
        <w:t>[</w:t>
      </w:r>
      <w:proofErr w:type="gramEnd"/>
      <w:r w:rsidR="00C57581">
        <w:rPr>
          <w:rFonts w:ascii="Book Antiqua" w:eastAsia="Book Antiqua" w:hAnsi="Book Antiqua" w:cs="Book Antiqua"/>
          <w:color w:val="000000"/>
          <w:szCs w:val="30"/>
          <w:vertAlign w:val="superscript"/>
        </w:rPr>
        <w:t>40,41]</w:t>
      </w:r>
      <w:r w:rsidR="00C57581">
        <w:rPr>
          <w:rFonts w:ascii="Book Antiqua" w:eastAsia="Book Antiqua" w:hAnsi="Book Antiqua" w:cs="Book Antiqua"/>
          <w:color w:val="000000"/>
        </w:rPr>
        <w:t xml:space="preserve">. FDG uptake in GB can be due to both inflammatory and malignant conditions. PET-CT in the evaluation of GB wall thickening is indicated when there is any diagnostic dilemma on conventional imaging such as USG, CT, or </w:t>
      </w:r>
      <w:proofErr w:type="gramStart"/>
      <w:r w:rsidR="00C57581">
        <w:rPr>
          <w:rFonts w:ascii="Book Antiqua" w:eastAsia="Book Antiqua" w:hAnsi="Book Antiqua" w:cs="Book Antiqua"/>
          <w:color w:val="000000"/>
        </w:rPr>
        <w:t>MRI</w:t>
      </w:r>
      <w:r w:rsidR="00C57581">
        <w:rPr>
          <w:rFonts w:ascii="Book Antiqua" w:eastAsia="Book Antiqua" w:hAnsi="Book Antiqua" w:cs="Book Antiqua"/>
          <w:color w:val="000000"/>
          <w:szCs w:val="30"/>
          <w:vertAlign w:val="superscript"/>
        </w:rPr>
        <w:t>[</w:t>
      </w:r>
      <w:proofErr w:type="gramEnd"/>
      <w:r w:rsidR="00C57581">
        <w:rPr>
          <w:rFonts w:ascii="Book Antiqua" w:eastAsia="Book Antiqua" w:hAnsi="Book Antiqua" w:cs="Book Antiqua"/>
          <w:color w:val="000000"/>
          <w:szCs w:val="30"/>
          <w:vertAlign w:val="superscript"/>
        </w:rPr>
        <w:t>42,43]</w:t>
      </w:r>
      <w:r w:rsidR="00C57581">
        <w:rPr>
          <w:rFonts w:ascii="Book Antiqua" w:eastAsia="Book Antiqua" w:hAnsi="Book Antiqua" w:cs="Book Antiqua"/>
          <w:color w:val="000000"/>
        </w:rPr>
        <w:t xml:space="preserve">. The thickness of the GB wall and </w:t>
      </w:r>
      <w:r w:rsidR="00137CA1">
        <w:rPr>
          <w:rFonts w:ascii="Book Antiqua" w:eastAsia="Book Antiqua" w:hAnsi="Book Antiqua" w:cs="Book Antiqua"/>
          <w:color w:val="000000"/>
        </w:rPr>
        <w:t>standardized uptake value (</w:t>
      </w:r>
      <w:proofErr w:type="spellStart"/>
      <w:r w:rsidR="00C57581">
        <w:rPr>
          <w:rFonts w:ascii="Book Antiqua" w:eastAsia="Book Antiqua" w:hAnsi="Book Antiqua" w:cs="Book Antiqua"/>
          <w:color w:val="000000"/>
        </w:rPr>
        <w:t>SUV</w:t>
      </w:r>
      <w:r w:rsidR="00C57581">
        <w:rPr>
          <w:rFonts w:ascii="Book Antiqua" w:eastAsia="Book Antiqua" w:hAnsi="Book Antiqua" w:cs="Book Antiqua"/>
          <w:color w:val="000000"/>
          <w:szCs w:val="30"/>
          <w:vertAlign w:val="subscript"/>
        </w:rPr>
        <w:t>max</w:t>
      </w:r>
      <w:proofErr w:type="spellEnd"/>
      <w:r w:rsidR="00137CA1" w:rsidRPr="0025574C">
        <w:rPr>
          <w:rFonts w:ascii="Book Antiqua" w:eastAsia="Book Antiqua" w:hAnsi="Book Antiqua" w:cs="Book Antiqua"/>
          <w:color w:val="000000"/>
          <w:szCs w:val="30"/>
        </w:rPr>
        <w:t>)</w:t>
      </w:r>
      <w:r w:rsidR="00C57581">
        <w:rPr>
          <w:rFonts w:ascii="Book Antiqua" w:eastAsia="Book Antiqua" w:hAnsi="Book Antiqua" w:cs="Book Antiqua"/>
          <w:color w:val="000000"/>
        </w:rPr>
        <w:t xml:space="preserve"> has a complementary role in addition to visual analysis for the differentiation of benign and malignant lesions. Benign conditions show less </w:t>
      </w:r>
      <w:proofErr w:type="spellStart"/>
      <w:r w:rsidR="00C57581">
        <w:rPr>
          <w:rFonts w:ascii="Book Antiqua" w:eastAsia="Book Antiqua" w:hAnsi="Book Antiqua" w:cs="Book Antiqua"/>
          <w:color w:val="000000"/>
        </w:rPr>
        <w:t>SUV</w:t>
      </w:r>
      <w:r w:rsidR="00C57581">
        <w:rPr>
          <w:rFonts w:ascii="Book Antiqua" w:eastAsia="Book Antiqua" w:hAnsi="Book Antiqua" w:cs="Book Antiqua"/>
          <w:color w:val="000000"/>
          <w:szCs w:val="30"/>
          <w:vertAlign w:val="subscript"/>
        </w:rPr>
        <w:t>max</w:t>
      </w:r>
      <w:proofErr w:type="spellEnd"/>
      <w:r w:rsidR="00C57581">
        <w:rPr>
          <w:rFonts w:ascii="Book Antiqua" w:eastAsia="Book Antiqua" w:hAnsi="Book Antiqua" w:cs="Book Antiqua"/>
          <w:color w:val="000000"/>
        </w:rPr>
        <w:t xml:space="preserve"> value than malignant lesions. </w:t>
      </w:r>
      <w:r w:rsidR="00C57581">
        <w:rPr>
          <w:rFonts w:ascii="Book Antiqua" w:eastAsia="Book Antiqua" w:hAnsi="Book Antiqua" w:cs="Book Antiqua"/>
          <w:color w:val="000000"/>
        </w:rPr>
        <w:lastRenderedPageBreak/>
        <w:t xml:space="preserve">Diagnostic accuracy of 95.9% was reported by Font </w:t>
      </w:r>
      <w:r w:rsidR="00C57581">
        <w:rPr>
          <w:rFonts w:ascii="Book Antiqua" w:eastAsia="Book Antiqua" w:hAnsi="Book Antiqua" w:cs="Book Antiqua"/>
          <w:i/>
          <w:iCs/>
          <w:color w:val="000000"/>
        </w:rPr>
        <w:t xml:space="preserve">et </w:t>
      </w:r>
      <w:proofErr w:type="gramStart"/>
      <w:r w:rsidR="00C57581">
        <w:rPr>
          <w:rFonts w:ascii="Book Antiqua" w:eastAsia="Book Antiqua" w:hAnsi="Book Antiqua" w:cs="Book Antiqua"/>
          <w:i/>
          <w:iCs/>
          <w:color w:val="000000"/>
        </w:rPr>
        <w:t>al</w:t>
      </w:r>
      <w:r w:rsidR="00C57581">
        <w:rPr>
          <w:rFonts w:ascii="Book Antiqua" w:eastAsia="Book Antiqua" w:hAnsi="Book Antiqua" w:cs="Book Antiqua"/>
          <w:color w:val="000000"/>
          <w:szCs w:val="30"/>
          <w:vertAlign w:val="superscript"/>
        </w:rPr>
        <w:t>[</w:t>
      </w:r>
      <w:proofErr w:type="gramEnd"/>
      <w:r w:rsidR="00C57581">
        <w:rPr>
          <w:rFonts w:ascii="Book Antiqua" w:eastAsia="Book Antiqua" w:hAnsi="Book Antiqua" w:cs="Book Antiqua"/>
          <w:color w:val="000000"/>
          <w:szCs w:val="30"/>
          <w:vertAlign w:val="superscript"/>
        </w:rPr>
        <w:t>44]</w:t>
      </w:r>
      <w:r w:rsidR="00C57581">
        <w:rPr>
          <w:rFonts w:ascii="Book Antiqua" w:eastAsia="Book Antiqua" w:hAnsi="Book Antiqua" w:cs="Book Antiqua"/>
          <w:color w:val="000000"/>
        </w:rPr>
        <w:t xml:space="preserve"> when a cut off value of 3.62 was used. Gupta </w:t>
      </w:r>
      <w:r w:rsidR="00C57581">
        <w:rPr>
          <w:rFonts w:ascii="Book Antiqua" w:eastAsia="Book Antiqua" w:hAnsi="Book Antiqua" w:cs="Book Antiqua"/>
          <w:i/>
          <w:iCs/>
          <w:color w:val="000000"/>
        </w:rPr>
        <w:t xml:space="preserve">et </w:t>
      </w:r>
      <w:proofErr w:type="gramStart"/>
      <w:r w:rsidR="00C57581">
        <w:rPr>
          <w:rFonts w:ascii="Book Antiqua" w:eastAsia="Book Antiqua" w:hAnsi="Book Antiqua" w:cs="Book Antiqua"/>
          <w:i/>
          <w:iCs/>
          <w:color w:val="000000"/>
        </w:rPr>
        <w:t>al</w:t>
      </w:r>
      <w:r w:rsidR="00C57581">
        <w:rPr>
          <w:rFonts w:ascii="Book Antiqua" w:eastAsia="Book Antiqua" w:hAnsi="Book Antiqua" w:cs="Book Antiqua"/>
          <w:color w:val="000000"/>
          <w:szCs w:val="30"/>
          <w:vertAlign w:val="superscript"/>
        </w:rPr>
        <w:t>[</w:t>
      </w:r>
      <w:proofErr w:type="gramEnd"/>
      <w:r w:rsidR="00C57581">
        <w:rPr>
          <w:rFonts w:ascii="Book Antiqua" w:eastAsia="Book Antiqua" w:hAnsi="Book Antiqua" w:cs="Book Antiqua"/>
          <w:color w:val="000000"/>
          <w:szCs w:val="30"/>
          <w:vertAlign w:val="superscript"/>
        </w:rPr>
        <w:t>45]</w:t>
      </w:r>
      <w:r w:rsidR="00C57581">
        <w:rPr>
          <w:rFonts w:ascii="Book Antiqua" w:eastAsia="Book Antiqua" w:hAnsi="Book Antiqua" w:cs="Book Antiqua"/>
          <w:color w:val="000000"/>
        </w:rPr>
        <w:t xml:space="preserve"> reported a sensitivity and specificity of 92% and 79%, respectively at a cutoff value of  </w:t>
      </w:r>
      <w:proofErr w:type="spellStart"/>
      <w:r w:rsidR="00C57581">
        <w:rPr>
          <w:rFonts w:ascii="Book Antiqua" w:eastAsia="Book Antiqua" w:hAnsi="Book Antiqua" w:cs="Book Antiqua"/>
          <w:color w:val="000000"/>
        </w:rPr>
        <w:t>SUV</w:t>
      </w:r>
      <w:r w:rsidR="00C57581">
        <w:rPr>
          <w:rFonts w:ascii="Book Antiqua" w:eastAsia="Book Antiqua" w:hAnsi="Book Antiqua" w:cs="Book Antiqua"/>
          <w:color w:val="000000"/>
          <w:szCs w:val="30"/>
          <w:vertAlign w:val="subscript"/>
        </w:rPr>
        <w:t>max</w:t>
      </w:r>
      <w:proofErr w:type="spellEnd"/>
      <w:r w:rsidR="00C57581">
        <w:rPr>
          <w:rFonts w:ascii="Book Antiqua" w:eastAsia="Book Antiqua" w:hAnsi="Book Antiqua" w:cs="Book Antiqua"/>
          <w:color w:val="000000"/>
          <w:szCs w:val="30"/>
          <w:vertAlign w:val="subscript"/>
        </w:rPr>
        <w:t xml:space="preserve"> </w:t>
      </w:r>
      <w:r w:rsidR="00C57581" w:rsidRPr="00834B19">
        <w:rPr>
          <w:rFonts w:ascii="Book Antiqua" w:eastAsia="Book Antiqua" w:hAnsi="Book Antiqua" w:cs="Book Antiqua"/>
          <w:color w:val="000000"/>
          <w:szCs w:val="30"/>
        </w:rPr>
        <w:t xml:space="preserve">of </w:t>
      </w:r>
      <w:r w:rsidR="00C57581">
        <w:rPr>
          <w:rFonts w:ascii="Book Antiqua" w:eastAsia="Book Antiqua" w:hAnsi="Book Antiqua" w:cs="Book Antiqua"/>
          <w:color w:val="000000"/>
        </w:rPr>
        <w:t>5.95. Using a cut off value of mean GB wall thickening 8.5</w:t>
      </w:r>
      <w:r>
        <w:rPr>
          <w:rFonts w:ascii="Book Antiqua" w:eastAsia="Book Antiqua" w:hAnsi="Book Antiqua" w:cs="Book Antiqua"/>
          <w:color w:val="000000"/>
        </w:rPr>
        <w:t xml:space="preserve"> </w:t>
      </w:r>
      <w:r w:rsidR="00C57581">
        <w:rPr>
          <w:rFonts w:ascii="Book Antiqua" w:eastAsia="Book Antiqua" w:hAnsi="Book Antiqua" w:cs="Book Antiqua"/>
          <w:color w:val="000000"/>
        </w:rPr>
        <w:t>mm, sensitivity and specificity of 94% and 67%, respectively was reported</w:t>
      </w:r>
      <w:r w:rsidR="00C57581">
        <w:rPr>
          <w:rFonts w:ascii="Book Antiqua" w:eastAsia="Book Antiqua" w:hAnsi="Book Antiqua" w:cs="Book Antiqua"/>
          <w:b/>
          <w:bCs/>
          <w:color w:val="000000"/>
        </w:rPr>
        <w:t xml:space="preserve">. </w:t>
      </w:r>
      <w:r w:rsidR="00C57581">
        <w:rPr>
          <w:rFonts w:ascii="Book Antiqua" w:eastAsia="Book Antiqua" w:hAnsi="Book Antiqua" w:cs="Book Antiqua"/>
          <w:color w:val="000000"/>
        </w:rPr>
        <w:t>In addition to differentiating between benign and malignant conditions, PET-CT helps in the staging of malignant lesions.</w:t>
      </w:r>
    </w:p>
    <w:p w14:paraId="7E96CE39" w14:textId="77777777" w:rsidR="00A77B3E" w:rsidRDefault="00A77B3E">
      <w:pPr>
        <w:spacing w:line="360" w:lineRule="auto"/>
        <w:jc w:val="both"/>
      </w:pPr>
    </w:p>
    <w:p w14:paraId="7A7255D1" w14:textId="77777777" w:rsidR="00A77B3E" w:rsidRDefault="00C57581">
      <w:pPr>
        <w:spacing w:line="360" w:lineRule="auto"/>
        <w:jc w:val="both"/>
      </w:pPr>
      <w:r>
        <w:rPr>
          <w:rFonts w:ascii="Book Antiqua" w:eastAsia="Book Antiqua" w:hAnsi="Book Antiqua" w:cs="Book Antiqua"/>
          <w:b/>
          <w:bCs/>
          <w:caps/>
          <w:color w:val="000000"/>
          <w:u w:val="single"/>
        </w:rPr>
        <w:t>DIFFERENTIATION OF SPECIFIC ENTITIES</w:t>
      </w:r>
    </w:p>
    <w:p w14:paraId="0F532F89" w14:textId="77777777" w:rsidR="00A77B3E" w:rsidRDefault="00C57581">
      <w:pPr>
        <w:spacing w:line="360" w:lineRule="auto"/>
        <w:jc w:val="both"/>
      </w:pPr>
      <w:r>
        <w:rPr>
          <w:rFonts w:ascii="Book Antiqua" w:eastAsia="Book Antiqua" w:hAnsi="Book Antiqua" w:cs="Book Antiqua"/>
          <w:b/>
          <w:bCs/>
          <w:i/>
          <w:iCs/>
          <w:color w:val="000000"/>
        </w:rPr>
        <w:t>GBC vs ADM</w:t>
      </w:r>
    </w:p>
    <w:p w14:paraId="055350F2" w14:textId="77777777" w:rsidR="00A77B3E" w:rsidRDefault="00C57581">
      <w:pPr>
        <w:spacing w:line="360" w:lineRule="auto"/>
        <w:jc w:val="both"/>
      </w:pPr>
      <w:r>
        <w:rPr>
          <w:rFonts w:ascii="Book Antiqua" w:eastAsia="Book Antiqua" w:hAnsi="Book Antiqua" w:cs="Book Antiqua"/>
          <w:color w:val="000000"/>
          <w:shd w:val="clear" w:color="auto" w:fill="FFFFFF"/>
        </w:rPr>
        <w:t>The focal as well as the diffuse GB wall thickening can be seen in both GBC and ADM. A preoperative diagnosis is required to avoid unnecessary cholecystectomies in asymptomatic patients with ADM.</w:t>
      </w:r>
    </w:p>
    <w:p w14:paraId="685513E7" w14:textId="41A4DEC7" w:rsidR="00A77B3E" w:rsidRDefault="00C57581" w:rsidP="00834B19">
      <w:pPr>
        <w:spacing w:line="360" w:lineRule="auto"/>
        <w:ind w:firstLineChars="100" w:firstLine="240"/>
        <w:jc w:val="both"/>
      </w:pPr>
      <w:r>
        <w:rPr>
          <w:rFonts w:ascii="Book Antiqua" w:eastAsia="Book Antiqua" w:hAnsi="Book Antiqua" w:cs="Book Antiqua"/>
          <w:color w:val="000000"/>
          <w:shd w:val="clear" w:color="auto" w:fill="FFFFFF"/>
        </w:rPr>
        <w:t>Diffuse ADM shows symmetrical </w:t>
      </w:r>
      <w:r>
        <w:rPr>
          <w:rStyle w:val="highlight"/>
          <w:rFonts w:ascii="Book Antiqua" w:eastAsia="Book Antiqua" w:hAnsi="Book Antiqua" w:cs="Book Antiqua"/>
          <w:color w:val="000000"/>
          <w:shd w:val="clear" w:color="auto" w:fill="FFFFFF"/>
        </w:rPr>
        <w:t xml:space="preserve">mural thickening, </w:t>
      </w:r>
      <w:r>
        <w:rPr>
          <w:rFonts w:ascii="Book Antiqua" w:eastAsia="Book Antiqua" w:hAnsi="Book Antiqua" w:cs="Book Antiqua"/>
          <w:color w:val="000000"/>
          <w:shd w:val="clear" w:color="auto" w:fill="FFFFFF"/>
        </w:rPr>
        <w:t xml:space="preserve">intramural cystic spaces, and echogenic foci (causing twinkling artefacts on USG). Irregular mural </w:t>
      </w:r>
      <w:r>
        <w:rPr>
          <w:rStyle w:val="highlight"/>
          <w:rFonts w:ascii="Book Antiqua" w:eastAsia="Book Antiqua" w:hAnsi="Book Antiqua" w:cs="Book Antiqua"/>
          <w:color w:val="000000"/>
          <w:shd w:val="clear" w:color="auto" w:fill="FFFFFF"/>
        </w:rPr>
        <w:t>thickening</w:t>
      </w:r>
      <w:r>
        <w:rPr>
          <w:rFonts w:ascii="Book Antiqua" w:eastAsia="Book Antiqua" w:hAnsi="Book Antiqua" w:cs="Book Antiqua"/>
          <w:color w:val="000000"/>
          <w:shd w:val="clear" w:color="auto" w:fill="FFFFFF"/>
        </w:rPr>
        <w:t xml:space="preserve"> of the outer </w:t>
      </w:r>
      <w:r>
        <w:rPr>
          <w:rStyle w:val="highlight"/>
          <w:rFonts w:ascii="Book Antiqua" w:eastAsia="Book Antiqua" w:hAnsi="Book Antiqua" w:cs="Book Antiqua"/>
          <w:color w:val="000000"/>
          <w:shd w:val="clear" w:color="auto" w:fill="FFFFFF"/>
        </w:rPr>
        <w:t>layer</w:t>
      </w:r>
      <w:r>
        <w:rPr>
          <w:rFonts w:ascii="Book Antiqua" w:eastAsia="Book Antiqua" w:hAnsi="Book Antiqua" w:cs="Book Antiqua"/>
          <w:color w:val="000000"/>
          <w:shd w:val="clear" w:color="auto" w:fill="FFFFFF"/>
        </w:rPr>
        <w:t>, irregularity or focal discontinuity of innermost hyperechoic layer (thickness &gt; 1</w:t>
      </w:r>
      <w:r w:rsidR="00834B1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mm), loss of multilayer pattern, and intralesional vascularity are significantly associated with </w:t>
      </w:r>
      <w:proofErr w:type="gramStart"/>
      <w:r>
        <w:rPr>
          <w:rFonts w:ascii="Book Antiqua" w:eastAsia="Book Antiqua" w:hAnsi="Book Antiqua" w:cs="Book Antiqua"/>
          <w:color w:val="000000"/>
          <w:shd w:val="clear" w:color="auto" w:fill="FFFFFF"/>
        </w:rPr>
        <w:t>GBC</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46]</w:t>
      </w:r>
      <w:r>
        <w:rPr>
          <w:rFonts w:ascii="Book Antiqua" w:eastAsia="Book Antiqua" w:hAnsi="Book Antiqua" w:cs="Book Antiqua"/>
          <w:color w:val="000000"/>
          <w:shd w:val="clear" w:color="auto" w:fill="FFFFFF"/>
        </w:rPr>
        <w:t xml:space="preserve">. The comet-tail artefact was earlier considered to be specific to </w:t>
      </w:r>
      <w:r>
        <w:rPr>
          <w:rFonts w:ascii="Book Antiqua" w:eastAsia="Book Antiqua" w:hAnsi="Book Antiqua" w:cs="Book Antiqua"/>
          <w:color w:val="000000"/>
        </w:rPr>
        <w:t xml:space="preserve">ADM. This artefact is caused by the accumulation of cholesterol crystals in the </w:t>
      </w:r>
      <w:r>
        <w:rPr>
          <w:rFonts w:ascii="Book Antiqua" w:eastAsia="Book Antiqua" w:hAnsi="Book Antiqua" w:cs="Book Antiqua"/>
          <w:color w:val="000000"/>
          <w:shd w:val="clear" w:color="auto" w:fill="FFFFFF"/>
        </w:rPr>
        <w:t>Rokitansky-</w:t>
      </w:r>
      <w:proofErr w:type="spellStart"/>
      <w:r>
        <w:rPr>
          <w:rFonts w:ascii="Book Antiqua" w:eastAsia="Book Antiqua" w:hAnsi="Book Antiqua" w:cs="Book Antiqua"/>
          <w:color w:val="000000"/>
          <w:shd w:val="clear" w:color="auto" w:fill="FFFFFF"/>
        </w:rPr>
        <w:t>Aschoff</w:t>
      </w:r>
      <w:proofErr w:type="spellEnd"/>
      <w:r>
        <w:rPr>
          <w:rFonts w:ascii="Book Antiqua" w:eastAsia="Book Antiqua" w:hAnsi="Book Antiqua" w:cs="Book Antiqua"/>
          <w:color w:val="000000"/>
          <w:shd w:val="clear" w:color="auto" w:fill="FFFFFF"/>
        </w:rPr>
        <w:t xml:space="preserve"> sinuses and can also be seen in the other benign conditions of GB. Studies have shown comet tail artefact to be a reliable sign of benignity of the </w:t>
      </w:r>
      <w:proofErr w:type="gramStart"/>
      <w:r>
        <w:rPr>
          <w:rFonts w:ascii="Book Antiqua" w:eastAsia="Book Antiqua" w:hAnsi="Book Antiqua" w:cs="Book Antiqua"/>
          <w:color w:val="000000"/>
          <w:shd w:val="clear" w:color="auto" w:fill="FFFFFF"/>
        </w:rPr>
        <w:t>lesion</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47]</w:t>
      </w:r>
      <w:r>
        <w:rPr>
          <w:rFonts w:ascii="Book Antiqua" w:eastAsia="Book Antiqua" w:hAnsi="Book Antiqua" w:cs="Book Antiqua"/>
          <w:color w:val="000000"/>
          <w:shd w:val="clear" w:color="auto" w:fill="FFFFFF"/>
        </w:rPr>
        <w:t xml:space="preserve">. Certain MRI features help to differentiate </w:t>
      </w:r>
      <w:r>
        <w:rPr>
          <w:rFonts w:ascii="Book Antiqua" w:eastAsia="Book Antiqua" w:hAnsi="Book Antiqua" w:cs="Book Antiqua"/>
          <w:color w:val="000000"/>
        </w:rPr>
        <w:t xml:space="preserve">ADM from GBC. The pearl necklace sign, defined as linear hyperintense foci on T2-weighted images, has been described as a specific sign, especially for diffuse ADM (Figure </w:t>
      </w:r>
      <w:proofErr w:type="gramStart"/>
      <w:r>
        <w:rPr>
          <w:rFonts w:ascii="Book Antiqua" w:eastAsia="Book Antiqua" w:hAnsi="Book Antiqua" w:cs="Book Antiqua"/>
          <w:color w:val="000000"/>
        </w:rPr>
        <w:t>7)</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xml:space="preserve">. However, T2 hyperintense foci can also be seen in well-differentiated mucin-producing GBC. The size, shape, number, and arrangement of the cystic components may help in the differential diagnosis. The cystic component in ADM is smaller, rounded, arranged in a linear fashion, and the wall shows a flat contour with a regular </w:t>
      </w:r>
      <w:proofErr w:type="gramStart"/>
      <w:r>
        <w:rPr>
          <w:rFonts w:ascii="Book Antiqua" w:eastAsia="Book Antiqua" w:hAnsi="Book Antiqua" w:cs="Book Antiqua"/>
          <w:color w:val="000000"/>
        </w:rPr>
        <w:t>surface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xml:space="preserve">. Well-differentiated GBC shows larger, multilobulated cystic components and the wall shows an irregular surface contour. </w:t>
      </w:r>
      <w:r>
        <w:rPr>
          <w:rFonts w:ascii="Book Antiqua" w:eastAsia="Book Antiqua" w:hAnsi="Book Antiqua" w:cs="Book Antiqua"/>
          <w:color w:val="000000"/>
          <w:shd w:val="clear" w:color="auto" w:fill="FFFFFF"/>
        </w:rPr>
        <w:t>On CEUS, ADM shows arterial phase heterogeneous enhancement with small non-</w:t>
      </w:r>
      <w:r>
        <w:rPr>
          <w:rFonts w:ascii="Book Antiqua" w:eastAsia="Book Antiqua" w:hAnsi="Book Antiqua" w:cs="Book Antiqua"/>
          <w:color w:val="000000"/>
          <w:shd w:val="clear" w:color="auto" w:fill="FFFFFF"/>
        </w:rPr>
        <w:lastRenderedPageBreak/>
        <w:t xml:space="preserve">enhancing spaces within. The mucosal and serosal layers of the GB wall surrounding the lesions are enhanced and can be observed as two hyperechoic lines in the arterial phase. The smaller non-enhancing spaces are more clearly seen during the venous </w:t>
      </w:r>
      <w:proofErr w:type="gramStart"/>
      <w:r>
        <w:rPr>
          <w:rFonts w:ascii="Book Antiqua" w:eastAsia="Book Antiqua" w:hAnsi="Book Antiqua" w:cs="Book Antiqua"/>
          <w:color w:val="000000"/>
          <w:shd w:val="clear" w:color="auto" w:fill="FFFFFF"/>
        </w:rPr>
        <w:t>phase</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50]</w:t>
      </w:r>
      <w:r>
        <w:rPr>
          <w:rFonts w:ascii="Book Antiqua" w:eastAsia="Book Antiqua" w:hAnsi="Book Antiqua" w:cs="Book Antiqua"/>
          <w:color w:val="000000"/>
          <w:shd w:val="clear" w:color="auto" w:fill="FFFFFF"/>
        </w:rPr>
        <w:t xml:space="preserve">. </w:t>
      </w:r>
    </w:p>
    <w:p w14:paraId="22E96368" w14:textId="10A02B66" w:rsidR="00A77B3E" w:rsidRDefault="00C57581" w:rsidP="001B2471">
      <w:pPr>
        <w:spacing w:line="360" w:lineRule="auto"/>
        <w:ind w:firstLineChars="100" w:firstLine="240"/>
        <w:jc w:val="both"/>
      </w:pPr>
      <w:r>
        <w:rPr>
          <w:rFonts w:ascii="Book Antiqua" w:eastAsia="Book Antiqua" w:hAnsi="Book Antiqua" w:cs="Book Antiqua"/>
          <w:color w:val="000000"/>
          <w:shd w:val="clear" w:color="auto" w:fill="FFFFFF"/>
        </w:rPr>
        <w:t xml:space="preserve">Differentiation of focal ADM from GBC can be challenging as the intramural echogenic foci in GB fundus can be severely deteriorated by volume artefacts on </w:t>
      </w:r>
      <w:proofErr w:type="gramStart"/>
      <w:r>
        <w:rPr>
          <w:rFonts w:ascii="Book Antiqua" w:eastAsia="Book Antiqua" w:hAnsi="Book Antiqua" w:cs="Book Antiqua"/>
          <w:color w:val="000000"/>
          <w:shd w:val="clear" w:color="auto" w:fill="FFFFFF"/>
        </w:rPr>
        <w:t>USG</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51]</w:t>
      </w:r>
      <w:r>
        <w:rPr>
          <w:rFonts w:ascii="Book Antiqua" w:eastAsia="Book Antiqua" w:hAnsi="Book Antiqua" w:cs="Book Antiqua"/>
          <w:color w:val="000000"/>
          <w:shd w:val="clear" w:color="auto" w:fill="FFFFFF"/>
        </w:rPr>
        <w:t xml:space="preserve">. CEUS combined with conventional USG can improve the diagnostic accuracy in such cases. </w:t>
      </w:r>
      <w:r>
        <w:rPr>
          <w:rFonts w:ascii="Book Antiqua" w:eastAsia="Book Antiqua" w:hAnsi="Book Antiqua" w:cs="Book Antiqua"/>
          <w:color w:val="000000"/>
        </w:rPr>
        <w:t>Location of the lesion in GB fundus,</w:t>
      </w:r>
      <w:r>
        <w:rPr>
          <w:rFonts w:ascii="Book Antiqua" w:eastAsia="Book Antiqua" w:hAnsi="Book Antiqua" w:cs="Book Antiqua"/>
          <w:color w:val="000000"/>
          <w:shd w:val="clear" w:color="auto" w:fill="FFFFFF"/>
        </w:rPr>
        <w:t xml:space="preserve"> lack of blood </w:t>
      </w:r>
      <w:r w:rsidR="001B2471">
        <w:rPr>
          <w:rFonts w:ascii="Book Antiqua" w:eastAsia="Book Antiqua" w:hAnsi="Book Antiqua" w:cs="Book Antiqua"/>
          <w:color w:val="000000"/>
          <w:shd w:val="clear" w:color="auto" w:fill="FFFFFF"/>
        </w:rPr>
        <w:t>fl</w:t>
      </w:r>
      <w:r>
        <w:rPr>
          <w:rFonts w:ascii="Book Antiqua" w:eastAsia="Book Antiqua" w:hAnsi="Book Antiqua" w:cs="Book Antiqua"/>
          <w:color w:val="000000"/>
          <w:shd w:val="clear" w:color="auto" w:fill="FFFFFF"/>
        </w:rPr>
        <w:t xml:space="preserve">ow, intramural anechoic spaces, iso to hypo-enhancement of the inner wall, and intactness of GB wall on CEUS are useful markers for differentiating focal ADM from early-stage </w:t>
      </w:r>
      <w:proofErr w:type="gramStart"/>
      <w:r>
        <w:rPr>
          <w:rFonts w:ascii="Book Antiqua" w:eastAsia="Book Antiqua" w:hAnsi="Book Antiqua" w:cs="Book Antiqua"/>
          <w:color w:val="000000"/>
          <w:shd w:val="clear" w:color="auto" w:fill="FFFFFF"/>
        </w:rPr>
        <w:t>GBC</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52]</w:t>
      </w:r>
      <w:r w:rsidRPr="001B2471">
        <w:rPr>
          <w:rFonts w:ascii="Book Antiqua" w:eastAsia="Book Antiqua" w:hAnsi="Book Antiqua" w:cs="Book Antiqua"/>
          <w:color w:val="000000"/>
          <w:szCs w:val="30"/>
          <w:shd w:val="clear" w:color="auto" w:fill="FFFFFF"/>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The distinction between GBC and ADM may be challenging </w:t>
      </w:r>
      <w:r w:rsidR="000700FD">
        <w:rPr>
          <w:rFonts w:ascii="Book Antiqua" w:eastAsia="Book Antiqua" w:hAnsi="Book Antiqua" w:cs="Book Antiqua"/>
          <w:color w:val="000000"/>
        </w:rPr>
        <w:t>o</w:t>
      </w:r>
      <w:r>
        <w:rPr>
          <w:rFonts w:ascii="Book Antiqua" w:eastAsia="Book Antiqua" w:hAnsi="Book Antiqua" w:cs="Book Antiqua"/>
          <w:color w:val="000000"/>
        </w:rPr>
        <w:t xml:space="preserve">n CT. However, if small cystic spaces are seen within the thickened GB wall, ADM is the likely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xml:space="preserve">. Cotton ball sign </w:t>
      </w:r>
      <w:r w:rsidRPr="001B2471">
        <w:rPr>
          <w:rFonts w:ascii="Book Antiqua" w:eastAsia="Book Antiqua" w:hAnsi="Book Antiqua" w:cs="Book Antiqua"/>
          <w:i/>
          <w:iCs/>
          <w:color w:val="000000"/>
        </w:rPr>
        <w:t>i.e.</w:t>
      </w:r>
      <w:r>
        <w:rPr>
          <w:rFonts w:ascii="Book Antiqua" w:eastAsia="Book Antiqua" w:hAnsi="Book Antiqua" w:cs="Book Antiqua"/>
          <w:color w:val="000000"/>
          <w:shd w:val="clear" w:color="auto" w:fill="FFFFFF"/>
        </w:rPr>
        <w:t xml:space="preserve"> fuzzy grey dots in the mural thickening or a dotted outer border of the inner layer (with enhancement being less than the renal cortex) is specific for </w:t>
      </w:r>
      <w:proofErr w:type="gramStart"/>
      <w:r>
        <w:rPr>
          <w:rFonts w:ascii="Book Antiqua" w:eastAsia="Book Antiqua" w:hAnsi="Book Antiqua" w:cs="Book Antiqua"/>
          <w:color w:val="000000"/>
          <w:shd w:val="clear" w:color="auto" w:fill="FFFFFF"/>
        </w:rPr>
        <w:t>ADM</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54]</w:t>
      </w:r>
      <w:r>
        <w:rPr>
          <w:rFonts w:ascii="Book Antiqua" w:eastAsia="Book Antiqua" w:hAnsi="Book Antiqua" w:cs="Book Antiqua"/>
          <w:color w:val="000000"/>
          <w:shd w:val="clear" w:color="auto" w:fill="FFFFFF"/>
        </w:rPr>
        <w:t>. Both f</w:t>
      </w:r>
      <w:r>
        <w:rPr>
          <w:rFonts w:ascii="Book Antiqua" w:eastAsia="Book Antiqua" w:hAnsi="Book Antiqua" w:cs="Book Antiqua"/>
          <w:color w:val="000000"/>
        </w:rPr>
        <w:t xml:space="preserve">ocal ADM and focal GBC show early homogenous enhancement. Smooth mucosal continuity with surrounding GB epithelium is seen in cases of </w:t>
      </w:r>
      <w:proofErr w:type="gramStart"/>
      <w:r>
        <w:rPr>
          <w:rFonts w:ascii="Book Antiqua" w:eastAsia="Book Antiqua" w:hAnsi="Book Antiqua" w:cs="Book Antiqua"/>
          <w:color w:val="000000"/>
        </w:rPr>
        <w:t>ADM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Although ADM is not considered to have malignant potential, there have been few case reports which have shown concomitant existence of ADM and </w:t>
      </w:r>
      <w:proofErr w:type="gramStart"/>
      <w:r>
        <w:rPr>
          <w:rFonts w:ascii="Book Antiqua" w:eastAsia="Book Antiqua" w:hAnsi="Book Antiqua" w:cs="Book Antiqua"/>
          <w:color w:val="000000"/>
          <w:shd w:val="clear" w:color="auto" w:fill="FFFFFF"/>
        </w:rPr>
        <w:t>GBC</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55,56]</w:t>
      </w:r>
      <w:r>
        <w:rPr>
          <w:rFonts w:ascii="Book Antiqua" w:eastAsia="Book Antiqua" w:hAnsi="Book Antiqua" w:cs="Book Antiqua"/>
          <w:color w:val="000000"/>
          <w:shd w:val="clear" w:color="auto" w:fill="FFFFFF"/>
        </w:rPr>
        <w:t xml:space="preserve">. Morikawa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57] </w:t>
      </w:r>
      <w:r>
        <w:rPr>
          <w:rFonts w:ascii="Book Antiqua" w:eastAsia="Book Antiqua" w:hAnsi="Book Antiqua" w:cs="Book Antiqua"/>
          <w:color w:val="000000"/>
          <w:shd w:val="clear" w:color="auto" w:fill="FFFFFF"/>
        </w:rPr>
        <w:t>performed a retrospective study in 624 patients who underwent surgical resection of GB with Rokitansky-</w:t>
      </w:r>
      <w:proofErr w:type="spellStart"/>
      <w:r>
        <w:rPr>
          <w:rFonts w:ascii="Book Antiqua" w:eastAsia="Book Antiqua" w:hAnsi="Book Antiqua" w:cs="Book Antiqua"/>
          <w:color w:val="000000"/>
          <w:shd w:val="clear" w:color="auto" w:fill="FFFFFF"/>
        </w:rPr>
        <w:t>Aschoff</w:t>
      </w:r>
      <w:proofErr w:type="spellEnd"/>
      <w:r>
        <w:rPr>
          <w:rFonts w:ascii="Book Antiqua" w:eastAsia="Book Antiqua" w:hAnsi="Book Antiqua" w:cs="Book Antiqua"/>
          <w:color w:val="000000"/>
          <w:shd w:val="clear" w:color="auto" w:fill="FFFFFF"/>
        </w:rPr>
        <w:t xml:space="preserve"> sinuses. Three of the resected specimens showed evidence of early-stage GBC, out of the 93 histologically proven ADM. The authors concluded that </w:t>
      </w:r>
      <w:r>
        <w:rPr>
          <w:rFonts w:ascii="Book Antiqua" w:eastAsia="Book Antiqua" w:hAnsi="Book Antiqua" w:cs="Book Antiqua"/>
          <w:color w:val="000000"/>
        </w:rPr>
        <w:t>preoperative diagnosis of primary GBC in the setting of concurrent ADM is difficult.</w:t>
      </w:r>
    </w:p>
    <w:p w14:paraId="1DD94A98" w14:textId="77777777" w:rsidR="001B2471" w:rsidRDefault="001B2471">
      <w:pPr>
        <w:spacing w:line="360" w:lineRule="auto"/>
        <w:jc w:val="both"/>
        <w:rPr>
          <w:rFonts w:ascii="Book Antiqua" w:eastAsia="Book Antiqua" w:hAnsi="Book Antiqua" w:cs="Book Antiqua"/>
          <w:b/>
          <w:bCs/>
          <w:i/>
          <w:iCs/>
          <w:color w:val="000000"/>
        </w:rPr>
      </w:pPr>
    </w:p>
    <w:p w14:paraId="6E974221" w14:textId="0E1096AB" w:rsidR="00A77B3E" w:rsidRDefault="00C57581">
      <w:pPr>
        <w:spacing w:line="360" w:lineRule="auto"/>
        <w:jc w:val="both"/>
      </w:pPr>
      <w:r>
        <w:rPr>
          <w:rFonts w:ascii="Book Antiqua" w:eastAsia="Book Antiqua" w:hAnsi="Book Antiqua" w:cs="Book Antiqua"/>
          <w:b/>
          <w:bCs/>
          <w:i/>
          <w:iCs/>
          <w:color w:val="000000"/>
        </w:rPr>
        <w:t>GBC vs</w:t>
      </w:r>
      <w:r w:rsidR="001B2471">
        <w:rPr>
          <w:rFonts w:ascii="Book Antiqua" w:eastAsia="Book Antiqua" w:hAnsi="Book Antiqua" w:cs="Book Antiqua"/>
          <w:b/>
          <w:bCs/>
          <w:i/>
          <w:iCs/>
          <w:color w:val="000000"/>
        </w:rPr>
        <w:t xml:space="preserve"> </w:t>
      </w:r>
      <w:proofErr w:type="spellStart"/>
      <w:r w:rsidR="001B2471">
        <w:rPr>
          <w:rFonts w:ascii="Book Antiqua" w:eastAsia="Book Antiqua" w:hAnsi="Book Antiqua" w:cs="Book Antiqua"/>
          <w:b/>
          <w:bCs/>
          <w:i/>
          <w:iCs/>
          <w:color w:val="000000"/>
        </w:rPr>
        <w:t>xanthogranulomatous</w:t>
      </w:r>
      <w:proofErr w:type="spellEnd"/>
      <w:r w:rsidR="001B2471">
        <w:rPr>
          <w:rFonts w:ascii="Book Antiqua" w:eastAsia="Book Antiqua" w:hAnsi="Book Antiqua" w:cs="Book Antiqua"/>
          <w:b/>
          <w:bCs/>
          <w:i/>
          <w:iCs/>
          <w:color w:val="000000"/>
        </w:rPr>
        <w:t xml:space="preserve"> chole</w:t>
      </w:r>
      <w:r>
        <w:rPr>
          <w:rFonts w:ascii="Book Antiqua" w:eastAsia="Book Antiqua" w:hAnsi="Book Antiqua" w:cs="Book Antiqua"/>
          <w:b/>
          <w:bCs/>
          <w:i/>
          <w:iCs/>
          <w:color w:val="000000"/>
        </w:rPr>
        <w:t>cystitis</w:t>
      </w:r>
    </w:p>
    <w:p w14:paraId="3BD0D26A" w14:textId="6BAD966F" w:rsidR="00A77B3E" w:rsidRDefault="00C57581">
      <w:pPr>
        <w:spacing w:line="360" w:lineRule="auto"/>
        <w:jc w:val="both"/>
      </w:pPr>
      <w:r>
        <w:rPr>
          <w:rFonts w:ascii="Book Antiqua" w:eastAsia="Book Antiqua" w:hAnsi="Book Antiqua" w:cs="Book Antiqua"/>
          <w:color w:val="000000"/>
        </w:rPr>
        <w:t>In</w:t>
      </w:r>
      <w:r>
        <w:rPr>
          <w:rFonts w:ascii="Book Antiqua" w:eastAsia="Book Antiqua" w:hAnsi="Book Antiqua" w:cs="Book Antiqua"/>
          <w:color w:val="000000"/>
          <w:shd w:val="clear" w:color="auto" w:fill="FFFFFF"/>
        </w:rPr>
        <w:t xml:space="preserve">tramural hypoechoic nodules with a continuous mucosal line are characteristic sonographic features of </w:t>
      </w:r>
      <w:proofErr w:type="gramStart"/>
      <w:r>
        <w:rPr>
          <w:rFonts w:ascii="Book Antiqua" w:eastAsia="Book Antiqua" w:hAnsi="Book Antiqua" w:cs="Book Antiqua"/>
          <w:color w:val="000000"/>
          <w:shd w:val="clear" w:color="auto" w:fill="FFFFFF"/>
        </w:rPr>
        <w:t>XGC</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58]</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It has also been suggested that if the n</w:t>
      </w:r>
      <w:r>
        <w:rPr>
          <w:rFonts w:ascii="Book Antiqua" w:eastAsia="Book Antiqua" w:hAnsi="Book Antiqua" w:cs="Book Antiqua"/>
          <w:color w:val="000000"/>
          <w:shd w:val="clear" w:color="auto" w:fill="FFFFFF"/>
        </w:rPr>
        <w:t xml:space="preserve">odules occupy an area of more than 60% of the GB wall circumference, the </w:t>
      </w:r>
      <w:r w:rsidR="001B2471" w:rsidRPr="001B2471">
        <w:rPr>
          <w:rFonts w:ascii="Book Antiqua" w:eastAsia="Book Antiqua" w:hAnsi="Book Antiqua" w:cs="Book Antiqua"/>
          <w:color w:val="000000"/>
          <w:shd w:val="clear" w:color="auto" w:fill="FFFFFF"/>
        </w:rPr>
        <w:t>speciﬁcity</w:t>
      </w:r>
      <w:r>
        <w:rPr>
          <w:rFonts w:ascii="Book Antiqua" w:eastAsia="Book Antiqua" w:hAnsi="Book Antiqua" w:cs="Book Antiqua"/>
          <w:color w:val="000000"/>
          <w:shd w:val="clear" w:color="auto" w:fill="FFFFFF"/>
        </w:rPr>
        <w:t xml:space="preserve"> for the diagnosis of XGC is significantly </w:t>
      </w:r>
      <w:proofErr w:type="gramStart"/>
      <w:r>
        <w:rPr>
          <w:rFonts w:ascii="Book Antiqua" w:eastAsia="Book Antiqua" w:hAnsi="Book Antiqua" w:cs="Book Antiqua"/>
          <w:color w:val="000000"/>
          <w:shd w:val="clear" w:color="auto" w:fill="FFFFFF"/>
        </w:rPr>
        <w:t>increased</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59]</w:t>
      </w:r>
      <w:r>
        <w:rPr>
          <w:rFonts w:ascii="Book Antiqua" w:eastAsia="Book Antiqua" w:hAnsi="Book Antiqua" w:cs="Book Antiqua"/>
          <w:color w:val="000000"/>
          <w:shd w:val="clear" w:color="auto" w:fill="FFFFFF"/>
        </w:rPr>
        <w:t xml:space="preserve">. GB wall thickness, hypoechoic nodules, and the boundary between GB and adjacent liver parenchyma are better evaluated on CEUS as compared to USG. Diffuse GB wall thickening with an intact inner layer has been the </w:t>
      </w:r>
      <w:r>
        <w:rPr>
          <w:rFonts w:ascii="Book Antiqua" w:eastAsia="Book Antiqua" w:hAnsi="Book Antiqua" w:cs="Book Antiqua"/>
          <w:color w:val="000000"/>
          <w:shd w:val="clear" w:color="auto" w:fill="FFFFFF"/>
        </w:rPr>
        <w:lastRenderedPageBreak/>
        <w:t xml:space="preserve">most valuable indicator of XGC. Hypo-enhancement time &gt; 80.5 s and hypoechoic nodules are other important indicators of </w:t>
      </w:r>
      <w:proofErr w:type="gramStart"/>
      <w:r>
        <w:rPr>
          <w:rFonts w:ascii="Book Antiqua" w:eastAsia="Book Antiqua" w:hAnsi="Book Antiqua" w:cs="Book Antiqua"/>
          <w:color w:val="000000"/>
          <w:shd w:val="clear" w:color="auto" w:fill="FFFFFF"/>
        </w:rPr>
        <w:t>XGC</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60]</w:t>
      </w:r>
      <w:r>
        <w:rPr>
          <w:rFonts w:ascii="Book Antiqua" w:eastAsia="Book Antiqua" w:hAnsi="Book Antiqua" w:cs="Book Antiqua"/>
          <w:color w:val="000000"/>
          <w:shd w:val="clear" w:color="auto" w:fill="FFFFFF"/>
        </w:rPr>
        <w:t xml:space="preserve">. Bo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61]</w:t>
      </w:r>
      <w:r>
        <w:rPr>
          <w:rFonts w:ascii="Book Antiqua" w:eastAsia="Book Antiqua" w:hAnsi="Book Antiqua" w:cs="Book Antiqua"/>
          <w:color w:val="000000"/>
          <w:shd w:val="clear" w:color="auto" w:fill="FFFFFF"/>
        </w:rPr>
        <w:t xml:space="preserve"> reported a sensitivity and specificity of 90% and 93% respectively</w:t>
      </w:r>
      <w:r w:rsidR="003D60A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for differentiating GBC and XGC on CEUS.</w:t>
      </w:r>
      <w:r>
        <w:rPr>
          <w:rFonts w:ascii="Book Antiqua" w:eastAsia="Book Antiqua" w:hAnsi="Book Antiqua" w:cs="Book Antiqua"/>
          <w:color w:val="000000"/>
        </w:rPr>
        <w:t xml:space="preserve"> On MRI, XGC shows a continuous mucosal line with T2 hyperintense foci in the thickened wall. GBC shows early enhancement and lower ADC values as compared to </w:t>
      </w:r>
      <w:proofErr w:type="gramStart"/>
      <w:r>
        <w:rPr>
          <w:rFonts w:ascii="Book Antiqua" w:eastAsia="Book Antiqua" w:hAnsi="Book Antiqua" w:cs="Book Antiqua"/>
          <w:color w:val="000000"/>
        </w:rPr>
        <w:t>XGC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xml:space="preserve">. There is an emerging role of chemical shift imaging for the diagnosis of XGC in cases where hypoattenuating nodules are obscured. Few case reports have shown that the presence of fat within the thickened GB can help in distinguishing XGC from </w:t>
      </w:r>
      <w:proofErr w:type="gramStart"/>
      <w:r>
        <w:rPr>
          <w:rFonts w:ascii="Book Antiqua" w:eastAsia="Book Antiqua" w:hAnsi="Book Antiqua" w:cs="Book Antiqua"/>
          <w:color w:val="000000"/>
        </w:rPr>
        <w:t>GBC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63-65]</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Features such as diffuse GB wall thickening, intact mucosa, intramural hypoattenuating nodules, absence of hepatic invasion, and intrahepatic dilatation favor the diagnosis of XGC (Figure </w:t>
      </w:r>
      <w:proofErr w:type="gramStart"/>
      <w:r>
        <w:rPr>
          <w:rFonts w:ascii="Book Antiqua" w:eastAsia="Book Antiqua" w:hAnsi="Book Antiqua" w:cs="Book Antiqua"/>
          <w:color w:val="000000"/>
          <w:shd w:val="clear" w:color="auto" w:fill="FFFFFF"/>
        </w:rPr>
        <w:t>8)</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66-68]</w:t>
      </w:r>
      <w:r>
        <w:rPr>
          <w:rFonts w:ascii="Book Antiqua" w:eastAsia="Book Antiqua" w:hAnsi="Book Antiqua" w:cs="Book Antiqua"/>
          <w:color w:val="000000"/>
          <w:shd w:val="clear" w:color="auto" w:fill="FFFFFF"/>
        </w:rPr>
        <w:t xml:space="preserve">. Sensitivity and specificity of 83% and 100% respectively were reported if three out of these five features were used for the diagnosis of </w:t>
      </w:r>
      <w:proofErr w:type="gramStart"/>
      <w:r>
        <w:rPr>
          <w:rFonts w:ascii="Book Antiqua" w:eastAsia="Book Antiqua" w:hAnsi="Book Antiqua" w:cs="Book Antiqua"/>
          <w:color w:val="000000"/>
          <w:shd w:val="clear" w:color="auto" w:fill="FFFFFF"/>
        </w:rPr>
        <w:t>XGC</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66]</w:t>
      </w:r>
      <w:r>
        <w:rPr>
          <w:rFonts w:ascii="Book Antiqua" w:eastAsia="Book Antiqua" w:hAnsi="Book Antiqua" w:cs="Book Antiqua"/>
          <w:color w:val="000000"/>
          <w:shd w:val="clear" w:color="auto" w:fill="FFFFFF"/>
        </w:rPr>
        <w:t xml:space="preserve">. However, preoperative diagnosis may be challenging and the diagnosis of XGC can be made confidently only on </w:t>
      </w:r>
      <w:proofErr w:type="gramStart"/>
      <w:r>
        <w:rPr>
          <w:rFonts w:ascii="Book Antiqua" w:eastAsia="Book Antiqua" w:hAnsi="Book Antiqua" w:cs="Book Antiqua"/>
          <w:color w:val="000000"/>
          <w:shd w:val="clear" w:color="auto" w:fill="FFFFFF"/>
        </w:rPr>
        <w:t>histopathology</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69]</w:t>
      </w:r>
      <w:r>
        <w:rPr>
          <w:rFonts w:ascii="Book Antiqua" w:eastAsia="Book Antiqua" w:hAnsi="Book Antiqua" w:cs="Book Antiqua"/>
          <w:color w:val="000000"/>
          <w:shd w:val="clear" w:color="auto" w:fill="FFFFFF"/>
        </w:rPr>
        <w:t>. XGC shows some overlapping features with GBC. Regional lymphadenopathy has been associated with approximately 62.5% of XGC cases according to a study. In the same study, hypoattenuating nodules were more commonly seen in XGC than GBC (</w:t>
      </w:r>
      <w:r w:rsidRPr="001B2471">
        <w:rPr>
          <w:rFonts w:ascii="Book Antiqua" w:eastAsia="Book Antiqua" w:hAnsi="Book Antiqua" w:cs="Book Antiqua"/>
          <w:i/>
          <w:iCs/>
          <w:color w:val="000000"/>
          <w:shd w:val="clear" w:color="auto" w:fill="FFFFFF"/>
        </w:rPr>
        <w:t>P</w:t>
      </w:r>
      <w:r w:rsidR="001B247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&lt;</w:t>
      </w:r>
      <w:r w:rsidR="001B2471">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0.001)</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30]</w:t>
      </w:r>
      <w:r>
        <w:rPr>
          <w:rFonts w:ascii="Book Antiqua" w:eastAsia="Book Antiqua" w:hAnsi="Book Antiqua" w:cs="Book Antiqua"/>
          <w:color w:val="000000"/>
          <w:shd w:val="clear" w:color="auto" w:fill="FFFFFF"/>
        </w:rPr>
        <w:t>. CT has been shown to have moderate sensitivity (67%-78%), poor specificity (22%-33%), and moderate to substantial overall inter-reader reliability (</w:t>
      </w:r>
      <w:r w:rsidR="001B2471" w:rsidRPr="001B2471">
        <w:rPr>
          <w:rFonts w:ascii="Cambria" w:eastAsia="Book Antiqua" w:hAnsi="Cambria" w:cs="Cambria"/>
          <w:color w:val="000000"/>
          <w:shd w:val="clear" w:color="auto" w:fill="FFFFFF"/>
        </w:rPr>
        <w:t>ƙ</w:t>
      </w:r>
      <w:r>
        <w:rPr>
          <w:rFonts w:ascii="Book Antiqua" w:eastAsia="Book Antiqua" w:hAnsi="Book Antiqua" w:cs="Book Antiqua"/>
          <w:color w:val="000000"/>
          <w:shd w:val="clear" w:color="auto" w:fill="FFFFFF"/>
        </w:rPr>
        <w:t xml:space="preserve">-0.43-0.70) in differentiating GBC from benign GB pathologies (acute cholecystitis and </w:t>
      </w:r>
      <w:proofErr w:type="gramStart"/>
      <w:r>
        <w:rPr>
          <w:rFonts w:ascii="Book Antiqua" w:eastAsia="Book Antiqua" w:hAnsi="Book Antiqua" w:cs="Book Antiqua"/>
          <w:color w:val="000000"/>
          <w:shd w:val="clear" w:color="auto" w:fill="FFFFFF"/>
        </w:rPr>
        <w:t>XGC)</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70]</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Sureka</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71]</w:t>
      </w:r>
      <w:r>
        <w:rPr>
          <w:rFonts w:ascii="Book Antiqua" w:eastAsia="Book Antiqua" w:hAnsi="Book Antiqua" w:cs="Book Antiqua"/>
          <w:color w:val="000000"/>
          <w:shd w:val="clear" w:color="auto" w:fill="FFFFFF"/>
        </w:rPr>
        <w:t xml:space="preserve"> reported a discontinuous mucosal line in 73.3% of the patients with XGC in a series of 30 patients. Few case reports of XGC have shown irregularly thickened walls with infiltration into adjacent </w:t>
      </w:r>
      <w:proofErr w:type="gramStart"/>
      <w:r>
        <w:rPr>
          <w:rFonts w:ascii="Book Antiqua" w:eastAsia="Book Antiqua" w:hAnsi="Book Antiqua" w:cs="Book Antiqua"/>
          <w:color w:val="000000"/>
          <w:shd w:val="clear" w:color="auto" w:fill="FFFFFF"/>
        </w:rPr>
        <w:t>organs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72]</w:t>
      </w:r>
      <w:r>
        <w:rPr>
          <w:rFonts w:ascii="Book Antiqua" w:eastAsia="Book Antiqua" w:hAnsi="Book Antiqua" w:cs="Book Antiqua"/>
          <w:color w:val="000000"/>
          <w:shd w:val="clear" w:color="auto" w:fill="FFFFFF"/>
        </w:rPr>
        <w:t xml:space="preserve">. XGC can be mistaken for GBC intraoperatively on gross examination. A combination of gross examination of the mucosa and intraoperative frozen section examination, especially in areas of high suspicion of cancer, can accurately differentiate XGC and GBC and can also detect the simultaneous presence of both </w:t>
      </w:r>
      <w:proofErr w:type="gramStart"/>
      <w:r>
        <w:rPr>
          <w:rFonts w:ascii="Book Antiqua" w:eastAsia="Book Antiqua" w:hAnsi="Book Antiqua" w:cs="Book Antiqua"/>
          <w:color w:val="000000"/>
          <w:shd w:val="clear" w:color="auto" w:fill="FFFFFF"/>
        </w:rPr>
        <w:t>entities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73]</w:t>
      </w:r>
      <w:r>
        <w:rPr>
          <w:rFonts w:ascii="Book Antiqua" w:eastAsia="Book Antiqua" w:hAnsi="Book Antiqua" w:cs="Book Antiqua"/>
          <w:color w:val="000000"/>
          <w:shd w:val="clear" w:color="auto" w:fill="FFFFFF"/>
        </w:rPr>
        <w:t>. This may prevent extended resections in cases of XGC.</w:t>
      </w:r>
    </w:p>
    <w:p w14:paraId="06DEF0B6" w14:textId="77777777" w:rsidR="001B2471" w:rsidRDefault="001B2471">
      <w:pPr>
        <w:spacing w:line="360" w:lineRule="auto"/>
        <w:jc w:val="both"/>
        <w:rPr>
          <w:rFonts w:ascii="Book Antiqua" w:eastAsia="Book Antiqua" w:hAnsi="Book Antiqua" w:cs="Book Antiqua"/>
          <w:b/>
          <w:bCs/>
          <w:i/>
          <w:iCs/>
          <w:color w:val="000000"/>
        </w:rPr>
      </w:pPr>
    </w:p>
    <w:p w14:paraId="55251209" w14:textId="5EA53F7A" w:rsidR="00A77B3E" w:rsidRDefault="00C57581">
      <w:pPr>
        <w:spacing w:line="360" w:lineRule="auto"/>
        <w:jc w:val="both"/>
      </w:pPr>
      <w:r>
        <w:rPr>
          <w:rFonts w:ascii="Book Antiqua" w:eastAsia="Book Antiqua" w:hAnsi="Book Antiqua" w:cs="Book Antiqua"/>
          <w:b/>
          <w:bCs/>
          <w:i/>
          <w:iCs/>
          <w:color w:val="000000"/>
        </w:rPr>
        <w:t xml:space="preserve">GBC vs </w:t>
      </w:r>
      <w:r w:rsidR="001B2471">
        <w:rPr>
          <w:rFonts w:ascii="Book Antiqua" w:eastAsia="Book Antiqua" w:hAnsi="Book Antiqua" w:cs="Book Antiqua"/>
          <w:b/>
          <w:bCs/>
          <w:i/>
          <w:iCs/>
          <w:color w:val="000000"/>
        </w:rPr>
        <w:t>chronic cho</w:t>
      </w:r>
      <w:r>
        <w:rPr>
          <w:rFonts w:ascii="Book Antiqua" w:eastAsia="Book Antiqua" w:hAnsi="Book Antiqua" w:cs="Book Antiqua"/>
          <w:b/>
          <w:bCs/>
          <w:i/>
          <w:iCs/>
          <w:color w:val="000000"/>
        </w:rPr>
        <w:t>lecystitis</w:t>
      </w:r>
    </w:p>
    <w:p w14:paraId="0A31C1D5" w14:textId="77777777" w:rsidR="00A77B3E" w:rsidRDefault="00C57581">
      <w:pPr>
        <w:spacing w:line="360" w:lineRule="auto"/>
        <w:jc w:val="both"/>
      </w:pPr>
      <w:r>
        <w:rPr>
          <w:rFonts w:ascii="Book Antiqua" w:eastAsia="Book Antiqua" w:hAnsi="Book Antiqua" w:cs="Book Antiqua"/>
          <w:color w:val="000000"/>
          <w:shd w:val="clear" w:color="auto" w:fill="FFFFFF"/>
        </w:rPr>
        <w:lastRenderedPageBreak/>
        <w:t xml:space="preserve">Generally, arterial enhancement of the thick inner layer that shows isoattenuation to hepatic parenchyma during the venous phase; or enhancing thick inner layer in both phases, is seen in GBC. Cases of chronic cholecystitis show an </w:t>
      </w:r>
      <w:proofErr w:type="spellStart"/>
      <w:r>
        <w:rPr>
          <w:rFonts w:ascii="Book Antiqua" w:eastAsia="Book Antiqua" w:hAnsi="Book Antiqua" w:cs="Book Antiqua"/>
          <w:color w:val="000000"/>
          <w:shd w:val="clear" w:color="auto" w:fill="FFFFFF"/>
        </w:rPr>
        <w:t>isoattenuating</w:t>
      </w:r>
      <w:proofErr w:type="spellEnd"/>
      <w:r>
        <w:rPr>
          <w:rFonts w:ascii="Book Antiqua" w:eastAsia="Book Antiqua" w:hAnsi="Book Antiqua" w:cs="Book Antiqua"/>
          <w:color w:val="000000"/>
          <w:shd w:val="clear" w:color="auto" w:fill="FFFFFF"/>
        </w:rPr>
        <w:t xml:space="preserve"> thin inner layer during both the </w:t>
      </w:r>
      <w:proofErr w:type="gramStart"/>
      <w:r>
        <w:rPr>
          <w:rFonts w:ascii="Book Antiqua" w:eastAsia="Book Antiqua" w:hAnsi="Book Antiqua" w:cs="Book Antiqua"/>
          <w:color w:val="000000"/>
          <w:shd w:val="clear" w:color="auto" w:fill="FFFFFF"/>
        </w:rPr>
        <w:t>phases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74].</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On dynamic contrast-enhanced MRI, chronic cholecystitis shows </w:t>
      </w:r>
      <w:r>
        <w:rPr>
          <w:rFonts w:ascii="Book Antiqua" w:eastAsia="Book Antiqua" w:hAnsi="Book Antiqua" w:cs="Book Antiqua"/>
          <w:color w:val="000000"/>
          <w:shd w:val="clear" w:color="auto" w:fill="FFFFFF"/>
        </w:rPr>
        <w:t xml:space="preserve">early smooth enhancement, whereas GBC shows early irregular enhancement. The outer margin of early enhancement in GBC correlates with the extent of the </w:t>
      </w:r>
      <w:proofErr w:type="gramStart"/>
      <w:r>
        <w:rPr>
          <w:rFonts w:ascii="Book Antiqua" w:eastAsia="Book Antiqua" w:hAnsi="Book Antiqua" w:cs="Book Antiqua"/>
          <w:color w:val="000000"/>
          <w:shd w:val="clear" w:color="auto" w:fill="FFFFFF"/>
        </w:rPr>
        <w:t>tumor</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75]</w:t>
      </w:r>
      <w:r>
        <w:rPr>
          <w:rFonts w:ascii="Book Antiqua" w:eastAsia="Book Antiqua" w:hAnsi="Book Antiqua" w:cs="Book Antiqua"/>
          <w:color w:val="000000"/>
          <w:shd w:val="clear" w:color="auto" w:fill="FFFFFF"/>
        </w:rPr>
        <w:t xml:space="preserve">. </w:t>
      </w:r>
    </w:p>
    <w:p w14:paraId="680F90AA" w14:textId="77777777" w:rsidR="001B2471" w:rsidRDefault="001B2471">
      <w:pPr>
        <w:spacing w:line="360" w:lineRule="auto"/>
        <w:jc w:val="both"/>
        <w:rPr>
          <w:rFonts w:ascii="Book Antiqua" w:eastAsia="Book Antiqua" w:hAnsi="Book Antiqua" w:cs="Book Antiqua"/>
          <w:b/>
          <w:bCs/>
          <w:i/>
          <w:iCs/>
          <w:color w:val="000000"/>
        </w:rPr>
      </w:pPr>
    </w:p>
    <w:p w14:paraId="31E5C4B3" w14:textId="4E83AA74" w:rsidR="00A77B3E" w:rsidRDefault="00C57581">
      <w:pPr>
        <w:spacing w:line="360" w:lineRule="auto"/>
        <w:jc w:val="both"/>
      </w:pPr>
      <w:r>
        <w:rPr>
          <w:rFonts w:ascii="Book Antiqua" w:eastAsia="Book Antiqua" w:hAnsi="Book Antiqua" w:cs="Book Antiqua"/>
          <w:b/>
          <w:bCs/>
          <w:i/>
          <w:iCs/>
          <w:color w:val="000000"/>
        </w:rPr>
        <w:t>Acute vs</w:t>
      </w:r>
      <w:r w:rsidR="001B2471">
        <w:rPr>
          <w:rFonts w:ascii="Book Antiqua" w:eastAsia="Book Antiqua" w:hAnsi="Book Antiqua" w:cs="Book Antiqua"/>
          <w:b/>
          <w:bCs/>
          <w:i/>
          <w:iCs/>
          <w:color w:val="000000"/>
        </w:rPr>
        <w:t xml:space="preserve"> chronic cholecysti</w:t>
      </w:r>
      <w:r>
        <w:rPr>
          <w:rFonts w:ascii="Book Antiqua" w:eastAsia="Book Antiqua" w:hAnsi="Book Antiqua" w:cs="Book Antiqua"/>
          <w:b/>
          <w:bCs/>
          <w:i/>
          <w:iCs/>
          <w:color w:val="000000"/>
        </w:rPr>
        <w:t>tis/XGC</w:t>
      </w:r>
    </w:p>
    <w:p w14:paraId="56B7C2F8" w14:textId="3EA467C3" w:rsidR="00A77B3E" w:rsidRDefault="00C57581">
      <w:pPr>
        <w:spacing w:line="360" w:lineRule="auto"/>
        <w:jc w:val="both"/>
      </w:pPr>
      <w:r>
        <w:rPr>
          <w:rFonts w:ascii="Book Antiqua" w:eastAsia="Book Antiqua" w:hAnsi="Book Antiqua" w:cs="Book Antiqua"/>
          <w:color w:val="000000"/>
          <w:shd w:val="clear" w:color="auto" w:fill="FFFFFF"/>
        </w:rPr>
        <w:t xml:space="preserve">USG findings of acute cholecystitis include GB wall thickening of more than 3 mm, presence of mural edema, GB distension &gt; 40 mm, and presence of pericholecystic or perihepatic fluid (C </w:t>
      </w:r>
      <w:proofErr w:type="gramStart"/>
      <w:r>
        <w:rPr>
          <w:rFonts w:ascii="Book Antiqua" w:eastAsia="Book Antiqua" w:hAnsi="Book Antiqua" w:cs="Book Antiqua"/>
          <w:color w:val="000000"/>
          <w:shd w:val="clear" w:color="auto" w:fill="FFFFFF"/>
        </w:rPr>
        <w:t>sign)</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76]</w:t>
      </w:r>
      <w:r>
        <w:rPr>
          <w:rFonts w:ascii="Book Antiqua" w:eastAsia="Book Antiqua" w:hAnsi="Book Antiqua" w:cs="Book Antiqua"/>
          <w:color w:val="000000"/>
          <w:shd w:val="clear" w:color="auto" w:fill="FFFFFF"/>
        </w:rPr>
        <w:t xml:space="preserve">. Eliciting a positive sonographic Murphy’s sign has a sensitivity of 92% in the diagnosis of acute cholecystitis. The presence of gallstones along with diffuse GB wall thickening has a positive predictive value of 95% for the diagnosis of acute </w:t>
      </w:r>
      <w:proofErr w:type="gramStart"/>
      <w:r>
        <w:rPr>
          <w:rFonts w:ascii="Book Antiqua" w:eastAsia="Book Antiqua" w:hAnsi="Book Antiqua" w:cs="Book Antiqua"/>
          <w:color w:val="000000"/>
          <w:shd w:val="clear" w:color="auto" w:fill="FFFFFF"/>
        </w:rPr>
        <w:t>cholecystitis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76]</w:t>
      </w:r>
      <w:r>
        <w:rPr>
          <w:rFonts w:ascii="Book Antiqua" w:eastAsia="Book Antiqua" w:hAnsi="Book Antiqua" w:cs="Book Antiqua"/>
          <w:color w:val="000000"/>
          <w:shd w:val="clear" w:color="auto" w:fill="FFFFFF"/>
        </w:rPr>
        <w:t xml:space="preserve">. Diffuse GB thickening and gallstones are also seen in chronic cholecystitis, however, due to associated mural fibrosis, the GB is usually contracted and pericholecystic fluid is generally </w:t>
      </w:r>
      <w:proofErr w:type="gramStart"/>
      <w:r>
        <w:rPr>
          <w:rFonts w:ascii="Book Antiqua" w:eastAsia="Book Antiqua" w:hAnsi="Book Antiqua" w:cs="Book Antiqua"/>
          <w:color w:val="000000"/>
          <w:shd w:val="clear" w:color="auto" w:fill="FFFFFF"/>
        </w:rPr>
        <w:t>absent</w:t>
      </w:r>
      <w:r>
        <w:rPr>
          <w:rFonts w:ascii="Book Antiqua" w:eastAsia="Book Antiqua" w:hAnsi="Book Antiqua" w:cs="Book Antiqua"/>
          <w:color w:val="000000"/>
          <w:szCs w:val="30"/>
          <w:shd w:val="clear" w:color="auto" w:fill="FFFFFF"/>
          <w:vertAlign w:val="superscript"/>
        </w:rPr>
        <w:t>[</w:t>
      </w:r>
      <w:proofErr w:type="gramEnd"/>
      <w:r w:rsidR="001B2471">
        <w:rPr>
          <w:rFonts w:ascii="Book Antiqua" w:eastAsia="Book Antiqua" w:hAnsi="Book Antiqua" w:cs="Book Antiqua"/>
          <w:color w:val="000000"/>
          <w:szCs w:val="30"/>
          <w:shd w:val="clear" w:color="auto" w:fill="FFFFFF"/>
          <w:vertAlign w:val="superscript"/>
        </w:rPr>
        <w:t>7,</w:t>
      </w:r>
      <w:r>
        <w:rPr>
          <w:rFonts w:ascii="Book Antiqua" w:eastAsia="Book Antiqua" w:hAnsi="Book Antiqua" w:cs="Book Antiqua"/>
          <w:color w:val="000000"/>
          <w:szCs w:val="30"/>
          <w:shd w:val="clear" w:color="auto" w:fill="FFFFFF"/>
          <w:vertAlign w:val="superscript"/>
        </w:rPr>
        <w:t>76]</w:t>
      </w:r>
      <w:r>
        <w:rPr>
          <w:rFonts w:ascii="Book Antiqua" w:eastAsia="Book Antiqua" w:hAnsi="Book Antiqua" w:cs="Book Antiqua"/>
          <w:color w:val="000000"/>
          <w:shd w:val="clear" w:color="auto" w:fill="FFFFFF"/>
        </w:rPr>
        <w:t xml:space="preserve">. As previously described, XGC is associated with cholelithiasis, GB wall thickening (focal or diffuse), and the presence of intramural hypoechoic nodules with continuous mucosal </w:t>
      </w:r>
      <w:proofErr w:type="gramStart"/>
      <w:r>
        <w:rPr>
          <w:rFonts w:ascii="Book Antiqua" w:eastAsia="Book Antiqua" w:hAnsi="Book Antiqua" w:cs="Book Antiqua"/>
          <w:color w:val="000000"/>
          <w:shd w:val="clear" w:color="auto" w:fill="FFFFFF"/>
        </w:rPr>
        <w:t>line</w:t>
      </w:r>
      <w:r>
        <w:rPr>
          <w:rFonts w:ascii="Book Antiqua" w:eastAsia="Book Antiqua" w:hAnsi="Book Antiqua" w:cs="Book Antiqua"/>
          <w:color w:val="000000"/>
          <w:szCs w:val="30"/>
          <w:shd w:val="clear" w:color="auto" w:fill="FFFFFF"/>
          <w:vertAlign w:val="superscript"/>
        </w:rPr>
        <w:t>[</w:t>
      </w:r>
      <w:proofErr w:type="gramEnd"/>
      <w:r w:rsidR="001B2471">
        <w:rPr>
          <w:rFonts w:ascii="Book Antiqua" w:eastAsia="Book Antiqua" w:hAnsi="Book Antiqua" w:cs="Book Antiqua"/>
          <w:color w:val="000000"/>
          <w:szCs w:val="30"/>
          <w:shd w:val="clear" w:color="auto" w:fill="FFFFFF"/>
          <w:vertAlign w:val="superscript"/>
        </w:rPr>
        <w:t>7,</w:t>
      </w:r>
      <w:r>
        <w:rPr>
          <w:rFonts w:ascii="Book Antiqua" w:eastAsia="Book Antiqua" w:hAnsi="Book Antiqua" w:cs="Book Antiqua"/>
          <w:color w:val="000000"/>
          <w:szCs w:val="30"/>
          <w:shd w:val="clear" w:color="auto" w:fill="FFFFFF"/>
          <w:vertAlign w:val="superscript"/>
        </w:rPr>
        <w:t>58]</w:t>
      </w:r>
      <w:r>
        <w:rPr>
          <w:rFonts w:ascii="Book Antiqua" w:eastAsia="Book Antiqua" w:hAnsi="Book Antiqua" w:cs="Book Antiqua"/>
          <w:color w:val="000000"/>
          <w:shd w:val="clear" w:color="auto" w:fill="FFFFFF"/>
        </w:rPr>
        <w:t xml:space="preserve">. </w:t>
      </w:r>
    </w:p>
    <w:p w14:paraId="62BF89EB" w14:textId="5A9C4300" w:rsidR="00A77B3E" w:rsidRDefault="00C57581" w:rsidP="001B2471">
      <w:pPr>
        <w:spacing w:line="360" w:lineRule="auto"/>
        <w:ind w:firstLineChars="100" w:firstLine="240"/>
        <w:jc w:val="both"/>
      </w:pPr>
      <w:r>
        <w:rPr>
          <w:rFonts w:ascii="Book Antiqua" w:eastAsia="Book Antiqua" w:hAnsi="Book Antiqua" w:cs="Book Antiqua"/>
          <w:color w:val="000000"/>
          <w:shd w:val="clear" w:color="auto" w:fill="FFFFFF"/>
        </w:rPr>
        <w:t>In a recent retrospective study to differentiate acute and chronic cholecystitis on CT, it was found that acute cholecystitis had significantly increased GB dimensions (both long and short axes), increased wall thickening, mural striations, pericholecystic fluid and adjacent liver parenchyma enhancement (</w:t>
      </w:r>
      <w:r w:rsidRPr="001B2471">
        <w:rPr>
          <w:rFonts w:ascii="Book Antiqua" w:eastAsia="Book Antiqua" w:hAnsi="Book Antiqua" w:cs="Book Antiqua"/>
          <w:i/>
          <w:iCs/>
          <w:color w:val="000000"/>
          <w:shd w:val="clear" w:color="auto" w:fill="FFFFFF"/>
        </w:rPr>
        <w:t>P</w:t>
      </w:r>
      <w:r w:rsidR="001B247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&lt;</w:t>
      </w:r>
      <w:r w:rsidR="001B247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0.001). Increased mural enhancement was more commonly seen in chronic cholecystitis (</w:t>
      </w:r>
      <w:r>
        <w:rPr>
          <w:rFonts w:ascii="Book Antiqua" w:eastAsia="Book Antiqua" w:hAnsi="Book Antiqua" w:cs="Book Antiqua"/>
          <w:i/>
          <w:iCs/>
          <w:color w:val="000000"/>
          <w:shd w:val="clear" w:color="auto" w:fill="FFFFFF"/>
        </w:rPr>
        <w:t>P</w:t>
      </w:r>
      <w:r>
        <w:rPr>
          <w:rFonts w:ascii="Book Antiqua" w:eastAsia="Book Antiqua" w:hAnsi="Book Antiqua" w:cs="Book Antiqua"/>
          <w:color w:val="000000"/>
          <w:shd w:val="clear" w:color="auto" w:fill="FFFFFF"/>
        </w:rPr>
        <w:t xml:space="preserve"> = </w:t>
      </w:r>
      <w:proofErr w:type="gramStart"/>
      <w:r>
        <w:rPr>
          <w:rFonts w:ascii="Book Antiqua" w:eastAsia="Book Antiqua" w:hAnsi="Book Antiqua" w:cs="Book Antiqua"/>
          <w:color w:val="000000"/>
          <w:shd w:val="clear" w:color="auto" w:fill="FFFFFF"/>
        </w:rPr>
        <w:t>0.001)</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77]</w:t>
      </w:r>
      <w:r>
        <w:rPr>
          <w:rFonts w:ascii="Book Antiqua" w:eastAsia="Book Antiqua" w:hAnsi="Book Antiqua" w:cs="Book Antiqua"/>
          <w:color w:val="000000"/>
          <w:shd w:val="clear" w:color="auto" w:fill="FFFFFF"/>
        </w:rPr>
        <w:t xml:space="preserve">. </w:t>
      </w:r>
    </w:p>
    <w:p w14:paraId="5A124D4A" w14:textId="77777777" w:rsidR="001B2471" w:rsidRDefault="001B2471">
      <w:pPr>
        <w:spacing w:line="360" w:lineRule="auto"/>
        <w:jc w:val="both"/>
        <w:rPr>
          <w:rFonts w:ascii="Book Antiqua" w:eastAsia="Book Antiqua" w:hAnsi="Book Antiqua" w:cs="Book Antiqua"/>
          <w:b/>
          <w:bCs/>
          <w:i/>
          <w:iCs/>
          <w:color w:val="000000"/>
          <w:shd w:val="clear" w:color="auto" w:fill="FFFFFF"/>
        </w:rPr>
      </w:pPr>
    </w:p>
    <w:p w14:paraId="691AF6CD" w14:textId="37C34A9D" w:rsidR="00A77B3E" w:rsidRDefault="00C57581">
      <w:pPr>
        <w:spacing w:line="360" w:lineRule="auto"/>
        <w:jc w:val="both"/>
      </w:pPr>
      <w:r>
        <w:rPr>
          <w:rFonts w:ascii="Book Antiqua" w:eastAsia="Book Antiqua" w:hAnsi="Book Antiqua" w:cs="Book Antiqua"/>
          <w:b/>
          <w:bCs/>
          <w:i/>
          <w:iCs/>
          <w:color w:val="000000"/>
          <w:shd w:val="clear" w:color="auto" w:fill="FFFFFF"/>
        </w:rPr>
        <w:t xml:space="preserve">Rare causes of GB wall thickening </w:t>
      </w:r>
    </w:p>
    <w:p w14:paraId="4A7B0F08" w14:textId="77777777" w:rsidR="00A77B3E" w:rsidRDefault="00C57581">
      <w:pPr>
        <w:spacing w:line="360" w:lineRule="auto"/>
        <w:jc w:val="both"/>
      </w:pPr>
      <w:r>
        <w:rPr>
          <w:rFonts w:ascii="Book Antiqua" w:eastAsia="Book Antiqua" w:hAnsi="Book Antiqua" w:cs="Book Antiqua"/>
          <w:color w:val="000000"/>
          <w:shd w:val="clear" w:color="auto" w:fill="FFFFFF"/>
        </w:rPr>
        <w:t xml:space="preserve">Tuberculosis, lymphoma, neuroendocrine tumor, and metastasis represent rare causes of GB </w:t>
      </w:r>
      <w:proofErr w:type="gramStart"/>
      <w:r>
        <w:rPr>
          <w:rFonts w:ascii="Book Antiqua" w:eastAsia="Book Antiqua" w:hAnsi="Book Antiqua" w:cs="Book Antiqua"/>
          <w:color w:val="000000"/>
          <w:shd w:val="clear" w:color="auto" w:fill="FFFFFF"/>
        </w:rPr>
        <w:t>involvement</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78-81]</w:t>
      </w:r>
      <w:r>
        <w:rPr>
          <w:rFonts w:ascii="Book Antiqua" w:eastAsia="Book Antiqua" w:hAnsi="Book Antiqua" w:cs="Book Antiqua"/>
          <w:color w:val="000000"/>
          <w:shd w:val="clear" w:color="auto" w:fill="FFFFFF"/>
        </w:rPr>
        <w:t xml:space="preserve">. The features of these lesions are tabulated in Table 5. </w:t>
      </w:r>
    </w:p>
    <w:p w14:paraId="6DFC89B5" w14:textId="77777777" w:rsidR="00A77B3E" w:rsidRDefault="00A77B3E">
      <w:pPr>
        <w:spacing w:line="360" w:lineRule="auto"/>
        <w:jc w:val="both"/>
      </w:pPr>
    </w:p>
    <w:p w14:paraId="0C3BE2DD" w14:textId="77777777" w:rsidR="00A77B3E" w:rsidRDefault="00C57581">
      <w:pPr>
        <w:spacing w:line="360" w:lineRule="auto"/>
        <w:jc w:val="both"/>
      </w:pPr>
      <w:r>
        <w:rPr>
          <w:rFonts w:ascii="Book Antiqua" w:eastAsia="Book Antiqua" w:hAnsi="Book Antiqua" w:cs="Book Antiqua"/>
          <w:b/>
          <w:bCs/>
          <w:caps/>
          <w:color w:val="000000"/>
          <w:u w:val="single"/>
        </w:rPr>
        <w:lastRenderedPageBreak/>
        <w:t>ROLE OF INTERVENTIONAL RADIOLOGY IN GB PATHOLOGIES</w:t>
      </w:r>
    </w:p>
    <w:p w14:paraId="707AE05F" w14:textId="7D710ADE" w:rsidR="00A77B3E" w:rsidRDefault="00C57581">
      <w:pPr>
        <w:spacing w:line="360" w:lineRule="auto"/>
        <w:jc w:val="both"/>
      </w:pPr>
      <w:r>
        <w:rPr>
          <w:rFonts w:ascii="Book Antiqua" w:eastAsia="Book Antiqua" w:hAnsi="Book Antiqua" w:cs="Book Antiqua"/>
          <w:color w:val="000000"/>
        </w:rPr>
        <w:t xml:space="preserve">Despite the advances in imaging, an accurate diagnosis of GB wall thickening may be challenging at times, and tissue sampling may be required. USG guided fine needle aspiration cytology is a quick, reliable, and cost-effective </w:t>
      </w:r>
      <w:r w:rsidR="003D60A4">
        <w:rPr>
          <w:rFonts w:ascii="Book Antiqua" w:eastAsia="Book Antiqua" w:hAnsi="Book Antiqua" w:cs="Book Antiqua"/>
          <w:color w:val="000000"/>
        </w:rPr>
        <w:t>method, which</w:t>
      </w:r>
      <w:r>
        <w:rPr>
          <w:rFonts w:ascii="Book Antiqua" w:eastAsia="Book Antiqua" w:hAnsi="Book Antiqua" w:cs="Book Antiqua"/>
          <w:color w:val="000000"/>
        </w:rPr>
        <w:t xml:space="preserve"> can be done as an outdoor procedure. USG allows real-time monitoring of the needle tip</w:t>
      </w:r>
      <w:r w:rsidR="003D60A4">
        <w:rPr>
          <w:rFonts w:ascii="Book Antiqua" w:eastAsia="Book Antiqua" w:hAnsi="Book Antiqua" w:cs="Book Antiqua"/>
          <w:color w:val="000000"/>
        </w:rPr>
        <w:t>,</w:t>
      </w:r>
      <w:r>
        <w:rPr>
          <w:rFonts w:ascii="Book Antiqua" w:eastAsia="Book Antiqua" w:hAnsi="Book Antiqua" w:cs="Book Antiqua"/>
          <w:color w:val="000000"/>
        </w:rPr>
        <w:t xml:space="preserve"> and accurate and safe sampling can be done. Studies have shown an accuracy rate of 97%, with false-negative rates of 11</w:t>
      </w:r>
      <w:r w:rsidR="00F566B1">
        <w:rPr>
          <w:rFonts w:ascii="Book Antiqua" w:eastAsia="Book Antiqua" w:hAnsi="Book Antiqua" w:cs="Book Antiqua"/>
          <w:color w:val="000000"/>
        </w:rPr>
        <w:t>%</w:t>
      </w:r>
      <w:r>
        <w:rPr>
          <w:rFonts w:ascii="Book Antiqua" w:eastAsia="Book Antiqua" w:hAnsi="Book Antiqua" w:cs="Book Antiqua"/>
          <w:color w:val="000000"/>
        </w:rPr>
        <w:t xml:space="preserve"> to 41% depending on the </w:t>
      </w:r>
      <w:proofErr w:type="gramStart"/>
      <w:r>
        <w:rPr>
          <w:rFonts w:ascii="Book Antiqua" w:eastAsia="Book Antiqua" w:hAnsi="Book Antiqua" w:cs="Book Antiqua"/>
          <w:color w:val="000000"/>
        </w:rPr>
        <w:t>expertise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82-85]</w:t>
      </w:r>
      <w:r>
        <w:rPr>
          <w:rFonts w:ascii="Book Antiqua" w:eastAsia="Book Antiqua" w:hAnsi="Book Antiqua" w:cs="Book Antiqua"/>
          <w:color w:val="000000"/>
        </w:rPr>
        <w:t xml:space="preserve">. However, sensitivity is reduced when malignancy is associated with </w:t>
      </w:r>
      <w:proofErr w:type="gramStart"/>
      <w:r>
        <w:rPr>
          <w:rFonts w:ascii="Book Antiqua" w:eastAsia="Book Antiqua" w:hAnsi="Book Antiqua" w:cs="Book Antiqua"/>
          <w:color w:val="000000"/>
        </w:rPr>
        <w:t>XGC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86]</w:t>
      </w:r>
      <w:r>
        <w:rPr>
          <w:rFonts w:ascii="Book Antiqua" w:eastAsia="Book Antiqua" w:hAnsi="Book Antiqua" w:cs="Book Antiqua"/>
          <w:color w:val="000000"/>
        </w:rPr>
        <w:t>. Percutaneous biopsy is required for cases that appear unresectable on imaging to look for genetic aberrations, such as ERBB2 amplification, mutations or amplification of the P13 kinase family genes, FGFR mutations or fusion</w:t>
      </w:r>
      <w:r w:rsidR="003D60A4">
        <w:rPr>
          <w:rFonts w:ascii="Book Antiqua" w:eastAsia="Book Antiqua" w:hAnsi="Book Antiqua" w:cs="Book Antiqua"/>
          <w:color w:val="000000"/>
        </w:rPr>
        <w:t>,</w:t>
      </w:r>
      <w:r>
        <w:rPr>
          <w:rFonts w:ascii="Book Antiqua" w:eastAsia="Book Antiqua" w:hAnsi="Book Antiqua" w:cs="Book Antiqua"/>
          <w:color w:val="000000"/>
        </w:rPr>
        <w:t xml:space="preserve"> and aberrations of the chromatin modulating </w:t>
      </w:r>
      <w:proofErr w:type="gramStart"/>
      <w:r>
        <w:rPr>
          <w:rFonts w:ascii="Book Antiqua" w:eastAsia="Book Antiqua" w:hAnsi="Book Antiqua" w:cs="Book Antiqua"/>
          <w:color w:val="000000"/>
        </w:rPr>
        <w:t>genes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87]</w:t>
      </w:r>
      <w:r>
        <w:rPr>
          <w:rFonts w:ascii="Book Antiqua" w:eastAsia="Book Antiqua" w:hAnsi="Book Antiqua" w:cs="Book Antiqua"/>
          <w:color w:val="000000"/>
        </w:rPr>
        <w:t xml:space="preserve">. This allows the use of targeted therapy. </w:t>
      </w:r>
    </w:p>
    <w:p w14:paraId="34FE7D2C" w14:textId="77777777" w:rsidR="00A77B3E" w:rsidRDefault="00C57581" w:rsidP="00F566B1">
      <w:pPr>
        <w:spacing w:line="360" w:lineRule="auto"/>
        <w:ind w:firstLineChars="100" w:firstLine="240"/>
        <w:jc w:val="both"/>
      </w:pPr>
      <w:r>
        <w:rPr>
          <w:rFonts w:ascii="Book Antiqua" w:eastAsia="Book Antiqua" w:hAnsi="Book Antiqua" w:cs="Book Antiqua"/>
          <w:color w:val="000000"/>
        </w:rPr>
        <w:t xml:space="preserve">Interventional radiologist plays an adjunctive role in preoperative management of cholangitis and postoperative biliary leaks by placing percutaneous drains under USG, CT, or fluoroscopic </w:t>
      </w:r>
      <w:proofErr w:type="gramStart"/>
      <w:r>
        <w:rPr>
          <w:rFonts w:ascii="Book Antiqua" w:eastAsia="Book Antiqua" w:hAnsi="Book Antiqua" w:cs="Book Antiqua"/>
          <w:color w:val="000000"/>
        </w:rPr>
        <w:t>guidance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88]</w:t>
      </w:r>
      <w:r>
        <w:rPr>
          <w:rFonts w:ascii="Book Antiqua" w:eastAsia="Book Antiqua" w:hAnsi="Book Antiqua" w:cs="Book Antiqua"/>
          <w:color w:val="000000"/>
        </w:rPr>
        <w:t xml:space="preserve">. Percutaneous drainage of the biliary system and biliary stenting are widely used methods for palliative care in </w:t>
      </w:r>
      <w:proofErr w:type="gramStart"/>
      <w:r>
        <w:rPr>
          <w:rFonts w:ascii="Book Antiqua" w:eastAsia="Book Antiqua" w:hAnsi="Book Antiqua" w:cs="Book Antiqua"/>
          <w:color w:val="000000"/>
        </w:rPr>
        <w:t>GBC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Percutaneous cholecystostomy is an interventional technique that is primarily employed in biliary emergencies like acute severe cholecystitis and cholangitis. Other indications include a second-line approach to access biliary tract for decompression when intra-hepatic radicles are not accessible, to dilate a benign stricture, or stent a malignant </w:t>
      </w:r>
      <w:proofErr w:type="gramStart"/>
      <w:r>
        <w:rPr>
          <w:rFonts w:ascii="Book Antiqua" w:eastAsia="Book Antiqua" w:hAnsi="Book Antiqua" w:cs="Book Antiqua"/>
          <w:color w:val="000000"/>
        </w:rPr>
        <w:t>stricture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90]</w:t>
      </w:r>
      <w:r>
        <w:rPr>
          <w:rFonts w:ascii="Book Antiqua" w:eastAsia="Book Antiqua" w:hAnsi="Book Antiqua" w:cs="Book Antiqua"/>
          <w:color w:val="000000"/>
        </w:rPr>
        <w:t xml:space="preserve">. </w:t>
      </w:r>
    </w:p>
    <w:p w14:paraId="2214C0C0" w14:textId="3764291A" w:rsidR="00A77B3E" w:rsidRDefault="00C57581" w:rsidP="00F566B1">
      <w:pPr>
        <w:spacing w:line="360" w:lineRule="auto"/>
        <w:ind w:firstLineChars="100" w:firstLine="240"/>
        <w:jc w:val="both"/>
      </w:pPr>
      <w:r>
        <w:rPr>
          <w:rFonts w:ascii="Book Antiqua" w:eastAsia="Book Antiqua" w:hAnsi="Book Antiqua" w:cs="Book Antiqua"/>
          <w:color w:val="000000"/>
        </w:rPr>
        <w:t>Portal vein embolization is an effective method to facilitate hypertrophy of the residual liver when contemplating extended liver resections. The aim of such a procedure is to achieve a future liver remnant hypertrophy of &gt;</w:t>
      </w:r>
      <w:r w:rsidR="00F566B1">
        <w:rPr>
          <w:rFonts w:ascii="Book Antiqua" w:eastAsia="Book Antiqua" w:hAnsi="Book Antiqua" w:cs="Book Antiqua"/>
          <w:color w:val="000000"/>
        </w:rPr>
        <w:t xml:space="preserve"> </w:t>
      </w:r>
      <w:r>
        <w:rPr>
          <w:rFonts w:ascii="Book Antiqua" w:eastAsia="Book Antiqua" w:hAnsi="Book Antiqua" w:cs="Book Antiqua"/>
          <w:color w:val="000000"/>
        </w:rPr>
        <w:t xml:space="preserve">20% of the initial functional liver to prevent postoperative hepatic </w:t>
      </w:r>
      <w:proofErr w:type="gramStart"/>
      <w:r>
        <w:rPr>
          <w:rFonts w:ascii="Book Antiqua" w:eastAsia="Book Antiqua" w:hAnsi="Book Antiqua" w:cs="Book Antiqua"/>
          <w:color w:val="000000"/>
        </w:rPr>
        <w:t>failure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w:t>
      </w:r>
      <w:r>
        <w:rPr>
          <w:rFonts w:ascii="Book Antiqua" w:eastAsia="Book Antiqua" w:hAnsi="Book Antiqua" w:cs="Book Antiqua"/>
          <w:color w:val="000000"/>
        </w:rPr>
        <w:t xml:space="preserve">. Various minimally invasive locoregional therapies such as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embolization and percutaneous ablation are under investigation for the treatment of liver metastasis in GBC cases. The commonly used embolization agents are drug-eluting beads and Yttrium-90</w:t>
      </w:r>
      <w:r>
        <w:rPr>
          <w:rFonts w:ascii="Book Antiqua" w:eastAsia="Book Antiqua" w:hAnsi="Book Antiqua" w:cs="Book Antiqua"/>
          <w:color w:val="000000"/>
          <w:szCs w:val="30"/>
          <w:vertAlign w:val="superscript"/>
        </w:rPr>
        <w:t>[92]</w:t>
      </w:r>
      <w:r>
        <w:rPr>
          <w:rFonts w:ascii="Book Antiqua" w:eastAsia="Book Antiqua" w:hAnsi="Book Antiqua" w:cs="Book Antiqua"/>
          <w:color w:val="000000"/>
        </w:rPr>
        <w:t xml:space="preserve">. Another evolving option is the implantation of hepatic artery infusion pumps, which enable continuous infusion of cytotoxic agents directly into the metastatic </w:t>
      </w:r>
      <w:proofErr w:type="gramStart"/>
      <w:r>
        <w:rPr>
          <w:rFonts w:ascii="Book Antiqua" w:eastAsia="Book Antiqua" w:hAnsi="Book Antiqua" w:cs="Book Antiqua"/>
          <w:color w:val="000000"/>
        </w:rPr>
        <w:t>lesion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93]</w:t>
      </w:r>
      <w:r>
        <w:rPr>
          <w:rFonts w:ascii="Book Antiqua" w:eastAsia="Book Antiqua" w:hAnsi="Book Antiqua" w:cs="Book Antiqua"/>
          <w:color w:val="000000"/>
        </w:rPr>
        <w:t xml:space="preserve">. Celiac plexus block is another </w:t>
      </w:r>
      <w:r>
        <w:rPr>
          <w:rFonts w:ascii="Book Antiqua" w:eastAsia="Book Antiqua" w:hAnsi="Book Antiqua" w:cs="Book Antiqua"/>
          <w:color w:val="000000"/>
        </w:rPr>
        <w:lastRenderedPageBreak/>
        <w:t xml:space="preserve">palliative care therapy offered by interventional radiologists for pain control in advanced cases. The various analgesics agents used are lidocaine, steroids, ethanol, or phenol. Studies have reported improved quality of life and decreased dependence on opioids using this </w:t>
      </w:r>
      <w:proofErr w:type="gramStart"/>
      <w:r>
        <w:rPr>
          <w:rFonts w:ascii="Book Antiqua" w:eastAsia="Book Antiqua" w:hAnsi="Book Antiqua" w:cs="Book Antiqua"/>
          <w:color w:val="000000"/>
        </w:rPr>
        <w:t>method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94]</w:t>
      </w:r>
      <w:r>
        <w:rPr>
          <w:rFonts w:ascii="Book Antiqua" w:eastAsia="Book Antiqua" w:hAnsi="Book Antiqua" w:cs="Book Antiqua"/>
          <w:color w:val="000000"/>
        </w:rPr>
        <w:t xml:space="preserve">. </w:t>
      </w:r>
    </w:p>
    <w:p w14:paraId="11334F55" w14:textId="77777777" w:rsidR="00A77B3E" w:rsidRDefault="00A77B3E">
      <w:pPr>
        <w:spacing w:line="360" w:lineRule="auto"/>
        <w:jc w:val="both"/>
      </w:pPr>
    </w:p>
    <w:p w14:paraId="78773197" w14:textId="77777777" w:rsidR="00A77B3E" w:rsidRDefault="00C57581">
      <w:pPr>
        <w:spacing w:line="360" w:lineRule="auto"/>
        <w:jc w:val="both"/>
      </w:pPr>
      <w:r>
        <w:rPr>
          <w:rFonts w:ascii="Book Antiqua" w:eastAsia="Book Antiqua" w:hAnsi="Book Antiqua" w:cs="Book Antiqua"/>
          <w:b/>
          <w:bCs/>
          <w:caps/>
          <w:color w:val="000000"/>
          <w:u w:val="single"/>
        </w:rPr>
        <w:t>APPROACH TO GB WALL THICKENING</w:t>
      </w:r>
    </w:p>
    <w:p w14:paraId="0FB65329" w14:textId="74BAF23D" w:rsidR="00A77B3E" w:rsidRDefault="00C57581">
      <w:pPr>
        <w:spacing w:line="360" w:lineRule="auto"/>
        <w:jc w:val="both"/>
      </w:pPr>
      <w:r>
        <w:rPr>
          <w:rFonts w:ascii="Book Antiqua" w:eastAsia="Book Antiqua" w:hAnsi="Book Antiqua" w:cs="Book Antiqua"/>
          <w:color w:val="000000"/>
        </w:rPr>
        <w:t xml:space="preserve">It is important to recognize the patterns of GB wall thickening, diffuse or focal, as the conditions associated with these patterns are different. Ancillary findings further help in the characterization of the cause. </w:t>
      </w:r>
    </w:p>
    <w:p w14:paraId="60A1158C" w14:textId="6A3C5DA5" w:rsidR="00A77B3E" w:rsidRDefault="00C57581" w:rsidP="00F566B1">
      <w:pPr>
        <w:spacing w:line="360" w:lineRule="auto"/>
        <w:ind w:firstLineChars="100" w:firstLine="240"/>
        <w:jc w:val="both"/>
      </w:pPr>
      <w:r>
        <w:rPr>
          <w:rFonts w:ascii="Book Antiqua" w:eastAsia="Book Antiqua" w:hAnsi="Book Antiqua" w:cs="Book Antiqua"/>
          <w:color w:val="000000"/>
        </w:rPr>
        <w:t>The diffuse pattern of wall thickening can be seen in conditions intrinsic as well as extrinsic to the GB. If a mesh-like diffuse wall thickening is seen in a patient with known systemic disease or adjacent inflammatory reaction, the thickening can be attributed to these extrinsic causes. The presence of Murphy’s sign</w:t>
      </w:r>
      <w:r w:rsidR="00573465">
        <w:rPr>
          <w:rFonts w:ascii="Book Antiqua" w:eastAsia="Book Antiqua" w:hAnsi="Book Antiqua" w:cs="Book Antiqua"/>
          <w:color w:val="000000"/>
        </w:rPr>
        <w:t>,</w:t>
      </w:r>
      <w:r>
        <w:rPr>
          <w:rFonts w:ascii="Book Antiqua" w:eastAsia="Book Antiqua" w:hAnsi="Book Antiqua" w:cs="Book Antiqua"/>
          <w:color w:val="000000"/>
        </w:rPr>
        <w:t xml:space="preserve"> with pericholecystic fluid and hydropic distension</w:t>
      </w:r>
      <w:r w:rsidR="00573465">
        <w:rPr>
          <w:rFonts w:ascii="Book Antiqua" w:eastAsia="Book Antiqua" w:hAnsi="Book Antiqua" w:cs="Book Antiqua"/>
          <w:color w:val="000000"/>
        </w:rPr>
        <w:t>,</w:t>
      </w:r>
      <w:r>
        <w:rPr>
          <w:rFonts w:ascii="Book Antiqua" w:eastAsia="Book Antiqua" w:hAnsi="Book Antiqua" w:cs="Book Antiqua"/>
          <w:color w:val="000000"/>
        </w:rPr>
        <w:t xml:space="preserve"> as well as cholelithiasis is specific for acute cholecystitis. Absence of Murphy’s sign in a markedly thickened GB with intraluminal membranes should prompt the diagnosis of gangrenous cholecystitis. Dirty shadowing within the thickened GB wall in patients with other features of acute cholecystitis should raise the suspicion for emphysematous cholecystitis</w:t>
      </w:r>
      <w:r w:rsidR="00573465">
        <w:rPr>
          <w:rFonts w:ascii="Book Antiqua" w:eastAsia="Book Antiqua" w:hAnsi="Book Antiqua" w:cs="Book Antiqua"/>
          <w:color w:val="000000"/>
        </w:rPr>
        <w:t>,</w:t>
      </w:r>
      <w:r>
        <w:rPr>
          <w:rFonts w:ascii="Book Antiqua" w:eastAsia="Book Antiqua" w:hAnsi="Book Antiqua" w:cs="Book Antiqua"/>
          <w:color w:val="000000"/>
        </w:rPr>
        <w:t xml:space="preserve"> and a CT is warranted in such cases. The absence of cholelithiasis in a critically ill patient with other features of acute calculous cholecystitis is suggestive of acute acalculous cholecystitis. Diagnostic dilemma usually arises in the differential diagnosis of ADM, XGC, and GBC. A multimodality imaging approach may be helpful in such conditions. The focal pattern of GB wall thickening has a narrow differential diagnosis and is seen in conditions intrinsic to GB. An algorithmic approach for the diffuse and focal wall thickening has been outlined in respective flow charts (Figures 9-11).</w:t>
      </w:r>
    </w:p>
    <w:p w14:paraId="1EC48AE8" w14:textId="77777777" w:rsidR="00A77B3E" w:rsidRDefault="00A77B3E">
      <w:pPr>
        <w:spacing w:line="360" w:lineRule="auto"/>
        <w:jc w:val="both"/>
      </w:pPr>
    </w:p>
    <w:p w14:paraId="7511A119" w14:textId="77777777" w:rsidR="00A77B3E" w:rsidRDefault="00C57581">
      <w:pPr>
        <w:spacing w:line="360" w:lineRule="auto"/>
        <w:jc w:val="both"/>
      </w:pPr>
      <w:r>
        <w:rPr>
          <w:rFonts w:ascii="Book Antiqua" w:eastAsia="Book Antiqua" w:hAnsi="Book Antiqua" w:cs="Book Antiqua"/>
          <w:b/>
          <w:bCs/>
          <w:caps/>
          <w:color w:val="000000"/>
          <w:u w:val="single"/>
        </w:rPr>
        <w:t>REPORTING FORMAT</w:t>
      </w:r>
    </w:p>
    <w:p w14:paraId="405E2C7A" w14:textId="43906EBC" w:rsidR="00A77B3E" w:rsidRDefault="00C57581">
      <w:pPr>
        <w:spacing w:line="360" w:lineRule="auto"/>
        <w:jc w:val="both"/>
      </w:pPr>
      <w:r>
        <w:rPr>
          <w:rFonts w:ascii="Book Antiqua" w:eastAsia="Book Antiqua" w:hAnsi="Book Antiqua" w:cs="Book Antiqua"/>
          <w:color w:val="000000"/>
        </w:rPr>
        <w:lastRenderedPageBreak/>
        <w:t xml:space="preserve">In order to increase the objectivity as well as the diagnostic accuracy of imaging findings, it is important to adopt a standardized reporting format that takes into account the key characteristics of the </w:t>
      </w:r>
      <w:r w:rsidR="007D1EE2">
        <w:rPr>
          <w:rFonts w:ascii="Book Antiqua" w:eastAsia="Book Antiqua" w:hAnsi="Book Antiqua" w:cs="Book Antiqua"/>
          <w:color w:val="000000"/>
        </w:rPr>
        <w:t>GB</w:t>
      </w:r>
      <w:r>
        <w:rPr>
          <w:rFonts w:ascii="Book Antiqua" w:eastAsia="Book Antiqua" w:hAnsi="Book Antiqua" w:cs="Book Antiqua"/>
          <w:color w:val="000000"/>
        </w:rPr>
        <w:t xml:space="preserve">, adjacent liver, and distant sites (Figure 12). </w:t>
      </w:r>
    </w:p>
    <w:p w14:paraId="77DD097A" w14:textId="77777777" w:rsidR="00A77B3E" w:rsidRDefault="00A77B3E">
      <w:pPr>
        <w:spacing w:line="360" w:lineRule="auto"/>
        <w:jc w:val="both"/>
      </w:pPr>
    </w:p>
    <w:p w14:paraId="75C18042" w14:textId="77777777" w:rsidR="00A77B3E" w:rsidRDefault="00C57581">
      <w:pPr>
        <w:spacing w:line="360" w:lineRule="auto"/>
        <w:jc w:val="both"/>
      </w:pPr>
      <w:r>
        <w:rPr>
          <w:rFonts w:ascii="Book Antiqua" w:eastAsia="Book Antiqua" w:hAnsi="Book Antiqua" w:cs="Book Antiqua"/>
          <w:b/>
          <w:caps/>
          <w:color w:val="000000"/>
          <w:u w:val="single"/>
        </w:rPr>
        <w:t>CONCLUSION</w:t>
      </w:r>
    </w:p>
    <w:p w14:paraId="1B625665" w14:textId="77777777" w:rsidR="00A77B3E" w:rsidRDefault="00C57581">
      <w:pPr>
        <w:spacing w:line="360" w:lineRule="auto"/>
        <w:jc w:val="both"/>
      </w:pPr>
      <w:r>
        <w:rPr>
          <w:rFonts w:ascii="Book Antiqua" w:eastAsia="Book Antiqua" w:hAnsi="Book Antiqua" w:cs="Book Antiqua"/>
          <w:color w:val="000000"/>
        </w:rPr>
        <w:t xml:space="preserve">The radiologist must be aware of the different causes of GB wall thickening. A correct diagnosis is usually established using a combination of multimodality imaging findings, clinical presentation, and laboratory parameters. An understanding of the diagnostic pitfalls in the early stages of GBC and its differentiation from benign conditions is essential for appropriate management. </w:t>
      </w:r>
    </w:p>
    <w:p w14:paraId="26992241" w14:textId="77777777" w:rsidR="00A77B3E" w:rsidRDefault="00A77B3E">
      <w:pPr>
        <w:spacing w:line="360" w:lineRule="auto"/>
        <w:jc w:val="both"/>
      </w:pPr>
    </w:p>
    <w:p w14:paraId="3B693C2D" w14:textId="77777777" w:rsidR="00A77B3E" w:rsidRDefault="00C57581">
      <w:pPr>
        <w:spacing w:line="360" w:lineRule="auto"/>
        <w:jc w:val="both"/>
      </w:pPr>
      <w:r>
        <w:rPr>
          <w:rFonts w:ascii="Book Antiqua" w:eastAsia="Book Antiqua" w:hAnsi="Book Antiqua" w:cs="Book Antiqua"/>
          <w:b/>
          <w:color w:val="000000"/>
        </w:rPr>
        <w:t>REFERENCES</w:t>
      </w:r>
    </w:p>
    <w:p w14:paraId="4F365739" w14:textId="77777777" w:rsidR="00A77B3E" w:rsidRDefault="00C57581">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 xml:space="preserve">van Breda </w:t>
      </w:r>
      <w:proofErr w:type="spellStart"/>
      <w:r>
        <w:rPr>
          <w:rFonts w:ascii="Book Antiqua" w:eastAsia="Book Antiqua" w:hAnsi="Book Antiqua" w:cs="Book Antiqua"/>
          <w:b/>
          <w:bCs/>
          <w:color w:val="000000"/>
        </w:rPr>
        <w:t>Vriesman</w:t>
      </w:r>
      <w:proofErr w:type="spellEnd"/>
      <w:r>
        <w:rPr>
          <w:rFonts w:ascii="Book Antiqua" w:eastAsia="Book Antiqua" w:hAnsi="Book Antiqua" w:cs="Book Antiqua"/>
          <w:b/>
          <w:bCs/>
          <w:color w:val="000000"/>
        </w:rPr>
        <w:t xml:space="preserve"> AC</w:t>
      </w:r>
      <w:r>
        <w:rPr>
          <w:rFonts w:ascii="Book Antiqua" w:eastAsia="Book Antiqua" w:hAnsi="Book Antiqua" w:cs="Book Antiqua"/>
          <w:color w:val="000000"/>
        </w:rPr>
        <w:t xml:space="preserve">, Engelbrecht MR, </w:t>
      </w:r>
      <w:proofErr w:type="spellStart"/>
      <w:r>
        <w:rPr>
          <w:rFonts w:ascii="Book Antiqua" w:eastAsia="Book Antiqua" w:hAnsi="Book Antiqua" w:cs="Book Antiqua"/>
          <w:color w:val="000000"/>
        </w:rPr>
        <w:t>Smithuis</w:t>
      </w:r>
      <w:proofErr w:type="spellEnd"/>
      <w:r>
        <w:rPr>
          <w:rFonts w:ascii="Book Antiqua" w:eastAsia="Book Antiqua" w:hAnsi="Book Antiqua" w:cs="Book Antiqua"/>
          <w:color w:val="000000"/>
        </w:rPr>
        <w:t xml:space="preserve"> RH, </w:t>
      </w:r>
      <w:proofErr w:type="spellStart"/>
      <w:r>
        <w:rPr>
          <w:rFonts w:ascii="Book Antiqua" w:eastAsia="Book Antiqua" w:hAnsi="Book Antiqua" w:cs="Book Antiqua"/>
          <w:color w:val="000000"/>
        </w:rPr>
        <w:t>Puylaert</w:t>
      </w:r>
      <w:proofErr w:type="spellEnd"/>
      <w:r>
        <w:rPr>
          <w:rFonts w:ascii="Book Antiqua" w:eastAsia="Book Antiqua" w:hAnsi="Book Antiqua" w:cs="Book Antiqua"/>
          <w:color w:val="000000"/>
        </w:rPr>
        <w:t xml:space="preserve"> JB. Diffuse gallbladder wall thickening: differential diagnosis.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188</w:t>
      </w:r>
      <w:r>
        <w:rPr>
          <w:rFonts w:ascii="Book Antiqua" w:eastAsia="Book Antiqua" w:hAnsi="Book Antiqua" w:cs="Book Antiqua"/>
          <w:color w:val="000000"/>
        </w:rPr>
        <w:t>: 495-501 [PMID: 17242260 DOI: 10.2214/ajr.05.1712]</w:t>
      </w:r>
    </w:p>
    <w:p w14:paraId="72BD0D7B" w14:textId="060B74CC" w:rsidR="00A77B3E" w:rsidRDefault="00C57581">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Runner GJ</w:t>
      </w:r>
      <w:r>
        <w:rPr>
          <w:rFonts w:ascii="Book Antiqua" w:eastAsia="Book Antiqua" w:hAnsi="Book Antiqua" w:cs="Book Antiqua"/>
          <w:color w:val="000000"/>
        </w:rPr>
        <w:t xml:space="preserve">, Corwin MT, Siewert B, Eisenberg RL. Gallbladder wall thickening.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202</w:t>
      </w:r>
      <w:r>
        <w:rPr>
          <w:rFonts w:ascii="Book Antiqua" w:eastAsia="Book Antiqua" w:hAnsi="Book Antiqua" w:cs="Book Antiqua"/>
          <w:color w:val="000000"/>
        </w:rPr>
        <w:t xml:space="preserve">: W1-W12 [PMID: 24370153 DOI: </w:t>
      </w:r>
      <w:r w:rsidR="00F566B1" w:rsidRPr="00F566B1">
        <w:rPr>
          <w:rFonts w:ascii="Book Antiqua" w:eastAsia="Book Antiqua" w:hAnsi="Book Antiqua" w:cs="Book Antiqua"/>
          <w:color w:val="000000"/>
        </w:rPr>
        <w:t>10.2214/AJR.12.10386</w:t>
      </w:r>
      <w:r>
        <w:rPr>
          <w:rFonts w:ascii="Book Antiqua" w:eastAsia="Book Antiqua" w:hAnsi="Book Antiqua" w:cs="Book Antiqua"/>
          <w:color w:val="000000"/>
        </w:rPr>
        <w:t>]</w:t>
      </w:r>
    </w:p>
    <w:p w14:paraId="59BB177A" w14:textId="77777777" w:rsidR="00A77B3E" w:rsidRDefault="00C57581">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Fiske CE</w:t>
      </w:r>
      <w:r>
        <w:rPr>
          <w:rFonts w:ascii="Book Antiqua" w:eastAsia="Book Antiqua" w:hAnsi="Book Antiqua" w:cs="Book Antiqua"/>
          <w:color w:val="000000"/>
        </w:rPr>
        <w:t xml:space="preserve">, Laing FC, Brown TW. Ultrasonographic evidence of gallbladder wall thickening in association with hypoalbuminemia.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1980; </w:t>
      </w:r>
      <w:r>
        <w:rPr>
          <w:rFonts w:ascii="Book Antiqua" w:eastAsia="Book Antiqua" w:hAnsi="Book Antiqua" w:cs="Book Antiqua"/>
          <w:b/>
          <w:bCs/>
          <w:color w:val="000000"/>
        </w:rPr>
        <w:t>135</w:t>
      </w:r>
      <w:r>
        <w:rPr>
          <w:rFonts w:ascii="Book Antiqua" w:eastAsia="Book Antiqua" w:hAnsi="Book Antiqua" w:cs="Book Antiqua"/>
          <w:color w:val="000000"/>
        </w:rPr>
        <w:t>: 713-716 [PMID: 7384460 DOI: 10.1148/radiology.135.3.7384460]</w:t>
      </w:r>
    </w:p>
    <w:p w14:paraId="79807D75" w14:textId="77777777" w:rsidR="00A77B3E" w:rsidRDefault="00C57581">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Engel JM</w:t>
      </w:r>
      <w:r>
        <w:rPr>
          <w:rFonts w:ascii="Book Antiqua" w:eastAsia="Book Antiqua" w:hAnsi="Book Antiqua" w:cs="Book Antiqua"/>
          <w:color w:val="000000"/>
        </w:rPr>
        <w:t xml:space="preserve">, Deitch EA, </w:t>
      </w:r>
      <w:proofErr w:type="spellStart"/>
      <w:r>
        <w:rPr>
          <w:rFonts w:ascii="Book Antiqua" w:eastAsia="Book Antiqua" w:hAnsi="Book Antiqua" w:cs="Book Antiqua"/>
          <w:color w:val="000000"/>
        </w:rPr>
        <w:t>Sikkema</w:t>
      </w:r>
      <w:proofErr w:type="spellEnd"/>
      <w:r>
        <w:rPr>
          <w:rFonts w:ascii="Book Antiqua" w:eastAsia="Book Antiqua" w:hAnsi="Book Antiqua" w:cs="Book Antiqua"/>
          <w:color w:val="000000"/>
        </w:rPr>
        <w:t xml:space="preserve"> W. Gallbladder wall thickness: sonographic accuracy and relation to disease.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1980; </w:t>
      </w:r>
      <w:r>
        <w:rPr>
          <w:rFonts w:ascii="Book Antiqua" w:eastAsia="Book Antiqua" w:hAnsi="Book Antiqua" w:cs="Book Antiqua"/>
          <w:b/>
          <w:bCs/>
          <w:color w:val="000000"/>
        </w:rPr>
        <w:t>134</w:t>
      </w:r>
      <w:r>
        <w:rPr>
          <w:rFonts w:ascii="Book Antiqua" w:eastAsia="Book Antiqua" w:hAnsi="Book Antiqua" w:cs="Book Antiqua"/>
          <w:color w:val="000000"/>
        </w:rPr>
        <w:t>: 907-909 [PMID: 6768264 DOI: 10.2214/ajr.134.5.907]</w:t>
      </w:r>
    </w:p>
    <w:p w14:paraId="5159DF0C" w14:textId="363D5CC7" w:rsidR="00A77B3E" w:rsidRDefault="00C57581">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Matcuk</w:t>
      </w:r>
      <w:proofErr w:type="spellEnd"/>
      <w:r>
        <w:rPr>
          <w:rFonts w:ascii="Book Antiqua" w:eastAsia="Book Antiqua" w:hAnsi="Book Antiqua" w:cs="Book Antiqua"/>
          <w:b/>
          <w:bCs/>
          <w:color w:val="000000"/>
        </w:rPr>
        <w:t xml:space="preserve"> GR Jr</w:t>
      </w:r>
      <w:r>
        <w:rPr>
          <w:rFonts w:ascii="Book Antiqua" w:eastAsia="Book Antiqua" w:hAnsi="Book Antiqua" w:cs="Book Antiqua"/>
          <w:color w:val="000000"/>
        </w:rPr>
        <w:t xml:space="preserve">, Grant EG, Ralls PW. Ultrasound measurements of the bile ducts and gallbladder: normal ranges and effects of age, sex, cholecystectomy, and pathologic states. </w:t>
      </w:r>
      <w:r>
        <w:rPr>
          <w:rFonts w:ascii="Book Antiqua" w:eastAsia="Book Antiqua" w:hAnsi="Book Antiqua" w:cs="Book Antiqua"/>
          <w:i/>
          <w:iCs/>
          <w:color w:val="000000"/>
        </w:rPr>
        <w:t>Ultrasound Q</w:t>
      </w:r>
      <w:r>
        <w:rPr>
          <w:rFonts w:ascii="Book Antiqua" w:eastAsia="Book Antiqua" w:hAnsi="Book Antiqua" w:cs="Book Antiqua"/>
          <w:color w:val="000000"/>
        </w:rPr>
        <w:t xml:space="preserve"> 2014; </w:t>
      </w:r>
      <w:r>
        <w:rPr>
          <w:rFonts w:ascii="Book Antiqua" w:eastAsia="Book Antiqua" w:hAnsi="Book Antiqua" w:cs="Book Antiqua"/>
          <w:b/>
          <w:bCs/>
          <w:color w:val="000000"/>
        </w:rPr>
        <w:t>30</w:t>
      </w:r>
      <w:r>
        <w:rPr>
          <w:rFonts w:ascii="Book Antiqua" w:eastAsia="Book Antiqua" w:hAnsi="Book Antiqua" w:cs="Book Antiqua"/>
          <w:color w:val="000000"/>
        </w:rPr>
        <w:t xml:space="preserve">: 41-48 [PMID: 24901778 DOI: </w:t>
      </w:r>
      <w:r w:rsidR="00F566B1" w:rsidRPr="00F566B1">
        <w:rPr>
          <w:rFonts w:ascii="Book Antiqua" w:eastAsia="Book Antiqua" w:hAnsi="Book Antiqua" w:cs="Book Antiqua"/>
          <w:color w:val="000000"/>
        </w:rPr>
        <w:t>10.1097/RUQ.0b013e3182a80c98</w:t>
      </w:r>
      <w:r>
        <w:rPr>
          <w:rFonts w:ascii="Book Antiqua" w:eastAsia="Book Antiqua" w:hAnsi="Book Antiqua" w:cs="Book Antiqua"/>
          <w:color w:val="000000"/>
        </w:rPr>
        <w:t>]</w:t>
      </w:r>
    </w:p>
    <w:p w14:paraId="7FCEBEC6" w14:textId="77777777" w:rsidR="00A77B3E" w:rsidRDefault="00C57581">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Matsui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Hirooka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Kotsuka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Yamaki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Kosaka</w:t>
      </w:r>
      <w:proofErr w:type="spellEnd"/>
      <w:r>
        <w:rPr>
          <w:rFonts w:ascii="Book Antiqua" w:eastAsia="Book Antiqua" w:hAnsi="Book Antiqua" w:cs="Book Antiqua"/>
          <w:color w:val="000000"/>
        </w:rPr>
        <w:t xml:space="preserve"> H, Yamamoto T, </w:t>
      </w:r>
      <w:proofErr w:type="spellStart"/>
      <w:r>
        <w:rPr>
          <w:rFonts w:ascii="Book Antiqua" w:eastAsia="Book Antiqua" w:hAnsi="Book Antiqua" w:cs="Book Antiqua"/>
          <w:color w:val="000000"/>
        </w:rPr>
        <w:t>Satoi</w:t>
      </w:r>
      <w:proofErr w:type="spellEnd"/>
      <w:r>
        <w:rPr>
          <w:rFonts w:ascii="Book Antiqua" w:eastAsia="Book Antiqua" w:hAnsi="Book Antiqua" w:cs="Book Antiqua"/>
          <w:color w:val="000000"/>
        </w:rPr>
        <w:t xml:space="preserve"> S. Prognosis in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Gallbladder Edema Misdiagnosed as Cholecystitis. </w:t>
      </w:r>
      <w:r>
        <w:rPr>
          <w:rFonts w:ascii="Book Antiqua" w:eastAsia="Book Antiqua" w:hAnsi="Book Antiqua" w:cs="Book Antiqua"/>
          <w:i/>
          <w:iCs/>
          <w:color w:val="000000"/>
        </w:rPr>
        <w:t>JSLS</w:t>
      </w:r>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[PMID: 31223228 DOI: 10.4293/jsls.2019.00022]</w:t>
      </w:r>
    </w:p>
    <w:p w14:paraId="3979B5F4" w14:textId="77777777" w:rsidR="00A77B3E" w:rsidRDefault="00C57581">
      <w:pPr>
        <w:spacing w:line="360" w:lineRule="auto"/>
        <w:jc w:val="both"/>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Smith EA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Dillman</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Elsayes</w:t>
      </w:r>
      <w:proofErr w:type="spellEnd"/>
      <w:r>
        <w:rPr>
          <w:rFonts w:ascii="Book Antiqua" w:eastAsia="Book Antiqua" w:hAnsi="Book Antiqua" w:cs="Book Antiqua"/>
          <w:color w:val="000000"/>
        </w:rPr>
        <w:t xml:space="preserve"> KM, </w:t>
      </w:r>
      <w:proofErr w:type="spellStart"/>
      <w:r>
        <w:rPr>
          <w:rFonts w:ascii="Book Antiqua" w:eastAsia="Book Antiqua" w:hAnsi="Book Antiqua" w:cs="Book Antiqua"/>
          <w:color w:val="000000"/>
        </w:rPr>
        <w:t>Menias</w:t>
      </w:r>
      <w:proofErr w:type="spellEnd"/>
      <w:r>
        <w:rPr>
          <w:rFonts w:ascii="Book Antiqua" w:eastAsia="Book Antiqua" w:hAnsi="Book Antiqua" w:cs="Book Antiqua"/>
          <w:color w:val="000000"/>
        </w:rPr>
        <w:t xml:space="preserve"> CO, </w:t>
      </w:r>
      <w:proofErr w:type="spellStart"/>
      <w:r>
        <w:rPr>
          <w:rFonts w:ascii="Book Antiqua" w:eastAsia="Book Antiqua" w:hAnsi="Book Antiqua" w:cs="Book Antiqua"/>
          <w:color w:val="000000"/>
        </w:rPr>
        <w:t>Bude</w:t>
      </w:r>
      <w:proofErr w:type="spellEnd"/>
      <w:r>
        <w:rPr>
          <w:rFonts w:ascii="Book Antiqua" w:eastAsia="Book Antiqua" w:hAnsi="Book Antiqua" w:cs="Book Antiqua"/>
          <w:color w:val="000000"/>
        </w:rPr>
        <w:t xml:space="preserve"> RO. Cross-sectional imaging of acute and chronic gallbladder inflammatory disease.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192</w:t>
      </w:r>
      <w:r>
        <w:rPr>
          <w:rFonts w:ascii="Book Antiqua" w:eastAsia="Book Antiqua" w:hAnsi="Book Antiqua" w:cs="Book Antiqua"/>
          <w:color w:val="000000"/>
        </w:rPr>
        <w:t>: 188-196 [PMID: 19098200 DOI: 10.2214/AJR.07.3803]</w:t>
      </w:r>
    </w:p>
    <w:p w14:paraId="0D462D95" w14:textId="77777777" w:rsidR="00A77B3E" w:rsidRDefault="00C57581">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Takahashi K</w:t>
      </w:r>
      <w:r>
        <w:rPr>
          <w:rFonts w:ascii="Book Antiqua" w:eastAsia="Book Antiqua" w:hAnsi="Book Antiqua" w:cs="Book Antiqua"/>
          <w:color w:val="000000"/>
        </w:rPr>
        <w:t xml:space="preserve">, Ito H, </w:t>
      </w:r>
      <w:proofErr w:type="spellStart"/>
      <w:r>
        <w:rPr>
          <w:rFonts w:ascii="Book Antiqua" w:eastAsia="Book Antiqua" w:hAnsi="Book Antiqua" w:cs="Book Antiqua"/>
          <w:color w:val="000000"/>
        </w:rPr>
        <w:t>Katsube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Tsuboi</w:t>
      </w:r>
      <w:proofErr w:type="spellEnd"/>
      <w:r>
        <w:rPr>
          <w:rFonts w:ascii="Book Antiqua" w:eastAsia="Book Antiqua" w:hAnsi="Book Antiqua" w:cs="Book Antiqua"/>
          <w:color w:val="000000"/>
        </w:rPr>
        <w:t xml:space="preserve"> A, Hashimoto M, Ota E, </w:t>
      </w:r>
      <w:proofErr w:type="spellStart"/>
      <w:r>
        <w:rPr>
          <w:rFonts w:ascii="Book Antiqua" w:eastAsia="Book Antiqua" w:hAnsi="Book Antiqua" w:cs="Book Antiqua"/>
          <w:color w:val="000000"/>
        </w:rPr>
        <w:t>Mita</w:t>
      </w:r>
      <w:proofErr w:type="spellEnd"/>
      <w:r>
        <w:rPr>
          <w:rFonts w:ascii="Book Antiqua" w:eastAsia="Book Antiqua" w:hAnsi="Book Antiqua" w:cs="Book Antiqua"/>
          <w:color w:val="000000"/>
        </w:rPr>
        <w:t xml:space="preserve"> K, Asakawa H, Hayashi T, </w:t>
      </w:r>
      <w:proofErr w:type="spellStart"/>
      <w:r>
        <w:rPr>
          <w:rFonts w:ascii="Book Antiqua" w:eastAsia="Book Antiqua" w:hAnsi="Book Antiqua" w:cs="Book Antiqua"/>
          <w:color w:val="000000"/>
        </w:rPr>
        <w:t>Fujino</w:t>
      </w:r>
      <w:proofErr w:type="spellEnd"/>
      <w:r>
        <w:rPr>
          <w:rFonts w:ascii="Book Antiqua" w:eastAsia="Book Antiqua" w:hAnsi="Book Antiqua" w:cs="Book Antiqua"/>
          <w:color w:val="000000"/>
        </w:rPr>
        <w:t xml:space="preserve"> K, Okamoto S. Immunoglobulin G4-related sclerosing cholecystitis presenting as gallbladder cancer: a case report. </w:t>
      </w:r>
      <w:r>
        <w:rPr>
          <w:rFonts w:ascii="Book Antiqua" w:eastAsia="Book Antiqua" w:hAnsi="Book Antiqua" w:cs="Book Antiqua"/>
          <w:i/>
          <w:iCs/>
          <w:color w:val="000000"/>
        </w:rPr>
        <w:t>Surg Case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1</w:t>
      </w:r>
      <w:r>
        <w:rPr>
          <w:rFonts w:ascii="Book Antiqua" w:eastAsia="Book Antiqua" w:hAnsi="Book Antiqua" w:cs="Book Antiqua"/>
          <w:color w:val="000000"/>
        </w:rPr>
        <w:t>: 120 [PMID: 26943444 DOI: 10.1186/s40792-015-0123-4]</w:t>
      </w:r>
    </w:p>
    <w:p w14:paraId="584F5BBC" w14:textId="0CD9B67F" w:rsidR="00A77B3E" w:rsidRDefault="00C57581">
      <w:pPr>
        <w:spacing w:line="360" w:lineRule="auto"/>
        <w:jc w:val="both"/>
      </w:pPr>
      <w:r w:rsidRPr="0093184E">
        <w:rPr>
          <w:rFonts w:ascii="Book Antiqua" w:eastAsia="Book Antiqua" w:hAnsi="Book Antiqua" w:cs="Book Antiqua"/>
          <w:color w:val="000000"/>
          <w:highlight w:val="yellow"/>
        </w:rPr>
        <w:t xml:space="preserve">9 </w:t>
      </w:r>
      <w:r w:rsidRPr="0093184E">
        <w:rPr>
          <w:rFonts w:ascii="Book Antiqua" w:eastAsia="Book Antiqua" w:hAnsi="Book Antiqua" w:cs="Book Antiqua"/>
          <w:b/>
          <w:bCs/>
          <w:color w:val="000000"/>
          <w:highlight w:val="yellow"/>
        </w:rPr>
        <w:t>Lee JM</w:t>
      </w:r>
      <w:r w:rsidRPr="0093184E">
        <w:rPr>
          <w:rFonts w:ascii="Book Antiqua" w:eastAsia="Book Antiqua" w:hAnsi="Book Antiqua" w:cs="Book Antiqua"/>
          <w:color w:val="000000"/>
          <w:highlight w:val="yellow"/>
        </w:rPr>
        <w:t xml:space="preserve">, Boll DT. Disease of the Gallbladder and Biliary Tree. In: </w:t>
      </w:r>
      <w:proofErr w:type="spellStart"/>
      <w:r w:rsidRPr="0093184E">
        <w:rPr>
          <w:rFonts w:ascii="Book Antiqua" w:eastAsia="Book Antiqua" w:hAnsi="Book Antiqua" w:cs="Book Antiqua"/>
          <w:color w:val="000000"/>
          <w:highlight w:val="yellow"/>
        </w:rPr>
        <w:t>Hodler</w:t>
      </w:r>
      <w:proofErr w:type="spellEnd"/>
      <w:r w:rsidRPr="0093184E">
        <w:rPr>
          <w:rFonts w:ascii="Book Antiqua" w:eastAsia="Book Antiqua" w:hAnsi="Book Antiqua" w:cs="Book Antiqua"/>
          <w:color w:val="000000"/>
          <w:highlight w:val="yellow"/>
        </w:rPr>
        <w:t xml:space="preserve"> J, </w:t>
      </w:r>
      <w:proofErr w:type="spellStart"/>
      <w:r w:rsidRPr="0093184E">
        <w:rPr>
          <w:rFonts w:ascii="Book Antiqua" w:eastAsia="Book Antiqua" w:hAnsi="Book Antiqua" w:cs="Book Antiqua"/>
          <w:color w:val="000000"/>
          <w:highlight w:val="yellow"/>
        </w:rPr>
        <w:t>Kubik-Huch</w:t>
      </w:r>
      <w:proofErr w:type="spellEnd"/>
      <w:r w:rsidRPr="0093184E">
        <w:rPr>
          <w:rFonts w:ascii="Book Antiqua" w:eastAsia="Book Antiqua" w:hAnsi="Book Antiqua" w:cs="Book Antiqua"/>
          <w:color w:val="000000"/>
          <w:highlight w:val="yellow"/>
        </w:rPr>
        <w:t xml:space="preserve"> RA, von </w:t>
      </w:r>
      <w:proofErr w:type="spellStart"/>
      <w:r w:rsidRPr="0093184E">
        <w:rPr>
          <w:rFonts w:ascii="Book Antiqua" w:eastAsia="Book Antiqua" w:hAnsi="Book Antiqua" w:cs="Book Antiqua"/>
          <w:color w:val="000000"/>
          <w:highlight w:val="yellow"/>
        </w:rPr>
        <w:t>Schulthess</w:t>
      </w:r>
      <w:proofErr w:type="spellEnd"/>
      <w:r w:rsidRPr="0093184E">
        <w:rPr>
          <w:rFonts w:ascii="Book Antiqua" w:eastAsia="Book Antiqua" w:hAnsi="Book Antiqua" w:cs="Book Antiqua"/>
          <w:color w:val="000000"/>
          <w:highlight w:val="yellow"/>
        </w:rPr>
        <w:t xml:space="preserve"> GK. Diseases of the Abdomen and Pelvis 2018-2021. </w:t>
      </w:r>
      <w:proofErr w:type="spellStart"/>
      <w:r w:rsidRPr="0093184E">
        <w:rPr>
          <w:rFonts w:ascii="Book Antiqua" w:eastAsia="Book Antiqua" w:hAnsi="Book Antiqua" w:cs="Book Antiqua"/>
          <w:color w:val="000000"/>
          <w:highlight w:val="yellow"/>
        </w:rPr>
        <w:t>NewYork</w:t>
      </w:r>
      <w:proofErr w:type="spellEnd"/>
      <w:r w:rsidRPr="0093184E">
        <w:rPr>
          <w:rFonts w:ascii="Book Antiqua" w:eastAsia="Book Antiqua" w:hAnsi="Book Antiqua" w:cs="Book Antiqua"/>
          <w:color w:val="000000"/>
          <w:highlight w:val="yellow"/>
        </w:rPr>
        <w:t>: Springer International Publishing; 2018:</w:t>
      </w:r>
      <w:r w:rsidR="00B9682A" w:rsidRPr="0093184E">
        <w:rPr>
          <w:rFonts w:ascii="Book Antiqua" w:eastAsia="Book Antiqua" w:hAnsi="Book Antiqua" w:cs="Book Antiqua"/>
          <w:color w:val="000000"/>
          <w:highlight w:val="yellow"/>
        </w:rPr>
        <w:t xml:space="preserve"> </w:t>
      </w:r>
      <w:r w:rsidRPr="0093184E">
        <w:rPr>
          <w:rFonts w:ascii="Book Antiqua" w:eastAsia="Book Antiqua" w:hAnsi="Book Antiqua" w:cs="Book Antiqua"/>
          <w:color w:val="000000"/>
          <w:highlight w:val="yellow"/>
        </w:rPr>
        <w:t>49-56</w:t>
      </w:r>
    </w:p>
    <w:p w14:paraId="777F1462" w14:textId="77777777" w:rsidR="00A77B3E" w:rsidRDefault="00C57581">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Gupta P</w:t>
      </w:r>
      <w:r>
        <w:rPr>
          <w:rFonts w:ascii="Book Antiqua" w:eastAsia="Book Antiqua" w:hAnsi="Book Antiqua" w:cs="Book Antiqua"/>
          <w:color w:val="000000"/>
        </w:rPr>
        <w:t xml:space="preserve">, Kumar M, Sharma V, Dutta U, Sandhu MS. Evaluation of gallbladder wall thickening: a multimodality imaging approach. </w:t>
      </w:r>
      <w:r>
        <w:rPr>
          <w:rFonts w:ascii="Book Antiqua" w:eastAsia="Book Antiqua" w:hAnsi="Book Antiqua" w:cs="Book Antiqua"/>
          <w:i/>
          <w:iCs/>
          <w:color w:val="000000"/>
        </w:rPr>
        <w:t>Expert Rev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463-473 [PMID: 32323586 DOI: 10.1080/17474124.2020.1760840]</w:t>
      </w:r>
    </w:p>
    <w:p w14:paraId="613DF2AE" w14:textId="5A45EFAA" w:rsidR="00A77B3E" w:rsidRDefault="00C57581">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Marchal</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Van de </w:t>
      </w:r>
      <w:proofErr w:type="spellStart"/>
      <w:r>
        <w:rPr>
          <w:rFonts w:ascii="Book Antiqua" w:eastAsia="Book Antiqua" w:hAnsi="Book Antiqua" w:cs="Book Antiqua"/>
          <w:color w:val="000000"/>
        </w:rPr>
        <w:t>Voorde</w:t>
      </w:r>
      <w:proofErr w:type="spellEnd"/>
      <w:r>
        <w:rPr>
          <w:rFonts w:ascii="Book Antiqua" w:eastAsia="Book Antiqua" w:hAnsi="Book Antiqua" w:cs="Book Antiqua"/>
          <w:color w:val="000000"/>
        </w:rPr>
        <w:t xml:space="preserve"> P, Van </w:t>
      </w:r>
      <w:proofErr w:type="spellStart"/>
      <w:r>
        <w:rPr>
          <w:rFonts w:ascii="Book Antiqua" w:eastAsia="Book Antiqua" w:hAnsi="Book Antiqua" w:cs="Book Antiqua"/>
          <w:color w:val="000000"/>
        </w:rPr>
        <w:t>Dooren</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Ponette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Baert</w:t>
      </w:r>
      <w:proofErr w:type="spellEnd"/>
      <w:r>
        <w:rPr>
          <w:rFonts w:ascii="Book Antiqua" w:eastAsia="Book Antiqua" w:hAnsi="Book Antiqua" w:cs="Book Antiqua"/>
          <w:color w:val="000000"/>
        </w:rPr>
        <w:t xml:space="preserve"> A. Ultrasonic appearance of the filled and contracted normal gallbladder. </w:t>
      </w:r>
      <w:r>
        <w:rPr>
          <w:rFonts w:ascii="Book Antiqua" w:eastAsia="Book Antiqua" w:hAnsi="Book Antiqua" w:cs="Book Antiqua"/>
          <w:i/>
          <w:iCs/>
          <w:color w:val="000000"/>
        </w:rPr>
        <w:t>J Clin Ultrasound</w:t>
      </w:r>
      <w:r>
        <w:rPr>
          <w:rFonts w:ascii="Book Antiqua" w:eastAsia="Book Antiqua" w:hAnsi="Book Antiqua" w:cs="Book Antiqua"/>
          <w:color w:val="000000"/>
        </w:rPr>
        <w:t xml:space="preserve"> 1980; </w:t>
      </w:r>
      <w:r>
        <w:rPr>
          <w:rFonts w:ascii="Book Antiqua" w:eastAsia="Book Antiqua" w:hAnsi="Book Antiqua" w:cs="Book Antiqua"/>
          <w:b/>
          <w:bCs/>
          <w:color w:val="000000"/>
        </w:rPr>
        <w:t>8</w:t>
      </w:r>
      <w:r>
        <w:rPr>
          <w:rFonts w:ascii="Book Antiqua" w:eastAsia="Book Antiqua" w:hAnsi="Book Antiqua" w:cs="Book Antiqua"/>
          <w:color w:val="000000"/>
        </w:rPr>
        <w:t xml:space="preserve">: 439-442 [PMID: 6773996 DOI: </w:t>
      </w:r>
      <w:r w:rsidR="00F566B1" w:rsidRPr="00F566B1">
        <w:rPr>
          <w:rFonts w:ascii="Book Antiqua" w:eastAsia="Book Antiqua" w:hAnsi="Book Antiqua" w:cs="Book Antiqua"/>
          <w:color w:val="000000"/>
        </w:rPr>
        <w:t>10.1002/jcu.1870080509</w:t>
      </w:r>
      <w:r>
        <w:rPr>
          <w:rFonts w:ascii="Book Antiqua" w:eastAsia="Book Antiqua" w:hAnsi="Book Antiqua" w:cs="Book Antiqua"/>
          <w:color w:val="000000"/>
        </w:rPr>
        <w:t>]</w:t>
      </w:r>
    </w:p>
    <w:p w14:paraId="2093D973" w14:textId="77777777" w:rsidR="00A77B3E" w:rsidRDefault="00C57581">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Wibbenmeyer</w:t>
      </w:r>
      <w:proofErr w:type="spellEnd"/>
      <w:r>
        <w:rPr>
          <w:rFonts w:ascii="Book Antiqua" w:eastAsia="Book Antiqua" w:hAnsi="Book Antiqua" w:cs="Book Antiqua"/>
          <w:b/>
          <w:bCs/>
          <w:color w:val="000000"/>
        </w:rPr>
        <w:t xml:space="preserve"> LA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Sharafuddin</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Wolverson</w:t>
      </w:r>
      <w:proofErr w:type="spellEnd"/>
      <w:r>
        <w:rPr>
          <w:rFonts w:ascii="Book Antiqua" w:eastAsia="Book Antiqua" w:hAnsi="Book Antiqua" w:cs="Book Antiqua"/>
          <w:color w:val="000000"/>
        </w:rPr>
        <w:t xml:space="preserve"> MK, Heiberg EV, Wade TP, Shields JB. Sonographic diagnosis of unsuspected gallbladder cancer: imaging findings in comparison with benign gallbladder conditions.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1995; </w:t>
      </w:r>
      <w:r>
        <w:rPr>
          <w:rFonts w:ascii="Book Antiqua" w:eastAsia="Book Antiqua" w:hAnsi="Book Antiqua" w:cs="Book Antiqua"/>
          <w:b/>
          <w:bCs/>
          <w:color w:val="000000"/>
        </w:rPr>
        <w:t>165</w:t>
      </w:r>
      <w:r>
        <w:rPr>
          <w:rFonts w:ascii="Book Antiqua" w:eastAsia="Book Antiqua" w:hAnsi="Book Antiqua" w:cs="Book Antiqua"/>
          <w:color w:val="000000"/>
        </w:rPr>
        <w:t>: 1169-1174 [PMID: 7572497 DOI: 10.2214/ajr.165.5.7572497]</w:t>
      </w:r>
    </w:p>
    <w:p w14:paraId="6309DB41" w14:textId="77777777" w:rsidR="00A77B3E" w:rsidRDefault="00C57581">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Teefey</w:t>
      </w:r>
      <w:proofErr w:type="spellEnd"/>
      <w:r>
        <w:rPr>
          <w:rFonts w:ascii="Book Antiqua" w:eastAsia="Book Antiqua" w:hAnsi="Book Antiqua" w:cs="Book Antiqua"/>
          <w:b/>
          <w:bCs/>
          <w:color w:val="000000"/>
        </w:rPr>
        <w:t xml:space="preserve"> SA</w:t>
      </w:r>
      <w:r>
        <w:rPr>
          <w:rFonts w:ascii="Book Antiqua" w:eastAsia="Book Antiqua" w:hAnsi="Book Antiqua" w:cs="Book Antiqua"/>
          <w:color w:val="000000"/>
        </w:rPr>
        <w:t xml:space="preserve">, Baron RL, Bigler SA. Sonography of the gallbladder: significance of striated (layered) thickening of the gallbladder wall.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1991; </w:t>
      </w:r>
      <w:r>
        <w:rPr>
          <w:rFonts w:ascii="Book Antiqua" w:eastAsia="Book Antiqua" w:hAnsi="Book Antiqua" w:cs="Book Antiqua"/>
          <w:b/>
          <w:bCs/>
          <w:color w:val="000000"/>
        </w:rPr>
        <w:t>156</w:t>
      </w:r>
      <w:r>
        <w:rPr>
          <w:rFonts w:ascii="Book Antiqua" w:eastAsia="Book Antiqua" w:hAnsi="Book Antiqua" w:cs="Book Antiqua"/>
          <w:color w:val="000000"/>
        </w:rPr>
        <w:t>: 945-947 [PMID: 2017956 DOI: 10.2214/ajr.156.5.2017956]</w:t>
      </w:r>
    </w:p>
    <w:p w14:paraId="0C2D3B96" w14:textId="77777777" w:rsidR="00A77B3E" w:rsidRDefault="00C57581">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Li D</w:t>
      </w:r>
      <w:r>
        <w:rPr>
          <w:rFonts w:ascii="Book Antiqua" w:eastAsia="Book Antiqua" w:hAnsi="Book Antiqua" w:cs="Book Antiqua"/>
          <w:color w:val="000000"/>
        </w:rPr>
        <w:t xml:space="preserve">, Dong BW, Wu YL, Yan K. Image-directed and color Doppler studies of gallbladder tumors. </w:t>
      </w:r>
      <w:r>
        <w:rPr>
          <w:rFonts w:ascii="Book Antiqua" w:eastAsia="Book Antiqua" w:hAnsi="Book Antiqua" w:cs="Book Antiqua"/>
          <w:i/>
          <w:iCs/>
          <w:color w:val="000000"/>
        </w:rPr>
        <w:t>J Clin Ultrasound</w:t>
      </w:r>
      <w:r>
        <w:rPr>
          <w:rFonts w:ascii="Book Antiqua" w:eastAsia="Book Antiqua" w:hAnsi="Book Antiqua" w:cs="Book Antiqua"/>
          <w:color w:val="000000"/>
        </w:rPr>
        <w:t xml:space="preserve"> 1994; </w:t>
      </w:r>
      <w:r>
        <w:rPr>
          <w:rFonts w:ascii="Book Antiqua" w:eastAsia="Book Antiqua" w:hAnsi="Book Antiqua" w:cs="Book Antiqua"/>
          <w:b/>
          <w:bCs/>
          <w:color w:val="000000"/>
        </w:rPr>
        <w:t>22</w:t>
      </w:r>
      <w:r>
        <w:rPr>
          <w:rFonts w:ascii="Book Antiqua" w:eastAsia="Book Antiqua" w:hAnsi="Book Antiqua" w:cs="Book Antiqua"/>
          <w:color w:val="000000"/>
        </w:rPr>
        <w:t>: 551-555 [PMID: 7806663 DOI: 10.1002/jcu.1870220906]</w:t>
      </w:r>
    </w:p>
    <w:p w14:paraId="3E539D58" w14:textId="33E92C90" w:rsidR="00A77B3E" w:rsidRDefault="00C57581">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Komatsuda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Ishida H, Konno K, </w:t>
      </w:r>
      <w:proofErr w:type="spellStart"/>
      <w:r>
        <w:rPr>
          <w:rFonts w:ascii="Book Antiqua" w:eastAsia="Book Antiqua" w:hAnsi="Book Antiqua" w:cs="Book Antiqua"/>
          <w:color w:val="000000"/>
        </w:rPr>
        <w:t>Hamashima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Naganuma</w:t>
      </w:r>
      <w:proofErr w:type="spellEnd"/>
      <w:r>
        <w:rPr>
          <w:rFonts w:ascii="Book Antiqua" w:eastAsia="Book Antiqua" w:hAnsi="Book Antiqua" w:cs="Book Antiqua"/>
          <w:color w:val="000000"/>
        </w:rPr>
        <w:t xml:space="preserve"> H, Sato M, Watanabe S. Gallbladder carcinoma: color Doppler sonography.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2000; </w:t>
      </w:r>
      <w:r>
        <w:rPr>
          <w:rFonts w:ascii="Book Antiqua" w:eastAsia="Book Antiqua" w:hAnsi="Book Antiqua" w:cs="Book Antiqua"/>
          <w:b/>
          <w:bCs/>
          <w:color w:val="000000"/>
        </w:rPr>
        <w:t>25</w:t>
      </w:r>
      <w:r>
        <w:rPr>
          <w:rFonts w:ascii="Book Antiqua" w:eastAsia="Book Antiqua" w:hAnsi="Book Antiqua" w:cs="Book Antiqua"/>
          <w:color w:val="000000"/>
        </w:rPr>
        <w:t xml:space="preserve">: 194-197 [PMID: 10675466 DOI: </w:t>
      </w:r>
      <w:r w:rsidR="00F566B1" w:rsidRPr="00F566B1">
        <w:rPr>
          <w:rFonts w:ascii="Book Antiqua" w:eastAsia="Book Antiqua" w:hAnsi="Book Antiqua" w:cs="Book Antiqua"/>
          <w:color w:val="000000"/>
        </w:rPr>
        <w:t>10.1007/s002619910044</w:t>
      </w:r>
      <w:r>
        <w:rPr>
          <w:rFonts w:ascii="Book Antiqua" w:eastAsia="Book Antiqua" w:hAnsi="Book Antiqua" w:cs="Book Antiqua"/>
          <w:color w:val="000000"/>
        </w:rPr>
        <w:t>]</w:t>
      </w:r>
    </w:p>
    <w:p w14:paraId="28C8071F" w14:textId="77777777" w:rsidR="00A77B3E" w:rsidRDefault="00C57581">
      <w:pPr>
        <w:spacing w:line="360" w:lineRule="auto"/>
        <w:jc w:val="both"/>
      </w:pPr>
      <w:r>
        <w:rPr>
          <w:rFonts w:ascii="Book Antiqua" w:eastAsia="Book Antiqua" w:hAnsi="Book Antiqua" w:cs="Book Antiqua"/>
          <w:color w:val="000000"/>
        </w:rPr>
        <w:lastRenderedPageBreak/>
        <w:t xml:space="preserve">16 </w:t>
      </w:r>
      <w:r>
        <w:rPr>
          <w:rFonts w:ascii="Book Antiqua" w:eastAsia="Book Antiqua" w:hAnsi="Book Antiqua" w:cs="Book Antiqua"/>
          <w:b/>
          <w:bCs/>
          <w:color w:val="000000"/>
        </w:rPr>
        <w:t>Hayakawa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Hirooka</w:t>
      </w:r>
      <w:proofErr w:type="spellEnd"/>
      <w:r>
        <w:rPr>
          <w:rFonts w:ascii="Book Antiqua" w:eastAsia="Book Antiqua" w:hAnsi="Book Antiqua" w:cs="Book Antiqua"/>
          <w:color w:val="000000"/>
        </w:rPr>
        <w:t xml:space="preserve"> Y, Itoh A, Taki T, Watanabe Y, Hayakawa T, </w:t>
      </w:r>
      <w:proofErr w:type="spellStart"/>
      <w:r>
        <w:rPr>
          <w:rFonts w:ascii="Book Antiqua" w:eastAsia="Book Antiqua" w:hAnsi="Book Antiqua" w:cs="Book Antiqua"/>
          <w:color w:val="000000"/>
        </w:rPr>
        <w:t>Naitoh</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Colour</w:t>
      </w:r>
      <w:proofErr w:type="spellEnd"/>
      <w:r>
        <w:rPr>
          <w:rFonts w:ascii="Book Antiqua" w:eastAsia="Book Antiqua" w:hAnsi="Book Antiqua" w:cs="Book Antiqua"/>
          <w:color w:val="000000"/>
        </w:rPr>
        <w:t xml:space="preserve"> Doppler-guided spectral analysis of gall-bladder wall flow.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1998; </w:t>
      </w:r>
      <w:r>
        <w:rPr>
          <w:rFonts w:ascii="Book Antiqua" w:eastAsia="Book Antiqua" w:hAnsi="Book Antiqua" w:cs="Book Antiqua"/>
          <w:b/>
          <w:bCs/>
          <w:color w:val="000000"/>
        </w:rPr>
        <w:t>13</w:t>
      </w:r>
      <w:r>
        <w:rPr>
          <w:rFonts w:ascii="Book Antiqua" w:eastAsia="Book Antiqua" w:hAnsi="Book Antiqua" w:cs="Book Antiqua"/>
          <w:color w:val="000000"/>
        </w:rPr>
        <w:t>: 181-185 [PMID: 10221821 DOI: 10.1111/j.1440-</w:t>
      </w:r>
      <w:proofErr w:type="gramStart"/>
      <w:r>
        <w:rPr>
          <w:rFonts w:ascii="Book Antiqua" w:eastAsia="Book Antiqua" w:hAnsi="Book Antiqua" w:cs="Book Antiqua"/>
          <w:color w:val="000000"/>
        </w:rPr>
        <w:t>1746.1998.tb</w:t>
      </w:r>
      <w:proofErr w:type="gramEnd"/>
      <w:r>
        <w:rPr>
          <w:rFonts w:ascii="Book Antiqua" w:eastAsia="Book Antiqua" w:hAnsi="Book Antiqua" w:cs="Book Antiqua"/>
          <w:color w:val="000000"/>
        </w:rPr>
        <w:t>00635.x]</w:t>
      </w:r>
    </w:p>
    <w:p w14:paraId="1CC5F50C" w14:textId="77777777" w:rsidR="00A77B3E" w:rsidRDefault="00C57581">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Kapoor A</w:t>
      </w:r>
      <w:r>
        <w:rPr>
          <w:rFonts w:ascii="Book Antiqua" w:eastAsia="Book Antiqua" w:hAnsi="Book Antiqua" w:cs="Book Antiqua"/>
          <w:color w:val="000000"/>
        </w:rPr>
        <w:t xml:space="preserve">, Kapoor A, Mahajan G. Differentiating malignant from benign thickening of the gallbladder wall by the use of acoustic radiation force impulse elastography. </w:t>
      </w:r>
      <w:r>
        <w:rPr>
          <w:rFonts w:ascii="Book Antiqua" w:eastAsia="Book Antiqua" w:hAnsi="Book Antiqua" w:cs="Book Antiqua"/>
          <w:i/>
          <w:iCs/>
          <w:color w:val="000000"/>
        </w:rPr>
        <w:t>J Ultrasound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30</w:t>
      </w:r>
      <w:r>
        <w:rPr>
          <w:rFonts w:ascii="Book Antiqua" w:eastAsia="Book Antiqua" w:hAnsi="Book Antiqua" w:cs="Book Antiqua"/>
          <w:color w:val="000000"/>
        </w:rPr>
        <w:t>: 1499-1507 [PMID: 22039022 DOI: 10.7863/jum.2011.30.11.1499]</w:t>
      </w:r>
    </w:p>
    <w:p w14:paraId="71569D74" w14:textId="77777777" w:rsidR="00A77B3E" w:rsidRDefault="00C57581">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Kim JE</w:t>
      </w:r>
      <w:r>
        <w:rPr>
          <w:rFonts w:ascii="Book Antiqua" w:eastAsia="Book Antiqua" w:hAnsi="Book Antiqua" w:cs="Book Antiqua"/>
          <w:color w:val="000000"/>
        </w:rPr>
        <w:t xml:space="preserve">, Choi DS, Bae K, Cho JM,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CY, Kim HO. Added value of point shear-wave elastography in the diagnosis of acute cholecystitis.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27</w:t>
      </w:r>
      <w:r>
        <w:rPr>
          <w:rFonts w:ascii="Book Antiqua" w:eastAsia="Book Antiqua" w:hAnsi="Book Antiqua" w:cs="Book Antiqua"/>
          <w:color w:val="000000"/>
        </w:rPr>
        <w:t>: 1517-1526 [PMID: 27510624 DOI: 10.1007/s00330-016-4509-x]</w:t>
      </w:r>
    </w:p>
    <w:p w14:paraId="22E37203" w14:textId="77777777" w:rsidR="00A77B3E" w:rsidRDefault="00C57581">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Li SL</w:t>
      </w:r>
      <w:r>
        <w:rPr>
          <w:rFonts w:ascii="Book Antiqua" w:eastAsia="Book Antiqua" w:hAnsi="Book Antiqua" w:cs="Book Antiqua"/>
          <w:color w:val="000000"/>
        </w:rPr>
        <w:t xml:space="preserve">, Ding Y, Zhou FS, Chen J, Jiang X, Zhou H, Wu PX. [Clinical study of real-time shear wave elastography for diagnosis of severity of acute cholecystitis]. </w:t>
      </w:r>
      <w:proofErr w:type="spellStart"/>
      <w:r>
        <w:rPr>
          <w:rFonts w:ascii="Book Antiqua" w:eastAsia="Book Antiqua" w:hAnsi="Book Antiqua" w:cs="Book Antiqua"/>
          <w:i/>
          <w:iCs/>
          <w:color w:val="000000"/>
        </w:rPr>
        <w:t>Zhonghua</w:t>
      </w:r>
      <w:proofErr w:type="spellEnd"/>
      <w:r>
        <w:rPr>
          <w:rFonts w:ascii="Book Antiqua" w:eastAsia="Book Antiqua" w:hAnsi="Book Antiqua" w:cs="Book Antiqua"/>
          <w:i/>
          <w:iCs/>
          <w:color w:val="000000"/>
        </w:rPr>
        <w:t xml:space="preserve"> Yi </w:t>
      </w:r>
      <w:proofErr w:type="spellStart"/>
      <w:r>
        <w:rPr>
          <w:rFonts w:ascii="Book Antiqua" w:eastAsia="Book Antiqua" w:hAnsi="Book Antiqua" w:cs="Book Antiqua"/>
          <w:i/>
          <w:iCs/>
          <w:color w:val="000000"/>
        </w:rPr>
        <w:t>Xue</w:t>
      </w:r>
      <w:proofErr w:type="spellEnd"/>
      <w:r>
        <w:rPr>
          <w:rFonts w:ascii="Book Antiqua" w:eastAsia="Book Antiqua" w:hAnsi="Book Antiqua" w:cs="Book Antiqua"/>
          <w:i/>
          <w:iCs/>
          <w:color w:val="000000"/>
        </w:rPr>
        <w:t xml:space="preserve"> Za </w:t>
      </w:r>
      <w:proofErr w:type="spellStart"/>
      <w:r>
        <w:rPr>
          <w:rFonts w:ascii="Book Antiqua" w:eastAsia="Book Antiqua" w:hAnsi="Book Antiqua" w:cs="Book Antiqua"/>
          <w:i/>
          <w:iCs/>
          <w:color w:val="000000"/>
        </w:rPr>
        <w:t>Zhi</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98</w:t>
      </w:r>
      <w:r>
        <w:rPr>
          <w:rFonts w:ascii="Book Antiqua" w:eastAsia="Book Antiqua" w:hAnsi="Book Antiqua" w:cs="Book Antiqua"/>
          <w:color w:val="000000"/>
        </w:rPr>
        <w:t>: 3903-3906 [PMID: 30585040 DOI: 10.3760/cma.j.issn.0376-2491.2018.47.019]</w:t>
      </w:r>
    </w:p>
    <w:p w14:paraId="0A99B522" w14:textId="77777777" w:rsidR="00A77B3E" w:rsidRDefault="00C57581">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Gerstenmaier</w:t>
      </w:r>
      <w:proofErr w:type="spellEnd"/>
      <w:r>
        <w:rPr>
          <w:rFonts w:ascii="Book Antiqua" w:eastAsia="Book Antiqua" w:hAnsi="Book Antiqua" w:cs="Book Antiqua"/>
          <w:b/>
          <w:bCs/>
          <w:color w:val="000000"/>
        </w:rPr>
        <w:t xml:space="preserve"> JF</w:t>
      </w:r>
      <w:r>
        <w:rPr>
          <w:rFonts w:ascii="Book Antiqua" w:eastAsia="Book Antiqua" w:hAnsi="Book Antiqua" w:cs="Book Antiqua"/>
          <w:color w:val="000000"/>
        </w:rPr>
        <w:t xml:space="preserve">, Hoang KN, Gibson RN. Contrast-enhanced ultrasound in gallbladder disease: a pictorial review.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2016; </w:t>
      </w:r>
      <w:r>
        <w:rPr>
          <w:rFonts w:ascii="Book Antiqua" w:eastAsia="Book Antiqua" w:hAnsi="Book Antiqua" w:cs="Book Antiqua"/>
          <w:b/>
          <w:bCs/>
          <w:color w:val="000000"/>
        </w:rPr>
        <w:t>41</w:t>
      </w:r>
      <w:r>
        <w:rPr>
          <w:rFonts w:ascii="Book Antiqua" w:eastAsia="Book Antiqua" w:hAnsi="Book Antiqua" w:cs="Book Antiqua"/>
          <w:color w:val="000000"/>
        </w:rPr>
        <w:t>: 1640-1652 [PMID: 27056746 DOI: 10.1007/s00261-016-0729-4]</w:t>
      </w:r>
    </w:p>
    <w:p w14:paraId="45C69D3D" w14:textId="77777777" w:rsidR="00A77B3E" w:rsidRDefault="00C57581">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Meacock</w:t>
      </w:r>
      <w:proofErr w:type="spellEnd"/>
      <w:r>
        <w:rPr>
          <w:rFonts w:ascii="Book Antiqua" w:eastAsia="Book Antiqua" w:hAnsi="Book Antiqua" w:cs="Book Antiqua"/>
          <w:b/>
          <w:bCs/>
          <w:color w:val="000000"/>
        </w:rPr>
        <w:t xml:space="preserve"> LM</w:t>
      </w:r>
      <w:r>
        <w:rPr>
          <w:rFonts w:ascii="Book Antiqua" w:eastAsia="Book Antiqua" w:hAnsi="Book Antiqua" w:cs="Book Antiqua"/>
          <w:color w:val="000000"/>
        </w:rPr>
        <w:t xml:space="preserve">, Sellars ME, Sidhu PS. Evaluation of gallbladder and biliary duct disease using microbubble contrast-enhanced ultrasound.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83</w:t>
      </w:r>
      <w:r>
        <w:rPr>
          <w:rFonts w:ascii="Book Antiqua" w:eastAsia="Book Antiqua" w:hAnsi="Book Antiqua" w:cs="Book Antiqua"/>
          <w:color w:val="000000"/>
        </w:rPr>
        <w:t>: 615-627 [PMID: 20603412 DOI: 10.1259/</w:t>
      </w:r>
      <w:proofErr w:type="spellStart"/>
      <w:r>
        <w:rPr>
          <w:rFonts w:ascii="Book Antiqua" w:eastAsia="Book Antiqua" w:hAnsi="Book Antiqua" w:cs="Book Antiqua"/>
          <w:color w:val="000000"/>
        </w:rPr>
        <w:t>bjr</w:t>
      </w:r>
      <w:proofErr w:type="spellEnd"/>
      <w:r>
        <w:rPr>
          <w:rFonts w:ascii="Book Antiqua" w:eastAsia="Book Antiqua" w:hAnsi="Book Antiqua" w:cs="Book Antiqua"/>
          <w:color w:val="000000"/>
        </w:rPr>
        <w:t>/60619911]</w:t>
      </w:r>
    </w:p>
    <w:p w14:paraId="6F8AF65D" w14:textId="77777777" w:rsidR="00A77B3E" w:rsidRDefault="00C57581">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Kong WT</w:t>
      </w:r>
      <w:r>
        <w:rPr>
          <w:rFonts w:ascii="Book Antiqua" w:eastAsia="Book Antiqua" w:hAnsi="Book Antiqua" w:cs="Book Antiqua"/>
          <w:color w:val="000000"/>
        </w:rPr>
        <w:t xml:space="preserve">, Shen HY,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YD, Han H, Wen BJ, Wu M. Application of contrast enhanced ultrasound in gallbladder lesion: is it helpful to improve the diagnostic capabilities? </w:t>
      </w:r>
      <w:r>
        <w:rPr>
          <w:rFonts w:ascii="Book Antiqua" w:eastAsia="Book Antiqua" w:hAnsi="Book Antiqua" w:cs="Book Antiqua"/>
          <w:i/>
          <w:iCs/>
          <w:color w:val="000000"/>
        </w:rPr>
        <w:t xml:space="preserve">Med </w:t>
      </w:r>
      <w:proofErr w:type="spellStart"/>
      <w:r>
        <w:rPr>
          <w:rFonts w:ascii="Book Antiqua" w:eastAsia="Book Antiqua" w:hAnsi="Book Antiqua" w:cs="Book Antiqua"/>
          <w:i/>
          <w:iCs/>
          <w:color w:val="000000"/>
        </w:rPr>
        <w:t>Ultrason</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20</w:t>
      </w:r>
      <w:r>
        <w:rPr>
          <w:rFonts w:ascii="Book Antiqua" w:eastAsia="Book Antiqua" w:hAnsi="Book Antiqua" w:cs="Book Antiqua"/>
          <w:color w:val="000000"/>
        </w:rPr>
        <w:t>: 420-426 [PMID: 30534647 DOI: 10.11152/mu-1626]</w:t>
      </w:r>
    </w:p>
    <w:p w14:paraId="411A3962" w14:textId="77777777" w:rsidR="00A77B3E" w:rsidRDefault="00C57581">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Negrão</w:t>
      </w:r>
      <w:proofErr w:type="spellEnd"/>
      <w:r>
        <w:rPr>
          <w:rFonts w:ascii="Book Antiqua" w:eastAsia="Book Antiqua" w:hAnsi="Book Antiqua" w:cs="Book Antiqua"/>
          <w:b/>
          <w:bCs/>
          <w:color w:val="000000"/>
        </w:rPr>
        <w:t xml:space="preserve"> de </w:t>
      </w:r>
      <w:proofErr w:type="spellStart"/>
      <w:r>
        <w:rPr>
          <w:rFonts w:ascii="Book Antiqua" w:eastAsia="Book Antiqua" w:hAnsi="Book Antiqua" w:cs="Book Antiqua"/>
          <w:b/>
          <w:bCs/>
          <w:color w:val="000000"/>
        </w:rPr>
        <w:t>Figueiredo</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Mueller-</w:t>
      </w:r>
      <w:proofErr w:type="spellStart"/>
      <w:r>
        <w:rPr>
          <w:rFonts w:ascii="Book Antiqua" w:eastAsia="Book Antiqua" w:hAnsi="Book Antiqua" w:cs="Book Antiqua"/>
          <w:color w:val="000000"/>
        </w:rPr>
        <w:t>Peltzer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Schwarze</w:t>
      </w:r>
      <w:proofErr w:type="spellEnd"/>
      <w:r>
        <w:rPr>
          <w:rFonts w:ascii="Book Antiqua" w:eastAsia="Book Antiqua" w:hAnsi="Book Antiqua" w:cs="Book Antiqua"/>
          <w:color w:val="000000"/>
        </w:rPr>
        <w:t xml:space="preserve"> V, Zhang L, </w:t>
      </w:r>
      <w:proofErr w:type="spellStart"/>
      <w:r>
        <w:rPr>
          <w:rFonts w:ascii="Book Antiqua" w:eastAsia="Book Antiqua" w:hAnsi="Book Antiqua" w:cs="Book Antiqua"/>
          <w:color w:val="000000"/>
        </w:rPr>
        <w:t>Rübenthaler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Clevert</w:t>
      </w:r>
      <w:proofErr w:type="spellEnd"/>
      <w:r>
        <w:rPr>
          <w:rFonts w:ascii="Book Antiqua" w:eastAsia="Book Antiqua" w:hAnsi="Book Antiqua" w:cs="Book Antiqua"/>
          <w:color w:val="000000"/>
        </w:rPr>
        <w:t xml:space="preserve"> DA. Performance of contrast-enhanced ultrasound (CEUS) compared to MRI in the diagnostic of gallbladder diseases.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Hemorheol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Microcirc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73</w:t>
      </w:r>
      <w:r>
        <w:rPr>
          <w:rFonts w:ascii="Book Antiqua" w:eastAsia="Book Antiqua" w:hAnsi="Book Antiqua" w:cs="Book Antiqua"/>
          <w:color w:val="000000"/>
        </w:rPr>
        <w:t>: 85-93 [PMID: 31561332 DOI: 10.3233/CH-199202]</w:t>
      </w:r>
    </w:p>
    <w:p w14:paraId="26183826" w14:textId="77777777" w:rsidR="00A77B3E" w:rsidRDefault="00C57581">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Dong Y</w:t>
      </w:r>
      <w:r>
        <w:rPr>
          <w:rFonts w:ascii="Book Antiqua" w:eastAsia="Book Antiqua" w:hAnsi="Book Antiqua" w:cs="Book Antiqua"/>
          <w:color w:val="000000"/>
        </w:rPr>
        <w:t xml:space="preserve">, Liu L, Cao Q, Zhang Q,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Y, Yang D, Yu L, Wang WP. Differential diagnosis of focal gallbladder lesions: The added value of contrast enhanced ultrasound with liner </w:t>
      </w:r>
      <w:r>
        <w:rPr>
          <w:rFonts w:ascii="Book Antiqua" w:eastAsia="Book Antiqua" w:hAnsi="Book Antiqua" w:cs="Book Antiqua"/>
          <w:color w:val="000000"/>
        </w:rPr>
        <w:lastRenderedPageBreak/>
        <w:t xml:space="preserve">transducers.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Hemorheol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Microcirc</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74</w:t>
      </w:r>
      <w:r>
        <w:rPr>
          <w:rFonts w:ascii="Book Antiqua" w:eastAsia="Book Antiqua" w:hAnsi="Book Antiqua" w:cs="Book Antiqua"/>
          <w:color w:val="000000"/>
        </w:rPr>
        <w:t>: 167-178 [PMID: 31306115 DOI: 10.3233/CH-190639]</w:t>
      </w:r>
    </w:p>
    <w:p w14:paraId="0A2ED197" w14:textId="77777777" w:rsidR="00A77B3E" w:rsidRDefault="00C57581">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Dong Y</w:t>
      </w:r>
      <w:r>
        <w:rPr>
          <w:rFonts w:ascii="Book Antiqua" w:eastAsia="Book Antiqua" w:hAnsi="Book Antiqua" w:cs="Book Antiqua"/>
          <w:color w:val="000000"/>
        </w:rPr>
        <w:t xml:space="preserve">, Xu B, Cao Q, Zhang Q,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Y, Yang D, Yu L, Wang WP. Incidentally detected focal fundal gallbladder wall thickening: Differentiation contrast enhanced ultrasound features with high-resolution linear transducers.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Hemorheol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Microcirc</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74</w:t>
      </w:r>
      <w:r>
        <w:rPr>
          <w:rFonts w:ascii="Book Antiqua" w:eastAsia="Book Antiqua" w:hAnsi="Book Antiqua" w:cs="Book Antiqua"/>
          <w:color w:val="000000"/>
        </w:rPr>
        <w:t>: 315-325 [PMID: 31524151 DOI: 10.3233/CH-190697]</w:t>
      </w:r>
    </w:p>
    <w:p w14:paraId="412B41C8" w14:textId="77777777" w:rsidR="00A77B3E" w:rsidRDefault="00C57581">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Zhuang B</w:t>
      </w:r>
      <w:r>
        <w:rPr>
          <w:rFonts w:ascii="Book Antiqua" w:eastAsia="Book Antiqua" w:hAnsi="Book Antiqua" w:cs="Book Antiqua"/>
          <w:color w:val="000000"/>
        </w:rPr>
        <w:t xml:space="preserve">, Li W, Wang W, Lin M, Xu M,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 Lu M,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 Contrast-enhanced ultrasonography improves the diagnostic specificity for gallbladder-confined focal tumors.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2018; </w:t>
      </w:r>
      <w:r>
        <w:rPr>
          <w:rFonts w:ascii="Book Antiqua" w:eastAsia="Book Antiqua" w:hAnsi="Book Antiqua" w:cs="Book Antiqua"/>
          <w:b/>
          <w:bCs/>
          <w:color w:val="000000"/>
        </w:rPr>
        <w:t>43</w:t>
      </w:r>
      <w:r>
        <w:rPr>
          <w:rFonts w:ascii="Book Antiqua" w:eastAsia="Book Antiqua" w:hAnsi="Book Antiqua" w:cs="Book Antiqua"/>
          <w:color w:val="000000"/>
        </w:rPr>
        <w:t>: 1134-1142 [PMID: 28765975 DOI: 10.1007/s00261-017-1268-3]</w:t>
      </w:r>
    </w:p>
    <w:p w14:paraId="33876AC7" w14:textId="77777777" w:rsidR="00A77B3E" w:rsidRDefault="00C57581">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Chen LD</w:t>
      </w:r>
      <w:r>
        <w:rPr>
          <w:rFonts w:ascii="Book Antiqua" w:eastAsia="Book Antiqua" w:hAnsi="Book Antiqua" w:cs="Book Antiqua"/>
          <w:color w:val="000000"/>
        </w:rPr>
        <w:t xml:space="preserve">, Huang Y,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XH, Chen W, Shan QY, Xu M, Liu JY,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ZQ,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XY, Lu MD, Shen SL, Wang W. Diagnostic nomogram for gallbladder wall thickening mimicking malignancy: using contrast-enhanced ultrasonography or multi-detector computed tomography?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2017; </w:t>
      </w:r>
      <w:r>
        <w:rPr>
          <w:rFonts w:ascii="Book Antiqua" w:eastAsia="Book Antiqua" w:hAnsi="Book Antiqua" w:cs="Book Antiqua"/>
          <w:b/>
          <w:bCs/>
          <w:color w:val="000000"/>
        </w:rPr>
        <w:t>42</w:t>
      </w:r>
      <w:r>
        <w:rPr>
          <w:rFonts w:ascii="Book Antiqua" w:eastAsia="Book Antiqua" w:hAnsi="Book Antiqua" w:cs="Book Antiqua"/>
          <w:color w:val="000000"/>
        </w:rPr>
        <w:t>: 2436-2446 [PMID: 28447109 DOI: 10.1007/s00261-017-1162-z]</w:t>
      </w:r>
    </w:p>
    <w:p w14:paraId="6D1814F4" w14:textId="24100C9E" w:rsidR="00A77B3E" w:rsidRDefault="00C57581">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Zissin</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Osadchy</w:t>
      </w:r>
      <w:proofErr w:type="spellEnd"/>
      <w:r>
        <w:rPr>
          <w:rFonts w:ascii="Book Antiqua" w:eastAsia="Book Antiqua" w:hAnsi="Book Antiqua" w:cs="Book Antiqua"/>
          <w:color w:val="000000"/>
        </w:rPr>
        <w:t xml:space="preserve"> A, Shapiro-Feinberg M, Gayer G. CT of a thickened-wall gall bladder.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76</w:t>
      </w:r>
      <w:r>
        <w:rPr>
          <w:rFonts w:ascii="Book Antiqua" w:eastAsia="Book Antiqua" w:hAnsi="Book Antiqua" w:cs="Book Antiqua"/>
          <w:color w:val="000000"/>
        </w:rPr>
        <w:t xml:space="preserve">: 137-143 [PMID: 12642285 DOI: </w:t>
      </w:r>
      <w:r w:rsidR="00F566B1" w:rsidRPr="00F566B1">
        <w:rPr>
          <w:rFonts w:ascii="Book Antiqua" w:eastAsia="Book Antiqua" w:hAnsi="Book Antiqua" w:cs="Book Antiqua"/>
          <w:color w:val="000000"/>
        </w:rPr>
        <w:t>10.1259/</w:t>
      </w:r>
      <w:proofErr w:type="spellStart"/>
      <w:r w:rsidR="00F566B1" w:rsidRPr="00F566B1">
        <w:rPr>
          <w:rFonts w:ascii="Book Antiqua" w:eastAsia="Book Antiqua" w:hAnsi="Book Antiqua" w:cs="Book Antiqua"/>
          <w:color w:val="000000"/>
        </w:rPr>
        <w:t>bjr</w:t>
      </w:r>
      <w:proofErr w:type="spellEnd"/>
      <w:r w:rsidR="00F566B1" w:rsidRPr="00F566B1">
        <w:rPr>
          <w:rFonts w:ascii="Book Antiqua" w:eastAsia="Book Antiqua" w:hAnsi="Book Antiqua" w:cs="Book Antiqua"/>
          <w:color w:val="000000"/>
        </w:rPr>
        <w:t>/63382740</w:t>
      </w:r>
      <w:r>
        <w:rPr>
          <w:rFonts w:ascii="Book Antiqua" w:eastAsia="Book Antiqua" w:hAnsi="Book Antiqua" w:cs="Book Antiqua"/>
          <w:color w:val="000000"/>
        </w:rPr>
        <w:t>]</w:t>
      </w:r>
    </w:p>
    <w:p w14:paraId="4FE8CB7A" w14:textId="77777777" w:rsidR="00A77B3E" w:rsidRDefault="00C57581">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Savornin</w:t>
      </w:r>
      <w:proofErr w:type="spellEnd"/>
      <w:r>
        <w:rPr>
          <w:rFonts w:ascii="Book Antiqua" w:eastAsia="Book Antiqua" w:hAnsi="Book Antiqua" w:cs="Book Antiqua"/>
          <w:b/>
          <w:bCs/>
          <w:color w:val="000000"/>
        </w:rPr>
        <w:t xml:space="preserve"> Lohman EAJ</w:t>
      </w:r>
      <w:r>
        <w:rPr>
          <w:rFonts w:ascii="Book Antiqua" w:eastAsia="Book Antiqua" w:hAnsi="Book Antiqua" w:cs="Book Antiqua"/>
          <w:color w:val="000000"/>
        </w:rPr>
        <w:t xml:space="preserve">, de Bitter TJJ, van </w:t>
      </w:r>
      <w:proofErr w:type="spellStart"/>
      <w:r>
        <w:rPr>
          <w:rFonts w:ascii="Book Antiqua" w:eastAsia="Book Antiqua" w:hAnsi="Book Antiqua" w:cs="Book Antiqua"/>
          <w:color w:val="000000"/>
        </w:rPr>
        <w:t>Laarhoven</w:t>
      </w:r>
      <w:proofErr w:type="spellEnd"/>
      <w:r>
        <w:rPr>
          <w:rFonts w:ascii="Book Antiqua" w:eastAsia="Book Antiqua" w:hAnsi="Book Antiqua" w:cs="Book Antiqua"/>
          <w:color w:val="000000"/>
        </w:rPr>
        <w:t xml:space="preserve"> CJHM, </w:t>
      </w:r>
      <w:proofErr w:type="spellStart"/>
      <w:r>
        <w:rPr>
          <w:rFonts w:ascii="Book Antiqua" w:eastAsia="Book Antiqua" w:hAnsi="Book Antiqua" w:cs="Book Antiqua"/>
          <w:color w:val="000000"/>
        </w:rPr>
        <w:t>Hermans</w:t>
      </w:r>
      <w:proofErr w:type="spellEnd"/>
      <w:r>
        <w:rPr>
          <w:rFonts w:ascii="Book Antiqua" w:eastAsia="Book Antiqua" w:hAnsi="Book Antiqua" w:cs="Book Antiqua"/>
          <w:color w:val="000000"/>
        </w:rPr>
        <w:t xml:space="preserve"> JJ, de Haas RJ, de </w:t>
      </w:r>
      <w:proofErr w:type="spellStart"/>
      <w:r>
        <w:rPr>
          <w:rFonts w:ascii="Book Antiqua" w:eastAsia="Book Antiqua" w:hAnsi="Book Antiqua" w:cs="Book Antiqua"/>
          <w:color w:val="000000"/>
        </w:rPr>
        <w:t>Reuver</w:t>
      </w:r>
      <w:proofErr w:type="spellEnd"/>
      <w:r>
        <w:rPr>
          <w:rFonts w:ascii="Book Antiqua" w:eastAsia="Book Antiqua" w:hAnsi="Book Antiqua" w:cs="Book Antiqua"/>
          <w:color w:val="000000"/>
        </w:rPr>
        <w:t xml:space="preserve"> PR. The diagnostic accuracy of CT and MRI for the detection of lymph node metastases in gallbladder cancer: A systematic review and meta-analysis.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110</w:t>
      </w:r>
      <w:r>
        <w:rPr>
          <w:rFonts w:ascii="Book Antiqua" w:eastAsia="Book Antiqua" w:hAnsi="Book Antiqua" w:cs="Book Antiqua"/>
          <w:color w:val="000000"/>
        </w:rPr>
        <w:t>: 156-162 [PMID: 30599854 DOI: 10.1016/j.ejrad.2018.11.034]</w:t>
      </w:r>
    </w:p>
    <w:p w14:paraId="30D2E475" w14:textId="77777777" w:rsidR="00A77B3E" w:rsidRDefault="00C57581">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Rammohan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Cherukuri</w:t>
      </w:r>
      <w:proofErr w:type="spellEnd"/>
      <w:r>
        <w:rPr>
          <w:rFonts w:ascii="Book Antiqua" w:eastAsia="Book Antiqua" w:hAnsi="Book Antiqua" w:cs="Book Antiqua"/>
          <w:color w:val="000000"/>
        </w:rPr>
        <w:t xml:space="preserve"> SD, </w:t>
      </w:r>
      <w:proofErr w:type="spellStart"/>
      <w:r>
        <w:rPr>
          <w:rFonts w:ascii="Book Antiqua" w:eastAsia="Book Antiqua" w:hAnsi="Book Antiqua" w:cs="Book Antiqua"/>
          <w:color w:val="000000"/>
        </w:rPr>
        <w:t>Sathyanesan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Palaniappan</w:t>
      </w:r>
      <w:proofErr w:type="spellEnd"/>
      <w:r>
        <w:rPr>
          <w:rFonts w:ascii="Book Antiqua" w:eastAsia="Book Antiqua" w:hAnsi="Book Antiqua" w:cs="Book Antiqua"/>
          <w:color w:val="000000"/>
        </w:rPr>
        <w:t xml:space="preserve"> R, Govindan M. </w:t>
      </w:r>
      <w:proofErr w:type="spellStart"/>
      <w:r>
        <w:rPr>
          <w:rFonts w:ascii="Book Antiqua" w:eastAsia="Book Antiqua" w:hAnsi="Book Antiqua" w:cs="Book Antiqua"/>
          <w:color w:val="000000"/>
        </w:rPr>
        <w:t>Xanthogranulomatous</w:t>
      </w:r>
      <w:proofErr w:type="spellEnd"/>
      <w:r>
        <w:rPr>
          <w:rFonts w:ascii="Book Antiqua" w:eastAsia="Book Antiqua" w:hAnsi="Book Antiqua" w:cs="Book Antiqua"/>
          <w:color w:val="000000"/>
        </w:rPr>
        <w:t xml:space="preserve"> cholecystitis masquerading as gallbladder cancer: can it be diagnosed preoperatively? </w:t>
      </w:r>
      <w:r>
        <w:rPr>
          <w:rFonts w:ascii="Book Antiqua" w:eastAsia="Book Antiqua" w:hAnsi="Book Antiqua" w:cs="Book Antiqua"/>
          <w:i/>
          <w:iCs/>
          <w:color w:val="000000"/>
        </w:rPr>
        <w:t xml:space="preserve">Gastroenterol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2014</w:t>
      </w:r>
      <w:r>
        <w:rPr>
          <w:rFonts w:ascii="Book Antiqua" w:eastAsia="Book Antiqua" w:hAnsi="Book Antiqua" w:cs="Book Antiqua"/>
          <w:color w:val="000000"/>
        </w:rPr>
        <w:t>: 253645 [PMID: 25404941 DOI: 10.1155/2014/253645]</w:t>
      </w:r>
    </w:p>
    <w:p w14:paraId="25932DE1" w14:textId="77777777" w:rsidR="00A77B3E" w:rsidRDefault="00C57581">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Kim SJ</w:t>
      </w:r>
      <w:r>
        <w:rPr>
          <w:rFonts w:ascii="Book Antiqua" w:eastAsia="Book Antiqua" w:hAnsi="Book Antiqua" w:cs="Book Antiqua"/>
          <w:color w:val="000000"/>
        </w:rPr>
        <w:t xml:space="preserve">, Lee JM, Lee JY, Kim SH, Han JK, Choi BI, Choi JY. Analysis of enhancement pattern of flat gallbladder wall thickening on MDCT to differentiate gallbladder cancer from cholecystitis.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191</w:t>
      </w:r>
      <w:r>
        <w:rPr>
          <w:rFonts w:ascii="Book Antiqua" w:eastAsia="Book Antiqua" w:hAnsi="Book Antiqua" w:cs="Book Antiqua"/>
          <w:color w:val="000000"/>
        </w:rPr>
        <w:t>: 765-771 [PMID: 18716107 DOI: 10.2214/AJR.07.3331]</w:t>
      </w:r>
    </w:p>
    <w:p w14:paraId="1A53CE42" w14:textId="77777777" w:rsidR="00A77B3E" w:rsidRDefault="00C57581">
      <w:pPr>
        <w:spacing w:line="360" w:lineRule="auto"/>
        <w:jc w:val="both"/>
      </w:pPr>
      <w:r>
        <w:rPr>
          <w:rFonts w:ascii="Book Antiqua" w:eastAsia="Book Antiqua" w:hAnsi="Book Antiqua" w:cs="Book Antiqua"/>
          <w:color w:val="000000"/>
        </w:rPr>
        <w:lastRenderedPageBreak/>
        <w:t xml:space="preserve">32 </w:t>
      </w:r>
      <w:r>
        <w:rPr>
          <w:rFonts w:ascii="Book Antiqua" w:eastAsia="Book Antiqua" w:hAnsi="Book Antiqua" w:cs="Book Antiqua"/>
          <w:b/>
          <w:bCs/>
          <w:color w:val="000000"/>
        </w:rPr>
        <w:t>Corwin MT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Khera</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Loehfelm</w:t>
      </w:r>
      <w:proofErr w:type="spellEnd"/>
      <w:r>
        <w:rPr>
          <w:rFonts w:ascii="Book Antiqua" w:eastAsia="Book Antiqua" w:hAnsi="Book Antiqua" w:cs="Book Antiqua"/>
          <w:color w:val="000000"/>
        </w:rPr>
        <w:t xml:space="preserve"> TW, Yang NT, </w:t>
      </w:r>
      <w:proofErr w:type="spellStart"/>
      <w:r>
        <w:rPr>
          <w:rFonts w:ascii="Book Antiqua" w:eastAsia="Book Antiqua" w:hAnsi="Book Antiqua" w:cs="Book Antiqua"/>
          <w:color w:val="000000"/>
        </w:rPr>
        <w:t>Fananapazir</w:t>
      </w:r>
      <w:proofErr w:type="spellEnd"/>
      <w:r>
        <w:rPr>
          <w:rFonts w:ascii="Book Antiqua" w:eastAsia="Book Antiqua" w:hAnsi="Book Antiqua" w:cs="Book Antiqua"/>
          <w:color w:val="000000"/>
        </w:rPr>
        <w:t xml:space="preserve"> G. Incidentally Detected Focal Fundal Gallbladder Wall Thickening at Contrast-Enhanced Computed Tomography: Prevalence and Computed Tomography Features of Malignancy.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i/>
          <w:iCs/>
          <w:color w:val="000000"/>
        </w:rPr>
        <w:t xml:space="preserve"> Assist </w:t>
      </w:r>
      <w:proofErr w:type="spellStart"/>
      <w:r>
        <w:rPr>
          <w:rFonts w:ascii="Book Antiqua" w:eastAsia="Book Antiqua" w:hAnsi="Book Antiqua" w:cs="Book Antiqua"/>
          <w:i/>
          <w:iCs/>
          <w:color w:val="000000"/>
        </w:rPr>
        <w:t>Tomogr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43</w:t>
      </w:r>
      <w:r>
        <w:rPr>
          <w:rFonts w:ascii="Book Antiqua" w:eastAsia="Book Antiqua" w:hAnsi="Book Antiqua" w:cs="Book Antiqua"/>
          <w:color w:val="000000"/>
        </w:rPr>
        <w:t>: 149-154 [PMID: 30371615 DOI: 10.1097/RCT.0000000000000802]</w:t>
      </w:r>
    </w:p>
    <w:p w14:paraId="1C1C7253" w14:textId="77777777" w:rsidR="00A77B3E" w:rsidRDefault="00C57581">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Demas BE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Hricak</w:t>
      </w:r>
      <w:proofErr w:type="spellEnd"/>
      <w:r>
        <w:rPr>
          <w:rFonts w:ascii="Book Antiqua" w:eastAsia="Book Antiqua" w:hAnsi="Book Antiqua" w:cs="Book Antiqua"/>
          <w:color w:val="000000"/>
        </w:rPr>
        <w:t xml:space="preserve"> H, Moseley M, Wall SD, Moon K, Goldberg HI, Margulis AR. Gallbladder bile: an experimental study in dogs using MR imaging and proton MR spectroscopy.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1985; </w:t>
      </w:r>
      <w:r>
        <w:rPr>
          <w:rFonts w:ascii="Book Antiqua" w:eastAsia="Book Antiqua" w:hAnsi="Book Antiqua" w:cs="Book Antiqua"/>
          <w:b/>
          <w:bCs/>
          <w:color w:val="000000"/>
        </w:rPr>
        <w:t>157</w:t>
      </w:r>
      <w:r>
        <w:rPr>
          <w:rFonts w:ascii="Book Antiqua" w:eastAsia="Book Antiqua" w:hAnsi="Book Antiqua" w:cs="Book Antiqua"/>
          <w:color w:val="000000"/>
        </w:rPr>
        <w:t>: 453-455 [PMID: 2996051 DOI: 10.1148/radiology.157.2.2996051]</w:t>
      </w:r>
    </w:p>
    <w:p w14:paraId="0A5AA469" w14:textId="77777777" w:rsidR="00A77B3E" w:rsidRDefault="00C57581">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Cha SY</w:t>
      </w:r>
      <w:r>
        <w:rPr>
          <w:rFonts w:ascii="Book Antiqua" w:eastAsia="Book Antiqua" w:hAnsi="Book Antiqua" w:cs="Book Antiqua"/>
          <w:color w:val="000000"/>
        </w:rPr>
        <w:t xml:space="preserve">, Kim YK, Min JH, Lee J, Cha DI, Lee SJ. Usefulness of </w:t>
      </w:r>
      <w:proofErr w:type="spellStart"/>
      <w:r>
        <w:rPr>
          <w:rFonts w:ascii="Book Antiqua" w:eastAsia="Book Antiqua" w:hAnsi="Book Antiqua" w:cs="Book Antiqua"/>
          <w:color w:val="000000"/>
        </w:rPr>
        <w:t>noncontrast</w:t>
      </w:r>
      <w:proofErr w:type="spellEnd"/>
      <w:r>
        <w:rPr>
          <w:rFonts w:ascii="Book Antiqua" w:eastAsia="Book Antiqua" w:hAnsi="Book Antiqua" w:cs="Book Antiqua"/>
          <w:color w:val="000000"/>
        </w:rPr>
        <w:t xml:space="preserve"> MRI in differentiation between gallbladder carcinoma and benign conditions manifesting as focal mild wall thickening. </w:t>
      </w:r>
      <w:r>
        <w:rPr>
          <w:rFonts w:ascii="Book Antiqua" w:eastAsia="Book Antiqua" w:hAnsi="Book Antiqua" w:cs="Book Antiqua"/>
          <w:i/>
          <w:iCs/>
          <w:color w:val="000000"/>
        </w:rPr>
        <w:t>Clin Imaging</w:t>
      </w:r>
      <w:r>
        <w:rPr>
          <w:rFonts w:ascii="Book Antiqua" w:eastAsia="Book Antiqua" w:hAnsi="Book Antiqua" w:cs="Book Antiqua"/>
          <w:color w:val="000000"/>
        </w:rPr>
        <w:t xml:space="preserve"> 2019; </w:t>
      </w:r>
      <w:r>
        <w:rPr>
          <w:rFonts w:ascii="Book Antiqua" w:eastAsia="Book Antiqua" w:hAnsi="Book Antiqua" w:cs="Book Antiqua"/>
          <w:b/>
          <w:bCs/>
          <w:color w:val="000000"/>
        </w:rPr>
        <w:t>54</w:t>
      </w:r>
      <w:r>
        <w:rPr>
          <w:rFonts w:ascii="Book Antiqua" w:eastAsia="Book Antiqua" w:hAnsi="Book Antiqua" w:cs="Book Antiqua"/>
          <w:color w:val="000000"/>
        </w:rPr>
        <w:t>: 63-70 [PMID: 30551027 DOI: 10.1016/j.clinimag.2018.12.001]</w:t>
      </w:r>
    </w:p>
    <w:p w14:paraId="526203D8" w14:textId="77777777" w:rsidR="00A77B3E" w:rsidRDefault="00C57581">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Yoshimitsu</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Honda H, Kaneko K, </w:t>
      </w:r>
      <w:proofErr w:type="spellStart"/>
      <w:r>
        <w:rPr>
          <w:rFonts w:ascii="Book Antiqua" w:eastAsia="Book Antiqua" w:hAnsi="Book Antiqua" w:cs="Book Antiqua"/>
          <w:color w:val="000000"/>
        </w:rPr>
        <w:t>Kuroiwa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Irie</w:t>
      </w:r>
      <w:proofErr w:type="spellEnd"/>
      <w:r>
        <w:rPr>
          <w:rFonts w:ascii="Book Antiqua" w:eastAsia="Book Antiqua" w:hAnsi="Book Antiqua" w:cs="Book Antiqua"/>
          <w:color w:val="000000"/>
        </w:rPr>
        <w:t xml:space="preserve"> H, Ueki T, </w:t>
      </w:r>
      <w:proofErr w:type="spellStart"/>
      <w:r>
        <w:rPr>
          <w:rFonts w:ascii="Book Antiqua" w:eastAsia="Book Antiqua" w:hAnsi="Book Antiqua" w:cs="Book Antiqua"/>
          <w:color w:val="000000"/>
        </w:rPr>
        <w:t>Chijiiwa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Takenaka</w:t>
      </w:r>
      <w:proofErr w:type="spellEnd"/>
      <w:r>
        <w:rPr>
          <w:rFonts w:ascii="Book Antiqua" w:eastAsia="Book Antiqua" w:hAnsi="Book Antiqua" w:cs="Book Antiqua"/>
          <w:color w:val="000000"/>
        </w:rPr>
        <w:t xml:space="preserve"> K, Masuda K. Dynamic MRI of the gallbladder lesions: differentiation of benign from malignant.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1997; </w:t>
      </w:r>
      <w:r>
        <w:rPr>
          <w:rFonts w:ascii="Book Antiqua" w:eastAsia="Book Antiqua" w:hAnsi="Book Antiqua" w:cs="Book Antiqua"/>
          <w:b/>
          <w:bCs/>
          <w:color w:val="000000"/>
        </w:rPr>
        <w:t>7</w:t>
      </w:r>
      <w:r>
        <w:rPr>
          <w:rFonts w:ascii="Book Antiqua" w:eastAsia="Book Antiqua" w:hAnsi="Book Antiqua" w:cs="Book Antiqua"/>
          <w:color w:val="000000"/>
        </w:rPr>
        <w:t>: 696-701 [PMID: 9243391 DOI: 10.1002/jmri.1880070415]</w:t>
      </w:r>
    </w:p>
    <w:p w14:paraId="153A5C0C" w14:textId="77777777" w:rsidR="00A77B3E" w:rsidRDefault="00C57581">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Jung SE</w:t>
      </w:r>
      <w:r>
        <w:rPr>
          <w:rFonts w:ascii="Book Antiqua" w:eastAsia="Book Antiqua" w:hAnsi="Book Antiqua" w:cs="Book Antiqua"/>
          <w:color w:val="000000"/>
        </w:rPr>
        <w:t xml:space="preserve">, Lee JM, Lee K, </w:t>
      </w:r>
      <w:proofErr w:type="spellStart"/>
      <w:r>
        <w:rPr>
          <w:rFonts w:ascii="Book Antiqua" w:eastAsia="Book Antiqua" w:hAnsi="Book Antiqua" w:cs="Book Antiqua"/>
          <w:color w:val="000000"/>
        </w:rPr>
        <w:t>Rha</w:t>
      </w:r>
      <w:proofErr w:type="spellEnd"/>
      <w:r>
        <w:rPr>
          <w:rFonts w:ascii="Book Antiqua" w:eastAsia="Book Antiqua" w:hAnsi="Book Antiqua" w:cs="Book Antiqua"/>
          <w:color w:val="000000"/>
        </w:rPr>
        <w:t xml:space="preserve"> SE, Choi BG, Kim EK, Hahn ST. Gallbladder wall thickening: MR imaging and pathologic correlation with emphasis on layered pattern.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15</w:t>
      </w:r>
      <w:r>
        <w:rPr>
          <w:rFonts w:ascii="Book Antiqua" w:eastAsia="Book Antiqua" w:hAnsi="Book Antiqua" w:cs="Book Antiqua"/>
          <w:color w:val="000000"/>
        </w:rPr>
        <w:t>: 694-701 [PMID: 15565318 DOI: 10.1007/s00330-004-2539-2]</w:t>
      </w:r>
    </w:p>
    <w:p w14:paraId="7AEA0562" w14:textId="77777777" w:rsidR="00A77B3E" w:rsidRDefault="00C57581">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Kitazume</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Taura S, </w:t>
      </w:r>
      <w:proofErr w:type="spellStart"/>
      <w:r>
        <w:rPr>
          <w:rFonts w:ascii="Book Antiqua" w:eastAsia="Book Antiqua" w:hAnsi="Book Antiqua" w:cs="Book Antiqua"/>
          <w:color w:val="000000"/>
        </w:rPr>
        <w:t>Nakaminato</w:t>
      </w:r>
      <w:proofErr w:type="spellEnd"/>
      <w:r>
        <w:rPr>
          <w:rFonts w:ascii="Book Antiqua" w:eastAsia="Book Antiqua" w:hAnsi="Book Antiqua" w:cs="Book Antiqua"/>
          <w:color w:val="000000"/>
        </w:rPr>
        <w:t xml:space="preserve"> S, Noguchi O, Masaki Y, Kasahara I, </w:t>
      </w:r>
      <w:proofErr w:type="spellStart"/>
      <w:r>
        <w:rPr>
          <w:rFonts w:ascii="Book Antiqua" w:eastAsia="Book Antiqua" w:hAnsi="Book Antiqua" w:cs="Book Antiqua"/>
          <w:color w:val="000000"/>
        </w:rPr>
        <w:t>Kishino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Tateishi</w:t>
      </w:r>
      <w:proofErr w:type="spellEnd"/>
      <w:r>
        <w:rPr>
          <w:rFonts w:ascii="Book Antiqua" w:eastAsia="Book Antiqua" w:hAnsi="Book Antiqua" w:cs="Book Antiqua"/>
          <w:color w:val="000000"/>
        </w:rPr>
        <w:t xml:space="preserve"> U. Diffusion-weighted magnetic resonance imaging to differentiate malignant from benign gallbladder disorders.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85</w:t>
      </w:r>
      <w:r>
        <w:rPr>
          <w:rFonts w:ascii="Book Antiqua" w:eastAsia="Book Antiqua" w:hAnsi="Book Antiqua" w:cs="Book Antiqua"/>
          <w:color w:val="000000"/>
        </w:rPr>
        <w:t>: 864-873 [PMID: 26971436 DOI: 10.1016/j.ejrad.2016.02.003]</w:t>
      </w:r>
    </w:p>
    <w:p w14:paraId="7EDD764F" w14:textId="77777777" w:rsidR="00A77B3E" w:rsidRDefault="00C57581">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Solak</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Solak</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Genç</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Sahin</w:t>
      </w:r>
      <w:proofErr w:type="spellEnd"/>
      <w:r>
        <w:rPr>
          <w:rFonts w:ascii="Book Antiqua" w:eastAsia="Book Antiqua" w:hAnsi="Book Antiqua" w:cs="Book Antiqua"/>
          <w:color w:val="000000"/>
        </w:rPr>
        <w:t xml:space="preserve"> N. The role of diffusion-weighted examination in non-polyploid gallbladder malignancies: A preliminary study. </w:t>
      </w:r>
      <w:r>
        <w:rPr>
          <w:rFonts w:ascii="Book Antiqua" w:eastAsia="Book Antiqua" w:hAnsi="Book Antiqua" w:cs="Book Antiqua"/>
          <w:i/>
          <w:iCs/>
          <w:color w:val="000000"/>
        </w:rPr>
        <w:t>Turk J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24</w:t>
      </w:r>
      <w:r>
        <w:rPr>
          <w:rFonts w:ascii="Book Antiqua" w:eastAsia="Book Antiqua" w:hAnsi="Book Antiqua" w:cs="Book Antiqua"/>
          <w:color w:val="000000"/>
        </w:rPr>
        <w:t>: 148-153 [PMID: 23934462 DOI: 10.4318/tjg.2013.0659]</w:t>
      </w:r>
    </w:p>
    <w:p w14:paraId="1110C2B1" w14:textId="77777777" w:rsidR="00A77B3E" w:rsidRDefault="00C57581">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Ogawa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Horaguchi</w:t>
      </w:r>
      <w:proofErr w:type="spellEnd"/>
      <w:r>
        <w:rPr>
          <w:rFonts w:ascii="Book Antiqua" w:eastAsia="Book Antiqua" w:hAnsi="Book Antiqua" w:cs="Book Antiqua"/>
          <w:color w:val="000000"/>
        </w:rPr>
        <w:t xml:space="preserve"> J, Fujita N, Noda Y, Kobayashi G, Ito K, </w:t>
      </w:r>
      <w:proofErr w:type="spellStart"/>
      <w:r>
        <w:rPr>
          <w:rFonts w:ascii="Book Antiqua" w:eastAsia="Book Antiqua" w:hAnsi="Book Antiqua" w:cs="Book Antiqua"/>
          <w:color w:val="000000"/>
        </w:rPr>
        <w:t>Koshita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Kanno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Masu</w:t>
      </w:r>
      <w:proofErr w:type="spellEnd"/>
      <w:r>
        <w:rPr>
          <w:rFonts w:ascii="Book Antiqua" w:eastAsia="Book Antiqua" w:hAnsi="Book Antiqua" w:cs="Book Antiqua"/>
          <w:color w:val="000000"/>
        </w:rPr>
        <w:t xml:space="preserve"> K, Sugita R. High b-value diffusion-weighted magnetic resonance imaging for </w:t>
      </w:r>
      <w:r>
        <w:rPr>
          <w:rFonts w:ascii="Book Antiqua" w:eastAsia="Book Antiqua" w:hAnsi="Book Antiqua" w:cs="Book Antiqua"/>
          <w:color w:val="000000"/>
        </w:rPr>
        <w:lastRenderedPageBreak/>
        <w:t xml:space="preserve">gallbladder lesions: differentiation between benignity and malignancy.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47</w:t>
      </w:r>
      <w:r>
        <w:rPr>
          <w:rFonts w:ascii="Book Antiqua" w:eastAsia="Book Antiqua" w:hAnsi="Book Antiqua" w:cs="Book Antiqua"/>
          <w:color w:val="000000"/>
        </w:rPr>
        <w:t>: 1352-1360 [PMID: 22576026 DOI: 10.1007/s00535-012-0604-1]</w:t>
      </w:r>
    </w:p>
    <w:p w14:paraId="4B09BBDE" w14:textId="77777777" w:rsidR="00A77B3E" w:rsidRDefault="00C57581">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Kunishima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Taniguchi H, Yamaguchi A, Koh T, Yamagishi H. Evaluation of Abdominal Tumors with </w:t>
      </w:r>
      <w:r>
        <w:rPr>
          <w:rFonts w:ascii="Book Antiqua" w:eastAsia="Book Antiqua" w:hAnsi="Book Antiqua" w:cs="Book Antiqua"/>
          <w:i/>
          <w:iCs/>
          <w:color w:val="000000"/>
        </w:rPr>
        <w:t>Clin Positron Imaging</w:t>
      </w:r>
      <w:r>
        <w:rPr>
          <w:rFonts w:ascii="Book Antiqua" w:eastAsia="Book Antiqua" w:hAnsi="Book Antiqua" w:cs="Book Antiqua"/>
          <w:color w:val="000000"/>
        </w:rPr>
        <w:t xml:space="preserve"> 2000; </w:t>
      </w:r>
      <w:r>
        <w:rPr>
          <w:rFonts w:ascii="Book Antiqua" w:eastAsia="Book Antiqua" w:hAnsi="Book Antiqua" w:cs="Book Antiqua"/>
          <w:b/>
          <w:bCs/>
          <w:color w:val="000000"/>
        </w:rPr>
        <w:t>3</w:t>
      </w:r>
      <w:r>
        <w:rPr>
          <w:rFonts w:ascii="Book Antiqua" w:eastAsia="Book Antiqua" w:hAnsi="Book Antiqua" w:cs="Book Antiqua"/>
          <w:color w:val="000000"/>
        </w:rPr>
        <w:t>: 91-96 [PMID: 11008098 DOI: 10.1016/S1095-0397(00)00047-9]</w:t>
      </w:r>
    </w:p>
    <w:p w14:paraId="4F791CFF" w14:textId="77777777" w:rsidR="00A77B3E" w:rsidRDefault="00C57581">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Kubota K</w:t>
      </w:r>
      <w:r>
        <w:rPr>
          <w:rFonts w:ascii="Book Antiqua" w:eastAsia="Book Antiqua" w:hAnsi="Book Antiqua" w:cs="Book Antiqua"/>
          <w:color w:val="000000"/>
        </w:rPr>
        <w:t xml:space="preserve">, Yokoyama J, Yamaguchi K, Ono S, </w:t>
      </w:r>
      <w:proofErr w:type="spellStart"/>
      <w:r>
        <w:rPr>
          <w:rFonts w:ascii="Book Antiqua" w:eastAsia="Book Antiqua" w:hAnsi="Book Antiqua" w:cs="Book Antiqua"/>
          <w:color w:val="000000"/>
        </w:rPr>
        <w:t>Qureshy</w:t>
      </w:r>
      <w:proofErr w:type="spellEnd"/>
      <w:r>
        <w:rPr>
          <w:rFonts w:ascii="Book Antiqua" w:eastAsia="Book Antiqua" w:hAnsi="Book Antiqua" w:cs="Book Antiqua"/>
          <w:color w:val="000000"/>
        </w:rPr>
        <w:t xml:space="preserve"> A, Itoh M, Fukuda H. FDG-PET delayed imaging for the detection of head and neck cancer recurrence after radio-chemotherapy: comparison with MRI/CT.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 Mol Imaging</w:t>
      </w:r>
      <w:r>
        <w:rPr>
          <w:rFonts w:ascii="Book Antiqua" w:eastAsia="Book Antiqua" w:hAnsi="Book Antiqua" w:cs="Book Antiqua"/>
          <w:color w:val="000000"/>
        </w:rPr>
        <w:t xml:space="preserve"> 2004; </w:t>
      </w:r>
      <w:r>
        <w:rPr>
          <w:rFonts w:ascii="Book Antiqua" w:eastAsia="Book Antiqua" w:hAnsi="Book Antiqua" w:cs="Book Antiqua"/>
          <w:b/>
          <w:bCs/>
          <w:color w:val="000000"/>
        </w:rPr>
        <w:t>31</w:t>
      </w:r>
      <w:r>
        <w:rPr>
          <w:rFonts w:ascii="Book Antiqua" w:eastAsia="Book Antiqua" w:hAnsi="Book Antiqua" w:cs="Book Antiqua"/>
          <w:color w:val="000000"/>
        </w:rPr>
        <w:t>: 590-595 [PMID: 14722678 DOI: 10.1007/s00259-003-1408-6]</w:t>
      </w:r>
    </w:p>
    <w:p w14:paraId="745A4B4F" w14:textId="77777777" w:rsidR="00A77B3E" w:rsidRDefault="00C57581">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Oe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Kawabe</w:t>
      </w:r>
      <w:proofErr w:type="spellEnd"/>
      <w:r>
        <w:rPr>
          <w:rFonts w:ascii="Book Antiqua" w:eastAsia="Book Antiqua" w:hAnsi="Book Antiqua" w:cs="Book Antiqua"/>
          <w:color w:val="000000"/>
        </w:rPr>
        <w:t xml:space="preserve"> J, Torii K, Kawamura E, Higashiyama S, Kotani J, Hayashi T, </w:t>
      </w:r>
      <w:proofErr w:type="spellStart"/>
      <w:r>
        <w:rPr>
          <w:rFonts w:ascii="Book Antiqua" w:eastAsia="Book Antiqua" w:hAnsi="Book Antiqua" w:cs="Book Antiqua"/>
          <w:color w:val="000000"/>
        </w:rPr>
        <w:t>Kurooka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Tsumoto</w:t>
      </w:r>
      <w:proofErr w:type="spellEnd"/>
      <w:r>
        <w:rPr>
          <w:rFonts w:ascii="Book Antiqua" w:eastAsia="Book Antiqua" w:hAnsi="Book Antiqua" w:cs="Book Antiqua"/>
          <w:color w:val="000000"/>
        </w:rPr>
        <w:t xml:space="preserve"> C, Kubo S, </w:t>
      </w:r>
      <w:proofErr w:type="spellStart"/>
      <w:r>
        <w:rPr>
          <w:rFonts w:ascii="Book Antiqua" w:eastAsia="Book Antiqua" w:hAnsi="Book Antiqua" w:cs="Book Antiqua"/>
          <w:color w:val="000000"/>
        </w:rPr>
        <w:t>Shiomi</w:t>
      </w:r>
      <w:proofErr w:type="spellEnd"/>
      <w:r>
        <w:rPr>
          <w:rFonts w:ascii="Book Antiqua" w:eastAsia="Book Antiqua" w:hAnsi="Book Antiqua" w:cs="Book Antiqua"/>
          <w:color w:val="000000"/>
        </w:rPr>
        <w:t xml:space="preserve"> S. Distinguishing benign from malignant gallbladder wall thickening using FDG-PET.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2006; </w:t>
      </w:r>
      <w:r>
        <w:rPr>
          <w:rFonts w:ascii="Book Antiqua" w:eastAsia="Book Antiqua" w:hAnsi="Book Antiqua" w:cs="Book Antiqua"/>
          <w:b/>
          <w:bCs/>
          <w:color w:val="000000"/>
        </w:rPr>
        <w:t>20</w:t>
      </w:r>
      <w:r>
        <w:rPr>
          <w:rFonts w:ascii="Book Antiqua" w:eastAsia="Book Antiqua" w:hAnsi="Book Antiqua" w:cs="Book Antiqua"/>
          <w:color w:val="000000"/>
        </w:rPr>
        <w:t>: 699-703 [PMID: 17385310 DOI: 10.1007/BF02984683]</w:t>
      </w:r>
    </w:p>
    <w:p w14:paraId="47080C63" w14:textId="77777777" w:rsidR="00A77B3E" w:rsidRDefault="00C57581">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Rodríguez-Fernández A</w:t>
      </w:r>
      <w:r>
        <w:rPr>
          <w:rFonts w:ascii="Book Antiqua" w:eastAsia="Book Antiqua" w:hAnsi="Book Antiqua" w:cs="Book Antiqua"/>
          <w:color w:val="000000"/>
        </w:rPr>
        <w:t xml:space="preserve">, Gómez-Río M, Llamas-Elvira JM, Ortega-Lozano S, </w:t>
      </w:r>
      <w:proofErr w:type="spellStart"/>
      <w:r>
        <w:rPr>
          <w:rFonts w:ascii="Book Antiqua" w:eastAsia="Book Antiqua" w:hAnsi="Book Antiqua" w:cs="Book Antiqua"/>
          <w:color w:val="000000"/>
        </w:rPr>
        <w:t>Ferrón-Orihuela</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Ramia</w:t>
      </w:r>
      <w:proofErr w:type="spellEnd"/>
      <w:r>
        <w:rPr>
          <w:rFonts w:ascii="Book Antiqua" w:eastAsia="Book Antiqua" w:hAnsi="Book Antiqua" w:cs="Book Antiqua"/>
          <w:color w:val="000000"/>
        </w:rPr>
        <w:t xml:space="preserve">-Angel JM, </w:t>
      </w:r>
      <w:proofErr w:type="spellStart"/>
      <w:r>
        <w:rPr>
          <w:rFonts w:ascii="Book Antiqua" w:eastAsia="Book Antiqua" w:hAnsi="Book Antiqua" w:cs="Book Antiqua"/>
          <w:color w:val="000000"/>
        </w:rPr>
        <w:t>Mansilla-Roselló</w:t>
      </w:r>
      <w:proofErr w:type="spellEnd"/>
      <w:r>
        <w:rPr>
          <w:rFonts w:ascii="Book Antiqua" w:eastAsia="Book Antiqua" w:hAnsi="Book Antiqua" w:cs="Book Antiqua"/>
          <w:color w:val="000000"/>
        </w:rPr>
        <w:t xml:space="preserve"> A, Martínez-del-Valle MD, Ramos-Font C. Positron-emission tomography with fluorine-18-fluoro-2-deoxy-D-glucose for gallbladder cancer diagnosis.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2004; </w:t>
      </w:r>
      <w:r>
        <w:rPr>
          <w:rFonts w:ascii="Book Antiqua" w:eastAsia="Book Antiqua" w:hAnsi="Book Antiqua" w:cs="Book Antiqua"/>
          <w:b/>
          <w:bCs/>
          <w:color w:val="000000"/>
        </w:rPr>
        <w:t>188</w:t>
      </w:r>
      <w:r>
        <w:rPr>
          <w:rFonts w:ascii="Book Antiqua" w:eastAsia="Book Antiqua" w:hAnsi="Book Antiqua" w:cs="Book Antiqua"/>
          <w:color w:val="000000"/>
        </w:rPr>
        <w:t>: 171-175 [PMID: 15249245 DOI: 10.1016/j.amjsurg.2003.12.070]</w:t>
      </w:r>
    </w:p>
    <w:p w14:paraId="1AD00104" w14:textId="77777777" w:rsidR="00A77B3E" w:rsidRDefault="00C57581">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Ramos-Font C</w:t>
      </w:r>
      <w:r>
        <w:rPr>
          <w:rFonts w:ascii="Book Antiqua" w:eastAsia="Book Antiqua" w:hAnsi="Book Antiqua" w:cs="Book Antiqua"/>
          <w:color w:val="000000"/>
        </w:rPr>
        <w:t xml:space="preserve">, Gómez-Rio M, Rodríguez-Fernández A, Jiménez-Heffernan A, Sánchez </w:t>
      </w:r>
      <w:proofErr w:type="spellStart"/>
      <w:r>
        <w:rPr>
          <w:rFonts w:ascii="Book Antiqua" w:eastAsia="Book Antiqua" w:hAnsi="Book Antiqua" w:cs="Book Antiqua"/>
          <w:color w:val="000000"/>
        </w:rPr>
        <w:t>Sánchez</w:t>
      </w:r>
      <w:proofErr w:type="spellEnd"/>
      <w:r>
        <w:rPr>
          <w:rFonts w:ascii="Book Antiqua" w:eastAsia="Book Antiqua" w:hAnsi="Book Antiqua" w:cs="Book Antiqua"/>
          <w:color w:val="000000"/>
        </w:rPr>
        <w:t xml:space="preserve"> R, Llamas-Elvira JM. Ability of FDG-PET/CT in the detection of gallbladder cancer.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109</w:t>
      </w:r>
      <w:r>
        <w:rPr>
          <w:rFonts w:ascii="Book Antiqua" w:eastAsia="Book Antiqua" w:hAnsi="Book Antiqua" w:cs="Book Antiqua"/>
          <w:color w:val="000000"/>
        </w:rPr>
        <w:t>: 218-224 [PMID: 24165875 DOI: 10.1002/jso.23476]</w:t>
      </w:r>
    </w:p>
    <w:p w14:paraId="38C3C222" w14:textId="77777777" w:rsidR="00A77B3E" w:rsidRDefault="00C57581">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Gupta V</w:t>
      </w:r>
      <w:r>
        <w:rPr>
          <w:rFonts w:ascii="Book Antiqua" w:eastAsia="Book Antiqua" w:hAnsi="Book Antiqua" w:cs="Book Antiqua"/>
          <w:color w:val="000000"/>
        </w:rPr>
        <w:t xml:space="preserve">, Vishnu KS, Yadav TD, </w:t>
      </w:r>
      <w:proofErr w:type="spellStart"/>
      <w:r>
        <w:rPr>
          <w:rFonts w:ascii="Book Antiqua" w:eastAsia="Book Antiqua" w:hAnsi="Book Antiqua" w:cs="Book Antiqua"/>
          <w:color w:val="000000"/>
        </w:rPr>
        <w:t>Sakaray</w:t>
      </w:r>
      <w:proofErr w:type="spellEnd"/>
      <w:r>
        <w:rPr>
          <w:rFonts w:ascii="Book Antiqua" w:eastAsia="Book Antiqua" w:hAnsi="Book Antiqua" w:cs="Book Antiqua"/>
          <w:color w:val="000000"/>
        </w:rPr>
        <w:t xml:space="preserve"> YR, </w:t>
      </w:r>
      <w:proofErr w:type="spellStart"/>
      <w:r>
        <w:rPr>
          <w:rFonts w:ascii="Book Antiqua" w:eastAsia="Book Antiqua" w:hAnsi="Book Antiqua" w:cs="Book Antiqua"/>
          <w:color w:val="000000"/>
        </w:rPr>
        <w:t>Irrinki</w:t>
      </w:r>
      <w:proofErr w:type="spellEnd"/>
      <w:r>
        <w:rPr>
          <w:rFonts w:ascii="Book Antiqua" w:eastAsia="Book Antiqua" w:hAnsi="Book Antiqua" w:cs="Book Antiqua"/>
          <w:color w:val="000000"/>
        </w:rPr>
        <w:t xml:space="preserve"> S, Mittal BR, Kalra N, </w:t>
      </w:r>
      <w:proofErr w:type="spellStart"/>
      <w:r>
        <w:rPr>
          <w:rFonts w:ascii="Book Antiqua" w:eastAsia="Book Antiqua" w:hAnsi="Book Antiqua" w:cs="Book Antiqua"/>
          <w:color w:val="000000"/>
        </w:rPr>
        <w:t>Vaiphei</w:t>
      </w:r>
      <w:proofErr w:type="spellEnd"/>
      <w:r>
        <w:rPr>
          <w:rFonts w:ascii="Book Antiqua" w:eastAsia="Book Antiqua" w:hAnsi="Book Antiqua" w:cs="Book Antiqua"/>
          <w:color w:val="000000"/>
        </w:rPr>
        <w:t xml:space="preserve"> K. Radio-pathological Correlation of 18F-FDG PET in Characterizing Gallbladder Wall Thickening.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50</w:t>
      </w:r>
      <w:r>
        <w:rPr>
          <w:rFonts w:ascii="Book Antiqua" w:eastAsia="Book Antiqua" w:hAnsi="Book Antiqua" w:cs="Book Antiqua"/>
          <w:color w:val="000000"/>
        </w:rPr>
        <w:t>: 901-906 [PMID: 30397856 DOI: 10.1007/s12029-018-0176-2]</w:t>
      </w:r>
    </w:p>
    <w:p w14:paraId="48FB575C" w14:textId="77777777" w:rsidR="00A77B3E" w:rsidRDefault="00C57581">
      <w:pPr>
        <w:spacing w:line="360" w:lineRule="auto"/>
        <w:jc w:val="both"/>
      </w:pPr>
      <w:r>
        <w:rPr>
          <w:rFonts w:ascii="Book Antiqua" w:eastAsia="Book Antiqua" w:hAnsi="Book Antiqua" w:cs="Book Antiqua"/>
          <w:color w:val="000000"/>
        </w:rPr>
        <w:t xml:space="preserve">46 </w:t>
      </w:r>
      <w:proofErr w:type="spellStart"/>
      <w:r>
        <w:rPr>
          <w:rFonts w:ascii="Book Antiqua" w:eastAsia="Book Antiqua" w:hAnsi="Book Antiqua" w:cs="Book Antiqua"/>
          <w:b/>
          <w:bCs/>
          <w:color w:val="000000"/>
        </w:rPr>
        <w:t>Joo</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Lee JY, Kim JH, Kim SJ, Kim MA, Han JK, Choi BI. Differentiation of </w:t>
      </w:r>
      <w:proofErr w:type="spellStart"/>
      <w:r>
        <w:rPr>
          <w:rFonts w:ascii="Book Antiqua" w:eastAsia="Book Antiqua" w:hAnsi="Book Antiqua" w:cs="Book Antiqua"/>
          <w:color w:val="000000"/>
        </w:rPr>
        <w:t>adenomyomatosis</w:t>
      </w:r>
      <w:proofErr w:type="spellEnd"/>
      <w:r>
        <w:rPr>
          <w:rFonts w:ascii="Book Antiqua" w:eastAsia="Book Antiqua" w:hAnsi="Book Antiqua" w:cs="Book Antiqua"/>
          <w:color w:val="000000"/>
        </w:rPr>
        <w:t xml:space="preserve"> of the gallbladder from early-stage, wall-thickening-type gallbladder </w:t>
      </w:r>
      <w:r>
        <w:rPr>
          <w:rFonts w:ascii="Book Antiqua" w:eastAsia="Book Antiqua" w:hAnsi="Book Antiqua" w:cs="Book Antiqua"/>
          <w:color w:val="000000"/>
        </w:rPr>
        <w:lastRenderedPageBreak/>
        <w:t xml:space="preserve">cancer using high-resolution ultrasound.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23</w:t>
      </w:r>
      <w:r>
        <w:rPr>
          <w:rFonts w:ascii="Book Antiqua" w:eastAsia="Book Antiqua" w:hAnsi="Book Antiqua" w:cs="Book Antiqua"/>
          <w:color w:val="000000"/>
        </w:rPr>
        <w:t>: 730-738 [PMID: 23247807 DOI: 10.1007/s00330-012-2641-9]</w:t>
      </w:r>
    </w:p>
    <w:p w14:paraId="6D53496C" w14:textId="77777777" w:rsidR="00A77B3E" w:rsidRDefault="00C57581">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Oh SH</w:t>
      </w:r>
      <w:r>
        <w:rPr>
          <w:rFonts w:ascii="Book Antiqua" w:eastAsia="Book Antiqua" w:hAnsi="Book Antiqua" w:cs="Book Antiqua"/>
          <w:color w:val="000000"/>
        </w:rPr>
        <w:t xml:space="preserve">, Han HY, Kim HJ. Comet tail artifact on ultrasonography: is it a reliable finding of benign gallbladder diseases? </w:t>
      </w:r>
      <w:r>
        <w:rPr>
          <w:rFonts w:ascii="Book Antiqua" w:eastAsia="Book Antiqua" w:hAnsi="Book Antiqua" w:cs="Book Antiqua"/>
          <w:i/>
          <w:iCs/>
          <w:color w:val="000000"/>
        </w:rPr>
        <w:t>Ultrasonography</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221-230 [PMID: 30481951 DOI: 10.14366/usg.18029]</w:t>
      </w:r>
    </w:p>
    <w:p w14:paraId="2F34AEBE" w14:textId="77777777" w:rsidR="00A77B3E" w:rsidRDefault="00C57581">
      <w:pPr>
        <w:spacing w:line="360" w:lineRule="auto"/>
        <w:jc w:val="both"/>
      </w:pPr>
      <w:r>
        <w:rPr>
          <w:rFonts w:ascii="Book Antiqua" w:eastAsia="Book Antiqua" w:hAnsi="Book Antiqua" w:cs="Book Antiqua"/>
          <w:color w:val="000000"/>
        </w:rPr>
        <w:t xml:space="preserve">48 </w:t>
      </w:r>
      <w:proofErr w:type="spellStart"/>
      <w:r>
        <w:rPr>
          <w:rFonts w:ascii="Book Antiqua" w:eastAsia="Book Antiqua" w:hAnsi="Book Antiqua" w:cs="Book Antiqua"/>
          <w:b/>
          <w:bCs/>
          <w:color w:val="000000"/>
        </w:rPr>
        <w:t>Haradome</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Ichikawa T, Sou H, Yoshikawa T, Nakamura A, Araki T, </w:t>
      </w:r>
      <w:proofErr w:type="spellStart"/>
      <w:r>
        <w:rPr>
          <w:rFonts w:ascii="Book Antiqua" w:eastAsia="Book Antiqua" w:hAnsi="Book Antiqua" w:cs="Book Antiqua"/>
          <w:color w:val="000000"/>
        </w:rPr>
        <w:t>Hachiya</w:t>
      </w:r>
      <w:proofErr w:type="spellEnd"/>
      <w:r>
        <w:rPr>
          <w:rFonts w:ascii="Book Antiqua" w:eastAsia="Book Antiqua" w:hAnsi="Book Antiqua" w:cs="Book Antiqua"/>
          <w:color w:val="000000"/>
        </w:rPr>
        <w:t xml:space="preserve"> J. The pearl necklace sign: an imaging sign of </w:t>
      </w:r>
      <w:proofErr w:type="spellStart"/>
      <w:r>
        <w:rPr>
          <w:rFonts w:ascii="Book Antiqua" w:eastAsia="Book Antiqua" w:hAnsi="Book Antiqua" w:cs="Book Antiqua"/>
          <w:color w:val="000000"/>
        </w:rPr>
        <w:t>adenomyomatosis</w:t>
      </w:r>
      <w:proofErr w:type="spellEnd"/>
      <w:r>
        <w:rPr>
          <w:rFonts w:ascii="Book Antiqua" w:eastAsia="Book Antiqua" w:hAnsi="Book Antiqua" w:cs="Book Antiqua"/>
          <w:color w:val="000000"/>
        </w:rPr>
        <w:t xml:space="preserve"> of the gallbladder at MR cholangiopancreatography.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2003; </w:t>
      </w:r>
      <w:r>
        <w:rPr>
          <w:rFonts w:ascii="Book Antiqua" w:eastAsia="Book Antiqua" w:hAnsi="Book Antiqua" w:cs="Book Antiqua"/>
          <w:b/>
          <w:bCs/>
          <w:color w:val="000000"/>
        </w:rPr>
        <w:t>227</w:t>
      </w:r>
      <w:r>
        <w:rPr>
          <w:rFonts w:ascii="Book Antiqua" w:eastAsia="Book Antiqua" w:hAnsi="Book Antiqua" w:cs="Book Antiqua"/>
          <w:color w:val="000000"/>
        </w:rPr>
        <w:t>: 80-88 [PMID: 12601186 DOI: 10.1148/radiol.2271011378]</w:t>
      </w:r>
    </w:p>
    <w:p w14:paraId="13208844" w14:textId="77777777" w:rsidR="00A77B3E" w:rsidRDefault="00C57581">
      <w:pPr>
        <w:spacing w:line="360" w:lineRule="auto"/>
        <w:jc w:val="both"/>
      </w:pPr>
      <w:r>
        <w:rPr>
          <w:rFonts w:ascii="Book Antiqua" w:eastAsia="Book Antiqua" w:hAnsi="Book Antiqua" w:cs="Book Antiqua"/>
          <w:color w:val="000000"/>
        </w:rPr>
        <w:t xml:space="preserve">49 </w:t>
      </w:r>
      <w:proofErr w:type="spellStart"/>
      <w:r>
        <w:rPr>
          <w:rFonts w:ascii="Book Antiqua" w:eastAsia="Book Antiqua" w:hAnsi="Book Antiqua" w:cs="Book Antiqua"/>
          <w:b/>
          <w:bCs/>
          <w:color w:val="000000"/>
        </w:rPr>
        <w:t>Yoshimitsu</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Irie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Aibe</w:t>
      </w:r>
      <w:proofErr w:type="spellEnd"/>
      <w:r>
        <w:rPr>
          <w:rFonts w:ascii="Book Antiqua" w:eastAsia="Book Antiqua" w:hAnsi="Book Antiqua" w:cs="Book Antiqua"/>
          <w:color w:val="000000"/>
        </w:rPr>
        <w:t xml:space="preserve"> H, Tajima T, </w:t>
      </w:r>
      <w:proofErr w:type="spellStart"/>
      <w:r>
        <w:rPr>
          <w:rFonts w:ascii="Book Antiqua" w:eastAsia="Book Antiqua" w:hAnsi="Book Antiqua" w:cs="Book Antiqua"/>
          <w:color w:val="000000"/>
        </w:rPr>
        <w:t>Nishie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Asayama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Matake</w:t>
      </w:r>
      <w:proofErr w:type="spellEnd"/>
      <w:r>
        <w:rPr>
          <w:rFonts w:ascii="Book Antiqua" w:eastAsia="Book Antiqua" w:hAnsi="Book Antiqua" w:cs="Book Antiqua"/>
          <w:color w:val="000000"/>
        </w:rPr>
        <w:t xml:space="preserve"> K, Yamaguchi K, Matsuura S, Honda H. Well-differentiated adenocarcinoma of the gallbladder with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cystic components due to abundant mucin production: a mimicker of </w:t>
      </w:r>
      <w:proofErr w:type="spellStart"/>
      <w:r>
        <w:rPr>
          <w:rFonts w:ascii="Book Antiqua" w:eastAsia="Book Antiqua" w:hAnsi="Book Antiqua" w:cs="Book Antiqua"/>
          <w:color w:val="000000"/>
        </w:rPr>
        <w:t>adenomyomatosis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15</w:t>
      </w:r>
      <w:r>
        <w:rPr>
          <w:rFonts w:ascii="Book Antiqua" w:eastAsia="Book Antiqua" w:hAnsi="Book Antiqua" w:cs="Book Antiqua"/>
          <w:color w:val="000000"/>
        </w:rPr>
        <w:t>: 229-233 [PMID: 15662477 DOI: 10.1007/s00330-004-2516-9]</w:t>
      </w:r>
    </w:p>
    <w:p w14:paraId="621858FD" w14:textId="77777777" w:rsidR="00A77B3E" w:rsidRDefault="00C57581">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Tang S</w:t>
      </w:r>
      <w:r>
        <w:rPr>
          <w:rFonts w:ascii="Book Antiqua" w:eastAsia="Book Antiqua" w:hAnsi="Book Antiqua" w:cs="Book Antiqua"/>
          <w:color w:val="000000"/>
        </w:rPr>
        <w:t xml:space="preserve">, Huang L, Wang Y, Wang Y. Contrast-enhanced ultrasonography diagnosis of fundal localized type of gallbladder </w:t>
      </w:r>
      <w:proofErr w:type="spellStart"/>
      <w:r>
        <w:rPr>
          <w:rFonts w:ascii="Book Antiqua" w:eastAsia="Book Antiqua" w:hAnsi="Book Antiqua" w:cs="Book Antiqua"/>
          <w:color w:val="000000"/>
        </w:rPr>
        <w:t>adenomyomatosis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99 [PMID: 26239485 DOI: 10.1186/s12876-015-0326-y]</w:t>
      </w:r>
    </w:p>
    <w:p w14:paraId="5B1ADC44" w14:textId="77777777" w:rsidR="00A77B3E" w:rsidRDefault="00C57581">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Skolnick ML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Meire</w:t>
      </w:r>
      <w:proofErr w:type="spellEnd"/>
      <w:r>
        <w:rPr>
          <w:rFonts w:ascii="Book Antiqua" w:eastAsia="Book Antiqua" w:hAnsi="Book Antiqua" w:cs="Book Antiqua"/>
          <w:color w:val="000000"/>
        </w:rPr>
        <w:t xml:space="preserve"> HB, Lecky JW. Common artifacts in ultrasound scanning. </w:t>
      </w:r>
      <w:r>
        <w:rPr>
          <w:rFonts w:ascii="Book Antiqua" w:eastAsia="Book Antiqua" w:hAnsi="Book Antiqua" w:cs="Book Antiqua"/>
          <w:i/>
          <w:iCs/>
          <w:color w:val="000000"/>
        </w:rPr>
        <w:t>J Clin Ultrasound</w:t>
      </w:r>
      <w:r>
        <w:rPr>
          <w:rFonts w:ascii="Book Antiqua" w:eastAsia="Book Antiqua" w:hAnsi="Book Antiqua" w:cs="Book Antiqua"/>
          <w:color w:val="000000"/>
        </w:rPr>
        <w:t xml:space="preserve"> 1975; </w:t>
      </w:r>
      <w:r>
        <w:rPr>
          <w:rFonts w:ascii="Book Antiqua" w:eastAsia="Book Antiqua" w:hAnsi="Book Antiqua" w:cs="Book Antiqua"/>
          <w:b/>
          <w:bCs/>
          <w:color w:val="000000"/>
        </w:rPr>
        <w:t>3</w:t>
      </w:r>
      <w:r>
        <w:rPr>
          <w:rFonts w:ascii="Book Antiqua" w:eastAsia="Book Antiqua" w:hAnsi="Book Antiqua" w:cs="Book Antiqua"/>
          <w:color w:val="000000"/>
        </w:rPr>
        <w:t>: 273-280 [PMID: 829531 DOI: 10.1002/jcu.1870030408]</w:t>
      </w:r>
    </w:p>
    <w:p w14:paraId="30810E4C" w14:textId="77777777" w:rsidR="00A77B3E" w:rsidRDefault="00C57581">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Yuan HX</w:t>
      </w:r>
      <w:r>
        <w:rPr>
          <w:rFonts w:ascii="Book Antiqua" w:eastAsia="Book Antiqua" w:hAnsi="Book Antiqua" w:cs="Book Antiqua"/>
          <w:color w:val="000000"/>
        </w:rPr>
        <w:t xml:space="preserve">, Wang WP, Guan PS, Lin LW, Wen JX, Yu Q, Chen XJ. Contrast-enhanced ultrasonography in differential diagnosis of focal gallbladder </w:t>
      </w:r>
      <w:proofErr w:type="spellStart"/>
      <w:r>
        <w:rPr>
          <w:rFonts w:ascii="Book Antiqua" w:eastAsia="Book Antiqua" w:hAnsi="Book Antiqua" w:cs="Book Antiqua"/>
          <w:color w:val="000000"/>
        </w:rPr>
        <w:t>adenomyomatosis</w:t>
      </w:r>
      <w:proofErr w:type="spellEnd"/>
      <w:r>
        <w:rPr>
          <w:rFonts w:ascii="Book Antiqua" w:eastAsia="Book Antiqua" w:hAnsi="Book Antiqua" w:cs="Book Antiqua"/>
          <w:color w:val="000000"/>
        </w:rPr>
        <w:t xml:space="preserve"> and gallbladder cancer.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Hemorheol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Microcirc</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70</w:t>
      </w:r>
      <w:r>
        <w:rPr>
          <w:rFonts w:ascii="Book Antiqua" w:eastAsia="Book Antiqua" w:hAnsi="Book Antiqua" w:cs="Book Antiqua"/>
          <w:color w:val="000000"/>
        </w:rPr>
        <w:t>: 201-211 [PMID: 29630529 DOI: 10.3233/CH-180376]</w:t>
      </w:r>
    </w:p>
    <w:p w14:paraId="620E3B2B" w14:textId="77777777" w:rsidR="00A77B3E" w:rsidRDefault="00C57581">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Ching BH</w:t>
      </w:r>
      <w:r>
        <w:rPr>
          <w:rFonts w:ascii="Book Antiqua" w:eastAsia="Book Antiqua" w:hAnsi="Book Antiqua" w:cs="Book Antiqua"/>
          <w:color w:val="000000"/>
        </w:rPr>
        <w:t xml:space="preserve">, Yeh BM, </w:t>
      </w:r>
      <w:proofErr w:type="spellStart"/>
      <w:r>
        <w:rPr>
          <w:rFonts w:ascii="Book Antiqua" w:eastAsia="Book Antiqua" w:hAnsi="Book Antiqua" w:cs="Book Antiqua"/>
          <w:color w:val="000000"/>
        </w:rPr>
        <w:t>Westphalen</w:t>
      </w:r>
      <w:proofErr w:type="spellEnd"/>
      <w:r>
        <w:rPr>
          <w:rFonts w:ascii="Book Antiqua" w:eastAsia="Book Antiqua" w:hAnsi="Book Antiqua" w:cs="Book Antiqua"/>
          <w:color w:val="000000"/>
        </w:rPr>
        <w:t xml:space="preserve"> AC, Joe BN, Qayyum A, Coakley FV. CT differentiation of </w:t>
      </w:r>
      <w:proofErr w:type="spellStart"/>
      <w:r>
        <w:rPr>
          <w:rFonts w:ascii="Book Antiqua" w:eastAsia="Book Antiqua" w:hAnsi="Book Antiqua" w:cs="Book Antiqua"/>
          <w:color w:val="000000"/>
        </w:rPr>
        <w:t>adenomyomatosis</w:t>
      </w:r>
      <w:proofErr w:type="spellEnd"/>
      <w:r>
        <w:rPr>
          <w:rFonts w:ascii="Book Antiqua" w:eastAsia="Book Antiqua" w:hAnsi="Book Antiqua" w:cs="Book Antiqua"/>
          <w:color w:val="000000"/>
        </w:rPr>
        <w:t xml:space="preserve"> and gallbladder cancer.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189</w:t>
      </w:r>
      <w:r>
        <w:rPr>
          <w:rFonts w:ascii="Book Antiqua" w:eastAsia="Book Antiqua" w:hAnsi="Book Antiqua" w:cs="Book Antiqua"/>
          <w:color w:val="000000"/>
        </w:rPr>
        <w:t>: 62-66 [PMID: 17579153 DOI: 10.2214/ajr.06.0866]</w:t>
      </w:r>
    </w:p>
    <w:p w14:paraId="5700DE5A" w14:textId="77777777" w:rsidR="00A77B3E" w:rsidRDefault="00C57581">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Yang HK</w:t>
      </w:r>
      <w:r>
        <w:rPr>
          <w:rFonts w:ascii="Book Antiqua" w:eastAsia="Book Antiqua" w:hAnsi="Book Antiqua" w:cs="Book Antiqua"/>
          <w:color w:val="000000"/>
        </w:rPr>
        <w:t xml:space="preserve">, Lee JM, Yu MH, Lee SM, Park J, Han NY, Lee K, Jang JY, Han JK. CT diagnosis of gallbladder </w:t>
      </w:r>
      <w:proofErr w:type="spellStart"/>
      <w:r>
        <w:rPr>
          <w:rFonts w:ascii="Book Antiqua" w:eastAsia="Book Antiqua" w:hAnsi="Book Antiqua" w:cs="Book Antiqua"/>
          <w:color w:val="000000"/>
        </w:rPr>
        <w:t>adenomyomatosis</w:t>
      </w:r>
      <w:proofErr w:type="spellEnd"/>
      <w:r>
        <w:rPr>
          <w:rFonts w:ascii="Book Antiqua" w:eastAsia="Book Antiqua" w:hAnsi="Book Antiqua" w:cs="Book Antiqua"/>
          <w:color w:val="000000"/>
        </w:rPr>
        <w:t xml:space="preserve">: importance of enhancing mucosal </w:t>
      </w:r>
      <w:r>
        <w:rPr>
          <w:rFonts w:ascii="Book Antiqua" w:eastAsia="Book Antiqua" w:hAnsi="Book Antiqua" w:cs="Book Antiqua"/>
          <w:color w:val="000000"/>
        </w:rPr>
        <w:lastRenderedPageBreak/>
        <w:t xml:space="preserve">epithelium, the "cotton ball sign".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28</w:t>
      </w:r>
      <w:r>
        <w:rPr>
          <w:rFonts w:ascii="Book Antiqua" w:eastAsia="Book Antiqua" w:hAnsi="Book Antiqua" w:cs="Book Antiqua"/>
          <w:color w:val="000000"/>
        </w:rPr>
        <w:t>: 3573-3582 [PMID: 29633001 DOI: 10.1007/s00330-018-5412-4]</w:t>
      </w:r>
    </w:p>
    <w:p w14:paraId="575EF497" w14:textId="77777777" w:rsidR="00A77B3E" w:rsidRDefault="00C57581">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Suzuki K</w:t>
      </w:r>
      <w:r>
        <w:rPr>
          <w:rFonts w:ascii="Book Antiqua" w:eastAsia="Book Antiqua" w:hAnsi="Book Antiqua" w:cs="Book Antiqua"/>
          <w:color w:val="000000"/>
        </w:rPr>
        <w:t xml:space="preserve">, Abe K, </w:t>
      </w:r>
      <w:proofErr w:type="spellStart"/>
      <w:r>
        <w:rPr>
          <w:rFonts w:ascii="Book Antiqua" w:eastAsia="Book Antiqua" w:hAnsi="Book Antiqua" w:cs="Book Antiqua"/>
          <w:color w:val="000000"/>
        </w:rPr>
        <w:t>Ohbu</w:t>
      </w:r>
      <w:proofErr w:type="spellEnd"/>
      <w:r>
        <w:rPr>
          <w:rFonts w:ascii="Book Antiqua" w:eastAsia="Book Antiqua" w:hAnsi="Book Antiqua" w:cs="Book Antiqua"/>
          <w:color w:val="000000"/>
        </w:rPr>
        <w:t xml:space="preserve"> M. A Resected Gallbladder Carcinoma Coexisting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Adenomyomatosis</w:t>
      </w:r>
      <w:proofErr w:type="spellEnd"/>
      <w:r>
        <w:rPr>
          <w:rFonts w:ascii="Book Antiqua" w:eastAsia="Book Antiqua" w:hAnsi="Book Antiqua" w:cs="Book Antiqua"/>
          <w:color w:val="000000"/>
        </w:rPr>
        <w:t xml:space="preserve"> Involving Varied Degrees of Intraepithelial Dysplasia: A Case Report and Literature Review.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Laparosc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Percutan</w:t>
      </w:r>
      <w:proofErr w:type="spellEnd"/>
      <w:r>
        <w:rPr>
          <w:rFonts w:ascii="Book Antiqua" w:eastAsia="Book Antiqua" w:hAnsi="Book Antiqua" w:cs="Book Antiqua"/>
          <w:i/>
          <w:iCs/>
          <w:color w:val="000000"/>
        </w:rPr>
        <w:t xml:space="preserve"> Tech</w:t>
      </w:r>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290-296 [PMID: 30570538 DOI: 10.1097/SLE.0000000000000617]</w:t>
      </w:r>
    </w:p>
    <w:p w14:paraId="70DA3326" w14:textId="77777777" w:rsidR="00A77B3E" w:rsidRDefault="00C57581">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Shi XC</w:t>
      </w:r>
      <w:r>
        <w:rPr>
          <w:rFonts w:ascii="Book Antiqua" w:eastAsia="Book Antiqua" w:hAnsi="Book Antiqua" w:cs="Book Antiqua"/>
          <w:color w:val="000000"/>
        </w:rPr>
        <w:t xml:space="preserve">, Tang SS, Zhao W. Contrast-enhanced ultrasound imaging characteristics of malignant transformation of a localized type gallbladder </w:t>
      </w:r>
      <w:proofErr w:type="spellStart"/>
      <w:r>
        <w:rPr>
          <w:rFonts w:ascii="Book Antiqua" w:eastAsia="Book Antiqua" w:hAnsi="Book Antiqua" w:cs="Book Antiqua"/>
          <w:color w:val="000000"/>
        </w:rPr>
        <w:t>adenomyomatosis</w:t>
      </w:r>
      <w:proofErr w:type="spellEnd"/>
      <w:r>
        <w:rPr>
          <w:rFonts w:ascii="Book Antiqua" w:eastAsia="Book Antiqua" w:hAnsi="Book Antiqua" w:cs="Book Antiqua"/>
          <w:color w:val="000000"/>
        </w:rPr>
        <w:t xml:space="preserve">: A case report and literature review. </w:t>
      </w:r>
      <w:r>
        <w:rPr>
          <w:rFonts w:ascii="Book Antiqua" w:eastAsia="Book Antiqua" w:hAnsi="Book Antiqua" w:cs="Book Antiqua"/>
          <w:i/>
          <w:iCs/>
          <w:color w:val="000000"/>
        </w:rPr>
        <w:t xml:space="preserve">J Cancer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14</w:t>
      </w:r>
      <w:r>
        <w:rPr>
          <w:rFonts w:ascii="Book Antiqua" w:eastAsia="Book Antiqua" w:hAnsi="Book Antiqua" w:cs="Book Antiqua"/>
          <w:color w:val="000000"/>
        </w:rPr>
        <w:t>: S263-S266 [PMID: 29578186 DOI: 10.4103/0973-1482.183208]</w:t>
      </w:r>
    </w:p>
    <w:p w14:paraId="7DE92107" w14:textId="77777777" w:rsidR="00A77B3E" w:rsidRDefault="00C57581">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Morikawa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Okabayashi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Shima</w:t>
      </w:r>
      <w:proofErr w:type="spellEnd"/>
      <w:r>
        <w:rPr>
          <w:rFonts w:ascii="Book Antiqua" w:eastAsia="Book Antiqua" w:hAnsi="Book Antiqua" w:cs="Book Antiqua"/>
          <w:color w:val="000000"/>
        </w:rPr>
        <w:t xml:space="preserve"> Y, Sumiyoshi T, </w:t>
      </w:r>
      <w:proofErr w:type="spellStart"/>
      <w:r>
        <w:rPr>
          <w:rFonts w:ascii="Book Antiqua" w:eastAsia="Book Antiqua" w:hAnsi="Book Antiqua" w:cs="Book Antiqua"/>
          <w:color w:val="000000"/>
        </w:rPr>
        <w:t>Kozuki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Saisaka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Tokumaru</w:t>
      </w:r>
      <w:proofErr w:type="spellEnd"/>
      <w:r>
        <w:rPr>
          <w:rFonts w:ascii="Book Antiqua" w:eastAsia="Book Antiqua" w:hAnsi="Book Antiqua" w:cs="Book Antiqua"/>
          <w:color w:val="000000"/>
        </w:rPr>
        <w:t xml:space="preserve"> T, Sui K, Iwata J, Matsumoto M, Morita S, </w:t>
      </w:r>
      <w:proofErr w:type="spellStart"/>
      <w:r>
        <w:rPr>
          <w:rFonts w:ascii="Book Antiqua" w:eastAsia="Book Antiqua" w:hAnsi="Book Antiqua" w:cs="Book Antiqua"/>
          <w:color w:val="000000"/>
        </w:rPr>
        <w:t>Nishioka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Adenomyomatosis</w:t>
      </w:r>
      <w:proofErr w:type="spellEnd"/>
      <w:r>
        <w:rPr>
          <w:rFonts w:ascii="Book Antiqua" w:eastAsia="Book Antiqua" w:hAnsi="Book Antiqua" w:cs="Book Antiqua"/>
          <w:color w:val="000000"/>
        </w:rPr>
        <w:t xml:space="preserve"> Concomitant with Primary Gallbladder Carcinoma. </w:t>
      </w:r>
      <w:r>
        <w:rPr>
          <w:rFonts w:ascii="Book Antiqua" w:eastAsia="Book Antiqua" w:hAnsi="Book Antiqua" w:cs="Book Antiqua"/>
          <w:i/>
          <w:iCs/>
          <w:color w:val="000000"/>
        </w:rPr>
        <w:t>Acta Med Okayama</w:t>
      </w:r>
      <w:r>
        <w:rPr>
          <w:rFonts w:ascii="Book Antiqua" w:eastAsia="Book Antiqua" w:hAnsi="Book Antiqua" w:cs="Book Antiqua"/>
          <w:color w:val="000000"/>
        </w:rPr>
        <w:t xml:space="preserve"> 2017; </w:t>
      </w:r>
      <w:r>
        <w:rPr>
          <w:rFonts w:ascii="Book Antiqua" w:eastAsia="Book Antiqua" w:hAnsi="Book Antiqua" w:cs="Book Antiqua"/>
          <w:b/>
          <w:bCs/>
          <w:color w:val="000000"/>
        </w:rPr>
        <w:t>71</w:t>
      </w:r>
      <w:r>
        <w:rPr>
          <w:rFonts w:ascii="Book Antiqua" w:eastAsia="Book Antiqua" w:hAnsi="Book Antiqua" w:cs="Book Antiqua"/>
          <w:color w:val="000000"/>
        </w:rPr>
        <w:t>: 113-118 [PMID: 28420892 DOI: 10.18926/AMO/54979]</w:t>
      </w:r>
    </w:p>
    <w:p w14:paraId="73A4FCDB" w14:textId="77777777" w:rsidR="00A77B3E" w:rsidRDefault="00C57581">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Liu C</w:t>
      </w:r>
      <w:r>
        <w:rPr>
          <w:rFonts w:ascii="Book Antiqua" w:eastAsia="Book Antiqua" w:hAnsi="Book Antiqua" w:cs="Book Antiqua"/>
          <w:color w:val="000000"/>
        </w:rPr>
        <w:t xml:space="preserve">, Huang P, Wang Y, Zhang X, You X. [Value of ultrasonography in diagnosis of </w:t>
      </w:r>
      <w:proofErr w:type="spellStart"/>
      <w:r>
        <w:rPr>
          <w:rFonts w:ascii="Book Antiqua" w:eastAsia="Book Antiqua" w:hAnsi="Book Antiqua" w:cs="Book Antiqua"/>
          <w:color w:val="000000"/>
        </w:rPr>
        <w:t>xanthogranulomatous</w:t>
      </w:r>
      <w:proofErr w:type="spellEnd"/>
      <w:r>
        <w:rPr>
          <w:rFonts w:ascii="Book Antiqua" w:eastAsia="Book Antiqua" w:hAnsi="Book Antiqua" w:cs="Book Antiqua"/>
          <w:color w:val="000000"/>
        </w:rPr>
        <w:t xml:space="preserve"> cholecystitis]. </w:t>
      </w:r>
      <w:r>
        <w:rPr>
          <w:rFonts w:ascii="Book Antiqua" w:eastAsia="Book Antiqua" w:hAnsi="Book Antiqua" w:cs="Book Antiqua"/>
          <w:i/>
          <w:iCs/>
          <w:color w:val="000000"/>
        </w:rPr>
        <w:t xml:space="preserve">Zhejiang Da </w:t>
      </w:r>
      <w:proofErr w:type="spellStart"/>
      <w:r>
        <w:rPr>
          <w:rFonts w:ascii="Book Antiqua" w:eastAsia="Book Antiqua" w:hAnsi="Book Antiqua" w:cs="Book Antiqua"/>
          <w:i/>
          <w:iCs/>
          <w:color w:val="000000"/>
        </w:rPr>
        <w:t>Xue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Xue</w:t>
      </w:r>
      <w:proofErr w:type="spellEnd"/>
      <w:r>
        <w:rPr>
          <w:rFonts w:ascii="Book Antiqua" w:eastAsia="Book Antiqua" w:hAnsi="Book Antiqua" w:cs="Book Antiqua"/>
          <w:i/>
          <w:iCs/>
          <w:color w:val="000000"/>
        </w:rPr>
        <w:t xml:space="preserve"> Bao Yi </w:t>
      </w:r>
      <w:proofErr w:type="spellStart"/>
      <w:r>
        <w:rPr>
          <w:rFonts w:ascii="Book Antiqua" w:eastAsia="Book Antiqua" w:hAnsi="Book Antiqua" w:cs="Book Antiqua"/>
          <w:i/>
          <w:iCs/>
          <w:color w:val="000000"/>
        </w:rPr>
        <w:t>Xue</w:t>
      </w:r>
      <w:proofErr w:type="spellEnd"/>
      <w:r>
        <w:rPr>
          <w:rFonts w:ascii="Book Antiqua" w:eastAsia="Book Antiqua" w:hAnsi="Book Antiqua" w:cs="Book Antiqua"/>
          <w:i/>
          <w:iCs/>
          <w:color w:val="000000"/>
        </w:rPr>
        <w:t xml:space="preserve"> Ban</w:t>
      </w:r>
      <w:r>
        <w:rPr>
          <w:rFonts w:ascii="Book Antiqua" w:eastAsia="Book Antiqua" w:hAnsi="Book Antiqua" w:cs="Book Antiqua"/>
          <w:color w:val="000000"/>
        </w:rPr>
        <w:t xml:space="preserve"> 2017; </w:t>
      </w:r>
      <w:r>
        <w:rPr>
          <w:rFonts w:ascii="Book Antiqua" w:eastAsia="Book Antiqua" w:hAnsi="Book Antiqua" w:cs="Book Antiqua"/>
          <w:b/>
          <w:bCs/>
          <w:color w:val="000000"/>
        </w:rPr>
        <w:t>46</w:t>
      </w:r>
      <w:r>
        <w:rPr>
          <w:rFonts w:ascii="Book Antiqua" w:eastAsia="Book Antiqua" w:hAnsi="Book Antiqua" w:cs="Book Antiqua"/>
          <w:color w:val="000000"/>
        </w:rPr>
        <w:t>: 552-556 [PMID: 29488724 DOI: 10.3785/j.issn.1008-9292.2017.10.16]</w:t>
      </w:r>
    </w:p>
    <w:p w14:paraId="1B854C61" w14:textId="77777777" w:rsidR="00A77B3E" w:rsidRDefault="00C57581">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Chun KA</w:t>
      </w:r>
      <w:r>
        <w:rPr>
          <w:rFonts w:ascii="Book Antiqua" w:eastAsia="Book Antiqua" w:hAnsi="Book Antiqua" w:cs="Book Antiqua"/>
          <w:color w:val="000000"/>
        </w:rPr>
        <w:t xml:space="preserve">, Ha HK, Yu ES, Shinn KS, Kim KW, Lee DH, Kang SW, </w:t>
      </w:r>
      <w:proofErr w:type="spellStart"/>
      <w:r>
        <w:rPr>
          <w:rFonts w:ascii="Book Antiqua" w:eastAsia="Book Antiqua" w:hAnsi="Book Antiqua" w:cs="Book Antiqua"/>
          <w:color w:val="000000"/>
        </w:rPr>
        <w:t>Auh</w:t>
      </w:r>
      <w:proofErr w:type="spellEnd"/>
      <w:r>
        <w:rPr>
          <w:rFonts w:ascii="Book Antiqua" w:eastAsia="Book Antiqua" w:hAnsi="Book Antiqua" w:cs="Book Antiqua"/>
          <w:color w:val="000000"/>
        </w:rPr>
        <w:t xml:space="preserve"> YH. </w:t>
      </w:r>
      <w:proofErr w:type="spellStart"/>
      <w:r>
        <w:rPr>
          <w:rFonts w:ascii="Book Antiqua" w:eastAsia="Book Antiqua" w:hAnsi="Book Antiqua" w:cs="Book Antiqua"/>
          <w:color w:val="000000"/>
        </w:rPr>
        <w:t>Xanthogranulomatous</w:t>
      </w:r>
      <w:proofErr w:type="spellEnd"/>
      <w:r>
        <w:rPr>
          <w:rFonts w:ascii="Book Antiqua" w:eastAsia="Book Antiqua" w:hAnsi="Book Antiqua" w:cs="Book Antiqua"/>
          <w:color w:val="000000"/>
        </w:rPr>
        <w:t xml:space="preserve"> cholecystitis: CT features with emphasis on differentiation from gallbladder carcinoma.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1997; </w:t>
      </w:r>
      <w:r>
        <w:rPr>
          <w:rFonts w:ascii="Book Antiqua" w:eastAsia="Book Antiqua" w:hAnsi="Book Antiqua" w:cs="Book Antiqua"/>
          <w:b/>
          <w:bCs/>
          <w:color w:val="000000"/>
        </w:rPr>
        <w:t>203</w:t>
      </w:r>
      <w:r>
        <w:rPr>
          <w:rFonts w:ascii="Book Antiqua" w:eastAsia="Book Antiqua" w:hAnsi="Book Antiqua" w:cs="Book Antiqua"/>
          <w:color w:val="000000"/>
        </w:rPr>
        <w:t>: 93-97 [PMID: 9122422 DOI: 10.1148/radiology.203.1.9122422]</w:t>
      </w:r>
    </w:p>
    <w:p w14:paraId="63CFF197" w14:textId="77777777" w:rsidR="00A77B3E" w:rsidRDefault="00C57581">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Yuan HX</w:t>
      </w:r>
      <w:r>
        <w:rPr>
          <w:rFonts w:ascii="Book Antiqua" w:eastAsia="Book Antiqua" w:hAnsi="Book Antiqua" w:cs="Book Antiqua"/>
          <w:color w:val="000000"/>
        </w:rPr>
        <w:t xml:space="preserve">, Wang WP, Wen JX, Ji ZB, Ding H, Huang BJ, Li CL. </w:t>
      </w:r>
      <w:proofErr w:type="spellStart"/>
      <w:r>
        <w:rPr>
          <w:rFonts w:ascii="Book Antiqua" w:eastAsia="Book Antiqua" w:hAnsi="Book Antiqua" w:cs="Book Antiqua"/>
          <w:color w:val="000000"/>
        </w:rPr>
        <w:t>Xanthogranulomatous</w:t>
      </w:r>
      <w:proofErr w:type="spellEnd"/>
      <w:r>
        <w:rPr>
          <w:rFonts w:ascii="Book Antiqua" w:eastAsia="Book Antiqua" w:hAnsi="Book Antiqua" w:cs="Book Antiqua"/>
          <w:color w:val="000000"/>
        </w:rPr>
        <w:t xml:space="preserve"> cholecystitis: contrast-enhanced ultrasound features and differential diagnosis from wall-thickening gallbladder carcinoma. </w:t>
      </w:r>
      <w:proofErr w:type="spellStart"/>
      <w:r>
        <w:rPr>
          <w:rFonts w:ascii="Book Antiqua" w:eastAsia="Book Antiqua" w:hAnsi="Book Antiqua" w:cs="Book Antiqua"/>
          <w:i/>
          <w:iCs/>
          <w:color w:val="000000"/>
        </w:rPr>
        <w:t>Discov</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21</w:t>
      </w:r>
      <w:r>
        <w:rPr>
          <w:rFonts w:ascii="Book Antiqua" w:eastAsia="Book Antiqua" w:hAnsi="Book Antiqua" w:cs="Book Antiqua"/>
          <w:color w:val="000000"/>
        </w:rPr>
        <w:t>: 89-98 [PMID: 27011044]</w:t>
      </w:r>
    </w:p>
    <w:p w14:paraId="3B740B37" w14:textId="77777777" w:rsidR="00A77B3E" w:rsidRDefault="00C57581">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Bo X</w:t>
      </w:r>
      <w:r>
        <w:rPr>
          <w:rFonts w:ascii="Book Antiqua" w:eastAsia="Book Antiqua" w:hAnsi="Book Antiqua" w:cs="Book Antiqua"/>
          <w:color w:val="000000"/>
        </w:rPr>
        <w:t xml:space="preserve">, Chen E, Wang J, Nan L, Xin Y, Wang C, Lu Q, Rao S, Pang L, Li M, Lu P, Zhang D, Liu H, Wang Y. Diagnostic accuracy of imaging modalities in differentiating </w:t>
      </w:r>
      <w:proofErr w:type="spellStart"/>
      <w:r>
        <w:rPr>
          <w:rFonts w:ascii="Book Antiqua" w:eastAsia="Book Antiqua" w:hAnsi="Book Antiqua" w:cs="Book Antiqua"/>
          <w:color w:val="000000"/>
        </w:rPr>
        <w:t>xanthogranulomatous</w:t>
      </w:r>
      <w:proofErr w:type="spellEnd"/>
      <w:r>
        <w:rPr>
          <w:rFonts w:ascii="Book Antiqua" w:eastAsia="Book Antiqua" w:hAnsi="Book Antiqua" w:cs="Book Antiqua"/>
          <w:color w:val="000000"/>
        </w:rPr>
        <w:t xml:space="preserve"> cholecystitis from gallbladder cancer.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627 [PMID: 31930028 DOI: 10.21037/atm.2019.11.35]</w:t>
      </w:r>
    </w:p>
    <w:p w14:paraId="6DDF2341" w14:textId="77777777" w:rsidR="00A77B3E" w:rsidRDefault="00C57581">
      <w:pPr>
        <w:spacing w:line="360" w:lineRule="auto"/>
        <w:jc w:val="both"/>
      </w:pPr>
      <w:r>
        <w:rPr>
          <w:rFonts w:ascii="Book Antiqua" w:eastAsia="Book Antiqua" w:hAnsi="Book Antiqua" w:cs="Book Antiqua"/>
          <w:color w:val="000000"/>
        </w:rPr>
        <w:lastRenderedPageBreak/>
        <w:t xml:space="preserve">62 </w:t>
      </w:r>
      <w:r>
        <w:rPr>
          <w:rFonts w:ascii="Book Antiqua" w:eastAsia="Book Antiqua" w:hAnsi="Book Antiqua" w:cs="Book Antiqua"/>
          <w:b/>
          <w:bCs/>
          <w:color w:val="000000"/>
        </w:rPr>
        <w:t>Kang TW</w:t>
      </w:r>
      <w:r>
        <w:rPr>
          <w:rFonts w:ascii="Book Antiqua" w:eastAsia="Book Antiqua" w:hAnsi="Book Antiqua" w:cs="Book Antiqua"/>
          <w:color w:val="000000"/>
        </w:rPr>
        <w:t xml:space="preserve">, Kim SH, Park HJ, Lim S, Jang KM, Choi D, Lee SJ. Differentiating </w:t>
      </w:r>
      <w:proofErr w:type="spellStart"/>
      <w:r>
        <w:rPr>
          <w:rFonts w:ascii="Book Antiqua" w:eastAsia="Book Antiqua" w:hAnsi="Book Antiqua" w:cs="Book Antiqua"/>
          <w:color w:val="000000"/>
        </w:rPr>
        <w:t>xanthogranulomatous</w:t>
      </w:r>
      <w:proofErr w:type="spellEnd"/>
      <w:r>
        <w:rPr>
          <w:rFonts w:ascii="Book Antiqua" w:eastAsia="Book Antiqua" w:hAnsi="Book Antiqua" w:cs="Book Antiqua"/>
          <w:color w:val="000000"/>
        </w:rPr>
        <w:t xml:space="preserve"> cholecystitis from wall-thickening type of gallbladder cancer: added value of diffusion-weighted MRI.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68</w:t>
      </w:r>
      <w:r>
        <w:rPr>
          <w:rFonts w:ascii="Book Antiqua" w:eastAsia="Book Antiqua" w:hAnsi="Book Antiqua" w:cs="Book Antiqua"/>
          <w:color w:val="000000"/>
        </w:rPr>
        <w:t>: 992-1001 [PMID: 23622795 DOI: 10.1016/j.crad.2013.03.022]</w:t>
      </w:r>
    </w:p>
    <w:p w14:paraId="2458727F" w14:textId="77777777" w:rsidR="00A77B3E" w:rsidRDefault="00C57581">
      <w:pPr>
        <w:spacing w:line="360" w:lineRule="auto"/>
        <w:jc w:val="both"/>
      </w:pPr>
      <w:r>
        <w:rPr>
          <w:rFonts w:ascii="Book Antiqua" w:eastAsia="Book Antiqua" w:hAnsi="Book Antiqua" w:cs="Book Antiqua"/>
          <w:color w:val="000000"/>
        </w:rPr>
        <w:t xml:space="preserve">63 </w:t>
      </w:r>
      <w:proofErr w:type="spellStart"/>
      <w:r>
        <w:rPr>
          <w:rFonts w:ascii="Book Antiqua" w:eastAsia="Book Antiqua" w:hAnsi="Book Antiqua" w:cs="Book Antiqua"/>
          <w:b/>
          <w:bCs/>
          <w:color w:val="000000"/>
        </w:rPr>
        <w:t>Hatakenaka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Adachi T, Matsuyama A, Mori M, Yoshikawa Y. </w:t>
      </w:r>
      <w:proofErr w:type="spellStart"/>
      <w:r>
        <w:rPr>
          <w:rFonts w:ascii="Book Antiqua" w:eastAsia="Book Antiqua" w:hAnsi="Book Antiqua" w:cs="Book Antiqua"/>
          <w:color w:val="000000"/>
        </w:rPr>
        <w:t>Xanthogranulomatous</w:t>
      </w:r>
      <w:proofErr w:type="spellEnd"/>
      <w:r>
        <w:rPr>
          <w:rFonts w:ascii="Book Antiqua" w:eastAsia="Book Antiqua" w:hAnsi="Book Antiqua" w:cs="Book Antiqua"/>
          <w:color w:val="000000"/>
        </w:rPr>
        <w:t xml:space="preserve"> cholecystitis: importance of chemical-shift gradient-echo MR imaging.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13</w:t>
      </w:r>
      <w:r>
        <w:rPr>
          <w:rFonts w:ascii="Book Antiqua" w:eastAsia="Book Antiqua" w:hAnsi="Book Antiqua" w:cs="Book Antiqua"/>
          <w:color w:val="000000"/>
        </w:rPr>
        <w:t>: 2233-2235 [PMID: 12928971 DOI: 10.1007/s00330-002-1731-5]</w:t>
      </w:r>
    </w:p>
    <w:p w14:paraId="702D2B9B" w14:textId="77777777" w:rsidR="00A77B3E" w:rsidRDefault="00C57581">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Uchiyama K</w:t>
      </w:r>
      <w:r>
        <w:rPr>
          <w:rFonts w:ascii="Book Antiqua" w:eastAsia="Book Antiqua" w:hAnsi="Book Antiqua" w:cs="Book Antiqua"/>
          <w:color w:val="000000"/>
        </w:rPr>
        <w:t xml:space="preserve">, Ozawa S, Ueno M, Hayami S, Hirono S, Ina S, Kawai M, </w:t>
      </w:r>
      <w:proofErr w:type="spellStart"/>
      <w:r>
        <w:rPr>
          <w:rFonts w:ascii="Book Antiqua" w:eastAsia="Book Antiqua" w:hAnsi="Book Antiqua" w:cs="Book Antiqua"/>
          <w:color w:val="000000"/>
        </w:rPr>
        <w:t>Tani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Yamaue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Xanthogranulomatous</w:t>
      </w:r>
      <w:proofErr w:type="spellEnd"/>
      <w:r>
        <w:rPr>
          <w:rFonts w:ascii="Book Antiqua" w:eastAsia="Book Antiqua" w:hAnsi="Book Antiqua" w:cs="Book Antiqua"/>
          <w:color w:val="000000"/>
        </w:rPr>
        <w:t xml:space="preserve"> cholecystitis: the use of preoperative CT findings to differentiate it from gallbladder carcinoma. </w:t>
      </w:r>
      <w:r>
        <w:rPr>
          <w:rFonts w:ascii="Book Antiqua" w:eastAsia="Book Antiqua" w:hAnsi="Book Antiqua" w:cs="Book Antiqua"/>
          <w:i/>
          <w:iCs/>
          <w:color w:val="000000"/>
        </w:rPr>
        <w:t xml:space="preserve">J 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16</w:t>
      </w:r>
      <w:r>
        <w:rPr>
          <w:rFonts w:ascii="Book Antiqua" w:eastAsia="Book Antiqua" w:hAnsi="Book Antiqua" w:cs="Book Antiqua"/>
          <w:color w:val="000000"/>
        </w:rPr>
        <w:t>: 333-338 [PMID: 19280109 DOI: 10.1007/s00534-009-0067-9]</w:t>
      </w:r>
    </w:p>
    <w:p w14:paraId="0FEEBF5D" w14:textId="77777777" w:rsidR="00A77B3E" w:rsidRDefault="00C57581">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Chang BJ</w:t>
      </w:r>
      <w:r>
        <w:rPr>
          <w:rFonts w:ascii="Book Antiqua" w:eastAsia="Book Antiqua" w:hAnsi="Book Antiqua" w:cs="Book Antiqua"/>
          <w:color w:val="000000"/>
        </w:rPr>
        <w:t xml:space="preserve">, Kim SH, Park HY, Lim SW, Kim J, Lee KH, Lee KT, Rhee JC, Lim JH, Lee JK. Distinguishing </w:t>
      </w:r>
      <w:proofErr w:type="spellStart"/>
      <w:r>
        <w:rPr>
          <w:rFonts w:ascii="Book Antiqua" w:eastAsia="Book Antiqua" w:hAnsi="Book Antiqua" w:cs="Book Antiqua"/>
          <w:color w:val="000000"/>
        </w:rPr>
        <w:t>xanthogranulomatous</w:t>
      </w:r>
      <w:proofErr w:type="spellEnd"/>
      <w:r>
        <w:rPr>
          <w:rFonts w:ascii="Book Antiqua" w:eastAsia="Book Antiqua" w:hAnsi="Book Antiqua" w:cs="Book Antiqua"/>
          <w:color w:val="000000"/>
        </w:rPr>
        <w:t xml:space="preserve"> cholecystitis from the wall-thickening type of early-stage gallbladder cancer. </w:t>
      </w:r>
      <w:r>
        <w:rPr>
          <w:rFonts w:ascii="Book Antiqua" w:eastAsia="Book Antiqua" w:hAnsi="Book Antiqua" w:cs="Book Antiqua"/>
          <w:i/>
          <w:iCs/>
          <w:color w:val="000000"/>
        </w:rPr>
        <w:t>Gut Liver</w:t>
      </w:r>
      <w:r>
        <w:rPr>
          <w:rFonts w:ascii="Book Antiqua" w:eastAsia="Book Antiqua" w:hAnsi="Book Antiqua" w:cs="Book Antiqua"/>
          <w:color w:val="000000"/>
        </w:rPr>
        <w:t xml:space="preserve"> 2010; </w:t>
      </w:r>
      <w:r>
        <w:rPr>
          <w:rFonts w:ascii="Book Antiqua" w:eastAsia="Book Antiqua" w:hAnsi="Book Antiqua" w:cs="Book Antiqua"/>
          <w:b/>
          <w:bCs/>
          <w:color w:val="000000"/>
        </w:rPr>
        <w:t>4</w:t>
      </w:r>
      <w:r>
        <w:rPr>
          <w:rFonts w:ascii="Book Antiqua" w:eastAsia="Book Antiqua" w:hAnsi="Book Antiqua" w:cs="Book Antiqua"/>
          <w:color w:val="000000"/>
        </w:rPr>
        <w:t>: 518-523 [PMID: 21253302 DOI: 10.5009/gnl.2010.4.4.518]</w:t>
      </w:r>
    </w:p>
    <w:p w14:paraId="5530158C" w14:textId="77777777" w:rsidR="00A77B3E" w:rsidRDefault="00C57581">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Zhao F</w:t>
      </w:r>
      <w:r>
        <w:rPr>
          <w:rFonts w:ascii="Book Antiqua" w:eastAsia="Book Antiqua" w:hAnsi="Book Antiqua" w:cs="Book Antiqua"/>
          <w:color w:val="000000"/>
        </w:rPr>
        <w:t xml:space="preserve">, Lu PX, Yan SX, Wang GF, Yuan J, Zhang SZ, Wang YX. CT and MR features of </w:t>
      </w:r>
      <w:proofErr w:type="spellStart"/>
      <w:r>
        <w:rPr>
          <w:rFonts w:ascii="Book Antiqua" w:eastAsia="Book Antiqua" w:hAnsi="Book Antiqua" w:cs="Book Antiqua"/>
          <w:color w:val="000000"/>
        </w:rPr>
        <w:t>xanthogranulomatous</w:t>
      </w:r>
      <w:proofErr w:type="spellEnd"/>
      <w:r>
        <w:rPr>
          <w:rFonts w:ascii="Book Antiqua" w:eastAsia="Book Antiqua" w:hAnsi="Book Antiqua" w:cs="Book Antiqua"/>
          <w:color w:val="000000"/>
        </w:rPr>
        <w:t xml:space="preserve"> cholecystitis: an analysis of consecutive 49 cases.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82</w:t>
      </w:r>
      <w:r>
        <w:rPr>
          <w:rFonts w:ascii="Book Antiqua" w:eastAsia="Book Antiqua" w:hAnsi="Book Antiqua" w:cs="Book Antiqua"/>
          <w:color w:val="000000"/>
        </w:rPr>
        <w:t>: 1391-1397 [PMID: 23726123 DOI: 10.1016/j.ejrad.2013.04.026]</w:t>
      </w:r>
    </w:p>
    <w:p w14:paraId="30B76FA1" w14:textId="77777777" w:rsidR="00A77B3E" w:rsidRDefault="00C57581">
      <w:pPr>
        <w:spacing w:line="360" w:lineRule="auto"/>
        <w:jc w:val="both"/>
      </w:pPr>
      <w:r>
        <w:rPr>
          <w:rFonts w:ascii="Book Antiqua" w:eastAsia="Book Antiqua" w:hAnsi="Book Antiqua" w:cs="Book Antiqua"/>
          <w:color w:val="000000"/>
        </w:rPr>
        <w:t xml:space="preserve">67 </w:t>
      </w:r>
      <w:proofErr w:type="spellStart"/>
      <w:r>
        <w:rPr>
          <w:rFonts w:ascii="Book Antiqua" w:eastAsia="Book Antiqua" w:hAnsi="Book Antiqua" w:cs="Book Antiqua"/>
          <w:b/>
          <w:bCs/>
          <w:color w:val="000000"/>
        </w:rPr>
        <w:t>Goshima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Chang S, Wang JH, Kanematsu M, Bae KT, </w:t>
      </w:r>
      <w:proofErr w:type="spellStart"/>
      <w:r>
        <w:rPr>
          <w:rFonts w:ascii="Book Antiqua" w:eastAsia="Book Antiqua" w:hAnsi="Book Antiqua" w:cs="Book Antiqua"/>
          <w:color w:val="000000"/>
        </w:rPr>
        <w:t>Federle</w:t>
      </w:r>
      <w:proofErr w:type="spellEnd"/>
      <w:r>
        <w:rPr>
          <w:rFonts w:ascii="Book Antiqua" w:eastAsia="Book Antiqua" w:hAnsi="Book Antiqua" w:cs="Book Antiqua"/>
          <w:color w:val="000000"/>
        </w:rPr>
        <w:t xml:space="preserve"> MP. </w:t>
      </w:r>
      <w:proofErr w:type="spellStart"/>
      <w:r>
        <w:rPr>
          <w:rFonts w:ascii="Book Antiqua" w:eastAsia="Book Antiqua" w:hAnsi="Book Antiqua" w:cs="Book Antiqua"/>
          <w:color w:val="000000"/>
        </w:rPr>
        <w:t>Xanthogranulomatous</w:t>
      </w:r>
      <w:proofErr w:type="spellEnd"/>
      <w:r>
        <w:rPr>
          <w:rFonts w:ascii="Book Antiqua" w:eastAsia="Book Antiqua" w:hAnsi="Book Antiqua" w:cs="Book Antiqua"/>
          <w:color w:val="000000"/>
        </w:rPr>
        <w:t xml:space="preserve"> cholecystitis: diagnostic performance of CT to differentiate from gallbladder cancer.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74</w:t>
      </w:r>
      <w:r>
        <w:rPr>
          <w:rFonts w:ascii="Book Antiqua" w:eastAsia="Book Antiqua" w:hAnsi="Book Antiqua" w:cs="Book Antiqua"/>
          <w:color w:val="000000"/>
        </w:rPr>
        <w:t>: e79-e83 [PMID: 19446416 DOI: 10.1016/j.ejrad.2009.04.017]</w:t>
      </w:r>
    </w:p>
    <w:p w14:paraId="0842502E" w14:textId="77777777" w:rsidR="00A77B3E" w:rsidRDefault="00C57581">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Pandey A</w:t>
      </w:r>
      <w:r>
        <w:rPr>
          <w:rFonts w:ascii="Book Antiqua" w:eastAsia="Book Antiqua" w:hAnsi="Book Antiqua" w:cs="Book Antiqua"/>
          <w:color w:val="000000"/>
        </w:rPr>
        <w:t xml:space="preserve">, Kumar D, Masood S, Chauhan S, Kumar S. Is Final Histopathological Examination the Only Diagnostic Criteria for </w:t>
      </w:r>
      <w:proofErr w:type="spellStart"/>
      <w:r>
        <w:rPr>
          <w:rFonts w:ascii="Book Antiqua" w:eastAsia="Book Antiqua" w:hAnsi="Book Antiqua" w:cs="Book Antiqua"/>
          <w:color w:val="000000"/>
        </w:rPr>
        <w:t>Xanthogranulomatous</w:t>
      </w:r>
      <w:proofErr w:type="spellEnd"/>
      <w:r>
        <w:rPr>
          <w:rFonts w:ascii="Book Antiqua" w:eastAsia="Book Antiqua" w:hAnsi="Book Antiqua" w:cs="Book Antiqua"/>
          <w:color w:val="000000"/>
        </w:rPr>
        <w:t xml:space="preserve"> Cholecystitis? </w:t>
      </w:r>
      <w:r>
        <w:rPr>
          <w:rFonts w:ascii="Book Antiqua" w:eastAsia="Book Antiqua" w:hAnsi="Book Antiqua" w:cs="Book Antiqua"/>
          <w:i/>
          <w:iCs/>
          <w:color w:val="000000"/>
        </w:rPr>
        <w:t>Niger J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177-182 [PMID: 31579373 DOI: 10.4103/njs.NJS_1_19]</w:t>
      </w:r>
    </w:p>
    <w:p w14:paraId="730A9C45" w14:textId="77777777" w:rsidR="00A77B3E" w:rsidRDefault="00C57581">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Makino I</w:t>
      </w:r>
      <w:r>
        <w:rPr>
          <w:rFonts w:ascii="Book Antiqua" w:eastAsia="Book Antiqua" w:hAnsi="Book Antiqua" w:cs="Book Antiqua"/>
          <w:color w:val="000000"/>
        </w:rPr>
        <w:t xml:space="preserve">, Yamaguchi T, Sato N, </w:t>
      </w:r>
      <w:proofErr w:type="spellStart"/>
      <w:r>
        <w:rPr>
          <w:rFonts w:ascii="Book Antiqua" w:eastAsia="Book Antiqua" w:hAnsi="Book Antiqua" w:cs="Book Antiqua"/>
          <w:color w:val="000000"/>
        </w:rPr>
        <w:t>Yasui</w:t>
      </w:r>
      <w:proofErr w:type="spellEnd"/>
      <w:r>
        <w:rPr>
          <w:rFonts w:ascii="Book Antiqua" w:eastAsia="Book Antiqua" w:hAnsi="Book Antiqua" w:cs="Book Antiqua"/>
          <w:color w:val="000000"/>
        </w:rPr>
        <w:t xml:space="preserve"> T, Kita I. </w:t>
      </w:r>
      <w:proofErr w:type="spellStart"/>
      <w:r>
        <w:rPr>
          <w:rFonts w:ascii="Book Antiqua" w:eastAsia="Book Antiqua" w:hAnsi="Book Antiqua" w:cs="Book Antiqua"/>
          <w:color w:val="000000"/>
        </w:rPr>
        <w:t>Xanthogranulomatous</w:t>
      </w:r>
      <w:proofErr w:type="spellEnd"/>
      <w:r>
        <w:rPr>
          <w:rFonts w:ascii="Book Antiqua" w:eastAsia="Book Antiqua" w:hAnsi="Book Antiqua" w:cs="Book Antiqua"/>
          <w:color w:val="000000"/>
        </w:rPr>
        <w:t xml:space="preserve"> cholecystitis mimicking gallbladder carcinoma with a false-positive result on fluorodeoxyglucose PET.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3691-3693 [PMID: 19653352 DOI: 10.3748/wjg.15.3691]</w:t>
      </w:r>
    </w:p>
    <w:p w14:paraId="7919FFAB" w14:textId="77777777" w:rsidR="00A77B3E" w:rsidRDefault="00C57581">
      <w:pPr>
        <w:spacing w:line="360" w:lineRule="auto"/>
        <w:jc w:val="both"/>
      </w:pPr>
      <w:r>
        <w:rPr>
          <w:rFonts w:ascii="Book Antiqua" w:eastAsia="Book Antiqua" w:hAnsi="Book Antiqua" w:cs="Book Antiqua"/>
          <w:color w:val="000000"/>
        </w:rPr>
        <w:lastRenderedPageBreak/>
        <w:t xml:space="preserve">70 </w:t>
      </w:r>
      <w:proofErr w:type="spellStart"/>
      <w:r>
        <w:rPr>
          <w:rFonts w:ascii="Book Antiqua" w:eastAsia="Book Antiqua" w:hAnsi="Book Antiqua" w:cs="Book Antiqua"/>
          <w:b/>
          <w:bCs/>
          <w:color w:val="000000"/>
        </w:rPr>
        <w:t>Wasnik</w:t>
      </w:r>
      <w:proofErr w:type="spellEnd"/>
      <w:r>
        <w:rPr>
          <w:rFonts w:ascii="Book Antiqua" w:eastAsia="Book Antiqua" w:hAnsi="Book Antiqua" w:cs="Book Antiqua"/>
          <w:b/>
          <w:bCs/>
          <w:color w:val="000000"/>
        </w:rPr>
        <w:t xml:space="preserve"> AP</w:t>
      </w:r>
      <w:r>
        <w:rPr>
          <w:rFonts w:ascii="Book Antiqua" w:eastAsia="Book Antiqua" w:hAnsi="Book Antiqua" w:cs="Book Antiqua"/>
          <w:color w:val="000000"/>
        </w:rPr>
        <w:t xml:space="preserve">, Davenport MS, </w:t>
      </w:r>
      <w:proofErr w:type="spellStart"/>
      <w:r>
        <w:rPr>
          <w:rFonts w:ascii="Book Antiqua" w:eastAsia="Book Antiqua" w:hAnsi="Book Antiqua" w:cs="Book Antiqua"/>
          <w:color w:val="000000"/>
        </w:rPr>
        <w:t>Kaza</w:t>
      </w:r>
      <w:proofErr w:type="spellEnd"/>
      <w:r>
        <w:rPr>
          <w:rFonts w:ascii="Book Antiqua" w:eastAsia="Book Antiqua" w:hAnsi="Book Antiqua" w:cs="Book Antiqua"/>
          <w:color w:val="000000"/>
        </w:rPr>
        <w:t xml:space="preserve"> RK, </w:t>
      </w:r>
      <w:proofErr w:type="spellStart"/>
      <w:r>
        <w:rPr>
          <w:rFonts w:ascii="Book Antiqua" w:eastAsia="Book Antiqua" w:hAnsi="Book Antiqua" w:cs="Book Antiqua"/>
          <w:color w:val="000000"/>
        </w:rPr>
        <w:t>Weadock</w:t>
      </w:r>
      <w:proofErr w:type="spellEnd"/>
      <w:r>
        <w:rPr>
          <w:rFonts w:ascii="Book Antiqua" w:eastAsia="Book Antiqua" w:hAnsi="Book Antiqua" w:cs="Book Antiqua"/>
          <w:color w:val="000000"/>
        </w:rPr>
        <w:t xml:space="preserve"> WJ, </w:t>
      </w:r>
      <w:proofErr w:type="spellStart"/>
      <w:r>
        <w:rPr>
          <w:rFonts w:ascii="Book Antiqua" w:eastAsia="Book Antiqua" w:hAnsi="Book Antiqua" w:cs="Book Antiqua"/>
          <w:color w:val="000000"/>
        </w:rPr>
        <w:t>Udager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Keshavarzi</w:t>
      </w:r>
      <w:proofErr w:type="spellEnd"/>
      <w:r>
        <w:rPr>
          <w:rFonts w:ascii="Book Antiqua" w:eastAsia="Book Antiqua" w:hAnsi="Book Antiqua" w:cs="Book Antiqua"/>
          <w:color w:val="000000"/>
        </w:rPr>
        <w:t xml:space="preserve"> N, Nan B, </w:t>
      </w:r>
      <w:proofErr w:type="spellStart"/>
      <w:r>
        <w:rPr>
          <w:rFonts w:ascii="Book Antiqua" w:eastAsia="Book Antiqua" w:hAnsi="Book Antiqua" w:cs="Book Antiqua"/>
          <w:color w:val="000000"/>
        </w:rPr>
        <w:t>Maturen</w:t>
      </w:r>
      <w:proofErr w:type="spellEnd"/>
      <w:r>
        <w:rPr>
          <w:rFonts w:ascii="Book Antiqua" w:eastAsia="Book Antiqua" w:hAnsi="Book Antiqua" w:cs="Book Antiqua"/>
          <w:color w:val="000000"/>
        </w:rPr>
        <w:t xml:space="preserve"> KE. Diagnostic accuracy of MDCT in differentiating gallbladder cancer from acute and </w:t>
      </w:r>
      <w:proofErr w:type="spellStart"/>
      <w:r>
        <w:rPr>
          <w:rFonts w:ascii="Book Antiqua" w:eastAsia="Book Antiqua" w:hAnsi="Book Antiqua" w:cs="Book Antiqua"/>
          <w:color w:val="000000"/>
        </w:rPr>
        <w:t>xanthogranulomatous</w:t>
      </w:r>
      <w:proofErr w:type="spellEnd"/>
      <w:r>
        <w:rPr>
          <w:rFonts w:ascii="Book Antiqua" w:eastAsia="Book Antiqua" w:hAnsi="Book Antiqua" w:cs="Book Antiqua"/>
          <w:color w:val="000000"/>
        </w:rPr>
        <w:t xml:space="preserve"> cholecystitis. </w:t>
      </w:r>
      <w:r>
        <w:rPr>
          <w:rFonts w:ascii="Book Antiqua" w:eastAsia="Book Antiqua" w:hAnsi="Book Antiqua" w:cs="Book Antiqua"/>
          <w:i/>
          <w:iCs/>
          <w:color w:val="000000"/>
        </w:rPr>
        <w:t>Clin Imaging</w:t>
      </w:r>
      <w:r>
        <w:rPr>
          <w:rFonts w:ascii="Book Antiqua" w:eastAsia="Book Antiqua" w:hAnsi="Book Antiqua" w:cs="Book Antiqua"/>
          <w:color w:val="000000"/>
        </w:rPr>
        <w:t xml:space="preserve"> 2018; </w:t>
      </w:r>
      <w:r>
        <w:rPr>
          <w:rFonts w:ascii="Book Antiqua" w:eastAsia="Book Antiqua" w:hAnsi="Book Antiqua" w:cs="Book Antiqua"/>
          <w:b/>
          <w:bCs/>
          <w:color w:val="000000"/>
        </w:rPr>
        <w:t>50</w:t>
      </w:r>
      <w:r>
        <w:rPr>
          <w:rFonts w:ascii="Book Antiqua" w:eastAsia="Book Antiqua" w:hAnsi="Book Antiqua" w:cs="Book Antiqua"/>
          <w:color w:val="000000"/>
        </w:rPr>
        <w:t>: 223-228 [PMID: 29679780 DOI: 10.1016/j.clinimag.2018.04.010]</w:t>
      </w:r>
    </w:p>
    <w:p w14:paraId="75724605" w14:textId="77777777" w:rsidR="00A77B3E" w:rsidRDefault="00C57581">
      <w:pPr>
        <w:spacing w:line="360" w:lineRule="auto"/>
        <w:jc w:val="both"/>
      </w:pPr>
      <w:r>
        <w:rPr>
          <w:rFonts w:ascii="Book Antiqua" w:eastAsia="Book Antiqua" w:hAnsi="Book Antiqua" w:cs="Book Antiqua"/>
          <w:color w:val="000000"/>
        </w:rPr>
        <w:t xml:space="preserve">71 </w:t>
      </w:r>
      <w:proofErr w:type="spellStart"/>
      <w:r>
        <w:rPr>
          <w:rFonts w:ascii="Book Antiqua" w:eastAsia="Book Antiqua" w:hAnsi="Book Antiqua" w:cs="Book Antiqua"/>
          <w:b/>
          <w:bCs/>
          <w:color w:val="000000"/>
        </w:rPr>
        <w:t>Sureka</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Singh VP, Rajesh SR, </w:t>
      </w:r>
      <w:proofErr w:type="spellStart"/>
      <w:r>
        <w:rPr>
          <w:rFonts w:ascii="Book Antiqua" w:eastAsia="Book Antiqua" w:hAnsi="Book Antiqua" w:cs="Book Antiqua"/>
          <w:color w:val="000000"/>
        </w:rPr>
        <w:t>Laroia</w:t>
      </w:r>
      <w:proofErr w:type="spellEnd"/>
      <w:r>
        <w:rPr>
          <w:rFonts w:ascii="Book Antiqua" w:eastAsia="Book Antiqua" w:hAnsi="Book Antiqua" w:cs="Book Antiqua"/>
          <w:color w:val="000000"/>
        </w:rPr>
        <w:t xml:space="preserve"> S, Bansal K, Rastogi A, Bihari C, </w:t>
      </w:r>
      <w:proofErr w:type="spellStart"/>
      <w:r>
        <w:rPr>
          <w:rFonts w:ascii="Book Antiqua" w:eastAsia="Book Antiqua" w:hAnsi="Book Antiqua" w:cs="Book Antiqua"/>
          <w:color w:val="000000"/>
        </w:rPr>
        <w:t>Bhadoria</w:t>
      </w:r>
      <w:proofErr w:type="spellEnd"/>
      <w:r>
        <w:rPr>
          <w:rFonts w:ascii="Book Antiqua" w:eastAsia="Book Antiqua" w:hAnsi="Book Antiqua" w:cs="Book Antiqua"/>
          <w:color w:val="000000"/>
        </w:rPr>
        <w:t xml:space="preserve"> AS, Agrawal N, Arora A. Computed Tomography (CT) and Magnetic Resonance (MR) Findings in </w:t>
      </w:r>
      <w:proofErr w:type="spellStart"/>
      <w:r>
        <w:rPr>
          <w:rFonts w:ascii="Book Antiqua" w:eastAsia="Book Antiqua" w:hAnsi="Book Antiqua" w:cs="Book Antiqua"/>
          <w:color w:val="000000"/>
        </w:rPr>
        <w:t>Xanthogranulomatous</w:t>
      </w:r>
      <w:proofErr w:type="spellEnd"/>
      <w:r>
        <w:rPr>
          <w:rFonts w:ascii="Book Antiqua" w:eastAsia="Book Antiqua" w:hAnsi="Book Antiqua" w:cs="Book Antiqua"/>
          <w:color w:val="000000"/>
        </w:rPr>
        <w:t xml:space="preserve"> Cholecystitis: Retrospective Analysis of Pathologically Proven 30 Cases - Tertiary Care Experience. </w:t>
      </w:r>
      <w:r>
        <w:rPr>
          <w:rFonts w:ascii="Book Antiqua" w:eastAsia="Book Antiqua" w:hAnsi="Book Antiqua" w:cs="Book Antiqua"/>
          <w:i/>
          <w:iCs/>
          <w:color w:val="000000"/>
        </w:rPr>
        <w:t xml:space="preserve">Pol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82</w:t>
      </w:r>
      <w:r>
        <w:rPr>
          <w:rFonts w:ascii="Book Antiqua" w:eastAsia="Book Antiqua" w:hAnsi="Book Antiqua" w:cs="Book Antiqua"/>
          <w:color w:val="000000"/>
        </w:rPr>
        <w:t>: 327-332 [PMID: 28685006 DOI: 10.12659/PJR.901728]</w:t>
      </w:r>
    </w:p>
    <w:p w14:paraId="3BF5143E" w14:textId="77777777" w:rsidR="00A77B3E" w:rsidRDefault="00C57581">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Martins PN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Sheiner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Facciuto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Xanthogranulomatous</w:t>
      </w:r>
      <w:proofErr w:type="spellEnd"/>
      <w:r>
        <w:rPr>
          <w:rFonts w:ascii="Book Antiqua" w:eastAsia="Book Antiqua" w:hAnsi="Book Antiqua" w:cs="Book Antiqua"/>
          <w:color w:val="000000"/>
        </w:rPr>
        <w:t xml:space="preserve"> cholecystitis mimicking gallbladder cancer and causing obstructive cholestasis. </w:t>
      </w:r>
      <w:r>
        <w:rPr>
          <w:rFonts w:ascii="Book Antiqua" w:eastAsia="Book Antiqua" w:hAnsi="Book Antiqua" w:cs="Book Antiqua"/>
          <w:i/>
          <w:iCs/>
          <w:color w:val="000000"/>
        </w:rPr>
        <w:t xml:space="preserve">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Dis Int</w:t>
      </w:r>
      <w:r>
        <w:rPr>
          <w:rFonts w:ascii="Book Antiqua" w:eastAsia="Book Antiqua" w:hAnsi="Book Antiqua" w:cs="Book Antiqua"/>
          <w:color w:val="000000"/>
        </w:rPr>
        <w:t xml:space="preserve"> 2012; </w:t>
      </w:r>
      <w:r>
        <w:rPr>
          <w:rFonts w:ascii="Book Antiqua" w:eastAsia="Book Antiqua" w:hAnsi="Book Antiqua" w:cs="Book Antiqua"/>
          <w:b/>
          <w:bCs/>
          <w:color w:val="000000"/>
        </w:rPr>
        <w:t>11</w:t>
      </w:r>
      <w:r>
        <w:rPr>
          <w:rFonts w:ascii="Book Antiqua" w:eastAsia="Book Antiqua" w:hAnsi="Book Antiqua" w:cs="Book Antiqua"/>
          <w:color w:val="000000"/>
        </w:rPr>
        <w:t>: 549-552 [PMID: 23060404 DOI: 10.1016/s1499-3872(12)60223-9]</w:t>
      </w:r>
    </w:p>
    <w:p w14:paraId="4416740D" w14:textId="77777777" w:rsidR="00A77B3E" w:rsidRDefault="00C57581">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Suzuki H</w:t>
      </w:r>
      <w:r>
        <w:rPr>
          <w:rFonts w:ascii="Book Antiqua" w:eastAsia="Book Antiqua" w:hAnsi="Book Antiqua" w:cs="Book Antiqua"/>
          <w:color w:val="000000"/>
        </w:rPr>
        <w:t xml:space="preserve">, Wada S, Araki K, Kubo N, Watanabe A, </w:t>
      </w:r>
      <w:proofErr w:type="spellStart"/>
      <w:r>
        <w:rPr>
          <w:rFonts w:ascii="Book Antiqua" w:eastAsia="Book Antiqua" w:hAnsi="Book Antiqua" w:cs="Book Antiqua"/>
          <w:color w:val="000000"/>
        </w:rPr>
        <w:t>Tsukagoshi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Kuwano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Xanthogranulomatous</w:t>
      </w:r>
      <w:proofErr w:type="spellEnd"/>
      <w:r>
        <w:rPr>
          <w:rFonts w:ascii="Book Antiqua" w:eastAsia="Book Antiqua" w:hAnsi="Book Antiqua" w:cs="Book Antiqua"/>
          <w:color w:val="000000"/>
        </w:rPr>
        <w:t xml:space="preserve"> cholecystitis: Difficulty in differentiating from gallbladder cancer.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10166-10173 [PMID: 26401081 DOI: 10.3748/</w:t>
      </w:r>
      <w:proofErr w:type="gramStart"/>
      <w:r>
        <w:rPr>
          <w:rFonts w:ascii="Book Antiqua" w:eastAsia="Book Antiqua" w:hAnsi="Book Antiqua" w:cs="Book Antiqua"/>
          <w:color w:val="000000"/>
        </w:rPr>
        <w:t>wjg.v21.i</w:t>
      </w:r>
      <w:proofErr w:type="gramEnd"/>
      <w:r>
        <w:rPr>
          <w:rFonts w:ascii="Book Antiqua" w:eastAsia="Book Antiqua" w:hAnsi="Book Antiqua" w:cs="Book Antiqua"/>
          <w:color w:val="000000"/>
        </w:rPr>
        <w:t>35.10166]</w:t>
      </w:r>
    </w:p>
    <w:p w14:paraId="2C6EF549" w14:textId="77777777" w:rsidR="00A77B3E" w:rsidRDefault="00C57581">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Yun EJ</w:t>
      </w:r>
      <w:r>
        <w:rPr>
          <w:rFonts w:ascii="Book Antiqua" w:eastAsia="Book Antiqua" w:hAnsi="Book Antiqua" w:cs="Book Antiqua"/>
          <w:color w:val="000000"/>
        </w:rPr>
        <w:t xml:space="preserve">, Cho SG, Park S, Park SW, Kim WH, Kim HJ, Suh CH. Gallbladder carcinoma and chronic cholecystitis: differentiation with two-phase spiral CT.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2004; </w:t>
      </w:r>
      <w:r>
        <w:rPr>
          <w:rFonts w:ascii="Book Antiqua" w:eastAsia="Book Antiqua" w:hAnsi="Book Antiqua" w:cs="Book Antiqua"/>
          <w:b/>
          <w:bCs/>
          <w:color w:val="000000"/>
        </w:rPr>
        <w:t>29</w:t>
      </w:r>
      <w:r>
        <w:rPr>
          <w:rFonts w:ascii="Book Antiqua" w:eastAsia="Book Antiqua" w:hAnsi="Book Antiqua" w:cs="Book Antiqua"/>
          <w:color w:val="000000"/>
        </w:rPr>
        <w:t>: 102-108 [PMID: 15160762 DOI: 10.1007/s00261-003-0080-4]</w:t>
      </w:r>
    </w:p>
    <w:p w14:paraId="37C4ADD6" w14:textId="77777777" w:rsidR="00A77B3E" w:rsidRDefault="00C57581">
      <w:pPr>
        <w:spacing w:line="360" w:lineRule="auto"/>
        <w:jc w:val="both"/>
      </w:pPr>
      <w:r>
        <w:rPr>
          <w:rFonts w:ascii="Book Antiqua" w:eastAsia="Book Antiqua" w:hAnsi="Book Antiqua" w:cs="Book Antiqua"/>
          <w:color w:val="000000"/>
        </w:rPr>
        <w:t xml:space="preserve">75 </w:t>
      </w:r>
      <w:proofErr w:type="spellStart"/>
      <w:r>
        <w:rPr>
          <w:rFonts w:ascii="Book Antiqua" w:eastAsia="Book Antiqua" w:hAnsi="Book Antiqua" w:cs="Book Antiqua"/>
          <w:b/>
          <w:bCs/>
          <w:color w:val="000000"/>
        </w:rPr>
        <w:t>Demachi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Matsui O, </w:t>
      </w:r>
      <w:proofErr w:type="spellStart"/>
      <w:r>
        <w:rPr>
          <w:rFonts w:ascii="Book Antiqua" w:eastAsia="Book Antiqua" w:hAnsi="Book Antiqua" w:cs="Book Antiqua"/>
          <w:color w:val="000000"/>
        </w:rPr>
        <w:t>Hoshiba</w:t>
      </w:r>
      <w:proofErr w:type="spellEnd"/>
      <w:r>
        <w:rPr>
          <w:rFonts w:ascii="Book Antiqua" w:eastAsia="Book Antiqua" w:hAnsi="Book Antiqua" w:cs="Book Antiqua"/>
          <w:color w:val="000000"/>
        </w:rPr>
        <w:t xml:space="preserve"> K, Kimura M, Miyata S, Kuroda Y, </w:t>
      </w:r>
      <w:proofErr w:type="spellStart"/>
      <w:r>
        <w:rPr>
          <w:rFonts w:ascii="Book Antiqua" w:eastAsia="Book Antiqua" w:hAnsi="Book Antiqua" w:cs="Book Antiqua"/>
          <w:color w:val="000000"/>
        </w:rPr>
        <w:t>Konishi</w:t>
      </w:r>
      <w:proofErr w:type="spellEnd"/>
      <w:r>
        <w:rPr>
          <w:rFonts w:ascii="Book Antiqua" w:eastAsia="Book Antiqua" w:hAnsi="Book Antiqua" w:cs="Book Antiqua"/>
          <w:color w:val="000000"/>
        </w:rPr>
        <w:t xml:space="preserve"> K, Tsuji M, Miwa A. Dynamic MRI using a surface coil in chronic cholecystitis and gallbladder carcinoma: radiologic and histopathologic correlation.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i/>
          <w:iCs/>
          <w:color w:val="000000"/>
        </w:rPr>
        <w:t xml:space="preserve"> Assist </w:t>
      </w:r>
      <w:proofErr w:type="spellStart"/>
      <w:r>
        <w:rPr>
          <w:rFonts w:ascii="Book Antiqua" w:eastAsia="Book Antiqua" w:hAnsi="Book Antiqua" w:cs="Book Antiqua"/>
          <w:i/>
          <w:iCs/>
          <w:color w:val="000000"/>
        </w:rPr>
        <w:t>Tomogr</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21</w:t>
      </w:r>
      <w:r>
        <w:rPr>
          <w:rFonts w:ascii="Book Antiqua" w:eastAsia="Book Antiqua" w:hAnsi="Book Antiqua" w:cs="Book Antiqua"/>
          <w:color w:val="000000"/>
        </w:rPr>
        <w:t>: 643-651 [PMID: 9216777 DOI: 10.1097/00004728-199707000-00025]</w:t>
      </w:r>
    </w:p>
    <w:p w14:paraId="0F4DCD0D" w14:textId="77777777" w:rsidR="00A77B3E" w:rsidRDefault="00C57581">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O'Connor OJ</w:t>
      </w:r>
      <w:r>
        <w:rPr>
          <w:rFonts w:ascii="Book Antiqua" w:eastAsia="Book Antiqua" w:hAnsi="Book Antiqua" w:cs="Book Antiqua"/>
          <w:color w:val="000000"/>
        </w:rPr>
        <w:t xml:space="preserve">, Maher MM. Imaging of cholecystitis.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196</w:t>
      </w:r>
      <w:r>
        <w:rPr>
          <w:rFonts w:ascii="Book Antiqua" w:eastAsia="Book Antiqua" w:hAnsi="Book Antiqua" w:cs="Book Antiqua"/>
          <w:color w:val="000000"/>
        </w:rPr>
        <w:t>: W367-W374 [PMID: 21427298 DOI: 10.2214/AJR.10.4340]</w:t>
      </w:r>
    </w:p>
    <w:p w14:paraId="36C02B30" w14:textId="77777777" w:rsidR="00A77B3E" w:rsidRDefault="00C57581">
      <w:pPr>
        <w:spacing w:line="360" w:lineRule="auto"/>
        <w:jc w:val="both"/>
      </w:pPr>
      <w:r>
        <w:rPr>
          <w:rFonts w:ascii="Book Antiqua" w:eastAsia="Book Antiqua" w:hAnsi="Book Antiqua" w:cs="Book Antiqua"/>
          <w:color w:val="000000"/>
        </w:rPr>
        <w:t xml:space="preserve">77 </w:t>
      </w:r>
      <w:r>
        <w:rPr>
          <w:rFonts w:ascii="Book Antiqua" w:eastAsia="Book Antiqua" w:hAnsi="Book Antiqua" w:cs="Book Antiqua"/>
          <w:b/>
          <w:bCs/>
          <w:color w:val="000000"/>
        </w:rPr>
        <w:t>Yeo DM</w:t>
      </w:r>
      <w:r>
        <w:rPr>
          <w:rFonts w:ascii="Book Antiqua" w:eastAsia="Book Antiqua" w:hAnsi="Book Antiqua" w:cs="Book Antiqua"/>
          <w:color w:val="000000"/>
        </w:rPr>
        <w:t xml:space="preserve">, Jung SE. Differentiation of acute cholecystitis from chronic cholecystitis: Determination of useful multidetector computed tomography findings.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2018; </w:t>
      </w:r>
      <w:r>
        <w:rPr>
          <w:rFonts w:ascii="Book Antiqua" w:eastAsia="Book Antiqua" w:hAnsi="Book Antiqua" w:cs="Book Antiqua"/>
          <w:b/>
          <w:bCs/>
          <w:color w:val="000000"/>
        </w:rPr>
        <w:t>97</w:t>
      </w:r>
      <w:r>
        <w:rPr>
          <w:rFonts w:ascii="Book Antiqua" w:eastAsia="Book Antiqua" w:hAnsi="Book Antiqua" w:cs="Book Antiqua"/>
          <w:color w:val="000000"/>
        </w:rPr>
        <w:t>: e11851 [PMID: 30113479 DOI: 10.1097/MD.0000000000011851]</w:t>
      </w:r>
    </w:p>
    <w:p w14:paraId="0545A483" w14:textId="77777777" w:rsidR="00A77B3E" w:rsidRDefault="00C57581">
      <w:pPr>
        <w:spacing w:line="360" w:lineRule="auto"/>
        <w:jc w:val="both"/>
      </w:pPr>
      <w:r>
        <w:rPr>
          <w:rFonts w:ascii="Book Antiqua" w:eastAsia="Book Antiqua" w:hAnsi="Book Antiqua" w:cs="Book Antiqua"/>
          <w:color w:val="000000"/>
        </w:rPr>
        <w:lastRenderedPageBreak/>
        <w:t xml:space="preserve">78 </w:t>
      </w:r>
      <w:r>
        <w:rPr>
          <w:rFonts w:ascii="Book Antiqua" w:eastAsia="Book Antiqua" w:hAnsi="Book Antiqua" w:cs="Book Antiqua"/>
          <w:b/>
          <w:bCs/>
          <w:color w:val="000000"/>
        </w:rPr>
        <w:t>Xu XF</w:t>
      </w:r>
      <w:r>
        <w:rPr>
          <w:rFonts w:ascii="Book Antiqua" w:eastAsia="Book Antiqua" w:hAnsi="Book Antiqua" w:cs="Book Antiqua"/>
          <w:color w:val="000000"/>
        </w:rPr>
        <w:t xml:space="preserve">, Yu RS,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LL, Shen J, Dong F, Chen Y. Gallbladder tuberculosis: CT findings with histopathologic correlation. </w:t>
      </w:r>
      <w:r>
        <w:rPr>
          <w:rFonts w:ascii="Book Antiqua" w:eastAsia="Book Antiqua" w:hAnsi="Book Antiqua" w:cs="Book Antiqua"/>
          <w:i/>
          <w:iCs/>
          <w:color w:val="000000"/>
        </w:rPr>
        <w:t xml:space="preserve">Korean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12</w:t>
      </w:r>
      <w:r>
        <w:rPr>
          <w:rFonts w:ascii="Book Antiqua" w:eastAsia="Book Antiqua" w:hAnsi="Book Antiqua" w:cs="Book Antiqua"/>
          <w:color w:val="000000"/>
        </w:rPr>
        <w:t>: 196-202 [PMID: 21430936 DOI: 10.3348/kjr.2011.12.2.196]</w:t>
      </w:r>
    </w:p>
    <w:p w14:paraId="5BC4E16C" w14:textId="77777777" w:rsidR="00A77B3E" w:rsidRDefault="00C57581">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Gupta P</w:t>
      </w:r>
      <w:r>
        <w:rPr>
          <w:rFonts w:ascii="Book Antiqua" w:eastAsia="Book Antiqua" w:hAnsi="Book Antiqua" w:cs="Book Antiqua"/>
          <w:color w:val="000000"/>
        </w:rPr>
        <w:t xml:space="preserve">, Kumar S, Sharma V, </w:t>
      </w:r>
      <w:proofErr w:type="spellStart"/>
      <w:r>
        <w:rPr>
          <w:rFonts w:ascii="Book Antiqua" w:eastAsia="Book Antiqua" w:hAnsi="Book Antiqua" w:cs="Book Antiqua"/>
          <w:color w:val="000000"/>
        </w:rPr>
        <w:t>Mandavdhare</w:t>
      </w:r>
      <w:proofErr w:type="spellEnd"/>
      <w:r>
        <w:rPr>
          <w:rFonts w:ascii="Book Antiqua" w:eastAsia="Book Antiqua" w:hAnsi="Book Antiqua" w:cs="Book Antiqua"/>
          <w:color w:val="000000"/>
        </w:rPr>
        <w:t xml:space="preserve"> H, Dhaka N, Sinha SK, Dutta U, Kochhar R. Common and uncommon imaging features of abdominal tuberculosis. </w:t>
      </w:r>
      <w:r>
        <w:rPr>
          <w:rFonts w:ascii="Book Antiqua" w:eastAsia="Book Antiqua" w:hAnsi="Book Antiqua" w:cs="Book Antiqua"/>
          <w:i/>
          <w:iCs/>
          <w:color w:val="000000"/>
        </w:rPr>
        <w:t xml:space="preserve">J Med Imaging </w:t>
      </w:r>
      <w:proofErr w:type="spellStart"/>
      <w:r>
        <w:rPr>
          <w:rFonts w:ascii="Book Antiqua" w:eastAsia="Book Antiqua" w:hAnsi="Book Antiqua" w:cs="Book Antiqua"/>
          <w:i/>
          <w:iCs/>
          <w:color w:val="000000"/>
        </w:rPr>
        <w:t>Radiat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63</w:t>
      </w:r>
      <w:r>
        <w:rPr>
          <w:rFonts w:ascii="Book Antiqua" w:eastAsia="Book Antiqua" w:hAnsi="Book Antiqua" w:cs="Book Antiqua"/>
          <w:color w:val="000000"/>
        </w:rPr>
        <w:t>: 329-339 [PMID: 30932343 DOI: 10.1111/1754-9485.12874]</w:t>
      </w:r>
    </w:p>
    <w:p w14:paraId="2B08D00A" w14:textId="77777777" w:rsidR="00A77B3E" w:rsidRDefault="00C57581">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Ono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Tanoue</w:t>
      </w:r>
      <w:proofErr w:type="spellEnd"/>
      <w:r>
        <w:rPr>
          <w:rFonts w:ascii="Book Antiqua" w:eastAsia="Book Antiqua" w:hAnsi="Book Antiqua" w:cs="Book Antiqua"/>
          <w:color w:val="000000"/>
        </w:rPr>
        <w:t xml:space="preserve"> S, Yamada Y, </w:t>
      </w:r>
      <w:proofErr w:type="spellStart"/>
      <w:r>
        <w:rPr>
          <w:rFonts w:ascii="Book Antiqua" w:eastAsia="Book Antiqua" w:hAnsi="Book Antiqua" w:cs="Book Antiqua"/>
          <w:color w:val="000000"/>
        </w:rPr>
        <w:t>Takaji</w:t>
      </w:r>
      <w:proofErr w:type="spellEnd"/>
      <w:r>
        <w:rPr>
          <w:rFonts w:ascii="Book Antiqua" w:eastAsia="Book Antiqua" w:hAnsi="Book Antiqua" w:cs="Book Antiqua"/>
          <w:color w:val="000000"/>
        </w:rPr>
        <w:t xml:space="preserve"> Y, Okada F, Matsumoto S, Mori H. Primary malignant lymphoma of the gallbladder: a case report and literature review.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82</w:t>
      </w:r>
      <w:r>
        <w:rPr>
          <w:rFonts w:ascii="Book Antiqua" w:eastAsia="Book Antiqua" w:hAnsi="Book Antiqua" w:cs="Book Antiqua"/>
          <w:color w:val="000000"/>
        </w:rPr>
        <w:t>: e15-e19 [PMID: 19095809 DOI: 10.1259/</w:t>
      </w:r>
      <w:proofErr w:type="spellStart"/>
      <w:r>
        <w:rPr>
          <w:rFonts w:ascii="Book Antiqua" w:eastAsia="Book Antiqua" w:hAnsi="Book Antiqua" w:cs="Book Antiqua"/>
          <w:color w:val="000000"/>
        </w:rPr>
        <w:t>bjr</w:t>
      </w:r>
      <w:proofErr w:type="spellEnd"/>
      <w:r>
        <w:rPr>
          <w:rFonts w:ascii="Book Antiqua" w:eastAsia="Book Antiqua" w:hAnsi="Book Antiqua" w:cs="Book Antiqua"/>
          <w:color w:val="000000"/>
        </w:rPr>
        <w:t>/30768802]</w:t>
      </w:r>
    </w:p>
    <w:p w14:paraId="0C21E761" w14:textId="77777777" w:rsidR="00A77B3E" w:rsidRDefault="00C57581">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Kim TH</w:t>
      </w:r>
      <w:r>
        <w:rPr>
          <w:rFonts w:ascii="Book Antiqua" w:eastAsia="Book Antiqua" w:hAnsi="Book Antiqua" w:cs="Book Antiqua"/>
          <w:color w:val="000000"/>
        </w:rPr>
        <w:t xml:space="preserve">, Kim SH, Lee KB, Han JK. Outcome and CT differentiation of gallbladder neuroendocrine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from adenocarcinomas.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27</w:t>
      </w:r>
      <w:r>
        <w:rPr>
          <w:rFonts w:ascii="Book Antiqua" w:eastAsia="Book Antiqua" w:hAnsi="Book Antiqua" w:cs="Book Antiqua"/>
          <w:color w:val="000000"/>
        </w:rPr>
        <w:t>: 507-517 [PMID: 27225621 DOI: 10.1007/s00330-016-4394-3]</w:t>
      </w:r>
    </w:p>
    <w:p w14:paraId="0BB61C41" w14:textId="77777777" w:rsidR="00A77B3E" w:rsidRDefault="00C57581">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Fine GC</w:t>
      </w:r>
      <w:r>
        <w:rPr>
          <w:rFonts w:ascii="Book Antiqua" w:eastAsia="Book Antiqua" w:hAnsi="Book Antiqua" w:cs="Book Antiqua"/>
          <w:color w:val="000000"/>
        </w:rPr>
        <w:t xml:space="preserve">, Smith TA, Stein SI, Madoff DC. Interventional radiology's role in the diagnosis and management of patients with gallbladder carcinoma. </w:t>
      </w:r>
      <w:r>
        <w:rPr>
          <w:rFonts w:ascii="Book Antiqua" w:eastAsia="Book Antiqua" w:hAnsi="Book Antiqua" w:cs="Book Antiqua"/>
          <w:i/>
          <w:iCs/>
          <w:color w:val="000000"/>
        </w:rPr>
        <w:t>Chin Clin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40 [PMID: 31431037 DOI: 10.21037/cco.2019.07.09]</w:t>
      </w:r>
    </w:p>
    <w:p w14:paraId="64669CF0" w14:textId="77777777" w:rsidR="00A77B3E" w:rsidRDefault="00C57581">
      <w:pPr>
        <w:spacing w:line="360" w:lineRule="auto"/>
        <w:jc w:val="both"/>
      </w:pPr>
      <w:r>
        <w:rPr>
          <w:rFonts w:ascii="Book Antiqua" w:eastAsia="Book Antiqua" w:hAnsi="Book Antiqua" w:cs="Book Antiqua"/>
          <w:color w:val="000000"/>
        </w:rPr>
        <w:t xml:space="preserve">83 </w:t>
      </w:r>
      <w:proofErr w:type="spellStart"/>
      <w:r>
        <w:rPr>
          <w:rFonts w:ascii="Book Antiqua" w:eastAsia="Book Antiqua" w:hAnsi="Book Antiqua" w:cs="Book Antiqua"/>
          <w:b/>
          <w:bCs/>
          <w:color w:val="000000"/>
        </w:rPr>
        <w:t>Barbhuiya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Bhunia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Kakkar</w:t>
      </w:r>
      <w:proofErr w:type="spellEnd"/>
      <w:r>
        <w:rPr>
          <w:rFonts w:ascii="Book Antiqua" w:eastAsia="Book Antiqua" w:hAnsi="Book Antiqua" w:cs="Book Antiqua"/>
          <w:color w:val="000000"/>
        </w:rPr>
        <w:t xml:space="preserve"> M, Shrivastava B, Tiwari PK, Gupta S. Fine needle aspiration cytology of lesions of liver and gallbladder: An analysis of 400 consecutive aspirations. </w:t>
      </w:r>
      <w:r>
        <w:rPr>
          <w:rFonts w:ascii="Book Antiqua" w:eastAsia="Book Antiqua" w:hAnsi="Book Antiqua" w:cs="Book Antiqua"/>
          <w:i/>
          <w:iCs/>
          <w:color w:val="000000"/>
        </w:rPr>
        <w:t>J Cytol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31</w:t>
      </w:r>
      <w:r>
        <w:rPr>
          <w:rFonts w:ascii="Book Antiqua" w:eastAsia="Book Antiqua" w:hAnsi="Book Antiqua" w:cs="Book Antiqua"/>
          <w:color w:val="000000"/>
        </w:rPr>
        <w:t>: 20-24 [PMID: 25190979 DOI: 10.4103/0970-9371.130634]</w:t>
      </w:r>
    </w:p>
    <w:p w14:paraId="4F9F8D49" w14:textId="77777777" w:rsidR="00A77B3E" w:rsidRDefault="00C57581">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Yadav R</w:t>
      </w:r>
      <w:r>
        <w:rPr>
          <w:rFonts w:ascii="Book Antiqua" w:eastAsia="Book Antiqua" w:hAnsi="Book Antiqua" w:cs="Book Antiqua"/>
          <w:color w:val="000000"/>
        </w:rPr>
        <w:t xml:space="preserve">, Jain D, Mathur SR, Sharma A, </w:t>
      </w:r>
      <w:proofErr w:type="spellStart"/>
      <w:r>
        <w:rPr>
          <w:rFonts w:ascii="Book Antiqua" w:eastAsia="Book Antiqua" w:hAnsi="Book Antiqua" w:cs="Book Antiqua"/>
          <w:color w:val="000000"/>
        </w:rPr>
        <w:t>Iyer</w:t>
      </w:r>
      <w:proofErr w:type="spellEnd"/>
      <w:r>
        <w:rPr>
          <w:rFonts w:ascii="Book Antiqua" w:eastAsia="Book Antiqua" w:hAnsi="Book Antiqua" w:cs="Book Antiqua"/>
          <w:color w:val="000000"/>
        </w:rPr>
        <w:t xml:space="preserve"> VK. Gallbladder carcinoma: An attempt of WHO histological classification on fine needle aspiration material. </w:t>
      </w:r>
      <w:proofErr w:type="spellStart"/>
      <w:r>
        <w:rPr>
          <w:rFonts w:ascii="Book Antiqua" w:eastAsia="Book Antiqua" w:hAnsi="Book Antiqua" w:cs="Book Antiqua"/>
          <w:i/>
          <w:iCs/>
          <w:color w:val="000000"/>
        </w:rPr>
        <w:t>Cytojournal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10</w:t>
      </w:r>
      <w:r>
        <w:rPr>
          <w:rFonts w:ascii="Book Antiqua" w:eastAsia="Book Antiqua" w:hAnsi="Book Antiqua" w:cs="Book Antiqua"/>
          <w:color w:val="000000"/>
        </w:rPr>
        <w:t>: 12 [PMID: 23858322 DOI: 10.4103/1742-6413.113627]</w:t>
      </w:r>
    </w:p>
    <w:p w14:paraId="36FC0B27" w14:textId="77777777" w:rsidR="00A77B3E" w:rsidRDefault="00C57581">
      <w:pPr>
        <w:spacing w:line="360" w:lineRule="auto"/>
        <w:jc w:val="both"/>
      </w:pPr>
      <w:r>
        <w:rPr>
          <w:rFonts w:ascii="Book Antiqua" w:eastAsia="Book Antiqua" w:hAnsi="Book Antiqua" w:cs="Book Antiqua"/>
          <w:color w:val="000000"/>
        </w:rPr>
        <w:t xml:space="preserve">85 </w:t>
      </w:r>
      <w:r>
        <w:rPr>
          <w:rFonts w:ascii="Book Antiqua" w:eastAsia="Book Antiqua" w:hAnsi="Book Antiqua" w:cs="Book Antiqua"/>
          <w:b/>
          <w:bCs/>
          <w:color w:val="000000"/>
        </w:rPr>
        <w:t>Shukla VK</w:t>
      </w:r>
      <w:r>
        <w:rPr>
          <w:rFonts w:ascii="Book Antiqua" w:eastAsia="Book Antiqua" w:hAnsi="Book Antiqua" w:cs="Book Antiqua"/>
          <w:color w:val="000000"/>
        </w:rPr>
        <w:t xml:space="preserve">, Pandey M, Kumar M, </w:t>
      </w:r>
      <w:proofErr w:type="spellStart"/>
      <w:r>
        <w:rPr>
          <w:rFonts w:ascii="Book Antiqua" w:eastAsia="Book Antiqua" w:hAnsi="Book Antiqua" w:cs="Book Antiqua"/>
          <w:color w:val="000000"/>
        </w:rPr>
        <w:t>Sood</w:t>
      </w:r>
      <w:proofErr w:type="spellEnd"/>
      <w:r>
        <w:rPr>
          <w:rFonts w:ascii="Book Antiqua" w:eastAsia="Book Antiqua" w:hAnsi="Book Antiqua" w:cs="Book Antiqua"/>
          <w:color w:val="000000"/>
        </w:rPr>
        <w:t xml:space="preserve"> BP, Gupta A, </w:t>
      </w:r>
      <w:proofErr w:type="spellStart"/>
      <w:r>
        <w:rPr>
          <w:rFonts w:ascii="Book Antiqua" w:eastAsia="Book Antiqua" w:hAnsi="Book Antiqua" w:cs="Book Antiqua"/>
          <w:color w:val="000000"/>
        </w:rPr>
        <w:t>Aryya</w:t>
      </w:r>
      <w:proofErr w:type="spellEnd"/>
      <w:r>
        <w:rPr>
          <w:rFonts w:ascii="Book Antiqua" w:eastAsia="Book Antiqua" w:hAnsi="Book Antiqua" w:cs="Book Antiqua"/>
          <w:color w:val="000000"/>
        </w:rPr>
        <w:t xml:space="preserve"> NC, Shukla RC, Verma DN. Ultrasound-guided fine needle aspiration cytology of malignant gallbladder masses. </w:t>
      </w:r>
      <w:r>
        <w:rPr>
          <w:rFonts w:ascii="Book Antiqua" w:eastAsia="Book Antiqua" w:hAnsi="Book Antiqua" w:cs="Book Antiqua"/>
          <w:i/>
          <w:iCs/>
          <w:color w:val="000000"/>
        </w:rPr>
        <w:t>Acta Cytol</w:t>
      </w:r>
      <w:r>
        <w:rPr>
          <w:rFonts w:ascii="Book Antiqua" w:eastAsia="Book Antiqua" w:hAnsi="Book Antiqua" w:cs="Book Antiqua"/>
          <w:color w:val="000000"/>
        </w:rPr>
        <w:t xml:space="preserve"> 1997; </w:t>
      </w:r>
      <w:r>
        <w:rPr>
          <w:rFonts w:ascii="Book Antiqua" w:eastAsia="Book Antiqua" w:hAnsi="Book Antiqua" w:cs="Book Antiqua"/>
          <w:b/>
          <w:bCs/>
          <w:color w:val="000000"/>
        </w:rPr>
        <w:t>41</w:t>
      </w:r>
      <w:r>
        <w:rPr>
          <w:rFonts w:ascii="Book Antiqua" w:eastAsia="Book Antiqua" w:hAnsi="Book Antiqua" w:cs="Book Antiqua"/>
          <w:color w:val="000000"/>
        </w:rPr>
        <w:t>: 1654-1658 [PMID: 9390120 DOI: 10.1159/000333156]</w:t>
      </w:r>
    </w:p>
    <w:p w14:paraId="7E44A4A4" w14:textId="77777777" w:rsidR="00A77B3E" w:rsidRDefault="00C57581">
      <w:pPr>
        <w:spacing w:line="360" w:lineRule="auto"/>
        <w:jc w:val="both"/>
      </w:pPr>
      <w:r>
        <w:rPr>
          <w:rFonts w:ascii="Book Antiqua" w:eastAsia="Book Antiqua" w:hAnsi="Book Antiqua" w:cs="Book Antiqua"/>
          <w:color w:val="000000"/>
        </w:rPr>
        <w:t xml:space="preserve">86 </w:t>
      </w:r>
      <w:proofErr w:type="spellStart"/>
      <w:r>
        <w:rPr>
          <w:rFonts w:ascii="Book Antiqua" w:eastAsia="Book Antiqua" w:hAnsi="Book Antiqua" w:cs="Book Antiqua"/>
          <w:b/>
          <w:bCs/>
          <w:color w:val="000000"/>
        </w:rPr>
        <w:t>Krishnani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Shukla S, Jain M, Pandey R, Gupta RK. Fine needle aspiration cytology in </w:t>
      </w:r>
      <w:proofErr w:type="spellStart"/>
      <w:r>
        <w:rPr>
          <w:rFonts w:ascii="Book Antiqua" w:eastAsia="Book Antiqua" w:hAnsi="Book Antiqua" w:cs="Book Antiqua"/>
          <w:color w:val="000000"/>
        </w:rPr>
        <w:t>xanthogranulomatous</w:t>
      </w:r>
      <w:proofErr w:type="spellEnd"/>
      <w:r>
        <w:rPr>
          <w:rFonts w:ascii="Book Antiqua" w:eastAsia="Book Antiqua" w:hAnsi="Book Antiqua" w:cs="Book Antiqua"/>
          <w:color w:val="000000"/>
        </w:rPr>
        <w:t xml:space="preserve"> cholecystitis, gallbladder adenocarcinoma and coexistent lesions. </w:t>
      </w:r>
      <w:r>
        <w:rPr>
          <w:rFonts w:ascii="Book Antiqua" w:eastAsia="Book Antiqua" w:hAnsi="Book Antiqua" w:cs="Book Antiqua"/>
          <w:i/>
          <w:iCs/>
          <w:color w:val="000000"/>
        </w:rPr>
        <w:t>Acta Cytol</w:t>
      </w:r>
      <w:r>
        <w:rPr>
          <w:rFonts w:ascii="Book Antiqua" w:eastAsia="Book Antiqua" w:hAnsi="Book Antiqua" w:cs="Book Antiqua"/>
          <w:color w:val="000000"/>
        </w:rPr>
        <w:t xml:space="preserve"> 2000; </w:t>
      </w:r>
      <w:r>
        <w:rPr>
          <w:rFonts w:ascii="Book Antiqua" w:eastAsia="Book Antiqua" w:hAnsi="Book Antiqua" w:cs="Book Antiqua"/>
          <w:b/>
          <w:bCs/>
          <w:color w:val="000000"/>
        </w:rPr>
        <w:t>44</w:t>
      </w:r>
      <w:r>
        <w:rPr>
          <w:rFonts w:ascii="Book Antiqua" w:eastAsia="Book Antiqua" w:hAnsi="Book Antiqua" w:cs="Book Antiqua"/>
          <w:color w:val="000000"/>
        </w:rPr>
        <w:t>: 508-514 [PMID: 10934941 DOI: 10.1159/000328522]</w:t>
      </w:r>
    </w:p>
    <w:p w14:paraId="2A6D20BD" w14:textId="77777777" w:rsidR="00A77B3E" w:rsidRDefault="00C57581">
      <w:pPr>
        <w:spacing w:line="360" w:lineRule="auto"/>
        <w:jc w:val="both"/>
      </w:pPr>
      <w:r>
        <w:rPr>
          <w:rFonts w:ascii="Book Antiqua" w:eastAsia="Book Antiqua" w:hAnsi="Book Antiqua" w:cs="Book Antiqua"/>
          <w:color w:val="000000"/>
        </w:rPr>
        <w:t xml:space="preserve">87 </w:t>
      </w:r>
      <w:proofErr w:type="spellStart"/>
      <w:r>
        <w:rPr>
          <w:rFonts w:ascii="Book Antiqua" w:eastAsia="Book Antiqua" w:hAnsi="Book Antiqua" w:cs="Book Antiqua"/>
          <w:b/>
          <w:bCs/>
          <w:color w:val="000000"/>
        </w:rPr>
        <w:t>Javle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Rashid A, </w:t>
      </w:r>
      <w:proofErr w:type="spellStart"/>
      <w:r>
        <w:rPr>
          <w:rFonts w:ascii="Book Antiqua" w:eastAsia="Book Antiqua" w:hAnsi="Book Antiqua" w:cs="Book Antiqua"/>
          <w:color w:val="000000"/>
        </w:rPr>
        <w:t>Churi</w:t>
      </w:r>
      <w:proofErr w:type="spellEnd"/>
      <w:r>
        <w:rPr>
          <w:rFonts w:ascii="Book Antiqua" w:eastAsia="Book Antiqua" w:hAnsi="Book Antiqua" w:cs="Book Antiqua"/>
          <w:color w:val="000000"/>
        </w:rPr>
        <w:t xml:space="preserve"> C, Kar S, </w:t>
      </w:r>
      <w:proofErr w:type="spellStart"/>
      <w:r>
        <w:rPr>
          <w:rFonts w:ascii="Book Antiqua" w:eastAsia="Book Antiqua" w:hAnsi="Book Antiqua" w:cs="Book Antiqua"/>
          <w:color w:val="000000"/>
        </w:rPr>
        <w:t>Zuo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Eterovic</w:t>
      </w:r>
      <w:proofErr w:type="spellEnd"/>
      <w:r>
        <w:rPr>
          <w:rFonts w:ascii="Book Antiqua" w:eastAsia="Book Antiqua" w:hAnsi="Book Antiqua" w:cs="Book Antiqua"/>
          <w:color w:val="000000"/>
        </w:rPr>
        <w:t xml:space="preserve"> AK, </w:t>
      </w:r>
      <w:proofErr w:type="spellStart"/>
      <w:r>
        <w:rPr>
          <w:rFonts w:ascii="Book Antiqua" w:eastAsia="Book Antiqua" w:hAnsi="Book Antiqua" w:cs="Book Antiqua"/>
          <w:color w:val="000000"/>
        </w:rPr>
        <w:t>Nogueras</w:t>
      </w:r>
      <w:proofErr w:type="spellEnd"/>
      <w:r>
        <w:rPr>
          <w:rFonts w:ascii="Book Antiqua" w:eastAsia="Book Antiqua" w:hAnsi="Book Antiqua" w:cs="Book Antiqua"/>
          <w:color w:val="000000"/>
        </w:rPr>
        <w:t xml:space="preserve">-Gonzalez GM, </w:t>
      </w:r>
      <w:proofErr w:type="spellStart"/>
      <w:r>
        <w:rPr>
          <w:rFonts w:ascii="Book Antiqua" w:eastAsia="Book Antiqua" w:hAnsi="Book Antiqua" w:cs="Book Antiqua"/>
          <w:color w:val="000000"/>
        </w:rPr>
        <w:t>Janku</w:t>
      </w:r>
      <w:proofErr w:type="spellEnd"/>
      <w:r>
        <w:rPr>
          <w:rFonts w:ascii="Book Antiqua" w:eastAsia="Book Antiqua" w:hAnsi="Book Antiqua" w:cs="Book Antiqua"/>
          <w:color w:val="000000"/>
        </w:rPr>
        <w:t xml:space="preserve"> F, Shroff RT, </w:t>
      </w:r>
      <w:proofErr w:type="spellStart"/>
      <w:r>
        <w:rPr>
          <w:rFonts w:ascii="Book Antiqua" w:eastAsia="Book Antiqua" w:hAnsi="Book Antiqua" w:cs="Book Antiqua"/>
          <w:color w:val="000000"/>
        </w:rPr>
        <w:t>Aloia</w:t>
      </w:r>
      <w:proofErr w:type="spellEnd"/>
      <w:r>
        <w:rPr>
          <w:rFonts w:ascii="Book Antiqua" w:eastAsia="Book Antiqua" w:hAnsi="Book Antiqua" w:cs="Book Antiqua"/>
          <w:color w:val="000000"/>
        </w:rPr>
        <w:t xml:space="preserve"> TA, </w:t>
      </w:r>
      <w:proofErr w:type="spellStart"/>
      <w:r>
        <w:rPr>
          <w:rFonts w:ascii="Book Antiqua" w:eastAsia="Book Antiqua" w:hAnsi="Book Antiqua" w:cs="Book Antiqua"/>
          <w:color w:val="000000"/>
        </w:rPr>
        <w:t>Vauthey</w:t>
      </w:r>
      <w:proofErr w:type="spellEnd"/>
      <w:r>
        <w:rPr>
          <w:rFonts w:ascii="Book Antiqua" w:eastAsia="Book Antiqua" w:hAnsi="Book Antiqua" w:cs="Book Antiqua"/>
          <w:color w:val="000000"/>
        </w:rPr>
        <w:t xml:space="preserve"> JN, Curley S, Mills G, </w:t>
      </w:r>
      <w:proofErr w:type="spellStart"/>
      <w:r>
        <w:rPr>
          <w:rFonts w:ascii="Book Antiqua" w:eastAsia="Book Antiqua" w:hAnsi="Book Antiqua" w:cs="Book Antiqua"/>
          <w:color w:val="000000"/>
        </w:rPr>
        <w:t>Roa</w:t>
      </w:r>
      <w:proofErr w:type="spellEnd"/>
      <w:r>
        <w:rPr>
          <w:rFonts w:ascii="Book Antiqua" w:eastAsia="Book Antiqua" w:hAnsi="Book Antiqua" w:cs="Book Antiqua"/>
          <w:color w:val="000000"/>
        </w:rPr>
        <w:t xml:space="preserve"> I. Molecular </w:t>
      </w:r>
      <w:r>
        <w:rPr>
          <w:rFonts w:ascii="Book Antiqua" w:eastAsia="Book Antiqua" w:hAnsi="Book Antiqua" w:cs="Book Antiqua"/>
          <w:color w:val="000000"/>
        </w:rPr>
        <w:lastRenderedPageBreak/>
        <w:t xml:space="preserve">characterization of gallbladder cancer using somatic mutation profiling.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45</w:t>
      </w:r>
      <w:r>
        <w:rPr>
          <w:rFonts w:ascii="Book Antiqua" w:eastAsia="Book Antiqua" w:hAnsi="Book Antiqua" w:cs="Book Antiqua"/>
          <w:color w:val="000000"/>
        </w:rPr>
        <w:t>: 701-708 [PMID: 24508317 DOI: 10.1016/j.humpath.2013.11.001]</w:t>
      </w:r>
    </w:p>
    <w:p w14:paraId="378DC18F" w14:textId="77777777" w:rsidR="00A77B3E" w:rsidRDefault="00C57581">
      <w:pPr>
        <w:spacing w:line="360" w:lineRule="auto"/>
        <w:jc w:val="both"/>
      </w:pPr>
      <w:r>
        <w:rPr>
          <w:rFonts w:ascii="Book Antiqua" w:eastAsia="Book Antiqua" w:hAnsi="Book Antiqua" w:cs="Book Antiqua"/>
          <w:color w:val="000000"/>
        </w:rPr>
        <w:t xml:space="preserve">88 </w:t>
      </w:r>
      <w:proofErr w:type="spellStart"/>
      <w:r>
        <w:rPr>
          <w:rFonts w:ascii="Book Antiqua" w:eastAsia="Book Antiqua" w:hAnsi="Book Antiqua" w:cs="Book Antiqua"/>
          <w:b/>
          <w:bCs/>
          <w:color w:val="000000"/>
        </w:rPr>
        <w:t>Nikpour</w:t>
      </w:r>
      <w:proofErr w:type="spellEnd"/>
      <w:r>
        <w:rPr>
          <w:rFonts w:ascii="Book Antiqua" w:eastAsia="Book Antiqua" w:hAnsi="Book Antiqua" w:cs="Book Antiqua"/>
          <w:b/>
          <w:bCs/>
          <w:color w:val="000000"/>
        </w:rPr>
        <w:t xml:space="preserve">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Knebel</w:t>
      </w:r>
      <w:proofErr w:type="spellEnd"/>
      <w:r>
        <w:rPr>
          <w:rFonts w:ascii="Book Antiqua" w:eastAsia="Book Antiqua" w:hAnsi="Book Antiqua" w:cs="Book Antiqua"/>
          <w:color w:val="000000"/>
        </w:rPr>
        <w:t xml:space="preserve"> RJ, Cheng D. Diagnosis and Management of Postoperative Biliary Leaks. </w:t>
      </w:r>
      <w:r>
        <w:rPr>
          <w:rFonts w:ascii="Book Antiqua" w:eastAsia="Book Antiqua" w:hAnsi="Book Antiqua" w:cs="Book Antiqua"/>
          <w:i/>
          <w:iCs/>
          <w:color w:val="000000"/>
        </w:rPr>
        <w:t xml:space="preserve">Semin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33</w:t>
      </w:r>
      <w:r>
        <w:rPr>
          <w:rFonts w:ascii="Book Antiqua" w:eastAsia="Book Antiqua" w:hAnsi="Book Antiqua" w:cs="Book Antiqua"/>
          <w:color w:val="000000"/>
        </w:rPr>
        <w:t>: 307-312 [PMID: 27904250 DOI: 10.1055/s-0036-1592324]</w:t>
      </w:r>
    </w:p>
    <w:p w14:paraId="54476F0D" w14:textId="77777777" w:rsidR="00A77B3E" w:rsidRDefault="00C57581">
      <w:pPr>
        <w:spacing w:line="360" w:lineRule="auto"/>
        <w:jc w:val="both"/>
      </w:pPr>
      <w:r>
        <w:rPr>
          <w:rFonts w:ascii="Book Antiqua" w:eastAsia="Book Antiqua" w:hAnsi="Book Antiqua" w:cs="Book Antiqua"/>
          <w:color w:val="000000"/>
        </w:rPr>
        <w:t xml:space="preserve">89 </w:t>
      </w:r>
      <w:proofErr w:type="spellStart"/>
      <w:r>
        <w:rPr>
          <w:rFonts w:ascii="Book Antiqua" w:eastAsia="Book Antiqua" w:hAnsi="Book Antiqua" w:cs="Book Antiqua"/>
          <w:b/>
          <w:bCs/>
          <w:color w:val="000000"/>
        </w:rPr>
        <w:t>Deipolyi</w:t>
      </w:r>
      <w:proofErr w:type="spellEnd"/>
      <w:r>
        <w:rPr>
          <w:rFonts w:ascii="Book Antiqua" w:eastAsia="Book Antiqua" w:hAnsi="Book Antiqua" w:cs="Book Antiqua"/>
          <w:b/>
          <w:bCs/>
          <w:color w:val="000000"/>
        </w:rPr>
        <w:t xml:space="preserve"> AR</w:t>
      </w:r>
      <w:r>
        <w:rPr>
          <w:rFonts w:ascii="Book Antiqua" w:eastAsia="Book Antiqua" w:hAnsi="Book Antiqua" w:cs="Book Antiqua"/>
          <w:color w:val="000000"/>
        </w:rPr>
        <w:t xml:space="preserve">, Covey AM. Palliative Percutaneous Biliary Interventions in Malignant High Bile Duct Obstruction. </w:t>
      </w:r>
      <w:r>
        <w:rPr>
          <w:rFonts w:ascii="Book Antiqua" w:eastAsia="Book Antiqua" w:hAnsi="Book Antiqua" w:cs="Book Antiqua"/>
          <w:i/>
          <w:iCs/>
          <w:color w:val="000000"/>
        </w:rPr>
        <w:t xml:space="preserve">Semin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34</w:t>
      </w:r>
      <w:r>
        <w:rPr>
          <w:rFonts w:ascii="Book Antiqua" w:eastAsia="Book Antiqua" w:hAnsi="Book Antiqua" w:cs="Book Antiqua"/>
          <w:color w:val="000000"/>
        </w:rPr>
        <w:t>: 361-368 [PMID: 29249860 DOI: 10.1055/s-0037-1608827]</w:t>
      </w:r>
    </w:p>
    <w:p w14:paraId="537C3956" w14:textId="77777777" w:rsidR="00A77B3E" w:rsidRDefault="00C57581">
      <w:pPr>
        <w:spacing w:line="360" w:lineRule="auto"/>
        <w:jc w:val="both"/>
      </w:pPr>
      <w:r>
        <w:rPr>
          <w:rFonts w:ascii="Book Antiqua" w:eastAsia="Book Antiqua" w:hAnsi="Book Antiqua" w:cs="Book Antiqua"/>
          <w:color w:val="000000"/>
        </w:rPr>
        <w:t xml:space="preserve">90 </w:t>
      </w:r>
      <w:proofErr w:type="spellStart"/>
      <w:r>
        <w:rPr>
          <w:rFonts w:ascii="Book Antiqua" w:eastAsia="Book Antiqua" w:hAnsi="Book Antiqua" w:cs="Book Antiqua"/>
          <w:b/>
          <w:bCs/>
          <w:color w:val="000000"/>
        </w:rPr>
        <w:t>Gulaya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Desai SS, Sato K. Percutaneous Cholecystostomy: Evidence-Based Current Clinical Practice. </w:t>
      </w:r>
      <w:r>
        <w:rPr>
          <w:rFonts w:ascii="Book Antiqua" w:eastAsia="Book Antiqua" w:hAnsi="Book Antiqua" w:cs="Book Antiqua"/>
          <w:i/>
          <w:iCs/>
          <w:color w:val="000000"/>
        </w:rPr>
        <w:t xml:space="preserve">Semin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33</w:t>
      </w:r>
      <w:r>
        <w:rPr>
          <w:rFonts w:ascii="Book Antiqua" w:eastAsia="Book Antiqua" w:hAnsi="Book Antiqua" w:cs="Book Antiqua"/>
          <w:color w:val="000000"/>
        </w:rPr>
        <w:t>: 291-296 [PMID: 27904248 DOI: 10.1055/s-0036-1592326]</w:t>
      </w:r>
    </w:p>
    <w:p w14:paraId="5FB07C7F" w14:textId="77777777" w:rsidR="00A77B3E" w:rsidRDefault="00C57581">
      <w:pPr>
        <w:spacing w:line="360" w:lineRule="auto"/>
        <w:jc w:val="both"/>
      </w:pPr>
      <w:r>
        <w:rPr>
          <w:rFonts w:ascii="Book Antiqua" w:eastAsia="Book Antiqua" w:hAnsi="Book Antiqua" w:cs="Book Antiqua"/>
          <w:color w:val="000000"/>
        </w:rPr>
        <w:t xml:space="preserve">91 </w:t>
      </w:r>
      <w:r>
        <w:rPr>
          <w:rFonts w:ascii="Book Antiqua" w:eastAsia="Book Antiqua" w:hAnsi="Book Antiqua" w:cs="Book Antiqua"/>
          <w:b/>
          <w:bCs/>
          <w:color w:val="000000"/>
        </w:rPr>
        <w:t>Li D</w:t>
      </w:r>
      <w:r>
        <w:rPr>
          <w:rFonts w:ascii="Book Antiqua" w:eastAsia="Book Antiqua" w:hAnsi="Book Antiqua" w:cs="Book Antiqua"/>
          <w:color w:val="000000"/>
        </w:rPr>
        <w:t xml:space="preserve">, Madoff DC. Portal vein embolization for induction of selective hepatic hypertrophy prior to major hepatectomy: rationale, techniques, outcomes and future directions. </w:t>
      </w:r>
      <w:r>
        <w:rPr>
          <w:rFonts w:ascii="Book Antiqua" w:eastAsia="Book Antiqua" w:hAnsi="Book Antiqua" w:cs="Book Antiqua"/>
          <w:i/>
          <w:iCs/>
          <w:color w:val="000000"/>
        </w:rPr>
        <w:t>Cancer Biol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13</w:t>
      </w:r>
      <w:r>
        <w:rPr>
          <w:rFonts w:ascii="Book Antiqua" w:eastAsia="Book Antiqua" w:hAnsi="Book Antiqua" w:cs="Book Antiqua"/>
          <w:color w:val="000000"/>
        </w:rPr>
        <w:t>: 426-442 [PMID: 28154774 DOI: 10.20892/j.issn.2095-3941.2016.0083]</w:t>
      </w:r>
    </w:p>
    <w:p w14:paraId="10A4EF54" w14:textId="77777777" w:rsidR="00A77B3E" w:rsidRDefault="00C57581">
      <w:pPr>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Hoffmann RT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Paprottka</w:t>
      </w:r>
      <w:proofErr w:type="spellEnd"/>
      <w:r>
        <w:rPr>
          <w:rFonts w:ascii="Book Antiqua" w:eastAsia="Book Antiqua" w:hAnsi="Book Antiqua" w:cs="Book Antiqua"/>
          <w:color w:val="000000"/>
        </w:rPr>
        <w:t xml:space="preserve"> PM, Schön A, Bamberg F, </w:t>
      </w:r>
      <w:proofErr w:type="spellStart"/>
      <w:r>
        <w:rPr>
          <w:rFonts w:ascii="Book Antiqua" w:eastAsia="Book Antiqua" w:hAnsi="Book Antiqua" w:cs="Book Antiqua"/>
          <w:color w:val="000000"/>
        </w:rPr>
        <w:t>Haug</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Dürr</w:t>
      </w:r>
      <w:proofErr w:type="spellEnd"/>
      <w:r>
        <w:rPr>
          <w:rFonts w:ascii="Book Antiqua" w:eastAsia="Book Antiqua" w:hAnsi="Book Antiqua" w:cs="Book Antiqua"/>
          <w:color w:val="000000"/>
        </w:rPr>
        <w:t xml:space="preserve"> EM, Rauch B, </w:t>
      </w:r>
      <w:proofErr w:type="spellStart"/>
      <w:r>
        <w:rPr>
          <w:rFonts w:ascii="Book Antiqua" w:eastAsia="Book Antiqua" w:hAnsi="Book Antiqua" w:cs="Book Antiqua"/>
          <w:color w:val="000000"/>
        </w:rPr>
        <w:t>Trumm</w:t>
      </w:r>
      <w:proofErr w:type="spellEnd"/>
      <w:r>
        <w:rPr>
          <w:rFonts w:ascii="Book Antiqua" w:eastAsia="Book Antiqua" w:hAnsi="Book Antiqua" w:cs="Book Antiqua"/>
          <w:color w:val="000000"/>
        </w:rPr>
        <w:t xml:space="preserve"> CT, </w:t>
      </w:r>
      <w:proofErr w:type="spellStart"/>
      <w:r>
        <w:rPr>
          <w:rFonts w:ascii="Book Antiqua" w:eastAsia="Book Antiqua" w:hAnsi="Book Antiqua" w:cs="Book Antiqua"/>
          <w:color w:val="000000"/>
        </w:rPr>
        <w:t>Jakobs</w:t>
      </w:r>
      <w:proofErr w:type="spellEnd"/>
      <w:r>
        <w:rPr>
          <w:rFonts w:ascii="Book Antiqua" w:eastAsia="Book Antiqua" w:hAnsi="Book Antiqua" w:cs="Book Antiqua"/>
          <w:color w:val="000000"/>
        </w:rPr>
        <w:t xml:space="preserve"> TF, </w:t>
      </w:r>
      <w:proofErr w:type="spellStart"/>
      <w:r>
        <w:rPr>
          <w:rFonts w:ascii="Book Antiqua" w:eastAsia="Book Antiqua" w:hAnsi="Book Antiqua" w:cs="Book Antiqua"/>
          <w:color w:val="000000"/>
        </w:rPr>
        <w:t>Helmberger</w:t>
      </w:r>
      <w:proofErr w:type="spellEnd"/>
      <w:r>
        <w:rPr>
          <w:rFonts w:ascii="Book Antiqua" w:eastAsia="Book Antiqua" w:hAnsi="Book Antiqua" w:cs="Book Antiqua"/>
          <w:color w:val="000000"/>
        </w:rPr>
        <w:t xml:space="preserve"> TK, Reiser MF, </w:t>
      </w:r>
      <w:proofErr w:type="spellStart"/>
      <w:r>
        <w:rPr>
          <w:rFonts w:ascii="Book Antiqua" w:eastAsia="Book Antiqua" w:hAnsi="Book Antiqua" w:cs="Book Antiqua"/>
          <w:color w:val="000000"/>
        </w:rPr>
        <w:t>Kolligs</w:t>
      </w:r>
      <w:proofErr w:type="spellEnd"/>
      <w:r>
        <w:rPr>
          <w:rFonts w:ascii="Book Antiqua" w:eastAsia="Book Antiqua" w:hAnsi="Book Antiqua" w:cs="Book Antiqua"/>
          <w:color w:val="000000"/>
        </w:rPr>
        <w:t xml:space="preserve"> FT.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hepatic yttrium-90 radioembolization in patients with unresectable intrahepatic cholangiocarcinoma: factors associated with prolonged survival. </w:t>
      </w:r>
      <w:r>
        <w:rPr>
          <w:rFonts w:ascii="Book Antiqua" w:eastAsia="Book Antiqua" w:hAnsi="Book Antiqua" w:cs="Book Antiqua"/>
          <w:i/>
          <w:iCs/>
          <w:color w:val="000000"/>
        </w:rPr>
        <w:t xml:space="preserve">Cardiovasc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35</w:t>
      </w:r>
      <w:r>
        <w:rPr>
          <w:rFonts w:ascii="Book Antiqua" w:eastAsia="Book Antiqua" w:hAnsi="Book Antiqua" w:cs="Book Antiqua"/>
          <w:color w:val="000000"/>
        </w:rPr>
        <w:t>: 105-116 [PMID: 21431970 DOI: 10.1007/s00270-011-0142-x]</w:t>
      </w:r>
    </w:p>
    <w:p w14:paraId="227E1F2B" w14:textId="77777777" w:rsidR="00A77B3E" w:rsidRDefault="00C57581">
      <w:pPr>
        <w:spacing w:line="360" w:lineRule="auto"/>
        <w:jc w:val="both"/>
      </w:pPr>
      <w:r>
        <w:rPr>
          <w:rFonts w:ascii="Book Antiqua" w:eastAsia="Book Antiqua" w:hAnsi="Book Antiqua" w:cs="Book Antiqua"/>
          <w:color w:val="000000"/>
        </w:rPr>
        <w:t xml:space="preserve">93 </w:t>
      </w:r>
      <w:r>
        <w:rPr>
          <w:rFonts w:ascii="Book Antiqua" w:eastAsia="Book Antiqua" w:hAnsi="Book Antiqua" w:cs="Book Antiqua"/>
          <w:b/>
          <w:bCs/>
          <w:color w:val="000000"/>
        </w:rPr>
        <w:t>Lewis HL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Bloomston</w:t>
      </w:r>
      <w:proofErr w:type="spellEnd"/>
      <w:r>
        <w:rPr>
          <w:rFonts w:ascii="Book Antiqua" w:eastAsia="Book Antiqua" w:hAnsi="Book Antiqua" w:cs="Book Antiqua"/>
          <w:color w:val="000000"/>
        </w:rPr>
        <w:t xml:space="preserve"> M. Hepatic Artery </w:t>
      </w:r>
      <w:proofErr w:type="spellStart"/>
      <w:r>
        <w:rPr>
          <w:rFonts w:ascii="Book Antiqua" w:eastAsia="Book Antiqua" w:hAnsi="Book Antiqua" w:cs="Book Antiqua"/>
          <w:color w:val="000000"/>
        </w:rPr>
        <w:t>Infusional</w:t>
      </w:r>
      <w:proofErr w:type="spellEnd"/>
      <w:r>
        <w:rPr>
          <w:rFonts w:ascii="Book Antiqua" w:eastAsia="Book Antiqua" w:hAnsi="Book Antiqua" w:cs="Book Antiqua"/>
          <w:color w:val="000000"/>
        </w:rPr>
        <w:t xml:space="preserve"> Chemotherapy. </w:t>
      </w:r>
      <w:r>
        <w:rPr>
          <w:rFonts w:ascii="Book Antiqua" w:eastAsia="Book Antiqua" w:hAnsi="Book Antiqua" w:cs="Book Antiqua"/>
          <w:i/>
          <w:iCs/>
          <w:color w:val="000000"/>
        </w:rPr>
        <w:t>Surg Clin North Am</w:t>
      </w:r>
      <w:r>
        <w:rPr>
          <w:rFonts w:ascii="Book Antiqua" w:eastAsia="Book Antiqua" w:hAnsi="Book Antiqua" w:cs="Book Antiqua"/>
          <w:color w:val="000000"/>
        </w:rPr>
        <w:t xml:space="preserve"> 2016; </w:t>
      </w:r>
      <w:r>
        <w:rPr>
          <w:rFonts w:ascii="Book Antiqua" w:eastAsia="Book Antiqua" w:hAnsi="Book Antiqua" w:cs="Book Antiqua"/>
          <w:b/>
          <w:bCs/>
          <w:color w:val="000000"/>
        </w:rPr>
        <w:t>96</w:t>
      </w:r>
      <w:r>
        <w:rPr>
          <w:rFonts w:ascii="Book Antiqua" w:eastAsia="Book Antiqua" w:hAnsi="Book Antiqua" w:cs="Book Antiqua"/>
          <w:color w:val="000000"/>
        </w:rPr>
        <w:t>: 341-355 [PMID: 27017868 DOI: 10.1016/j.suc.2015.11.002]</w:t>
      </w:r>
    </w:p>
    <w:p w14:paraId="5B7E6A32" w14:textId="77777777" w:rsidR="00A77B3E" w:rsidRDefault="00C57581">
      <w:pPr>
        <w:spacing w:line="360" w:lineRule="auto"/>
        <w:jc w:val="both"/>
      </w:pPr>
      <w:r>
        <w:rPr>
          <w:rFonts w:ascii="Book Antiqua" w:eastAsia="Book Antiqua" w:hAnsi="Book Antiqua" w:cs="Book Antiqua"/>
          <w:color w:val="000000"/>
        </w:rPr>
        <w:t xml:space="preserve">94 </w:t>
      </w:r>
      <w:proofErr w:type="spellStart"/>
      <w:r>
        <w:rPr>
          <w:rFonts w:ascii="Book Antiqua" w:eastAsia="Book Antiqua" w:hAnsi="Book Antiqua" w:cs="Book Antiqua"/>
          <w:b/>
          <w:bCs/>
          <w:color w:val="000000"/>
        </w:rPr>
        <w:t>Yamamuro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Kusaka</w:t>
      </w:r>
      <w:proofErr w:type="spellEnd"/>
      <w:r>
        <w:rPr>
          <w:rFonts w:ascii="Book Antiqua" w:eastAsia="Book Antiqua" w:hAnsi="Book Antiqua" w:cs="Book Antiqua"/>
          <w:color w:val="000000"/>
        </w:rPr>
        <w:t xml:space="preserve"> K, Kato M, Takahashi M. Celiac plexus block in cancer pain management. </w:t>
      </w:r>
      <w:r>
        <w:rPr>
          <w:rFonts w:ascii="Book Antiqua" w:eastAsia="Book Antiqua" w:hAnsi="Book Antiqua" w:cs="Book Antiqua"/>
          <w:i/>
          <w:iCs/>
          <w:color w:val="000000"/>
        </w:rPr>
        <w:t>Tohoku J Exp Med</w:t>
      </w:r>
      <w:r>
        <w:rPr>
          <w:rFonts w:ascii="Book Antiqua" w:eastAsia="Book Antiqua" w:hAnsi="Book Antiqua" w:cs="Book Antiqua"/>
          <w:color w:val="000000"/>
        </w:rPr>
        <w:t xml:space="preserve"> 2000; </w:t>
      </w:r>
      <w:r>
        <w:rPr>
          <w:rFonts w:ascii="Book Antiqua" w:eastAsia="Book Antiqua" w:hAnsi="Book Antiqua" w:cs="Book Antiqua"/>
          <w:b/>
          <w:bCs/>
          <w:color w:val="000000"/>
        </w:rPr>
        <w:t>192</w:t>
      </w:r>
      <w:r>
        <w:rPr>
          <w:rFonts w:ascii="Book Antiqua" w:eastAsia="Book Antiqua" w:hAnsi="Book Antiqua" w:cs="Book Antiqua"/>
          <w:color w:val="000000"/>
        </w:rPr>
        <w:t>: 1-18 [PMID: 11128864 DOI: 10.1620/tjem.192.1]</w:t>
      </w:r>
    </w:p>
    <w:p w14:paraId="1BBCD52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6495271" w14:textId="77777777" w:rsidR="00A77B3E" w:rsidRDefault="00C57581">
      <w:pPr>
        <w:spacing w:line="360" w:lineRule="auto"/>
        <w:jc w:val="both"/>
      </w:pPr>
      <w:r>
        <w:rPr>
          <w:rFonts w:ascii="Book Antiqua" w:eastAsia="Book Antiqua" w:hAnsi="Book Antiqua" w:cs="Book Antiqua"/>
          <w:b/>
          <w:color w:val="000000"/>
        </w:rPr>
        <w:lastRenderedPageBreak/>
        <w:t>Footnotes</w:t>
      </w:r>
    </w:p>
    <w:p w14:paraId="35EC91C4" w14:textId="77777777" w:rsidR="00A77B3E" w:rsidRDefault="00C57581">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There is no conflict of interest associated with any of the senior author or other coauthors contributed their efforts in this manuscript.</w:t>
      </w:r>
    </w:p>
    <w:p w14:paraId="4FA0E870" w14:textId="77777777" w:rsidR="00A77B3E" w:rsidRDefault="00A77B3E">
      <w:pPr>
        <w:spacing w:line="360" w:lineRule="auto"/>
        <w:jc w:val="both"/>
      </w:pPr>
    </w:p>
    <w:p w14:paraId="6B020187" w14:textId="77777777" w:rsidR="00A77B3E" w:rsidRDefault="00C5758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7018703" w14:textId="77777777" w:rsidR="00A77B3E" w:rsidRDefault="00A77B3E">
      <w:pPr>
        <w:spacing w:line="360" w:lineRule="auto"/>
        <w:jc w:val="both"/>
      </w:pPr>
    </w:p>
    <w:p w14:paraId="20A55861" w14:textId="58CFC131" w:rsidR="00A77B3E" w:rsidRDefault="00C57581">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942359">
        <w:rPr>
          <w:rFonts w:ascii="Book Antiqua" w:eastAsia="Book Antiqua" w:hAnsi="Book Antiqua" w:cs="Book Antiqua"/>
          <w:color w:val="000000"/>
        </w:rPr>
        <w:t>m</w:t>
      </w:r>
      <w:r>
        <w:rPr>
          <w:rFonts w:ascii="Book Antiqua" w:eastAsia="Book Antiqua" w:hAnsi="Book Antiqua" w:cs="Book Antiqua"/>
          <w:color w:val="000000"/>
        </w:rPr>
        <w:t>anuscript</w:t>
      </w:r>
    </w:p>
    <w:p w14:paraId="023C565C" w14:textId="77777777" w:rsidR="00A77B3E" w:rsidRDefault="00A77B3E">
      <w:pPr>
        <w:spacing w:line="360" w:lineRule="auto"/>
        <w:jc w:val="both"/>
      </w:pPr>
    </w:p>
    <w:p w14:paraId="5FC9C815" w14:textId="77777777" w:rsidR="00A77B3E" w:rsidRDefault="00C5758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8, 2020</w:t>
      </w:r>
    </w:p>
    <w:p w14:paraId="5B0DC477" w14:textId="77777777" w:rsidR="00A77B3E" w:rsidRDefault="00C5758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29, 2020</w:t>
      </w:r>
    </w:p>
    <w:p w14:paraId="3A36FD38" w14:textId="77777777" w:rsidR="00A77B3E" w:rsidRDefault="00C57581">
      <w:pPr>
        <w:spacing w:line="360" w:lineRule="auto"/>
        <w:jc w:val="both"/>
      </w:pPr>
      <w:r>
        <w:rPr>
          <w:rFonts w:ascii="Book Antiqua" w:eastAsia="Book Antiqua" w:hAnsi="Book Antiqua" w:cs="Book Antiqua"/>
          <w:b/>
          <w:color w:val="000000"/>
        </w:rPr>
        <w:t xml:space="preserve">Article in press: </w:t>
      </w:r>
    </w:p>
    <w:p w14:paraId="6A9D2E13" w14:textId="77777777" w:rsidR="00A77B3E" w:rsidRDefault="00A77B3E">
      <w:pPr>
        <w:spacing w:line="360" w:lineRule="auto"/>
        <w:jc w:val="both"/>
      </w:pPr>
    </w:p>
    <w:p w14:paraId="2AFD7BDA" w14:textId="4CFE58F8" w:rsidR="00A77B3E" w:rsidRDefault="00C57581">
      <w:pPr>
        <w:spacing w:line="360" w:lineRule="auto"/>
        <w:jc w:val="both"/>
      </w:pPr>
      <w:r>
        <w:rPr>
          <w:rFonts w:ascii="Book Antiqua" w:eastAsia="Book Antiqua" w:hAnsi="Book Antiqua" w:cs="Book Antiqua"/>
          <w:b/>
          <w:color w:val="000000"/>
        </w:rPr>
        <w:t xml:space="preserve">Specialty type: </w:t>
      </w:r>
      <w:r w:rsidR="00942359" w:rsidRPr="00E700C2">
        <w:rPr>
          <w:rFonts w:ascii="Book Antiqua" w:eastAsia="微软雅黑" w:hAnsi="Book Antiqua" w:cs="宋体"/>
        </w:rPr>
        <w:t>Gastroenterology and hepatology</w:t>
      </w:r>
    </w:p>
    <w:p w14:paraId="598511B7" w14:textId="77777777" w:rsidR="00A77B3E" w:rsidRDefault="00C5758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India</w:t>
      </w:r>
    </w:p>
    <w:p w14:paraId="61058A2C" w14:textId="77777777" w:rsidR="00A77B3E" w:rsidRDefault="00C57581">
      <w:pPr>
        <w:spacing w:line="360" w:lineRule="auto"/>
        <w:jc w:val="both"/>
      </w:pPr>
      <w:r>
        <w:rPr>
          <w:rFonts w:ascii="Book Antiqua" w:eastAsia="Book Antiqua" w:hAnsi="Book Antiqua" w:cs="Book Antiqua"/>
          <w:b/>
          <w:color w:val="000000"/>
        </w:rPr>
        <w:t>Peer-review report’s scientific quality classification</w:t>
      </w:r>
    </w:p>
    <w:p w14:paraId="2C929B05" w14:textId="77777777" w:rsidR="00A77B3E" w:rsidRDefault="00C57581">
      <w:pPr>
        <w:spacing w:line="360" w:lineRule="auto"/>
        <w:jc w:val="both"/>
      </w:pPr>
      <w:r>
        <w:rPr>
          <w:rFonts w:ascii="Book Antiqua" w:eastAsia="Book Antiqua" w:hAnsi="Book Antiqua" w:cs="Book Antiqua"/>
          <w:color w:val="000000"/>
        </w:rPr>
        <w:t>Grade A (Excellent): 0</w:t>
      </w:r>
    </w:p>
    <w:p w14:paraId="0F51CAEA" w14:textId="5469957F" w:rsidR="00A77B3E" w:rsidRDefault="00C57581">
      <w:pPr>
        <w:spacing w:line="360" w:lineRule="auto"/>
        <w:jc w:val="both"/>
      </w:pPr>
      <w:r>
        <w:rPr>
          <w:rFonts w:ascii="Book Antiqua" w:eastAsia="Book Antiqua" w:hAnsi="Book Antiqua" w:cs="Book Antiqua"/>
          <w:color w:val="000000"/>
        </w:rPr>
        <w:t>Grade B (Very good): B, B, B</w:t>
      </w:r>
      <w:r w:rsidR="00942359">
        <w:rPr>
          <w:rFonts w:ascii="Book Antiqua" w:eastAsia="Book Antiqua" w:hAnsi="Book Antiqua" w:cs="Book Antiqua"/>
          <w:color w:val="000000"/>
        </w:rPr>
        <w:t>, B</w:t>
      </w:r>
      <w:r w:rsidR="000C3E74">
        <w:rPr>
          <w:rFonts w:ascii="Book Antiqua" w:eastAsia="Book Antiqua" w:hAnsi="Book Antiqua" w:cs="Book Antiqua"/>
          <w:color w:val="000000"/>
        </w:rPr>
        <w:t>, B</w:t>
      </w:r>
    </w:p>
    <w:p w14:paraId="4FE21A0B" w14:textId="77777777" w:rsidR="00A77B3E" w:rsidRDefault="00C57581">
      <w:pPr>
        <w:spacing w:line="360" w:lineRule="auto"/>
        <w:jc w:val="both"/>
      </w:pPr>
      <w:r>
        <w:rPr>
          <w:rFonts w:ascii="Book Antiqua" w:eastAsia="Book Antiqua" w:hAnsi="Book Antiqua" w:cs="Book Antiqua"/>
          <w:color w:val="000000"/>
        </w:rPr>
        <w:t>Grade C (Good): 0</w:t>
      </w:r>
    </w:p>
    <w:p w14:paraId="300E0A30" w14:textId="77777777" w:rsidR="00A77B3E" w:rsidRDefault="00C57581">
      <w:pPr>
        <w:spacing w:line="360" w:lineRule="auto"/>
        <w:jc w:val="both"/>
      </w:pPr>
      <w:r>
        <w:rPr>
          <w:rFonts w:ascii="Book Antiqua" w:eastAsia="Book Antiqua" w:hAnsi="Book Antiqua" w:cs="Book Antiqua"/>
          <w:color w:val="000000"/>
        </w:rPr>
        <w:t>Grade D (Fair): 0</w:t>
      </w:r>
    </w:p>
    <w:p w14:paraId="25A9A663" w14:textId="77777777" w:rsidR="00A77B3E" w:rsidRDefault="00C57581">
      <w:pPr>
        <w:spacing w:line="360" w:lineRule="auto"/>
        <w:jc w:val="both"/>
      </w:pPr>
      <w:r>
        <w:rPr>
          <w:rFonts w:ascii="Book Antiqua" w:eastAsia="Book Antiqua" w:hAnsi="Book Antiqua" w:cs="Book Antiqua"/>
          <w:color w:val="000000"/>
        </w:rPr>
        <w:t>Grade E (Poor): 0</w:t>
      </w:r>
    </w:p>
    <w:p w14:paraId="7860DA5C" w14:textId="77777777" w:rsidR="00A77B3E" w:rsidRDefault="00A77B3E">
      <w:pPr>
        <w:spacing w:line="360" w:lineRule="auto"/>
        <w:jc w:val="both"/>
      </w:pPr>
    </w:p>
    <w:p w14:paraId="36A5F6AE" w14:textId="77777777" w:rsidR="00A77B3E" w:rsidRDefault="00C57581">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Wang SY, </w:t>
      </w:r>
      <w:proofErr w:type="spellStart"/>
      <w:r>
        <w:rPr>
          <w:rFonts w:ascii="Book Antiqua" w:eastAsia="Book Antiqua" w:hAnsi="Book Antiqua" w:cs="Book Antiqua"/>
          <w:color w:val="000000"/>
        </w:rPr>
        <w:t>Wasnik</w:t>
      </w:r>
      <w:proofErr w:type="spellEnd"/>
      <w:r>
        <w:rPr>
          <w:rFonts w:ascii="Book Antiqua" w:eastAsia="Book Antiqua" w:hAnsi="Book Antiqua" w:cs="Book Antiqua"/>
          <w:color w:val="000000"/>
        </w:rPr>
        <w:t xml:space="preserve"> A, Yang Y</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17F54369" w14:textId="6551FDDB" w:rsidR="00A77B3E" w:rsidRDefault="00C5758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584A290" w14:textId="62D5BC68" w:rsidR="007F2279" w:rsidRDefault="007F2279">
      <w:pPr>
        <w:spacing w:line="360" w:lineRule="auto"/>
        <w:jc w:val="both"/>
      </w:pPr>
      <w:r>
        <w:rPr>
          <w:noProof/>
          <w:lang w:eastAsia="zh-CN"/>
        </w:rPr>
        <w:drawing>
          <wp:inline distT="0" distB="0" distL="0" distR="0" wp14:anchorId="6FE0739E" wp14:editId="711CE2AD">
            <wp:extent cx="5910967" cy="198310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691" cy="1991067"/>
                    </a:xfrm>
                    <a:prstGeom prst="rect">
                      <a:avLst/>
                    </a:prstGeom>
                    <a:noFill/>
                  </pic:spPr>
                </pic:pic>
              </a:graphicData>
            </a:graphic>
          </wp:inline>
        </w:drawing>
      </w:r>
    </w:p>
    <w:p w14:paraId="3727D096" w14:textId="12E24309" w:rsidR="007F2279" w:rsidRDefault="00C57581">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 xml:space="preserve">Figure 1 Ultrasound features of benign and malignant gallbladder wall thickening. </w:t>
      </w:r>
      <w:r>
        <w:rPr>
          <w:rFonts w:ascii="Book Antiqua" w:eastAsia="Book Antiqua" w:hAnsi="Book Antiqua" w:cs="Book Antiqua"/>
          <w:color w:val="000000"/>
          <w:shd w:val="clear" w:color="auto" w:fill="FFFFFF"/>
        </w:rPr>
        <w:t>A:</w:t>
      </w:r>
      <w:r>
        <w:rPr>
          <w:rFonts w:ascii="Book Antiqua" w:eastAsia="Book Antiqua" w:hAnsi="Book Antiqua" w:cs="Book Antiqua"/>
          <w:b/>
          <w:bCs/>
          <w:color w:val="000000"/>
          <w:shd w:val="clear" w:color="auto" w:fill="FFFFFF"/>
        </w:rPr>
        <w:t xml:space="preserve"> </w:t>
      </w:r>
      <w:r>
        <w:rPr>
          <w:rFonts w:ascii="Book Antiqua" w:eastAsia="Book Antiqua" w:hAnsi="Book Antiqua" w:cs="Book Antiqua"/>
          <w:color w:val="000000"/>
          <w:shd w:val="clear" w:color="auto" w:fill="FFFFFF"/>
        </w:rPr>
        <w:t xml:space="preserve">Mild symmetrical mural thickening with clearly defined layers (arrow) suggestive of benign thickening; B: Asymmetrical mural thickening with foal discontinuity of mucosa (arrow) suggestive of malignant thickening; C: Marked circumferential mural thickening with mesh like architecture (arrow) is seen. Also note the nodular outline of liver (short arrow) and ascites (notched arrow) suggestive of decompensated ascites as the underlying cause. </w:t>
      </w:r>
    </w:p>
    <w:p w14:paraId="7B9B60EC" w14:textId="2DF7A2A2" w:rsidR="00A77B3E" w:rsidRDefault="007F2279">
      <w:pPr>
        <w:spacing w:line="360" w:lineRule="auto"/>
        <w:jc w:val="both"/>
      </w:pPr>
      <w:r>
        <w:rPr>
          <w:rFonts w:ascii="Book Antiqua" w:eastAsia="Book Antiqua" w:hAnsi="Book Antiqua" w:cs="Book Antiqua"/>
          <w:color w:val="000000"/>
          <w:shd w:val="clear" w:color="auto" w:fill="FFFFFF"/>
        </w:rPr>
        <w:br w:type="page"/>
      </w:r>
      <w:r>
        <w:rPr>
          <w:rFonts w:ascii="Book Antiqua" w:eastAsia="Book Antiqua" w:hAnsi="Book Antiqua" w:cs="Book Antiqua"/>
          <w:noProof/>
          <w:color w:val="000000"/>
          <w:shd w:val="clear" w:color="auto" w:fill="FFFFFF"/>
          <w:lang w:eastAsia="zh-CN"/>
        </w:rPr>
        <w:lastRenderedPageBreak/>
        <w:drawing>
          <wp:inline distT="0" distB="0" distL="0" distR="0" wp14:anchorId="39497457" wp14:editId="15C23921">
            <wp:extent cx="5793854" cy="6182498"/>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6882" cy="6185729"/>
                    </a:xfrm>
                    <a:prstGeom prst="rect">
                      <a:avLst/>
                    </a:prstGeom>
                    <a:noFill/>
                  </pic:spPr>
                </pic:pic>
              </a:graphicData>
            </a:graphic>
          </wp:inline>
        </w:drawing>
      </w:r>
    </w:p>
    <w:p w14:paraId="723E301E" w14:textId="717A7F5D" w:rsidR="007F2279" w:rsidRDefault="00C57581">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Figure 2</w:t>
      </w:r>
      <w:r>
        <w:rPr>
          <w:rFonts w:ascii="Book Antiqua" w:eastAsia="Book Antiqua" w:hAnsi="Book Antiqua" w:cs="Book Antiqua"/>
          <w:color w:val="000000"/>
          <w:shd w:val="clear" w:color="auto" w:fill="FFFFFF"/>
        </w:rPr>
        <w:t xml:space="preserve"> </w:t>
      </w:r>
      <w:r>
        <w:rPr>
          <w:rFonts w:ascii="Book Antiqua" w:eastAsia="Book Antiqua" w:hAnsi="Book Antiqua" w:cs="Book Antiqua"/>
          <w:b/>
          <w:bCs/>
          <w:color w:val="000000"/>
          <w:shd w:val="clear" w:color="auto" w:fill="FFFFFF"/>
        </w:rPr>
        <w:t>Contrast enhanced ultrasound in gallbladder wall thickening.</w:t>
      </w:r>
      <w:r>
        <w:rPr>
          <w:rFonts w:ascii="Book Antiqua" w:eastAsia="Book Antiqua" w:hAnsi="Book Antiqua" w:cs="Book Antiqua"/>
          <w:color w:val="000000"/>
          <w:shd w:val="clear" w:color="auto" w:fill="FFFFFF"/>
        </w:rPr>
        <w:t xml:space="preserve"> A: Grey scale image shows asymmetrical mural thickening in the neck and body of gallbladder (arrows), </w:t>
      </w:r>
      <w:r w:rsidR="007F2279">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hort arrow shows the lumen of gallbladder</w:t>
      </w:r>
      <w:r w:rsidR="007F227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B: Image before contrast injection shows the baseline status of the gallbladder (arrows show the wall)</w:t>
      </w:r>
      <w:r w:rsidR="007F227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C: Image at 17 s after contrast injection shows heterogenous mural enhancement (arrow)</w:t>
      </w:r>
      <w:r w:rsidR="007F227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D: Image at 35 s shows washout (arrow). The infiltration of adjacent liver (short arrow) is well visualized on this image. </w:t>
      </w:r>
    </w:p>
    <w:p w14:paraId="39CA4B33" w14:textId="2BB7DDA7" w:rsidR="007F2279" w:rsidRDefault="007F2279">
      <w:pPr>
        <w:spacing w:line="360" w:lineRule="auto"/>
        <w:jc w:val="both"/>
      </w:pPr>
      <w:r>
        <w:rPr>
          <w:noProof/>
          <w:lang w:eastAsia="zh-CN"/>
        </w:rPr>
        <w:lastRenderedPageBreak/>
        <w:drawing>
          <wp:inline distT="0" distB="0" distL="0" distR="0" wp14:anchorId="250AB47A" wp14:editId="2037B400">
            <wp:extent cx="5738240" cy="4934419"/>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4711" cy="4939984"/>
                    </a:xfrm>
                    <a:prstGeom prst="rect">
                      <a:avLst/>
                    </a:prstGeom>
                    <a:noFill/>
                  </pic:spPr>
                </pic:pic>
              </a:graphicData>
            </a:graphic>
          </wp:inline>
        </w:drawing>
      </w:r>
    </w:p>
    <w:p w14:paraId="17E8E62D" w14:textId="49C2367B" w:rsidR="00EE636B" w:rsidRDefault="00C57581">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Figure 3</w:t>
      </w:r>
      <w:r>
        <w:rPr>
          <w:rFonts w:ascii="Book Antiqua" w:eastAsia="Book Antiqua" w:hAnsi="Book Antiqua" w:cs="Book Antiqua"/>
          <w:color w:val="000000"/>
          <w:shd w:val="clear" w:color="auto" w:fill="FFFFFF"/>
        </w:rPr>
        <w:t xml:space="preserve"> </w:t>
      </w:r>
      <w:r>
        <w:rPr>
          <w:rFonts w:ascii="Book Antiqua" w:eastAsia="Book Antiqua" w:hAnsi="Book Antiqua" w:cs="Book Antiqua"/>
          <w:b/>
          <w:bCs/>
          <w:color w:val="000000"/>
          <w:shd w:val="clear" w:color="auto" w:fill="FFFFFF"/>
        </w:rPr>
        <w:t xml:space="preserve">Direct and indirect findings of malignant gallbladder wall thickening on computed tomography. </w:t>
      </w:r>
      <w:r>
        <w:rPr>
          <w:rFonts w:ascii="Book Antiqua" w:eastAsia="Book Antiqua" w:hAnsi="Book Antiqua" w:cs="Book Antiqua"/>
          <w:color w:val="000000"/>
          <w:shd w:val="clear" w:color="auto" w:fill="FFFFFF"/>
        </w:rPr>
        <w:t xml:space="preserve">A: There is asymmetrical mural thickening of the gallbladder neck (arrow). Also note the nodularity of the gallbladder wall in the body (short arrow) and loss of fat plane with the </w:t>
      </w:r>
      <w:proofErr w:type="spellStart"/>
      <w:r>
        <w:rPr>
          <w:rFonts w:ascii="Book Antiqua" w:eastAsia="Book Antiqua" w:hAnsi="Book Antiqua" w:cs="Book Antiqua"/>
          <w:color w:val="000000"/>
          <w:shd w:val="clear" w:color="auto" w:fill="FFFFFF"/>
        </w:rPr>
        <w:t>antropyloric</w:t>
      </w:r>
      <w:proofErr w:type="spellEnd"/>
      <w:r>
        <w:rPr>
          <w:rFonts w:ascii="Book Antiqua" w:eastAsia="Book Antiqua" w:hAnsi="Book Antiqua" w:cs="Book Antiqua"/>
          <w:color w:val="000000"/>
          <w:shd w:val="clear" w:color="auto" w:fill="FFFFFF"/>
        </w:rPr>
        <w:t xml:space="preserve"> region of stomach (notched arrow)</w:t>
      </w:r>
      <w:r w:rsidR="001F3248">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B: Gallbladder wall is thickened and heterogeneous (arrow). There is a calculus at the neck (short arrow). Multiple hypodense lesions are seen in right lobe (notched arrow). Fine needle aspiration cytology from one of these lesions revealed metastasis</w:t>
      </w:r>
      <w:r w:rsidR="001F3248">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C: There is </w:t>
      </w:r>
      <w:proofErr w:type="spellStart"/>
      <w:r>
        <w:rPr>
          <w:rFonts w:ascii="Book Antiqua" w:eastAsia="Book Antiqua" w:hAnsi="Book Antiqua" w:cs="Book Antiqua"/>
          <w:color w:val="000000"/>
          <w:shd w:val="clear" w:color="auto" w:fill="FFFFFF"/>
        </w:rPr>
        <w:t>bilobar</w:t>
      </w:r>
      <w:proofErr w:type="spellEnd"/>
      <w:r>
        <w:rPr>
          <w:rFonts w:ascii="Book Antiqua" w:eastAsia="Book Antiqua" w:hAnsi="Book Antiqua" w:cs="Book Antiqua"/>
          <w:color w:val="000000"/>
          <w:shd w:val="clear" w:color="auto" w:fill="FFFFFF"/>
        </w:rPr>
        <w:t xml:space="preserve"> intrahepatic biliary radicle dilatation in a patient with gallbladder cancer (arrow)</w:t>
      </w:r>
      <w:r w:rsidR="001F3248">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D:  A soft tissue deposit is seen in </w:t>
      </w:r>
      <w:proofErr w:type="spellStart"/>
      <w:r>
        <w:rPr>
          <w:rFonts w:ascii="Book Antiqua" w:eastAsia="Book Antiqua" w:hAnsi="Book Antiqua" w:cs="Book Antiqua"/>
          <w:color w:val="000000"/>
          <w:shd w:val="clear" w:color="auto" w:fill="FFFFFF"/>
        </w:rPr>
        <w:t>subserosal</w:t>
      </w:r>
      <w:proofErr w:type="spellEnd"/>
      <w:r>
        <w:rPr>
          <w:rFonts w:ascii="Book Antiqua" w:eastAsia="Book Antiqua" w:hAnsi="Book Antiqua" w:cs="Book Antiqua"/>
          <w:color w:val="000000"/>
          <w:shd w:val="clear" w:color="auto" w:fill="FFFFFF"/>
        </w:rPr>
        <w:t xml:space="preserve"> location in pelvis causing bowel obstruction (arrow). </w:t>
      </w:r>
    </w:p>
    <w:p w14:paraId="66439544" w14:textId="3AF3DA3E" w:rsidR="00A77B3E" w:rsidRDefault="00EE636B">
      <w:pPr>
        <w:spacing w:line="360" w:lineRule="auto"/>
        <w:jc w:val="both"/>
      </w:pPr>
      <w:r>
        <w:rPr>
          <w:rFonts w:ascii="Book Antiqua" w:eastAsia="Book Antiqua" w:hAnsi="Book Antiqua" w:cs="Book Antiqua"/>
          <w:color w:val="000000"/>
          <w:shd w:val="clear" w:color="auto" w:fill="FFFFFF"/>
        </w:rPr>
        <w:br w:type="page"/>
      </w:r>
      <w:r>
        <w:rPr>
          <w:rFonts w:ascii="Book Antiqua" w:eastAsia="Book Antiqua" w:hAnsi="Book Antiqua" w:cs="Book Antiqua"/>
          <w:noProof/>
          <w:color w:val="000000"/>
          <w:shd w:val="clear" w:color="auto" w:fill="FFFFFF"/>
          <w:lang w:eastAsia="zh-CN"/>
        </w:rPr>
        <w:lastRenderedPageBreak/>
        <w:drawing>
          <wp:inline distT="0" distB="0" distL="0" distR="0" wp14:anchorId="5465C6A6" wp14:editId="0D2A0C64">
            <wp:extent cx="5398936" cy="306928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9933" cy="3075532"/>
                    </a:xfrm>
                    <a:prstGeom prst="rect">
                      <a:avLst/>
                    </a:prstGeom>
                    <a:noFill/>
                  </pic:spPr>
                </pic:pic>
              </a:graphicData>
            </a:graphic>
          </wp:inline>
        </w:drawing>
      </w:r>
    </w:p>
    <w:p w14:paraId="5CD2FFAC" w14:textId="5FA7F3CA" w:rsidR="00EE636B" w:rsidRDefault="00C57581">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Figure 4</w:t>
      </w:r>
      <w:r>
        <w:rPr>
          <w:rFonts w:ascii="Book Antiqua" w:eastAsia="Book Antiqua" w:hAnsi="Book Antiqua" w:cs="Book Antiqua"/>
          <w:color w:val="000000"/>
          <w:shd w:val="clear" w:color="auto" w:fill="FFFFFF"/>
        </w:rPr>
        <w:t xml:space="preserve"> </w:t>
      </w:r>
      <w:r>
        <w:rPr>
          <w:rFonts w:ascii="Book Antiqua" w:eastAsia="Book Antiqua" w:hAnsi="Book Antiqua" w:cs="Book Antiqua"/>
          <w:b/>
          <w:bCs/>
          <w:color w:val="000000"/>
          <w:shd w:val="clear" w:color="auto" w:fill="FFFFFF"/>
        </w:rPr>
        <w:t xml:space="preserve">Patterns of malignant gallbladder wall thickening on computed tomography. </w:t>
      </w:r>
      <w:r>
        <w:rPr>
          <w:rFonts w:ascii="Book Antiqua" w:eastAsia="Book Antiqua" w:hAnsi="Book Antiqua" w:cs="Book Antiqua"/>
          <w:color w:val="000000"/>
          <w:shd w:val="clear" w:color="auto" w:fill="FFFFFF"/>
        </w:rPr>
        <w:t xml:space="preserve">A: There is thick enhancing inner layer (arrow) and relatively </w:t>
      </w:r>
      <w:proofErr w:type="spellStart"/>
      <w:r>
        <w:rPr>
          <w:rFonts w:ascii="Book Antiqua" w:eastAsia="Book Antiqua" w:hAnsi="Book Antiqua" w:cs="Book Antiqua"/>
          <w:color w:val="000000"/>
          <w:shd w:val="clear" w:color="auto" w:fill="FFFFFF"/>
        </w:rPr>
        <w:t>hypoenhancing</w:t>
      </w:r>
      <w:proofErr w:type="spellEnd"/>
      <w:r>
        <w:rPr>
          <w:rFonts w:ascii="Book Antiqua" w:eastAsia="Book Antiqua" w:hAnsi="Book Antiqua" w:cs="Book Antiqua"/>
          <w:color w:val="000000"/>
          <w:shd w:val="clear" w:color="auto" w:fill="FFFFFF"/>
        </w:rPr>
        <w:t xml:space="preserve"> outer layer (short arrow)</w:t>
      </w:r>
      <w:r w:rsidR="00EE636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B: There is heterogeneously enhancing gallbladder wall (arrow) with focal disruption of mucosa (short arrow) and serosa (notched arrow) at certain places. </w:t>
      </w:r>
    </w:p>
    <w:p w14:paraId="42B2C7CE" w14:textId="453AA5DA" w:rsidR="00A77B3E" w:rsidRDefault="00EE636B">
      <w:pPr>
        <w:spacing w:line="360" w:lineRule="auto"/>
        <w:jc w:val="both"/>
      </w:pPr>
      <w:r>
        <w:rPr>
          <w:rFonts w:ascii="Book Antiqua" w:eastAsia="Book Antiqua" w:hAnsi="Book Antiqua" w:cs="Book Antiqua"/>
          <w:color w:val="000000"/>
          <w:shd w:val="clear" w:color="auto" w:fill="FFFFFF"/>
        </w:rPr>
        <w:br w:type="page"/>
      </w:r>
      <w:r>
        <w:rPr>
          <w:rFonts w:ascii="Book Antiqua" w:eastAsia="Book Antiqua" w:hAnsi="Book Antiqua" w:cs="Book Antiqua"/>
          <w:noProof/>
          <w:color w:val="000000"/>
          <w:shd w:val="clear" w:color="auto" w:fill="FFFFFF"/>
          <w:lang w:eastAsia="zh-CN"/>
        </w:rPr>
        <w:lastRenderedPageBreak/>
        <w:drawing>
          <wp:inline distT="0" distB="0" distL="0" distR="0" wp14:anchorId="03AEC13D" wp14:editId="63D80566">
            <wp:extent cx="5906853" cy="2560092"/>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6251" cy="2568499"/>
                    </a:xfrm>
                    <a:prstGeom prst="rect">
                      <a:avLst/>
                    </a:prstGeom>
                    <a:noFill/>
                  </pic:spPr>
                </pic:pic>
              </a:graphicData>
            </a:graphic>
          </wp:inline>
        </w:drawing>
      </w:r>
    </w:p>
    <w:p w14:paraId="25A75396" w14:textId="54A7F184" w:rsidR="00EE636B" w:rsidRDefault="00C57581">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 xml:space="preserve">Figure 5 Benign gallbladder wall thickening on magnetic resonance imaging. </w:t>
      </w:r>
      <w:r>
        <w:rPr>
          <w:rFonts w:ascii="Book Antiqua" w:eastAsia="Book Antiqua" w:hAnsi="Book Antiqua" w:cs="Book Antiqua"/>
          <w:color w:val="000000"/>
          <w:shd w:val="clear" w:color="auto" w:fill="FFFFFF"/>
        </w:rPr>
        <w:t xml:space="preserve">A: T2-weighted </w:t>
      </w:r>
      <w:r w:rsidR="00EE636B">
        <w:rPr>
          <w:rFonts w:ascii="Book Antiqua" w:eastAsia="Book Antiqua" w:hAnsi="Book Antiqua" w:cs="Book Antiqua"/>
          <w:color w:val="000000"/>
        </w:rPr>
        <w:t>magnetic resonance imaging</w:t>
      </w:r>
      <w:r>
        <w:rPr>
          <w:rFonts w:ascii="Book Antiqua" w:eastAsia="Book Antiqua" w:hAnsi="Book Antiqua" w:cs="Book Antiqua"/>
          <w:color w:val="000000"/>
          <w:shd w:val="clear" w:color="auto" w:fill="FFFFFF"/>
        </w:rPr>
        <w:t xml:space="preserve"> shows hypointense thickening of the gallbladder fundus (arrow)</w:t>
      </w:r>
      <w:r w:rsidR="00EE636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B: The thickening shows subtle hyperintensity on T1-weighted image (arrow)</w:t>
      </w:r>
      <w:r w:rsidR="00EE636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C: There is homogeneous contrast enhancement on gadolinium enhanced image (arrow).</w:t>
      </w:r>
    </w:p>
    <w:p w14:paraId="47BA2E20" w14:textId="717A15BE" w:rsidR="00A77B3E" w:rsidRDefault="00EE636B">
      <w:pPr>
        <w:spacing w:line="360" w:lineRule="auto"/>
        <w:jc w:val="both"/>
      </w:pPr>
      <w:r>
        <w:rPr>
          <w:rFonts w:ascii="Book Antiqua" w:eastAsia="Book Antiqua" w:hAnsi="Book Antiqua" w:cs="Book Antiqua"/>
          <w:color w:val="000000"/>
          <w:shd w:val="clear" w:color="auto" w:fill="FFFFFF"/>
        </w:rPr>
        <w:br w:type="page"/>
      </w:r>
      <w:r>
        <w:rPr>
          <w:rFonts w:ascii="Book Antiqua" w:eastAsia="Book Antiqua" w:hAnsi="Book Antiqua" w:cs="Book Antiqua"/>
          <w:noProof/>
          <w:color w:val="000000"/>
          <w:shd w:val="clear" w:color="auto" w:fill="FFFFFF"/>
          <w:lang w:eastAsia="zh-CN"/>
        </w:rPr>
        <w:lastRenderedPageBreak/>
        <w:drawing>
          <wp:inline distT="0" distB="0" distL="0" distR="0" wp14:anchorId="508C2B36" wp14:editId="67B61ABA">
            <wp:extent cx="5627646" cy="329945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6244" cy="3304496"/>
                    </a:xfrm>
                    <a:prstGeom prst="rect">
                      <a:avLst/>
                    </a:prstGeom>
                    <a:noFill/>
                  </pic:spPr>
                </pic:pic>
              </a:graphicData>
            </a:graphic>
          </wp:inline>
        </w:drawing>
      </w:r>
    </w:p>
    <w:p w14:paraId="118FD351" w14:textId="49D55315" w:rsidR="00EE636B" w:rsidRDefault="00C57581">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Figure 6</w:t>
      </w:r>
      <w:r>
        <w:rPr>
          <w:rFonts w:ascii="Book Antiqua" w:eastAsia="Book Antiqua" w:hAnsi="Book Antiqua" w:cs="Book Antiqua"/>
          <w:color w:val="000000"/>
          <w:shd w:val="clear" w:color="auto" w:fill="FFFFFF"/>
        </w:rPr>
        <w:t xml:space="preserve"> </w:t>
      </w:r>
      <w:r>
        <w:rPr>
          <w:rFonts w:ascii="Book Antiqua" w:eastAsia="Book Antiqua" w:hAnsi="Book Antiqua" w:cs="Book Antiqua"/>
          <w:b/>
          <w:bCs/>
          <w:color w:val="000000"/>
          <w:shd w:val="clear" w:color="auto" w:fill="FFFFFF"/>
        </w:rPr>
        <w:t>Malignant gallbladder wall thickening on magnetic resonance image</w:t>
      </w:r>
      <w:r>
        <w:rPr>
          <w:rFonts w:ascii="Book Antiqua" w:eastAsia="Book Antiqua" w:hAnsi="Book Antiqua" w:cs="Book Antiqua"/>
          <w:color w:val="000000"/>
          <w:shd w:val="clear" w:color="auto" w:fill="FFFFFF"/>
        </w:rPr>
        <w:t>. A: True fast </w:t>
      </w:r>
      <w:r>
        <w:rPr>
          <w:rFonts w:ascii="Book Antiqua" w:eastAsia="Book Antiqua" w:hAnsi="Book Antiqua" w:cs="Book Antiqua"/>
          <w:color w:val="000000"/>
        </w:rPr>
        <w:t>imaging</w:t>
      </w:r>
      <w:r>
        <w:rPr>
          <w:rFonts w:ascii="Book Antiqua" w:eastAsia="Book Antiqua" w:hAnsi="Book Antiqua" w:cs="Book Antiqua"/>
          <w:color w:val="000000"/>
          <w:shd w:val="clear" w:color="auto" w:fill="FFFFFF"/>
        </w:rPr>
        <w:t> with steady state precession image shows marked thickening of the gallbladder fundus (arrow)</w:t>
      </w:r>
      <w:r w:rsidR="00EE636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B: Arterial phase of contrast enhancement shows early enhancement (arrow).</w:t>
      </w:r>
    </w:p>
    <w:p w14:paraId="1F3E5CC3" w14:textId="10625056" w:rsidR="00A77B3E" w:rsidRDefault="00EE636B">
      <w:pPr>
        <w:spacing w:line="360" w:lineRule="auto"/>
        <w:jc w:val="both"/>
      </w:pPr>
      <w:r>
        <w:rPr>
          <w:rFonts w:ascii="Book Antiqua" w:eastAsia="Book Antiqua" w:hAnsi="Book Antiqua" w:cs="Book Antiqua"/>
          <w:color w:val="000000"/>
          <w:shd w:val="clear" w:color="auto" w:fill="FFFFFF"/>
        </w:rPr>
        <w:br w:type="page"/>
      </w:r>
      <w:r>
        <w:rPr>
          <w:rFonts w:ascii="Book Antiqua" w:eastAsia="Book Antiqua" w:hAnsi="Book Antiqua" w:cs="Book Antiqua"/>
          <w:noProof/>
          <w:color w:val="000000"/>
          <w:shd w:val="clear" w:color="auto" w:fill="FFFFFF"/>
          <w:lang w:eastAsia="zh-CN"/>
        </w:rPr>
        <w:lastRenderedPageBreak/>
        <w:drawing>
          <wp:inline distT="0" distB="0" distL="0" distR="0" wp14:anchorId="6B4BB4B2" wp14:editId="44ABEDAB">
            <wp:extent cx="5654427" cy="319457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6424" cy="3201348"/>
                    </a:xfrm>
                    <a:prstGeom prst="rect">
                      <a:avLst/>
                    </a:prstGeom>
                    <a:noFill/>
                  </pic:spPr>
                </pic:pic>
              </a:graphicData>
            </a:graphic>
          </wp:inline>
        </w:drawing>
      </w:r>
    </w:p>
    <w:p w14:paraId="36797251" w14:textId="17E13588" w:rsidR="00EE636B" w:rsidRDefault="00C57581">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Figure 7</w:t>
      </w:r>
      <w:r>
        <w:rPr>
          <w:rFonts w:ascii="Book Antiqua" w:eastAsia="Book Antiqua" w:hAnsi="Book Antiqua" w:cs="Book Antiqua"/>
          <w:color w:val="000000"/>
          <w:shd w:val="clear" w:color="auto" w:fill="FFFFFF"/>
        </w:rPr>
        <w:t xml:space="preserve"> </w:t>
      </w:r>
      <w:r>
        <w:rPr>
          <w:rFonts w:ascii="Book Antiqua" w:eastAsia="Book Antiqua" w:hAnsi="Book Antiqua" w:cs="Book Antiqua"/>
          <w:b/>
          <w:bCs/>
          <w:color w:val="000000"/>
          <w:shd w:val="clear" w:color="auto" w:fill="FFFFFF"/>
        </w:rPr>
        <w:t xml:space="preserve">Imaging findings in </w:t>
      </w:r>
      <w:proofErr w:type="spellStart"/>
      <w:r>
        <w:rPr>
          <w:rFonts w:ascii="Book Antiqua" w:eastAsia="Book Antiqua" w:hAnsi="Book Antiqua" w:cs="Book Antiqua"/>
          <w:b/>
          <w:bCs/>
          <w:color w:val="000000"/>
          <w:shd w:val="clear" w:color="auto" w:fill="FFFFFF"/>
        </w:rPr>
        <w:t>adenomyomatosis</w:t>
      </w:r>
      <w:proofErr w:type="spellEnd"/>
      <w:r>
        <w:rPr>
          <w:rFonts w:ascii="Book Antiqua" w:eastAsia="Book Antiqua" w:hAnsi="Book Antiqua" w:cs="Book Antiqua"/>
          <w:b/>
          <w:bCs/>
          <w:color w:val="000000"/>
          <w:shd w:val="clear" w:color="auto" w:fill="FFFFFF"/>
        </w:rPr>
        <w:t xml:space="preserve">. </w:t>
      </w:r>
      <w:r>
        <w:rPr>
          <w:rFonts w:ascii="Book Antiqua" w:eastAsia="Book Antiqua" w:hAnsi="Book Antiqua" w:cs="Book Antiqua"/>
          <w:color w:val="000000"/>
          <w:shd w:val="clear" w:color="auto" w:fill="FFFFFF"/>
        </w:rPr>
        <w:t>A: Ultrasound image shows symmetrical mural thickening (arrow) with echogenic foci showing comet tail artifacts (short arrows)</w:t>
      </w:r>
      <w:r w:rsidR="00EE636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B: T2-weighted </w:t>
      </w:r>
      <w:r w:rsidR="00EE636B">
        <w:rPr>
          <w:rFonts w:ascii="Book Antiqua" w:eastAsia="Book Antiqua" w:hAnsi="Book Antiqua" w:cs="Book Antiqua"/>
          <w:color w:val="000000"/>
        </w:rPr>
        <w:t>magnetic resonance imaging</w:t>
      </w:r>
      <w:r>
        <w:rPr>
          <w:rFonts w:ascii="Book Antiqua" w:eastAsia="Book Antiqua" w:hAnsi="Book Antiqua" w:cs="Book Antiqua"/>
          <w:color w:val="000000"/>
          <w:shd w:val="clear" w:color="auto" w:fill="FFFFFF"/>
        </w:rPr>
        <w:t xml:space="preserve"> shows multiple intramural cystic lesions (arrow). </w:t>
      </w:r>
    </w:p>
    <w:p w14:paraId="3ACBE927" w14:textId="48132824" w:rsidR="00A77B3E" w:rsidRDefault="00EE636B">
      <w:pPr>
        <w:spacing w:line="360" w:lineRule="auto"/>
        <w:jc w:val="both"/>
      </w:pPr>
      <w:r>
        <w:rPr>
          <w:rFonts w:ascii="Book Antiqua" w:eastAsia="Book Antiqua" w:hAnsi="Book Antiqua" w:cs="Book Antiqua"/>
          <w:color w:val="000000"/>
          <w:shd w:val="clear" w:color="auto" w:fill="FFFFFF"/>
        </w:rPr>
        <w:br w:type="page"/>
      </w:r>
      <w:r>
        <w:rPr>
          <w:rFonts w:ascii="Book Antiqua" w:eastAsia="Book Antiqua" w:hAnsi="Book Antiqua" w:cs="Book Antiqua"/>
          <w:noProof/>
          <w:color w:val="000000"/>
          <w:shd w:val="clear" w:color="auto" w:fill="FFFFFF"/>
          <w:lang w:eastAsia="zh-CN"/>
        </w:rPr>
        <w:lastRenderedPageBreak/>
        <w:drawing>
          <wp:inline distT="0" distB="0" distL="0" distR="0" wp14:anchorId="17A199E1" wp14:editId="626237F0">
            <wp:extent cx="5809339" cy="2748306"/>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8721" cy="2757475"/>
                    </a:xfrm>
                    <a:prstGeom prst="rect">
                      <a:avLst/>
                    </a:prstGeom>
                    <a:noFill/>
                  </pic:spPr>
                </pic:pic>
              </a:graphicData>
            </a:graphic>
          </wp:inline>
        </w:drawing>
      </w:r>
    </w:p>
    <w:p w14:paraId="6C236038" w14:textId="4AEA5CE7" w:rsidR="00EE636B" w:rsidRDefault="00C57581">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 xml:space="preserve">Figure 8 Imaging findings in </w:t>
      </w:r>
      <w:proofErr w:type="spellStart"/>
      <w:r>
        <w:rPr>
          <w:rFonts w:ascii="Book Antiqua" w:eastAsia="Book Antiqua" w:hAnsi="Book Antiqua" w:cs="Book Antiqua"/>
          <w:b/>
          <w:bCs/>
          <w:color w:val="000000"/>
          <w:shd w:val="clear" w:color="auto" w:fill="FFFFFF"/>
        </w:rPr>
        <w:t>xanthogranulomatous</w:t>
      </w:r>
      <w:proofErr w:type="spellEnd"/>
      <w:r>
        <w:rPr>
          <w:rFonts w:ascii="Book Antiqua" w:eastAsia="Book Antiqua" w:hAnsi="Book Antiqua" w:cs="Book Antiqua"/>
          <w:b/>
          <w:bCs/>
          <w:color w:val="000000"/>
          <w:shd w:val="clear" w:color="auto" w:fill="FFFFFF"/>
        </w:rPr>
        <w:t xml:space="preserve"> cholecystitis. </w:t>
      </w:r>
      <w:r>
        <w:rPr>
          <w:rFonts w:ascii="Book Antiqua" w:eastAsia="Book Antiqua" w:hAnsi="Book Antiqua" w:cs="Book Antiqua"/>
          <w:color w:val="000000"/>
          <w:shd w:val="clear" w:color="auto" w:fill="FFFFFF"/>
        </w:rPr>
        <w:t>A: Ultrasound image shows symmetrical echogenic inner layer (short arrow) with multiple hypoechoic intramural lesions (arrow)</w:t>
      </w:r>
      <w:r w:rsidR="00EE636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B: Contrast enhanced computed tomography image shows multiple intramural hypodense lesions (arrows). </w:t>
      </w:r>
    </w:p>
    <w:p w14:paraId="091D7A52" w14:textId="433B4602" w:rsidR="00A77B3E" w:rsidRDefault="00EE636B">
      <w:pPr>
        <w:spacing w:line="360" w:lineRule="auto"/>
        <w:jc w:val="both"/>
      </w:pPr>
      <w:r>
        <w:rPr>
          <w:rFonts w:ascii="Book Antiqua" w:eastAsia="Book Antiqua" w:hAnsi="Book Antiqua" w:cs="Book Antiqua"/>
          <w:color w:val="000000"/>
          <w:shd w:val="clear" w:color="auto" w:fill="FFFFFF"/>
        </w:rPr>
        <w:br w:type="page"/>
      </w:r>
      <w:r w:rsidR="00124C9B">
        <w:rPr>
          <w:noProof/>
          <w:lang w:eastAsia="zh-CN"/>
        </w:rPr>
        <w:lastRenderedPageBreak/>
        <w:drawing>
          <wp:inline distT="0" distB="0" distL="0" distR="0" wp14:anchorId="53F98069" wp14:editId="644967FC">
            <wp:extent cx="5943600" cy="6511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6511925"/>
                    </a:xfrm>
                    <a:prstGeom prst="rect">
                      <a:avLst/>
                    </a:prstGeom>
                  </pic:spPr>
                </pic:pic>
              </a:graphicData>
            </a:graphic>
          </wp:inline>
        </w:drawing>
      </w:r>
    </w:p>
    <w:p w14:paraId="0F10C2AF" w14:textId="77777777" w:rsidR="002C4E1A" w:rsidRDefault="00C57581">
      <w:pPr>
        <w:spacing w:line="360" w:lineRule="auto"/>
        <w:jc w:val="both"/>
        <w:rPr>
          <w:rFonts w:ascii="Book Antiqua" w:eastAsia="Book Antiqua" w:hAnsi="Book Antiqua" w:cs="Book Antiqua"/>
          <w:b/>
          <w:bCs/>
          <w:color w:val="000000"/>
          <w:shd w:val="clear" w:color="auto" w:fill="FFFFFF"/>
        </w:rPr>
      </w:pPr>
      <w:r>
        <w:rPr>
          <w:rFonts w:ascii="Book Antiqua" w:eastAsia="Book Antiqua" w:hAnsi="Book Antiqua" w:cs="Book Antiqua"/>
          <w:b/>
          <w:bCs/>
          <w:color w:val="000000"/>
          <w:shd w:val="clear" w:color="auto" w:fill="FFFFFF"/>
        </w:rPr>
        <w:t>Figure 9 Flow diagram of the algorithmic approach to diagnose diffuse gallbladder wall thickening.</w:t>
      </w:r>
    </w:p>
    <w:p w14:paraId="242F3989" w14:textId="37AE8DF3" w:rsidR="00A77B3E" w:rsidRPr="002C4E1A" w:rsidRDefault="002C4E1A">
      <w:pPr>
        <w:spacing w:line="360" w:lineRule="auto"/>
        <w:jc w:val="both"/>
        <w:rPr>
          <w:b/>
          <w:bCs/>
        </w:rPr>
      </w:pPr>
      <w:r>
        <w:rPr>
          <w:rFonts w:ascii="Book Antiqua" w:eastAsia="Book Antiqua" w:hAnsi="Book Antiqua" w:cs="Book Antiqua"/>
          <w:b/>
          <w:bCs/>
          <w:color w:val="000000"/>
          <w:shd w:val="clear" w:color="auto" w:fill="FFFFFF"/>
        </w:rPr>
        <w:br w:type="page"/>
      </w:r>
      <w:r w:rsidR="00124C9B">
        <w:rPr>
          <w:noProof/>
          <w:lang w:eastAsia="zh-CN"/>
        </w:rPr>
        <w:lastRenderedPageBreak/>
        <w:drawing>
          <wp:inline distT="0" distB="0" distL="0" distR="0" wp14:anchorId="3E886D28" wp14:editId="12D0751F">
            <wp:extent cx="5674907" cy="4547240"/>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74907" cy="4547240"/>
                    </a:xfrm>
                    <a:prstGeom prst="rect">
                      <a:avLst/>
                    </a:prstGeom>
                  </pic:spPr>
                </pic:pic>
              </a:graphicData>
            </a:graphic>
          </wp:inline>
        </w:drawing>
      </w:r>
    </w:p>
    <w:p w14:paraId="42BEF38B" w14:textId="0D0DB171" w:rsidR="00F13CCF" w:rsidRDefault="00C57581">
      <w:pPr>
        <w:spacing w:line="360" w:lineRule="auto"/>
        <w:jc w:val="both"/>
        <w:rPr>
          <w:rFonts w:ascii="Book Antiqua" w:eastAsia="Book Antiqua" w:hAnsi="Book Antiqua" w:cs="Book Antiqua"/>
          <w:color w:val="000000"/>
          <w:shd w:val="clear" w:color="auto" w:fill="FFFFFF"/>
        </w:rPr>
      </w:pPr>
      <w:r w:rsidRPr="002C4E1A">
        <w:rPr>
          <w:rFonts w:ascii="Book Antiqua" w:eastAsia="Book Antiqua" w:hAnsi="Book Antiqua" w:cs="Book Antiqua"/>
          <w:b/>
          <w:bCs/>
          <w:color w:val="000000"/>
          <w:shd w:val="clear" w:color="auto" w:fill="FFFFFF"/>
        </w:rPr>
        <w:t xml:space="preserve">Figure 10 Flow diagram of the algorithmic approach to diagnose diffuse gallbladder wall thickening: </w:t>
      </w:r>
      <w:proofErr w:type="spellStart"/>
      <w:r w:rsidRPr="002C4E1A">
        <w:rPr>
          <w:rFonts w:ascii="Book Antiqua" w:eastAsia="Book Antiqua" w:hAnsi="Book Antiqua" w:cs="Book Antiqua"/>
          <w:b/>
          <w:bCs/>
          <w:color w:val="000000"/>
          <w:shd w:val="clear" w:color="auto" w:fill="FFFFFF"/>
        </w:rPr>
        <w:t>adenomyomatosis</w:t>
      </w:r>
      <w:proofErr w:type="spellEnd"/>
      <w:r w:rsidRPr="002C4E1A">
        <w:rPr>
          <w:rFonts w:ascii="Book Antiqua" w:eastAsia="Book Antiqua" w:hAnsi="Book Antiqua" w:cs="Book Antiqua"/>
          <w:b/>
          <w:bCs/>
          <w:color w:val="000000"/>
          <w:shd w:val="clear" w:color="auto" w:fill="FFFFFF"/>
        </w:rPr>
        <w:t xml:space="preserve"> </w:t>
      </w:r>
      <w:r w:rsidRPr="002C4E1A">
        <w:rPr>
          <w:rFonts w:ascii="Book Antiqua" w:eastAsia="Book Antiqua" w:hAnsi="Book Antiqua" w:cs="Book Antiqua"/>
          <w:b/>
          <w:bCs/>
          <w:i/>
          <w:iCs/>
          <w:color w:val="000000"/>
          <w:shd w:val="clear" w:color="auto" w:fill="FFFFFF"/>
        </w:rPr>
        <w:t>vs</w:t>
      </w:r>
      <w:r w:rsidRPr="002C4E1A">
        <w:rPr>
          <w:rFonts w:ascii="Book Antiqua" w:eastAsia="Book Antiqua" w:hAnsi="Book Antiqua" w:cs="Book Antiqua"/>
          <w:b/>
          <w:bCs/>
          <w:color w:val="000000"/>
          <w:shd w:val="clear" w:color="auto" w:fill="FFFFFF"/>
        </w:rPr>
        <w:t xml:space="preserve"> </w:t>
      </w:r>
      <w:proofErr w:type="spellStart"/>
      <w:r w:rsidRPr="002C4E1A">
        <w:rPr>
          <w:rFonts w:ascii="Book Antiqua" w:eastAsia="Book Antiqua" w:hAnsi="Book Antiqua" w:cs="Book Antiqua"/>
          <w:b/>
          <w:bCs/>
          <w:color w:val="000000"/>
          <w:shd w:val="clear" w:color="auto" w:fill="FFFFFF"/>
        </w:rPr>
        <w:t>xanthogranulomatous</w:t>
      </w:r>
      <w:proofErr w:type="spellEnd"/>
      <w:r w:rsidRPr="002C4E1A">
        <w:rPr>
          <w:rFonts w:ascii="Book Antiqua" w:eastAsia="Book Antiqua" w:hAnsi="Book Antiqua" w:cs="Book Antiqua"/>
          <w:b/>
          <w:bCs/>
          <w:color w:val="000000"/>
          <w:shd w:val="clear" w:color="auto" w:fill="FFFFFF"/>
        </w:rPr>
        <w:t xml:space="preserve"> cholecystitis </w:t>
      </w:r>
      <w:r w:rsidRPr="002C4E1A">
        <w:rPr>
          <w:rFonts w:ascii="Book Antiqua" w:eastAsia="Book Antiqua" w:hAnsi="Book Antiqua" w:cs="Book Antiqua"/>
          <w:b/>
          <w:bCs/>
          <w:i/>
          <w:iCs/>
          <w:color w:val="000000"/>
          <w:shd w:val="clear" w:color="auto" w:fill="FFFFFF"/>
        </w:rPr>
        <w:t>vs</w:t>
      </w:r>
      <w:r w:rsidRPr="002C4E1A">
        <w:rPr>
          <w:rFonts w:ascii="Book Antiqua" w:eastAsia="Book Antiqua" w:hAnsi="Book Antiqua" w:cs="Book Antiqua"/>
          <w:b/>
          <w:bCs/>
          <w:color w:val="000000"/>
          <w:shd w:val="clear" w:color="auto" w:fill="FFFFFF"/>
        </w:rPr>
        <w:t xml:space="preserve"> gallbladder carcinoma. </w:t>
      </w:r>
      <w:r>
        <w:rPr>
          <w:rFonts w:ascii="Book Antiqua" w:eastAsia="Book Antiqua" w:hAnsi="Book Antiqua" w:cs="Book Antiqua"/>
          <w:color w:val="000000"/>
          <w:shd w:val="clear" w:color="auto" w:fill="FFFFFF"/>
        </w:rPr>
        <w:t xml:space="preserve">ADM: </w:t>
      </w:r>
      <w:proofErr w:type="spellStart"/>
      <w:r w:rsidR="00F13CCF">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denomyomatosis</w:t>
      </w:r>
      <w:proofErr w:type="spellEnd"/>
      <w:r>
        <w:rPr>
          <w:rFonts w:ascii="Book Antiqua" w:eastAsia="Book Antiqua" w:hAnsi="Book Antiqua" w:cs="Book Antiqua"/>
          <w:color w:val="000000"/>
          <w:shd w:val="clear" w:color="auto" w:fill="FFFFFF"/>
        </w:rPr>
        <w:t xml:space="preserve">; XGC: </w:t>
      </w:r>
      <w:proofErr w:type="spellStart"/>
      <w:r w:rsidR="00F13CCF">
        <w:rPr>
          <w:rFonts w:ascii="Book Antiqua" w:eastAsia="Book Antiqua" w:hAnsi="Book Antiqua" w:cs="Book Antiqua"/>
          <w:color w:val="000000"/>
          <w:shd w:val="clear" w:color="auto" w:fill="FFFFFF"/>
        </w:rPr>
        <w:t>X</w:t>
      </w:r>
      <w:r>
        <w:rPr>
          <w:rFonts w:ascii="Book Antiqua" w:eastAsia="Book Antiqua" w:hAnsi="Book Antiqua" w:cs="Book Antiqua"/>
          <w:color w:val="000000"/>
          <w:shd w:val="clear" w:color="auto" w:fill="FFFFFF"/>
        </w:rPr>
        <w:t>anthogranulomatous</w:t>
      </w:r>
      <w:proofErr w:type="spellEnd"/>
      <w:r>
        <w:rPr>
          <w:rFonts w:ascii="Book Antiqua" w:eastAsia="Book Antiqua" w:hAnsi="Book Antiqua" w:cs="Book Antiqua"/>
          <w:color w:val="000000"/>
          <w:shd w:val="clear" w:color="auto" w:fill="FFFFFF"/>
        </w:rPr>
        <w:t xml:space="preserve"> cholecystitis; GBC: </w:t>
      </w:r>
      <w:r w:rsidR="00F13CCF">
        <w:rPr>
          <w:rFonts w:ascii="Book Antiqua" w:eastAsia="Book Antiqua" w:hAnsi="Book Antiqua" w:cs="Book Antiqua"/>
          <w:color w:val="000000"/>
          <w:shd w:val="clear" w:color="auto" w:fill="FFFFFF"/>
        </w:rPr>
        <w:t>G</w:t>
      </w:r>
      <w:r>
        <w:rPr>
          <w:rFonts w:ascii="Book Antiqua" w:eastAsia="Book Antiqua" w:hAnsi="Book Antiqua" w:cs="Book Antiqua"/>
          <w:color w:val="000000"/>
          <w:shd w:val="clear" w:color="auto" w:fill="FFFFFF"/>
        </w:rPr>
        <w:t>allbladder carcinoma.</w:t>
      </w:r>
    </w:p>
    <w:p w14:paraId="5DC29652" w14:textId="7038C12D" w:rsidR="00A77B3E" w:rsidRDefault="00F13CCF">
      <w:pPr>
        <w:spacing w:line="360" w:lineRule="auto"/>
        <w:jc w:val="both"/>
      </w:pPr>
      <w:r>
        <w:rPr>
          <w:rFonts w:ascii="Book Antiqua" w:eastAsia="Book Antiqua" w:hAnsi="Book Antiqua" w:cs="Book Antiqua"/>
          <w:color w:val="000000"/>
          <w:shd w:val="clear" w:color="auto" w:fill="FFFFFF"/>
        </w:rPr>
        <w:br w:type="page"/>
      </w:r>
      <w:r w:rsidR="00D93726">
        <w:rPr>
          <w:noProof/>
          <w:lang w:eastAsia="zh-CN"/>
        </w:rPr>
        <w:lastRenderedPageBreak/>
        <w:drawing>
          <wp:inline distT="0" distB="0" distL="0" distR="0" wp14:anchorId="2F6B9D17" wp14:editId="74D0256D">
            <wp:extent cx="5943600" cy="50812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5081270"/>
                    </a:xfrm>
                    <a:prstGeom prst="rect">
                      <a:avLst/>
                    </a:prstGeom>
                  </pic:spPr>
                </pic:pic>
              </a:graphicData>
            </a:graphic>
          </wp:inline>
        </w:drawing>
      </w:r>
    </w:p>
    <w:p w14:paraId="3291ECDF" w14:textId="732CD03B" w:rsidR="00223BE3" w:rsidRDefault="00C57581">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 xml:space="preserve">Figure 11 Flow diagram of the algorithmic approach to diagnose focal gallbladder wall thickening. </w:t>
      </w:r>
      <w:r>
        <w:rPr>
          <w:rFonts w:ascii="Book Antiqua" w:eastAsia="Book Antiqua" w:hAnsi="Book Antiqua" w:cs="Book Antiqua"/>
          <w:color w:val="000000"/>
          <w:shd w:val="clear" w:color="auto" w:fill="FFFFFF"/>
        </w:rPr>
        <w:t xml:space="preserve">ADM: </w:t>
      </w:r>
      <w:proofErr w:type="spellStart"/>
      <w:r w:rsidR="00F13CCF">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denomyomatosis</w:t>
      </w:r>
      <w:proofErr w:type="spellEnd"/>
      <w:r>
        <w:rPr>
          <w:rFonts w:ascii="Book Antiqua" w:eastAsia="Book Antiqua" w:hAnsi="Book Antiqua" w:cs="Book Antiqua"/>
          <w:color w:val="000000"/>
          <w:shd w:val="clear" w:color="auto" w:fill="FFFFFF"/>
        </w:rPr>
        <w:t xml:space="preserve">; XGC: </w:t>
      </w:r>
      <w:proofErr w:type="spellStart"/>
      <w:r w:rsidR="00F13CCF">
        <w:rPr>
          <w:rFonts w:ascii="Book Antiqua" w:eastAsia="Book Antiqua" w:hAnsi="Book Antiqua" w:cs="Book Antiqua"/>
          <w:color w:val="000000"/>
          <w:shd w:val="clear" w:color="auto" w:fill="FFFFFF"/>
        </w:rPr>
        <w:t>X</w:t>
      </w:r>
      <w:r>
        <w:rPr>
          <w:rFonts w:ascii="Book Antiqua" w:eastAsia="Book Antiqua" w:hAnsi="Book Antiqua" w:cs="Book Antiqua"/>
          <w:color w:val="000000"/>
          <w:shd w:val="clear" w:color="auto" w:fill="FFFFFF"/>
        </w:rPr>
        <w:t>anthogranulomatous</w:t>
      </w:r>
      <w:proofErr w:type="spellEnd"/>
      <w:r>
        <w:rPr>
          <w:rFonts w:ascii="Book Antiqua" w:eastAsia="Book Antiqua" w:hAnsi="Book Antiqua" w:cs="Book Antiqua"/>
          <w:color w:val="000000"/>
          <w:shd w:val="clear" w:color="auto" w:fill="FFFFFF"/>
        </w:rPr>
        <w:t xml:space="preserve"> cholecystitis; GBC: </w:t>
      </w:r>
      <w:r w:rsidR="00F13CCF">
        <w:rPr>
          <w:rFonts w:ascii="Book Antiqua" w:eastAsia="Book Antiqua" w:hAnsi="Book Antiqua" w:cs="Book Antiqua"/>
          <w:color w:val="000000"/>
          <w:shd w:val="clear" w:color="auto" w:fill="FFFFFF"/>
        </w:rPr>
        <w:t>G</w:t>
      </w:r>
      <w:r>
        <w:rPr>
          <w:rFonts w:ascii="Book Antiqua" w:eastAsia="Book Antiqua" w:hAnsi="Book Antiqua" w:cs="Book Antiqua"/>
          <w:color w:val="000000"/>
          <w:shd w:val="clear" w:color="auto" w:fill="FFFFFF"/>
        </w:rPr>
        <w:t>allbladder carcinoma.</w:t>
      </w:r>
    </w:p>
    <w:p w14:paraId="79E577AB" w14:textId="10C5E56C" w:rsidR="00A77B3E" w:rsidRDefault="00223BE3">
      <w:pPr>
        <w:spacing w:line="360" w:lineRule="auto"/>
        <w:jc w:val="both"/>
      </w:pPr>
      <w:r>
        <w:rPr>
          <w:rFonts w:ascii="Book Antiqua" w:eastAsia="Book Antiqua" w:hAnsi="Book Antiqua" w:cs="Book Antiqua"/>
          <w:color w:val="000000"/>
          <w:shd w:val="clear" w:color="auto" w:fill="FFFFFF"/>
        </w:rPr>
        <w:br w:type="page"/>
      </w:r>
      <w:r>
        <w:rPr>
          <w:rFonts w:ascii="Book Antiqua" w:eastAsia="Book Antiqua" w:hAnsi="Book Antiqua" w:cs="Book Antiqua"/>
          <w:noProof/>
          <w:color w:val="000000"/>
          <w:shd w:val="clear" w:color="auto" w:fill="FFFFFF"/>
          <w:lang w:eastAsia="zh-CN"/>
        </w:rPr>
        <w:lastRenderedPageBreak/>
        <w:drawing>
          <wp:inline distT="0" distB="0" distL="0" distR="0" wp14:anchorId="4F0D261D" wp14:editId="1D4E9063">
            <wp:extent cx="5774625" cy="57030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9459" cy="5707820"/>
                    </a:xfrm>
                    <a:prstGeom prst="rect">
                      <a:avLst/>
                    </a:prstGeom>
                    <a:noFill/>
                  </pic:spPr>
                </pic:pic>
              </a:graphicData>
            </a:graphic>
          </wp:inline>
        </w:drawing>
      </w:r>
    </w:p>
    <w:p w14:paraId="2338E488" w14:textId="1BFEFC65" w:rsidR="00223BE3" w:rsidRDefault="00C57581">
      <w:pPr>
        <w:spacing w:line="360" w:lineRule="auto"/>
        <w:jc w:val="both"/>
        <w:rPr>
          <w:rFonts w:ascii="Book Antiqua" w:eastAsia="Book Antiqua" w:hAnsi="Book Antiqua" w:cs="Book Antiqua"/>
          <w:b/>
          <w:bCs/>
          <w:color w:val="000000"/>
          <w:shd w:val="clear" w:color="auto" w:fill="FFFFFF"/>
        </w:rPr>
      </w:pPr>
      <w:r>
        <w:rPr>
          <w:rFonts w:ascii="Book Antiqua" w:eastAsia="Book Antiqua" w:hAnsi="Book Antiqua" w:cs="Book Antiqua"/>
          <w:b/>
          <w:bCs/>
          <w:color w:val="000000"/>
          <w:shd w:val="clear" w:color="auto" w:fill="FFFFFF"/>
        </w:rPr>
        <w:t>Figure 12</w:t>
      </w:r>
      <w:r>
        <w:rPr>
          <w:rFonts w:ascii="Book Antiqua" w:eastAsia="Book Antiqua" w:hAnsi="Book Antiqua" w:cs="Book Antiqua"/>
          <w:color w:val="000000"/>
          <w:shd w:val="clear" w:color="auto" w:fill="FFFFFF"/>
        </w:rPr>
        <w:t xml:space="preserve"> </w:t>
      </w:r>
      <w:r w:rsidRPr="00223BE3">
        <w:rPr>
          <w:rFonts w:ascii="Book Antiqua" w:eastAsia="Book Antiqua" w:hAnsi="Book Antiqua" w:cs="Book Antiqua"/>
          <w:b/>
          <w:bCs/>
          <w:color w:val="000000"/>
          <w:shd w:val="clear" w:color="auto" w:fill="FFFFFF"/>
        </w:rPr>
        <w:t>Reporting format of the gallbladder wall thickening.</w:t>
      </w:r>
    </w:p>
    <w:p w14:paraId="354B1204" w14:textId="1DFA92E7" w:rsidR="00A77B3E" w:rsidRDefault="00223BE3">
      <w:pPr>
        <w:spacing w:line="360" w:lineRule="auto"/>
        <w:jc w:val="both"/>
        <w:rPr>
          <w:rFonts w:ascii="Book Antiqua" w:hAnsi="Book Antiqua"/>
          <w:b/>
          <w:bCs/>
          <w:shd w:val="clear" w:color="auto" w:fill="FFFFFF"/>
        </w:rPr>
      </w:pPr>
      <w:r>
        <w:rPr>
          <w:rFonts w:ascii="Book Antiqua" w:eastAsia="Book Antiqua" w:hAnsi="Book Antiqua" w:cs="Book Antiqua"/>
          <w:b/>
          <w:bCs/>
          <w:color w:val="000000"/>
          <w:shd w:val="clear" w:color="auto" w:fill="FFFFFF"/>
        </w:rPr>
        <w:br w:type="page"/>
      </w:r>
      <w:r w:rsidRPr="00762686">
        <w:rPr>
          <w:rFonts w:ascii="Book Antiqua" w:hAnsi="Book Antiqua"/>
          <w:b/>
          <w:shd w:val="clear" w:color="auto" w:fill="FFFFFF"/>
        </w:rPr>
        <w:lastRenderedPageBreak/>
        <w:t>Table 1</w:t>
      </w:r>
      <w:r>
        <w:rPr>
          <w:rFonts w:ascii="Book Antiqua" w:hAnsi="Book Antiqua"/>
          <w:shd w:val="clear" w:color="auto" w:fill="FFFFFF"/>
        </w:rPr>
        <w:t xml:space="preserve"> </w:t>
      </w:r>
      <w:r w:rsidRPr="00223BE3">
        <w:rPr>
          <w:rFonts w:ascii="Book Antiqua" w:hAnsi="Book Antiqua"/>
          <w:b/>
          <w:bCs/>
          <w:shd w:val="clear" w:color="auto" w:fill="FFFFFF"/>
        </w:rPr>
        <w:t xml:space="preserve">Features of </w:t>
      </w:r>
      <w:r>
        <w:rPr>
          <w:rFonts w:ascii="Book Antiqua" w:hAnsi="Book Antiqua"/>
          <w:b/>
          <w:bCs/>
          <w:shd w:val="clear" w:color="auto" w:fill="FFFFFF"/>
        </w:rPr>
        <w:t>u</w:t>
      </w:r>
      <w:r w:rsidRPr="00223BE3">
        <w:rPr>
          <w:rFonts w:ascii="Book Antiqua" w:hAnsi="Book Antiqua"/>
          <w:b/>
          <w:bCs/>
          <w:shd w:val="clear" w:color="auto" w:fill="FFFFFF"/>
        </w:rPr>
        <w:t xml:space="preserve">ltrasonography which help in differentiation of benign and malignant </w:t>
      </w:r>
      <w:bookmarkStart w:id="2" w:name="_Hlk50736521"/>
      <w:r>
        <w:rPr>
          <w:rFonts w:ascii="Book Antiqua" w:hAnsi="Book Antiqua"/>
          <w:b/>
          <w:bCs/>
          <w:shd w:val="clear" w:color="auto" w:fill="FFFFFF"/>
        </w:rPr>
        <w:t>g</w:t>
      </w:r>
      <w:r w:rsidRPr="00223BE3">
        <w:rPr>
          <w:rFonts w:ascii="Book Antiqua" w:hAnsi="Book Antiqua"/>
          <w:b/>
          <w:bCs/>
          <w:shd w:val="clear" w:color="auto" w:fill="FFFFFF"/>
        </w:rPr>
        <w:t>allbladder</w:t>
      </w:r>
      <w:bookmarkEnd w:id="2"/>
      <w:r w:rsidRPr="00223BE3">
        <w:rPr>
          <w:rFonts w:ascii="Book Antiqua" w:hAnsi="Book Antiqua"/>
          <w:b/>
          <w:bCs/>
          <w:shd w:val="clear" w:color="auto" w:fill="FFFFFF"/>
        </w:rPr>
        <w:t xml:space="preserve"> wall thickening</w:t>
      </w:r>
    </w:p>
    <w:tbl>
      <w:tblPr>
        <w:tblStyle w:val="PlainTable21"/>
        <w:tblW w:w="0" w:type="auto"/>
        <w:tblLook w:val="06A0" w:firstRow="1" w:lastRow="0" w:firstColumn="1" w:lastColumn="0" w:noHBand="1" w:noVBand="1"/>
      </w:tblPr>
      <w:tblGrid>
        <w:gridCol w:w="3148"/>
        <w:gridCol w:w="2890"/>
        <w:gridCol w:w="3322"/>
      </w:tblGrid>
      <w:tr w:rsidR="00223BE3" w14:paraId="09254945" w14:textId="77777777" w:rsidTr="00223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tcPr>
          <w:p w14:paraId="7C6779B4" w14:textId="77777777" w:rsidR="00223BE3" w:rsidRPr="00762686" w:rsidRDefault="00223BE3" w:rsidP="00223BE3">
            <w:pPr>
              <w:spacing w:line="360" w:lineRule="auto"/>
              <w:ind w:right="567"/>
              <w:jc w:val="both"/>
              <w:rPr>
                <w:rFonts w:ascii="Book Antiqua" w:hAnsi="Book Antiqua" w:cs="Times New Roman"/>
                <w:shd w:val="clear" w:color="auto" w:fill="FFFFFF"/>
              </w:rPr>
            </w:pPr>
            <w:r>
              <w:rPr>
                <w:rFonts w:ascii="Book Antiqua" w:hAnsi="Book Antiqua" w:cs="Times New Roman"/>
                <w:shd w:val="clear" w:color="auto" w:fill="FFFFFF"/>
              </w:rPr>
              <w:t>USG features</w:t>
            </w:r>
          </w:p>
        </w:tc>
        <w:tc>
          <w:tcPr>
            <w:tcW w:w="3590" w:type="dxa"/>
          </w:tcPr>
          <w:p w14:paraId="28B4DEB6" w14:textId="68034A1D" w:rsidR="00223BE3" w:rsidRPr="00762686" w:rsidRDefault="00223BE3" w:rsidP="00223BE3">
            <w:pPr>
              <w:spacing w:line="360" w:lineRule="auto"/>
              <w:ind w:right="567"/>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sidRPr="00762686">
              <w:rPr>
                <w:rFonts w:ascii="Book Antiqua" w:hAnsi="Book Antiqua" w:cs="Times New Roman"/>
                <w:shd w:val="clear" w:color="auto" w:fill="FFFFFF"/>
              </w:rPr>
              <w:t xml:space="preserve">Benign </w:t>
            </w:r>
            <w:r>
              <w:rPr>
                <w:rFonts w:ascii="Book Antiqua" w:hAnsi="Book Antiqua" w:cs="Times New Roman"/>
                <w:shd w:val="clear" w:color="auto" w:fill="FFFFFF"/>
              </w:rPr>
              <w:t>wall thickening</w:t>
            </w:r>
          </w:p>
        </w:tc>
        <w:tc>
          <w:tcPr>
            <w:tcW w:w="4077" w:type="dxa"/>
          </w:tcPr>
          <w:p w14:paraId="3DD0AA62" w14:textId="320B972A" w:rsidR="00223BE3" w:rsidRPr="00762686" w:rsidRDefault="00223BE3" w:rsidP="00223BE3">
            <w:pPr>
              <w:spacing w:line="360" w:lineRule="auto"/>
              <w:ind w:right="567"/>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Pr>
                <w:rFonts w:ascii="Book Antiqua" w:hAnsi="Book Antiqua" w:cs="Times New Roman"/>
                <w:shd w:val="clear" w:color="auto" w:fill="FFFFFF"/>
              </w:rPr>
              <w:t>Malignant wall thickening</w:t>
            </w:r>
          </w:p>
        </w:tc>
      </w:tr>
      <w:tr w:rsidR="00223BE3" w14:paraId="1788F741" w14:textId="77777777" w:rsidTr="00223BE3">
        <w:tc>
          <w:tcPr>
            <w:cnfStyle w:val="001000000000" w:firstRow="0" w:lastRow="0" w:firstColumn="1" w:lastColumn="0" w:oddVBand="0" w:evenVBand="0" w:oddHBand="0" w:evenHBand="0" w:firstRowFirstColumn="0" w:firstRowLastColumn="0" w:lastRowFirstColumn="0" w:lastRowLastColumn="0"/>
            <w:tcW w:w="3895" w:type="dxa"/>
          </w:tcPr>
          <w:p w14:paraId="7678A378" w14:textId="77777777" w:rsidR="00223BE3" w:rsidRPr="00223BE3" w:rsidRDefault="00223BE3" w:rsidP="00223BE3">
            <w:pPr>
              <w:spacing w:line="360" w:lineRule="auto"/>
              <w:ind w:right="567"/>
              <w:jc w:val="both"/>
              <w:rPr>
                <w:rFonts w:ascii="Book Antiqua" w:hAnsi="Book Antiqua" w:cs="Times New Roman"/>
                <w:b w:val="0"/>
                <w:bCs w:val="0"/>
                <w:shd w:val="clear" w:color="auto" w:fill="FFFFFF"/>
              </w:rPr>
            </w:pPr>
            <w:r w:rsidRPr="00223BE3">
              <w:rPr>
                <w:rFonts w:ascii="Book Antiqua" w:hAnsi="Book Antiqua" w:cs="Times New Roman"/>
                <w:b w:val="0"/>
                <w:bCs w:val="0"/>
                <w:shd w:val="clear" w:color="auto" w:fill="FFFFFF"/>
              </w:rPr>
              <w:t>Type of thickening</w:t>
            </w:r>
          </w:p>
        </w:tc>
        <w:tc>
          <w:tcPr>
            <w:tcW w:w="3590" w:type="dxa"/>
          </w:tcPr>
          <w:p w14:paraId="0D2436C5" w14:textId="2E5CF6CE" w:rsidR="00223BE3" w:rsidRPr="00762686" w:rsidRDefault="00223BE3" w:rsidP="00223BE3">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Pr>
                <w:rFonts w:ascii="Book Antiqua" w:hAnsi="Book Antiqua" w:cs="Times New Roman"/>
                <w:shd w:val="clear" w:color="auto" w:fill="FFFFFF"/>
              </w:rPr>
              <w:t>Diffuse and symmetric</w:t>
            </w:r>
          </w:p>
        </w:tc>
        <w:tc>
          <w:tcPr>
            <w:tcW w:w="4077" w:type="dxa"/>
          </w:tcPr>
          <w:p w14:paraId="4155E6ED" w14:textId="05CC2C60" w:rsidR="00223BE3" w:rsidRPr="00762686" w:rsidRDefault="00223BE3" w:rsidP="00223BE3">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Pr>
                <w:rFonts w:ascii="Book Antiqua" w:hAnsi="Book Antiqua" w:cs="Times New Roman"/>
                <w:shd w:val="clear" w:color="auto" w:fill="FFFFFF"/>
              </w:rPr>
              <w:t>Diffuse/focal and asymmetric</w:t>
            </w:r>
          </w:p>
        </w:tc>
      </w:tr>
      <w:tr w:rsidR="00223BE3" w14:paraId="4CE9865A" w14:textId="77777777" w:rsidTr="00223BE3">
        <w:tc>
          <w:tcPr>
            <w:cnfStyle w:val="001000000000" w:firstRow="0" w:lastRow="0" w:firstColumn="1" w:lastColumn="0" w:oddVBand="0" w:evenVBand="0" w:oddHBand="0" w:evenHBand="0" w:firstRowFirstColumn="0" w:firstRowLastColumn="0" w:lastRowFirstColumn="0" w:lastRowLastColumn="0"/>
            <w:tcW w:w="3895" w:type="dxa"/>
          </w:tcPr>
          <w:p w14:paraId="7C823454" w14:textId="77777777" w:rsidR="00223BE3" w:rsidRPr="00223BE3" w:rsidRDefault="00223BE3" w:rsidP="00223BE3">
            <w:pPr>
              <w:spacing w:line="360" w:lineRule="auto"/>
              <w:ind w:right="567"/>
              <w:jc w:val="both"/>
              <w:rPr>
                <w:rFonts w:ascii="Book Antiqua" w:hAnsi="Book Antiqua" w:cs="Times New Roman"/>
                <w:b w:val="0"/>
                <w:bCs w:val="0"/>
                <w:shd w:val="clear" w:color="auto" w:fill="FFFFFF"/>
              </w:rPr>
            </w:pPr>
            <w:r w:rsidRPr="00223BE3">
              <w:rPr>
                <w:rFonts w:ascii="Book Antiqua" w:hAnsi="Book Antiqua" w:cs="Times New Roman"/>
                <w:b w:val="0"/>
                <w:bCs w:val="0"/>
                <w:shd w:val="clear" w:color="auto" w:fill="FFFFFF"/>
              </w:rPr>
              <w:t>Mucosa</w:t>
            </w:r>
          </w:p>
        </w:tc>
        <w:tc>
          <w:tcPr>
            <w:tcW w:w="3590" w:type="dxa"/>
          </w:tcPr>
          <w:p w14:paraId="2A1E71CE" w14:textId="77777777" w:rsidR="00223BE3" w:rsidRPr="00762686" w:rsidRDefault="00223BE3" w:rsidP="00223BE3">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Pr>
                <w:rFonts w:ascii="Book Antiqua" w:hAnsi="Book Antiqua" w:cs="Times New Roman"/>
                <w:shd w:val="clear" w:color="auto" w:fill="FFFFFF"/>
              </w:rPr>
              <w:t>Intact</w:t>
            </w:r>
          </w:p>
        </w:tc>
        <w:tc>
          <w:tcPr>
            <w:tcW w:w="4077" w:type="dxa"/>
          </w:tcPr>
          <w:p w14:paraId="6D00A5E7" w14:textId="77777777" w:rsidR="00223BE3" w:rsidRPr="00762686" w:rsidRDefault="00223BE3" w:rsidP="00223BE3">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Pr>
                <w:rFonts w:ascii="Book Antiqua" w:hAnsi="Book Antiqua" w:cs="Times New Roman"/>
                <w:shd w:val="clear" w:color="auto" w:fill="FFFFFF"/>
              </w:rPr>
              <w:t>Discontinuous</w:t>
            </w:r>
          </w:p>
        </w:tc>
      </w:tr>
      <w:tr w:rsidR="00223BE3" w14:paraId="3E0DD23D" w14:textId="77777777" w:rsidTr="00223BE3">
        <w:tc>
          <w:tcPr>
            <w:cnfStyle w:val="001000000000" w:firstRow="0" w:lastRow="0" w:firstColumn="1" w:lastColumn="0" w:oddVBand="0" w:evenVBand="0" w:oddHBand="0" w:evenHBand="0" w:firstRowFirstColumn="0" w:firstRowLastColumn="0" w:lastRowFirstColumn="0" w:lastRowLastColumn="0"/>
            <w:tcW w:w="3895" w:type="dxa"/>
          </w:tcPr>
          <w:p w14:paraId="35D41937" w14:textId="1578E9F5" w:rsidR="00223BE3" w:rsidRPr="00223BE3" w:rsidRDefault="00223BE3" w:rsidP="00223BE3">
            <w:pPr>
              <w:spacing w:line="360" w:lineRule="auto"/>
              <w:ind w:right="567"/>
              <w:jc w:val="both"/>
              <w:rPr>
                <w:rFonts w:ascii="Book Antiqua" w:hAnsi="Book Antiqua" w:cs="Times New Roman"/>
                <w:b w:val="0"/>
                <w:bCs w:val="0"/>
                <w:shd w:val="clear" w:color="auto" w:fill="FFFFFF"/>
              </w:rPr>
            </w:pPr>
            <w:r w:rsidRPr="00223BE3">
              <w:rPr>
                <w:rFonts w:ascii="Book Antiqua" w:hAnsi="Book Antiqua" w:cs="Times New Roman"/>
                <w:b w:val="0"/>
                <w:bCs w:val="0"/>
                <w:shd w:val="clear" w:color="auto" w:fill="FFFFFF"/>
              </w:rPr>
              <w:t>Layered pattern of GB wall</w:t>
            </w:r>
          </w:p>
        </w:tc>
        <w:tc>
          <w:tcPr>
            <w:tcW w:w="3590" w:type="dxa"/>
          </w:tcPr>
          <w:p w14:paraId="24D829C0" w14:textId="77777777" w:rsidR="00223BE3" w:rsidRPr="00762686" w:rsidRDefault="00223BE3" w:rsidP="00223BE3">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Pr>
                <w:rFonts w:ascii="Book Antiqua" w:hAnsi="Book Antiqua" w:cs="Times New Roman"/>
                <w:shd w:val="clear" w:color="auto" w:fill="FFFFFF"/>
              </w:rPr>
              <w:t>Preserved</w:t>
            </w:r>
          </w:p>
        </w:tc>
        <w:tc>
          <w:tcPr>
            <w:tcW w:w="4077" w:type="dxa"/>
          </w:tcPr>
          <w:p w14:paraId="13C66B44" w14:textId="77777777" w:rsidR="00223BE3" w:rsidRPr="00762686" w:rsidRDefault="00223BE3" w:rsidP="00223BE3">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Pr>
                <w:rFonts w:ascii="Book Antiqua" w:hAnsi="Book Antiqua" w:cs="Times New Roman"/>
                <w:shd w:val="clear" w:color="auto" w:fill="FFFFFF"/>
              </w:rPr>
              <w:t>Lost</w:t>
            </w:r>
          </w:p>
        </w:tc>
      </w:tr>
      <w:tr w:rsidR="00223BE3" w14:paraId="5421426B" w14:textId="77777777" w:rsidTr="00223BE3">
        <w:tc>
          <w:tcPr>
            <w:cnfStyle w:val="001000000000" w:firstRow="0" w:lastRow="0" w:firstColumn="1" w:lastColumn="0" w:oddVBand="0" w:evenVBand="0" w:oddHBand="0" w:evenHBand="0" w:firstRowFirstColumn="0" w:firstRowLastColumn="0" w:lastRowFirstColumn="0" w:lastRowLastColumn="0"/>
            <w:tcW w:w="3895" w:type="dxa"/>
          </w:tcPr>
          <w:p w14:paraId="33475364" w14:textId="4C324BC8" w:rsidR="00223BE3" w:rsidRPr="00223BE3" w:rsidRDefault="00223BE3" w:rsidP="00223BE3">
            <w:pPr>
              <w:spacing w:line="360" w:lineRule="auto"/>
              <w:ind w:right="567"/>
              <w:jc w:val="both"/>
              <w:rPr>
                <w:rFonts w:ascii="Book Antiqua" w:hAnsi="Book Antiqua" w:cs="Times New Roman"/>
                <w:b w:val="0"/>
                <w:bCs w:val="0"/>
                <w:shd w:val="clear" w:color="auto" w:fill="FFFFFF"/>
              </w:rPr>
            </w:pPr>
            <w:r w:rsidRPr="00223BE3">
              <w:rPr>
                <w:rFonts w:ascii="Book Antiqua" w:hAnsi="Book Antiqua" w:cs="Times New Roman"/>
                <w:b w:val="0"/>
                <w:bCs w:val="0"/>
                <w:shd w:val="clear" w:color="auto" w:fill="FFFFFF"/>
              </w:rPr>
              <w:t>Color doppler findings</w:t>
            </w:r>
          </w:p>
        </w:tc>
        <w:tc>
          <w:tcPr>
            <w:tcW w:w="3590" w:type="dxa"/>
          </w:tcPr>
          <w:p w14:paraId="5256E603" w14:textId="77777777" w:rsidR="00223BE3" w:rsidRPr="00762686" w:rsidRDefault="00223BE3" w:rsidP="00223BE3">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Pr>
                <w:rFonts w:ascii="Book Antiqua" w:hAnsi="Book Antiqua" w:cs="Times New Roman"/>
                <w:shd w:val="clear" w:color="auto" w:fill="FFFFFF"/>
              </w:rPr>
              <w:t>Low mean flow velocity and peak systolic velocity</w:t>
            </w:r>
          </w:p>
        </w:tc>
        <w:tc>
          <w:tcPr>
            <w:tcW w:w="4077" w:type="dxa"/>
          </w:tcPr>
          <w:p w14:paraId="6AC2F441" w14:textId="3F627F0D" w:rsidR="00223BE3" w:rsidRPr="00762686" w:rsidRDefault="00223BE3" w:rsidP="00223BE3">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Pr>
                <w:rFonts w:ascii="Book Antiqua" w:hAnsi="Book Antiqua" w:cs="Times New Roman"/>
                <w:shd w:val="clear" w:color="auto" w:fill="FFFFFF"/>
              </w:rPr>
              <w:t>High mean flow velocity and peak systolic velocity</w:t>
            </w:r>
          </w:p>
        </w:tc>
      </w:tr>
      <w:tr w:rsidR="00223BE3" w14:paraId="1F4FC1B8" w14:textId="77777777" w:rsidTr="00223BE3">
        <w:tc>
          <w:tcPr>
            <w:cnfStyle w:val="001000000000" w:firstRow="0" w:lastRow="0" w:firstColumn="1" w:lastColumn="0" w:oddVBand="0" w:evenVBand="0" w:oddHBand="0" w:evenHBand="0" w:firstRowFirstColumn="0" w:firstRowLastColumn="0" w:lastRowFirstColumn="0" w:lastRowLastColumn="0"/>
            <w:tcW w:w="3895" w:type="dxa"/>
          </w:tcPr>
          <w:p w14:paraId="1AFDF6CA" w14:textId="04B919F8" w:rsidR="00223BE3" w:rsidRPr="00223BE3" w:rsidRDefault="00223BE3" w:rsidP="00223BE3">
            <w:pPr>
              <w:spacing w:line="360" w:lineRule="auto"/>
              <w:ind w:right="567"/>
              <w:jc w:val="both"/>
              <w:rPr>
                <w:rFonts w:ascii="Book Antiqua" w:hAnsi="Book Antiqua" w:cs="Times New Roman"/>
                <w:b w:val="0"/>
                <w:bCs w:val="0"/>
                <w:shd w:val="clear" w:color="auto" w:fill="FFFFFF"/>
              </w:rPr>
            </w:pPr>
            <w:r w:rsidRPr="00223BE3">
              <w:rPr>
                <w:rFonts w:ascii="Book Antiqua" w:hAnsi="Book Antiqua" w:cs="Times New Roman"/>
                <w:b w:val="0"/>
                <w:bCs w:val="0"/>
                <w:shd w:val="clear" w:color="auto" w:fill="FFFFFF"/>
              </w:rPr>
              <w:t xml:space="preserve">Shear </w:t>
            </w:r>
            <w:r>
              <w:rPr>
                <w:rFonts w:ascii="Book Antiqua" w:hAnsi="Book Antiqua" w:cs="Times New Roman"/>
                <w:b w:val="0"/>
                <w:bCs w:val="0"/>
                <w:shd w:val="clear" w:color="auto" w:fill="FFFFFF"/>
              </w:rPr>
              <w:t>w</w:t>
            </w:r>
            <w:r w:rsidRPr="00223BE3">
              <w:rPr>
                <w:rFonts w:ascii="Book Antiqua" w:hAnsi="Book Antiqua" w:cs="Times New Roman"/>
                <w:b w:val="0"/>
                <w:bCs w:val="0"/>
                <w:shd w:val="clear" w:color="auto" w:fill="FFFFFF"/>
              </w:rPr>
              <w:t xml:space="preserve">ave </w:t>
            </w:r>
            <w:r>
              <w:rPr>
                <w:rFonts w:ascii="Book Antiqua" w:hAnsi="Book Antiqua" w:cs="Times New Roman"/>
                <w:b w:val="0"/>
                <w:bCs w:val="0"/>
                <w:shd w:val="clear" w:color="auto" w:fill="FFFFFF"/>
              </w:rPr>
              <w:t>e</w:t>
            </w:r>
            <w:r w:rsidRPr="00223BE3">
              <w:rPr>
                <w:rFonts w:ascii="Book Antiqua" w:hAnsi="Book Antiqua" w:cs="Times New Roman"/>
                <w:b w:val="0"/>
                <w:bCs w:val="0"/>
                <w:shd w:val="clear" w:color="auto" w:fill="FFFFFF"/>
              </w:rPr>
              <w:t>lastography parameters</w:t>
            </w:r>
          </w:p>
        </w:tc>
        <w:tc>
          <w:tcPr>
            <w:tcW w:w="3590" w:type="dxa"/>
          </w:tcPr>
          <w:p w14:paraId="1BF156C9" w14:textId="77777777" w:rsidR="00223BE3" w:rsidRPr="00762686" w:rsidRDefault="00223BE3" w:rsidP="00223BE3">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Pr>
                <w:rFonts w:ascii="Book Antiqua" w:hAnsi="Book Antiqua" w:cs="Times New Roman"/>
                <w:shd w:val="clear" w:color="auto" w:fill="FFFFFF"/>
              </w:rPr>
              <w:t>Low shear wave velocity</w:t>
            </w:r>
          </w:p>
        </w:tc>
        <w:tc>
          <w:tcPr>
            <w:tcW w:w="4077" w:type="dxa"/>
          </w:tcPr>
          <w:p w14:paraId="149B27BA" w14:textId="77777777" w:rsidR="00223BE3" w:rsidRPr="00762686" w:rsidRDefault="00223BE3" w:rsidP="00223BE3">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Pr>
                <w:rFonts w:ascii="Book Antiqua" w:hAnsi="Book Antiqua" w:cs="Times New Roman"/>
                <w:shd w:val="clear" w:color="auto" w:fill="FFFFFF"/>
              </w:rPr>
              <w:t>High shear wave velocity</w:t>
            </w:r>
          </w:p>
        </w:tc>
      </w:tr>
    </w:tbl>
    <w:p w14:paraId="6025DF66" w14:textId="364846F6" w:rsidR="0086700B" w:rsidRDefault="00223BE3">
      <w:pPr>
        <w:spacing w:line="360" w:lineRule="auto"/>
        <w:jc w:val="both"/>
        <w:rPr>
          <w:rFonts w:ascii="Book Antiqua" w:hAnsi="Book Antiqua"/>
          <w:lang w:eastAsia="zh-CN"/>
        </w:rPr>
      </w:pPr>
      <w:r w:rsidRPr="00223BE3">
        <w:rPr>
          <w:rFonts w:ascii="Book Antiqua" w:hAnsi="Book Antiqua"/>
          <w:lang w:eastAsia="zh-CN"/>
        </w:rPr>
        <w:t xml:space="preserve">USG: </w:t>
      </w:r>
      <w:r>
        <w:rPr>
          <w:rFonts w:ascii="Book Antiqua" w:hAnsi="Book Antiqua"/>
          <w:lang w:eastAsia="zh-CN"/>
        </w:rPr>
        <w:t>U</w:t>
      </w:r>
      <w:r w:rsidRPr="00223BE3">
        <w:rPr>
          <w:rFonts w:ascii="Book Antiqua" w:hAnsi="Book Antiqua"/>
          <w:lang w:eastAsia="zh-CN"/>
        </w:rPr>
        <w:t>ltrasonography</w:t>
      </w:r>
      <w:r>
        <w:rPr>
          <w:rFonts w:ascii="Book Antiqua" w:hAnsi="Book Antiqua"/>
          <w:lang w:eastAsia="zh-CN"/>
        </w:rPr>
        <w:t>; GB: G</w:t>
      </w:r>
      <w:r w:rsidRPr="00223BE3">
        <w:rPr>
          <w:rFonts w:ascii="Book Antiqua" w:hAnsi="Book Antiqua"/>
          <w:lang w:eastAsia="zh-CN"/>
        </w:rPr>
        <w:t>allbladder</w:t>
      </w:r>
      <w:r>
        <w:rPr>
          <w:rFonts w:ascii="Book Antiqua" w:hAnsi="Book Antiqua"/>
          <w:lang w:eastAsia="zh-CN"/>
        </w:rPr>
        <w:t>.</w:t>
      </w:r>
    </w:p>
    <w:p w14:paraId="713E2920" w14:textId="3383110A" w:rsidR="0086700B" w:rsidRPr="00BE5FC9" w:rsidRDefault="0086700B" w:rsidP="00064125">
      <w:pPr>
        <w:spacing w:line="360" w:lineRule="auto"/>
        <w:ind w:right="567"/>
        <w:jc w:val="both"/>
        <w:rPr>
          <w:rFonts w:ascii="Book Antiqua" w:hAnsi="Book Antiqua"/>
          <w:b/>
          <w:bCs/>
        </w:rPr>
      </w:pPr>
      <w:r>
        <w:rPr>
          <w:rFonts w:ascii="Book Antiqua" w:hAnsi="Book Antiqua"/>
          <w:lang w:eastAsia="zh-CN"/>
        </w:rPr>
        <w:br w:type="page"/>
      </w:r>
      <w:r w:rsidRPr="00234B33">
        <w:rPr>
          <w:rFonts w:ascii="Book Antiqua" w:hAnsi="Book Antiqua"/>
          <w:b/>
          <w:bCs/>
          <w:shd w:val="clear" w:color="auto" w:fill="FFFFFF"/>
        </w:rPr>
        <w:lastRenderedPageBreak/>
        <w:t>Table 2</w:t>
      </w:r>
      <w:r w:rsidRPr="00BE5FC9">
        <w:rPr>
          <w:rFonts w:ascii="Book Antiqua" w:hAnsi="Book Antiqua"/>
          <w:b/>
          <w:bCs/>
          <w:shd w:val="clear" w:color="auto" w:fill="FFFFFF"/>
        </w:rPr>
        <w:t xml:space="preserve"> Features of </w:t>
      </w:r>
      <w:r w:rsidRPr="00BE5FC9">
        <w:rPr>
          <w:rFonts w:ascii="Book Antiqua" w:eastAsia="Book Antiqua" w:hAnsi="Book Antiqua" w:cs="Book Antiqua"/>
          <w:b/>
          <w:bCs/>
          <w:color w:val="000000"/>
        </w:rPr>
        <w:t>contrast-enhanced ultrasonography</w:t>
      </w:r>
      <w:r w:rsidRPr="00BE5FC9">
        <w:rPr>
          <w:rFonts w:ascii="Book Antiqua" w:hAnsi="Book Antiqua"/>
          <w:b/>
          <w:bCs/>
          <w:shd w:val="clear" w:color="auto" w:fill="FFFFFF"/>
        </w:rPr>
        <w:t xml:space="preserve"> which help in differentiation of benign and malignant </w:t>
      </w:r>
      <w:r w:rsidRPr="00BE5FC9">
        <w:rPr>
          <w:rFonts w:ascii="Book Antiqua" w:hAnsi="Book Antiqua"/>
          <w:b/>
          <w:bCs/>
          <w:lang w:eastAsia="zh-CN"/>
        </w:rPr>
        <w:t>gallbladder</w:t>
      </w:r>
      <w:r w:rsidRPr="00BE5FC9">
        <w:rPr>
          <w:rFonts w:ascii="Book Antiqua" w:hAnsi="Book Antiqua"/>
          <w:b/>
          <w:bCs/>
          <w:shd w:val="clear" w:color="auto" w:fill="FFFFFF"/>
        </w:rPr>
        <w:t xml:space="preserve"> wall thickening</w:t>
      </w:r>
    </w:p>
    <w:tbl>
      <w:tblPr>
        <w:tblStyle w:val="PlainTable21"/>
        <w:tblpPr w:leftFromText="180" w:rightFromText="180" w:vertAnchor="text" w:horzAnchor="margin" w:tblpY="320"/>
        <w:tblW w:w="0" w:type="auto"/>
        <w:tblLook w:val="0620" w:firstRow="1" w:lastRow="0" w:firstColumn="0" w:lastColumn="0" w:noHBand="1" w:noVBand="1"/>
      </w:tblPr>
      <w:tblGrid>
        <w:gridCol w:w="3193"/>
        <w:gridCol w:w="3081"/>
        <w:gridCol w:w="3086"/>
      </w:tblGrid>
      <w:tr w:rsidR="0086700B" w14:paraId="63645ECA" w14:textId="77777777" w:rsidTr="0086700B">
        <w:trPr>
          <w:cnfStyle w:val="100000000000" w:firstRow="1" w:lastRow="0" w:firstColumn="0" w:lastColumn="0" w:oddVBand="0" w:evenVBand="0" w:oddHBand="0" w:evenHBand="0" w:firstRowFirstColumn="0" w:firstRowLastColumn="0" w:lastRowFirstColumn="0" w:lastRowLastColumn="0"/>
        </w:trPr>
        <w:tc>
          <w:tcPr>
            <w:tcW w:w="4178" w:type="dxa"/>
          </w:tcPr>
          <w:p w14:paraId="665AD537" w14:textId="77777777" w:rsidR="0086700B" w:rsidRDefault="0086700B" w:rsidP="0086700B">
            <w:pPr>
              <w:spacing w:line="360" w:lineRule="auto"/>
              <w:ind w:right="567"/>
              <w:rPr>
                <w:rFonts w:ascii="Book Antiqua" w:hAnsi="Book Antiqua"/>
              </w:rPr>
            </w:pPr>
          </w:p>
        </w:tc>
        <w:tc>
          <w:tcPr>
            <w:tcW w:w="4157" w:type="dxa"/>
          </w:tcPr>
          <w:p w14:paraId="45B27EF7" w14:textId="5056D2AD" w:rsidR="0086700B" w:rsidRDefault="0086700B" w:rsidP="0086700B">
            <w:pPr>
              <w:spacing w:line="360" w:lineRule="auto"/>
              <w:ind w:right="567"/>
              <w:rPr>
                <w:rFonts w:ascii="Book Antiqua" w:hAnsi="Book Antiqua"/>
              </w:rPr>
            </w:pPr>
            <w:r>
              <w:rPr>
                <w:rFonts w:ascii="Book Antiqua" w:hAnsi="Book Antiqua"/>
              </w:rPr>
              <w:t>Benign wall thickening</w:t>
            </w:r>
          </w:p>
        </w:tc>
        <w:tc>
          <w:tcPr>
            <w:tcW w:w="4192" w:type="dxa"/>
          </w:tcPr>
          <w:p w14:paraId="6BBD975B" w14:textId="17E0FE91" w:rsidR="0086700B" w:rsidRDefault="0086700B" w:rsidP="0086700B">
            <w:pPr>
              <w:spacing w:line="360" w:lineRule="auto"/>
              <w:ind w:right="567"/>
              <w:rPr>
                <w:rFonts w:ascii="Book Antiqua" w:hAnsi="Book Antiqua"/>
              </w:rPr>
            </w:pPr>
            <w:r>
              <w:rPr>
                <w:rFonts w:ascii="Book Antiqua" w:hAnsi="Book Antiqua"/>
              </w:rPr>
              <w:t>Malignant wall thickening</w:t>
            </w:r>
          </w:p>
        </w:tc>
      </w:tr>
      <w:tr w:rsidR="0086700B" w14:paraId="41831FB2" w14:textId="77777777" w:rsidTr="0086700B">
        <w:tc>
          <w:tcPr>
            <w:tcW w:w="4178" w:type="dxa"/>
          </w:tcPr>
          <w:p w14:paraId="1C955868" w14:textId="6F60F5FC" w:rsidR="0086700B" w:rsidRPr="00B17F2C" w:rsidRDefault="0086700B" w:rsidP="0086700B">
            <w:pPr>
              <w:spacing w:line="360" w:lineRule="auto"/>
              <w:ind w:right="567"/>
              <w:rPr>
                <w:rFonts w:ascii="Book Antiqua" w:hAnsi="Book Antiqua"/>
                <w:bCs/>
              </w:rPr>
            </w:pPr>
            <w:r w:rsidRPr="00B17F2C">
              <w:rPr>
                <w:rFonts w:ascii="Book Antiqua" w:hAnsi="Book Antiqua"/>
                <w:bCs/>
              </w:rPr>
              <w:t xml:space="preserve">Type of enhancement </w:t>
            </w:r>
          </w:p>
        </w:tc>
        <w:tc>
          <w:tcPr>
            <w:tcW w:w="4157" w:type="dxa"/>
          </w:tcPr>
          <w:p w14:paraId="286D4C46" w14:textId="77777777" w:rsidR="0086700B" w:rsidRDefault="0086700B" w:rsidP="0086700B">
            <w:pPr>
              <w:spacing w:line="360" w:lineRule="auto"/>
              <w:ind w:right="567"/>
              <w:rPr>
                <w:rFonts w:ascii="Book Antiqua" w:hAnsi="Book Antiqua"/>
              </w:rPr>
            </w:pPr>
            <w:r w:rsidRPr="00F4551F">
              <w:rPr>
                <w:rFonts w:ascii="Book Antiqua" w:hAnsi="Book Antiqua" w:cs="Times New Roman"/>
                <w:shd w:val="clear" w:color="auto" w:fill="FFFFFF"/>
              </w:rPr>
              <w:t>Homogenous arterial phase enhancement</w:t>
            </w:r>
          </w:p>
        </w:tc>
        <w:tc>
          <w:tcPr>
            <w:tcW w:w="4192" w:type="dxa"/>
          </w:tcPr>
          <w:p w14:paraId="0413DFA4" w14:textId="1E283F5C" w:rsidR="0086700B" w:rsidRPr="00F4551F" w:rsidRDefault="00124C9B" w:rsidP="0086700B">
            <w:pPr>
              <w:spacing w:line="360" w:lineRule="auto"/>
              <w:ind w:right="567"/>
              <w:rPr>
                <w:rFonts w:ascii="Book Antiqua" w:hAnsi="Book Antiqua" w:cs="Times New Roman"/>
                <w:shd w:val="clear" w:color="auto" w:fill="FFFFFF"/>
              </w:rPr>
            </w:pPr>
            <w:r>
              <w:rPr>
                <w:rFonts w:ascii="Book Antiqua" w:hAnsi="Book Antiqua" w:cs="Times New Roman"/>
                <w:shd w:val="clear" w:color="auto" w:fill="FFFFFF"/>
              </w:rPr>
              <w:t>Non-</w:t>
            </w:r>
            <w:r w:rsidR="0086700B" w:rsidRPr="00F4551F">
              <w:rPr>
                <w:rFonts w:ascii="Book Antiqua" w:hAnsi="Book Antiqua" w:cs="Times New Roman"/>
                <w:shd w:val="clear" w:color="auto" w:fill="FFFFFF"/>
              </w:rPr>
              <w:t xml:space="preserve">homogenous arterial phase enhancement </w:t>
            </w:r>
          </w:p>
          <w:p w14:paraId="097751A0" w14:textId="77777777" w:rsidR="0086700B" w:rsidRDefault="0086700B" w:rsidP="0086700B">
            <w:pPr>
              <w:spacing w:line="360" w:lineRule="auto"/>
              <w:ind w:right="567"/>
              <w:rPr>
                <w:rFonts w:ascii="Book Antiqua" w:hAnsi="Book Antiqua"/>
              </w:rPr>
            </w:pPr>
          </w:p>
        </w:tc>
      </w:tr>
      <w:tr w:rsidR="0086700B" w14:paraId="1610D0D0" w14:textId="77777777" w:rsidTr="0086700B">
        <w:tc>
          <w:tcPr>
            <w:tcW w:w="4178" w:type="dxa"/>
          </w:tcPr>
          <w:p w14:paraId="5E63CED2" w14:textId="57267BBD" w:rsidR="0086700B" w:rsidRPr="00B17F2C" w:rsidRDefault="0086700B" w:rsidP="0086700B">
            <w:pPr>
              <w:spacing w:line="360" w:lineRule="auto"/>
              <w:ind w:right="567"/>
              <w:rPr>
                <w:rFonts w:ascii="Book Antiqua" w:hAnsi="Book Antiqua"/>
                <w:bCs/>
              </w:rPr>
            </w:pPr>
            <w:r w:rsidRPr="00B17F2C">
              <w:rPr>
                <w:rFonts w:ascii="Book Antiqua" w:hAnsi="Book Antiqua"/>
                <w:bCs/>
              </w:rPr>
              <w:t xml:space="preserve">Pattern of vascularization </w:t>
            </w:r>
          </w:p>
        </w:tc>
        <w:tc>
          <w:tcPr>
            <w:tcW w:w="4157" w:type="dxa"/>
          </w:tcPr>
          <w:p w14:paraId="2F0A3184" w14:textId="60B6A3DD" w:rsidR="0086700B" w:rsidRPr="00B17F2C" w:rsidRDefault="0086700B" w:rsidP="0086700B">
            <w:pPr>
              <w:spacing w:line="360" w:lineRule="auto"/>
              <w:ind w:right="567"/>
              <w:rPr>
                <w:rFonts w:ascii="Book Antiqua" w:hAnsi="Book Antiqua" w:cs="Times New Roman"/>
                <w:shd w:val="clear" w:color="auto" w:fill="FFFFFF"/>
              </w:rPr>
            </w:pPr>
            <w:r w:rsidRPr="00F4551F">
              <w:rPr>
                <w:rFonts w:ascii="Book Antiqua" w:hAnsi="Book Antiqua" w:cs="Times New Roman"/>
                <w:shd w:val="clear" w:color="auto" w:fill="FFFFFF"/>
              </w:rPr>
              <w:t>Branched or tortuous intralesional vascularity</w:t>
            </w:r>
          </w:p>
        </w:tc>
        <w:tc>
          <w:tcPr>
            <w:tcW w:w="4192" w:type="dxa"/>
          </w:tcPr>
          <w:p w14:paraId="52C2CBC9" w14:textId="59B94F91" w:rsidR="0086700B" w:rsidRPr="00B17F2C" w:rsidRDefault="0086700B" w:rsidP="0086700B">
            <w:pPr>
              <w:spacing w:line="360" w:lineRule="auto"/>
              <w:ind w:right="567"/>
              <w:rPr>
                <w:rFonts w:ascii="Book Antiqua" w:hAnsi="Book Antiqua" w:cs="Times New Roman"/>
                <w:shd w:val="clear" w:color="auto" w:fill="FFFFFF"/>
              </w:rPr>
            </w:pPr>
            <w:r w:rsidRPr="00F4551F">
              <w:rPr>
                <w:rFonts w:ascii="Book Antiqua" w:hAnsi="Book Antiqua" w:cs="Times New Roman"/>
                <w:shd w:val="clear" w:color="auto" w:fill="FFFFFF"/>
              </w:rPr>
              <w:t>Dotted intralesional vascularity</w:t>
            </w:r>
          </w:p>
        </w:tc>
      </w:tr>
      <w:tr w:rsidR="0086700B" w14:paraId="1102CFF1" w14:textId="77777777" w:rsidTr="0086700B">
        <w:tc>
          <w:tcPr>
            <w:tcW w:w="4178" w:type="dxa"/>
          </w:tcPr>
          <w:p w14:paraId="6B6E1232" w14:textId="658AF39D" w:rsidR="0086700B" w:rsidRPr="00B17F2C" w:rsidRDefault="0086700B" w:rsidP="0086700B">
            <w:pPr>
              <w:spacing w:line="360" w:lineRule="auto"/>
              <w:ind w:right="567"/>
              <w:rPr>
                <w:rFonts w:ascii="Book Antiqua" w:hAnsi="Book Antiqua" w:cs="Times New Roman"/>
                <w:bCs/>
                <w:shd w:val="clear" w:color="auto" w:fill="FFFFFF"/>
              </w:rPr>
            </w:pPr>
            <w:r w:rsidRPr="00B17F2C">
              <w:rPr>
                <w:rFonts w:ascii="Book Antiqua" w:hAnsi="Book Antiqua" w:cs="Times New Roman"/>
                <w:bCs/>
                <w:shd w:val="clear" w:color="auto" w:fill="FFFFFF"/>
              </w:rPr>
              <w:t>Dynamic change of enhancement</w:t>
            </w:r>
          </w:p>
        </w:tc>
        <w:tc>
          <w:tcPr>
            <w:tcW w:w="4157" w:type="dxa"/>
          </w:tcPr>
          <w:p w14:paraId="06AC1343" w14:textId="12851603" w:rsidR="0086700B" w:rsidRPr="00B17F2C" w:rsidRDefault="0086700B" w:rsidP="0086700B">
            <w:pPr>
              <w:spacing w:line="360" w:lineRule="auto"/>
              <w:ind w:right="567"/>
              <w:rPr>
                <w:rFonts w:ascii="Book Antiqua" w:hAnsi="Book Antiqua" w:cs="Times New Roman"/>
                <w:shd w:val="clear" w:color="auto" w:fill="FFFFFF"/>
              </w:rPr>
            </w:pPr>
            <w:r w:rsidRPr="00F4551F">
              <w:rPr>
                <w:rFonts w:ascii="Book Antiqua" w:hAnsi="Book Antiqua" w:cs="Times New Roman"/>
                <w:shd w:val="clear" w:color="auto" w:fill="FFFFFF"/>
              </w:rPr>
              <w:t xml:space="preserve">Washout </w:t>
            </w:r>
            <w:r w:rsidR="00B17F2C">
              <w:rPr>
                <w:rFonts w:ascii="Book Antiqua" w:hAnsi="Book Antiqua" w:cs="Times New Roman"/>
                <w:shd w:val="clear" w:color="auto" w:fill="FFFFFF"/>
              </w:rPr>
              <w:t>t</w:t>
            </w:r>
            <w:r w:rsidRPr="00F4551F">
              <w:rPr>
                <w:rFonts w:ascii="Book Antiqua" w:hAnsi="Book Antiqua" w:cs="Times New Roman"/>
                <w:shd w:val="clear" w:color="auto" w:fill="FFFFFF"/>
              </w:rPr>
              <w:t>ime &gt;</w:t>
            </w:r>
            <w:r w:rsidR="00B17F2C">
              <w:rPr>
                <w:rFonts w:ascii="Book Antiqua" w:hAnsi="Book Antiqua" w:cs="Times New Roman"/>
                <w:shd w:val="clear" w:color="auto" w:fill="FFFFFF"/>
              </w:rPr>
              <w:t xml:space="preserve"> </w:t>
            </w:r>
            <w:r w:rsidRPr="00F4551F">
              <w:rPr>
                <w:rFonts w:ascii="Book Antiqua" w:hAnsi="Book Antiqua" w:cs="Times New Roman"/>
                <w:shd w:val="clear" w:color="auto" w:fill="FFFFFF"/>
              </w:rPr>
              <w:t>40</w:t>
            </w:r>
            <w:r w:rsidR="00B17F2C">
              <w:rPr>
                <w:rFonts w:ascii="Book Antiqua" w:hAnsi="Book Antiqua" w:cs="Times New Roman"/>
                <w:shd w:val="clear" w:color="auto" w:fill="FFFFFF"/>
              </w:rPr>
              <w:t xml:space="preserve"> </w:t>
            </w:r>
            <w:r w:rsidRPr="00F4551F">
              <w:rPr>
                <w:rFonts w:ascii="Book Antiqua" w:hAnsi="Book Antiqua" w:cs="Times New Roman"/>
                <w:shd w:val="clear" w:color="auto" w:fill="FFFFFF"/>
              </w:rPr>
              <w:t>s</w:t>
            </w:r>
          </w:p>
        </w:tc>
        <w:tc>
          <w:tcPr>
            <w:tcW w:w="4192" w:type="dxa"/>
          </w:tcPr>
          <w:p w14:paraId="466AF9ED" w14:textId="0EEBA541" w:rsidR="0086700B" w:rsidRPr="00B17F2C" w:rsidRDefault="0086700B" w:rsidP="0086700B">
            <w:pPr>
              <w:spacing w:line="360" w:lineRule="auto"/>
              <w:ind w:right="567"/>
              <w:rPr>
                <w:rFonts w:ascii="Book Antiqua" w:hAnsi="Book Antiqua" w:cs="Times New Roman"/>
                <w:shd w:val="clear" w:color="auto" w:fill="FFFFFF"/>
              </w:rPr>
            </w:pPr>
            <w:r w:rsidRPr="00F4551F">
              <w:rPr>
                <w:rFonts w:ascii="Book Antiqua" w:hAnsi="Book Antiqua" w:cs="Times New Roman"/>
                <w:shd w:val="clear" w:color="auto" w:fill="FFFFFF"/>
              </w:rPr>
              <w:t>Washout time &lt;</w:t>
            </w:r>
            <w:r w:rsidR="00B17F2C">
              <w:rPr>
                <w:rFonts w:ascii="Book Antiqua" w:hAnsi="Book Antiqua" w:cs="Times New Roman"/>
                <w:shd w:val="clear" w:color="auto" w:fill="FFFFFF"/>
              </w:rPr>
              <w:t xml:space="preserve"> </w:t>
            </w:r>
            <w:r w:rsidRPr="00F4551F">
              <w:rPr>
                <w:rFonts w:ascii="Book Antiqua" w:hAnsi="Book Antiqua" w:cs="Times New Roman"/>
                <w:shd w:val="clear" w:color="auto" w:fill="FFFFFF"/>
              </w:rPr>
              <w:t>40</w:t>
            </w:r>
            <w:r w:rsidR="00B17F2C">
              <w:rPr>
                <w:rFonts w:ascii="Book Antiqua" w:hAnsi="Book Antiqua" w:cs="Times New Roman"/>
                <w:shd w:val="clear" w:color="auto" w:fill="FFFFFF"/>
              </w:rPr>
              <w:t xml:space="preserve"> </w:t>
            </w:r>
            <w:r w:rsidRPr="00F4551F">
              <w:rPr>
                <w:rFonts w:ascii="Book Antiqua" w:hAnsi="Book Antiqua" w:cs="Times New Roman"/>
                <w:shd w:val="clear" w:color="auto" w:fill="FFFFFF"/>
              </w:rPr>
              <w:t>s</w:t>
            </w:r>
          </w:p>
        </w:tc>
      </w:tr>
      <w:tr w:rsidR="0086700B" w14:paraId="735F6DDF" w14:textId="77777777" w:rsidTr="0086700B">
        <w:tc>
          <w:tcPr>
            <w:tcW w:w="4178" w:type="dxa"/>
          </w:tcPr>
          <w:p w14:paraId="33F01809" w14:textId="77777777" w:rsidR="0086700B" w:rsidRPr="00B17F2C" w:rsidRDefault="0086700B" w:rsidP="0086700B">
            <w:pPr>
              <w:spacing w:line="360" w:lineRule="auto"/>
              <w:ind w:right="567"/>
              <w:rPr>
                <w:rFonts w:ascii="Book Antiqua" w:hAnsi="Book Antiqua" w:cs="Times New Roman"/>
                <w:bCs/>
                <w:shd w:val="clear" w:color="auto" w:fill="FFFFFF"/>
              </w:rPr>
            </w:pPr>
            <w:r w:rsidRPr="00B17F2C">
              <w:rPr>
                <w:rFonts w:ascii="Book Antiqua" w:hAnsi="Book Antiqua" w:cs="Times New Roman"/>
                <w:bCs/>
                <w:shd w:val="clear" w:color="auto" w:fill="FFFFFF"/>
              </w:rPr>
              <w:t>Infiltration into liver parenchyma</w:t>
            </w:r>
          </w:p>
        </w:tc>
        <w:tc>
          <w:tcPr>
            <w:tcW w:w="4157" w:type="dxa"/>
          </w:tcPr>
          <w:p w14:paraId="1CD6CFB0" w14:textId="77777777" w:rsidR="0086700B" w:rsidRPr="00F4551F" w:rsidRDefault="0086700B" w:rsidP="0086700B">
            <w:pPr>
              <w:spacing w:line="360" w:lineRule="auto"/>
              <w:ind w:right="567"/>
              <w:rPr>
                <w:rFonts w:ascii="Book Antiqua" w:hAnsi="Book Antiqua" w:cs="Times New Roman"/>
                <w:shd w:val="clear" w:color="auto" w:fill="FFFFFF"/>
              </w:rPr>
            </w:pPr>
            <w:r>
              <w:rPr>
                <w:rFonts w:ascii="Book Antiqua" w:hAnsi="Book Antiqua" w:cs="Times New Roman"/>
                <w:shd w:val="clear" w:color="auto" w:fill="FFFFFF"/>
              </w:rPr>
              <w:t xml:space="preserve">Absent </w:t>
            </w:r>
          </w:p>
        </w:tc>
        <w:tc>
          <w:tcPr>
            <w:tcW w:w="4192" w:type="dxa"/>
          </w:tcPr>
          <w:p w14:paraId="77EA522D" w14:textId="77777777" w:rsidR="0086700B" w:rsidRPr="00F4551F" w:rsidRDefault="0086700B" w:rsidP="0086700B">
            <w:pPr>
              <w:spacing w:line="360" w:lineRule="auto"/>
              <w:ind w:right="567"/>
              <w:rPr>
                <w:rFonts w:ascii="Book Antiqua" w:hAnsi="Book Antiqua" w:cs="Times New Roman"/>
                <w:shd w:val="clear" w:color="auto" w:fill="FFFFFF"/>
              </w:rPr>
            </w:pPr>
            <w:r>
              <w:rPr>
                <w:rFonts w:ascii="Book Antiqua" w:hAnsi="Book Antiqua" w:cs="Times New Roman"/>
                <w:shd w:val="clear" w:color="auto" w:fill="FFFFFF"/>
              </w:rPr>
              <w:t xml:space="preserve">Present </w:t>
            </w:r>
          </w:p>
        </w:tc>
      </w:tr>
    </w:tbl>
    <w:p w14:paraId="0634E52B" w14:textId="31ED40A8" w:rsidR="00B17F2C" w:rsidRDefault="00B17F2C">
      <w:pPr>
        <w:spacing w:line="360" w:lineRule="auto"/>
        <w:jc w:val="both"/>
        <w:rPr>
          <w:rFonts w:ascii="Book Antiqua" w:hAnsi="Book Antiqua"/>
          <w:lang w:eastAsia="zh-CN"/>
        </w:rPr>
      </w:pPr>
    </w:p>
    <w:p w14:paraId="75D63050" w14:textId="76ECCF4B" w:rsidR="00B17F2C" w:rsidRPr="00BE5FC9" w:rsidRDefault="00B17F2C" w:rsidP="00B17F2C">
      <w:pPr>
        <w:spacing w:line="360" w:lineRule="auto"/>
        <w:ind w:right="567"/>
        <w:rPr>
          <w:rFonts w:ascii="Book Antiqua" w:hAnsi="Book Antiqua"/>
          <w:b/>
          <w:bCs/>
          <w:u w:val="single"/>
          <w:shd w:val="clear" w:color="auto" w:fill="FFFFFF"/>
        </w:rPr>
      </w:pPr>
      <w:r>
        <w:rPr>
          <w:rFonts w:ascii="Book Antiqua" w:hAnsi="Book Antiqua"/>
          <w:lang w:eastAsia="zh-CN"/>
        </w:rPr>
        <w:br w:type="page"/>
      </w:r>
      <w:r w:rsidRPr="00234B33">
        <w:rPr>
          <w:rFonts w:ascii="Book Antiqua" w:hAnsi="Book Antiqua"/>
          <w:b/>
          <w:bCs/>
          <w:shd w:val="clear" w:color="auto" w:fill="FFFFFF"/>
        </w:rPr>
        <w:lastRenderedPageBreak/>
        <w:t xml:space="preserve">Table </w:t>
      </w:r>
      <w:r w:rsidRPr="00BE5FC9">
        <w:rPr>
          <w:rFonts w:ascii="Book Antiqua" w:hAnsi="Book Antiqua"/>
          <w:b/>
          <w:bCs/>
          <w:shd w:val="clear" w:color="auto" w:fill="FFFFFF"/>
        </w:rPr>
        <w:t xml:space="preserve">3 Features of </w:t>
      </w:r>
      <w:r w:rsidRPr="00BE5FC9">
        <w:rPr>
          <w:rFonts w:ascii="Book Antiqua" w:eastAsia="Book Antiqua" w:hAnsi="Book Antiqua" w:cs="Book Antiqua"/>
          <w:b/>
          <w:bCs/>
          <w:color w:val="000000"/>
        </w:rPr>
        <w:t>computed tomography</w:t>
      </w:r>
      <w:r w:rsidRPr="00BE5FC9">
        <w:rPr>
          <w:rFonts w:ascii="Book Antiqua" w:hAnsi="Book Antiqua"/>
          <w:b/>
          <w:bCs/>
          <w:shd w:val="clear" w:color="auto" w:fill="FFFFFF"/>
        </w:rPr>
        <w:t xml:space="preserve"> which help in differentiation of benign and malignant </w:t>
      </w:r>
      <w:r w:rsidRPr="00BE5FC9">
        <w:rPr>
          <w:rFonts w:ascii="Book Antiqua" w:hAnsi="Book Antiqua"/>
          <w:b/>
          <w:bCs/>
          <w:lang w:eastAsia="zh-CN"/>
        </w:rPr>
        <w:t>gallbladder</w:t>
      </w:r>
      <w:r w:rsidRPr="00BE5FC9">
        <w:rPr>
          <w:rFonts w:ascii="Book Antiqua" w:hAnsi="Book Antiqua"/>
          <w:b/>
          <w:bCs/>
          <w:shd w:val="clear" w:color="auto" w:fill="FFFFFF"/>
        </w:rPr>
        <w:t xml:space="preserve"> wall thickening</w:t>
      </w:r>
      <w:r w:rsidRPr="00BE5FC9">
        <w:rPr>
          <w:rFonts w:ascii="Book Antiqua" w:hAnsi="Book Antiqua"/>
          <w:b/>
          <w:bCs/>
          <w:u w:val="single"/>
          <w:shd w:val="clear" w:color="auto" w:fill="FFFFFF"/>
        </w:rPr>
        <w:t xml:space="preserve"> </w:t>
      </w:r>
    </w:p>
    <w:tbl>
      <w:tblPr>
        <w:tblStyle w:val="PlainTable21"/>
        <w:tblW w:w="0" w:type="auto"/>
        <w:tblLook w:val="06A0" w:firstRow="1" w:lastRow="0" w:firstColumn="1" w:lastColumn="0" w:noHBand="1" w:noVBand="1"/>
      </w:tblPr>
      <w:tblGrid>
        <w:gridCol w:w="2826"/>
        <w:gridCol w:w="2955"/>
        <w:gridCol w:w="3579"/>
      </w:tblGrid>
      <w:tr w:rsidR="00B17F2C" w:rsidRPr="00F45E2C" w14:paraId="45FB1CB5" w14:textId="77777777" w:rsidTr="00B17F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883C0D" w14:textId="4C07956C" w:rsidR="00B17F2C" w:rsidRPr="00F45E2C" w:rsidRDefault="00B17F2C" w:rsidP="00B17F2C">
            <w:pPr>
              <w:spacing w:line="360" w:lineRule="auto"/>
              <w:ind w:right="567"/>
              <w:jc w:val="both"/>
              <w:rPr>
                <w:rFonts w:ascii="Book Antiqua" w:hAnsi="Book Antiqua" w:cs="Times New Roman"/>
                <w:shd w:val="clear" w:color="auto" w:fill="FFFFFF"/>
              </w:rPr>
            </w:pPr>
            <w:r>
              <w:rPr>
                <w:rFonts w:ascii="Book Antiqua" w:hAnsi="Book Antiqua" w:cs="Times New Roman"/>
                <w:shd w:val="clear" w:color="auto" w:fill="FFFFFF"/>
              </w:rPr>
              <w:t>CT findings</w:t>
            </w:r>
          </w:p>
        </w:tc>
        <w:tc>
          <w:tcPr>
            <w:tcW w:w="0" w:type="auto"/>
          </w:tcPr>
          <w:p w14:paraId="187480BD" w14:textId="3CBB4BFC" w:rsidR="00B17F2C" w:rsidRPr="00F45E2C" w:rsidRDefault="00B17F2C" w:rsidP="00B17F2C">
            <w:pPr>
              <w:spacing w:line="360" w:lineRule="auto"/>
              <w:ind w:right="567"/>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sidRPr="00F45E2C">
              <w:rPr>
                <w:rFonts w:ascii="Book Antiqua" w:hAnsi="Book Antiqua" w:cs="Times New Roman"/>
                <w:shd w:val="clear" w:color="auto" w:fill="FFFFFF"/>
              </w:rPr>
              <w:t>Benign wall thickening</w:t>
            </w:r>
          </w:p>
        </w:tc>
        <w:tc>
          <w:tcPr>
            <w:tcW w:w="0" w:type="auto"/>
          </w:tcPr>
          <w:p w14:paraId="487B871C" w14:textId="69C0D911" w:rsidR="00B17F2C" w:rsidRPr="00F45E2C" w:rsidRDefault="00B17F2C" w:rsidP="00B17F2C">
            <w:pPr>
              <w:spacing w:line="360" w:lineRule="auto"/>
              <w:ind w:right="567"/>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sidRPr="00F45E2C">
              <w:rPr>
                <w:rFonts w:ascii="Book Antiqua" w:hAnsi="Book Antiqua" w:cs="Times New Roman"/>
                <w:shd w:val="clear" w:color="auto" w:fill="FFFFFF"/>
              </w:rPr>
              <w:t xml:space="preserve">Malignant wall thickening </w:t>
            </w:r>
          </w:p>
        </w:tc>
      </w:tr>
      <w:tr w:rsidR="00B17F2C" w:rsidRPr="00F45E2C" w14:paraId="68500DE3" w14:textId="77777777" w:rsidTr="00B17F2C">
        <w:tc>
          <w:tcPr>
            <w:cnfStyle w:val="001000000000" w:firstRow="0" w:lastRow="0" w:firstColumn="1" w:lastColumn="0" w:oddVBand="0" w:evenVBand="0" w:oddHBand="0" w:evenHBand="0" w:firstRowFirstColumn="0" w:firstRowLastColumn="0" w:lastRowFirstColumn="0" w:lastRowLastColumn="0"/>
            <w:tcW w:w="0" w:type="auto"/>
          </w:tcPr>
          <w:p w14:paraId="1F1B44EC" w14:textId="5488088C" w:rsidR="00B17F2C" w:rsidRPr="00B17F2C" w:rsidRDefault="00B17F2C" w:rsidP="00B17F2C">
            <w:pPr>
              <w:spacing w:line="360" w:lineRule="auto"/>
              <w:ind w:right="567"/>
              <w:jc w:val="both"/>
              <w:rPr>
                <w:rFonts w:ascii="Book Antiqua" w:hAnsi="Book Antiqua" w:cs="Times New Roman"/>
                <w:b w:val="0"/>
                <w:bCs w:val="0"/>
                <w:shd w:val="clear" w:color="auto" w:fill="FFFFFF"/>
              </w:rPr>
            </w:pPr>
            <w:r w:rsidRPr="00B17F2C">
              <w:rPr>
                <w:rFonts w:ascii="Book Antiqua" w:hAnsi="Book Antiqua" w:cs="Times New Roman"/>
                <w:b w:val="0"/>
                <w:bCs w:val="0"/>
              </w:rPr>
              <w:t>Patterns of enhancement</w:t>
            </w:r>
          </w:p>
        </w:tc>
        <w:tc>
          <w:tcPr>
            <w:tcW w:w="0" w:type="auto"/>
          </w:tcPr>
          <w:p w14:paraId="6A343D30" w14:textId="2A479FB9" w:rsidR="00B17F2C" w:rsidRPr="00F45E2C" w:rsidRDefault="00B17F2C" w:rsidP="00B17F2C">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sidRPr="00F45E2C">
              <w:rPr>
                <w:rFonts w:ascii="Book Antiqua" w:hAnsi="Book Antiqua" w:cs="Times New Roman"/>
              </w:rPr>
              <w:t>Single layer: homogenous enhancement</w:t>
            </w:r>
            <w:r>
              <w:rPr>
                <w:rFonts w:ascii="Book Antiqua" w:hAnsi="Book Antiqua" w:cs="Times New Roman"/>
              </w:rPr>
              <w:t>; t</w:t>
            </w:r>
            <w:r w:rsidRPr="00F45E2C">
              <w:rPr>
                <w:rFonts w:ascii="Book Antiqua" w:hAnsi="Book Antiqua" w:cs="Times New Roman"/>
              </w:rPr>
              <w:t>wo layered pattern</w:t>
            </w:r>
            <w:r>
              <w:rPr>
                <w:rFonts w:ascii="Book Antiqua" w:hAnsi="Book Antiqua" w:cs="Times New Roman"/>
              </w:rPr>
              <w:t>s</w:t>
            </w:r>
            <w:r w:rsidRPr="00F45E2C">
              <w:rPr>
                <w:rFonts w:ascii="Book Antiqua" w:hAnsi="Book Antiqua" w:cs="Times New Roman"/>
              </w:rPr>
              <w:t xml:space="preserve">: inner layer </w:t>
            </w:r>
            <w:proofErr w:type="spellStart"/>
            <w:r w:rsidRPr="00F45E2C">
              <w:rPr>
                <w:rFonts w:ascii="Book Antiqua" w:hAnsi="Book Antiqua" w:cs="Times New Roman"/>
              </w:rPr>
              <w:t>isoattenuating</w:t>
            </w:r>
            <w:proofErr w:type="spellEnd"/>
            <w:r w:rsidRPr="00F45E2C">
              <w:rPr>
                <w:rFonts w:ascii="Book Antiqua" w:hAnsi="Book Antiqua" w:cs="Times New Roman"/>
              </w:rPr>
              <w:t xml:space="preserve"> to liver</w:t>
            </w:r>
          </w:p>
        </w:tc>
        <w:tc>
          <w:tcPr>
            <w:tcW w:w="0" w:type="auto"/>
          </w:tcPr>
          <w:p w14:paraId="66C5A325" w14:textId="35707660" w:rsidR="00B17F2C" w:rsidRPr="00F45E2C" w:rsidRDefault="00B17F2C" w:rsidP="00B17F2C">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F45E2C">
              <w:rPr>
                <w:rFonts w:ascii="Book Antiqua" w:hAnsi="Book Antiqua" w:cs="Times New Roman"/>
              </w:rPr>
              <w:t>Single layer:</w:t>
            </w:r>
            <w:r>
              <w:rPr>
                <w:rFonts w:ascii="Book Antiqua" w:hAnsi="Book Antiqua" w:cs="Times New Roman"/>
              </w:rPr>
              <w:t xml:space="preserve"> </w:t>
            </w:r>
            <w:r w:rsidRPr="00F45E2C">
              <w:rPr>
                <w:rFonts w:ascii="Book Antiqua" w:hAnsi="Book Antiqua" w:cs="Times New Roman"/>
              </w:rPr>
              <w:t>strongly heterogeneously enhancing</w:t>
            </w:r>
            <w:r>
              <w:rPr>
                <w:rFonts w:ascii="Book Antiqua" w:hAnsi="Book Antiqua" w:cs="Times New Roman"/>
              </w:rPr>
              <w:t>; t</w:t>
            </w:r>
            <w:r w:rsidRPr="00F45E2C">
              <w:rPr>
                <w:rFonts w:ascii="Book Antiqua" w:hAnsi="Book Antiqua" w:cs="Times New Roman"/>
              </w:rPr>
              <w:t>wo layered pattern</w:t>
            </w:r>
            <w:r>
              <w:rPr>
                <w:rFonts w:ascii="Book Antiqua" w:hAnsi="Book Antiqua" w:cs="Times New Roman"/>
              </w:rPr>
              <w:t>s</w:t>
            </w:r>
            <w:r w:rsidRPr="00F45E2C">
              <w:rPr>
                <w:rFonts w:ascii="Book Antiqua" w:hAnsi="Book Antiqua" w:cs="Times New Roman"/>
              </w:rPr>
              <w:t xml:space="preserve">: inner layer enhancing in arterial phase and </w:t>
            </w:r>
            <w:proofErr w:type="spellStart"/>
            <w:r w:rsidRPr="00F45E2C">
              <w:rPr>
                <w:rFonts w:ascii="Book Antiqua" w:hAnsi="Book Antiqua" w:cs="Times New Roman"/>
              </w:rPr>
              <w:t>isoattenuating</w:t>
            </w:r>
            <w:proofErr w:type="spellEnd"/>
            <w:r w:rsidRPr="00F45E2C">
              <w:rPr>
                <w:rFonts w:ascii="Book Antiqua" w:hAnsi="Book Antiqua" w:cs="Times New Roman"/>
              </w:rPr>
              <w:t xml:space="preserve"> in venous phase </w:t>
            </w:r>
          </w:p>
          <w:p w14:paraId="4710BDD9" w14:textId="77777777" w:rsidR="00B17F2C" w:rsidRPr="00F45E2C" w:rsidRDefault="00B17F2C" w:rsidP="00B17F2C">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p>
        </w:tc>
      </w:tr>
      <w:tr w:rsidR="00B17F2C" w:rsidRPr="00F45E2C" w14:paraId="1125107A" w14:textId="77777777" w:rsidTr="00B17F2C">
        <w:tc>
          <w:tcPr>
            <w:cnfStyle w:val="001000000000" w:firstRow="0" w:lastRow="0" w:firstColumn="1" w:lastColumn="0" w:oddVBand="0" w:evenVBand="0" w:oddHBand="0" w:evenHBand="0" w:firstRowFirstColumn="0" w:firstRowLastColumn="0" w:lastRowFirstColumn="0" w:lastRowLastColumn="0"/>
            <w:tcW w:w="0" w:type="auto"/>
          </w:tcPr>
          <w:p w14:paraId="287CE3D9" w14:textId="390A1EF0" w:rsidR="00B17F2C" w:rsidRPr="00B17F2C" w:rsidRDefault="00B17F2C" w:rsidP="00B17F2C">
            <w:pPr>
              <w:spacing w:line="360" w:lineRule="auto"/>
              <w:ind w:right="567"/>
              <w:jc w:val="both"/>
              <w:rPr>
                <w:rFonts w:ascii="Book Antiqua" w:hAnsi="Book Antiqua" w:cs="Times New Roman"/>
                <w:b w:val="0"/>
                <w:bCs w:val="0"/>
                <w:shd w:val="clear" w:color="auto" w:fill="FFFFFF"/>
              </w:rPr>
            </w:pPr>
            <w:r w:rsidRPr="00B17F2C">
              <w:rPr>
                <w:rFonts w:ascii="Book Antiqua" w:hAnsi="Book Antiqua" w:cs="Times New Roman"/>
                <w:b w:val="0"/>
                <w:bCs w:val="0"/>
              </w:rPr>
              <w:t>Biliary obstruction</w:t>
            </w:r>
          </w:p>
        </w:tc>
        <w:tc>
          <w:tcPr>
            <w:tcW w:w="0" w:type="auto"/>
          </w:tcPr>
          <w:p w14:paraId="5A3DC2CA" w14:textId="6BA9D169" w:rsidR="00B17F2C" w:rsidRPr="00F45E2C" w:rsidRDefault="00B17F2C" w:rsidP="00B17F2C">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sidRPr="00F45E2C">
              <w:rPr>
                <w:rFonts w:ascii="Book Antiqua" w:hAnsi="Book Antiqua" w:cs="Times New Roman"/>
                <w:shd w:val="clear" w:color="auto" w:fill="FFFFFF"/>
              </w:rPr>
              <w:t xml:space="preserve">Not seen </w:t>
            </w:r>
          </w:p>
        </w:tc>
        <w:tc>
          <w:tcPr>
            <w:tcW w:w="0" w:type="auto"/>
          </w:tcPr>
          <w:p w14:paraId="0E6699C0" w14:textId="77777777" w:rsidR="00B17F2C" w:rsidRPr="00F45E2C" w:rsidRDefault="00B17F2C" w:rsidP="00B17F2C">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sidRPr="00F45E2C">
              <w:rPr>
                <w:rFonts w:ascii="Book Antiqua" w:hAnsi="Book Antiqua" w:cs="Times New Roman"/>
                <w:shd w:val="clear" w:color="auto" w:fill="FFFFFF"/>
              </w:rPr>
              <w:t xml:space="preserve">More likely to be seen </w:t>
            </w:r>
          </w:p>
        </w:tc>
      </w:tr>
      <w:tr w:rsidR="00B17F2C" w:rsidRPr="00F45E2C" w14:paraId="54848FF8" w14:textId="77777777" w:rsidTr="00B17F2C">
        <w:tc>
          <w:tcPr>
            <w:cnfStyle w:val="001000000000" w:firstRow="0" w:lastRow="0" w:firstColumn="1" w:lastColumn="0" w:oddVBand="0" w:evenVBand="0" w:oddHBand="0" w:evenHBand="0" w:firstRowFirstColumn="0" w:firstRowLastColumn="0" w:lastRowFirstColumn="0" w:lastRowLastColumn="0"/>
            <w:tcW w:w="0" w:type="auto"/>
          </w:tcPr>
          <w:p w14:paraId="52F3F322" w14:textId="73B6CE04" w:rsidR="00B17F2C" w:rsidRPr="00B17F2C" w:rsidRDefault="00B17F2C" w:rsidP="00B17F2C">
            <w:pPr>
              <w:spacing w:line="360" w:lineRule="auto"/>
              <w:ind w:right="567"/>
              <w:jc w:val="both"/>
              <w:rPr>
                <w:rFonts w:ascii="Book Antiqua" w:hAnsi="Book Antiqua" w:cs="Times New Roman"/>
                <w:b w:val="0"/>
                <w:bCs w:val="0"/>
              </w:rPr>
            </w:pPr>
            <w:r w:rsidRPr="00B17F2C">
              <w:rPr>
                <w:rFonts w:ascii="Book Antiqua" w:hAnsi="Book Antiqua" w:cs="Times New Roman"/>
                <w:b w:val="0"/>
                <w:bCs w:val="0"/>
              </w:rPr>
              <w:t>Regional lymphadenopathy</w:t>
            </w:r>
          </w:p>
        </w:tc>
        <w:tc>
          <w:tcPr>
            <w:tcW w:w="0" w:type="auto"/>
          </w:tcPr>
          <w:p w14:paraId="73C338D0" w14:textId="0ADBBDB5" w:rsidR="00B17F2C" w:rsidRPr="00F45E2C" w:rsidRDefault="00B17F2C" w:rsidP="00B17F2C">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sidRPr="00F45E2C">
              <w:rPr>
                <w:rFonts w:ascii="Book Antiqua" w:hAnsi="Book Antiqua" w:cs="Times New Roman"/>
                <w:shd w:val="clear" w:color="auto" w:fill="FFFFFF"/>
              </w:rPr>
              <w:t xml:space="preserve">Not </w:t>
            </w:r>
            <w:r>
              <w:rPr>
                <w:rFonts w:ascii="Book Antiqua" w:hAnsi="Book Antiqua" w:cs="Times New Roman"/>
                <w:shd w:val="clear" w:color="auto" w:fill="FFFFFF"/>
              </w:rPr>
              <w:t>p</w:t>
            </w:r>
            <w:r w:rsidRPr="00F45E2C">
              <w:rPr>
                <w:rFonts w:ascii="Book Antiqua" w:hAnsi="Book Antiqua" w:cs="Times New Roman"/>
                <w:shd w:val="clear" w:color="auto" w:fill="FFFFFF"/>
              </w:rPr>
              <w:t xml:space="preserve">resent </w:t>
            </w:r>
          </w:p>
        </w:tc>
        <w:tc>
          <w:tcPr>
            <w:tcW w:w="0" w:type="auto"/>
          </w:tcPr>
          <w:p w14:paraId="23677F1F" w14:textId="77777777" w:rsidR="00B17F2C" w:rsidRPr="00F45E2C" w:rsidRDefault="00B17F2C" w:rsidP="00B17F2C">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sidRPr="00F45E2C">
              <w:rPr>
                <w:rFonts w:ascii="Book Antiqua" w:hAnsi="Book Antiqua" w:cs="Times New Roman"/>
                <w:shd w:val="clear" w:color="auto" w:fill="FFFFFF"/>
              </w:rPr>
              <w:t xml:space="preserve">Present </w:t>
            </w:r>
          </w:p>
        </w:tc>
      </w:tr>
      <w:tr w:rsidR="00B17F2C" w:rsidRPr="00F45E2C" w14:paraId="7A0C647F" w14:textId="77777777" w:rsidTr="00B17F2C">
        <w:tc>
          <w:tcPr>
            <w:cnfStyle w:val="001000000000" w:firstRow="0" w:lastRow="0" w:firstColumn="1" w:lastColumn="0" w:oddVBand="0" w:evenVBand="0" w:oddHBand="0" w:evenHBand="0" w:firstRowFirstColumn="0" w:firstRowLastColumn="0" w:lastRowFirstColumn="0" w:lastRowLastColumn="0"/>
            <w:tcW w:w="0" w:type="auto"/>
          </w:tcPr>
          <w:p w14:paraId="7C93F069" w14:textId="1B0F7E28" w:rsidR="00B17F2C" w:rsidRPr="00B17F2C" w:rsidRDefault="00B17F2C" w:rsidP="00B17F2C">
            <w:pPr>
              <w:spacing w:line="360" w:lineRule="auto"/>
              <w:ind w:right="567"/>
              <w:jc w:val="both"/>
              <w:rPr>
                <w:rFonts w:ascii="Book Antiqua" w:hAnsi="Book Antiqua" w:cs="Times New Roman"/>
                <w:b w:val="0"/>
                <w:bCs w:val="0"/>
              </w:rPr>
            </w:pPr>
            <w:r w:rsidRPr="00B17F2C">
              <w:rPr>
                <w:rFonts w:ascii="Book Antiqua" w:hAnsi="Book Antiqua" w:cs="Times New Roman"/>
                <w:b w:val="0"/>
                <w:bCs w:val="0"/>
              </w:rPr>
              <w:t xml:space="preserve">Infiltration into liver </w:t>
            </w:r>
          </w:p>
        </w:tc>
        <w:tc>
          <w:tcPr>
            <w:tcW w:w="0" w:type="auto"/>
          </w:tcPr>
          <w:p w14:paraId="527AEBBF" w14:textId="292B8FDC" w:rsidR="00B17F2C" w:rsidRPr="00F45E2C" w:rsidRDefault="00B17F2C" w:rsidP="00B17F2C">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sidRPr="00F45E2C">
              <w:rPr>
                <w:rFonts w:ascii="Book Antiqua" w:hAnsi="Book Antiqua" w:cs="Times New Roman"/>
                <w:shd w:val="clear" w:color="auto" w:fill="FFFFFF"/>
              </w:rPr>
              <w:t xml:space="preserve">Not </w:t>
            </w:r>
            <w:r>
              <w:rPr>
                <w:rFonts w:ascii="Book Antiqua" w:hAnsi="Book Antiqua" w:cs="Times New Roman"/>
                <w:shd w:val="clear" w:color="auto" w:fill="FFFFFF"/>
              </w:rPr>
              <w:t>s</w:t>
            </w:r>
            <w:r w:rsidRPr="00F45E2C">
              <w:rPr>
                <w:rFonts w:ascii="Book Antiqua" w:hAnsi="Book Antiqua" w:cs="Times New Roman"/>
                <w:shd w:val="clear" w:color="auto" w:fill="FFFFFF"/>
              </w:rPr>
              <w:t xml:space="preserve">een </w:t>
            </w:r>
          </w:p>
        </w:tc>
        <w:tc>
          <w:tcPr>
            <w:tcW w:w="0" w:type="auto"/>
          </w:tcPr>
          <w:p w14:paraId="50B2E51D" w14:textId="77777777" w:rsidR="00B17F2C" w:rsidRPr="00F45E2C" w:rsidRDefault="00B17F2C" w:rsidP="00B17F2C">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Pr>
                <w:rFonts w:ascii="Book Antiqua" w:hAnsi="Book Antiqua" w:cs="Times New Roman"/>
                <w:shd w:val="clear" w:color="auto" w:fill="FFFFFF"/>
              </w:rPr>
              <w:t>May be present</w:t>
            </w:r>
            <w:r w:rsidRPr="00F45E2C">
              <w:rPr>
                <w:rFonts w:ascii="Book Antiqua" w:hAnsi="Book Antiqua" w:cs="Times New Roman"/>
                <w:shd w:val="clear" w:color="auto" w:fill="FFFFFF"/>
              </w:rPr>
              <w:t xml:space="preserve"> </w:t>
            </w:r>
          </w:p>
        </w:tc>
      </w:tr>
    </w:tbl>
    <w:p w14:paraId="5EC11FC9" w14:textId="32C51549" w:rsidR="00BE5FC9" w:rsidRDefault="00B17F2C">
      <w:pPr>
        <w:spacing w:line="360" w:lineRule="auto"/>
        <w:jc w:val="both"/>
        <w:rPr>
          <w:rFonts w:ascii="Book Antiqua" w:hAnsi="Book Antiqua"/>
          <w:lang w:eastAsia="zh-CN"/>
        </w:rPr>
      </w:pPr>
      <w:r>
        <w:rPr>
          <w:rFonts w:ascii="Book Antiqua" w:hAnsi="Book Antiqua" w:hint="eastAsia"/>
          <w:lang w:eastAsia="zh-CN"/>
        </w:rPr>
        <w:t>C</w:t>
      </w:r>
      <w:r>
        <w:rPr>
          <w:rFonts w:ascii="Book Antiqua" w:hAnsi="Book Antiqua"/>
          <w:lang w:eastAsia="zh-CN"/>
        </w:rPr>
        <w:t>T: C</w:t>
      </w:r>
      <w:r w:rsidRPr="00B17F2C">
        <w:rPr>
          <w:rFonts w:ascii="Book Antiqua" w:hAnsi="Book Antiqua"/>
          <w:lang w:eastAsia="zh-CN"/>
        </w:rPr>
        <w:t>omputed tomography</w:t>
      </w:r>
      <w:r>
        <w:rPr>
          <w:rFonts w:ascii="Book Antiqua" w:hAnsi="Book Antiqua"/>
          <w:lang w:eastAsia="zh-CN"/>
        </w:rPr>
        <w:t>.</w:t>
      </w:r>
    </w:p>
    <w:p w14:paraId="3CDE2F30" w14:textId="30B9092A" w:rsidR="00223BE3" w:rsidRDefault="00BE5FC9" w:rsidP="00BE5FC9">
      <w:pPr>
        <w:spacing w:line="360" w:lineRule="auto"/>
        <w:ind w:right="567"/>
        <w:rPr>
          <w:rFonts w:ascii="Book Antiqua" w:hAnsi="Book Antiqua"/>
          <w:b/>
          <w:bCs/>
          <w:shd w:val="clear" w:color="auto" w:fill="FFFFFF"/>
        </w:rPr>
      </w:pPr>
      <w:r>
        <w:rPr>
          <w:rFonts w:ascii="Book Antiqua" w:hAnsi="Book Antiqua"/>
          <w:lang w:eastAsia="zh-CN"/>
        </w:rPr>
        <w:br w:type="page"/>
      </w:r>
      <w:r w:rsidRPr="0097054E">
        <w:rPr>
          <w:rFonts w:ascii="Book Antiqua" w:hAnsi="Book Antiqua"/>
          <w:b/>
          <w:bCs/>
          <w:shd w:val="clear" w:color="auto" w:fill="FFFFFF"/>
        </w:rPr>
        <w:lastRenderedPageBreak/>
        <w:t>Table 4</w:t>
      </w:r>
      <w:r w:rsidRPr="00BE5FC9">
        <w:rPr>
          <w:rFonts w:ascii="Book Antiqua" w:hAnsi="Book Antiqua"/>
          <w:b/>
          <w:bCs/>
          <w:shd w:val="clear" w:color="auto" w:fill="FFFFFF"/>
        </w:rPr>
        <w:t xml:space="preserve"> Features of magnetic resonance imaging which help in differentiation of benign and malignant </w:t>
      </w:r>
      <w:r w:rsidRPr="00BE5FC9">
        <w:rPr>
          <w:rFonts w:ascii="Book Antiqua" w:hAnsi="Book Antiqua"/>
          <w:b/>
          <w:bCs/>
          <w:lang w:eastAsia="zh-CN"/>
        </w:rPr>
        <w:t>gallbladder</w:t>
      </w:r>
      <w:r w:rsidRPr="00BE5FC9">
        <w:rPr>
          <w:rFonts w:ascii="Book Antiqua" w:hAnsi="Book Antiqua"/>
          <w:b/>
          <w:bCs/>
          <w:shd w:val="clear" w:color="auto" w:fill="FFFFFF"/>
        </w:rPr>
        <w:t xml:space="preserve"> wall thickening</w:t>
      </w:r>
    </w:p>
    <w:tbl>
      <w:tblPr>
        <w:tblStyle w:val="PlainTable21"/>
        <w:tblW w:w="0" w:type="auto"/>
        <w:tblLook w:val="06A0" w:firstRow="1" w:lastRow="0" w:firstColumn="1" w:lastColumn="0" w:noHBand="1" w:noVBand="1"/>
      </w:tblPr>
      <w:tblGrid>
        <w:gridCol w:w="2530"/>
        <w:gridCol w:w="3942"/>
        <w:gridCol w:w="2888"/>
      </w:tblGrid>
      <w:tr w:rsidR="00BE5FC9" w:rsidRPr="0097054E" w14:paraId="044424F1" w14:textId="77777777" w:rsidTr="00BE5F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DD6ECC" w14:textId="77777777" w:rsidR="00BE5FC9" w:rsidRPr="0097054E" w:rsidRDefault="00BE5FC9" w:rsidP="00BE5FC9">
            <w:pPr>
              <w:spacing w:line="360" w:lineRule="auto"/>
              <w:ind w:right="567"/>
              <w:jc w:val="both"/>
              <w:rPr>
                <w:rFonts w:ascii="Book Antiqua" w:hAnsi="Book Antiqua" w:cs="Times New Roman"/>
                <w:shd w:val="clear" w:color="auto" w:fill="FFFFFF"/>
              </w:rPr>
            </w:pPr>
            <w:r>
              <w:rPr>
                <w:rFonts w:ascii="Book Antiqua" w:hAnsi="Book Antiqua" w:cs="Times New Roman"/>
                <w:shd w:val="clear" w:color="auto" w:fill="FFFFFF"/>
              </w:rPr>
              <w:t>MRI findings</w:t>
            </w:r>
          </w:p>
        </w:tc>
        <w:tc>
          <w:tcPr>
            <w:tcW w:w="0" w:type="auto"/>
          </w:tcPr>
          <w:p w14:paraId="4EF06D69" w14:textId="2A998C8F" w:rsidR="00BE5FC9" w:rsidRPr="0097054E" w:rsidRDefault="00BE5FC9" w:rsidP="00BE5FC9">
            <w:pPr>
              <w:spacing w:line="360" w:lineRule="auto"/>
              <w:ind w:right="567"/>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sidRPr="0097054E">
              <w:rPr>
                <w:rFonts w:ascii="Book Antiqua" w:hAnsi="Book Antiqua" w:cs="Times New Roman"/>
                <w:shd w:val="clear" w:color="auto" w:fill="FFFFFF"/>
              </w:rPr>
              <w:t xml:space="preserve">Benign wall thickening </w:t>
            </w:r>
          </w:p>
        </w:tc>
        <w:tc>
          <w:tcPr>
            <w:tcW w:w="0" w:type="auto"/>
          </w:tcPr>
          <w:p w14:paraId="78A24529" w14:textId="4F1119B2" w:rsidR="00BE5FC9" w:rsidRPr="0097054E" w:rsidRDefault="00BE5FC9" w:rsidP="00BE5FC9">
            <w:pPr>
              <w:spacing w:line="360" w:lineRule="auto"/>
              <w:ind w:right="567"/>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sidRPr="0097054E">
              <w:rPr>
                <w:rFonts w:ascii="Book Antiqua" w:hAnsi="Book Antiqua" w:cs="Times New Roman"/>
                <w:shd w:val="clear" w:color="auto" w:fill="FFFFFF"/>
              </w:rPr>
              <w:t xml:space="preserve">Malignant wall thickening </w:t>
            </w:r>
          </w:p>
        </w:tc>
      </w:tr>
      <w:tr w:rsidR="00BE5FC9" w14:paraId="1EDE2561" w14:textId="77777777" w:rsidTr="00BE5FC9">
        <w:tc>
          <w:tcPr>
            <w:cnfStyle w:val="001000000000" w:firstRow="0" w:lastRow="0" w:firstColumn="1" w:lastColumn="0" w:oddVBand="0" w:evenVBand="0" w:oddHBand="0" w:evenHBand="0" w:firstRowFirstColumn="0" w:firstRowLastColumn="0" w:lastRowFirstColumn="0" w:lastRowLastColumn="0"/>
            <w:tcW w:w="0" w:type="auto"/>
          </w:tcPr>
          <w:p w14:paraId="4549EC85" w14:textId="2F478C4C" w:rsidR="00BE5FC9" w:rsidRPr="00F4551F" w:rsidRDefault="00BE5FC9" w:rsidP="00BE5FC9">
            <w:pPr>
              <w:spacing w:line="360" w:lineRule="auto"/>
              <w:ind w:right="567"/>
              <w:jc w:val="both"/>
              <w:rPr>
                <w:rFonts w:ascii="Book Antiqua" w:hAnsi="Book Antiqua" w:cs="Times New Roman"/>
                <w:b w:val="0"/>
                <w:shd w:val="clear" w:color="auto" w:fill="FFFFFF"/>
              </w:rPr>
            </w:pPr>
            <w:r w:rsidRPr="00F4551F">
              <w:rPr>
                <w:rFonts w:ascii="Book Antiqua" w:hAnsi="Book Antiqua" w:cs="Times New Roman"/>
                <w:b w:val="0"/>
                <w:shd w:val="clear" w:color="auto" w:fill="FFFFFF"/>
              </w:rPr>
              <w:t xml:space="preserve">Pattern of thickening </w:t>
            </w:r>
          </w:p>
          <w:p w14:paraId="40038248" w14:textId="77777777" w:rsidR="00BE5FC9" w:rsidRDefault="00BE5FC9" w:rsidP="00BE5FC9">
            <w:pPr>
              <w:spacing w:line="360" w:lineRule="auto"/>
              <w:ind w:right="567"/>
              <w:jc w:val="both"/>
              <w:rPr>
                <w:rFonts w:ascii="Book Antiqua" w:hAnsi="Book Antiqua" w:cs="Times New Roman"/>
                <w:u w:val="single"/>
                <w:shd w:val="clear" w:color="auto" w:fill="FFFFFF"/>
              </w:rPr>
            </w:pPr>
          </w:p>
        </w:tc>
        <w:tc>
          <w:tcPr>
            <w:tcW w:w="0" w:type="auto"/>
          </w:tcPr>
          <w:p w14:paraId="4E208103" w14:textId="141D3C48" w:rsidR="00BE5FC9" w:rsidRDefault="00BE5FC9" w:rsidP="00BE5FC9">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u w:val="single"/>
                <w:shd w:val="clear" w:color="auto" w:fill="FFFFFF"/>
              </w:rPr>
            </w:pPr>
            <w:r w:rsidRPr="00F4551F">
              <w:rPr>
                <w:rFonts w:ascii="Book Antiqua" w:hAnsi="Book Antiqua" w:cs="Times New Roman"/>
                <w:shd w:val="clear" w:color="auto" w:fill="FFFFFF"/>
              </w:rPr>
              <w:t>On T2</w:t>
            </w:r>
            <w:r w:rsidR="00F45CC7">
              <w:rPr>
                <w:rFonts w:ascii="Book Antiqua" w:hAnsi="Book Antiqua" w:cs="Times New Roman"/>
                <w:shd w:val="clear" w:color="auto" w:fill="FFFFFF"/>
              </w:rPr>
              <w:t>,</w:t>
            </w:r>
            <w:r w:rsidRPr="00F4551F">
              <w:rPr>
                <w:rFonts w:ascii="Book Antiqua" w:hAnsi="Book Antiqua" w:cs="Times New Roman"/>
                <w:shd w:val="clear" w:color="auto" w:fill="FFFFFF"/>
              </w:rPr>
              <w:t xml:space="preserve"> thin hypointense inner layer and thick hyperintense outer layer or multiple T2 hyperintense foci in wall</w:t>
            </w:r>
          </w:p>
        </w:tc>
        <w:tc>
          <w:tcPr>
            <w:tcW w:w="0" w:type="auto"/>
          </w:tcPr>
          <w:p w14:paraId="00AA4322" w14:textId="5B884569" w:rsidR="00BE5FC9" w:rsidRPr="00BE5FC9" w:rsidRDefault="00BE5FC9" w:rsidP="00BE5FC9">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sidRPr="00F4551F">
              <w:rPr>
                <w:rFonts w:ascii="Book Antiqua" w:hAnsi="Book Antiqua" w:cs="Times New Roman"/>
                <w:shd w:val="clear" w:color="auto" w:fill="FFFFFF"/>
              </w:rPr>
              <w:t>Diffuse nodular thickening without layering</w:t>
            </w:r>
          </w:p>
        </w:tc>
      </w:tr>
      <w:tr w:rsidR="00BE5FC9" w14:paraId="3A506A0B" w14:textId="77777777" w:rsidTr="00BE5FC9">
        <w:tc>
          <w:tcPr>
            <w:cnfStyle w:val="001000000000" w:firstRow="0" w:lastRow="0" w:firstColumn="1" w:lastColumn="0" w:oddVBand="0" w:evenVBand="0" w:oddHBand="0" w:evenHBand="0" w:firstRowFirstColumn="0" w:firstRowLastColumn="0" w:lastRowFirstColumn="0" w:lastRowLastColumn="0"/>
            <w:tcW w:w="0" w:type="auto"/>
          </w:tcPr>
          <w:p w14:paraId="577A851C" w14:textId="5130420E" w:rsidR="00BE5FC9" w:rsidRPr="00BE5FC9" w:rsidRDefault="00BE5FC9" w:rsidP="00BE5FC9">
            <w:pPr>
              <w:spacing w:line="360" w:lineRule="auto"/>
              <w:ind w:right="567"/>
              <w:jc w:val="both"/>
              <w:rPr>
                <w:rFonts w:ascii="Book Antiqua" w:hAnsi="Book Antiqua" w:cs="Times New Roman"/>
                <w:b w:val="0"/>
                <w:shd w:val="clear" w:color="auto" w:fill="FFFFFF"/>
              </w:rPr>
            </w:pPr>
            <w:r w:rsidRPr="00F4551F">
              <w:rPr>
                <w:rFonts w:ascii="Book Antiqua" w:hAnsi="Book Antiqua" w:cs="Times New Roman"/>
                <w:b w:val="0"/>
                <w:shd w:val="clear" w:color="auto" w:fill="FFFFFF"/>
              </w:rPr>
              <w:t>Dynamic contrast enhancement</w:t>
            </w:r>
          </w:p>
        </w:tc>
        <w:tc>
          <w:tcPr>
            <w:tcW w:w="0" w:type="auto"/>
          </w:tcPr>
          <w:p w14:paraId="58C89279" w14:textId="233B67C3" w:rsidR="00BE5FC9" w:rsidRPr="00BE5FC9" w:rsidRDefault="00BE5FC9" w:rsidP="00BE5FC9">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sidRPr="00F4551F">
              <w:rPr>
                <w:rFonts w:ascii="Book Antiqua" w:hAnsi="Book Antiqua" w:cs="Times New Roman"/>
                <w:shd w:val="clear" w:color="auto" w:fill="FFFFFF"/>
              </w:rPr>
              <w:t>Relatively slow enhancement</w:t>
            </w:r>
          </w:p>
        </w:tc>
        <w:tc>
          <w:tcPr>
            <w:tcW w:w="0" w:type="auto"/>
          </w:tcPr>
          <w:p w14:paraId="319EF602" w14:textId="2AD8909B" w:rsidR="00BE5FC9" w:rsidRPr="00BE5FC9" w:rsidRDefault="00BE5FC9" w:rsidP="00BE5FC9">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hd w:val="clear" w:color="auto" w:fill="FFFFFF"/>
              </w:rPr>
            </w:pPr>
            <w:r w:rsidRPr="00F4551F">
              <w:rPr>
                <w:rFonts w:ascii="Book Antiqua" w:hAnsi="Book Antiqua" w:cs="Times New Roman"/>
                <w:shd w:val="clear" w:color="auto" w:fill="FFFFFF"/>
              </w:rPr>
              <w:t>Early enhancement</w:t>
            </w:r>
          </w:p>
        </w:tc>
      </w:tr>
      <w:tr w:rsidR="00BE5FC9" w14:paraId="699D0F73" w14:textId="77777777" w:rsidTr="00BE5FC9">
        <w:tc>
          <w:tcPr>
            <w:cnfStyle w:val="001000000000" w:firstRow="0" w:lastRow="0" w:firstColumn="1" w:lastColumn="0" w:oddVBand="0" w:evenVBand="0" w:oddHBand="0" w:evenHBand="0" w:firstRowFirstColumn="0" w:firstRowLastColumn="0" w:lastRowFirstColumn="0" w:lastRowLastColumn="0"/>
            <w:tcW w:w="0" w:type="auto"/>
          </w:tcPr>
          <w:p w14:paraId="3A00EE21" w14:textId="410292D4" w:rsidR="00BE5FC9" w:rsidRDefault="00BE5FC9" w:rsidP="00BE5FC9">
            <w:pPr>
              <w:spacing w:line="360" w:lineRule="auto"/>
              <w:ind w:right="567"/>
              <w:jc w:val="both"/>
              <w:rPr>
                <w:rFonts w:ascii="Book Antiqua" w:hAnsi="Book Antiqua" w:cs="Times New Roman"/>
                <w:u w:val="single"/>
                <w:shd w:val="clear" w:color="auto" w:fill="FFFFFF"/>
              </w:rPr>
            </w:pPr>
            <w:r w:rsidRPr="00F4551F">
              <w:rPr>
                <w:rFonts w:ascii="Book Antiqua" w:hAnsi="Book Antiqua" w:cs="Times New Roman"/>
                <w:b w:val="0"/>
                <w:shd w:val="clear" w:color="auto" w:fill="FFFFFF"/>
              </w:rPr>
              <w:t>Diffusion restriction</w:t>
            </w:r>
          </w:p>
        </w:tc>
        <w:tc>
          <w:tcPr>
            <w:tcW w:w="0" w:type="auto"/>
          </w:tcPr>
          <w:p w14:paraId="50BC426D" w14:textId="78C829AD" w:rsidR="00BE5FC9" w:rsidRDefault="00BE5FC9" w:rsidP="00BE5FC9">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u w:val="single"/>
                <w:shd w:val="clear" w:color="auto" w:fill="FFFFFF"/>
              </w:rPr>
            </w:pPr>
            <w:r w:rsidRPr="00F4551F">
              <w:rPr>
                <w:rFonts w:ascii="Book Antiqua" w:hAnsi="Book Antiqua" w:cs="Times New Roman"/>
                <w:shd w:val="clear" w:color="auto" w:fill="FFFFFF"/>
              </w:rPr>
              <w:t>High ADC value and low lesion to spinal cord ratio</w:t>
            </w:r>
          </w:p>
        </w:tc>
        <w:tc>
          <w:tcPr>
            <w:tcW w:w="0" w:type="auto"/>
          </w:tcPr>
          <w:p w14:paraId="614D32A7" w14:textId="70136262" w:rsidR="00BE5FC9" w:rsidRDefault="00BE5FC9" w:rsidP="00BE5FC9">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u w:val="single"/>
                <w:shd w:val="clear" w:color="auto" w:fill="FFFFFF"/>
              </w:rPr>
            </w:pPr>
            <w:r w:rsidRPr="00F4551F">
              <w:rPr>
                <w:rFonts w:ascii="Book Antiqua" w:hAnsi="Book Antiqua" w:cs="Times New Roman"/>
                <w:shd w:val="clear" w:color="auto" w:fill="FFFFFF"/>
              </w:rPr>
              <w:t>Low ADC value and high lesion to spinal cord ratio</w:t>
            </w:r>
          </w:p>
        </w:tc>
      </w:tr>
    </w:tbl>
    <w:p w14:paraId="7C22828B" w14:textId="094592D9" w:rsidR="00B22F5B" w:rsidRDefault="00BE5FC9" w:rsidP="00BE5FC9">
      <w:pPr>
        <w:spacing w:line="360" w:lineRule="auto"/>
        <w:ind w:right="567"/>
        <w:rPr>
          <w:rFonts w:ascii="Book Antiqua" w:hAnsi="Book Antiqua"/>
          <w:lang w:eastAsia="zh-CN"/>
        </w:rPr>
      </w:pPr>
      <w:r>
        <w:rPr>
          <w:rFonts w:ascii="Book Antiqua" w:hAnsi="Book Antiqua" w:hint="eastAsia"/>
          <w:lang w:eastAsia="zh-CN"/>
        </w:rPr>
        <w:t>M</w:t>
      </w:r>
      <w:r>
        <w:rPr>
          <w:rFonts w:ascii="Book Antiqua" w:hAnsi="Book Antiqua"/>
          <w:lang w:eastAsia="zh-CN"/>
        </w:rPr>
        <w:t>RI: M</w:t>
      </w:r>
      <w:r w:rsidRPr="00BE5FC9">
        <w:rPr>
          <w:rFonts w:ascii="Book Antiqua" w:hAnsi="Book Antiqua"/>
          <w:lang w:eastAsia="zh-CN"/>
        </w:rPr>
        <w:t>agnetic resonance imaging</w:t>
      </w:r>
      <w:r>
        <w:rPr>
          <w:rFonts w:ascii="Book Antiqua" w:hAnsi="Book Antiqua"/>
          <w:lang w:eastAsia="zh-CN"/>
        </w:rPr>
        <w:t>; ADC:</w:t>
      </w:r>
      <w:r w:rsidR="0081157F">
        <w:rPr>
          <w:rFonts w:ascii="Book Antiqua" w:hAnsi="Book Antiqua"/>
          <w:lang w:eastAsia="zh-CN"/>
        </w:rPr>
        <w:t xml:space="preserve"> A</w:t>
      </w:r>
      <w:r w:rsidR="0081157F" w:rsidRPr="0081157F">
        <w:rPr>
          <w:rFonts w:ascii="Book Antiqua" w:hAnsi="Book Antiqua"/>
          <w:lang w:eastAsia="zh-CN"/>
        </w:rPr>
        <w:t>pparent diffusion coefficient</w:t>
      </w:r>
      <w:r w:rsidR="0081157F">
        <w:rPr>
          <w:rFonts w:ascii="Book Antiqua" w:hAnsi="Book Antiqua"/>
          <w:lang w:eastAsia="zh-CN"/>
        </w:rPr>
        <w:t>.</w:t>
      </w:r>
    </w:p>
    <w:p w14:paraId="5C88DAFA" w14:textId="7330EFF2" w:rsidR="00BE5FC9" w:rsidRDefault="00B22F5B" w:rsidP="00BE5FC9">
      <w:pPr>
        <w:spacing w:line="360" w:lineRule="auto"/>
        <w:ind w:right="567"/>
        <w:rPr>
          <w:rFonts w:ascii="Book Antiqua" w:hAnsi="Book Antiqua"/>
          <w:b/>
        </w:rPr>
      </w:pPr>
      <w:r>
        <w:rPr>
          <w:rFonts w:ascii="Book Antiqua" w:hAnsi="Book Antiqua"/>
          <w:lang w:eastAsia="zh-CN"/>
        </w:rPr>
        <w:br w:type="page"/>
      </w:r>
      <w:r w:rsidRPr="001F53E7">
        <w:rPr>
          <w:rFonts w:ascii="Book Antiqua" w:hAnsi="Book Antiqua"/>
          <w:b/>
        </w:rPr>
        <w:lastRenderedPageBreak/>
        <w:t xml:space="preserve">Table </w:t>
      </w:r>
      <w:r w:rsidRPr="00B22F5B">
        <w:rPr>
          <w:rFonts w:ascii="Book Antiqua" w:hAnsi="Book Antiqua"/>
          <w:b/>
        </w:rPr>
        <w:t>5 Rare causes of gallbladder wall thickening and their imaging findings</w:t>
      </w:r>
    </w:p>
    <w:tbl>
      <w:tblPr>
        <w:tblStyle w:val="PlainTable21"/>
        <w:tblW w:w="0" w:type="auto"/>
        <w:tblLook w:val="06A0" w:firstRow="1" w:lastRow="0" w:firstColumn="1" w:lastColumn="0" w:noHBand="1" w:noVBand="1"/>
      </w:tblPr>
      <w:tblGrid>
        <w:gridCol w:w="3840"/>
        <w:gridCol w:w="5299"/>
      </w:tblGrid>
      <w:tr w:rsidR="00B22F5B" w14:paraId="4B002F16" w14:textId="77777777" w:rsidTr="008F6C1D">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3840" w:type="dxa"/>
          </w:tcPr>
          <w:p w14:paraId="484F1105" w14:textId="77777777" w:rsidR="00B22F5B" w:rsidRDefault="00B22F5B" w:rsidP="00B22F5B">
            <w:pPr>
              <w:spacing w:line="360" w:lineRule="auto"/>
              <w:ind w:right="567"/>
              <w:rPr>
                <w:rFonts w:ascii="Book Antiqua" w:hAnsi="Book Antiqua"/>
              </w:rPr>
            </w:pPr>
            <w:r>
              <w:rPr>
                <w:rFonts w:ascii="Book Antiqua" w:hAnsi="Book Antiqua"/>
              </w:rPr>
              <w:t>Cause</w:t>
            </w:r>
          </w:p>
        </w:tc>
        <w:tc>
          <w:tcPr>
            <w:tcW w:w="5299" w:type="dxa"/>
          </w:tcPr>
          <w:p w14:paraId="1C4CD7D1" w14:textId="59846083" w:rsidR="00B22F5B" w:rsidRDefault="00B22F5B" w:rsidP="00B22F5B">
            <w:pPr>
              <w:spacing w:line="360" w:lineRule="auto"/>
              <w:ind w:right="567"/>
              <w:cnfStyle w:val="100000000000" w:firstRow="1"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rPr>
              <w:t>CT findings</w:t>
            </w:r>
          </w:p>
        </w:tc>
      </w:tr>
      <w:tr w:rsidR="00B22F5B" w14:paraId="63FD181C" w14:textId="77777777" w:rsidTr="008F6C1D">
        <w:trPr>
          <w:trHeight w:val="4229"/>
        </w:trPr>
        <w:tc>
          <w:tcPr>
            <w:cnfStyle w:val="001000000000" w:firstRow="0" w:lastRow="0" w:firstColumn="1" w:lastColumn="0" w:oddVBand="0" w:evenVBand="0" w:oddHBand="0" w:evenHBand="0" w:firstRowFirstColumn="0" w:firstRowLastColumn="0" w:lastRowFirstColumn="0" w:lastRowLastColumn="0"/>
            <w:tcW w:w="3840" w:type="dxa"/>
          </w:tcPr>
          <w:p w14:paraId="611B47BE" w14:textId="77777777" w:rsidR="00B22F5B" w:rsidRPr="00B22F5B" w:rsidRDefault="00B22F5B" w:rsidP="00B22F5B">
            <w:pPr>
              <w:spacing w:line="360" w:lineRule="auto"/>
              <w:ind w:right="567"/>
              <w:jc w:val="both"/>
              <w:rPr>
                <w:rFonts w:ascii="Book Antiqua" w:hAnsi="Book Antiqua"/>
                <w:b w:val="0"/>
                <w:bCs w:val="0"/>
              </w:rPr>
            </w:pPr>
            <w:r w:rsidRPr="00B22F5B">
              <w:rPr>
                <w:rFonts w:ascii="Book Antiqua" w:hAnsi="Book Antiqua"/>
                <w:b w:val="0"/>
                <w:bCs w:val="0"/>
              </w:rPr>
              <w:t xml:space="preserve">Tuberculosis </w:t>
            </w:r>
          </w:p>
        </w:tc>
        <w:tc>
          <w:tcPr>
            <w:tcW w:w="5299" w:type="dxa"/>
          </w:tcPr>
          <w:p w14:paraId="75D0BD5A" w14:textId="535B04DE" w:rsidR="00B22F5B" w:rsidRPr="00B22F5B" w:rsidRDefault="00B22F5B" w:rsidP="00B22F5B">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rPr>
              <w:t>(1) m</w:t>
            </w:r>
            <w:r w:rsidRPr="00B22F5B">
              <w:rPr>
                <w:rFonts w:ascii="Book Antiqua" w:hAnsi="Book Antiqua"/>
              </w:rPr>
              <w:t xml:space="preserve">icronodular type: micronodular or polypoidal lesions in GB wall; </w:t>
            </w:r>
            <w:r>
              <w:rPr>
                <w:rFonts w:ascii="Book Antiqua" w:hAnsi="Book Antiqua"/>
              </w:rPr>
              <w:t xml:space="preserve">(2) </w:t>
            </w:r>
            <w:r w:rsidRPr="00B22F5B">
              <w:rPr>
                <w:rFonts w:ascii="Book Antiqua" w:hAnsi="Book Antiqua"/>
              </w:rPr>
              <w:t xml:space="preserve">thickened wall type: most common. Diffuse or focal, nonspecific, homogeneous, or heterogeneous enhancement. Halo of edema may be present; </w:t>
            </w:r>
            <w:r>
              <w:rPr>
                <w:rFonts w:ascii="Book Antiqua" w:hAnsi="Book Antiqua"/>
              </w:rPr>
              <w:t xml:space="preserve">(3) </w:t>
            </w:r>
            <w:r w:rsidRPr="00B22F5B">
              <w:rPr>
                <w:rFonts w:ascii="Book Antiqua" w:hAnsi="Book Antiqua"/>
              </w:rPr>
              <w:t>mass-forming type: large mass with multicentric necrosis and foci of calcification</w:t>
            </w:r>
          </w:p>
        </w:tc>
      </w:tr>
      <w:tr w:rsidR="00B22F5B" w14:paraId="1BB70D86" w14:textId="77777777" w:rsidTr="008F6C1D">
        <w:trPr>
          <w:trHeight w:val="1878"/>
        </w:trPr>
        <w:tc>
          <w:tcPr>
            <w:cnfStyle w:val="001000000000" w:firstRow="0" w:lastRow="0" w:firstColumn="1" w:lastColumn="0" w:oddVBand="0" w:evenVBand="0" w:oddHBand="0" w:evenHBand="0" w:firstRowFirstColumn="0" w:firstRowLastColumn="0" w:lastRowFirstColumn="0" w:lastRowLastColumn="0"/>
            <w:tcW w:w="3840" w:type="dxa"/>
          </w:tcPr>
          <w:p w14:paraId="7F92D218" w14:textId="68F9A535" w:rsidR="00B22F5B" w:rsidRPr="00B22F5B" w:rsidRDefault="00B22F5B" w:rsidP="00B22F5B">
            <w:pPr>
              <w:spacing w:line="360" w:lineRule="auto"/>
              <w:ind w:right="567"/>
              <w:jc w:val="both"/>
              <w:rPr>
                <w:rFonts w:ascii="Book Antiqua" w:hAnsi="Book Antiqua"/>
                <w:b w:val="0"/>
                <w:bCs w:val="0"/>
              </w:rPr>
            </w:pPr>
            <w:r w:rsidRPr="00B22F5B">
              <w:rPr>
                <w:rFonts w:ascii="Book Antiqua" w:hAnsi="Book Antiqua"/>
                <w:b w:val="0"/>
                <w:bCs w:val="0"/>
              </w:rPr>
              <w:t xml:space="preserve">Primary lymphoma </w:t>
            </w:r>
          </w:p>
        </w:tc>
        <w:tc>
          <w:tcPr>
            <w:tcW w:w="5299" w:type="dxa"/>
          </w:tcPr>
          <w:p w14:paraId="23B96DD3" w14:textId="1EFA7CED" w:rsidR="00B22F5B" w:rsidRPr="00B22F5B" w:rsidRDefault="00B22F5B" w:rsidP="00B22F5B">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22F5B">
              <w:rPr>
                <w:rFonts w:ascii="Book Antiqua" w:hAnsi="Book Antiqua"/>
              </w:rPr>
              <w:t xml:space="preserve">(1) high grade: solid and bulky mass in the GB fossa or marked GB wall thickening; (2) low grade: mild GB wall thickening with intact mucosa </w:t>
            </w:r>
          </w:p>
        </w:tc>
      </w:tr>
      <w:tr w:rsidR="00B22F5B" w14:paraId="0A786851" w14:textId="77777777" w:rsidTr="008F6C1D">
        <w:trPr>
          <w:trHeight w:val="2811"/>
        </w:trPr>
        <w:tc>
          <w:tcPr>
            <w:cnfStyle w:val="001000000000" w:firstRow="0" w:lastRow="0" w:firstColumn="1" w:lastColumn="0" w:oddVBand="0" w:evenVBand="0" w:oddHBand="0" w:evenHBand="0" w:firstRowFirstColumn="0" w:firstRowLastColumn="0" w:lastRowFirstColumn="0" w:lastRowLastColumn="0"/>
            <w:tcW w:w="3840" w:type="dxa"/>
          </w:tcPr>
          <w:p w14:paraId="588E874C" w14:textId="77777777" w:rsidR="00B22F5B" w:rsidRPr="00B22F5B" w:rsidRDefault="00B22F5B" w:rsidP="00B22F5B">
            <w:pPr>
              <w:spacing w:line="360" w:lineRule="auto"/>
              <w:ind w:right="567"/>
              <w:jc w:val="both"/>
              <w:rPr>
                <w:rFonts w:ascii="Book Antiqua" w:hAnsi="Book Antiqua"/>
                <w:b w:val="0"/>
                <w:bCs w:val="0"/>
              </w:rPr>
            </w:pPr>
            <w:r w:rsidRPr="00B22F5B">
              <w:rPr>
                <w:rFonts w:ascii="Book Antiqua" w:hAnsi="Book Antiqua"/>
                <w:b w:val="0"/>
                <w:bCs w:val="0"/>
              </w:rPr>
              <w:t xml:space="preserve">Neuroendocrine tumor </w:t>
            </w:r>
          </w:p>
        </w:tc>
        <w:tc>
          <w:tcPr>
            <w:tcW w:w="5299" w:type="dxa"/>
          </w:tcPr>
          <w:p w14:paraId="6EE96299" w14:textId="12C637F5" w:rsidR="00B22F5B" w:rsidRPr="00B22F5B" w:rsidRDefault="00B22F5B" w:rsidP="00B22F5B">
            <w:pPr>
              <w:spacing w:line="360" w:lineRule="auto"/>
              <w:ind w:right="567"/>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22F5B">
              <w:rPr>
                <w:rFonts w:ascii="Book Antiqua" w:hAnsi="Book Antiqua"/>
              </w:rPr>
              <w:t>Most common as mass replacing GB with well-defined margins and intact mucosa as compared to GBC. Arterial hyperenhancement. More extensive and bulky lymph node and hepatic metastasis compared to GBC</w:t>
            </w:r>
          </w:p>
        </w:tc>
      </w:tr>
    </w:tbl>
    <w:p w14:paraId="377214CB" w14:textId="4141D012" w:rsidR="00B22F5B" w:rsidRPr="00B22F5B" w:rsidRDefault="00B22F5B" w:rsidP="00B22F5B">
      <w:pPr>
        <w:spacing w:line="360" w:lineRule="auto"/>
        <w:jc w:val="both"/>
        <w:rPr>
          <w:rFonts w:ascii="Book Antiqua" w:hAnsi="Book Antiqua"/>
          <w:lang w:eastAsia="zh-CN"/>
        </w:rPr>
      </w:pPr>
      <w:r>
        <w:rPr>
          <w:rFonts w:ascii="Book Antiqua" w:hAnsi="Book Antiqua" w:hint="eastAsia"/>
          <w:lang w:eastAsia="zh-CN"/>
        </w:rPr>
        <w:t>C</w:t>
      </w:r>
      <w:r>
        <w:rPr>
          <w:rFonts w:ascii="Book Antiqua" w:hAnsi="Book Antiqua"/>
          <w:lang w:eastAsia="zh-CN"/>
        </w:rPr>
        <w:t>T: C</w:t>
      </w:r>
      <w:r w:rsidRPr="00B17F2C">
        <w:rPr>
          <w:rFonts w:ascii="Book Antiqua" w:hAnsi="Book Antiqua"/>
          <w:lang w:eastAsia="zh-CN"/>
        </w:rPr>
        <w:t>omputed tomography</w:t>
      </w:r>
      <w:r>
        <w:rPr>
          <w:rFonts w:ascii="Book Antiqua" w:hAnsi="Book Antiqua"/>
          <w:lang w:eastAsia="zh-CN"/>
        </w:rPr>
        <w:t>; GB: G</w:t>
      </w:r>
      <w:r w:rsidRPr="00B22F5B">
        <w:rPr>
          <w:rFonts w:ascii="Book Antiqua" w:hAnsi="Book Antiqua"/>
          <w:lang w:eastAsia="zh-CN"/>
        </w:rPr>
        <w:t>allbladder</w:t>
      </w:r>
      <w:r>
        <w:rPr>
          <w:rFonts w:ascii="Book Antiqua" w:hAnsi="Book Antiqua"/>
          <w:lang w:eastAsia="zh-CN"/>
        </w:rPr>
        <w:t>; GBC: G</w:t>
      </w:r>
      <w:r w:rsidRPr="00B22F5B">
        <w:rPr>
          <w:rFonts w:ascii="Book Antiqua" w:hAnsi="Book Antiqua"/>
          <w:lang w:eastAsia="zh-CN"/>
        </w:rPr>
        <w:t>allbladder</w:t>
      </w:r>
      <w:r>
        <w:rPr>
          <w:rFonts w:ascii="Book Antiqua" w:eastAsia="Book Antiqua" w:hAnsi="Book Antiqua" w:cs="Book Antiqua"/>
          <w:color w:val="000000"/>
        </w:rPr>
        <w:t xml:space="preserve"> carcinoma.</w:t>
      </w:r>
    </w:p>
    <w:sectPr w:rsidR="00B22F5B" w:rsidRPr="00B22F5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C799D6" w14:textId="77777777" w:rsidR="00713199" w:rsidRDefault="00713199" w:rsidP="00450A63">
      <w:r>
        <w:separator/>
      </w:r>
    </w:p>
  </w:endnote>
  <w:endnote w:type="continuationSeparator" w:id="0">
    <w:p w14:paraId="4D0734F9" w14:textId="77777777" w:rsidR="00713199" w:rsidRDefault="00713199" w:rsidP="00450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4345638"/>
      <w:docPartObj>
        <w:docPartGallery w:val="Page Numbers (Bottom of Page)"/>
        <w:docPartUnique/>
      </w:docPartObj>
    </w:sdtPr>
    <w:sdtEndPr/>
    <w:sdtContent>
      <w:sdt>
        <w:sdtPr>
          <w:id w:val="-1705238520"/>
          <w:docPartObj>
            <w:docPartGallery w:val="Page Numbers (Top of Page)"/>
            <w:docPartUnique/>
          </w:docPartObj>
        </w:sdtPr>
        <w:sdtEndPr/>
        <w:sdtContent>
          <w:p w14:paraId="58BDD877" w14:textId="025C3C34" w:rsidR="0025574C" w:rsidRDefault="0025574C" w:rsidP="004B014A">
            <w:pPr>
              <w:pStyle w:val="a5"/>
              <w:jc w:val="right"/>
            </w:pPr>
            <w:r w:rsidRPr="004B014A">
              <w:rPr>
                <w:rFonts w:ascii="Book Antiqua" w:hAnsi="Book Antiqua"/>
                <w:sz w:val="24"/>
                <w:szCs w:val="24"/>
                <w:lang w:val="zh-CN" w:eastAsia="zh-CN"/>
              </w:rPr>
              <w:t xml:space="preserve"> </w:t>
            </w:r>
            <w:r w:rsidRPr="004B014A">
              <w:rPr>
                <w:rFonts w:ascii="Book Antiqua" w:hAnsi="Book Antiqua"/>
                <w:sz w:val="24"/>
                <w:szCs w:val="24"/>
              </w:rPr>
              <w:fldChar w:fldCharType="begin"/>
            </w:r>
            <w:r w:rsidRPr="004B014A">
              <w:rPr>
                <w:rFonts w:ascii="Book Antiqua" w:hAnsi="Book Antiqua"/>
                <w:sz w:val="24"/>
                <w:szCs w:val="24"/>
              </w:rPr>
              <w:instrText>PAGE</w:instrText>
            </w:r>
            <w:r w:rsidRPr="004B014A">
              <w:rPr>
                <w:rFonts w:ascii="Book Antiqua" w:hAnsi="Book Antiqua"/>
                <w:sz w:val="24"/>
                <w:szCs w:val="24"/>
              </w:rPr>
              <w:fldChar w:fldCharType="separate"/>
            </w:r>
            <w:r w:rsidR="001A33B8">
              <w:rPr>
                <w:rFonts w:ascii="Book Antiqua" w:hAnsi="Book Antiqua"/>
                <w:noProof/>
                <w:sz w:val="24"/>
                <w:szCs w:val="24"/>
              </w:rPr>
              <w:t>21</w:t>
            </w:r>
            <w:r w:rsidRPr="004B014A">
              <w:rPr>
                <w:rFonts w:ascii="Book Antiqua" w:hAnsi="Book Antiqua"/>
                <w:sz w:val="24"/>
                <w:szCs w:val="24"/>
              </w:rPr>
              <w:fldChar w:fldCharType="end"/>
            </w:r>
            <w:r w:rsidRPr="004B014A">
              <w:rPr>
                <w:rFonts w:ascii="Book Antiqua" w:hAnsi="Book Antiqua"/>
                <w:sz w:val="24"/>
                <w:szCs w:val="24"/>
                <w:lang w:val="zh-CN" w:eastAsia="zh-CN"/>
              </w:rPr>
              <w:t xml:space="preserve"> / </w:t>
            </w:r>
            <w:r w:rsidRPr="004B014A">
              <w:rPr>
                <w:rFonts w:ascii="Book Antiqua" w:hAnsi="Book Antiqua"/>
                <w:sz w:val="24"/>
                <w:szCs w:val="24"/>
              </w:rPr>
              <w:fldChar w:fldCharType="begin"/>
            </w:r>
            <w:r w:rsidRPr="004B014A">
              <w:rPr>
                <w:rFonts w:ascii="Book Antiqua" w:hAnsi="Book Antiqua"/>
                <w:sz w:val="24"/>
                <w:szCs w:val="24"/>
              </w:rPr>
              <w:instrText>NUMPAGES</w:instrText>
            </w:r>
            <w:r w:rsidRPr="004B014A">
              <w:rPr>
                <w:rFonts w:ascii="Book Antiqua" w:hAnsi="Book Antiqua"/>
                <w:sz w:val="24"/>
                <w:szCs w:val="24"/>
              </w:rPr>
              <w:fldChar w:fldCharType="separate"/>
            </w:r>
            <w:r w:rsidR="001A33B8">
              <w:rPr>
                <w:rFonts w:ascii="Book Antiqua" w:hAnsi="Book Antiqua"/>
                <w:noProof/>
                <w:sz w:val="24"/>
                <w:szCs w:val="24"/>
              </w:rPr>
              <w:t>46</w:t>
            </w:r>
            <w:r w:rsidRPr="004B014A">
              <w:rPr>
                <w:rFonts w:ascii="Book Antiqua" w:hAnsi="Book Antiqua"/>
                <w:sz w:val="24"/>
                <w:szCs w:val="24"/>
              </w:rPr>
              <w:fldChar w:fldCharType="end"/>
            </w:r>
          </w:p>
        </w:sdtContent>
      </w:sdt>
    </w:sdtContent>
  </w:sdt>
  <w:p w14:paraId="31594526" w14:textId="77777777" w:rsidR="0025574C" w:rsidRDefault="0025574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DAB425" w14:textId="77777777" w:rsidR="00713199" w:rsidRDefault="00713199" w:rsidP="00450A63">
      <w:r>
        <w:separator/>
      </w:r>
    </w:p>
  </w:footnote>
  <w:footnote w:type="continuationSeparator" w:id="0">
    <w:p w14:paraId="6822EC86" w14:textId="77777777" w:rsidR="00713199" w:rsidRDefault="00713199" w:rsidP="00450A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64125"/>
    <w:rsid w:val="000700FD"/>
    <w:rsid w:val="000B6562"/>
    <w:rsid w:val="000C3E74"/>
    <w:rsid w:val="000D4780"/>
    <w:rsid w:val="00124C9B"/>
    <w:rsid w:val="00137CA1"/>
    <w:rsid w:val="001553F4"/>
    <w:rsid w:val="001A33B8"/>
    <w:rsid w:val="001B2471"/>
    <w:rsid w:val="001F3248"/>
    <w:rsid w:val="00223BE3"/>
    <w:rsid w:val="00227159"/>
    <w:rsid w:val="0025574C"/>
    <w:rsid w:val="002910A5"/>
    <w:rsid w:val="002C4E1A"/>
    <w:rsid w:val="00360B6D"/>
    <w:rsid w:val="003D60A4"/>
    <w:rsid w:val="003D696C"/>
    <w:rsid w:val="004000B6"/>
    <w:rsid w:val="004273DB"/>
    <w:rsid w:val="00450A63"/>
    <w:rsid w:val="00496EB2"/>
    <w:rsid w:val="004B014A"/>
    <w:rsid w:val="005522C0"/>
    <w:rsid w:val="00573465"/>
    <w:rsid w:val="00584BB9"/>
    <w:rsid w:val="00595E1C"/>
    <w:rsid w:val="006850D0"/>
    <w:rsid w:val="006E08B1"/>
    <w:rsid w:val="00713199"/>
    <w:rsid w:val="007B4670"/>
    <w:rsid w:val="007D1EE2"/>
    <w:rsid w:val="007F2279"/>
    <w:rsid w:val="0081157F"/>
    <w:rsid w:val="0083307C"/>
    <w:rsid w:val="00834B19"/>
    <w:rsid w:val="0086700B"/>
    <w:rsid w:val="008F6C1D"/>
    <w:rsid w:val="009022C1"/>
    <w:rsid w:val="0093184E"/>
    <w:rsid w:val="00942359"/>
    <w:rsid w:val="00990AFC"/>
    <w:rsid w:val="00A77B3E"/>
    <w:rsid w:val="00B17F2C"/>
    <w:rsid w:val="00B22F5B"/>
    <w:rsid w:val="00B9682A"/>
    <w:rsid w:val="00BE5FC9"/>
    <w:rsid w:val="00C57581"/>
    <w:rsid w:val="00CA2A55"/>
    <w:rsid w:val="00CB5E18"/>
    <w:rsid w:val="00D148E1"/>
    <w:rsid w:val="00D93726"/>
    <w:rsid w:val="00D9594F"/>
    <w:rsid w:val="00DC61B3"/>
    <w:rsid w:val="00E32E82"/>
    <w:rsid w:val="00E90D1E"/>
    <w:rsid w:val="00EE636B"/>
    <w:rsid w:val="00F13CCF"/>
    <w:rsid w:val="00F45CC7"/>
    <w:rsid w:val="00F566B1"/>
    <w:rsid w:val="00FB0C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5EF02"/>
  <w15:docId w15:val="{CE3337A1-6E2C-4346-AAFA-F95562892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style>
  <w:style w:type="paragraph" w:styleId="a3">
    <w:name w:val="header"/>
    <w:basedOn w:val="a"/>
    <w:link w:val="a4"/>
    <w:unhideWhenUsed/>
    <w:rsid w:val="00450A6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50A63"/>
    <w:rPr>
      <w:sz w:val="18"/>
      <w:szCs w:val="18"/>
    </w:rPr>
  </w:style>
  <w:style w:type="paragraph" w:styleId="a5">
    <w:name w:val="footer"/>
    <w:basedOn w:val="a"/>
    <w:link w:val="a6"/>
    <w:uiPriority w:val="99"/>
    <w:unhideWhenUsed/>
    <w:rsid w:val="00450A63"/>
    <w:pPr>
      <w:tabs>
        <w:tab w:val="center" w:pos="4153"/>
        <w:tab w:val="right" w:pos="8306"/>
      </w:tabs>
      <w:snapToGrid w:val="0"/>
    </w:pPr>
    <w:rPr>
      <w:sz w:val="18"/>
      <w:szCs w:val="18"/>
    </w:rPr>
  </w:style>
  <w:style w:type="character" w:customStyle="1" w:styleId="a6">
    <w:name w:val="页脚 字符"/>
    <w:basedOn w:val="a0"/>
    <w:link w:val="a5"/>
    <w:uiPriority w:val="99"/>
    <w:rsid w:val="00450A63"/>
    <w:rPr>
      <w:sz w:val="18"/>
      <w:szCs w:val="18"/>
    </w:rPr>
  </w:style>
  <w:style w:type="paragraph" w:styleId="a7">
    <w:name w:val="Balloon Text"/>
    <w:basedOn w:val="a"/>
    <w:link w:val="a8"/>
    <w:rsid w:val="00450A63"/>
    <w:rPr>
      <w:sz w:val="18"/>
      <w:szCs w:val="18"/>
    </w:rPr>
  </w:style>
  <w:style w:type="character" w:customStyle="1" w:styleId="a8">
    <w:name w:val="批注框文本 字符"/>
    <w:basedOn w:val="a0"/>
    <w:link w:val="a7"/>
    <w:rsid w:val="00450A63"/>
    <w:rPr>
      <w:sz w:val="18"/>
      <w:szCs w:val="18"/>
    </w:rPr>
  </w:style>
  <w:style w:type="table" w:customStyle="1" w:styleId="PlainTable21">
    <w:name w:val="Plain Table 21"/>
    <w:basedOn w:val="a1"/>
    <w:uiPriority w:val="42"/>
    <w:rsid w:val="00223BE3"/>
    <w:rPr>
      <w:rFonts w:ascii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9">
    <w:name w:val="annotation reference"/>
    <w:basedOn w:val="a0"/>
    <w:semiHidden/>
    <w:unhideWhenUsed/>
    <w:rsid w:val="006E08B1"/>
    <w:rPr>
      <w:sz w:val="16"/>
      <w:szCs w:val="16"/>
    </w:rPr>
  </w:style>
  <w:style w:type="paragraph" w:styleId="aa">
    <w:name w:val="annotation text"/>
    <w:basedOn w:val="a"/>
    <w:link w:val="ab"/>
    <w:semiHidden/>
    <w:unhideWhenUsed/>
    <w:rsid w:val="006E08B1"/>
    <w:rPr>
      <w:sz w:val="20"/>
      <w:szCs w:val="20"/>
    </w:rPr>
  </w:style>
  <w:style w:type="character" w:customStyle="1" w:styleId="ab">
    <w:name w:val="批注文字 字符"/>
    <w:basedOn w:val="a0"/>
    <w:link w:val="aa"/>
    <w:semiHidden/>
    <w:rsid w:val="006E08B1"/>
  </w:style>
  <w:style w:type="paragraph" w:styleId="ac">
    <w:name w:val="annotation subject"/>
    <w:basedOn w:val="aa"/>
    <w:next w:val="aa"/>
    <w:link w:val="ad"/>
    <w:semiHidden/>
    <w:unhideWhenUsed/>
    <w:rsid w:val="006E08B1"/>
    <w:rPr>
      <w:b/>
      <w:bCs/>
    </w:rPr>
  </w:style>
  <w:style w:type="character" w:customStyle="1" w:styleId="ad">
    <w:name w:val="批注主题 字符"/>
    <w:basedOn w:val="ab"/>
    <w:link w:val="ac"/>
    <w:semiHidden/>
    <w:rsid w:val="006E08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46</Pages>
  <Words>9394</Words>
  <Characters>53546</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Liansheng Ma</cp:lastModifiedBy>
  <cp:revision>2</cp:revision>
  <dcterms:created xsi:type="dcterms:W3CDTF">2020-09-15T22:42:00Z</dcterms:created>
  <dcterms:modified xsi:type="dcterms:W3CDTF">2020-09-15T22:42:00Z</dcterms:modified>
</cp:coreProperties>
</file>