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C37" w:rsidRDefault="0050422D">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rsidR="00664C37" w:rsidRDefault="0050422D">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57326</w:t>
      </w:r>
    </w:p>
    <w:p w:rsidR="00664C37" w:rsidRDefault="0050422D">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rsidR="00664C37" w:rsidRDefault="00664C37">
      <w:pPr>
        <w:spacing w:line="360" w:lineRule="auto"/>
        <w:jc w:val="both"/>
      </w:pPr>
    </w:p>
    <w:p w:rsidR="00664C37" w:rsidRDefault="0050422D">
      <w:pPr>
        <w:spacing w:line="360" w:lineRule="auto"/>
        <w:jc w:val="both"/>
      </w:pPr>
      <w:r>
        <w:rPr>
          <w:rFonts w:ascii="Book Antiqua" w:eastAsia="Book Antiqua" w:hAnsi="Book Antiqua" w:cs="Book Antiqua"/>
          <w:b/>
          <w:i/>
          <w:color w:val="000000"/>
        </w:rPr>
        <w:t>Case Control Study</w:t>
      </w:r>
    </w:p>
    <w:p w:rsidR="00664C37" w:rsidRDefault="0050422D">
      <w:pPr>
        <w:spacing w:line="360" w:lineRule="auto"/>
        <w:jc w:val="both"/>
      </w:pPr>
      <w:r>
        <w:rPr>
          <w:rFonts w:ascii="Book Antiqua" w:eastAsia="Book Antiqua" w:hAnsi="Book Antiqua" w:cs="Book Antiqua"/>
          <w:b/>
          <w:color w:val="000000"/>
        </w:rPr>
        <w:t xml:space="preserve">Impact of </w:t>
      </w:r>
      <w:proofErr w:type="spellStart"/>
      <w:r>
        <w:rPr>
          <w:rFonts w:ascii="Book Antiqua" w:eastAsia="Book Antiqua" w:hAnsi="Book Antiqua" w:cs="Book Antiqua"/>
          <w:b/>
          <w:i/>
          <w:iCs/>
          <w:color w:val="000000"/>
        </w:rPr>
        <w:t>mTOR</w:t>
      </w:r>
      <w:proofErr w:type="spellEnd"/>
      <w:r>
        <w:rPr>
          <w:rFonts w:ascii="Book Antiqua" w:eastAsia="Book Antiqua" w:hAnsi="Book Antiqua" w:cs="Book Antiqua"/>
          <w:b/>
          <w:color w:val="000000"/>
        </w:rPr>
        <w:t xml:space="preserve"> gene polymorphisms and gene-tea interaction on susceptibility to tuberculosis</w:t>
      </w:r>
    </w:p>
    <w:p w:rsidR="00664C37" w:rsidRDefault="00664C37">
      <w:pPr>
        <w:spacing w:line="360" w:lineRule="auto"/>
        <w:jc w:val="both"/>
      </w:pPr>
    </w:p>
    <w:p w:rsidR="00664C37" w:rsidRPr="003C3E6F" w:rsidRDefault="0050422D">
      <w:pPr>
        <w:spacing w:line="360" w:lineRule="auto"/>
        <w:jc w:val="both"/>
      </w:pPr>
      <w:r w:rsidRPr="00010EA4">
        <w:rPr>
          <w:rFonts w:ascii="Book Antiqua" w:eastAsia="Book Antiqua" w:hAnsi="Book Antiqua" w:cs="Book Antiqua"/>
          <w:color w:val="000000"/>
        </w:rPr>
        <w:t xml:space="preserve">Wang M </w:t>
      </w:r>
      <w:r w:rsidRPr="003C3E6F">
        <w:rPr>
          <w:rFonts w:ascii="Book Antiqua" w:eastAsia="Book Antiqua" w:hAnsi="Book Antiqua" w:cs="Book Antiqua"/>
          <w:i/>
          <w:iCs/>
          <w:color w:val="000000"/>
        </w:rPr>
        <w:t>et al</w:t>
      </w:r>
      <w:r w:rsidRPr="003C3E6F">
        <w:rPr>
          <w:rFonts w:ascii="Book Antiqua" w:eastAsia="Book Antiqua" w:hAnsi="Book Antiqua" w:cs="Book Antiqua"/>
          <w:color w:val="000000"/>
        </w:rPr>
        <w:t xml:space="preserve">. </w:t>
      </w:r>
      <w:proofErr w:type="spellStart"/>
      <w:r w:rsidRPr="003C3E6F">
        <w:rPr>
          <w:rFonts w:ascii="Book Antiqua" w:eastAsia="Book Antiqua" w:hAnsi="Book Antiqua" w:cs="Book Antiqua"/>
          <w:i/>
          <w:iCs/>
          <w:color w:val="000000"/>
        </w:rPr>
        <w:t>mTOR</w:t>
      </w:r>
      <w:proofErr w:type="spellEnd"/>
      <w:r w:rsidRPr="003C3E6F">
        <w:rPr>
          <w:rFonts w:ascii="Book Antiqua" w:eastAsia="Book Antiqua" w:hAnsi="Book Antiqua" w:cs="Book Antiqua"/>
          <w:color w:val="000000"/>
        </w:rPr>
        <w:t>-tea interaction on tuberculosis</w:t>
      </w:r>
    </w:p>
    <w:p w:rsidR="00664C37" w:rsidRDefault="00664C37">
      <w:pPr>
        <w:spacing w:line="360" w:lineRule="auto"/>
        <w:jc w:val="both"/>
      </w:pPr>
    </w:p>
    <w:p w:rsidR="00664C37" w:rsidRDefault="0050422D">
      <w:pPr>
        <w:spacing w:line="360" w:lineRule="auto"/>
        <w:jc w:val="both"/>
      </w:pPr>
      <w:proofErr w:type="spellStart"/>
      <w:r>
        <w:rPr>
          <w:rFonts w:ascii="Book Antiqua" w:eastAsia="Book Antiqua" w:hAnsi="Book Antiqua" w:cs="Book Antiqua"/>
          <w:color w:val="000000"/>
        </w:rPr>
        <w:t>Mian</w:t>
      </w:r>
      <w:proofErr w:type="spellEnd"/>
      <w:r>
        <w:rPr>
          <w:rFonts w:ascii="Book Antiqua" w:eastAsia="Book Antiqua" w:hAnsi="Book Antiqua" w:cs="Book Antiqua"/>
          <w:color w:val="000000"/>
        </w:rPr>
        <w:t xml:space="preserve"> Wang, Shu-Juan Ma, Xin-Yin Wu, Xian Zhang, Julius </w:t>
      </w:r>
      <w:proofErr w:type="spellStart"/>
      <w:r>
        <w:rPr>
          <w:rFonts w:ascii="Book Antiqua" w:eastAsia="Book Antiqua" w:hAnsi="Book Antiqua" w:cs="Book Antiqua"/>
          <w:color w:val="000000"/>
        </w:rPr>
        <w:t>Abesig</w:t>
      </w:r>
      <w:proofErr w:type="spellEnd"/>
      <w:r>
        <w:rPr>
          <w:rFonts w:ascii="Book Antiqua" w:eastAsia="Book Antiqua" w:hAnsi="Book Antiqua" w:cs="Book Antiqua"/>
          <w:color w:val="000000"/>
        </w:rPr>
        <w:t xml:space="preserve">, Zheng-Hui Xiao, Xin Huang, Hai-Peng Yan, Jing Wang, </w:t>
      </w:r>
      <w:proofErr w:type="spellStart"/>
      <w:r>
        <w:rPr>
          <w:rFonts w:ascii="Book Antiqua" w:eastAsia="Book Antiqua" w:hAnsi="Book Antiqua" w:cs="Book Antiqua"/>
          <w:color w:val="000000"/>
        </w:rPr>
        <w:t>Meng</w:t>
      </w:r>
      <w:proofErr w:type="spellEnd"/>
      <w:r>
        <w:rPr>
          <w:rFonts w:ascii="Book Antiqua" w:eastAsia="Book Antiqua" w:hAnsi="Book Antiqua" w:cs="Book Antiqua"/>
          <w:color w:val="000000"/>
        </w:rPr>
        <w:t>-Shi Chen, Hong-</w:t>
      </w:r>
      <w:proofErr w:type="spellStart"/>
      <w:r>
        <w:rPr>
          <w:rFonts w:ascii="Book Antiqua" w:eastAsia="Book Antiqua" w:hAnsi="Book Antiqua" w:cs="Book Antiqua"/>
          <w:color w:val="000000"/>
        </w:rPr>
        <w:t>Zhuan</w:t>
      </w:r>
      <w:proofErr w:type="spellEnd"/>
      <w:r>
        <w:rPr>
          <w:rFonts w:ascii="Book Antiqua" w:eastAsia="Book Antiqua" w:hAnsi="Book Antiqua" w:cs="Book Antiqua"/>
          <w:color w:val="000000"/>
        </w:rPr>
        <w:t xml:space="preserve"> Tan</w:t>
      </w:r>
    </w:p>
    <w:p w:rsidR="00664C37" w:rsidRDefault="00664C37">
      <w:pPr>
        <w:spacing w:line="360" w:lineRule="auto"/>
        <w:jc w:val="both"/>
      </w:pPr>
    </w:p>
    <w:p w:rsidR="00664C37" w:rsidRDefault="0050422D">
      <w:pPr>
        <w:spacing w:line="360" w:lineRule="auto"/>
        <w:jc w:val="both"/>
        <w:rPr>
          <w:rFonts w:ascii="Book Antiqua" w:eastAsia="Book Antiqua" w:hAnsi="Book Antiqua" w:cs="Book Antiqua"/>
          <w:b/>
          <w:bCs/>
          <w:color w:val="000000"/>
        </w:rPr>
      </w:pPr>
      <w:proofErr w:type="spellStart"/>
      <w:r>
        <w:rPr>
          <w:rFonts w:ascii="Book Antiqua" w:eastAsia="Book Antiqua" w:hAnsi="Book Antiqua" w:cs="Book Antiqua"/>
          <w:b/>
          <w:bCs/>
          <w:color w:val="000000"/>
        </w:rPr>
        <w:t>Mian</w:t>
      </w:r>
      <w:proofErr w:type="spellEnd"/>
      <w:r>
        <w:rPr>
          <w:rFonts w:ascii="Book Antiqua" w:eastAsia="Book Antiqua" w:hAnsi="Book Antiqua" w:cs="Book Antiqua"/>
          <w:b/>
          <w:bCs/>
          <w:color w:val="000000"/>
        </w:rPr>
        <w:t xml:space="preserve"> Wang, </w:t>
      </w:r>
      <w:proofErr w:type="spellStart"/>
      <w:r>
        <w:rPr>
          <w:rFonts w:ascii="Book Antiqua" w:eastAsia="Book Antiqua" w:hAnsi="Book Antiqua" w:cs="Book Antiqua"/>
          <w:b/>
          <w:bCs/>
          <w:color w:val="000000"/>
        </w:rPr>
        <w:t>Meng</w:t>
      </w:r>
      <w:proofErr w:type="spellEnd"/>
      <w:r>
        <w:rPr>
          <w:rFonts w:ascii="Book Antiqua" w:eastAsia="Book Antiqua" w:hAnsi="Book Antiqua" w:cs="Book Antiqua"/>
          <w:b/>
          <w:bCs/>
          <w:color w:val="000000"/>
        </w:rPr>
        <w:t>-Shi Chen, Hong-</w:t>
      </w:r>
      <w:proofErr w:type="spellStart"/>
      <w:r>
        <w:rPr>
          <w:rFonts w:ascii="Book Antiqua" w:eastAsia="Book Antiqua" w:hAnsi="Book Antiqua" w:cs="Book Antiqua"/>
          <w:b/>
          <w:bCs/>
          <w:color w:val="000000"/>
        </w:rPr>
        <w:t>Zhuan</w:t>
      </w:r>
      <w:proofErr w:type="spellEnd"/>
      <w:r>
        <w:rPr>
          <w:rFonts w:ascii="Book Antiqua" w:eastAsia="Book Antiqua" w:hAnsi="Book Antiqua" w:cs="Book Antiqua"/>
          <w:b/>
          <w:bCs/>
          <w:color w:val="000000"/>
        </w:rPr>
        <w:t xml:space="preserve"> Tan,</w:t>
      </w:r>
      <w:r>
        <w:rPr>
          <w:rFonts w:ascii="Book Antiqua" w:eastAsia="Book Antiqua" w:hAnsi="Book Antiqua" w:cs="Book Antiqua" w:hint="eastAsia"/>
          <w:color w:val="000000"/>
        </w:rPr>
        <w:t xml:space="preserve"> Hunan Provincial Key Laboratory of Clinical Epidemiology, </w:t>
      </w:r>
      <w:proofErr w:type="spellStart"/>
      <w:r>
        <w:rPr>
          <w:rFonts w:ascii="Book Antiqua" w:eastAsia="Book Antiqua" w:hAnsi="Book Antiqua" w:cs="Book Antiqua" w:hint="eastAsia"/>
          <w:color w:val="000000"/>
        </w:rPr>
        <w:t>Xiangya</w:t>
      </w:r>
      <w:proofErr w:type="spellEnd"/>
      <w:r>
        <w:rPr>
          <w:rFonts w:ascii="Book Antiqua" w:eastAsia="Book Antiqua" w:hAnsi="Book Antiqua" w:cs="Book Antiqua" w:hint="eastAsia"/>
          <w:color w:val="000000"/>
        </w:rPr>
        <w:t xml:space="preserve"> School of Public Health,</w:t>
      </w:r>
      <w:r>
        <w:rPr>
          <w:rFonts w:ascii="Book Antiqua" w:eastAsia="宋体" w:hAnsi="Book Antiqua" w:cs="Book Antiqua" w:hint="eastAsia"/>
          <w:color w:val="000000"/>
          <w:lang w:eastAsia="zh-CN"/>
        </w:rPr>
        <w:t xml:space="preserve"> </w:t>
      </w:r>
      <w:r>
        <w:rPr>
          <w:rFonts w:ascii="Book Antiqua" w:eastAsia="Book Antiqua" w:hAnsi="Book Antiqua" w:cs="Book Antiqua" w:hint="eastAsia"/>
          <w:color w:val="000000"/>
        </w:rPr>
        <w:t>Central South University, Changsha 410078, Hunan Province, China</w:t>
      </w:r>
    </w:p>
    <w:p w:rsidR="00664C37" w:rsidRDefault="00664C37">
      <w:pPr>
        <w:spacing w:line="360" w:lineRule="auto"/>
        <w:jc w:val="both"/>
        <w:rPr>
          <w:rFonts w:ascii="Book Antiqua" w:eastAsia="Book Antiqua" w:hAnsi="Book Antiqua" w:cs="Book Antiqua"/>
          <w:b/>
          <w:bCs/>
          <w:color w:val="000000"/>
        </w:rPr>
      </w:pPr>
    </w:p>
    <w:p w:rsidR="00664C37" w:rsidRDefault="0050422D">
      <w:pPr>
        <w:spacing w:line="360" w:lineRule="auto"/>
        <w:jc w:val="both"/>
      </w:pPr>
      <w:r>
        <w:rPr>
          <w:rFonts w:ascii="Book Antiqua" w:eastAsia="Book Antiqua" w:hAnsi="Book Antiqua" w:cs="Book Antiqua"/>
          <w:b/>
          <w:bCs/>
          <w:color w:val="000000"/>
        </w:rPr>
        <w:t xml:space="preserve">Shu-Juan Ma, Xin-Yin Wu, Julius </w:t>
      </w:r>
      <w:proofErr w:type="spellStart"/>
      <w:r>
        <w:rPr>
          <w:rFonts w:ascii="Book Antiqua" w:eastAsia="Book Antiqua" w:hAnsi="Book Antiqua" w:cs="Book Antiqua"/>
          <w:b/>
          <w:bCs/>
          <w:color w:val="000000"/>
        </w:rPr>
        <w:t>Abesig</w:t>
      </w:r>
      <w:proofErr w:type="spellEnd"/>
      <w:r>
        <w:rPr>
          <w:rFonts w:ascii="Book Antiqua" w:eastAsia="Book Antiqua" w:hAnsi="Book Antiqua" w:cs="Book Antiqua"/>
          <w:b/>
          <w:bCs/>
          <w:color w:val="000000"/>
        </w:rPr>
        <w:t xml:space="preserve">, Jing Wang, </w:t>
      </w:r>
      <w:r>
        <w:rPr>
          <w:rFonts w:ascii="Book Antiqua" w:eastAsia="Book Antiqua" w:hAnsi="Book Antiqua" w:cs="Book Antiqua"/>
          <w:color w:val="000000"/>
        </w:rPr>
        <w:t xml:space="preserve">Department of Epidemiology and Health Statistics, </w:t>
      </w:r>
      <w:proofErr w:type="spellStart"/>
      <w:r>
        <w:rPr>
          <w:rFonts w:ascii="Book Antiqua" w:eastAsia="Book Antiqua" w:hAnsi="Book Antiqua" w:cs="Book Antiqua"/>
          <w:color w:val="000000"/>
        </w:rPr>
        <w:t>Xiangya</w:t>
      </w:r>
      <w:proofErr w:type="spellEnd"/>
      <w:r>
        <w:rPr>
          <w:rFonts w:ascii="Book Antiqua" w:eastAsia="Book Antiqua" w:hAnsi="Book Antiqua" w:cs="Book Antiqua"/>
          <w:color w:val="000000"/>
        </w:rPr>
        <w:t xml:space="preserve"> School of Public Health, Central South University, Changsha 410078, Hunan Province, China</w:t>
      </w:r>
    </w:p>
    <w:p w:rsidR="00664C37" w:rsidRDefault="00664C37">
      <w:pPr>
        <w:spacing w:line="360" w:lineRule="auto"/>
        <w:jc w:val="both"/>
      </w:pPr>
    </w:p>
    <w:p w:rsidR="00664C37" w:rsidRDefault="0050422D">
      <w:pPr>
        <w:spacing w:line="360" w:lineRule="auto"/>
        <w:jc w:val="both"/>
      </w:pPr>
      <w:r>
        <w:rPr>
          <w:rFonts w:ascii="Book Antiqua" w:eastAsia="Book Antiqua" w:hAnsi="Book Antiqua" w:cs="Book Antiqua"/>
          <w:b/>
          <w:bCs/>
          <w:color w:val="000000"/>
        </w:rPr>
        <w:t xml:space="preserve">Xian Zhang, </w:t>
      </w:r>
      <w:r>
        <w:rPr>
          <w:rFonts w:ascii="Book Antiqua" w:eastAsia="Book Antiqua" w:hAnsi="Book Antiqua" w:cs="Book Antiqua"/>
          <w:color w:val="000000"/>
        </w:rPr>
        <w:t xml:space="preserve">Department of Occupational and Environmental Hygiene, </w:t>
      </w:r>
      <w:proofErr w:type="spellStart"/>
      <w:r>
        <w:rPr>
          <w:rFonts w:ascii="Book Antiqua" w:eastAsia="Book Antiqua" w:hAnsi="Book Antiqua" w:cs="Book Antiqua"/>
          <w:color w:val="000000"/>
        </w:rPr>
        <w:t>Xiangya</w:t>
      </w:r>
      <w:proofErr w:type="spellEnd"/>
      <w:r>
        <w:rPr>
          <w:rFonts w:ascii="Book Antiqua" w:eastAsia="Book Antiqua" w:hAnsi="Book Antiqua" w:cs="Book Antiqua"/>
          <w:color w:val="000000"/>
        </w:rPr>
        <w:t xml:space="preserve"> School of Public Health, Central South University, Changsha 410078, Hunan Province, China</w:t>
      </w:r>
    </w:p>
    <w:p w:rsidR="00664C37" w:rsidRDefault="00664C37">
      <w:pPr>
        <w:spacing w:line="360" w:lineRule="auto"/>
        <w:jc w:val="both"/>
      </w:pPr>
    </w:p>
    <w:p w:rsidR="00664C37" w:rsidRDefault="0050422D">
      <w:pPr>
        <w:spacing w:line="360" w:lineRule="auto"/>
        <w:jc w:val="both"/>
      </w:pPr>
      <w:r>
        <w:rPr>
          <w:rFonts w:ascii="Book Antiqua" w:eastAsia="Book Antiqua" w:hAnsi="Book Antiqua" w:cs="Book Antiqua"/>
          <w:b/>
          <w:bCs/>
          <w:color w:val="000000"/>
        </w:rPr>
        <w:t xml:space="preserve">Zheng-Hui Xiao, Hai-Peng Yan, </w:t>
      </w:r>
      <w:r>
        <w:rPr>
          <w:rFonts w:ascii="Book Antiqua" w:eastAsia="Book Antiqua" w:hAnsi="Book Antiqua" w:cs="Book Antiqua" w:hint="eastAsia"/>
          <w:color w:val="000000"/>
        </w:rPr>
        <w:t>Hunan Provincial Key Laboratory of Pediatric Emergency</w:t>
      </w:r>
      <w:r>
        <w:rPr>
          <w:rFonts w:ascii="Book Antiqua" w:eastAsia="Book Antiqua" w:hAnsi="Book Antiqua" w:cs="Book Antiqua"/>
          <w:color w:val="000000"/>
        </w:rPr>
        <w:t>, Hunan Children’s Hospital, Changsha 410007, Hunan Province, China</w:t>
      </w:r>
    </w:p>
    <w:p w:rsidR="00664C37" w:rsidRDefault="00664C37">
      <w:pPr>
        <w:spacing w:line="360" w:lineRule="auto"/>
        <w:jc w:val="both"/>
      </w:pPr>
    </w:p>
    <w:p w:rsidR="00664C37" w:rsidRDefault="0050422D">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Xin Huang, </w:t>
      </w:r>
      <w:r>
        <w:rPr>
          <w:rFonts w:ascii="Book Antiqua" w:eastAsia="Book Antiqua" w:hAnsi="Book Antiqua" w:cs="Book Antiqua"/>
          <w:color w:val="000000"/>
        </w:rPr>
        <w:t>Department of Epidemiology and Health Statistics, Hunan Normal University, Changsha 410008, Hunan Province, China</w:t>
      </w:r>
    </w:p>
    <w:p w:rsidR="00664C37" w:rsidRDefault="00664C37">
      <w:pPr>
        <w:spacing w:line="360" w:lineRule="auto"/>
        <w:jc w:val="both"/>
      </w:pPr>
    </w:p>
    <w:p w:rsidR="00664C37" w:rsidRDefault="0050422D">
      <w:pPr>
        <w:spacing w:line="360" w:lineRule="auto"/>
        <w:jc w:val="both"/>
      </w:pPr>
      <w:r>
        <w:rPr>
          <w:rFonts w:ascii="Book Antiqua" w:eastAsia="Book Antiqua" w:hAnsi="Book Antiqua" w:cs="Book Antiqua"/>
          <w:b/>
          <w:bCs/>
          <w:color w:val="000000"/>
        </w:rPr>
        <w:lastRenderedPageBreak/>
        <w:t xml:space="preserve">Author contributions: </w:t>
      </w:r>
      <w:r>
        <w:rPr>
          <w:rFonts w:ascii="Book Antiqua" w:eastAsia="Book Antiqua" w:hAnsi="Book Antiqua" w:cs="Book Antiqua"/>
          <w:color w:val="000000"/>
        </w:rPr>
        <w:t xml:space="preserve">Wang M and Ma SJ contributed to data analysis and writing of the manuscript; Wu XY, Zhang X and Huang X contributed to the data collection, data analysis and discussion; Xiao ZH, Yan HP and Wang J contributed to the literature search, language editing, and manuscript revision; </w:t>
      </w:r>
      <w:proofErr w:type="spellStart"/>
      <w:r>
        <w:rPr>
          <w:rFonts w:ascii="Book Antiqua" w:eastAsia="Book Antiqua" w:hAnsi="Book Antiqua" w:cs="Book Antiqua"/>
          <w:color w:val="000000"/>
        </w:rPr>
        <w:t>Abesig</w:t>
      </w:r>
      <w:proofErr w:type="spellEnd"/>
      <w:r>
        <w:rPr>
          <w:rFonts w:ascii="Book Antiqua" w:eastAsia="Book Antiqua" w:hAnsi="Book Antiqua" w:cs="Book Antiqua"/>
          <w:color w:val="000000"/>
        </w:rPr>
        <w:t xml:space="preserve"> J </w:t>
      </w:r>
      <w:r>
        <w:rPr>
          <w:rFonts w:ascii="Book Antiqua" w:eastAsia="宋体" w:hAnsi="Book Antiqua" w:cs="Book Antiqua" w:hint="eastAsia"/>
          <w:color w:val="000000"/>
          <w:lang w:eastAsia="zh-CN"/>
        </w:rPr>
        <w:t xml:space="preserve">and Tan HZ </w:t>
      </w:r>
      <w:r>
        <w:rPr>
          <w:rFonts w:ascii="Book Antiqua" w:eastAsia="Book Antiqua" w:hAnsi="Book Antiqua" w:cs="Book Antiqua"/>
          <w:color w:val="000000"/>
        </w:rPr>
        <w:t>contributed to the language editing and manuscript revision; Chen MS contributed to the study design, manuscript revision and study supervision; all authors approved the final version of the manuscript.</w:t>
      </w:r>
    </w:p>
    <w:p w:rsidR="00664C37" w:rsidRDefault="00664C37">
      <w:pPr>
        <w:spacing w:line="360" w:lineRule="auto"/>
        <w:jc w:val="both"/>
      </w:pPr>
    </w:p>
    <w:p w:rsidR="00664C37" w:rsidRDefault="0050422D">
      <w:pPr>
        <w:spacing w:line="360" w:lineRule="auto"/>
        <w:jc w:val="both"/>
      </w:pPr>
      <w:proofErr w:type="gramStart"/>
      <w:r>
        <w:rPr>
          <w:rFonts w:ascii="Book Antiqua" w:eastAsia="Book Antiqua" w:hAnsi="Book Antiqua" w:cs="Book Antiqua"/>
          <w:b/>
          <w:bCs/>
          <w:color w:val="000000"/>
        </w:rPr>
        <w:t>Supported by the</w:t>
      </w:r>
      <w:r>
        <w:rPr>
          <w:rFonts w:ascii="Book Antiqua" w:hAnsi="Book Antiqua" w:cs="Book Antiqua" w:hint="eastAsia"/>
          <w:b/>
          <w:bCs/>
          <w:color w:val="000000"/>
          <w:lang w:eastAsia="zh-CN"/>
        </w:rPr>
        <w:t xml:space="preserve"> </w:t>
      </w:r>
      <w:r>
        <w:rPr>
          <w:rFonts w:ascii="Book Antiqua" w:eastAsia="Book Antiqua" w:hAnsi="Book Antiqua" w:cs="Book Antiqua"/>
          <w:color w:val="000000"/>
        </w:rPr>
        <w:t>National Natural Science Foundation of China, No. 81803298; and Hunan Provincial Natural Science Foundation</w:t>
      </w:r>
      <w:proofErr w:type="gramEnd"/>
      <w:r>
        <w:rPr>
          <w:rFonts w:ascii="Book Antiqua" w:eastAsia="Book Antiqua" w:hAnsi="Book Antiqua" w:cs="Book Antiqua"/>
          <w:color w:val="000000"/>
        </w:rPr>
        <w:t>, No. 2020JJ4762.</w:t>
      </w:r>
    </w:p>
    <w:p w:rsidR="00664C37" w:rsidRDefault="00664C37">
      <w:pPr>
        <w:spacing w:line="360" w:lineRule="auto"/>
        <w:jc w:val="both"/>
      </w:pPr>
    </w:p>
    <w:p w:rsidR="00664C37" w:rsidRDefault="0050422D">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Meng</w:t>
      </w:r>
      <w:proofErr w:type="spellEnd"/>
      <w:r>
        <w:rPr>
          <w:rFonts w:ascii="Book Antiqua" w:eastAsia="Book Antiqua" w:hAnsi="Book Antiqua" w:cs="Book Antiqua"/>
          <w:b/>
          <w:bCs/>
          <w:color w:val="000000"/>
        </w:rPr>
        <w:t xml:space="preserve">-Shi Chen, PhD, Lecturer, </w:t>
      </w:r>
      <w:r>
        <w:rPr>
          <w:rFonts w:ascii="Book Antiqua" w:eastAsia="Book Antiqua" w:hAnsi="Book Antiqua" w:cs="Book Antiqua" w:hint="eastAsia"/>
          <w:color w:val="000000"/>
        </w:rPr>
        <w:t>Hunan Provincial Key Laboratory of Clinical Epidemiology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Xiangya</w:t>
      </w:r>
      <w:proofErr w:type="spellEnd"/>
      <w:r>
        <w:rPr>
          <w:rFonts w:ascii="Book Antiqua" w:eastAsia="Book Antiqua" w:hAnsi="Book Antiqua" w:cs="Book Antiqua"/>
          <w:color w:val="000000"/>
        </w:rPr>
        <w:t xml:space="preserve"> School of Public Health, Central South University, No. 110 </w:t>
      </w:r>
      <w:proofErr w:type="spellStart"/>
      <w:r>
        <w:rPr>
          <w:rFonts w:ascii="Book Antiqua" w:eastAsia="Book Antiqua" w:hAnsi="Book Antiqua" w:cs="Book Antiqua"/>
          <w:color w:val="000000"/>
        </w:rPr>
        <w:t>Xiangya</w:t>
      </w:r>
      <w:proofErr w:type="spellEnd"/>
      <w:r>
        <w:rPr>
          <w:rFonts w:ascii="Book Antiqua" w:eastAsia="Book Antiqua" w:hAnsi="Book Antiqua" w:cs="Book Antiqua"/>
          <w:color w:val="000000"/>
        </w:rPr>
        <w:t xml:space="preserve"> Road, Changsha 410078, Hunan Province, China. 121444639@qq.com</w:t>
      </w:r>
    </w:p>
    <w:p w:rsidR="00664C37" w:rsidRDefault="00664C37">
      <w:pPr>
        <w:spacing w:line="360" w:lineRule="auto"/>
        <w:jc w:val="both"/>
      </w:pPr>
    </w:p>
    <w:p w:rsidR="00664C37" w:rsidRDefault="0050422D">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4, 2020</w:t>
      </w:r>
    </w:p>
    <w:p w:rsidR="00664C37" w:rsidRDefault="0050422D">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30, 2020</w:t>
      </w:r>
    </w:p>
    <w:p w:rsidR="00664C37" w:rsidRDefault="0050422D">
      <w:pPr>
        <w:spacing w:line="360" w:lineRule="auto"/>
        <w:jc w:val="both"/>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August 29, 2020</w:t>
      </w:r>
    </w:p>
    <w:p w:rsidR="00664C37" w:rsidRDefault="0050422D">
      <w:pPr>
        <w:spacing w:line="360" w:lineRule="auto"/>
        <w:jc w:val="both"/>
      </w:pPr>
      <w:r>
        <w:rPr>
          <w:rFonts w:ascii="Book Antiqua" w:eastAsia="Book Antiqua" w:hAnsi="Book Antiqua" w:cs="Book Antiqua"/>
          <w:b/>
          <w:bCs/>
          <w:color w:val="000000"/>
        </w:rPr>
        <w:t xml:space="preserve">Published online: </w:t>
      </w:r>
    </w:p>
    <w:p w:rsidR="00664C37" w:rsidRDefault="00664C37">
      <w:pPr>
        <w:spacing w:line="360" w:lineRule="auto"/>
        <w:jc w:val="both"/>
        <w:sectPr w:rsidR="00664C37">
          <w:footerReference w:type="default" r:id="rId9"/>
          <w:pgSz w:w="12240" w:h="15840"/>
          <w:pgMar w:top="1440" w:right="1440" w:bottom="1440" w:left="1440" w:header="720" w:footer="720" w:gutter="0"/>
          <w:cols w:space="720"/>
          <w:docGrid w:linePitch="360"/>
        </w:sectPr>
      </w:pPr>
    </w:p>
    <w:p w:rsidR="00664C37" w:rsidRDefault="0050422D">
      <w:pPr>
        <w:spacing w:line="360" w:lineRule="auto"/>
        <w:jc w:val="both"/>
      </w:pPr>
      <w:r>
        <w:rPr>
          <w:rFonts w:ascii="Book Antiqua" w:eastAsia="Book Antiqua" w:hAnsi="Book Antiqua" w:cs="Book Antiqua"/>
          <w:b/>
          <w:color w:val="000000"/>
        </w:rPr>
        <w:lastRenderedPageBreak/>
        <w:t>Abstract</w:t>
      </w:r>
    </w:p>
    <w:p w:rsidR="00664C37" w:rsidRPr="00010EA4" w:rsidRDefault="0050422D">
      <w:pPr>
        <w:spacing w:line="360" w:lineRule="auto"/>
        <w:jc w:val="both"/>
      </w:pPr>
      <w:r w:rsidRPr="00010EA4">
        <w:rPr>
          <w:rFonts w:ascii="Book Antiqua" w:eastAsia="Book Antiqua" w:hAnsi="Book Antiqua" w:cs="Book Antiqua"/>
          <w:color w:val="000000"/>
        </w:rPr>
        <w:t>BACKGROUND</w:t>
      </w:r>
    </w:p>
    <w:p w:rsidR="00664C37" w:rsidRDefault="0050422D">
      <w:pPr>
        <w:spacing w:line="360" w:lineRule="auto"/>
        <w:jc w:val="both"/>
      </w:pPr>
      <w:proofErr w:type="spellStart"/>
      <w:r>
        <w:rPr>
          <w:rFonts w:ascii="Book Antiqua" w:eastAsia="Book Antiqua" w:hAnsi="Book Antiqua" w:cs="Book Antiqua"/>
          <w:i/>
          <w:iCs/>
          <w:color w:val="000000"/>
        </w:rPr>
        <w:t>mTOR</w:t>
      </w:r>
      <w:proofErr w:type="spellEnd"/>
      <w:r>
        <w:rPr>
          <w:rFonts w:ascii="Book Antiqua" w:eastAsia="Book Antiqua" w:hAnsi="Book Antiqua" w:cs="Book Antiqua"/>
          <w:color w:val="000000"/>
        </w:rPr>
        <w:t xml:space="preserve"> gene is a key component of the PI3K/</w:t>
      </w:r>
      <w:proofErr w:type="spellStart"/>
      <w:r>
        <w:rPr>
          <w:rFonts w:ascii="Book Antiqua" w:eastAsia="Book Antiqua" w:hAnsi="Book Antiqua" w:cs="Book Antiqua"/>
          <w:color w:val="000000"/>
        </w:rPr>
        <w:t>Akt</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mTOR</w:t>
      </w:r>
      <w:proofErr w:type="spellEnd"/>
      <w:r>
        <w:rPr>
          <w:rFonts w:ascii="Book Antiqua" w:eastAsia="Book Antiqua" w:hAnsi="Book Antiqua" w:cs="Book Antiqua"/>
          <w:color w:val="000000"/>
        </w:rPr>
        <w:t xml:space="preserve"> signaling pathway, and its dysregulation is associated with various diseases. Several studies have demonstrated that tea drinking is a protective factor against tuberculosis (TB). This study was designed to explore five single nucleotide polymorphisms (SNPs) of </w:t>
      </w:r>
      <w:proofErr w:type="spellStart"/>
      <w:r>
        <w:rPr>
          <w:rFonts w:ascii="Book Antiqua" w:eastAsia="Book Antiqua" w:hAnsi="Book Antiqua" w:cs="Book Antiqua"/>
          <w:i/>
          <w:iCs/>
          <w:color w:val="000000"/>
        </w:rPr>
        <w:t>mTOR</w:t>
      </w:r>
      <w:proofErr w:type="spellEnd"/>
      <w:r>
        <w:rPr>
          <w:rFonts w:ascii="Book Antiqua" w:eastAsia="Book Antiqua" w:hAnsi="Book Antiqua" w:cs="Book Antiqua"/>
          <w:color w:val="000000"/>
        </w:rPr>
        <w:t xml:space="preserve"> in the Han population of China to determine how their interactions with tea drinking affect susceptibility to TB.</w:t>
      </w:r>
    </w:p>
    <w:p w:rsidR="00664C37" w:rsidRDefault="00664C37">
      <w:pPr>
        <w:spacing w:line="360" w:lineRule="auto"/>
        <w:jc w:val="both"/>
      </w:pPr>
    </w:p>
    <w:p w:rsidR="00664C37" w:rsidRPr="00010EA4" w:rsidRDefault="0050422D">
      <w:pPr>
        <w:spacing w:line="360" w:lineRule="auto"/>
        <w:jc w:val="both"/>
      </w:pPr>
      <w:r w:rsidRPr="00010EA4">
        <w:rPr>
          <w:rFonts w:ascii="Book Antiqua" w:eastAsia="Book Antiqua" w:hAnsi="Book Antiqua" w:cs="Book Antiqua"/>
          <w:color w:val="000000"/>
        </w:rPr>
        <w:t>AIM</w:t>
      </w:r>
    </w:p>
    <w:p w:rsidR="00664C37" w:rsidRDefault="0050422D">
      <w:pPr>
        <w:spacing w:line="360" w:lineRule="auto"/>
        <w:jc w:val="both"/>
      </w:pPr>
      <w:r>
        <w:rPr>
          <w:rFonts w:ascii="Book Antiqua" w:eastAsia="Book Antiqua" w:hAnsi="Book Antiqua" w:cs="Book Antiqua"/>
          <w:color w:val="000000"/>
        </w:rPr>
        <w:t xml:space="preserve">To investigate if the polymorphisms of </w:t>
      </w:r>
      <w:proofErr w:type="spellStart"/>
      <w:r>
        <w:rPr>
          <w:rFonts w:ascii="Book Antiqua" w:eastAsia="Book Antiqua" w:hAnsi="Book Antiqua" w:cs="Book Antiqua"/>
          <w:i/>
          <w:iCs/>
          <w:color w:val="000000"/>
        </w:rPr>
        <w:t>mTOR</w:t>
      </w:r>
      <w:proofErr w:type="spellEnd"/>
      <w:r>
        <w:rPr>
          <w:rFonts w:ascii="Book Antiqua" w:eastAsia="Book Antiqua" w:hAnsi="Book Antiqua" w:cs="Book Antiqua"/>
          <w:color w:val="000000"/>
        </w:rPr>
        <w:t xml:space="preserve"> gene and the gene-tea interaction are associated with susceptibility to TB.</w:t>
      </w:r>
    </w:p>
    <w:p w:rsidR="00664C37" w:rsidRDefault="00664C37">
      <w:pPr>
        <w:spacing w:line="360" w:lineRule="auto"/>
        <w:jc w:val="both"/>
      </w:pPr>
    </w:p>
    <w:p w:rsidR="00664C37" w:rsidRPr="003C3E6F" w:rsidRDefault="0050422D">
      <w:pPr>
        <w:spacing w:line="360" w:lineRule="auto"/>
        <w:jc w:val="both"/>
        <w:rPr>
          <w:i/>
        </w:rPr>
      </w:pPr>
      <w:r w:rsidRPr="00010EA4">
        <w:rPr>
          <w:rFonts w:ascii="Book Antiqua" w:eastAsia="Book Antiqua" w:hAnsi="Book Antiqua" w:cs="Book Antiqua"/>
          <w:color w:val="000000"/>
        </w:rPr>
        <w:t>METHODS</w:t>
      </w:r>
    </w:p>
    <w:p w:rsidR="00664C37" w:rsidRDefault="0050422D">
      <w:pPr>
        <w:spacing w:line="360" w:lineRule="auto"/>
        <w:jc w:val="both"/>
      </w:pPr>
      <w:r>
        <w:rPr>
          <w:rFonts w:ascii="Book Antiqua" w:eastAsia="Book Antiqua" w:hAnsi="Book Antiqua" w:cs="Book Antiqua"/>
          <w:color w:val="000000"/>
        </w:rPr>
        <w:t>In this case-control study, 503 patients with TB and 494 healthy controls were enrolled by a stratified sampling method. The cases were newly registered TB patients from the county-level centers for disease control and prevention, and the healthy controls were permanent resid</w:t>
      </w:r>
      <w:r w:rsidRPr="00010EA4">
        <w:rPr>
          <w:rFonts w:ascii="Book Antiqua" w:eastAsia="Book Antiqua" w:hAnsi="Book Antiqua" w:cs="Book Antiqua"/>
          <w:color w:val="000000"/>
        </w:rPr>
        <w:t>ents</w:t>
      </w:r>
      <w:r w:rsidRPr="003C3E6F">
        <w:rPr>
          <w:rFonts w:ascii="Book Antiqua" w:eastAsia="Book Antiqua" w:hAnsi="Book Antiqua" w:cs="Book Antiqua"/>
          <w:color w:val="000000"/>
        </w:rPr>
        <w:t xml:space="preserve"> </w:t>
      </w:r>
      <w:r w:rsidR="00351BA8" w:rsidRPr="003C3E6F">
        <w:rPr>
          <w:rFonts w:ascii="Book Antiqua" w:hAnsi="Book Antiqua" w:cs="Book Antiqua"/>
          <w:color w:val="000000"/>
          <w:lang w:eastAsia="zh-CN"/>
        </w:rPr>
        <w:t xml:space="preserve">from </w:t>
      </w:r>
      <w:proofErr w:type="spellStart"/>
      <w:r w:rsidR="00351BA8" w:rsidRPr="003C3E6F">
        <w:rPr>
          <w:rFonts w:ascii="Book Antiqua" w:hAnsi="Book Antiqua"/>
        </w:rPr>
        <w:t>Xin</w:t>
      </w:r>
      <w:r w:rsidR="00351BA8" w:rsidRPr="003C3E6F">
        <w:rPr>
          <w:rFonts w:ascii="Book Antiqua" w:hAnsi="Book Antiqua"/>
          <w:lang w:eastAsia="zh-CN"/>
        </w:rPr>
        <w:t>’</w:t>
      </w:r>
      <w:r w:rsidR="00351BA8" w:rsidRPr="003C3E6F">
        <w:rPr>
          <w:rFonts w:ascii="Book Antiqua" w:hAnsi="Book Antiqua"/>
        </w:rPr>
        <w:t>ansi</w:t>
      </w:r>
      <w:proofErr w:type="spellEnd"/>
      <w:r w:rsidR="00351BA8" w:rsidRPr="003C3E6F">
        <w:rPr>
          <w:rFonts w:ascii="Book Antiqua" w:hAnsi="Book Antiqua"/>
        </w:rPr>
        <w:t xml:space="preserve"> </w:t>
      </w:r>
      <w:r w:rsidR="00D12818" w:rsidRPr="003C3E6F">
        <w:rPr>
          <w:rFonts w:ascii="Book Antiqua" w:hAnsi="Book Antiqua" w:cs="Book Antiqua"/>
          <w:color w:val="000000"/>
          <w:lang w:eastAsia="zh-CN"/>
        </w:rPr>
        <w:t>C</w:t>
      </w:r>
      <w:r w:rsidR="00D12818" w:rsidRPr="00010EA4">
        <w:rPr>
          <w:rFonts w:ascii="Book Antiqua" w:eastAsia="Book Antiqua" w:hAnsi="Book Antiqua" w:cs="Book Antiqua"/>
          <w:color w:val="000000"/>
        </w:rPr>
        <w:t>ommunity</w:t>
      </w:r>
      <w:r w:rsidR="00351BA8" w:rsidRPr="003C3E6F">
        <w:rPr>
          <w:rFonts w:ascii="Book Antiqua" w:hAnsi="Book Antiqua" w:cs="Book Antiqua"/>
          <w:color w:val="000000"/>
          <w:lang w:eastAsia="zh-CN"/>
        </w:rPr>
        <w:t>, Changsha city</w:t>
      </w:r>
      <w:r>
        <w:rPr>
          <w:rFonts w:ascii="Book Antiqua" w:eastAsia="Book Antiqua" w:hAnsi="Book Antiqua" w:cs="Book Antiqua"/>
          <w:color w:val="000000"/>
        </w:rPr>
        <w:t xml:space="preserve">. Demographic data and </w:t>
      </w:r>
      <w:r>
        <w:rPr>
          <w:rFonts w:ascii="Book Antiqua" w:hAnsi="Book Antiqua" w:cs="Book Antiqua" w:hint="eastAsia"/>
          <w:color w:val="000000"/>
          <w:lang w:eastAsia="zh-CN"/>
        </w:rPr>
        <w:t>environmental</w:t>
      </w:r>
      <w:r>
        <w:rPr>
          <w:rFonts w:ascii="Book Antiqua" w:eastAsia="Book Antiqua" w:hAnsi="Book Antiqua" w:cs="Book Antiqua"/>
          <w:color w:val="000000"/>
        </w:rPr>
        <w:t xml:space="preserve"> exposure information</w:t>
      </w:r>
      <w:r>
        <w:rPr>
          <w:rFonts w:ascii="Book Antiqua" w:eastAsia="宋体" w:hAnsi="Book Antiqua" w:cs="Book Antiqua" w:hint="eastAsia"/>
          <w:color w:val="000000"/>
          <w:lang w:eastAsia="zh-CN"/>
        </w:rPr>
        <w:t xml:space="preserve"> including tea drinking</w:t>
      </w:r>
      <w:r>
        <w:rPr>
          <w:rFonts w:ascii="Book Antiqua" w:eastAsia="Book Antiqua" w:hAnsi="Book Antiqua" w:cs="Book Antiqua"/>
          <w:color w:val="000000"/>
        </w:rPr>
        <w:t xml:space="preserve"> were obtained from the study participants. We genotyped five potentially functional SNP sites (rs2295080, rs2024627, rs1057079, rs12137958, and rs7525957) of </w:t>
      </w:r>
      <w:proofErr w:type="spellStart"/>
      <w:r>
        <w:rPr>
          <w:rFonts w:ascii="Book Antiqua" w:eastAsia="Book Antiqua" w:hAnsi="Book Antiqua" w:cs="Book Antiqua"/>
          <w:i/>
          <w:iCs/>
          <w:color w:val="000000"/>
        </w:rPr>
        <w:t>mTOR</w:t>
      </w:r>
      <w:proofErr w:type="spellEnd"/>
      <w:r>
        <w:rPr>
          <w:rFonts w:ascii="Book Antiqua" w:eastAsia="Book Antiqua" w:hAnsi="Book Antiqua" w:cs="Book Antiqua"/>
          <w:color w:val="000000"/>
        </w:rPr>
        <w:t xml:space="preserve"> gene and assessed their associations with the risk of TB using logistic regression analysis, and marginal structural linear odds models were used to estimate the gene-environment interactions.</w:t>
      </w:r>
    </w:p>
    <w:p w:rsidR="00664C37" w:rsidRDefault="00664C37">
      <w:pPr>
        <w:spacing w:line="360" w:lineRule="auto"/>
        <w:jc w:val="both"/>
      </w:pPr>
    </w:p>
    <w:p w:rsidR="00664C37" w:rsidRPr="00010EA4" w:rsidRDefault="0050422D">
      <w:pPr>
        <w:spacing w:line="360" w:lineRule="auto"/>
        <w:jc w:val="both"/>
      </w:pPr>
      <w:r w:rsidRPr="00010EA4">
        <w:rPr>
          <w:rFonts w:ascii="Book Antiqua" w:eastAsia="Book Antiqua" w:hAnsi="Book Antiqua" w:cs="Book Antiqua"/>
          <w:color w:val="000000"/>
        </w:rPr>
        <w:t>RESULTS</w:t>
      </w:r>
    </w:p>
    <w:p w:rsidR="00664C37" w:rsidRDefault="0050422D">
      <w:pPr>
        <w:spacing w:line="360" w:lineRule="auto"/>
        <w:jc w:val="both"/>
      </w:pPr>
      <w:r>
        <w:rPr>
          <w:rFonts w:ascii="Book Antiqua" w:eastAsia="Book Antiqua" w:hAnsi="Book Antiqua" w:cs="Book Antiqua"/>
          <w:color w:val="000000"/>
        </w:rPr>
        <w:t>The frequencies of four SNPs (rs2295080, rs2024627, rs1057079, and rs7525957) were found to be associated with susceptibility to TB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Genotypes GT (OR 1.334), GG (OR 2.224), and GT + GG (OR 1.403) at rs2295080; genotypes CT (OR 1.562) and CT + TT (OR 1.578) at rs2024627, genotypes CT (OR 1.597), CC (OR 2.858), and CT + CC </w:t>
      </w:r>
      <w:r>
        <w:rPr>
          <w:rFonts w:ascii="Book Antiqua" w:eastAsia="Book Antiqua" w:hAnsi="Book Antiqua" w:cs="Book Antiqua"/>
          <w:color w:val="000000"/>
        </w:rPr>
        <w:lastRenderedPageBreak/>
        <w:t xml:space="preserve">(OR 1.682) at rs1057079; and genotypes CT (OR 1.559) and CT + CC (OR 1.568) at rs7525957 of </w:t>
      </w:r>
      <w:proofErr w:type="spellStart"/>
      <w:r>
        <w:rPr>
          <w:rFonts w:ascii="Book Antiqua" w:eastAsia="Book Antiqua" w:hAnsi="Book Antiqua" w:cs="Book Antiqua"/>
          <w:i/>
          <w:iCs/>
          <w:color w:val="000000"/>
        </w:rPr>
        <w:t>mTOR</w:t>
      </w:r>
      <w:proofErr w:type="spellEnd"/>
      <w:r>
        <w:rPr>
          <w:rFonts w:ascii="Book Antiqua" w:eastAsia="Book Antiqua" w:hAnsi="Book Antiqua" w:cs="Book Antiqua"/>
          <w:color w:val="000000"/>
        </w:rPr>
        <w:t xml:space="preserve"> gene were significantly more prevalent in TB patients than in healthy controls. The relative excess risk of interaction between the four SNPs (rs2295080, rs2024627, rs1057079, and rs7525957) of </w:t>
      </w:r>
      <w:proofErr w:type="spellStart"/>
      <w:r>
        <w:rPr>
          <w:rFonts w:ascii="Book Antiqua" w:eastAsia="Book Antiqua" w:hAnsi="Book Antiqua" w:cs="Book Antiqua"/>
          <w:i/>
          <w:iCs/>
          <w:color w:val="000000"/>
        </w:rPr>
        <w:t>mTOR</w:t>
      </w:r>
      <w:proofErr w:type="spellEnd"/>
      <w:r>
        <w:rPr>
          <w:rFonts w:ascii="Book Antiqua" w:eastAsia="Book Antiqua" w:hAnsi="Book Antiqua" w:cs="Book Antiqua"/>
          <w:color w:val="000000"/>
        </w:rPr>
        <w:t xml:space="preserve"> genes and tea drinking were found to be -1.5187 (95%CI: -1.9826, -1.0547,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-1.8270 (95%CI: -2.3587, -1.2952,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-2.3246 (95%CI: -2.9417, -1.7076,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and -0.4235 (95%CI: -0.7756, -0.0714,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respectively, which suggest negative interactions.</w:t>
      </w:r>
    </w:p>
    <w:p w:rsidR="00664C37" w:rsidRPr="003C3E6F" w:rsidRDefault="00664C37">
      <w:pPr>
        <w:spacing w:line="360" w:lineRule="auto"/>
        <w:jc w:val="both"/>
      </w:pPr>
    </w:p>
    <w:p w:rsidR="00664C37" w:rsidRPr="003C3E6F" w:rsidRDefault="0050422D">
      <w:pPr>
        <w:spacing w:line="360" w:lineRule="auto"/>
        <w:jc w:val="both"/>
      </w:pPr>
      <w:r w:rsidRPr="003C3E6F">
        <w:rPr>
          <w:rFonts w:ascii="Book Antiqua" w:eastAsia="Book Antiqua" w:hAnsi="Book Antiqua" w:cs="Book Antiqua"/>
          <w:color w:val="000000"/>
        </w:rPr>
        <w:t>CONCLUSION</w:t>
      </w:r>
    </w:p>
    <w:p w:rsidR="00664C37" w:rsidRDefault="0050422D">
      <w:pPr>
        <w:spacing w:line="360" w:lineRule="auto"/>
        <w:jc w:val="both"/>
      </w:pPr>
      <w:r>
        <w:rPr>
          <w:rFonts w:ascii="Book Antiqua" w:eastAsia="Book Antiqua" w:hAnsi="Book Antiqua" w:cs="Book Antiqua"/>
          <w:color w:val="000000"/>
        </w:rPr>
        <w:t xml:space="preserve">The polymorphisms of </w:t>
      </w:r>
      <w:proofErr w:type="spellStart"/>
      <w:r>
        <w:rPr>
          <w:rFonts w:ascii="Book Antiqua" w:eastAsia="Book Antiqua" w:hAnsi="Book Antiqua" w:cs="Book Antiqua"/>
          <w:i/>
          <w:iCs/>
          <w:color w:val="000000"/>
        </w:rPr>
        <w:t>mTOR</w:t>
      </w:r>
      <w:proofErr w:type="spellEnd"/>
      <w:r>
        <w:rPr>
          <w:rFonts w:ascii="Book Antiqua" w:eastAsia="Book Antiqua" w:hAnsi="Book Antiqua" w:cs="Book Antiqua"/>
          <w:color w:val="000000"/>
        </w:rPr>
        <w:t xml:space="preserve"> (rs2295080, rs2024627, rs1057079, and rs7525957) are associated with susceptibility to TB, and there is a negative interaction between each of the four SNPs and tea drinking.</w:t>
      </w:r>
    </w:p>
    <w:p w:rsidR="00664C37" w:rsidRDefault="00664C37">
      <w:pPr>
        <w:spacing w:line="360" w:lineRule="auto"/>
        <w:jc w:val="both"/>
      </w:pPr>
    </w:p>
    <w:p w:rsidR="00664C37" w:rsidRDefault="0050422D">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Tuberculosis; </w:t>
      </w:r>
      <w:proofErr w:type="spellStart"/>
      <w:r>
        <w:rPr>
          <w:rFonts w:ascii="Book Antiqua" w:eastAsia="Book Antiqua" w:hAnsi="Book Antiqua" w:cs="Book Antiqua"/>
          <w:i/>
          <w:iCs/>
          <w:color w:val="000000"/>
        </w:rPr>
        <w:t>mTOR</w:t>
      </w:r>
      <w:proofErr w:type="spellEnd"/>
      <w:r>
        <w:rPr>
          <w:rFonts w:ascii="Book Antiqua" w:eastAsia="Book Antiqua" w:hAnsi="Book Antiqua" w:cs="Book Antiqua"/>
          <w:color w:val="000000"/>
        </w:rPr>
        <w:t>; Tea drinking; Gene-environment interaction; The relative excess risk of interaction; Single nucleotide polymorphism</w:t>
      </w:r>
    </w:p>
    <w:p w:rsidR="00664C37" w:rsidRDefault="00664C37">
      <w:pPr>
        <w:spacing w:line="360" w:lineRule="auto"/>
        <w:jc w:val="both"/>
      </w:pPr>
    </w:p>
    <w:p w:rsidR="00664C37" w:rsidRDefault="0050422D">
      <w:pPr>
        <w:spacing w:line="360" w:lineRule="auto"/>
        <w:jc w:val="both"/>
      </w:pPr>
      <w:r>
        <w:rPr>
          <w:rFonts w:ascii="Book Antiqua" w:eastAsia="Book Antiqua" w:hAnsi="Book Antiqua" w:cs="Book Antiqua"/>
          <w:color w:val="000000"/>
        </w:rPr>
        <w:t xml:space="preserve">Wang M, Ma SJ, Wu XY, Zhang X, </w:t>
      </w:r>
      <w:proofErr w:type="spellStart"/>
      <w:r>
        <w:rPr>
          <w:rFonts w:ascii="Book Antiqua" w:eastAsia="Book Antiqua" w:hAnsi="Book Antiqua" w:cs="Book Antiqua"/>
          <w:color w:val="000000"/>
        </w:rPr>
        <w:t>Abesig</w:t>
      </w:r>
      <w:proofErr w:type="spellEnd"/>
      <w:r>
        <w:rPr>
          <w:rFonts w:ascii="Book Antiqua" w:eastAsia="Book Antiqua" w:hAnsi="Book Antiqua" w:cs="Book Antiqua"/>
          <w:color w:val="000000"/>
        </w:rPr>
        <w:t xml:space="preserve"> J, Xiao ZH, Huang X, Yan HP, Wang J, Chen MS, Tan HZ. Impact of </w:t>
      </w:r>
      <w:proofErr w:type="spellStart"/>
      <w:r>
        <w:rPr>
          <w:rFonts w:ascii="Book Antiqua" w:eastAsia="Book Antiqua" w:hAnsi="Book Antiqua" w:cs="Book Antiqua"/>
          <w:i/>
          <w:iCs/>
          <w:color w:val="000000"/>
        </w:rPr>
        <w:t>mTOR</w:t>
      </w:r>
      <w:proofErr w:type="spellEnd"/>
      <w:r>
        <w:rPr>
          <w:rFonts w:ascii="Book Antiqua" w:eastAsia="Book Antiqua" w:hAnsi="Book Antiqua" w:cs="Book Antiqua"/>
          <w:color w:val="000000"/>
        </w:rPr>
        <w:t xml:space="preserve"> gene polymorphisms and gene-tea interaction on susceptibility to tuberculosis.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Cases</w:t>
      </w:r>
      <w:r>
        <w:rPr>
          <w:rFonts w:ascii="Book Antiqua" w:eastAsia="Book Antiqua" w:hAnsi="Book Antiqua" w:cs="Book Antiqua"/>
          <w:color w:val="000000"/>
        </w:rPr>
        <w:t xml:space="preserve"> 2020; In press</w:t>
      </w:r>
    </w:p>
    <w:p w:rsidR="00664C37" w:rsidRDefault="00664C37">
      <w:pPr>
        <w:spacing w:line="360" w:lineRule="auto"/>
        <w:jc w:val="both"/>
      </w:pPr>
    </w:p>
    <w:p w:rsidR="00664C37" w:rsidRDefault="0050422D">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Our data demonstrated that genotypes GT, GG, and GT + GG at rs2295080; genotypes CT and CT + TT at rs2024627; genotypes CT, CC and CT + CC at rs1057079; and genotypes CT and CT + CC at rs7525957 of </w:t>
      </w:r>
      <w:proofErr w:type="spellStart"/>
      <w:r>
        <w:rPr>
          <w:rFonts w:ascii="Book Antiqua" w:eastAsia="Book Antiqua" w:hAnsi="Book Antiqua" w:cs="Book Antiqua"/>
          <w:i/>
          <w:iCs/>
          <w:color w:val="000000"/>
        </w:rPr>
        <w:t>mTOR</w:t>
      </w:r>
      <w:proofErr w:type="spellEnd"/>
      <w:r>
        <w:rPr>
          <w:rFonts w:ascii="Book Antiqua" w:eastAsia="Book Antiqua" w:hAnsi="Book Antiqua" w:cs="Book Antiqua"/>
          <w:color w:val="000000"/>
        </w:rPr>
        <w:t xml:space="preserve"> gene are associated with increased risk of tuberculosis in a Chinese population. In addition, there was a negative interaction between each of the four single nucleotide polymorphism (SNPs) and tea drinking. These findings may be helpful for identifying high-risk populations of tuberculosis, and suggest that promoting tea drinking might be a new way to reduce the risk of tuberculosis for individuals with mutations in the four SNPs.</w:t>
      </w:r>
    </w:p>
    <w:p w:rsidR="00664C37" w:rsidRDefault="00664C37">
      <w:pPr>
        <w:spacing w:line="360" w:lineRule="auto"/>
        <w:jc w:val="both"/>
      </w:pPr>
    </w:p>
    <w:p w:rsidR="00664C37" w:rsidRDefault="0050422D">
      <w:pPr>
        <w:spacing w:line="360" w:lineRule="auto"/>
        <w:jc w:val="both"/>
      </w:pPr>
      <w:r>
        <w:rPr>
          <w:rFonts w:ascii="Book Antiqua" w:eastAsia="Book Antiqua" w:hAnsi="Book Antiqua" w:cs="Book Antiqua"/>
          <w:b/>
          <w:color w:val="000000"/>
          <w:u w:val="single"/>
        </w:rPr>
        <w:lastRenderedPageBreak/>
        <w:t>INTRODUCTION</w:t>
      </w:r>
    </w:p>
    <w:p w:rsidR="00664C37" w:rsidRDefault="0050422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Tuberculosis (TB) is a serious infectious disease caused by Mycobacterium tuberculosis (MTB) and remains one of the most serious challenges to global health. Approximately 10.0 million new TB cases and 1.451 million TB-associated deaths were reported worldwide in 2018</w:t>
      </w:r>
      <w:r>
        <w:rPr>
          <w:rFonts w:ascii="Book Antiqua" w:eastAsia="Book Antiqua" w:hAnsi="Book Antiqua" w:cs="Book Antiqua"/>
          <w:color w:val="000000"/>
          <w:vertAlign w:val="superscript"/>
        </w:rPr>
        <w:t>[1]</w:t>
      </w:r>
      <w:r>
        <w:rPr>
          <w:rFonts w:ascii="Book Antiqua" w:eastAsia="Book Antiqua" w:hAnsi="Book Antiqua" w:cs="Book Antiqua"/>
          <w:color w:val="000000"/>
        </w:rPr>
        <w:t>. The severity of national epidemics varies widely among countries. China is one of the 30 countries with the highest TB cases in the world, with an incidence rate of 61/100</w:t>
      </w:r>
      <w:r>
        <w:rPr>
          <w:rFonts w:ascii="Book Antiqua" w:hAnsi="Book Antiqua" w:cs="Book Antiqua" w:hint="eastAsia"/>
          <w:color w:val="000000"/>
          <w:lang w:eastAsia="zh-CN"/>
        </w:rPr>
        <w:t xml:space="preserve"> </w:t>
      </w:r>
      <w:r>
        <w:rPr>
          <w:rFonts w:ascii="Book Antiqua" w:eastAsia="Book Antiqua" w:hAnsi="Book Antiqua" w:cs="Book Antiqua"/>
          <w:color w:val="000000"/>
        </w:rPr>
        <w:t>000</w:t>
      </w:r>
      <w:r>
        <w:rPr>
          <w:rFonts w:ascii="Book Antiqua" w:eastAsia="Book Antiqua" w:hAnsi="Book Antiqua" w:cs="Book Antiqua"/>
          <w:color w:val="000000"/>
          <w:vertAlign w:val="superscript"/>
        </w:rPr>
        <w:t>[1]</w:t>
      </w:r>
      <w:r>
        <w:rPr>
          <w:rFonts w:ascii="Book Antiqua" w:eastAsia="Book Antiqua" w:hAnsi="Book Antiqua" w:cs="Book Antiqua"/>
          <w:color w:val="000000"/>
        </w:rPr>
        <w:t>. Nearly one-quarter of the world’s population is considered to be latently infected with MTB, whilst only 5%-15% of the infected individuals develop active TB in their lifetime</w:t>
      </w:r>
      <w:r>
        <w:rPr>
          <w:rFonts w:ascii="Book Antiqua" w:eastAsia="Book Antiqua" w:hAnsi="Book Antiqua" w:cs="Book Antiqua"/>
          <w:color w:val="000000"/>
          <w:vertAlign w:val="superscript"/>
        </w:rPr>
        <w:t>[2]</w:t>
      </w:r>
      <w:r>
        <w:rPr>
          <w:rFonts w:ascii="Book Antiqua" w:eastAsia="Book Antiqua" w:hAnsi="Book Antiqua" w:cs="Book Antiqua"/>
          <w:color w:val="000000"/>
        </w:rPr>
        <w:t>. TB was first discovered in different strains of mice and inbred rabbits, which developed different immune responses after infection with MTB</w:t>
      </w:r>
      <w:r>
        <w:rPr>
          <w:rFonts w:ascii="Book Antiqua" w:eastAsia="Book Antiqua" w:hAnsi="Book Antiqua" w:cs="Book Antiqua"/>
          <w:color w:val="000000"/>
          <w:vertAlign w:val="superscript"/>
        </w:rPr>
        <w:t>[3]</w:t>
      </w:r>
      <w:r>
        <w:rPr>
          <w:rFonts w:ascii="Book Antiqua" w:eastAsia="Book Antiqua" w:hAnsi="Book Antiqua" w:cs="Book Antiqua"/>
          <w:color w:val="000000"/>
        </w:rPr>
        <w:t>. Since then, a series of studies including candidate gene screening, twin studies, family linkage analysis, and genome-wide association studies have shown that the incidence of TB varies among different races, ethnic groups, and families, indicating that host genetics influence TB susceptibility</w:t>
      </w:r>
      <w:r>
        <w:rPr>
          <w:rFonts w:ascii="Book Antiqua" w:eastAsia="Book Antiqua" w:hAnsi="Book Antiqua" w:cs="Book Antiqua"/>
          <w:color w:val="000000"/>
          <w:vertAlign w:val="superscript"/>
        </w:rPr>
        <w:t>[4-6]</w:t>
      </w:r>
      <w:r>
        <w:rPr>
          <w:rFonts w:ascii="Book Antiqua" w:eastAsia="Book Antiqua" w:hAnsi="Book Antiqua" w:cs="Book Antiqua"/>
          <w:color w:val="000000"/>
        </w:rPr>
        <w:t>.</w:t>
      </w:r>
    </w:p>
    <w:p w:rsidR="00664C37" w:rsidRDefault="0050422D">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As one of the downstream effects of innate immune and adaptive immune pathways, autophagy can directly eliminate intracellular MTB, and it plays an indispensable role in the immune responses against MTB infection</w:t>
      </w:r>
      <w:r>
        <w:rPr>
          <w:rFonts w:ascii="Book Antiqua" w:eastAsia="Book Antiqua" w:hAnsi="Book Antiqua" w:cs="Book Antiqua"/>
          <w:color w:val="000000"/>
          <w:vertAlign w:val="superscript"/>
        </w:rPr>
        <w:t>[7,8]</w:t>
      </w:r>
      <w:r>
        <w:rPr>
          <w:rFonts w:ascii="Book Antiqua" w:eastAsia="Book Antiqua" w:hAnsi="Book Antiqua" w:cs="Book Antiqua"/>
          <w:color w:val="000000"/>
        </w:rPr>
        <w:t>. The formation of autophagy is regulated by a variety of signaling molecules, including the mechanistic target of rapamycin (</w:t>
      </w:r>
      <w:proofErr w:type="spellStart"/>
      <w:r>
        <w:rPr>
          <w:rFonts w:ascii="Book Antiqua" w:eastAsia="Book Antiqua" w:hAnsi="Book Antiqua" w:cs="Book Antiqua"/>
          <w:color w:val="000000"/>
        </w:rPr>
        <w:t>mTOR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Beclin</w:t>
      </w:r>
      <w:proofErr w:type="spellEnd"/>
      <w:r>
        <w:rPr>
          <w:rFonts w:ascii="Book Antiqua" w:eastAsia="Book Antiqua" w:hAnsi="Book Antiqua" w:cs="Book Antiqua"/>
          <w:color w:val="000000"/>
        </w:rPr>
        <w:t xml:space="preserve"> 1, Ca</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and </w:t>
      </w:r>
      <w:r>
        <w:rPr>
          <w:rFonts w:ascii="Book Antiqua" w:eastAsia="Book Antiqua" w:hAnsi="Book Antiqua" w:cs="Book Antiqua"/>
          <w:color w:val="000000"/>
        </w:rPr>
        <w:t>p53</w:t>
      </w:r>
      <w:r>
        <w:rPr>
          <w:rFonts w:ascii="Book Antiqua" w:eastAsia="Book Antiqua" w:hAnsi="Book Antiqua" w:cs="Book Antiqua"/>
          <w:i/>
          <w:iCs/>
          <w:color w:val="000000"/>
        </w:rPr>
        <w:t>.</w:t>
      </w:r>
      <w:r>
        <w:rPr>
          <w:rFonts w:ascii="Book Antiqua" w:eastAsia="Book Antiqua" w:hAnsi="Book Antiqua" w:cs="Book Antiqua"/>
          <w:color w:val="000000"/>
        </w:rPr>
        <w:t xml:space="preserve"> Among them, </w:t>
      </w:r>
      <w:proofErr w:type="spellStart"/>
      <w:r>
        <w:rPr>
          <w:rFonts w:ascii="Book Antiqua" w:eastAsia="Book Antiqua" w:hAnsi="Book Antiqua" w:cs="Book Antiqua"/>
          <w:color w:val="000000"/>
        </w:rPr>
        <w:t>mTOR</w:t>
      </w:r>
      <w:proofErr w:type="spellEnd"/>
      <w:r>
        <w:rPr>
          <w:rFonts w:ascii="Book Antiqua" w:eastAsia="Book Antiqua" w:hAnsi="Book Antiqua" w:cs="Book Antiqua"/>
          <w:color w:val="000000"/>
        </w:rPr>
        <w:t xml:space="preserve"> is at the center of various signaling pathways</w:t>
      </w:r>
      <w:r>
        <w:rPr>
          <w:rFonts w:ascii="Book Antiqua" w:eastAsia="Book Antiqua" w:hAnsi="Book Antiqua" w:cs="Book Antiqua"/>
          <w:color w:val="000000"/>
          <w:vertAlign w:val="superscript"/>
        </w:rPr>
        <w:t>[9]</w:t>
      </w:r>
      <w:r>
        <w:rPr>
          <w:rFonts w:ascii="Book Antiqua" w:eastAsia="Book Antiqua" w:hAnsi="Book Antiqua" w:cs="Book Antiqua"/>
          <w:color w:val="000000"/>
        </w:rPr>
        <w:t>. It is a serine/threonine protein kinase related to the PI3Ks, which senses fluctuations in intracellular and extracellular nutrients to modulate cellular growth, proliferation, metabolism, autophagy, and survival</w:t>
      </w:r>
      <w:r>
        <w:rPr>
          <w:rFonts w:ascii="Book Antiqua" w:eastAsia="Book Antiqua" w:hAnsi="Book Antiqua" w:cs="Book Antiqua"/>
          <w:color w:val="000000"/>
          <w:vertAlign w:val="superscript"/>
        </w:rPr>
        <w:t>[10,11]</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mTOR</w:t>
      </w:r>
      <w:proofErr w:type="spellEnd"/>
      <w:r>
        <w:rPr>
          <w:rFonts w:ascii="Book Antiqua" w:eastAsia="Book Antiqua" w:hAnsi="Book Antiqua" w:cs="Book Antiqua"/>
          <w:color w:val="000000"/>
        </w:rPr>
        <w:t xml:space="preserve"> mainly achieves negative regulation of autophagy through Atg13. Phosphorylated Atg13 inhibits the formation of ULK-Atg13-FIP200 complexes, which is necessary for the formation of </w:t>
      </w:r>
      <w:proofErr w:type="spellStart"/>
      <w:r>
        <w:rPr>
          <w:rFonts w:ascii="Book Antiqua" w:eastAsia="Book Antiqua" w:hAnsi="Book Antiqua" w:cs="Book Antiqua"/>
          <w:color w:val="000000"/>
        </w:rPr>
        <w:t>autophagosome</w:t>
      </w:r>
      <w:proofErr w:type="spellEnd"/>
      <w:r>
        <w:rPr>
          <w:rFonts w:ascii="Book Antiqua" w:eastAsia="Book Antiqua" w:hAnsi="Book Antiqua" w:cs="Book Antiqua"/>
          <w:color w:val="000000"/>
        </w:rPr>
        <w:t>, thereby inhibiting autophagy</w:t>
      </w:r>
      <w:r>
        <w:rPr>
          <w:rFonts w:ascii="Book Antiqua" w:eastAsia="Book Antiqua" w:hAnsi="Book Antiqua" w:cs="Book Antiqua"/>
          <w:color w:val="000000"/>
          <w:vertAlign w:val="superscript"/>
        </w:rPr>
        <w:t>[12]</w:t>
      </w:r>
      <w:r>
        <w:rPr>
          <w:rFonts w:ascii="Book Antiqua" w:eastAsia="Book Antiqua" w:hAnsi="Book Antiqua" w:cs="Book Antiqua"/>
          <w:color w:val="000000"/>
        </w:rPr>
        <w:t>. Moreover, under the action of various growth factors, PI3K/</w:t>
      </w:r>
      <w:proofErr w:type="spellStart"/>
      <w:r>
        <w:rPr>
          <w:rFonts w:ascii="Book Antiqua" w:eastAsia="Book Antiqua" w:hAnsi="Book Antiqua" w:cs="Book Antiqua"/>
          <w:color w:val="000000"/>
        </w:rPr>
        <w:t>Akt</w:t>
      </w:r>
      <w:proofErr w:type="spellEnd"/>
      <w:r>
        <w:rPr>
          <w:rFonts w:ascii="Book Antiqua" w:eastAsia="Book Antiqua" w:hAnsi="Book Antiqua" w:cs="Book Antiqua"/>
          <w:color w:val="000000"/>
        </w:rPr>
        <w:t xml:space="preserve"> can bind to the tyrosine protein kinase receptor to activate </w:t>
      </w:r>
      <w:proofErr w:type="spellStart"/>
      <w:r>
        <w:rPr>
          <w:rFonts w:ascii="Book Antiqua" w:eastAsia="Book Antiqua" w:hAnsi="Book Antiqua" w:cs="Book Antiqua"/>
          <w:color w:val="000000"/>
        </w:rPr>
        <w:t>mTOR</w:t>
      </w:r>
      <w:proofErr w:type="spellEnd"/>
      <w:r>
        <w:rPr>
          <w:rFonts w:ascii="Book Antiqua" w:eastAsia="Book Antiqua" w:hAnsi="Book Antiqua" w:cs="Book Antiqua"/>
          <w:color w:val="000000"/>
        </w:rPr>
        <w:t xml:space="preserve"> and inhibit autophagy</w:t>
      </w:r>
      <w:r>
        <w:rPr>
          <w:rFonts w:ascii="Book Antiqua" w:eastAsia="Book Antiqua" w:hAnsi="Book Antiqua" w:cs="Book Antiqua"/>
          <w:color w:val="000000"/>
          <w:vertAlign w:val="superscript"/>
        </w:rPr>
        <w:t>[13]</w:t>
      </w:r>
      <w:r>
        <w:rPr>
          <w:rFonts w:ascii="Book Antiqua" w:eastAsia="Book Antiqua" w:hAnsi="Book Antiqua" w:cs="Book Antiqua"/>
          <w:color w:val="000000"/>
        </w:rPr>
        <w:t>.</w:t>
      </w:r>
    </w:p>
    <w:p w:rsidR="00664C37" w:rsidRDefault="0050422D">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Numerous environmental factors are associated with the risk of TB, and the protective effect of tea drinking has been established. Experimental and epidemiologic </w:t>
      </w:r>
      <w:r>
        <w:rPr>
          <w:rFonts w:ascii="Book Antiqua" w:eastAsia="Book Antiqua" w:hAnsi="Book Antiqua" w:cs="Book Antiqua"/>
          <w:color w:val="000000"/>
        </w:rPr>
        <w:lastRenderedPageBreak/>
        <w:t>studies have demonstrated that there is a significantly negative association between tea drinking and TB. Tea polyphenols, especially epigallocatechin-3-gallate (EGCG), protect the immune system from various pathological processes including TB infection due to their antioxidant and free radical scavenging effects</w:t>
      </w:r>
      <w:r>
        <w:rPr>
          <w:rFonts w:ascii="Book Antiqua" w:eastAsia="Book Antiqua" w:hAnsi="Book Antiqua" w:cs="Book Antiqua"/>
          <w:color w:val="000000"/>
          <w:vertAlign w:val="superscript"/>
        </w:rPr>
        <w:t>[14-16]</w:t>
      </w:r>
      <w:r>
        <w:rPr>
          <w:rFonts w:ascii="Book Antiqua" w:eastAsia="Book Antiqua" w:hAnsi="Book Antiqua" w:cs="Book Antiqua"/>
          <w:color w:val="000000"/>
        </w:rPr>
        <w:t>.</w:t>
      </w:r>
    </w:p>
    <w:p w:rsidR="00664C37" w:rsidRDefault="0050422D">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Recently, an experimental study confirmed that EGCG could effectively activate PI3K/</w:t>
      </w:r>
      <w:proofErr w:type="spellStart"/>
      <w:r>
        <w:rPr>
          <w:rFonts w:ascii="Book Antiqua" w:eastAsia="Book Antiqua" w:hAnsi="Book Antiqua" w:cs="Book Antiqua"/>
          <w:color w:val="000000"/>
        </w:rPr>
        <w:t>Akt</w:t>
      </w:r>
      <w:proofErr w:type="spellEnd"/>
      <w:r>
        <w:rPr>
          <w:rFonts w:ascii="Book Antiqua" w:eastAsia="Book Antiqua" w:hAnsi="Book Antiqua" w:cs="Book Antiqua"/>
          <w:color w:val="000000"/>
        </w:rPr>
        <w:t xml:space="preserve"> signaling, leading to the activation of </w:t>
      </w:r>
      <w:proofErr w:type="spellStart"/>
      <w:r>
        <w:rPr>
          <w:rFonts w:ascii="Book Antiqua" w:eastAsia="Book Antiqua" w:hAnsi="Book Antiqua" w:cs="Book Antiqua"/>
          <w:color w:val="000000"/>
        </w:rPr>
        <w:t>mTOR</w:t>
      </w:r>
      <w:proofErr w:type="spellEnd"/>
      <w:r>
        <w:rPr>
          <w:rFonts w:ascii="Book Antiqua" w:eastAsia="Book Antiqua" w:hAnsi="Book Antiqua" w:cs="Book Antiqua"/>
          <w:color w:val="000000"/>
        </w:rPr>
        <w:t xml:space="preserve"> and inhibition of autophagy</w:t>
      </w:r>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Moreover, previous studies have suggested that polymorphisms of the </w:t>
      </w:r>
      <w:proofErr w:type="spellStart"/>
      <w:r>
        <w:rPr>
          <w:rFonts w:ascii="Book Antiqua" w:eastAsia="Book Antiqua" w:hAnsi="Book Antiqua" w:cs="Book Antiqua"/>
          <w:i/>
          <w:iCs/>
          <w:color w:val="000000"/>
        </w:rPr>
        <w:t>mTOR</w:t>
      </w:r>
      <w:proofErr w:type="spellEnd"/>
      <w:r>
        <w:rPr>
          <w:rFonts w:ascii="Book Antiqua" w:eastAsia="Book Antiqua" w:hAnsi="Book Antiqua" w:cs="Book Antiqua"/>
          <w:color w:val="000000"/>
        </w:rPr>
        <w:t xml:space="preserve"> gene are associated with susceptibility to various diseases</w:t>
      </w:r>
      <w:r>
        <w:rPr>
          <w:rFonts w:ascii="Book Antiqua" w:eastAsia="Book Antiqua" w:hAnsi="Book Antiqua" w:cs="Book Antiqua"/>
          <w:color w:val="000000"/>
          <w:vertAlign w:val="superscript"/>
        </w:rPr>
        <w:t>[18-20]</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Songane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observed no significant association between</w:t>
      </w:r>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mTOR</w:t>
      </w:r>
      <w:proofErr w:type="spellEnd"/>
      <w:r>
        <w:rPr>
          <w:rFonts w:ascii="Book Antiqua" w:eastAsia="Book Antiqua" w:hAnsi="Book Antiqua" w:cs="Book Antiqua"/>
          <w:color w:val="000000"/>
        </w:rPr>
        <w:t xml:space="preserve"> gene and TB in a multivariate analysis. However, it is still necessary to explore the relationship between </w:t>
      </w:r>
      <w:proofErr w:type="spellStart"/>
      <w:r>
        <w:rPr>
          <w:rFonts w:ascii="Book Antiqua" w:eastAsia="Book Antiqua" w:hAnsi="Book Antiqua" w:cs="Book Antiqua"/>
          <w:i/>
          <w:iCs/>
          <w:color w:val="000000"/>
        </w:rPr>
        <w:t>mTOR</w:t>
      </w:r>
      <w:proofErr w:type="spellEnd"/>
      <w:r>
        <w:rPr>
          <w:rFonts w:ascii="Book Antiqua" w:eastAsia="Book Antiqua" w:hAnsi="Book Antiqua" w:cs="Book Antiqua"/>
          <w:color w:val="000000"/>
        </w:rPr>
        <w:t xml:space="preserve"> gene and TB in other populations. In this case-control study, we </w:t>
      </w:r>
      <w:r>
        <w:rPr>
          <w:rFonts w:ascii="Book Antiqua" w:hAnsi="Book Antiqua" w:cs="Book Antiqua" w:hint="eastAsia"/>
          <w:color w:val="000000"/>
          <w:lang w:eastAsia="zh-CN"/>
        </w:rPr>
        <w:t>investigated</w:t>
      </w:r>
      <w:r>
        <w:rPr>
          <w:rFonts w:ascii="Book Antiqua" w:eastAsia="Book Antiqua" w:hAnsi="Book Antiqua" w:cs="Book Antiqua"/>
          <w:color w:val="000000"/>
        </w:rPr>
        <w:t xml:space="preserve"> five single nucleotide polymorphisms (SNPs, rs2295080, rs2024627, rs1057079, rs12137958, and rs7525957) of </w:t>
      </w:r>
      <w:proofErr w:type="spellStart"/>
      <w:r>
        <w:rPr>
          <w:rFonts w:ascii="Book Antiqua" w:eastAsia="Book Antiqua" w:hAnsi="Book Antiqua" w:cs="Book Antiqua"/>
          <w:i/>
          <w:iCs/>
          <w:color w:val="000000"/>
        </w:rPr>
        <w:t>mTOR</w:t>
      </w:r>
      <w:proofErr w:type="spellEnd"/>
      <w:r>
        <w:rPr>
          <w:rFonts w:ascii="Book Antiqua" w:eastAsia="Book Antiqua" w:hAnsi="Book Antiqua" w:cs="Book Antiqua"/>
          <w:color w:val="000000"/>
        </w:rPr>
        <w:t xml:space="preserve"> in the Chinese Han population to clarify the role of </w:t>
      </w:r>
      <w:proofErr w:type="spellStart"/>
      <w:r>
        <w:rPr>
          <w:rFonts w:ascii="Book Antiqua" w:eastAsia="Book Antiqua" w:hAnsi="Book Antiqua" w:cs="Book Antiqua"/>
          <w:i/>
          <w:iCs/>
          <w:color w:val="000000"/>
        </w:rPr>
        <w:t>mTOR</w:t>
      </w:r>
      <w:proofErr w:type="spellEnd"/>
      <w:r>
        <w:rPr>
          <w:rFonts w:ascii="Book Antiqua" w:eastAsia="Book Antiqua" w:hAnsi="Book Antiqua" w:cs="Book Antiqua"/>
          <w:color w:val="000000"/>
        </w:rPr>
        <w:t xml:space="preserve"> polymorphism and the effect of their interactions with tea drinking on susceptibility to TB.</w:t>
      </w:r>
    </w:p>
    <w:p w:rsidR="00664C37" w:rsidRDefault="00664C37">
      <w:pPr>
        <w:spacing w:line="360" w:lineRule="auto"/>
        <w:jc w:val="both"/>
      </w:pPr>
    </w:p>
    <w:p w:rsidR="00664C37" w:rsidRDefault="0050422D">
      <w:pPr>
        <w:spacing w:line="360" w:lineRule="auto"/>
        <w:jc w:val="both"/>
      </w:pPr>
      <w:r>
        <w:rPr>
          <w:rFonts w:ascii="Book Antiqua" w:eastAsia="Book Antiqua" w:hAnsi="Book Antiqua" w:cs="Book Antiqua"/>
          <w:b/>
          <w:color w:val="000000"/>
          <w:u w:val="single"/>
        </w:rPr>
        <w:t>MATERIALS AND METHODS</w:t>
      </w:r>
    </w:p>
    <w:p w:rsidR="00664C37" w:rsidRDefault="0050422D">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Study population</w:t>
      </w:r>
    </w:p>
    <w:p w:rsidR="00664C37" w:rsidRDefault="0050422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This is a case-control study conducted in 2019. Sample size estimation was based on an estimated C allele of </w:t>
      </w:r>
      <w:proofErr w:type="spellStart"/>
      <w:r>
        <w:rPr>
          <w:rFonts w:ascii="Book Antiqua" w:eastAsia="Book Antiqua" w:hAnsi="Book Antiqua" w:cs="Book Antiqua"/>
          <w:i/>
          <w:iCs/>
          <w:color w:val="000000"/>
        </w:rPr>
        <w:t>mTOR</w:t>
      </w:r>
      <w:proofErr w:type="spellEnd"/>
      <w:r>
        <w:rPr>
          <w:rFonts w:ascii="Book Antiqua" w:eastAsia="Book Antiqua" w:hAnsi="Book Antiqua" w:cs="Book Antiqua"/>
          <w:color w:val="000000"/>
        </w:rPr>
        <w:t xml:space="preserve"> gene rs7525957 locus frequency of 10% (OR = 1.85, α = 0.05, two-sided, unpaired case-control design; and β = 0.15, two-sided). Based on the above assumptions, at least 490 subjects in each group were needed. A stratified sampling method was used to select cases and controls, and the details were reported in our previous publication</w:t>
      </w:r>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The cases were newly registered TB patients from five randomly selected county-level centers for disease control and prevention (CDCs, </w:t>
      </w:r>
      <w:proofErr w:type="spellStart"/>
      <w:r>
        <w:rPr>
          <w:rFonts w:ascii="Book Antiqua" w:eastAsia="Book Antiqua" w:hAnsi="Book Antiqua" w:cs="Book Antiqua"/>
          <w:color w:val="000000"/>
        </w:rPr>
        <w:t>Yueyang</w:t>
      </w:r>
      <w:proofErr w:type="spellEnd"/>
      <w:r>
        <w:rPr>
          <w:rFonts w:ascii="Book Antiqua" w:eastAsia="Book Antiqua" w:hAnsi="Book Antiqua" w:cs="Book Antiqua"/>
          <w:color w:val="000000"/>
        </w:rPr>
        <w:t xml:space="preserve"> County CDC, </w:t>
      </w:r>
      <w:proofErr w:type="spellStart"/>
      <w:r>
        <w:rPr>
          <w:rFonts w:ascii="Book Antiqua" w:eastAsia="Book Antiqua" w:hAnsi="Book Antiqua" w:cs="Book Antiqua"/>
          <w:color w:val="000000"/>
        </w:rPr>
        <w:t>Qidong</w:t>
      </w:r>
      <w:proofErr w:type="spellEnd"/>
      <w:r>
        <w:rPr>
          <w:rFonts w:ascii="Book Antiqua" w:eastAsia="Book Antiqua" w:hAnsi="Book Antiqua" w:cs="Book Antiqua"/>
          <w:color w:val="000000"/>
        </w:rPr>
        <w:t xml:space="preserve"> County CDC, </w:t>
      </w:r>
      <w:proofErr w:type="spellStart"/>
      <w:r>
        <w:rPr>
          <w:rFonts w:ascii="Book Antiqua" w:eastAsia="Book Antiqua" w:hAnsi="Book Antiqua" w:cs="Book Antiqua"/>
          <w:color w:val="000000"/>
        </w:rPr>
        <w:t>Hongjiang</w:t>
      </w:r>
      <w:proofErr w:type="spellEnd"/>
      <w:r>
        <w:rPr>
          <w:rFonts w:ascii="Book Antiqua" w:eastAsia="Book Antiqua" w:hAnsi="Book Antiqua" w:cs="Book Antiqua"/>
          <w:color w:val="000000"/>
        </w:rPr>
        <w:t xml:space="preserve"> City CDC, </w:t>
      </w:r>
      <w:proofErr w:type="spellStart"/>
      <w:r>
        <w:rPr>
          <w:rFonts w:ascii="Book Antiqua" w:eastAsia="Book Antiqua" w:hAnsi="Book Antiqua" w:cs="Book Antiqua"/>
          <w:color w:val="000000"/>
        </w:rPr>
        <w:t>Zixing</w:t>
      </w:r>
      <w:proofErr w:type="spellEnd"/>
      <w:r>
        <w:rPr>
          <w:rFonts w:ascii="Book Antiqua" w:eastAsia="Book Antiqua" w:hAnsi="Book Antiqua" w:cs="Book Antiqua"/>
          <w:color w:val="000000"/>
        </w:rPr>
        <w:t xml:space="preserve"> City CDC, and </w:t>
      </w:r>
      <w:proofErr w:type="spellStart"/>
      <w:r>
        <w:rPr>
          <w:rFonts w:ascii="Book Antiqua" w:eastAsia="Book Antiqua" w:hAnsi="Book Antiqua" w:cs="Book Antiqua"/>
          <w:color w:val="000000"/>
        </w:rPr>
        <w:t>Yueyanglou</w:t>
      </w:r>
      <w:proofErr w:type="spellEnd"/>
      <w:r>
        <w:rPr>
          <w:rFonts w:ascii="Book Antiqua" w:eastAsia="Book Antiqua" w:hAnsi="Book Antiqua" w:cs="Book Antiqua"/>
          <w:color w:val="000000"/>
        </w:rPr>
        <w:t xml:space="preserve"> District CDC) from the 122 CDCs in Hunan Province. Healthy controls were selected from the permanent residents in </w:t>
      </w:r>
      <w:proofErr w:type="spellStart"/>
      <w:r>
        <w:rPr>
          <w:rFonts w:ascii="Book Antiqua" w:eastAsia="Book Antiqua" w:hAnsi="Book Antiqua" w:cs="Book Antiqua"/>
          <w:color w:val="000000"/>
        </w:rPr>
        <w:t>Xin’ansi</w:t>
      </w:r>
      <w:proofErr w:type="spellEnd"/>
      <w:r>
        <w:rPr>
          <w:rFonts w:ascii="Book Antiqua" w:eastAsia="Book Antiqua" w:hAnsi="Book Antiqua" w:cs="Book Antiqua"/>
          <w:color w:val="000000"/>
        </w:rPr>
        <w:t xml:space="preserve"> Community (a community in Changsha city) </w:t>
      </w:r>
      <w:r w:rsidRPr="003C3E6F">
        <w:rPr>
          <w:rFonts w:ascii="Book Antiqua" w:hAnsi="Book Antiqua" w:cs="Book Antiqua"/>
          <w:iCs/>
          <w:color w:val="000000"/>
          <w:lang w:eastAsia="zh-CN"/>
        </w:rPr>
        <w:t>using</w:t>
      </w:r>
      <w:r>
        <w:rPr>
          <w:rFonts w:ascii="Book Antiqua" w:eastAsia="Book Antiqua" w:hAnsi="Book Antiqua" w:cs="Book Antiqua"/>
          <w:color w:val="000000"/>
        </w:rPr>
        <w:t xml:space="preserve"> a gender-age frequency matching method. Included criteria for cases and controls were strictly in accordance with the standards that have been </w:t>
      </w:r>
      <w:r>
        <w:rPr>
          <w:rFonts w:ascii="Book Antiqua" w:eastAsia="Book Antiqua" w:hAnsi="Book Antiqua" w:cs="Book Antiqua"/>
          <w:color w:val="000000"/>
        </w:rPr>
        <w:lastRenderedPageBreak/>
        <w:t>previously described</w:t>
      </w:r>
      <w:r>
        <w:rPr>
          <w:rFonts w:ascii="Book Antiqua" w:eastAsia="Book Antiqua" w:hAnsi="Book Antiqua" w:cs="Book Antiqua"/>
          <w:color w:val="000000"/>
          <w:vertAlign w:val="superscript"/>
        </w:rPr>
        <w:t>[22]</w:t>
      </w:r>
      <w:r>
        <w:rPr>
          <w:rFonts w:ascii="Book Antiqua" w:eastAsia="Book Antiqua" w:hAnsi="Book Antiqua" w:cs="Book Antiqua"/>
          <w:color w:val="000000"/>
        </w:rPr>
        <w:t>. The study protocol was approved by the Medical Ethic</w:t>
      </w:r>
      <w:r>
        <w:rPr>
          <w:rFonts w:ascii="Book Antiqua" w:hAnsi="Book Antiqua" w:cs="Book Antiqua" w:hint="eastAsia"/>
          <w:color w:val="000000"/>
          <w:lang w:eastAsia="zh-CN"/>
        </w:rPr>
        <w:t>s</w:t>
      </w:r>
      <w:r>
        <w:rPr>
          <w:rFonts w:ascii="Book Antiqua" w:eastAsia="Book Antiqua" w:hAnsi="Book Antiqua" w:cs="Book Antiqua"/>
          <w:color w:val="000000"/>
        </w:rPr>
        <w:t xml:space="preserve"> Committee of </w:t>
      </w:r>
      <w:proofErr w:type="spellStart"/>
      <w:r>
        <w:rPr>
          <w:rFonts w:ascii="Book Antiqua" w:eastAsia="Book Antiqua" w:hAnsi="Book Antiqua" w:cs="Book Antiqua"/>
          <w:color w:val="000000"/>
        </w:rPr>
        <w:t>Xiangya</w:t>
      </w:r>
      <w:proofErr w:type="spellEnd"/>
      <w:r>
        <w:rPr>
          <w:rFonts w:ascii="Book Antiqua" w:eastAsia="Book Antiqua" w:hAnsi="Book Antiqua" w:cs="Book Antiqua"/>
          <w:color w:val="000000"/>
        </w:rPr>
        <w:t xml:space="preserve"> School of Public Health</w:t>
      </w:r>
      <w:r>
        <w:rPr>
          <w:rFonts w:ascii="Book Antiqua" w:hAnsi="Book Antiqua" w:cs="Book Antiqua" w:hint="eastAsia"/>
          <w:color w:val="000000"/>
          <w:lang w:eastAsia="zh-CN"/>
        </w:rPr>
        <w:t>,</w:t>
      </w:r>
      <w:r>
        <w:rPr>
          <w:rFonts w:ascii="Book Antiqua" w:eastAsia="Book Antiqua" w:hAnsi="Book Antiqua" w:cs="Book Antiqua"/>
          <w:color w:val="000000"/>
        </w:rPr>
        <w:t xml:space="preserve"> Central South University, No. XYGW-2018-11. The research was carried out in strict accordance with the protocol, and all the included participants (&gt; 18 years old) provided written informed consent.</w:t>
      </w:r>
    </w:p>
    <w:p w:rsidR="00664C37" w:rsidRDefault="00664C37">
      <w:pPr>
        <w:spacing w:line="360" w:lineRule="auto"/>
        <w:jc w:val="both"/>
      </w:pPr>
    </w:p>
    <w:p w:rsidR="00664C37" w:rsidRDefault="0050422D">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Information and sample collection</w:t>
      </w:r>
    </w:p>
    <w:p w:rsidR="00664C37" w:rsidRDefault="0050422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Each participant completed a self-administered questionnaire on baseline characteristics and lifestyle, which included information on sex, age, height, weight, education, marital status, smoking status, tea drinking, alcohol consumption, and Bacillus </w:t>
      </w:r>
      <w:proofErr w:type="spellStart"/>
      <w:r>
        <w:rPr>
          <w:rFonts w:ascii="Book Antiqua" w:eastAsia="Book Antiqua" w:hAnsi="Book Antiqua" w:cs="Book Antiqua"/>
          <w:color w:val="000000"/>
        </w:rPr>
        <w:t>Calmette</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Guérin</w:t>
      </w:r>
      <w:proofErr w:type="spellEnd"/>
      <w:r>
        <w:rPr>
          <w:rFonts w:ascii="Book Antiqua" w:eastAsia="Book Antiqua" w:hAnsi="Book Antiqua" w:cs="Book Antiqua"/>
          <w:color w:val="000000"/>
        </w:rPr>
        <w:t xml:space="preserve"> (BCG) vaccination. All the questionnaires were completed by trained research staffs in accordance with the instructions. Blood sample (5 mL) was collected from each participant by certified nurses in EDTA anticoagulant tube and stored at 4 °C immediately.</w:t>
      </w:r>
    </w:p>
    <w:p w:rsidR="00664C37" w:rsidRDefault="00664C37">
      <w:pPr>
        <w:spacing w:line="360" w:lineRule="auto"/>
        <w:jc w:val="both"/>
      </w:pPr>
    </w:p>
    <w:p w:rsidR="00664C37" w:rsidRDefault="0050422D">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Selection of SNPs and genotyping</w:t>
      </w:r>
    </w:p>
    <w:p w:rsidR="00664C37" w:rsidRDefault="0050422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In this study, candidate SNP sites of </w:t>
      </w:r>
      <w:proofErr w:type="spellStart"/>
      <w:r>
        <w:rPr>
          <w:rFonts w:ascii="Book Antiqua" w:eastAsia="Book Antiqua" w:hAnsi="Book Antiqua" w:cs="Book Antiqua"/>
          <w:i/>
          <w:iCs/>
          <w:color w:val="000000"/>
        </w:rPr>
        <w:t>mTOR</w:t>
      </w:r>
      <w:proofErr w:type="spellEnd"/>
      <w:r>
        <w:rPr>
          <w:rFonts w:ascii="Book Antiqua" w:eastAsia="Book Antiqua" w:hAnsi="Book Antiqua" w:cs="Book Antiqua"/>
          <w:color w:val="000000"/>
        </w:rPr>
        <w:t xml:space="preserve"> were collected based on the following two points: Firstly, we selected the SNP sites previously associated with susceptibility to TB on PubMed, and secondly, </w:t>
      </w:r>
      <w:r>
        <w:rPr>
          <w:rFonts w:ascii="Book Antiqua" w:hAnsi="Book Antiqua" w:cs="Book Antiqua" w:hint="eastAsia"/>
          <w:color w:val="000000"/>
          <w:lang w:eastAsia="zh-CN"/>
        </w:rPr>
        <w:t>and</w:t>
      </w:r>
      <w:r>
        <w:rPr>
          <w:rFonts w:ascii="Book Antiqua" w:eastAsia="Book Antiqua" w:hAnsi="Book Antiqua" w:cs="Book Antiqua"/>
          <w:color w:val="000000"/>
        </w:rPr>
        <w:t xml:space="preserve"> the SNP sites associated with other infectious diseases. In addition, only loci with a minor allele frequency of at least 5% were included to ensure the statistical efficacy of this study. Using NCBI SNP database (</w:t>
      </w:r>
      <w:hyperlink r:id="rId10" w:history="1">
        <w:r>
          <w:rPr>
            <w:rStyle w:val="a8"/>
            <w:rFonts w:ascii="Book Antiqua" w:eastAsia="Book Antiqua" w:hAnsi="Book Antiqua" w:cs="Book Antiqua"/>
          </w:rPr>
          <w:t>http://www.ncbi.nlm.nih.gov</w:t>
        </w:r>
      </w:hyperlink>
      <w:r>
        <w:rPr>
          <w:rFonts w:ascii="Book Antiqua" w:eastAsia="Book Antiqua" w:hAnsi="Book Antiqua" w:cs="Book Antiqua"/>
          <w:color w:val="000000"/>
        </w:rPr>
        <w:t xml:space="preserve">), we searched and learned about the frequencies of corresponding SNP sites of </w:t>
      </w:r>
      <w:proofErr w:type="spellStart"/>
      <w:r>
        <w:rPr>
          <w:rFonts w:ascii="Book Antiqua" w:eastAsia="Book Antiqua" w:hAnsi="Book Antiqua" w:cs="Book Antiqua"/>
          <w:i/>
          <w:iCs/>
          <w:color w:val="000000"/>
        </w:rPr>
        <w:t>mTOR</w:t>
      </w:r>
      <w:proofErr w:type="spellEnd"/>
      <w:r>
        <w:rPr>
          <w:rFonts w:ascii="Book Antiqua" w:eastAsia="Book Antiqua" w:hAnsi="Book Antiqua" w:cs="Book Antiqua"/>
          <w:color w:val="000000"/>
        </w:rPr>
        <w:t xml:space="preserve"> gene. Finally, five SNPs including rs2295080, rs2024627, rs1057079, rs12137958, and rs7525957 of </w:t>
      </w:r>
      <w:proofErr w:type="spellStart"/>
      <w:r>
        <w:rPr>
          <w:rFonts w:ascii="Book Antiqua" w:eastAsia="Book Antiqua" w:hAnsi="Book Antiqua" w:cs="Book Antiqua"/>
          <w:i/>
          <w:iCs/>
          <w:color w:val="000000"/>
        </w:rPr>
        <w:t>mTOR</w:t>
      </w:r>
      <w:proofErr w:type="spellEnd"/>
      <w:r>
        <w:rPr>
          <w:rFonts w:ascii="Book Antiqua" w:eastAsia="Book Antiqua" w:hAnsi="Book Antiqua" w:cs="Book Antiqua"/>
          <w:color w:val="000000"/>
        </w:rPr>
        <w:t xml:space="preserve"> gene were selected for analysis in this study.</w:t>
      </w:r>
    </w:p>
    <w:p w:rsidR="00664C37" w:rsidRDefault="0050422D">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A Wizard Genomic DNA purification </w:t>
      </w:r>
      <w:r>
        <w:rPr>
          <w:rFonts w:ascii="Book Antiqua" w:hAnsi="Book Antiqua" w:cs="Book Antiqua" w:hint="eastAsia"/>
          <w:color w:val="000000"/>
          <w:lang w:eastAsia="zh-CN"/>
        </w:rPr>
        <w:t>k</w:t>
      </w:r>
      <w:r>
        <w:rPr>
          <w:rFonts w:ascii="Book Antiqua" w:eastAsia="Book Antiqua" w:hAnsi="Book Antiqua" w:cs="Book Antiqua"/>
          <w:color w:val="000000"/>
        </w:rPr>
        <w:t>it (</w:t>
      </w:r>
      <w:proofErr w:type="spellStart"/>
      <w:r>
        <w:rPr>
          <w:rFonts w:ascii="Book Antiqua" w:eastAsia="Book Antiqua" w:hAnsi="Book Antiqua" w:cs="Book Antiqua"/>
          <w:color w:val="000000"/>
        </w:rPr>
        <w:t>Promega</w:t>
      </w:r>
      <w:proofErr w:type="spellEnd"/>
      <w:r>
        <w:rPr>
          <w:rFonts w:ascii="Book Antiqua" w:eastAsia="Book Antiqua" w:hAnsi="Book Antiqua" w:cs="Book Antiqua"/>
          <w:color w:val="000000"/>
        </w:rPr>
        <w:t xml:space="preserve">) was used to extract the peripheral white blood cell genome, and the quality-controlled DNA was frozen at -20 °C upon collection. The site sequences of rs2295080, rs2024627, rs1057079, rs12137958, and rs7525957 of </w:t>
      </w:r>
      <w:proofErr w:type="spellStart"/>
      <w:r>
        <w:rPr>
          <w:rFonts w:ascii="Book Antiqua" w:eastAsia="Book Antiqua" w:hAnsi="Book Antiqua" w:cs="Book Antiqua"/>
          <w:i/>
          <w:iCs/>
          <w:color w:val="000000"/>
        </w:rPr>
        <w:t>mTOR</w:t>
      </w:r>
      <w:proofErr w:type="spellEnd"/>
      <w:r>
        <w:rPr>
          <w:rFonts w:ascii="Book Antiqua" w:eastAsia="Book Antiqua" w:hAnsi="Book Antiqua" w:cs="Book Antiqua"/>
          <w:color w:val="000000"/>
        </w:rPr>
        <w:t xml:space="preserve"> gene were identified in the </w:t>
      </w:r>
      <w:proofErr w:type="spellStart"/>
      <w:r>
        <w:rPr>
          <w:rFonts w:ascii="Book Antiqua" w:eastAsia="Book Antiqua" w:hAnsi="Book Antiqua" w:cs="Book Antiqua"/>
          <w:color w:val="000000"/>
        </w:rPr>
        <w:t>GenBank</w:t>
      </w:r>
      <w:proofErr w:type="spellEnd"/>
      <w:r>
        <w:rPr>
          <w:rFonts w:ascii="Book Antiqua" w:eastAsia="Book Antiqua" w:hAnsi="Book Antiqua" w:cs="Book Antiqua"/>
          <w:color w:val="000000"/>
        </w:rPr>
        <w:t xml:space="preserve"> and Assay Design 3.1 (</w:t>
      </w:r>
      <w:proofErr w:type="spellStart"/>
      <w:r>
        <w:rPr>
          <w:rFonts w:ascii="Book Antiqua" w:eastAsia="Book Antiqua" w:hAnsi="Book Antiqua" w:cs="Book Antiqua"/>
          <w:color w:val="000000"/>
        </w:rPr>
        <w:t>Sequenom</w:t>
      </w:r>
      <w:proofErr w:type="spellEnd"/>
      <w:r>
        <w:rPr>
          <w:rFonts w:ascii="Book Antiqua" w:eastAsia="Book Antiqua" w:hAnsi="Book Antiqua" w:cs="Book Antiqua"/>
          <w:color w:val="000000"/>
        </w:rPr>
        <w:t xml:space="preserve">) was used to design the appropriate primers. The synthesized primers were </w:t>
      </w:r>
      <w:r>
        <w:rPr>
          <w:rFonts w:ascii="Book Antiqua" w:eastAsia="Book Antiqua" w:hAnsi="Book Antiqua" w:cs="Book Antiqua"/>
          <w:color w:val="000000"/>
        </w:rPr>
        <w:lastRenderedPageBreak/>
        <w:t xml:space="preserve">subjected to quality </w:t>
      </w:r>
      <w:r>
        <w:rPr>
          <w:rFonts w:ascii="Book Antiqua" w:hAnsi="Book Antiqua" w:cs="Book Antiqua" w:hint="eastAsia"/>
          <w:color w:val="000000"/>
          <w:lang w:eastAsia="zh-CN"/>
        </w:rPr>
        <w:t>assessment</w:t>
      </w:r>
      <w:r>
        <w:rPr>
          <w:rFonts w:ascii="Book Antiqua" w:eastAsia="Book Antiqua" w:hAnsi="Book Antiqua" w:cs="Book Antiqua"/>
          <w:color w:val="000000"/>
        </w:rPr>
        <w:t xml:space="preserve"> by matrix-assisted laser desorption ionization time-of-flight mass spectrometry (MALDI-TOF). The polymerase chain reaction (PCR) volume was 5 µL, which included 1.8 µL distilled water (ddH</w:t>
      </w:r>
      <w:r>
        <w:rPr>
          <w:rFonts w:ascii="Book Antiqua" w:eastAsia="Book Antiqua" w:hAnsi="Book Antiqua" w:cs="Book Antiqua"/>
          <w:color w:val="000000"/>
          <w:vertAlign w:val="subscript"/>
        </w:rPr>
        <w:t>2</w:t>
      </w:r>
      <w:r>
        <w:rPr>
          <w:rFonts w:ascii="Book Antiqua" w:eastAsia="Book Antiqua" w:hAnsi="Book Antiqua" w:cs="Book Antiqua"/>
          <w:color w:val="000000"/>
        </w:rPr>
        <w:t>O), 0.5 µL 10 × PCR buffer, 0.4 µL MgCl</w:t>
      </w:r>
      <w:r>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(25 </w:t>
      </w:r>
      <w:proofErr w:type="spellStart"/>
      <w:r>
        <w:rPr>
          <w:rFonts w:ascii="Book Antiqua" w:eastAsia="Book Antiqua" w:hAnsi="Book Antiqua" w:cs="Book Antiqua"/>
          <w:color w:val="000000"/>
        </w:rPr>
        <w:t>mmol</w:t>
      </w:r>
      <w:proofErr w:type="spellEnd"/>
      <w:r>
        <w:rPr>
          <w:rFonts w:ascii="Book Antiqua" w:eastAsia="Book Antiqua" w:hAnsi="Book Antiqua" w:cs="Book Antiqua"/>
          <w:color w:val="000000"/>
        </w:rPr>
        <w:t xml:space="preserve">/L), 0.1 µL dNTP (25 </w:t>
      </w:r>
      <w:proofErr w:type="spellStart"/>
      <w:r>
        <w:rPr>
          <w:rFonts w:ascii="Book Antiqua" w:eastAsia="Book Antiqua" w:hAnsi="Book Antiqua" w:cs="Book Antiqua"/>
          <w:color w:val="000000"/>
        </w:rPr>
        <w:t>mmol</w:t>
      </w:r>
      <w:proofErr w:type="spellEnd"/>
      <w:r>
        <w:rPr>
          <w:rFonts w:ascii="Book Antiqua" w:eastAsia="Book Antiqua" w:hAnsi="Book Antiqua" w:cs="Book Antiqua"/>
          <w:color w:val="000000"/>
        </w:rPr>
        <w:t xml:space="preserve">/L), 0.2 µL </w:t>
      </w:r>
      <w:proofErr w:type="spellStart"/>
      <w:r>
        <w:rPr>
          <w:rFonts w:ascii="Book Antiqua" w:eastAsia="Book Antiqua" w:hAnsi="Book Antiqua" w:cs="Book Antiqua"/>
          <w:color w:val="000000"/>
        </w:rPr>
        <w:t>Hotstar</w:t>
      </w:r>
      <w:proofErr w:type="spellEnd"/>
      <w:r>
        <w:rPr>
          <w:rFonts w:ascii="Book Antiqua" w:eastAsia="Book Antiqua" w:hAnsi="Book Antiqua" w:cs="Book Antiqua"/>
          <w:color w:val="000000"/>
        </w:rPr>
        <w:t xml:space="preserve">, 1 µL PCR primer mix, and 1 µL </w:t>
      </w:r>
      <w:proofErr w:type="spellStart"/>
      <w:r>
        <w:rPr>
          <w:rFonts w:ascii="Book Antiqua" w:eastAsia="Book Antiqua" w:hAnsi="Book Antiqua" w:cs="Book Antiqua"/>
          <w:color w:val="000000"/>
        </w:rPr>
        <w:t>gDNA</w:t>
      </w:r>
      <w:proofErr w:type="spellEnd"/>
      <w:r>
        <w:rPr>
          <w:rFonts w:ascii="Book Antiqua" w:eastAsia="Book Antiqua" w:hAnsi="Book Antiqua" w:cs="Book Antiqua"/>
          <w:color w:val="000000"/>
        </w:rPr>
        <w:t xml:space="preserve"> (20-50 ng). The reaction condition was 95 °C </w:t>
      </w:r>
      <w:proofErr w:type="spellStart"/>
      <w:r>
        <w:rPr>
          <w:rFonts w:ascii="Book Antiqua" w:eastAsia="Book Antiqua" w:hAnsi="Book Antiqua" w:cs="Book Antiqua"/>
          <w:color w:val="000000"/>
        </w:rPr>
        <w:t>predegeneration</w:t>
      </w:r>
      <w:proofErr w:type="spellEnd"/>
      <w:r>
        <w:rPr>
          <w:rFonts w:ascii="Book Antiqua" w:eastAsia="Book Antiqua" w:hAnsi="Book Antiqua" w:cs="Book Antiqua"/>
          <w:color w:val="000000"/>
        </w:rPr>
        <w:t xml:space="preserve"> for 2 min, amplification (95 °C for 30 s, 56 °C for 30 s, and 72 °C for 60 s) for 45 cycles, and 72 °C extension for 5 min. The enzyme digestion reaction system , </w:t>
      </w:r>
      <w:r w:rsidR="007A689A">
        <w:rPr>
          <w:rFonts w:ascii="Book Antiqua" w:eastAsia="Book Antiqua" w:hAnsi="Book Antiqua" w:cs="Book Antiqua"/>
          <w:color w:val="000000"/>
        </w:rPr>
        <w:t>includ</w:t>
      </w:r>
      <w:r w:rsidR="007A689A">
        <w:rPr>
          <w:rFonts w:ascii="Book Antiqua" w:hAnsi="Book Antiqua" w:cs="Book Antiqua" w:hint="eastAsia"/>
          <w:color w:val="000000"/>
          <w:lang w:eastAsia="zh-CN"/>
        </w:rPr>
        <w:t>ed</w:t>
      </w:r>
      <w:r w:rsidR="007A689A">
        <w:rPr>
          <w:rFonts w:ascii="Book Antiqua" w:eastAsia="Book Antiqua" w:hAnsi="Book Antiqua" w:cs="Book Antiqua"/>
          <w:color w:val="000000"/>
        </w:rPr>
        <w:t xml:space="preserve"> </w:t>
      </w:r>
      <w:r>
        <w:rPr>
          <w:rFonts w:ascii="Book Antiqua" w:eastAsia="Book Antiqua" w:hAnsi="Book Antiqua" w:cs="Book Antiqua"/>
          <w:color w:val="000000"/>
        </w:rPr>
        <w:t>1.53 µL ddH</w:t>
      </w:r>
      <w:r>
        <w:rPr>
          <w:rFonts w:ascii="Book Antiqua" w:eastAsia="Book Antiqua" w:hAnsi="Book Antiqua" w:cs="Book Antiqua"/>
          <w:color w:val="000000"/>
          <w:vertAlign w:val="subscript"/>
        </w:rPr>
        <w:t>2</w:t>
      </w:r>
      <w:r>
        <w:rPr>
          <w:rFonts w:ascii="Book Antiqua" w:eastAsia="Book Antiqua" w:hAnsi="Book Antiqua" w:cs="Book Antiqua"/>
          <w:color w:val="000000"/>
        </w:rPr>
        <w:t>O, 0.17 µL SAP buffer, and 0.3 µL SAP enzyme; the reaction condition was 37 °C for 40 min and 85 °C for 5 min. Single base extension reaction system was 2 µL, which included 0.619 µL ddH</w:t>
      </w:r>
      <w:r>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O, 0.2 µL </w:t>
      </w:r>
      <w:proofErr w:type="spellStart"/>
      <w:r>
        <w:rPr>
          <w:rFonts w:ascii="Book Antiqua" w:eastAsia="Book Antiqua" w:hAnsi="Book Antiqua" w:cs="Book Antiqua"/>
          <w:color w:val="000000"/>
        </w:rPr>
        <w:t>iplex</w:t>
      </w:r>
      <w:proofErr w:type="spellEnd"/>
      <w:r>
        <w:rPr>
          <w:rFonts w:ascii="Book Antiqua" w:eastAsia="Book Antiqua" w:hAnsi="Book Antiqua" w:cs="Book Antiqua"/>
          <w:color w:val="000000"/>
        </w:rPr>
        <w:t xml:space="preserve"> buffer, 0.2 µL terminator mix, 0.94 µL exten</w:t>
      </w:r>
      <w:r>
        <w:rPr>
          <w:rFonts w:ascii="Book Antiqua" w:hAnsi="Book Antiqua" w:cs="Book Antiqua" w:hint="eastAsia"/>
          <w:color w:val="000000"/>
          <w:lang w:eastAsia="zh-CN"/>
        </w:rPr>
        <w:t>sion</w:t>
      </w:r>
      <w:r>
        <w:rPr>
          <w:rFonts w:ascii="Book Antiqua" w:eastAsia="Book Antiqua" w:hAnsi="Book Antiqua" w:cs="Book Antiqua"/>
          <w:color w:val="000000"/>
        </w:rPr>
        <w:t xml:space="preserve"> primer mix, and 0.041 µL </w:t>
      </w:r>
      <w:proofErr w:type="spellStart"/>
      <w:r>
        <w:rPr>
          <w:rFonts w:ascii="Book Antiqua" w:eastAsia="Book Antiqua" w:hAnsi="Book Antiqua" w:cs="Book Antiqua"/>
          <w:color w:val="000000"/>
        </w:rPr>
        <w:t>iplex</w:t>
      </w:r>
      <w:proofErr w:type="spellEnd"/>
      <w:r>
        <w:rPr>
          <w:rFonts w:ascii="Book Antiqua" w:eastAsia="Book Antiqua" w:hAnsi="Book Antiqua" w:cs="Book Antiqua"/>
          <w:color w:val="000000"/>
        </w:rPr>
        <w:t xml:space="preserve"> enzyme; the corresponding reaction condition was 94 °C </w:t>
      </w:r>
      <w:proofErr w:type="spellStart"/>
      <w:r>
        <w:rPr>
          <w:rFonts w:ascii="Book Antiqua" w:eastAsia="Book Antiqua" w:hAnsi="Book Antiqua" w:cs="Book Antiqua"/>
          <w:color w:val="000000"/>
        </w:rPr>
        <w:t>predegeneration</w:t>
      </w:r>
      <w:proofErr w:type="spellEnd"/>
      <w:r>
        <w:rPr>
          <w:rFonts w:ascii="Book Antiqua" w:eastAsia="Book Antiqua" w:hAnsi="Book Antiqua" w:cs="Book Antiqua"/>
          <w:color w:val="000000"/>
        </w:rPr>
        <w:t xml:space="preserve"> for 30 s, 40 cycles of amplification (five cycles of three temperature settings: 94 °C for 5 s, 52 °C for 5 s, 80 °C for 5 s, and 72 °C extension for 3 min). Subsequently, resin was purified by plating clean resin on a 6</w:t>
      </w:r>
      <w:r>
        <w:rPr>
          <w:rFonts w:ascii="Book Antiqua" w:hAnsi="Book Antiqua" w:cs="Book Antiqua" w:hint="eastAsia"/>
          <w:color w:val="000000"/>
          <w:lang w:eastAsia="zh-CN"/>
        </w:rPr>
        <w:t>-</w:t>
      </w:r>
      <w:r>
        <w:rPr>
          <w:rFonts w:ascii="Book Antiqua" w:eastAsia="Book Antiqua" w:hAnsi="Book Antiqua" w:cs="Book Antiqua"/>
          <w:color w:val="000000"/>
        </w:rPr>
        <w:t xml:space="preserve">mg resin plate, and the resin-extended product was transferred to a 384-well </w:t>
      </w:r>
      <w:proofErr w:type="spellStart"/>
      <w:r>
        <w:rPr>
          <w:rFonts w:ascii="Book Antiqua" w:eastAsia="Book Antiqua" w:hAnsi="Book Antiqua" w:cs="Book Antiqua"/>
          <w:color w:val="000000"/>
        </w:rPr>
        <w:t>SpectroCHIP</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Sequenom</w:t>
      </w:r>
      <w:proofErr w:type="spellEnd"/>
      <w:r>
        <w:rPr>
          <w:rFonts w:ascii="Book Antiqua" w:eastAsia="Book Antiqua" w:hAnsi="Book Antiqua" w:cs="Book Antiqua"/>
          <w:color w:val="000000"/>
        </w:rPr>
        <w:t>) chip for spotting (</w:t>
      </w:r>
      <w:proofErr w:type="spellStart"/>
      <w:r>
        <w:rPr>
          <w:rFonts w:ascii="Book Antiqua" w:eastAsia="Book Antiqua" w:hAnsi="Book Antiqua" w:cs="Book Antiqua"/>
          <w:color w:val="000000"/>
        </w:rPr>
        <w:t>MassARRAY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Nanodispenser</w:t>
      </w:r>
      <w:proofErr w:type="spellEnd"/>
      <w:r>
        <w:rPr>
          <w:rFonts w:ascii="Book Antiqua" w:eastAsia="Book Antiqua" w:hAnsi="Book Antiqua" w:cs="Book Antiqua"/>
          <w:color w:val="000000"/>
        </w:rPr>
        <w:t xml:space="preserve"> RS1000). </w:t>
      </w:r>
      <w:proofErr w:type="spellStart"/>
      <w:r>
        <w:rPr>
          <w:rFonts w:ascii="Book Antiqua" w:eastAsia="Book Antiqua" w:hAnsi="Book Antiqua" w:cs="Book Antiqua"/>
          <w:color w:val="000000"/>
        </w:rPr>
        <w:t>Sequenom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MassARRAY</w:t>
      </w:r>
      <w:proofErr w:type="spellEnd"/>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SNP assay was used to determine the difference in bases caused by SNP polymorphism as molecular weight difference. MALDI-TOF was used to detect the molecular weight of the extension product, and the analysis was performed using </w:t>
      </w:r>
      <w:proofErr w:type="spellStart"/>
      <w:r>
        <w:rPr>
          <w:rFonts w:ascii="Book Antiqua" w:eastAsia="Book Antiqua" w:hAnsi="Book Antiqua" w:cs="Book Antiqua"/>
          <w:color w:val="000000"/>
        </w:rPr>
        <w:t>MassArray</w:t>
      </w:r>
      <w:proofErr w:type="spellEnd"/>
      <w:r>
        <w:rPr>
          <w:rFonts w:ascii="Book Antiqua" w:eastAsia="Book Antiqua" w:hAnsi="Book Antiqua" w:cs="Book Antiqua"/>
          <w:color w:val="000000"/>
        </w:rPr>
        <w:t xml:space="preserve"> TYPER 4.0. SNP typing was determined by the difference in molecular weight.</w:t>
      </w:r>
    </w:p>
    <w:p w:rsidR="00664C37" w:rsidRDefault="00664C37">
      <w:pPr>
        <w:spacing w:line="360" w:lineRule="auto"/>
        <w:jc w:val="both"/>
      </w:pPr>
    </w:p>
    <w:p w:rsidR="00664C37" w:rsidRDefault="0050422D">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Statistical analysis</w:t>
      </w:r>
    </w:p>
    <w:p w:rsidR="00664C37" w:rsidRDefault="0050422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All the statistical analyses were performed using SPSS 23.0 software (SPSS Inc., Chicago, IL, </w:t>
      </w:r>
      <w:r>
        <w:rPr>
          <w:rFonts w:ascii="Book Antiqua" w:eastAsia="Malgun Gothic" w:hAnsi="Book Antiqua"/>
          <w:lang w:eastAsia="ko-KR"/>
        </w:rPr>
        <w:t>United States</w:t>
      </w:r>
      <w:r>
        <w:rPr>
          <w:rFonts w:ascii="Book Antiqua" w:eastAsia="Book Antiqua" w:hAnsi="Book Antiqua" w:cs="Book Antiqua"/>
          <w:color w:val="000000"/>
        </w:rPr>
        <w:t xml:space="preserve">). Continuous variables were presented as mean ± SD and categorical variables were presented as proportions. The independent-sample </w:t>
      </w:r>
      <w:r>
        <w:rPr>
          <w:rFonts w:ascii="Book Antiqua" w:eastAsia="Book Antiqua" w:hAnsi="Book Antiqua" w:cs="Book Antiqua"/>
          <w:i/>
          <w:iCs/>
          <w:color w:val="000000"/>
        </w:rPr>
        <w:t>t</w:t>
      </w:r>
      <w:r>
        <w:rPr>
          <w:rFonts w:ascii="Book Antiqua" w:hAnsi="Book Antiqua" w:cs="Book Antiqua" w:hint="eastAsia"/>
          <w:color w:val="000000"/>
          <w:lang w:eastAsia="zh-CN"/>
        </w:rPr>
        <w:t xml:space="preserve"> </w:t>
      </w:r>
      <w:r>
        <w:rPr>
          <w:rFonts w:ascii="Book Antiqua" w:eastAsia="Book Antiqua" w:hAnsi="Book Antiqua" w:cs="Book Antiqua"/>
          <w:color w:val="000000"/>
        </w:rPr>
        <w:t>test was used for the analysis of continuous variables. The Chi-square test (</w:t>
      </w:r>
      <w:r>
        <w:rPr>
          <w:rFonts w:ascii="Book Antiqua" w:hAnsi="Book Antiqua" w:cs="Book Antiqua"/>
          <w:i/>
          <w:iCs/>
        </w:rPr>
        <w:t>χ</w:t>
      </w:r>
      <w:r>
        <w:rPr>
          <w:rFonts w:ascii="Book Antiqua" w:hAnsi="Book Antiqua" w:cs="Book Antiqua"/>
          <w:i/>
          <w:iCs/>
          <w:vertAlign w:val="superscript"/>
        </w:rPr>
        <w:t>2</w:t>
      </w:r>
      <w:r>
        <w:rPr>
          <w:rFonts w:ascii="Book Antiqua" w:eastAsia="Book Antiqua" w:hAnsi="Book Antiqua" w:cs="Book Antiqua"/>
          <w:color w:val="000000"/>
        </w:rPr>
        <w:t xml:space="preserve">) was conducted for the comparison of categorical data and Hardy-Weinberg equilibrium detection. Odds ratios (ORs) and the corresponding 95%CIs were calculated to measure the association between each SNP and TB susceptibility using an unconditional logistic regression </w:t>
      </w:r>
      <w:r>
        <w:rPr>
          <w:rFonts w:ascii="Book Antiqua" w:eastAsia="Book Antiqua" w:hAnsi="Book Antiqua" w:cs="Book Antiqua"/>
          <w:color w:val="000000"/>
        </w:rPr>
        <w:lastRenderedPageBreak/>
        <w:t xml:space="preserve">model, with the adjustment of possible confounders, such as age and sex. The interaction of additive effects between SNP and tea drinking was analyzed and the relative excess risk of interaction (RERI) was used to estimate if the main effect on TB was meaningful. Point estimation and interval estimation of RERI were </w:t>
      </w:r>
      <w:r>
        <w:rPr>
          <w:rFonts w:ascii="Book Antiqua" w:hAnsi="Book Antiqua" w:cs="Book Antiqua" w:hint="eastAsia"/>
          <w:color w:val="000000"/>
          <w:lang w:eastAsia="zh-CN"/>
        </w:rPr>
        <w:t>calculated</w:t>
      </w:r>
      <w:r>
        <w:rPr>
          <w:rFonts w:ascii="Book Antiqua" w:eastAsia="Book Antiqua" w:hAnsi="Book Antiqua" w:cs="Book Antiqua"/>
          <w:color w:val="000000"/>
        </w:rPr>
        <w:t xml:space="preserve"> using Marginal Structural Linear Odds Models</w:t>
      </w:r>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RERI &gt; 0 indicates positive interactions. All statistical tests were two-sided and a </w:t>
      </w:r>
      <w:r>
        <w:rPr>
          <w:rFonts w:ascii="Book Antiqua" w:eastAsia="Book Antiqua" w:hAnsi="Book Antiqua" w:cs="Book Antiqua"/>
          <w:i/>
          <w:iCs/>
          <w:color w:val="000000"/>
        </w:rPr>
        <w:t>P</w:t>
      </w:r>
      <w:r>
        <w:rPr>
          <w:rFonts w:ascii="Book Antiqua" w:eastAsia="Book Antiqua" w:hAnsi="Book Antiqua" w:cs="Book Antiqua"/>
          <w:color w:val="000000"/>
        </w:rPr>
        <w:t xml:space="preserve"> value &lt; 0.05 indicated statistical significance.</w:t>
      </w:r>
    </w:p>
    <w:p w:rsidR="00664C37" w:rsidRDefault="00664C37">
      <w:pPr>
        <w:spacing w:line="360" w:lineRule="auto"/>
        <w:jc w:val="both"/>
      </w:pPr>
    </w:p>
    <w:p w:rsidR="00664C37" w:rsidRDefault="0050422D">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Biostatistics statement</w:t>
      </w:r>
    </w:p>
    <w:p w:rsidR="00664C37" w:rsidRDefault="0050422D">
      <w:pPr>
        <w:spacing w:line="360" w:lineRule="auto"/>
        <w:jc w:val="both"/>
      </w:pPr>
      <w:r>
        <w:rPr>
          <w:rFonts w:ascii="Book Antiqua" w:eastAsia="Book Antiqua" w:hAnsi="Book Antiqua" w:cs="Book Antiqua"/>
          <w:color w:val="000000"/>
        </w:rPr>
        <w:t xml:space="preserve">The statistical methods of this study were reviewed by </w:t>
      </w:r>
      <w:proofErr w:type="spellStart"/>
      <w:r>
        <w:rPr>
          <w:rFonts w:ascii="Book Antiqua" w:eastAsia="Book Antiqua" w:hAnsi="Book Antiqua" w:cs="Book Antiqua"/>
          <w:color w:val="000000"/>
        </w:rPr>
        <w:t>Meng</w:t>
      </w:r>
      <w:proofErr w:type="spellEnd"/>
      <w:r>
        <w:rPr>
          <w:rFonts w:ascii="Book Antiqua" w:eastAsia="Book Antiqua" w:hAnsi="Book Antiqua" w:cs="Book Antiqua"/>
          <w:color w:val="000000"/>
        </w:rPr>
        <w:t xml:space="preserve">-Shi Chen from </w:t>
      </w:r>
      <w:r>
        <w:rPr>
          <w:rFonts w:ascii="Book Antiqua" w:hAnsi="Book Antiqua" w:cs="Book Antiqua" w:hint="eastAsia"/>
          <w:color w:val="000000"/>
          <w:lang w:eastAsia="zh-CN"/>
        </w:rPr>
        <w:t xml:space="preserve">the </w:t>
      </w:r>
      <w:r>
        <w:rPr>
          <w:rFonts w:ascii="Book Antiqua" w:eastAsia="Book Antiqua" w:hAnsi="Book Antiqua" w:cs="Book Antiqua"/>
          <w:color w:val="000000"/>
        </w:rPr>
        <w:t xml:space="preserve">Department of Epidemiology and Health Statistics, </w:t>
      </w:r>
      <w:proofErr w:type="spellStart"/>
      <w:r>
        <w:rPr>
          <w:rFonts w:ascii="Book Antiqua" w:eastAsia="Book Antiqua" w:hAnsi="Book Antiqua" w:cs="Book Antiqua"/>
          <w:color w:val="000000"/>
        </w:rPr>
        <w:t>Xiangya</w:t>
      </w:r>
      <w:proofErr w:type="spellEnd"/>
      <w:r>
        <w:rPr>
          <w:rFonts w:ascii="Book Antiqua" w:eastAsia="Book Antiqua" w:hAnsi="Book Antiqua" w:cs="Book Antiqua"/>
          <w:color w:val="000000"/>
        </w:rPr>
        <w:t xml:space="preserve"> School of Public Health, Central South University.</w:t>
      </w:r>
    </w:p>
    <w:p w:rsidR="00664C37" w:rsidRDefault="00664C37">
      <w:pPr>
        <w:spacing w:line="360" w:lineRule="auto"/>
        <w:jc w:val="both"/>
      </w:pPr>
    </w:p>
    <w:p w:rsidR="00664C37" w:rsidRDefault="0050422D">
      <w:pPr>
        <w:spacing w:line="360" w:lineRule="auto"/>
        <w:jc w:val="both"/>
      </w:pPr>
      <w:r>
        <w:rPr>
          <w:rFonts w:ascii="Book Antiqua" w:eastAsia="Book Antiqua" w:hAnsi="Book Antiqua" w:cs="Book Antiqua"/>
          <w:b/>
          <w:color w:val="000000"/>
          <w:u w:val="single"/>
        </w:rPr>
        <w:t>RESULTS</w:t>
      </w:r>
    </w:p>
    <w:p w:rsidR="00664C37" w:rsidRDefault="0050422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 total of 503 TB patients and 494 healthy controls were included in the study. There was no statistically significant difference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in terms of sex, age, marital status, educational background, and alcohol consumption between the two groups. Differences in body mass index (BMI), history of BCG vaccination, smoking status, and tea drinking were statistically significant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(Table 1).</w:t>
      </w:r>
    </w:p>
    <w:p w:rsidR="00664C37" w:rsidRDefault="0050422D">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The distribution of SNPs at the selected five sites of the </w:t>
      </w:r>
      <w:proofErr w:type="spellStart"/>
      <w:r>
        <w:rPr>
          <w:rFonts w:ascii="Book Antiqua" w:eastAsia="Book Antiqua" w:hAnsi="Book Antiqua" w:cs="Book Antiqua"/>
          <w:i/>
          <w:iCs/>
          <w:color w:val="000000"/>
        </w:rPr>
        <w:t>mTOR</w:t>
      </w:r>
      <w:proofErr w:type="spellEnd"/>
      <w:r>
        <w:rPr>
          <w:rFonts w:ascii="Book Antiqua" w:eastAsia="Book Antiqua" w:hAnsi="Book Antiqua" w:cs="Book Antiqua"/>
          <w:color w:val="000000"/>
        </w:rPr>
        <w:t xml:space="preserve"> gene in each group is shown in Table 2. The genotypic distributions in TB patients and healthy controls were tested separately for Hardy-Weinberg equilibrium. No significant deviation was observed with all the five polymorphism sites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w:t>
      </w:r>
    </w:p>
    <w:p w:rsidR="00664C37" w:rsidRDefault="0050422D">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The univariate analysis showed that the genotypes of rs2295080 (</w:t>
      </w:r>
      <w:r>
        <w:rPr>
          <w:rFonts w:ascii="Book Antiqua" w:hAnsi="Book Antiqua" w:cs="Book Antiqua"/>
          <w:i/>
          <w:iCs/>
        </w:rPr>
        <w:t>χ</w:t>
      </w:r>
      <w:r>
        <w:rPr>
          <w:rFonts w:ascii="Book Antiqua" w:hAnsi="Book Antiqua" w:cs="Book Antiqua"/>
          <w:i/>
          <w:iCs/>
          <w:vertAlign w:val="superscript"/>
        </w:rPr>
        <w:t>2</w:t>
      </w:r>
      <w:r>
        <w:rPr>
          <w:rFonts w:ascii="Book Antiqua" w:eastAsia="Book Antiqua" w:hAnsi="Book Antiqua" w:cs="Book Antiqua"/>
          <w:color w:val="000000"/>
        </w:rPr>
        <w:t xml:space="preserve"> = 9.621,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genotypes of rs2024627 (</w:t>
      </w:r>
      <w:r>
        <w:rPr>
          <w:rFonts w:ascii="Book Antiqua" w:hAnsi="Book Antiqua" w:cs="Book Antiqua"/>
          <w:i/>
          <w:iCs/>
        </w:rPr>
        <w:t>χ</w:t>
      </w:r>
      <w:r>
        <w:rPr>
          <w:rFonts w:ascii="Book Antiqua" w:hAnsi="Book Antiqua" w:cs="Book Antiqua"/>
          <w:i/>
          <w:iCs/>
          <w:vertAlign w:val="superscript"/>
        </w:rPr>
        <w:t>2</w:t>
      </w:r>
      <w:r>
        <w:rPr>
          <w:rFonts w:ascii="Book Antiqua" w:eastAsia="Book Antiqua" w:hAnsi="Book Antiqua" w:cs="Book Antiqua"/>
          <w:color w:val="000000"/>
        </w:rPr>
        <w:t xml:space="preserve"> = 6.989,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genotypes of rs1057079 (</w:t>
      </w:r>
      <w:r>
        <w:rPr>
          <w:rFonts w:ascii="Book Antiqua" w:hAnsi="Book Antiqua" w:cs="Book Antiqua"/>
          <w:i/>
          <w:iCs/>
        </w:rPr>
        <w:t>χ</w:t>
      </w:r>
      <w:r>
        <w:rPr>
          <w:rFonts w:ascii="Book Antiqua" w:hAnsi="Book Antiqua" w:cs="Book Antiqua"/>
          <w:i/>
          <w:iCs/>
          <w:vertAlign w:val="superscript"/>
        </w:rPr>
        <w:t>2</w:t>
      </w:r>
      <w:r>
        <w:rPr>
          <w:rFonts w:ascii="Book Antiqua" w:eastAsia="Book Antiqua" w:hAnsi="Book Antiqua" w:cs="Book Antiqua"/>
          <w:color w:val="000000"/>
        </w:rPr>
        <w:t xml:space="preserve"> = 19.708,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and genotypes of rs7525957 (</w:t>
      </w:r>
      <w:r>
        <w:rPr>
          <w:rFonts w:ascii="Book Antiqua" w:hAnsi="Book Antiqua" w:cs="Book Antiqua"/>
          <w:i/>
          <w:iCs/>
        </w:rPr>
        <w:t>χ</w:t>
      </w:r>
      <w:r>
        <w:rPr>
          <w:rFonts w:ascii="Book Antiqua" w:hAnsi="Book Antiqua" w:cs="Book Antiqua"/>
          <w:i/>
          <w:iCs/>
          <w:vertAlign w:val="superscript"/>
        </w:rPr>
        <w:t>2</w:t>
      </w:r>
      <w:r>
        <w:rPr>
          <w:rFonts w:ascii="Book Antiqua" w:eastAsia="Book Antiqua" w:hAnsi="Book Antiqua" w:cs="Book Antiqua"/>
          <w:color w:val="000000"/>
        </w:rPr>
        <w:t xml:space="preserve"> = 9.568,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were closely associated with TB incidence. In addition, no statistically significant difference was observed in the genotypes of rs12137958 between the two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Genotype TT at rs2295080, genotype CC at rs2024627, genotype TT at rs1057079, and genotype TT at rs7525957 </w:t>
      </w:r>
      <w:r>
        <w:rPr>
          <w:rFonts w:ascii="Book Antiqua" w:eastAsia="Book Antiqua" w:hAnsi="Book Antiqua" w:cs="Book Antiqua"/>
          <w:color w:val="000000"/>
        </w:rPr>
        <w:lastRenderedPageBreak/>
        <w:t>were all less prevalent in TB patients. Moreover, genotype TT at rs2024627 and genotype AA at rs12137958 were rare in the participants (Table 2).</w:t>
      </w:r>
    </w:p>
    <w:p w:rsidR="00664C37" w:rsidRDefault="0050422D">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Further multivariate unconditional logistic regression analysis confirmed that rs2295080, rs2024627, rs1057079, and rs7525957 of </w:t>
      </w:r>
      <w:proofErr w:type="spellStart"/>
      <w:r>
        <w:rPr>
          <w:rFonts w:ascii="Book Antiqua" w:eastAsia="Book Antiqua" w:hAnsi="Book Antiqua" w:cs="Book Antiqua"/>
          <w:i/>
          <w:iCs/>
          <w:color w:val="000000"/>
        </w:rPr>
        <w:t>mTOR</w:t>
      </w:r>
      <w:proofErr w:type="spellEnd"/>
      <w:r>
        <w:rPr>
          <w:rFonts w:ascii="Book Antiqua" w:eastAsia="Book Antiqua" w:hAnsi="Book Antiqua" w:cs="Book Antiqua"/>
          <w:color w:val="000000"/>
        </w:rPr>
        <w:t xml:space="preserve"> gene were associated with susceptibility to TB. Genotypes GT, GG, and GT + GG at rs2295080; genotypes CT and CT + TT at rs2024627; genotypes CT, CC, and CT + CC at rs1057079; and genotypes CT and CT + CC at rs7525957 of </w:t>
      </w:r>
      <w:proofErr w:type="spellStart"/>
      <w:r>
        <w:rPr>
          <w:rFonts w:ascii="Book Antiqua" w:eastAsia="Book Antiqua" w:hAnsi="Book Antiqua" w:cs="Book Antiqua"/>
          <w:i/>
          <w:iCs/>
          <w:color w:val="000000"/>
        </w:rPr>
        <w:t>mTOR</w:t>
      </w:r>
      <w:proofErr w:type="spellEnd"/>
      <w:r>
        <w:rPr>
          <w:rFonts w:ascii="Book Antiqua" w:eastAsia="Book Antiqua" w:hAnsi="Book Antiqua" w:cs="Book Antiqua"/>
          <w:color w:val="000000"/>
        </w:rPr>
        <w:t xml:space="preserve"> gene were significantly more prevalent in TB patients than in healthy controls (Table 3).</w:t>
      </w:r>
    </w:p>
    <w:p w:rsidR="00664C37" w:rsidRDefault="0050422D">
      <w:pPr>
        <w:spacing w:line="360" w:lineRule="auto"/>
        <w:ind w:firstLineChars="100" w:firstLine="240"/>
        <w:jc w:val="both"/>
      </w:pPr>
      <w:r>
        <w:rPr>
          <w:rFonts w:ascii="Book Antiqua" w:eastAsia="Book Antiqua" w:hAnsi="Book Antiqua" w:cs="Book Antiqua"/>
          <w:color w:val="000000"/>
        </w:rPr>
        <w:t xml:space="preserve">Marginal structural linear odds models were used to examine the interactions between the selected five sites of the </w:t>
      </w:r>
      <w:proofErr w:type="spellStart"/>
      <w:r>
        <w:rPr>
          <w:rFonts w:ascii="Book Antiqua" w:eastAsia="Book Antiqua" w:hAnsi="Book Antiqua" w:cs="Book Antiqua"/>
          <w:i/>
          <w:iCs/>
          <w:color w:val="000000"/>
        </w:rPr>
        <w:t>mTOR</w:t>
      </w:r>
      <w:proofErr w:type="spellEnd"/>
      <w:r>
        <w:rPr>
          <w:rFonts w:ascii="Book Antiqua" w:eastAsia="Book Antiqua" w:hAnsi="Book Antiqua" w:cs="Book Antiqua"/>
          <w:color w:val="000000"/>
        </w:rPr>
        <w:t xml:space="preserve"> gene and tea drinking. After adjusting for the covariates of sex, age, marital status, educational background, BMI, alcohol drinking, smoking status, and history of BCG vaccination, the RERI between rs2295080 of </w:t>
      </w:r>
      <w:proofErr w:type="spellStart"/>
      <w:r>
        <w:rPr>
          <w:rFonts w:ascii="Book Antiqua" w:eastAsia="Book Antiqua" w:hAnsi="Book Antiqua" w:cs="Book Antiqua"/>
          <w:i/>
          <w:iCs/>
          <w:color w:val="000000"/>
        </w:rPr>
        <w:t>mTOR</w:t>
      </w:r>
      <w:proofErr w:type="spellEnd"/>
      <w:r>
        <w:rPr>
          <w:rFonts w:ascii="Book Antiqua" w:eastAsia="Book Antiqua" w:hAnsi="Book Antiqua" w:cs="Book Antiqua"/>
          <w:color w:val="000000"/>
        </w:rPr>
        <w:t xml:space="preserve"> genes and tea drinking was -1.5187, which suggests negative interactions (Table 4). Similarly, negative interactions were also observed between each of the other three sites (rs2024627, rs1057079 and rs7525957) of the </w:t>
      </w:r>
      <w:proofErr w:type="spellStart"/>
      <w:r>
        <w:rPr>
          <w:rFonts w:ascii="Book Antiqua" w:eastAsia="Book Antiqua" w:hAnsi="Book Antiqua" w:cs="Book Antiqua"/>
          <w:i/>
          <w:iCs/>
          <w:color w:val="000000"/>
        </w:rPr>
        <w:t>mTOR</w:t>
      </w:r>
      <w:proofErr w:type="spellEnd"/>
      <w:r>
        <w:rPr>
          <w:rFonts w:ascii="Book Antiqua" w:eastAsia="Book Antiqua" w:hAnsi="Book Antiqua" w:cs="Book Antiqua"/>
          <w:color w:val="000000"/>
        </w:rPr>
        <w:t xml:space="preserve"> gene and tea drinking, with the adjusted RERI of -1.8270, -2.3246, and -0.4235, respectively (Table 4).</w:t>
      </w:r>
    </w:p>
    <w:p w:rsidR="00664C37" w:rsidRDefault="00664C37">
      <w:pPr>
        <w:spacing w:line="360" w:lineRule="auto"/>
        <w:jc w:val="both"/>
      </w:pPr>
    </w:p>
    <w:p w:rsidR="00664C37" w:rsidRDefault="0050422D">
      <w:pPr>
        <w:spacing w:line="360" w:lineRule="auto"/>
        <w:jc w:val="both"/>
      </w:pPr>
      <w:r>
        <w:rPr>
          <w:rFonts w:ascii="Book Antiqua" w:eastAsia="Book Antiqua" w:hAnsi="Book Antiqua" w:cs="Book Antiqua"/>
          <w:b/>
          <w:color w:val="000000"/>
          <w:u w:val="single"/>
        </w:rPr>
        <w:t>DISCUSSION</w:t>
      </w:r>
    </w:p>
    <w:p w:rsidR="00664C37" w:rsidRDefault="0050422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This case-control study examined the association between </w:t>
      </w:r>
      <w:proofErr w:type="spellStart"/>
      <w:r>
        <w:rPr>
          <w:rFonts w:ascii="Book Antiqua" w:eastAsia="Book Antiqua" w:hAnsi="Book Antiqua" w:cs="Book Antiqua"/>
          <w:i/>
          <w:iCs/>
          <w:color w:val="000000"/>
        </w:rPr>
        <w:t>mTOR</w:t>
      </w:r>
      <w:proofErr w:type="spellEnd"/>
      <w:r>
        <w:rPr>
          <w:rFonts w:ascii="Book Antiqua" w:eastAsia="Book Antiqua" w:hAnsi="Book Antiqua" w:cs="Book Antiqua"/>
          <w:color w:val="000000"/>
        </w:rPr>
        <w:t xml:space="preserve"> polymorphisms and TB susceptibility as well as their interactions with tea drinking. It is noteworthy that the frequencies of four SNPs (rs2295080, rs2024627, rs1057079, and rs7525957) of </w:t>
      </w:r>
      <w:proofErr w:type="spellStart"/>
      <w:r>
        <w:rPr>
          <w:rFonts w:ascii="Book Antiqua" w:eastAsia="Book Antiqua" w:hAnsi="Book Antiqua" w:cs="Book Antiqua"/>
          <w:i/>
          <w:iCs/>
          <w:color w:val="000000"/>
        </w:rPr>
        <w:t>mTOR</w:t>
      </w:r>
      <w:proofErr w:type="spellEnd"/>
      <w:r>
        <w:rPr>
          <w:rFonts w:ascii="Book Antiqua" w:eastAsia="Book Antiqua" w:hAnsi="Book Antiqua" w:cs="Book Antiqua"/>
          <w:color w:val="000000"/>
        </w:rPr>
        <w:t xml:space="preserve"> gene were associated with susceptibility to TB. However, no association was observed between the genotypes of rs12137958 and TB incidence.</w:t>
      </w:r>
    </w:p>
    <w:p w:rsidR="00664C37" w:rsidRDefault="0050422D">
      <w:pPr>
        <w:spacing w:line="360" w:lineRule="auto"/>
        <w:ind w:firstLineChars="100" w:firstLine="240"/>
        <w:jc w:val="both"/>
        <w:rPr>
          <w:rFonts w:ascii="Book Antiqua" w:eastAsia="Book Antiqua" w:hAnsi="Book Antiqua" w:cs="Book Antiqua"/>
          <w:color w:val="000000"/>
        </w:rPr>
      </w:pPr>
      <w:proofErr w:type="spellStart"/>
      <w:r>
        <w:rPr>
          <w:rFonts w:ascii="Book Antiqua" w:eastAsia="Book Antiqua" w:hAnsi="Book Antiqua" w:cs="Book Antiqua"/>
          <w:i/>
          <w:iCs/>
          <w:color w:val="000000"/>
        </w:rPr>
        <w:t>mTOR</w:t>
      </w:r>
      <w:proofErr w:type="spellEnd"/>
      <w:r>
        <w:rPr>
          <w:rFonts w:ascii="Book Antiqua" w:eastAsia="Book Antiqua" w:hAnsi="Book Antiqua" w:cs="Book Antiqua"/>
          <w:color w:val="000000"/>
        </w:rPr>
        <w:t xml:space="preserve"> gene is a key component of the PI3K/</w:t>
      </w:r>
      <w:proofErr w:type="spellStart"/>
      <w:r>
        <w:rPr>
          <w:rFonts w:ascii="Book Antiqua" w:eastAsia="Book Antiqua" w:hAnsi="Book Antiqua" w:cs="Book Antiqua"/>
          <w:color w:val="000000"/>
        </w:rPr>
        <w:t>Akt</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mTOR</w:t>
      </w:r>
      <w:proofErr w:type="spellEnd"/>
      <w:r>
        <w:rPr>
          <w:rFonts w:ascii="Book Antiqua" w:eastAsia="Book Antiqua" w:hAnsi="Book Antiqua" w:cs="Book Antiqua"/>
          <w:color w:val="000000"/>
        </w:rPr>
        <w:t xml:space="preserve"> signaling pathway, and its dysregulation is associated with the pathogenesis and progression of various cancers</w:t>
      </w:r>
      <w:r>
        <w:rPr>
          <w:rFonts w:ascii="Book Antiqua" w:eastAsia="Book Antiqua" w:hAnsi="Book Antiqua" w:cs="Book Antiqua"/>
          <w:color w:val="000000"/>
          <w:vertAlign w:val="superscript"/>
        </w:rPr>
        <w:t>[20,24]</w:t>
      </w:r>
      <w:r>
        <w:rPr>
          <w:rFonts w:ascii="Book Antiqua" w:eastAsia="Book Antiqua" w:hAnsi="Book Antiqua" w:cs="Book Antiqua"/>
          <w:color w:val="000000"/>
        </w:rPr>
        <w:t xml:space="preserve">. Although the reason for this anomaly is still controversial, it is biologically plausible that functional SNPs of the </w:t>
      </w:r>
      <w:proofErr w:type="spellStart"/>
      <w:r>
        <w:rPr>
          <w:rFonts w:ascii="Book Antiqua" w:eastAsia="Book Antiqua" w:hAnsi="Book Antiqua" w:cs="Book Antiqua"/>
          <w:i/>
          <w:iCs/>
          <w:color w:val="000000"/>
        </w:rPr>
        <w:t>mTOR</w:t>
      </w:r>
      <w:proofErr w:type="spellEnd"/>
      <w:r>
        <w:rPr>
          <w:rFonts w:ascii="Book Antiqua" w:eastAsia="Book Antiqua" w:hAnsi="Book Antiqua" w:cs="Book Antiqua"/>
          <w:color w:val="000000"/>
        </w:rPr>
        <w:t xml:space="preserve"> gene may contribute to cancer susceptibility</w:t>
      </w:r>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studies have revealed a higher transcription activity of </w:t>
      </w:r>
      <w:proofErr w:type="spellStart"/>
      <w:r>
        <w:rPr>
          <w:rFonts w:ascii="Book Antiqua" w:eastAsia="Book Antiqua" w:hAnsi="Book Antiqua" w:cs="Book Antiqua"/>
          <w:i/>
          <w:iCs/>
          <w:color w:val="000000"/>
        </w:rPr>
        <w:t>mTOR</w:t>
      </w:r>
      <w:proofErr w:type="spellEnd"/>
      <w:r>
        <w:rPr>
          <w:rFonts w:ascii="Book Antiqua" w:eastAsia="Book Antiqua" w:hAnsi="Book Antiqua" w:cs="Book Antiqua"/>
          <w:color w:val="000000"/>
        </w:rPr>
        <w:t xml:space="preserve"> in the presence of rs2295080 T allele in 786-O, HEK293, GES-1, and HeLa cell lines. </w:t>
      </w:r>
      <w:r>
        <w:rPr>
          <w:rFonts w:ascii="Book Antiqua" w:eastAsia="Book Antiqua" w:hAnsi="Book Antiqua" w:cs="Book Antiqua"/>
          <w:color w:val="000000"/>
        </w:rPr>
        <w:lastRenderedPageBreak/>
        <w:t xml:space="preserve">Similarly, individuals with TT genotypes have higher </w:t>
      </w:r>
      <w:proofErr w:type="spellStart"/>
      <w:r>
        <w:rPr>
          <w:rFonts w:ascii="Book Antiqua" w:eastAsia="Book Antiqua" w:hAnsi="Book Antiqua" w:cs="Book Antiqua"/>
          <w:i/>
          <w:iCs/>
          <w:color w:val="000000"/>
        </w:rPr>
        <w:t>mTOR</w:t>
      </w:r>
      <w:proofErr w:type="spellEnd"/>
      <w:r>
        <w:rPr>
          <w:rFonts w:ascii="Book Antiqua" w:eastAsia="Book Antiqua" w:hAnsi="Book Antiqua" w:cs="Book Antiqua"/>
          <w:color w:val="000000"/>
        </w:rPr>
        <w:t xml:space="preserve"> mRNA level</w:t>
      </w:r>
      <w:r>
        <w:rPr>
          <w:rFonts w:ascii="Book Antiqua" w:eastAsia="Book Antiqua" w:hAnsi="Book Antiqua" w:cs="Book Antiqua"/>
          <w:color w:val="000000"/>
          <w:vertAlign w:val="superscript"/>
        </w:rPr>
        <w:t>[18,26]</w:t>
      </w:r>
      <w:r>
        <w:rPr>
          <w:rFonts w:ascii="Book Antiqua" w:eastAsia="Book Antiqua" w:hAnsi="Book Antiqua" w:cs="Book Antiqua"/>
          <w:color w:val="000000"/>
        </w:rPr>
        <w:t xml:space="preserve">. These indicate that the rs2295080 T allele could probably increase the affinity of special transcription factors to the </w:t>
      </w:r>
      <w:proofErr w:type="spellStart"/>
      <w:r>
        <w:rPr>
          <w:rFonts w:ascii="Book Antiqua" w:eastAsia="Book Antiqua" w:hAnsi="Book Antiqua" w:cs="Book Antiqua"/>
          <w:i/>
          <w:iCs/>
          <w:color w:val="000000"/>
        </w:rPr>
        <w:t>mTOR</w:t>
      </w:r>
      <w:proofErr w:type="spellEnd"/>
      <w:r>
        <w:rPr>
          <w:rFonts w:ascii="Book Antiqua" w:eastAsia="Book Antiqua" w:hAnsi="Book Antiqua" w:cs="Book Antiqua"/>
          <w:color w:val="000000"/>
        </w:rPr>
        <w:t xml:space="preserve"> promoter region and subsequently contribute to the enhanced </w:t>
      </w:r>
      <w:proofErr w:type="spellStart"/>
      <w:r>
        <w:rPr>
          <w:rFonts w:ascii="Book Antiqua" w:eastAsia="Book Antiqua" w:hAnsi="Book Antiqua" w:cs="Book Antiqua"/>
          <w:color w:val="000000"/>
        </w:rPr>
        <w:t>mTOR</w:t>
      </w:r>
      <w:proofErr w:type="spellEnd"/>
      <w:r>
        <w:rPr>
          <w:rFonts w:ascii="Book Antiqua" w:eastAsia="Book Antiqua" w:hAnsi="Book Antiqua" w:cs="Book Antiqua"/>
          <w:color w:val="000000"/>
        </w:rPr>
        <w:t xml:space="preserve"> activity in humans</w:t>
      </w:r>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Multiple population studies have confirmed that </w:t>
      </w:r>
      <w:proofErr w:type="spellStart"/>
      <w:r>
        <w:rPr>
          <w:rFonts w:ascii="Book Antiqua" w:eastAsia="Book Antiqua" w:hAnsi="Book Antiqua" w:cs="Book Antiqua"/>
          <w:i/>
          <w:iCs/>
          <w:color w:val="000000"/>
        </w:rPr>
        <w:t>mTOR</w:t>
      </w:r>
      <w:proofErr w:type="spellEnd"/>
      <w:r>
        <w:rPr>
          <w:rFonts w:ascii="Book Antiqua" w:eastAsia="Book Antiqua" w:hAnsi="Book Antiqua" w:cs="Book Antiqua"/>
          <w:color w:val="000000"/>
        </w:rPr>
        <w:t xml:space="preserve"> polymorphisms affect the susceptibility of various kinds of cancers. In previous studies, individuals with TG/GG genotype displayed a significantly decreased susceptibility to gastric cancer, colorectal cancer, and breast cancer, compared with those carrying rs2295080 TT genotype</w:t>
      </w:r>
      <w:r>
        <w:rPr>
          <w:rFonts w:ascii="Book Antiqua" w:eastAsia="Book Antiqua" w:hAnsi="Book Antiqua" w:cs="Book Antiqua"/>
          <w:color w:val="000000"/>
          <w:vertAlign w:val="superscript"/>
        </w:rPr>
        <w:t>[26-28]</w:t>
      </w:r>
      <w:r>
        <w:rPr>
          <w:rFonts w:ascii="Book Antiqua" w:eastAsia="Book Antiqua" w:hAnsi="Book Antiqua" w:cs="Book Antiqua"/>
          <w:color w:val="000000"/>
        </w:rPr>
        <w:t>. For SNP rs1057079, the G allele carriers are at higher risk of developing esophageal squamous cell carcinoma, colon cancer, and breast cancer</w:t>
      </w:r>
      <w:r>
        <w:rPr>
          <w:rFonts w:ascii="Book Antiqua" w:eastAsia="Book Antiqua" w:hAnsi="Book Antiqua" w:cs="Book Antiqua"/>
          <w:color w:val="000000"/>
          <w:vertAlign w:val="superscript"/>
        </w:rPr>
        <w:t>[29-31]</w:t>
      </w:r>
      <w:r>
        <w:rPr>
          <w:rFonts w:ascii="Book Antiqua" w:eastAsia="Book Antiqua" w:hAnsi="Book Antiqua" w:cs="Book Antiqua"/>
          <w:color w:val="000000"/>
        </w:rPr>
        <w:t xml:space="preserve">. </w:t>
      </w:r>
      <w:r>
        <w:rPr>
          <w:rFonts w:ascii="Book Antiqua" w:hAnsi="Book Antiqua" w:cs="Book Antiqua" w:hint="eastAsia"/>
          <w:color w:val="000000"/>
          <w:lang w:eastAsia="zh-CN"/>
        </w:rPr>
        <w:t>In addition</w:t>
      </w:r>
      <w:r>
        <w:rPr>
          <w:rFonts w:ascii="Book Antiqua" w:eastAsia="Book Antiqua" w:hAnsi="Book Antiqua" w:cs="Book Antiqua"/>
          <w:color w:val="000000"/>
        </w:rPr>
        <w:t xml:space="preserve">, rs2024627, located in the intron, affects the expression of </w:t>
      </w:r>
      <w:proofErr w:type="spellStart"/>
      <w:r>
        <w:rPr>
          <w:rFonts w:ascii="Book Antiqua" w:eastAsia="Book Antiqua" w:hAnsi="Book Antiqua" w:cs="Book Antiqua"/>
          <w:i/>
          <w:iCs/>
          <w:color w:val="000000"/>
        </w:rPr>
        <w:t>mTOR</w:t>
      </w:r>
      <w:proofErr w:type="spellEnd"/>
      <w:r>
        <w:rPr>
          <w:rFonts w:ascii="Book Antiqua" w:eastAsia="Book Antiqua" w:hAnsi="Book Antiqua" w:cs="Book Antiqua"/>
          <w:color w:val="000000"/>
        </w:rPr>
        <w:t xml:space="preserve"> gene</w:t>
      </w:r>
      <w:r>
        <w:rPr>
          <w:rFonts w:ascii="Book Antiqua" w:eastAsia="Book Antiqua" w:hAnsi="Book Antiqua" w:cs="Book Antiqua"/>
          <w:color w:val="000000"/>
          <w:vertAlign w:val="superscript"/>
        </w:rPr>
        <w:t>[32]</w:t>
      </w:r>
      <w:r>
        <w:rPr>
          <w:rFonts w:ascii="Book Antiqua" w:eastAsia="Book Antiqua" w:hAnsi="Book Antiqua" w:cs="Book Antiqua"/>
          <w:color w:val="000000"/>
        </w:rPr>
        <w:t>, and it is recommended as a genetic marker of pharmacogenetics of kidney transplant</w:t>
      </w:r>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w:t>
      </w:r>
      <w:r>
        <w:rPr>
          <w:rFonts w:ascii="Book Antiqua" w:hAnsi="Book Antiqua" w:cs="Book Antiqua" w:hint="eastAsia"/>
          <w:color w:val="000000"/>
          <w:lang w:eastAsia="zh-CN"/>
        </w:rPr>
        <w:t>O</w:t>
      </w:r>
      <w:r>
        <w:rPr>
          <w:rFonts w:ascii="Book Antiqua" w:eastAsia="Book Antiqua" w:hAnsi="Book Antiqua" w:cs="Book Antiqua"/>
          <w:color w:val="000000"/>
        </w:rPr>
        <w:t>ur results</w:t>
      </w:r>
      <w:r>
        <w:rPr>
          <w:rFonts w:ascii="Book Antiqua" w:hAnsi="Book Antiqua" w:cs="Book Antiqua" w:hint="eastAsia"/>
          <w:color w:val="000000"/>
          <w:lang w:eastAsia="zh-CN"/>
        </w:rPr>
        <w:t xml:space="preserve"> showed that</w:t>
      </w:r>
      <w:r>
        <w:rPr>
          <w:rFonts w:ascii="Book Antiqua" w:eastAsia="Book Antiqua" w:hAnsi="Book Antiqua" w:cs="Book Antiqua"/>
          <w:color w:val="000000"/>
        </w:rPr>
        <w:t xml:space="preserve"> the frequencies of our SNPs (including rs2295080, rs1057079, and rs2024627) of </w:t>
      </w:r>
      <w:proofErr w:type="spellStart"/>
      <w:r>
        <w:rPr>
          <w:rFonts w:ascii="Book Antiqua" w:eastAsia="Book Antiqua" w:hAnsi="Book Antiqua" w:cs="Book Antiqua"/>
          <w:i/>
          <w:iCs/>
          <w:color w:val="000000"/>
        </w:rPr>
        <w:t>mTOR</w:t>
      </w:r>
      <w:proofErr w:type="spellEnd"/>
      <w:r>
        <w:rPr>
          <w:rFonts w:ascii="Book Antiqua" w:eastAsia="Book Antiqua" w:hAnsi="Book Antiqua" w:cs="Book Antiqua"/>
          <w:color w:val="000000"/>
        </w:rPr>
        <w:t xml:space="preserve"> gene were associated with TB susceptibility, suggesting that these functional SNPs of </w:t>
      </w:r>
      <w:proofErr w:type="spellStart"/>
      <w:r>
        <w:rPr>
          <w:rFonts w:ascii="Book Antiqua" w:eastAsia="Book Antiqua" w:hAnsi="Book Antiqua" w:cs="Book Antiqua"/>
          <w:i/>
          <w:iCs/>
          <w:color w:val="000000"/>
        </w:rPr>
        <w:t>mTOR</w:t>
      </w:r>
      <w:proofErr w:type="spellEnd"/>
      <w:r>
        <w:rPr>
          <w:rFonts w:ascii="Book Antiqua" w:eastAsia="Book Antiqua" w:hAnsi="Book Antiqua" w:cs="Book Antiqua"/>
          <w:color w:val="000000"/>
        </w:rPr>
        <w:t xml:space="preserve"> gene might play a critical role in the prediction of susceptibility to TB.</w:t>
      </w:r>
    </w:p>
    <w:p w:rsidR="00664C37" w:rsidRDefault="0050422D">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To our knowledge, no report has been made on the association of rs12137958 or rs7525957 of</w:t>
      </w:r>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mTOR</w:t>
      </w:r>
      <w:proofErr w:type="spellEnd"/>
      <w:r>
        <w:rPr>
          <w:rFonts w:ascii="Book Antiqua" w:eastAsia="Book Antiqua" w:hAnsi="Book Antiqua" w:cs="Book Antiqua"/>
          <w:color w:val="000000"/>
        </w:rPr>
        <w:t xml:space="preserve"> gene with TB susceptibility. Although we speculate that these SNPs with unknown functional effects on exons or introns may affect the binding capacity of transcription factors and subsequent gene transcription, an explanation for the correlation should be determined in future mechanistic biological studies. Several studies have demonstrated that </w:t>
      </w:r>
      <w:proofErr w:type="spellStart"/>
      <w:r>
        <w:rPr>
          <w:rFonts w:ascii="Book Antiqua" w:eastAsia="Book Antiqua" w:hAnsi="Book Antiqua" w:cs="Book Antiqua"/>
          <w:color w:val="000000"/>
        </w:rPr>
        <w:t>mTOR</w:t>
      </w:r>
      <w:proofErr w:type="spellEnd"/>
      <w:r>
        <w:rPr>
          <w:rFonts w:ascii="Book Antiqua" w:eastAsia="Book Antiqua" w:hAnsi="Book Antiqua" w:cs="Book Antiqua"/>
          <w:color w:val="000000"/>
        </w:rPr>
        <w:t xml:space="preserve"> targeted therapies could be designed to block the induction of the </w:t>
      </w:r>
      <w:proofErr w:type="spellStart"/>
      <w:r>
        <w:rPr>
          <w:rFonts w:ascii="Book Antiqua" w:eastAsia="Book Antiqua" w:hAnsi="Book Antiqua" w:cs="Book Antiqua"/>
          <w:color w:val="000000"/>
        </w:rPr>
        <w:t>prosurvival</w:t>
      </w:r>
      <w:proofErr w:type="spellEnd"/>
      <w:r>
        <w:rPr>
          <w:rFonts w:ascii="Book Antiqua" w:eastAsia="Book Antiqua" w:hAnsi="Book Antiqua" w:cs="Book Antiqua"/>
          <w:color w:val="000000"/>
        </w:rPr>
        <w:t xml:space="preserve">, proliferative, and oncogenic functions of </w:t>
      </w:r>
      <w:proofErr w:type="spellStart"/>
      <w:r>
        <w:rPr>
          <w:rFonts w:ascii="Book Antiqua" w:eastAsia="Book Antiqua" w:hAnsi="Book Antiqua" w:cs="Book Antiqua"/>
          <w:color w:val="000000"/>
        </w:rPr>
        <w:t>mTOR</w:t>
      </w:r>
      <w:proofErr w:type="spellEnd"/>
      <w:r>
        <w:rPr>
          <w:rFonts w:ascii="Book Antiqua" w:eastAsia="Book Antiqua" w:hAnsi="Book Antiqua" w:cs="Book Antiqua"/>
          <w:color w:val="000000"/>
          <w:vertAlign w:val="superscript"/>
        </w:rPr>
        <w:t>[34]</w:t>
      </w:r>
      <w:r>
        <w:rPr>
          <w:rFonts w:ascii="Book Antiqua" w:eastAsia="Book Antiqua" w:hAnsi="Book Antiqua" w:cs="Book Antiqua"/>
          <w:color w:val="000000"/>
        </w:rPr>
        <w:t>. Therefore, this finding is important not only for the understanding of the pathogenesis of TB, but also for the identification of high-risk populations of TB and the development of appropriate population-specific prevention measures to control the spread of TB.</w:t>
      </w:r>
    </w:p>
    <w:p w:rsidR="00664C37" w:rsidRDefault="0050422D">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Moreover, marginal structural linear odds model analysis showed that there were negative interactions between rs2295080, rs2024627, rs1057079, and rs7525957 of </w:t>
      </w:r>
      <w:proofErr w:type="spellStart"/>
      <w:r>
        <w:rPr>
          <w:rFonts w:ascii="Book Antiqua" w:eastAsia="Book Antiqua" w:hAnsi="Book Antiqua" w:cs="Book Antiqua"/>
          <w:i/>
          <w:iCs/>
          <w:color w:val="000000"/>
        </w:rPr>
        <w:t>mTOR</w:t>
      </w:r>
      <w:proofErr w:type="spellEnd"/>
      <w:r>
        <w:rPr>
          <w:rFonts w:ascii="Book Antiqua" w:eastAsia="Book Antiqua" w:hAnsi="Book Antiqua" w:cs="Book Antiqua"/>
          <w:color w:val="000000"/>
        </w:rPr>
        <w:t xml:space="preserve"> genes and tea drinking, which suggests that when mutations occur in these four SNPs of </w:t>
      </w:r>
      <w:proofErr w:type="spellStart"/>
      <w:r>
        <w:rPr>
          <w:rFonts w:ascii="Book Antiqua" w:eastAsia="Book Antiqua" w:hAnsi="Book Antiqua" w:cs="Book Antiqua"/>
          <w:i/>
          <w:iCs/>
          <w:color w:val="000000"/>
        </w:rPr>
        <w:t>mTOR</w:t>
      </w:r>
      <w:proofErr w:type="spellEnd"/>
      <w:r>
        <w:rPr>
          <w:rFonts w:ascii="Book Antiqua" w:eastAsia="Book Antiqua" w:hAnsi="Book Antiqua" w:cs="Book Antiqua"/>
          <w:color w:val="000000"/>
        </w:rPr>
        <w:t xml:space="preserve"> genes, the risk for TB will decrease for individuals that drink tea regularly. </w:t>
      </w:r>
      <w:r>
        <w:rPr>
          <w:rFonts w:ascii="Book Antiqua" w:eastAsia="Book Antiqua" w:hAnsi="Book Antiqua" w:cs="Book Antiqua"/>
          <w:color w:val="000000"/>
        </w:rPr>
        <w:lastRenderedPageBreak/>
        <w:t>Additionally, our previous study confirmed that increasing tea consumption is associated with a decreased risk of TB</w:t>
      </w:r>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Moreover, some studies have demonstrated that </w:t>
      </w:r>
      <w:proofErr w:type="spellStart"/>
      <w:r>
        <w:rPr>
          <w:rFonts w:ascii="Book Antiqua" w:eastAsia="Book Antiqua" w:hAnsi="Book Antiqua" w:cs="Book Antiqua"/>
          <w:color w:val="000000"/>
        </w:rPr>
        <w:t>catechin</w:t>
      </w:r>
      <w:proofErr w:type="spellEnd"/>
      <w:r>
        <w:rPr>
          <w:rFonts w:ascii="Book Antiqua" w:eastAsia="Book Antiqua" w:hAnsi="Book Antiqua" w:cs="Book Antiqua"/>
          <w:color w:val="000000"/>
        </w:rPr>
        <w:t>, an important antioxidant extracted from tea leaves, can protect cells from damage by inducing antioxidant enzymes, inhibiting oxidase, and scavenging free radicals</w:t>
      </w:r>
      <w:r>
        <w:rPr>
          <w:rFonts w:ascii="Book Antiqua" w:eastAsia="Book Antiqua" w:hAnsi="Book Antiqua" w:cs="Book Antiqua"/>
          <w:color w:val="000000"/>
          <w:vertAlign w:val="superscript"/>
        </w:rPr>
        <w:t>[14,16]</w:t>
      </w:r>
      <w:r>
        <w:rPr>
          <w:rFonts w:ascii="Book Antiqua" w:eastAsia="Book Antiqua" w:hAnsi="Book Antiqua" w:cs="Book Antiqua"/>
          <w:color w:val="000000"/>
        </w:rPr>
        <w:t xml:space="preserve">. EGCG, which is the most potent component in </w:t>
      </w:r>
      <w:proofErr w:type="spellStart"/>
      <w:r>
        <w:rPr>
          <w:rFonts w:ascii="Book Antiqua" w:eastAsia="Book Antiqua" w:hAnsi="Book Antiqua" w:cs="Book Antiqua"/>
          <w:color w:val="000000"/>
        </w:rPr>
        <w:t>catechins</w:t>
      </w:r>
      <w:proofErr w:type="spellEnd"/>
      <w:r>
        <w:rPr>
          <w:rFonts w:ascii="Book Antiqua" w:eastAsia="Book Antiqua" w:hAnsi="Book Antiqua" w:cs="Book Antiqua"/>
          <w:color w:val="000000"/>
        </w:rPr>
        <w:t xml:space="preserve">, plays an important role in arresting the growth of tubercle bacillus. Previous studies demonstrated that EGCG could inhibit the transcription of </w:t>
      </w:r>
      <w:r>
        <w:rPr>
          <w:rFonts w:ascii="Book Antiqua" w:eastAsia="Book Antiqua" w:hAnsi="Book Antiqua" w:cs="Book Antiqua"/>
          <w:i/>
          <w:iCs/>
          <w:color w:val="000000"/>
        </w:rPr>
        <w:t>tryptophan-aspartate containing coat protein</w:t>
      </w:r>
      <w:r>
        <w:rPr>
          <w:rFonts w:ascii="Book Antiqua" w:eastAsia="Book Antiqua" w:hAnsi="Book Antiqua" w:cs="Book Antiqua"/>
          <w:color w:val="000000"/>
        </w:rPr>
        <w:t xml:space="preserve"> (</w:t>
      </w:r>
      <w:r>
        <w:rPr>
          <w:rFonts w:ascii="Book Antiqua" w:eastAsia="Book Antiqua" w:hAnsi="Book Antiqua" w:cs="Book Antiqua"/>
          <w:i/>
          <w:iCs/>
          <w:color w:val="000000"/>
        </w:rPr>
        <w:t>TACO</w:t>
      </w:r>
      <w:r>
        <w:rPr>
          <w:rFonts w:ascii="Book Antiqua" w:eastAsia="Book Antiqua" w:hAnsi="Book Antiqua" w:cs="Book Antiqua"/>
          <w:color w:val="000000"/>
        </w:rPr>
        <w:t>) gene, which is essential in the entry and intracellular survival of mycobacteria</w:t>
      </w:r>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Anand</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found that EGCG could inhibit Sp1 transcription factor, a DNA-binding protein located in the promoter region of </w:t>
      </w:r>
      <w:r>
        <w:rPr>
          <w:rFonts w:ascii="Book Antiqua" w:eastAsia="Book Antiqua" w:hAnsi="Book Antiqua" w:cs="Book Antiqua"/>
          <w:i/>
          <w:iCs/>
          <w:color w:val="000000"/>
        </w:rPr>
        <w:t>TACO</w:t>
      </w:r>
      <w:r>
        <w:rPr>
          <w:rFonts w:ascii="Book Antiqua" w:eastAsia="Book Antiqua" w:hAnsi="Book Antiqua" w:cs="Book Antiqua"/>
          <w:color w:val="000000"/>
        </w:rPr>
        <w:t xml:space="preserve"> gene, and block the binding of Sp1 binding sequence to the promoter region of fatty acid synthase gene, thus down-regulating the expression of </w:t>
      </w:r>
      <w:r>
        <w:rPr>
          <w:rFonts w:ascii="Book Antiqua" w:eastAsia="Book Antiqua" w:hAnsi="Book Antiqua" w:cs="Book Antiqua"/>
          <w:i/>
          <w:iCs/>
          <w:color w:val="000000"/>
        </w:rPr>
        <w:t>TACO</w:t>
      </w:r>
      <w:r>
        <w:rPr>
          <w:rFonts w:ascii="Book Antiqua" w:eastAsia="Book Antiqua" w:hAnsi="Book Antiqua" w:cs="Book Antiqua"/>
          <w:color w:val="000000"/>
        </w:rPr>
        <w:t xml:space="preserve"> gene. Genetic mutations cannot be altered, and hence, our findings suggest that promoting tea drinking may be considered a new way to reduce the risk of developing TB for individuals with mutations in these four SNPs.</w:t>
      </w:r>
    </w:p>
    <w:p w:rsidR="00664C37" w:rsidRDefault="0050422D">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This study had some limitations. Firstly, TB is a complex disease, and the genetic background of the study population or the difference in environmental exposure led to an inevitable heterogeneity between studies and a limited control of confounding factors in the study. Hence, the analyses of gene-gene, gene-environment, and environment-environment interactions are required. Secondly, only five potentially functional SNPs of </w:t>
      </w:r>
      <w:proofErr w:type="spellStart"/>
      <w:r>
        <w:rPr>
          <w:rFonts w:ascii="Book Antiqua" w:eastAsia="Book Antiqua" w:hAnsi="Book Antiqua" w:cs="Book Antiqua"/>
          <w:i/>
          <w:iCs/>
          <w:color w:val="000000"/>
        </w:rPr>
        <w:t>mTOR</w:t>
      </w:r>
      <w:proofErr w:type="spellEnd"/>
      <w:r>
        <w:rPr>
          <w:rFonts w:ascii="Book Antiqua" w:eastAsia="Book Antiqua" w:hAnsi="Book Antiqua" w:cs="Book Antiqua"/>
          <w:color w:val="000000"/>
        </w:rPr>
        <w:t xml:space="preserve"> gene were investigated in the present study, which did not cover all the variants in </w:t>
      </w:r>
      <w:proofErr w:type="spellStart"/>
      <w:r>
        <w:rPr>
          <w:rFonts w:ascii="Book Antiqua" w:eastAsia="Book Antiqua" w:hAnsi="Book Antiqua" w:cs="Book Antiqua"/>
          <w:i/>
          <w:iCs/>
          <w:color w:val="000000"/>
        </w:rPr>
        <w:t>mTOR</w:t>
      </w:r>
      <w:proofErr w:type="spellEnd"/>
      <w:r>
        <w:rPr>
          <w:rFonts w:ascii="Book Antiqua" w:eastAsia="Book Antiqua" w:hAnsi="Book Antiqua" w:cs="Book Antiqua"/>
          <w:color w:val="000000"/>
        </w:rPr>
        <w:t xml:space="preserve"> gene, and the importance of combining SNPs was neglected. Hence, the results could not fully represent the role of </w:t>
      </w:r>
      <w:proofErr w:type="spellStart"/>
      <w:r>
        <w:rPr>
          <w:rFonts w:ascii="Book Antiqua" w:eastAsia="Book Antiqua" w:hAnsi="Book Antiqua" w:cs="Book Antiqua"/>
          <w:color w:val="000000"/>
        </w:rPr>
        <w:t>mTOR</w:t>
      </w:r>
      <w:proofErr w:type="spellEnd"/>
      <w:r>
        <w:rPr>
          <w:rFonts w:ascii="Book Antiqua" w:eastAsia="Book Antiqua" w:hAnsi="Book Antiqua" w:cs="Book Antiqua"/>
          <w:color w:val="000000"/>
        </w:rPr>
        <w:t xml:space="preserve"> genetic susceptibility factors in TB. A joint analysis of multiple genes or multiple sites of the same gene will facilitate the discovery of true positive associations and the elucidation of the mechanism of these genetic variants.</w:t>
      </w:r>
    </w:p>
    <w:p w:rsidR="00664C37" w:rsidRDefault="00664C37">
      <w:pPr>
        <w:spacing w:line="360" w:lineRule="auto"/>
        <w:jc w:val="both"/>
        <w:rPr>
          <w:rFonts w:ascii="Book Antiqua" w:eastAsia="Book Antiqua" w:hAnsi="Book Antiqua" w:cs="Book Antiqua"/>
          <w:color w:val="000000"/>
        </w:rPr>
      </w:pPr>
    </w:p>
    <w:p w:rsidR="00664C37" w:rsidRDefault="0050422D">
      <w:pPr>
        <w:spacing w:line="360" w:lineRule="auto"/>
        <w:jc w:val="both"/>
        <w:rPr>
          <w:rFonts w:ascii="Book Antiqua" w:hAnsi="Book Antiqua" w:cs="Book Antiqua"/>
          <w:b/>
          <w:bCs/>
          <w:color w:val="000000"/>
          <w:u w:val="single"/>
          <w:lang w:eastAsia="zh-CN"/>
        </w:rPr>
      </w:pPr>
      <w:r>
        <w:rPr>
          <w:rFonts w:ascii="Book Antiqua" w:hAnsi="Book Antiqua" w:cs="Book Antiqua" w:hint="eastAsia"/>
          <w:b/>
          <w:bCs/>
          <w:color w:val="000000"/>
          <w:u w:val="single"/>
          <w:lang w:eastAsia="zh-CN"/>
        </w:rPr>
        <w:t>C</w:t>
      </w:r>
      <w:r>
        <w:rPr>
          <w:rFonts w:ascii="Book Antiqua" w:hAnsi="Book Antiqua" w:cs="Book Antiqua"/>
          <w:b/>
          <w:bCs/>
          <w:color w:val="000000"/>
          <w:u w:val="single"/>
          <w:lang w:eastAsia="zh-CN"/>
        </w:rPr>
        <w:t>ONCLUSION</w:t>
      </w:r>
    </w:p>
    <w:p w:rsidR="00664C37" w:rsidRDefault="0050422D">
      <w:pPr>
        <w:spacing w:line="360" w:lineRule="auto"/>
        <w:jc w:val="both"/>
      </w:pPr>
      <w:r>
        <w:rPr>
          <w:rFonts w:ascii="Book Antiqua" w:hAnsi="Book Antiqua" w:cs="Book Antiqua" w:hint="eastAsia"/>
          <w:color w:val="000000"/>
          <w:lang w:eastAsia="zh-CN"/>
        </w:rPr>
        <w:lastRenderedPageBreak/>
        <w:t>The</w:t>
      </w:r>
      <w:r>
        <w:rPr>
          <w:rFonts w:ascii="Book Antiqua" w:eastAsia="Book Antiqua" w:hAnsi="Book Antiqua" w:cs="Book Antiqua"/>
          <w:color w:val="000000"/>
        </w:rPr>
        <w:t xml:space="preserve"> present study provides evidence of the association between </w:t>
      </w:r>
      <w:proofErr w:type="spellStart"/>
      <w:r>
        <w:rPr>
          <w:rFonts w:ascii="Book Antiqua" w:eastAsia="Book Antiqua" w:hAnsi="Book Antiqua" w:cs="Book Antiqua"/>
          <w:i/>
          <w:iCs/>
          <w:color w:val="000000"/>
        </w:rPr>
        <w:t>mTOR</w:t>
      </w:r>
      <w:proofErr w:type="spellEnd"/>
      <w:r>
        <w:rPr>
          <w:rFonts w:ascii="Book Antiqua" w:eastAsia="Book Antiqua" w:hAnsi="Book Antiqua" w:cs="Book Antiqua"/>
          <w:color w:val="000000"/>
        </w:rPr>
        <w:t xml:space="preserve"> polymorphism and TB susceptibility. Rs2295080, rs2024627, rs1057079, and rs7525957 of </w:t>
      </w:r>
      <w:proofErr w:type="spellStart"/>
      <w:r>
        <w:rPr>
          <w:rFonts w:ascii="Book Antiqua" w:eastAsia="Book Antiqua" w:hAnsi="Book Antiqua" w:cs="Book Antiqua"/>
          <w:i/>
          <w:iCs/>
          <w:color w:val="000000"/>
        </w:rPr>
        <w:t>mTOR</w:t>
      </w:r>
      <w:proofErr w:type="spellEnd"/>
      <w:r>
        <w:rPr>
          <w:rFonts w:ascii="Book Antiqua" w:eastAsia="Book Antiqua" w:hAnsi="Book Antiqua" w:cs="Book Antiqua"/>
          <w:color w:val="000000"/>
        </w:rPr>
        <w:t xml:space="preserve"> gene were associated with significant increased risk of TB in a Chinese population. In addition, there was a negative interaction between each of the four SNPs and tea drinking. Nevertheless, these findings should be verified by larger independent population-based studies.</w:t>
      </w:r>
    </w:p>
    <w:p w:rsidR="00664C37" w:rsidRDefault="00664C37">
      <w:pPr>
        <w:spacing w:line="360" w:lineRule="auto"/>
        <w:jc w:val="both"/>
      </w:pPr>
    </w:p>
    <w:p w:rsidR="00664C37" w:rsidRDefault="0050422D">
      <w:pPr>
        <w:spacing w:line="360" w:lineRule="auto"/>
        <w:jc w:val="both"/>
      </w:pPr>
      <w:r>
        <w:rPr>
          <w:rFonts w:ascii="Book Antiqua" w:eastAsia="Book Antiqua" w:hAnsi="Book Antiqua" w:cs="Book Antiqua"/>
          <w:b/>
          <w:color w:val="000000"/>
          <w:u w:val="single"/>
        </w:rPr>
        <w:t>ARTICLE HIGHLIGHTS</w:t>
      </w:r>
    </w:p>
    <w:p w:rsidR="00664C37" w:rsidRDefault="0050422D">
      <w:pPr>
        <w:spacing w:line="360" w:lineRule="auto"/>
        <w:jc w:val="both"/>
      </w:pPr>
      <w:r>
        <w:rPr>
          <w:rFonts w:ascii="Book Antiqua" w:eastAsia="Book Antiqua" w:hAnsi="Book Antiqua" w:cs="Book Antiqua"/>
          <w:b/>
          <w:i/>
          <w:color w:val="000000"/>
        </w:rPr>
        <w:t>Research background</w:t>
      </w:r>
    </w:p>
    <w:p w:rsidR="00664C37" w:rsidRDefault="0050422D">
      <w:pPr>
        <w:spacing w:line="360" w:lineRule="auto"/>
        <w:jc w:val="both"/>
      </w:pPr>
      <w:r>
        <w:rPr>
          <w:rFonts w:ascii="Book Antiqua" w:eastAsia="Book Antiqua" w:hAnsi="Book Antiqua" w:cs="Book Antiqua"/>
          <w:color w:val="000000"/>
        </w:rPr>
        <w:t xml:space="preserve">Tuberculosis (TB) is a serious infectious disease caused by Mycobacterium tuberculosis. The incidence of TB has been shown to vary among different races, ethnic groups, and families, indicating that host genetics influence TB susceptibility. </w:t>
      </w:r>
      <w:proofErr w:type="spellStart"/>
      <w:r>
        <w:rPr>
          <w:rFonts w:ascii="Book Antiqua" w:eastAsia="Book Antiqua" w:hAnsi="Book Antiqua" w:cs="Book Antiqua"/>
          <w:i/>
          <w:iCs/>
          <w:color w:val="000000"/>
        </w:rPr>
        <w:t>mTOR</w:t>
      </w:r>
      <w:proofErr w:type="spellEnd"/>
      <w:r>
        <w:rPr>
          <w:rFonts w:ascii="Book Antiqua" w:eastAsia="Book Antiqua" w:hAnsi="Book Antiqua" w:cs="Book Antiqua"/>
          <w:color w:val="000000"/>
        </w:rPr>
        <w:t xml:space="preserve"> gene is a key component of the PI3K/</w:t>
      </w:r>
      <w:proofErr w:type="spellStart"/>
      <w:r>
        <w:rPr>
          <w:rFonts w:ascii="Book Antiqua" w:eastAsia="Book Antiqua" w:hAnsi="Book Antiqua" w:cs="Book Antiqua"/>
          <w:color w:val="000000"/>
        </w:rPr>
        <w:t>Akt</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mTOR</w:t>
      </w:r>
      <w:proofErr w:type="spellEnd"/>
      <w:r>
        <w:rPr>
          <w:rFonts w:ascii="Book Antiqua" w:eastAsia="Book Antiqua" w:hAnsi="Book Antiqua" w:cs="Book Antiqua"/>
          <w:color w:val="000000"/>
        </w:rPr>
        <w:t xml:space="preserve"> signaling pathway, and its dysregulation is associated with various diseases. In addition, several studies have demonstrated that tea is a protective factor against TB due to its antioxidant and free radical scavenging effects.</w:t>
      </w:r>
    </w:p>
    <w:p w:rsidR="00664C37" w:rsidRDefault="00664C37">
      <w:pPr>
        <w:spacing w:line="360" w:lineRule="auto"/>
        <w:jc w:val="both"/>
      </w:pPr>
    </w:p>
    <w:p w:rsidR="00664C37" w:rsidRDefault="0050422D">
      <w:pPr>
        <w:spacing w:line="360" w:lineRule="auto"/>
        <w:jc w:val="both"/>
      </w:pPr>
      <w:r>
        <w:rPr>
          <w:rFonts w:ascii="Book Antiqua" w:eastAsia="Book Antiqua" w:hAnsi="Book Antiqua" w:cs="Book Antiqua"/>
          <w:b/>
          <w:i/>
          <w:color w:val="000000"/>
        </w:rPr>
        <w:t>Research motivation</w:t>
      </w:r>
    </w:p>
    <w:p w:rsidR="00664C37" w:rsidRDefault="0050422D">
      <w:pPr>
        <w:spacing w:line="360" w:lineRule="auto"/>
        <w:jc w:val="both"/>
      </w:pPr>
      <w:r>
        <w:rPr>
          <w:rFonts w:ascii="Book Antiqua" w:eastAsia="Book Antiqua" w:hAnsi="Book Antiqua" w:cs="Book Antiqua"/>
          <w:color w:val="000000"/>
        </w:rPr>
        <w:t xml:space="preserve">Investigations have suggested that polymorphisms of the </w:t>
      </w:r>
      <w:proofErr w:type="spellStart"/>
      <w:r>
        <w:rPr>
          <w:rFonts w:ascii="Book Antiqua" w:eastAsia="Book Antiqua" w:hAnsi="Book Antiqua" w:cs="Book Antiqua"/>
          <w:i/>
          <w:iCs/>
          <w:color w:val="000000"/>
        </w:rPr>
        <w:t>mTOR</w:t>
      </w:r>
      <w:proofErr w:type="spellEnd"/>
      <w:r>
        <w:rPr>
          <w:rFonts w:ascii="Book Antiqua" w:eastAsia="Book Antiqua" w:hAnsi="Book Antiqua" w:cs="Book Antiqua"/>
          <w:color w:val="000000"/>
        </w:rPr>
        <w:t xml:space="preserve"> gene are associated with susceptibility to various diseases. And epigallocatechin-3-gallate, the major component of tea </w:t>
      </w:r>
      <w:proofErr w:type="spellStart"/>
      <w:r>
        <w:rPr>
          <w:rFonts w:ascii="Book Antiqua" w:eastAsia="Book Antiqua" w:hAnsi="Book Antiqua" w:cs="Book Antiqua"/>
          <w:color w:val="000000"/>
        </w:rPr>
        <w:t>catechins</w:t>
      </w:r>
      <w:proofErr w:type="spellEnd"/>
      <w:r>
        <w:rPr>
          <w:rFonts w:ascii="Book Antiqua" w:eastAsia="Book Antiqua" w:hAnsi="Book Antiqua" w:cs="Book Antiqua"/>
          <w:color w:val="000000"/>
        </w:rPr>
        <w:t>, could effectively activate PI3K/</w:t>
      </w:r>
      <w:proofErr w:type="spellStart"/>
      <w:r>
        <w:rPr>
          <w:rFonts w:ascii="Book Antiqua" w:eastAsia="Book Antiqua" w:hAnsi="Book Antiqua" w:cs="Book Antiqua"/>
          <w:color w:val="000000"/>
        </w:rPr>
        <w:t>Akt</w:t>
      </w:r>
      <w:proofErr w:type="spellEnd"/>
      <w:r>
        <w:rPr>
          <w:rFonts w:ascii="Book Antiqua" w:eastAsia="Book Antiqua" w:hAnsi="Book Antiqua" w:cs="Book Antiqua"/>
          <w:color w:val="000000"/>
        </w:rPr>
        <w:t xml:space="preserve"> signaling, leading to the activation of </w:t>
      </w:r>
      <w:proofErr w:type="spellStart"/>
      <w:r>
        <w:rPr>
          <w:rFonts w:ascii="Book Antiqua" w:eastAsia="Book Antiqua" w:hAnsi="Book Antiqua" w:cs="Book Antiqua"/>
          <w:color w:val="000000"/>
        </w:rPr>
        <w:t>mTOR</w:t>
      </w:r>
      <w:proofErr w:type="spellEnd"/>
      <w:r>
        <w:rPr>
          <w:rFonts w:ascii="Book Antiqua" w:eastAsia="Book Antiqua" w:hAnsi="Book Antiqua" w:cs="Book Antiqua"/>
          <w:color w:val="000000"/>
        </w:rPr>
        <w:t xml:space="preserve"> and inhibition of autophagy. The role of </w:t>
      </w:r>
      <w:proofErr w:type="spellStart"/>
      <w:r>
        <w:rPr>
          <w:rFonts w:ascii="Book Antiqua" w:eastAsia="Book Antiqua" w:hAnsi="Book Antiqua" w:cs="Book Antiqua"/>
          <w:i/>
          <w:iCs/>
          <w:color w:val="000000"/>
        </w:rPr>
        <w:t>mTOR</w:t>
      </w:r>
      <w:proofErr w:type="spellEnd"/>
      <w:r>
        <w:rPr>
          <w:rFonts w:ascii="Book Antiqua" w:eastAsia="Book Antiqua" w:hAnsi="Book Antiqua" w:cs="Book Antiqua"/>
          <w:color w:val="000000"/>
        </w:rPr>
        <w:t xml:space="preserve"> polymorphisms in TB </w:t>
      </w:r>
      <w:r>
        <w:rPr>
          <w:rFonts w:ascii="Book Antiqua" w:hAnsi="Book Antiqua" w:cs="Book Antiqua" w:hint="eastAsia"/>
          <w:color w:val="000000"/>
          <w:lang w:eastAsia="zh-CN"/>
        </w:rPr>
        <w:t>is</w:t>
      </w:r>
      <w:r>
        <w:rPr>
          <w:rFonts w:ascii="Book Antiqua" w:eastAsia="Book Antiqua" w:hAnsi="Book Antiqua" w:cs="Book Antiqua"/>
          <w:color w:val="000000"/>
        </w:rPr>
        <w:t xml:space="preserve"> still inconclusive. Moreover, whether there is any interaction on TB risk between tea drinking and polymorphisms of </w:t>
      </w:r>
      <w:proofErr w:type="spellStart"/>
      <w:r>
        <w:rPr>
          <w:rFonts w:ascii="Book Antiqua" w:eastAsia="Book Antiqua" w:hAnsi="Book Antiqua" w:cs="Book Antiqua"/>
          <w:i/>
          <w:iCs/>
          <w:color w:val="000000"/>
        </w:rPr>
        <w:t>mTOR</w:t>
      </w:r>
      <w:proofErr w:type="spellEnd"/>
      <w:r>
        <w:rPr>
          <w:rFonts w:ascii="Book Antiqua" w:eastAsia="Book Antiqua" w:hAnsi="Book Antiqua" w:cs="Book Antiqua"/>
          <w:color w:val="000000"/>
        </w:rPr>
        <w:t xml:space="preserve"> gene</w:t>
      </w:r>
      <w:r>
        <w:rPr>
          <w:rFonts w:ascii="Book Antiqua" w:hAnsi="Book Antiqua" w:cs="Book Antiqua" w:hint="eastAsia"/>
          <w:color w:val="000000"/>
          <w:lang w:eastAsia="zh-CN"/>
        </w:rPr>
        <w:t xml:space="preserve"> has  not been reported</w:t>
      </w:r>
      <w:r>
        <w:rPr>
          <w:rFonts w:ascii="Book Antiqua" w:eastAsia="Book Antiqua" w:hAnsi="Book Antiqua" w:cs="Book Antiqua"/>
          <w:color w:val="000000"/>
        </w:rPr>
        <w:t>.</w:t>
      </w:r>
    </w:p>
    <w:p w:rsidR="00664C37" w:rsidRDefault="00664C37">
      <w:pPr>
        <w:spacing w:line="360" w:lineRule="auto"/>
        <w:jc w:val="both"/>
      </w:pPr>
    </w:p>
    <w:p w:rsidR="00664C37" w:rsidRDefault="0050422D">
      <w:pPr>
        <w:spacing w:line="360" w:lineRule="auto"/>
        <w:jc w:val="both"/>
      </w:pPr>
      <w:r>
        <w:rPr>
          <w:rFonts w:ascii="Book Antiqua" w:eastAsia="Book Antiqua" w:hAnsi="Book Antiqua" w:cs="Book Antiqua"/>
          <w:b/>
          <w:i/>
          <w:color w:val="000000"/>
        </w:rPr>
        <w:t>Research objectives</w:t>
      </w:r>
    </w:p>
    <w:p w:rsidR="00664C37" w:rsidRDefault="0050422D">
      <w:pPr>
        <w:spacing w:line="360" w:lineRule="auto"/>
        <w:jc w:val="both"/>
      </w:pPr>
      <w:r>
        <w:rPr>
          <w:rFonts w:ascii="Book Antiqua" w:eastAsia="Book Antiqua" w:hAnsi="Book Antiqua" w:cs="Book Antiqua"/>
          <w:color w:val="000000"/>
        </w:rPr>
        <w:t xml:space="preserve">This study aimed to </w:t>
      </w:r>
      <w:r>
        <w:rPr>
          <w:rFonts w:ascii="Book Antiqua" w:hAnsi="Book Antiqua" w:cs="Book Antiqua" w:hint="eastAsia"/>
          <w:color w:val="000000"/>
          <w:lang w:eastAsia="zh-CN"/>
        </w:rPr>
        <w:t>investigate</w:t>
      </w:r>
      <w:r>
        <w:rPr>
          <w:rFonts w:ascii="Book Antiqua" w:eastAsia="Book Antiqua" w:hAnsi="Book Antiqua" w:cs="Book Antiqua"/>
          <w:color w:val="000000"/>
        </w:rPr>
        <w:t xml:space="preserve"> five single nucleotide polymorphisms (SNPs) of </w:t>
      </w:r>
      <w:proofErr w:type="spellStart"/>
      <w:r>
        <w:rPr>
          <w:rFonts w:ascii="Book Antiqua" w:eastAsia="Book Antiqua" w:hAnsi="Book Antiqua" w:cs="Book Antiqua"/>
          <w:i/>
          <w:iCs/>
          <w:color w:val="000000"/>
        </w:rPr>
        <w:t>mTOR</w:t>
      </w:r>
      <w:proofErr w:type="spellEnd"/>
      <w:r>
        <w:rPr>
          <w:rFonts w:ascii="Book Antiqua" w:eastAsia="Book Antiqua" w:hAnsi="Book Antiqua" w:cs="Book Antiqua"/>
          <w:color w:val="000000"/>
        </w:rPr>
        <w:t xml:space="preserve"> in the Han population of China to determine how their interactions with tea drinking affect susceptibility to TB.</w:t>
      </w:r>
    </w:p>
    <w:p w:rsidR="00664C37" w:rsidRDefault="00664C37">
      <w:pPr>
        <w:spacing w:line="360" w:lineRule="auto"/>
        <w:jc w:val="both"/>
      </w:pPr>
    </w:p>
    <w:p w:rsidR="00664C37" w:rsidRDefault="0050422D">
      <w:pPr>
        <w:spacing w:line="360" w:lineRule="auto"/>
        <w:jc w:val="both"/>
      </w:pPr>
      <w:r>
        <w:rPr>
          <w:rFonts w:ascii="Book Antiqua" w:eastAsia="Book Antiqua" w:hAnsi="Book Antiqua" w:cs="Book Antiqua"/>
          <w:b/>
          <w:i/>
          <w:color w:val="000000"/>
        </w:rPr>
        <w:t>Research methods</w:t>
      </w:r>
    </w:p>
    <w:p w:rsidR="00664C37" w:rsidRDefault="0050422D">
      <w:pPr>
        <w:spacing w:line="360" w:lineRule="auto"/>
        <w:jc w:val="both"/>
      </w:pPr>
      <w:r>
        <w:rPr>
          <w:rFonts w:ascii="Book Antiqua" w:eastAsia="Book Antiqua" w:hAnsi="Book Antiqua" w:cs="Book Antiqua"/>
          <w:color w:val="000000"/>
        </w:rPr>
        <w:t xml:space="preserve">In this case-control study, 503 TB patients and 494 healthy controls were enrolled by a stratified sampling method. The cases were newly registered TB patients from the county-level centers for disease control and prevention, and the healthy controls were permanent residents </w:t>
      </w:r>
      <w:r w:rsidR="007A689A">
        <w:rPr>
          <w:rFonts w:ascii="Book Antiqua" w:hAnsi="Book Antiqua" w:cs="Book Antiqua" w:hint="eastAsia"/>
          <w:color w:val="000000"/>
          <w:lang w:eastAsia="zh-CN"/>
        </w:rPr>
        <w:t>fr</w:t>
      </w:r>
      <w:r w:rsidR="007A689A" w:rsidRPr="003C3E6F">
        <w:rPr>
          <w:rFonts w:ascii="Book Antiqua" w:hAnsi="Book Antiqua" w:cs="Book Antiqua"/>
          <w:color w:val="000000"/>
          <w:lang w:eastAsia="zh-CN"/>
        </w:rPr>
        <w:t>om</w:t>
      </w:r>
      <w:r w:rsidR="007A689A" w:rsidRPr="003C3E6F">
        <w:rPr>
          <w:rFonts w:ascii="Book Antiqua" w:eastAsia="Book Antiqua" w:hAnsi="Book Antiqua" w:cs="Book Antiqua"/>
          <w:color w:val="000000"/>
        </w:rPr>
        <w:t xml:space="preserve"> </w:t>
      </w:r>
      <w:proofErr w:type="spellStart"/>
      <w:r w:rsidR="007A689A" w:rsidRPr="003C3E6F">
        <w:rPr>
          <w:rFonts w:ascii="Book Antiqua" w:hAnsi="Book Antiqua"/>
        </w:rPr>
        <w:t>Xin</w:t>
      </w:r>
      <w:r w:rsidR="007A689A" w:rsidRPr="003C3E6F">
        <w:rPr>
          <w:rFonts w:ascii="Book Antiqua" w:hAnsi="Book Antiqua"/>
          <w:lang w:eastAsia="zh-CN"/>
        </w:rPr>
        <w:t>’</w:t>
      </w:r>
      <w:r w:rsidR="007A689A" w:rsidRPr="003C3E6F">
        <w:rPr>
          <w:rFonts w:ascii="Book Antiqua" w:hAnsi="Book Antiqua"/>
        </w:rPr>
        <w:t>ansi</w:t>
      </w:r>
      <w:proofErr w:type="spellEnd"/>
      <w:r w:rsidR="007A689A" w:rsidRPr="003C3E6F">
        <w:rPr>
          <w:rFonts w:ascii="Book Antiqua" w:hAnsi="Book Antiqua"/>
        </w:rPr>
        <w:t xml:space="preserve"> </w:t>
      </w:r>
      <w:r w:rsidR="007A689A" w:rsidRPr="003C3E6F">
        <w:rPr>
          <w:rFonts w:ascii="Book Antiqua" w:eastAsia="Book Antiqua" w:hAnsi="Book Antiqua" w:cs="Book Antiqua"/>
          <w:color w:val="000000"/>
        </w:rPr>
        <w:t>Community</w:t>
      </w:r>
      <w:r w:rsidR="007A689A" w:rsidRPr="003C3E6F">
        <w:rPr>
          <w:rFonts w:ascii="Book Antiqua" w:hAnsi="Book Antiqua" w:cs="Book Antiqua"/>
          <w:color w:val="000000"/>
          <w:lang w:eastAsia="zh-CN"/>
        </w:rPr>
        <w:t>, Changsha city</w:t>
      </w:r>
      <w:r w:rsidRPr="003C3E6F">
        <w:rPr>
          <w:rFonts w:ascii="Book Antiqua" w:eastAsia="Book Antiqua" w:hAnsi="Book Antiqua" w:cs="Book Antiqua"/>
          <w:color w:val="000000"/>
        </w:rPr>
        <w:t>.</w:t>
      </w:r>
      <w:r>
        <w:rPr>
          <w:rFonts w:ascii="Book Antiqua" w:eastAsia="Book Antiqua" w:hAnsi="Book Antiqua" w:cs="Book Antiqua"/>
          <w:color w:val="000000"/>
        </w:rPr>
        <w:t xml:space="preserve"> Demographic data and </w:t>
      </w:r>
      <w:r>
        <w:rPr>
          <w:rFonts w:ascii="Book Antiqua" w:hAnsi="Book Antiqua" w:cs="Book Antiqua" w:hint="eastAsia"/>
          <w:color w:val="000000"/>
          <w:lang w:eastAsia="zh-CN"/>
        </w:rPr>
        <w:t xml:space="preserve">environmental </w:t>
      </w:r>
      <w:r>
        <w:rPr>
          <w:rFonts w:ascii="Book Antiqua" w:eastAsia="Book Antiqua" w:hAnsi="Book Antiqua" w:cs="Book Antiqua"/>
          <w:color w:val="000000"/>
        </w:rPr>
        <w:t xml:space="preserve">exposure information </w:t>
      </w:r>
      <w:r>
        <w:rPr>
          <w:rFonts w:ascii="Book Antiqua" w:eastAsia="宋体" w:hAnsi="Book Antiqua" w:cs="Book Antiqua" w:hint="eastAsia"/>
          <w:color w:val="000000"/>
          <w:lang w:eastAsia="zh-CN"/>
        </w:rPr>
        <w:t xml:space="preserve">including tea drinking </w:t>
      </w:r>
      <w:r>
        <w:rPr>
          <w:rFonts w:ascii="Book Antiqua" w:eastAsia="Book Antiqua" w:hAnsi="Book Antiqua" w:cs="Book Antiqua"/>
          <w:color w:val="000000"/>
        </w:rPr>
        <w:t xml:space="preserve">were obtained from the study participants. We genotyped five potentially functional SNP sites (rs2295080, rs2024627, rs1057079, rs12137958, and rs7525957) of </w:t>
      </w:r>
      <w:proofErr w:type="spellStart"/>
      <w:r>
        <w:rPr>
          <w:rFonts w:ascii="Book Antiqua" w:eastAsia="Book Antiqua" w:hAnsi="Book Antiqua" w:cs="Book Antiqua"/>
          <w:i/>
          <w:iCs/>
          <w:color w:val="000000"/>
        </w:rPr>
        <w:t>mTOR</w:t>
      </w:r>
      <w:proofErr w:type="spellEnd"/>
      <w:r>
        <w:rPr>
          <w:rFonts w:ascii="Book Antiqua" w:eastAsia="Book Antiqua" w:hAnsi="Book Antiqua" w:cs="Book Antiqua"/>
          <w:color w:val="000000"/>
        </w:rPr>
        <w:t xml:space="preserve"> gene and assessed their associations with the risk of TB using logistic regression analysis, and marginal structural linear odds models were used to estimate the gene-environment interactions.</w:t>
      </w:r>
    </w:p>
    <w:p w:rsidR="00664C37" w:rsidRDefault="00664C37">
      <w:pPr>
        <w:spacing w:line="360" w:lineRule="auto"/>
        <w:jc w:val="both"/>
      </w:pPr>
    </w:p>
    <w:p w:rsidR="00664C37" w:rsidRDefault="0050422D">
      <w:pPr>
        <w:spacing w:line="360" w:lineRule="auto"/>
        <w:jc w:val="both"/>
      </w:pPr>
      <w:r>
        <w:rPr>
          <w:rFonts w:ascii="Book Antiqua" w:eastAsia="Book Antiqua" w:hAnsi="Book Antiqua" w:cs="Book Antiqua"/>
          <w:b/>
          <w:i/>
          <w:color w:val="000000"/>
        </w:rPr>
        <w:t>Research results</w:t>
      </w:r>
      <w:bookmarkStart w:id="0" w:name="_GoBack"/>
      <w:bookmarkEnd w:id="0"/>
    </w:p>
    <w:p w:rsidR="00664C37" w:rsidRDefault="0050422D">
      <w:pPr>
        <w:spacing w:line="360" w:lineRule="auto"/>
        <w:jc w:val="both"/>
      </w:pPr>
      <w:r>
        <w:rPr>
          <w:rFonts w:ascii="Book Antiqua" w:eastAsia="Book Antiqua" w:hAnsi="Book Antiqua" w:cs="Book Antiqua"/>
          <w:color w:val="000000"/>
        </w:rPr>
        <w:t>The frequencies of four SNPs (rs2295080, rs2024627, rs1057079, and rs7525957) were found to be associated with susceptibility to TB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Genotypes GT (OR 1.334), GG (OR 2.224), and GT + GG (OR 1.403) at rs2295080; genotypes CT (OR 1.562) and CT + TT (OR 1.578) at rs2024627, genotypes CT (OR 1.597), CC (OR 2.858), and CT + CC (OR 1.682) at rs1057079; and genotypes CT (OR 1.559) and CT + CC (OR 1.568) at rs7525957 of </w:t>
      </w:r>
      <w:proofErr w:type="spellStart"/>
      <w:r>
        <w:rPr>
          <w:rFonts w:ascii="Book Antiqua" w:eastAsia="Book Antiqua" w:hAnsi="Book Antiqua" w:cs="Book Antiqua"/>
          <w:i/>
          <w:iCs/>
          <w:color w:val="000000"/>
        </w:rPr>
        <w:t>mTOR</w:t>
      </w:r>
      <w:proofErr w:type="spellEnd"/>
      <w:r>
        <w:rPr>
          <w:rFonts w:ascii="Book Antiqua" w:eastAsia="Book Antiqua" w:hAnsi="Book Antiqua" w:cs="Book Antiqua"/>
          <w:color w:val="000000"/>
        </w:rPr>
        <w:t xml:space="preserve"> gene were significantly more prevalent in TB patients than in healthy controls. The relative excess risk of interaction between the four SNPs of </w:t>
      </w:r>
      <w:proofErr w:type="spellStart"/>
      <w:r>
        <w:rPr>
          <w:rFonts w:ascii="Book Antiqua" w:eastAsia="Book Antiqua" w:hAnsi="Book Antiqua" w:cs="Book Antiqua"/>
          <w:i/>
          <w:iCs/>
          <w:color w:val="000000"/>
        </w:rPr>
        <w:t>mTOR</w:t>
      </w:r>
      <w:proofErr w:type="spellEnd"/>
      <w:r>
        <w:rPr>
          <w:rFonts w:ascii="Book Antiqua" w:eastAsia="Book Antiqua" w:hAnsi="Book Antiqua" w:cs="Book Antiqua"/>
          <w:color w:val="000000"/>
        </w:rPr>
        <w:t xml:space="preserve"> genes and tea drinking w</w:t>
      </w:r>
      <w:r>
        <w:rPr>
          <w:rFonts w:ascii="Book Antiqua" w:hAnsi="Book Antiqua" w:cs="Book Antiqua" w:hint="eastAsia"/>
          <w:color w:val="000000"/>
          <w:lang w:eastAsia="zh-CN"/>
        </w:rPr>
        <w:t>as</w:t>
      </w:r>
      <w:r>
        <w:rPr>
          <w:rFonts w:ascii="Book Antiqua" w:eastAsia="Book Antiqua" w:hAnsi="Book Antiqua" w:cs="Book Antiqua"/>
          <w:color w:val="000000"/>
        </w:rPr>
        <w:t xml:space="preserve"> found to be -1.5187 (95%CI -1.9826, -1.0547,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-1.8270 (95%CI -2.3587, -1.2952,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-2.3246 (95%CI -2.9417, -1.7076,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and -0.4235 (95%CI -0.7756, -0.0714,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respectively, which suggest negative interactions.</w:t>
      </w:r>
    </w:p>
    <w:p w:rsidR="00664C37" w:rsidRDefault="00664C37">
      <w:pPr>
        <w:spacing w:line="360" w:lineRule="auto"/>
        <w:jc w:val="both"/>
      </w:pPr>
    </w:p>
    <w:p w:rsidR="00664C37" w:rsidRDefault="0050422D">
      <w:pPr>
        <w:spacing w:line="360" w:lineRule="auto"/>
        <w:jc w:val="both"/>
      </w:pPr>
      <w:r>
        <w:rPr>
          <w:rFonts w:ascii="Book Antiqua" w:eastAsia="Book Antiqua" w:hAnsi="Book Antiqua" w:cs="Book Antiqua"/>
          <w:b/>
          <w:i/>
          <w:color w:val="000000"/>
        </w:rPr>
        <w:t>Research conclusions</w:t>
      </w:r>
    </w:p>
    <w:p w:rsidR="00664C37" w:rsidRDefault="0050422D">
      <w:pPr>
        <w:spacing w:line="360" w:lineRule="auto"/>
        <w:jc w:val="both"/>
      </w:pPr>
      <w:r>
        <w:rPr>
          <w:rFonts w:ascii="Book Antiqua" w:eastAsia="Book Antiqua" w:hAnsi="Book Antiqua" w:cs="Book Antiqua"/>
          <w:color w:val="000000"/>
        </w:rPr>
        <w:t xml:space="preserve">The polymorphisms of </w:t>
      </w:r>
      <w:proofErr w:type="spellStart"/>
      <w:r>
        <w:rPr>
          <w:rFonts w:ascii="Book Antiqua" w:eastAsia="Book Antiqua" w:hAnsi="Book Antiqua" w:cs="Book Antiqua"/>
          <w:i/>
          <w:iCs/>
          <w:color w:val="000000"/>
        </w:rPr>
        <w:t>mTOR</w:t>
      </w:r>
      <w:proofErr w:type="spellEnd"/>
      <w:r>
        <w:rPr>
          <w:rFonts w:ascii="Book Antiqua" w:eastAsia="Book Antiqua" w:hAnsi="Book Antiqua" w:cs="Book Antiqua"/>
          <w:color w:val="000000"/>
        </w:rPr>
        <w:t xml:space="preserve"> (rs2295080, rs2024627, rs1057079, and rs7525957) are associated with susceptibility to TB, and there is a negative interaction between each of the four SNPs and tea drinking. These findings are significant for identifying </w:t>
      </w:r>
      <w:r>
        <w:rPr>
          <w:rFonts w:ascii="Book Antiqua" w:eastAsia="Book Antiqua" w:hAnsi="Book Antiqua" w:cs="Book Antiqua"/>
          <w:color w:val="000000"/>
        </w:rPr>
        <w:lastRenderedPageBreak/>
        <w:t>populations with high risk of developing TB, and suggest that preventive measures through promoting the consumption of tea should be emphasized in the high-risk populations.</w:t>
      </w:r>
    </w:p>
    <w:p w:rsidR="00664C37" w:rsidRDefault="00664C37">
      <w:pPr>
        <w:spacing w:line="360" w:lineRule="auto"/>
        <w:jc w:val="both"/>
      </w:pPr>
    </w:p>
    <w:p w:rsidR="00664C37" w:rsidRDefault="0050422D">
      <w:pPr>
        <w:spacing w:line="360" w:lineRule="auto"/>
        <w:jc w:val="both"/>
      </w:pPr>
      <w:r>
        <w:rPr>
          <w:rFonts w:ascii="Book Antiqua" w:eastAsia="Book Antiqua" w:hAnsi="Book Antiqua" w:cs="Book Antiqua"/>
          <w:b/>
          <w:i/>
          <w:color w:val="000000"/>
        </w:rPr>
        <w:t>Research perspectives</w:t>
      </w:r>
    </w:p>
    <w:p w:rsidR="00664C37" w:rsidRDefault="0050422D">
      <w:pPr>
        <w:spacing w:line="360" w:lineRule="auto"/>
        <w:jc w:val="both"/>
      </w:pPr>
      <w:r>
        <w:rPr>
          <w:rFonts w:ascii="Book Antiqua" w:eastAsia="Book Antiqua" w:hAnsi="Book Antiqua" w:cs="Book Antiqua"/>
          <w:color w:val="000000"/>
        </w:rPr>
        <w:t xml:space="preserve">Since TB is a complex disease involving various factors </w:t>
      </w:r>
      <w:r>
        <w:rPr>
          <w:rFonts w:ascii="Book Antiqua" w:hAnsi="Book Antiqua" w:cs="Book Antiqua" w:hint="eastAsia"/>
          <w:color w:val="000000"/>
          <w:lang w:eastAsia="zh-CN"/>
        </w:rPr>
        <w:t>including</w:t>
      </w:r>
      <w:r>
        <w:rPr>
          <w:rFonts w:ascii="Book Antiqua" w:eastAsia="Book Antiqua" w:hAnsi="Book Antiqua" w:cs="Book Antiqua"/>
          <w:color w:val="000000"/>
        </w:rPr>
        <w:t xml:space="preserve"> heredity, biology and environment, the genetic background of the study population or the difference in environmental exposure may lead to an inevitable heterogeneity between studies. Hence, larger independent population-based studies in </w:t>
      </w:r>
      <w:r>
        <w:rPr>
          <w:rFonts w:ascii="Book Antiqua" w:hAnsi="Book Antiqua" w:cs="Book Antiqua" w:hint="eastAsia"/>
          <w:color w:val="000000"/>
          <w:lang w:eastAsia="zh-CN"/>
        </w:rPr>
        <w:t>different</w:t>
      </w:r>
      <w:r>
        <w:rPr>
          <w:rFonts w:ascii="Book Antiqua" w:eastAsia="Book Antiqua" w:hAnsi="Book Antiqua" w:cs="Book Antiqua"/>
          <w:color w:val="000000"/>
        </w:rPr>
        <w:t xml:space="preserve"> countries or ethnic groups are required to validate our initial findings.</w:t>
      </w:r>
    </w:p>
    <w:p w:rsidR="00664C37" w:rsidRDefault="00664C37">
      <w:pPr>
        <w:spacing w:line="360" w:lineRule="auto"/>
        <w:jc w:val="both"/>
      </w:pPr>
    </w:p>
    <w:p w:rsidR="00664C37" w:rsidRDefault="0050422D">
      <w:pPr>
        <w:spacing w:line="360" w:lineRule="auto"/>
        <w:jc w:val="both"/>
      </w:pPr>
      <w:r>
        <w:rPr>
          <w:rFonts w:ascii="Book Antiqua" w:eastAsia="Book Antiqua" w:hAnsi="Book Antiqua" w:cs="Book Antiqua"/>
          <w:b/>
          <w:color w:val="000000"/>
          <w:u w:val="single"/>
        </w:rPr>
        <w:t>ACKNOWLEDGEMENTS</w:t>
      </w:r>
    </w:p>
    <w:p w:rsidR="00664C37" w:rsidRDefault="0050422D">
      <w:pPr>
        <w:spacing w:line="360" w:lineRule="auto"/>
        <w:jc w:val="both"/>
      </w:pPr>
      <w:r>
        <w:rPr>
          <w:rFonts w:ascii="Book Antiqua" w:eastAsia="Book Antiqua" w:hAnsi="Book Antiqua" w:cs="Book Antiqua"/>
          <w:color w:val="000000"/>
        </w:rPr>
        <w:t>We thank Dr. Li-</w:t>
      </w:r>
      <w:proofErr w:type="spellStart"/>
      <w:r>
        <w:rPr>
          <w:rFonts w:ascii="Book Antiqua" w:eastAsia="Book Antiqua" w:hAnsi="Book Antiqua" w:cs="Book Antiqua"/>
          <w:color w:val="000000"/>
        </w:rPr>
        <w:t>Qiong</w:t>
      </w:r>
      <w:proofErr w:type="spellEnd"/>
      <w:r>
        <w:rPr>
          <w:rFonts w:ascii="Book Antiqua" w:eastAsia="Book Antiqua" w:hAnsi="Book Antiqua" w:cs="Book Antiqua"/>
          <w:color w:val="000000"/>
        </w:rPr>
        <w:t xml:space="preserve"> Bai and Dr. </w:t>
      </w:r>
      <w:proofErr w:type="spellStart"/>
      <w:r>
        <w:rPr>
          <w:rFonts w:ascii="Book Antiqua" w:eastAsia="Book Antiqua" w:hAnsi="Book Antiqua" w:cs="Book Antiqua"/>
          <w:color w:val="000000"/>
        </w:rPr>
        <w:t>Zu</w:t>
      </w:r>
      <w:proofErr w:type="spellEnd"/>
      <w:r>
        <w:rPr>
          <w:rFonts w:ascii="Book Antiqua" w:eastAsia="Book Antiqua" w:hAnsi="Book Antiqua" w:cs="Book Antiqua"/>
          <w:color w:val="000000"/>
        </w:rPr>
        <w:t>-</w:t>
      </w:r>
      <w:r>
        <w:rPr>
          <w:rFonts w:ascii="Book Antiqua" w:hAnsi="Book Antiqua" w:cs="Book Antiqua" w:hint="eastAsia"/>
          <w:color w:val="000000"/>
          <w:lang w:eastAsia="zh-CN"/>
        </w:rPr>
        <w:t>H</w:t>
      </w:r>
      <w:r>
        <w:rPr>
          <w:rFonts w:ascii="Book Antiqua" w:eastAsia="Book Antiqua" w:hAnsi="Book Antiqua" w:cs="Book Antiqua"/>
          <w:color w:val="000000"/>
        </w:rPr>
        <w:t>ui Xu (Hunan Institute of Tuberculosis Prevention and Treatment) for their input into this work.</w:t>
      </w:r>
    </w:p>
    <w:p w:rsidR="00664C37" w:rsidRDefault="00664C37">
      <w:pPr>
        <w:spacing w:line="360" w:lineRule="auto"/>
        <w:jc w:val="both"/>
      </w:pPr>
    </w:p>
    <w:p w:rsidR="00664C37" w:rsidRDefault="0050422D">
      <w:pPr>
        <w:spacing w:line="360" w:lineRule="auto"/>
        <w:jc w:val="both"/>
      </w:pPr>
      <w:r>
        <w:rPr>
          <w:rFonts w:ascii="Book Antiqua" w:eastAsia="Book Antiqua" w:hAnsi="Book Antiqua" w:cs="Book Antiqua"/>
          <w:b/>
          <w:color w:val="000000"/>
        </w:rPr>
        <w:t>REFERENCES</w:t>
      </w:r>
    </w:p>
    <w:p w:rsidR="00664C37" w:rsidRDefault="0050422D">
      <w:pPr>
        <w:spacing w:line="360" w:lineRule="auto"/>
        <w:jc w:val="both"/>
        <w:rPr>
          <w:rFonts w:ascii="Book Antiqua" w:eastAsia="Book Antiqua" w:hAnsi="Book Antiqua" w:cs="Book Antiqua"/>
          <w:color w:val="000000"/>
          <w:highlight w:val="yellow"/>
        </w:rPr>
      </w:pPr>
      <w:r>
        <w:rPr>
          <w:rFonts w:ascii="Book Antiqua" w:eastAsia="Book Antiqua" w:hAnsi="Book Antiqua" w:cs="Book Antiqua"/>
          <w:color w:val="000000"/>
          <w:highlight w:val="yellow"/>
        </w:rPr>
        <w:t xml:space="preserve">1 </w:t>
      </w:r>
      <w:r>
        <w:rPr>
          <w:rFonts w:ascii="Book Antiqua" w:eastAsia="Book Antiqua" w:hAnsi="Book Antiqua" w:cs="Book Antiqua"/>
          <w:b/>
          <w:bCs/>
          <w:color w:val="000000"/>
          <w:highlight w:val="yellow"/>
        </w:rPr>
        <w:t>World Health Organization</w:t>
      </w:r>
      <w:r>
        <w:rPr>
          <w:rFonts w:ascii="Book Antiqua" w:eastAsia="Book Antiqua" w:hAnsi="Book Antiqua" w:cs="Book Antiqua"/>
          <w:color w:val="000000"/>
          <w:highlight w:val="yellow"/>
        </w:rPr>
        <w:t xml:space="preserve">. Global tuberculosis report 2019. </w:t>
      </w:r>
      <w:r>
        <w:rPr>
          <w:rFonts w:ascii="Book Antiqua" w:eastAsia="Book Antiqua" w:hAnsi="Book Antiqua" w:cs="Book Antiqua" w:hint="eastAsia"/>
          <w:color w:val="000000"/>
          <w:highlight w:val="yellow"/>
        </w:rPr>
        <w:t>Geneva: WHO</w:t>
      </w:r>
      <w:r>
        <w:rPr>
          <w:rFonts w:ascii="Book Antiqua" w:eastAsia="宋体" w:hAnsi="Book Antiqua" w:cs="Book Antiqua" w:hint="eastAsia"/>
          <w:color w:val="000000"/>
          <w:highlight w:val="yellow"/>
          <w:lang w:eastAsia="zh-CN"/>
        </w:rPr>
        <w:t>,</w:t>
      </w:r>
      <w:r>
        <w:rPr>
          <w:rFonts w:ascii="Book Antiqua" w:eastAsia="Book Antiqua" w:hAnsi="Book Antiqua" w:cs="Book Antiqua" w:hint="eastAsia"/>
          <w:color w:val="000000"/>
          <w:highlight w:val="yellow"/>
        </w:rPr>
        <w:t xml:space="preserve"> 201</w:t>
      </w:r>
      <w:r>
        <w:rPr>
          <w:rFonts w:ascii="Book Antiqua" w:eastAsia="宋体" w:hAnsi="Book Antiqua" w:cs="Book Antiqua" w:hint="eastAsia"/>
          <w:color w:val="000000"/>
          <w:highlight w:val="yellow"/>
          <w:lang w:eastAsia="zh-CN"/>
        </w:rPr>
        <w:t>9</w:t>
      </w:r>
      <w:r>
        <w:rPr>
          <w:rFonts w:ascii="Book Antiqua" w:eastAsia="Book Antiqua" w:hAnsi="Book Antiqua" w:cs="Book Antiqua" w:hint="eastAsia"/>
          <w:color w:val="000000"/>
          <w:highlight w:val="yellow"/>
        </w:rPr>
        <w:t>.</w:t>
      </w:r>
      <w:r>
        <w:rPr>
          <w:rFonts w:ascii="Book Antiqua" w:eastAsia="宋体" w:hAnsi="Book Antiqua" w:cs="Book Antiqua" w:hint="eastAsia"/>
          <w:color w:val="000000"/>
          <w:highlight w:val="yellow"/>
          <w:lang w:eastAsia="zh-CN"/>
        </w:rPr>
        <w:t xml:space="preserve"> </w:t>
      </w:r>
      <w:r>
        <w:rPr>
          <w:rFonts w:ascii="Book Antiqua" w:eastAsia="Book Antiqua" w:hAnsi="Book Antiqua" w:cs="Book Antiqua" w:hint="eastAsia"/>
          <w:color w:val="000000"/>
          <w:highlight w:val="yellow"/>
        </w:rPr>
        <w:t>[accessed 20</w:t>
      </w:r>
      <w:r>
        <w:rPr>
          <w:rFonts w:ascii="Book Antiqua" w:eastAsia="宋体" w:hAnsi="Book Antiqua" w:cs="Book Antiqua" w:hint="eastAsia"/>
          <w:color w:val="000000"/>
          <w:highlight w:val="yellow"/>
          <w:lang w:eastAsia="zh-CN"/>
        </w:rPr>
        <w:t>20</w:t>
      </w:r>
      <w:r>
        <w:rPr>
          <w:rFonts w:ascii="Book Antiqua" w:eastAsia="Book Antiqua" w:hAnsi="Book Antiqua" w:cs="Book Antiqua" w:hint="eastAsia"/>
          <w:color w:val="000000"/>
          <w:highlight w:val="yellow"/>
        </w:rPr>
        <w:t>;</w:t>
      </w:r>
      <w:r>
        <w:rPr>
          <w:rFonts w:ascii="Book Antiqua" w:eastAsia="宋体" w:hAnsi="Book Antiqua" w:cs="Book Antiqua" w:hint="eastAsia"/>
          <w:color w:val="000000"/>
          <w:highlight w:val="yellow"/>
          <w:lang w:eastAsia="zh-CN"/>
        </w:rPr>
        <w:t xml:space="preserve"> </w:t>
      </w:r>
      <w:r w:rsidRPr="003C3E6F">
        <w:rPr>
          <w:rFonts w:ascii="Book Antiqua" w:eastAsia="Book Antiqua" w:hAnsi="Book Antiqua" w:cs="Book Antiqua"/>
          <w:color w:val="000000"/>
          <w:highlight w:val="yellow"/>
        </w:rPr>
        <w:t>February 2</w:t>
      </w:r>
      <w:r>
        <w:rPr>
          <w:rFonts w:ascii="Book Antiqua" w:eastAsia="Book Antiqua" w:hAnsi="Book Antiqua" w:cs="Book Antiqua" w:hint="eastAsia"/>
          <w:color w:val="000000"/>
          <w:highlight w:val="yellow"/>
        </w:rPr>
        <w:t>]</w:t>
      </w:r>
      <w:r>
        <w:rPr>
          <w:rFonts w:ascii="Book Antiqua" w:eastAsia="宋体" w:hAnsi="Book Antiqua" w:cs="Book Antiqua" w:hint="eastAsia"/>
          <w:color w:val="000000"/>
          <w:highlight w:val="yellow"/>
          <w:lang w:eastAsia="zh-CN"/>
        </w:rPr>
        <w:t xml:space="preserve"> </w:t>
      </w:r>
      <w:r>
        <w:rPr>
          <w:rFonts w:ascii="Book Antiqua" w:eastAsia="Book Antiqua" w:hAnsi="Book Antiqua" w:cs="Book Antiqua"/>
          <w:color w:val="000000"/>
          <w:highlight w:val="yellow"/>
        </w:rPr>
        <w:t>Available from:</w:t>
      </w:r>
      <w:r>
        <w:rPr>
          <w:rFonts w:ascii="Book Antiqua" w:eastAsia="宋体" w:hAnsi="Book Antiqua" w:cs="Book Antiqua" w:hint="eastAsia"/>
          <w:color w:val="000000"/>
          <w:highlight w:val="yellow"/>
          <w:lang w:eastAsia="zh-CN"/>
        </w:rPr>
        <w:t xml:space="preserve"> </w:t>
      </w:r>
      <w:r>
        <w:rPr>
          <w:rFonts w:hint="eastAsia"/>
        </w:rPr>
        <w:t>https://apps.who.int/iris/bitstream/handle/10665/329368/9789241565714-eng.pdf</w:t>
      </w:r>
    </w:p>
    <w:p w:rsidR="00664C37" w:rsidRDefault="0050422D">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Ganmaa</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Uyanga</w:t>
      </w:r>
      <w:proofErr w:type="spellEnd"/>
      <w:r>
        <w:rPr>
          <w:rFonts w:ascii="Book Antiqua" w:eastAsia="Book Antiqua" w:hAnsi="Book Antiqua" w:cs="Book Antiqua"/>
          <w:color w:val="000000"/>
        </w:rPr>
        <w:t xml:space="preserve"> B, Zhou X, </w:t>
      </w:r>
      <w:proofErr w:type="spellStart"/>
      <w:r>
        <w:rPr>
          <w:rFonts w:ascii="Book Antiqua" w:eastAsia="Book Antiqua" w:hAnsi="Book Antiqua" w:cs="Book Antiqua"/>
          <w:color w:val="000000"/>
        </w:rPr>
        <w:t>Gantsetseg</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Delgerekh</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Enkhmaa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Khulan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Ariunzaya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Sumiya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Bolortuya</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Yanjmaa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Enkhtsetseg</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Munkhzaya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Tunsag</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Khudyakov</w:t>
      </w:r>
      <w:proofErr w:type="spellEnd"/>
      <w:r>
        <w:rPr>
          <w:rFonts w:ascii="Book Antiqua" w:eastAsia="Book Antiqua" w:hAnsi="Book Antiqua" w:cs="Book Antiqua"/>
          <w:color w:val="000000"/>
        </w:rPr>
        <w:t xml:space="preserve"> P, Seddon JA, Marais BJ, </w:t>
      </w:r>
      <w:proofErr w:type="spellStart"/>
      <w:r>
        <w:rPr>
          <w:rFonts w:ascii="Book Antiqua" w:eastAsia="Book Antiqua" w:hAnsi="Book Antiqua" w:cs="Book Antiqua"/>
          <w:color w:val="000000"/>
        </w:rPr>
        <w:t>Batbayar</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Erdenetuya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Amarsaikhan</w:t>
      </w:r>
      <w:proofErr w:type="spellEnd"/>
      <w:r>
        <w:rPr>
          <w:rFonts w:ascii="Book Antiqua" w:eastAsia="Book Antiqua" w:hAnsi="Book Antiqua" w:cs="Book Antiqua"/>
          <w:color w:val="000000"/>
        </w:rPr>
        <w:t xml:space="preserve"> B, Spiegelman D, </w:t>
      </w:r>
      <w:proofErr w:type="spellStart"/>
      <w:r>
        <w:rPr>
          <w:rFonts w:ascii="Book Antiqua" w:eastAsia="Book Antiqua" w:hAnsi="Book Antiqua" w:cs="Book Antiqua"/>
          <w:color w:val="000000"/>
        </w:rPr>
        <w:t>Tsolmon</w:t>
      </w:r>
      <w:proofErr w:type="spellEnd"/>
      <w:r>
        <w:rPr>
          <w:rFonts w:ascii="Book Antiqua" w:eastAsia="Book Antiqua" w:hAnsi="Book Antiqua" w:cs="Book Antiqua"/>
          <w:color w:val="000000"/>
        </w:rPr>
        <w:t xml:space="preserve"> J, Martineau AR. Vitamin D Supplements for Prevention of Tuberculosis Infection and Disease.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383</w:t>
      </w:r>
      <w:r>
        <w:rPr>
          <w:rFonts w:ascii="Book Antiqua" w:eastAsia="Book Antiqua" w:hAnsi="Book Antiqua" w:cs="Book Antiqua"/>
          <w:color w:val="000000"/>
        </w:rPr>
        <w:t>: 359-368 [PMID: 32706534 DOI: 10.1056/NEJMoa1915176]</w:t>
      </w:r>
    </w:p>
    <w:p w:rsidR="00664C37" w:rsidRDefault="0050422D">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Smith CM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Sassetti</w:t>
      </w:r>
      <w:proofErr w:type="spellEnd"/>
      <w:r>
        <w:rPr>
          <w:rFonts w:ascii="Book Antiqua" w:eastAsia="Book Antiqua" w:hAnsi="Book Antiqua" w:cs="Book Antiqua"/>
          <w:color w:val="000000"/>
        </w:rPr>
        <w:t xml:space="preserve"> CM. Modeling Diversity: Do Homogeneous Laboratory Strains Limit Discovery? </w:t>
      </w:r>
      <w:r>
        <w:rPr>
          <w:rFonts w:ascii="Book Antiqua" w:eastAsia="Book Antiqua" w:hAnsi="Book Antiqua" w:cs="Book Antiqua"/>
          <w:i/>
          <w:iCs/>
          <w:color w:val="000000"/>
        </w:rPr>
        <w:t xml:space="preserve">Trends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26</w:t>
      </w:r>
      <w:r>
        <w:rPr>
          <w:rFonts w:ascii="Book Antiqua" w:eastAsia="Book Antiqua" w:hAnsi="Book Antiqua" w:cs="Book Antiqua"/>
          <w:color w:val="000000"/>
        </w:rPr>
        <w:t>: 892-895 [PMID: 30166218 DOI: 10.1016/j.tim.2018.08.002]</w:t>
      </w:r>
    </w:p>
    <w:p w:rsidR="00664C37" w:rsidRDefault="0050422D">
      <w:pPr>
        <w:spacing w:line="360" w:lineRule="auto"/>
        <w:jc w:val="both"/>
      </w:pPr>
      <w:r>
        <w:rPr>
          <w:rFonts w:ascii="Book Antiqua" w:eastAsia="Book Antiqua" w:hAnsi="Book Antiqua" w:cs="Book Antiqua"/>
          <w:color w:val="000000"/>
        </w:rPr>
        <w:lastRenderedPageBreak/>
        <w:t xml:space="preserve">4 </w:t>
      </w:r>
      <w:r>
        <w:rPr>
          <w:rFonts w:ascii="Book Antiqua" w:eastAsia="Book Antiqua" w:hAnsi="Book Antiqua" w:cs="Book Antiqua"/>
          <w:b/>
          <w:bCs/>
          <w:color w:val="000000"/>
        </w:rPr>
        <w:t>Aravindan PP</w:t>
      </w:r>
      <w:r>
        <w:rPr>
          <w:rFonts w:ascii="Book Antiqua" w:eastAsia="Book Antiqua" w:hAnsi="Book Antiqua" w:cs="Book Antiqua"/>
          <w:color w:val="000000"/>
        </w:rPr>
        <w:t xml:space="preserve">. Host genetics and tuberculosis: Theory of genetic polymorphism and tuberculosis. </w:t>
      </w:r>
      <w:r>
        <w:rPr>
          <w:rFonts w:ascii="Book Antiqua" w:eastAsia="Book Antiqua" w:hAnsi="Book Antiqua" w:cs="Book Antiqua"/>
          <w:i/>
          <w:iCs/>
          <w:color w:val="000000"/>
        </w:rPr>
        <w:t>Lung India</w:t>
      </w:r>
      <w:r>
        <w:rPr>
          <w:rFonts w:ascii="Book Antiqua" w:eastAsia="Book Antiqua" w:hAnsi="Book Antiqua" w:cs="Book Antiqua"/>
          <w:color w:val="000000"/>
        </w:rPr>
        <w:t xml:space="preserve"> 2019; </w:t>
      </w:r>
      <w:r>
        <w:rPr>
          <w:rFonts w:ascii="Book Antiqua" w:eastAsia="Book Antiqua" w:hAnsi="Book Antiqua" w:cs="Book Antiqua"/>
          <w:b/>
          <w:bCs/>
          <w:color w:val="000000"/>
        </w:rPr>
        <w:t>36</w:t>
      </w:r>
      <w:r>
        <w:rPr>
          <w:rFonts w:ascii="Book Antiqua" w:eastAsia="Book Antiqua" w:hAnsi="Book Antiqua" w:cs="Book Antiqua"/>
          <w:color w:val="000000"/>
        </w:rPr>
        <w:t>: 244-252 [PMID: 31031349 DOI: 10.4103/lungindia.lungindia_146_15]</w:t>
      </w:r>
    </w:p>
    <w:p w:rsidR="00664C37" w:rsidRDefault="0050422D">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Lawn SD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Zumla</w:t>
      </w:r>
      <w:proofErr w:type="spellEnd"/>
      <w:r>
        <w:rPr>
          <w:rFonts w:ascii="Book Antiqua" w:eastAsia="Book Antiqua" w:hAnsi="Book Antiqua" w:cs="Book Antiqua"/>
          <w:color w:val="000000"/>
        </w:rPr>
        <w:t xml:space="preserve"> AI. Tuberculosis.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2011; </w:t>
      </w:r>
      <w:r>
        <w:rPr>
          <w:rFonts w:ascii="Book Antiqua" w:eastAsia="Book Antiqua" w:hAnsi="Book Antiqua" w:cs="Book Antiqua"/>
          <w:b/>
          <w:bCs/>
          <w:color w:val="000000"/>
        </w:rPr>
        <w:t>378</w:t>
      </w:r>
      <w:r>
        <w:rPr>
          <w:rFonts w:ascii="Book Antiqua" w:eastAsia="Book Antiqua" w:hAnsi="Book Antiqua" w:cs="Book Antiqua"/>
          <w:color w:val="000000"/>
        </w:rPr>
        <w:t>: 57-72 [PMID: 21420161 DOI: 10.1016/S0140-6736(10)62173-3]</w:t>
      </w:r>
    </w:p>
    <w:p w:rsidR="00664C37" w:rsidRDefault="0050422D">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Dallmann</w:t>
      </w:r>
      <w:proofErr w:type="spellEnd"/>
      <w:r>
        <w:rPr>
          <w:rFonts w:ascii="Book Antiqua" w:eastAsia="Book Antiqua" w:hAnsi="Book Antiqua" w:cs="Book Antiqua"/>
          <w:b/>
          <w:bCs/>
          <w:color w:val="000000"/>
        </w:rPr>
        <w:t>-Sauer M</w:t>
      </w:r>
      <w:r>
        <w:rPr>
          <w:rFonts w:ascii="Book Antiqua" w:eastAsia="Book Antiqua" w:hAnsi="Book Antiqua" w:cs="Book Antiqua"/>
          <w:color w:val="000000"/>
        </w:rPr>
        <w:t>, Correa-</w:t>
      </w:r>
      <w:proofErr w:type="spellStart"/>
      <w:r>
        <w:rPr>
          <w:rFonts w:ascii="Book Antiqua" w:eastAsia="Book Antiqua" w:hAnsi="Book Antiqua" w:cs="Book Antiqua"/>
          <w:color w:val="000000"/>
        </w:rPr>
        <w:t>Macedo</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Schurr</w:t>
      </w:r>
      <w:proofErr w:type="spellEnd"/>
      <w:r>
        <w:rPr>
          <w:rFonts w:ascii="Book Antiqua" w:eastAsia="Book Antiqua" w:hAnsi="Book Antiqua" w:cs="Book Antiqua"/>
          <w:color w:val="000000"/>
        </w:rPr>
        <w:t xml:space="preserve"> E. Human genetics of mycobacterial disease. </w:t>
      </w:r>
      <w:proofErr w:type="spellStart"/>
      <w:r>
        <w:rPr>
          <w:rFonts w:ascii="Book Antiqua" w:eastAsia="Book Antiqua" w:hAnsi="Book Antiqua" w:cs="Book Antiqua"/>
          <w:i/>
          <w:iCs/>
          <w:color w:val="000000"/>
        </w:rPr>
        <w:t>Mamm</w:t>
      </w:r>
      <w:proofErr w:type="spellEnd"/>
      <w:r>
        <w:rPr>
          <w:rFonts w:ascii="Book Antiqua" w:eastAsia="Book Antiqua" w:hAnsi="Book Antiqua" w:cs="Book Antiqua"/>
          <w:i/>
          <w:iCs/>
          <w:color w:val="000000"/>
        </w:rPr>
        <w:t xml:space="preserve"> Genome</w:t>
      </w:r>
      <w:r>
        <w:rPr>
          <w:rFonts w:ascii="Book Antiqua" w:eastAsia="Book Antiqua" w:hAnsi="Book Antiqua" w:cs="Book Antiqua"/>
          <w:color w:val="000000"/>
        </w:rPr>
        <w:t xml:space="preserve"> 2018; </w:t>
      </w:r>
      <w:r>
        <w:rPr>
          <w:rFonts w:ascii="Book Antiqua" w:eastAsia="Book Antiqua" w:hAnsi="Book Antiqua" w:cs="Book Antiqua"/>
          <w:b/>
          <w:bCs/>
          <w:color w:val="000000"/>
        </w:rPr>
        <w:t>29</w:t>
      </w:r>
      <w:r>
        <w:rPr>
          <w:rFonts w:ascii="Book Antiqua" w:eastAsia="Book Antiqua" w:hAnsi="Book Antiqua" w:cs="Book Antiqua"/>
          <w:color w:val="000000"/>
        </w:rPr>
        <w:t>: 523-538 [PMID: 30116885 DOI: 10.1007/s00335-018-9765-4]</w:t>
      </w:r>
    </w:p>
    <w:p w:rsidR="00664C37" w:rsidRDefault="0050422D">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Wu YW</w:t>
      </w:r>
      <w:r>
        <w:rPr>
          <w:rFonts w:ascii="Book Antiqua" w:eastAsia="Book Antiqua" w:hAnsi="Book Antiqua" w:cs="Book Antiqua"/>
          <w:color w:val="000000"/>
        </w:rPr>
        <w:t xml:space="preserve">, Li F. Bacterial interaction with host autophagy. </w:t>
      </w:r>
      <w:r>
        <w:rPr>
          <w:rFonts w:ascii="Book Antiqua" w:eastAsia="Book Antiqua" w:hAnsi="Book Antiqua" w:cs="Book Antiqua"/>
          <w:i/>
          <w:iCs/>
          <w:color w:val="000000"/>
        </w:rPr>
        <w:t>Virulence</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352-362 [PMID: 30978154 DOI: 10.1080/21505594.2019.1602020]</w:t>
      </w:r>
    </w:p>
    <w:p w:rsidR="00664C37" w:rsidRDefault="0050422D">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Xiao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Cai</w:t>
      </w:r>
      <w:proofErr w:type="spellEnd"/>
      <w:r>
        <w:rPr>
          <w:rFonts w:ascii="Book Antiqua" w:eastAsia="Book Antiqua" w:hAnsi="Book Antiqua" w:cs="Book Antiqua"/>
          <w:color w:val="000000"/>
        </w:rPr>
        <w:t xml:space="preserve"> W. Autophagy and Bacterial Infection. </w:t>
      </w:r>
      <w:proofErr w:type="spellStart"/>
      <w:r>
        <w:rPr>
          <w:rFonts w:ascii="Book Antiqua" w:eastAsia="Book Antiqua" w:hAnsi="Book Antiqua" w:cs="Book Antiqua"/>
          <w:i/>
          <w:iCs/>
          <w:color w:val="000000"/>
        </w:rPr>
        <w:t>Adv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Med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1207</w:t>
      </w:r>
      <w:r>
        <w:rPr>
          <w:rFonts w:ascii="Book Antiqua" w:eastAsia="Book Antiqua" w:hAnsi="Book Antiqua" w:cs="Book Antiqua"/>
          <w:color w:val="000000"/>
        </w:rPr>
        <w:t>: 413-423 [PMID: 32671764 DOI: 10.1007/978-981-15-4272-5_29]</w:t>
      </w:r>
    </w:p>
    <w:p w:rsidR="00664C37" w:rsidRDefault="0050422D">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Yang 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Klionsky</w:t>
      </w:r>
      <w:proofErr w:type="spellEnd"/>
      <w:r>
        <w:rPr>
          <w:rFonts w:ascii="Book Antiqua" w:eastAsia="Book Antiqua" w:hAnsi="Book Antiqua" w:cs="Book Antiqua"/>
          <w:color w:val="000000"/>
        </w:rPr>
        <w:t xml:space="preserve"> DJ. Mammalian autophagy: core molecular machinery and signaling regulation.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Cell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22</w:t>
      </w:r>
      <w:r>
        <w:rPr>
          <w:rFonts w:ascii="Book Antiqua" w:eastAsia="Book Antiqua" w:hAnsi="Book Antiqua" w:cs="Book Antiqua"/>
          <w:color w:val="000000"/>
        </w:rPr>
        <w:t>: 124-131 [PMID: 20034776 DOI: 10.1016/j.ceb.2009.11.014]</w:t>
      </w:r>
    </w:p>
    <w:p w:rsidR="00664C37" w:rsidRDefault="0050422D">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Liu C</w:t>
      </w:r>
      <w:r>
        <w:rPr>
          <w:rFonts w:ascii="Book Antiqua" w:eastAsia="Book Antiqua" w:hAnsi="Book Antiqua" w:cs="Book Antiqua"/>
          <w:color w:val="000000"/>
        </w:rPr>
        <w:t xml:space="preserve">, Chapman NM, </w:t>
      </w:r>
      <w:proofErr w:type="spellStart"/>
      <w:r>
        <w:rPr>
          <w:rFonts w:ascii="Book Antiqua" w:eastAsia="Book Antiqua" w:hAnsi="Book Antiqua" w:cs="Book Antiqua"/>
          <w:color w:val="000000"/>
        </w:rPr>
        <w:t>Karmaus</w:t>
      </w:r>
      <w:proofErr w:type="spellEnd"/>
      <w:r>
        <w:rPr>
          <w:rFonts w:ascii="Book Antiqua" w:eastAsia="Book Antiqua" w:hAnsi="Book Antiqua" w:cs="Book Antiqua"/>
          <w:color w:val="000000"/>
        </w:rPr>
        <w:t xml:space="preserve"> PW, Zeng H, Chi H. </w:t>
      </w:r>
      <w:proofErr w:type="spellStart"/>
      <w:r>
        <w:rPr>
          <w:rFonts w:ascii="Book Antiqua" w:eastAsia="Book Antiqua" w:hAnsi="Book Antiqua" w:cs="Book Antiqua"/>
          <w:color w:val="000000"/>
        </w:rPr>
        <w:t>mTOR</w:t>
      </w:r>
      <w:proofErr w:type="spellEnd"/>
      <w:r>
        <w:rPr>
          <w:rFonts w:ascii="Book Antiqua" w:eastAsia="Book Antiqua" w:hAnsi="Book Antiqua" w:cs="Book Antiqua"/>
          <w:color w:val="000000"/>
        </w:rPr>
        <w:t xml:space="preserve"> and metabolic regulation of conventional and regulatory T cells.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Leukoc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97</w:t>
      </w:r>
      <w:r>
        <w:rPr>
          <w:rFonts w:ascii="Book Antiqua" w:eastAsia="Book Antiqua" w:hAnsi="Book Antiqua" w:cs="Book Antiqua"/>
          <w:color w:val="000000"/>
        </w:rPr>
        <w:t>: 837-847 [PMID: 25714803 DOI: 10.1189/jlb.2RI0814-408R]</w:t>
      </w:r>
    </w:p>
    <w:p w:rsidR="00664C37" w:rsidRDefault="0050422D">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Rabanal</w:t>
      </w:r>
      <w:proofErr w:type="spellEnd"/>
      <w:r>
        <w:rPr>
          <w:rFonts w:ascii="Book Antiqua" w:eastAsia="Book Antiqua" w:hAnsi="Book Antiqua" w:cs="Book Antiqua"/>
          <w:b/>
          <w:bCs/>
          <w:color w:val="000000"/>
        </w:rPr>
        <w:t>-Ruiz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Otten</w:t>
      </w:r>
      <w:proofErr w:type="spellEnd"/>
      <w:r>
        <w:rPr>
          <w:rFonts w:ascii="Book Antiqua" w:eastAsia="Book Antiqua" w:hAnsi="Book Antiqua" w:cs="Book Antiqua"/>
          <w:color w:val="000000"/>
        </w:rPr>
        <w:t xml:space="preserve"> EG, </w:t>
      </w:r>
      <w:proofErr w:type="spellStart"/>
      <w:r>
        <w:rPr>
          <w:rFonts w:ascii="Book Antiqua" w:eastAsia="Book Antiqua" w:hAnsi="Book Antiqua" w:cs="Book Antiqua"/>
          <w:color w:val="000000"/>
        </w:rPr>
        <w:t>Korolchuk</w:t>
      </w:r>
      <w:proofErr w:type="spellEnd"/>
      <w:r>
        <w:rPr>
          <w:rFonts w:ascii="Book Antiqua" w:eastAsia="Book Antiqua" w:hAnsi="Book Antiqua" w:cs="Book Antiqua"/>
          <w:color w:val="000000"/>
        </w:rPr>
        <w:t xml:space="preserve"> VI. mTORC1 as the main gateway to autophagy. </w:t>
      </w:r>
      <w:r>
        <w:rPr>
          <w:rFonts w:ascii="Book Antiqua" w:eastAsia="Book Antiqua" w:hAnsi="Book Antiqua" w:cs="Book Antiqua"/>
          <w:i/>
          <w:iCs/>
          <w:color w:val="000000"/>
        </w:rPr>
        <w:t xml:space="preserve">Essays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61</w:t>
      </w:r>
      <w:r>
        <w:rPr>
          <w:rFonts w:ascii="Book Antiqua" w:eastAsia="Book Antiqua" w:hAnsi="Book Antiqua" w:cs="Book Antiqua"/>
          <w:color w:val="000000"/>
        </w:rPr>
        <w:t>: 565-584 [PMID: 29233869 DOI: 10.1042/EBC20170027]</w:t>
      </w:r>
    </w:p>
    <w:p w:rsidR="00664C37" w:rsidRDefault="0050422D">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Jung CH</w:t>
      </w:r>
      <w:r>
        <w:rPr>
          <w:rFonts w:ascii="Book Antiqua" w:eastAsia="Book Antiqua" w:hAnsi="Book Antiqua" w:cs="Book Antiqua"/>
          <w:color w:val="000000"/>
        </w:rPr>
        <w:t xml:space="preserve">, Jun CB, Ro SH, Kim YM, Otto NM, Cao J, </w:t>
      </w:r>
      <w:proofErr w:type="spellStart"/>
      <w:r>
        <w:rPr>
          <w:rFonts w:ascii="Book Antiqua" w:eastAsia="Book Antiqua" w:hAnsi="Book Antiqua" w:cs="Book Antiqua"/>
          <w:color w:val="000000"/>
        </w:rPr>
        <w:t>Kundu</w:t>
      </w:r>
      <w:proofErr w:type="spellEnd"/>
      <w:r>
        <w:rPr>
          <w:rFonts w:ascii="Book Antiqua" w:eastAsia="Book Antiqua" w:hAnsi="Book Antiqua" w:cs="Book Antiqua"/>
          <w:color w:val="000000"/>
        </w:rPr>
        <w:t xml:space="preserve"> M, Kim DH. ULK-Atg13-FIP200 complexes mediate </w:t>
      </w:r>
      <w:proofErr w:type="spellStart"/>
      <w:r>
        <w:rPr>
          <w:rFonts w:ascii="Book Antiqua" w:eastAsia="Book Antiqua" w:hAnsi="Book Antiqua" w:cs="Book Antiqua"/>
          <w:color w:val="000000"/>
        </w:rPr>
        <w:t>mTOR</w:t>
      </w:r>
      <w:proofErr w:type="spellEnd"/>
      <w:r>
        <w:rPr>
          <w:rFonts w:ascii="Book Antiqua" w:eastAsia="Book Antiqua" w:hAnsi="Book Antiqua" w:cs="Book Antiqua"/>
          <w:color w:val="000000"/>
        </w:rPr>
        <w:t xml:space="preserve"> signaling to the autophagy machinery.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Cell</w:t>
      </w:r>
      <w:r>
        <w:rPr>
          <w:rFonts w:ascii="Book Antiqua" w:eastAsia="Book Antiqua" w:hAnsi="Book Antiqua" w:cs="Book Antiqua"/>
          <w:color w:val="000000"/>
        </w:rPr>
        <w:t xml:space="preserve"> 2009; </w:t>
      </w:r>
      <w:r>
        <w:rPr>
          <w:rFonts w:ascii="Book Antiqua" w:eastAsia="Book Antiqua" w:hAnsi="Book Antiqua" w:cs="Book Antiqua"/>
          <w:b/>
          <w:bCs/>
          <w:color w:val="000000"/>
        </w:rPr>
        <w:t>20</w:t>
      </w:r>
      <w:r>
        <w:rPr>
          <w:rFonts w:ascii="Book Antiqua" w:eastAsia="Book Antiqua" w:hAnsi="Book Antiqua" w:cs="Book Antiqua"/>
          <w:color w:val="000000"/>
        </w:rPr>
        <w:t>: 1992-2003 [PMID: 19225151 DOI: 10.1091/mbc.E08-12-1249]</w:t>
      </w:r>
    </w:p>
    <w:p w:rsidR="00664C37" w:rsidRDefault="0050422D">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Mizushima</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Klionsky</w:t>
      </w:r>
      <w:proofErr w:type="spellEnd"/>
      <w:r>
        <w:rPr>
          <w:rFonts w:ascii="Book Antiqua" w:eastAsia="Book Antiqua" w:hAnsi="Book Antiqua" w:cs="Book Antiqua"/>
          <w:color w:val="000000"/>
        </w:rPr>
        <w:t xml:space="preserve"> DJ. Protein turnover via autophagy: implications for metabolism. </w:t>
      </w:r>
      <w:proofErr w:type="spellStart"/>
      <w:r>
        <w:rPr>
          <w:rFonts w:ascii="Book Antiqua" w:eastAsia="Book Antiqua" w:hAnsi="Book Antiqua" w:cs="Book Antiqua"/>
          <w:i/>
          <w:iCs/>
          <w:color w:val="000000"/>
        </w:rPr>
        <w:t>Annu</w:t>
      </w:r>
      <w:proofErr w:type="spellEnd"/>
      <w:r>
        <w:rPr>
          <w:rFonts w:ascii="Book Antiqua" w:eastAsia="Book Antiqua" w:hAnsi="Book Antiqua" w:cs="Book Antiqua"/>
          <w:i/>
          <w:iCs/>
          <w:color w:val="000000"/>
        </w:rPr>
        <w:t xml:space="preserve"> Rev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27</w:t>
      </w:r>
      <w:r>
        <w:rPr>
          <w:rFonts w:ascii="Book Antiqua" w:eastAsia="Book Antiqua" w:hAnsi="Book Antiqua" w:cs="Book Antiqua"/>
          <w:color w:val="000000"/>
        </w:rPr>
        <w:t>: 19-40 [PMID: 17311494 DOI: 10.1146/annurev.nutr.27.061406.093749]</w:t>
      </w:r>
    </w:p>
    <w:p w:rsidR="00664C37" w:rsidRDefault="0050422D">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Maiolini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Gause</w:t>
      </w:r>
      <w:proofErr w:type="spellEnd"/>
      <w:r>
        <w:rPr>
          <w:rFonts w:ascii="Book Antiqua" w:eastAsia="Book Antiqua" w:hAnsi="Book Antiqua" w:cs="Book Antiqua"/>
          <w:color w:val="000000"/>
        </w:rPr>
        <w:t xml:space="preserve"> S, Taylor J, </w:t>
      </w:r>
      <w:proofErr w:type="spellStart"/>
      <w:r>
        <w:rPr>
          <w:rFonts w:ascii="Book Antiqua" w:eastAsia="Book Antiqua" w:hAnsi="Book Antiqua" w:cs="Book Antiqua"/>
          <w:color w:val="000000"/>
        </w:rPr>
        <w:t>Steakin</w:t>
      </w:r>
      <w:proofErr w:type="spellEnd"/>
      <w:r>
        <w:rPr>
          <w:rFonts w:ascii="Book Antiqua" w:eastAsia="Book Antiqua" w:hAnsi="Book Antiqua" w:cs="Book Antiqua"/>
          <w:color w:val="000000"/>
        </w:rPr>
        <w:t xml:space="preserve"> T, Shipp G, </w:t>
      </w:r>
      <w:proofErr w:type="spellStart"/>
      <w:r>
        <w:rPr>
          <w:rFonts w:ascii="Book Antiqua" w:eastAsia="Book Antiqua" w:hAnsi="Book Antiqua" w:cs="Book Antiqua"/>
          <w:color w:val="000000"/>
        </w:rPr>
        <w:t>Lamichhane</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Deshmukh</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Shinde</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Bishayee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Deshmukh</w:t>
      </w:r>
      <w:proofErr w:type="spellEnd"/>
      <w:r>
        <w:rPr>
          <w:rFonts w:ascii="Book Antiqua" w:eastAsia="Book Antiqua" w:hAnsi="Book Antiqua" w:cs="Book Antiqua"/>
          <w:color w:val="000000"/>
        </w:rPr>
        <w:t xml:space="preserve"> RR. The War against Tuberculosis: A Review of </w:t>
      </w:r>
      <w:r>
        <w:rPr>
          <w:rFonts w:ascii="Book Antiqua" w:eastAsia="Book Antiqua" w:hAnsi="Book Antiqua" w:cs="Book Antiqua"/>
          <w:color w:val="000000"/>
        </w:rPr>
        <w:lastRenderedPageBreak/>
        <w:t xml:space="preserve">Natural Compounds and Their Derivatives. </w:t>
      </w:r>
      <w:r>
        <w:rPr>
          <w:rFonts w:ascii="Book Antiqua" w:eastAsia="Book Antiqua" w:hAnsi="Book Antiqua" w:cs="Book Antiqua"/>
          <w:i/>
          <w:iCs/>
          <w:color w:val="000000"/>
        </w:rPr>
        <w:t>Molecules</w:t>
      </w:r>
      <w:r>
        <w:rPr>
          <w:rFonts w:ascii="Book Antiqua" w:eastAsia="Book Antiqua" w:hAnsi="Book Antiqua" w:cs="Book Antiqua"/>
          <w:color w:val="000000"/>
        </w:rPr>
        <w:t xml:space="preserve"> 2020; </w:t>
      </w:r>
      <w:r>
        <w:rPr>
          <w:rFonts w:ascii="Book Antiqua" w:eastAsia="Book Antiqua" w:hAnsi="Book Antiqua" w:cs="Book Antiqua"/>
          <w:b/>
          <w:bCs/>
          <w:color w:val="000000"/>
        </w:rPr>
        <w:t>25</w:t>
      </w:r>
      <w:r>
        <w:rPr>
          <w:rFonts w:ascii="Book Antiqua" w:eastAsia="Book Antiqua" w:hAnsi="Book Antiqua" w:cs="Book Antiqua"/>
          <w:color w:val="000000"/>
        </w:rPr>
        <w:t xml:space="preserve"> [PMID: 32630150 DOI: 10.3390/molecules25133011]</w:t>
      </w:r>
    </w:p>
    <w:p w:rsidR="00664C37" w:rsidRDefault="0050422D">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Chen M</w:t>
      </w:r>
      <w:r>
        <w:rPr>
          <w:rFonts w:ascii="Book Antiqua" w:eastAsia="Book Antiqua" w:hAnsi="Book Antiqua" w:cs="Book Antiqua"/>
          <w:color w:val="000000"/>
        </w:rPr>
        <w:t xml:space="preserve">, Deng J, Li W, Lin D, Su C, Wang M, Li X, </w:t>
      </w:r>
      <w:proofErr w:type="spellStart"/>
      <w:r>
        <w:rPr>
          <w:rFonts w:ascii="Book Antiqua" w:eastAsia="Book Antiqua" w:hAnsi="Book Antiqua" w:cs="Book Antiqua"/>
          <w:color w:val="000000"/>
        </w:rPr>
        <w:t>Abuaku</w:t>
      </w:r>
      <w:proofErr w:type="spellEnd"/>
      <w:r>
        <w:rPr>
          <w:rFonts w:ascii="Book Antiqua" w:eastAsia="Book Antiqua" w:hAnsi="Book Antiqua" w:cs="Book Antiqua"/>
          <w:color w:val="000000"/>
        </w:rPr>
        <w:t xml:space="preserve"> BK, Tan H, Wen SW. Impact of tea drinking upon tuberculosis: a neglected issue. </w:t>
      </w:r>
      <w:r>
        <w:rPr>
          <w:rFonts w:ascii="Book Antiqua" w:eastAsia="Book Antiqua" w:hAnsi="Book Antiqua" w:cs="Book Antiqua"/>
          <w:i/>
          <w:iCs/>
          <w:color w:val="000000"/>
        </w:rPr>
        <w:t>BMC Public Health</w:t>
      </w:r>
      <w:r>
        <w:rPr>
          <w:rFonts w:ascii="Book Antiqua" w:eastAsia="Book Antiqua" w:hAnsi="Book Antiqua" w:cs="Book Antiqua"/>
          <w:color w:val="000000"/>
        </w:rPr>
        <w:t xml:space="preserve"> 2015; </w:t>
      </w:r>
      <w:r>
        <w:rPr>
          <w:rFonts w:ascii="Book Antiqua" w:eastAsia="Book Antiqua" w:hAnsi="Book Antiqua" w:cs="Book Antiqua"/>
          <w:b/>
          <w:bCs/>
          <w:color w:val="000000"/>
        </w:rPr>
        <w:t>15</w:t>
      </w:r>
      <w:r>
        <w:rPr>
          <w:rFonts w:ascii="Book Antiqua" w:eastAsia="Book Antiqua" w:hAnsi="Book Antiqua" w:cs="Book Antiqua"/>
          <w:color w:val="000000"/>
        </w:rPr>
        <w:t>: 515 [PMID: 26021567 DOI: 10.1186/s12889-015-1855-6]</w:t>
      </w:r>
    </w:p>
    <w:p w:rsidR="00664C37" w:rsidRDefault="0050422D">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Anand</w:t>
      </w:r>
      <w:proofErr w:type="spellEnd"/>
      <w:r>
        <w:rPr>
          <w:rFonts w:ascii="Book Antiqua" w:eastAsia="Book Antiqua" w:hAnsi="Book Antiqua" w:cs="Book Antiqua"/>
          <w:b/>
          <w:bCs/>
          <w:color w:val="000000"/>
        </w:rPr>
        <w:t xml:space="preserve"> PK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Kaul</w:t>
      </w:r>
      <w:proofErr w:type="spellEnd"/>
      <w:r>
        <w:rPr>
          <w:rFonts w:ascii="Book Antiqua" w:eastAsia="Book Antiqua" w:hAnsi="Book Antiqua" w:cs="Book Antiqua"/>
          <w:color w:val="000000"/>
        </w:rPr>
        <w:t xml:space="preserve"> D, Sharma M. Green tea polyphenol inhibits Mycobacterium tuberculosis survival within human macrophages.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Cell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38</w:t>
      </w:r>
      <w:r>
        <w:rPr>
          <w:rFonts w:ascii="Book Antiqua" w:eastAsia="Book Antiqua" w:hAnsi="Book Antiqua" w:cs="Book Antiqua"/>
          <w:color w:val="000000"/>
        </w:rPr>
        <w:t>: 600-609 [PMID: 16352457 DOI: 10.1016/j.biocel.2005.10.021]</w:t>
      </w:r>
    </w:p>
    <w:p w:rsidR="00664C37" w:rsidRDefault="0050422D">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Ding ML</w:t>
      </w:r>
      <w:r>
        <w:rPr>
          <w:rFonts w:ascii="Book Antiqua" w:eastAsia="Book Antiqua" w:hAnsi="Book Antiqua" w:cs="Book Antiqua"/>
          <w:color w:val="000000"/>
        </w:rPr>
        <w:t xml:space="preserve">, Ma H, Man YG,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HY. Protective effects of a green tea polyphenol, epigallocatechin-3-gallate, against sevoflurane-induced neuronal apoptosis involve regulation of CREB/BDNF/</w:t>
      </w:r>
      <w:proofErr w:type="spellStart"/>
      <w:r>
        <w:rPr>
          <w:rFonts w:ascii="Book Antiqua" w:eastAsia="Book Antiqua" w:hAnsi="Book Antiqua" w:cs="Book Antiqua"/>
          <w:color w:val="000000"/>
        </w:rPr>
        <w:t>TrkB</w:t>
      </w:r>
      <w:proofErr w:type="spellEnd"/>
      <w:r>
        <w:rPr>
          <w:rFonts w:ascii="Book Antiqua" w:eastAsia="Book Antiqua" w:hAnsi="Book Antiqua" w:cs="Book Antiqua"/>
          <w:color w:val="000000"/>
        </w:rPr>
        <w:t xml:space="preserve"> and PI3K/</w:t>
      </w:r>
      <w:proofErr w:type="spellStart"/>
      <w:r>
        <w:rPr>
          <w:rFonts w:ascii="Book Antiqua" w:eastAsia="Book Antiqua" w:hAnsi="Book Antiqua" w:cs="Book Antiqua"/>
          <w:color w:val="000000"/>
        </w:rPr>
        <w:t>Akt</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mTOR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pathways in neonatal mice. </w:t>
      </w:r>
      <w:r>
        <w:rPr>
          <w:rFonts w:ascii="Book Antiqua" w:eastAsia="Book Antiqua" w:hAnsi="Book Antiqua" w:cs="Book Antiqua"/>
          <w:i/>
          <w:iCs/>
          <w:color w:val="000000"/>
        </w:rPr>
        <w:t xml:space="preserve">Can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95</w:t>
      </w:r>
      <w:r>
        <w:rPr>
          <w:rFonts w:ascii="Book Antiqua" w:eastAsia="Book Antiqua" w:hAnsi="Book Antiqua" w:cs="Book Antiqua"/>
          <w:color w:val="000000"/>
        </w:rPr>
        <w:t>: 1396-1405 [PMID: 28679060 DOI: 10.1139/cjpp-2016-0333]</w:t>
      </w:r>
    </w:p>
    <w:p w:rsidR="00664C37" w:rsidRDefault="0050422D">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Cao Q</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Ju</w:t>
      </w:r>
      <w:proofErr w:type="spellEnd"/>
      <w:r>
        <w:rPr>
          <w:rFonts w:ascii="Book Antiqua" w:eastAsia="Book Antiqua" w:hAnsi="Book Antiqua" w:cs="Book Antiqua"/>
          <w:color w:val="000000"/>
        </w:rPr>
        <w:t xml:space="preserve"> X, Li P, </w:t>
      </w:r>
      <w:proofErr w:type="spellStart"/>
      <w:r>
        <w:rPr>
          <w:rFonts w:ascii="Book Antiqua" w:eastAsia="Book Antiqua" w:hAnsi="Book Antiqua" w:cs="Book Antiqua"/>
          <w:color w:val="000000"/>
        </w:rPr>
        <w:t>Meng</w:t>
      </w:r>
      <w:proofErr w:type="spellEnd"/>
      <w:r>
        <w:rPr>
          <w:rFonts w:ascii="Book Antiqua" w:eastAsia="Book Antiqua" w:hAnsi="Book Antiqua" w:cs="Book Antiqua"/>
          <w:color w:val="000000"/>
        </w:rPr>
        <w:t xml:space="preserve"> X, Shao P, </w:t>
      </w:r>
      <w:proofErr w:type="spellStart"/>
      <w:r>
        <w:rPr>
          <w:rFonts w:ascii="Book Antiqua" w:eastAsia="Book Antiqua" w:hAnsi="Book Antiqua" w:cs="Book Antiqua"/>
          <w:color w:val="000000"/>
        </w:rPr>
        <w:t>Cai</w:t>
      </w:r>
      <w:proofErr w:type="spellEnd"/>
      <w:r>
        <w:rPr>
          <w:rFonts w:ascii="Book Antiqua" w:eastAsia="Book Antiqua" w:hAnsi="Book Antiqua" w:cs="Book Antiqua"/>
          <w:color w:val="000000"/>
        </w:rPr>
        <w:t xml:space="preserve"> H, Wang M, Zhang Z, Qin C, Yin C. A functional variant in the MTOR promoter modulates its expression and is associated with renal cell cancer risk.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2012; </w:t>
      </w:r>
      <w:r>
        <w:rPr>
          <w:rFonts w:ascii="Book Antiqua" w:eastAsia="Book Antiqua" w:hAnsi="Book Antiqua" w:cs="Book Antiqua"/>
          <w:b/>
          <w:bCs/>
          <w:color w:val="000000"/>
        </w:rPr>
        <w:t>7</w:t>
      </w:r>
      <w:r>
        <w:rPr>
          <w:rFonts w:ascii="Book Antiqua" w:eastAsia="Book Antiqua" w:hAnsi="Book Antiqua" w:cs="Book Antiqua"/>
          <w:color w:val="000000"/>
        </w:rPr>
        <w:t>: e50302 [PMID: 23209702 DOI: 10.1371/journal.pone.0050302]</w:t>
      </w:r>
    </w:p>
    <w:p w:rsidR="00664C37" w:rsidRDefault="0050422D">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Bonnet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Falkowski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Deppenweiler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Monchaud</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Arnion</w:t>
      </w:r>
      <w:proofErr w:type="spellEnd"/>
      <w:r>
        <w:rPr>
          <w:rFonts w:ascii="Book Antiqua" w:eastAsia="Book Antiqua" w:hAnsi="Book Antiqua" w:cs="Book Antiqua"/>
          <w:color w:val="000000"/>
        </w:rPr>
        <w:t xml:space="preserve"> H, Picard N, </w:t>
      </w:r>
      <w:proofErr w:type="spellStart"/>
      <w:r>
        <w:rPr>
          <w:rFonts w:ascii="Book Antiqua" w:eastAsia="Book Antiqua" w:hAnsi="Book Antiqua" w:cs="Book Antiqua"/>
          <w:color w:val="000000"/>
        </w:rPr>
        <w:t>Woillard</w:t>
      </w:r>
      <w:proofErr w:type="spellEnd"/>
      <w:r>
        <w:rPr>
          <w:rFonts w:ascii="Book Antiqua" w:eastAsia="Book Antiqua" w:hAnsi="Book Antiqua" w:cs="Book Antiqua"/>
          <w:color w:val="000000"/>
        </w:rPr>
        <w:t xml:space="preserve"> JB. Effect of genetic polymorphisms in CYP3A4, CYP3A5, and m-TOR on </w:t>
      </w:r>
      <w:proofErr w:type="spellStart"/>
      <w:r>
        <w:rPr>
          <w:rFonts w:ascii="Book Antiqua" w:eastAsia="Book Antiqua" w:hAnsi="Book Antiqua" w:cs="Book Antiqua"/>
          <w:color w:val="000000"/>
        </w:rPr>
        <w:t>everolimus</w:t>
      </w:r>
      <w:proofErr w:type="spellEnd"/>
      <w:r>
        <w:rPr>
          <w:rFonts w:ascii="Book Antiqua" w:eastAsia="Book Antiqua" w:hAnsi="Book Antiqua" w:cs="Book Antiqua"/>
          <w:color w:val="000000"/>
        </w:rPr>
        <w:t xml:space="preserve"> blood exposure and clinical outcomes in cancer patients. </w:t>
      </w:r>
      <w:r>
        <w:rPr>
          <w:rFonts w:ascii="Book Antiqua" w:eastAsia="Book Antiqua" w:hAnsi="Book Antiqua" w:cs="Book Antiqua"/>
          <w:i/>
          <w:iCs/>
          <w:color w:val="000000"/>
        </w:rPr>
        <w:t>Pharmacogenomics J</w:t>
      </w:r>
      <w:r>
        <w:rPr>
          <w:rFonts w:ascii="Book Antiqua" w:eastAsia="Book Antiqua" w:hAnsi="Book Antiqua" w:cs="Book Antiqua"/>
          <w:color w:val="000000"/>
        </w:rPr>
        <w:t xml:space="preserve"> 2020 [PMID: 32015456 DOI: 10.1038/s41397-020-0152-7]</w:t>
      </w:r>
    </w:p>
    <w:p w:rsidR="00664C37" w:rsidRDefault="0050422D">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Zining</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Lu X, </w:t>
      </w:r>
      <w:proofErr w:type="spellStart"/>
      <w:r>
        <w:rPr>
          <w:rFonts w:ascii="Book Antiqua" w:eastAsia="Book Antiqua" w:hAnsi="Book Antiqua" w:cs="Book Antiqua"/>
          <w:color w:val="000000"/>
        </w:rPr>
        <w:t>Caiyun</w:t>
      </w:r>
      <w:proofErr w:type="spellEnd"/>
      <w:r>
        <w:rPr>
          <w:rFonts w:ascii="Book Antiqua" w:eastAsia="Book Antiqua" w:hAnsi="Book Antiqua" w:cs="Book Antiqua"/>
          <w:color w:val="000000"/>
        </w:rPr>
        <w:t xml:space="preserve"> H, Yuan Y. Genetic polymorphisms of </w:t>
      </w:r>
      <w:proofErr w:type="spellStart"/>
      <w:r>
        <w:rPr>
          <w:rFonts w:ascii="Book Antiqua" w:eastAsia="Book Antiqua" w:hAnsi="Book Antiqua" w:cs="Book Antiqua"/>
          <w:color w:val="000000"/>
        </w:rPr>
        <w:t>mTOR</w:t>
      </w:r>
      <w:proofErr w:type="spellEnd"/>
      <w:r>
        <w:rPr>
          <w:rFonts w:ascii="Book Antiqua" w:eastAsia="Book Antiqua" w:hAnsi="Book Antiqua" w:cs="Book Antiqua"/>
          <w:color w:val="000000"/>
        </w:rPr>
        <w:t xml:space="preserve"> and cancer risk: a systematic review and updated meta-analysis.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57464-57480 [PMID: 27462867 DOI: 10.18632/oncotarget.10805]</w:t>
      </w:r>
    </w:p>
    <w:p w:rsidR="00664C37" w:rsidRDefault="0050422D">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Songane</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Kleinnijenhuis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Alisjahbana</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Sahiratmadja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Parwati</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Oosting</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Plantinga</w:t>
      </w:r>
      <w:proofErr w:type="spellEnd"/>
      <w:r>
        <w:rPr>
          <w:rFonts w:ascii="Book Antiqua" w:eastAsia="Book Antiqua" w:hAnsi="Book Antiqua" w:cs="Book Antiqua"/>
          <w:color w:val="000000"/>
        </w:rPr>
        <w:t xml:space="preserve"> TS, </w:t>
      </w:r>
      <w:proofErr w:type="spellStart"/>
      <w:r>
        <w:rPr>
          <w:rFonts w:ascii="Book Antiqua" w:eastAsia="Book Antiqua" w:hAnsi="Book Antiqua" w:cs="Book Antiqua"/>
          <w:color w:val="000000"/>
        </w:rPr>
        <w:t>Joosten</w:t>
      </w:r>
      <w:proofErr w:type="spellEnd"/>
      <w:r>
        <w:rPr>
          <w:rFonts w:ascii="Book Antiqua" w:eastAsia="Book Antiqua" w:hAnsi="Book Antiqua" w:cs="Book Antiqua"/>
          <w:color w:val="000000"/>
        </w:rPr>
        <w:t xml:space="preserve"> LA, </w:t>
      </w:r>
      <w:proofErr w:type="spellStart"/>
      <w:r>
        <w:rPr>
          <w:rFonts w:ascii="Book Antiqua" w:eastAsia="Book Antiqua" w:hAnsi="Book Antiqua" w:cs="Book Antiqua"/>
          <w:color w:val="000000"/>
        </w:rPr>
        <w:t>Netea</w:t>
      </w:r>
      <w:proofErr w:type="spellEnd"/>
      <w:r>
        <w:rPr>
          <w:rFonts w:ascii="Book Antiqua" w:eastAsia="Book Antiqua" w:hAnsi="Book Antiqua" w:cs="Book Antiqua"/>
          <w:color w:val="000000"/>
        </w:rPr>
        <w:t xml:space="preserve"> MG, </w:t>
      </w:r>
      <w:proofErr w:type="spellStart"/>
      <w:r>
        <w:rPr>
          <w:rFonts w:ascii="Book Antiqua" w:eastAsia="Book Antiqua" w:hAnsi="Book Antiqua" w:cs="Book Antiqua"/>
          <w:color w:val="000000"/>
        </w:rPr>
        <w:t>Ottenhoff</w:t>
      </w:r>
      <w:proofErr w:type="spellEnd"/>
      <w:r>
        <w:rPr>
          <w:rFonts w:ascii="Book Antiqua" w:eastAsia="Book Antiqua" w:hAnsi="Book Antiqua" w:cs="Book Antiqua"/>
          <w:color w:val="000000"/>
        </w:rPr>
        <w:t xml:space="preserve"> TH, van de </w:t>
      </w:r>
      <w:proofErr w:type="spellStart"/>
      <w:r>
        <w:rPr>
          <w:rFonts w:ascii="Book Antiqua" w:eastAsia="Book Antiqua" w:hAnsi="Book Antiqua" w:cs="Book Antiqua"/>
          <w:color w:val="000000"/>
        </w:rPr>
        <w:t>Vosse</w:t>
      </w:r>
      <w:proofErr w:type="spellEnd"/>
      <w:r>
        <w:rPr>
          <w:rFonts w:ascii="Book Antiqua" w:eastAsia="Book Antiqua" w:hAnsi="Book Antiqua" w:cs="Book Antiqua"/>
          <w:color w:val="000000"/>
        </w:rPr>
        <w:t xml:space="preserve"> E, van </w:t>
      </w:r>
      <w:proofErr w:type="spellStart"/>
      <w:r>
        <w:rPr>
          <w:rFonts w:ascii="Book Antiqua" w:eastAsia="Book Antiqua" w:hAnsi="Book Antiqua" w:cs="Book Antiqua"/>
          <w:color w:val="000000"/>
        </w:rPr>
        <w:t>Crevel</w:t>
      </w:r>
      <w:proofErr w:type="spellEnd"/>
      <w:r>
        <w:rPr>
          <w:rFonts w:ascii="Book Antiqua" w:eastAsia="Book Antiqua" w:hAnsi="Book Antiqua" w:cs="Book Antiqua"/>
          <w:color w:val="000000"/>
        </w:rPr>
        <w:t xml:space="preserve"> R. Polymorphisms in autophagy genes and susceptibility to tuberculosis.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2012; </w:t>
      </w:r>
      <w:r>
        <w:rPr>
          <w:rFonts w:ascii="Book Antiqua" w:eastAsia="Book Antiqua" w:hAnsi="Book Antiqua" w:cs="Book Antiqua"/>
          <w:b/>
          <w:bCs/>
          <w:color w:val="000000"/>
        </w:rPr>
        <w:t>7</w:t>
      </w:r>
      <w:r>
        <w:rPr>
          <w:rFonts w:ascii="Book Antiqua" w:eastAsia="Book Antiqua" w:hAnsi="Book Antiqua" w:cs="Book Antiqua"/>
          <w:color w:val="000000"/>
        </w:rPr>
        <w:t>: e41618 [PMID: 22879892 DOI: 10.1371/journal.pone.0041618]</w:t>
      </w:r>
    </w:p>
    <w:p w:rsidR="00664C37" w:rsidRDefault="0050422D">
      <w:pPr>
        <w:spacing w:line="360" w:lineRule="auto"/>
        <w:jc w:val="both"/>
      </w:pPr>
      <w:r>
        <w:rPr>
          <w:rFonts w:ascii="Book Antiqua" w:eastAsia="Book Antiqua" w:hAnsi="Book Antiqua" w:cs="Book Antiqua"/>
          <w:color w:val="000000"/>
        </w:rPr>
        <w:lastRenderedPageBreak/>
        <w:t xml:space="preserve">22 </w:t>
      </w:r>
      <w:r>
        <w:rPr>
          <w:rFonts w:ascii="Book Antiqua" w:eastAsia="Book Antiqua" w:hAnsi="Book Antiqua" w:cs="Book Antiqua"/>
          <w:b/>
          <w:bCs/>
          <w:color w:val="000000"/>
        </w:rPr>
        <w:t>Chen M</w:t>
      </w:r>
      <w:r>
        <w:rPr>
          <w:rFonts w:ascii="Book Antiqua" w:eastAsia="Book Antiqua" w:hAnsi="Book Antiqua" w:cs="Book Antiqua"/>
          <w:color w:val="000000"/>
        </w:rPr>
        <w:t xml:space="preserve">, Liang Y, Li W, Wang M, Hu L, </w:t>
      </w:r>
      <w:proofErr w:type="spellStart"/>
      <w:r>
        <w:rPr>
          <w:rFonts w:ascii="Book Antiqua" w:eastAsia="Book Antiqua" w:hAnsi="Book Antiqua" w:cs="Book Antiqua"/>
          <w:color w:val="000000"/>
        </w:rPr>
        <w:t>Abuaku</w:t>
      </w:r>
      <w:proofErr w:type="spellEnd"/>
      <w:r>
        <w:rPr>
          <w:rFonts w:ascii="Book Antiqua" w:eastAsia="Book Antiqua" w:hAnsi="Book Antiqua" w:cs="Book Antiqua"/>
          <w:color w:val="000000"/>
        </w:rPr>
        <w:t xml:space="preserve"> BK, Huang X, Tan H, Wen SW. Impact of MBL and MASP-2 gene polymorphism and its interaction on susceptibility to tuberculosis. </w:t>
      </w:r>
      <w:r>
        <w:rPr>
          <w:rFonts w:ascii="Book Antiqua" w:eastAsia="Book Antiqua" w:hAnsi="Book Antiqua" w:cs="Book Antiqua"/>
          <w:i/>
          <w:iCs/>
          <w:color w:val="000000"/>
        </w:rPr>
        <w:t>BMC Infect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15</w:t>
      </w:r>
      <w:r>
        <w:rPr>
          <w:rFonts w:ascii="Book Antiqua" w:eastAsia="Book Antiqua" w:hAnsi="Book Antiqua" w:cs="Book Antiqua"/>
          <w:color w:val="000000"/>
        </w:rPr>
        <w:t>: 151 [PMID: 25887173 DOI: 10.1186/s12879-015-0879-y]</w:t>
      </w:r>
    </w:p>
    <w:p w:rsidR="00664C37" w:rsidRDefault="0050422D">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VanderWeele</w:t>
      </w:r>
      <w:proofErr w:type="spellEnd"/>
      <w:r>
        <w:rPr>
          <w:rFonts w:ascii="Book Antiqua" w:eastAsia="Book Antiqua" w:hAnsi="Book Antiqua" w:cs="Book Antiqua"/>
          <w:b/>
          <w:bCs/>
          <w:color w:val="000000"/>
        </w:rPr>
        <w:t xml:space="preserve"> TJ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Vansteelandt</w:t>
      </w:r>
      <w:proofErr w:type="spellEnd"/>
      <w:r>
        <w:rPr>
          <w:rFonts w:ascii="Book Antiqua" w:eastAsia="Book Antiqua" w:hAnsi="Book Antiqua" w:cs="Book Antiqua"/>
          <w:color w:val="000000"/>
        </w:rPr>
        <w:t xml:space="preserve"> S. A weighting approach to causal effects and additive interaction in case-control studies: marginal structural linear odds models.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Epidemiol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174</w:t>
      </w:r>
      <w:r>
        <w:rPr>
          <w:rFonts w:ascii="Book Antiqua" w:eastAsia="Book Antiqua" w:hAnsi="Book Antiqua" w:cs="Book Antiqua"/>
          <w:color w:val="000000"/>
        </w:rPr>
        <w:t>: 1197-1203 [PMID: 22058231 DOI: 10.1093/</w:t>
      </w:r>
      <w:proofErr w:type="spellStart"/>
      <w:r>
        <w:rPr>
          <w:rFonts w:ascii="Book Antiqua" w:eastAsia="Book Antiqua" w:hAnsi="Book Antiqua" w:cs="Book Antiqua"/>
          <w:color w:val="000000"/>
        </w:rPr>
        <w:t>aje</w:t>
      </w:r>
      <w:proofErr w:type="spellEnd"/>
      <w:r>
        <w:rPr>
          <w:rFonts w:ascii="Book Antiqua" w:eastAsia="Book Antiqua" w:hAnsi="Book Antiqua" w:cs="Book Antiqua"/>
          <w:color w:val="000000"/>
        </w:rPr>
        <w:t>/kwr334]</w:t>
      </w:r>
    </w:p>
    <w:p w:rsidR="00664C37" w:rsidRDefault="0050422D">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Wang FM</w:t>
      </w:r>
      <w:r>
        <w:rPr>
          <w:rFonts w:ascii="Book Antiqua" w:eastAsia="Book Antiqua" w:hAnsi="Book Antiqua" w:cs="Book Antiqua"/>
          <w:color w:val="000000"/>
        </w:rPr>
        <w:t xml:space="preserve">, Zhang X, Lan L, Ji JM, Tang HB, Yao XJ, Jiang Y, Qian J, Xu XG, Li Q, Yao P, Li JH, Shen YP. [Association of PD-1, TIM-3 and TREM-1 single nucleotide polymorphisms with pulmonary tuberculosis susceptibility]. </w:t>
      </w:r>
      <w:proofErr w:type="spellStart"/>
      <w:r>
        <w:rPr>
          <w:rFonts w:ascii="Book Antiqua" w:eastAsia="Book Antiqua" w:hAnsi="Book Antiqua" w:cs="Book Antiqua"/>
          <w:i/>
          <w:iCs/>
          <w:color w:val="000000"/>
        </w:rPr>
        <w:t>Zhonghua</w:t>
      </w:r>
      <w:proofErr w:type="spellEnd"/>
      <w:r>
        <w:rPr>
          <w:rFonts w:ascii="Book Antiqua" w:eastAsia="Book Antiqua" w:hAnsi="Book Antiqua" w:cs="Book Antiqua"/>
          <w:i/>
          <w:iCs/>
          <w:color w:val="000000"/>
        </w:rPr>
        <w:t xml:space="preserve"> Yi </w:t>
      </w:r>
      <w:proofErr w:type="spellStart"/>
      <w:r>
        <w:rPr>
          <w:rFonts w:ascii="Book Antiqua" w:eastAsia="Book Antiqua" w:hAnsi="Book Antiqua" w:cs="Book Antiqua"/>
          <w:i/>
          <w:iCs/>
          <w:color w:val="000000"/>
        </w:rPr>
        <w:t>Xue</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Zhi</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97</w:t>
      </w:r>
      <w:r>
        <w:rPr>
          <w:rFonts w:ascii="Book Antiqua" w:eastAsia="Book Antiqua" w:hAnsi="Book Antiqua" w:cs="Book Antiqua"/>
          <w:color w:val="000000"/>
        </w:rPr>
        <w:t>: 3301-3305 [PMID: 29141374 DOI: 10.3760/cma.j.issn.0376-2491.2017.42.006]</w:t>
      </w:r>
    </w:p>
    <w:p w:rsidR="00664C37" w:rsidRDefault="0050422D">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Qi GH</w:t>
      </w:r>
      <w:r>
        <w:rPr>
          <w:rFonts w:ascii="Book Antiqua" w:eastAsia="Book Antiqua" w:hAnsi="Book Antiqua" w:cs="Book Antiqua"/>
          <w:color w:val="000000"/>
        </w:rPr>
        <w:t xml:space="preserve">, Wang CH, Zhang HG, Yu JG, Ding F, Song ZC, Xia QH. Comprehensive analysis of the effect of rs2295080 and rs2536 polymorphisms within the </w:t>
      </w:r>
      <w:proofErr w:type="spellStart"/>
      <w:r>
        <w:rPr>
          <w:rFonts w:ascii="Book Antiqua" w:eastAsia="Book Antiqua" w:hAnsi="Book Antiqua" w:cs="Book Antiqua"/>
          <w:color w:val="000000"/>
        </w:rPr>
        <w:t>mTOR</w:t>
      </w:r>
      <w:proofErr w:type="spellEnd"/>
      <w:r>
        <w:rPr>
          <w:rFonts w:ascii="Book Antiqua" w:eastAsia="Book Antiqua" w:hAnsi="Book Antiqua" w:cs="Book Antiqua"/>
          <w:color w:val="000000"/>
        </w:rPr>
        <w:t xml:space="preserve"> gene on cancer risk. </w:t>
      </w:r>
      <w:proofErr w:type="spellStart"/>
      <w:r>
        <w:rPr>
          <w:rFonts w:ascii="Book Antiqua" w:eastAsia="Book Antiqua" w:hAnsi="Book Antiqua" w:cs="Book Antiqua"/>
          <w:i/>
          <w:iCs/>
          <w:color w:val="000000"/>
        </w:rPr>
        <w:t>Biosci</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xml:space="preserve"> [PMID: 32597485 DOI: 10.1042/BSR20191825]</w:t>
      </w:r>
    </w:p>
    <w:p w:rsidR="00664C37" w:rsidRDefault="0050422D">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Xu M</w:t>
      </w:r>
      <w:r>
        <w:rPr>
          <w:rFonts w:ascii="Book Antiqua" w:eastAsia="Book Antiqua" w:hAnsi="Book Antiqua" w:cs="Book Antiqua"/>
          <w:color w:val="000000"/>
        </w:rPr>
        <w:t xml:space="preserve">, Tao G, Kang M, Gao Y, Zhu H, Gong W, Wang M, Wu D, Zhang Z, Zhao Q. A polymorphism (rs2295080) in </w:t>
      </w:r>
      <w:proofErr w:type="spellStart"/>
      <w:r>
        <w:rPr>
          <w:rFonts w:ascii="Book Antiqua" w:eastAsia="Book Antiqua" w:hAnsi="Book Antiqua" w:cs="Book Antiqua"/>
          <w:color w:val="000000"/>
        </w:rPr>
        <w:t>mTOR</w:t>
      </w:r>
      <w:proofErr w:type="spellEnd"/>
      <w:r>
        <w:rPr>
          <w:rFonts w:ascii="Book Antiqua" w:eastAsia="Book Antiqua" w:hAnsi="Book Antiqua" w:cs="Book Antiqua"/>
          <w:color w:val="000000"/>
        </w:rPr>
        <w:t xml:space="preserve"> promoter region and its association with gastric cancer in a Chinese population.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e60080 [PMID: 23555892 DOI: 10.1371/journal.pone.0060080]</w:t>
      </w:r>
    </w:p>
    <w:p w:rsidR="00664C37" w:rsidRDefault="0050422D">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Xu M</w:t>
      </w:r>
      <w:r>
        <w:rPr>
          <w:rFonts w:ascii="Book Antiqua" w:eastAsia="Book Antiqua" w:hAnsi="Book Antiqua" w:cs="Book Antiqua"/>
          <w:color w:val="000000"/>
        </w:rPr>
        <w:t xml:space="preserve">, Gao Y, Yu T, Wang J, Cheng L, Cheng L, Cheng D, Zhu B. Functional promoter rs2295080 T&gt;G variant in MTOR gene is associated with risk of colorectal cancer in a Chinese population. </w:t>
      </w:r>
      <w:r>
        <w:rPr>
          <w:rFonts w:ascii="Book Antiqua" w:eastAsia="Book Antiqua" w:hAnsi="Book Antiqua" w:cs="Book Antiqua"/>
          <w:i/>
          <w:iCs/>
          <w:color w:val="000000"/>
        </w:rPr>
        <w:t xml:space="preserve">Biomed </w:t>
      </w:r>
      <w:proofErr w:type="spellStart"/>
      <w:r>
        <w:rPr>
          <w:rFonts w:ascii="Book Antiqua" w:eastAsia="Book Antiqua" w:hAnsi="Book Antiqua" w:cs="Book Antiqua"/>
          <w:i/>
          <w:iCs/>
          <w:color w:val="000000"/>
        </w:rPr>
        <w:t>Pharmacother</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70</w:t>
      </w:r>
      <w:r>
        <w:rPr>
          <w:rFonts w:ascii="Book Antiqua" w:eastAsia="Book Antiqua" w:hAnsi="Book Antiqua" w:cs="Book Antiqua"/>
          <w:color w:val="000000"/>
        </w:rPr>
        <w:t>: 28-32 [PMID: 25776475 DOI: 10.1016/j.biopha.2014.12.045]</w:t>
      </w:r>
    </w:p>
    <w:p w:rsidR="00664C37" w:rsidRDefault="0050422D">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Zhao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Diao</w:t>
      </w:r>
      <w:proofErr w:type="spellEnd"/>
      <w:r>
        <w:rPr>
          <w:rFonts w:ascii="Book Antiqua" w:eastAsia="Book Antiqua" w:hAnsi="Book Antiqua" w:cs="Book Antiqua"/>
          <w:color w:val="000000"/>
        </w:rPr>
        <w:t xml:space="preserve"> Y, Wang X, Lin S, Wang M, Kang H, Yang P, Dai C, Liu X, Liu K, Li S, Zhu Y, Dai Z. Impacts of the </w:t>
      </w:r>
      <w:proofErr w:type="spellStart"/>
      <w:r>
        <w:rPr>
          <w:rFonts w:ascii="Book Antiqua" w:eastAsia="Book Antiqua" w:hAnsi="Book Antiqua" w:cs="Book Antiqua"/>
          <w:color w:val="000000"/>
        </w:rPr>
        <w:t>mTOR</w:t>
      </w:r>
      <w:proofErr w:type="spellEnd"/>
      <w:r>
        <w:rPr>
          <w:rFonts w:ascii="Book Antiqua" w:eastAsia="Book Antiqua" w:hAnsi="Book Antiqua" w:cs="Book Antiqua"/>
          <w:color w:val="000000"/>
        </w:rPr>
        <w:t xml:space="preserve"> gene polymorphisms rs2536 and rs2295080 on breast cancer risk in the Chinese population.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58174-58180 [PMID: 27533457 DOI: 10.18632/oncotarget.11272]</w:t>
      </w:r>
    </w:p>
    <w:p w:rsidR="00664C37" w:rsidRDefault="0050422D">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Zhu J</w:t>
      </w:r>
      <w:r>
        <w:rPr>
          <w:rFonts w:ascii="Book Antiqua" w:eastAsia="Book Antiqua" w:hAnsi="Book Antiqua" w:cs="Book Antiqua"/>
          <w:color w:val="000000"/>
        </w:rPr>
        <w:t xml:space="preserve">, Wang M, Zhu M, He J, Wang JC, Jin L, Wang XF, Xiang JQ, Wei Q. Associations of PI3KR1 and </w:t>
      </w:r>
      <w:proofErr w:type="spellStart"/>
      <w:r>
        <w:rPr>
          <w:rFonts w:ascii="Book Antiqua" w:eastAsia="Book Antiqua" w:hAnsi="Book Antiqua" w:cs="Book Antiqua"/>
          <w:color w:val="000000"/>
        </w:rPr>
        <w:t>mTOR</w:t>
      </w:r>
      <w:proofErr w:type="spellEnd"/>
      <w:r>
        <w:rPr>
          <w:rFonts w:ascii="Book Antiqua" w:eastAsia="Book Antiqua" w:hAnsi="Book Antiqua" w:cs="Book Antiqua"/>
          <w:color w:val="000000"/>
        </w:rPr>
        <w:t xml:space="preserve"> polymorphisms with esophageal squamous cell </w:t>
      </w:r>
      <w:r>
        <w:rPr>
          <w:rFonts w:ascii="Book Antiqua" w:eastAsia="Book Antiqua" w:hAnsi="Book Antiqua" w:cs="Book Antiqua"/>
          <w:color w:val="000000"/>
        </w:rPr>
        <w:lastRenderedPageBreak/>
        <w:t xml:space="preserve">carcinoma risk and gene-environment interactions in Eastern Chinese populations.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2015; </w:t>
      </w:r>
      <w:r>
        <w:rPr>
          <w:rFonts w:ascii="Book Antiqua" w:eastAsia="Book Antiqua" w:hAnsi="Book Antiqua" w:cs="Book Antiqua"/>
          <w:b/>
          <w:bCs/>
          <w:color w:val="000000"/>
        </w:rPr>
        <w:t>5</w:t>
      </w:r>
      <w:r>
        <w:rPr>
          <w:rFonts w:ascii="Book Antiqua" w:eastAsia="Book Antiqua" w:hAnsi="Book Antiqua" w:cs="Book Antiqua"/>
          <w:color w:val="000000"/>
        </w:rPr>
        <w:t>: 8250 [PMID: 25654238 DOI: 10.1038/srep08250]</w:t>
      </w:r>
    </w:p>
    <w:p w:rsidR="00664C37" w:rsidRDefault="0050422D">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Slattery ML</w:t>
      </w:r>
      <w:r>
        <w:rPr>
          <w:rFonts w:ascii="Book Antiqua" w:eastAsia="Book Antiqua" w:hAnsi="Book Antiqua" w:cs="Book Antiqua"/>
          <w:color w:val="000000"/>
        </w:rPr>
        <w:t xml:space="preserve">, Herrick JS, </w:t>
      </w:r>
      <w:proofErr w:type="spellStart"/>
      <w:r>
        <w:rPr>
          <w:rFonts w:ascii="Book Antiqua" w:eastAsia="Book Antiqua" w:hAnsi="Book Antiqua" w:cs="Book Antiqua"/>
          <w:color w:val="000000"/>
        </w:rPr>
        <w:t>Lundgreen</w:t>
      </w:r>
      <w:proofErr w:type="spellEnd"/>
      <w:r>
        <w:rPr>
          <w:rFonts w:ascii="Book Antiqua" w:eastAsia="Book Antiqua" w:hAnsi="Book Antiqua" w:cs="Book Antiqua"/>
          <w:color w:val="000000"/>
        </w:rPr>
        <w:t xml:space="preserve"> A, Fitzpatrick FA, Curtin K, Wolff RK. Genetic variation in a metabolic signaling pathway and colon and rectal cancer risk: </w:t>
      </w:r>
      <w:proofErr w:type="spellStart"/>
      <w:r>
        <w:rPr>
          <w:rFonts w:ascii="Book Antiqua" w:eastAsia="Book Antiqua" w:hAnsi="Book Antiqua" w:cs="Book Antiqua"/>
          <w:color w:val="000000"/>
        </w:rPr>
        <w:t>mTOR</w:t>
      </w:r>
      <w:proofErr w:type="spellEnd"/>
      <w:r>
        <w:rPr>
          <w:rFonts w:ascii="Book Antiqua" w:eastAsia="Book Antiqua" w:hAnsi="Book Antiqua" w:cs="Book Antiqua"/>
          <w:color w:val="000000"/>
        </w:rPr>
        <w:t xml:space="preserve">, PTEN, STK11, RPKAA1, PRKAG2, TSC1, TSC2, PI3K and Akt1. </w:t>
      </w:r>
      <w:r>
        <w:rPr>
          <w:rFonts w:ascii="Book Antiqua" w:eastAsia="Book Antiqua" w:hAnsi="Book Antiqua" w:cs="Book Antiqua"/>
          <w:i/>
          <w:iCs/>
          <w:color w:val="000000"/>
        </w:rPr>
        <w:t>Carcinogenesis</w:t>
      </w:r>
      <w:r>
        <w:rPr>
          <w:rFonts w:ascii="Book Antiqua" w:eastAsia="Book Antiqua" w:hAnsi="Book Antiqua" w:cs="Book Antiqua"/>
          <w:color w:val="000000"/>
        </w:rPr>
        <w:t xml:space="preserve"> 2010; </w:t>
      </w:r>
      <w:r>
        <w:rPr>
          <w:rFonts w:ascii="Book Antiqua" w:eastAsia="Book Antiqua" w:hAnsi="Book Antiqua" w:cs="Book Antiqua"/>
          <w:b/>
          <w:bCs/>
          <w:color w:val="000000"/>
        </w:rPr>
        <w:t>31</w:t>
      </w:r>
      <w:r>
        <w:rPr>
          <w:rFonts w:ascii="Book Antiqua" w:eastAsia="Book Antiqua" w:hAnsi="Book Antiqua" w:cs="Book Antiqua"/>
          <w:color w:val="000000"/>
        </w:rPr>
        <w:t>: 1604-1611 [PMID: 20622004 DOI: 10.1093/</w:t>
      </w:r>
      <w:proofErr w:type="spellStart"/>
      <w:r>
        <w:rPr>
          <w:rFonts w:ascii="Book Antiqua" w:eastAsia="Book Antiqua" w:hAnsi="Book Antiqua" w:cs="Book Antiqua"/>
          <w:color w:val="000000"/>
        </w:rPr>
        <w:t>carcin</w:t>
      </w:r>
      <w:proofErr w:type="spellEnd"/>
      <w:r>
        <w:rPr>
          <w:rFonts w:ascii="Book Antiqua" w:eastAsia="Book Antiqua" w:hAnsi="Book Antiqua" w:cs="Book Antiqua"/>
          <w:color w:val="000000"/>
        </w:rPr>
        <w:t>/bgq142]</w:t>
      </w:r>
    </w:p>
    <w:p w:rsidR="00664C37" w:rsidRDefault="0050422D">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Slattery ML</w:t>
      </w:r>
      <w:r>
        <w:rPr>
          <w:rFonts w:ascii="Book Antiqua" w:eastAsia="Book Antiqua" w:hAnsi="Book Antiqua" w:cs="Book Antiqua"/>
          <w:color w:val="000000"/>
        </w:rPr>
        <w:t xml:space="preserve">, John EM, Torres-Mejia G, </w:t>
      </w:r>
      <w:proofErr w:type="spellStart"/>
      <w:r>
        <w:rPr>
          <w:rFonts w:ascii="Book Antiqua" w:eastAsia="Book Antiqua" w:hAnsi="Book Antiqua" w:cs="Book Antiqua"/>
          <w:color w:val="000000"/>
        </w:rPr>
        <w:t>Lundgreen</w:t>
      </w:r>
      <w:proofErr w:type="spellEnd"/>
      <w:r>
        <w:rPr>
          <w:rFonts w:ascii="Book Antiqua" w:eastAsia="Book Antiqua" w:hAnsi="Book Antiqua" w:cs="Book Antiqua"/>
          <w:color w:val="000000"/>
        </w:rPr>
        <w:t xml:space="preserve"> A, Herrick JS, Baumgartner KB, Hines LM, Stern MC, Wolff RK. Genetic variation in genes involved in hormones, inflammation and energetic factors and breast cancer risk in an admixed population. </w:t>
      </w:r>
      <w:r>
        <w:rPr>
          <w:rFonts w:ascii="Book Antiqua" w:eastAsia="Book Antiqua" w:hAnsi="Book Antiqua" w:cs="Book Antiqua"/>
          <w:i/>
          <w:iCs/>
          <w:color w:val="000000"/>
        </w:rPr>
        <w:t>Carcinogenesis</w:t>
      </w:r>
      <w:r>
        <w:rPr>
          <w:rFonts w:ascii="Book Antiqua" w:eastAsia="Book Antiqua" w:hAnsi="Book Antiqua" w:cs="Book Antiqua"/>
          <w:color w:val="000000"/>
        </w:rPr>
        <w:t xml:space="preserve"> 2012; </w:t>
      </w:r>
      <w:r>
        <w:rPr>
          <w:rFonts w:ascii="Book Antiqua" w:eastAsia="Book Antiqua" w:hAnsi="Book Antiqua" w:cs="Book Antiqua"/>
          <w:b/>
          <w:bCs/>
          <w:color w:val="000000"/>
        </w:rPr>
        <w:t>33</w:t>
      </w:r>
      <w:r>
        <w:rPr>
          <w:rFonts w:ascii="Book Antiqua" w:eastAsia="Book Antiqua" w:hAnsi="Book Antiqua" w:cs="Book Antiqua"/>
          <w:color w:val="000000"/>
        </w:rPr>
        <w:t>: 1512-1521 [PMID: 22562547 DOI: 10.1093/</w:t>
      </w:r>
      <w:proofErr w:type="spellStart"/>
      <w:r>
        <w:rPr>
          <w:rFonts w:ascii="Book Antiqua" w:eastAsia="Book Antiqua" w:hAnsi="Book Antiqua" w:cs="Book Antiqua"/>
          <w:color w:val="000000"/>
        </w:rPr>
        <w:t>carcin</w:t>
      </w:r>
      <w:proofErr w:type="spellEnd"/>
      <w:r>
        <w:rPr>
          <w:rFonts w:ascii="Book Antiqua" w:eastAsia="Book Antiqua" w:hAnsi="Book Antiqua" w:cs="Book Antiqua"/>
          <w:color w:val="000000"/>
        </w:rPr>
        <w:t>/bgs163]</w:t>
      </w:r>
    </w:p>
    <w:p w:rsidR="00664C37" w:rsidRDefault="0050422D">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Slattery ML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Lundgreen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Mullany</w:t>
      </w:r>
      <w:proofErr w:type="spellEnd"/>
      <w:r>
        <w:rPr>
          <w:rFonts w:ascii="Book Antiqua" w:eastAsia="Book Antiqua" w:hAnsi="Book Antiqua" w:cs="Book Antiqua"/>
          <w:color w:val="000000"/>
        </w:rPr>
        <w:t xml:space="preserve"> LE, Penney RB, Wolff RK. Influence of CHIEF pathway genes on gene expression: a pathway approach to functionality.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Epidemiol</w:t>
      </w:r>
      <w:proofErr w:type="spellEnd"/>
      <w:r>
        <w:rPr>
          <w:rFonts w:ascii="Book Antiqua" w:eastAsia="Book Antiqua" w:hAnsi="Book Antiqua" w:cs="Book Antiqua"/>
          <w:i/>
          <w:iCs/>
          <w:color w:val="000000"/>
        </w:rPr>
        <w:t xml:space="preserve"> Genet</w:t>
      </w:r>
      <w:r>
        <w:rPr>
          <w:rFonts w:ascii="Book Antiqua" w:eastAsia="Book Antiqua" w:hAnsi="Book Antiqua" w:cs="Book Antiqua"/>
          <w:color w:val="000000"/>
        </w:rPr>
        <w:t xml:space="preserve"> 2014; </w:t>
      </w:r>
      <w:r>
        <w:rPr>
          <w:rFonts w:ascii="Book Antiqua" w:eastAsia="Book Antiqua" w:hAnsi="Book Antiqua" w:cs="Book Antiqua"/>
          <w:b/>
          <w:bCs/>
          <w:color w:val="000000"/>
        </w:rPr>
        <w:t>5</w:t>
      </w:r>
      <w:r>
        <w:rPr>
          <w:rFonts w:ascii="Book Antiqua" w:eastAsia="Book Antiqua" w:hAnsi="Book Antiqua" w:cs="Book Antiqua"/>
          <w:color w:val="000000"/>
        </w:rPr>
        <w:t>: 100-111 [PMID: 24959314]</w:t>
      </w:r>
    </w:p>
    <w:p w:rsidR="00664C37" w:rsidRDefault="0050422D">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Pouché</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Stojanova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Marquet</w:t>
      </w:r>
      <w:proofErr w:type="spellEnd"/>
      <w:r>
        <w:rPr>
          <w:rFonts w:ascii="Book Antiqua" w:eastAsia="Book Antiqua" w:hAnsi="Book Antiqua" w:cs="Book Antiqua"/>
          <w:color w:val="000000"/>
        </w:rPr>
        <w:t xml:space="preserve"> P, Picard N. New challenges and promises in solid organ transplantation pharmacogenetics: the genetic variability of proteins involved in the pharmacodynamics of immunosuppressive drugs. </w:t>
      </w:r>
      <w:r>
        <w:rPr>
          <w:rFonts w:ascii="Book Antiqua" w:eastAsia="Book Antiqua" w:hAnsi="Book Antiqua" w:cs="Book Antiqua"/>
          <w:i/>
          <w:iCs/>
          <w:color w:val="000000"/>
        </w:rPr>
        <w:t>Pharmacogenomics</w:t>
      </w:r>
      <w:r>
        <w:rPr>
          <w:rFonts w:ascii="Book Antiqua" w:eastAsia="Book Antiqua" w:hAnsi="Book Antiqua" w:cs="Book Antiqua"/>
          <w:color w:val="000000"/>
        </w:rPr>
        <w:t xml:space="preserve"> 2016; </w:t>
      </w:r>
      <w:r>
        <w:rPr>
          <w:rFonts w:ascii="Book Antiqua" w:eastAsia="Book Antiqua" w:hAnsi="Book Antiqua" w:cs="Book Antiqua"/>
          <w:b/>
          <w:bCs/>
          <w:color w:val="000000"/>
        </w:rPr>
        <w:t>17</w:t>
      </w:r>
      <w:r>
        <w:rPr>
          <w:rFonts w:ascii="Book Antiqua" w:eastAsia="Book Antiqua" w:hAnsi="Book Antiqua" w:cs="Book Antiqua"/>
          <w:color w:val="000000"/>
        </w:rPr>
        <w:t>: 277-296 [PMID: 26799749 DOI: 10.2217/pgs.15.169]</w:t>
      </w:r>
    </w:p>
    <w:p w:rsidR="00664C37" w:rsidRDefault="0050422D">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Harwood FC</w:t>
      </w:r>
      <w:r>
        <w:rPr>
          <w:rFonts w:ascii="Book Antiqua" w:eastAsia="Book Antiqua" w:hAnsi="Book Antiqua" w:cs="Book Antiqua"/>
          <w:color w:val="000000"/>
        </w:rPr>
        <w:t xml:space="preserve">, Klein </w:t>
      </w:r>
      <w:proofErr w:type="spellStart"/>
      <w:r>
        <w:rPr>
          <w:rFonts w:ascii="Book Antiqua" w:eastAsia="Book Antiqua" w:hAnsi="Book Antiqua" w:cs="Book Antiqua"/>
          <w:color w:val="000000"/>
        </w:rPr>
        <w:t>Geltink</w:t>
      </w:r>
      <w:proofErr w:type="spellEnd"/>
      <w:r>
        <w:rPr>
          <w:rFonts w:ascii="Book Antiqua" w:eastAsia="Book Antiqua" w:hAnsi="Book Antiqua" w:cs="Book Antiqua"/>
          <w:color w:val="000000"/>
        </w:rPr>
        <w:t xml:space="preserve"> RI, O'Hara BP, </w:t>
      </w:r>
      <w:proofErr w:type="spellStart"/>
      <w:r>
        <w:rPr>
          <w:rFonts w:ascii="Book Antiqua" w:eastAsia="Book Antiqua" w:hAnsi="Book Antiqua" w:cs="Book Antiqua"/>
          <w:color w:val="000000"/>
        </w:rPr>
        <w:t>Cardone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Janke</w:t>
      </w:r>
      <w:proofErr w:type="spellEnd"/>
      <w:r>
        <w:rPr>
          <w:rFonts w:ascii="Book Antiqua" w:eastAsia="Book Antiqua" w:hAnsi="Book Antiqua" w:cs="Book Antiqua"/>
          <w:color w:val="000000"/>
        </w:rPr>
        <w:t xml:space="preserve"> L, Finkelstein D, </w:t>
      </w:r>
      <w:proofErr w:type="spellStart"/>
      <w:r>
        <w:rPr>
          <w:rFonts w:ascii="Book Antiqua" w:eastAsia="Book Antiqua" w:hAnsi="Book Antiqua" w:cs="Book Antiqua"/>
          <w:color w:val="000000"/>
        </w:rPr>
        <w:t>Entin</w:t>
      </w:r>
      <w:proofErr w:type="spellEnd"/>
      <w:r>
        <w:rPr>
          <w:rFonts w:ascii="Book Antiqua" w:eastAsia="Book Antiqua" w:hAnsi="Book Antiqua" w:cs="Book Antiqua"/>
          <w:color w:val="000000"/>
        </w:rPr>
        <w:t xml:space="preserve"> I, Paul L, Houghton PJ, </w:t>
      </w:r>
      <w:proofErr w:type="spellStart"/>
      <w:r>
        <w:rPr>
          <w:rFonts w:ascii="Book Antiqua" w:eastAsia="Book Antiqua" w:hAnsi="Book Antiqua" w:cs="Book Antiqua"/>
          <w:color w:val="000000"/>
        </w:rPr>
        <w:t>Grosveld</w:t>
      </w:r>
      <w:proofErr w:type="spellEnd"/>
      <w:r>
        <w:rPr>
          <w:rFonts w:ascii="Book Antiqua" w:eastAsia="Book Antiqua" w:hAnsi="Book Antiqua" w:cs="Book Antiqua"/>
          <w:color w:val="000000"/>
        </w:rPr>
        <w:t xml:space="preserve"> GC. ETV7 is an essential component of a rapamycin-insensitive </w:t>
      </w:r>
      <w:proofErr w:type="spellStart"/>
      <w:r>
        <w:rPr>
          <w:rFonts w:ascii="Book Antiqua" w:eastAsia="Book Antiqua" w:hAnsi="Book Antiqua" w:cs="Book Antiqua"/>
          <w:color w:val="000000"/>
        </w:rPr>
        <w:t>mTOR</w:t>
      </w:r>
      <w:proofErr w:type="spellEnd"/>
      <w:r>
        <w:rPr>
          <w:rFonts w:ascii="Book Antiqua" w:eastAsia="Book Antiqua" w:hAnsi="Book Antiqua" w:cs="Book Antiqua"/>
          <w:color w:val="000000"/>
        </w:rPr>
        <w:t xml:space="preserve"> complex in cancer.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Adv</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4</w:t>
      </w:r>
      <w:r>
        <w:rPr>
          <w:rFonts w:ascii="Book Antiqua" w:eastAsia="Book Antiqua" w:hAnsi="Book Antiqua" w:cs="Book Antiqua"/>
          <w:color w:val="000000"/>
        </w:rPr>
        <w:t>: eaar3938 [PMID: 30258985 DOI: 10.1126/sciadv.aar3938]</w:t>
      </w:r>
    </w:p>
    <w:p w:rsidR="00664C37" w:rsidRDefault="0050422D">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Anand</w:t>
      </w:r>
      <w:proofErr w:type="spellEnd"/>
      <w:r>
        <w:rPr>
          <w:rFonts w:ascii="Book Antiqua" w:eastAsia="Book Antiqua" w:hAnsi="Book Antiqua" w:cs="Book Antiqua"/>
          <w:b/>
          <w:bCs/>
          <w:color w:val="000000"/>
        </w:rPr>
        <w:t xml:space="preserve"> PK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Kaul</w:t>
      </w:r>
      <w:proofErr w:type="spellEnd"/>
      <w:r>
        <w:rPr>
          <w:rFonts w:ascii="Book Antiqua" w:eastAsia="Book Antiqua" w:hAnsi="Book Antiqua" w:cs="Book Antiqua"/>
          <w:color w:val="000000"/>
        </w:rPr>
        <w:t xml:space="preserve"> D. Downregulation of TACO gene transcription restricts mycobacterial entry/survival within human macrophages. </w:t>
      </w:r>
      <w:r>
        <w:rPr>
          <w:rFonts w:ascii="Book Antiqua" w:eastAsia="Book Antiqua" w:hAnsi="Book Antiqua" w:cs="Book Antiqua"/>
          <w:i/>
          <w:iCs/>
          <w:color w:val="000000"/>
        </w:rPr>
        <w:t xml:space="preserve">FEMS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i/>
          <w:iCs/>
          <w:color w:val="000000"/>
        </w:rPr>
        <w:t xml:space="preserve"> Lett</w:t>
      </w:r>
      <w:r>
        <w:rPr>
          <w:rFonts w:ascii="Book Antiqua" w:eastAsia="Book Antiqua" w:hAnsi="Book Antiqua" w:cs="Book Antiqua"/>
          <w:color w:val="000000"/>
        </w:rPr>
        <w:t xml:space="preserve"> 2005; </w:t>
      </w:r>
      <w:r>
        <w:rPr>
          <w:rFonts w:ascii="Book Antiqua" w:eastAsia="Book Antiqua" w:hAnsi="Book Antiqua" w:cs="Book Antiqua"/>
          <w:b/>
          <w:bCs/>
          <w:color w:val="000000"/>
        </w:rPr>
        <w:t>250</w:t>
      </w:r>
      <w:r>
        <w:rPr>
          <w:rFonts w:ascii="Book Antiqua" w:eastAsia="Book Antiqua" w:hAnsi="Book Antiqua" w:cs="Book Antiqua"/>
          <w:color w:val="000000"/>
        </w:rPr>
        <w:t>: 137-144 [PMID: 16040207 DOI: 10.1016/j.femsle.2005.06.056]</w:t>
      </w:r>
    </w:p>
    <w:p w:rsidR="00664C37" w:rsidRDefault="00664C37">
      <w:pPr>
        <w:spacing w:line="360" w:lineRule="auto"/>
        <w:jc w:val="both"/>
        <w:sectPr w:rsidR="00664C37">
          <w:pgSz w:w="12240" w:h="15840"/>
          <w:pgMar w:top="1440" w:right="1440" w:bottom="1440" w:left="1440" w:header="720" w:footer="720" w:gutter="0"/>
          <w:cols w:space="720"/>
          <w:docGrid w:linePitch="360"/>
        </w:sectPr>
      </w:pPr>
    </w:p>
    <w:p w:rsidR="00664C37" w:rsidRDefault="0050422D">
      <w:pPr>
        <w:spacing w:line="360" w:lineRule="auto"/>
        <w:jc w:val="both"/>
      </w:pPr>
      <w:r>
        <w:rPr>
          <w:rFonts w:ascii="Book Antiqua" w:eastAsia="Book Antiqua" w:hAnsi="Book Antiqua" w:cs="Book Antiqua"/>
          <w:b/>
          <w:color w:val="000000"/>
        </w:rPr>
        <w:lastRenderedPageBreak/>
        <w:t>Footnotes</w:t>
      </w:r>
    </w:p>
    <w:p w:rsidR="00664C37" w:rsidRDefault="0050422D">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 xml:space="preserve">The study was reviewed and approved by the Medical Ethical Committee of </w:t>
      </w:r>
      <w:proofErr w:type="spellStart"/>
      <w:r>
        <w:rPr>
          <w:rFonts w:ascii="Book Antiqua" w:eastAsia="Book Antiqua" w:hAnsi="Book Antiqua" w:cs="Book Antiqua"/>
          <w:color w:val="000000"/>
        </w:rPr>
        <w:t>Xiangya</w:t>
      </w:r>
      <w:proofErr w:type="spellEnd"/>
      <w:r>
        <w:rPr>
          <w:rFonts w:ascii="Book Antiqua" w:eastAsia="Book Antiqua" w:hAnsi="Book Antiqua" w:cs="Book Antiqua"/>
          <w:color w:val="000000"/>
        </w:rPr>
        <w:t xml:space="preserve"> School of Public Health Central South University, No. XYGW-2018-11.</w:t>
      </w:r>
    </w:p>
    <w:p w:rsidR="00664C37" w:rsidRDefault="00664C37">
      <w:pPr>
        <w:spacing w:line="360" w:lineRule="auto"/>
        <w:jc w:val="both"/>
      </w:pPr>
    </w:p>
    <w:p w:rsidR="00664C37" w:rsidRDefault="0050422D">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All study participants gave informed written consent prior to study enrollment.</w:t>
      </w:r>
    </w:p>
    <w:p w:rsidR="00664C37" w:rsidRDefault="00664C37">
      <w:pPr>
        <w:spacing w:line="360" w:lineRule="auto"/>
        <w:jc w:val="both"/>
      </w:pPr>
    </w:p>
    <w:p w:rsidR="00664C37" w:rsidRDefault="0050422D">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competing interests.</w:t>
      </w:r>
    </w:p>
    <w:p w:rsidR="00664C37" w:rsidRDefault="00664C37">
      <w:pPr>
        <w:spacing w:line="360" w:lineRule="auto"/>
        <w:jc w:val="both"/>
      </w:pPr>
    </w:p>
    <w:p w:rsidR="00664C37" w:rsidRDefault="0050422D">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rsidR="00664C37" w:rsidRDefault="00664C37">
      <w:pPr>
        <w:spacing w:line="360" w:lineRule="auto"/>
        <w:jc w:val="both"/>
      </w:pPr>
    </w:p>
    <w:p w:rsidR="00664C37" w:rsidRDefault="0050422D">
      <w:pPr>
        <w:spacing w:line="360" w:lineRule="auto"/>
        <w:jc w:val="both"/>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rsidR="00664C37" w:rsidRDefault="00664C37">
      <w:pPr>
        <w:spacing w:line="360" w:lineRule="auto"/>
        <w:jc w:val="both"/>
      </w:pPr>
    </w:p>
    <w:p w:rsidR="00664C37" w:rsidRDefault="0050422D">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664C37" w:rsidRDefault="00664C37">
      <w:pPr>
        <w:spacing w:line="360" w:lineRule="auto"/>
        <w:jc w:val="both"/>
      </w:pPr>
    </w:p>
    <w:p w:rsidR="00664C37" w:rsidRDefault="0050422D">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rsidR="00664C37" w:rsidRDefault="00664C37">
      <w:pPr>
        <w:spacing w:line="360" w:lineRule="auto"/>
        <w:jc w:val="both"/>
      </w:pPr>
    </w:p>
    <w:p w:rsidR="00664C37" w:rsidRDefault="0050422D">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4, 2020</w:t>
      </w:r>
    </w:p>
    <w:p w:rsidR="00664C37" w:rsidRDefault="0050422D">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25, 2020</w:t>
      </w:r>
    </w:p>
    <w:p w:rsidR="00664C37" w:rsidRDefault="0050422D">
      <w:pPr>
        <w:spacing w:line="360" w:lineRule="auto"/>
        <w:jc w:val="both"/>
      </w:pPr>
      <w:r>
        <w:rPr>
          <w:rFonts w:ascii="Book Antiqua" w:eastAsia="Book Antiqua" w:hAnsi="Book Antiqua" w:cs="Book Antiqua"/>
          <w:b/>
          <w:color w:val="000000"/>
        </w:rPr>
        <w:lastRenderedPageBreak/>
        <w:t xml:space="preserve">Article in press: </w:t>
      </w:r>
    </w:p>
    <w:p w:rsidR="00664C37" w:rsidRDefault="00664C37">
      <w:pPr>
        <w:spacing w:line="360" w:lineRule="auto"/>
        <w:jc w:val="both"/>
      </w:pPr>
    </w:p>
    <w:p w:rsidR="00664C37" w:rsidRDefault="0050422D">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Medicine, research and experimental</w:t>
      </w:r>
    </w:p>
    <w:p w:rsidR="00664C37" w:rsidRDefault="0050422D">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rsidR="00664C37" w:rsidRDefault="0050422D">
      <w:pPr>
        <w:spacing w:line="360" w:lineRule="auto"/>
        <w:jc w:val="both"/>
      </w:pPr>
      <w:r>
        <w:rPr>
          <w:rFonts w:ascii="Book Antiqua" w:eastAsia="Book Antiqua" w:hAnsi="Book Antiqua" w:cs="Book Antiqua"/>
          <w:b/>
          <w:color w:val="000000"/>
        </w:rPr>
        <w:t>Peer-review report’s scientific quality classification</w:t>
      </w:r>
    </w:p>
    <w:p w:rsidR="00664C37" w:rsidRDefault="0050422D">
      <w:pPr>
        <w:spacing w:line="360" w:lineRule="auto"/>
        <w:jc w:val="both"/>
      </w:pPr>
      <w:r>
        <w:rPr>
          <w:rFonts w:ascii="Book Antiqua" w:eastAsia="Book Antiqua" w:hAnsi="Book Antiqua" w:cs="Book Antiqua"/>
          <w:color w:val="000000"/>
        </w:rPr>
        <w:t>Grade A (Excellent): 0</w:t>
      </w:r>
    </w:p>
    <w:p w:rsidR="00664C37" w:rsidRDefault="0050422D">
      <w:pPr>
        <w:spacing w:line="360" w:lineRule="auto"/>
        <w:jc w:val="both"/>
      </w:pPr>
      <w:r>
        <w:rPr>
          <w:rFonts w:ascii="Book Antiqua" w:eastAsia="Book Antiqua" w:hAnsi="Book Antiqua" w:cs="Book Antiqua"/>
          <w:color w:val="000000"/>
        </w:rPr>
        <w:t>Grade B (Very good): B</w:t>
      </w:r>
    </w:p>
    <w:p w:rsidR="00664C37" w:rsidRDefault="0050422D">
      <w:pPr>
        <w:spacing w:line="360" w:lineRule="auto"/>
        <w:jc w:val="both"/>
      </w:pPr>
      <w:r>
        <w:rPr>
          <w:rFonts w:ascii="Book Antiqua" w:eastAsia="Book Antiqua" w:hAnsi="Book Antiqua" w:cs="Book Antiqua"/>
          <w:color w:val="000000"/>
        </w:rPr>
        <w:t>Grade C (Good): 0</w:t>
      </w:r>
    </w:p>
    <w:p w:rsidR="00664C37" w:rsidRDefault="0050422D">
      <w:pPr>
        <w:spacing w:line="360" w:lineRule="auto"/>
        <w:jc w:val="both"/>
      </w:pPr>
      <w:r>
        <w:rPr>
          <w:rFonts w:ascii="Book Antiqua" w:eastAsia="Book Antiqua" w:hAnsi="Book Antiqua" w:cs="Book Antiqua"/>
          <w:color w:val="000000"/>
        </w:rPr>
        <w:t>Grade D (Fair): 0</w:t>
      </w:r>
    </w:p>
    <w:p w:rsidR="00664C37" w:rsidRDefault="0050422D">
      <w:pPr>
        <w:spacing w:line="360" w:lineRule="auto"/>
        <w:jc w:val="both"/>
      </w:pPr>
      <w:r>
        <w:rPr>
          <w:rFonts w:ascii="Book Antiqua" w:eastAsia="Book Antiqua" w:hAnsi="Book Antiqua" w:cs="Book Antiqua"/>
          <w:color w:val="000000"/>
        </w:rPr>
        <w:t>Grade E (Poor): 0</w:t>
      </w:r>
    </w:p>
    <w:p w:rsidR="00664C37" w:rsidRDefault="00664C37">
      <w:pPr>
        <w:spacing w:line="360" w:lineRule="auto"/>
        <w:jc w:val="both"/>
      </w:pPr>
    </w:p>
    <w:p w:rsidR="00664C37" w:rsidRDefault="0050422D">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García-Elorriaga</w:t>
      </w:r>
      <w:proofErr w:type="spellEnd"/>
      <w:r>
        <w:rPr>
          <w:rFonts w:ascii="Book Antiqua" w:eastAsia="Book Antiqua" w:hAnsi="Book Antiqua" w:cs="Book Antiqua"/>
          <w:color w:val="000000"/>
        </w:rPr>
        <w:t xml:space="preserve"> G</w:t>
      </w:r>
      <w:r>
        <w:rPr>
          <w:rFonts w:ascii="Book Antiqua" w:eastAsia="Book Antiqua" w:hAnsi="Book Antiqua" w:cs="Book Antiqua"/>
          <w:b/>
          <w:color w:val="000000"/>
        </w:rPr>
        <w:t xml:space="preserve"> S-Editor: </w:t>
      </w:r>
      <w:r>
        <w:rPr>
          <w:rFonts w:ascii="Book Antiqua" w:eastAsia="Book Antiqua" w:hAnsi="Book Antiqua" w:cs="Book Antiqua"/>
          <w:color w:val="000000"/>
        </w:rPr>
        <w:t>Huang P</w:t>
      </w:r>
      <w:r>
        <w:rPr>
          <w:rFonts w:ascii="Book Antiqua" w:eastAsia="Book Antiqua" w:hAnsi="Book Antiqua" w:cs="Book Antiqua"/>
          <w:b/>
          <w:color w:val="000000"/>
        </w:rPr>
        <w:t xml:space="preserve"> L-Editor: </w:t>
      </w:r>
      <w:proofErr w:type="spellStart"/>
      <w:r w:rsidRPr="003C3E6F">
        <w:rPr>
          <w:rFonts w:ascii="Book Antiqua" w:hAnsi="Book Antiqua" w:cs="Book Antiqua"/>
          <w:color w:val="000000"/>
          <w:lang w:eastAsia="zh-CN"/>
        </w:rPr>
        <w:t>MedE</w:t>
      </w:r>
      <w:proofErr w:type="spellEnd"/>
      <w:r w:rsidRPr="003C3E6F">
        <w:rPr>
          <w:rFonts w:ascii="Book Antiqua" w:hAnsi="Book Antiqua" w:cs="Book Antiqua"/>
          <w:color w:val="000000"/>
          <w:lang w:eastAsia="zh-CN"/>
        </w:rPr>
        <w:t>-Ma JY</w:t>
      </w:r>
      <w:r>
        <w:rPr>
          <w:rFonts w:ascii="Book Antiqua" w:eastAsia="Book Antiqua" w:hAnsi="Book Antiqua" w:cs="Book Antiqua"/>
          <w:b/>
          <w:color w:val="000000"/>
        </w:rPr>
        <w:t xml:space="preserve"> P-Editor: </w:t>
      </w:r>
    </w:p>
    <w:p w:rsidR="00664C37" w:rsidRDefault="0050422D">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Pr>
          <w:rFonts w:ascii="Book Antiqua" w:eastAsia="Book Antiqua" w:hAnsi="Book Antiqua" w:cs="Book Antiqua"/>
          <w:b/>
          <w:color w:val="000000"/>
        </w:rPr>
        <w:lastRenderedPageBreak/>
        <w:t xml:space="preserve">Table 1 Demographic characteristics and associated risk factors in </w:t>
      </w:r>
      <w:r>
        <w:rPr>
          <w:rFonts w:ascii="Book Antiqua" w:eastAsia="Book Antiqua" w:hAnsi="Book Antiqua" w:cs="Book Antiqua"/>
          <w:b/>
          <w:bCs/>
          <w:color w:val="000000"/>
        </w:rPr>
        <w:t>tuberculosis</w:t>
      </w:r>
      <w:r>
        <w:rPr>
          <w:rFonts w:ascii="Book Antiqua" w:eastAsia="Book Antiqua" w:hAnsi="Book Antiqua" w:cs="Book Antiqua"/>
          <w:b/>
          <w:color w:val="000000"/>
        </w:rPr>
        <w:t xml:space="preserve"> patients </w:t>
      </w:r>
      <w:r>
        <w:rPr>
          <w:rFonts w:ascii="Book Antiqua" w:eastAsia="Book Antiqua" w:hAnsi="Book Antiqua" w:cs="Book Antiqua"/>
          <w:b/>
          <w:i/>
          <w:iCs/>
          <w:color w:val="000000"/>
        </w:rPr>
        <w:t>vs</w:t>
      </w:r>
      <w:r w:rsidR="00FA116D">
        <w:rPr>
          <w:rFonts w:ascii="Book Antiqua" w:hAnsi="Book Antiqua" w:cs="Book Antiqua" w:hint="eastAsia"/>
          <w:b/>
          <w:i/>
          <w:iCs/>
          <w:color w:val="000000"/>
          <w:lang w:eastAsia="zh-CN"/>
        </w:rPr>
        <w:t>.</w:t>
      </w:r>
      <w:r>
        <w:rPr>
          <w:rFonts w:ascii="Book Antiqua" w:eastAsia="Book Antiqua" w:hAnsi="Book Antiqua" w:cs="Book Antiqua"/>
          <w:b/>
          <w:color w:val="000000"/>
        </w:rPr>
        <w:t xml:space="preserve"> healthy controls</w:t>
      </w:r>
    </w:p>
    <w:tbl>
      <w:tblPr>
        <w:tblW w:w="9464" w:type="dxa"/>
        <w:tblBorders>
          <w:top w:val="single" w:sz="4" w:space="0" w:color="auto"/>
          <w:bottom w:val="single" w:sz="4" w:space="0" w:color="auto"/>
        </w:tblBorders>
        <w:tblLayout w:type="fixed"/>
        <w:tblLook w:val="04A0" w:firstRow="1" w:lastRow="0" w:firstColumn="1" w:lastColumn="0" w:noHBand="0" w:noVBand="1"/>
      </w:tblPr>
      <w:tblGrid>
        <w:gridCol w:w="2830"/>
        <w:gridCol w:w="851"/>
        <w:gridCol w:w="1105"/>
        <w:gridCol w:w="595"/>
        <w:gridCol w:w="1815"/>
        <w:gridCol w:w="992"/>
        <w:gridCol w:w="1276"/>
      </w:tblGrid>
      <w:tr w:rsidR="00664C37">
        <w:tc>
          <w:tcPr>
            <w:tcW w:w="2830" w:type="dxa"/>
            <w:tcBorders>
              <w:top w:val="single" w:sz="4" w:space="0" w:color="auto"/>
              <w:left w:val="nil"/>
              <w:bottom w:val="nil"/>
              <w:right w:val="nil"/>
            </w:tcBorders>
            <w:vAlign w:val="center"/>
          </w:tcPr>
          <w:p w:rsidR="00664C37" w:rsidRDefault="00664C37">
            <w:pPr>
              <w:spacing w:line="360" w:lineRule="auto"/>
              <w:rPr>
                <w:rFonts w:ascii="Book Antiqua" w:eastAsia="宋体" w:hAnsi="Book Antiqua" w:cs="Book Antiqua"/>
                <w:b/>
                <w:bCs/>
              </w:rPr>
            </w:pPr>
          </w:p>
        </w:tc>
        <w:tc>
          <w:tcPr>
            <w:tcW w:w="1956" w:type="dxa"/>
            <w:gridSpan w:val="2"/>
            <w:tcBorders>
              <w:top w:val="single" w:sz="4" w:space="0" w:color="auto"/>
              <w:left w:val="nil"/>
              <w:bottom w:val="single" w:sz="4" w:space="0" w:color="auto"/>
              <w:right w:val="nil"/>
            </w:tcBorders>
            <w:vAlign w:val="center"/>
          </w:tcPr>
          <w:p w:rsidR="00664C37" w:rsidRDefault="0050422D">
            <w:pPr>
              <w:spacing w:line="360" w:lineRule="auto"/>
              <w:rPr>
                <w:rFonts w:ascii="Book Antiqua" w:eastAsia="宋体" w:hAnsi="Book Antiqua" w:cs="Book Antiqua"/>
                <w:b/>
                <w:bCs/>
                <w:lang w:eastAsia="zh-CN"/>
              </w:rPr>
            </w:pPr>
            <w:r>
              <w:rPr>
                <w:rFonts w:ascii="Book Antiqua" w:eastAsia="宋体" w:hAnsi="Book Antiqua" w:cs="Book Antiqua"/>
                <w:b/>
                <w:bCs/>
              </w:rPr>
              <w:t>TB patients</w:t>
            </w:r>
            <w:r>
              <w:rPr>
                <w:rFonts w:ascii="Book Antiqua" w:eastAsia="宋体" w:hAnsi="Book Antiqua" w:cs="Book Antiqua" w:hint="eastAsia"/>
                <w:b/>
                <w:bCs/>
                <w:lang w:eastAsia="zh-CN"/>
              </w:rPr>
              <w:t xml:space="preserve"> </w:t>
            </w:r>
            <w:r>
              <w:rPr>
                <w:rFonts w:ascii="Book Antiqua" w:eastAsia="宋体" w:hAnsi="Book Antiqua" w:cs="Book Antiqua"/>
                <w:b/>
                <w:bCs/>
                <w:lang w:eastAsia="zh-CN"/>
              </w:rPr>
              <w:t>(</w:t>
            </w:r>
            <w:r>
              <w:rPr>
                <w:rFonts w:ascii="Book Antiqua" w:eastAsia="宋体" w:hAnsi="Book Antiqua" w:cs="Book Antiqua"/>
                <w:b/>
                <w:bCs/>
                <w:i/>
                <w:iCs/>
              </w:rPr>
              <w:t xml:space="preserve">n </w:t>
            </w:r>
            <w:r>
              <w:rPr>
                <w:rFonts w:ascii="Book Antiqua" w:eastAsia="宋体" w:hAnsi="Book Antiqua" w:cs="Book Antiqua"/>
                <w:b/>
                <w:bCs/>
              </w:rPr>
              <w:t>= 503</w:t>
            </w:r>
            <w:r>
              <w:rPr>
                <w:rFonts w:ascii="Book Antiqua" w:eastAsia="宋体" w:hAnsi="Book Antiqua" w:cs="Book Antiqua" w:hint="eastAsia"/>
                <w:b/>
                <w:bCs/>
                <w:lang w:eastAsia="zh-CN"/>
              </w:rPr>
              <w:t>)</w:t>
            </w:r>
          </w:p>
        </w:tc>
        <w:tc>
          <w:tcPr>
            <w:tcW w:w="2410" w:type="dxa"/>
            <w:gridSpan w:val="2"/>
            <w:tcBorders>
              <w:top w:val="single" w:sz="4" w:space="0" w:color="auto"/>
              <w:left w:val="nil"/>
              <w:bottom w:val="single" w:sz="4" w:space="0" w:color="auto"/>
              <w:right w:val="nil"/>
            </w:tcBorders>
            <w:vAlign w:val="center"/>
          </w:tcPr>
          <w:p w:rsidR="00664C37" w:rsidRDefault="0050422D">
            <w:pPr>
              <w:spacing w:line="360" w:lineRule="auto"/>
              <w:rPr>
                <w:rFonts w:ascii="Book Antiqua" w:eastAsia="宋体" w:hAnsi="Book Antiqua" w:cs="Book Antiqua"/>
                <w:b/>
                <w:bCs/>
                <w:lang w:eastAsia="zh-CN"/>
              </w:rPr>
            </w:pPr>
            <w:r>
              <w:rPr>
                <w:rFonts w:ascii="Book Antiqua" w:eastAsia="宋体" w:hAnsi="Book Antiqua" w:cs="Book Antiqua"/>
                <w:b/>
                <w:bCs/>
              </w:rPr>
              <w:t xml:space="preserve">Healthy controls </w:t>
            </w:r>
            <w:r>
              <w:rPr>
                <w:rFonts w:ascii="Book Antiqua" w:eastAsia="宋体" w:hAnsi="Book Antiqua" w:cs="Book Antiqua" w:hint="eastAsia"/>
                <w:b/>
                <w:bCs/>
                <w:lang w:eastAsia="zh-CN"/>
              </w:rPr>
              <w:t>(</w:t>
            </w:r>
            <w:r>
              <w:rPr>
                <w:rFonts w:ascii="Book Antiqua" w:eastAsia="宋体" w:hAnsi="Book Antiqua" w:cs="Book Antiqua"/>
                <w:b/>
                <w:bCs/>
                <w:i/>
                <w:iCs/>
              </w:rPr>
              <w:t xml:space="preserve">n </w:t>
            </w:r>
            <w:r>
              <w:rPr>
                <w:rFonts w:ascii="Book Antiqua" w:eastAsia="宋体" w:hAnsi="Book Antiqua" w:cs="Book Antiqua"/>
                <w:b/>
                <w:bCs/>
              </w:rPr>
              <w:t>= 494</w:t>
            </w:r>
            <w:r>
              <w:rPr>
                <w:rFonts w:ascii="Book Antiqua" w:eastAsia="宋体" w:hAnsi="Book Antiqua" w:cs="Book Antiqua" w:hint="eastAsia"/>
                <w:b/>
                <w:bCs/>
                <w:lang w:eastAsia="zh-CN"/>
              </w:rPr>
              <w:t>)</w:t>
            </w:r>
          </w:p>
        </w:tc>
        <w:tc>
          <w:tcPr>
            <w:tcW w:w="992" w:type="dxa"/>
            <w:vMerge w:val="restart"/>
            <w:tcBorders>
              <w:top w:val="single" w:sz="4" w:space="0" w:color="auto"/>
              <w:left w:val="nil"/>
              <w:right w:val="nil"/>
            </w:tcBorders>
            <w:vAlign w:val="center"/>
          </w:tcPr>
          <w:p w:rsidR="00664C37" w:rsidRDefault="0050422D">
            <w:pPr>
              <w:spacing w:line="360" w:lineRule="auto"/>
              <w:rPr>
                <w:rFonts w:ascii="Book Antiqua" w:eastAsia="宋体" w:hAnsi="Book Antiqua" w:cs="Book Antiqua"/>
                <w:b/>
                <w:bCs/>
              </w:rPr>
            </w:pPr>
            <w:r>
              <w:rPr>
                <w:rFonts w:ascii="Book Antiqua" w:hAnsi="Book Antiqua" w:cs="Book Antiqua"/>
                <w:b/>
                <w:bCs/>
                <w:i/>
                <w:iCs/>
              </w:rPr>
              <w:t>χ</w:t>
            </w:r>
            <w:r>
              <w:rPr>
                <w:rFonts w:ascii="Book Antiqua" w:hAnsi="Book Antiqua" w:cs="Book Antiqua"/>
                <w:b/>
                <w:bCs/>
                <w:vertAlign w:val="superscript"/>
              </w:rPr>
              <w:t>2</w:t>
            </w:r>
          </w:p>
        </w:tc>
        <w:tc>
          <w:tcPr>
            <w:tcW w:w="1276" w:type="dxa"/>
            <w:vMerge w:val="restart"/>
            <w:tcBorders>
              <w:top w:val="single" w:sz="4" w:space="0" w:color="auto"/>
              <w:left w:val="nil"/>
              <w:right w:val="nil"/>
            </w:tcBorders>
            <w:vAlign w:val="center"/>
          </w:tcPr>
          <w:p w:rsidR="00664C37" w:rsidRDefault="0050422D">
            <w:pPr>
              <w:spacing w:line="360" w:lineRule="auto"/>
              <w:rPr>
                <w:rFonts w:ascii="Book Antiqua" w:eastAsia="宋体" w:hAnsi="Book Antiqua" w:cs="Book Antiqua"/>
                <w:b/>
                <w:bCs/>
                <w:i/>
              </w:rPr>
            </w:pPr>
            <w:r>
              <w:rPr>
                <w:rFonts w:ascii="Book Antiqua" w:eastAsia="宋体" w:hAnsi="Book Antiqua" w:cs="Book Antiqua"/>
                <w:b/>
                <w:bCs/>
                <w:i/>
              </w:rPr>
              <w:t xml:space="preserve">P </w:t>
            </w:r>
            <w:r>
              <w:rPr>
                <w:rFonts w:ascii="Book Antiqua" w:eastAsia="宋体" w:hAnsi="Book Antiqua" w:cs="Book Antiqua"/>
                <w:b/>
                <w:bCs/>
              </w:rPr>
              <w:t>value</w:t>
            </w:r>
          </w:p>
        </w:tc>
      </w:tr>
      <w:tr w:rsidR="00664C37">
        <w:tc>
          <w:tcPr>
            <w:tcW w:w="2830" w:type="dxa"/>
            <w:tcBorders>
              <w:top w:val="nil"/>
              <w:left w:val="nil"/>
              <w:bottom w:val="single" w:sz="4" w:space="0" w:color="auto"/>
              <w:right w:val="nil"/>
            </w:tcBorders>
            <w:vAlign w:val="center"/>
          </w:tcPr>
          <w:p w:rsidR="00664C37" w:rsidRDefault="00664C37">
            <w:pPr>
              <w:spacing w:line="360" w:lineRule="auto"/>
              <w:rPr>
                <w:rFonts w:ascii="Book Antiqua" w:eastAsia="宋体" w:hAnsi="Book Antiqua" w:cs="Book Antiqua"/>
              </w:rPr>
            </w:pPr>
          </w:p>
        </w:tc>
        <w:tc>
          <w:tcPr>
            <w:tcW w:w="851" w:type="dxa"/>
            <w:tcBorders>
              <w:top w:val="single" w:sz="4" w:space="0" w:color="auto"/>
              <w:left w:val="nil"/>
              <w:bottom w:val="single" w:sz="4" w:space="0" w:color="auto"/>
              <w:right w:val="nil"/>
            </w:tcBorders>
            <w:vAlign w:val="center"/>
          </w:tcPr>
          <w:p w:rsidR="00664C37" w:rsidRDefault="0050422D">
            <w:pPr>
              <w:spacing w:line="360" w:lineRule="auto"/>
              <w:rPr>
                <w:rFonts w:ascii="Book Antiqua" w:eastAsia="宋体" w:hAnsi="Book Antiqua" w:cs="Book Antiqua"/>
                <w:b/>
                <w:bCs/>
              </w:rPr>
            </w:pPr>
            <w:r>
              <w:rPr>
                <w:rFonts w:ascii="Book Antiqua" w:eastAsia="宋体" w:hAnsi="Book Antiqua" w:cs="Book Antiqua"/>
                <w:b/>
                <w:bCs/>
                <w:i/>
                <w:iCs/>
              </w:rPr>
              <w:t>n</w:t>
            </w:r>
          </w:p>
        </w:tc>
        <w:tc>
          <w:tcPr>
            <w:tcW w:w="1105" w:type="dxa"/>
            <w:tcBorders>
              <w:top w:val="single" w:sz="4" w:space="0" w:color="auto"/>
              <w:left w:val="nil"/>
              <w:bottom w:val="single" w:sz="4" w:space="0" w:color="auto"/>
              <w:right w:val="nil"/>
            </w:tcBorders>
            <w:vAlign w:val="center"/>
          </w:tcPr>
          <w:p w:rsidR="00664C37" w:rsidRDefault="0050422D">
            <w:pPr>
              <w:spacing w:line="360" w:lineRule="auto"/>
              <w:rPr>
                <w:rFonts w:ascii="Book Antiqua" w:eastAsia="宋体" w:hAnsi="Book Antiqua" w:cs="Book Antiqua"/>
                <w:b/>
                <w:bCs/>
              </w:rPr>
            </w:pPr>
            <w:r>
              <w:rPr>
                <w:rFonts w:ascii="Book Antiqua" w:eastAsia="宋体" w:hAnsi="Book Antiqua" w:cs="Book Antiqua"/>
                <w:b/>
                <w:bCs/>
              </w:rPr>
              <w:t>%</w:t>
            </w:r>
          </w:p>
        </w:tc>
        <w:tc>
          <w:tcPr>
            <w:tcW w:w="595" w:type="dxa"/>
            <w:tcBorders>
              <w:top w:val="single" w:sz="4" w:space="0" w:color="auto"/>
              <w:left w:val="nil"/>
              <w:bottom w:val="single" w:sz="4" w:space="0" w:color="auto"/>
              <w:right w:val="nil"/>
            </w:tcBorders>
            <w:vAlign w:val="center"/>
          </w:tcPr>
          <w:p w:rsidR="00664C37" w:rsidRDefault="0050422D">
            <w:pPr>
              <w:spacing w:line="360" w:lineRule="auto"/>
              <w:rPr>
                <w:rFonts w:ascii="Book Antiqua" w:eastAsia="宋体" w:hAnsi="Book Antiqua" w:cs="Book Antiqua"/>
                <w:b/>
                <w:bCs/>
              </w:rPr>
            </w:pPr>
            <w:r>
              <w:rPr>
                <w:rFonts w:ascii="Book Antiqua" w:eastAsia="宋体" w:hAnsi="Book Antiqua" w:cs="Book Antiqua"/>
                <w:b/>
                <w:bCs/>
                <w:i/>
                <w:iCs/>
              </w:rPr>
              <w:t>n</w:t>
            </w:r>
          </w:p>
        </w:tc>
        <w:tc>
          <w:tcPr>
            <w:tcW w:w="1815" w:type="dxa"/>
            <w:tcBorders>
              <w:top w:val="single" w:sz="4" w:space="0" w:color="auto"/>
              <w:left w:val="nil"/>
              <w:bottom w:val="single" w:sz="4" w:space="0" w:color="auto"/>
              <w:right w:val="nil"/>
            </w:tcBorders>
            <w:vAlign w:val="center"/>
          </w:tcPr>
          <w:p w:rsidR="00664C37" w:rsidRDefault="0050422D">
            <w:pPr>
              <w:spacing w:line="360" w:lineRule="auto"/>
              <w:rPr>
                <w:rFonts w:ascii="Book Antiqua" w:eastAsia="宋体" w:hAnsi="Book Antiqua" w:cs="Book Antiqua"/>
                <w:b/>
                <w:bCs/>
              </w:rPr>
            </w:pPr>
            <w:r>
              <w:rPr>
                <w:rFonts w:ascii="Book Antiqua" w:eastAsia="宋体" w:hAnsi="Book Antiqua" w:cs="Book Antiqua"/>
                <w:b/>
                <w:bCs/>
              </w:rPr>
              <w:t>%</w:t>
            </w:r>
          </w:p>
        </w:tc>
        <w:tc>
          <w:tcPr>
            <w:tcW w:w="992" w:type="dxa"/>
            <w:vMerge/>
            <w:tcBorders>
              <w:left w:val="nil"/>
              <w:bottom w:val="single" w:sz="4" w:space="0" w:color="auto"/>
              <w:right w:val="nil"/>
            </w:tcBorders>
            <w:vAlign w:val="center"/>
          </w:tcPr>
          <w:p w:rsidR="00664C37" w:rsidRDefault="00664C37">
            <w:pPr>
              <w:spacing w:line="360" w:lineRule="auto"/>
              <w:rPr>
                <w:rFonts w:ascii="Book Antiqua" w:eastAsia="宋体" w:hAnsi="Book Antiqua" w:cs="Book Antiqua"/>
              </w:rPr>
            </w:pPr>
          </w:p>
        </w:tc>
        <w:tc>
          <w:tcPr>
            <w:tcW w:w="1276" w:type="dxa"/>
            <w:vMerge/>
            <w:tcBorders>
              <w:left w:val="nil"/>
              <w:bottom w:val="single" w:sz="4" w:space="0" w:color="auto"/>
              <w:right w:val="nil"/>
            </w:tcBorders>
            <w:vAlign w:val="center"/>
          </w:tcPr>
          <w:p w:rsidR="00664C37" w:rsidRDefault="00664C37">
            <w:pPr>
              <w:spacing w:line="360" w:lineRule="auto"/>
              <w:rPr>
                <w:rFonts w:ascii="Book Antiqua" w:eastAsia="宋体" w:hAnsi="Book Antiqua" w:cs="Book Antiqua"/>
                <w:i/>
              </w:rPr>
            </w:pPr>
          </w:p>
        </w:tc>
      </w:tr>
      <w:tr w:rsidR="00664C37">
        <w:tc>
          <w:tcPr>
            <w:tcW w:w="2830" w:type="dxa"/>
            <w:tcBorders>
              <w:top w:val="single" w:sz="4" w:space="0" w:color="auto"/>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Sex</w:t>
            </w:r>
          </w:p>
        </w:tc>
        <w:tc>
          <w:tcPr>
            <w:tcW w:w="851" w:type="dxa"/>
            <w:tcBorders>
              <w:top w:val="single" w:sz="4" w:space="0" w:color="auto"/>
              <w:left w:val="nil"/>
              <w:bottom w:val="nil"/>
              <w:right w:val="nil"/>
            </w:tcBorders>
            <w:vAlign w:val="center"/>
          </w:tcPr>
          <w:p w:rsidR="00664C37" w:rsidRDefault="00664C37">
            <w:pPr>
              <w:spacing w:line="360" w:lineRule="auto"/>
              <w:rPr>
                <w:rFonts w:ascii="Book Antiqua" w:eastAsia="宋体" w:hAnsi="Book Antiqua" w:cs="Book Antiqua"/>
              </w:rPr>
            </w:pPr>
          </w:p>
        </w:tc>
        <w:tc>
          <w:tcPr>
            <w:tcW w:w="1105" w:type="dxa"/>
            <w:tcBorders>
              <w:top w:val="single" w:sz="4" w:space="0" w:color="auto"/>
              <w:left w:val="nil"/>
              <w:bottom w:val="nil"/>
              <w:right w:val="nil"/>
            </w:tcBorders>
            <w:vAlign w:val="center"/>
          </w:tcPr>
          <w:p w:rsidR="00664C37" w:rsidRDefault="00664C37">
            <w:pPr>
              <w:spacing w:line="360" w:lineRule="auto"/>
              <w:rPr>
                <w:rFonts w:ascii="Book Antiqua" w:eastAsia="宋体" w:hAnsi="Book Antiqua" w:cs="Book Antiqua"/>
              </w:rPr>
            </w:pPr>
          </w:p>
        </w:tc>
        <w:tc>
          <w:tcPr>
            <w:tcW w:w="595" w:type="dxa"/>
            <w:tcBorders>
              <w:top w:val="single" w:sz="4" w:space="0" w:color="auto"/>
              <w:left w:val="nil"/>
              <w:bottom w:val="nil"/>
              <w:right w:val="nil"/>
            </w:tcBorders>
            <w:vAlign w:val="center"/>
          </w:tcPr>
          <w:p w:rsidR="00664C37" w:rsidRDefault="00664C37">
            <w:pPr>
              <w:spacing w:line="360" w:lineRule="auto"/>
              <w:rPr>
                <w:rFonts w:ascii="Book Antiqua" w:eastAsia="宋体" w:hAnsi="Book Antiqua" w:cs="Book Antiqua"/>
              </w:rPr>
            </w:pPr>
          </w:p>
        </w:tc>
        <w:tc>
          <w:tcPr>
            <w:tcW w:w="1815" w:type="dxa"/>
            <w:tcBorders>
              <w:top w:val="single" w:sz="4" w:space="0" w:color="auto"/>
              <w:left w:val="nil"/>
              <w:bottom w:val="nil"/>
              <w:right w:val="nil"/>
            </w:tcBorders>
            <w:vAlign w:val="center"/>
          </w:tcPr>
          <w:p w:rsidR="00664C37" w:rsidRDefault="00664C37">
            <w:pPr>
              <w:spacing w:line="360" w:lineRule="auto"/>
              <w:rPr>
                <w:rFonts w:ascii="Book Antiqua" w:eastAsia="宋体" w:hAnsi="Book Antiqua" w:cs="Book Antiqua"/>
              </w:rPr>
            </w:pPr>
          </w:p>
        </w:tc>
        <w:tc>
          <w:tcPr>
            <w:tcW w:w="992" w:type="dxa"/>
            <w:tcBorders>
              <w:top w:val="single" w:sz="4" w:space="0" w:color="auto"/>
              <w:left w:val="nil"/>
              <w:bottom w:val="nil"/>
              <w:right w:val="nil"/>
            </w:tcBorders>
            <w:vAlign w:val="center"/>
          </w:tcPr>
          <w:p w:rsidR="00664C37" w:rsidRDefault="00664C37">
            <w:pPr>
              <w:spacing w:line="360" w:lineRule="auto"/>
              <w:rPr>
                <w:rFonts w:ascii="Book Antiqua" w:eastAsia="宋体" w:hAnsi="Book Antiqua" w:cs="Book Antiqua"/>
              </w:rPr>
            </w:pPr>
          </w:p>
        </w:tc>
        <w:tc>
          <w:tcPr>
            <w:tcW w:w="1276" w:type="dxa"/>
            <w:tcBorders>
              <w:top w:val="single" w:sz="4" w:space="0" w:color="auto"/>
              <w:left w:val="nil"/>
              <w:bottom w:val="nil"/>
              <w:right w:val="nil"/>
            </w:tcBorders>
            <w:vAlign w:val="center"/>
          </w:tcPr>
          <w:p w:rsidR="00664C37" w:rsidRDefault="00664C37">
            <w:pPr>
              <w:spacing w:line="360" w:lineRule="auto"/>
              <w:rPr>
                <w:rFonts w:ascii="Book Antiqua" w:eastAsia="宋体" w:hAnsi="Book Antiqua" w:cs="Book Antiqua"/>
              </w:rPr>
            </w:pPr>
          </w:p>
        </w:tc>
      </w:tr>
      <w:tr w:rsidR="00664C37">
        <w:tc>
          <w:tcPr>
            <w:tcW w:w="2830"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Male</w:t>
            </w:r>
          </w:p>
        </w:tc>
        <w:tc>
          <w:tcPr>
            <w:tcW w:w="851"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369</w:t>
            </w:r>
          </w:p>
        </w:tc>
        <w:tc>
          <w:tcPr>
            <w:tcW w:w="1105"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73.36</w:t>
            </w:r>
          </w:p>
        </w:tc>
        <w:tc>
          <w:tcPr>
            <w:tcW w:w="595"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348</w:t>
            </w:r>
          </w:p>
        </w:tc>
        <w:tc>
          <w:tcPr>
            <w:tcW w:w="1815"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70.45</w:t>
            </w:r>
          </w:p>
        </w:tc>
        <w:tc>
          <w:tcPr>
            <w:tcW w:w="992"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1.048</w:t>
            </w:r>
          </w:p>
        </w:tc>
        <w:tc>
          <w:tcPr>
            <w:tcW w:w="1276"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0.306</w:t>
            </w:r>
          </w:p>
        </w:tc>
      </w:tr>
      <w:tr w:rsidR="00664C37">
        <w:tc>
          <w:tcPr>
            <w:tcW w:w="2830"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Female</w:t>
            </w:r>
          </w:p>
        </w:tc>
        <w:tc>
          <w:tcPr>
            <w:tcW w:w="851"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134</w:t>
            </w:r>
          </w:p>
        </w:tc>
        <w:tc>
          <w:tcPr>
            <w:tcW w:w="1105"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26.64</w:t>
            </w:r>
          </w:p>
        </w:tc>
        <w:tc>
          <w:tcPr>
            <w:tcW w:w="595"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146</w:t>
            </w:r>
          </w:p>
        </w:tc>
        <w:tc>
          <w:tcPr>
            <w:tcW w:w="1815"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29.55</w:t>
            </w:r>
          </w:p>
        </w:tc>
        <w:tc>
          <w:tcPr>
            <w:tcW w:w="992" w:type="dxa"/>
            <w:tcBorders>
              <w:top w:val="nil"/>
              <w:left w:val="nil"/>
              <w:bottom w:val="nil"/>
              <w:right w:val="nil"/>
            </w:tcBorders>
            <w:vAlign w:val="center"/>
          </w:tcPr>
          <w:p w:rsidR="00664C37" w:rsidRDefault="00664C37">
            <w:pPr>
              <w:spacing w:line="360" w:lineRule="auto"/>
              <w:rPr>
                <w:rFonts w:ascii="Book Antiqua" w:eastAsia="宋体" w:hAnsi="Book Antiqua" w:cs="Book Antiqua"/>
              </w:rPr>
            </w:pPr>
          </w:p>
        </w:tc>
        <w:tc>
          <w:tcPr>
            <w:tcW w:w="1276" w:type="dxa"/>
            <w:tcBorders>
              <w:top w:val="nil"/>
              <w:left w:val="nil"/>
              <w:bottom w:val="nil"/>
              <w:right w:val="nil"/>
            </w:tcBorders>
            <w:vAlign w:val="center"/>
          </w:tcPr>
          <w:p w:rsidR="00664C37" w:rsidRDefault="00664C37">
            <w:pPr>
              <w:spacing w:line="360" w:lineRule="auto"/>
              <w:rPr>
                <w:rFonts w:ascii="Book Antiqua" w:eastAsia="宋体" w:hAnsi="Book Antiqua" w:cs="Book Antiqua"/>
              </w:rPr>
            </w:pPr>
          </w:p>
        </w:tc>
      </w:tr>
      <w:tr w:rsidR="00664C37">
        <w:tc>
          <w:tcPr>
            <w:tcW w:w="2830"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 xml:space="preserve">Age, </w:t>
            </w:r>
            <w:proofErr w:type="spellStart"/>
            <w:r>
              <w:rPr>
                <w:rFonts w:ascii="Book Antiqua" w:eastAsia="宋体" w:hAnsi="Book Antiqua" w:cs="Book Antiqua"/>
              </w:rPr>
              <w:t>yr</w:t>
            </w:r>
            <w:proofErr w:type="spellEnd"/>
          </w:p>
        </w:tc>
        <w:tc>
          <w:tcPr>
            <w:tcW w:w="851" w:type="dxa"/>
            <w:tcBorders>
              <w:top w:val="nil"/>
              <w:left w:val="nil"/>
              <w:bottom w:val="nil"/>
              <w:right w:val="nil"/>
            </w:tcBorders>
            <w:vAlign w:val="center"/>
          </w:tcPr>
          <w:p w:rsidR="00664C37" w:rsidRDefault="00664C37">
            <w:pPr>
              <w:spacing w:line="360" w:lineRule="auto"/>
              <w:rPr>
                <w:rFonts w:ascii="Book Antiqua" w:eastAsia="宋体" w:hAnsi="Book Antiqua" w:cs="Book Antiqua"/>
              </w:rPr>
            </w:pPr>
          </w:p>
        </w:tc>
        <w:tc>
          <w:tcPr>
            <w:tcW w:w="1105" w:type="dxa"/>
            <w:tcBorders>
              <w:top w:val="nil"/>
              <w:left w:val="nil"/>
              <w:bottom w:val="nil"/>
              <w:right w:val="nil"/>
            </w:tcBorders>
            <w:vAlign w:val="center"/>
          </w:tcPr>
          <w:p w:rsidR="00664C37" w:rsidRDefault="00664C37">
            <w:pPr>
              <w:spacing w:line="360" w:lineRule="auto"/>
              <w:rPr>
                <w:rFonts w:ascii="Book Antiqua" w:eastAsia="宋体" w:hAnsi="Book Antiqua" w:cs="Book Antiqua"/>
              </w:rPr>
            </w:pPr>
          </w:p>
        </w:tc>
        <w:tc>
          <w:tcPr>
            <w:tcW w:w="595" w:type="dxa"/>
            <w:tcBorders>
              <w:top w:val="nil"/>
              <w:left w:val="nil"/>
              <w:bottom w:val="nil"/>
              <w:right w:val="nil"/>
            </w:tcBorders>
            <w:vAlign w:val="center"/>
          </w:tcPr>
          <w:p w:rsidR="00664C37" w:rsidRDefault="00664C37">
            <w:pPr>
              <w:spacing w:line="360" w:lineRule="auto"/>
              <w:rPr>
                <w:rFonts w:ascii="Book Antiqua" w:eastAsia="宋体" w:hAnsi="Book Antiqua" w:cs="Book Antiqua"/>
              </w:rPr>
            </w:pPr>
          </w:p>
        </w:tc>
        <w:tc>
          <w:tcPr>
            <w:tcW w:w="1815" w:type="dxa"/>
            <w:tcBorders>
              <w:top w:val="nil"/>
              <w:left w:val="nil"/>
              <w:bottom w:val="nil"/>
              <w:right w:val="nil"/>
            </w:tcBorders>
            <w:vAlign w:val="center"/>
          </w:tcPr>
          <w:p w:rsidR="00664C37" w:rsidRDefault="00664C37">
            <w:pPr>
              <w:spacing w:line="360" w:lineRule="auto"/>
              <w:rPr>
                <w:rFonts w:ascii="Book Antiqua" w:eastAsia="宋体" w:hAnsi="Book Antiqua" w:cs="Book Antiqua"/>
              </w:rPr>
            </w:pPr>
          </w:p>
        </w:tc>
        <w:tc>
          <w:tcPr>
            <w:tcW w:w="992" w:type="dxa"/>
            <w:tcBorders>
              <w:top w:val="nil"/>
              <w:left w:val="nil"/>
              <w:bottom w:val="nil"/>
              <w:right w:val="nil"/>
            </w:tcBorders>
            <w:vAlign w:val="center"/>
          </w:tcPr>
          <w:p w:rsidR="00664C37" w:rsidRDefault="00664C37">
            <w:pPr>
              <w:spacing w:line="360" w:lineRule="auto"/>
              <w:rPr>
                <w:rFonts w:ascii="Book Antiqua" w:eastAsia="宋体" w:hAnsi="Book Antiqua" w:cs="Book Antiqua"/>
              </w:rPr>
            </w:pPr>
          </w:p>
        </w:tc>
        <w:tc>
          <w:tcPr>
            <w:tcW w:w="1276" w:type="dxa"/>
            <w:tcBorders>
              <w:top w:val="nil"/>
              <w:left w:val="nil"/>
              <w:bottom w:val="nil"/>
              <w:right w:val="nil"/>
            </w:tcBorders>
            <w:vAlign w:val="center"/>
          </w:tcPr>
          <w:p w:rsidR="00664C37" w:rsidRDefault="00664C37">
            <w:pPr>
              <w:spacing w:line="360" w:lineRule="auto"/>
              <w:rPr>
                <w:rFonts w:ascii="Book Antiqua" w:eastAsia="宋体" w:hAnsi="Book Antiqua" w:cs="Book Antiqua"/>
              </w:rPr>
            </w:pPr>
          </w:p>
        </w:tc>
      </w:tr>
      <w:tr w:rsidR="00664C37">
        <w:tc>
          <w:tcPr>
            <w:tcW w:w="2830"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18-30</w:t>
            </w:r>
          </w:p>
        </w:tc>
        <w:tc>
          <w:tcPr>
            <w:tcW w:w="851"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68</w:t>
            </w:r>
          </w:p>
        </w:tc>
        <w:tc>
          <w:tcPr>
            <w:tcW w:w="1105"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13.52</w:t>
            </w:r>
          </w:p>
        </w:tc>
        <w:tc>
          <w:tcPr>
            <w:tcW w:w="595"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78</w:t>
            </w:r>
          </w:p>
        </w:tc>
        <w:tc>
          <w:tcPr>
            <w:tcW w:w="1815"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15.79</w:t>
            </w:r>
          </w:p>
        </w:tc>
        <w:tc>
          <w:tcPr>
            <w:tcW w:w="992"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1.908</w:t>
            </w:r>
          </w:p>
        </w:tc>
        <w:tc>
          <w:tcPr>
            <w:tcW w:w="1276"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0.592</w:t>
            </w:r>
          </w:p>
        </w:tc>
      </w:tr>
      <w:tr w:rsidR="00664C37">
        <w:trPr>
          <w:trHeight w:val="421"/>
        </w:trPr>
        <w:tc>
          <w:tcPr>
            <w:tcW w:w="2830"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31-50</w:t>
            </w:r>
          </w:p>
        </w:tc>
        <w:tc>
          <w:tcPr>
            <w:tcW w:w="851"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190</w:t>
            </w:r>
          </w:p>
        </w:tc>
        <w:tc>
          <w:tcPr>
            <w:tcW w:w="1105"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37.77</w:t>
            </w:r>
          </w:p>
        </w:tc>
        <w:tc>
          <w:tcPr>
            <w:tcW w:w="595"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178</w:t>
            </w:r>
          </w:p>
        </w:tc>
        <w:tc>
          <w:tcPr>
            <w:tcW w:w="1815"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36.03</w:t>
            </w:r>
          </w:p>
        </w:tc>
        <w:tc>
          <w:tcPr>
            <w:tcW w:w="992" w:type="dxa"/>
            <w:tcBorders>
              <w:top w:val="nil"/>
              <w:left w:val="nil"/>
              <w:bottom w:val="nil"/>
              <w:right w:val="nil"/>
            </w:tcBorders>
            <w:vAlign w:val="center"/>
          </w:tcPr>
          <w:p w:rsidR="00664C37" w:rsidRDefault="00664C37">
            <w:pPr>
              <w:spacing w:line="360" w:lineRule="auto"/>
              <w:rPr>
                <w:rFonts w:ascii="Book Antiqua" w:eastAsia="宋体" w:hAnsi="Book Antiqua" w:cs="Book Antiqua"/>
              </w:rPr>
            </w:pPr>
          </w:p>
        </w:tc>
        <w:tc>
          <w:tcPr>
            <w:tcW w:w="1276" w:type="dxa"/>
            <w:tcBorders>
              <w:top w:val="nil"/>
              <w:left w:val="nil"/>
              <w:bottom w:val="nil"/>
              <w:right w:val="nil"/>
            </w:tcBorders>
            <w:vAlign w:val="center"/>
          </w:tcPr>
          <w:p w:rsidR="00664C37" w:rsidRDefault="00664C37">
            <w:pPr>
              <w:spacing w:line="360" w:lineRule="auto"/>
              <w:rPr>
                <w:rFonts w:ascii="Book Antiqua" w:eastAsia="宋体" w:hAnsi="Book Antiqua" w:cs="Book Antiqua"/>
              </w:rPr>
            </w:pPr>
          </w:p>
        </w:tc>
      </w:tr>
      <w:tr w:rsidR="00664C37">
        <w:trPr>
          <w:trHeight w:val="364"/>
        </w:trPr>
        <w:tc>
          <w:tcPr>
            <w:tcW w:w="2830"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51-70</w:t>
            </w:r>
          </w:p>
        </w:tc>
        <w:tc>
          <w:tcPr>
            <w:tcW w:w="851"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167</w:t>
            </w:r>
          </w:p>
        </w:tc>
        <w:tc>
          <w:tcPr>
            <w:tcW w:w="1105"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32.20</w:t>
            </w:r>
          </w:p>
        </w:tc>
        <w:tc>
          <w:tcPr>
            <w:tcW w:w="595"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153</w:t>
            </w:r>
          </w:p>
        </w:tc>
        <w:tc>
          <w:tcPr>
            <w:tcW w:w="1815"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30.97</w:t>
            </w:r>
          </w:p>
        </w:tc>
        <w:tc>
          <w:tcPr>
            <w:tcW w:w="992" w:type="dxa"/>
            <w:tcBorders>
              <w:top w:val="nil"/>
              <w:left w:val="nil"/>
              <w:bottom w:val="nil"/>
              <w:right w:val="nil"/>
            </w:tcBorders>
            <w:vAlign w:val="center"/>
          </w:tcPr>
          <w:p w:rsidR="00664C37" w:rsidRDefault="00664C37">
            <w:pPr>
              <w:spacing w:line="360" w:lineRule="auto"/>
              <w:rPr>
                <w:rFonts w:ascii="Book Antiqua" w:eastAsia="宋体" w:hAnsi="Book Antiqua" w:cs="Book Antiqua"/>
              </w:rPr>
            </w:pPr>
          </w:p>
        </w:tc>
        <w:tc>
          <w:tcPr>
            <w:tcW w:w="1276" w:type="dxa"/>
            <w:tcBorders>
              <w:top w:val="nil"/>
              <w:left w:val="nil"/>
              <w:bottom w:val="nil"/>
              <w:right w:val="nil"/>
            </w:tcBorders>
            <w:vAlign w:val="center"/>
          </w:tcPr>
          <w:p w:rsidR="00664C37" w:rsidRDefault="00664C37">
            <w:pPr>
              <w:spacing w:line="360" w:lineRule="auto"/>
              <w:rPr>
                <w:rFonts w:ascii="Book Antiqua" w:eastAsia="宋体" w:hAnsi="Book Antiqua" w:cs="Book Antiqua"/>
              </w:rPr>
            </w:pPr>
          </w:p>
        </w:tc>
      </w:tr>
      <w:tr w:rsidR="00664C37">
        <w:tc>
          <w:tcPr>
            <w:tcW w:w="2830"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&gt; 70</w:t>
            </w:r>
          </w:p>
        </w:tc>
        <w:tc>
          <w:tcPr>
            <w:tcW w:w="851"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78</w:t>
            </w:r>
          </w:p>
        </w:tc>
        <w:tc>
          <w:tcPr>
            <w:tcW w:w="1105"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15.51</w:t>
            </w:r>
          </w:p>
        </w:tc>
        <w:tc>
          <w:tcPr>
            <w:tcW w:w="595"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85</w:t>
            </w:r>
          </w:p>
        </w:tc>
        <w:tc>
          <w:tcPr>
            <w:tcW w:w="1815"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17.21</w:t>
            </w:r>
          </w:p>
        </w:tc>
        <w:tc>
          <w:tcPr>
            <w:tcW w:w="992" w:type="dxa"/>
            <w:tcBorders>
              <w:top w:val="nil"/>
              <w:left w:val="nil"/>
              <w:bottom w:val="nil"/>
              <w:right w:val="nil"/>
            </w:tcBorders>
            <w:vAlign w:val="center"/>
          </w:tcPr>
          <w:p w:rsidR="00664C37" w:rsidRDefault="00664C37">
            <w:pPr>
              <w:spacing w:line="360" w:lineRule="auto"/>
              <w:rPr>
                <w:rFonts w:ascii="Book Antiqua" w:eastAsia="宋体" w:hAnsi="Book Antiqua" w:cs="Book Antiqua"/>
              </w:rPr>
            </w:pPr>
          </w:p>
        </w:tc>
        <w:tc>
          <w:tcPr>
            <w:tcW w:w="1276" w:type="dxa"/>
            <w:tcBorders>
              <w:top w:val="nil"/>
              <w:left w:val="nil"/>
              <w:bottom w:val="nil"/>
              <w:right w:val="nil"/>
            </w:tcBorders>
            <w:vAlign w:val="center"/>
          </w:tcPr>
          <w:p w:rsidR="00664C37" w:rsidRDefault="00664C37">
            <w:pPr>
              <w:spacing w:line="360" w:lineRule="auto"/>
              <w:rPr>
                <w:rFonts w:ascii="Book Antiqua" w:eastAsia="宋体" w:hAnsi="Book Antiqua" w:cs="Book Antiqua"/>
              </w:rPr>
            </w:pPr>
          </w:p>
        </w:tc>
      </w:tr>
      <w:tr w:rsidR="00664C37">
        <w:tc>
          <w:tcPr>
            <w:tcW w:w="2830"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Marital status</w:t>
            </w:r>
          </w:p>
        </w:tc>
        <w:tc>
          <w:tcPr>
            <w:tcW w:w="851" w:type="dxa"/>
            <w:tcBorders>
              <w:top w:val="nil"/>
              <w:left w:val="nil"/>
              <w:bottom w:val="nil"/>
              <w:right w:val="nil"/>
            </w:tcBorders>
            <w:vAlign w:val="center"/>
          </w:tcPr>
          <w:p w:rsidR="00664C37" w:rsidRDefault="00664C37">
            <w:pPr>
              <w:spacing w:line="360" w:lineRule="auto"/>
              <w:rPr>
                <w:rFonts w:ascii="Book Antiqua" w:eastAsia="宋体" w:hAnsi="Book Antiqua" w:cs="Book Antiqua"/>
              </w:rPr>
            </w:pPr>
          </w:p>
        </w:tc>
        <w:tc>
          <w:tcPr>
            <w:tcW w:w="1105" w:type="dxa"/>
            <w:tcBorders>
              <w:top w:val="nil"/>
              <w:left w:val="nil"/>
              <w:bottom w:val="nil"/>
              <w:right w:val="nil"/>
            </w:tcBorders>
            <w:vAlign w:val="center"/>
          </w:tcPr>
          <w:p w:rsidR="00664C37" w:rsidRDefault="00664C37">
            <w:pPr>
              <w:spacing w:line="360" w:lineRule="auto"/>
              <w:rPr>
                <w:rFonts w:ascii="Book Antiqua" w:eastAsia="宋体" w:hAnsi="Book Antiqua" w:cs="Book Antiqua"/>
              </w:rPr>
            </w:pPr>
          </w:p>
        </w:tc>
        <w:tc>
          <w:tcPr>
            <w:tcW w:w="595" w:type="dxa"/>
            <w:tcBorders>
              <w:top w:val="nil"/>
              <w:left w:val="nil"/>
              <w:bottom w:val="nil"/>
              <w:right w:val="nil"/>
            </w:tcBorders>
            <w:vAlign w:val="center"/>
          </w:tcPr>
          <w:p w:rsidR="00664C37" w:rsidRDefault="00664C37">
            <w:pPr>
              <w:spacing w:line="360" w:lineRule="auto"/>
              <w:rPr>
                <w:rFonts w:ascii="Book Antiqua" w:eastAsia="宋体" w:hAnsi="Book Antiqua" w:cs="Book Antiqua"/>
              </w:rPr>
            </w:pPr>
          </w:p>
        </w:tc>
        <w:tc>
          <w:tcPr>
            <w:tcW w:w="1815" w:type="dxa"/>
            <w:tcBorders>
              <w:top w:val="nil"/>
              <w:left w:val="nil"/>
              <w:bottom w:val="nil"/>
              <w:right w:val="nil"/>
            </w:tcBorders>
            <w:vAlign w:val="center"/>
          </w:tcPr>
          <w:p w:rsidR="00664C37" w:rsidRDefault="00664C37">
            <w:pPr>
              <w:spacing w:line="360" w:lineRule="auto"/>
              <w:rPr>
                <w:rFonts w:ascii="Book Antiqua" w:eastAsia="宋体" w:hAnsi="Book Antiqua" w:cs="Book Antiqua"/>
              </w:rPr>
            </w:pPr>
          </w:p>
        </w:tc>
        <w:tc>
          <w:tcPr>
            <w:tcW w:w="992" w:type="dxa"/>
            <w:tcBorders>
              <w:top w:val="nil"/>
              <w:left w:val="nil"/>
              <w:bottom w:val="nil"/>
              <w:right w:val="nil"/>
            </w:tcBorders>
            <w:vAlign w:val="center"/>
          </w:tcPr>
          <w:p w:rsidR="00664C37" w:rsidRDefault="00664C37">
            <w:pPr>
              <w:spacing w:line="360" w:lineRule="auto"/>
              <w:rPr>
                <w:rFonts w:ascii="Book Antiqua" w:eastAsia="宋体" w:hAnsi="Book Antiqua" w:cs="Book Antiqua"/>
              </w:rPr>
            </w:pPr>
          </w:p>
        </w:tc>
        <w:tc>
          <w:tcPr>
            <w:tcW w:w="1276" w:type="dxa"/>
            <w:tcBorders>
              <w:top w:val="nil"/>
              <w:left w:val="nil"/>
              <w:bottom w:val="nil"/>
              <w:right w:val="nil"/>
            </w:tcBorders>
            <w:vAlign w:val="center"/>
          </w:tcPr>
          <w:p w:rsidR="00664C37" w:rsidRDefault="00664C37">
            <w:pPr>
              <w:spacing w:line="360" w:lineRule="auto"/>
              <w:rPr>
                <w:rFonts w:ascii="Book Antiqua" w:eastAsia="宋体" w:hAnsi="Book Antiqua" w:cs="Book Antiqua"/>
              </w:rPr>
            </w:pPr>
          </w:p>
        </w:tc>
      </w:tr>
      <w:tr w:rsidR="00664C37">
        <w:tc>
          <w:tcPr>
            <w:tcW w:w="2830"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Married</w:t>
            </w:r>
          </w:p>
        </w:tc>
        <w:tc>
          <w:tcPr>
            <w:tcW w:w="851"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345</w:t>
            </w:r>
          </w:p>
        </w:tc>
        <w:tc>
          <w:tcPr>
            <w:tcW w:w="1105"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68.59</w:t>
            </w:r>
          </w:p>
        </w:tc>
        <w:tc>
          <w:tcPr>
            <w:tcW w:w="595"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330</w:t>
            </w:r>
          </w:p>
        </w:tc>
        <w:tc>
          <w:tcPr>
            <w:tcW w:w="1815"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66.80</w:t>
            </w:r>
          </w:p>
        </w:tc>
        <w:tc>
          <w:tcPr>
            <w:tcW w:w="992"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0.364</w:t>
            </w:r>
          </w:p>
        </w:tc>
        <w:tc>
          <w:tcPr>
            <w:tcW w:w="1276"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0.546</w:t>
            </w:r>
          </w:p>
        </w:tc>
      </w:tr>
      <w:tr w:rsidR="00664C37">
        <w:trPr>
          <w:trHeight w:val="387"/>
        </w:trPr>
        <w:tc>
          <w:tcPr>
            <w:tcW w:w="2830"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Other</w:t>
            </w:r>
          </w:p>
        </w:tc>
        <w:tc>
          <w:tcPr>
            <w:tcW w:w="851"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158</w:t>
            </w:r>
          </w:p>
        </w:tc>
        <w:tc>
          <w:tcPr>
            <w:tcW w:w="1105"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31.41</w:t>
            </w:r>
          </w:p>
        </w:tc>
        <w:tc>
          <w:tcPr>
            <w:tcW w:w="595"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164</w:t>
            </w:r>
          </w:p>
        </w:tc>
        <w:tc>
          <w:tcPr>
            <w:tcW w:w="1815"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33.20</w:t>
            </w:r>
          </w:p>
        </w:tc>
        <w:tc>
          <w:tcPr>
            <w:tcW w:w="992" w:type="dxa"/>
            <w:tcBorders>
              <w:top w:val="nil"/>
              <w:left w:val="nil"/>
              <w:bottom w:val="nil"/>
              <w:right w:val="nil"/>
            </w:tcBorders>
            <w:vAlign w:val="center"/>
          </w:tcPr>
          <w:p w:rsidR="00664C37" w:rsidRDefault="00664C37">
            <w:pPr>
              <w:spacing w:line="360" w:lineRule="auto"/>
              <w:rPr>
                <w:rFonts w:ascii="Book Antiqua" w:eastAsia="宋体" w:hAnsi="Book Antiqua" w:cs="Book Antiqua"/>
              </w:rPr>
            </w:pPr>
          </w:p>
        </w:tc>
        <w:tc>
          <w:tcPr>
            <w:tcW w:w="1276" w:type="dxa"/>
            <w:tcBorders>
              <w:top w:val="nil"/>
              <w:left w:val="nil"/>
              <w:bottom w:val="nil"/>
              <w:right w:val="nil"/>
            </w:tcBorders>
            <w:vAlign w:val="center"/>
          </w:tcPr>
          <w:p w:rsidR="00664C37" w:rsidRDefault="00664C37">
            <w:pPr>
              <w:spacing w:line="360" w:lineRule="auto"/>
              <w:rPr>
                <w:rFonts w:ascii="Book Antiqua" w:eastAsia="宋体" w:hAnsi="Book Antiqua" w:cs="Book Antiqua"/>
              </w:rPr>
            </w:pPr>
          </w:p>
        </w:tc>
      </w:tr>
      <w:tr w:rsidR="00664C37">
        <w:tc>
          <w:tcPr>
            <w:tcW w:w="2830"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Educational background</w:t>
            </w:r>
          </w:p>
        </w:tc>
        <w:tc>
          <w:tcPr>
            <w:tcW w:w="851" w:type="dxa"/>
            <w:tcBorders>
              <w:top w:val="nil"/>
              <w:left w:val="nil"/>
              <w:bottom w:val="nil"/>
              <w:right w:val="nil"/>
            </w:tcBorders>
            <w:vAlign w:val="center"/>
          </w:tcPr>
          <w:p w:rsidR="00664C37" w:rsidRDefault="00664C37">
            <w:pPr>
              <w:spacing w:line="360" w:lineRule="auto"/>
              <w:rPr>
                <w:rFonts w:ascii="Book Antiqua" w:eastAsia="宋体" w:hAnsi="Book Antiqua" w:cs="Book Antiqua"/>
              </w:rPr>
            </w:pPr>
          </w:p>
        </w:tc>
        <w:tc>
          <w:tcPr>
            <w:tcW w:w="1105" w:type="dxa"/>
            <w:tcBorders>
              <w:top w:val="nil"/>
              <w:left w:val="nil"/>
              <w:bottom w:val="nil"/>
              <w:right w:val="nil"/>
            </w:tcBorders>
            <w:vAlign w:val="center"/>
          </w:tcPr>
          <w:p w:rsidR="00664C37" w:rsidRDefault="00664C37">
            <w:pPr>
              <w:spacing w:line="360" w:lineRule="auto"/>
              <w:rPr>
                <w:rFonts w:ascii="Book Antiqua" w:eastAsia="宋体" w:hAnsi="Book Antiqua" w:cs="Book Antiqua"/>
              </w:rPr>
            </w:pPr>
          </w:p>
        </w:tc>
        <w:tc>
          <w:tcPr>
            <w:tcW w:w="595" w:type="dxa"/>
            <w:tcBorders>
              <w:top w:val="nil"/>
              <w:left w:val="nil"/>
              <w:bottom w:val="nil"/>
              <w:right w:val="nil"/>
            </w:tcBorders>
            <w:vAlign w:val="center"/>
          </w:tcPr>
          <w:p w:rsidR="00664C37" w:rsidRDefault="00664C37">
            <w:pPr>
              <w:spacing w:line="360" w:lineRule="auto"/>
              <w:rPr>
                <w:rFonts w:ascii="Book Antiqua" w:eastAsia="宋体" w:hAnsi="Book Antiqua" w:cs="Book Antiqua"/>
              </w:rPr>
            </w:pPr>
          </w:p>
        </w:tc>
        <w:tc>
          <w:tcPr>
            <w:tcW w:w="1815" w:type="dxa"/>
            <w:tcBorders>
              <w:top w:val="nil"/>
              <w:left w:val="nil"/>
              <w:bottom w:val="nil"/>
              <w:right w:val="nil"/>
            </w:tcBorders>
            <w:vAlign w:val="center"/>
          </w:tcPr>
          <w:p w:rsidR="00664C37" w:rsidRDefault="00664C37">
            <w:pPr>
              <w:spacing w:line="360" w:lineRule="auto"/>
              <w:rPr>
                <w:rFonts w:ascii="Book Antiqua" w:eastAsia="宋体" w:hAnsi="Book Antiqua" w:cs="Book Antiqua"/>
              </w:rPr>
            </w:pPr>
          </w:p>
        </w:tc>
        <w:tc>
          <w:tcPr>
            <w:tcW w:w="992" w:type="dxa"/>
            <w:tcBorders>
              <w:top w:val="nil"/>
              <w:left w:val="nil"/>
              <w:bottom w:val="nil"/>
              <w:right w:val="nil"/>
            </w:tcBorders>
            <w:vAlign w:val="center"/>
          </w:tcPr>
          <w:p w:rsidR="00664C37" w:rsidRDefault="00664C37">
            <w:pPr>
              <w:spacing w:line="360" w:lineRule="auto"/>
              <w:rPr>
                <w:rFonts w:ascii="Book Antiqua" w:eastAsia="宋体" w:hAnsi="Book Antiqua" w:cs="Book Antiqua"/>
              </w:rPr>
            </w:pPr>
          </w:p>
        </w:tc>
        <w:tc>
          <w:tcPr>
            <w:tcW w:w="1276" w:type="dxa"/>
            <w:tcBorders>
              <w:top w:val="nil"/>
              <w:left w:val="nil"/>
              <w:bottom w:val="nil"/>
              <w:right w:val="nil"/>
            </w:tcBorders>
            <w:vAlign w:val="center"/>
          </w:tcPr>
          <w:p w:rsidR="00664C37" w:rsidRDefault="00664C37">
            <w:pPr>
              <w:spacing w:line="360" w:lineRule="auto"/>
              <w:rPr>
                <w:rFonts w:ascii="Book Antiqua" w:eastAsia="宋体" w:hAnsi="Book Antiqua" w:cs="Book Antiqua"/>
              </w:rPr>
            </w:pPr>
          </w:p>
        </w:tc>
      </w:tr>
      <w:tr w:rsidR="00664C37">
        <w:tc>
          <w:tcPr>
            <w:tcW w:w="2830"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Primary school or below</w:t>
            </w:r>
          </w:p>
        </w:tc>
        <w:tc>
          <w:tcPr>
            <w:tcW w:w="851"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198</w:t>
            </w:r>
          </w:p>
        </w:tc>
        <w:tc>
          <w:tcPr>
            <w:tcW w:w="1105"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39.36</w:t>
            </w:r>
          </w:p>
        </w:tc>
        <w:tc>
          <w:tcPr>
            <w:tcW w:w="595"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220</w:t>
            </w:r>
          </w:p>
        </w:tc>
        <w:tc>
          <w:tcPr>
            <w:tcW w:w="1815"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44.53</w:t>
            </w:r>
          </w:p>
        </w:tc>
        <w:tc>
          <w:tcPr>
            <w:tcW w:w="992"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2.824</w:t>
            </w:r>
          </w:p>
        </w:tc>
        <w:tc>
          <w:tcPr>
            <w:tcW w:w="1276"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0.244</w:t>
            </w:r>
          </w:p>
        </w:tc>
      </w:tr>
      <w:tr w:rsidR="00664C37">
        <w:tc>
          <w:tcPr>
            <w:tcW w:w="2830"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Junior high school</w:t>
            </w:r>
          </w:p>
        </w:tc>
        <w:tc>
          <w:tcPr>
            <w:tcW w:w="851"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161</w:t>
            </w:r>
          </w:p>
        </w:tc>
        <w:tc>
          <w:tcPr>
            <w:tcW w:w="1105"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32.01</w:t>
            </w:r>
          </w:p>
        </w:tc>
        <w:tc>
          <w:tcPr>
            <w:tcW w:w="595"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148</w:t>
            </w:r>
          </w:p>
        </w:tc>
        <w:tc>
          <w:tcPr>
            <w:tcW w:w="1815"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29.96</w:t>
            </w:r>
          </w:p>
        </w:tc>
        <w:tc>
          <w:tcPr>
            <w:tcW w:w="992" w:type="dxa"/>
            <w:tcBorders>
              <w:top w:val="nil"/>
              <w:left w:val="nil"/>
              <w:bottom w:val="nil"/>
              <w:right w:val="nil"/>
            </w:tcBorders>
            <w:vAlign w:val="center"/>
          </w:tcPr>
          <w:p w:rsidR="00664C37" w:rsidRDefault="00664C37">
            <w:pPr>
              <w:spacing w:line="360" w:lineRule="auto"/>
              <w:rPr>
                <w:rFonts w:ascii="Book Antiqua" w:eastAsia="宋体" w:hAnsi="Book Antiqua" w:cs="Book Antiqua"/>
              </w:rPr>
            </w:pPr>
          </w:p>
        </w:tc>
        <w:tc>
          <w:tcPr>
            <w:tcW w:w="1276" w:type="dxa"/>
            <w:tcBorders>
              <w:top w:val="nil"/>
              <w:left w:val="nil"/>
              <w:bottom w:val="nil"/>
              <w:right w:val="nil"/>
            </w:tcBorders>
            <w:vAlign w:val="center"/>
          </w:tcPr>
          <w:p w:rsidR="00664C37" w:rsidRDefault="00664C37">
            <w:pPr>
              <w:spacing w:line="360" w:lineRule="auto"/>
              <w:rPr>
                <w:rFonts w:ascii="Book Antiqua" w:eastAsia="宋体" w:hAnsi="Book Antiqua" w:cs="Book Antiqua"/>
              </w:rPr>
            </w:pPr>
          </w:p>
        </w:tc>
      </w:tr>
      <w:tr w:rsidR="00664C37">
        <w:tc>
          <w:tcPr>
            <w:tcW w:w="2830"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Senior high school or above</w:t>
            </w:r>
          </w:p>
        </w:tc>
        <w:tc>
          <w:tcPr>
            <w:tcW w:w="851"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144</w:t>
            </w:r>
          </w:p>
        </w:tc>
        <w:tc>
          <w:tcPr>
            <w:tcW w:w="1105"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28.63</w:t>
            </w:r>
          </w:p>
        </w:tc>
        <w:tc>
          <w:tcPr>
            <w:tcW w:w="595"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126</w:t>
            </w:r>
          </w:p>
        </w:tc>
        <w:tc>
          <w:tcPr>
            <w:tcW w:w="1815"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25.51</w:t>
            </w:r>
          </w:p>
        </w:tc>
        <w:tc>
          <w:tcPr>
            <w:tcW w:w="992" w:type="dxa"/>
            <w:tcBorders>
              <w:top w:val="nil"/>
              <w:left w:val="nil"/>
              <w:bottom w:val="nil"/>
              <w:right w:val="nil"/>
            </w:tcBorders>
            <w:vAlign w:val="center"/>
          </w:tcPr>
          <w:p w:rsidR="00664C37" w:rsidRDefault="00664C37">
            <w:pPr>
              <w:spacing w:line="360" w:lineRule="auto"/>
              <w:rPr>
                <w:rFonts w:ascii="Book Antiqua" w:eastAsia="宋体" w:hAnsi="Book Antiqua" w:cs="Book Antiqua"/>
              </w:rPr>
            </w:pPr>
          </w:p>
        </w:tc>
        <w:tc>
          <w:tcPr>
            <w:tcW w:w="1276" w:type="dxa"/>
            <w:tcBorders>
              <w:top w:val="nil"/>
              <w:left w:val="nil"/>
              <w:bottom w:val="nil"/>
              <w:right w:val="nil"/>
            </w:tcBorders>
            <w:vAlign w:val="center"/>
          </w:tcPr>
          <w:p w:rsidR="00664C37" w:rsidRDefault="00664C37">
            <w:pPr>
              <w:spacing w:line="360" w:lineRule="auto"/>
              <w:rPr>
                <w:rFonts w:ascii="Book Antiqua" w:eastAsia="宋体" w:hAnsi="Book Antiqua" w:cs="Book Antiqua"/>
              </w:rPr>
            </w:pPr>
          </w:p>
        </w:tc>
      </w:tr>
      <w:tr w:rsidR="00664C37">
        <w:tc>
          <w:tcPr>
            <w:tcW w:w="2830"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BMI, kg/m</w:t>
            </w:r>
            <w:r>
              <w:rPr>
                <w:rFonts w:ascii="Book Antiqua" w:eastAsia="宋体" w:hAnsi="Book Antiqua" w:cs="Book Antiqua"/>
                <w:vertAlign w:val="superscript"/>
              </w:rPr>
              <w:t>2</w:t>
            </w:r>
          </w:p>
        </w:tc>
        <w:tc>
          <w:tcPr>
            <w:tcW w:w="851" w:type="dxa"/>
            <w:tcBorders>
              <w:top w:val="nil"/>
              <w:left w:val="nil"/>
              <w:bottom w:val="nil"/>
              <w:right w:val="nil"/>
            </w:tcBorders>
            <w:vAlign w:val="center"/>
          </w:tcPr>
          <w:p w:rsidR="00664C37" w:rsidRDefault="00664C37">
            <w:pPr>
              <w:spacing w:line="360" w:lineRule="auto"/>
              <w:rPr>
                <w:rFonts w:ascii="Book Antiqua" w:eastAsia="宋体" w:hAnsi="Book Antiqua" w:cs="Book Antiqua"/>
              </w:rPr>
            </w:pPr>
          </w:p>
        </w:tc>
        <w:tc>
          <w:tcPr>
            <w:tcW w:w="1105" w:type="dxa"/>
            <w:tcBorders>
              <w:top w:val="nil"/>
              <w:left w:val="nil"/>
              <w:bottom w:val="nil"/>
              <w:right w:val="nil"/>
            </w:tcBorders>
            <w:vAlign w:val="center"/>
          </w:tcPr>
          <w:p w:rsidR="00664C37" w:rsidRDefault="00664C37">
            <w:pPr>
              <w:spacing w:line="360" w:lineRule="auto"/>
              <w:rPr>
                <w:rFonts w:ascii="Book Antiqua" w:eastAsia="宋体" w:hAnsi="Book Antiqua" w:cs="Book Antiqua"/>
              </w:rPr>
            </w:pPr>
          </w:p>
        </w:tc>
        <w:tc>
          <w:tcPr>
            <w:tcW w:w="595" w:type="dxa"/>
            <w:tcBorders>
              <w:top w:val="nil"/>
              <w:left w:val="nil"/>
              <w:bottom w:val="nil"/>
              <w:right w:val="nil"/>
            </w:tcBorders>
            <w:vAlign w:val="center"/>
          </w:tcPr>
          <w:p w:rsidR="00664C37" w:rsidRDefault="00664C37">
            <w:pPr>
              <w:spacing w:line="360" w:lineRule="auto"/>
              <w:rPr>
                <w:rFonts w:ascii="Book Antiqua" w:eastAsia="宋体" w:hAnsi="Book Antiqua" w:cs="Book Antiqua"/>
              </w:rPr>
            </w:pPr>
          </w:p>
        </w:tc>
        <w:tc>
          <w:tcPr>
            <w:tcW w:w="1815" w:type="dxa"/>
            <w:tcBorders>
              <w:top w:val="nil"/>
              <w:left w:val="nil"/>
              <w:bottom w:val="nil"/>
              <w:right w:val="nil"/>
            </w:tcBorders>
            <w:vAlign w:val="center"/>
          </w:tcPr>
          <w:p w:rsidR="00664C37" w:rsidRDefault="00664C37">
            <w:pPr>
              <w:spacing w:line="360" w:lineRule="auto"/>
              <w:rPr>
                <w:rFonts w:ascii="Book Antiqua" w:eastAsia="宋体" w:hAnsi="Book Antiqua" w:cs="Book Antiqua"/>
              </w:rPr>
            </w:pPr>
          </w:p>
        </w:tc>
        <w:tc>
          <w:tcPr>
            <w:tcW w:w="992" w:type="dxa"/>
            <w:tcBorders>
              <w:top w:val="nil"/>
              <w:left w:val="nil"/>
              <w:bottom w:val="nil"/>
              <w:right w:val="nil"/>
            </w:tcBorders>
            <w:vAlign w:val="center"/>
          </w:tcPr>
          <w:p w:rsidR="00664C37" w:rsidRDefault="00664C37">
            <w:pPr>
              <w:spacing w:line="360" w:lineRule="auto"/>
              <w:rPr>
                <w:rFonts w:ascii="Book Antiqua" w:eastAsia="宋体" w:hAnsi="Book Antiqua" w:cs="Book Antiqua"/>
              </w:rPr>
            </w:pPr>
          </w:p>
        </w:tc>
        <w:tc>
          <w:tcPr>
            <w:tcW w:w="1276" w:type="dxa"/>
            <w:tcBorders>
              <w:top w:val="nil"/>
              <w:left w:val="nil"/>
              <w:bottom w:val="nil"/>
              <w:right w:val="nil"/>
            </w:tcBorders>
            <w:vAlign w:val="center"/>
          </w:tcPr>
          <w:p w:rsidR="00664C37" w:rsidRDefault="00664C37">
            <w:pPr>
              <w:spacing w:line="360" w:lineRule="auto"/>
              <w:rPr>
                <w:rFonts w:ascii="Book Antiqua" w:eastAsia="宋体" w:hAnsi="Book Antiqua" w:cs="Book Antiqua"/>
              </w:rPr>
            </w:pPr>
          </w:p>
        </w:tc>
      </w:tr>
      <w:tr w:rsidR="00664C37">
        <w:tc>
          <w:tcPr>
            <w:tcW w:w="2830"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&lt; 18.5</w:t>
            </w:r>
          </w:p>
        </w:tc>
        <w:tc>
          <w:tcPr>
            <w:tcW w:w="851"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180</w:t>
            </w:r>
          </w:p>
        </w:tc>
        <w:tc>
          <w:tcPr>
            <w:tcW w:w="1105"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35.79</w:t>
            </w:r>
          </w:p>
        </w:tc>
        <w:tc>
          <w:tcPr>
            <w:tcW w:w="595"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169</w:t>
            </w:r>
          </w:p>
        </w:tc>
        <w:tc>
          <w:tcPr>
            <w:tcW w:w="1815"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34.21</w:t>
            </w:r>
          </w:p>
        </w:tc>
        <w:tc>
          <w:tcPr>
            <w:tcW w:w="992"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9.310</w:t>
            </w:r>
          </w:p>
        </w:tc>
        <w:tc>
          <w:tcPr>
            <w:tcW w:w="1276" w:type="dxa"/>
            <w:tcBorders>
              <w:top w:val="nil"/>
              <w:left w:val="nil"/>
              <w:bottom w:val="nil"/>
              <w:right w:val="nil"/>
            </w:tcBorders>
            <w:vAlign w:val="center"/>
          </w:tcPr>
          <w:p w:rsidR="00664C37" w:rsidRDefault="0050422D">
            <w:pPr>
              <w:spacing w:line="360" w:lineRule="auto"/>
              <w:rPr>
                <w:rFonts w:ascii="Book Antiqua" w:eastAsia="宋体" w:hAnsi="Book Antiqua" w:cs="Book Antiqua"/>
                <w:vertAlign w:val="superscript"/>
              </w:rPr>
            </w:pPr>
            <w:r>
              <w:rPr>
                <w:rFonts w:ascii="Book Antiqua" w:eastAsia="宋体" w:hAnsi="Book Antiqua" w:cs="Book Antiqua"/>
              </w:rPr>
              <w:t>0.010</w:t>
            </w:r>
            <w:r>
              <w:rPr>
                <w:rFonts w:ascii="Book Antiqua" w:eastAsia="宋体" w:hAnsi="Book Antiqua" w:cs="Book Antiqua"/>
                <w:vertAlign w:val="superscript"/>
              </w:rPr>
              <w:t>a</w:t>
            </w:r>
          </w:p>
        </w:tc>
      </w:tr>
      <w:tr w:rsidR="00664C37">
        <w:tc>
          <w:tcPr>
            <w:tcW w:w="2830"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18.5-24.9</w:t>
            </w:r>
          </w:p>
        </w:tc>
        <w:tc>
          <w:tcPr>
            <w:tcW w:w="851"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297</w:t>
            </w:r>
          </w:p>
        </w:tc>
        <w:tc>
          <w:tcPr>
            <w:tcW w:w="1105"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59.05</w:t>
            </w:r>
          </w:p>
        </w:tc>
        <w:tc>
          <w:tcPr>
            <w:tcW w:w="595"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274</w:t>
            </w:r>
          </w:p>
        </w:tc>
        <w:tc>
          <w:tcPr>
            <w:tcW w:w="1815"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55.47</w:t>
            </w:r>
          </w:p>
        </w:tc>
        <w:tc>
          <w:tcPr>
            <w:tcW w:w="992" w:type="dxa"/>
            <w:tcBorders>
              <w:top w:val="nil"/>
              <w:left w:val="nil"/>
              <w:bottom w:val="nil"/>
              <w:right w:val="nil"/>
            </w:tcBorders>
            <w:vAlign w:val="center"/>
          </w:tcPr>
          <w:p w:rsidR="00664C37" w:rsidRDefault="00664C37">
            <w:pPr>
              <w:spacing w:line="360" w:lineRule="auto"/>
              <w:rPr>
                <w:rFonts w:ascii="Book Antiqua" w:eastAsia="宋体" w:hAnsi="Book Antiqua" w:cs="Book Antiqua"/>
              </w:rPr>
            </w:pPr>
          </w:p>
        </w:tc>
        <w:tc>
          <w:tcPr>
            <w:tcW w:w="1276" w:type="dxa"/>
            <w:tcBorders>
              <w:top w:val="nil"/>
              <w:left w:val="nil"/>
              <w:bottom w:val="nil"/>
              <w:right w:val="nil"/>
            </w:tcBorders>
            <w:vAlign w:val="center"/>
          </w:tcPr>
          <w:p w:rsidR="00664C37" w:rsidRDefault="00664C37">
            <w:pPr>
              <w:spacing w:line="360" w:lineRule="auto"/>
              <w:rPr>
                <w:rFonts w:ascii="Book Antiqua" w:eastAsia="宋体" w:hAnsi="Book Antiqua" w:cs="Book Antiqua"/>
              </w:rPr>
            </w:pPr>
          </w:p>
        </w:tc>
      </w:tr>
      <w:tr w:rsidR="00664C37">
        <w:tc>
          <w:tcPr>
            <w:tcW w:w="2830"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 25.0</w:t>
            </w:r>
          </w:p>
        </w:tc>
        <w:tc>
          <w:tcPr>
            <w:tcW w:w="851"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26</w:t>
            </w:r>
          </w:p>
        </w:tc>
        <w:tc>
          <w:tcPr>
            <w:tcW w:w="1105"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5.17</w:t>
            </w:r>
          </w:p>
        </w:tc>
        <w:tc>
          <w:tcPr>
            <w:tcW w:w="595"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51</w:t>
            </w:r>
          </w:p>
        </w:tc>
        <w:tc>
          <w:tcPr>
            <w:tcW w:w="1815"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10.32</w:t>
            </w:r>
          </w:p>
        </w:tc>
        <w:tc>
          <w:tcPr>
            <w:tcW w:w="992" w:type="dxa"/>
            <w:tcBorders>
              <w:top w:val="nil"/>
              <w:left w:val="nil"/>
              <w:bottom w:val="nil"/>
              <w:right w:val="nil"/>
            </w:tcBorders>
            <w:vAlign w:val="center"/>
          </w:tcPr>
          <w:p w:rsidR="00664C37" w:rsidRDefault="00664C37">
            <w:pPr>
              <w:spacing w:line="360" w:lineRule="auto"/>
              <w:rPr>
                <w:rFonts w:ascii="Book Antiqua" w:eastAsia="宋体" w:hAnsi="Book Antiqua" w:cs="Book Antiqua"/>
              </w:rPr>
            </w:pPr>
          </w:p>
        </w:tc>
        <w:tc>
          <w:tcPr>
            <w:tcW w:w="1276" w:type="dxa"/>
            <w:tcBorders>
              <w:top w:val="nil"/>
              <w:left w:val="nil"/>
              <w:bottom w:val="nil"/>
              <w:right w:val="nil"/>
            </w:tcBorders>
            <w:vAlign w:val="center"/>
          </w:tcPr>
          <w:p w:rsidR="00664C37" w:rsidRDefault="00664C37">
            <w:pPr>
              <w:spacing w:line="360" w:lineRule="auto"/>
              <w:rPr>
                <w:rFonts w:ascii="Book Antiqua" w:eastAsia="宋体" w:hAnsi="Book Antiqua" w:cs="Book Antiqua"/>
              </w:rPr>
            </w:pPr>
          </w:p>
        </w:tc>
      </w:tr>
      <w:tr w:rsidR="00664C37">
        <w:tc>
          <w:tcPr>
            <w:tcW w:w="2830"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History of BCG vaccination</w:t>
            </w:r>
          </w:p>
        </w:tc>
        <w:tc>
          <w:tcPr>
            <w:tcW w:w="851" w:type="dxa"/>
            <w:tcBorders>
              <w:top w:val="nil"/>
              <w:left w:val="nil"/>
              <w:bottom w:val="nil"/>
              <w:right w:val="nil"/>
            </w:tcBorders>
            <w:vAlign w:val="center"/>
          </w:tcPr>
          <w:p w:rsidR="00664C37" w:rsidRDefault="00664C37">
            <w:pPr>
              <w:spacing w:line="360" w:lineRule="auto"/>
              <w:rPr>
                <w:rFonts w:ascii="Book Antiqua" w:eastAsia="宋体" w:hAnsi="Book Antiqua" w:cs="Book Antiqua"/>
              </w:rPr>
            </w:pPr>
          </w:p>
        </w:tc>
        <w:tc>
          <w:tcPr>
            <w:tcW w:w="1105" w:type="dxa"/>
            <w:tcBorders>
              <w:top w:val="nil"/>
              <w:left w:val="nil"/>
              <w:bottom w:val="nil"/>
              <w:right w:val="nil"/>
            </w:tcBorders>
            <w:vAlign w:val="center"/>
          </w:tcPr>
          <w:p w:rsidR="00664C37" w:rsidRDefault="00664C37">
            <w:pPr>
              <w:spacing w:line="360" w:lineRule="auto"/>
              <w:rPr>
                <w:rFonts w:ascii="Book Antiqua" w:eastAsia="宋体" w:hAnsi="Book Antiqua" w:cs="Book Antiqua"/>
              </w:rPr>
            </w:pPr>
          </w:p>
        </w:tc>
        <w:tc>
          <w:tcPr>
            <w:tcW w:w="595" w:type="dxa"/>
            <w:tcBorders>
              <w:top w:val="nil"/>
              <w:left w:val="nil"/>
              <w:bottom w:val="nil"/>
              <w:right w:val="nil"/>
            </w:tcBorders>
            <w:vAlign w:val="center"/>
          </w:tcPr>
          <w:p w:rsidR="00664C37" w:rsidRDefault="00664C37">
            <w:pPr>
              <w:spacing w:line="360" w:lineRule="auto"/>
              <w:rPr>
                <w:rFonts w:ascii="Book Antiqua" w:eastAsia="宋体" w:hAnsi="Book Antiqua" w:cs="Book Antiqua"/>
              </w:rPr>
            </w:pPr>
          </w:p>
        </w:tc>
        <w:tc>
          <w:tcPr>
            <w:tcW w:w="1815" w:type="dxa"/>
            <w:tcBorders>
              <w:top w:val="nil"/>
              <w:left w:val="nil"/>
              <w:bottom w:val="nil"/>
              <w:right w:val="nil"/>
            </w:tcBorders>
            <w:vAlign w:val="center"/>
          </w:tcPr>
          <w:p w:rsidR="00664C37" w:rsidRDefault="00664C37">
            <w:pPr>
              <w:spacing w:line="360" w:lineRule="auto"/>
              <w:rPr>
                <w:rFonts w:ascii="Book Antiqua" w:eastAsia="宋体" w:hAnsi="Book Antiqua" w:cs="Book Antiqua"/>
              </w:rPr>
            </w:pPr>
          </w:p>
        </w:tc>
        <w:tc>
          <w:tcPr>
            <w:tcW w:w="992" w:type="dxa"/>
            <w:tcBorders>
              <w:top w:val="nil"/>
              <w:left w:val="nil"/>
              <w:bottom w:val="nil"/>
              <w:right w:val="nil"/>
            </w:tcBorders>
            <w:vAlign w:val="center"/>
          </w:tcPr>
          <w:p w:rsidR="00664C37" w:rsidRDefault="00664C37">
            <w:pPr>
              <w:spacing w:line="360" w:lineRule="auto"/>
              <w:rPr>
                <w:rFonts w:ascii="Book Antiqua" w:eastAsia="宋体" w:hAnsi="Book Antiqua" w:cs="Book Antiqua"/>
              </w:rPr>
            </w:pPr>
          </w:p>
        </w:tc>
        <w:tc>
          <w:tcPr>
            <w:tcW w:w="1276" w:type="dxa"/>
            <w:tcBorders>
              <w:top w:val="nil"/>
              <w:left w:val="nil"/>
              <w:bottom w:val="nil"/>
              <w:right w:val="nil"/>
            </w:tcBorders>
            <w:vAlign w:val="center"/>
          </w:tcPr>
          <w:p w:rsidR="00664C37" w:rsidRDefault="00664C37">
            <w:pPr>
              <w:spacing w:line="360" w:lineRule="auto"/>
              <w:rPr>
                <w:rFonts w:ascii="Book Antiqua" w:eastAsia="宋体" w:hAnsi="Book Antiqua" w:cs="Book Antiqua"/>
              </w:rPr>
            </w:pPr>
          </w:p>
        </w:tc>
      </w:tr>
      <w:tr w:rsidR="00664C37">
        <w:tc>
          <w:tcPr>
            <w:tcW w:w="2830"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Yes</w:t>
            </w:r>
          </w:p>
        </w:tc>
        <w:tc>
          <w:tcPr>
            <w:tcW w:w="851"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105</w:t>
            </w:r>
          </w:p>
        </w:tc>
        <w:tc>
          <w:tcPr>
            <w:tcW w:w="1105"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20.87</w:t>
            </w:r>
          </w:p>
        </w:tc>
        <w:tc>
          <w:tcPr>
            <w:tcW w:w="595"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141</w:t>
            </w:r>
          </w:p>
        </w:tc>
        <w:tc>
          <w:tcPr>
            <w:tcW w:w="1815"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28.54</w:t>
            </w:r>
          </w:p>
        </w:tc>
        <w:tc>
          <w:tcPr>
            <w:tcW w:w="992"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7.884</w:t>
            </w:r>
          </w:p>
        </w:tc>
        <w:tc>
          <w:tcPr>
            <w:tcW w:w="1276" w:type="dxa"/>
            <w:tcBorders>
              <w:top w:val="nil"/>
              <w:left w:val="nil"/>
              <w:bottom w:val="nil"/>
              <w:right w:val="nil"/>
            </w:tcBorders>
            <w:vAlign w:val="center"/>
          </w:tcPr>
          <w:p w:rsidR="00664C37" w:rsidRDefault="0050422D">
            <w:pPr>
              <w:spacing w:line="360" w:lineRule="auto"/>
              <w:rPr>
                <w:rFonts w:ascii="Book Antiqua" w:eastAsia="宋体" w:hAnsi="Book Antiqua" w:cs="Book Antiqua"/>
                <w:vertAlign w:val="superscript"/>
              </w:rPr>
            </w:pPr>
            <w:r>
              <w:rPr>
                <w:rFonts w:ascii="Book Antiqua" w:eastAsia="宋体" w:hAnsi="Book Antiqua" w:cs="Book Antiqua"/>
              </w:rPr>
              <w:t>0.005</w:t>
            </w:r>
            <w:r>
              <w:rPr>
                <w:rFonts w:ascii="Book Antiqua" w:eastAsia="宋体" w:hAnsi="Book Antiqua" w:cs="Book Antiqua"/>
                <w:vertAlign w:val="superscript"/>
              </w:rPr>
              <w:t>a</w:t>
            </w:r>
          </w:p>
        </w:tc>
      </w:tr>
      <w:tr w:rsidR="00664C37">
        <w:tc>
          <w:tcPr>
            <w:tcW w:w="2830"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lastRenderedPageBreak/>
              <w:t>No</w:t>
            </w:r>
          </w:p>
        </w:tc>
        <w:tc>
          <w:tcPr>
            <w:tcW w:w="851"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398</w:t>
            </w:r>
          </w:p>
        </w:tc>
        <w:tc>
          <w:tcPr>
            <w:tcW w:w="1105"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79.13</w:t>
            </w:r>
          </w:p>
        </w:tc>
        <w:tc>
          <w:tcPr>
            <w:tcW w:w="595"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353</w:t>
            </w:r>
          </w:p>
        </w:tc>
        <w:tc>
          <w:tcPr>
            <w:tcW w:w="1815"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71.46</w:t>
            </w:r>
          </w:p>
        </w:tc>
        <w:tc>
          <w:tcPr>
            <w:tcW w:w="992" w:type="dxa"/>
            <w:tcBorders>
              <w:top w:val="nil"/>
              <w:left w:val="nil"/>
              <w:bottom w:val="nil"/>
              <w:right w:val="nil"/>
            </w:tcBorders>
            <w:vAlign w:val="center"/>
          </w:tcPr>
          <w:p w:rsidR="00664C37" w:rsidRDefault="00664C37">
            <w:pPr>
              <w:spacing w:line="360" w:lineRule="auto"/>
              <w:rPr>
                <w:rFonts w:ascii="Book Antiqua" w:eastAsia="宋体" w:hAnsi="Book Antiqua" w:cs="Book Antiqua"/>
              </w:rPr>
            </w:pPr>
          </w:p>
        </w:tc>
        <w:tc>
          <w:tcPr>
            <w:tcW w:w="1276" w:type="dxa"/>
            <w:tcBorders>
              <w:top w:val="nil"/>
              <w:left w:val="nil"/>
              <w:bottom w:val="nil"/>
              <w:right w:val="nil"/>
            </w:tcBorders>
            <w:vAlign w:val="center"/>
          </w:tcPr>
          <w:p w:rsidR="00664C37" w:rsidRDefault="00664C37">
            <w:pPr>
              <w:spacing w:line="360" w:lineRule="auto"/>
              <w:rPr>
                <w:rFonts w:ascii="Book Antiqua" w:eastAsia="宋体" w:hAnsi="Book Antiqua" w:cs="Book Antiqua"/>
              </w:rPr>
            </w:pPr>
          </w:p>
        </w:tc>
      </w:tr>
      <w:tr w:rsidR="00664C37">
        <w:tc>
          <w:tcPr>
            <w:tcW w:w="2830"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Smoking</w:t>
            </w:r>
          </w:p>
        </w:tc>
        <w:tc>
          <w:tcPr>
            <w:tcW w:w="851" w:type="dxa"/>
            <w:tcBorders>
              <w:top w:val="nil"/>
              <w:left w:val="nil"/>
              <w:bottom w:val="nil"/>
              <w:right w:val="nil"/>
            </w:tcBorders>
            <w:vAlign w:val="center"/>
          </w:tcPr>
          <w:p w:rsidR="00664C37" w:rsidRDefault="00664C37">
            <w:pPr>
              <w:spacing w:line="360" w:lineRule="auto"/>
              <w:rPr>
                <w:rFonts w:ascii="Book Antiqua" w:eastAsia="宋体" w:hAnsi="Book Antiqua" w:cs="Book Antiqua"/>
              </w:rPr>
            </w:pPr>
          </w:p>
        </w:tc>
        <w:tc>
          <w:tcPr>
            <w:tcW w:w="1105" w:type="dxa"/>
            <w:tcBorders>
              <w:top w:val="nil"/>
              <w:left w:val="nil"/>
              <w:bottom w:val="nil"/>
              <w:right w:val="nil"/>
            </w:tcBorders>
            <w:vAlign w:val="center"/>
          </w:tcPr>
          <w:p w:rsidR="00664C37" w:rsidRDefault="00664C37">
            <w:pPr>
              <w:spacing w:line="360" w:lineRule="auto"/>
              <w:rPr>
                <w:rFonts w:ascii="Book Antiqua" w:eastAsia="宋体" w:hAnsi="Book Antiqua" w:cs="Book Antiqua"/>
              </w:rPr>
            </w:pPr>
          </w:p>
        </w:tc>
        <w:tc>
          <w:tcPr>
            <w:tcW w:w="595" w:type="dxa"/>
            <w:tcBorders>
              <w:top w:val="nil"/>
              <w:left w:val="nil"/>
              <w:bottom w:val="nil"/>
              <w:right w:val="nil"/>
            </w:tcBorders>
            <w:vAlign w:val="center"/>
          </w:tcPr>
          <w:p w:rsidR="00664C37" w:rsidRDefault="00664C37">
            <w:pPr>
              <w:spacing w:line="360" w:lineRule="auto"/>
              <w:rPr>
                <w:rFonts w:ascii="Book Antiqua" w:eastAsia="宋体" w:hAnsi="Book Antiqua" w:cs="Book Antiqua"/>
              </w:rPr>
            </w:pPr>
          </w:p>
        </w:tc>
        <w:tc>
          <w:tcPr>
            <w:tcW w:w="1815" w:type="dxa"/>
            <w:tcBorders>
              <w:top w:val="nil"/>
              <w:left w:val="nil"/>
              <w:bottom w:val="nil"/>
              <w:right w:val="nil"/>
            </w:tcBorders>
            <w:vAlign w:val="center"/>
          </w:tcPr>
          <w:p w:rsidR="00664C37" w:rsidRDefault="00664C37">
            <w:pPr>
              <w:spacing w:line="360" w:lineRule="auto"/>
              <w:rPr>
                <w:rFonts w:ascii="Book Antiqua" w:eastAsia="宋体" w:hAnsi="Book Antiqua" w:cs="Book Antiqua"/>
              </w:rPr>
            </w:pPr>
          </w:p>
        </w:tc>
        <w:tc>
          <w:tcPr>
            <w:tcW w:w="992" w:type="dxa"/>
            <w:tcBorders>
              <w:top w:val="nil"/>
              <w:left w:val="nil"/>
              <w:bottom w:val="nil"/>
              <w:right w:val="nil"/>
            </w:tcBorders>
            <w:vAlign w:val="center"/>
          </w:tcPr>
          <w:p w:rsidR="00664C37" w:rsidRDefault="00664C37">
            <w:pPr>
              <w:spacing w:line="360" w:lineRule="auto"/>
              <w:rPr>
                <w:rFonts w:ascii="Book Antiqua" w:eastAsia="宋体" w:hAnsi="Book Antiqua" w:cs="Book Antiqua"/>
              </w:rPr>
            </w:pPr>
          </w:p>
        </w:tc>
        <w:tc>
          <w:tcPr>
            <w:tcW w:w="1276" w:type="dxa"/>
            <w:tcBorders>
              <w:top w:val="nil"/>
              <w:left w:val="nil"/>
              <w:bottom w:val="nil"/>
              <w:right w:val="nil"/>
            </w:tcBorders>
            <w:vAlign w:val="center"/>
          </w:tcPr>
          <w:p w:rsidR="00664C37" w:rsidRDefault="00664C37">
            <w:pPr>
              <w:spacing w:line="360" w:lineRule="auto"/>
              <w:rPr>
                <w:rFonts w:ascii="Book Antiqua" w:eastAsia="宋体" w:hAnsi="Book Antiqua" w:cs="Book Antiqua"/>
              </w:rPr>
            </w:pPr>
          </w:p>
        </w:tc>
      </w:tr>
      <w:tr w:rsidR="00664C37">
        <w:tc>
          <w:tcPr>
            <w:tcW w:w="2830"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Yes</w:t>
            </w:r>
          </w:p>
        </w:tc>
        <w:tc>
          <w:tcPr>
            <w:tcW w:w="851"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298</w:t>
            </w:r>
          </w:p>
        </w:tc>
        <w:tc>
          <w:tcPr>
            <w:tcW w:w="1105"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59.24</w:t>
            </w:r>
          </w:p>
        </w:tc>
        <w:tc>
          <w:tcPr>
            <w:tcW w:w="595"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240</w:t>
            </w:r>
          </w:p>
        </w:tc>
        <w:tc>
          <w:tcPr>
            <w:tcW w:w="1815"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48.58</w:t>
            </w:r>
          </w:p>
        </w:tc>
        <w:tc>
          <w:tcPr>
            <w:tcW w:w="992"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11.403</w:t>
            </w:r>
          </w:p>
        </w:tc>
        <w:tc>
          <w:tcPr>
            <w:tcW w:w="1276" w:type="dxa"/>
            <w:tcBorders>
              <w:top w:val="nil"/>
              <w:left w:val="nil"/>
              <w:bottom w:val="nil"/>
              <w:right w:val="nil"/>
            </w:tcBorders>
            <w:vAlign w:val="center"/>
          </w:tcPr>
          <w:p w:rsidR="00664C37" w:rsidRDefault="0050422D">
            <w:pPr>
              <w:spacing w:line="360" w:lineRule="auto"/>
              <w:rPr>
                <w:rFonts w:ascii="Book Antiqua" w:eastAsia="宋体" w:hAnsi="Book Antiqua" w:cs="Book Antiqua"/>
                <w:vertAlign w:val="superscript"/>
              </w:rPr>
            </w:pPr>
            <w:r>
              <w:rPr>
                <w:rFonts w:ascii="Book Antiqua" w:eastAsia="宋体" w:hAnsi="Book Antiqua" w:cs="Book Antiqua"/>
              </w:rPr>
              <w:t>&lt; 0.001</w:t>
            </w:r>
            <w:r>
              <w:rPr>
                <w:rFonts w:ascii="Book Antiqua" w:eastAsia="宋体" w:hAnsi="Book Antiqua" w:cs="Book Antiqua"/>
                <w:vertAlign w:val="superscript"/>
              </w:rPr>
              <w:t>a</w:t>
            </w:r>
          </w:p>
        </w:tc>
      </w:tr>
      <w:tr w:rsidR="00664C37">
        <w:tc>
          <w:tcPr>
            <w:tcW w:w="2830"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No</w:t>
            </w:r>
          </w:p>
        </w:tc>
        <w:tc>
          <w:tcPr>
            <w:tcW w:w="851"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205</w:t>
            </w:r>
          </w:p>
        </w:tc>
        <w:tc>
          <w:tcPr>
            <w:tcW w:w="1105"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40.76</w:t>
            </w:r>
          </w:p>
        </w:tc>
        <w:tc>
          <w:tcPr>
            <w:tcW w:w="595"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254</w:t>
            </w:r>
          </w:p>
        </w:tc>
        <w:tc>
          <w:tcPr>
            <w:tcW w:w="1815"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51.42</w:t>
            </w:r>
          </w:p>
        </w:tc>
        <w:tc>
          <w:tcPr>
            <w:tcW w:w="992" w:type="dxa"/>
            <w:tcBorders>
              <w:top w:val="nil"/>
              <w:left w:val="nil"/>
              <w:bottom w:val="nil"/>
              <w:right w:val="nil"/>
            </w:tcBorders>
            <w:vAlign w:val="center"/>
          </w:tcPr>
          <w:p w:rsidR="00664C37" w:rsidRDefault="00664C37">
            <w:pPr>
              <w:spacing w:line="360" w:lineRule="auto"/>
              <w:rPr>
                <w:rFonts w:ascii="Book Antiqua" w:eastAsia="宋体" w:hAnsi="Book Antiqua" w:cs="Book Antiqua"/>
              </w:rPr>
            </w:pPr>
          </w:p>
        </w:tc>
        <w:tc>
          <w:tcPr>
            <w:tcW w:w="1276" w:type="dxa"/>
            <w:tcBorders>
              <w:top w:val="nil"/>
              <w:left w:val="nil"/>
              <w:bottom w:val="nil"/>
              <w:right w:val="nil"/>
            </w:tcBorders>
            <w:vAlign w:val="center"/>
          </w:tcPr>
          <w:p w:rsidR="00664C37" w:rsidRDefault="00664C37">
            <w:pPr>
              <w:spacing w:line="360" w:lineRule="auto"/>
              <w:rPr>
                <w:rFonts w:ascii="Book Antiqua" w:eastAsia="宋体" w:hAnsi="Book Antiqua" w:cs="Book Antiqua"/>
              </w:rPr>
            </w:pPr>
          </w:p>
        </w:tc>
      </w:tr>
      <w:tr w:rsidR="00664C37">
        <w:tc>
          <w:tcPr>
            <w:tcW w:w="2830"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Alcohol drinking</w:t>
            </w:r>
          </w:p>
        </w:tc>
        <w:tc>
          <w:tcPr>
            <w:tcW w:w="851" w:type="dxa"/>
            <w:tcBorders>
              <w:top w:val="nil"/>
              <w:left w:val="nil"/>
              <w:bottom w:val="nil"/>
              <w:right w:val="nil"/>
            </w:tcBorders>
            <w:vAlign w:val="center"/>
          </w:tcPr>
          <w:p w:rsidR="00664C37" w:rsidRDefault="00664C37">
            <w:pPr>
              <w:spacing w:line="360" w:lineRule="auto"/>
              <w:rPr>
                <w:rFonts w:ascii="Book Antiqua" w:eastAsia="宋体" w:hAnsi="Book Antiqua" w:cs="Book Antiqua"/>
              </w:rPr>
            </w:pPr>
          </w:p>
        </w:tc>
        <w:tc>
          <w:tcPr>
            <w:tcW w:w="1105" w:type="dxa"/>
            <w:tcBorders>
              <w:top w:val="nil"/>
              <w:left w:val="nil"/>
              <w:bottom w:val="nil"/>
              <w:right w:val="nil"/>
            </w:tcBorders>
            <w:vAlign w:val="center"/>
          </w:tcPr>
          <w:p w:rsidR="00664C37" w:rsidRDefault="00664C37">
            <w:pPr>
              <w:spacing w:line="360" w:lineRule="auto"/>
              <w:rPr>
                <w:rFonts w:ascii="Book Antiqua" w:eastAsia="宋体" w:hAnsi="Book Antiqua" w:cs="Book Antiqua"/>
              </w:rPr>
            </w:pPr>
          </w:p>
        </w:tc>
        <w:tc>
          <w:tcPr>
            <w:tcW w:w="595" w:type="dxa"/>
            <w:tcBorders>
              <w:top w:val="nil"/>
              <w:left w:val="nil"/>
              <w:bottom w:val="nil"/>
              <w:right w:val="nil"/>
            </w:tcBorders>
            <w:vAlign w:val="center"/>
          </w:tcPr>
          <w:p w:rsidR="00664C37" w:rsidRDefault="00664C37">
            <w:pPr>
              <w:spacing w:line="360" w:lineRule="auto"/>
              <w:rPr>
                <w:rFonts w:ascii="Book Antiqua" w:eastAsia="宋体" w:hAnsi="Book Antiqua" w:cs="Book Antiqua"/>
              </w:rPr>
            </w:pPr>
          </w:p>
        </w:tc>
        <w:tc>
          <w:tcPr>
            <w:tcW w:w="1815" w:type="dxa"/>
            <w:tcBorders>
              <w:top w:val="nil"/>
              <w:left w:val="nil"/>
              <w:bottom w:val="nil"/>
              <w:right w:val="nil"/>
            </w:tcBorders>
            <w:vAlign w:val="center"/>
          </w:tcPr>
          <w:p w:rsidR="00664C37" w:rsidRDefault="00664C37">
            <w:pPr>
              <w:spacing w:line="360" w:lineRule="auto"/>
              <w:rPr>
                <w:rFonts w:ascii="Book Antiqua" w:eastAsia="宋体" w:hAnsi="Book Antiqua" w:cs="Book Antiqua"/>
              </w:rPr>
            </w:pPr>
          </w:p>
        </w:tc>
        <w:tc>
          <w:tcPr>
            <w:tcW w:w="992" w:type="dxa"/>
            <w:tcBorders>
              <w:top w:val="nil"/>
              <w:left w:val="nil"/>
              <w:bottom w:val="nil"/>
              <w:right w:val="nil"/>
            </w:tcBorders>
            <w:vAlign w:val="center"/>
          </w:tcPr>
          <w:p w:rsidR="00664C37" w:rsidRDefault="00664C37">
            <w:pPr>
              <w:spacing w:line="360" w:lineRule="auto"/>
              <w:rPr>
                <w:rFonts w:ascii="Book Antiqua" w:eastAsia="宋体" w:hAnsi="Book Antiqua" w:cs="Book Antiqua"/>
              </w:rPr>
            </w:pPr>
          </w:p>
        </w:tc>
        <w:tc>
          <w:tcPr>
            <w:tcW w:w="1276" w:type="dxa"/>
            <w:tcBorders>
              <w:top w:val="nil"/>
              <w:left w:val="nil"/>
              <w:bottom w:val="nil"/>
              <w:right w:val="nil"/>
            </w:tcBorders>
            <w:vAlign w:val="center"/>
          </w:tcPr>
          <w:p w:rsidR="00664C37" w:rsidRDefault="00664C37">
            <w:pPr>
              <w:spacing w:line="360" w:lineRule="auto"/>
              <w:rPr>
                <w:rFonts w:ascii="Book Antiqua" w:eastAsia="宋体" w:hAnsi="Book Antiqua" w:cs="Book Antiqua"/>
              </w:rPr>
            </w:pPr>
          </w:p>
        </w:tc>
      </w:tr>
      <w:tr w:rsidR="00664C37">
        <w:tc>
          <w:tcPr>
            <w:tcW w:w="2830"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Yes</w:t>
            </w:r>
          </w:p>
        </w:tc>
        <w:tc>
          <w:tcPr>
            <w:tcW w:w="851"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91</w:t>
            </w:r>
          </w:p>
        </w:tc>
        <w:tc>
          <w:tcPr>
            <w:tcW w:w="1105"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18.09</w:t>
            </w:r>
          </w:p>
        </w:tc>
        <w:tc>
          <w:tcPr>
            <w:tcW w:w="595"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77</w:t>
            </w:r>
          </w:p>
        </w:tc>
        <w:tc>
          <w:tcPr>
            <w:tcW w:w="1815"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15.59</w:t>
            </w:r>
          </w:p>
        </w:tc>
        <w:tc>
          <w:tcPr>
            <w:tcW w:w="992"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1.116</w:t>
            </w:r>
          </w:p>
        </w:tc>
        <w:tc>
          <w:tcPr>
            <w:tcW w:w="1276"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0.291</w:t>
            </w:r>
          </w:p>
        </w:tc>
      </w:tr>
      <w:tr w:rsidR="00664C37">
        <w:tc>
          <w:tcPr>
            <w:tcW w:w="2830"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No</w:t>
            </w:r>
          </w:p>
        </w:tc>
        <w:tc>
          <w:tcPr>
            <w:tcW w:w="851"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412</w:t>
            </w:r>
          </w:p>
        </w:tc>
        <w:tc>
          <w:tcPr>
            <w:tcW w:w="1105"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81.91</w:t>
            </w:r>
          </w:p>
        </w:tc>
        <w:tc>
          <w:tcPr>
            <w:tcW w:w="595"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417</w:t>
            </w:r>
          </w:p>
        </w:tc>
        <w:tc>
          <w:tcPr>
            <w:tcW w:w="1815"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84.41</w:t>
            </w:r>
          </w:p>
        </w:tc>
        <w:tc>
          <w:tcPr>
            <w:tcW w:w="992" w:type="dxa"/>
            <w:tcBorders>
              <w:top w:val="nil"/>
              <w:left w:val="nil"/>
              <w:bottom w:val="nil"/>
              <w:right w:val="nil"/>
            </w:tcBorders>
            <w:vAlign w:val="center"/>
          </w:tcPr>
          <w:p w:rsidR="00664C37" w:rsidRDefault="00664C37">
            <w:pPr>
              <w:spacing w:line="360" w:lineRule="auto"/>
              <w:rPr>
                <w:rFonts w:ascii="Book Antiqua" w:eastAsia="宋体" w:hAnsi="Book Antiqua" w:cs="Book Antiqua"/>
              </w:rPr>
            </w:pPr>
          </w:p>
        </w:tc>
        <w:tc>
          <w:tcPr>
            <w:tcW w:w="1276" w:type="dxa"/>
            <w:tcBorders>
              <w:top w:val="nil"/>
              <w:left w:val="nil"/>
              <w:bottom w:val="nil"/>
              <w:right w:val="nil"/>
            </w:tcBorders>
            <w:vAlign w:val="center"/>
          </w:tcPr>
          <w:p w:rsidR="00664C37" w:rsidRDefault="00664C37">
            <w:pPr>
              <w:spacing w:line="360" w:lineRule="auto"/>
              <w:rPr>
                <w:rFonts w:ascii="Book Antiqua" w:eastAsia="宋体" w:hAnsi="Book Antiqua" w:cs="Book Antiqua"/>
              </w:rPr>
            </w:pPr>
          </w:p>
        </w:tc>
      </w:tr>
      <w:tr w:rsidR="00664C37">
        <w:tc>
          <w:tcPr>
            <w:tcW w:w="2830"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Tea drinking</w:t>
            </w:r>
          </w:p>
        </w:tc>
        <w:tc>
          <w:tcPr>
            <w:tcW w:w="851" w:type="dxa"/>
            <w:tcBorders>
              <w:top w:val="nil"/>
              <w:left w:val="nil"/>
              <w:bottom w:val="nil"/>
              <w:right w:val="nil"/>
            </w:tcBorders>
            <w:vAlign w:val="center"/>
          </w:tcPr>
          <w:p w:rsidR="00664C37" w:rsidRDefault="00664C37">
            <w:pPr>
              <w:spacing w:line="360" w:lineRule="auto"/>
              <w:rPr>
                <w:rFonts w:ascii="Book Antiqua" w:eastAsia="宋体" w:hAnsi="Book Antiqua" w:cs="Book Antiqua"/>
              </w:rPr>
            </w:pPr>
          </w:p>
        </w:tc>
        <w:tc>
          <w:tcPr>
            <w:tcW w:w="1105" w:type="dxa"/>
            <w:tcBorders>
              <w:top w:val="nil"/>
              <w:left w:val="nil"/>
              <w:bottom w:val="nil"/>
              <w:right w:val="nil"/>
            </w:tcBorders>
            <w:vAlign w:val="center"/>
          </w:tcPr>
          <w:p w:rsidR="00664C37" w:rsidRDefault="00664C37">
            <w:pPr>
              <w:spacing w:line="360" w:lineRule="auto"/>
              <w:rPr>
                <w:rFonts w:ascii="Book Antiqua" w:eastAsia="宋体" w:hAnsi="Book Antiqua" w:cs="Book Antiqua"/>
              </w:rPr>
            </w:pPr>
          </w:p>
        </w:tc>
        <w:tc>
          <w:tcPr>
            <w:tcW w:w="595" w:type="dxa"/>
            <w:tcBorders>
              <w:top w:val="nil"/>
              <w:left w:val="nil"/>
              <w:bottom w:val="nil"/>
              <w:right w:val="nil"/>
            </w:tcBorders>
            <w:vAlign w:val="center"/>
          </w:tcPr>
          <w:p w:rsidR="00664C37" w:rsidRDefault="00664C37">
            <w:pPr>
              <w:spacing w:line="360" w:lineRule="auto"/>
              <w:rPr>
                <w:rFonts w:ascii="Book Antiqua" w:eastAsia="宋体" w:hAnsi="Book Antiqua" w:cs="Book Antiqua"/>
              </w:rPr>
            </w:pPr>
          </w:p>
        </w:tc>
        <w:tc>
          <w:tcPr>
            <w:tcW w:w="1815" w:type="dxa"/>
            <w:tcBorders>
              <w:top w:val="nil"/>
              <w:left w:val="nil"/>
              <w:bottom w:val="nil"/>
              <w:right w:val="nil"/>
            </w:tcBorders>
            <w:vAlign w:val="center"/>
          </w:tcPr>
          <w:p w:rsidR="00664C37" w:rsidRDefault="00664C37">
            <w:pPr>
              <w:spacing w:line="360" w:lineRule="auto"/>
              <w:rPr>
                <w:rFonts w:ascii="Book Antiqua" w:eastAsia="宋体" w:hAnsi="Book Antiqua" w:cs="Book Antiqua"/>
              </w:rPr>
            </w:pPr>
          </w:p>
        </w:tc>
        <w:tc>
          <w:tcPr>
            <w:tcW w:w="992" w:type="dxa"/>
            <w:tcBorders>
              <w:top w:val="nil"/>
              <w:left w:val="nil"/>
              <w:bottom w:val="nil"/>
              <w:right w:val="nil"/>
            </w:tcBorders>
            <w:vAlign w:val="center"/>
          </w:tcPr>
          <w:p w:rsidR="00664C37" w:rsidRDefault="00664C37">
            <w:pPr>
              <w:spacing w:line="360" w:lineRule="auto"/>
              <w:rPr>
                <w:rFonts w:ascii="Book Antiqua" w:eastAsia="宋体" w:hAnsi="Book Antiqua" w:cs="Book Antiqua"/>
              </w:rPr>
            </w:pPr>
          </w:p>
        </w:tc>
        <w:tc>
          <w:tcPr>
            <w:tcW w:w="1276" w:type="dxa"/>
            <w:tcBorders>
              <w:top w:val="nil"/>
              <w:left w:val="nil"/>
              <w:bottom w:val="nil"/>
              <w:right w:val="nil"/>
            </w:tcBorders>
            <w:vAlign w:val="center"/>
          </w:tcPr>
          <w:p w:rsidR="00664C37" w:rsidRDefault="00664C37">
            <w:pPr>
              <w:spacing w:line="360" w:lineRule="auto"/>
              <w:rPr>
                <w:rFonts w:ascii="Book Antiqua" w:eastAsia="宋体" w:hAnsi="Book Antiqua" w:cs="Book Antiqua"/>
              </w:rPr>
            </w:pPr>
          </w:p>
        </w:tc>
      </w:tr>
      <w:tr w:rsidR="00664C37">
        <w:tc>
          <w:tcPr>
            <w:tcW w:w="2830"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Yes</w:t>
            </w:r>
          </w:p>
        </w:tc>
        <w:tc>
          <w:tcPr>
            <w:tcW w:w="851"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247</w:t>
            </w:r>
          </w:p>
        </w:tc>
        <w:tc>
          <w:tcPr>
            <w:tcW w:w="1105"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49.11</w:t>
            </w:r>
          </w:p>
        </w:tc>
        <w:tc>
          <w:tcPr>
            <w:tcW w:w="595"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293</w:t>
            </w:r>
          </w:p>
        </w:tc>
        <w:tc>
          <w:tcPr>
            <w:tcW w:w="1815"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59.31</w:t>
            </w:r>
          </w:p>
        </w:tc>
        <w:tc>
          <w:tcPr>
            <w:tcW w:w="992"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10.457</w:t>
            </w:r>
          </w:p>
        </w:tc>
        <w:tc>
          <w:tcPr>
            <w:tcW w:w="1276" w:type="dxa"/>
            <w:tcBorders>
              <w:top w:val="nil"/>
              <w:left w:val="nil"/>
              <w:bottom w:val="nil"/>
              <w:right w:val="nil"/>
            </w:tcBorders>
            <w:vAlign w:val="center"/>
          </w:tcPr>
          <w:p w:rsidR="00664C37" w:rsidRDefault="0050422D">
            <w:pPr>
              <w:spacing w:line="360" w:lineRule="auto"/>
              <w:rPr>
                <w:rFonts w:ascii="Book Antiqua" w:eastAsia="宋体" w:hAnsi="Book Antiqua" w:cs="Book Antiqua"/>
                <w:vertAlign w:val="superscript"/>
              </w:rPr>
            </w:pPr>
            <w:r>
              <w:rPr>
                <w:rFonts w:ascii="Book Antiqua" w:eastAsia="宋体" w:hAnsi="Book Antiqua" w:cs="Book Antiqua"/>
              </w:rPr>
              <w:t>0.001</w:t>
            </w:r>
            <w:r>
              <w:rPr>
                <w:rFonts w:ascii="Book Antiqua" w:eastAsia="宋体" w:hAnsi="Book Antiqua" w:cs="Book Antiqua"/>
                <w:vertAlign w:val="superscript"/>
              </w:rPr>
              <w:t>a</w:t>
            </w:r>
          </w:p>
        </w:tc>
      </w:tr>
      <w:tr w:rsidR="00664C37">
        <w:tc>
          <w:tcPr>
            <w:tcW w:w="2830" w:type="dxa"/>
            <w:tcBorders>
              <w:top w:val="nil"/>
              <w:left w:val="nil"/>
              <w:bottom w:val="single" w:sz="4" w:space="0" w:color="auto"/>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No</w:t>
            </w:r>
          </w:p>
        </w:tc>
        <w:tc>
          <w:tcPr>
            <w:tcW w:w="851" w:type="dxa"/>
            <w:tcBorders>
              <w:top w:val="nil"/>
              <w:left w:val="nil"/>
              <w:bottom w:val="single" w:sz="4" w:space="0" w:color="auto"/>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256</w:t>
            </w:r>
          </w:p>
        </w:tc>
        <w:tc>
          <w:tcPr>
            <w:tcW w:w="1105" w:type="dxa"/>
            <w:tcBorders>
              <w:top w:val="nil"/>
              <w:left w:val="nil"/>
              <w:bottom w:val="single" w:sz="4" w:space="0" w:color="auto"/>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50.89</w:t>
            </w:r>
          </w:p>
        </w:tc>
        <w:tc>
          <w:tcPr>
            <w:tcW w:w="595" w:type="dxa"/>
            <w:tcBorders>
              <w:top w:val="nil"/>
              <w:left w:val="nil"/>
              <w:bottom w:val="single" w:sz="4" w:space="0" w:color="auto"/>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201</w:t>
            </w:r>
          </w:p>
        </w:tc>
        <w:tc>
          <w:tcPr>
            <w:tcW w:w="1815" w:type="dxa"/>
            <w:tcBorders>
              <w:top w:val="nil"/>
              <w:left w:val="nil"/>
              <w:bottom w:val="single" w:sz="4" w:space="0" w:color="auto"/>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40.69</w:t>
            </w:r>
          </w:p>
        </w:tc>
        <w:tc>
          <w:tcPr>
            <w:tcW w:w="992" w:type="dxa"/>
            <w:tcBorders>
              <w:top w:val="nil"/>
              <w:left w:val="nil"/>
              <w:bottom w:val="single" w:sz="4" w:space="0" w:color="auto"/>
              <w:right w:val="nil"/>
            </w:tcBorders>
            <w:vAlign w:val="center"/>
          </w:tcPr>
          <w:p w:rsidR="00664C37" w:rsidRDefault="00664C37">
            <w:pPr>
              <w:spacing w:line="360" w:lineRule="auto"/>
              <w:rPr>
                <w:rFonts w:ascii="Book Antiqua" w:eastAsia="宋体" w:hAnsi="Book Antiqua" w:cs="Book Antiqua"/>
              </w:rPr>
            </w:pPr>
          </w:p>
        </w:tc>
        <w:tc>
          <w:tcPr>
            <w:tcW w:w="1276" w:type="dxa"/>
            <w:tcBorders>
              <w:top w:val="nil"/>
              <w:left w:val="nil"/>
              <w:bottom w:val="single" w:sz="4" w:space="0" w:color="auto"/>
              <w:right w:val="nil"/>
            </w:tcBorders>
            <w:vAlign w:val="center"/>
          </w:tcPr>
          <w:p w:rsidR="00664C37" w:rsidRDefault="00664C37">
            <w:pPr>
              <w:spacing w:line="360" w:lineRule="auto"/>
              <w:rPr>
                <w:rFonts w:ascii="Book Antiqua" w:eastAsia="宋体" w:hAnsi="Book Antiqua" w:cs="Book Antiqua"/>
              </w:rPr>
            </w:pPr>
          </w:p>
        </w:tc>
      </w:tr>
    </w:tbl>
    <w:p w:rsidR="00664C37" w:rsidRDefault="0050422D">
      <w:pPr>
        <w:spacing w:line="360" w:lineRule="auto"/>
        <w:jc w:val="both"/>
        <w:rPr>
          <w:rFonts w:ascii="Book Antiqua" w:hAnsi="Book Antiqua"/>
        </w:rPr>
      </w:pPr>
      <w:proofErr w:type="spellStart"/>
      <w:r>
        <w:rPr>
          <w:rFonts w:ascii="Book Antiqua" w:hAnsi="Book Antiqua"/>
          <w:vertAlign w:val="superscript"/>
        </w:rPr>
        <w:t>a</w:t>
      </w:r>
      <w:r>
        <w:rPr>
          <w:rFonts w:ascii="Book Antiqua" w:hAnsi="Book Antiqua"/>
          <w:i/>
          <w:iCs/>
        </w:rPr>
        <w:t>P</w:t>
      </w:r>
      <w:proofErr w:type="spellEnd"/>
      <w:r>
        <w:rPr>
          <w:rFonts w:ascii="Book Antiqua" w:hAnsi="Book Antiqua"/>
        </w:rPr>
        <w:t xml:space="preserve"> &lt; 0.05. TB: Tuberculosis; BMI: Body mass index; BCG: </w:t>
      </w:r>
      <w:r>
        <w:rPr>
          <w:rFonts w:ascii="Book Antiqua" w:eastAsia="Book Antiqua" w:hAnsi="Book Antiqua" w:cs="Book Antiqua"/>
          <w:color w:val="000000"/>
        </w:rPr>
        <w:t xml:space="preserve">Bacillus </w:t>
      </w:r>
      <w:proofErr w:type="spellStart"/>
      <w:r>
        <w:rPr>
          <w:rFonts w:ascii="Book Antiqua" w:eastAsia="Book Antiqua" w:hAnsi="Book Antiqua" w:cs="Book Antiqua"/>
          <w:color w:val="000000"/>
        </w:rPr>
        <w:t>Calmette</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Guérin</w:t>
      </w:r>
      <w:proofErr w:type="spellEnd"/>
      <w:r>
        <w:rPr>
          <w:rFonts w:ascii="Book Antiqua" w:hAnsi="Book Antiqua"/>
        </w:rPr>
        <w:t>.</w:t>
      </w:r>
    </w:p>
    <w:p w:rsidR="00664C37" w:rsidRDefault="0050422D">
      <w:pPr>
        <w:spacing w:line="360" w:lineRule="auto"/>
        <w:jc w:val="both"/>
        <w:rPr>
          <w:rFonts w:ascii="Book Antiqua" w:hAnsi="Book Antiqua"/>
          <w:b/>
          <w:bCs/>
        </w:rPr>
      </w:pPr>
      <w:r>
        <w:rPr>
          <w:rFonts w:ascii="Book Antiqua" w:hAnsi="Book Antiqua"/>
        </w:rPr>
        <w:br w:type="page"/>
      </w:r>
      <w:r>
        <w:rPr>
          <w:rFonts w:ascii="Book Antiqua" w:hAnsi="Book Antiqua"/>
          <w:b/>
          <w:bCs/>
        </w:rPr>
        <w:lastRenderedPageBreak/>
        <w:t xml:space="preserve">Table 2 Genotypes of the </w:t>
      </w:r>
      <w:proofErr w:type="spellStart"/>
      <w:r>
        <w:rPr>
          <w:rFonts w:ascii="Book Antiqua" w:hAnsi="Book Antiqua"/>
          <w:b/>
          <w:bCs/>
          <w:i/>
          <w:iCs/>
        </w:rPr>
        <w:t>mTOR</w:t>
      </w:r>
      <w:proofErr w:type="spellEnd"/>
      <w:r>
        <w:rPr>
          <w:rFonts w:ascii="Book Antiqua" w:hAnsi="Book Antiqua"/>
          <w:b/>
          <w:bCs/>
        </w:rPr>
        <w:t xml:space="preserve"> gene in </w:t>
      </w:r>
      <w:r>
        <w:rPr>
          <w:rFonts w:ascii="Book Antiqua" w:hAnsi="Book Antiqua" w:hint="eastAsia"/>
          <w:b/>
          <w:bCs/>
          <w:lang w:eastAsia="zh-CN"/>
        </w:rPr>
        <w:t xml:space="preserve">the </w:t>
      </w:r>
      <w:r>
        <w:rPr>
          <w:rFonts w:ascii="Book Antiqua" w:hAnsi="Book Antiqua"/>
          <w:b/>
          <w:bCs/>
        </w:rPr>
        <w:t>two groups</w:t>
      </w:r>
    </w:p>
    <w:tbl>
      <w:tblPr>
        <w:tblStyle w:val="51"/>
        <w:tblW w:w="9181" w:type="dxa"/>
        <w:tblInd w:w="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6"/>
        <w:gridCol w:w="710"/>
        <w:gridCol w:w="851"/>
        <w:gridCol w:w="992"/>
        <w:gridCol w:w="1134"/>
        <w:gridCol w:w="1276"/>
        <w:gridCol w:w="1134"/>
        <w:gridCol w:w="1418"/>
      </w:tblGrid>
      <w:tr w:rsidR="00664C37">
        <w:tc>
          <w:tcPr>
            <w:tcW w:w="1666" w:type="dxa"/>
            <w:tcBorders>
              <w:top w:val="single" w:sz="4" w:space="0" w:color="auto"/>
              <w:bottom w:val="nil"/>
              <w:right w:val="nil"/>
            </w:tcBorders>
            <w:vAlign w:val="center"/>
          </w:tcPr>
          <w:p w:rsidR="00664C37" w:rsidRDefault="00664C37">
            <w:pPr>
              <w:spacing w:line="360" w:lineRule="auto"/>
              <w:rPr>
                <w:rFonts w:ascii="Book Antiqua" w:hAnsi="Book Antiqua" w:cs="Book Antiqua"/>
                <w:b/>
                <w:bCs/>
                <w:lang w:eastAsia="zh-CN"/>
              </w:rPr>
            </w:pPr>
          </w:p>
        </w:tc>
        <w:tc>
          <w:tcPr>
            <w:tcW w:w="710" w:type="dxa"/>
            <w:tcBorders>
              <w:top w:val="single" w:sz="4" w:space="0" w:color="auto"/>
              <w:left w:val="nil"/>
              <w:bottom w:val="nil"/>
              <w:right w:val="nil"/>
            </w:tcBorders>
            <w:vAlign w:val="center"/>
          </w:tcPr>
          <w:p w:rsidR="00664C37" w:rsidRDefault="00664C37">
            <w:pPr>
              <w:spacing w:line="360" w:lineRule="auto"/>
              <w:rPr>
                <w:rFonts w:ascii="Book Antiqua" w:hAnsi="Book Antiqua" w:cs="Book Antiqua"/>
                <w:b/>
                <w:bCs/>
                <w:lang w:eastAsia="zh-CN"/>
              </w:rPr>
            </w:pPr>
          </w:p>
        </w:tc>
        <w:tc>
          <w:tcPr>
            <w:tcW w:w="1843" w:type="dxa"/>
            <w:gridSpan w:val="2"/>
            <w:tcBorders>
              <w:top w:val="single" w:sz="4" w:space="0" w:color="auto"/>
              <w:left w:val="nil"/>
              <w:bottom w:val="single" w:sz="4" w:space="0" w:color="auto"/>
              <w:right w:val="nil"/>
            </w:tcBorders>
            <w:vAlign w:val="center"/>
          </w:tcPr>
          <w:p w:rsidR="00664C37" w:rsidRDefault="0050422D">
            <w:pPr>
              <w:spacing w:line="360" w:lineRule="auto"/>
              <w:rPr>
                <w:rFonts w:ascii="Book Antiqua" w:hAnsi="Book Antiqua" w:cs="Book Antiqua"/>
                <w:b/>
                <w:bCs/>
                <w:lang w:eastAsia="zh-CN"/>
              </w:rPr>
            </w:pPr>
            <w:r>
              <w:rPr>
                <w:rFonts w:ascii="Book Antiqua" w:hAnsi="Book Antiqua" w:cs="Book Antiqua"/>
                <w:b/>
                <w:bCs/>
                <w:lang w:eastAsia="zh-CN"/>
              </w:rPr>
              <w:t>TB patients</w:t>
            </w:r>
          </w:p>
        </w:tc>
        <w:tc>
          <w:tcPr>
            <w:tcW w:w="2410" w:type="dxa"/>
            <w:gridSpan w:val="2"/>
            <w:tcBorders>
              <w:top w:val="single" w:sz="4" w:space="0" w:color="auto"/>
              <w:left w:val="nil"/>
              <w:bottom w:val="single" w:sz="4" w:space="0" w:color="auto"/>
              <w:right w:val="nil"/>
            </w:tcBorders>
            <w:vAlign w:val="center"/>
          </w:tcPr>
          <w:p w:rsidR="00664C37" w:rsidRDefault="0050422D">
            <w:pPr>
              <w:spacing w:line="360" w:lineRule="auto"/>
              <w:rPr>
                <w:rFonts w:ascii="Book Antiqua" w:hAnsi="Book Antiqua" w:cs="Book Antiqua"/>
                <w:b/>
                <w:bCs/>
                <w:lang w:eastAsia="zh-CN"/>
              </w:rPr>
            </w:pPr>
            <w:r>
              <w:rPr>
                <w:rFonts w:ascii="Book Antiqua" w:hAnsi="Book Antiqua" w:cs="Book Antiqua"/>
                <w:b/>
                <w:bCs/>
                <w:lang w:eastAsia="zh-CN"/>
              </w:rPr>
              <w:t>Healthy controls</w:t>
            </w:r>
          </w:p>
        </w:tc>
        <w:tc>
          <w:tcPr>
            <w:tcW w:w="1134" w:type="dxa"/>
            <w:vMerge w:val="restart"/>
            <w:tcBorders>
              <w:top w:val="single" w:sz="4" w:space="0" w:color="auto"/>
              <w:left w:val="nil"/>
              <w:right w:val="nil"/>
            </w:tcBorders>
            <w:vAlign w:val="center"/>
          </w:tcPr>
          <w:p w:rsidR="00664C37" w:rsidRDefault="0050422D">
            <w:pPr>
              <w:spacing w:line="360" w:lineRule="auto"/>
              <w:rPr>
                <w:rFonts w:ascii="Book Antiqua" w:hAnsi="Book Antiqua" w:cs="Book Antiqua"/>
                <w:b/>
                <w:bCs/>
                <w:lang w:eastAsia="zh-CN"/>
              </w:rPr>
            </w:pPr>
            <w:r>
              <w:rPr>
                <w:rFonts w:ascii="Book Antiqua" w:hAnsi="Book Antiqua" w:cs="Book Antiqua"/>
                <w:b/>
                <w:bCs/>
                <w:i/>
                <w:iCs/>
                <w:lang w:eastAsia="zh-CN"/>
              </w:rPr>
              <w:t>χ</w:t>
            </w:r>
            <w:r>
              <w:rPr>
                <w:rFonts w:ascii="Book Antiqua" w:hAnsi="Book Antiqua" w:cs="Book Antiqua"/>
                <w:b/>
                <w:bCs/>
                <w:vertAlign w:val="superscript"/>
                <w:lang w:eastAsia="zh-CN"/>
              </w:rPr>
              <w:t>2</w:t>
            </w:r>
          </w:p>
        </w:tc>
        <w:tc>
          <w:tcPr>
            <w:tcW w:w="1418" w:type="dxa"/>
            <w:vMerge w:val="restart"/>
            <w:tcBorders>
              <w:top w:val="single" w:sz="4" w:space="0" w:color="auto"/>
              <w:left w:val="nil"/>
              <w:right w:val="nil"/>
            </w:tcBorders>
            <w:vAlign w:val="center"/>
          </w:tcPr>
          <w:p w:rsidR="00664C37" w:rsidRDefault="0050422D">
            <w:pPr>
              <w:spacing w:line="360" w:lineRule="auto"/>
              <w:rPr>
                <w:rFonts w:ascii="Book Antiqua" w:hAnsi="Book Antiqua" w:cs="Book Antiqua"/>
                <w:b/>
                <w:bCs/>
                <w:lang w:eastAsia="zh-CN"/>
              </w:rPr>
            </w:pPr>
            <w:r>
              <w:rPr>
                <w:rFonts w:ascii="Book Antiqua" w:hAnsi="Book Antiqua" w:cs="Book Antiqua"/>
                <w:b/>
                <w:bCs/>
                <w:i/>
                <w:iCs/>
                <w:lang w:eastAsia="zh-CN"/>
              </w:rPr>
              <w:t>P</w:t>
            </w:r>
            <w:r>
              <w:rPr>
                <w:rFonts w:ascii="Book Antiqua" w:hAnsi="Book Antiqua" w:cs="Book Antiqua"/>
                <w:b/>
                <w:bCs/>
                <w:lang w:eastAsia="zh-CN"/>
              </w:rPr>
              <w:t xml:space="preserve"> value</w:t>
            </w:r>
          </w:p>
        </w:tc>
      </w:tr>
      <w:tr w:rsidR="00664C37">
        <w:tc>
          <w:tcPr>
            <w:tcW w:w="1666" w:type="dxa"/>
            <w:tcBorders>
              <w:top w:val="nil"/>
              <w:bottom w:val="single" w:sz="4" w:space="0" w:color="auto"/>
              <w:right w:val="nil"/>
            </w:tcBorders>
            <w:vAlign w:val="center"/>
          </w:tcPr>
          <w:p w:rsidR="00664C37" w:rsidRDefault="00664C37">
            <w:pPr>
              <w:spacing w:line="360" w:lineRule="auto"/>
              <w:rPr>
                <w:rFonts w:ascii="Book Antiqua" w:hAnsi="Book Antiqua" w:cs="Book Antiqua"/>
                <w:lang w:eastAsia="zh-CN"/>
              </w:rPr>
            </w:pPr>
          </w:p>
        </w:tc>
        <w:tc>
          <w:tcPr>
            <w:tcW w:w="710" w:type="dxa"/>
            <w:tcBorders>
              <w:top w:val="nil"/>
              <w:left w:val="nil"/>
              <w:bottom w:val="single" w:sz="4" w:space="0" w:color="auto"/>
              <w:right w:val="nil"/>
            </w:tcBorders>
            <w:vAlign w:val="center"/>
          </w:tcPr>
          <w:p w:rsidR="00664C37" w:rsidRDefault="00664C37">
            <w:pPr>
              <w:spacing w:line="360" w:lineRule="auto"/>
              <w:rPr>
                <w:rFonts w:ascii="Book Antiqua" w:hAnsi="Book Antiqua" w:cs="Book Antiqua"/>
                <w:lang w:eastAsia="zh-CN"/>
              </w:rPr>
            </w:pPr>
          </w:p>
        </w:tc>
        <w:tc>
          <w:tcPr>
            <w:tcW w:w="851" w:type="dxa"/>
            <w:tcBorders>
              <w:top w:val="single" w:sz="4" w:space="0" w:color="auto"/>
              <w:left w:val="nil"/>
              <w:bottom w:val="single" w:sz="4" w:space="0" w:color="auto"/>
              <w:right w:val="nil"/>
            </w:tcBorders>
            <w:vAlign w:val="center"/>
          </w:tcPr>
          <w:p w:rsidR="00664C37" w:rsidRDefault="0050422D">
            <w:pPr>
              <w:spacing w:line="360" w:lineRule="auto"/>
              <w:rPr>
                <w:rFonts w:ascii="Book Antiqua" w:hAnsi="Book Antiqua" w:cs="Book Antiqua"/>
                <w:b/>
                <w:bCs/>
                <w:lang w:eastAsia="zh-CN"/>
              </w:rPr>
            </w:pPr>
            <w:r>
              <w:rPr>
                <w:rFonts w:ascii="Book Antiqua" w:hAnsi="Book Antiqua" w:cs="Book Antiqua"/>
                <w:b/>
                <w:bCs/>
                <w:i/>
                <w:iCs/>
                <w:lang w:eastAsia="zh-CN"/>
              </w:rPr>
              <w:t>n</w:t>
            </w:r>
          </w:p>
        </w:tc>
        <w:tc>
          <w:tcPr>
            <w:tcW w:w="992" w:type="dxa"/>
            <w:tcBorders>
              <w:top w:val="single" w:sz="4" w:space="0" w:color="auto"/>
              <w:left w:val="nil"/>
              <w:bottom w:val="single" w:sz="4" w:space="0" w:color="auto"/>
              <w:right w:val="nil"/>
            </w:tcBorders>
            <w:vAlign w:val="center"/>
          </w:tcPr>
          <w:p w:rsidR="00664C37" w:rsidRDefault="0050422D">
            <w:pPr>
              <w:spacing w:line="360" w:lineRule="auto"/>
              <w:rPr>
                <w:rFonts w:ascii="Book Antiqua" w:hAnsi="Book Antiqua" w:cs="Book Antiqua"/>
                <w:b/>
                <w:bCs/>
                <w:lang w:eastAsia="zh-CN"/>
              </w:rPr>
            </w:pPr>
            <w:r>
              <w:rPr>
                <w:rFonts w:ascii="Book Antiqua" w:hAnsi="Book Antiqua" w:cs="Book Antiqua"/>
                <w:b/>
                <w:bCs/>
                <w:lang w:eastAsia="zh-CN"/>
              </w:rPr>
              <w:t>%</w:t>
            </w:r>
          </w:p>
        </w:tc>
        <w:tc>
          <w:tcPr>
            <w:tcW w:w="1134" w:type="dxa"/>
            <w:tcBorders>
              <w:top w:val="single" w:sz="4" w:space="0" w:color="auto"/>
              <w:left w:val="nil"/>
              <w:bottom w:val="single" w:sz="4" w:space="0" w:color="auto"/>
              <w:right w:val="nil"/>
            </w:tcBorders>
            <w:vAlign w:val="center"/>
          </w:tcPr>
          <w:p w:rsidR="00664C37" w:rsidRDefault="0050422D">
            <w:pPr>
              <w:spacing w:line="360" w:lineRule="auto"/>
              <w:rPr>
                <w:rFonts w:ascii="Book Antiqua" w:hAnsi="Book Antiqua" w:cs="Book Antiqua"/>
                <w:b/>
                <w:bCs/>
                <w:lang w:eastAsia="zh-CN"/>
              </w:rPr>
            </w:pPr>
            <w:r>
              <w:rPr>
                <w:rFonts w:ascii="Book Antiqua" w:hAnsi="Book Antiqua" w:cs="Book Antiqua"/>
                <w:b/>
                <w:bCs/>
                <w:i/>
                <w:iCs/>
                <w:lang w:eastAsia="zh-CN"/>
              </w:rPr>
              <w:t>n</w:t>
            </w:r>
          </w:p>
        </w:tc>
        <w:tc>
          <w:tcPr>
            <w:tcW w:w="1276" w:type="dxa"/>
            <w:tcBorders>
              <w:top w:val="single" w:sz="4" w:space="0" w:color="auto"/>
              <w:left w:val="nil"/>
              <w:bottom w:val="single" w:sz="4" w:space="0" w:color="auto"/>
              <w:right w:val="nil"/>
            </w:tcBorders>
            <w:vAlign w:val="center"/>
          </w:tcPr>
          <w:p w:rsidR="00664C37" w:rsidRDefault="0050422D">
            <w:pPr>
              <w:spacing w:line="360" w:lineRule="auto"/>
              <w:rPr>
                <w:rFonts w:ascii="Book Antiqua" w:hAnsi="Book Antiqua" w:cs="Book Antiqua"/>
                <w:b/>
                <w:bCs/>
                <w:lang w:eastAsia="zh-CN"/>
              </w:rPr>
            </w:pPr>
            <w:r>
              <w:rPr>
                <w:rFonts w:ascii="Book Antiqua" w:hAnsi="Book Antiqua" w:cs="Book Antiqua"/>
                <w:b/>
                <w:bCs/>
                <w:lang w:eastAsia="zh-CN"/>
              </w:rPr>
              <w:t>%</w:t>
            </w:r>
          </w:p>
        </w:tc>
        <w:tc>
          <w:tcPr>
            <w:tcW w:w="1134" w:type="dxa"/>
            <w:vMerge/>
            <w:tcBorders>
              <w:left w:val="nil"/>
              <w:bottom w:val="single" w:sz="4" w:space="0" w:color="auto"/>
              <w:right w:val="nil"/>
            </w:tcBorders>
            <w:vAlign w:val="center"/>
          </w:tcPr>
          <w:p w:rsidR="00664C37" w:rsidRDefault="00664C37">
            <w:pPr>
              <w:spacing w:line="360" w:lineRule="auto"/>
              <w:rPr>
                <w:rFonts w:ascii="Book Antiqua" w:hAnsi="Book Antiqua" w:cs="Book Antiqua"/>
                <w:lang w:eastAsia="zh-CN"/>
              </w:rPr>
            </w:pPr>
          </w:p>
        </w:tc>
        <w:tc>
          <w:tcPr>
            <w:tcW w:w="1418" w:type="dxa"/>
            <w:vMerge/>
            <w:tcBorders>
              <w:left w:val="nil"/>
              <w:bottom w:val="single" w:sz="4" w:space="0" w:color="auto"/>
              <w:right w:val="nil"/>
            </w:tcBorders>
            <w:vAlign w:val="center"/>
          </w:tcPr>
          <w:p w:rsidR="00664C37" w:rsidRDefault="00664C37">
            <w:pPr>
              <w:spacing w:line="360" w:lineRule="auto"/>
              <w:rPr>
                <w:rFonts w:ascii="Book Antiqua" w:hAnsi="Book Antiqua" w:cs="Book Antiqua"/>
                <w:lang w:eastAsia="zh-CN"/>
              </w:rPr>
            </w:pPr>
          </w:p>
        </w:tc>
      </w:tr>
      <w:tr w:rsidR="00664C37">
        <w:tc>
          <w:tcPr>
            <w:tcW w:w="1666" w:type="dxa"/>
            <w:tcBorders>
              <w:top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rs2295080</w:t>
            </w:r>
          </w:p>
        </w:tc>
        <w:tc>
          <w:tcPr>
            <w:tcW w:w="710"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TT</w:t>
            </w:r>
          </w:p>
        </w:tc>
        <w:tc>
          <w:tcPr>
            <w:tcW w:w="851"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286</w:t>
            </w:r>
          </w:p>
        </w:tc>
        <w:tc>
          <w:tcPr>
            <w:tcW w:w="992"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56.86</w:t>
            </w:r>
          </w:p>
        </w:tc>
        <w:tc>
          <w:tcPr>
            <w:tcW w:w="1134"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323</w:t>
            </w:r>
          </w:p>
        </w:tc>
        <w:tc>
          <w:tcPr>
            <w:tcW w:w="1276"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65.38</w:t>
            </w:r>
          </w:p>
        </w:tc>
        <w:tc>
          <w:tcPr>
            <w:tcW w:w="1134"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9.621</w:t>
            </w:r>
          </w:p>
        </w:tc>
        <w:tc>
          <w:tcPr>
            <w:tcW w:w="1418" w:type="dxa"/>
            <w:tcBorders>
              <w:top w:val="nil"/>
              <w:left w:val="nil"/>
              <w:bottom w:val="nil"/>
              <w:right w:val="nil"/>
            </w:tcBorders>
            <w:vAlign w:val="center"/>
          </w:tcPr>
          <w:p w:rsidR="00664C37" w:rsidRDefault="0050422D">
            <w:pPr>
              <w:spacing w:line="360" w:lineRule="auto"/>
              <w:rPr>
                <w:rFonts w:ascii="Book Antiqua" w:hAnsi="Book Antiqua" w:cs="Book Antiqua"/>
                <w:vertAlign w:val="superscript"/>
                <w:lang w:eastAsia="zh-CN"/>
              </w:rPr>
            </w:pPr>
            <w:r>
              <w:rPr>
                <w:rFonts w:ascii="Book Antiqua" w:hAnsi="Book Antiqua" w:cs="Book Antiqua"/>
                <w:lang w:eastAsia="zh-CN"/>
              </w:rPr>
              <w:t>0.008</w:t>
            </w:r>
            <w:r>
              <w:rPr>
                <w:rFonts w:ascii="Book Antiqua" w:hAnsi="Book Antiqua" w:cs="Book Antiqua"/>
                <w:vertAlign w:val="superscript"/>
                <w:lang w:eastAsia="zh-CN"/>
              </w:rPr>
              <w:t>a</w:t>
            </w:r>
          </w:p>
        </w:tc>
      </w:tr>
      <w:tr w:rsidR="00664C37">
        <w:tc>
          <w:tcPr>
            <w:tcW w:w="1666" w:type="dxa"/>
            <w:tcBorders>
              <w:top w:val="nil"/>
              <w:bottom w:val="nil"/>
              <w:right w:val="nil"/>
            </w:tcBorders>
            <w:vAlign w:val="center"/>
          </w:tcPr>
          <w:p w:rsidR="00664C37" w:rsidRDefault="00664C37">
            <w:pPr>
              <w:spacing w:line="360" w:lineRule="auto"/>
              <w:rPr>
                <w:rFonts w:ascii="Book Antiqua" w:hAnsi="Book Antiqua" w:cs="Book Antiqua"/>
                <w:lang w:eastAsia="zh-CN"/>
              </w:rPr>
            </w:pPr>
          </w:p>
        </w:tc>
        <w:tc>
          <w:tcPr>
            <w:tcW w:w="710"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GT</w:t>
            </w:r>
          </w:p>
        </w:tc>
        <w:tc>
          <w:tcPr>
            <w:tcW w:w="851"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191</w:t>
            </w:r>
          </w:p>
        </w:tc>
        <w:tc>
          <w:tcPr>
            <w:tcW w:w="992"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37.97</w:t>
            </w:r>
          </w:p>
        </w:tc>
        <w:tc>
          <w:tcPr>
            <w:tcW w:w="1134"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158</w:t>
            </w:r>
          </w:p>
        </w:tc>
        <w:tc>
          <w:tcPr>
            <w:tcW w:w="1276"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31.98</w:t>
            </w:r>
          </w:p>
        </w:tc>
        <w:tc>
          <w:tcPr>
            <w:tcW w:w="1134" w:type="dxa"/>
            <w:tcBorders>
              <w:top w:val="nil"/>
              <w:left w:val="nil"/>
              <w:bottom w:val="nil"/>
              <w:right w:val="nil"/>
            </w:tcBorders>
            <w:vAlign w:val="center"/>
          </w:tcPr>
          <w:p w:rsidR="00664C37" w:rsidRDefault="00664C37">
            <w:pPr>
              <w:spacing w:line="360" w:lineRule="auto"/>
              <w:rPr>
                <w:rFonts w:ascii="Book Antiqua" w:hAnsi="Book Antiqua" w:cs="Book Antiqua"/>
                <w:lang w:eastAsia="zh-CN"/>
              </w:rPr>
            </w:pPr>
          </w:p>
        </w:tc>
        <w:tc>
          <w:tcPr>
            <w:tcW w:w="1418" w:type="dxa"/>
            <w:tcBorders>
              <w:top w:val="nil"/>
              <w:left w:val="nil"/>
              <w:bottom w:val="nil"/>
              <w:right w:val="nil"/>
            </w:tcBorders>
            <w:vAlign w:val="center"/>
          </w:tcPr>
          <w:p w:rsidR="00664C37" w:rsidRDefault="00664C37">
            <w:pPr>
              <w:spacing w:line="360" w:lineRule="auto"/>
              <w:rPr>
                <w:rFonts w:ascii="Book Antiqua" w:hAnsi="Book Antiqua" w:cs="Book Antiqua"/>
                <w:lang w:eastAsia="zh-CN"/>
              </w:rPr>
            </w:pPr>
          </w:p>
        </w:tc>
      </w:tr>
      <w:tr w:rsidR="00664C37">
        <w:tc>
          <w:tcPr>
            <w:tcW w:w="1666" w:type="dxa"/>
            <w:tcBorders>
              <w:top w:val="nil"/>
              <w:bottom w:val="nil"/>
              <w:right w:val="nil"/>
            </w:tcBorders>
            <w:vAlign w:val="center"/>
          </w:tcPr>
          <w:p w:rsidR="00664C37" w:rsidRDefault="00664C37">
            <w:pPr>
              <w:spacing w:line="360" w:lineRule="auto"/>
              <w:rPr>
                <w:rFonts w:ascii="Book Antiqua" w:hAnsi="Book Antiqua" w:cs="Book Antiqua"/>
                <w:lang w:eastAsia="zh-CN"/>
              </w:rPr>
            </w:pPr>
          </w:p>
        </w:tc>
        <w:tc>
          <w:tcPr>
            <w:tcW w:w="710"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GG</w:t>
            </w:r>
          </w:p>
        </w:tc>
        <w:tc>
          <w:tcPr>
            <w:tcW w:w="851"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26</w:t>
            </w:r>
          </w:p>
        </w:tc>
        <w:tc>
          <w:tcPr>
            <w:tcW w:w="992"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5.17</w:t>
            </w:r>
          </w:p>
        </w:tc>
        <w:tc>
          <w:tcPr>
            <w:tcW w:w="1134"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13</w:t>
            </w:r>
          </w:p>
        </w:tc>
        <w:tc>
          <w:tcPr>
            <w:tcW w:w="1276"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2.63</w:t>
            </w:r>
          </w:p>
        </w:tc>
        <w:tc>
          <w:tcPr>
            <w:tcW w:w="1134" w:type="dxa"/>
            <w:tcBorders>
              <w:top w:val="nil"/>
              <w:left w:val="nil"/>
              <w:bottom w:val="nil"/>
              <w:right w:val="nil"/>
            </w:tcBorders>
            <w:vAlign w:val="center"/>
          </w:tcPr>
          <w:p w:rsidR="00664C37" w:rsidRDefault="00664C37">
            <w:pPr>
              <w:spacing w:line="360" w:lineRule="auto"/>
              <w:rPr>
                <w:rFonts w:ascii="Book Antiqua" w:hAnsi="Book Antiqua" w:cs="Book Antiqua"/>
                <w:lang w:eastAsia="zh-CN"/>
              </w:rPr>
            </w:pPr>
          </w:p>
        </w:tc>
        <w:tc>
          <w:tcPr>
            <w:tcW w:w="1418" w:type="dxa"/>
            <w:tcBorders>
              <w:top w:val="nil"/>
              <w:left w:val="nil"/>
              <w:bottom w:val="nil"/>
              <w:right w:val="nil"/>
            </w:tcBorders>
            <w:vAlign w:val="center"/>
          </w:tcPr>
          <w:p w:rsidR="00664C37" w:rsidRDefault="00664C37">
            <w:pPr>
              <w:spacing w:line="360" w:lineRule="auto"/>
              <w:rPr>
                <w:rFonts w:ascii="Book Antiqua" w:hAnsi="Book Antiqua" w:cs="Book Antiqua"/>
                <w:lang w:eastAsia="zh-CN"/>
              </w:rPr>
            </w:pPr>
          </w:p>
        </w:tc>
      </w:tr>
      <w:tr w:rsidR="00664C37">
        <w:tc>
          <w:tcPr>
            <w:tcW w:w="1666" w:type="dxa"/>
            <w:tcBorders>
              <w:top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HWE-</w:t>
            </w:r>
            <w:r>
              <w:rPr>
                <w:rFonts w:ascii="Book Antiqua" w:hAnsi="Book Antiqua" w:cs="Book Antiqua"/>
                <w:i/>
                <w:iCs/>
                <w:lang w:eastAsia="zh-CN"/>
              </w:rPr>
              <w:t>P</w:t>
            </w:r>
          </w:p>
        </w:tc>
        <w:tc>
          <w:tcPr>
            <w:tcW w:w="710" w:type="dxa"/>
            <w:tcBorders>
              <w:top w:val="nil"/>
              <w:left w:val="nil"/>
              <w:bottom w:val="nil"/>
              <w:right w:val="nil"/>
            </w:tcBorders>
            <w:vAlign w:val="center"/>
          </w:tcPr>
          <w:p w:rsidR="00664C37" w:rsidRDefault="00664C37">
            <w:pPr>
              <w:spacing w:line="360" w:lineRule="auto"/>
              <w:rPr>
                <w:rFonts w:ascii="Book Antiqua" w:hAnsi="Book Antiqua" w:cs="Book Antiqua"/>
                <w:lang w:eastAsia="zh-CN"/>
              </w:rPr>
            </w:pPr>
          </w:p>
        </w:tc>
        <w:tc>
          <w:tcPr>
            <w:tcW w:w="851" w:type="dxa"/>
            <w:tcBorders>
              <w:top w:val="nil"/>
              <w:left w:val="nil"/>
              <w:bottom w:val="nil"/>
              <w:right w:val="nil"/>
            </w:tcBorders>
            <w:vAlign w:val="center"/>
          </w:tcPr>
          <w:p w:rsidR="00664C37" w:rsidRDefault="00664C37">
            <w:pPr>
              <w:spacing w:line="360" w:lineRule="auto"/>
              <w:rPr>
                <w:rFonts w:ascii="Book Antiqua" w:hAnsi="Book Antiqua" w:cs="Book Antiqua"/>
                <w:lang w:eastAsia="zh-CN"/>
              </w:rPr>
            </w:pPr>
          </w:p>
        </w:tc>
        <w:tc>
          <w:tcPr>
            <w:tcW w:w="992" w:type="dxa"/>
            <w:tcBorders>
              <w:top w:val="nil"/>
              <w:left w:val="nil"/>
              <w:bottom w:val="nil"/>
              <w:right w:val="nil"/>
            </w:tcBorders>
            <w:vAlign w:val="center"/>
          </w:tcPr>
          <w:p w:rsidR="00664C37" w:rsidRDefault="00664C37">
            <w:pPr>
              <w:spacing w:line="360" w:lineRule="auto"/>
              <w:rPr>
                <w:rFonts w:ascii="Book Antiqua" w:hAnsi="Book Antiqua" w:cs="Book Antiqua"/>
                <w:lang w:eastAsia="zh-CN"/>
              </w:rPr>
            </w:pPr>
          </w:p>
        </w:tc>
        <w:tc>
          <w:tcPr>
            <w:tcW w:w="1134"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0.220</w:t>
            </w:r>
          </w:p>
        </w:tc>
        <w:tc>
          <w:tcPr>
            <w:tcW w:w="1276" w:type="dxa"/>
            <w:tcBorders>
              <w:top w:val="nil"/>
              <w:left w:val="nil"/>
              <w:bottom w:val="nil"/>
              <w:right w:val="nil"/>
            </w:tcBorders>
            <w:vAlign w:val="center"/>
          </w:tcPr>
          <w:p w:rsidR="00664C37" w:rsidRDefault="00664C37">
            <w:pPr>
              <w:spacing w:line="360" w:lineRule="auto"/>
              <w:rPr>
                <w:rFonts w:ascii="Book Antiqua" w:hAnsi="Book Antiqua" w:cs="Book Antiqua"/>
                <w:lang w:eastAsia="zh-CN"/>
              </w:rPr>
            </w:pPr>
          </w:p>
        </w:tc>
        <w:tc>
          <w:tcPr>
            <w:tcW w:w="1134" w:type="dxa"/>
            <w:tcBorders>
              <w:top w:val="nil"/>
              <w:left w:val="nil"/>
              <w:bottom w:val="nil"/>
              <w:right w:val="nil"/>
            </w:tcBorders>
            <w:vAlign w:val="center"/>
          </w:tcPr>
          <w:p w:rsidR="00664C37" w:rsidRDefault="00664C37">
            <w:pPr>
              <w:spacing w:line="360" w:lineRule="auto"/>
              <w:rPr>
                <w:rFonts w:ascii="Book Antiqua" w:hAnsi="Book Antiqua" w:cs="Book Antiqua"/>
                <w:lang w:eastAsia="zh-CN"/>
              </w:rPr>
            </w:pPr>
          </w:p>
        </w:tc>
        <w:tc>
          <w:tcPr>
            <w:tcW w:w="1418" w:type="dxa"/>
            <w:tcBorders>
              <w:top w:val="nil"/>
              <w:left w:val="nil"/>
              <w:bottom w:val="nil"/>
              <w:right w:val="nil"/>
            </w:tcBorders>
            <w:vAlign w:val="center"/>
          </w:tcPr>
          <w:p w:rsidR="00664C37" w:rsidRDefault="00664C37">
            <w:pPr>
              <w:spacing w:line="360" w:lineRule="auto"/>
              <w:rPr>
                <w:rFonts w:ascii="Book Antiqua" w:hAnsi="Book Antiqua" w:cs="Book Antiqua"/>
                <w:lang w:eastAsia="zh-CN"/>
              </w:rPr>
            </w:pPr>
          </w:p>
        </w:tc>
      </w:tr>
      <w:tr w:rsidR="00664C37">
        <w:tc>
          <w:tcPr>
            <w:tcW w:w="1666" w:type="dxa"/>
            <w:tcBorders>
              <w:top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rs2024627</w:t>
            </w:r>
          </w:p>
        </w:tc>
        <w:tc>
          <w:tcPr>
            <w:tcW w:w="710"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CC</w:t>
            </w:r>
          </w:p>
        </w:tc>
        <w:tc>
          <w:tcPr>
            <w:tcW w:w="851"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406</w:t>
            </w:r>
          </w:p>
        </w:tc>
        <w:tc>
          <w:tcPr>
            <w:tcW w:w="992"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80.72</w:t>
            </w:r>
          </w:p>
        </w:tc>
        <w:tc>
          <w:tcPr>
            <w:tcW w:w="1134"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429</w:t>
            </w:r>
          </w:p>
        </w:tc>
        <w:tc>
          <w:tcPr>
            <w:tcW w:w="1276"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86.84</w:t>
            </w:r>
          </w:p>
        </w:tc>
        <w:tc>
          <w:tcPr>
            <w:tcW w:w="1134"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6.989</w:t>
            </w:r>
          </w:p>
        </w:tc>
        <w:tc>
          <w:tcPr>
            <w:tcW w:w="1418" w:type="dxa"/>
            <w:tcBorders>
              <w:top w:val="nil"/>
              <w:left w:val="nil"/>
              <w:bottom w:val="nil"/>
              <w:right w:val="nil"/>
            </w:tcBorders>
            <w:vAlign w:val="center"/>
          </w:tcPr>
          <w:p w:rsidR="00664C37" w:rsidRDefault="0050422D">
            <w:pPr>
              <w:spacing w:line="360" w:lineRule="auto"/>
              <w:rPr>
                <w:rFonts w:ascii="Book Antiqua" w:hAnsi="Book Antiqua" w:cs="Book Antiqua"/>
                <w:vertAlign w:val="superscript"/>
                <w:lang w:eastAsia="zh-CN"/>
              </w:rPr>
            </w:pPr>
            <w:r>
              <w:rPr>
                <w:rFonts w:ascii="Book Antiqua" w:hAnsi="Book Antiqua" w:cs="Book Antiqua"/>
                <w:lang w:eastAsia="zh-CN"/>
              </w:rPr>
              <w:t>0.030</w:t>
            </w:r>
            <w:r>
              <w:rPr>
                <w:rFonts w:ascii="Book Antiqua" w:hAnsi="Book Antiqua" w:cs="Book Antiqua"/>
                <w:vertAlign w:val="superscript"/>
                <w:lang w:eastAsia="zh-CN"/>
              </w:rPr>
              <w:t>a</w:t>
            </w:r>
          </w:p>
        </w:tc>
      </w:tr>
      <w:tr w:rsidR="00664C37">
        <w:tc>
          <w:tcPr>
            <w:tcW w:w="1666" w:type="dxa"/>
            <w:tcBorders>
              <w:top w:val="nil"/>
              <w:bottom w:val="nil"/>
              <w:right w:val="nil"/>
            </w:tcBorders>
            <w:vAlign w:val="center"/>
          </w:tcPr>
          <w:p w:rsidR="00664C37" w:rsidRDefault="00664C37">
            <w:pPr>
              <w:spacing w:line="360" w:lineRule="auto"/>
              <w:rPr>
                <w:rFonts w:ascii="Book Antiqua" w:hAnsi="Book Antiqua" w:cs="Book Antiqua"/>
                <w:lang w:eastAsia="zh-CN"/>
              </w:rPr>
            </w:pPr>
          </w:p>
        </w:tc>
        <w:tc>
          <w:tcPr>
            <w:tcW w:w="710"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CT</w:t>
            </w:r>
          </w:p>
        </w:tc>
        <w:tc>
          <w:tcPr>
            <w:tcW w:w="851"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93</w:t>
            </w:r>
          </w:p>
        </w:tc>
        <w:tc>
          <w:tcPr>
            <w:tcW w:w="992"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18.49</w:t>
            </w:r>
          </w:p>
        </w:tc>
        <w:tc>
          <w:tcPr>
            <w:tcW w:w="1134"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63</w:t>
            </w:r>
          </w:p>
        </w:tc>
        <w:tc>
          <w:tcPr>
            <w:tcW w:w="1276"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12.75</w:t>
            </w:r>
          </w:p>
        </w:tc>
        <w:tc>
          <w:tcPr>
            <w:tcW w:w="1134" w:type="dxa"/>
            <w:tcBorders>
              <w:top w:val="nil"/>
              <w:left w:val="nil"/>
              <w:bottom w:val="nil"/>
              <w:right w:val="nil"/>
            </w:tcBorders>
            <w:vAlign w:val="center"/>
          </w:tcPr>
          <w:p w:rsidR="00664C37" w:rsidRDefault="00664C37">
            <w:pPr>
              <w:spacing w:line="360" w:lineRule="auto"/>
              <w:rPr>
                <w:rFonts w:ascii="Book Antiqua" w:hAnsi="Book Antiqua" w:cs="Book Antiqua"/>
                <w:lang w:eastAsia="zh-CN"/>
              </w:rPr>
            </w:pPr>
          </w:p>
        </w:tc>
        <w:tc>
          <w:tcPr>
            <w:tcW w:w="1418" w:type="dxa"/>
            <w:tcBorders>
              <w:top w:val="nil"/>
              <w:left w:val="nil"/>
              <w:bottom w:val="nil"/>
              <w:right w:val="nil"/>
            </w:tcBorders>
            <w:vAlign w:val="center"/>
          </w:tcPr>
          <w:p w:rsidR="00664C37" w:rsidRDefault="00664C37">
            <w:pPr>
              <w:spacing w:line="360" w:lineRule="auto"/>
              <w:rPr>
                <w:rFonts w:ascii="Book Antiqua" w:hAnsi="Book Antiqua" w:cs="Book Antiqua"/>
                <w:lang w:eastAsia="zh-CN"/>
              </w:rPr>
            </w:pPr>
          </w:p>
        </w:tc>
      </w:tr>
      <w:tr w:rsidR="00664C37">
        <w:tc>
          <w:tcPr>
            <w:tcW w:w="1666" w:type="dxa"/>
            <w:tcBorders>
              <w:top w:val="nil"/>
              <w:bottom w:val="nil"/>
              <w:right w:val="nil"/>
            </w:tcBorders>
            <w:vAlign w:val="center"/>
          </w:tcPr>
          <w:p w:rsidR="00664C37" w:rsidRDefault="00664C37">
            <w:pPr>
              <w:spacing w:line="360" w:lineRule="auto"/>
              <w:rPr>
                <w:rFonts w:ascii="Book Antiqua" w:hAnsi="Book Antiqua" w:cs="Book Antiqua"/>
                <w:lang w:eastAsia="zh-CN"/>
              </w:rPr>
            </w:pPr>
          </w:p>
        </w:tc>
        <w:tc>
          <w:tcPr>
            <w:tcW w:w="710"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TT</w:t>
            </w:r>
          </w:p>
        </w:tc>
        <w:tc>
          <w:tcPr>
            <w:tcW w:w="851"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4</w:t>
            </w:r>
          </w:p>
        </w:tc>
        <w:tc>
          <w:tcPr>
            <w:tcW w:w="992"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0.80</w:t>
            </w:r>
          </w:p>
        </w:tc>
        <w:tc>
          <w:tcPr>
            <w:tcW w:w="1134"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2</w:t>
            </w:r>
          </w:p>
        </w:tc>
        <w:tc>
          <w:tcPr>
            <w:tcW w:w="1276"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0.40</w:t>
            </w:r>
          </w:p>
        </w:tc>
        <w:tc>
          <w:tcPr>
            <w:tcW w:w="1134" w:type="dxa"/>
            <w:tcBorders>
              <w:top w:val="nil"/>
              <w:left w:val="nil"/>
              <w:bottom w:val="nil"/>
              <w:right w:val="nil"/>
            </w:tcBorders>
            <w:vAlign w:val="center"/>
          </w:tcPr>
          <w:p w:rsidR="00664C37" w:rsidRDefault="00664C37">
            <w:pPr>
              <w:spacing w:line="360" w:lineRule="auto"/>
              <w:rPr>
                <w:rFonts w:ascii="Book Antiqua" w:hAnsi="Book Antiqua" w:cs="Book Antiqua"/>
                <w:lang w:eastAsia="zh-CN"/>
              </w:rPr>
            </w:pPr>
          </w:p>
        </w:tc>
        <w:tc>
          <w:tcPr>
            <w:tcW w:w="1418" w:type="dxa"/>
            <w:tcBorders>
              <w:top w:val="nil"/>
              <w:left w:val="nil"/>
              <w:bottom w:val="nil"/>
              <w:right w:val="nil"/>
            </w:tcBorders>
            <w:vAlign w:val="center"/>
          </w:tcPr>
          <w:p w:rsidR="00664C37" w:rsidRDefault="00664C37">
            <w:pPr>
              <w:spacing w:line="360" w:lineRule="auto"/>
              <w:rPr>
                <w:rFonts w:ascii="Book Antiqua" w:hAnsi="Book Antiqua" w:cs="Book Antiqua"/>
                <w:lang w:eastAsia="zh-CN"/>
              </w:rPr>
            </w:pPr>
          </w:p>
        </w:tc>
      </w:tr>
      <w:tr w:rsidR="00664C37">
        <w:tc>
          <w:tcPr>
            <w:tcW w:w="1666" w:type="dxa"/>
            <w:tcBorders>
              <w:top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HWE-</w:t>
            </w:r>
            <w:r>
              <w:rPr>
                <w:rFonts w:ascii="Book Antiqua" w:hAnsi="Book Antiqua" w:cs="Book Antiqua"/>
                <w:i/>
                <w:iCs/>
                <w:lang w:eastAsia="zh-CN"/>
              </w:rPr>
              <w:t>P</w:t>
            </w:r>
          </w:p>
        </w:tc>
        <w:tc>
          <w:tcPr>
            <w:tcW w:w="710" w:type="dxa"/>
            <w:tcBorders>
              <w:top w:val="nil"/>
              <w:left w:val="nil"/>
              <w:bottom w:val="nil"/>
              <w:right w:val="nil"/>
            </w:tcBorders>
            <w:vAlign w:val="center"/>
          </w:tcPr>
          <w:p w:rsidR="00664C37" w:rsidRDefault="00664C37">
            <w:pPr>
              <w:spacing w:line="360" w:lineRule="auto"/>
              <w:rPr>
                <w:rFonts w:ascii="Book Antiqua" w:hAnsi="Book Antiqua" w:cs="Book Antiqua"/>
                <w:lang w:eastAsia="zh-CN"/>
              </w:rPr>
            </w:pPr>
          </w:p>
        </w:tc>
        <w:tc>
          <w:tcPr>
            <w:tcW w:w="851" w:type="dxa"/>
            <w:tcBorders>
              <w:top w:val="nil"/>
              <w:left w:val="nil"/>
              <w:bottom w:val="nil"/>
              <w:right w:val="nil"/>
            </w:tcBorders>
            <w:vAlign w:val="center"/>
          </w:tcPr>
          <w:p w:rsidR="00664C37" w:rsidRDefault="00664C37">
            <w:pPr>
              <w:spacing w:line="360" w:lineRule="auto"/>
              <w:rPr>
                <w:rFonts w:ascii="Book Antiqua" w:hAnsi="Book Antiqua" w:cs="Book Antiqua"/>
                <w:lang w:eastAsia="zh-CN"/>
              </w:rPr>
            </w:pPr>
          </w:p>
        </w:tc>
        <w:tc>
          <w:tcPr>
            <w:tcW w:w="992" w:type="dxa"/>
            <w:tcBorders>
              <w:top w:val="nil"/>
              <w:left w:val="nil"/>
              <w:bottom w:val="nil"/>
              <w:right w:val="nil"/>
            </w:tcBorders>
            <w:vAlign w:val="center"/>
          </w:tcPr>
          <w:p w:rsidR="00664C37" w:rsidRDefault="00664C37">
            <w:pPr>
              <w:spacing w:line="360" w:lineRule="auto"/>
              <w:rPr>
                <w:rFonts w:ascii="Book Antiqua" w:hAnsi="Book Antiqua" w:cs="Book Antiqua"/>
                <w:lang w:eastAsia="zh-CN"/>
              </w:rPr>
            </w:pPr>
          </w:p>
        </w:tc>
        <w:tc>
          <w:tcPr>
            <w:tcW w:w="1134"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0.847</w:t>
            </w:r>
          </w:p>
        </w:tc>
        <w:tc>
          <w:tcPr>
            <w:tcW w:w="1276" w:type="dxa"/>
            <w:tcBorders>
              <w:top w:val="nil"/>
              <w:left w:val="nil"/>
              <w:bottom w:val="nil"/>
              <w:right w:val="nil"/>
            </w:tcBorders>
            <w:vAlign w:val="center"/>
          </w:tcPr>
          <w:p w:rsidR="00664C37" w:rsidRDefault="00664C37">
            <w:pPr>
              <w:spacing w:line="360" w:lineRule="auto"/>
              <w:rPr>
                <w:rFonts w:ascii="Book Antiqua" w:hAnsi="Book Antiqua" w:cs="Book Antiqua"/>
                <w:lang w:eastAsia="zh-CN"/>
              </w:rPr>
            </w:pPr>
          </w:p>
        </w:tc>
        <w:tc>
          <w:tcPr>
            <w:tcW w:w="1134" w:type="dxa"/>
            <w:tcBorders>
              <w:top w:val="nil"/>
              <w:left w:val="nil"/>
              <w:bottom w:val="nil"/>
              <w:right w:val="nil"/>
            </w:tcBorders>
            <w:vAlign w:val="center"/>
          </w:tcPr>
          <w:p w:rsidR="00664C37" w:rsidRDefault="00664C37">
            <w:pPr>
              <w:spacing w:line="360" w:lineRule="auto"/>
              <w:rPr>
                <w:rFonts w:ascii="Book Antiqua" w:hAnsi="Book Antiqua" w:cs="Book Antiqua"/>
                <w:lang w:eastAsia="zh-CN"/>
              </w:rPr>
            </w:pPr>
          </w:p>
        </w:tc>
        <w:tc>
          <w:tcPr>
            <w:tcW w:w="1418" w:type="dxa"/>
            <w:tcBorders>
              <w:top w:val="nil"/>
              <w:left w:val="nil"/>
              <w:bottom w:val="nil"/>
              <w:right w:val="nil"/>
            </w:tcBorders>
            <w:vAlign w:val="center"/>
          </w:tcPr>
          <w:p w:rsidR="00664C37" w:rsidRDefault="00664C37">
            <w:pPr>
              <w:spacing w:line="360" w:lineRule="auto"/>
              <w:rPr>
                <w:rFonts w:ascii="Book Antiqua" w:hAnsi="Book Antiqua" w:cs="Book Antiqua"/>
                <w:lang w:eastAsia="zh-CN"/>
              </w:rPr>
            </w:pPr>
          </w:p>
        </w:tc>
      </w:tr>
      <w:tr w:rsidR="00664C37">
        <w:tc>
          <w:tcPr>
            <w:tcW w:w="1666" w:type="dxa"/>
            <w:tcBorders>
              <w:top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rs1057079</w:t>
            </w:r>
          </w:p>
        </w:tc>
        <w:tc>
          <w:tcPr>
            <w:tcW w:w="710"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TT</w:t>
            </w:r>
          </w:p>
        </w:tc>
        <w:tc>
          <w:tcPr>
            <w:tcW w:w="851"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271</w:t>
            </w:r>
          </w:p>
        </w:tc>
        <w:tc>
          <w:tcPr>
            <w:tcW w:w="992"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53.88</w:t>
            </w:r>
          </w:p>
        </w:tc>
        <w:tc>
          <w:tcPr>
            <w:tcW w:w="1134"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330</w:t>
            </w:r>
          </w:p>
        </w:tc>
        <w:tc>
          <w:tcPr>
            <w:tcW w:w="1276"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66.80</w:t>
            </w:r>
          </w:p>
        </w:tc>
        <w:tc>
          <w:tcPr>
            <w:tcW w:w="1134"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19.708</w:t>
            </w:r>
          </w:p>
        </w:tc>
        <w:tc>
          <w:tcPr>
            <w:tcW w:w="1418" w:type="dxa"/>
            <w:tcBorders>
              <w:top w:val="nil"/>
              <w:left w:val="nil"/>
              <w:bottom w:val="nil"/>
              <w:right w:val="nil"/>
            </w:tcBorders>
            <w:vAlign w:val="center"/>
          </w:tcPr>
          <w:p w:rsidR="00664C37" w:rsidRDefault="0050422D">
            <w:pPr>
              <w:spacing w:line="360" w:lineRule="auto"/>
              <w:rPr>
                <w:rFonts w:ascii="Book Antiqua" w:hAnsi="Book Antiqua" w:cs="Book Antiqua"/>
                <w:vertAlign w:val="superscript"/>
                <w:lang w:eastAsia="zh-CN"/>
              </w:rPr>
            </w:pPr>
            <w:r>
              <w:rPr>
                <w:rFonts w:ascii="Book Antiqua" w:hAnsi="Book Antiqua" w:cs="Book Antiqua"/>
                <w:lang w:eastAsia="zh-CN"/>
              </w:rPr>
              <w:t>&lt; 0.001</w:t>
            </w:r>
            <w:r>
              <w:rPr>
                <w:rFonts w:ascii="Book Antiqua" w:hAnsi="Book Antiqua" w:cs="Book Antiqua"/>
                <w:vertAlign w:val="superscript"/>
                <w:lang w:eastAsia="zh-CN"/>
              </w:rPr>
              <w:t>a</w:t>
            </w:r>
          </w:p>
        </w:tc>
      </w:tr>
      <w:tr w:rsidR="00664C37">
        <w:tc>
          <w:tcPr>
            <w:tcW w:w="1666" w:type="dxa"/>
            <w:tcBorders>
              <w:top w:val="nil"/>
              <w:bottom w:val="nil"/>
              <w:right w:val="nil"/>
            </w:tcBorders>
            <w:vAlign w:val="center"/>
          </w:tcPr>
          <w:p w:rsidR="00664C37" w:rsidRDefault="00664C37">
            <w:pPr>
              <w:spacing w:line="360" w:lineRule="auto"/>
              <w:rPr>
                <w:rFonts w:ascii="Book Antiqua" w:hAnsi="Book Antiqua" w:cs="Book Antiqua"/>
                <w:lang w:eastAsia="zh-CN"/>
              </w:rPr>
            </w:pPr>
          </w:p>
        </w:tc>
        <w:tc>
          <w:tcPr>
            <w:tcW w:w="710"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CT</w:t>
            </w:r>
          </w:p>
        </w:tc>
        <w:tc>
          <w:tcPr>
            <w:tcW w:w="851"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204</w:t>
            </w:r>
          </w:p>
        </w:tc>
        <w:tc>
          <w:tcPr>
            <w:tcW w:w="992"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40.56</w:t>
            </w:r>
          </w:p>
        </w:tc>
        <w:tc>
          <w:tcPr>
            <w:tcW w:w="1134"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152</w:t>
            </w:r>
          </w:p>
        </w:tc>
        <w:tc>
          <w:tcPr>
            <w:tcW w:w="1276"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30.77</w:t>
            </w:r>
          </w:p>
        </w:tc>
        <w:tc>
          <w:tcPr>
            <w:tcW w:w="1134" w:type="dxa"/>
            <w:tcBorders>
              <w:top w:val="nil"/>
              <w:left w:val="nil"/>
              <w:bottom w:val="nil"/>
              <w:right w:val="nil"/>
            </w:tcBorders>
            <w:vAlign w:val="center"/>
          </w:tcPr>
          <w:p w:rsidR="00664C37" w:rsidRDefault="00664C37">
            <w:pPr>
              <w:spacing w:line="360" w:lineRule="auto"/>
              <w:rPr>
                <w:rFonts w:ascii="Book Antiqua" w:hAnsi="Book Antiqua" w:cs="Book Antiqua"/>
                <w:lang w:eastAsia="zh-CN"/>
              </w:rPr>
            </w:pPr>
          </w:p>
        </w:tc>
        <w:tc>
          <w:tcPr>
            <w:tcW w:w="1418" w:type="dxa"/>
            <w:tcBorders>
              <w:top w:val="nil"/>
              <w:left w:val="nil"/>
              <w:bottom w:val="nil"/>
              <w:right w:val="nil"/>
            </w:tcBorders>
            <w:vAlign w:val="center"/>
          </w:tcPr>
          <w:p w:rsidR="00664C37" w:rsidRDefault="00664C37">
            <w:pPr>
              <w:spacing w:line="360" w:lineRule="auto"/>
              <w:rPr>
                <w:rFonts w:ascii="Book Antiqua" w:hAnsi="Book Antiqua" w:cs="Book Antiqua"/>
                <w:lang w:eastAsia="zh-CN"/>
              </w:rPr>
            </w:pPr>
          </w:p>
        </w:tc>
      </w:tr>
      <w:tr w:rsidR="00664C37">
        <w:tc>
          <w:tcPr>
            <w:tcW w:w="1666" w:type="dxa"/>
            <w:tcBorders>
              <w:top w:val="nil"/>
              <w:bottom w:val="nil"/>
              <w:right w:val="nil"/>
            </w:tcBorders>
            <w:vAlign w:val="center"/>
          </w:tcPr>
          <w:p w:rsidR="00664C37" w:rsidRDefault="00664C37">
            <w:pPr>
              <w:spacing w:line="360" w:lineRule="auto"/>
              <w:rPr>
                <w:rFonts w:ascii="Book Antiqua" w:hAnsi="Book Antiqua" w:cs="Book Antiqua"/>
                <w:lang w:eastAsia="zh-CN"/>
              </w:rPr>
            </w:pPr>
          </w:p>
        </w:tc>
        <w:tc>
          <w:tcPr>
            <w:tcW w:w="710"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CC</w:t>
            </w:r>
          </w:p>
        </w:tc>
        <w:tc>
          <w:tcPr>
            <w:tcW w:w="851"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28</w:t>
            </w:r>
          </w:p>
        </w:tc>
        <w:tc>
          <w:tcPr>
            <w:tcW w:w="992"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5.57</w:t>
            </w:r>
          </w:p>
        </w:tc>
        <w:tc>
          <w:tcPr>
            <w:tcW w:w="1134"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12</w:t>
            </w:r>
          </w:p>
        </w:tc>
        <w:tc>
          <w:tcPr>
            <w:tcW w:w="1276"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2.43</w:t>
            </w:r>
          </w:p>
        </w:tc>
        <w:tc>
          <w:tcPr>
            <w:tcW w:w="1134" w:type="dxa"/>
            <w:tcBorders>
              <w:top w:val="nil"/>
              <w:left w:val="nil"/>
              <w:bottom w:val="nil"/>
              <w:right w:val="nil"/>
            </w:tcBorders>
            <w:vAlign w:val="center"/>
          </w:tcPr>
          <w:p w:rsidR="00664C37" w:rsidRDefault="00664C37">
            <w:pPr>
              <w:spacing w:line="360" w:lineRule="auto"/>
              <w:rPr>
                <w:rFonts w:ascii="Book Antiqua" w:hAnsi="Book Antiqua" w:cs="Book Antiqua"/>
                <w:lang w:eastAsia="zh-CN"/>
              </w:rPr>
            </w:pPr>
          </w:p>
        </w:tc>
        <w:tc>
          <w:tcPr>
            <w:tcW w:w="1418" w:type="dxa"/>
            <w:tcBorders>
              <w:top w:val="nil"/>
              <w:left w:val="nil"/>
              <w:bottom w:val="nil"/>
              <w:right w:val="nil"/>
            </w:tcBorders>
            <w:vAlign w:val="center"/>
          </w:tcPr>
          <w:p w:rsidR="00664C37" w:rsidRDefault="00664C37">
            <w:pPr>
              <w:spacing w:line="360" w:lineRule="auto"/>
              <w:rPr>
                <w:rFonts w:ascii="Book Antiqua" w:hAnsi="Book Antiqua" w:cs="Book Antiqua"/>
                <w:lang w:eastAsia="zh-CN"/>
              </w:rPr>
            </w:pPr>
          </w:p>
        </w:tc>
      </w:tr>
      <w:tr w:rsidR="00664C37">
        <w:tc>
          <w:tcPr>
            <w:tcW w:w="1666" w:type="dxa"/>
            <w:tcBorders>
              <w:top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HWE-</w:t>
            </w:r>
            <w:r>
              <w:rPr>
                <w:rFonts w:ascii="Book Antiqua" w:hAnsi="Book Antiqua" w:cs="Book Antiqua"/>
                <w:i/>
                <w:iCs/>
                <w:lang w:eastAsia="zh-CN"/>
              </w:rPr>
              <w:t>P</w:t>
            </w:r>
          </w:p>
        </w:tc>
        <w:tc>
          <w:tcPr>
            <w:tcW w:w="710" w:type="dxa"/>
            <w:tcBorders>
              <w:top w:val="nil"/>
              <w:left w:val="nil"/>
              <w:bottom w:val="nil"/>
              <w:right w:val="nil"/>
            </w:tcBorders>
            <w:vAlign w:val="center"/>
          </w:tcPr>
          <w:p w:rsidR="00664C37" w:rsidRDefault="00664C37">
            <w:pPr>
              <w:spacing w:line="360" w:lineRule="auto"/>
              <w:rPr>
                <w:rFonts w:ascii="Book Antiqua" w:hAnsi="Book Antiqua" w:cs="Book Antiqua"/>
                <w:lang w:eastAsia="zh-CN"/>
              </w:rPr>
            </w:pPr>
          </w:p>
        </w:tc>
        <w:tc>
          <w:tcPr>
            <w:tcW w:w="851" w:type="dxa"/>
            <w:tcBorders>
              <w:top w:val="nil"/>
              <w:left w:val="nil"/>
              <w:bottom w:val="nil"/>
              <w:right w:val="nil"/>
            </w:tcBorders>
            <w:vAlign w:val="center"/>
          </w:tcPr>
          <w:p w:rsidR="00664C37" w:rsidRDefault="00664C37">
            <w:pPr>
              <w:spacing w:line="360" w:lineRule="auto"/>
              <w:rPr>
                <w:rFonts w:ascii="Book Antiqua" w:hAnsi="Book Antiqua" w:cs="Book Antiqua"/>
                <w:lang w:eastAsia="zh-CN"/>
              </w:rPr>
            </w:pPr>
          </w:p>
        </w:tc>
        <w:tc>
          <w:tcPr>
            <w:tcW w:w="992" w:type="dxa"/>
            <w:tcBorders>
              <w:top w:val="nil"/>
              <w:left w:val="nil"/>
              <w:bottom w:val="nil"/>
              <w:right w:val="nil"/>
            </w:tcBorders>
            <w:vAlign w:val="center"/>
          </w:tcPr>
          <w:p w:rsidR="00664C37" w:rsidRDefault="00664C37">
            <w:pPr>
              <w:spacing w:line="360" w:lineRule="auto"/>
              <w:rPr>
                <w:rFonts w:ascii="Book Antiqua" w:hAnsi="Book Antiqua" w:cs="Book Antiqua"/>
                <w:lang w:eastAsia="zh-CN"/>
              </w:rPr>
            </w:pPr>
          </w:p>
        </w:tc>
        <w:tc>
          <w:tcPr>
            <w:tcW w:w="1134"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0.259</w:t>
            </w:r>
          </w:p>
        </w:tc>
        <w:tc>
          <w:tcPr>
            <w:tcW w:w="1276" w:type="dxa"/>
            <w:tcBorders>
              <w:top w:val="nil"/>
              <w:left w:val="nil"/>
              <w:bottom w:val="nil"/>
              <w:right w:val="nil"/>
            </w:tcBorders>
            <w:vAlign w:val="center"/>
          </w:tcPr>
          <w:p w:rsidR="00664C37" w:rsidRDefault="00664C37">
            <w:pPr>
              <w:spacing w:line="360" w:lineRule="auto"/>
              <w:rPr>
                <w:rFonts w:ascii="Book Antiqua" w:hAnsi="Book Antiqua" w:cs="Book Antiqua"/>
                <w:lang w:eastAsia="zh-CN"/>
              </w:rPr>
            </w:pPr>
          </w:p>
        </w:tc>
        <w:tc>
          <w:tcPr>
            <w:tcW w:w="1134" w:type="dxa"/>
            <w:tcBorders>
              <w:top w:val="nil"/>
              <w:left w:val="nil"/>
              <w:bottom w:val="nil"/>
              <w:right w:val="nil"/>
            </w:tcBorders>
            <w:vAlign w:val="center"/>
          </w:tcPr>
          <w:p w:rsidR="00664C37" w:rsidRDefault="00664C37">
            <w:pPr>
              <w:spacing w:line="360" w:lineRule="auto"/>
              <w:rPr>
                <w:rFonts w:ascii="Book Antiqua" w:hAnsi="Book Antiqua" w:cs="Book Antiqua"/>
                <w:lang w:eastAsia="zh-CN"/>
              </w:rPr>
            </w:pPr>
          </w:p>
        </w:tc>
        <w:tc>
          <w:tcPr>
            <w:tcW w:w="1418" w:type="dxa"/>
            <w:tcBorders>
              <w:top w:val="nil"/>
              <w:left w:val="nil"/>
              <w:bottom w:val="nil"/>
              <w:right w:val="nil"/>
            </w:tcBorders>
            <w:vAlign w:val="center"/>
          </w:tcPr>
          <w:p w:rsidR="00664C37" w:rsidRDefault="00664C37">
            <w:pPr>
              <w:spacing w:line="360" w:lineRule="auto"/>
              <w:rPr>
                <w:rFonts w:ascii="Book Antiqua" w:hAnsi="Book Antiqua" w:cs="Book Antiqua"/>
                <w:lang w:eastAsia="zh-CN"/>
              </w:rPr>
            </w:pPr>
          </w:p>
        </w:tc>
      </w:tr>
      <w:tr w:rsidR="00664C37">
        <w:tc>
          <w:tcPr>
            <w:tcW w:w="1666" w:type="dxa"/>
            <w:tcBorders>
              <w:top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rs12137958</w:t>
            </w:r>
          </w:p>
        </w:tc>
        <w:tc>
          <w:tcPr>
            <w:tcW w:w="710"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GG</w:t>
            </w:r>
          </w:p>
        </w:tc>
        <w:tc>
          <w:tcPr>
            <w:tcW w:w="851"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414</w:t>
            </w:r>
          </w:p>
        </w:tc>
        <w:tc>
          <w:tcPr>
            <w:tcW w:w="992"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82.31</w:t>
            </w:r>
          </w:p>
        </w:tc>
        <w:tc>
          <w:tcPr>
            <w:tcW w:w="1134"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419</w:t>
            </w:r>
          </w:p>
        </w:tc>
        <w:tc>
          <w:tcPr>
            <w:tcW w:w="1276"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84.82</w:t>
            </w:r>
          </w:p>
        </w:tc>
        <w:tc>
          <w:tcPr>
            <w:tcW w:w="1134"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1.626</w:t>
            </w:r>
          </w:p>
        </w:tc>
        <w:tc>
          <w:tcPr>
            <w:tcW w:w="1418"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0.526</w:t>
            </w:r>
          </w:p>
        </w:tc>
      </w:tr>
      <w:tr w:rsidR="00664C37">
        <w:tc>
          <w:tcPr>
            <w:tcW w:w="1666" w:type="dxa"/>
            <w:tcBorders>
              <w:top w:val="nil"/>
              <w:bottom w:val="nil"/>
              <w:right w:val="nil"/>
            </w:tcBorders>
            <w:vAlign w:val="center"/>
          </w:tcPr>
          <w:p w:rsidR="00664C37" w:rsidRDefault="00664C37">
            <w:pPr>
              <w:spacing w:line="360" w:lineRule="auto"/>
              <w:rPr>
                <w:rFonts w:ascii="Book Antiqua" w:hAnsi="Book Antiqua" w:cs="Book Antiqua"/>
                <w:lang w:eastAsia="zh-CN"/>
              </w:rPr>
            </w:pPr>
          </w:p>
        </w:tc>
        <w:tc>
          <w:tcPr>
            <w:tcW w:w="710"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AG</w:t>
            </w:r>
          </w:p>
        </w:tc>
        <w:tc>
          <w:tcPr>
            <w:tcW w:w="851"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87</w:t>
            </w:r>
          </w:p>
        </w:tc>
        <w:tc>
          <w:tcPr>
            <w:tcW w:w="992"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17.30</w:t>
            </w:r>
          </w:p>
        </w:tc>
        <w:tc>
          <w:tcPr>
            <w:tcW w:w="1134"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72</w:t>
            </w:r>
          </w:p>
        </w:tc>
        <w:tc>
          <w:tcPr>
            <w:tcW w:w="1276"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14.57</w:t>
            </w:r>
          </w:p>
        </w:tc>
        <w:tc>
          <w:tcPr>
            <w:tcW w:w="1134" w:type="dxa"/>
            <w:tcBorders>
              <w:top w:val="nil"/>
              <w:left w:val="nil"/>
              <w:bottom w:val="nil"/>
              <w:right w:val="nil"/>
            </w:tcBorders>
            <w:vAlign w:val="center"/>
          </w:tcPr>
          <w:p w:rsidR="00664C37" w:rsidRDefault="00664C37">
            <w:pPr>
              <w:spacing w:line="360" w:lineRule="auto"/>
              <w:rPr>
                <w:rFonts w:ascii="Book Antiqua" w:hAnsi="Book Antiqua" w:cs="Book Antiqua"/>
                <w:lang w:eastAsia="zh-CN"/>
              </w:rPr>
            </w:pPr>
          </w:p>
        </w:tc>
        <w:tc>
          <w:tcPr>
            <w:tcW w:w="1418" w:type="dxa"/>
            <w:tcBorders>
              <w:top w:val="nil"/>
              <w:left w:val="nil"/>
              <w:bottom w:val="nil"/>
              <w:right w:val="nil"/>
            </w:tcBorders>
            <w:vAlign w:val="center"/>
          </w:tcPr>
          <w:p w:rsidR="00664C37" w:rsidRDefault="00664C37">
            <w:pPr>
              <w:spacing w:line="360" w:lineRule="auto"/>
              <w:rPr>
                <w:rFonts w:ascii="Book Antiqua" w:hAnsi="Book Antiqua" w:cs="Book Antiqua"/>
                <w:lang w:eastAsia="zh-CN"/>
              </w:rPr>
            </w:pPr>
          </w:p>
        </w:tc>
      </w:tr>
      <w:tr w:rsidR="00664C37">
        <w:tc>
          <w:tcPr>
            <w:tcW w:w="1666" w:type="dxa"/>
            <w:tcBorders>
              <w:top w:val="nil"/>
              <w:bottom w:val="nil"/>
              <w:right w:val="nil"/>
            </w:tcBorders>
            <w:vAlign w:val="center"/>
          </w:tcPr>
          <w:p w:rsidR="00664C37" w:rsidRDefault="00664C37">
            <w:pPr>
              <w:spacing w:line="360" w:lineRule="auto"/>
              <w:rPr>
                <w:rFonts w:ascii="Book Antiqua" w:hAnsi="Book Antiqua" w:cs="Book Antiqua"/>
                <w:lang w:eastAsia="zh-CN"/>
              </w:rPr>
            </w:pPr>
          </w:p>
        </w:tc>
        <w:tc>
          <w:tcPr>
            <w:tcW w:w="710"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AA</w:t>
            </w:r>
          </w:p>
        </w:tc>
        <w:tc>
          <w:tcPr>
            <w:tcW w:w="851"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2</w:t>
            </w:r>
          </w:p>
        </w:tc>
        <w:tc>
          <w:tcPr>
            <w:tcW w:w="992"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0.40</w:t>
            </w:r>
          </w:p>
        </w:tc>
        <w:tc>
          <w:tcPr>
            <w:tcW w:w="1134"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3</w:t>
            </w:r>
          </w:p>
        </w:tc>
        <w:tc>
          <w:tcPr>
            <w:tcW w:w="1276"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0.61</w:t>
            </w:r>
          </w:p>
        </w:tc>
        <w:tc>
          <w:tcPr>
            <w:tcW w:w="1134" w:type="dxa"/>
            <w:tcBorders>
              <w:top w:val="nil"/>
              <w:left w:val="nil"/>
              <w:bottom w:val="nil"/>
              <w:right w:val="nil"/>
            </w:tcBorders>
            <w:vAlign w:val="center"/>
          </w:tcPr>
          <w:p w:rsidR="00664C37" w:rsidRDefault="00664C37">
            <w:pPr>
              <w:spacing w:line="360" w:lineRule="auto"/>
              <w:rPr>
                <w:rFonts w:ascii="Book Antiqua" w:hAnsi="Book Antiqua" w:cs="Book Antiqua"/>
                <w:lang w:eastAsia="zh-CN"/>
              </w:rPr>
            </w:pPr>
          </w:p>
        </w:tc>
        <w:tc>
          <w:tcPr>
            <w:tcW w:w="1418" w:type="dxa"/>
            <w:tcBorders>
              <w:top w:val="nil"/>
              <w:left w:val="nil"/>
              <w:bottom w:val="nil"/>
              <w:right w:val="nil"/>
            </w:tcBorders>
            <w:vAlign w:val="center"/>
          </w:tcPr>
          <w:p w:rsidR="00664C37" w:rsidRDefault="00664C37">
            <w:pPr>
              <w:spacing w:line="360" w:lineRule="auto"/>
              <w:rPr>
                <w:rFonts w:ascii="Book Antiqua" w:hAnsi="Book Antiqua" w:cs="Book Antiqua"/>
                <w:lang w:eastAsia="zh-CN"/>
              </w:rPr>
            </w:pPr>
          </w:p>
        </w:tc>
      </w:tr>
      <w:tr w:rsidR="00664C37">
        <w:tc>
          <w:tcPr>
            <w:tcW w:w="1666" w:type="dxa"/>
            <w:tcBorders>
              <w:top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HWE-</w:t>
            </w:r>
            <w:r>
              <w:rPr>
                <w:rFonts w:ascii="Book Antiqua" w:hAnsi="Book Antiqua" w:cs="Book Antiqua"/>
                <w:i/>
                <w:iCs/>
                <w:lang w:eastAsia="zh-CN"/>
              </w:rPr>
              <w:t>P</w:t>
            </w:r>
          </w:p>
        </w:tc>
        <w:tc>
          <w:tcPr>
            <w:tcW w:w="710" w:type="dxa"/>
            <w:tcBorders>
              <w:top w:val="nil"/>
              <w:left w:val="nil"/>
              <w:bottom w:val="nil"/>
              <w:right w:val="nil"/>
            </w:tcBorders>
            <w:vAlign w:val="center"/>
          </w:tcPr>
          <w:p w:rsidR="00664C37" w:rsidRDefault="00664C37">
            <w:pPr>
              <w:spacing w:line="360" w:lineRule="auto"/>
              <w:rPr>
                <w:rFonts w:ascii="Book Antiqua" w:hAnsi="Book Antiqua" w:cs="Book Antiqua"/>
                <w:lang w:eastAsia="zh-CN"/>
              </w:rPr>
            </w:pPr>
          </w:p>
        </w:tc>
        <w:tc>
          <w:tcPr>
            <w:tcW w:w="851" w:type="dxa"/>
            <w:tcBorders>
              <w:top w:val="nil"/>
              <w:left w:val="nil"/>
              <w:bottom w:val="nil"/>
              <w:right w:val="nil"/>
            </w:tcBorders>
            <w:vAlign w:val="center"/>
          </w:tcPr>
          <w:p w:rsidR="00664C37" w:rsidRDefault="00664C37">
            <w:pPr>
              <w:spacing w:line="360" w:lineRule="auto"/>
              <w:rPr>
                <w:rFonts w:ascii="Book Antiqua" w:hAnsi="Book Antiqua" w:cs="Book Antiqua"/>
                <w:lang w:eastAsia="zh-CN"/>
              </w:rPr>
            </w:pPr>
          </w:p>
        </w:tc>
        <w:tc>
          <w:tcPr>
            <w:tcW w:w="992" w:type="dxa"/>
            <w:tcBorders>
              <w:top w:val="nil"/>
              <w:left w:val="nil"/>
              <w:bottom w:val="nil"/>
              <w:right w:val="nil"/>
            </w:tcBorders>
            <w:vAlign w:val="center"/>
          </w:tcPr>
          <w:p w:rsidR="00664C37" w:rsidRDefault="00664C37">
            <w:pPr>
              <w:spacing w:line="360" w:lineRule="auto"/>
              <w:rPr>
                <w:rFonts w:ascii="Book Antiqua" w:hAnsi="Book Antiqua" w:cs="Book Antiqua"/>
                <w:lang w:eastAsia="zh-CN"/>
              </w:rPr>
            </w:pPr>
          </w:p>
        </w:tc>
        <w:tc>
          <w:tcPr>
            <w:tcW w:w="1134"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0.961</w:t>
            </w:r>
          </w:p>
        </w:tc>
        <w:tc>
          <w:tcPr>
            <w:tcW w:w="1276" w:type="dxa"/>
            <w:tcBorders>
              <w:top w:val="nil"/>
              <w:left w:val="nil"/>
              <w:bottom w:val="nil"/>
              <w:right w:val="nil"/>
            </w:tcBorders>
            <w:vAlign w:val="center"/>
          </w:tcPr>
          <w:p w:rsidR="00664C37" w:rsidRDefault="00664C37">
            <w:pPr>
              <w:spacing w:line="360" w:lineRule="auto"/>
              <w:rPr>
                <w:rFonts w:ascii="Book Antiqua" w:hAnsi="Book Antiqua" w:cs="Book Antiqua"/>
                <w:lang w:eastAsia="zh-CN"/>
              </w:rPr>
            </w:pPr>
          </w:p>
        </w:tc>
        <w:tc>
          <w:tcPr>
            <w:tcW w:w="1134" w:type="dxa"/>
            <w:tcBorders>
              <w:top w:val="nil"/>
              <w:left w:val="nil"/>
              <w:bottom w:val="nil"/>
              <w:right w:val="nil"/>
            </w:tcBorders>
            <w:vAlign w:val="center"/>
          </w:tcPr>
          <w:p w:rsidR="00664C37" w:rsidRDefault="00664C37">
            <w:pPr>
              <w:spacing w:line="360" w:lineRule="auto"/>
              <w:rPr>
                <w:rFonts w:ascii="Book Antiqua" w:hAnsi="Book Antiqua" w:cs="Book Antiqua"/>
                <w:lang w:eastAsia="zh-CN"/>
              </w:rPr>
            </w:pPr>
          </w:p>
        </w:tc>
        <w:tc>
          <w:tcPr>
            <w:tcW w:w="1418" w:type="dxa"/>
            <w:tcBorders>
              <w:top w:val="nil"/>
              <w:left w:val="nil"/>
              <w:bottom w:val="nil"/>
              <w:right w:val="nil"/>
            </w:tcBorders>
            <w:vAlign w:val="center"/>
          </w:tcPr>
          <w:p w:rsidR="00664C37" w:rsidRDefault="00664C37">
            <w:pPr>
              <w:spacing w:line="360" w:lineRule="auto"/>
              <w:rPr>
                <w:rFonts w:ascii="Book Antiqua" w:hAnsi="Book Antiqua" w:cs="Book Antiqua"/>
                <w:lang w:eastAsia="zh-CN"/>
              </w:rPr>
            </w:pPr>
          </w:p>
        </w:tc>
      </w:tr>
      <w:tr w:rsidR="00664C37">
        <w:tc>
          <w:tcPr>
            <w:tcW w:w="1666" w:type="dxa"/>
            <w:tcBorders>
              <w:top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rs7525957</w:t>
            </w:r>
          </w:p>
        </w:tc>
        <w:tc>
          <w:tcPr>
            <w:tcW w:w="710"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TT</w:t>
            </w:r>
          </w:p>
        </w:tc>
        <w:tc>
          <w:tcPr>
            <w:tcW w:w="851"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368</w:t>
            </w:r>
          </w:p>
        </w:tc>
        <w:tc>
          <w:tcPr>
            <w:tcW w:w="992"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73.16</w:t>
            </w:r>
          </w:p>
        </w:tc>
        <w:tc>
          <w:tcPr>
            <w:tcW w:w="1134"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402</w:t>
            </w:r>
          </w:p>
        </w:tc>
        <w:tc>
          <w:tcPr>
            <w:tcW w:w="1276"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81.38</w:t>
            </w:r>
          </w:p>
        </w:tc>
        <w:tc>
          <w:tcPr>
            <w:tcW w:w="1134"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9.568</w:t>
            </w:r>
          </w:p>
        </w:tc>
        <w:tc>
          <w:tcPr>
            <w:tcW w:w="1418" w:type="dxa"/>
            <w:tcBorders>
              <w:top w:val="nil"/>
              <w:left w:val="nil"/>
              <w:bottom w:val="nil"/>
              <w:right w:val="nil"/>
            </w:tcBorders>
            <w:vAlign w:val="center"/>
          </w:tcPr>
          <w:p w:rsidR="00664C37" w:rsidRDefault="0050422D">
            <w:pPr>
              <w:spacing w:line="360" w:lineRule="auto"/>
              <w:rPr>
                <w:rFonts w:ascii="Book Antiqua" w:hAnsi="Book Antiqua" w:cs="Book Antiqua"/>
                <w:vertAlign w:val="superscript"/>
                <w:lang w:eastAsia="zh-CN"/>
              </w:rPr>
            </w:pPr>
            <w:r>
              <w:rPr>
                <w:rFonts w:ascii="Book Antiqua" w:hAnsi="Book Antiqua" w:cs="Book Antiqua"/>
                <w:lang w:eastAsia="zh-CN"/>
              </w:rPr>
              <w:t>0.008</w:t>
            </w:r>
            <w:r>
              <w:rPr>
                <w:rFonts w:ascii="Book Antiqua" w:hAnsi="Book Antiqua" w:cs="Book Antiqua"/>
                <w:vertAlign w:val="superscript"/>
                <w:lang w:eastAsia="zh-CN"/>
              </w:rPr>
              <w:t>a</w:t>
            </w:r>
          </w:p>
        </w:tc>
      </w:tr>
      <w:tr w:rsidR="00664C37">
        <w:tc>
          <w:tcPr>
            <w:tcW w:w="1666" w:type="dxa"/>
            <w:tcBorders>
              <w:top w:val="nil"/>
              <w:bottom w:val="nil"/>
              <w:right w:val="nil"/>
            </w:tcBorders>
            <w:vAlign w:val="center"/>
          </w:tcPr>
          <w:p w:rsidR="00664C37" w:rsidRDefault="00664C37">
            <w:pPr>
              <w:spacing w:line="360" w:lineRule="auto"/>
              <w:rPr>
                <w:rFonts w:ascii="Book Antiqua" w:hAnsi="Book Antiqua" w:cs="Book Antiqua"/>
                <w:lang w:eastAsia="zh-CN"/>
              </w:rPr>
            </w:pPr>
          </w:p>
        </w:tc>
        <w:tc>
          <w:tcPr>
            <w:tcW w:w="710"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CT</w:t>
            </w:r>
          </w:p>
        </w:tc>
        <w:tc>
          <w:tcPr>
            <w:tcW w:w="851"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126</w:t>
            </w:r>
          </w:p>
        </w:tc>
        <w:tc>
          <w:tcPr>
            <w:tcW w:w="992"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25.05</w:t>
            </w:r>
          </w:p>
        </w:tc>
        <w:tc>
          <w:tcPr>
            <w:tcW w:w="1134"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86</w:t>
            </w:r>
          </w:p>
        </w:tc>
        <w:tc>
          <w:tcPr>
            <w:tcW w:w="1276"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17.41</w:t>
            </w:r>
          </w:p>
        </w:tc>
        <w:tc>
          <w:tcPr>
            <w:tcW w:w="1134" w:type="dxa"/>
            <w:tcBorders>
              <w:top w:val="nil"/>
              <w:left w:val="nil"/>
              <w:bottom w:val="nil"/>
              <w:right w:val="nil"/>
            </w:tcBorders>
            <w:vAlign w:val="center"/>
          </w:tcPr>
          <w:p w:rsidR="00664C37" w:rsidRDefault="00664C37">
            <w:pPr>
              <w:spacing w:line="360" w:lineRule="auto"/>
              <w:rPr>
                <w:rFonts w:ascii="Book Antiqua" w:hAnsi="Book Antiqua" w:cs="Book Antiqua"/>
                <w:lang w:eastAsia="zh-CN"/>
              </w:rPr>
            </w:pPr>
          </w:p>
        </w:tc>
        <w:tc>
          <w:tcPr>
            <w:tcW w:w="1418" w:type="dxa"/>
            <w:tcBorders>
              <w:top w:val="nil"/>
              <w:left w:val="nil"/>
              <w:bottom w:val="nil"/>
              <w:right w:val="nil"/>
            </w:tcBorders>
            <w:vAlign w:val="center"/>
          </w:tcPr>
          <w:p w:rsidR="00664C37" w:rsidRDefault="00664C37">
            <w:pPr>
              <w:spacing w:line="360" w:lineRule="auto"/>
              <w:rPr>
                <w:rFonts w:ascii="Book Antiqua" w:hAnsi="Book Antiqua" w:cs="Book Antiqua"/>
                <w:lang w:eastAsia="zh-CN"/>
              </w:rPr>
            </w:pPr>
          </w:p>
        </w:tc>
      </w:tr>
      <w:tr w:rsidR="00664C37">
        <w:tc>
          <w:tcPr>
            <w:tcW w:w="1666" w:type="dxa"/>
            <w:tcBorders>
              <w:top w:val="nil"/>
              <w:bottom w:val="nil"/>
              <w:right w:val="nil"/>
            </w:tcBorders>
            <w:vAlign w:val="center"/>
          </w:tcPr>
          <w:p w:rsidR="00664C37" w:rsidRDefault="00664C37">
            <w:pPr>
              <w:spacing w:line="360" w:lineRule="auto"/>
              <w:rPr>
                <w:rFonts w:ascii="Book Antiqua" w:hAnsi="Book Antiqua" w:cs="Book Antiqua"/>
                <w:lang w:eastAsia="zh-CN"/>
              </w:rPr>
            </w:pPr>
          </w:p>
        </w:tc>
        <w:tc>
          <w:tcPr>
            <w:tcW w:w="710"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CC</w:t>
            </w:r>
          </w:p>
        </w:tc>
        <w:tc>
          <w:tcPr>
            <w:tcW w:w="851"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9</w:t>
            </w:r>
          </w:p>
        </w:tc>
        <w:tc>
          <w:tcPr>
            <w:tcW w:w="992"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1.79</w:t>
            </w:r>
          </w:p>
        </w:tc>
        <w:tc>
          <w:tcPr>
            <w:tcW w:w="1134"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6</w:t>
            </w:r>
          </w:p>
        </w:tc>
        <w:tc>
          <w:tcPr>
            <w:tcW w:w="1276"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1.21</w:t>
            </w:r>
          </w:p>
        </w:tc>
        <w:tc>
          <w:tcPr>
            <w:tcW w:w="1134" w:type="dxa"/>
            <w:tcBorders>
              <w:top w:val="nil"/>
              <w:left w:val="nil"/>
              <w:bottom w:val="nil"/>
              <w:right w:val="nil"/>
            </w:tcBorders>
            <w:vAlign w:val="center"/>
          </w:tcPr>
          <w:p w:rsidR="00664C37" w:rsidRDefault="00664C37">
            <w:pPr>
              <w:spacing w:line="360" w:lineRule="auto"/>
              <w:rPr>
                <w:rFonts w:ascii="Book Antiqua" w:hAnsi="Book Antiqua" w:cs="Book Antiqua"/>
                <w:lang w:eastAsia="zh-CN"/>
              </w:rPr>
            </w:pPr>
          </w:p>
        </w:tc>
        <w:tc>
          <w:tcPr>
            <w:tcW w:w="1418" w:type="dxa"/>
            <w:tcBorders>
              <w:top w:val="nil"/>
              <w:left w:val="nil"/>
              <w:bottom w:val="nil"/>
              <w:right w:val="nil"/>
            </w:tcBorders>
            <w:vAlign w:val="center"/>
          </w:tcPr>
          <w:p w:rsidR="00664C37" w:rsidRDefault="00664C37">
            <w:pPr>
              <w:spacing w:line="360" w:lineRule="auto"/>
              <w:rPr>
                <w:rFonts w:ascii="Book Antiqua" w:hAnsi="Book Antiqua" w:cs="Book Antiqua"/>
                <w:lang w:eastAsia="zh-CN"/>
              </w:rPr>
            </w:pPr>
          </w:p>
        </w:tc>
      </w:tr>
      <w:tr w:rsidR="00664C37">
        <w:tc>
          <w:tcPr>
            <w:tcW w:w="1666" w:type="dxa"/>
            <w:tcBorders>
              <w:top w:val="nil"/>
              <w:bottom w:val="single" w:sz="4" w:space="0" w:color="auto"/>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HWE-</w:t>
            </w:r>
            <w:r>
              <w:rPr>
                <w:rFonts w:ascii="Book Antiqua" w:hAnsi="Book Antiqua" w:cs="Book Antiqua"/>
                <w:i/>
                <w:iCs/>
                <w:lang w:eastAsia="zh-CN"/>
              </w:rPr>
              <w:t>P</w:t>
            </w:r>
          </w:p>
        </w:tc>
        <w:tc>
          <w:tcPr>
            <w:tcW w:w="710" w:type="dxa"/>
            <w:tcBorders>
              <w:top w:val="nil"/>
              <w:left w:val="nil"/>
              <w:bottom w:val="single" w:sz="4" w:space="0" w:color="auto"/>
              <w:right w:val="nil"/>
            </w:tcBorders>
            <w:vAlign w:val="center"/>
          </w:tcPr>
          <w:p w:rsidR="00664C37" w:rsidRDefault="00664C37">
            <w:pPr>
              <w:spacing w:line="360" w:lineRule="auto"/>
              <w:rPr>
                <w:rFonts w:ascii="Book Antiqua" w:hAnsi="Book Antiqua" w:cs="Book Antiqua"/>
                <w:lang w:eastAsia="zh-CN"/>
              </w:rPr>
            </w:pPr>
          </w:p>
        </w:tc>
        <w:tc>
          <w:tcPr>
            <w:tcW w:w="851" w:type="dxa"/>
            <w:tcBorders>
              <w:top w:val="nil"/>
              <w:left w:val="nil"/>
              <w:bottom w:val="single" w:sz="4" w:space="0" w:color="auto"/>
              <w:right w:val="nil"/>
            </w:tcBorders>
            <w:vAlign w:val="center"/>
          </w:tcPr>
          <w:p w:rsidR="00664C37" w:rsidRDefault="00664C37">
            <w:pPr>
              <w:spacing w:line="360" w:lineRule="auto"/>
              <w:rPr>
                <w:rFonts w:ascii="Book Antiqua" w:hAnsi="Book Antiqua" w:cs="Book Antiqua"/>
                <w:lang w:eastAsia="zh-CN"/>
              </w:rPr>
            </w:pPr>
          </w:p>
        </w:tc>
        <w:tc>
          <w:tcPr>
            <w:tcW w:w="992" w:type="dxa"/>
            <w:tcBorders>
              <w:top w:val="nil"/>
              <w:left w:val="nil"/>
              <w:bottom w:val="single" w:sz="4" w:space="0" w:color="auto"/>
              <w:right w:val="nil"/>
            </w:tcBorders>
            <w:vAlign w:val="center"/>
          </w:tcPr>
          <w:p w:rsidR="00664C37" w:rsidRDefault="00664C37">
            <w:pPr>
              <w:spacing w:line="360" w:lineRule="auto"/>
              <w:rPr>
                <w:rFonts w:ascii="Book Antiqua" w:hAnsi="Book Antiqua" w:cs="Book Antiqua"/>
                <w:lang w:eastAsia="zh-CN"/>
              </w:rPr>
            </w:pPr>
          </w:p>
        </w:tc>
        <w:tc>
          <w:tcPr>
            <w:tcW w:w="1134" w:type="dxa"/>
            <w:tcBorders>
              <w:top w:val="nil"/>
              <w:left w:val="nil"/>
              <w:bottom w:val="single" w:sz="4" w:space="0" w:color="auto"/>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0.566</w:t>
            </w:r>
          </w:p>
        </w:tc>
        <w:tc>
          <w:tcPr>
            <w:tcW w:w="1276" w:type="dxa"/>
            <w:tcBorders>
              <w:top w:val="nil"/>
              <w:left w:val="nil"/>
              <w:bottom w:val="single" w:sz="4" w:space="0" w:color="auto"/>
              <w:right w:val="nil"/>
            </w:tcBorders>
            <w:vAlign w:val="center"/>
          </w:tcPr>
          <w:p w:rsidR="00664C37" w:rsidRDefault="00664C37">
            <w:pPr>
              <w:spacing w:line="360" w:lineRule="auto"/>
              <w:rPr>
                <w:rFonts w:ascii="Book Antiqua" w:hAnsi="Book Antiqua" w:cs="Book Antiqua"/>
                <w:lang w:eastAsia="zh-CN"/>
              </w:rPr>
            </w:pPr>
          </w:p>
        </w:tc>
        <w:tc>
          <w:tcPr>
            <w:tcW w:w="1134" w:type="dxa"/>
            <w:tcBorders>
              <w:top w:val="nil"/>
              <w:left w:val="nil"/>
              <w:bottom w:val="single" w:sz="4" w:space="0" w:color="auto"/>
              <w:right w:val="nil"/>
            </w:tcBorders>
            <w:vAlign w:val="center"/>
          </w:tcPr>
          <w:p w:rsidR="00664C37" w:rsidRDefault="00664C37">
            <w:pPr>
              <w:spacing w:line="360" w:lineRule="auto"/>
              <w:rPr>
                <w:rFonts w:ascii="Book Antiqua" w:hAnsi="Book Antiqua" w:cs="Book Antiqua"/>
                <w:lang w:eastAsia="zh-CN"/>
              </w:rPr>
            </w:pPr>
          </w:p>
        </w:tc>
        <w:tc>
          <w:tcPr>
            <w:tcW w:w="1418" w:type="dxa"/>
            <w:tcBorders>
              <w:top w:val="nil"/>
              <w:left w:val="nil"/>
              <w:bottom w:val="single" w:sz="4" w:space="0" w:color="auto"/>
              <w:right w:val="nil"/>
            </w:tcBorders>
            <w:vAlign w:val="center"/>
          </w:tcPr>
          <w:p w:rsidR="00664C37" w:rsidRDefault="00664C37">
            <w:pPr>
              <w:spacing w:line="360" w:lineRule="auto"/>
              <w:rPr>
                <w:rFonts w:ascii="Book Antiqua" w:hAnsi="Book Antiqua" w:cs="Book Antiqua"/>
                <w:lang w:eastAsia="zh-CN"/>
              </w:rPr>
            </w:pPr>
          </w:p>
        </w:tc>
      </w:tr>
    </w:tbl>
    <w:p w:rsidR="00664C37" w:rsidRDefault="0050422D">
      <w:pPr>
        <w:spacing w:line="360" w:lineRule="auto"/>
        <w:jc w:val="both"/>
        <w:rPr>
          <w:rFonts w:ascii="Book Antiqua" w:hAnsi="Book Antiqua"/>
        </w:rPr>
      </w:pPr>
      <w:proofErr w:type="spellStart"/>
      <w:r>
        <w:rPr>
          <w:rFonts w:ascii="Book Antiqua" w:hAnsi="Book Antiqua"/>
          <w:vertAlign w:val="superscript"/>
        </w:rPr>
        <w:t>a</w:t>
      </w:r>
      <w:r>
        <w:rPr>
          <w:rFonts w:ascii="Book Antiqua" w:hAnsi="Book Antiqua"/>
          <w:i/>
          <w:iCs/>
        </w:rPr>
        <w:t>P</w:t>
      </w:r>
      <w:proofErr w:type="spellEnd"/>
      <w:r>
        <w:rPr>
          <w:rFonts w:ascii="Book Antiqua" w:hAnsi="Book Antiqua"/>
        </w:rPr>
        <w:t xml:space="preserve"> &lt; 0.05.</w:t>
      </w:r>
      <w:r>
        <w:rPr>
          <w:rFonts w:ascii="Book Antiqua" w:hAnsi="Book Antiqua" w:hint="eastAsia"/>
          <w:lang w:eastAsia="zh-CN"/>
        </w:rPr>
        <w:t xml:space="preserve"> </w:t>
      </w:r>
      <w:r>
        <w:rPr>
          <w:rFonts w:ascii="Book Antiqua" w:hAnsi="Book Antiqua"/>
        </w:rPr>
        <w:t>TB: Tuberculosis; HWE-</w:t>
      </w:r>
      <w:r>
        <w:rPr>
          <w:rFonts w:ascii="Book Antiqua" w:hAnsi="Book Antiqua"/>
          <w:i/>
          <w:iCs/>
        </w:rPr>
        <w:t>P</w:t>
      </w:r>
      <w:r>
        <w:rPr>
          <w:rFonts w:ascii="Book Antiqua" w:hAnsi="Book Antiqua"/>
        </w:rPr>
        <w:t>: Hardy-Weinberg equilibrium-</w:t>
      </w:r>
      <w:r>
        <w:rPr>
          <w:rFonts w:ascii="Book Antiqua" w:hAnsi="Book Antiqua"/>
          <w:i/>
          <w:iCs/>
        </w:rPr>
        <w:t>P</w:t>
      </w:r>
      <w:r>
        <w:rPr>
          <w:rFonts w:ascii="Book Antiqua" w:hAnsi="Book Antiqua"/>
        </w:rPr>
        <w:t xml:space="preserve"> value.</w:t>
      </w:r>
    </w:p>
    <w:p w:rsidR="00664C37" w:rsidRDefault="0050422D">
      <w:pPr>
        <w:spacing w:line="360" w:lineRule="auto"/>
        <w:jc w:val="both"/>
        <w:rPr>
          <w:rFonts w:ascii="Book Antiqua" w:hAnsi="Book Antiqua"/>
          <w:b/>
          <w:bCs/>
        </w:rPr>
      </w:pPr>
      <w:r>
        <w:rPr>
          <w:rFonts w:ascii="Book Antiqua" w:hAnsi="Book Antiqua"/>
        </w:rPr>
        <w:br w:type="page"/>
      </w:r>
      <w:r>
        <w:rPr>
          <w:rFonts w:ascii="Book Antiqua" w:hAnsi="Book Antiqua"/>
          <w:b/>
          <w:bCs/>
        </w:rPr>
        <w:lastRenderedPageBreak/>
        <w:t xml:space="preserve">Table 3 </w:t>
      </w:r>
      <w:proofErr w:type="spellStart"/>
      <w:r>
        <w:rPr>
          <w:rFonts w:ascii="Book Antiqua" w:hAnsi="Book Antiqua"/>
          <w:b/>
          <w:bCs/>
          <w:i/>
          <w:iCs/>
        </w:rPr>
        <w:t>mTOR</w:t>
      </w:r>
      <w:proofErr w:type="spellEnd"/>
      <w:r>
        <w:rPr>
          <w:rFonts w:ascii="Book Antiqua" w:hAnsi="Book Antiqua"/>
          <w:b/>
          <w:bCs/>
        </w:rPr>
        <w:t xml:space="preserve"> gene polymorphism </w:t>
      </w:r>
      <w:r>
        <w:rPr>
          <w:rFonts w:ascii="Book Antiqua" w:hAnsi="Book Antiqua"/>
          <w:b/>
          <w:bCs/>
          <w:i/>
          <w:iCs/>
        </w:rPr>
        <w:t>vs</w:t>
      </w:r>
      <w:r w:rsidR="00FA116D">
        <w:rPr>
          <w:rFonts w:ascii="Book Antiqua" w:hAnsi="Book Antiqua" w:hint="eastAsia"/>
          <w:b/>
          <w:bCs/>
          <w:i/>
          <w:iCs/>
          <w:lang w:eastAsia="zh-CN"/>
        </w:rPr>
        <w:t>.</w:t>
      </w:r>
      <w:r>
        <w:rPr>
          <w:rFonts w:ascii="Book Antiqua" w:hAnsi="Book Antiqua"/>
          <w:b/>
          <w:bCs/>
        </w:rPr>
        <w:t xml:space="preserve"> tuberculosis incidence</w:t>
      </w:r>
    </w:p>
    <w:tbl>
      <w:tblPr>
        <w:tblStyle w:val="51"/>
        <w:tblW w:w="9747" w:type="dxa"/>
        <w:tblInd w:w="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950"/>
        <w:gridCol w:w="635"/>
        <w:gridCol w:w="788"/>
        <w:gridCol w:w="600"/>
        <w:gridCol w:w="787"/>
        <w:gridCol w:w="2306"/>
        <w:gridCol w:w="2268"/>
      </w:tblGrid>
      <w:tr w:rsidR="00664C37">
        <w:tc>
          <w:tcPr>
            <w:tcW w:w="1413" w:type="dxa"/>
            <w:tcBorders>
              <w:top w:val="single" w:sz="4" w:space="0" w:color="auto"/>
              <w:bottom w:val="nil"/>
              <w:right w:val="nil"/>
            </w:tcBorders>
            <w:vAlign w:val="center"/>
          </w:tcPr>
          <w:p w:rsidR="00664C37" w:rsidRDefault="00664C37">
            <w:pPr>
              <w:spacing w:line="360" w:lineRule="auto"/>
              <w:rPr>
                <w:rFonts w:ascii="Book Antiqua" w:hAnsi="Book Antiqua" w:cs="Book Antiqua"/>
                <w:b/>
                <w:bCs/>
                <w:lang w:eastAsia="zh-CN"/>
              </w:rPr>
            </w:pPr>
          </w:p>
        </w:tc>
        <w:tc>
          <w:tcPr>
            <w:tcW w:w="950" w:type="dxa"/>
            <w:tcBorders>
              <w:top w:val="single" w:sz="4" w:space="0" w:color="auto"/>
              <w:left w:val="nil"/>
              <w:bottom w:val="nil"/>
              <w:right w:val="nil"/>
            </w:tcBorders>
            <w:vAlign w:val="center"/>
          </w:tcPr>
          <w:p w:rsidR="00664C37" w:rsidRDefault="00664C37">
            <w:pPr>
              <w:spacing w:line="360" w:lineRule="auto"/>
              <w:rPr>
                <w:rFonts w:ascii="Book Antiqua" w:hAnsi="Book Antiqua" w:cs="Book Antiqua"/>
                <w:b/>
                <w:bCs/>
                <w:lang w:eastAsia="zh-CN"/>
              </w:rPr>
            </w:pPr>
          </w:p>
        </w:tc>
        <w:tc>
          <w:tcPr>
            <w:tcW w:w="1423" w:type="dxa"/>
            <w:gridSpan w:val="2"/>
            <w:tcBorders>
              <w:top w:val="single" w:sz="4" w:space="0" w:color="auto"/>
              <w:left w:val="nil"/>
              <w:bottom w:val="single" w:sz="4" w:space="0" w:color="auto"/>
              <w:right w:val="nil"/>
            </w:tcBorders>
            <w:vAlign w:val="center"/>
          </w:tcPr>
          <w:p w:rsidR="00664C37" w:rsidRDefault="0050422D">
            <w:pPr>
              <w:spacing w:line="360" w:lineRule="auto"/>
              <w:rPr>
                <w:rFonts w:ascii="Book Antiqua" w:hAnsi="Book Antiqua" w:cs="Book Antiqua"/>
                <w:b/>
                <w:bCs/>
                <w:lang w:eastAsia="zh-CN"/>
              </w:rPr>
            </w:pPr>
            <w:r>
              <w:rPr>
                <w:rFonts w:ascii="Book Antiqua" w:hAnsi="Book Antiqua" w:cs="Book Antiqua"/>
                <w:b/>
                <w:bCs/>
                <w:lang w:eastAsia="zh-CN"/>
              </w:rPr>
              <w:t>TB patients</w:t>
            </w:r>
          </w:p>
        </w:tc>
        <w:tc>
          <w:tcPr>
            <w:tcW w:w="1387" w:type="dxa"/>
            <w:gridSpan w:val="2"/>
            <w:tcBorders>
              <w:top w:val="single" w:sz="4" w:space="0" w:color="auto"/>
              <w:left w:val="nil"/>
              <w:bottom w:val="single" w:sz="4" w:space="0" w:color="auto"/>
              <w:right w:val="nil"/>
            </w:tcBorders>
            <w:vAlign w:val="center"/>
          </w:tcPr>
          <w:p w:rsidR="00664C37" w:rsidRDefault="0050422D">
            <w:pPr>
              <w:spacing w:line="360" w:lineRule="auto"/>
              <w:rPr>
                <w:rFonts w:ascii="Book Antiqua" w:hAnsi="Book Antiqua" w:cs="Book Antiqua"/>
                <w:b/>
                <w:bCs/>
                <w:lang w:eastAsia="zh-CN"/>
              </w:rPr>
            </w:pPr>
            <w:r>
              <w:rPr>
                <w:rFonts w:ascii="Book Antiqua" w:hAnsi="Book Antiqua" w:cs="Book Antiqua"/>
                <w:b/>
                <w:bCs/>
                <w:lang w:eastAsia="zh-CN"/>
              </w:rPr>
              <w:t>Healthy controls</w:t>
            </w:r>
          </w:p>
        </w:tc>
        <w:tc>
          <w:tcPr>
            <w:tcW w:w="2306" w:type="dxa"/>
            <w:vMerge w:val="restart"/>
            <w:tcBorders>
              <w:top w:val="single" w:sz="4" w:space="0" w:color="auto"/>
              <w:left w:val="nil"/>
              <w:right w:val="nil"/>
            </w:tcBorders>
            <w:vAlign w:val="center"/>
          </w:tcPr>
          <w:p w:rsidR="00664C37" w:rsidRDefault="0050422D">
            <w:pPr>
              <w:spacing w:line="360" w:lineRule="auto"/>
              <w:rPr>
                <w:rFonts w:ascii="Book Antiqua" w:hAnsi="Book Antiqua" w:cs="Book Antiqua"/>
                <w:b/>
                <w:bCs/>
                <w:lang w:eastAsia="zh-CN"/>
              </w:rPr>
            </w:pPr>
            <w:proofErr w:type="spellStart"/>
            <w:r>
              <w:rPr>
                <w:rFonts w:ascii="Book Antiqua" w:hAnsi="Book Antiqua" w:cs="Book Antiqua"/>
                <w:b/>
                <w:bCs/>
                <w:lang w:eastAsia="zh-CN"/>
              </w:rPr>
              <w:t>OR</w:t>
            </w:r>
            <w:r>
              <w:rPr>
                <w:rFonts w:ascii="Book Antiqua" w:hAnsi="Book Antiqua" w:cs="Book Antiqua"/>
                <w:b/>
                <w:bCs/>
                <w:vertAlign w:val="subscript"/>
                <w:lang w:eastAsia="zh-CN"/>
              </w:rPr>
              <w:t>c</w:t>
            </w:r>
            <w:proofErr w:type="spellEnd"/>
            <w:r>
              <w:rPr>
                <w:rFonts w:ascii="Book Antiqua" w:hAnsi="Book Antiqua" w:cs="Book Antiqua"/>
                <w:b/>
                <w:bCs/>
                <w:lang w:eastAsia="zh-CN"/>
              </w:rPr>
              <w:t xml:space="preserve"> (95%CI)</w:t>
            </w:r>
          </w:p>
        </w:tc>
        <w:tc>
          <w:tcPr>
            <w:tcW w:w="2268" w:type="dxa"/>
            <w:vMerge w:val="restart"/>
            <w:tcBorders>
              <w:top w:val="single" w:sz="4" w:space="0" w:color="auto"/>
              <w:left w:val="nil"/>
              <w:right w:val="nil"/>
            </w:tcBorders>
            <w:vAlign w:val="center"/>
          </w:tcPr>
          <w:p w:rsidR="00664C37" w:rsidRDefault="0050422D">
            <w:pPr>
              <w:spacing w:line="360" w:lineRule="auto"/>
              <w:rPr>
                <w:rFonts w:ascii="Book Antiqua" w:hAnsi="Book Antiqua" w:cs="Book Antiqua"/>
                <w:b/>
                <w:bCs/>
                <w:lang w:eastAsia="zh-CN"/>
              </w:rPr>
            </w:pPr>
            <w:r>
              <w:rPr>
                <w:rFonts w:ascii="Book Antiqua" w:hAnsi="Book Antiqua" w:cs="Book Antiqua"/>
                <w:b/>
                <w:bCs/>
                <w:lang w:eastAsia="zh-CN"/>
              </w:rPr>
              <w:t>OR</w:t>
            </w:r>
            <w:r>
              <w:rPr>
                <w:rFonts w:ascii="Book Antiqua" w:hAnsi="Book Antiqua" w:cs="Book Antiqua"/>
                <w:b/>
                <w:bCs/>
                <w:vertAlign w:val="subscript"/>
                <w:lang w:eastAsia="zh-CN"/>
              </w:rPr>
              <w:t>a</w:t>
            </w:r>
            <w:r>
              <w:rPr>
                <w:rFonts w:ascii="Book Antiqua" w:hAnsi="Book Antiqua" w:cs="Book Antiqua"/>
                <w:b/>
                <w:bCs/>
                <w:vertAlign w:val="superscript"/>
                <w:lang w:eastAsia="zh-CN"/>
              </w:rPr>
              <w:t>1</w:t>
            </w:r>
            <w:r>
              <w:rPr>
                <w:rFonts w:ascii="Book Antiqua" w:hAnsi="Book Antiqua" w:cs="Book Antiqua"/>
                <w:b/>
                <w:bCs/>
                <w:lang w:eastAsia="zh-CN"/>
              </w:rPr>
              <w:t xml:space="preserve"> (95%CI)</w:t>
            </w:r>
          </w:p>
        </w:tc>
      </w:tr>
      <w:tr w:rsidR="00664C37">
        <w:tc>
          <w:tcPr>
            <w:tcW w:w="1413" w:type="dxa"/>
            <w:tcBorders>
              <w:top w:val="nil"/>
              <w:bottom w:val="single" w:sz="4" w:space="0" w:color="auto"/>
              <w:right w:val="nil"/>
            </w:tcBorders>
            <w:vAlign w:val="center"/>
          </w:tcPr>
          <w:p w:rsidR="00664C37" w:rsidRDefault="00664C37">
            <w:pPr>
              <w:spacing w:line="360" w:lineRule="auto"/>
              <w:rPr>
                <w:rFonts w:ascii="Book Antiqua" w:hAnsi="Book Antiqua" w:cs="Book Antiqua"/>
                <w:lang w:eastAsia="zh-CN"/>
              </w:rPr>
            </w:pPr>
          </w:p>
        </w:tc>
        <w:tc>
          <w:tcPr>
            <w:tcW w:w="950" w:type="dxa"/>
            <w:tcBorders>
              <w:top w:val="nil"/>
              <w:left w:val="nil"/>
              <w:bottom w:val="single" w:sz="4" w:space="0" w:color="auto"/>
              <w:right w:val="nil"/>
            </w:tcBorders>
            <w:vAlign w:val="center"/>
          </w:tcPr>
          <w:p w:rsidR="00664C37" w:rsidRDefault="00664C37">
            <w:pPr>
              <w:spacing w:line="360" w:lineRule="auto"/>
              <w:rPr>
                <w:rFonts w:ascii="Book Antiqua" w:hAnsi="Book Antiqua" w:cs="Book Antiqua"/>
                <w:lang w:eastAsia="zh-CN"/>
              </w:rPr>
            </w:pPr>
          </w:p>
        </w:tc>
        <w:tc>
          <w:tcPr>
            <w:tcW w:w="635" w:type="dxa"/>
            <w:tcBorders>
              <w:top w:val="single" w:sz="4" w:space="0" w:color="auto"/>
              <w:left w:val="nil"/>
              <w:bottom w:val="single" w:sz="4" w:space="0" w:color="auto"/>
              <w:right w:val="nil"/>
            </w:tcBorders>
            <w:vAlign w:val="center"/>
          </w:tcPr>
          <w:p w:rsidR="00664C37" w:rsidRDefault="0050422D">
            <w:pPr>
              <w:spacing w:line="360" w:lineRule="auto"/>
              <w:rPr>
                <w:rFonts w:ascii="Book Antiqua" w:hAnsi="Book Antiqua" w:cs="Book Antiqua"/>
                <w:b/>
                <w:bCs/>
                <w:lang w:eastAsia="zh-CN"/>
              </w:rPr>
            </w:pPr>
            <w:r>
              <w:rPr>
                <w:rFonts w:ascii="Book Antiqua" w:hAnsi="Book Antiqua" w:cs="Book Antiqua"/>
                <w:b/>
                <w:bCs/>
                <w:i/>
                <w:iCs/>
                <w:lang w:eastAsia="zh-CN"/>
              </w:rPr>
              <w:t>n</w:t>
            </w:r>
          </w:p>
        </w:tc>
        <w:tc>
          <w:tcPr>
            <w:tcW w:w="788" w:type="dxa"/>
            <w:tcBorders>
              <w:top w:val="single" w:sz="4" w:space="0" w:color="auto"/>
              <w:left w:val="nil"/>
              <w:bottom w:val="single" w:sz="4" w:space="0" w:color="auto"/>
              <w:right w:val="nil"/>
            </w:tcBorders>
            <w:vAlign w:val="center"/>
          </w:tcPr>
          <w:p w:rsidR="00664C37" w:rsidRDefault="0050422D">
            <w:pPr>
              <w:spacing w:line="360" w:lineRule="auto"/>
              <w:rPr>
                <w:rFonts w:ascii="Book Antiqua" w:hAnsi="Book Antiqua" w:cs="Book Antiqua"/>
                <w:b/>
                <w:bCs/>
                <w:lang w:eastAsia="zh-CN"/>
              </w:rPr>
            </w:pPr>
            <w:r>
              <w:rPr>
                <w:rFonts w:ascii="Book Antiqua" w:hAnsi="Book Antiqua" w:cs="Book Antiqua"/>
                <w:b/>
                <w:bCs/>
                <w:lang w:eastAsia="zh-CN"/>
              </w:rPr>
              <w:t>%</w:t>
            </w:r>
          </w:p>
        </w:tc>
        <w:tc>
          <w:tcPr>
            <w:tcW w:w="600" w:type="dxa"/>
            <w:tcBorders>
              <w:top w:val="single" w:sz="4" w:space="0" w:color="auto"/>
              <w:left w:val="nil"/>
              <w:bottom w:val="single" w:sz="4" w:space="0" w:color="auto"/>
              <w:right w:val="nil"/>
            </w:tcBorders>
            <w:vAlign w:val="center"/>
          </w:tcPr>
          <w:p w:rsidR="00664C37" w:rsidRDefault="0050422D">
            <w:pPr>
              <w:spacing w:line="360" w:lineRule="auto"/>
              <w:rPr>
                <w:rFonts w:ascii="Book Antiqua" w:hAnsi="Book Antiqua" w:cs="Book Antiqua"/>
                <w:b/>
                <w:bCs/>
                <w:lang w:eastAsia="zh-CN"/>
              </w:rPr>
            </w:pPr>
            <w:r>
              <w:rPr>
                <w:rFonts w:ascii="Book Antiqua" w:hAnsi="Book Antiqua" w:cs="Book Antiqua"/>
                <w:b/>
                <w:bCs/>
                <w:i/>
                <w:iCs/>
                <w:lang w:eastAsia="zh-CN"/>
              </w:rPr>
              <w:t>n</w:t>
            </w:r>
          </w:p>
        </w:tc>
        <w:tc>
          <w:tcPr>
            <w:tcW w:w="787" w:type="dxa"/>
            <w:tcBorders>
              <w:top w:val="single" w:sz="4" w:space="0" w:color="auto"/>
              <w:left w:val="nil"/>
              <w:bottom w:val="single" w:sz="4" w:space="0" w:color="auto"/>
              <w:right w:val="nil"/>
            </w:tcBorders>
            <w:vAlign w:val="center"/>
          </w:tcPr>
          <w:p w:rsidR="00664C37" w:rsidRDefault="0050422D">
            <w:pPr>
              <w:spacing w:line="360" w:lineRule="auto"/>
              <w:rPr>
                <w:rFonts w:ascii="Book Antiqua" w:hAnsi="Book Antiqua" w:cs="Book Antiqua"/>
                <w:b/>
                <w:bCs/>
                <w:lang w:eastAsia="zh-CN"/>
              </w:rPr>
            </w:pPr>
            <w:r>
              <w:rPr>
                <w:rFonts w:ascii="Book Antiqua" w:hAnsi="Book Antiqua" w:cs="Book Antiqua"/>
                <w:b/>
                <w:bCs/>
                <w:lang w:eastAsia="zh-CN"/>
              </w:rPr>
              <w:t>%</w:t>
            </w:r>
          </w:p>
        </w:tc>
        <w:tc>
          <w:tcPr>
            <w:tcW w:w="2306" w:type="dxa"/>
            <w:vMerge/>
            <w:tcBorders>
              <w:left w:val="nil"/>
              <w:bottom w:val="single" w:sz="4" w:space="0" w:color="auto"/>
              <w:right w:val="nil"/>
            </w:tcBorders>
            <w:vAlign w:val="center"/>
          </w:tcPr>
          <w:p w:rsidR="00664C37" w:rsidRDefault="00664C37">
            <w:pPr>
              <w:spacing w:line="360" w:lineRule="auto"/>
              <w:rPr>
                <w:rFonts w:ascii="Book Antiqua" w:hAnsi="Book Antiqua" w:cs="Book Antiqua"/>
                <w:lang w:eastAsia="zh-CN"/>
              </w:rPr>
            </w:pPr>
          </w:p>
        </w:tc>
        <w:tc>
          <w:tcPr>
            <w:tcW w:w="2268" w:type="dxa"/>
            <w:vMerge/>
            <w:tcBorders>
              <w:left w:val="nil"/>
              <w:bottom w:val="single" w:sz="4" w:space="0" w:color="auto"/>
              <w:right w:val="nil"/>
            </w:tcBorders>
            <w:vAlign w:val="center"/>
          </w:tcPr>
          <w:p w:rsidR="00664C37" w:rsidRDefault="00664C37">
            <w:pPr>
              <w:spacing w:line="360" w:lineRule="auto"/>
              <w:rPr>
                <w:rFonts w:ascii="Book Antiqua" w:hAnsi="Book Antiqua" w:cs="Book Antiqua"/>
                <w:lang w:eastAsia="zh-CN"/>
              </w:rPr>
            </w:pPr>
          </w:p>
        </w:tc>
      </w:tr>
      <w:tr w:rsidR="00664C37">
        <w:tc>
          <w:tcPr>
            <w:tcW w:w="1413" w:type="dxa"/>
            <w:tcBorders>
              <w:top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rs2295080</w:t>
            </w:r>
          </w:p>
        </w:tc>
        <w:tc>
          <w:tcPr>
            <w:tcW w:w="950"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TT</w:t>
            </w:r>
          </w:p>
        </w:tc>
        <w:tc>
          <w:tcPr>
            <w:tcW w:w="635"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286</w:t>
            </w:r>
          </w:p>
        </w:tc>
        <w:tc>
          <w:tcPr>
            <w:tcW w:w="788"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56.86</w:t>
            </w:r>
          </w:p>
        </w:tc>
        <w:tc>
          <w:tcPr>
            <w:tcW w:w="600"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323</w:t>
            </w:r>
          </w:p>
        </w:tc>
        <w:tc>
          <w:tcPr>
            <w:tcW w:w="787"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65.38</w:t>
            </w:r>
          </w:p>
        </w:tc>
        <w:tc>
          <w:tcPr>
            <w:tcW w:w="2306"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1</w:t>
            </w:r>
          </w:p>
        </w:tc>
        <w:tc>
          <w:tcPr>
            <w:tcW w:w="2268"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1</w:t>
            </w:r>
          </w:p>
        </w:tc>
      </w:tr>
      <w:tr w:rsidR="00664C37">
        <w:tc>
          <w:tcPr>
            <w:tcW w:w="1413" w:type="dxa"/>
            <w:tcBorders>
              <w:top w:val="nil"/>
              <w:bottom w:val="nil"/>
              <w:right w:val="nil"/>
            </w:tcBorders>
            <w:vAlign w:val="center"/>
          </w:tcPr>
          <w:p w:rsidR="00664C37" w:rsidRDefault="00664C37">
            <w:pPr>
              <w:spacing w:line="360" w:lineRule="auto"/>
              <w:rPr>
                <w:rFonts w:ascii="Book Antiqua" w:hAnsi="Book Antiqua" w:cs="Book Antiqua"/>
                <w:lang w:eastAsia="zh-CN"/>
              </w:rPr>
            </w:pPr>
          </w:p>
        </w:tc>
        <w:tc>
          <w:tcPr>
            <w:tcW w:w="950"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GT</w:t>
            </w:r>
          </w:p>
        </w:tc>
        <w:tc>
          <w:tcPr>
            <w:tcW w:w="635"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191</w:t>
            </w:r>
          </w:p>
        </w:tc>
        <w:tc>
          <w:tcPr>
            <w:tcW w:w="788"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37.97</w:t>
            </w:r>
          </w:p>
        </w:tc>
        <w:tc>
          <w:tcPr>
            <w:tcW w:w="600"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158</w:t>
            </w:r>
          </w:p>
        </w:tc>
        <w:tc>
          <w:tcPr>
            <w:tcW w:w="787"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31.98</w:t>
            </w:r>
          </w:p>
        </w:tc>
        <w:tc>
          <w:tcPr>
            <w:tcW w:w="2306"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1.365 (1.048-1.778)</w:t>
            </w:r>
          </w:p>
        </w:tc>
        <w:tc>
          <w:tcPr>
            <w:tcW w:w="2268" w:type="dxa"/>
            <w:tcBorders>
              <w:top w:val="nil"/>
              <w:left w:val="nil"/>
              <w:bottom w:val="nil"/>
              <w:right w:val="nil"/>
            </w:tcBorders>
            <w:vAlign w:val="center"/>
          </w:tcPr>
          <w:p w:rsidR="00664C37" w:rsidRDefault="0050422D">
            <w:pPr>
              <w:spacing w:line="360" w:lineRule="auto"/>
              <w:rPr>
                <w:rFonts w:ascii="Book Antiqua" w:hAnsi="Book Antiqua" w:cs="Book Antiqua"/>
                <w:vertAlign w:val="superscript"/>
                <w:lang w:eastAsia="zh-CN"/>
              </w:rPr>
            </w:pPr>
            <w:r>
              <w:rPr>
                <w:rFonts w:ascii="Book Antiqua" w:hAnsi="Book Antiqua" w:cs="Book Antiqua"/>
                <w:lang w:eastAsia="zh-CN"/>
              </w:rPr>
              <w:t>1.334 (1.018-1.749)</w:t>
            </w:r>
            <w:r>
              <w:rPr>
                <w:rFonts w:ascii="Book Antiqua" w:hAnsi="Book Antiqua" w:cs="Book Antiqua"/>
                <w:vertAlign w:val="superscript"/>
                <w:lang w:eastAsia="zh-CN"/>
              </w:rPr>
              <w:t>a</w:t>
            </w:r>
          </w:p>
        </w:tc>
      </w:tr>
      <w:tr w:rsidR="00664C37">
        <w:tc>
          <w:tcPr>
            <w:tcW w:w="1413" w:type="dxa"/>
            <w:tcBorders>
              <w:top w:val="nil"/>
              <w:bottom w:val="nil"/>
              <w:right w:val="nil"/>
            </w:tcBorders>
            <w:vAlign w:val="center"/>
          </w:tcPr>
          <w:p w:rsidR="00664C37" w:rsidRDefault="00664C37">
            <w:pPr>
              <w:spacing w:line="360" w:lineRule="auto"/>
              <w:rPr>
                <w:rFonts w:ascii="Book Antiqua" w:hAnsi="Book Antiqua" w:cs="Book Antiqua"/>
                <w:lang w:eastAsia="zh-CN"/>
              </w:rPr>
            </w:pPr>
          </w:p>
        </w:tc>
        <w:tc>
          <w:tcPr>
            <w:tcW w:w="950"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GG</w:t>
            </w:r>
          </w:p>
        </w:tc>
        <w:tc>
          <w:tcPr>
            <w:tcW w:w="635"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26</w:t>
            </w:r>
          </w:p>
        </w:tc>
        <w:tc>
          <w:tcPr>
            <w:tcW w:w="788"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5.17</w:t>
            </w:r>
          </w:p>
        </w:tc>
        <w:tc>
          <w:tcPr>
            <w:tcW w:w="600"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13</w:t>
            </w:r>
          </w:p>
        </w:tc>
        <w:tc>
          <w:tcPr>
            <w:tcW w:w="787"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2.63</w:t>
            </w:r>
          </w:p>
        </w:tc>
        <w:tc>
          <w:tcPr>
            <w:tcW w:w="2306"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2.259 (1.139-4.479)</w:t>
            </w:r>
          </w:p>
        </w:tc>
        <w:tc>
          <w:tcPr>
            <w:tcW w:w="2268" w:type="dxa"/>
            <w:tcBorders>
              <w:top w:val="nil"/>
              <w:left w:val="nil"/>
              <w:bottom w:val="nil"/>
              <w:right w:val="nil"/>
            </w:tcBorders>
            <w:vAlign w:val="center"/>
          </w:tcPr>
          <w:p w:rsidR="00664C37" w:rsidRDefault="0050422D">
            <w:pPr>
              <w:spacing w:line="360" w:lineRule="auto"/>
              <w:rPr>
                <w:rFonts w:ascii="Book Antiqua" w:hAnsi="Book Antiqua" w:cs="Book Antiqua"/>
                <w:vertAlign w:val="superscript"/>
                <w:lang w:eastAsia="zh-CN"/>
              </w:rPr>
            </w:pPr>
            <w:r>
              <w:rPr>
                <w:rFonts w:ascii="Book Antiqua" w:hAnsi="Book Antiqua" w:cs="Book Antiqua"/>
                <w:lang w:eastAsia="zh-CN"/>
              </w:rPr>
              <w:t>2.224 (1.110-4.458)</w:t>
            </w:r>
            <w:r>
              <w:rPr>
                <w:rFonts w:ascii="Book Antiqua" w:hAnsi="Book Antiqua" w:cs="Book Antiqua"/>
                <w:vertAlign w:val="superscript"/>
                <w:lang w:eastAsia="zh-CN"/>
              </w:rPr>
              <w:t>a</w:t>
            </w:r>
          </w:p>
        </w:tc>
      </w:tr>
      <w:tr w:rsidR="00664C37">
        <w:tc>
          <w:tcPr>
            <w:tcW w:w="1413" w:type="dxa"/>
            <w:tcBorders>
              <w:top w:val="nil"/>
              <w:bottom w:val="nil"/>
              <w:right w:val="nil"/>
            </w:tcBorders>
            <w:vAlign w:val="center"/>
          </w:tcPr>
          <w:p w:rsidR="00664C37" w:rsidRDefault="00664C37">
            <w:pPr>
              <w:spacing w:line="360" w:lineRule="auto"/>
              <w:rPr>
                <w:rFonts w:ascii="Book Antiqua" w:hAnsi="Book Antiqua" w:cs="Book Antiqua"/>
                <w:lang w:eastAsia="zh-CN"/>
              </w:rPr>
            </w:pPr>
          </w:p>
        </w:tc>
        <w:tc>
          <w:tcPr>
            <w:tcW w:w="950"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GT + GG</w:t>
            </w:r>
          </w:p>
        </w:tc>
        <w:tc>
          <w:tcPr>
            <w:tcW w:w="635"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217</w:t>
            </w:r>
          </w:p>
        </w:tc>
        <w:tc>
          <w:tcPr>
            <w:tcW w:w="788"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43.14</w:t>
            </w:r>
          </w:p>
        </w:tc>
        <w:tc>
          <w:tcPr>
            <w:tcW w:w="600"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171</w:t>
            </w:r>
          </w:p>
        </w:tc>
        <w:tc>
          <w:tcPr>
            <w:tcW w:w="787"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34.61</w:t>
            </w:r>
          </w:p>
        </w:tc>
        <w:tc>
          <w:tcPr>
            <w:tcW w:w="2306"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1.433 (1.110-1.851)</w:t>
            </w:r>
          </w:p>
        </w:tc>
        <w:tc>
          <w:tcPr>
            <w:tcW w:w="2268"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1.403 (1.080-1.823)</w:t>
            </w:r>
            <w:r>
              <w:rPr>
                <w:rFonts w:ascii="Book Antiqua" w:hAnsi="Book Antiqua" w:cs="Book Antiqua"/>
                <w:vertAlign w:val="superscript"/>
                <w:lang w:eastAsia="zh-CN"/>
              </w:rPr>
              <w:t>a</w:t>
            </w:r>
          </w:p>
        </w:tc>
      </w:tr>
      <w:tr w:rsidR="00664C37">
        <w:tc>
          <w:tcPr>
            <w:tcW w:w="1413" w:type="dxa"/>
            <w:tcBorders>
              <w:top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rs2024627</w:t>
            </w:r>
          </w:p>
        </w:tc>
        <w:tc>
          <w:tcPr>
            <w:tcW w:w="950"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CC</w:t>
            </w:r>
          </w:p>
        </w:tc>
        <w:tc>
          <w:tcPr>
            <w:tcW w:w="635"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406</w:t>
            </w:r>
          </w:p>
        </w:tc>
        <w:tc>
          <w:tcPr>
            <w:tcW w:w="788"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80.72</w:t>
            </w:r>
          </w:p>
        </w:tc>
        <w:tc>
          <w:tcPr>
            <w:tcW w:w="600"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429</w:t>
            </w:r>
          </w:p>
        </w:tc>
        <w:tc>
          <w:tcPr>
            <w:tcW w:w="787"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86.84</w:t>
            </w:r>
          </w:p>
        </w:tc>
        <w:tc>
          <w:tcPr>
            <w:tcW w:w="2306"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1</w:t>
            </w:r>
          </w:p>
        </w:tc>
        <w:tc>
          <w:tcPr>
            <w:tcW w:w="2268"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1</w:t>
            </w:r>
          </w:p>
        </w:tc>
      </w:tr>
      <w:tr w:rsidR="00664C37">
        <w:tc>
          <w:tcPr>
            <w:tcW w:w="1413" w:type="dxa"/>
            <w:tcBorders>
              <w:top w:val="nil"/>
              <w:bottom w:val="nil"/>
              <w:right w:val="nil"/>
            </w:tcBorders>
            <w:vAlign w:val="center"/>
          </w:tcPr>
          <w:p w:rsidR="00664C37" w:rsidRDefault="00664C37">
            <w:pPr>
              <w:spacing w:line="360" w:lineRule="auto"/>
              <w:rPr>
                <w:rFonts w:ascii="Book Antiqua" w:hAnsi="Book Antiqua" w:cs="Book Antiqua"/>
                <w:lang w:eastAsia="zh-CN"/>
              </w:rPr>
            </w:pPr>
          </w:p>
        </w:tc>
        <w:tc>
          <w:tcPr>
            <w:tcW w:w="950"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CT</w:t>
            </w:r>
          </w:p>
        </w:tc>
        <w:tc>
          <w:tcPr>
            <w:tcW w:w="635"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93</w:t>
            </w:r>
          </w:p>
        </w:tc>
        <w:tc>
          <w:tcPr>
            <w:tcW w:w="788"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18.49</w:t>
            </w:r>
          </w:p>
        </w:tc>
        <w:tc>
          <w:tcPr>
            <w:tcW w:w="600"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63</w:t>
            </w:r>
          </w:p>
        </w:tc>
        <w:tc>
          <w:tcPr>
            <w:tcW w:w="787"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12.75</w:t>
            </w:r>
          </w:p>
        </w:tc>
        <w:tc>
          <w:tcPr>
            <w:tcW w:w="2306"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1.560 (1.102-2.208)</w:t>
            </w:r>
          </w:p>
        </w:tc>
        <w:tc>
          <w:tcPr>
            <w:tcW w:w="2268"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1.562 (1.096-2.226)</w:t>
            </w:r>
            <w:r>
              <w:rPr>
                <w:rFonts w:ascii="Book Antiqua" w:hAnsi="Book Antiqua" w:cs="Book Antiqua"/>
                <w:vertAlign w:val="superscript"/>
                <w:lang w:eastAsia="zh-CN"/>
              </w:rPr>
              <w:t>a</w:t>
            </w:r>
          </w:p>
        </w:tc>
      </w:tr>
      <w:tr w:rsidR="00664C37">
        <w:tc>
          <w:tcPr>
            <w:tcW w:w="1413" w:type="dxa"/>
            <w:tcBorders>
              <w:top w:val="nil"/>
              <w:bottom w:val="nil"/>
              <w:right w:val="nil"/>
            </w:tcBorders>
            <w:vAlign w:val="center"/>
          </w:tcPr>
          <w:p w:rsidR="00664C37" w:rsidRDefault="00664C37">
            <w:pPr>
              <w:spacing w:line="360" w:lineRule="auto"/>
              <w:rPr>
                <w:rFonts w:ascii="Book Antiqua" w:hAnsi="Book Antiqua" w:cs="Book Antiqua"/>
                <w:lang w:eastAsia="zh-CN"/>
              </w:rPr>
            </w:pPr>
          </w:p>
        </w:tc>
        <w:tc>
          <w:tcPr>
            <w:tcW w:w="950"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TT</w:t>
            </w:r>
          </w:p>
        </w:tc>
        <w:tc>
          <w:tcPr>
            <w:tcW w:w="635"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4</w:t>
            </w:r>
          </w:p>
        </w:tc>
        <w:tc>
          <w:tcPr>
            <w:tcW w:w="788"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0.80</w:t>
            </w:r>
          </w:p>
        </w:tc>
        <w:tc>
          <w:tcPr>
            <w:tcW w:w="600"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2</w:t>
            </w:r>
          </w:p>
        </w:tc>
        <w:tc>
          <w:tcPr>
            <w:tcW w:w="787"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0.40</w:t>
            </w:r>
          </w:p>
        </w:tc>
        <w:tc>
          <w:tcPr>
            <w:tcW w:w="2306"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2.113 (0.385-11.600)</w:t>
            </w:r>
          </w:p>
        </w:tc>
        <w:tc>
          <w:tcPr>
            <w:tcW w:w="2268"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2.069 (0.369-11.607)</w:t>
            </w:r>
          </w:p>
        </w:tc>
      </w:tr>
      <w:tr w:rsidR="00664C37">
        <w:tc>
          <w:tcPr>
            <w:tcW w:w="1413" w:type="dxa"/>
            <w:tcBorders>
              <w:top w:val="nil"/>
              <w:bottom w:val="nil"/>
              <w:right w:val="nil"/>
            </w:tcBorders>
            <w:vAlign w:val="center"/>
          </w:tcPr>
          <w:p w:rsidR="00664C37" w:rsidRDefault="00664C37">
            <w:pPr>
              <w:spacing w:line="360" w:lineRule="auto"/>
              <w:rPr>
                <w:rFonts w:ascii="Book Antiqua" w:hAnsi="Book Antiqua" w:cs="Book Antiqua"/>
                <w:lang w:eastAsia="zh-CN"/>
              </w:rPr>
            </w:pPr>
          </w:p>
        </w:tc>
        <w:tc>
          <w:tcPr>
            <w:tcW w:w="950"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CT + TT</w:t>
            </w:r>
          </w:p>
        </w:tc>
        <w:tc>
          <w:tcPr>
            <w:tcW w:w="635"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97</w:t>
            </w:r>
          </w:p>
        </w:tc>
        <w:tc>
          <w:tcPr>
            <w:tcW w:w="788"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19.29</w:t>
            </w:r>
          </w:p>
        </w:tc>
        <w:tc>
          <w:tcPr>
            <w:tcW w:w="600"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65</w:t>
            </w:r>
          </w:p>
        </w:tc>
        <w:tc>
          <w:tcPr>
            <w:tcW w:w="787"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13.15</w:t>
            </w:r>
          </w:p>
        </w:tc>
        <w:tc>
          <w:tcPr>
            <w:tcW w:w="2306"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1.577 (1.120-2.220)</w:t>
            </w:r>
          </w:p>
        </w:tc>
        <w:tc>
          <w:tcPr>
            <w:tcW w:w="2268"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1.578 (1.113-2.237)</w:t>
            </w:r>
            <w:r>
              <w:rPr>
                <w:rFonts w:ascii="Book Antiqua" w:hAnsi="Book Antiqua" w:cs="Book Antiqua"/>
                <w:vertAlign w:val="superscript"/>
                <w:lang w:eastAsia="zh-CN"/>
              </w:rPr>
              <w:t>a</w:t>
            </w:r>
          </w:p>
        </w:tc>
      </w:tr>
      <w:tr w:rsidR="00664C37">
        <w:tc>
          <w:tcPr>
            <w:tcW w:w="1413" w:type="dxa"/>
            <w:tcBorders>
              <w:top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rs1057079</w:t>
            </w:r>
          </w:p>
        </w:tc>
        <w:tc>
          <w:tcPr>
            <w:tcW w:w="950"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TT</w:t>
            </w:r>
          </w:p>
        </w:tc>
        <w:tc>
          <w:tcPr>
            <w:tcW w:w="635"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271</w:t>
            </w:r>
          </w:p>
        </w:tc>
        <w:tc>
          <w:tcPr>
            <w:tcW w:w="788"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53.88</w:t>
            </w:r>
          </w:p>
        </w:tc>
        <w:tc>
          <w:tcPr>
            <w:tcW w:w="600"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330</w:t>
            </w:r>
          </w:p>
        </w:tc>
        <w:tc>
          <w:tcPr>
            <w:tcW w:w="787"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66.80</w:t>
            </w:r>
          </w:p>
        </w:tc>
        <w:tc>
          <w:tcPr>
            <w:tcW w:w="2306"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1</w:t>
            </w:r>
          </w:p>
        </w:tc>
        <w:tc>
          <w:tcPr>
            <w:tcW w:w="2268"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1</w:t>
            </w:r>
          </w:p>
        </w:tc>
      </w:tr>
      <w:tr w:rsidR="00664C37">
        <w:tc>
          <w:tcPr>
            <w:tcW w:w="1413" w:type="dxa"/>
            <w:tcBorders>
              <w:top w:val="nil"/>
              <w:bottom w:val="nil"/>
              <w:right w:val="nil"/>
            </w:tcBorders>
            <w:vAlign w:val="center"/>
          </w:tcPr>
          <w:p w:rsidR="00664C37" w:rsidRDefault="00664C37">
            <w:pPr>
              <w:spacing w:line="360" w:lineRule="auto"/>
              <w:rPr>
                <w:rFonts w:ascii="Book Antiqua" w:hAnsi="Book Antiqua" w:cs="Book Antiqua"/>
                <w:lang w:eastAsia="zh-CN"/>
              </w:rPr>
            </w:pPr>
          </w:p>
        </w:tc>
        <w:tc>
          <w:tcPr>
            <w:tcW w:w="950"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CT</w:t>
            </w:r>
          </w:p>
        </w:tc>
        <w:tc>
          <w:tcPr>
            <w:tcW w:w="635"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204</w:t>
            </w:r>
          </w:p>
        </w:tc>
        <w:tc>
          <w:tcPr>
            <w:tcW w:w="788"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40.56</w:t>
            </w:r>
          </w:p>
        </w:tc>
        <w:tc>
          <w:tcPr>
            <w:tcW w:w="600"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152</w:t>
            </w:r>
          </w:p>
        </w:tc>
        <w:tc>
          <w:tcPr>
            <w:tcW w:w="787"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30.77</w:t>
            </w:r>
          </w:p>
        </w:tc>
        <w:tc>
          <w:tcPr>
            <w:tcW w:w="2306"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1.634 (1.255-2.129)</w:t>
            </w:r>
          </w:p>
        </w:tc>
        <w:tc>
          <w:tcPr>
            <w:tcW w:w="2268"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1.597 (1.216-2.097)</w:t>
            </w:r>
            <w:r>
              <w:rPr>
                <w:rFonts w:ascii="Book Antiqua" w:hAnsi="Book Antiqua" w:cs="Book Antiqua"/>
                <w:vertAlign w:val="superscript"/>
                <w:lang w:eastAsia="zh-CN"/>
              </w:rPr>
              <w:t>a</w:t>
            </w:r>
          </w:p>
        </w:tc>
      </w:tr>
      <w:tr w:rsidR="00664C37">
        <w:tc>
          <w:tcPr>
            <w:tcW w:w="1413" w:type="dxa"/>
            <w:tcBorders>
              <w:top w:val="nil"/>
              <w:bottom w:val="nil"/>
              <w:right w:val="nil"/>
            </w:tcBorders>
            <w:vAlign w:val="center"/>
          </w:tcPr>
          <w:p w:rsidR="00664C37" w:rsidRDefault="00664C37">
            <w:pPr>
              <w:spacing w:line="360" w:lineRule="auto"/>
              <w:rPr>
                <w:rFonts w:ascii="Book Antiqua" w:hAnsi="Book Antiqua" w:cs="Book Antiqua"/>
                <w:lang w:eastAsia="zh-CN"/>
              </w:rPr>
            </w:pPr>
          </w:p>
        </w:tc>
        <w:tc>
          <w:tcPr>
            <w:tcW w:w="950"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CC</w:t>
            </w:r>
          </w:p>
        </w:tc>
        <w:tc>
          <w:tcPr>
            <w:tcW w:w="635"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28</w:t>
            </w:r>
          </w:p>
        </w:tc>
        <w:tc>
          <w:tcPr>
            <w:tcW w:w="788"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5.57</w:t>
            </w:r>
          </w:p>
        </w:tc>
        <w:tc>
          <w:tcPr>
            <w:tcW w:w="600"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12</w:t>
            </w:r>
          </w:p>
        </w:tc>
        <w:tc>
          <w:tcPr>
            <w:tcW w:w="787"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2.43</w:t>
            </w:r>
          </w:p>
        </w:tc>
        <w:tc>
          <w:tcPr>
            <w:tcW w:w="2306"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2.841 (1.418-5.694)</w:t>
            </w:r>
          </w:p>
        </w:tc>
        <w:tc>
          <w:tcPr>
            <w:tcW w:w="2268"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2.858 (1.404-5.818)</w:t>
            </w:r>
            <w:r>
              <w:rPr>
                <w:rFonts w:ascii="Book Antiqua" w:hAnsi="Book Antiqua" w:cs="Book Antiqua"/>
                <w:vertAlign w:val="superscript"/>
                <w:lang w:eastAsia="zh-CN"/>
              </w:rPr>
              <w:t>a</w:t>
            </w:r>
          </w:p>
        </w:tc>
      </w:tr>
      <w:tr w:rsidR="00664C37">
        <w:tc>
          <w:tcPr>
            <w:tcW w:w="1413" w:type="dxa"/>
            <w:tcBorders>
              <w:top w:val="nil"/>
              <w:bottom w:val="nil"/>
              <w:right w:val="nil"/>
            </w:tcBorders>
            <w:vAlign w:val="center"/>
          </w:tcPr>
          <w:p w:rsidR="00664C37" w:rsidRDefault="00664C37">
            <w:pPr>
              <w:spacing w:line="360" w:lineRule="auto"/>
              <w:rPr>
                <w:rFonts w:ascii="Book Antiqua" w:hAnsi="Book Antiqua" w:cs="Book Antiqua"/>
                <w:lang w:eastAsia="zh-CN"/>
              </w:rPr>
            </w:pPr>
          </w:p>
        </w:tc>
        <w:tc>
          <w:tcPr>
            <w:tcW w:w="950"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CT + CC</w:t>
            </w:r>
          </w:p>
        </w:tc>
        <w:tc>
          <w:tcPr>
            <w:tcW w:w="635"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232</w:t>
            </w:r>
          </w:p>
        </w:tc>
        <w:tc>
          <w:tcPr>
            <w:tcW w:w="788"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46.13</w:t>
            </w:r>
          </w:p>
        </w:tc>
        <w:tc>
          <w:tcPr>
            <w:tcW w:w="600"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164</w:t>
            </w:r>
          </w:p>
        </w:tc>
        <w:tc>
          <w:tcPr>
            <w:tcW w:w="787"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33.20</w:t>
            </w:r>
          </w:p>
        </w:tc>
        <w:tc>
          <w:tcPr>
            <w:tcW w:w="2306"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1.723 (1.333-2.226)</w:t>
            </w:r>
          </w:p>
        </w:tc>
        <w:tc>
          <w:tcPr>
            <w:tcW w:w="2268"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1.682 (1.290-2.194)</w:t>
            </w:r>
            <w:r>
              <w:rPr>
                <w:rFonts w:ascii="Book Antiqua" w:hAnsi="Book Antiqua" w:cs="Book Antiqua"/>
                <w:vertAlign w:val="superscript"/>
                <w:lang w:eastAsia="zh-CN"/>
              </w:rPr>
              <w:t>a</w:t>
            </w:r>
          </w:p>
        </w:tc>
      </w:tr>
      <w:tr w:rsidR="00664C37">
        <w:tc>
          <w:tcPr>
            <w:tcW w:w="1413" w:type="dxa"/>
            <w:tcBorders>
              <w:top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rs12137958</w:t>
            </w:r>
          </w:p>
        </w:tc>
        <w:tc>
          <w:tcPr>
            <w:tcW w:w="950"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GG</w:t>
            </w:r>
          </w:p>
        </w:tc>
        <w:tc>
          <w:tcPr>
            <w:tcW w:w="635"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414</w:t>
            </w:r>
          </w:p>
        </w:tc>
        <w:tc>
          <w:tcPr>
            <w:tcW w:w="788"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82.31</w:t>
            </w:r>
          </w:p>
        </w:tc>
        <w:tc>
          <w:tcPr>
            <w:tcW w:w="600"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419</w:t>
            </w:r>
          </w:p>
        </w:tc>
        <w:tc>
          <w:tcPr>
            <w:tcW w:w="787"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84.82</w:t>
            </w:r>
          </w:p>
        </w:tc>
        <w:tc>
          <w:tcPr>
            <w:tcW w:w="2306"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1</w:t>
            </w:r>
          </w:p>
        </w:tc>
        <w:tc>
          <w:tcPr>
            <w:tcW w:w="2268"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1</w:t>
            </w:r>
          </w:p>
        </w:tc>
      </w:tr>
      <w:tr w:rsidR="00664C37">
        <w:tc>
          <w:tcPr>
            <w:tcW w:w="1413" w:type="dxa"/>
            <w:tcBorders>
              <w:top w:val="nil"/>
              <w:bottom w:val="nil"/>
              <w:right w:val="nil"/>
            </w:tcBorders>
            <w:vAlign w:val="center"/>
          </w:tcPr>
          <w:p w:rsidR="00664C37" w:rsidRDefault="00664C37">
            <w:pPr>
              <w:spacing w:line="360" w:lineRule="auto"/>
              <w:rPr>
                <w:rFonts w:ascii="Book Antiqua" w:hAnsi="Book Antiqua" w:cs="Book Antiqua"/>
                <w:lang w:eastAsia="zh-CN"/>
              </w:rPr>
            </w:pPr>
          </w:p>
        </w:tc>
        <w:tc>
          <w:tcPr>
            <w:tcW w:w="950"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AG</w:t>
            </w:r>
          </w:p>
        </w:tc>
        <w:tc>
          <w:tcPr>
            <w:tcW w:w="635"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87</w:t>
            </w:r>
          </w:p>
        </w:tc>
        <w:tc>
          <w:tcPr>
            <w:tcW w:w="788"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17.30</w:t>
            </w:r>
          </w:p>
        </w:tc>
        <w:tc>
          <w:tcPr>
            <w:tcW w:w="600"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72</w:t>
            </w:r>
          </w:p>
        </w:tc>
        <w:tc>
          <w:tcPr>
            <w:tcW w:w="787"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14.57</w:t>
            </w:r>
          </w:p>
        </w:tc>
        <w:tc>
          <w:tcPr>
            <w:tcW w:w="2306"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1.223 (0.870-1.719)</w:t>
            </w:r>
          </w:p>
        </w:tc>
        <w:tc>
          <w:tcPr>
            <w:tcW w:w="2268"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1.187 (0.840-1.678)</w:t>
            </w:r>
          </w:p>
        </w:tc>
      </w:tr>
      <w:tr w:rsidR="00664C37">
        <w:tc>
          <w:tcPr>
            <w:tcW w:w="1413" w:type="dxa"/>
            <w:tcBorders>
              <w:top w:val="nil"/>
              <w:bottom w:val="nil"/>
              <w:right w:val="nil"/>
            </w:tcBorders>
            <w:vAlign w:val="center"/>
          </w:tcPr>
          <w:p w:rsidR="00664C37" w:rsidRDefault="00664C37">
            <w:pPr>
              <w:spacing w:line="360" w:lineRule="auto"/>
              <w:rPr>
                <w:rFonts w:ascii="Book Antiqua" w:hAnsi="Book Antiqua" w:cs="Book Antiqua"/>
                <w:lang w:eastAsia="zh-CN"/>
              </w:rPr>
            </w:pPr>
          </w:p>
        </w:tc>
        <w:tc>
          <w:tcPr>
            <w:tcW w:w="950"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AA</w:t>
            </w:r>
          </w:p>
        </w:tc>
        <w:tc>
          <w:tcPr>
            <w:tcW w:w="635"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2</w:t>
            </w:r>
          </w:p>
        </w:tc>
        <w:tc>
          <w:tcPr>
            <w:tcW w:w="788"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0.40</w:t>
            </w:r>
          </w:p>
        </w:tc>
        <w:tc>
          <w:tcPr>
            <w:tcW w:w="600"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3</w:t>
            </w:r>
          </w:p>
        </w:tc>
        <w:tc>
          <w:tcPr>
            <w:tcW w:w="787"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0.61</w:t>
            </w:r>
          </w:p>
        </w:tc>
        <w:tc>
          <w:tcPr>
            <w:tcW w:w="2306"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0.675 (0.112-4.059)</w:t>
            </w:r>
          </w:p>
        </w:tc>
        <w:tc>
          <w:tcPr>
            <w:tcW w:w="2268"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0.879 (0.144-5.379)</w:t>
            </w:r>
          </w:p>
        </w:tc>
      </w:tr>
      <w:tr w:rsidR="00664C37">
        <w:tc>
          <w:tcPr>
            <w:tcW w:w="1413" w:type="dxa"/>
            <w:tcBorders>
              <w:top w:val="nil"/>
              <w:bottom w:val="nil"/>
              <w:right w:val="nil"/>
            </w:tcBorders>
            <w:vAlign w:val="center"/>
          </w:tcPr>
          <w:p w:rsidR="00664C37" w:rsidRDefault="00664C37">
            <w:pPr>
              <w:spacing w:line="360" w:lineRule="auto"/>
              <w:rPr>
                <w:rFonts w:ascii="Book Antiqua" w:hAnsi="Book Antiqua" w:cs="Book Antiqua"/>
                <w:lang w:eastAsia="zh-CN"/>
              </w:rPr>
            </w:pPr>
          </w:p>
        </w:tc>
        <w:tc>
          <w:tcPr>
            <w:tcW w:w="950"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AG + AA</w:t>
            </w:r>
          </w:p>
        </w:tc>
        <w:tc>
          <w:tcPr>
            <w:tcW w:w="635"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89</w:t>
            </w:r>
          </w:p>
        </w:tc>
        <w:tc>
          <w:tcPr>
            <w:tcW w:w="788"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17.70</w:t>
            </w:r>
          </w:p>
        </w:tc>
        <w:tc>
          <w:tcPr>
            <w:tcW w:w="600"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75</w:t>
            </w:r>
          </w:p>
        </w:tc>
        <w:tc>
          <w:tcPr>
            <w:tcW w:w="787"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15.18</w:t>
            </w:r>
          </w:p>
        </w:tc>
        <w:tc>
          <w:tcPr>
            <w:tcW w:w="2306"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1.201 (0.858-1.680)</w:t>
            </w:r>
          </w:p>
        </w:tc>
        <w:tc>
          <w:tcPr>
            <w:tcW w:w="2268"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1.176 (0.836-1.656)</w:t>
            </w:r>
          </w:p>
        </w:tc>
      </w:tr>
      <w:tr w:rsidR="00664C37">
        <w:tc>
          <w:tcPr>
            <w:tcW w:w="1413" w:type="dxa"/>
            <w:tcBorders>
              <w:top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rs7525957</w:t>
            </w:r>
          </w:p>
        </w:tc>
        <w:tc>
          <w:tcPr>
            <w:tcW w:w="950"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TT</w:t>
            </w:r>
          </w:p>
        </w:tc>
        <w:tc>
          <w:tcPr>
            <w:tcW w:w="635"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368</w:t>
            </w:r>
          </w:p>
        </w:tc>
        <w:tc>
          <w:tcPr>
            <w:tcW w:w="788"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73.16</w:t>
            </w:r>
          </w:p>
        </w:tc>
        <w:tc>
          <w:tcPr>
            <w:tcW w:w="600"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402</w:t>
            </w:r>
          </w:p>
        </w:tc>
        <w:tc>
          <w:tcPr>
            <w:tcW w:w="787"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81.38</w:t>
            </w:r>
          </w:p>
        </w:tc>
        <w:tc>
          <w:tcPr>
            <w:tcW w:w="2306"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1</w:t>
            </w:r>
          </w:p>
        </w:tc>
        <w:tc>
          <w:tcPr>
            <w:tcW w:w="2268"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1</w:t>
            </w:r>
          </w:p>
        </w:tc>
      </w:tr>
      <w:tr w:rsidR="00664C37">
        <w:tc>
          <w:tcPr>
            <w:tcW w:w="1413" w:type="dxa"/>
            <w:tcBorders>
              <w:top w:val="nil"/>
              <w:bottom w:val="nil"/>
              <w:right w:val="nil"/>
            </w:tcBorders>
            <w:vAlign w:val="center"/>
          </w:tcPr>
          <w:p w:rsidR="00664C37" w:rsidRDefault="00664C37">
            <w:pPr>
              <w:spacing w:line="360" w:lineRule="auto"/>
              <w:rPr>
                <w:rFonts w:ascii="Book Antiqua" w:hAnsi="Book Antiqua" w:cs="Book Antiqua"/>
                <w:lang w:eastAsia="zh-CN"/>
              </w:rPr>
            </w:pPr>
          </w:p>
        </w:tc>
        <w:tc>
          <w:tcPr>
            <w:tcW w:w="950"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CT</w:t>
            </w:r>
          </w:p>
        </w:tc>
        <w:tc>
          <w:tcPr>
            <w:tcW w:w="635"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126</w:t>
            </w:r>
          </w:p>
        </w:tc>
        <w:tc>
          <w:tcPr>
            <w:tcW w:w="788"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25.05</w:t>
            </w:r>
          </w:p>
        </w:tc>
        <w:tc>
          <w:tcPr>
            <w:tcW w:w="600"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86</w:t>
            </w:r>
          </w:p>
        </w:tc>
        <w:tc>
          <w:tcPr>
            <w:tcW w:w="787"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17.41</w:t>
            </w:r>
          </w:p>
        </w:tc>
        <w:tc>
          <w:tcPr>
            <w:tcW w:w="2306"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1.600 (1.176-2.179)</w:t>
            </w:r>
          </w:p>
        </w:tc>
        <w:tc>
          <w:tcPr>
            <w:tcW w:w="2268"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1.559 (1.138-2.136)</w:t>
            </w:r>
            <w:r>
              <w:rPr>
                <w:rFonts w:ascii="Book Antiqua" w:hAnsi="Book Antiqua" w:cs="Book Antiqua"/>
                <w:vertAlign w:val="superscript"/>
                <w:lang w:eastAsia="zh-CN"/>
              </w:rPr>
              <w:t>a</w:t>
            </w:r>
          </w:p>
        </w:tc>
      </w:tr>
      <w:tr w:rsidR="00664C37">
        <w:tc>
          <w:tcPr>
            <w:tcW w:w="1413" w:type="dxa"/>
            <w:tcBorders>
              <w:top w:val="nil"/>
              <w:bottom w:val="nil"/>
              <w:right w:val="nil"/>
            </w:tcBorders>
            <w:vAlign w:val="center"/>
          </w:tcPr>
          <w:p w:rsidR="00664C37" w:rsidRDefault="00664C37">
            <w:pPr>
              <w:spacing w:line="360" w:lineRule="auto"/>
              <w:rPr>
                <w:rFonts w:ascii="Book Antiqua" w:hAnsi="Book Antiqua" w:cs="Book Antiqua"/>
                <w:lang w:eastAsia="zh-CN"/>
              </w:rPr>
            </w:pPr>
          </w:p>
        </w:tc>
        <w:tc>
          <w:tcPr>
            <w:tcW w:w="950"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CC</w:t>
            </w:r>
          </w:p>
        </w:tc>
        <w:tc>
          <w:tcPr>
            <w:tcW w:w="635"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9</w:t>
            </w:r>
          </w:p>
        </w:tc>
        <w:tc>
          <w:tcPr>
            <w:tcW w:w="788"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1.79</w:t>
            </w:r>
          </w:p>
        </w:tc>
        <w:tc>
          <w:tcPr>
            <w:tcW w:w="600"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6</w:t>
            </w:r>
          </w:p>
        </w:tc>
        <w:tc>
          <w:tcPr>
            <w:tcW w:w="787"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1.21</w:t>
            </w:r>
          </w:p>
        </w:tc>
        <w:tc>
          <w:tcPr>
            <w:tcW w:w="2306"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1.639 (0.578-4.648)</w:t>
            </w:r>
          </w:p>
        </w:tc>
        <w:tc>
          <w:tcPr>
            <w:tcW w:w="2268"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1.686 (0.588-4.831)</w:t>
            </w:r>
          </w:p>
        </w:tc>
      </w:tr>
      <w:tr w:rsidR="00664C37">
        <w:tc>
          <w:tcPr>
            <w:tcW w:w="1413" w:type="dxa"/>
            <w:tcBorders>
              <w:top w:val="nil"/>
              <w:bottom w:val="single" w:sz="4" w:space="0" w:color="auto"/>
              <w:right w:val="nil"/>
            </w:tcBorders>
            <w:vAlign w:val="center"/>
          </w:tcPr>
          <w:p w:rsidR="00664C37" w:rsidRDefault="00664C37">
            <w:pPr>
              <w:spacing w:line="360" w:lineRule="auto"/>
              <w:rPr>
                <w:rFonts w:ascii="Book Antiqua" w:hAnsi="Book Antiqua" w:cs="Book Antiqua"/>
                <w:lang w:eastAsia="zh-CN"/>
              </w:rPr>
            </w:pPr>
          </w:p>
        </w:tc>
        <w:tc>
          <w:tcPr>
            <w:tcW w:w="950" w:type="dxa"/>
            <w:tcBorders>
              <w:top w:val="nil"/>
              <w:left w:val="nil"/>
              <w:bottom w:val="single" w:sz="4" w:space="0" w:color="auto"/>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 xml:space="preserve">CT + </w:t>
            </w:r>
            <w:r>
              <w:rPr>
                <w:rFonts w:ascii="Book Antiqua" w:hAnsi="Book Antiqua" w:cs="Book Antiqua"/>
                <w:lang w:eastAsia="zh-CN"/>
              </w:rPr>
              <w:lastRenderedPageBreak/>
              <w:t>CC</w:t>
            </w:r>
          </w:p>
        </w:tc>
        <w:tc>
          <w:tcPr>
            <w:tcW w:w="635" w:type="dxa"/>
            <w:tcBorders>
              <w:top w:val="nil"/>
              <w:left w:val="nil"/>
              <w:bottom w:val="single" w:sz="4" w:space="0" w:color="auto"/>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lastRenderedPageBreak/>
              <w:t>135</w:t>
            </w:r>
          </w:p>
        </w:tc>
        <w:tc>
          <w:tcPr>
            <w:tcW w:w="788" w:type="dxa"/>
            <w:tcBorders>
              <w:top w:val="nil"/>
              <w:left w:val="nil"/>
              <w:bottom w:val="single" w:sz="4" w:space="0" w:color="auto"/>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26.84</w:t>
            </w:r>
          </w:p>
        </w:tc>
        <w:tc>
          <w:tcPr>
            <w:tcW w:w="600" w:type="dxa"/>
            <w:tcBorders>
              <w:top w:val="nil"/>
              <w:left w:val="nil"/>
              <w:bottom w:val="single" w:sz="4" w:space="0" w:color="auto"/>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92</w:t>
            </w:r>
          </w:p>
        </w:tc>
        <w:tc>
          <w:tcPr>
            <w:tcW w:w="787" w:type="dxa"/>
            <w:tcBorders>
              <w:top w:val="nil"/>
              <w:left w:val="nil"/>
              <w:bottom w:val="single" w:sz="4" w:space="0" w:color="auto"/>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18.62</w:t>
            </w:r>
          </w:p>
        </w:tc>
        <w:tc>
          <w:tcPr>
            <w:tcW w:w="2306" w:type="dxa"/>
            <w:tcBorders>
              <w:top w:val="nil"/>
              <w:left w:val="nil"/>
              <w:bottom w:val="single" w:sz="4" w:space="0" w:color="auto"/>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1.603 (1.187-2.165)</w:t>
            </w:r>
          </w:p>
        </w:tc>
        <w:tc>
          <w:tcPr>
            <w:tcW w:w="2268" w:type="dxa"/>
            <w:tcBorders>
              <w:top w:val="nil"/>
              <w:left w:val="nil"/>
              <w:bottom w:val="single" w:sz="4" w:space="0" w:color="auto"/>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1.568 (1.154-2.130)</w:t>
            </w:r>
            <w:r>
              <w:rPr>
                <w:rFonts w:ascii="Book Antiqua" w:hAnsi="Book Antiqua" w:cs="Book Antiqua"/>
                <w:vertAlign w:val="superscript"/>
                <w:lang w:eastAsia="zh-CN"/>
              </w:rPr>
              <w:t>a</w:t>
            </w:r>
          </w:p>
        </w:tc>
      </w:tr>
    </w:tbl>
    <w:p w:rsidR="00664C37" w:rsidRDefault="0050422D">
      <w:pPr>
        <w:spacing w:line="360" w:lineRule="auto"/>
        <w:jc w:val="both"/>
        <w:rPr>
          <w:rFonts w:ascii="Book Antiqua" w:hAnsi="Book Antiqua"/>
        </w:rPr>
      </w:pPr>
      <w:proofErr w:type="spellStart"/>
      <w:r>
        <w:rPr>
          <w:rFonts w:ascii="Book Antiqua" w:hAnsi="Book Antiqua"/>
          <w:vertAlign w:val="superscript"/>
        </w:rPr>
        <w:lastRenderedPageBreak/>
        <w:t>a</w:t>
      </w:r>
      <w:r>
        <w:rPr>
          <w:rFonts w:ascii="Book Antiqua" w:hAnsi="Book Antiqua"/>
          <w:i/>
        </w:rPr>
        <w:t>P</w:t>
      </w:r>
      <w:proofErr w:type="spellEnd"/>
      <w:r>
        <w:rPr>
          <w:rFonts w:ascii="Book Antiqua" w:hAnsi="Book Antiqua"/>
        </w:rPr>
        <w:t xml:space="preserve"> &lt; 0.05.</w:t>
      </w:r>
      <w:r>
        <w:rPr>
          <w:rFonts w:ascii="Book Antiqua" w:hAnsi="Book Antiqua" w:hint="eastAsia"/>
          <w:lang w:eastAsia="zh-CN"/>
        </w:rPr>
        <w:t xml:space="preserve"> </w:t>
      </w:r>
      <w:r>
        <w:rPr>
          <w:rFonts w:ascii="Book Antiqua" w:hAnsi="Book Antiqua"/>
          <w:vertAlign w:val="superscript"/>
        </w:rPr>
        <w:t>1</w:t>
      </w:r>
      <w:r>
        <w:rPr>
          <w:rFonts w:ascii="Book Antiqua" w:hAnsi="Book Antiqua"/>
        </w:rPr>
        <w:t xml:space="preserve">Adjusted for the covariates of sex, age, marital status, educational background, </w:t>
      </w:r>
      <w:r>
        <w:rPr>
          <w:rFonts w:ascii="Book Antiqua" w:eastAsia="Book Antiqua" w:hAnsi="Book Antiqua" w:cs="Book Antiqua"/>
          <w:color w:val="000000"/>
        </w:rPr>
        <w:t>body mass index</w:t>
      </w:r>
      <w:r>
        <w:rPr>
          <w:rFonts w:ascii="Book Antiqua" w:hAnsi="Book Antiqua"/>
        </w:rPr>
        <w:t xml:space="preserve">, smoking status, alcohol drinking, tea drinking and </w:t>
      </w:r>
      <w:r>
        <w:rPr>
          <w:rFonts w:ascii="Book Antiqua" w:eastAsia="Book Antiqua" w:hAnsi="Book Antiqua" w:cs="Book Antiqua"/>
          <w:color w:val="000000"/>
        </w:rPr>
        <w:t xml:space="preserve">Bacillus </w:t>
      </w:r>
      <w:proofErr w:type="spellStart"/>
      <w:r>
        <w:rPr>
          <w:rFonts w:ascii="Book Antiqua" w:eastAsia="Book Antiqua" w:hAnsi="Book Antiqua" w:cs="Book Antiqua"/>
          <w:color w:val="000000"/>
        </w:rPr>
        <w:t>Calmette</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Guérin</w:t>
      </w:r>
      <w:proofErr w:type="spellEnd"/>
      <w:r>
        <w:rPr>
          <w:rFonts w:ascii="Book Antiqua" w:hAnsi="Book Antiqua"/>
        </w:rPr>
        <w:t xml:space="preserve"> vaccination. TB: Tuberculosis.</w:t>
      </w:r>
    </w:p>
    <w:p w:rsidR="00664C37" w:rsidRDefault="0050422D">
      <w:pPr>
        <w:spacing w:line="360" w:lineRule="auto"/>
        <w:jc w:val="both"/>
        <w:rPr>
          <w:rFonts w:ascii="Book Antiqua" w:hAnsi="Book Antiqua"/>
          <w:b/>
          <w:bCs/>
        </w:rPr>
      </w:pPr>
      <w:r>
        <w:rPr>
          <w:rFonts w:ascii="Book Antiqua" w:hAnsi="Book Antiqua"/>
        </w:rPr>
        <w:br w:type="page"/>
      </w:r>
      <w:r>
        <w:rPr>
          <w:rFonts w:ascii="Book Antiqua" w:hAnsi="Book Antiqua"/>
          <w:b/>
          <w:bCs/>
        </w:rPr>
        <w:lastRenderedPageBreak/>
        <w:t xml:space="preserve">Table 4 Impact of interactions between genotypes of </w:t>
      </w:r>
      <w:proofErr w:type="spellStart"/>
      <w:r>
        <w:rPr>
          <w:rFonts w:ascii="Book Antiqua" w:hAnsi="Book Antiqua"/>
          <w:b/>
          <w:bCs/>
          <w:i/>
          <w:iCs/>
        </w:rPr>
        <w:t>mTOR</w:t>
      </w:r>
      <w:proofErr w:type="spellEnd"/>
      <w:r>
        <w:rPr>
          <w:rFonts w:ascii="Book Antiqua" w:hAnsi="Book Antiqua"/>
          <w:b/>
          <w:bCs/>
        </w:rPr>
        <w:t xml:space="preserve"> gene and tea drinking on incidence of tuberculosis</w:t>
      </w:r>
    </w:p>
    <w:tbl>
      <w:tblPr>
        <w:tblStyle w:val="511"/>
        <w:tblW w:w="9469" w:type="dxa"/>
        <w:tblInd w:w="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39"/>
        <w:gridCol w:w="2071"/>
        <w:gridCol w:w="851"/>
        <w:gridCol w:w="997"/>
        <w:gridCol w:w="1129"/>
        <w:gridCol w:w="2982"/>
      </w:tblGrid>
      <w:tr w:rsidR="00664C37">
        <w:tc>
          <w:tcPr>
            <w:tcW w:w="3510" w:type="dxa"/>
            <w:gridSpan w:val="2"/>
            <w:vMerge w:val="restart"/>
            <w:tcBorders>
              <w:top w:val="single" w:sz="4" w:space="0" w:color="auto"/>
              <w:bottom w:val="single" w:sz="4" w:space="0" w:color="auto"/>
              <w:right w:val="nil"/>
            </w:tcBorders>
            <w:vAlign w:val="center"/>
          </w:tcPr>
          <w:p w:rsidR="00664C37" w:rsidRDefault="00664C37">
            <w:pPr>
              <w:spacing w:line="360" w:lineRule="auto"/>
              <w:rPr>
                <w:rFonts w:ascii="Book Antiqua" w:hAnsi="Book Antiqua" w:cs="Book Antiqua"/>
                <w:lang w:eastAsia="zh-CN"/>
              </w:rPr>
            </w:pPr>
          </w:p>
        </w:tc>
        <w:tc>
          <w:tcPr>
            <w:tcW w:w="1848" w:type="dxa"/>
            <w:gridSpan w:val="2"/>
            <w:tcBorders>
              <w:top w:val="single" w:sz="4" w:space="0" w:color="auto"/>
              <w:left w:val="nil"/>
              <w:bottom w:val="single" w:sz="4" w:space="0" w:color="auto"/>
              <w:right w:val="nil"/>
            </w:tcBorders>
            <w:vAlign w:val="center"/>
          </w:tcPr>
          <w:p w:rsidR="00664C37" w:rsidRDefault="0050422D">
            <w:pPr>
              <w:spacing w:line="360" w:lineRule="auto"/>
              <w:rPr>
                <w:rFonts w:ascii="Book Antiqua" w:hAnsi="Book Antiqua" w:cs="Book Antiqua"/>
                <w:b/>
                <w:bCs/>
                <w:lang w:eastAsia="zh-CN"/>
              </w:rPr>
            </w:pPr>
            <w:r>
              <w:rPr>
                <w:rFonts w:ascii="Book Antiqua" w:hAnsi="Book Antiqua" w:cs="Book Antiqua"/>
                <w:b/>
                <w:bCs/>
                <w:lang w:eastAsia="zh-CN"/>
              </w:rPr>
              <w:t>Tea drinking</w:t>
            </w:r>
          </w:p>
        </w:tc>
        <w:tc>
          <w:tcPr>
            <w:tcW w:w="1129" w:type="dxa"/>
            <w:tcBorders>
              <w:top w:val="single" w:sz="4" w:space="0" w:color="auto"/>
              <w:left w:val="nil"/>
              <w:bottom w:val="single" w:sz="4" w:space="0" w:color="auto"/>
              <w:right w:val="nil"/>
            </w:tcBorders>
            <w:vAlign w:val="center"/>
          </w:tcPr>
          <w:p w:rsidR="00664C37" w:rsidRDefault="0050422D">
            <w:pPr>
              <w:spacing w:line="360" w:lineRule="auto"/>
              <w:rPr>
                <w:rFonts w:ascii="Book Antiqua" w:hAnsi="Book Antiqua" w:cs="Book Antiqua"/>
                <w:b/>
                <w:bCs/>
                <w:lang w:eastAsia="zh-CN"/>
              </w:rPr>
            </w:pPr>
            <w:proofErr w:type="spellStart"/>
            <w:r>
              <w:rPr>
                <w:rFonts w:ascii="Book Antiqua" w:hAnsi="Book Antiqua" w:cs="Book Antiqua"/>
                <w:b/>
                <w:bCs/>
                <w:lang w:eastAsia="zh-CN"/>
              </w:rPr>
              <w:t>RERI</w:t>
            </w:r>
            <w:r>
              <w:rPr>
                <w:rFonts w:ascii="Book Antiqua" w:hAnsi="Book Antiqua" w:cs="Book Antiqua"/>
                <w:b/>
                <w:bCs/>
                <w:vertAlign w:val="subscript"/>
                <w:lang w:eastAsia="zh-CN"/>
              </w:rPr>
              <w:t>c</w:t>
            </w:r>
            <w:proofErr w:type="spellEnd"/>
          </w:p>
        </w:tc>
        <w:tc>
          <w:tcPr>
            <w:tcW w:w="2982" w:type="dxa"/>
            <w:tcBorders>
              <w:top w:val="single" w:sz="4" w:space="0" w:color="auto"/>
              <w:left w:val="nil"/>
              <w:bottom w:val="single" w:sz="4" w:space="0" w:color="auto"/>
              <w:right w:val="nil"/>
            </w:tcBorders>
            <w:vAlign w:val="center"/>
          </w:tcPr>
          <w:p w:rsidR="00664C37" w:rsidRDefault="0050422D">
            <w:pPr>
              <w:spacing w:line="360" w:lineRule="auto"/>
              <w:rPr>
                <w:rFonts w:ascii="Book Antiqua" w:hAnsi="Book Antiqua" w:cs="Book Antiqua"/>
                <w:b/>
                <w:bCs/>
                <w:lang w:eastAsia="zh-CN"/>
              </w:rPr>
            </w:pPr>
            <w:r>
              <w:rPr>
                <w:rFonts w:ascii="Book Antiqua" w:hAnsi="Book Antiqua" w:cs="Book Antiqua"/>
                <w:b/>
                <w:bCs/>
                <w:lang w:eastAsia="zh-CN"/>
              </w:rPr>
              <w:t>RERI</w:t>
            </w:r>
            <w:r>
              <w:rPr>
                <w:rFonts w:ascii="Book Antiqua" w:hAnsi="Book Antiqua" w:cs="Book Antiqua"/>
                <w:b/>
                <w:bCs/>
                <w:vertAlign w:val="subscript"/>
                <w:lang w:eastAsia="zh-CN"/>
              </w:rPr>
              <w:t>a</w:t>
            </w:r>
            <w:r>
              <w:rPr>
                <w:rFonts w:ascii="Book Antiqua" w:hAnsi="Book Antiqua" w:cs="Book Antiqua"/>
                <w:b/>
                <w:bCs/>
                <w:vertAlign w:val="superscript"/>
                <w:lang w:eastAsia="zh-CN"/>
              </w:rPr>
              <w:t>1</w:t>
            </w:r>
            <w:r>
              <w:rPr>
                <w:rFonts w:ascii="Book Antiqua" w:hAnsi="Book Antiqua" w:cs="Book Antiqua"/>
                <w:b/>
                <w:bCs/>
                <w:lang w:eastAsia="zh-CN"/>
              </w:rPr>
              <w:t xml:space="preserve"> (95%CI)</w:t>
            </w:r>
          </w:p>
        </w:tc>
      </w:tr>
      <w:tr w:rsidR="00664C37">
        <w:tc>
          <w:tcPr>
            <w:tcW w:w="3510" w:type="dxa"/>
            <w:gridSpan w:val="2"/>
            <w:vMerge/>
            <w:tcBorders>
              <w:top w:val="nil"/>
              <w:bottom w:val="single" w:sz="4" w:space="0" w:color="auto"/>
              <w:right w:val="nil"/>
            </w:tcBorders>
            <w:vAlign w:val="center"/>
          </w:tcPr>
          <w:p w:rsidR="00664C37" w:rsidRDefault="00664C37">
            <w:pPr>
              <w:spacing w:line="360" w:lineRule="auto"/>
              <w:rPr>
                <w:rFonts w:ascii="Book Antiqua" w:hAnsi="Book Antiqua" w:cs="Book Antiqua"/>
                <w:lang w:eastAsia="zh-CN"/>
              </w:rPr>
            </w:pPr>
          </w:p>
        </w:tc>
        <w:tc>
          <w:tcPr>
            <w:tcW w:w="851" w:type="dxa"/>
            <w:tcBorders>
              <w:top w:val="single" w:sz="4" w:space="0" w:color="auto"/>
              <w:left w:val="nil"/>
              <w:bottom w:val="single" w:sz="4" w:space="0" w:color="auto"/>
              <w:right w:val="nil"/>
            </w:tcBorders>
            <w:vAlign w:val="center"/>
          </w:tcPr>
          <w:p w:rsidR="00664C37" w:rsidRDefault="0050422D">
            <w:pPr>
              <w:spacing w:line="360" w:lineRule="auto"/>
              <w:rPr>
                <w:rFonts w:ascii="Book Antiqua" w:hAnsi="Book Antiqua" w:cs="Book Antiqua"/>
                <w:b/>
                <w:bCs/>
                <w:lang w:eastAsia="zh-CN"/>
              </w:rPr>
            </w:pPr>
            <w:r>
              <w:rPr>
                <w:rFonts w:ascii="Book Antiqua" w:hAnsi="Book Antiqua" w:cs="Book Antiqua"/>
                <w:b/>
                <w:bCs/>
                <w:lang w:eastAsia="zh-CN"/>
              </w:rPr>
              <w:t>No</w:t>
            </w:r>
          </w:p>
        </w:tc>
        <w:tc>
          <w:tcPr>
            <w:tcW w:w="997" w:type="dxa"/>
            <w:tcBorders>
              <w:top w:val="single" w:sz="4" w:space="0" w:color="auto"/>
              <w:left w:val="nil"/>
              <w:bottom w:val="single" w:sz="4" w:space="0" w:color="auto"/>
              <w:right w:val="nil"/>
            </w:tcBorders>
            <w:vAlign w:val="center"/>
          </w:tcPr>
          <w:p w:rsidR="00664C37" w:rsidRDefault="0050422D">
            <w:pPr>
              <w:spacing w:line="360" w:lineRule="auto"/>
              <w:rPr>
                <w:rFonts w:ascii="Book Antiqua" w:hAnsi="Book Antiqua" w:cs="Book Antiqua"/>
                <w:b/>
                <w:bCs/>
                <w:lang w:eastAsia="zh-CN"/>
              </w:rPr>
            </w:pPr>
            <w:r>
              <w:rPr>
                <w:rFonts w:ascii="Book Antiqua" w:hAnsi="Book Antiqua" w:cs="Book Antiqua"/>
                <w:b/>
                <w:bCs/>
                <w:lang w:eastAsia="zh-CN"/>
              </w:rPr>
              <w:t>Yes</w:t>
            </w:r>
          </w:p>
        </w:tc>
        <w:tc>
          <w:tcPr>
            <w:tcW w:w="1129" w:type="dxa"/>
            <w:tcBorders>
              <w:top w:val="nil"/>
              <w:left w:val="nil"/>
              <w:bottom w:val="single" w:sz="4" w:space="0" w:color="auto"/>
              <w:right w:val="nil"/>
            </w:tcBorders>
            <w:vAlign w:val="center"/>
          </w:tcPr>
          <w:p w:rsidR="00664C37" w:rsidRDefault="00664C37">
            <w:pPr>
              <w:spacing w:line="360" w:lineRule="auto"/>
              <w:rPr>
                <w:rFonts w:ascii="Book Antiqua" w:hAnsi="Book Antiqua" w:cs="Book Antiqua"/>
                <w:b/>
                <w:bCs/>
                <w:lang w:eastAsia="zh-CN"/>
              </w:rPr>
            </w:pPr>
          </w:p>
        </w:tc>
        <w:tc>
          <w:tcPr>
            <w:tcW w:w="2982" w:type="dxa"/>
            <w:tcBorders>
              <w:top w:val="nil"/>
              <w:left w:val="nil"/>
              <w:bottom w:val="single" w:sz="4" w:space="0" w:color="auto"/>
              <w:right w:val="nil"/>
            </w:tcBorders>
            <w:vAlign w:val="center"/>
          </w:tcPr>
          <w:p w:rsidR="00664C37" w:rsidRDefault="00664C37">
            <w:pPr>
              <w:spacing w:line="360" w:lineRule="auto"/>
              <w:rPr>
                <w:rFonts w:ascii="Book Antiqua" w:hAnsi="Book Antiqua" w:cs="Book Antiqua"/>
                <w:b/>
                <w:bCs/>
                <w:lang w:eastAsia="zh-CN"/>
              </w:rPr>
            </w:pPr>
          </w:p>
        </w:tc>
      </w:tr>
      <w:tr w:rsidR="00664C37">
        <w:tc>
          <w:tcPr>
            <w:tcW w:w="1439" w:type="dxa"/>
            <w:vMerge w:val="restart"/>
            <w:tcBorders>
              <w:top w:val="single" w:sz="4" w:space="0" w:color="auto"/>
              <w:bottom w:val="single" w:sz="4" w:space="0" w:color="auto"/>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rs2295080</w:t>
            </w:r>
          </w:p>
        </w:tc>
        <w:tc>
          <w:tcPr>
            <w:tcW w:w="2071" w:type="dxa"/>
            <w:tcBorders>
              <w:top w:val="single" w:sz="4" w:space="0" w:color="auto"/>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TT</w:t>
            </w:r>
          </w:p>
        </w:tc>
        <w:tc>
          <w:tcPr>
            <w:tcW w:w="851" w:type="dxa"/>
            <w:tcBorders>
              <w:top w:val="single" w:sz="4" w:space="0" w:color="auto"/>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245</w:t>
            </w:r>
          </w:p>
        </w:tc>
        <w:tc>
          <w:tcPr>
            <w:tcW w:w="997" w:type="dxa"/>
            <w:tcBorders>
              <w:top w:val="single" w:sz="4" w:space="0" w:color="auto"/>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364</w:t>
            </w:r>
          </w:p>
        </w:tc>
        <w:tc>
          <w:tcPr>
            <w:tcW w:w="1129" w:type="dxa"/>
            <w:vMerge w:val="restart"/>
            <w:tcBorders>
              <w:top w:val="single" w:sz="4" w:space="0" w:color="auto"/>
              <w:left w:val="nil"/>
              <w:bottom w:val="single" w:sz="4" w:space="0" w:color="auto"/>
              <w:right w:val="nil"/>
            </w:tcBorders>
            <w:vAlign w:val="center"/>
          </w:tcPr>
          <w:p w:rsidR="00664C37" w:rsidRDefault="0050422D">
            <w:pPr>
              <w:spacing w:line="360" w:lineRule="auto"/>
              <w:rPr>
                <w:rFonts w:ascii="Book Antiqua" w:hAnsi="Book Antiqua" w:cs="Book Antiqua"/>
                <w:lang w:eastAsia="zh-CN"/>
              </w:rPr>
            </w:pPr>
            <w:r>
              <w:rPr>
                <w:rFonts w:ascii="Book Antiqua" w:eastAsia="楷体" w:hAnsi="Book Antiqua" w:cs="Book Antiqua"/>
                <w:lang w:eastAsia="zh-CN"/>
              </w:rPr>
              <w:t>-2.0341</w:t>
            </w:r>
          </w:p>
        </w:tc>
        <w:tc>
          <w:tcPr>
            <w:tcW w:w="2982" w:type="dxa"/>
            <w:vMerge w:val="restart"/>
            <w:tcBorders>
              <w:top w:val="single" w:sz="4" w:space="0" w:color="auto"/>
              <w:left w:val="nil"/>
              <w:bottom w:val="single" w:sz="4" w:space="0" w:color="auto"/>
              <w:right w:val="nil"/>
            </w:tcBorders>
            <w:vAlign w:val="center"/>
          </w:tcPr>
          <w:p w:rsidR="00664C37" w:rsidRDefault="0050422D">
            <w:pPr>
              <w:spacing w:line="360" w:lineRule="auto"/>
              <w:rPr>
                <w:rFonts w:ascii="Book Antiqua" w:hAnsi="Book Antiqua" w:cs="Book Antiqua"/>
                <w:lang w:eastAsia="zh-CN"/>
              </w:rPr>
            </w:pPr>
            <w:r>
              <w:rPr>
                <w:rFonts w:ascii="Book Antiqua" w:eastAsia="楷体" w:hAnsi="Book Antiqua" w:cs="Book Antiqua"/>
                <w:lang w:eastAsia="zh-CN"/>
              </w:rPr>
              <w:t>-1.5187 (-1.9826, -1.0547)</w:t>
            </w:r>
            <w:r>
              <w:rPr>
                <w:rFonts w:ascii="Book Antiqua" w:hAnsi="Book Antiqua" w:cs="Book Antiqua"/>
                <w:vertAlign w:val="superscript"/>
                <w:lang w:eastAsia="zh-CN"/>
              </w:rPr>
              <w:t>a</w:t>
            </w:r>
          </w:p>
        </w:tc>
      </w:tr>
      <w:tr w:rsidR="00664C37">
        <w:tc>
          <w:tcPr>
            <w:tcW w:w="1439" w:type="dxa"/>
            <w:vMerge/>
            <w:tcBorders>
              <w:top w:val="nil"/>
              <w:bottom w:val="nil"/>
              <w:right w:val="nil"/>
            </w:tcBorders>
            <w:vAlign w:val="center"/>
          </w:tcPr>
          <w:p w:rsidR="00664C37" w:rsidRDefault="00664C37">
            <w:pPr>
              <w:spacing w:line="360" w:lineRule="auto"/>
              <w:rPr>
                <w:rFonts w:ascii="Book Antiqua" w:hAnsi="Book Antiqua" w:cs="Book Antiqua"/>
                <w:lang w:eastAsia="zh-CN"/>
              </w:rPr>
            </w:pPr>
          </w:p>
        </w:tc>
        <w:tc>
          <w:tcPr>
            <w:tcW w:w="2071" w:type="dxa"/>
            <w:tcBorders>
              <w:top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GT + GG</w:t>
            </w:r>
          </w:p>
        </w:tc>
        <w:tc>
          <w:tcPr>
            <w:tcW w:w="851"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212</w:t>
            </w:r>
          </w:p>
        </w:tc>
        <w:tc>
          <w:tcPr>
            <w:tcW w:w="997"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176</w:t>
            </w:r>
          </w:p>
        </w:tc>
        <w:tc>
          <w:tcPr>
            <w:tcW w:w="1129" w:type="dxa"/>
            <w:vMerge/>
            <w:tcBorders>
              <w:top w:val="nil"/>
              <w:left w:val="nil"/>
              <w:bottom w:val="nil"/>
              <w:right w:val="nil"/>
            </w:tcBorders>
            <w:vAlign w:val="center"/>
          </w:tcPr>
          <w:p w:rsidR="00664C37" w:rsidRDefault="00664C37">
            <w:pPr>
              <w:spacing w:line="360" w:lineRule="auto"/>
              <w:rPr>
                <w:rFonts w:ascii="Book Antiqua" w:hAnsi="Book Antiqua" w:cs="Book Antiqua"/>
                <w:lang w:eastAsia="zh-CN"/>
              </w:rPr>
            </w:pPr>
          </w:p>
        </w:tc>
        <w:tc>
          <w:tcPr>
            <w:tcW w:w="2982" w:type="dxa"/>
            <w:vMerge/>
            <w:tcBorders>
              <w:top w:val="nil"/>
              <w:left w:val="nil"/>
              <w:bottom w:val="nil"/>
              <w:right w:val="nil"/>
            </w:tcBorders>
            <w:vAlign w:val="center"/>
          </w:tcPr>
          <w:p w:rsidR="00664C37" w:rsidRDefault="00664C37">
            <w:pPr>
              <w:spacing w:line="360" w:lineRule="auto"/>
              <w:rPr>
                <w:rFonts w:ascii="Book Antiqua" w:hAnsi="Book Antiqua" w:cs="Book Antiqua"/>
                <w:lang w:eastAsia="zh-CN"/>
              </w:rPr>
            </w:pPr>
          </w:p>
        </w:tc>
      </w:tr>
      <w:tr w:rsidR="00664C37">
        <w:tc>
          <w:tcPr>
            <w:tcW w:w="1439" w:type="dxa"/>
            <w:vMerge w:val="restart"/>
            <w:tcBorders>
              <w:top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rs2024627</w:t>
            </w:r>
          </w:p>
        </w:tc>
        <w:tc>
          <w:tcPr>
            <w:tcW w:w="2071" w:type="dxa"/>
            <w:tcBorders>
              <w:top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CC</w:t>
            </w:r>
          </w:p>
        </w:tc>
        <w:tc>
          <w:tcPr>
            <w:tcW w:w="851"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367</w:t>
            </w:r>
          </w:p>
        </w:tc>
        <w:tc>
          <w:tcPr>
            <w:tcW w:w="997"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468</w:t>
            </w:r>
          </w:p>
        </w:tc>
        <w:tc>
          <w:tcPr>
            <w:tcW w:w="1129" w:type="dxa"/>
            <w:vMerge w:val="restart"/>
            <w:tcBorders>
              <w:top w:val="nil"/>
              <w:left w:val="nil"/>
              <w:right w:val="nil"/>
            </w:tcBorders>
            <w:vAlign w:val="center"/>
          </w:tcPr>
          <w:p w:rsidR="00664C37" w:rsidRDefault="0050422D">
            <w:pPr>
              <w:spacing w:line="360" w:lineRule="auto"/>
              <w:rPr>
                <w:rFonts w:ascii="Book Antiqua" w:hAnsi="Book Antiqua" w:cs="Book Antiqua"/>
                <w:lang w:eastAsia="zh-CN"/>
              </w:rPr>
            </w:pPr>
            <w:r>
              <w:rPr>
                <w:rFonts w:ascii="Book Antiqua" w:eastAsia="楷体" w:hAnsi="Book Antiqua" w:cs="Book Antiqua"/>
                <w:lang w:eastAsia="zh-CN"/>
              </w:rPr>
              <w:t>-1.6561</w:t>
            </w:r>
          </w:p>
        </w:tc>
        <w:tc>
          <w:tcPr>
            <w:tcW w:w="2982" w:type="dxa"/>
            <w:vMerge w:val="restart"/>
            <w:tcBorders>
              <w:top w:val="nil"/>
              <w:left w:val="nil"/>
              <w:right w:val="nil"/>
            </w:tcBorders>
            <w:vAlign w:val="center"/>
          </w:tcPr>
          <w:p w:rsidR="00664C37" w:rsidRDefault="0050422D">
            <w:pPr>
              <w:spacing w:line="360" w:lineRule="auto"/>
              <w:rPr>
                <w:rFonts w:ascii="Book Antiqua" w:hAnsi="Book Antiqua" w:cs="Book Antiqua"/>
                <w:lang w:eastAsia="zh-CN"/>
              </w:rPr>
            </w:pPr>
            <w:r>
              <w:rPr>
                <w:rFonts w:ascii="Book Antiqua" w:eastAsia="楷体" w:hAnsi="Book Antiqua" w:cs="Book Antiqua"/>
                <w:lang w:eastAsia="zh-CN"/>
              </w:rPr>
              <w:t>-1.8270 (-2.3587, -1.2952)</w:t>
            </w:r>
            <w:r>
              <w:rPr>
                <w:rFonts w:ascii="Book Antiqua" w:hAnsi="Book Antiqua" w:cs="Book Antiqua"/>
                <w:vertAlign w:val="superscript"/>
                <w:lang w:eastAsia="zh-CN"/>
              </w:rPr>
              <w:t>a</w:t>
            </w:r>
          </w:p>
        </w:tc>
      </w:tr>
      <w:tr w:rsidR="00664C37">
        <w:tc>
          <w:tcPr>
            <w:tcW w:w="1439" w:type="dxa"/>
            <w:vMerge/>
            <w:tcBorders>
              <w:bottom w:val="nil"/>
              <w:right w:val="nil"/>
            </w:tcBorders>
            <w:vAlign w:val="center"/>
          </w:tcPr>
          <w:p w:rsidR="00664C37" w:rsidRDefault="00664C37">
            <w:pPr>
              <w:spacing w:line="360" w:lineRule="auto"/>
              <w:rPr>
                <w:rFonts w:ascii="Book Antiqua" w:hAnsi="Book Antiqua" w:cs="Book Antiqua"/>
                <w:lang w:eastAsia="zh-CN"/>
              </w:rPr>
            </w:pPr>
          </w:p>
        </w:tc>
        <w:tc>
          <w:tcPr>
            <w:tcW w:w="2071" w:type="dxa"/>
            <w:tcBorders>
              <w:top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CT + TT</w:t>
            </w:r>
          </w:p>
        </w:tc>
        <w:tc>
          <w:tcPr>
            <w:tcW w:w="851"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90</w:t>
            </w:r>
          </w:p>
        </w:tc>
        <w:tc>
          <w:tcPr>
            <w:tcW w:w="997"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72</w:t>
            </w:r>
          </w:p>
        </w:tc>
        <w:tc>
          <w:tcPr>
            <w:tcW w:w="1129" w:type="dxa"/>
            <w:vMerge/>
            <w:tcBorders>
              <w:left w:val="nil"/>
              <w:bottom w:val="nil"/>
              <w:right w:val="nil"/>
            </w:tcBorders>
            <w:vAlign w:val="center"/>
          </w:tcPr>
          <w:p w:rsidR="00664C37" w:rsidRDefault="00664C37">
            <w:pPr>
              <w:spacing w:line="360" w:lineRule="auto"/>
              <w:rPr>
                <w:rFonts w:ascii="Book Antiqua" w:hAnsi="Book Antiqua" w:cs="Book Antiqua"/>
                <w:lang w:eastAsia="zh-CN"/>
              </w:rPr>
            </w:pPr>
          </w:p>
        </w:tc>
        <w:tc>
          <w:tcPr>
            <w:tcW w:w="2982" w:type="dxa"/>
            <w:vMerge/>
            <w:tcBorders>
              <w:left w:val="nil"/>
              <w:bottom w:val="nil"/>
              <w:right w:val="nil"/>
            </w:tcBorders>
            <w:vAlign w:val="center"/>
          </w:tcPr>
          <w:p w:rsidR="00664C37" w:rsidRDefault="00664C37">
            <w:pPr>
              <w:spacing w:line="360" w:lineRule="auto"/>
              <w:rPr>
                <w:rFonts w:ascii="Book Antiqua" w:hAnsi="Book Antiqua" w:cs="Book Antiqua"/>
                <w:lang w:eastAsia="zh-CN"/>
              </w:rPr>
            </w:pPr>
          </w:p>
        </w:tc>
      </w:tr>
      <w:tr w:rsidR="00664C37">
        <w:tc>
          <w:tcPr>
            <w:tcW w:w="1439" w:type="dxa"/>
            <w:vMerge w:val="restart"/>
            <w:tcBorders>
              <w:top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rs1057079</w:t>
            </w:r>
          </w:p>
        </w:tc>
        <w:tc>
          <w:tcPr>
            <w:tcW w:w="2071" w:type="dxa"/>
            <w:tcBorders>
              <w:top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TT</w:t>
            </w:r>
          </w:p>
        </w:tc>
        <w:tc>
          <w:tcPr>
            <w:tcW w:w="851"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228</w:t>
            </w:r>
          </w:p>
        </w:tc>
        <w:tc>
          <w:tcPr>
            <w:tcW w:w="997"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373</w:t>
            </w:r>
          </w:p>
        </w:tc>
        <w:tc>
          <w:tcPr>
            <w:tcW w:w="1129" w:type="dxa"/>
            <w:vMerge w:val="restart"/>
            <w:tcBorders>
              <w:top w:val="nil"/>
              <w:left w:val="nil"/>
              <w:right w:val="nil"/>
            </w:tcBorders>
            <w:vAlign w:val="center"/>
          </w:tcPr>
          <w:p w:rsidR="00664C37" w:rsidRDefault="0050422D">
            <w:pPr>
              <w:spacing w:line="360" w:lineRule="auto"/>
              <w:rPr>
                <w:rFonts w:ascii="Book Antiqua" w:hAnsi="Book Antiqua" w:cs="Book Antiqua"/>
                <w:lang w:eastAsia="zh-CN"/>
              </w:rPr>
            </w:pPr>
            <w:r>
              <w:rPr>
                <w:rFonts w:ascii="Book Antiqua" w:eastAsia="楷体" w:hAnsi="Book Antiqua" w:cs="Book Antiqua"/>
                <w:lang w:eastAsia="zh-CN"/>
              </w:rPr>
              <w:t>-2.7054</w:t>
            </w:r>
          </w:p>
        </w:tc>
        <w:tc>
          <w:tcPr>
            <w:tcW w:w="2982" w:type="dxa"/>
            <w:vMerge w:val="restart"/>
            <w:tcBorders>
              <w:top w:val="nil"/>
              <w:left w:val="nil"/>
              <w:right w:val="nil"/>
            </w:tcBorders>
            <w:vAlign w:val="center"/>
          </w:tcPr>
          <w:p w:rsidR="00664C37" w:rsidRDefault="0050422D">
            <w:pPr>
              <w:spacing w:line="360" w:lineRule="auto"/>
              <w:rPr>
                <w:rFonts w:ascii="Book Antiqua" w:hAnsi="Book Antiqua" w:cs="Book Antiqua"/>
                <w:lang w:eastAsia="zh-CN"/>
              </w:rPr>
            </w:pPr>
            <w:r>
              <w:rPr>
                <w:rFonts w:ascii="Book Antiqua" w:eastAsia="楷体" w:hAnsi="Book Antiqua" w:cs="Book Antiqua"/>
                <w:lang w:eastAsia="zh-CN"/>
              </w:rPr>
              <w:t>-2.3246 (-2.9417, -1.7076)</w:t>
            </w:r>
            <w:r>
              <w:rPr>
                <w:rFonts w:ascii="Book Antiqua" w:hAnsi="Book Antiqua" w:cs="Book Antiqua"/>
                <w:vertAlign w:val="superscript"/>
                <w:lang w:eastAsia="zh-CN"/>
              </w:rPr>
              <w:t>a</w:t>
            </w:r>
          </w:p>
        </w:tc>
      </w:tr>
      <w:tr w:rsidR="00664C37">
        <w:tc>
          <w:tcPr>
            <w:tcW w:w="1439" w:type="dxa"/>
            <w:vMerge/>
            <w:tcBorders>
              <w:bottom w:val="nil"/>
              <w:right w:val="nil"/>
            </w:tcBorders>
            <w:vAlign w:val="center"/>
          </w:tcPr>
          <w:p w:rsidR="00664C37" w:rsidRDefault="00664C37">
            <w:pPr>
              <w:spacing w:line="360" w:lineRule="auto"/>
              <w:rPr>
                <w:rFonts w:ascii="Book Antiqua" w:hAnsi="Book Antiqua" w:cs="Book Antiqua"/>
                <w:lang w:eastAsia="zh-CN"/>
              </w:rPr>
            </w:pPr>
          </w:p>
        </w:tc>
        <w:tc>
          <w:tcPr>
            <w:tcW w:w="2071" w:type="dxa"/>
            <w:tcBorders>
              <w:top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CT + CC</w:t>
            </w:r>
          </w:p>
        </w:tc>
        <w:tc>
          <w:tcPr>
            <w:tcW w:w="851"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229</w:t>
            </w:r>
          </w:p>
        </w:tc>
        <w:tc>
          <w:tcPr>
            <w:tcW w:w="997"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167</w:t>
            </w:r>
          </w:p>
        </w:tc>
        <w:tc>
          <w:tcPr>
            <w:tcW w:w="1129" w:type="dxa"/>
            <w:vMerge/>
            <w:tcBorders>
              <w:left w:val="nil"/>
              <w:bottom w:val="nil"/>
              <w:right w:val="nil"/>
            </w:tcBorders>
            <w:vAlign w:val="center"/>
          </w:tcPr>
          <w:p w:rsidR="00664C37" w:rsidRDefault="00664C37">
            <w:pPr>
              <w:spacing w:line="360" w:lineRule="auto"/>
              <w:rPr>
                <w:rFonts w:ascii="Book Antiqua" w:hAnsi="Book Antiqua" w:cs="Book Antiqua"/>
                <w:lang w:eastAsia="zh-CN"/>
              </w:rPr>
            </w:pPr>
          </w:p>
        </w:tc>
        <w:tc>
          <w:tcPr>
            <w:tcW w:w="2982" w:type="dxa"/>
            <w:vMerge/>
            <w:tcBorders>
              <w:left w:val="nil"/>
              <w:bottom w:val="nil"/>
              <w:right w:val="nil"/>
            </w:tcBorders>
            <w:vAlign w:val="center"/>
          </w:tcPr>
          <w:p w:rsidR="00664C37" w:rsidRDefault="00664C37">
            <w:pPr>
              <w:spacing w:line="360" w:lineRule="auto"/>
              <w:rPr>
                <w:rFonts w:ascii="Book Antiqua" w:hAnsi="Book Antiqua" w:cs="Book Antiqua"/>
                <w:lang w:eastAsia="zh-CN"/>
              </w:rPr>
            </w:pPr>
          </w:p>
        </w:tc>
      </w:tr>
      <w:tr w:rsidR="00664C37">
        <w:tc>
          <w:tcPr>
            <w:tcW w:w="1439" w:type="dxa"/>
            <w:vMerge w:val="restart"/>
            <w:tcBorders>
              <w:top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rs7525957</w:t>
            </w:r>
          </w:p>
        </w:tc>
        <w:tc>
          <w:tcPr>
            <w:tcW w:w="2071" w:type="dxa"/>
            <w:tcBorders>
              <w:top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TT</w:t>
            </w:r>
          </w:p>
        </w:tc>
        <w:tc>
          <w:tcPr>
            <w:tcW w:w="851"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326</w:t>
            </w:r>
          </w:p>
        </w:tc>
        <w:tc>
          <w:tcPr>
            <w:tcW w:w="997"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444</w:t>
            </w:r>
          </w:p>
        </w:tc>
        <w:tc>
          <w:tcPr>
            <w:tcW w:w="1129" w:type="dxa"/>
            <w:vMerge w:val="restart"/>
            <w:tcBorders>
              <w:top w:val="nil"/>
              <w:left w:val="nil"/>
              <w:right w:val="nil"/>
            </w:tcBorders>
            <w:vAlign w:val="center"/>
          </w:tcPr>
          <w:p w:rsidR="00664C37" w:rsidRDefault="0050422D">
            <w:pPr>
              <w:spacing w:line="360" w:lineRule="auto"/>
              <w:rPr>
                <w:rFonts w:ascii="Book Antiqua" w:hAnsi="Book Antiqua" w:cs="Book Antiqua"/>
                <w:lang w:eastAsia="zh-CN"/>
              </w:rPr>
            </w:pPr>
            <w:r>
              <w:rPr>
                <w:rFonts w:ascii="Book Antiqua" w:eastAsia="楷体" w:hAnsi="Book Antiqua" w:cs="Book Antiqua"/>
                <w:lang w:eastAsia="zh-CN"/>
              </w:rPr>
              <w:t>-1.3684</w:t>
            </w:r>
          </w:p>
        </w:tc>
        <w:tc>
          <w:tcPr>
            <w:tcW w:w="2982" w:type="dxa"/>
            <w:vMerge w:val="restart"/>
            <w:tcBorders>
              <w:top w:val="nil"/>
              <w:left w:val="nil"/>
              <w:right w:val="nil"/>
            </w:tcBorders>
            <w:vAlign w:val="center"/>
          </w:tcPr>
          <w:p w:rsidR="00664C37" w:rsidRDefault="0050422D">
            <w:pPr>
              <w:spacing w:line="360" w:lineRule="auto"/>
              <w:rPr>
                <w:rFonts w:ascii="Book Antiqua" w:hAnsi="Book Antiqua" w:cs="Book Antiqua"/>
                <w:lang w:eastAsia="zh-CN"/>
              </w:rPr>
            </w:pPr>
            <w:r>
              <w:rPr>
                <w:rFonts w:ascii="Book Antiqua" w:eastAsia="楷体" w:hAnsi="Book Antiqua" w:cs="Book Antiqua"/>
                <w:lang w:eastAsia="zh-CN"/>
              </w:rPr>
              <w:t>-0.4235 (-0.7756, -0.0714)</w:t>
            </w:r>
            <w:r>
              <w:rPr>
                <w:rFonts w:ascii="Book Antiqua" w:hAnsi="Book Antiqua" w:cs="Book Antiqua"/>
                <w:vertAlign w:val="superscript"/>
                <w:lang w:eastAsia="zh-CN"/>
              </w:rPr>
              <w:t>a</w:t>
            </w:r>
          </w:p>
        </w:tc>
      </w:tr>
      <w:tr w:rsidR="00664C37">
        <w:tc>
          <w:tcPr>
            <w:tcW w:w="1439" w:type="dxa"/>
            <w:vMerge/>
            <w:tcBorders>
              <w:bottom w:val="single" w:sz="4" w:space="0" w:color="auto"/>
              <w:right w:val="nil"/>
            </w:tcBorders>
            <w:vAlign w:val="center"/>
          </w:tcPr>
          <w:p w:rsidR="00664C37" w:rsidRDefault="00664C37">
            <w:pPr>
              <w:spacing w:line="360" w:lineRule="auto"/>
              <w:jc w:val="center"/>
              <w:rPr>
                <w:rFonts w:ascii="Book Antiqua" w:hAnsi="Book Antiqua" w:cs="Book Antiqua"/>
                <w:lang w:eastAsia="zh-CN"/>
              </w:rPr>
            </w:pPr>
          </w:p>
        </w:tc>
        <w:tc>
          <w:tcPr>
            <w:tcW w:w="2071" w:type="dxa"/>
            <w:tcBorders>
              <w:top w:val="nil"/>
              <w:bottom w:val="single" w:sz="4" w:space="0" w:color="auto"/>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CT + CC</w:t>
            </w:r>
          </w:p>
        </w:tc>
        <w:tc>
          <w:tcPr>
            <w:tcW w:w="851" w:type="dxa"/>
            <w:tcBorders>
              <w:top w:val="nil"/>
              <w:left w:val="nil"/>
              <w:bottom w:val="single" w:sz="4" w:space="0" w:color="auto"/>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131</w:t>
            </w:r>
          </w:p>
        </w:tc>
        <w:tc>
          <w:tcPr>
            <w:tcW w:w="997" w:type="dxa"/>
            <w:tcBorders>
              <w:top w:val="nil"/>
              <w:left w:val="nil"/>
              <w:bottom w:val="single" w:sz="4" w:space="0" w:color="auto"/>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96</w:t>
            </w:r>
          </w:p>
        </w:tc>
        <w:tc>
          <w:tcPr>
            <w:tcW w:w="1129" w:type="dxa"/>
            <w:vMerge/>
            <w:tcBorders>
              <w:left w:val="nil"/>
              <w:bottom w:val="single" w:sz="4" w:space="0" w:color="auto"/>
              <w:right w:val="nil"/>
            </w:tcBorders>
            <w:vAlign w:val="center"/>
          </w:tcPr>
          <w:p w:rsidR="00664C37" w:rsidRDefault="00664C37">
            <w:pPr>
              <w:spacing w:line="360" w:lineRule="auto"/>
              <w:jc w:val="center"/>
              <w:rPr>
                <w:rFonts w:ascii="Book Antiqua" w:hAnsi="Book Antiqua" w:cs="Book Antiqua"/>
                <w:lang w:eastAsia="zh-CN"/>
              </w:rPr>
            </w:pPr>
          </w:p>
        </w:tc>
        <w:tc>
          <w:tcPr>
            <w:tcW w:w="2982" w:type="dxa"/>
            <w:vMerge/>
            <w:tcBorders>
              <w:left w:val="nil"/>
              <w:bottom w:val="single" w:sz="4" w:space="0" w:color="auto"/>
              <w:right w:val="nil"/>
            </w:tcBorders>
            <w:vAlign w:val="center"/>
          </w:tcPr>
          <w:p w:rsidR="00664C37" w:rsidRDefault="00664C37">
            <w:pPr>
              <w:spacing w:line="360" w:lineRule="auto"/>
              <w:jc w:val="center"/>
              <w:rPr>
                <w:rFonts w:ascii="Book Antiqua" w:hAnsi="Book Antiqua" w:cs="Book Antiqua"/>
                <w:lang w:eastAsia="zh-CN"/>
              </w:rPr>
            </w:pPr>
          </w:p>
        </w:tc>
      </w:tr>
    </w:tbl>
    <w:p w:rsidR="00664C37" w:rsidRDefault="0050422D">
      <w:pPr>
        <w:spacing w:line="360" w:lineRule="auto"/>
        <w:jc w:val="both"/>
        <w:rPr>
          <w:rFonts w:ascii="Book Antiqua" w:hAnsi="Book Antiqua"/>
        </w:rPr>
      </w:pPr>
      <w:r>
        <w:rPr>
          <w:rFonts w:ascii="Book Antiqua" w:hAnsi="Book Antiqua"/>
          <w:vertAlign w:val="superscript"/>
        </w:rPr>
        <w:t>1</w:t>
      </w:r>
      <w:r>
        <w:rPr>
          <w:rFonts w:ascii="Book Antiqua" w:hAnsi="Book Antiqua"/>
        </w:rPr>
        <w:t xml:space="preserve">Adjusted for the covariates of sex, age, marital status, educational background, </w:t>
      </w:r>
      <w:r>
        <w:rPr>
          <w:rFonts w:ascii="Book Antiqua" w:eastAsia="Book Antiqua" w:hAnsi="Book Antiqua" w:cs="Book Antiqua"/>
          <w:color w:val="000000"/>
        </w:rPr>
        <w:t>body mass index</w:t>
      </w:r>
      <w:r>
        <w:rPr>
          <w:rFonts w:ascii="Book Antiqua" w:hAnsi="Book Antiqua"/>
        </w:rPr>
        <w:t xml:space="preserve">, smoking status, alcohol drinking and </w:t>
      </w:r>
      <w:r>
        <w:rPr>
          <w:rFonts w:ascii="Book Antiqua" w:eastAsia="Book Antiqua" w:hAnsi="Book Antiqua" w:cs="Book Antiqua"/>
          <w:color w:val="000000"/>
        </w:rPr>
        <w:t xml:space="preserve">Bacillus </w:t>
      </w:r>
      <w:proofErr w:type="spellStart"/>
      <w:r>
        <w:rPr>
          <w:rFonts w:ascii="Book Antiqua" w:eastAsia="Book Antiqua" w:hAnsi="Book Antiqua" w:cs="Book Antiqua"/>
          <w:color w:val="000000"/>
        </w:rPr>
        <w:t>Calmette</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Guérin</w:t>
      </w:r>
      <w:proofErr w:type="spellEnd"/>
      <w:r>
        <w:rPr>
          <w:rFonts w:ascii="Book Antiqua" w:hAnsi="Book Antiqua"/>
        </w:rPr>
        <w:t xml:space="preserve"> vaccination.</w:t>
      </w:r>
      <w:r>
        <w:rPr>
          <w:rFonts w:ascii="Book Antiqua" w:hAnsi="Book Antiqua"/>
          <w:vertAlign w:val="superscript"/>
        </w:rPr>
        <w:t xml:space="preserve"> </w:t>
      </w:r>
      <w:proofErr w:type="spellStart"/>
      <w:r>
        <w:rPr>
          <w:rFonts w:ascii="Book Antiqua" w:hAnsi="Book Antiqua"/>
          <w:vertAlign w:val="superscript"/>
        </w:rPr>
        <w:t>a</w:t>
      </w:r>
      <w:r>
        <w:rPr>
          <w:rFonts w:ascii="Book Antiqua" w:hAnsi="Book Antiqua"/>
          <w:i/>
          <w:iCs/>
        </w:rPr>
        <w:t>P</w:t>
      </w:r>
      <w:proofErr w:type="spellEnd"/>
      <w:r>
        <w:rPr>
          <w:rFonts w:ascii="Book Antiqua" w:hAnsi="Book Antiqua"/>
        </w:rPr>
        <w:t xml:space="preserve"> &lt; 0.05, RERI &lt; 0 suggests negative interactions. RERI: Relative excess risk of interaction.</w:t>
      </w:r>
    </w:p>
    <w:p w:rsidR="00664C37" w:rsidRDefault="00664C37">
      <w:pPr>
        <w:spacing w:line="360" w:lineRule="auto"/>
        <w:jc w:val="both"/>
        <w:rPr>
          <w:rFonts w:ascii="Book Antiqua" w:hAnsi="Book Antiqua"/>
        </w:rPr>
      </w:pPr>
    </w:p>
    <w:sectPr w:rsidR="00664C37">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AE00CF1" w15:done="0"/>
  <w15:commentEx w15:paraId="1609233F" w15:done="0" w15:paraIdParent="7AE00CF1"/>
  <w15:commentEx w15:paraId="13C072AA" w15:done="0"/>
  <w15:commentEx w15:paraId="616C49BF" w15:done="0" w15:paraIdParent="13C072AA"/>
  <w15:commentEx w15:paraId="12DB1D1A" w15:done="0"/>
  <w15:commentEx w15:paraId="0FAD646C" w15:done="0" w15:paraIdParent="12DB1D1A"/>
  <w15:commentEx w15:paraId="7D1944BA" w15:done="0"/>
  <w15:commentEx w15:paraId="4EA4199B" w15:done="0" w15:paraIdParent="7D1944BA"/>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DE6" w:rsidRDefault="00DD5DE6">
      <w:r>
        <w:separator/>
      </w:r>
    </w:p>
  </w:endnote>
  <w:endnote w:type="continuationSeparator" w:id="0">
    <w:p w:rsidR="00DD5DE6" w:rsidRDefault="00DD5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5558257"/>
    </w:sdtPr>
    <w:sdtEndPr>
      <w:rPr>
        <w:sz w:val="21"/>
        <w:szCs w:val="21"/>
      </w:rPr>
    </w:sdtEndPr>
    <w:sdtContent>
      <w:sdt>
        <w:sdtPr>
          <w:id w:val="-1705238520"/>
        </w:sdtPr>
        <w:sdtEndPr>
          <w:rPr>
            <w:sz w:val="21"/>
            <w:szCs w:val="21"/>
          </w:rPr>
        </w:sdtEndPr>
        <w:sdtContent>
          <w:p w:rsidR="00D12818" w:rsidRDefault="00D12818">
            <w:pPr>
              <w:pStyle w:val="a5"/>
              <w:jc w:val="right"/>
            </w:pPr>
            <w:r>
              <w:rPr>
                <w:lang w:val="zh-CN" w:eastAsia="zh-CN"/>
              </w:rPr>
              <w:t xml:space="preserve"> </w:t>
            </w:r>
            <w:r>
              <w:rPr>
                <w:rFonts w:ascii="Book Antiqua" w:hAnsi="Book Antiqua"/>
                <w:sz w:val="21"/>
                <w:szCs w:val="21"/>
              </w:rPr>
              <w:fldChar w:fldCharType="begin"/>
            </w:r>
            <w:r>
              <w:rPr>
                <w:rFonts w:ascii="Book Antiqua" w:hAnsi="Book Antiqua"/>
                <w:sz w:val="21"/>
                <w:szCs w:val="21"/>
              </w:rPr>
              <w:instrText>PAGE</w:instrText>
            </w:r>
            <w:r>
              <w:rPr>
                <w:rFonts w:ascii="Book Antiqua" w:hAnsi="Book Antiqua"/>
                <w:sz w:val="21"/>
                <w:szCs w:val="21"/>
              </w:rPr>
              <w:fldChar w:fldCharType="separate"/>
            </w:r>
            <w:r w:rsidR="003C3E6F">
              <w:rPr>
                <w:rFonts w:ascii="Book Antiqua" w:hAnsi="Book Antiqua"/>
                <w:noProof/>
                <w:sz w:val="21"/>
                <w:szCs w:val="21"/>
              </w:rPr>
              <w:t>18</w:t>
            </w:r>
            <w:r>
              <w:rPr>
                <w:rFonts w:ascii="Book Antiqua" w:hAnsi="Book Antiqua"/>
                <w:sz w:val="21"/>
                <w:szCs w:val="21"/>
              </w:rPr>
              <w:fldChar w:fldCharType="end"/>
            </w:r>
            <w:r>
              <w:rPr>
                <w:rFonts w:ascii="Book Antiqua" w:hAnsi="Book Antiqua"/>
                <w:sz w:val="21"/>
                <w:szCs w:val="21"/>
                <w:lang w:val="zh-CN" w:eastAsia="zh-CN"/>
              </w:rPr>
              <w:t xml:space="preserve"> / </w:t>
            </w:r>
            <w:r>
              <w:rPr>
                <w:rFonts w:ascii="Book Antiqua" w:hAnsi="Book Antiqua"/>
                <w:sz w:val="21"/>
                <w:szCs w:val="21"/>
              </w:rPr>
              <w:fldChar w:fldCharType="begin"/>
            </w:r>
            <w:r>
              <w:rPr>
                <w:rFonts w:ascii="Book Antiqua" w:hAnsi="Book Antiqua"/>
                <w:sz w:val="21"/>
                <w:szCs w:val="21"/>
              </w:rPr>
              <w:instrText>NUMPAGES</w:instrText>
            </w:r>
            <w:r>
              <w:rPr>
                <w:rFonts w:ascii="Book Antiqua" w:hAnsi="Book Antiqua"/>
                <w:sz w:val="21"/>
                <w:szCs w:val="21"/>
              </w:rPr>
              <w:fldChar w:fldCharType="separate"/>
            </w:r>
            <w:r w:rsidR="003C3E6F">
              <w:rPr>
                <w:rFonts w:ascii="Book Antiqua" w:hAnsi="Book Antiqua"/>
                <w:noProof/>
                <w:sz w:val="21"/>
                <w:szCs w:val="21"/>
              </w:rPr>
              <w:t>27</w:t>
            </w:r>
            <w:r>
              <w:rPr>
                <w:rFonts w:ascii="Book Antiqua" w:hAnsi="Book Antiqua"/>
                <w:sz w:val="21"/>
                <w:szCs w:val="21"/>
              </w:rPr>
              <w:fldChar w:fldCharType="end"/>
            </w:r>
          </w:p>
        </w:sdtContent>
      </w:sdt>
    </w:sdtContent>
  </w:sdt>
  <w:p w:rsidR="00D12818" w:rsidRDefault="00D1281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DE6" w:rsidRDefault="00DD5DE6">
      <w:r>
        <w:separator/>
      </w:r>
    </w:p>
  </w:footnote>
  <w:footnote w:type="continuationSeparator" w:id="0">
    <w:p w:rsidR="00DD5DE6" w:rsidRDefault="00DD5DE6">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MedE-QC Editor ">
    <w15:presenceInfo w15:providerId="None" w15:userId="MedE-QC Editor "/>
  </w15:person>
  <w15:person w15:author="梦的雅朵">
    <w15:presenceInfo w15:providerId="WPS Office" w15:userId="30948179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0EA4"/>
    <w:rsid w:val="000318C1"/>
    <w:rsid w:val="00035E29"/>
    <w:rsid w:val="0003627B"/>
    <w:rsid w:val="000846D0"/>
    <w:rsid w:val="00086961"/>
    <w:rsid w:val="000D424E"/>
    <w:rsid w:val="00113CAB"/>
    <w:rsid w:val="00117085"/>
    <w:rsid w:val="00160BC6"/>
    <w:rsid w:val="001926B2"/>
    <w:rsid w:val="001C12A6"/>
    <w:rsid w:val="001F78FD"/>
    <w:rsid w:val="002027EE"/>
    <w:rsid w:val="002167B5"/>
    <w:rsid w:val="00233F43"/>
    <w:rsid w:val="00276401"/>
    <w:rsid w:val="00311006"/>
    <w:rsid w:val="00343D74"/>
    <w:rsid w:val="00351BA8"/>
    <w:rsid w:val="003771C4"/>
    <w:rsid w:val="003B2252"/>
    <w:rsid w:val="003B6E5E"/>
    <w:rsid w:val="003B782E"/>
    <w:rsid w:val="003C3E6F"/>
    <w:rsid w:val="003E69D3"/>
    <w:rsid w:val="003F1989"/>
    <w:rsid w:val="00405209"/>
    <w:rsid w:val="00415272"/>
    <w:rsid w:val="004346FC"/>
    <w:rsid w:val="00437DD9"/>
    <w:rsid w:val="00441225"/>
    <w:rsid w:val="00463EF0"/>
    <w:rsid w:val="00473470"/>
    <w:rsid w:val="00477992"/>
    <w:rsid w:val="0048049C"/>
    <w:rsid w:val="004B6AAA"/>
    <w:rsid w:val="0050422D"/>
    <w:rsid w:val="00535082"/>
    <w:rsid w:val="00580407"/>
    <w:rsid w:val="0059190B"/>
    <w:rsid w:val="00593BD3"/>
    <w:rsid w:val="005A2E2A"/>
    <w:rsid w:val="005B1DA2"/>
    <w:rsid w:val="005D586D"/>
    <w:rsid w:val="005E79D7"/>
    <w:rsid w:val="00601AC2"/>
    <w:rsid w:val="00651F6D"/>
    <w:rsid w:val="00654E87"/>
    <w:rsid w:val="00664C37"/>
    <w:rsid w:val="00721E72"/>
    <w:rsid w:val="00752CEE"/>
    <w:rsid w:val="00760D8C"/>
    <w:rsid w:val="007A689A"/>
    <w:rsid w:val="007C1878"/>
    <w:rsid w:val="007D162D"/>
    <w:rsid w:val="007D484F"/>
    <w:rsid w:val="007F6873"/>
    <w:rsid w:val="00811594"/>
    <w:rsid w:val="0087298E"/>
    <w:rsid w:val="008A360B"/>
    <w:rsid w:val="009261BE"/>
    <w:rsid w:val="00951333"/>
    <w:rsid w:val="009C4597"/>
    <w:rsid w:val="00A3578F"/>
    <w:rsid w:val="00A52D9F"/>
    <w:rsid w:val="00A567AE"/>
    <w:rsid w:val="00A77B3E"/>
    <w:rsid w:val="00A86CC5"/>
    <w:rsid w:val="00AA17CD"/>
    <w:rsid w:val="00B11076"/>
    <w:rsid w:val="00B26289"/>
    <w:rsid w:val="00B30D33"/>
    <w:rsid w:val="00B3686A"/>
    <w:rsid w:val="00BB24F2"/>
    <w:rsid w:val="00BD6510"/>
    <w:rsid w:val="00C15D69"/>
    <w:rsid w:val="00C20DEA"/>
    <w:rsid w:val="00C3066D"/>
    <w:rsid w:val="00C75126"/>
    <w:rsid w:val="00CA2A55"/>
    <w:rsid w:val="00CA4077"/>
    <w:rsid w:val="00CD1F10"/>
    <w:rsid w:val="00CD363E"/>
    <w:rsid w:val="00CF4D88"/>
    <w:rsid w:val="00D12818"/>
    <w:rsid w:val="00D60066"/>
    <w:rsid w:val="00DD5DE6"/>
    <w:rsid w:val="00DF2DB7"/>
    <w:rsid w:val="00E059FC"/>
    <w:rsid w:val="00E10D87"/>
    <w:rsid w:val="00E93C43"/>
    <w:rsid w:val="00EF2A96"/>
    <w:rsid w:val="00EF4BCD"/>
    <w:rsid w:val="00EF66F9"/>
    <w:rsid w:val="00F03E01"/>
    <w:rsid w:val="00F33031"/>
    <w:rsid w:val="00F441C9"/>
    <w:rsid w:val="00F82D45"/>
    <w:rsid w:val="00FA116D"/>
    <w:rsid w:val="00FB1932"/>
    <w:rsid w:val="00FE5FEC"/>
    <w:rsid w:val="02D4773F"/>
    <w:rsid w:val="29C60BBD"/>
    <w:rsid w:val="2B111058"/>
    <w:rsid w:val="32E62369"/>
    <w:rsid w:val="4192444B"/>
    <w:rsid w:val="469E022F"/>
    <w:rsid w:val="4DAC229E"/>
    <w:rsid w:val="56EF2D97"/>
    <w:rsid w:val="5FFA6899"/>
    <w:rsid w:val="60F256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qFormat="1"/>
    <w:lsdException w:name="footer" w:semiHidden="0"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Balloon Text" w:semiHidden="0"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style>
  <w:style w:type="paragraph" w:styleId="a4">
    <w:name w:val="Balloon Text"/>
    <w:basedOn w:val="a"/>
    <w:link w:val="Char0"/>
    <w:qFormat/>
    <w:rPr>
      <w:sz w:val="18"/>
      <w:szCs w:val="18"/>
    </w:rPr>
  </w:style>
  <w:style w:type="paragraph" w:styleId="a5">
    <w:name w:val="footer"/>
    <w:basedOn w:val="a"/>
    <w:link w:val="Char1"/>
    <w:uiPriority w:val="99"/>
    <w:unhideWhenUsed/>
    <w:qFormat/>
    <w:pPr>
      <w:tabs>
        <w:tab w:val="center" w:pos="4153"/>
        <w:tab w:val="right" w:pos="8306"/>
      </w:tabs>
      <w:snapToGrid w:val="0"/>
    </w:pPr>
    <w:rPr>
      <w:sz w:val="18"/>
      <w:szCs w:val="18"/>
    </w:rPr>
  </w:style>
  <w:style w:type="paragraph" w:styleId="a6">
    <w:name w:val="header"/>
    <w:basedOn w:val="a"/>
    <w:link w:val="Char2"/>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rPr>
      <w:b/>
      <w:bCs/>
    </w:rPr>
  </w:style>
  <w:style w:type="character" w:styleId="a8">
    <w:name w:val="Hyperlink"/>
    <w:basedOn w:val="a0"/>
    <w:unhideWhenUsed/>
    <w:qFormat/>
    <w:rPr>
      <w:color w:val="0000FF" w:themeColor="hyperlink"/>
      <w:u w:val="single"/>
    </w:rPr>
  </w:style>
  <w:style w:type="character" w:styleId="a9">
    <w:name w:val="annotation reference"/>
    <w:basedOn w:val="a0"/>
    <w:semiHidden/>
    <w:unhideWhenUsed/>
    <w:rPr>
      <w:sz w:val="21"/>
      <w:szCs w:val="21"/>
    </w:rPr>
  </w:style>
  <w:style w:type="character" w:customStyle="1" w:styleId="1">
    <w:name w:val="未处理的提及1"/>
    <w:basedOn w:val="a0"/>
    <w:uiPriority w:val="99"/>
    <w:semiHidden/>
    <w:unhideWhenUsed/>
    <w:qFormat/>
    <w:rPr>
      <w:color w:val="605E5C"/>
      <w:shd w:val="clear" w:color="auto" w:fill="E1DFDD"/>
    </w:rPr>
  </w:style>
  <w:style w:type="character" w:customStyle="1" w:styleId="Char0">
    <w:name w:val="批注框文本 Char"/>
    <w:basedOn w:val="a0"/>
    <w:link w:val="a4"/>
    <w:qFormat/>
    <w:rPr>
      <w:sz w:val="18"/>
      <w:szCs w:val="18"/>
    </w:rPr>
  </w:style>
  <w:style w:type="table" w:customStyle="1" w:styleId="51">
    <w:name w:val="网格型51"/>
    <w:uiPriority w:val="59"/>
    <w:qFormat/>
    <w:rPr>
      <w:rFonts w:ascii="Calibri" w:eastAsia="宋体"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网格型511"/>
    <w:uiPriority w:val="59"/>
    <w:qFormat/>
    <w:rPr>
      <w:rFonts w:ascii="Calibri" w:eastAsia="宋体"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6"/>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批注文字 Char"/>
    <w:basedOn w:val="a0"/>
    <w:link w:val="a3"/>
    <w:semiHidden/>
    <w:rPr>
      <w:sz w:val="24"/>
      <w:szCs w:val="24"/>
      <w:lang w:eastAsia="en-US"/>
    </w:rPr>
  </w:style>
  <w:style w:type="character" w:customStyle="1" w:styleId="Char3">
    <w:name w:val="批注主题 Char"/>
    <w:basedOn w:val="Char"/>
    <w:link w:val="a7"/>
    <w:semiHidden/>
    <w:rPr>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qFormat="1"/>
    <w:lsdException w:name="footer" w:semiHidden="0"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Balloon Text" w:semiHidden="0"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style>
  <w:style w:type="paragraph" w:styleId="a4">
    <w:name w:val="Balloon Text"/>
    <w:basedOn w:val="a"/>
    <w:link w:val="Char0"/>
    <w:qFormat/>
    <w:rPr>
      <w:sz w:val="18"/>
      <w:szCs w:val="18"/>
    </w:rPr>
  </w:style>
  <w:style w:type="paragraph" w:styleId="a5">
    <w:name w:val="footer"/>
    <w:basedOn w:val="a"/>
    <w:link w:val="Char1"/>
    <w:uiPriority w:val="99"/>
    <w:unhideWhenUsed/>
    <w:qFormat/>
    <w:pPr>
      <w:tabs>
        <w:tab w:val="center" w:pos="4153"/>
        <w:tab w:val="right" w:pos="8306"/>
      </w:tabs>
      <w:snapToGrid w:val="0"/>
    </w:pPr>
    <w:rPr>
      <w:sz w:val="18"/>
      <w:szCs w:val="18"/>
    </w:rPr>
  </w:style>
  <w:style w:type="paragraph" w:styleId="a6">
    <w:name w:val="header"/>
    <w:basedOn w:val="a"/>
    <w:link w:val="Char2"/>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rPr>
      <w:b/>
      <w:bCs/>
    </w:rPr>
  </w:style>
  <w:style w:type="character" w:styleId="a8">
    <w:name w:val="Hyperlink"/>
    <w:basedOn w:val="a0"/>
    <w:unhideWhenUsed/>
    <w:qFormat/>
    <w:rPr>
      <w:color w:val="0000FF" w:themeColor="hyperlink"/>
      <w:u w:val="single"/>
    </w:rPr>
  </w:style>
  <w:style w:type="character" w:styleId="a9">
    <w:name w:val="annotation reference"/>
    <w:basedOn w:val="a0"/>
    <w:semiHidden/>
    <w:unhideWhenUsed/>
    <w:rPr>
      <w:sz w:val="21"/>
      <w:szCs w:val="21"/>
    </w:rPr>
  </w:style>
  <w:style w:type="character" w:customStyle="1" w:styleId="1">
    <w:name w:val="未处理的提及1"/>
    <w:basedOn w:val="a0"/>
    <w:uiPriority w:val="99"/>
    <w:semiHidden/>
    <w:unhideWhenUsed/>
    <w:qFormat/>
    <w:rPr>
      <w:color w:val="605E5C"/>
      <w:shd w:val="clear" w:color="auto" w:fill="E1DFDD"/>
    </w:rPr>
  </w:style>
  <w:style w:type="character" w:customStyle="1" w:styleId="Char0">
    <w:name w:val="批注框文本 Char"/>
    <w:basedOn w:val="a0"/>
    <w:link w:val="a4"/>
    <w:qFormat/>
    <w:rPr>
      <w:sz w:val="18"/>
      <w:szCs w:val="18"/>
    </w:rPr>
  </w:style>
  <w:style w:type="table" w:customStyle="1" w:styleId="51">
    <w:name w:val="网格型51"/>
    <w:uiPriority w:val="59"/>
    <w:qFormat/>
    <w:rPr>
      <w:rFonts w:ascii="Calibri" w:eastAsia="宋体"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网格型511"/>
    <w:uiPriority w:val="59"/>
    <w:qFormat/>
    <w:rPr>
      <w:rFonts w:ascii="Calibri" w:eastAsia="宋体"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6"/>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批注文字 Char"/>
    <w:basedOn w:val="a0"/>
    <w:link w:val="a3"/>
    <w:semiHidden/>
    <w:rPr>
      <w:sz w:val="24"/>
      <w:szCs w:val="24"/>
      <w:lang w:eastAsia="en-US"/>
    </w:rPr>
  </w:style>
  <w:style w:type="character" w:customStyle="1" w:styleId="Char3">
    <w:name w:val="批注主题 Char"/>
    <w:basedOn w:val="Char"/>
    <w:link w:val="a7"/>
    <w:semiHidden/>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http://www.ncbi.nlm.nih.gov" TargetMode="Externa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35ED24-9C53-4EB2-B8A0-45697B5BF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27</Pages>
  <Words>6239</Words>
  <Characters>35566</Characters>
  <Application>Microsoft Office Word</Application>
  <DocSecurity>0</DocSecurity>
  <Lines>296</Lines>
  <Paragraphs>83</Paragraphs>
  <ScaleCrop>false</ScaleCrop>
  <Company/>
  <LinksUpToDate>false</LinksUpToDate>
  <CharactersWithSpaces>41722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Jin-Lei Wang</cp:lastModifiedBy>
  <cp:revision>13</cp:revision>
  <dcterms:created xsi:type="dcterms:W3CDTF">2020-09-01T22:40:00Z</dcterms:created>
  <dcterms:modified xsi:type="dcterms:W3CDTF">2020-09-02T10:17:00Z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