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C37" w:rsidRDefault="0050422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664C37" w:rsidRDefault="0050422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57326</w:t>
      </w:r>
    </w:p>
    <w:p w:rsidR="00664C37" w:rsidRDefault="0050422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i/>
          <w:color w:val="000000"/>
        </w:rPr>
        <w:t>Case Control Study</w:t>
      </w:r>
    </w:p>
    <w:p w:rsidR="00664C37" w:rsidRDefault="0050422D">
      <w:pPr>
        <w:spacing w:line="360" w:lineRule="auto"/>
        <w:jc w:val="both"/>
      </w:pPr>
      <w:r>
        <w:rPr>
          <w:rFonts w:ascii="Book Antiqua" w:eastAsia="Book Antiqua" w:hAnsi="Book Antiqua" w:cs="Book Antiqua"/>
          <w:b/>
          <w:color w:val="000000"/>
        </w:rPr>
        <w:t xml:space="preserve">Impact of </w:t>
      </w:r>
      <w:proofErr w:type="spellStart"/>
      <w:r>
        <w:rPr>
          <w:rFonts w:ascii="Book Antiqua" w:eastAsia="Book Antiqua" w:hAnsi="Book Antiqua" w:cs="Book Antiqua"/>
          <w:b/>
          <w:i/>
          <w:iCs/>
          <w:color w:val="000000"/>
        </w:rPr>
        <w:t>mTOR</w:t>
      </w:r>
      <w:proofErr w:type="spellEnd"/>
      <w:r>
        <w:rPr>
          <w:rFonts w:ascii="Book Antiqua" w:eastAsia="Book Antiqua" w:hAnsi="Book Antiqua" w:cs="Book Antiqua"/>
          <w:b/>
          <w:color w:val="000000"/>
        </w:rPr>
        <w:t xml:space="preserve"> gene polymorphisms and gene-tea interaction on susceptibility to tuberculosis</w:t>
      </w:r>
    </w:p>
    <w:p w:rsidR="00664C37" w:rsidRDefault="00664C37">
      <w:pPr>
        <w:spacing w:line="360" w:lineRule="auto"/>
        <w:jc w:val="both"/>
      </w:pPr>
    </w:p>
    <w:p w:rsidR="00664C37" w:rsidRPr="003C3E6F" w:rsidRDefault="0050422D">
      <w:pPr>
        <w:spacing w:line="360" w:lineRule="auto"/>
        <w:jc w:val="both"/>
      </w:pPr>
      <w:r w:rsidRPr="00010EA4">
        <w:rPr>
          <w:rFonts w:ascii="Book Antiqua" w:eastAsia="Book Antiqua" w:hAnsi="Book Antiqua" w:cs="Book Antiqua"/>
          <w:color w:val="000000"/>
        </w:rPr>
        <w:t xml:space="preserve">Wang M </w:t>
      </w:r>
      <w:r w:rsidRPr="003C3E6F">
        <w:rPr>
          <w:rFonts w:ascii="Book Antiqua" w:eastAsia="Book Antiqua" w:hAnsi="Book Antiqua" w:cs="Book Antiqua"/>
          <w:i/>
          <w:iCs/>
          <w:color w:val="000000"/>
        </w:rPr>
        <w:t>et al</w:t>
      </w:r>
      <w:r w:rsidRPr="003C3E6F">
        <w:rPr>
          <w:rFonts w:ascii="Book Antiqua" w:eastAsia="Book Antiqua" w:hAnsi="Book Antiqua" w:cs="Book Antiqua"/>
          <w:color w:val="000000"/>
        </w:rPr>
        <w:t xml:space="preserve">. </w:t>
      </w:r>
      <w:proofErr w:type="spellStart"/>
      <w:r w:rsidRPr="003C3E6F">
        <w:rPr>
          <w:rFonts w:ascii="Book Antiqua" w:eastAsia="Book Antiqua" w:hAnsi="Book Antiqua" w:cs="Book Antiqua"/>
          <w:i/>
          <w:iCs/>
          <w:color w:val="000000"/>
        </w:rPr>
        <w:t>mTOR</w:t>
      </w:r>
      <w:proofErr w:type="spellEnd"/>
      <w:r w:rsidRPr="003C3E6F">
        <w:rPr>
          <w:rFonts w:ascii="Book Antiqua" w:eastAsia="Book Antiqua" w:hAnsi="Book Antiqua" w:cs="Book Antiqua"/>
          <w:color w:val="000000"/>
        </w:rPr>
        <w:t>-tea interaction on tuberculosis</w:t>
      </w:r>
    </w:p>
    <w:p w:rsidR="00664C37" w:rsidRDefault="00664C37">
      <w:pPr>
        <w:spacing w:line="360" w:lineRule="auto"/>
        <w:jc w:val="both"/>
      </w:pPr>
    </w:p>
    <w:p w:rsidR="00664C37" w:rsidRDefault="0050422D">
      <w:pPr>
        <w:spacing w:line="360" w:lineRule="auto"/>
        <w:jc w:val="both"/>
      </w:pPr>
      <w:proofErr w:type="spellStart"/>
      <w:r>
        <w:rPr>
          <w:rFonts w:ascii="Book Antiqua" w:eastAsia="Book Antiqua" w:hAnsi="Book Antiqua" w:cs="Book Antiqua"/>
          <w:color w:val="000000"/>
        </w:rPr>
        <w:t>Mian</w:t>
      </w:r>
      <w:proofErr w:type="spellEnd"/>
      <w:r>
        <w:rPr>
          <w:rFonts w:ascii="Book Antiqua" w:eastAsia="Book Antiqua" w:hAnsi="Book Antiqua" w:cs="Book Antiqua"/>
          <w:color w:val="000000"/>
        </w:rPr>
        <w:t xml:space="preserve"> Wang, Shu-Juan Ma, Xin-Yin Wu, Xian Zhang, Julius </w:t>
      </w:r>
      <w:proofErr w:type="spellStart"/>
      <w:r>
        <w:rPr>
          <w:rFonts w:ascii="Book Antiqua" w:eastAsia="Book Antiqua" w:hAnsi="Book Antiqua" w:cs="Book Antiqua"/>
          <w:color w:val="000000"/>
        </w:rPr>
        <w:t>Abesig</w:t>
      </w:r>
      <w:proofErr w:type="spellEnd"/>
      <w:r>
        <w:rPr>
          <w:rFonts w:ascii="Book Antiqua" w:eastAsia="Book Antiqua" w:hAnsi="Book Antiqua" w:cs="Book Antiqua"/>
          <w:color w:val="000000"/>
        </w:rPr>
        <w:t xml:space="preserve">, Zheng-Hui Xiao, Xin Huang, Hai-Peng Yan, Jing Wang,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-Shi Chen, Hong-</w:t>
      </w:r>
      <w:proofErr w:type="spellStart"/>
      <w:r>
        <w:rPr>
          <w:rFonts w:ascii="Book Antiqua" w:eastAsia="Book Antiqua" w:hAnsi="Book Antiqua" w:cs="Book Antiqua"/>
          <w:color w:val="000000"/>
        </w:rPr>
        <w:t>Zhuan</w:t>
      </w:r>
      <w:proofErr w:type="spellEnd"/>
      <w:r>
        <w:rPr>
          <w:rFonts w:ascii="Book Antiqua" w:eastAsia="Book Antiqua" w:hAnsi="Book Antiqua" w:cs="Book Antiqua"/>
          <w:color w:val="000000"/>
        </w:rPr>
        <w:t xml:space="preserve"> Tan</w:t>
      </w:r>
    </w:p>
    <w:p w:rsidR="00664C37" w:rsidRDefault="00664C37">
      <w:pPr>
        <w:spacing w:line="360" w:lineRule="auto"/>
        <w:jc w:val="both"/>
      </w:pPr>
    </w:p>
    <w:p w:rsidR="00664C37" w:rsidRDefault="0050422D">
      <w:pPr>
        <w:spacing w:line="360" w:lineRule="auto"/>
        <w:jc w:val="both"/>
        <w:rPr>
          <w:rFonts w:ascii="Book Antiqua" w:eastAsia="Book Antiqua" w:hAnsi="Book Antiqua" w:cs="Book Antiqua"/>
          <w:b/>
          <w:bCs/>
          <w:color w:val="000000"/>
        </w:rPr>
      </w:pPr>
      <w:proofErr w:type="spellStart"/>
      <w:r>
        <w:rPr>
          <w:rFonts w:ascii="Book Antiqua" w:eastAsia="Book Antiqua" w:hAnsi="Book Antiqua" w:cs="Book Antiqua"/>
          <w:b/>
          <w:bCs/>
          <w:color w:val="000000"/>
        </w:rPr>
        <w:t>Mian</w:t>
      </w:r>
      <w:proofErr w:type="spellEnd"/>
      <w:r>
        <w:rPr>
          <w:rFonts w:ascii="Book Antiqua" w:eastAsia="Book Antiqua" w:hAnsi="Book Antiqua" w:cs="Book Antiqua"/>
          <w:b/>
          <w:bCs/>
          <w:color w:val="000000"/>
        </w:rPr>
        <w:t xml:space="preserve"> Wang, </w:t>
      </w:r>
      <w:proofErr w:type="spellStart"/>
      <w:r>
        <w:rPr>
          <w:rFonts w:ascii="Book Antiqua" w:eastAsia="Book Antiqua" w:hAnsi="Book Antiqua" w:cs="Book Antiqua"/>
          <w:b/>
          <w:bCs/>
          <w:color w:val="000000"/>
        </w:rPr>
        <w:t>Meng</w:t>
      </w:r>
      <w:proofErr w:type="spellEnd"/>
      <w:r>
        <w:rPr>
          <w:rFonts w:ascii="Book Antiqua" w:eastAsia="Book Antiqua" w:hAnsi="Book Antiqua" w:cs="Book Antiqua"/>
          <w:b/>
          <w:bCs/>
          <w:color w:val="000000"/>
        </w:rPr>
        <w:t>-Shi Chen, Hong-</w:t>
      </w:r>
      <w:proofErr w:type="spellStart"/>
      <w:r>
        <w:rPr>
          <w:rFonts w:ascii="Book Antiqua" w:eastAsia="Book Antiqua" w:hAnsi="Book Antiqua" w:cs="Book Antiqua"/>
          <w:b/>
          <w:bCs/>
          <w:color w:val="000000"/>
        </w:rPr>
        <w:t>Zhuan</w:t>
      </w:r>
      <w:proofErr w:type="spellEnd"/>
      <w:r>
        <w:rPr>
          <w:rFonts w:ascii="Book Antiqua" w:eastAsia="Book Antiqua" w:hAnsi="Book Antiqua" w:cs="Book Antiqua"/>
          <w:b/>
          <w:bCs/>
          <w:color w:val="000000"/>
        </w:rPr>
        <w:t xml:space="preserve"> Tan,</w:t>
      </w:r>
      <w:r>
        <w:rPr>
          <w:rFonts w:ascii="Book Antiqua" w:eastAsia="Book Antiqua" w:hAnsi="Book Antiqua" w:cs="Book Antiqua" w:hint="eastAsia"/>
          <w:color w:val="000000"/>
        </w:rPr>
        <w:t xml:space="preserve"> Hunan Provincial Key Laboratory of Clinical Epidemiology, </w:t>
      </w:r>
      <w:proofErr w:type="spellStart"/>
      <w:r>
        <w:rPr>
          <w:rFonts w:ascii="Book Antiqua" w:eastAsia="Book Antiqua" w:hAnsi="Book Antiqua" w:cs="Book Antiqua" w:hint="eastAsia"/>
          <w:color w:val="000000"/>
        </w:rPr>
        <w:t>Xiangya</w:t>
      </w:r>
      <w:proofErr w:type="spellEnd"/>
      <w:r>
        <w:rPr>
          <w:rFonts w:ascii="Book Antiqua" w:eastAsia="Book Antiqua" w:hAnsi="Book Antiqua" w:cs="Book Antiqua" w:hint="eastAsia"/>
          <w:color w:val="000000"/>
        </w:rPr>
        <w:t xml:space="preserve"> School of Public Health,</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Central South University, Changsha 410078, Hunan Province, China</w:t>
      </w:r>
    </w:p>
    <w:p w:rsidR="00664C37" w:rsidRDefault="00664C37">
      <w:pPr>
        <w:spacing w:line="360" w:lineRule="auto"/>
        <w:jc w:val="both"/>
        <w:rPr>
          <w:rFonts w:ascii="Book Antiqua" w:eastAsia="Book Antiqua" w:hAnsi="Book Antiqua" w:cs="Book Antiqua"/>
          <w:b/>
          <w:bCs/>
          <w:color w:val="000000"/>
        </w:rPr>
      </w:pPr>
    </w:p>
    <w:p w:rsidR="00664C37" w:rsidRDefault="0050422D">
      <w:pPr>
        <w:spacing w:line="360" w:lineRule="auto"/>
        <w:jc w:val="both"/>
      </w:pPr>
      <w:r>
        <w:rPr>
          <w:rFonts w:ascii="Book Antiqua" w:eastAsia="Book Antiqua" w:hAnsi="Book Antiqua" w:cs="Book Antiqua"/>
          <w:b/>
          <w:bCs/>
          <w:color w:val="000000"/>
        </w:rPr>
        <w:t xml:space="preserve">Shu-Juan Ma, Xin-Yin Wu, Julius </w:t>
      </w:r>
      <w:proofErr w:type="spellStart"/>
      <w:r>
        <w:rPr>
          <w:rFonts w:ascii="Book Antiqua" w:eastAsia="Book Antiqua" w:hAnsi="Book Antiqua" w:cs="Book Antiqua"/>
          <w:b/>
          <w:bCs/>
          <w:color w:val="000000"/>
        </w:rPr>
        <w:t>Abesig</w:t>
      </w:r>
      <w:proofErr w:type="spellEnd"/>
      <w:r>
        <w:rPr>
          <w:rFonts w:ascii="Book Antiqua" w:eastAsia="Book Antiqua" w:hAnsi="Book Antiqua" w:cs="Book Antiqua"/>
          <w:b/>
          <w:bCs/>
          <w:color w:val="000000"/>
        </w:rPr>
        <w:t xml:space="preserve">, Jing Wang, </w:t>
      </w:r>
      <w:r>
        <w:rPr>
          <w:rFonts w:ascii="Book Antiqua" w:eastAsia="Book Antiqua" w:hAnsi="Book Antiqua" w:cs="Book Antiqua"/>
          <w:color w:val="000000"/>
        </w:rPr>
        <w:t xml:space="preserve">Department of Epidemiology and Health Statistics,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School of Public Health, Central South University, Changsha 410078, Hunan Province, China</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bCs/>
          <w:color w:val="000000"/>
        </w:rPr>
        <w:t xml:space="preserve">Xian Zhang, </w:t>
      </w:r>
      <w:r>
        <w:rPr>
          <w:rFonts w:ascii="Book Antiqua" w:eastAsia="Book Antiqua" w:hAnsi="Book Antiqua" w:cs="Book Antiqua"/>
          <w:color w:val="000000"/>
        </w:rPr>
        <w:t xml:space="preserve">Department of Occupational and Environmental Hygiene,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School of Public Health, Central South University, Changsha 410078, Hunan Province, China</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bCs/>
          <w:color w:val="000000"/>
        </w:rPr>
        <w:t xml:space="preserve">Zheng-Hui Xiao, Hai-Peng Yan, </w:t>
      </w:r>
      <w:r>
        <w:rPr>
          <w:rFonts w:ascii="Book Antiqua" w:eastAsia="Book Antiqua" w:hAnsi="Book Antiqua" w:cs="Book Antiqua" w:hint="eastAsia"/>
          <w:color w:val="000000"/>
        </w:rPr>
        <w:t>Hunan Provincial Key Laboratory of Pediatric Emergency</w:t>
      </w:r>
      <w:r>
        <w:rPr>
          <w:rFonts w:ascii="Book Antiqua" w:eastAsia="Book Antiqua" w:hAnsi="Book Antiqua" w:cs="Book Antiqua"/>
          <w:color w:val="000000"/>
        </w:rPr>
        <w:t>, Hunan Children’s Hospital, Changsha 410007, Hunan Province, China</w:t>
      </w:r>
    </w:p>
    <w:p w:rsidR="00664C37" w:rsidRDefault="00664C37">
      <w:pPr>
        <w:spacing w:line="360" w:lineRule="auto"/>
        <w:jc w:val="both"/>
      </w:pPr>
    </w:p>
    <w:p w:rsidR="00664C37" w:rsidRDefault="0050422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Xin Huang, </w:t>
      </w:r>
      <w:r>
        <w:rPr>
          <w:rFonts w:ascii="Book Antiqua" w:eastAsia="Book Antiqua" w:hAnsi="Book Antiqua" w:cs="Book Antiqua"/>
          <w:color w:val="000000"/>
        </w:rPr>
        <w:t>Department of Epidemiology and Health Statistics, Hunan Normal University, Changsha 410008, Hunan Province, China</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 xml:space="preserve">Wang M and Ma SJ contributed to data analysis and writing of the manuscript; Wu XY, Zhang X and Huang X contributed to the data collection, data analysis and discussion; Xiao ZH, Yan HP and Wang J contributed to the literature search, language editing, and manuscript revision; </w:t>
      </w:r>
      <w:proofErr w:type="spellStart"/>
      <w:r>
        <w:rPr>
          <w:rFonts w:ascii="Book Antiqua" w:eastAsia="Book Antiqua" w:hAnsi="Book Antiqua" w:cs="Book Antiqua"/>
          <w:color w:val="000000"/>
        </w:rPr>
        <w:t>Abesig</w:t>
      </w:r>
      <w:proofErr w:type="spellEnd"/>
      <w:r>
        <w:rPr>
          <w:rFonts w:ascii="Book Antiqua" w:eastAsia="Book Antiqua" w:hAnsi="Book Antiqua" w:cs="Book Antiqua"/>
          <w:color w:val="000000"/>
        </w:rPr>
        <w:t xml:space="preserve"> J </w:t>
      </w:r>
      <w:r>
        <w:rPr>
          <w:rFonts w:ascii="Book Antiqua" w:eastAsia="宋体" w:hAnsi="Book Antiqua" w:cs="Book Antiqua" w:hint="eastAsia"/>
          <w:color w:val="000000"/>
          <w:lang w:eastAsia="zh-CN"/>
        </w:rPr>
        <w:t xml:space="preserve">and Tan HZ </w:t>
      </w:r>
      <w:r>
        <w:rPr>
          <w:rFonts w:ascii="Book Antiqua" w:eastAsia="Book Antiqua" w:hAnsi="Book Antiqua" w:cs="Book Antiqua"/>
          <w:color w:val="000000"/>
        </w:rPr>
        <w:t>contributed to the language editing and manuscript revision; Chen MS contributed to the study design, manuscript revision and study supervision; all authors approved the final version of the manuscript.</w:t>
      </w:r>
    </w:p>
    <w:p w:rsidR="00664C37" w:rsidRDefault="00664C37">
      <w:pPr>
        <w:spacing w:line="360" w:lineRule="auto"/>
        <w:jc w:val="both"/>
      </w:pPr>
    </w:p>
    <w:p w:rsidR="00664C37" w:rsidRDefault="0050422D">
      <w:pPr>
        <w:spacing w:line="360" w:lineRule="auto"/>
        <w:jc w:val="both"/>
      </w:pPr>
      <w:proofErr w:type="gramStart"/>
      <w:r>
        <w:rPr>
          <w:rFonts w:ascii="Book Antiqua" w:eastAsia="Book Antiqua" w:hAnsi="Book Antiqua" w:cs="Book Antiqua"/>
          <w:b/>
          <w:bCs/>
          <w:color w:val="000000"/>
        </w:rPr>
        <w:t>Supported by the</w:t>
      </w:r>
      <w:r>
        <w:rPr>
          <w:rFonts w:ascii="Book Antiqua" w:hAnsi="Book Antiqua" w:cs="Book Antiqua" w:hint="eastAsia"/>
          <w:b/>
          <w:bCs/>
          <w:color w:val="000000"/>
          <w:lang w:eastAsia="zh-CN"/>
        </w:rPr>
        <w:t xml:space="preserve"> </w:t>
      </w:r>
      <w:r>
        <w:rPr>
          <w:rFonts w:ascii="Book Antiqua" w:eastAsia="Book Antiqua" w:hAnsi="Book Antiqua" w:cs="Book Antiqua"/>
          <w:color w:val="000000"/>
        </w:rPr>
        <w:t>National Natural Science Foundation of China, No. 81803298; and Hunan Provincial Natural Science Foundation, No. 2020JJ4762.</w:t>
      </w:r>
      <w:proofErr w:type="gramEnd"/>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Meng</w:t>
      </w:r>
      <w:proofErr w:type="spellEnd"/>
      <w:r>
        <w:rPr>
          <w:rFonts w:ascii="Book Antiqua" w:eastAsia="Book Antiqua" w:hAnsi="Book Antiqua" w:cs="Book Antiqua"/>
          <w:b/>
          <w:bCs/>
          <w:color w:val="000000"/>
        </w:rPr>
        <w:t xml:space="preserve">-Shi Chen, PhD, Lecturer, </w:t>
      </w:r>
      <w:r>
        <w:rPr>
          <w:rFonts w:ascii="Book Antiqua" w:eastAsia="Book Antiqua" w:hAnsi="Book Antiqua" w:cs="Book Antiqua" w:hint="eastAsia"/>
          <w:color w:val="000000"/>
        </w:rPr>
        <w:t>Hunan Provincial Key Laboratory of Clinical Epidemiology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School of Public Health, Central South University, No. 110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Road, Changsha 410078, Hunan Province, China. 121444639@qq.com</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4, 2020</w:t>
      </w:r>
    </w:p>
    <w:p w:rsidR="00664C37" w:rsidRDefault="0050422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30, 2020</w:t>
      </w:r>
    </w:p>
    <w:p w:rsidR="00664C37" w:rsidRDefault="0050422D">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August 29, 2020</w:t>
      </w:r>
    </w:p>
    <w:p w:rsidR="00664C37" w:rsidRDefault="0050422D">
      <w:pPr>
        <w:spacing w:line="360" w:lineRule="auto"/>
        <w:jc w:val="both"/>
      </w:pPr>
      <w:r>
        <w:rPr>
          <w:rFonts w:ascii="Book Antiqua" w:eastAsia="Book Antiqua" w:hAnsi="Book Antiqua" w:cs="Book Antiqua"/>
          <w:b/>
          <w:bCs/>
          <w:color w:val="000000"/>
        </w:rPr>
        <w:t xml:space="preserve">Published online: </w:t>
      </w:r>
      <w:r w:rsidR="00A046D0" w:rsidRPr="00991B0B">
        <w:rPr>
          <w:rFonts w:ascii="Book Antiqua" w:eastAsia="Book Antiqua" w:hAnsi="Book Antiqua" w:cs="Book Antiqua"/>
          <w:bCs/>
          <w:color w:val="000000"/>
        </w:rPr>
        <w:t>October 6, 2020</w:t>
      </w:r>
    </w:p>
    <w:p w:rsidR="00664C37" w:rsidRDefault="00664C37">
      <w:pPr>
        <w:spacing w:line="360" w:lineRule="auto"/>
        <w:jc w:val="both"/>
        <w:sectPr w:rsidR="00664C37">
          <w:footerReference w:type="default" r:id="rId9"/>
          <w:pgSz w:w="12240" w:h="15840"/>
          <w:pgMar w:top="1440" w:right="1440" w:bottom="1440" w:left="1440" w:header="720" w:footer="720" w:gutter="0"/>
          <w:cols w:space="720"/>
          <w:docGrid w:linePitch="360"/>
        </w:sectPr>
      </w:pPr>
    </w:p>
    <w:p w:rsidR="00664C37" w:rsidRDefault="0050422D">
      <w:pPr>
        <w:spacing w:line="360" w:lineRule="auto"/>
        <w:jc w:val="both"/>
      </w:pPr>
      <w:r>
        <w:rPr>
          <w:rFonts w:ascii="Book Antiqua" w:eastAsia="Book Antiqua" w:hAnsi="Book Antiqua" w:cs="Book Antiqua"/>
          <w:b/>
          <w:color w:val="000000"/>
        </w:rPr>
        <w:lastRenderedPageBreak/>
        <w:t>Abstract</w:t>
      </w:r>
    </w:p>
    <w:p w:rsidR="00664C37" w:rsidRPr="00010EA4" w:rsidRDefault="0050422D">
      <w:pPr>
        <w:spacing w:line="360" w:lineRule="auto"/>
        <w:jc w:val="both"/>
      </w:pPr>
      <w:r w:rsidRPr="00010EA4">
        <w:rPr>
          <w:rFonts w:ascii="Book Antiqua" w:eastAsia="Book Antiqua" w:hAnsi="Book Antiqua" w:cs="Book Antiqua"/>
          <w:color w:val="000000"/>
        </w:rPr>
        <w:t>BACKGROUND</w:t>
      </w:r>
    </w:p>
    <w:p w:rsidR="00664C37" w:rsidRDefault="0050422D">
      <w:pPr>
        <w:spacing w:line="360" w:lineRule="auto"/>
        <w:jc w:val="both"/>
      </w:pPr>
      <w:proofErr w:type="spellStart"/>
      <w:proofErr w:type="gramStart"/>
      <w:r>
        <w:rPr>
          <w:rFonts w:ascii="Book Antiqua" w:eastAsia="Book Antiqua" w:hAnsi="Book Antiqua" w:cs="Book Antiqua"/>
          <w:i/>
          <w:iCs/>
          <w:color w:val="000000"/>
        </w:rPr>
        <w:t>mTOR</w:t>
      </w:r>
      <w:proofErr w:type="spellEnd"/>
      <w:proofErr w:type="gramEnd"/>
      <w:r>
        <w:rPr>
          <w:rFonts w:ascii="Book Antiqua" w:eastAsia="Book Antiqua" w:hAnsi="Book Antiqua" w:cs="Book Antiqua"/>
          <w:color w:val="000000"/>
        </w:rPr>
        <w:t xml:space="preserve"> gene is a key component of the PI3K/</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signaling pathway, and its dysregulation is associated with various diseases. Several studies have demonstrated that tea drinking is a protective factor against tuberculosis (TB). This study was designed to explore five single nucleotide polymorphisms (SNPs)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in the Han population of China to determine how their interactions with tea drinking affect susceptibility to TB.</w:t>
      </w:r>
    </w:p>
    <w:p w:rsidR="00664C37" w:rsidRDefault="00664C37">
      <w:pPr>
        <w:spacing w:line="360" w:lineRule="auto"/>
        <w:jc w:val="both"/>
      </w:pPr>
    </w:p>
    <w:p w:rsidR="00664C37" w:rsidRPr="00010EA4" w:rsidRDefault="0050422D">
      <w:pPr>
        <w:spacing w:line="360" w:lineRule="auto"/>
        <w:jc w:val="both"/>
      </w:pPr>
      <w:r w:rsidRPr="00010EA4">
        <w:rPr>
          <w:rFonts w:ascii="Book Antiqua" w:eastAsia="Book Antiqua" w:hAnsi="Book Antiqua" w:cs="Book Antiqua"/>
          <w:color w:val="000000"/>
        </w:rPr>
        <w:t>AIM</w:t>
      </w:r>
    </w:p>
    <w:p w:rsidR="00664C37" w:rsidRDefault="0050422D">
      <w:pPr>
        <w:spacing w:line="360" w:lineRule="auto"/>
        <w:jc w:val="both"/>
      </w:pPr>
      <w:r>
        <w:rPr>
          <w:rFonts w:ascii="Book Antiqua" w:eastAsia="Book Antiqua" w:hAnsi="Book Antiqua" w:cs="Book Antiqua"/>
          <w:color w:val="000000"/>
        </w:rPr>
        <w:t xml:space="preserve">To investigate if the polymorphisms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and the gene-tea interaction are associated with susceptibility to TB.</w:t>
      </w:r>
    </w:p>
    <w:p w:rsidR="00664C37" w:rsidRDefault="00664C37">
      <w:pPr>
        <w:spacing w:line="360" w:lineRule="auto"/>
        <w:jc w:val="both"/>
      </w:pPr>
    </w:p>
    <w:p w:rsidR="00664C37" w:rsidRPr="003C3E6F" w:rsidRDefault="0050422D">
      <w:pPr>
        <w:spacing w:line="360" w:lineRule="auto"/>
        <w:jc w:val="both"/>
        <w:rPr>
          <w:i/>
        </w:rPr>
      </w:pPr>
      <w:r w:rsidRPr="00010EA4">
        <w:rPr>
          <w:rFonts w:ascii="Book Antiqua" w:eastAsia="Book Antiqua" w:hAnsi="Book Antiqua" w:cs="Book Antiqua"/>
          <w:color w:val="000000"/>
        </w:rPr>
        <w:t>METHODS</w:t>
      </w:r>
    </w:p>
    <w:p w:rsidR="00664C37" w:rsidRDefault="0050422D">
      <w:pPr>
        <w:spacing w:line="360" w:lineRule="auto"/>
        <w:jc w:val="both"/>
      </w:pPr>
      <w:r>
        <w:rPr>
          <w:rFonts w:ascii="Book Antiqua" w:eastAsia="Book Antiqua" w:hAnsi="Book Antiqua" w:cs="Book Antiqua"/>
          <w:color w:val="000000"/>
        </w:rPr>
        <w:t>In this case-control study, 503 patients with TB and 494 healthy controls were enrolled by a stratified sampling method. The cases were newly registered TB patients from the county-level centers for disease control and prevention, and the healthy controls were permanent resid</w:t>
      </w:r>
      <w:r w:rsidRPr="00010EA4">
        <w:rPr>
          <w:rFonts w:ascii="Book Antiqua" w:eastAsia="Book Antiqua" w:hAnsi="Book Antiqua" w:cs="Book Antiqua"/>
          <w:color w:val="000000"/>
        </w:rPr>
        <w:t>ents</w:t>
      </w:r>
      <w:r w:rsidRPr="003C3E6F">
        <w:rPr>
          <w:rFonts w:ascii="Book Antiqua" w:eastAsia="Book Antiqua" w:hAnsi="Book Antiqua" w:cs="Book Antiqua"/>
          <w:color w:val="000000"/>
        </w:rPr>
        <w:t xml:space="preserve"> </w:t>
      </w:r>
      <w:r w:rsidR="00351BA8" w:rsidRPr="003C3E6F">
        <w:rPr>
          <w:rFonts w:ascii="Book Antiqua" w:hAnsi="Book Antiqua" w:cs="Book Antiqua"/>
          <w:color w:val="000000"/>
          <w:lang w:eastAsia="zh-CN"/>
        </w:rPr>
        <w:t xml:space="preserve">from </w:t>
      </w:r>
      <w:proofErr w:type="spellStart"/>
      <w:r w:rsidR="00351BA8" w:rsidRPr="003C3E6F">
        <w:rPr>
          <w:rFonts w:ascii="Book Antiqua" w:hAnsi="Book Antiqua"/>
        </w:rPr>
        <w:t>Xin</w:t>
      </w:r>
      <w:r w:rsidR="00351BA8" w:rsidRPr="003C3E6F">
        <w:rPr>
          <w:rFonts w:ascii="Book Antiqua" w:hAnsi="Book Antiqua"/>
          <w:lang w:eastAsia="zh-CN"/>
        </w:rPr>
        <w:t>’</w:t>
      </w:r>
      <w:r w:rsidR="00351BA8" w:rsidRPr="003C3E6F">
        <w:rPr>
          <w:rFonts w:ascii="Book Antiqua" w:hAnsi="Book Antiqua"/>
        </w:rPr>
        <w:t>ansi</w:t>
      </w:r>
      <w:proofErr w:type="spellEnd"/>
      <w:r w:rsidR="00351BA8" w:rsidRPr="003C3E6F">
        <w:rPr>
          <w:rFonts w:ascii="Book Antiqua" w:hAnsi="Book Antiqua"/>
        </w:rPr>
        <w:t xml:space="preserve"> </w:t>
      </w:r>
      <w:r w:rsidR="00D12818" w:rsidRPr="003C3E6F">
        <w:rPr>
          <w:rFonts w:ascii="Book Antiqua" w:hAnsi="Book Antiqua" w:cs="Book Antiqua"/>
          <w:color w:val="000000"/>
          <w:lang w:eastAsia="zh-CN"/>
        </w:rPr>
        <w:t>C</w:t>
      </w:r>
      <w:r w:rsidR="00D12818" w:rsidRPr="00010EA4">
        <w:rPr>
          <w:rFonts w:ascii="Book Antiqua" w:eastAsia="Book Antiqua" w:hAnsi="Book Antiqua" w:cs="Book Antiqua"/>
          <w:color w:val="000000"/>
        </w:rPr>
        <w:t>ommunity</w:t>
      </w:r>
      <w:r w:rsidR="00351BA8" w:rsidRPr="003C3E6F">
        <w:rPr>
          <w:rFonts w:ascii="Book Antiqua" w:hAnsi="Book Antiqua" w:cs="Book Antiqua"/>
          <w:color w:val="000000"/>
          <w:lang w:eastAsia="zh-CN"/>
        </w:rPr>
        <w:t>, Changsha city</w:t>
      </w:r>
      <w:r>
        <w:rPr>
          <w:rFonts w:ascii="Book Antiqua" w:eastAsia="Book Antiqua" w:hAnsi="Book Antiqua" w:cs="Book Antiqua"/>
          <w:color w:val="000000"/>
        </w:rPr>
        <w:t xml:space="preserve">. Demographic data and </w:t>
      </w:r>
      <w:r>
        <w:rPr>
          <w:rFonts w:ascii="Book Antiqua" w:hAnsi="Book Antiqua" w:cs="Book Antiqua" w:hint="eastAsia"/>
          <w:color w:val="000000"/>
          <w:lang w:eastAsia="zh-CN"/>
        </w:rPr>
        <w:t>environmental</w:t>
      </w:r>
      <w:r>
        <w:rPr>
          <w:rFonts w:ascii="Book Antiqua" w:eastAsia="Book Antiqua" w:hAnsi="Book Antiqua" w:cs="Book Antiqua"/>
          <w:color w:val="000000"/>
        </w:rPr>
        <w:t xml:space="preserve"> exposure information</w:t>
      </w:r>
      <w:r>
        <w:rPr>
          <w:rFonts w:ascii="Book Antiqua" w:eastAsia="宋体" w:hAnsi="Book Antiqua" w:cs="Book Antiqua" w:hint="eastAsia"/>
          <w:color w:val="000000"/>
          <w:lang w:eastAsia="zh-CN"/>
        </w:rPr>
        <w:t xml:space="preserve"> including tea drinking</w:t>
      </w:r>
      <w:r>
        <w:rPr>
          <w:rFonts w:ascii="Book Antiqua" w:eastAsia="Book Antiqua" w:hAnsi="Book Antiqua" w:cs="Book Antiqua"/>
          <w:color w:val="000000"/>
        </w:rPr>
        <w:t xml:space="preserve"> were obtained from the study participants. We genotyped five potentially functional SNP sites (rs2295080, rs2024627, rs1057079, rs12137958, and rs7525957)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and assessed their associations with the risk of TB using logistic regression analysis, and marginal structural linear odds models were used to estimate the gene-environment interactions.</w:t>
      </w:r>
    </w:p>
    <w:p w:rsidR="00664C37" w:rsidRDefault="00664C37">
      <w:pPr>
        <w:spacing w:line="360" w:lineRule="auto"/>
        <w:jc w:val="both"/>
      </w:pPr>
    </w:p>
    <w:p w:rsidR="00664C37" w:rsidRPr="00010EA4" w:rsidRDefault="0050422D">
      <w:pPr>
        <w:spacing w:line="360" w:lineRule="auto"/>
        <w:jc w:val="both"/>
      </w:pPr>
      <w:r w:rsidRPr="00010EA4">
        <w:rPr>
          <w:rFonts w:ascii="Book Antiqua" w:eastAsia="Book Antiqua" w:hAnsi="Book Antiqua" w:cs="Book Antiqua"/>
          <w:color w:val="000000"/>
        </w:rPr>
        <w:t>RESULTS</w:t>
      </w:r>
    </w:p>
    <w:p w:rsidR="00664C37" w:rsidRDefault="0050422D">
      <w:pPr>
        <w:spacing w:line="360" w:lineRule="auto"/>
        <w:jc w:val="both"/>
      </w:pPr>
      <w:r>
        <w:rPr>
          <w:rFonts w:ascii="Book Antiqua" w:eastAsia="Book Antiqua" w:hAnsi="Book Antiqua" w:cs="Book Antiqua"/>
          <w:color w:val="000000"/>
        </w:rPr>
        <w:t>The frequencies of four SNPs (rs2295080, rs2024627, rs1057079, and rs7525957) were found to be associated with susceptibility to TB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Genotypes GT (OR 1.334), GG (OR 2.224), and GT + GG (OR 1.403) at rs2295080; genotypes CT (OR 1.562) and CT + TT (OR 1.578) at rs2024627, genotypes CT (OR 1.597), CC (OR 2.858), and CT + CC </w:t>
      </w:r>
      <w:r>
        <w:rPr>
          <w:rFonts w:ascii="Book Antiqua" w:eastAsia="Book Antiqua" w:hAnsi="Book Antiqua" w:cs="Book Antiqua"/>
          <w:color w:val="000000"/>
        </w:rPr>
        <w:lastRenderedPageBreak/>
        <w:t xml:space="preserve">(OR 1.682) at rs1057079; and genotypes CT (OR 1.559) and CT + CC (OR 1.568) at rs7525957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were significantly more prevalent in TB patients than in healthy controls. The relative excess risk of interaction between the four SNPs (rs2295080, rs2024627, rs1057079, and rs7525957)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genes and tea drinking were found to be -1.5187 (95%CI: -1.9826, -1.0547,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-1.8270 (95%CI: -2.3587, -1.2952,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-2.3246 (95%CI: -2.9417, -1.7076,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and -0.4235 (95%CI: -0.7756, -0.0714,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respectively, which suggest negative interactions.</w:t>
      </w:r>
    </w:p>
    <w:p w:rsidR="00664C37" w:rsidRPr="003C3E6F" w:rsidRDefault="00664C37">
      <w:pPr>
        <w:spacing w:line="360" w:lineRule="auto"/>
        <w:jc w:val="both"/>
      </w:pPr>
    </w:p>
    <w:p w:rsidR="00664C37" w:rsidRPr="003C3E6F" w:rsidRDefault="0050422D">
      <w:pPr>
        <w:spacing w:line="360" w:lineRule="auto"/>
        <w:jc w:val="both"/>
      </w:pPr>
      <w:r w:rsidRPr="003C3E6F">
        <w:rPr>
          <w:rFonts w:ascii="Book Antiqua" w:eastAsia="Book Antiqua" w:hAnsi="Book Antiqua" w:cs="Book Antiqua"/>
          <w:color w:val="000000"/>
        </w:rPr>
        <w:t>CONCLUSION</w:t>
      </w:r>
    </w:p>
    <w:p w:rsidR="00664C37" w:rsidRDefault="0050422D">
      <w:pPr>
        <w:spacing w:line="360" w:lineRule="auto"/>
        <w:jc w:val="both"/>
      </w:pPr>
      <w:r>
        <w:rPr>
          <w:rFonts w:ascii="Book Antiqua" w:eastAsia="Book Antiqua" w:hAnsi="Book Antiqua" w:cs="Book Antiqua"/>
          <w:color w:val="000000"/>
        </w:rPr>
        <w:t xml:space="preserve">The polymorphisms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(rs2295080, rs2024627, rs1057079, and rs7525957) are associated with susceptibility to TB, and there is a negative interaction between each of the four SNPs and tea drinking.</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Tuberculosis;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Tea drinking; Gene-environment interaction;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relative excess risk of interaction; Single nucleotide polymorphism</w:t>
      </w:r>
    </w:p>
    <w:p w:rsidR="00664C37" w:rsidRDefault="00664C37">
      <w:pPr>
        <w:spacing w:line="360" w:lineRule="auto"/>
        <w:jc w:val="both"/>
      </w:pPr>
    </w:p>
    <w:p w:rsidR="00D412A6" w:rsidRDefault="0050422D" w:rsidP="00D412A6">
      <w:pPr>
        <w:spacing w:line="360" w:lineRule="auto"/>
      </w:pPr>
      <w:r>
        <w:rPr>
          <w:rFonts w:ascii="Book Antiqua" w:eastAsia="Book Antiqua" w:hAnsi="Book Antiqua" w:cs="Book Antiqua"/>
          <w:color w:val="000000"/>
        </w:rPr>
        <w:t xml:space="preserve">Wang M, Ma SJ, Wu XY, Zhang X, </w:t>
      </w:r>
      <w:proofErr w:type="spellStart"/>
      <w:r>
        <w:rPr>
          <w:rFonts w:ascii="Book Antiqua" w:eastAsia="Book Antiqua" w:hAnsi="Book Antiqua" w:cs="Book Antiqua"/>
          <w:color w:val="000000"/>
        </w:rPr>
        <w:t>Abesig</w:t>
      </w:r>
      <w:proofErr w:type="spellEnd"/>
      <w:r>
        <w:rPr>
          <w:rFonts w:ascii="Book Antiqua" w:eastAsia="Book Antiqua" w:hAnsi="Book Antiqua" w:cs="Book Antiqua"/>
          <w:color w:val="000000"/>
        </w:rPr>
        <w:t xml:space="preserve"> J, Xiao ZH, Huang X, Yan HP, Wang J, Chen MS, Tan HZ. </w:t>
      </w:r>
      <w:proofErr w:type="gramStart"/>
      <w:r>
        <w:rPr>
          <w:rFonts w:ascii="Book Antiqua" w:eastAsia="Book Antiqua" w:hAnsi="Book Antiqua" w:cs="Book Antiqua"/>
          <w:color w:val="000000"/>
        </w:rPr>
        <w:t xml:space="preserve">Impact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polymorphisms and gene-tea interaction on susceptibility to tuberculosis.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2020; </w:t>
      </w:r>
      <w:r w:rsidR="00A046D0" w:rsidRPr="00A046D0">
        <w:rPr>
          <w:rFonts w:ascii="Book Antiqua" w:eastAsia="Book Antiqua" w:hAnsi="Book Antiqua" w:cs="Book Antiqua"/>
          <w:color w:val="000000"/>
        </w:rPr>
        <w:t xml:space="preserve">8(19): </w:t>
      </w:r>
      <w:r w:rsidR="00D412A6">
        <w:rPr>
          <w:rFonts w:ascii="Book Antiqua" w:hAnsi="Book Antiqua" w:cs="Book Antiqua" w:hint="eastAsia"/>
          <w:color w:val="000000"/>
        </w:rPr>
        <w:t>4320-4330</w:t>
      </w:r>
      <w:r w:rsidR="00D412A6" w:rsidRPr="00A046D0">
        <w:rPr>
          <w:rFonts w:ascii="Book Antiqua" w:eastAsia="Book Antiqua" w:hAnsi="Book Antiqua" w:cs="Book Antiqua"/>
          <w:color w:val="000000"/>
        </w:rPr>
        <w:t xml:space="preserve"> URL: https://www.wjgnet.com/2307-8960/full/v8/i19/</w:t>
      </w:r>
      <w:r w:rsidR="00D412A6">
        <w:rPr>
          <w:rFonts w:ascii="Book Antiqua" w:hAnsi="Book Antiqua" w:cs="Book Antiqua" w:hint="eastAsia"/>
          <w:color w:val="000000"/>
        </w:rPr>
        <w:t>432</w:t>
      </w:r>
      <w:r w:rsidR="00D412A6" w:rsidRPr="00A046D0">
        <w:rPr>
          <w:rFonts w:ascii="Book Antiqua" w:eastAsia="Book Antiqua" w:hAnsi="Book Antiqua" w:cs="Book Antiqua"/>
          <w:color w:val="000000"/>
        </w:rPr>
        <w:t>0.htm DOI: https://dx.doi.org/10.12998/wjcc.v8.i19.</w:t>
      </w:r>
      <w:r w:rsidR="00D412A6">
        <w:rPr>
          <w:rFonts w:ascii="Book Antiqua" w:hAnsi="Book Antiqua" w:cs="Book Antiqua" w:hint="eastAsia"/>
          <w:color w:val="000000"/>
        </w:rPr>
        <w:t>432</w:t>
      </w:r>
      <w:r w:rsidR="00D412A6" w:rsidRPr="00A046D0">
        <w:rPr>
          <w:rFonts w:ascii="Book Antiqua" w:eastAsia="Book Antiqua" w:hAnsi="Book Antiqua" w:cs="Book Antiqua"/>
          <w:color w:val="000000"/>
        </w:rPr>
        <w:t>0</w:t>
      </w:r>
    </w:p>
    <w:p w:rsidR="00664C37" w:rsidRDefault="00664C37">
      <w:pPr>
        <w:spacing w:line="360" w:lineRule="auto"/>
        <w:jc w:val="both"/>
      </w:pPr>
      <w:bookmarkStart w:id="0" w:name="_GoBack"/>
      <w:bookmarkEnd w:id="0"/>
    </w:p>
    <w:p w:rsidR="00664C37" w:rsidRDefault="0050422D">
      <w:pPr>
        <w:spacing w:line="360" w:lineRule="auto"/>
        <w:jc w:val="both"/>
      </w:pPr>
      <w:r>
        <w:rPr>
          <w:rFonts w:ascii="Book Antiqua" w:eastAsia="Book Antiqua" w:hAnsi="Book Antiqua" w:cs="Book Antiqua"/>
          <w:b/>
          <w:bCs/>
          <w:color w:val="000000"/>
        </w:rPr>
        <w:t xml:space="preserve">Core </w:t>
      </w:r>
      <w:r w:rsidR="00A046D0">
        <w:rPr>
          <w:rFonts w:ascii="Book Antiqua" w:hAnsi="Book Antiqua" w:cs="Book Antiqua" w:hint="eastAsia"/>
          <w:b/>
          <w:bCs/>
          <w:color w:val="000000"/>
          <w:lang w:eastAsia="zh-CN"/>
        </w:rPr>
        <w:t>T</w:t>
      </w:r>
      <w:r>
        <w:rPr>
          <w:rFonts w:ascii="Book Antiqua" w:eastAsia="Book Antiqua" w:hAnsi="Book Antiqua" w:cs="Book Antiqua"/>
          <w:b/>
          <w:bCs/>
          <w:color w:val="000000"/>
        </w:rPr>
        <w:t xml:space="preserve">ip: </w:t>
      </w:r>
      <w:r>
        <w:rPr>
          <w:rFonts w:ascii="Book Antiqua" w:eastAsia="Book Antiqua" w:hAnsi="Book Antiqua" w:cs="Book Antiqua"/>
          <w:color w:val="000000"/>
        </w:rPr>
        <w:t xml:space="preserve">Our data demonstrated that genotypes GT, GG, and GT + GG at rs2295080; genotypes CT and CT + TT at rs2024627; genotypes CT, CC and CT + CC at rs1057079; and genotypes CT and CT + CC at rs7525957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are associated with increased risk of tuberculosis in a Chinese population. In addition, there was a negative interaction between each of the four single nucleotide </w:t>
      </w:r>
      <w:proofErr w:type="gramStart"/>
      <w:r>
        <w:rPr>
          <w:rFonts w:ascii="Book Antiqua" w:eastAsia="Book Antiqua" w:hAnsi="Book Antiqua" w:cs="Book Antiqua"/>
          <w:color w:val="000000"/>
        </w:rPr>
        <w:t>polymorphism</w:t>
      </w:r>
      <w:proofErr w:type="gramEnd"/>
      <w:r>
        <w:rPr>
          <w:rFonts w:ascii="Book Antiqua" w:eastAsia="Book Antiqua" w:hAnsi="Book Antiqua" w:cs="Book Antiqua"/>
          <w:color w:val="000000"/>
        </w:rPr>
        <w:t xml:space="preserve"> (SNPs) and tea drinking. These findings may be helpful for identifying high-risk populations of </w:t>
      </w:r>
      <w:r>
        <w:rPr>
          <w:rFonts w:ascii="Book Antiqua" w:eastAsia="Book Antiqua" w:hAnsi="Book Antiqua" w:cs="Book Antiqua"/>
          <w:color w:val="000000"/>
        </w:rPr>
        <w:lastRenderedPageBreak/>
        <w:t>tuberculosis, and suggest that promoting tea drinking might be a new way to reduce the risk of tuberculosis for individuals with mutations in the four SNPs.</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color w:val="000000"/>
          <w:u w:val="single"/>
        </w:rPr>
        <w:t>INTRODUCTION</w:t>
      </w:r>
    </w:p>
    <w:p w:rsidR="00664C37" w:rsidRDefault="005042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Tuberculosis (TB) is a serious infectious disease caused by Mycobacterium tuberculosis (MTB) and remains one of the most serious challenges to global health. Approximately 10.0 million new TB cases and 1.451 million TB-associated deaths were reported worldwide in 2018</w:t>
      </w:r>
      <w:r>
        <w:rPr>
          <w:rFonts w:ascii="Book Antiqua" w:eastAsia="Book Antiqua" w:hAnsi="Book Antiqua" w:cs="Book Antiqua"/>
          <w:color w:val="000000"/>
          <w:vertAlign w:val="superscript"/>
        </w:rPr>
        <w:t>[1]</w:t>
      </w:r>
      <w:r>
        <w:rPr>
          <w:rFonts w:ascii="Book Antiqua" w:eastAsia="Book Antiqua" w:hAnsi="Book Antiqua" w:cs="Book Antiqua"/>
          <w:color w:val="000000"/>
        </w:rPr>
        <w:t>. The severity of national epidemics varies widely among countries. China is one of the 30 countries with the highest TB cases in the world, with an incidence rate of 61/100</w:t>
      </w:r>
      <w:r>
        <w:rPr>
          <w:rFonts w:ascii="Book Antiqua" w:hAnsi="Book Antiqua" w:cs="Book Antiqua" w:hint="eastAsia"/>
          <w:color w:val="000000"/>
          <w:lang w:eastAsia="zh-CN"/>
        </w:rPr>
        <w:t xml:space="preserve"> </w:t>
      </w:r>
      <w:r>
        <w:rPr>
          <w:rFonts w:ascii="Book Antiqua" w:eastAsia="Book Antiqua" w:hAnsi="Book Antiqua" w:cs="Book Antiqua"/>
          <w:color w:val="000000"/>
        </w:rPr>
        <w:t>000</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Nearly one-quarter of the world’s population is considered to be latently infected with MTB, whilst only 5%-15% of the infected individuals develop active TB in their </w:t>
      </w:r>
      <w:proofErr w:type="gramStart"/>
      <w:r>
        <w:rPr>
          <w:rFonts w:ascii="Book Antiqua" w:eastAsia="Book Antiqua" w:hAnsi="Book Antiqua" w:cs="Book Antiqua"/>
          <w:color w:val="000000"/>
        </w:rPr>
        <w:t>lifetime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TB was first discovered in different strains of mice and inbred rabbits, which developed different immune responses after infection with </w:t>
      </w:r>
      <w:proofErr w:type="gramStart"/>
      <w:r>
        <w:rPr>
          <w:rFonts w:ascii="Book Antiqua" w:eastAsia="Book Antiqua" w:hAnsi="Book Antiqua" w:cs="Book Antiqua"/>
          <w:color w:val="000000"/>
        </w:rPr>
        <w:t>MTB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Since then, a series of studies including candidate gene screening, twin studies, family linkage analysis, and genome-wide association studies have shown that the incidence of TB varies among different races, ethnic groups, and families, indicating that host genetics influence TB </w:t>
      </w:r>
      <w:proofErr w:type="gramStart"/>
      <w:r>
        <w:rPr>
          <w:rFonts w:ascii="Book Antiqua" w:eastAsia="Book Antiqua" w:hAnsi="Book Antiqua" w:cs="Book Antiqua"/>
          <w:color w:val="000000"/>
        </w:rPr>
        <w:t>susceptibility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rsidR="00664C37" w:rsidRDefault="0050422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As one of the downstream effects of innate immune and adaptive immune pathways, autophagy can directly eliminate intracellular MTB, and it plays an indispensable role in the immune responses against MTB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The formation of autophagy is regulated by a variety of signaling molecules, including the mechanistic target of rapamycin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Beclin</w:t>
      </w:r>
      <w:proofErr w:type="spellEnd"/>
      <w:r>
        <w:rPr>
          <w:rFonts w:ascii="Book Antiqua" w:eastAsia="Book Antiqua" w:hAnsi="Book Antiqua" w:cs="Book Antiqua"/>
          <w:color w:val="000000"/>
        </w:rPr>
        <w:t xml:space="preserve"> 1, Ca</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and </w:t>
      </w:r>
      <w:r>
        <w:rPr>
          <w:rFonts w:ascii="Book Antiqua" w:eastAsia="Book Antiqua" w:hAnsi="Book Antiqua" w:cs="Book Antiqua"/>
          <w:color w:val="000000"/>
        </w:rPr>
        <w:t>p53</w:t>
      </w:r>
      <w:r>
        <w:rPr>
          <w:rFonts w:ascii="Book Antiqua" w:eastAsia="Book Antiqua" w:hAnsi="Book Antiqua" w:cs="Book Antiqua"/>
          <w:i/>
          <w:iCs/>
          <w:color w:val="000000"/>
        </w:rPr>
        <w:t>.</w:t>
      </w:r>
      <w:r>
        <w:rPr>
          <w:rFonts w:ascii="Book Antiqua" w:eastAsia="Book Antiqua" w:hAnsi="Book Antiqua" w:cs="Book Antiqua"/>
          <w:color w:val="000000"/>
        </w:rPr>
        <w:t xml:space="preserve"> Among them,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is at the center of various signaling </w:t>
      </w:r>
      <w:proofErr w:type="gramStart"/>
      <w:r>
        <w:rPr>
          <w:rFonts w:ascii="Book Antiqua" w:eastAsia="Book Antiqua" w:hAnsi="Book Antiqua" w:cs="Book Antiqua"/>
          <w:color w:val="000000"/>
        </w:rPr>
        <w:t>pathways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It is a serine/threonine protein kinase related to the PI3Ks, which senses fluctuations in intracellular and extracellular nutrients to modulate cellular growth, proliferation, metabolism, autophagy, and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mTOR</w:t>
      </w:r>
      <w:proofErr w:type="spellEnd"/>
      <w:proofErr w:type="gramEnd"/>
      <w:r>
        <w:rPr>
          <w:rFonts w:ascii="Book Antiqua" w:eastAsia="Book Antiqua" w:hAnsi="Book Antiqua" w:cs="Book Antiqua"/>
          <w:color w:val="000000"/>
        </w:rPr>
        <w:t xml:space="preserve"> mainly achieves negative regulation of autophagy through Atg13. Phosphorylated Atg13 inhibits the formation of ULK-Atg13-FIP200 complexes, which is necessary for the formation of </w:t>
      </w:r>
      <w:proofErr w:type="spellStart"/>
      <w:r>
        <w:rPr>
          <w:rFonts w:ascii="Book Antiqua" w:eastAsia="Book Antiqua" w:hAnsi="Book Antiqua" w:cs="Book Antiqua"/>
          <w:color w:val="000000"/>
        </w:rPr>
        <w:t>autophagosome</w:t>
      </w:r>
      <w:proofErr w:type="spellEnd"/>
      <w:r>
        <w:rPr>
          <w:rFonts w:ascii="Book Antiqua" w:eastAsia="Book Antiqua" w:hAnsi="Book Antiqua" w:cs="Book Antiqua"/>
          <w:color w:val="000000"/>
        </w:rPr>
        <w:t xml:space="preserve">, thereby inhibiting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Moreover, under the </w:t>
      </w:r>
      <w:r>
        <w:rPr>
          <w:rFonts w:ascii="Book Antiqua" w:eastAsia="Book Antiqua" w:hAnsi="Book Antiqua" w:cs="Book Antiqua"/>
          <w:color w:val="000000"/>
        </w:rPr>
        <w:lastRenderedPageBreak/>
        <w:t>action of various growth factors, PI3K/</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 xml:space="preserve"> can bind to the tyrosine protein kinase receptor to activate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and inhibit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rsidR="00664C37" w:rsidRDefault="0050422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Numerous environmental factors are associated with the risk of TB, and the protective effect of tea drinking has been established. Experimental and epidemiologic studies have demonstrated that there is a significantly negative association between tea drinking and TB. Tea polyphenols, especially epigallocatechin-3-gallate (EGCG), protect the immune system from various pathological processes including TB infection due to their antioxidant and free radical scavenging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14-16]</w:t>
      </w:r>
      <w:r>
        <w:rPr>
          <w:rFonts w:ascii="Book Antiqua" w:eastAsia="Book Antiqua" w:hAnsi="Book Antiqua" w:cs="Book Antiqua"/>
          <w:color w:val="000000"/>
        </w:rPr>
        <w:t>.</w:t>
      </w:r>
    </w:p>
    <w:p w:rsidR="00664C37" w:rsidRDefault="0050422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Recently, an experimental study confirmed that EGCG could effectively activate PI3K/</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 xml:space="preserve"> signaling, leading to the activation of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and inhibition of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Moreover, previous studies have suggested that polymorphisms of the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are associated with susceptibility to various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18-20]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Songane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observed no significant association between</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and TB in a multivariate analysis. However, it is still necessary to explore the relationship between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and TB in other populations. In this case-control study, we </w:t>
      </w:r>
      <w:r>
        <w:rPr>
          <w:rFonts w:ascii="Book Antiqua" w:hAnsi="Book Antiqua" w:cs="Book Antiqua" w:hint="eastAsia"/>
          <w:color w:val="000000"/>
          <w:lang w:eastAsia="zh-CN"/>
        </w:rPr>
        <w:t>investigated</w:t>
      </w:r>
      <w:r>
        <w:rPr>
          <w:rFonts w:ascii="Book Antiqua" w:eastAsia="Book Antiqua" w:hAnsi="Book Antiqua" w:cs="Book Antiqua"/>
          <w:color w:val="000000"/>
        </w:rPr>
        <w:t xml:space="preserve"> five single nucleotide polymorphisms (SNPs, rs2295080, rs2024627, rs1057079, rs12137958, and rs7525957)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in the Chinese Han population to clarify the role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polymorphism and the effect of their interactions with tea drinking on susceptibility to TB.</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color w:val="000000"/>
          <w:u w:val="single"/>
        </w:rPr>
        <w:t>MATERIALS AND METHODS</w:t>
      </w:r>
    </w:p>
    <w:p w:rsidR="00664C37" w:rsidRDefault="0050422D">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Study population</w:t>
      </w:r>
    </w:p>
    <w:p w:rsidR="00664C37" w:rsidRDefault="005042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is a case-control study conducted in 2019. Sample size estimation was based on an estimated C allele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rs7525957 locus frequency of 10% (OR = 1.85, α = 0.05, two-sided, unpaired case-control design; and β = 0.15, two-sided). Based on the above assumptions, at least 490 subjects in each group were needed. A stratified sampling method was used to select cases and controls, and the details were reported in our previous </w:t>
      </w:r>
      <w:proofErr w:type="gramStart"/>
      <w:r>
        <w:rPr>
          <w:rFonts w:ascii="Book Antiqua" w:eastAsia="Book Antiqua" w:hAnsi="Book Antiqua" w:cs="Book Antiqua"/>
          <w:color w:val="000000"/>
        </w:rPr>
        <w:t>publication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The cases were newly registered TB patients from five randomly selected county-level centers for disease control and prevention (CDCs, </w:t>
      </w:r>
      <w:proofErr w:type="spellStart"/>
      <w:r>
        <w:rPr>
          <w:rFonts w:ascii="Book Antiqua" w:eastAsia="Book Antiqua" w:hAnsi="Book Antiqua" w:cs="Book Antiqua"/>
          <w:color w:val="000000"/>
        </w:rPr>
        <w:t>Yueyang</w:t>
      </w:r>
      <w:proofErr w:type="spellEnd"/>
      <w:r>
        <w:rPr>
          <w:rFonts w:ascii="Book Antiqua" w:eastAsia="Book Antiqua" w:hAnsi="Book Antiqua" w:cs="Book Antiqua"/>
          <w:color w:val="000000"/>
        </w:rPr>
        <w:t xml:space="preserve"> County CDC, </w:t>
      </w:r>
      <w:proofErr w:type="spellStart"/>
      <w:r>
        <w:rPr>
          <w:rFonts w:ascii="Book Antiqua" w:eastAsia="Book Antiqua" w:hAnsi="Book Antiqua" w:cs="Book Antiqua"/>
          <w:color w:val="000000"/>
        </w:rPr>
        <w:t>Qidong</w:t>
      </w:r>
      <w:proofErr w:type="spellEnd"/>
      <w:r>
        <w:rPr>
          <w:rFonts w:ascii="Book Antiqua" w:eastAsia="Book Antiqua" w:hAnsi="Book Antiqua" w:cs="Book Antiqua"/>
          <w:color w:val="000000"/>
        </w:rPr>
        <w:t xml:space="preserve"> County CDC, </w:t>
      </w:r>
      <w:proofErr w:type="spellStart"/>
      <w:r>
        <w:rPr>
          <w:rFonts w:ascii="Book Antiqua" w:eastAsia="Book Antiqua" w:hAnsi="Book Antiqua" w:cs="Book Antiqua"/>
          <w:color w:val="000000"/>
        </w:rPr>
        <w:t>Hongjiang</w:t>
      </w:r>
      <w:proofErr w:type="spellEnd"/>
      <w:r>
        <w:rPr>
          <w:rFonts w:ascii="Book Antiqua" w:eastAsia="Book Antiqua" w:hAnsi="Book Antiqua" w:cs="Book Antiqua"/>
          <w:color w:val="000000"/>
        </w:rPr>
        <w:t xml:space="preserve"> City CDC, </w:t>
      </w:r>
      <w:proofErr w:type="spellStart"/>
      <w:r>
        <w:rPr>
          <w:rFonts w:ascii="Book Antiqua" w:eastAsia="Book Antiqua" w:hAnsi="Book Antiqua" w:cs="Book Antiqua"/>
          <w:color w:val="000000"/>
        </w:rPr>
        <w:t>Zixing</w:t>
      </w:r>
      <w:proofErr w:type="spellEnd"/>
      <w:r>
        <w:rPr>
          <w:rFonts w:ascii="Book Antiqua" w:eastAsia="Book Antiqua" w:hAnsi="Book Antiqua" w:cs="Book Antiqua"/>
          <w:color w:val="000000"/>
        </w:rPr>
        <w:t xml:space="preserve"> City CDC, </w:t>
      </w:r>
      <w:r>
        <w:rPr>
          <w:rFonts w:ascii="Book Antiqua" w:eastAsia="Book Antiqua" w:hAnsi="Book Antiqua" w:cs="Book Antiqua"/>
          <w:color w:val="000000"/>
        </w:rPr>
        <w:lastRenderedPageBreak/>
        <w:t xml:space="preserve">and </w:t>
      </w:r>
      <w:proofErr w:type="spellStart"/>
      <w:r>
        <w:rPr>
          <w:rFonts w:ascii="Book Antiqua" w:eastAsia="Book Antiqua" w:hAnsi="Book Antiqua" w:cs="Book Antiqua"/>
          <w:color w:val="000000"/>
        </w:rPr>
        <w:t>Yueyanglou</w:t>
      </w:r>
      <w:proofErr w:type="spellEnd"/>
      <w:r>
        <w:rPr>
          <w:rFonts w:ascii="Book Antiqua" w:eastAsia="Book Antiqua" w:hAnsi="Book Antiqua" w:cs="Book Antiqua"/>
          <w:color w:val="000000"/>
        </w:rPr>
        <w:t xml:space="preserve"> District CDC) from the 122 CDCs in Hunan Province. Healthy controls were selected from the permanent residents in </w:t>
      </w:r>
      <w:proofErr w:type="spellStart"/>
      <w:r>
        <w:rPr>
          <w:rFonts w:ascii="Book Antiqua" w:eastAsia="Book Antiqua" w:hAnsi="Book Antiqua" w:cs="Book Antiqua"/>
          <w:color w:val="000000"/>
        </w:rPr>
        <w:t>Xin’ansi</w:t>
      </w:r>
      <w:proofErr w:type="spellEnd"/>
      <w:r>
        <w:rPr>
          <w:rFonts w:ascii="Book Antiqua" w:eastAsia="Book Antiqua" w:hAnsi="Book Antiqua" w:cs="Book Antiqua"/>
          <w:color w:val="000000"/>
        </w:rPr>
        <w:t xml:space="preserve"> Community (a community in Changsha city) </w:t>
      </w:r>
      <w:r w:rsidRPr="003C3E6F">
        <w:rPr>
          <w:rFonts w:ascii="Book Antiqua" w:hAnsi="Book Antiqua" w:cs="Book Antiqua"/>
          <w:iCs/>
          <w:color w:val="000000"/>
          <w:lang w:eastAsia="zh-CN"/>
        </w:rPr>
        <w:t>using</w:t>
      </w:r>
      <w:r>
        <w:rPr>
          <w:rFonts w:ascii="Book Antiqua" w:eastAsia="Book Antiqua" w:hAnsi="Book Antiqua" w:cs="Book Antiqua"/>
          <w:color w:val="000000"/>
        </w:rPr>
        <w:t xml:space="preserve"> a gender-age frequency matching method. Included criteria for cases and controls were strictly in accordance with the standards that have been previously </w:t>
      </w:r>
      <w:proofErr w:type="gramStart"/>
      <w:r>
        <w:rPr>
          <w:rFonts w:ascii="Book Antiqua" w:eastAsia="Book Antiqua" w:hAnsi="Book Antiqua" w:cs="Book Antiqua"/>
          <w:color w:val="000000"/>
        </w:rPr>
        <w:t>described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The study protocol was approved by the Medical Ethic</w:t>
      </w:r>
      <w:r>
        <w:rPr>
          <w:rFonts w:ascii="Book Antiqua" w:hAnsi="Book Antiqua" w:cs="Book Antiqua" w:hint="eastAsia"/>
          <w:color w:val="000000"/>
          <w:lang w:eastAsia="zh-CN"/>
        </w:rPr>
        <w:t>s</w:t>
      </w:r>
      <w:r>
        <w:rPr>
          <w:rFonts w:ascii="Book Antiqua" w:eastAsia="Book Antiqua" w:hAnsi="Book Antiqua" w:cs="Book Antiqua"/>
          <w:color w:val="000000"/>
        </w:rPr>
        <w:t xml:space="preserve"> Committee of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School of Public Health</w:t>
      </w:r>
      <w:r>
        <w:rPr>
          <w:rFonts w:ascii="Book Antiqua" w:hAnsi="Book Antiqua" w:cs="Book Antiqua" w:hint="eastAsia"/>
          <w:color w:val="000000"/>
          <w:lang w:eastAsia="zh-CN"/>
        </w:rPr>
        <w:t>,</w:t>
      </w:r>
      <w:r>
        <w:rPr>
          <w:rFonts w:ascii="Book Antiqua" w:eastAsia="Book Antiqua" w:hAnsi="Book Antiqua" w:cs="Book Antiqua"/>
          <w:color w:val="000000"/>
        </w:rPr>
        <w:t xml:space="preserve"> Central South University, </w:t>
      </w:r>
      <w:proofErr w:type="gramStart"/>
      <w:r>
        <w:rPr>
          <w:rFonts w:ascii="Book Antiqua" w:eastAsia="Book Antiqua" w:hAnsi="Book Antiqua" w:cs="Book Antiqua"/>
          <w:color w:val="000000"/>
        </w:rPr>
        <w:t>No</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XYGW-2018-11.</w:t>
      </w:r>
      <w:proofErr w:type="gramEnd"/>
      <w:r>
        <w:rPr>
          <w:rFonts w:ascii="Book Antiqua" w:eastAsia="Book Antiqua" w:hAnsi="Book Antiqua" w:cs="Book Antiqua"/>
          <w:color w:val="000000"/>
        </w:rPr>
        <w:t xml:space="preserve"> The research was carried out in strict accordance with the protocol, and all the included participants (&gt; 18 years old) provided written informed consent.</w:t>
      </w:r>
    </w:p>
    <w:p w:rsidR="00664C37" w:rsidRDefault="00664C37">
      <w:pPr>
        <w:spacing w:line="360" w:lineRule="auto"/>
        <w:jc w:val="both"/>
      </w:pPr>
    </w:p>
    <w:p w:rsidR="00664C37" w:rsidRDefault="0050422D">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Information and sample collection</w:t>
      </w:r>
    </w:p>
    <w:p w:rsidR="00664C37" w:rsidRDefault="005042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Each participant completed a self-administered questionnaire on baseline characteristics and lifestyle, which included information on sex, age, height, weight, education, marital status, smoking status, tea drinking, alcohol consumption, and Bacillus </w:t>
      </w:r>
      <w:proofErr w:type="spellStart"/>
      <w:r>
        <w:rPr>
          <w:rFonts w:ascii="Book Antiqua" w:eastAsia="Book Antiqua" w:hAnsi="Book Antiqua" w:cs="Book Antiqua"/>
          <w:color w:val="000000"/>
        </w:rPr>
        <w:t>Calmette</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Guérin</w:t>
      </w:r>
      <w:proofErr w:type="spellEnd"/>
      <w:r>
        <w:rPr>
          <w:rFonts w:ascii="Book Antiqua" w:eastAsia="Book Antiqua" w:hAnsi="Book Antiqua" w:cs="Book Antiqua"/>
          <w:color w:val="000000"/>
        </w:rPr>
        <w:t xml:space="preserve"> (BCG) vaccination. All the questionnaires were completed by trained research staffs in accordance with the instructions. Blood sample (5 mL) was collected from each participant by certified nurses in EDTA anticoagulant tube and stored at 4 °C immediately.</w:t>
      </w:r>
    </w:p>
    <w:p w:rsidR="00664C37" w:rsidRDefault="00664C37">
      <w:pPr>
        <w:spacing w:line="360" w:lineRule="auto"/>
        <w:jc w:val="both"/>
      </w:pPr>
    </w:p>
    <w:p w:rsidR="00664C37" w:rsidRDefault="0050422D">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Selection of SNPs and genotyping</w:t>
      </w:r>
    </w:p>
    <w:p w:rsidR="00664C37" w:rsidRDefault="005042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this study, candidate SNP sites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were collected based on the following two points: Firstly, we selected the SNP sites previously associated with susceptibility to TB on PubMed, and secondly, </w:t>
      </w:r>
      <w:r>
        <w:rPr>
          <w:rFonts w:ascii="Book Antiqua" w:hAnsi="Book Antiqua" w:cs="Book Antiqua" w:hint="eastAsia"/>
          <w:color w:val="000000"/>
          <w:lang w:eastAsia="zh-CN"/>
        </w:rPr>
        <w:t>and</w:t>
      </w:r>
      <w:r>
        <w:rPr>
          <w:rFonts w:ascii="Book Antiqua" w:eastAsia="Book Antiqua" w:hAnsi="Book Antiqua" w:cs="Book Antiqua"/>
          <w:color w:val="000000"/>
        </w:rPr>
        <w:t xml:space="preserve"> the SNP sites associated with other infectious diseases. In addition, only loci with a minor allele frequency of at least 5% were included to ensure the statistical efficacy of this study. Using NCBI SNP database (</w:t>
      </w:r>
      <w:r w:rsidRPr="0021099A">
        <w:rPr>
          <w:rFonts w:ascii="Book Antiqua" w:eastAsia="Book Antiqua" w:hAnsi="Book Antiqua" w:cs="Book Antiqua"/>
        </w:rPr>
        <w:t>http://www.ncbi.nlm.nih.gov</w:t>
      </w:r>
      <w:r>
        <w:rPr>
          <w:rFonts w:ascii="Book Antiqua" w:eastAsia="Book Antiqua" w:hAnsi="Book Antiqua" w:cs="Book Antiqua"/>
          <w:color w:val="000000"/>
        </w:rPr>
        <w:t xml:space="preserve">), we searched and learned about the frequencies of corresponding SNP sites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Finally, five SNPs including rs2295080, rs2024627, rs1057079, rs12137958, and rs7525957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were selected for analysis in this study.</w:t>
      </w:r>
    </w:p>
    <w:p w:rsidR="00664C37" w:rsidRDefault="0050422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A Wizard Genomic DNA purification </w:t>
      </w:r>
      <w:r>
        <w:rPr>
          <w:rFonts w:ascii="Book Antiqua" w:hAnsi="Book Antiqua" w:cs="Book Antiqua" w:hint="eastAsia"/>
          <w:color w:val="000000"/>
          <w:lang w:eastAsia="zh-CN"/>
        </w:rPr>
        <w:t>k</w:t>
      </w:r>
      <w:r>
        <w:rPr>
          <w:rFonts w:ascii="Book Antiqua" w:eastAsia="Book Antiqua" w:hAnsi="Book Antiqua" w:cs="Book Antiqua"/>
          <w:color w:val="000000"/>
        </w:rPr>
        <w:t>it (</w:t>
      </w:r>
      <w:proofErr w:type="spellStart"/>
      <w:r>
        <w:rPr>
          <w:rFonts w:ascii="Book Antiqua" w:eastAsia="Book Antiqua" w:hAnsi="Book Antiqua" w:cs="Book Antiqua"/>
          <w:color w:val="000000"/>
        </w:rPr>
        <w:t>Promega</w:t>
      </w:r>
      <w:proofErr w:type="spellEnd"/>
      <w:r>
        <w:rPr>
          <w:rFonts w:ascii="Book Antiqua" w:eastAsia="Book Antiqua" w:hAnsi="Book Antiqua" w:cs="Book Antiqua"/>
          <w:color w:val="000000"/>
        </w:rPr>
        <w:t xml:space="preserve">) was used to extract the peripheral white blood cell genome, and the quality-controlled DNA was frozen at -20 °C upon collection. The site sequences of rs2295080, rs2024627, rs1057079, rs12137958, and rs7525957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were identified in the </w:t>
      </w:r>
      <w:proofErr w:type="spellStart"/>
      <w:r>
        <w:rPr>
          <w:rFonts w:ascii="Book Antiqua" w:eastAsia="Book Antiqua" w:hAnsi="Book Antiqua" w:cs="Book Antiqua"/>
          <w:color w:val="000000"/>
        </w:rPr>
        <w:t>GenBank</w:t>
      </w:r>
      <w:proofErr w:type="spellEnd"/>
      <w:r>
        <w:rPr>
          <w:rFonts w:ascii="Book Antiqua" w:eastAsia="Book Antiqua" w:hAnsi="Book Antiqua" w:cs="Book Antiqua"/>
          <w:color w:val="000000"/>
        </w:rPr>
        <w:t xml:space="preserve"> and Assay Design 3.1 (</w:t>
      </w:r>
      <w:proofErr w:type="spellStart"/>
      <w:r>
        <w:rPr>
          <w:rFonts w:ascii="Book Antiqua" w:eastAsia="Book Antiqua" w:hAnsi="Book Antiqua" w:cs="Book Antiqua"/>
          <w:color w:val="000000"/>
        </w:rPr>
        <w:t>Sequenom</w:t>
      </w:r>
      <w:proofErr w:type="spellEnd"/>
      <w:r>
        <w:rPr>
          <w:rFonts w:ascii="Book Antiqua" w:eastAsia="Book Antiqua" w:hAnsi="Book Antiqua" w:cs="Book Antiqua"/>
          <w:color w:val="000000"/>
        </w:rPr>
        <w:t xml:space="preserve">) was used to design the appropriate primers. The synthesized primers were subjected to quality </w:t>
      </w:r>
      <w:r>
        <w:rPr>
          <w:rFonts w:ascii="Book Antiqua" w:hAnsi="Book Antiqua" w:cs="Book Antiqua" w:hint="eastAsia"/>
          <w:color w:val="000000"/>
          <w:lang w:eastAsia="zh-CN"/>
        </w:rPr>
        <w:t>assessment</w:t>
      </w:r>
      <w:r>
        <w:rPr>
          <w:rFonts w:ascii="Book Antiqua" w:eastAsia="Book Antiqua" w:hAnsi="Book Antiqua" w:cs="Book Antiqua"/>
          <w:color w:val="000000"/>
        </w:rPr>
        <w:t xml:space="preserve"> by matrix-assisted laser desorption ionization time-of-flight mass spectrometry (MALDI-TOF). The polymerase chain reaction (PCR) volume was 5 µL, which included 1.8 µL distilled water (ddH</w:t>
      </w:r>
      <w:r>
        <w:rPr>
          <w:rFonts w:ascii="Book Antiqua" w:eastAsia="Book Antiqua" w:hAnsi="Book Antiqua" w:cs="Book Antiqua"/>
          <w:color w:val="000000"/>
          <w:vertAlign w:val="subscript"/>
        </w:rPr>
        <w:t>2</w:t>
      </w:r>
      <w:r>
        <w:rPr>
          <w:rFonts w:ascii="Book Antiqua" w:eastAsia="Book Antiqua" w:hAnsi="Book Antiqua" w:cs="Book Antiqua"/>
          <w:color w:val="000000"/>
        </w:rPr>
        <w:t>O), 0.5 µL 10 × PCR buffer, 0.4 µL MgCl</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(25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0.1 µL dNTP (25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0.2 µL </w:t>
      </w:r>
      <w:proofErr w:type="spellStart"/>
      <w:r>
        <w:rPr>
          <w:rFonts w:ascii="Book Antiqua" w:eastAsia="Book Antiqua" w:hAnsi="Book Antiqua" w:cs="Book Antiqua"/>
          <w:color w:val="000000"/>
        </w:rPr>
        <w:t>Hotstar</w:t>
      </w:r>
      <w:proofErr w:type="spellEnd"/>
      <w:r>
        <w:rPr>
          <w:rFonts w:ascii="Book Antiqua" w:eastAsia="Book Antiqua" w:hAnsi="Book Antiqua" w:cs="Book Antiqua"/>
          <w:color w:val="000000"/>
        </w:rPr>
        <w:t xml:space="preserve">, 1 µL PCR primer mix, and 1 µL </w:t>
      </w:r>
      <w:proofErr w:type="spellStart"/>
      <w:r>
        <w:rPr>
          <w:rFonts w:ascii="Book Antiqua" w:eastAsia="Book Antiqua" w:hAnsi="Book Antiqua" w:cs="Book Antiqua"/>
          <w:color w:val="000000"/>
        </w:rPr>
        <w:t>gDNA</w:t>
      </w:r>
      <w:proofErr w:type="spellEnd"/>
      <w:r>
        <w:rPr>
          <w:rFonts w:ascii="Book Antiqua" w:eastAsia="Book Antiqua" w:hAnsi="Book Antiqua" w:cs="Book Antiqua"/>
          <w:color w:val="000000"/>
        </w:rPr>
        <w:t xml:space="preserve"> (20-50 ng). The reaction condition was 95 °C </w:t>
      </w:r>
      <w:proofErr w:type="spellStart"/>
      <w:r>
        <w:rPr>
          <w:rFonts w:ascii="Book Antiqua" w:eastAsia="Book Antiqua" w:hAnsi="Book Antiqua" w:cs="Book Antiqua"/>
          <w:color w:val="000000"/>
        </w:rPr>
        <w:t>predegeneration</w:t>
      </w:r>
      <w:proofErr w:type="spellEnd"/>
      <w:r>
        <w:rPr>
          <w:rFonts w:ascii="Book Antiqua" w:eastAsia="Book Antiqua" w:hAnsi="Book Antiqua" w:cs="Book Antiqua"/>
          <w:color w:val="000000"/>
        </w:rPr>
        <w:t xml:space="preserve"> for 2 min, amplification (95 °C for 30 s, 56 °C for 30 s, and 72 °C for 60 s) for 45 cycles, and 72 °C extension for 5 min. The enzyme digestion reaction system , </w:t>
      </w:r>
      <w:r w:rsidR="007A689A">
        <w:rPr>
          <w:rFonts w:ascii="Book Antiqua" w:eastAsia="Book Antiqua" w:hAnsi="Book Antiqua" w:cs="Book Antiqua"/>
          <w:color w:val="000000"/>
        </w:rPr>
        <w:t>includ</w:t>
      </w:r>
      <w:r w:rsidR="007A689A">
        <w:rPr>
          <w:rFonts w:ascii="Book Antiqua" w:hAnsi="Book Antiqua" w:cs="Book Antiqua" w:hint="eastAsia"/>
          <w:color w:val="000000"/>
          <w:lang w:eastAsia="zh-CN"/>
        </w:rPr>
        <w:t>ed</w:t>
      </w:r>
      <w:r w:rsidR="007A689A">
        <w:rPr>
          <w:rFonts w:ascii="Book Antiqua" w:eastAsia="Book Antiqua" w:hAnsi="Book Antiqua" w:cs="Book Antiqua"/>
          <w:color w:val="000000"/>
        </w:rPr>
        <w:t xml:space="preserve"> </w:t>
      </w:r>
      <w:r>
        <w:rPr>
          <w:rFonts w:ascii="Book Antiqua" w:eastAsia="Book Antiqua" w:hAnsi="Book Antiqua" w:cs="Book Antiqua"/>
          <w:color w:val="000000"/>
        </w:rPr>
        <w:t>1.53 µL ddH</w:t>
      </w:r>
      <w:r>
        <w:rPr>
          <w:rFonts w:ascii="Book Antiqua" w:eastAsia="Book Antiqua" w:hAnsi="Book Antiqua" w:cs="Book Antiqua"/>
          <w:color w:val="000000"/>
          <w:vertAlign w:val="subscript"/>
        </w:rPr>
        <w:t>2</w:t>
      </w:r>
      <w:r>
        <w:rPr>
          <w:rFonts w:ascii="Book Antiqua" w:eastAsia="Book Antiqua" w:hAnsi="Book Antiqua" w:cs="Book Antiqua"/>
          <w:color w:val="000000"/>
        </w:rPr>
        <w:t>O, 0.17 µL SAP buffer, and 0.3 µL SAP enzyme; the reaction condition was 37 °C for 40 min and 85 °C for 5 min. Single base extension reaction system was 2 µL, which included 0.619 µL ddH</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O, 0.2 µL </w:t>
      </w:r>
      <w:proofErr w:type="spellStart"/>
      <w:r>
        <w:rPr>
          <w:rFonts w:ascii="Book Antiqua" w:eastAsia="Book Antiqua" w:hAnsi="Book Antiqua" w:cs="Book Antiqua"/>
          <w:color w:val="000000"/>
        </w:rPr>
        <w:t>iplex</w:t>
      </w:r>
      <w:proofErr w:type="spellEnd"/>
      <w:r>
        <w:rPr>
          <w:rFonts w:ascii="Book Antiqua" w:eastAsia="Book Antiqua" w:hAnsi="Book Antiqua" w:cs="Book Antiqua"/>
          <w:color w:val="000000"/>
        </w:rPr>
        <w:t xml:space="preserve"> buffer, 0.2 µL terminator mix, 0.94 µL exten</w:t>
      </w:r>
      <w:r>
        <w:rPr>
          <w:rFonts w:ascii="Book Antiqua" w:hAnsi="Book Antiqua" w:cs="Book Antiqua" w:hint="eastAsia"/>
          <w:color w:val="000000"/>
          <w:lang w:eastAsia="zh-CN"/>
        </w:rPr>
        <w:t>sion</w:t>
      </w:r>
      <w:r>
        <w:rPr>
          <w:rFonts w:ascii="Book Antiqua" w:eastAsia="Book Antiqua" w:hAnsi="Book Antiqua" w:cs="Book Antiqua"/>
          <w:color w:val="000000"/>
        </w:rPr>
        <w:t xml:space="preserve"> primer mix, and 0.041 µL </w:t>
      </w:r>
      <w:proofErr w:type="spellStart"/>
      <w:r>
        <w:rPr>
          <w:rFonts w:ascii="Book Antiqua" w:eastAsia="Book Antiqua" w:hAnsi="Book Antiqua" w:cs="Book Antiqua"/>
          <w:color w:val="000000"/>
        </w:rPr>
        <w:t>iplex</w:t>
      </w:r>
      <w:proofErr w:type="spellEnd"/>
      <w:r>
        <w:rPr>
          <w:rFonts w:ascii="Book Antiqua" w:eastAsia="Book Antiqua" w:hAnsi="Book Antiqua" w:cs="Book Antiqua"/>
          <w:color w:val="000000"/>
        </w:rPr>
        <w:t xml:space="preserve"> enzyme; the corresponding reaction condition was 94 °C </w:t>
      </w:r>
      <w:proofErr w:type="spellStart"/>
      <w:r>
        <w:rPr>
          <w:rFonts w:ascii="Book Antiqua" w:eastAsia="Book Antiqua" w:hAnsi="Book Antiqua" w:cs="Book Antiqua"/>
          <w:color w:val="000000"/>
        </w:rPr>
        <w:t>predegeneration</w:t>
      </w:r>
      <w:proofErr w:type="spellEnd"/>
      <w:r>
        <w:rPr>
          <w:rFonts w:ascii="Book Antiqua" w:eastAsia="Book Antiqua" w:hAnsi="Book Antiqua" w:cs="Book Antiqua"/>
          <w:color w:val="000000"/>
        </w:rPr>
        <w:t xml:space="preserve"> for 30 s, 40 cycles of amplification (five cycles of three temperature settings: 94 °C for 5 s, 52 °C for 5 s, 80 °C for 5 s, and 72 °C extension for 3 min). Subsequently, resin was purified by plating clean resin on a 6</w:t>
      </w:r>
      <w:r>
        <w:rPr>
          <w:rFonts w:ascii="Book Antiqua" w:hAnsi="Book Antiqua" w:cs="Book Antiqua" w:hint="eastAsia"/>
          <w:color w:val="000000"/>
          <w:lang w:eastAsia="zh-CN"/>
        </w:rPr>
        <w:t>-</w:t>
      </w:r>
      <w:r>
        <w:rPr>
          <w:rFonts w:ascii="Book Antiqua" w:eastAsia="Book Antiqua" w:hAnsi="Book Antiqua" w:cs="Book Antiqua"/>
          <w:color w:val="000000"/>
        </w:rPr>
        <w:t xml:space="preserve">mg resin plate, and the resin-extended product was transferred to a 384-well </w:t>
      </w:r>
      <w:proofErr w:type="spellStart"/>
      <w:r>
        <w:rPr>
          <w:rFonts w:ascii="Book Antiqua" w:eastAsia="Book Antiqua" w:hAnsi="Book Antiqua" w:cs="Book Antiqua"/>
          <w:color w:val="000000"/>
        </w:rPr>
        <w:t>SpectroCHIP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Sequenom</w:t>
      </w:r>
      <w:proofErr w:type="spellEnd"/>
      <w:r>
        <w:rPr>
          <w:rFonts w:ascii="Book Antiqua" w:eastAsia="Book Antiqua" w:hAnsi="Book Antiqua" w:cs="Book Antiqua"/>
          <w:color w:val="000000"/>
        </w:rPr>
        <w:t>) chip for spotting (</w:t>
      </w:r>
      <w:proofErr w:type="spellStart"/>
      <w:r>
        <w:rPr>
          <w:rFonts w:ascii="Book Antiqua" w:eastAsia="Book Antiqua" w:hAnsi="Book Antiqua" w:cs="Book Antiqua"/>
          <w:color w:val="000000"/>
        </w:rPr>
        <w:t>MassARRAY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Nanodispenser</w:t>
      </w:r>
      <w:proofErr w:type="spellEnd"/>
      <w:r>
        <w:rPr>
          <w:rFonts w:ascii="Book Antiqua" w:eastAsia="Book Antiqua" w:hAnsi="Book Antiqua" w:cs="Book Antiqua"/>
          <w:color w:val="000000"/>
        </w:rPr>
        <w:t xml:space="preserve"> RS1000). </w:t>
      </w:r>
      <w:proofErr w:type="spellStart"/>
      <w:r>
        <w:rPr>
          <w:rFonts w:ascii="Book Antiqua" w:eastAsia="Book Antiqua" w:hAnsi="Book Antiqua" w:cs="Book Antiqua"/>
          <w:color w:val="000000"/>
        </w:rPr>
        <w:t>Sequenom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MassARRAY</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SNP assay was used to determine the difference in bases caused by SNP polymorphism as molecular weight difference. MALDI-TOF was used to detect the molecular weight of the extension product, and the analysis was performed using </w:t>
      </w:r>
      <w:proofErr w:type="spellStart"/>
      <w:r>
        <w:rPr>
          <w:rFonts w:ascii="Book Antiqua" w:eastAsia="Book Antiqua" w:hAnsi="Book Antiqua" w:cs="Book Antiqua"/>
          <w:color w:val="000000"/>
        </w:rPr>
        <w:t>MassArray</w:t>
      </w:r>
      <w:proofErr w:type="spellEnd"/>
      <w:r>
        <w:rPr>
          <w:rFonts w:ascii="Book Antiqua" w:eastAsia="Book Antiqua" w:hAnsi="Book Antiqua" w:cs="Book Antiqua"/>
          <w:color w:val="000000"/>
        </w:rPr>
        <w:t xml:space="preserve"> TYPER 4.0. SNP typing was determined by the difference in molecular weight.</w:t>
      </w:r>
    </w:p>
    <w:p w:rsidR="00664C37" w:rsidRDefault="00664C37">
      <w:pPr>
        <w:spacing w:line="360" w:lineRule="auto"/>
        <w:jc w:val="both"/>
      </w:pPr>
    </w:p>
    <w:p w:rsidR="00664C37" w:rsidRDefault="0050422D">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Statistical analysis</w:t>
      </w:r>
    </w:p>
    <w:p w:rsidR="00664C37" w:rsidRDefault="005042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All the statistical analyses were performed using SPSS 23.0 software (SPSS Inc., Chicago, IL, </w:t>
      </w:r>
      <w:r>
        <w:rPr>
          <w:rFonts w:ascii="Book Antiqua" w:eastAsia="Malgun Gothic" w:hAnsi="Book Antiqua"/>
          <w:lang w:eastAsia="ko-KR"/>
        </w:rPr>
        <w:t>United States</w:t>
      </w:r>
      <w:r>
        <w:rPr>
          <w:rFonts w:ascii="Book Antiqua" w:eastAsia="Book Antiqua" w:hAnsi="Book Antiqua" w:cs="Book Antiqua"/>
          <w:color w:val="000000"/>
        </w:rPr>
        <w:t xml:space="preserve">). Continuous variables were presented as mean ± SD and categorical </w:t>
      </w:r>
      <w:r>
        <w:rPr>
          <w:rFonts w:ascii="Book Antiqua" w:eastAsia="Book Antiqua" w:hAnsi="Book Antiqua" w:cs="Book Antiqua"/>
          <w:color w:val="000000"/>
        </w:rPr>
        <w:lastRenderedPageBreak/>
        <w:t xml:space="preserve">variables were presented as proportions. The independent-sample </w:t>
      </w:r>
      <w:r>
        <w:rPr>
          <w:rFonts w:ascii="Book Antiqua" w:eastAsia="Book Antiqua" w:hAnsi="Book Antiqua" w:cs="Book Antiqua"/>
          <w:i/>
          <w:iCs/>
          <w:color w:val="000000"/>
        </w:rPr>
        <w:t>t</w:t>
      </w:r>
      <w:r>
        <w:rPr>
          <w:rFonts w:ascii="Book Antiqua" w:hAnsi="Book Antiqua" w:cs="Book Antiqua" w:hint="eastAsia"/>
          <w:color w:val="000000"/>
          <w:lang w:eastAsia="zh-CN"/>
        </w:rPr>
        <w:t xml:space="preserve"> </w:t>
      </w:r>
      <w:r>
        <w:rPr>
          <w:rFonts w:ascii="Book Antiqua" w:eastAsia="Book Antiqua" w:hAnsi="Book Antiqua" w:cs="Book Antiqua"/>
          <w:color w:val="000000"/>
        </w:rPr>
        <w:t>test was used for the analysis of continuous variables. The Chi-square test (</w:t>
      </w:r>
      <w:r>
        <w:rPr>
          <w:rFonts w:ascii="Book Antiqua" w:hAnsi="Book Antiqua" w:cs="Book Antiqua"/>
          <w:i/>
          <w:iCs/>
        </w:rPr>
        <w:t>χ</w:t>
      </w:r>
      <w:r>
        <w:rPr>
          <w:rFonts w:ascii="Book Antiqua" w:hAnsi="Book Antiqua" w:cs="Book Antiqua"/>
          <w:i/>
          <w:iCs/>
          <w:vertAlign w:val="superscript"/>
        </w:rPr>
        <w:t>2</w:t>
      </w:r>
      <w:r>
        <w:rPr>
          <w:rFonts w:ascii="Book Antiqua" w:eastAsia="Book Antiqua" w:hAnsi="Book Antiqua" w:cs="Book Antiqua"/>
          <w:color w:val="000000"/>
        </w:rPr>
        <w:t xml:space="preserve">) was conducted for the comparison of categorical data and Hardy-Weinberg equilibrium detection. Odds ratios (ORs) and the corresponding 95%CIs were calculated to measure the association between each SNP and TB susceptibility using an unconditional logistic regression model, with the adjustment of possible confounders, such as age and sex. The interaction of additive effects between SNP and tea drinking was analyzed and the relative excess risk of interaction (RERI) was used to estimate if the main effect on TB was meaningful. Point estimation and interval estimation of RERI were </w:t>
      </w:r>
      <w:r>
        <w:rPr>
          <w:rFonts w:ascii="Book Antiqua" w:hAnsi="Book Antiqua" w:cs="Book Antiqua" w:hint="eastAsia"/>
          <w:color w:val="000000"/>
          <w:lang w:eastAsia="zh-CN"/>
        </w:rPr>
        <w:t>calculated</w:t>
      </w:r>
      <w:r>
        <w:rPr>
          <w:rFonts w:ascii="Book Antiqua" w:eastAsia="Book Antiqua" w:hAnsi="Book Antiqua" w:cs="Book Antiqua"/>
          <w:color w:val="000000"/>
        </w:rPr>
        <w:t xml:space="preserve"> using Marginal Structural Linear Odds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RERI &gt; 0 indicates positive interactions. All statistical tests were two-sided and a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&lt; 0.05 indicated statistical significance.</w:t>
      </w:r>
    </w:p>
    <w:p w:rsidR="00664C37" w:rsidRDefault="00664C37">
      <w:pPr>
        <w:spacing w:line="360" w:lineRule="auto"/>
        <w:jc w:val="both"/>
      </w:pPr>
    </w:p>
    <w:p w:rsidR="00664C37" w:rsidRDefault="0050422D">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Biostatistics statement</w:t>
      </w:r>
    </w:p>
    <w:p w:rsidR="00664C37" w:rsidRDefault="0050422D">
      <w:pPr>
        <w:spacing w:line="360" w:lineRule="auto"/>
        <w:jc w:val="both"/>
      </w:pPr>
      <w:r>
        <w:rPr>
          <w:rFonts w:ascii="Book Antiqua" w:eastAsia="Book Antiqua" w:hAnsi="Book Antiqua" w:cs="Book Antiqua"/>
          <w:color w:val="000000"/>
        </w:rPr>
        <w:t xml:space="preserve">The statistical methods of this study were reviewed by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-Shi Chen from </w:t>
      </w:r>
      <w:r>
        <w:rPr>
          <w:rFonts w:ascii="Book Antiqua" w:hAnsi="Book Antiqua" w:cs="Book Antiqua" w:hint="eastAsia"/>
          <w:color w:val="000000"/>
          <w:lang w:eastAsia="zh-CN"/>
        </w:rPr>
        <w:t xml:space="preserve">the </w:t>
      </w:r>
      <w:r>
        <w:rPr>
          <w:rFonts w:ascii="Book Antiqua" w:eastAsia="Book Antiqua" w:hAnsi="Book Antiqua" w:cs="Book Antiqua"/>
          <w:color w:val="000000"/>
        </w:rPr>
        <w:t xml:space="preserve">Department of Epidemiology and Health Statistics,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School of Public Health, Central South University.</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color w:val="000000"/>
          <w:u w:val="single"/>
        </w:rPr>
        <w:t>RESULTS</w:t>
      </w:r>
    </w:p>
    <w:p w:rsidR="00664C37" w:rsidRDefault="005042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total of 503 TB patients and 494 healthy controls were included in the study. There was no statistically significant difference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in terms of sex, age, marital status, educational background, and alcohol consumption between the two groups. Differences in body mass index (BMI), history of BCG vaccination, smoking status, and tea drinking were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 1).</w:t>
      </w:r>
    </w:p>
    <w:p w:rsidR="00664C37" w:rsidRDefault="0050422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distribution of SNPs at the selected five sites of the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in each group is shown in Table 2. The genotypic distributions in TB patients and healthy controls were tested separately for Hardy-Weinberg equilibrium. No significant deviation was observed with all the five polymorphism sites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w:t>
      </w:r>
    </w:p>
    <w:p w:rsidR="00664C37" w:rsidRDefault="0050422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univariate analysis showed that the genotypes of rs2295080 (</w:t>
      </w:r>
      <w:r>
        <w:rPr>
          <w:rFonts w:ascii="Book Antiqua" w:hAnsi="Book Antiqua" w:cs="Book Antiqua"/>
          <w:i/>
          <w:iCs/>
        </w:rPr>
        <w:t>χ</w:t>
      </w:r>
      <w:r>
        <w:rPr>
          <w:rFonts w:ascii="Book Antiqua" w:hAnsi="Book Antiqua" w:cs="Book Antiqua"/>
          <w:i/>
          <w:iCs/>
          <w:vertAlign w:val="superscript"/>
        </w:rPr>
        <w:t>2</w:t>
      </w:r>
      <w:r>
        <w:rPr>
          <w:rFonts w:ascii="Book Antiqua" w:eastAsia="Book Antiqua" w:hAnsi="Book Antiqua" w:cs="Book Antiqua"/>
          <w:color w:val="000000"/>
        </w:rPr>
        <w:t xml:space="preserve"> = 9.621,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genotypes of rs2024627 (</w:t>
      </w:r>
      <w:r>
        <w:rPr>
          <w:rFonts w:ascii="Book Antiqua" w:hAnsi="Book Antiqua" w:cs="Book Antiqua"/>
          <w:i/>
          <w:iCs/>
        </w:rPr>
        <w:t>χ</w:t>
      </w:r>
      <w:r>
        <w:rPr>
          <w:rFonts w:ascii="Book Antiqua" w:hAnsi="Book Antiqua" w:cs="Book Antiqua"/>
          <w:i/>
          <w:iCs/>
          <w:vertAlign w:val="superscript"/>
        </w:rPr>
        <w:t>2</w:t>
      </w:r>
      <w:r>
        <w:rPr>
          <w:rFonts w:ascii="Book Antiqua" w:eastAsia="Book Antiqua" w:hAnsi="Book Antiqua" w:cs="Book Antiqua"/>
          <w:color w:val="000000"/>
        </w:rPr>
        <w:t xml:space="preserve"> = 6.989,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genotypes of rs1057079 (</w:t>
      </w:r>
      <w:r>
        <w:rPr>
          <w:rFonts w:ascii="Book Antiqua" w:hAnsi="Book Antiqua" w:cs="Book Antiqua"/>
          <w:i/>
          <w:iCs/>
        </w:rPr>
        <w:t>χ</w:t>
      </w:r>
      <w:r>
        <w:rPr>
          <w:rFonts w:ascii="Book Antiqua" w:hAnsi="Book Antiqua" w:cs="Book Antiqua"/>
          <w:i/>
          <w:iCs/>
          <w:vertAlign w:val="superscript"/>
        </w:rPr>
        <w:t>2</w:t>
      </w:r>
      <w:r>
        <w:rPr>
          <w:rFonts w:ascii="Book Antiqua" w:eastAsia="Book Antiqua" w:hAnsi="Book Antiqua" w:cs="Book Antiqua"/>
          <w:color w:val="000000"/>
        </w:rPr>
        <w:t xml:space="preserve"> = 19.708, </w:t>
      </w:r>
      <w:r>
        <w:rPr>
          <w:rFonts w:ascii="Book Antiqua" w:eastAsia="Book Antiqua" w:hAnsi="Book Antiqua" w:cs="Book Antiqua"/>
          <w:i/>
          <w:iCs/>
          <w:color w:val="000000"/>
        </w:rPr>
        <w:t>P</w:t>
      </w:r>
      <w:r>
        <w:rPr>
          <w:rFonts w:ascii="Book Antiqua" w:eastAsia="Book Antiqua" w:hAnsi="Book Antiqua" w:cs="Book Antiqua"/>
          <w:color w:val="000000"/>
        </w:rPr>
        <w:t xml:space="preserve"> &lt; </w:t>
      </w:r>
      <w:r>
        <w:rPr>
          <w:rFonts w:ascii="Book Antiqua" w:eastAsia="Book Antiqua" w:hAnsi="Book Antiqua" w:cs="Book Antiqua"/>
          <w:color w:val="000000"/>
        </w:rPr>
        <w:lastRenderedPageBreak/>
        <w:t>0.001), and genotypes of rs7525957 (</w:t>
      </w:r>
      <w:r>
        <w:rPr>
          <w:rFonts w:ascii="Book Antiqua" w:hAnsi="Book Antiqua" w:cs="Book Antiqua"/>
          <w:i/>
          <w:iCs/>
        </w:rPr>
        <w:t>χ</w:t>
      </w:r>
      <w:r>
        <w:rPr>
          <w:rFonts w:ascii="Book Antiqua" w:hAnsi="Book Antiqua" w:cs="Book Antiqua"/>
          <w:i/>
          <w:iCs/>
          <w:vertAlign w:val="superscript"/>
        </w:rPr>
        <w:t>2</w:t>
      </w:r>
      <w:r>
        <w:rPr>
          <w:rFonts w:ascii="Book Antiqua" w:eastAsia="Book Antiqua" w:hAnsi="Book Antiqua" w:cs="Book Antiqua"/>
          <w:color w:val="000000"/>
        </w:rPr>
        <w:t xml:space="preserve"> = 9.568,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were closely associated with TB incidence. In addition, no statistically significant difference was observed in the genotypes of rs12137958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Genotype TT at rs2295080, genotype CC at rs2024627, genotype TT at rs1057079, and genotype TT at rs7525957 were all less prevalent in TB patients. Moreover, genotype TT at rs2024627 and genotype AA at rs12137958 were rare in the participants (Table 2).</w:t>
      </w:r>
    </w:p>
    <w:p w:rsidR="00664C37" w:rsidRDefault="0050422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Further multivariate unconditional logistic regression analysis confirmed that rs2295080, rs2024627, rs1057079, and rs7525957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were associated with susceptibility to TB. Genotypes GT, GG, and GT + GG at rs2295080; genotypes CT and CT + TT at rs2024627; genotypes CT, CC, and CT + CC at rs1057079; and genotypes CT and CT + CC at rs7525957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were significantly more prevalent in TB patients than in healthy controls (Table 3).</w:t>
      </w:r>
    </w:p>
    <w:p w:rsidR="00664C37" w:rsidRDefault="0050422D">
      <w:pPr>
        <w:spacing w:line="360" w:lineRule="auto"/>
        <w:ind w:firstLineChars="100" w:firstLine="240"/>
        <w:jc w:val="both"/>
      </w:pPr>
      <w:r>
        <w:rPr>
          <w:rFonts w:ascii="Book Antiqua" w:eastAsia="Book Antiqua" w:hAnsi="Book Antiqua" w:cs="Book Antiqua"/>
          <w:color w:val="000000"/>
        </w:rPr>
        <w:t xml:space="preserve">Marginal structural linear odds models were used to examine the interactions between the selected five sites of the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and tea drinking. After adjusting for the covariates of sex, age, marital status, educational background, BMI, alcohol drinking, smoking status, and history of BCG vaccination, the RERI between rs2295080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genes and tea drinking was -1.5187, which suggests negative interactions (Table 4). Similarly, negative interactions were also observed between each of the other three sites (rs2024627, rs1057079 and rs7525957) of the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and tea drinking, with the adjusted RERI of -1.8270, -2.3246, and -0.4235, respectively (Table 4).</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color w:val="000000"/>
          <w:u w:val="single"/>
        </w:rPr>
        <w:t>DISCUSSION</w:t>
      </w:r>
    </w:p>
    <w:p w:rsidR="00664C37" w:rsidRDefault="005042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case-control study examined the association between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polymorphisms and TB susceptibility as well as their interactions with tea drinking. It is noteworthy that the frequencies of four SNPs (rs2295080, rs2024627, rs1057079, and rs7525957)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were associated with susceptibility to TB. However, no association was observed between the genotypes of rs12137958 and TB incidence.</w:t>
      </w:r>
    </w:p>
    <w:p w:rsidR="00664C37" w:rsidRDefault="0050422D">
      <w:pPr>
        <w:spacing w:line="360" w:lineRule="auto"/>
        <w:ind w:firstLineChars="100" w:firstLine="240"/>
        <w:jc w:val="both"/>
        <w:rPr>
          <w:rFonts w:ascii="Book Antiqua" w:eastAsia="Book Antiqua" w:hAnsi="Book Antiqua" w:cs="Book Antiqua"/>
          <w:color w:val="000000"/>
        </w:rPr>
      </w:pPr>
      <w:proofErr w:type="spellStart"/>
      <w:proofErr w:type="gramStart"/>
      <w:r>
        <w:rPr>
          <w:rFonts w:ascii="Book Antiqua" w:eastAsia="Book Antiqua" w:hAnsi="Book Antiqua" w:cs="Book Antiqua"/>
          <w:i/>
          <w:iCs/>
          <w:color w:val="000000"/>
        </w:rPr>
        <w:t>mTOR</w:t>
      </w:r>
      <w:proofErr w:type="spellEnd"/>
      <w:proofErr w:type="gramEnd"/>
      <w:r>
        <w:rPr>
          <w:rFonts w:ascii="Book Antiqua" w:eastAsia="Book Antiqua" w:hAnsi="Book Antiqua" w:cs="Book Antiqua"/>
          <w:color w:val="000000"/>
        </w:rPr>
        <w:t xml:space="preserve"> gene is a key component of the PI3K/</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signaling pathway, and its dysregulation is associated with the pathogenesis and progression of various </w:t>
      </w:r>
      <w:r>
        <w:rPr>
          <w:rFonts w:ascii="Book Antiqua" w:eastAsia="Book Antiqua" w:hAnsi="Book Antiqua" w:cs="Book Antiqua"/>
          <w:color w:val="000000"/>
        </w:rPr>
        <w:lastRenderedPageBreak/>
        <w:t>cancers</w:t>
      </w:r>
      <w:r>
        <w:rPr>
          <w:rFonts w:ascii="Book Antiqua" w:eastAsia="Book Antiqua" w:hAnsi="Book Antiqua" w:cs="Book Antiqua"/>
          <w:color w:val="000000"/>
          <w:vertAlign w:val="superscript"/>
        </w:rPr>
        <w:t>[20,24]</w:t>
      </w:r>
      <w:r>
        <w:rPr>
          <w:rFonts w:ascii="Book Antiqua" w:eastAsia="Book Antiqua" w:hAnsi="Book Antiqua" w:cs="Book Antiqua"/>
          <w:color w:val="000000"/>
        </w:rPr>
        <w:t xml:space="preserve">. Although the reason for this anomaly is still controversial, it is biologically plausible that functional SNPs of the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may contribute to cancer </w:t>
      </w:r>
      <w:proofErr w:type="gramStart"/>
      <w:r>
        <w:rPr>
          <w:rFonts w:ascii="Book Antiqua" w:eastAsia="Book Antiqua" w:hAnsi="Book Antiqua" w:cs="Book Antiqua"/>
          <w:color w:val="000000"/>
        </w:rPr>
        <w:t>susceptibility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have revealed a higher transcription activity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in the presence of rs2295080 T allele in 786-O, HEK293, GES-1, and HeLa cell lines. Similarly, individuals with TT genotypes have higher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mRNA </w:t>
      </w:r>
      <w:proofErr w:type="gramStart"/>
      <w:r>
        <w:rPr>
          <w:rFonts w:ascii="Book Antiqua" w:eastAsia="Book Antiqua" w:hAnsi="Book Antiqua" w:cs="Book Antiqua"/>
          <w:color w:val="000000"/>
        </w:rPr>
        <w:t>level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18,26]</w:t>
      </w:r>
      <w:r>
        <w:rPr>
          <w:rFonts w:ascii="Book Antiqua" w:eastAsia="Book Antiqua" w:hAnsi="Book Antiqua" w:cs="Book Antiqua"/>
          <w:color w:val="000000"/>
        </w:rPr>
        <w:t xml:space="preserve">. These indicate that the rs2295080 T allele could probably increase the affinity of special transcription factors to the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promoter region and subsequently contribute to the enhanced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activity in </w:t>
      </w:r>
      <w:proofErr w:type="gramStart"/>
      <w:r>
        <w:rPr>
          <w:rFonts w:ascii="Book Antiqua" w:eastAsia="Book Antiqua" w:hAnsi="Book Antiqua" w:cs="Book Antiqua"/>
          <w:color w:val="000000"/>
        </w:rPr>
        <w:t>humans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Multiple population studies have confirmed that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polymorphisms affect the susceptibility of various kinds of cancers. In previous studies, individuals with TG/GG genotype displayed a significantly decreased susceptibility to gastric cancer, colorectal cancer, and breast cancer, compared with those carrying rs2295080 TT </w:t>
      </w:r>
      <w:proofErr w:type="gramStart"/>
      <w:r>
        <w:rPr>
          <w:rFonts w:ascii="Book Antiqua" w:eastAsia="Book Antiqua" w:hAnsi="Book Antiqua" w:cs="Book Antiqua"/>
          <w:color w:val="000000"/>
        </w:rPr>
        <w:t>genotype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26-28]</w:t>
      </w:r>
      <w:r>
        <w:rPr>
          <w:rFonts w:ascii="Book Antiqua" w:eastAsia="Book Antiqua" w:hAnsi="Book Antiqua" w:cs="Book Antiqua"/>
          <w:color w:val="000000"/>
        </w:rPr>
        <w:t xml:space="preserve">. For SNP rs1057079, the G allele carriers are at higher risk of developing esophageal squamous cell carcinoma, colon cancer, and breast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29-31]</w:t>
      </w:r>
      <w:r>
        <w:rPr>
          <w:rFonts w:ascii="Book Antiqua" w:eastAsia="Book Antiqua" w:hAnsi="Book Antiqua" w:cs="Book Antiqua"/>
          <w:color w:val="000000"/>
        </w:rPr>
        <w:t xml:space="preserve">. </w:t>
      </w:r>
      <w:r>
        <w:rPr>
          <w:rFonts w:ascii="Book Antiqua" w:hAnsi="Book Antiqua" w:cs="Book Antiqua" w:hint="eastAsia"/>
          <w:color w:val="000000"/>
          <w:lang w:eastAsia="zh-CN"/>
        </w:rPr>
        <w:t>In addition</w:t>
      </w:r>
      <w:r>
        <w:rPr>
          <w:rFonts w:ascii="Book Antiqua" w:eastAsia="Book Antiqua" w:hAnsi="Book Antiqua" w:cs="Book Antiqua"/>
          <w:color w:val="000000"/>
        </w:rPr>
        <w:t xml:space="preserve">, rs2024627, located in the intron, affects the expression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gene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and it is recommended as a genetic marker of pharmacogenetics of kidney transplant</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w:t>
      </w:r>
      <w:r>
        <w:rPr>
          <w:rFonts w:ascii="Book Antiqua" w:hAnsi="Book Antiqua" w:cs="Book Antiqua" w:hint="eastAsia"/>
          <w:color w:val="000000"/>
          <w:lang w:eastAsia="zh-CN"/>
        </w:rPr>
        <w:t>O</w:t>
      </w:r>
      <w:r>
        <w:rPr>
          <w:rFonts w:ascii="Book Antiqua" w:eastAsia="Book Antiqua" w:hAnsi="Book Antiqua" w:cs="Book Antiqua"/>
          <w:color w:val="000000"/>
        </w:rPr>
        <w:t>ur results</w:t>
      </w:r>
      <w:r>
        <w:rPr>
          <w:rFonts w:ascii="Book Antiqua" w:hAnsi="Book Antiqua" w:cs="Book Antiqua" w:hint="eastAsia"/>
          <w:color w:val="000000"/>
          <w:lang w:eastAsia="zh-CN"/>
        </w:rPr>
        <w:t xml:space="preserve"> showed that</w:t>
      </w:r>
      <w:r>
        <w:rPr>
          <w:rFonts w:ascii="Book Antiqua" w:eastAsia="Book Antiqua" w:hAnsi="Book Antiqua" w:cs="Book Antiqua"/>
          <w:color w:val="000000"/>
        </w:rPr>
        <w:t xml:space="preserve"> the frequencies of our SNPs (including rs2295080, rs1057079, and rs2024627)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were associated with TB susceptibility, suggesting that these functional SNPs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might play a critical role in the prediction of susceptibility to TB.</w:t>
      </w:r>
    </w:p>
    <w:p w:rsidR="00664C37" w:rsidRDefault="0050422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To our knowledge, no report has been made on the association of rs12137958 or rs7525957 of</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with TB susceptibility. Although we speculate that these SNPs with unknown functional effects on exons or introns may affect the binding capacity of transcription factors and subsequent gene transcription, an explanation for the correlation should be determined in future mechanistic biological studies. Several studies have demonstrated that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targeted therapies could be designed to block the induction of the </w:t>
      </w:r>
      <w:proofErr w:type="spellStart"/>
      <w:r>
        <w:rPr>
          <w:rFonts w:ascii="Book Antiqua" w:eastAsia="Book Antiqua" w:hAnsi="Book Antiqua" w:cs="Book Antiqua"/>
          <w:color w:val="000000"/>
        </w:rPr>
        <w:t>prosurvival</w:t>
      </w:r>
      <w:proofErr w:type="spellEnd"/>
      <w:r>
        <w:rPr>
          <w:rFonts w:ascii="Book Antiqua" w:eastAsia="Book Antiqua" w:hAnsi="Book Antiqua" w:cs="Book Antiqua"/>
          <w:color w:val="000000"/>
        </w:rPr>
        <w:t xml:space="preserve">, proliferative, and oncogenic functions of </w:t>
      </w:r>
      <w:proofErr w:type="spellStart"/>
      <w:proofErr w:type="gramStart"/>
      <w:r>
        <w:rPr>
          <w:rFonts w:ascii="Book Antiqua" w:eastAsia="Book Antiqua" w:hAnsi="Book Antiqua" w:cs="Book Antiqua"/>
          <w:color w:val="000000"/>
        </w:rPr>
        <w:t>mTOR</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Therefore, this finding is important not only for the understanding of the pathogenesis of TB, but also for the identification of high-risk populations of TB and the development of appropriate population-specific prevention measures to control the spread of TB.</w:t>
      </w:r>
    </w:p>
    <w:p w:rsidR="00664C37" w:rsidRDefault="0050422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Moreover, marginal structural linear odds model analysis showed that there were negative interactions between rs2295080, rs2024627, rs1057079, and rs7525957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genes and tea drinking, which suggests that when mutations occur in these four SNPs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genes, the risk for TB will decrease for individuals that drink tea regularly. Additionally, our previous study confirmed that increasing tea consumption is associated with a decreased risk of </w:t>
      </w:r>
      <w:proofErr w:type="gramStart"/>
      <w:r>
        <w:rPr>
          <w:rFonts w:ascii="Book Antiqua" w:eastAsia="Book Antiqua" w:hAnsi="Book Antiqua" w:cs="Book Antiqua"/>
          <w:color w:val="000000"/>
        </w:rPr>
        <w:t>TB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Moreover, some studies have demonstrated that </w:t>
      </w:r>
      <w:proofErr w:type="spellStart"/>
      <w:r>
        <w:rPr>
          <w:rFonts w:ascii="Book Antiqua" w:eastAsia="Book Antiqua" w:hAnsi="Book Antiqua" w:cs="Book Antiqua"/>
          <w:color w:val="000000"/>
        </w:rPr>
        <w:t>catechin</w:t>
      </w:r>
      <w:proofErr w:type="spellEnd"/>
      <w:r>
        <w:rPr>
          <w:rFonts w:ascii="Book Antiqua" w:eastAsia="Book Antiqua" w:hAnsi="Book Antiqua" w:cs="Book Antiqua"/>
          <w:color w:val="000000"/>
        </w:rPr>
        <w:t xml:space="preserve">, an important antioxidant extracted from tea leaves, can protect cells from damage by inducing antioxidant enzymes, inhibiting oxidase, and scavenging free </w:t>
      </w:r>
      <w:proofErr w:type="gramStart"/>
      <w:r>
        <w:rPr>
          <w:rFonts w:ascii="Book Antiqua" w:eastAsia="Book Antiqua" w:hAnsi="Book Antiqua" w:cs="Book Antiqua"/>
          <w:color w:val="000000"/>
        </w:rPr>
        <w:t>radicals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14,16]</w:t>
      </w:r>
      <w:r>
        <w:rPr>
          <w:rFonts w:ascii="Book Antiqua" w:eastAsia="Book Antiqua" w:hAnsi="Book Antiqua" w:cs="Book Antiqua"/>
          <w:color w:val="000000"/>
        </w:rPr>
        <w:t xml:space="preserve">. EGCG, which is the most potent component in </w:t>
      </w:r>
      <w:proofErr w:type="spellStart"/>
      <w:r>
        <w:rPr>
          <w:rFonts w:ascii="Book Antiqua" w:eastAsia="Book Antiqua" w:hAnsi="Book Antiqua" w:cs="Book Antiqua"/>
          <w:color w:val="000000"/>
        </w:rPr>
        <w:t>catechins</w:t>
      </w:r>
      <w:proofErr w:type="spellEnd"/>
      <w:r>
        <w:rPr>
          <w:rFonts w:ascii="Book Antiqua" w:eastAsia="Book Antiqua" w:hAnsi="Book Antiqua" w:cs="Book Antiqua"/>
          <w:color w:val="000000"/>
        </w:rPr>
        <w:t xml:space="preserve">, plays an important role in arresting the growth of tubercle bacillus. Previous studies demonstrated that EGCG could inhibit the transcription of </w:t>
      </w:r>
      <w:r>
        <w:rPr>
          <w:rFonts w:ascii="Book Antiqua" w:eastAsia="Book Antiqua" w:hAnsi="Book Antiqua" w:cs="Book Antiqua"/>
          <w:i/>
          <w:iCs/>
          <w:color w:val="000000"/>
        </w:rPr>
        <w:t>tryptophan-aspartate containing coat protein</w:t>
      </w:r>
      <w:r>
        <w:rPr>
          <w:rFonts w:ascii="Book Antiqua" w:eastAsia="Book Antiqua" w:hAnsi="Book Antiqua" w:cs="Book Antiqua"/>
          <w:color w:val="000000"/>
        </w:rPr>
        <w:t xml:space="preserve"> (</w:t>
      </w:r>
      <w:r>
        <w:rPr>
          <w:rFonts w:ascii="Book Antiqua" w:eastAsia="Book Antiqua" w:hAnsi="Book Antiqua" w:cs="Book Antiqua"/>
          <w:i/>
          <w:iCs/>
          <w:color w:val="000000"/>
        </w:rPr>
        <w:t>TACO</w:t>
      </w:r>
      <w:r>
        <w:rPr>
          <w:rFonts w:ascii="Book Antiqua" w:eastAsia="Book Antiqua" w:hAnsi="Book Antiqua" w:cs="Book Antiqua"/>
          <w:color w:val="000000"/>
        </w:rPr>
        <w:t xml:space="preserve">) gene, which is essential in the entry and intracellular survival of </w:t>
      </w:r>
      <w:proofErr w:type="gramStart"/>
      <w:r>
        <w:rPr>
          <w:rFonts w:ascii="Book Antiqua" w:eastAsia="Book Antiqua" w:hAnsi="Book Antiqua" w:cs="Book Antiqua"/>
          <w:color w:val="000000"/>
        </w:rPr>
        <w:t>mycobacteria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Anand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found that EGCG could inhibit Sp1 transcription factor, a DNA-binding protein located in the promoter region of </w:t>
      </w:r>
      <w:r>
        <w:rPr>
          <w:rFonts w:ascii="Book Antiqua" w:eastAsia="Book Antiqua" w:hAnsi="Book Antiqua" w:cs="Book Antiqua"/>
          <w:i/>
          <w:iCs/>
          <w:color w:val="000000"/>
        </w:rPr>
        <w:t>TACO</w:t>
      </w:r>
      <w:r>
        <w:rPr>
          <w:rFonts w:ascii="Book Antiqua" w:eastAsia="Book Antiqua" w:hAnsi="Book Antiqua" w:cs="Book Antiqua"/>
          <w:color w:val="000000"/>
        </w:rPr>
        <w:t xml:space="preserve"> gene, and block the binding of Sp1 binding sequence to the promoter region of fatty acid synthase gene, thus down-regulating the expression of </w:t>
      </w:r>
      <w:r>
        <w:rPr>
          <w:rFonts w:ascii="Book Antiqua" w:eastAsia="Book Antiqua" w:hAnsi="Book Antiqua" w:cs="Book Antiqua"/>
          <w:i/>
          <w:iCs/>
          <w:color w:val="000000"/>
        </w:rPr>
        <w:t>TACO</w:t>
      </w:r>
      <w:r>
        <w:rPr>
          <w:rFonts w:ascii="Book Antiqua" w:eastAsia="Book Antiqua" w:hAnsi="Book Antiqua" w:cs="Book Antiqua"/>
          <w:color w:val="000000"/>
        </w:rPr>
        <w:t xml:space="preserve"> gene. Genetic mutations cannot be altered, and hence, our findings suggest that promoting tea drinking may be considered a new way to reduce the risk of developing TB for individuals with mutations in these four SNPs.</w:t>
      </w:r>
    </w:p>
    <w:p w:rsidR="00664C37" w:rsidRDefault="0050422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This study had some limitations. Firstly, TB is a complex disease, and the genetic background of the study population or the difference in environmental exposure led to an inevitable heterogeneity between studies and a limited control of confounding factors in the study. Hence, the analyses of gene-gene, gene-environment, and environment-environment interactions are required. Secondly, only five potentially functional SNPs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were investigated in the present study, which did not cover all the variants in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and the importance of combining SNPs was neglected. Hence, the results could not fully represent the role of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genetic susceptibility factors in TB. A joint analysis of multiple genes or multiple sites of the </w:t>
      </w:r>
      <w:r>
        <w:rPr>
          <w:rFonts w:ascii="Book Antiqua" w:eastAsia="Book Antiqua" w:hAnsi="Book Antiqua" w:cs="Book Antiqua"/>
          <w:color w:val="000000"/>
        </w:rPr>
        <w:lastRenderedPageBreak/>
        <w:t>same gene will facilitate the discovery of true positive associations and the elucidation of the mechanism of these genetic variants.</w:t>
      </w:r>
    </w:p>
    <w:p w:rsidR="00664C37" w:rsidRDefault="00664C37">
      <w:pPr>
        <w:spacing w:line="360" w:lineRule="auto"/>
        <w:jc w:val="both"/>
        <w:rPr>
          <w:rFonts w:ascii="Book Antiqua" w:eastAsia="Book Antiqua" w:hAnsi="Book Antiqua" w:cs="Book Antiqua"/>
          <w:color w:val="000000"/>
        </w:rPr>
      </w:pPr>
    </w:p>
    <w:p w:rsidR="00664C37" w:rsidRDefault="0050422D">
      <w:pPr>
        <w:spacing w:line="360" w:lineRule="auto"/>
        <w:jc w:val="both"/>
        <w:rPr>
          <w:rFonts w:ascii="Book Antiqua" w:hAnsi="Book Antiqua" w:cs="Book Antiqua"/>
          <w:b/>
          <w:bCs/>
          <w:color w:val="000000"/>
          <w:u w:val="single"/>
          <w:lang w:eastAsia="zh-CN"/>
        </w:rPr>
      </w:pPr>
      <w:r>
        <w:rPr>
          <w:rFonts w:ascii="Book Antiqua" w:hAnsi="Book Antiqua" w:cs="Book Antiqua" w:hint="eastAsia"/>
          <w:b/>
          <w:bCs/>
          <w:color w:val="000000"/>
          <w:u w:val="single"/>
          <w:lang w:eastAsia="zh-CN"/>
        </w:rPr>
        <w:t>C</w:t>
      </w:r>
      <w:r>
        <w:rPr>
          <w:rFonts w:ascii="Book Antiqua" w:hAnsi="Book Antiqua" w:cs="Book Antiqua"/>
          <w:b/>
          <w:bCs/>
          <w:color w:val="000000"/>
          <w:u w:val="single"/>
          <w:lang w:eastAsia="zh-CN"/>
        </w:rPr>
        <w:t>ONCLUSION</w:t>
      </w:r>
    </w:p>
    <w:p w:rsidR="00664C37" w:rsidRDefault="0050422D">
      <w:pPr>
        <w:spacing w:line="360" w:lineRule="auto"/>
        <w:jc w:val="both"/>
      </w:pPr>
      <w:r>
        <w:rPr>
          <w:rFonts w:ascii="Book Antiqua" w:hAnsi="Book Antiqua" w:cs="Book Antiqua" w:hint="eastAsia"/>
          <w:color w:val="000000"/>
          <w:lang w:eastAsia="zh-CN"/>
        </w:rPr>
        <w:t>The</w:t>
      </w:r>
      <w:r>
        <w:rPr>
          <w:rFonts w:ascii="Book Antiqua" w:eastAsia="Book Antiqua" w:hAnsi="Book Antiqua" w:cs="Book Antiqua"/>
          <w:color w:val="000000"/>
        </w:rPr>
        <w:t xml:space="preserve"> present study provides evidence of the association between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polymorphism and TB susceptibility. Rs2295080, rs2024627, rs1057079, and rs7525957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were associated with significant increased risk of TB in a Chinese population. In addition, there was a negative interaction between each of the four SNPs and tea drinking. Nevertheless, these findings should be verified by larger independent population-based studies.</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color w:val="000000"/>
          <w:u w:val="single"/>
        </w:rPr>
        <w:t>ARTICLE HIGHLIGHTS</w:t>
      </w:r>
    </w:p>
    <w:p w:rsidR="00664C37" w:rsidRDefault="0050422D">
      <w:pPr>
        <w:spacing w:line="360" w:lineRule="auto"/>
        <w:jc w:val="both"/>
      </w:pPr>
      <w:r>
        <w:rPr>
          <w:rFonts w:ascii="Book Antiqua" w:eastAsia="Book Antiqua" w:hAnsi="Book Antiqua" w:cs="Book Antiqua"/>
          <w:b/>
          <w:i/>
          <w:color w:val="000000"/>
        </w:rPr>
        <w:t>Research background</w:t>
      </w:r>
    </w:p>
    <w:p w:rsidR="00664C37" w:rsidRDefault="0050422D">
      <w:pPr>
        <w:spacing w:line="360" w:lineRule="auto"/>
        <w:jc w:val="both"/>
      </w:pPr>
      <w:r>
        <w:rPr>
          <w:rFonts w:ascii="Book Antiqua" w:eastAsia="Book Antiqua" w:hAnsi="Book Antiqua" w:cs="Book Antiqua"/>
          <w:color w:val="000000"/>
        </w:rPr>
        <w:t xml:space="preserve">Tuberculosis (TB) is a serious infectious disease caused by Mycobacterium tuberculosis. The incidence of TB has been shown to vary among different races, ethnic groups, and families, indicating that host genetics influence TB susceptibility. </w:t>
      </w:r>
      <w:proofErr w:type="spellStart"/>
      <w:proofErr w:type="gramStart"/>
      <w:r>
        <w:rPr>
          <w:rFonts w:ascii="Book Antiqua" w:eastAsia="Book Antiqua" w:hAnsi="Book Antiqua" w:cs="Book Antiqua"/>
          <w:i/>
          <w:iCs/>
          <w:color w:val="000000"/>
        </w:rPr>
        <w:t>mTOR</w:t>
      </w:r>
      <w:proofErr w:type="spellEnd"/>
      <w:proofErr w:type="gramEnd"/>
      <w:r>
        <w:rPr>
          <w:rFonts w:ascii="Book Antiqua" w:eastAsia="Book Antiqua" w:hAnsi="Book Antiqua" w:cs="Book Antiqua"/>
          <w:color w:val="000000"/>
        </w:rPr>
        <w:t xml:space="preserve"> gene is a key component of the PI3K/</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signaling pathway, and its dysregulation is associated with various diseases. In addition, several studies have demonstrated that tea is a protective factor against TB due to its antioxidant and free radical scavenging effects.</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i/>
          <w:color w:val="000000"/>
        </w:rPr>
        <w:t>Research motivation</w:t>
      </w:r>
    </w:p>
    <w:p w:rsidR="00664C37" w:rsidRDefault="0050422D">
      <w:pPr>
        <w:spacing w:line="360" w:lineRule="auto"/>
        <w:jc w:val="both"/>
      </w:pPr>
      <w:r>
        <w:rPr>
          <w:rFonts w:ascii="Book Antiqua" w:eastAsia="Book Antiqua" w:hAnsi="Book Antiqua" w:cs="Book Antiqua"/>
          <w:color w:val="000000"/>
        </w:rPr>
        <w:t xml:space="preserve">Investigations have suggested that polymorphisms of the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are associated with susceptibility to various diseases. And epigallocatechin-3-gallate, the major component of tea </w:t>
      </w:r>
      <w:proofErr w:type="spellStart"/>
      <w:r>
        <w:rPr>
          <w:rFonts w:ascii="Book Antiqua" w:eastAsia="Book Antiqua" w:hAnsi="Book Antiqua" w:cs="Book Antiqua"/>
          <w:color w:val="000000"/>
        </w:rPr>
        <w:t>catechins</w:t>
      </w:r>
      <w:proofErr w:type="spellEnd"/>
      <w:r>
        <w:rPr>
          <w:rFonts w:ascii="Book Antiqua" w:eastAsia="Book Antiqua" w:hAnsi="Book Antiqua" w:cs="Book Antiqua"/>
          <w:color w:val="000000"/>
        </w:rPr>
        <w:t>, could effectively activate PI3K/</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 xml:space="preserve"> signaling, leading to the activation of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and inhibition of autophagy. The role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polymorphisms in TB </w:t>
      </w:r>
      <w:r>
        <w:rPr>
          <w:rFonts w:ascii="Book Antiqua" w:hAnsi="Book Antiqua" w:cs="Book Antiqua" w:hint="eastAsia"/>
          <w:color w:val="000000"/>
          <w:lang w:eastAsia="zh-CN"/>
        </w:rPr>
        <w:t>is</w:t>
      </w:r>
      <w:r>
        <w:rPr>
          <w:rFonts w:ascii="Book Antiqua" w:eastAsia="Book Antiqua" w:hAnsi="Book Antiqua" w:cs="Book Antiqua"/>
          <w:color w:val="000000"/>
        </w:rPr>
        <w:t xml:space="preserve"> still inconclusive. Moreover, whether there is any interaction on TB risk between tea drinking and polymorphisms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w:t>
      </w:r>
      <w:r>
        <w:rPr>
          <w:rFonts w:ascii="Book Antiqua" w:hAnsi="Book Antiqua" w:cs="Book Antiqua" w:hint="eastAsia"/>
          <w:color w:val="000000"/>
          <w:lang w:eastAsia="zh-CN"/>
        </w:rPr>
        <w:t xml:space="preserve"> </w:t>
      </w:r>
      <w:proofErr w:type="gramStart"/>
      <w:r>
        <w:rPr>
          <w:rFonts w:ascii="Book Antiqua" w:hAnsi="Book Antiqua" w:cs="Book Antiqua" w:hint="eastAsia"/>
          <w:color w:val="000000"/>
          <w:lang w:eastAsia="zh-CN"/>
        </w:rPr>
        <w:t>has  not</w:t>
      </w:r>
      <w:proofErr w:type="gramEnd"/>
      <w:r>
        <w:rPr>
          <w:rFonts w:ascii="Book Antiqua" w:hAnsi="Book Antiqua" w:cs="Book Antiqua" w:hint="eastAsia"/>
          <w:color w:val="000000"/>
          <w:lang w:eastAsia="zh-CN"/>
        </w:rPr>
        <w:t xml:space="preserve"> been reported</w:t>
      </w:r>
      <w:r>
        <w:rPr>
          <w:rFonts w:ascii="Book Antiqua" w:eastAsia="Book Antiqua" w:hAnsi="Book Antiqua" w:cs="Book Antiqua"/>
          <w:color w:val="000000"/>
        </w:rPr>
        <w:t>.</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i/>
          <w:color w:val="000000"/>
        </w:rPr>
        <w:lastRenderedPageBreak/>
        <w:t>Research objectives</w:t>
      </w:r>
    </w:p>
    <w:p w:rsidR="00664C37" w:rsidRDefault="0050422D">
      <w:pPr>
        <w:spacing w:line="360" w:lineRule="auto"/>
        <w:jc w:val="both"/>
      </w:pPr>
      <w:r>
        <w:rPr>
          <w:rFonts w:ascii="Book Antiqua" w:eastAsia="Book Antiqua" w:hAnsi="Book Antiqua" w:cs="Book Antiqua"/>
          <w:color w:val="000000"/>
        </w:rPr>
        <w:t xml:space="preserve">This study aimed to </w:t>
      </w:r>
      <w:r>
        <w:rPr>
          <w:rFonts w:ascii="Book Antiqua" w:hAnsi="Book Antiqua" w:cs="Book Antiqua" w:hint="eastAsia"/>
          <w:color w:val="000000"/>
          <w:lang w:eastAsia="zh-CN"/>
        </w:rPr>
        <w:t>investigate</w:t>
      </w:r>
      <w:r>
        <w:rPr>
          <w:rFonts w:ascii="Book Antiqua" w:eastAsia="Book Antiqua" w:hAnsi="Book Antiqua" w:cs="Book Antiqua"/>
          <w:color w:val="000000"/>
        </w:rPr>
        <w:t xml:space="preserve"> five single nucleotide polymorphisms (SNPs)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in the Han population of China to determine how their interactions with tea drinking affect susceptibility to TB.</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i/>
          <w:color w:val="000000"/>
        </w:rPr>
        <w:t>Research methods</w:t>
      </w:r>
    </w:p>
    <w:p w:rsidR="00664C37" w:rsidRDefault="0050422D">
      <w:pPr>
        <w:spacing w:line="360" w:lineRule="auto"/>
        <w:jc w:val="both"/>
      </w:pPr>
      <w:r>
        <w:rPr>
          <w:rFonts w:ascii="Book Antiqua" w:eastAsia="Book Antiqua" w:hAnsi="Book Antiqua" w:cs="Book Antiqua"/>
          <w:color w:val="000000"/>
        </w:rPr>
        <w:t xml:space="preserve">In this case-control study, 503 TB patients and 494 healthy controls were enrolled by a stratified sampling method. The cases were newly registered TB patients from the county-level centers for disease control and prevention, and the healthy controls were permanent residents </w:t>
      </w:r>
      <w:r w:rsidR="007A689A">
        <w:rPr>
          <w:rFonts w:ascii="Book Antiqua" w:hAnsi="Book Antiqua" w:cs="Book Antiqua" w:hint="eastAsia"/>
          <w:color w:val="000000"/>
          <w:lang w:eastAsia="zh-CN"/>
        </w:rPr>
        <w:t>fr</w:t>
      </w:r>
      <w:r w:rsidR="007A689A" w:rsidRPr="003C3E6F">
        <w:rPr>
          <w:rFonts w:ascii="Book Antiqua" w:hAnsi="Book Antiqua" w:cs="Book Antiqua"/>
          <w:color w:val="000000"/>
          <w:lang w:eastAsia="zh-CN"/>
        </w:rPr>
        <w:t>om</w:t>
      </w:r>
      <w:r w:rsidR="007A689A" w:rsidRPr="003C3E6F">
        <w:rPr>
          <w:rFonts w:ascii="Book Antiqua" w:eastAsia="Book Antiqua" w:hAnsi="Book Antiqua" w:cs="Book Antiqua"/>
          <w:color w:val="000000"/>
        </w:rPr>
        <w:t xml:space="preserve"> </w:t>
      </w:r>
      <w:proofErr w:type="spellStart"/>
      <w:r w:rsidR="007A689A" w:rsidRPr="003C3E6F">
        <w:rPr>
          <w:rFonts w:ascii="Book Antiqua" w:hAnsi="Book Antiqua"/>
        </w:rPr>
        <w:t>Xin</w:t>
      </w:r>
      <w:r w:rsidR="007A689A" w:rsidRPr="003C3E6F">
        <w:rPr>
          <w:rFonts w:ascii="Book Antiqua" w:hAnsi="Book Antiqua"/>
          <w:lang w:eastAsia="zh-CN"/>
        </w:rPr>
        <w:t>’</w:t>
      </w:r>
      <w:r w:rsidR="007A689A" w:rsidRPr="003C3E6F">
        <w:rPr>
          <w:rFonts w:ascii="Book Antiqua" w:hAnsi="Book Antiqua"/>
        </w:rPr>
        <w:t>ansi</w:t>
      </w:r>
      <w:proofErr w:type="spellEnd"/>
      <w:r w:rsidR="007A689A" w:rsidRPr="003C3E6F">
        <w:rPr>
          <w:rFonts w:ascii="Book Antiqua" w:hAnsi="Book Antiqua"/>
        </w:rPr>
        <w:t xml:space="preserve"> </w:t>
      </w:r>
      <w:r w:rsidR="007A689A" w:rsidRPr="003C3E6F">
        <w:rPr>
          <w:rFonts w:ascii="Book Antiqua" w:eastAsia="Book Antiqua" w:hAnsi="Book Antiqua" w:cs="Book Antiqua"/>
          <w:color w:val="000000"/>
        </w:rPr>
        <w:t>Community</w:t>
      </w:r>
      <w:r w:rsidR="007A689A" w:rsidRPr="003C3E6F">
        <w:rPr>
          <w:rFonts w:ascii="Book Antiqua" w:hAnsi="Book Antiqua" w:cs="Book Antiqua"/>
          <w:color w:val="000000"/>
          <w:lang w:eastAsia="zh-CN"/>
        </w:rPr>
        <w:t>, Changsha city</w:t>
      </w:r>
      <w:r w:rsidRPr="003C3E6F">
        <w:rPr>
          <w:rFonts w:ascii="Book Antiqua" w:eastAsia="Book Antiqua" w:hAnsi="Book Antiqua" w:cs="Book Antiqua"/>
          <w:color w:val="000000"/>
        </w:rPr>
        <w:t>.</w:t>
      </w:r>
      <w:r>
        <w:rPr>
          <w:rFonts w:ascii="Book Antiqua" w:eastAsia="Book Antiqua" w:hAnsi="Book Antiqua" w:cs="Book Antiqua"/>
          <w:color w:val="000000"/>
        </w:rPr>
        <w:t xml:space="preserve"> Demographic data and </w:t>
      </w:r>
      <w:r>
        <w:rPr>
          <w:rFonts w:ascii="Book Antiqua" w:hAnsi="Book Antiqua" w:cs="Book Antiqua" w:hint="eastAsia"/>
          <w:color w:val="000000"/>
          <w:lang w:eastAsia="zh-CN"/>
        </w:rPr>
        <w:t xml:space="preserve">environmental </w:t>
      </w:r>
      <w:r>
        <w:rPr>
          <w:rFonts w:ascii="Book Antiqua" w:eastAsia="Book Antiqua" w:hAnsi="Book Antiqua" w:cs="Book Antiqua"/>
          <w:color w:val="000000"/>
        </w:rPr>
        <w:t xml:space="preserve">exposure information </w:t>
      </w:r>
      <w:r>
        <w:rPr>
          <w:rFonts w:ascii="Book Antiqua" w:eastAsia="宋体" w:hAnsi="Book Antiqua" w:cs="Book Antiqua" w:hint="eastAsia"/>
          <w:color w:val="000000"/>
          <w:lang w:eastAsia="zh-CN"/>
        </w:rPr>
        <w:t xml:space="preserve">including tea drinking </w:t>
      </w:r>
      <w:r>
        <w:rPr>
          <w:rFonts w:ascii="Book Antiqua" w:eastAsia="Book Antiqua" w:hAnsi="Book Antiqua" w:cs="Book Antiqua"/>
          <w:color w:val="000000"/>
        </w:rPr>
        <w:t xml:space="preserve">were obtained from the study participants. We genotyped five potentially functional SNP sites (rs2295080, rs2024627, rs1057079, rs12137958, and rs7525957)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and assessed their associations with the risk of TB using logistic regression analysis, and marginal structural linear odds models were used to estimate the gene-environment interactions.</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i/>
          <w:color w:val="000000"/>
        </w:rPr>
        <w:t>Research results</w:t>
      </w:r>
    </w:p>
    <w:p w:rsidR="00664C37" w:rsidRDefault="0050422D">
      <w:pPr>
        <w:spacing w:line="360" w:lineRule="auto"/>
        <w:jc w:val="both"/>
      </w:pPr>
      <w:r>
        <w:rPr>
          <w:rFonts w:ascii="Book Antiqua" w:eastAsia="Book Antiqua" w:hAnsi="Book Antiqua" w:cs="Book Antiqua"/>
          <w:color w:val="000000"/>
        </w:rPr>
        <w:t>The frequencies of four SNPs (rs2295080, rs2024627, rs1057079, and rs7525957) were found to be associated with susceptibility to TB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Genotypes GT (OR 1.334), GG (OR 2.224), and GT + GG (OR 1.403) at rs2295080; genotypes CT (OR 1.562) and CT + TT (OR 1.578) at rs2024627, genotypes CT (OR 1.597), CC (OR 2.858), and CT + CC (OR 1.682) at rs1057079; and genotypes CT (OR 1.559) and CT + CC (OR 1.568) at rs7525957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 were significantly more prevalent in TB patients than in healthy controls. The relative excess risk of interaction between the four SNPs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genes and tea drinking w</w:t>
      </w:r>
      <w:r>
        <w:rPr>
          <w:rFonts w:ascii="Book Antiqua" w:hAnsi="Book Antiqua" w:cs="Book Antiqua" w:hint="eastAsia"/>
          <w:color w:val="000000"/>
          <w:lang w:eastAsia="zh-CN"/>
        </w:rPr>
        <w:t>as</w:t>
      </w:r>
      <w:r>
        <w:rPr>
          <w:rFonts w:ascii="Book Antiqua" w:eastAsia="Book Antiqua" w:hAnsi="Book Antiqua" w:cs="Book Antiqua"/>
          <w:color w:val="000000"/>
        </w:rPr>
        <w:t xml:space="preserve"> found to be -1.5187 (95%CI -1.9826, -1.0547,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-1.8270 (95%CI -2.3587, -1.2952,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-2.3246 (95%CI -2.9417, -1.7076,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and -0.4235 (95%CI -0.7756, -0.0714,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respectively, which suggest negative interactions.</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i/>
          <w:color w:val="000000"/>
        </w:rPr>
        <w:lastRenderedPageBreak/>
        <w:t>Research conclusions</w:t>
      </w:r>
    </w:p>
    <w:p w:rsidR="00664C37" w:rsidRDefault="0050422D">
      <w:pPr>
        <w:spacing w:line="360" w:lineRule="auto"/>
        <w:jc w:val="both"/>
      </w:pPr>
      <w:r>
        <w:rPr>
          <w:rFonts w:ascii="Book Antiqua" w:eastAsia="Book Antiqua" w:hAnsi="Book Antiqua" w:cs="Book Antiqua"/>
          <w:color w:val="000000"/>
        </w:rPr>
        <w:t xml:space="preserve">The polymorphisms of </w:t>
      </w:r>
      <w:proofErr w:type="spellStart"/>
      <w:r>
        <w:rPr>
          <w:rFonts w:ascii="Book Antiqua" w:eastAsia="Book Antiqua" w:hAnsi="Book Antiqua" w:cs="Book Antiqua"/>
          <w:i/>
          <w:iCs/>
          <w:color w:val="000000"/>
        </w:rPr>
        <w:t>mTOR</w:t>
      </w:r>
      <w:proofErr w:type="spellEnd"/>
      <w:r>
        <w:rPr>
          <w:rFonts w:ascii="Book Antiqua" w:eastAsia="Book Antiqua" w:hAnsi="Book Antiqua" w:cs="Book Antiqua"/>
          <w:color w:val="000000"/>
        </w:rPr>
        <w:t xml:space="preserve"> (rs2295080, rs2024627, rs1057079, and rs7525957) are associated with susceptibility to TB, and there is a negative interaction between each of the four SNPs and tea drinking. These findings are significant for identifying populations with high risk of developing TB, and suggest that preventive measures through promoting the consumption of tea should be emphasized in the high-risk populations.</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i/>
          <w:color w:val="000000"/>
        </w:rPr>
        <w:t>Research perspectives</w:t>
      </w:r>
    </w:p>
    <w:p w:rsidR="00664C37" w:rsidRDefault="0050422D">
      <w:pPr>
        <w:spacing w:line="360" w:lineRule="auto"/>
        <w:jc w:val="both"/>
      </w:pPr>
      <w:r>
        <w:rPr>
          <w:rFonts w:ascii="Book Antiqua" w:eastAsia="Book Antiqua" w:hAnsi="Book Antiqua" w:cs="Book Antiqua"/>
          <w:color w:val="000000"/>
        </w:rPr>
        <w:t xml:space="preserve">Since TB is a complex disease involving various factors </w:t>
      </w:r>
      <w:r>
        <w:rPr>
          <w:rFonts w:ascii="Book Antiqua" w:hAnsi="Book Antiqua" w:cs="Book Antiqua" w:hint="eastAsia"/>
          <w:color w:val="000000"/>
          <w:lang w:eastAsia="zh-CN"/>
        </w:rPr>
        <w:t>including</w:t>
      </w:r>
      <w:r>
        <w:rPr>
          <w:rFonts w:ascii="Book Antiqua" w:eastAsia="Book Antiqua" w:hAnsi="Book Antiqua" w:cs="Book Antiqua"/>
          <w:color w:val="000000"/>
        </w:rPr>
        <w:t xml:space="preserve"> heredity, biology and environment, the genetic background of the study population or the difference in environmental exposure may lead to an inevitable heterogeneity between studies. Hence, larger independent population-based studies in </w:t>
      </w:r>
      <w:r>
        <w:rPr>
          <w:rFonts w:ascii="Book Antiqua" w:hAnsi="Book Antiqua" w:cs="Book Antiqua" w:hint="eastAsia"/>
          <w:color w:val="000000"/>
          <w:lang w:eastAsia="zh-CN"/>
        </w:rPr>
        <w:t>different</w:t>
      </w:r>
      <w:r>
        <w:rPr>
          <w:rFonts w:ascii="Book Antiqua" w:eastAsia="Book Antiqua" w:hAnsi="Book Antiqua" w:cs="Book Antiqua"/>
          <w:color w:val="000000"/>
        </w:rPr>
        <w:t xml:space="preserve"> countries or ethnic groups are required to validate our initial findings.</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color w:val="000000"/>
          <w:u w:val="single"/>
        </w:rPr>
        <w:t>ACKNOWLEDGEMENTS</w:t>
      </w:r>
    </w:p>
    <w:p w:rsidR="00664C37" w:rsidRDefault="0050422D">
      <w:pPr>
        <w:spacing w:line="360" w:lineRule="auto"/>
        <w:jc w:val="both"/>
      </w:pPr>
      <w:r>
        <w:rPr>
          <w:rFonts w:ascii="Book Antiqua" w:eastAsia="Book Antiqua" w:hAnsi="Book Antiqua" w:cs="Book Antiqua"/>
          <w:color w:val="000000"/>
        </w:rPr>
        <w:t>We thank Dr. Li-</w:t>
      </w:r>
      <w:proofErr w:type="spellStart"/>
      <w:r>
        <w:rPr>
          <w:rFonts w:ascii="Book Antiqua" w:eastAsia="Book Antiqua" w:hAnsi="Book Antiqua" w:cs="Book Antiqua"/>
          <w:color w:val="000000"/>
        </w:rPr>
        <w:t>Qiong</w:t>
      </w:r>
      <w:proofErr w:type="spellEnd"/>
      <w:r>
        <w:rPr>
          <w:rFonts w:ascii="Book Antiqua" w:eastAsia="Book Antiqua" w:hAnsi="Book Antiqua" w:cs="Book Antiqua"/>
          <w:color w:val="000000"/>
        </w:rPr>
        <w:t xml:space="preserve"> Bai and Dr. </w:t>
      </w:r>
      <w:proofErr w:type="spellStart"/>
      <w:r>
        <w:rPr>
          <w:rFonts w:ascii="Book Antiqua" w:eastAsia="Book Antiqua" w:hAnsi="Book Antiqua" w:cs="Book Antiqua"/>
          <w:color w:val="000000"/>
        </w:rPr>
        <w:t>Zu</w:t>
      </w:r>
      <w:proofErr w:type="spellEnd"/>
      <w:r>
        <w:rPr>
          <w:rFonts w:ascii="Book Antiqua" w:eastAsia="Book Antiqua" w:hAnsi="Book Antiqua" w:cs="Book Antiqua"/>
          <w:color w:val="000000"/>
        </w:rPr>
        <w:t>-</w:t>
      </w:r>
      <w:r>
        <w:rPr>
          <w:rFonts w:ascii="Book Antiqua" w:hAnsi="Book Antiqua" w:cs="Book Antiqua" w:hint="eastAsia"/>
          <w:color w:val="000000"/>
          <w:lang w:eastAsia="zh-CN"/>
        </w:rPr>
        <w:t>H</w:t>
      </w:r>
      <w:r>
        <w:rPr>
          <w:rFonts w:ascii="Book Antiqua" w:eastAsia="Book Antiqua" w:hAnsi="Book Antiqua" w:cs="Book Antiqua"/>
          <w:color w:val="000000"/>
        </w:rPr>
        <w:t>ui Xu (Hunan Institute of Tuberculosis Prevention and Treatment) for their input into this work.</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color w:val="000000"/>
        </w:rPr>
        <w:t>REFERENCES</w:t>
      </w:r>
    </w:p>
    <w:p w:rsidR="00664C37" w:rsidRDefault="0050422D">
      <w:pPr>
        <w:spacing w:line="360" w:lineRule="auto"/>
        <w:jc w:val="both"/>
        <w:rPr>
          <w:rFonts w:ascii="Book Antiqua" w:eastAsia="Book Antiqua" w:hAnsi="Book Antiqua" w:cs="Book Antiqua"/>
          <w:color w:val="000000"/>
          <w:highlight w:val="yellow"/>
        </w:rPr>
      </w:pPr>
      <w:proofErr w:type="gramStart"/>
      <w:r>
        <w:rPr>
          <w:rFonts w:ascii="Book Antiqua" w:eastAsia="Book Antiqua" w:hAnsi="Book Antiqua" w:cs="Book Antiqua"/>
          <w:color w:val="000000"/>
          <w:highlight w:val="yellow"/>
        </w:rPr>
        <w:t xml:space="preserve">1 </w:t>
      </w:r>
      <w:r>
        <w:rPr>
          <w:rFonts w:ascii="Book Antiqua" w:eastAsia="Book Antiqua" w:hAnsi="Book Antiqua" w:cs="Book Antiqua"/>
          <w:b/>
          <w:bCs/>
          <w:color w:val="000000"/>
          <w:highlight w:val="yellow"/>
        </w:rPr>
        <w:t>World Health Organization</w:t>
      </w:r>
      <w:r>
        <w:rPr>
          <w:rFonts w:ascii="Book Antiqua" w:eastAsia="Book Antiqua" w:hAnsi="Book Antiqua" w:cs="Book Antiqua"/>
          <w:color w:val="000000"/>
          <w:highlight w:val="yellow"/>
        </w:rPr>
        <w:t>.</w:t>
      </w:r>
      <w:proofErr w:type="gramEnd"/>
      <w:r>
        <w:rPr>
          <w:rFonts w:ascii="Book Antiqua" w:eastAsia="Book Antiqua" w:hAnsi="Book Antiqua" w:cs="Book Antiqua"/>
          <w:color w:val="000000"/>
          <w:highlight w:val="yellow"/>
        </w:rPr>
        <w:t xml:space="preserve"> Global tuberculosis report 2019. </w:t>
      </w:r>
      <w:r>
        <w:rPr>
          <w:rFonts w:ascii="Book Antiqua" w:eastAsia="Book Antiqua" w:hAnsi="Book Antiqua" w:cs="Book Antiqua" w:hint="eastAsia"/>
          <w:color w:val="000000"/>
          <w:highlight w:val="yellow"/>
        </w:rPr>
        <w:t>Geneva: WHO</w:t>
      </w:r>
      <w:r>
        <w:rPr>
          <w:rFonts w:ascii="Book Antiqua" w:eastAsia="宋体" w:hAnsi="Book Antiqua" w:cs="Book Antiqua" w:hint="eastAsia"/>
          <w:color w:val="000000"/>
          <w:highlight w:val="yellow"/>
          <w:lang w:eastAsia="zh-CN"/>
        </w:rPr>
        <w:t>,</w:t>
      </w:r>
      <w:r>
        <w:rPr>
          <w:rFonts w:ascii="Book Antiqua" w:eastAsia="Book Antiqua" w:hAnsi="Book Antiqua" w:cs="Book Antiqua" w:hint="eastAsia"/>
          <w:color w:val="000000"/>
          <w:highlight w:val="yellow"/>
        </w:rPr>
        <w:t xml:space="preserve"> 201</w:t>
      </w:r>
      <w:r>
        <w:rPr>
          <w:rFonts w:ascii="Book Antiqua" w:eastAsia="宋体" w:hAnsi="Book Antiqua" w:cs="Book Antiqua" w:hint="eastAsia"/>
          <w:color w:val="000000"/>
          <w:highlight w:val="yellow"/>
          <w:lang w:eastAsia="zh-CN"/>
        </w:rPr>
        <w:t>9</w:t>
      </w:r>
      <w:r>
        <w:rPr>
          <w:rFonts w:ascii="Book Antiqua" w:eastAsia="Book Antiqua" w:hAnsi="Book Antiqua" w:cs="Book Antiqua" w:hint="eastAsia"/>
          <w:color w:val="000000"/>
          <w:highlight w:val="yellow"/>
        </w:rPr>
        <w:t>.</w:t>
      </w:r>
      <w:r>
        <w:rPr>
          <w:rFonts w:ascii="Book Antiqua" w:eastAsia="宋体" w:hAnsi="Book Antiqua" w:cs="Book Antiqua" w:hint="eastAsia"/>
          <w:color w:val="000000"/>
          <w:highlight w:val="yellow"/>
          <w:lang w:eastAsia="zh-CN"/>
        </w:rPr>
        <w:t xml:space="preserve"> </w:t>
      </w:r>
      <w:r>
        <w:rPr>
          <w:rFonts w:ascii="Book Antiqua" w:eastAsia="Book Antiqua" w:hAnsi="Book Antiqua" w:cs="Book Antiqua" w:hint="eastAsia"/>
          <w:color w:val="000000"/>
          <w:highlight w:val="yellow"/>
        </w:rPr>
        <w:t>[</w:t>
      </w:r>
      <w:proofErr w:type="gramStart"/>
      <w:r>
        <w:rPr>
          <w:rFonts w:ascii="Book Antiqua" w:eastAsia="Book Antiqua" w:hAnsi="Book Antiqua" w:cs="Book Antiqua" w:hint="eastAsia"/>
          <w:color w:val="000000"/>
          <w:highlight w:val="yellow"/>
        </w:rPr>
        <w:t>accessed</w:t>
      </w:r>
      <w:proofErr w:type="gramEnd"/>
      <w:r>
        <w:rPr>
          <w:rFonts w:ascii="Book Antiqua" w:eastAsia="Book Antiqua" w:hAnsi="Book Antiqua" w:cs="Book Antiqua" w:hint="eastAsia"/>
          <w:color w:val="000000"/>
          <w:highlight w:val="yellow"/>
        </w:rPr>
        <w:t xml:space="preserve"> 20</w:t>
      </w:r>
      <w:r>
        <w:rPr>
          <w:rFonts w:ascii="Book Antiqua" w:eastAsia="宋体" w:hAnsi="Book Antiqua" w:cs="Book Antiqua" w:hint="eastAsia"/>
          <w:color w:val="000000"/>
          <w:highlight w:val="yellow"/>
          <w:lang w:eastAsia="zh-CN"/>
        </w:rPr>
        <w:t>20</w:t>
      </w:r>
      <w:r>
        <w:rPr>
          <w:rFonts w:ascii="Book Antiqua" w:eastAsia="Book Antiqua" w:hAnsi="Book Antiqua" w:cs="Book Antiqua" w:hint="eastAsia"/>
          <w:color w:val="000000"/>
          <w:highlight w:val="yellow"/>
        </w:rPr>
        <w:t>;</w:t>
      </w:r>
      <w:r>
        <w:rPr>
          <w:rFonts w:ascii="Book Antiqua" w:eastAsia="宋体" w:hAnsi="Book Antiqua" w:cs="Book Antiqua" w:hint="eastAsia"/>
          <w:color w:val="000000"/>
          <w:highlight w:val="yellow"/>
          <w:lang w:eastAsia="zh-CN"/>
        </w:rPr>
        <w:t xml:space="preserve"> </w:t>
      </w:r>
      <w:r w:rsidRPr="003C3E6F">
        <w:rPr>
          <w:rFonts w:ascii="Book Antiqua" w:eastAsia="Book Antiqua" w:hAnsi="Book Antiqua" w:cs="Book Antiqua"/>
          <w:color w:val="000000"/>
          <w:highlight w:val="yellow"/>
        </w:rPr>
        <w:t>February 2</w:t>
      </w:r>
      <w:r>
        <w:rPr>
          <w:rFonts w:ascii="Book Antiqua" w:eastAsia="Book Antiqua" w:hAnsi="Book Antiqua" w:cs="Book Antiqua" w:hint="eastAsia"/>
          <w:color w:val="000000"/>
          <w:highlight w:val="yellow"/>
        </w:rPr>
        <w:t>]</w:t>
      </w:r>
      <w:r>
        <w:rPr>
          <w:rFonts w:ascii="Book Antiqua" w:eastAsia="宋体" w:hAnsi="Book Antiqua" w:cs="Book Antiqua" w:hint="eastAsia"/>
          <w:color w:val="000000"/>
          <w:highlight w:val="yellow"/>
          <w:lang w:eastAsia="zh-CN"/>
        </w:rPr>
        <w:t xml:space="preserve"> </w:t>
      </w:r>
      <w:r>
        <w:rPr>
          <w:rFonts w:ascii="Book Antiqua" w:eastAsia="Book Antiqua" w:hAnsi="Book Antiqua" w:cs="Book Antiqua"/>
          <w:color w:val="000000"/>
          <w:highlight w:val="yellow"/>
        </w:rPr>
        <w:t>Available from:</w:t>
      </w:r>
      <w:r>
        <w:rPr>
          <w:rFonts w:ascii="Book Antiqua" w:eastAsia="宋体" w:hAnsi="Book Antiqua" w:cs="Book Antiqua" w:hint="eastAsia"/>
          <w:color w:val="000000"/>
          <w:highlight w:val="yellow"/>
          <w:lang w:eastAsia="zh-CN"/>
        </w:rPr>
        <w:t xml:space="preserve"> </w:t>
      </w:r>
      <w:r>
        <w:rPr>
          <w:rFonts w:hint="eastAsia"/>
        </w:rPr>
        <w:t>https://apps.who.int/iris/bitstream/handle/10665/329368/9789241565714-eng.pdf</w:t>
      </w:r>
    </w:p>
    <w:p w:rsidR="00664C37" w:rsidRDefault="0050422D">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Ganmaa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Uyanga</w:t>
      </w:r>
      <w:proofErr w:type="spellEnd"/>
      <w:r>
        <w:rPr>
          <w:rFonts w:ascii="Book Antiqua" w:eastAsia="Book Antiqua" w:hAnsi="Book Antiqua" w:cs="Book Antiqua"/>
          <w:color w:val="000000"/>
        </w:rPr>
        <w:t xml:space="preserve"> B, Zhou X, </w:t>
      </w:r>
      <w:proofErr w:type="spellStart"/>
      <w:r>
        <w:rPr>
          <w:rFonts w:ascii="Book Antiqua" w:eastAsia="Book Antiqua" w:hAnsi="Book Antiqua" w:cs="Book Antiqua"/>
          <w:color w:val="000000"/>
        </w:rPr>
        <w:t>Gantsetseg</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Delgerekh</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Enkhmaa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Khulan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Ariunzaya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Sumiya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Bolortuya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Yanjmaa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Enkhtsetseg</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Munkhzaya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Tunsag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Khudyakov</w:t>
      </w:r>
      <w:proofErr w:type="spellEnd"/>
      <w:r>
        <w:rPr>
          <w:rFonts w:ascii="Book Antiqua" w:eastAsia="Book Antiqua" w:hAnsi="Book Antiqua" w:cs="Book Antiqua"/>
          <w:color w:val="000000"/>
        </w:rPr>
        <w:t xml:space="preserve"> P, Seddon JA, Marais BJ, </w:t>
      </w:r>
      <w:proofErr w:type="spellStart"/>
      <w:r>
        <w:rPr>
          <w:rFonts w:ascii="Book Antiqua" w:eastAsia="Book Antiqua" w:hAnsi="Book Antiqua" w:cs="Book Antiqua"/>
          <w:color w:val="000000"/>
        </w:rPr>
        <w:t>Batbayar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Erdenetuya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Amarsaikhan</w:t>
      </w:r>
      <w:proofErr w:type="spellEnd"/>
      <w:r>
        <w:rPr>
          <w:rFonts w:ascii="Book Antiqua" w:eastAsia="Book Antiqua" w:hAnsi="Book Antiqua" w:cs="Book Antiqua"/>
          <w:color w:val="000000"/>
        </w:rPr>
        <w:t xml:space="preserve"> B, Spiegelman D, </w:t>
      </w:r>
      <w:proofErr w:type="spellStart"/>
      <w:r>
        <w:rPr>
          <w:rFonts w:ascii="Book Antiqua" w:eastAsia="Book Antiqua" w:hAnsi="Book Antiqua" w:cs="Book Antiqua"/>
          <w:color w:val="000000"/>
        </w:rPr>
        <w:t>Tsolmon</w:t>
      </w:r>
      <w:proofErr w:type="spellEnd"/>
      <w:r>
        <w:rPr>
          <w:rFonts w:ascii="Book Antiqua" w:eastAsia="Book Antiqua" w:hAnsi="Book Antiqua" w:cs="Book Antiqua"/>
          <w:color w:val="000000"/>
        </w:rPr>
        <w:t xml:space="preserve"> J, Martineau AR. Vitamin D Supplements for Prevention of Tuberculosis Infection and Disease.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359-368 [PMID: 32706534 DOI: 10.1056/NEJMoa1915176]</w:t>
      </w:r>
    </w:p>
    <w:p w:rsidR="00664C37" w:rsidRDefault="0050422D">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Smith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Sassetti</w:t>
      </w:r>
      <w:proofErr w:type="spellEnd"/>
      <w:r>
        <w:rPr>
          <w:rFonts w:ascii="Book Antiqua" w:eastAsia="Book Antiqua" w:hAnsi="Book Antiqua" w:cs="Book Antiqua"/>
          <w:color w:val="000000"/>
        </w:rPr>
        <w:t xml:space="preserve"> CM. Modeling Diversity: Do Homogeneous Laboratory Strains Limit Discovery?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26</w:t>
      </w:r>
      <w:r>
        <w:rPr>
          <w:rFonts w:ascii="Book Antiqua" w:eastAsia="Book Antiqua" w:hAnsi="Book Antiqua" w:cs="Book Antiqua"/>
          <w:color w:val="000000"/>
        </w:rPr>
        <w:t>: 892-895 [PMID: 30166218 DOI: 10.1016/j.tim.2018.08.002]</w:t>
      </w:r>
    </w:p>
    <w:p w:rsidR="00664C37" w:rsidRDefault="0050422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Aravindan PP</w:t>
      </w:r>
      <w:r>
        <w:rPr>
          <w:rFonts w:ascii="Book Antiqua" w:eastAsia="Book Antiqua" w:hAnsi="Book Antiqua" w:cs="Book Antiqua"/>
          <w:color w:val="000000"/>
        </w:rPr>
        <w:t xml:space="preserve">. Host genetics and tuberculosis: Theory of genetic polymorphism and tuberculosis. </w:t>
      </w:r>
      <w:r>
        <w:rPr>
          <w:rFonts w:ascii="Book Antiqua" w:eastAsia="Book Antiqua" w:hAnsi="Book Antiqua" w:cs="Book Antiqua"/>
          <w:i/>
          <w:iCs/>
          <w:color w:val="000000"/>
        </w:rPr>
        <w:t>Lung India</w:t>
      </w:r>
      <w:r>
        <w:rPr>
          <w:rFonts w:ascii="Book Antiqua" w:eastAsia="Book Antiqua" w:hAnsi="Book Antiqua" w:cs="Book Antiqua"/>
          <w:color w:val="000000"/>
        </w:rPr>
        <w:t xml:space="preserve"> 2019; </w:t>
      </w:r>
      <w:r>
        <w:rPr>
          <w:rFonts w:ascii="Book Antiqua" w:eastAsia="Book Antiqua" w:hAnsi="Book Antiqua" w:cs="Book Antiqua"/>
          <w:b/>
          <w:bCs/>
          <w:color w:val="000000"/>
        </w:rPr>
        <w:t>36</w:t>
      </w:r>
      <w:r>
        <w:rPr>
          <w:rFonts w:ascii="Book Antiqua" w:eastAsia="Book Antiqua" w:hAnsi="Book Antiqua" w:cs="Book Antiqua"/>
          <w:color w:val="000000"/>
        </w:rPr>
        <w:t>: 244-252 [PMID: 31031349 DOI: 10.4103/lungindia.lungindia_146_15]</w:t>
      </w:r>
    </w:p>
    <w:p w:rsidR="00664C37" w:rsidRDefault="0050422D">
      <w:pPr>
        <w:spacing w:line="360" w:lineRule="auto"/>
        <w:jc w:val="both"/>
      </w:pPr>
      <w:r>
        <w:rPr>
          <w:rFonts w:ascii="Book Antiqua" w:eastAsia="Book Antiqua" w:hAnsi="Book Antiqua" w:cs="Book Antiqua"/>
          <w:color w:val="000000"/>
        </w:rPr>
        <w:t xml:space="preserve">5 </w:t>
      </w:r>
      <w:proofErr w:type="gramStart"/>
      <w:r>
        <w:rPr>
          <w:rFonts w:ascii="Book Antiqua" w:eastAsia="Book Antiqua" w:hAnsi="Book Antiqua" w:cs="Book Antiqua"/>
          <w:b/>
          <w:bCs/>
          <w:color w:val="000000"/>
        </w:rPr>
        <w:t>Lawn</w:t>
      </w:r>
      <w:proofErr w:type="gramEnd"/>
      <w:r>
        <w:rPr>
          <w:rFonts w:ascii="Book Antiqua" w:eastAsia="Book Antiqua" w:hAnsi="Book Antiqua" w:cs="Book Antiqua"/>
          <w:b/>
          <w:bCs/>
          <w:color w:val="000000"/>
        </w:rPr>
        <w:t xml:space="preserve"> SD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Zumla</w:t>
      </w:r>
      <w:proofErr w:type="spellEnd"/>
      <w:r>
        <w:rPr>
          <w:rFonts w:ascii="Book Antiqua" w:eastAsia="Book Antiqua" w:hAnsi="Book Antiqua" w:cs="Book Antiqua"/>
          <w:color w:val="000000"/>
        </w:rPr>
        <w:t xml:space="preserve"> AI. </w:t>
      </w:r>
      <w:proofErr w:type="gramStart"/>
      <w:r>
        <w:rPr>
          <w:rFonts w:ascii="Book Antiqua" w:eastAsia="Book Antiqua" w:hAnsi="Book Antiqua" w:cs="Book Antiqua"/>
          <w:color w:val="000000"/>
        </w:rPr>
        <w:t>Tuberculosis.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2011; </w:t>
      </w:r>
      <w:r>
        <w:rPr>
          <w:rFonts w:ascii="Book Antiqua" w:eastAsia="Book Antiqua" w:hAnsi="Book Antiqua" w:cs="Book Antiqua"/>
          <w:b/>
          <w:bCs/>
          <w:color w:val="000000"/>
        </w:rPr>
        <w:t>378</w:t>
      </w:r>
      <w:r>
        <w:rPr>
          <w:rFonts w:ascii="Book Antiqua" w:eastAsia="Book Antiqua" w:hAnsi="Book Antiqua" w:cs="Book Antiqua"/>
          <w:color w:val="000000"/>
        </w:rPr>
        <w:t>: 57-72 [PMID: 21420161 DOI: 10.1016/S0140-6736(10)62173-3]</w:t>
      </w:r>
    </w:p>
    <w:p w:rsidR="00664C37" w:rsidRDefault="0050422D">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Dallmann</w:t>
      </w:r>
      <w:proofErr w:type="spellEnd"/>
      <w:r>
        <w:rPr>
          <w:rFonts w:ascii="Book Antiqua" w:eastAsia="Book Antiqua" w:hAnsi="Book Antiqua" w:cs="Book Antiqua"/>
          <w:b/>
          <w:bCs/>
          <w:color w:val="000000"/>
        </w:rPr>
        <w:t>-Sauer M</w:t>
      </w:r>
      <w:r>
        <w:rPr>
          <w:rFonts w:ascii="Book Antiqua" w:eastAsia="Book Antiqua" w:hAnsi="Book Antiqua" w:cs="Book Antiqua"/>
          <w:color w:val="000000"/>
        </w:rPr>
        <w:t>, Correa-</w:t>
      </w:r>
      <w:proofErr w:type="spellStart"/>
      <w:r>
        <w:rPr>
          <w:rFonts w:ascii="Book Antiqua" w:eastAsia="Book Antiqua" w:hAnsi="Book Antiqua" w:cs="Book Antiqua"/>
          <w:color w:val="000000"/>
        </w:rPr>
        <w:t>Macedo</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Schurr</w:t>
      </w:r>
      <w:proofErr w:type="spellEnd"/>
      <w:r>
        <w:rPr>
          <w:rFonts w:ascii="Book Antiqua" w:eastAsia="Book Antiqua" w:hAnsi="Book Antiqua" w:cs="Book Antiqua"/>
          <w:color w:val="000000"/>
        </w:rPr>
        <w:t xml:space="preserve"> E. Human genetics of mycobacterial disease. </w:t>
      </w:r>
      <w:proofErr w:type="spellStart"/>
      <w:r>
        <w:rPr>
          <w:rFonts w:ascii="Book Antiqua" w:eastAsia="Book Antiqua" w:hAnsi="Book Antiqua" w:cs="Book Antiqua"/>
          <w:i/>
          <w:iCs/>
          <w:color w:val="000000"/>
        </w:rPr>
        <w:t>Mamm</w:t>
      </w:r>
      <w:proofErr w:type="spellEnd"/>
      <w:r>
        <w:rPr>
          <w:rFonts w:ascii="Book Antiqua" w:eastAsia="Book Antiqua" w:hAnsi="Book Antiqua" w:cs="Book Antiqua"/>
          <w:i/>
          <w:iCs/>
          <w:color w:val="000000"/>
        </w:rPr>
        <w:t xml:space="preserve"> Genome</w:t>
      </w:r>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523-538 [PMID: 30116885 DOI: 10.1007/s00335-018-9765-4]</w:t>
      </w:r>
    </w:p>
    <w:p w:rsidR="00664C37" w:rsidRDefault="0050422D">
      <w:pPr>
        <w:spacing w:line="360" w:lineRule="auto"/>
        <w:jc w:val="both"/>
      </w:pPr>
      <w:proofErr w:type="gramStart"/>
      <w:r>
        <w:rPr>
          <w:rFonts w:ascii="Book Antiqua" w:eastAsia="Book Antiqua" w:hAnsi="Book Antiqua" w:cs="Book Antiqua"/>
          <w:color w:val="000000"/>
        </w:rPr>
        <w:t xml:space="preserve">7 </w:t>
      </w:r>
      <w:r>
        <w:rPr>
          <w:rFonts w:ascii="Book Antiqua" w:eastAsia="Book Antiqua" w:hAnsi="Book Antiqua" w:cs="Book Antiqua"/>
          <w:b/>
          <w:bCs/>
          <w:color w:val="000000"/>
        </w:rPr>
        <w:t>Wu YW</w:t>
      </w:r>
      <w:r>
        <w:rPr>
          <w:rFonts w:ascii="Book Antiqua" w:eastAsia="Book Antiqua" w:hAnsi="Book Antiqua" w:cs="Book Antiqua"/>
          <w:color w:val="000000"/>
        </w:rPr>
        <w:t>, Li F. Bacterial interaction with host autophagy.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Virulence</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352-362 [PMID: 30978154 DOI: 10.1080/21505594.2019.1602020]</w:t>
      </w:r>
    </w:p>
    <w:p w:rsidR="00664C37" w:rsidRDefault="0050422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Xiao Y</w:t>
      </w:r>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Cai</w:t>
      </w:r>
      <w:proofErr w:type="spellEnd"/>
      <w:proofErr w:type="gramEnd"/>
      <w:r>
        <w:rPr>
          <w:rFonts w:ascii="Book Antiqua" w:eastAsia="Book Antiqua" w:hAnsi="Book Antiqua" w:cs="Book Antiqua"/>
          <w:color w:val="000000"/>
        </w:rPr>
        <w:t xml:space="preserve"> W. Autophagy and Bacterial Infection.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1207</w:t>
      </w:r>
      <w:r>
        <w:rPr>
          <w:rFonts w:ascii="Book Antiqua" w:eastAsia="Book Antiqua" w:hAnsi="Book Antiqua" w:cs="Book Antiqua"/>
          <w:color w:val="000000"/>
        </w:rPr>
        <w:t>: 413-423 [PMID: 32671764 DOI: 10.1007/978-981-15-4272-5_29]</w:t>
      </w:r>
    </w:p>
    <w:p w:rsidR="00664C37" w:rsidRDefault="0050422D">
      <w:pPr>
        <w:spacing w:line="360" w:lineRule="auto"/>
        <w:jc w:val="both"/>
      </w:pPr>
      <w:r>
        <w:rPr>
          <w:rFonts w:ascii="Book Antiqua" w:eastAsia="Book Antiqua" w:hAnsi="Book Antiqua" w:cs="Book Antiqua"/>
          <w:color w:val="000000"/>
        </w:rPr>
        <w:t xml:space="preserve">9 </w:t>
      </w:r>
      <w:proofErr w:type="gramStart"/>
      <w:r>
        <w:rPr>
          <w:rFonts w:ascii="Book Antiqua" w:eastAsia="Book Antiqua" w:hAnsi="Book Antiqua" w:cs="Book Antiqua"/>
          <w:b/>
          <w:bCs/>
          <w:color w:val="000000"/>
        </w:rPr>
        <w:t>Yang</w:t>
      </w:r>
      <w:proofErr w:type="gram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Klionsky</w:t>
      </w:r>
      <w:proofErr w:type="spellEnd"/>
      <w:r>
        <w:rPr>
          <w:rFonts w:ascii="Book Antiqua" w:eastAsia="Book Antiqua" w:hAnsi="Book Antiqua" w:cs="Book Antiqua"/>
          <w:color w:val="000000"/>
        </w:rPr>
        <w:t xml:space="preserve"> DJ. Mammalian autophagy: core molecular machinery and signaling regulation.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22</w:t>
      </w:r>
      <w:r>
        <w:rPr>
          <w:rFonts w:ascii="Book Antiqua" w:eastAsia="Book Antiqua" w:hAnsi="Book Antiqua" w:cs="Book Antiqua"/>
          <w:color w:val="000000"/>
        </w:rPr>
        <w:t>: 124-131 [PMID: 20034776 DOI: 10.1016/j.ceb.2009.11.014]</w:t>
      </w:r>
    </w:p>
    <w:p w:rsidR="00664C37" w:rsidRDefault="0050422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Liu C</w:t>
      </w:r>
      <w:r>
        <w:rPr>
          <w:rFonts w:ascii="Book Antiqua" w:eastAsia="Book Antiqua" w:hAnsi="Book Antiqua" w:cs="Book Antiqua"/>
          <w:color w:val="000000"/>
        </w:rPr>
        <w:t xml:space="preserve">, Chapman NM, </w:t>
      </w:r>
      <w:proofErr w:type="spellStart"/>
      <w:r>
        <w:rPr>
          <w:rFonts w:ascii="Book Antiqua" w:eastAsia="Book Antiqua" w:hAnsi="Book Antiqua" w:cs="Book Antiqua"/>
          <w:color w:val="000000"/>
        </w:rPr>
        <w:t>Karmaus</w:t>
      </w:r>
      <w:proofErr w:type="spellEnd"/>
      <w:r>
        <w:rPr>
          <w:rFonts w:ascii="Book Antiqua" w:eastAsia="Book Antiqua" w:hAnsi="Book Antiqua" w:cs="Book Antiqua"/>
          <w:color w:val="000000"/>
        </w:rPr>
        <w:t xml:space="preserve"> PW, Zeng H, Chi H.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and metabolic regulation of conventional and regulatory T cells.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Leukoc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97</w:t>
      </w:r>
      <w:r>
        <w:rPr>
          <w:rFonts w:ascii="Book Antiqua" w:eastAsia="Book Antiqua" w:hAnsi="Book Antiqua" w:cs="Book Antiqua"/>
          <w:color w:val="000000"/>
        </w:rPr>
        <w:t>: 837-847 [PMID: 25714803 DOI: 10.1189/jlb.2RI0814-408R]</w:t>
      </w:r>
    </w:p>
    <w:p w:rsidR="00664C37" w:rsidRDefault="0050422D">
      <w:pPr>
        <w:spacing w:line="360" w:lineRule="auto"/>
        <w:jc w:val="both"/>
      </w:pPr>
      <w:proofErr w:type="gramStart"/>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Rabanal</w:t>
      </w:r>
      <w:proofErr w:type="spellEnd"/>
      <w:r>
        <w:rPr>
          <w:rFonts w:ascii="Book Antiqua" w:eastAsia="Book Antiqua" w:hAnsi="Book Antiqua" w:cs="Book Antiqua"/>
          <w:b/>
          <w:bCs/>
          <w:color w:val="000000"/>
        </w:rPr>
        <w:t>-Ruiz Y</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Otten</w:t>
      </w:r>
      <w:proofErr w:type="spellEnd"/>
      <w:r>
        <w:rPr>
          <w:rFonts w:ascii="Book Antiqua" w:eastAsia="Book Antiqua" w:hAnsi="Book Antiqua" w:cs="Book Antiqua"/>
          <w:color w:val="000000"/>
        </w:rPr>
        <w:t xml:space="preserve"> EG, </w:t>
      </w:r>
      <w:proofErr w:type="spellStart"/>
      <w:r>
        <w:rPr>
          <w:rFonts w:ascii="Book Antiqua" w:eastAsia="Book Antiqua" w:hAnsi="Book Antiqua" w:cs="Book Antiqua"/>
          <w:color w:val="000000"/>
        </w:rPr>
        <w:t>Korolchuk</w:t>
      </w:r>
      <w:proofErr w:type="spellEnd"/>
      <w:r>
        <w:rPr>
          <w:rFonts w:ascii="Book Antiqua" w:eastAsia="Book Antiqua" w:hAnsi="Book Antiqua" w:cs="Book Antiqua"/>
          <w:color w:val="000000"/>
        </w:rPr>
        <w:t xml:space="preserve"> VI. </w:t>
      </w:r>
      <w:proofErr w:type="gramStart"/>
      <w:r>
        <w:rPr>
          <w:rFonts w:ascii="Book Antiqua" w:eastAsia="Book Antiqua" w:hAnsi="Book Antiqua" w:cs="Book Antiqua"/>
          <w:color w:val="000000"/>
        </w:rPr>
        <w:t>mTORC1</w:t>
      </w:r>
      <w:proofErr w:type="gramEnd"/>
      <w:r>
        <w:rPr>
          <w:rFonts w:ascii="Book Antiqua" w:eastAsia="Book Antiqua" w:hAnsi="Book Antiqua" w:cs="Book Antiqua"/>
          <w:color w:val="000000"/>
        </w:rPr>
        <w:t xml:space="preserve"> as the main gateway to autophagy. </w:t>
      </w:r>
      <w:r>
        <w:rPr>
          <w:rFonts w:ascii="Book Antiqua" w:eastAsia="Book Antiqua" w:hAnsi="Book Antiqua" w:cs="Book Antiqua"/>
          <w:i/>
          <w:iCs/>
          <w:color w:val="000000"/>
        </w:rPr>
        <w:t xml:space="preserve">Essays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61</w:t>
      </w:r>
      <w:r>
        <w:rPr>
          <w:rFonts w:ascii="Book Antiqua" w:eastAsia="Book Antiqua" w:hAnsi="Book Antiqua" w:cs="Book Antiqua"/>
          <w:color w:val="000000"/>
        </w:rPr>
        <w:t>: 565-584 [PMID: 29233869 DOI: 10.1042/EBC20170027]</w:t>
      </w:r>
    </w:p>
    <w:p w:rsidR="00664C37" w:rsidRDefault="0050422D">
      <w:pPr>
        <w:spacing w:line="360" w:lineRule="auto"/>
        <w:jc w:val="both"/>
      </w:pPr>
      <w:proofErr w:type="gramStart"/>
      <w:r>
        <w:rPr>
          <w:rFonts w:ascii="Book Antiqua" w:eastAsia="Book Antiqua" w:hAnsi="Book Antiqua" w:cs="Book Antiqua"/>
          <w:color w:val="000000"/>
        </w:rPr>
        <w:t xml:space="preserve">12 </w:t>
      </w:r>
      <w:r>
        <w:rPr>
          <w:rFonts w:ascii="Book Antiqua" w:eastAsia="Book Antiqua" w:hAnsi="Book Antiqua" w:cs="Book Antiqua"/>
          <w:b/>
          <w:bCs/>
          <w:color w:val="000000"/>
        </w:rPr>
        <w:t>Jung CH</w:t>
      </w:r>
      <w:r>
        <w:rPr>
          <w:rFonts w:ascii="Book Antiqua" w:eastAsia="Book Antiqua" w:hAnsi="Book Antiqua" w:cs="Book Antiqua"/>
          <w:color w:val="000000"/>
        </w:rPr>
        <w:t xml:space="preserve">, Jun CB, Ro SH, Kim YM, Otto NM, Cao J, </w:t>
      </w:r>
      <w:proofErr w:type="spellStart"/>
      <w:r>
        <w:rPr>
          <w:rFonts w:ascii="Book Antiqua" w:eastAsia="Book Antiqua" w:hAnsi="Book Antiqua" w:cs="Book Antiqua"/>
          <w:color w:val="000000"/>
        </w:rPr>
        <w:t>Kundu</w:t>
      </w:r>
      <w:proofErr w:type="spellEnd"/>
      <w:r>
        <w:rPr>
          <w:rFonts w:ascii="Book Antiqua" w:eastAsia="Book Antiqua" w:hAnsi="Book Antiqua" w:cs="Book Antiqua"/>
          <w:color w:val="000000"/>
        </w:rPr>
        <w:t xml:space="preserve"> M, Kim DH.</w:t>
      </w:r>
      <w:proofErr w:type="gramEnd"/>
      <w:r>
        <w:rPr>
          <w:rFonts w:ascii="Book Antiqua" w:eastAsia="Book Antiqua" w:hAnsi="Book Antiqua" w:cs="Book Antiqua"/>
          <w:color w:val="000000"/>
        </w:rPr>
        <w:t xml:space="preserve"> ULK-Atg13-FIP200 complexes mediate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signaling to the autophagy machinery.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Cell</w:t>
      </w:r>
      <w:r>
        <w:rPr>
          <w:rFonts w:ascii="Book Antiqua" w:eastAsia="Book Antiqua" w:hAnsi="Book Antiqua" w:cs="Book Antiqua"/>
          <w:color w:val="000000"/>
        </w:rPr>
        <w:t xml:space="preserve"> 2009; </w:t>
      </w:r>
      <w:r>
        <w:rPr>
          <w:rFonts w:ascii="Book Antiqua" w:eastAsia="Book Antiqua" w:hAnsi="Book Antiqua" w:cs="Book Antiqua"/>
          <w:b/>
          <w:bCs/>
          <w:color w:val="000000"/>
        </w:rPr>
        <w:t>20</w:t>
      </w:r>
      <w:r>
        <w:rPr>
          <w:rFonts w:ascii="Book Antiqua" w:eastAsia="Book Antiqua" w:hAnsi="Book Antiqua" w:cs="Book Antiqua"/>
          <w:color w:val="000000"/>
        </w:rPr>
        <w:t>: 1992-2003 [PMID: 19225151 DOI: 10.1091/mbc.E08-12-1249]</w:t>
      </w:r>
    </w:p>
    <w:p w:rsidR="00664C37" w:rsidRDefault="0050422D">
      <w:pPr>
        <w:spacing w:line="360" w:lineRule="auto"/>
        <w:jc w:val="both"/>
      </w:pPr>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Mizushima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Klionsky</w:t>
      </w:r>
      <w:proofErr w:type="spellEnd"/>
      <w:r>
        <w:rPr>
          <w:rFonts w:ascii="Book Antiqua" w:eastAsia="Book Antiqua" w:hAnsi="Book Antiqua" w:cs="Book Antiqua"/>
          <w:color w:val="000000"/>
        </w:rPr>
        <w:t xml:space="preserve"> DJ. Protein turnover via autophagy: implications for metabolism.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27</w:t>
      </w:r>
      <w:r>
        <w:rPr>
          <w:rFonts w:ascii="Book Antiqua" w:eastAsia="Book Antiqua" w:hAnsi="Book Antiqua" w:cs="Book Antiqua"/>
          <w:color w:val="000000"/>
        </w:rPr>
        <w:t>: 19-40 [PMID: 17311494 DOI: 10.1146/annurev.nutr.27.061406.093749]</w:t>
      </w:r>
    </w:p>
    <w:p w:rsidR="00664C37" w:rsidRDefault="0050422D">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Maiolini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Gause</w:t>
      </w:r>
      <w:proofErr w:type="spellEnd"/>
      <w:r>
        <w:rPr>
          <w:rFonts w:ascii="Book Antiqua" w:eastAsia="Book Antiqua" w:hAnsi="Book Antiqua" w:cs="Book Antiqua"/>
          <w:color w:val="000000"/>
        </w:rPr>
        <w:t xml:space="preserve"> S, Taylor J, </w:t>
      </w:r>
      <w:proofErr w:type="spellStart"/>
      <w:r>
        <w:rPr>
          <w:rFonts w:ascii="Book Antiqua" w:eastAsia="Book Antiqua" w:hAnsi="Book Antiqua" w:cs="Book Antiqua"/>
          <w:color w:val="000000"/>
        </w:rPr>
        <w:t>Steakin</w:t>
      </w:r>
      <w:proofErr w:type="spellEnd"/>
      <w:r>
        <w:rPr>
          <w:rFonts w:ascii="Book Antiqua" w:eastAsia="Book Antiqua" w:hAnsi="Book Antiqua" w:cs="Book Antiqua"/>
          <w:color w:val="000000"/>
        </w:rPr>
        <w:t xml:space="preserve"> T, Shipp G, </w:t>
      </w:r>
      <w:proofErr w:type="spellStart"/>
      <w:r>
        <w:rPr>
          <w:rFonts w:ascii="Book Antiqua" w:eastAsia="Book Antiqua" w:hAnsi="Book Antiqua" w:cs="Book Antiqua"/>
          <w:color w:val="000000"/>
        </w:rPr>
        <w:t>Lamichhane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Deshmukh</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Shinde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Bishayee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Deshmukh</w:t>
      </w:r>
      <w:proofErr w:type="spellEnd"/>
      <w:r>
        <w:rPr>
          <w:rFonts w:ascii="Book Antiqua" w:eastAsia="Book Antiqua" w:hAnsi="Book Antiqua" w:cs="Book Antiqua"/>
          <w:color w:val="000000"/>
        </w:rPr>
        <w:t xml:space="preserve"> RR. The War against Tuberculosis: A Review of Natural Compounds and Their Derivatives. </w:t>
      </w:r>
      <w:r>
        <w:rPr>
          <w:rFonts w:ascii="Book Antiqua" w:eastAsia="Book Antiqua" w:hAnsi="Book Antiqua" w:cs="Book Antiqua"/>
          <w:i/>
          <w:iCs/>
          <w:color w:val="000000"/>
        </w:rPr>
        <w:t>Molecules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xml:space="preserve"> [PMID: 32630150 DOI: 10.3390/molecules25133011]</w:t>
      </w:r>
    </w:p>
    <w:p w:rsidR="00664C37" w:rsidRDefault="0050422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Chen M</w:t>
      </w:r>
      <w:r>
        <w:rPr>
          <w:rFonts w:ascii="Book Antiqua" w:eastAsia="Book Antiqua" w:hAnsi="Book Antiqua" w:cs="Book Antiqua"/>
          <w:color w:val="000000"/>
        </w:rPr>
        <w:t xml:space="preserve">, Deng J, Li W, Lin D, Su C, Wang M, Li X, </w:t>
      </w:r>
      <w:proofErr w:type="spellStart"/>
      <w:r>
        <w:rPr>
          <w:rFonts w:ascii="Book Antiqua" w:eastAsia="Book Antiqua" w:hAnsi="Book Antiqua" w:cs="Book Antiqua"/>
          <w:color w:val="000000"/>
        </w:rPr>
        <w:t>Abuaku</w:t>
      </w:r>
      <w:proofErr w:type="spellEnd"/>
      <w:r>
        <w:rPr>
          <w:rFonts w:ascii="Book Antiqua" w:eastAsia="Book Antiqua" w:hAnsi="Book Antiqua" w:cs="Book Antiqua"/>
          <w:color w:val="000000"/>
        </w:rPr>
        <w:t xml:space="preserve"> BK, Tan H, Wen SW. Impact of tea drinking upon tuberculosis: a neglected issue. </w:t>
      </w:r>
      <w:r>
        <w:rPr>
          <w:rFonts w:ascii="Book Antiqua" w:eastAsia="Book Antiqua" w:hAnsi="Book Antiqua" w:cs="Book Antiqua"/>
          <w:i/>
          <w:iCs/>
          <w:color w:val="000000"/>
        </w:rPr>
        <w:t>BMC Public Health</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515 [PMID: 26021567 DOI: 10.1186/s12889-015-1855-6]</w:t>
      </w:r>
    </w:p>
    <w:p w:rsidR="00664C37" w:rsidRDefault="0050422D">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Anand</w:t>
      </w:r>
      <w:proofErr w:type="spellEnd"/>
      <w:r>
        <w:rPr>
          <w:rFonts w:ascii="Book Antiqua" w:eastAsia="Book Antiqua" w:hAnsi="Book Antiqua" w:cs="Book Antiqua"/>
          <w:b/>
          <w:bCs/>
          <w:color w:val="000000"/>
        </w:rPr>
        <w:t xml:space="preserve"> PK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Kaul</w:t>
      </w:r>
      <w:proofErr w:type="spellEnd"/>
      <w:r>
        <w:rPr>
          <w:rFonts w:ascii="Book Antiqua" w:eastAsia="Book Antiqua" w:hAnsi="Book Antiqua" w:cs="Book Antiqua"/>
          <w:color w:val="000000"/>
        </w:rPr>
        <w:t xml:space="preserve"> D, Sharma M. Green tea polyphenol inhibits Mycobacterium tuberculosis survival within human macrophages.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38</w:t>
      </w:r>
      <w:r>
        <w:rPr>
          <w:rFonts w:ascii="Book Antiqua" w:eastAsia="Book Antiqua" w:hAnsi="Book Antiqua" w:cs="Book Antiqua"/>
          <w:color w:val="000000"/>
        </w:rPr>
        <w:t>: 600-609 [PMID: 16352457 DOI: 10.1016/j.biocel.2005.10.021]</w:t>
      </w:r>
    </w:p>
    <w:p w:rsidR="00664C37" w:rsidRDefault="0050422D">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Ding ML</w:t>
      </w:r>
      <w:r>
        <w:rPr>
          <w:rFonts w:ascii="Book Antiqua" w:eastAsia="Book Antiqua" w:hAnsi="Book Antiqua" w:cs="Book Antiqua"/>
          <w:color w:val="000000"/>
        </w:rPr>
        <w:t xml:space="preserve">, Ma H, Man YG,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HY. Protective effects of a green tea polyphenol, epigallocatechin-3-gallate, against sevoflurane-induced neuronal apoptosis involve regulation of CREB/BDNF/</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and PI3K/</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pathways in neonatal mice. </w:t>
      </w:r>
      <w:r>
        <w:rPr>
          <w:rFonts w:ascii="Book Antiqua" w:eastAsia="Book Antiqua" w:hAnsi="Book Antiqua" w:cs="Book Antiqua"/>
          <w:i/>
          <w:iCs/>
          <w:color w:val="000000"/>
        </w:rPr>
        <w:t xml:space="preserve">Can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95</w:t>
      </w:r>
      <w:r>
        <w:rPr>
          <w:rFonts w:ascii="Book Antiqua" w:eastAsia="Book Antiqua" w:hAnsi="Book Antiqua" w:cs="Book Antiqua"/>
          <w:color w:val="000000"/>
        </w:rPr>
        <w:t>: 1396-1405 [PMID: 28679060 DOI: 10.1139/cjpp-2016-0333]</w:t>
      </w:r>
    </w:p>
    <w:p w:rsidR="00664C37" w:rsidRDefault="0050422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Cao 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w:t>
      </w:r>
      <w:proofErr w:type="spellEnd"/>
      <w:r>
        <w:rPr>
          <w:rFonts w:ascii="Book Antiqua" w:eastAsia="Book Antiqua" w:hAnsi="Book Antiqua" w:cs="Book Antiqua"/>
          <w:color w:val="000000"/>
        </w:rPr>
        <w:t xml:space="preserve"> X, Li P,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X, Shao P,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H, Wang M, Zhang Z, Qin C, Yin C. A functional variant in the MTOR promoter modulates its expression and is associated with renal cell cancer risk.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e50302 [PMID: 23209702 DOI: 10.1371/journal.pone.0050302]</w:t>
      </w:r>
    </w:p>
    <w:p w:rsidR="00664C37" w:rsidRDefault="0050422D">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Bonnet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Falkowski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Deppenweiler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Monchaud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Arnion</w:t>
      </w:r>
      <w:proofErr w:type="spellEnd"/>
      <w:r>
        <w:rPr>
          <w:rFonts w:ascii="Book Antiqua" w:eastAsia="Book Antiqua" w:hAnsi="Book Antiqua" w:cs="Book Antiqua"/>
          <w:color w:val="000000"/>
        </w:rPr>
        <w:t xml:space="preserve"> H, Picard N, </w:t>
      </w:r>
      <w:proofErr w:type="spellStart"/>
      <w:r>
        <w:rPr>
          <w:rFonts w:ascii="Book Antiqua" w:eastAsia="Book Antiqua" w:hAnsi="Book Antiqua" w:cs="Book Antiqua"/>
          <w:color w:val="000000"/>
        </w:rPr>
        <w:t>Woillard</w:t>
      </w:r>
      <w:proofErr w:type="spellEnd"/>
      <w:r>
        <w:rPr>
          <w:rFonts w:ascii="Book Antiqua" w:eastAsia="Book Antiqua" w:hAnsi="Book Antiqua" w:cs="Book Antiqua"/>
          <w:color w:val="000000"/>
        </w:rPr>
        <w:t xml:space="preserve"> JB. </w:t>
      </w:r>
      <w:proofErr w:type="gramStart"/>
      <w:r>
        <w:rPr>
          <w:rFonts w:ascii="Book Antiqua" w:eastAsia="Book Antiqua" w:hAnsi="Book Antiqua" w:cs="Book Antiqua"/>
          <w:color w:val="000000"/>
        </w:rPr>
        <w:t xml:space="preserve">Effect of genetic polymorphisms in CYP3A4, CYP3A5, and m-TOR on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blood exposure and clinical outcomes in cancer patients.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Pharmacogenomics J</w:t>
      </w:r>
      <w:r>
        <w:rPr>
          <w:rFonts w:ascii="Book Antiqua" w:eastAsia="Book Antiqua" w:hAnsi="Book Antiqua" w:cs="Book Antiqua"/>
          <w:color w:val="000000"/>
        </w:rPr>
        <w:t xml:space="preserve"> 2020 [PMID: 32015456 DOI: 10.1038/s41397-020-0152-7]</w:t>
      </w:r>
    </w:p>
    <w:p w:rsidR="00664C37" w:rsidRDefault="0050422D">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Zining</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Lu X, </w:t>
      </w:r>
      <w:proofErr w:type="spellStart"/>
      <w:r>
        <w:rPr>
          <w:rFonts w:ascii="Book Antiqua" w:eastAsia="Book Antiqua" w:hAnsi="Book Antiqua" w:cs="Book Antiqua"/>
          <w:color w:val="000000"/>
        </w:rPr>
        <w:t>Caiyun</w:t>
      </w:r>
      <w:proofErr w:type="spellEnd"/>
      <w:r>
        <w:rPr>
          <w:rFonts w:ascii="Book Antiqua" w:eastAsia="Book Antiqua" w:hAnsi="Book Antiqua" w:cs="Book Antiqua"/>
          <w:color w:val="000000"/>
        </w:rPr>
        <w:t xml:space="preserve"> H, Yuan Y. Genetic polymorphisms of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and cancer risk: a systematic review and updated meta-analysis.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57464-57480 [PMID: 27462867 DOI: 10.18632/oncotarget.10805]</w:t>
      </w:r>
    </w:p>
    <w:p w:rsidR="00664C37" w:rsidRDefault="0050422D">
      <w:pPr>
        <w:spacing w:line="360" w:lineRule="auto"/>
        <w:jc w:val="both"/>
      </w:pPr>
      <w:r>
        <w:rPr>
          <w:rFonts w:ascii="Book Antiqua" w:eastAsia="Book Antiqua" w:hAnsi="Book Antiqua" w:cs="Book Antiqua"/>
          <w:color w:val="000000"/>
        </w:rPr>
        <w:lastRenderedPageBreak/>
        <w:t xml:space="preserve">21 </w:t>
      </w:r>
      <w:proofErr w:type="spellStart"/>
      <w:r>
        <w:rPr>
          <w:rFonts w:ascii="Book Antiqua" w:eastAsia="Book Antiqua" w:hAnsi="Book Antiqua" w:cs="Book Antiqua"/>
          <w:b/>
          <w:bCs/>
          <w:color w:val="000000"/>
        </w:rPr>
        <w:t>Songane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Kleinnijenhuis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Alisjahbana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Sahiratmadja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Parwati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Oosting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Plantinga</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Joosten</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Netea</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Ottenhoff</w:t>
      </w:r>
      <w:proofErr w:type="spellEnd"/>
      <w:r>
        <w:rPr>
          <w:rFonts w:ascii="Book Antiqua" w:eastAsia="Book Antiqua" w:hAnsi="Book Antiqua" w:cs="Book Antiqua"/>
          <w:color w:val="000000"/>
        </w:rPr>
        <w:t xml:space="preserve"> TH, van de </w:t>
      </w:r>
      <w:proofErr w:type="spellStart"/>
      <w:r>
        <w:rPr>
          <w:rFonts w:ascii="Book Antiqua" w:eastAsia="Book Antiqua" w:hAnsi="Book Antiqua" w:cs="Book Antiqua"/>
          <w:color w:val="000000"/>
        </w:rPr>
        <w:t>Vosse</w:t>
      </w:r>
      <w:proofErr w:type="spellEnd"/>
      <w:r>
        <w:rPr>
          <w:rFonts w:ascii="Book Antiqua" w:eastAsia="Book Antiqua" w:hAnsi="Book Antiqua" w:cs="Book Antiqua"/>
          <w:color w:val="000000"/>
        </w:rPr>
        <w:t xml:space="preserve"> E, van </w:t>
      </w:r>
      <w:proofErr w:type="spellStart"/>
      <w:r>
        <w:rPr>
          <w:rFonts w:ascii="Book Antiqua" w:eastAsia="Book Antiqua" w:hAnsi="Book Antiqua" w:cs="Book Antiqua"/>
          <w:color w:val="000000"/>
        </w:rPr>
        <w:t>Crevel</w:t>
      </w:r>
      <w:proofErr w:type="spellEnd"/>
      <w:r>
        <w:rPr>
          <w:rFonts w:ascii="Book Antiqua" w:eastAsia="Book Antiqua" w:hAnsi="Book Antiqua" w:cs="Book Antiqua"/>
          <w:color w:val="000000"/>
        </w:rPr>
        <w:t xml:space="preserve"> R. Polymorphisms in autophagy genes and susceptibility to tuberculosis.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e41618 [PMID: 22879892 DOI: 10.1371/journal.pone.0041618]</w:t>
      </w:r>
    </w:p>
    <w:p w:rsidR="00664C37" w:rsidRDefault="0050422D">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Chen M</w:t>
      </w:r>
      <w:r>
        <w:rPr>
          <w:rFonts w:ascii="Book Antiqua" w:eastAsia="Book Antiqua" w:hAnsi="Book Antiqua" w:cs="Book Antiqua"/>
          <w:color w:val="000000"/>
        </w:rPr>
        <w:t xml:space="preserve">, Liang Y, Li W, Wang M, Hu L, </w:t>
      </w:r>
      <w:proofErr w:type="spellStart"/>
      <w:r>
        <w:rPr>
          <w:rFonts w:ascii="Book Antiqua" w:eastAsia="Book Antiqua" w:hAnsi="Book Antiqua" w:cs="Book Antiqua"/>
          <w:color w:val="000000"/>
        </w:rPr>
        <w:t>Abuaku</w:t>
      </w:r>
      <w:proofErr w:type="spellEnd"/>
      <w:r>
        <w:rPr>
          <w:rFonts w:ascii="Book Antiqua" w:eastAsia="Book Antiqua" w:hAnsi="Book Antiqua" w:cs="Book Antiqua"/>
          <w:color w:val="000000"/>
        </w:rPr>
        <w:t xml:space="preserve"> BK, Huang X, Tan H, Wen SW. Impact of MBL and MASP-2 gene polymorphism and its interaction on susceptibility to tuberculosis.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151 [PMID: 25887173 DOI: 10.1186/s12879-015-0879-y]</w:t>
      </w:r>
    </w:p>
    <w:p w:rsidR="00664C37" w:rsidRDefault="0050422D">
      <w:pPr>
        <w:spacing w:line="360" w:lineRule="auto"/>
        <w:jc w:val="both"/>
      </w:pPr>
      <w:proofErr w:type="gramStart"/>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VanderWeele</w:t>
      </w:r>
      <w:proofErr w:type="spellEnd"/>
      <w:r>
        <w:rPr>
          <w:rFonts w:ascii="Book Antiqua" w:eastAsia="Book Antiqua" w:hAnsi="Book Antiqua" w:cs="Book Antiqua"/>
          <w:b/>
          <w:bCs/>
          <w:color w:val="000000"/>
        </w:rPr>
        <w:t xml:space="preserve"> TJ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Vansteelandt</w:t>
      </w:r>
      <w:proofErr w:type="spellEnd"/>
      <w:r>
        <w:rPr>
          <w:rFonts w:ascii="Book Antiqua" w:eastAsia="Book Antiqua" w:hAnsi="Book Antiqua" w:cs="Book Antiqua"/>
          <w:color w:val="000000"/>
        </w:rPr>
        <w:t xml:space="preserve"> S.</w:t>
      </w:r>
      <w:proofErr w:type="gramEnd"/>
      <w:r>
        <w:rPr>
          <w:rFonts w:ascii="Book Antiqua" w:eastAsia="Book Antiqua" w:hAnsi="Book Antiqua" w:cs="Book Antiqua"/>
          <w:color w:val="000000"/>
        </w:rPr>
        <w:t xml:space="preserve"> A weighting approach to causal effects and additive interaction in case-control studies: marginal structural linear odds models.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174</w:t>
      </w:r>
      <w:r>
        <w:rPr>
          <w:rFonts w:ascii="Book Antiqua" w:eastAsia="Book Antiqua" w:hAnsi="Book Antiqua" w:cs="Book Antiqua"/>
          <w:color w:val="000000"/>
        </w:rPr>
        <w:t>: 1197-1203 [PMID: 22058231 DOI: 10.1093/</w:t>
      </w:r>
      <w:proofErr w:type="spellStart"/>
      <w:r>
        <w:rPr>
          <w:rFonts w:ascii="Book Antiqua" w:eastAsia="Book Antiqua" w:hAnsi="Book Antiqua" w:cs="Book Antiqua"/>
          <w:color w:val="000000"/>
        </w:rPr>
        <w:t>aje</w:t>
      </w:r>
      <w:proofErr w:type="spellEnd"/>
      <w:r>
        <w:rPr>
          <w:rFonts w:ascii="Book Antiqua" w:eastAsia="Book Antiqua" w:hAnsi="Book Antiqua" w:cs="Book Antiqua"/>
          <w:color w:val="000000"/>
        </w:rPr>
        <w:t>/kwr334]</w:t>
      </w:r>
    </w:p>
    <w:p w:rsidR="00664C37" w:rsidRDefault="0050422D">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Wang FM</w:t>
      </w:r>
      <w:r>
        <w:rPr>
          <w:rFonts w:ascii="Book Antiqua" w:eastAsia="Book Antiqua" w:hAnsi="Book Antiqua" w:cs="Book Antiqua"/>
          <w:color w:val="000000"/>
        </w:rPr>
        <w:t xml:space="preserve">, Zhang X, Lan L, Ji JM, Tang HB, Yao XJ, Jiang Y, Qian J, Xu XG, Li Q, Yao P, Li JH, Shen YP. </w:t>
      </w:r>
      <w:proofErr w:type="gramStart"/>
      <w:r>
        <w:rPr>
          <w:rFonts w:ascii="Book Antiqua" w:eastAsia="Book Antiqua" w:hAnsi="Book Antiqua" w:cs="Book Antiqua"/>
          <w:color w:val="000000"/>
        </w:rPr>
        <w:t>[Association of PD-1, TIM-3 and TREM-1 single nucleotide polymorphisms with pulmonary tuberculosis susceptibility].</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Yi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97</w:t>
      </w:r>
      <w:r>
        <w:rPr>
          <w:rFonts w:ascii="Book Antiqua" w:eastAsia="Book Antiqua" w:hAnsi="Book Antiqua" w:cs="Book Antiqua"/>
          <w:color w:val="000000"/>
        </w:rPr>
        <w:t>: 3301-3305 [PMID: 29141374 DOI: 10.3760/cma.j.issn.0376-2491.2017.42.006]</w:t>
      </w:r>
    </w:p>
    <w:p w:rsidR="00664C37" w:rsidRDefault="0050422D">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Qi GH</w:t>
      </w:r>
      <w:r>
        <w:rPr>
          <w:rFonts w:ascii="Book Antiqua" w:eastAsia="Book Antiqua" w:hAnsi="Book Antiqua" w:cs="Book Antiqua"/>
          <w:color w:val="000000"/>
        </w:rPr>
        <w:t xml:space="preserve">, Wang CH, Zhang HG, Yu JG, Ding F, Song ZC, Xia QH. </w:t>
      </w:r>
      <w:proofErr w:type="gramStart"/>
      <w:r>
        <w:rPr>
          <w:rFonts w:ascii="Book Antiqua" w:eastAsia="Book Antiqua" w:hAnsi="Book Antiqua" w:cs="Book Antiqua"/>
          <w:color w:val="000000"/>
        </w:rPr>
        <w:t xml:space="preserve">Comprehensive analysis of the effect of rs2295080 and rs2536 polymorphisms within the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gene on cancer risk.</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xml:space="preserve"> [PMID: 32597485 DOI: 10.1042/BSR20191825]</w:t>
      </w:r>
    </w:p>
    <w:p w:rsidR="00664C37" w:rsidRDefault="0050422D">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Xu M</w:t>
      </w:r>
      <w:r>
        <w:rPr>
          <w:rFonts w:ascii="Book Antiqua" w:eastAsia="Book Antiqua" w:hAnsi="Book Antiqua" w:cs="Book Antiqua"/>
          <w:color w:val="000000"/>
        </w:rPr>
        <w:t xml:space="preserve">, Tao G, Kang M, Gao Y, Zhu H, Gong W, Wang M, Wu D, Zhang Z, Zhao Q. </w:t>
      </w:r>
      <w:proofErr w:type="gramStart"/>
      <w:r>
        <w:rPr>
          <w:rFonts w:ascii="Book Antiqua" w:eastAsia="Book Antiqua" w:hAnsi="Book Antiqua" w:cs="Book Antiqua"/>
          <w:color w:val="000000"/>
        </w:rPr>
        <w:t xml:space="preserve">A polymorphism (rs2295080) in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promoter region and its association with gastric cancer in a Chinese population.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e60080 [PMID: 23555892 DOI: 10.1371/journal.pone.0060080]</w:t>
      </w:r>
    </w:p>
    <w:p w:rsidR="00664C37" w:rsidRDefault="0050422D">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Xu M</w:t>
      </w:r>
      <w:r>
        <w:rPr>
          <w:rFonts w:ascii="Book Antiqua" w:eastAsia="Book Antiqua" w:hAnsi="Book Antiqua" w:cs="Book Antiqua"/>
          <w:color w:val="000000"/>
        </w:rPr>
        <w:t xml:space="preserve">, Gao Y, Yu T, Wang J, Cheng L, Cheng L, Cheng D, Zhu B. Functional promoter rs2295080 T&gt;G variant in MTOR gene is associated with risk of colorectal cancer in a Chinese population.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70</w:t>
      </w:r>
      <w:r>
        <w:rPr>
          <w:rFonts w:ascii="Book Antiqua" w:eastAsia="Book Antiqua" w:hAnsi="Book Antiqua" w:cs="Book Antiqua"/>
          <w:color w:val="000000"/>
        </w:rPr>
        <w:t>: 28-32 [PMID: 25776475 DOI: 10.1016/j.biopha.2014.12.045]</w:t>
      </w:r>
    </w:p>
    <w:p w:rsidR="00664C37" w:rsidRDefault="0050422D">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Zhao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Diao</w:t>
      </w:r>
      <w:proofErr w:type="spellEnd"/>
      <w:r>
        <w:rPr>
          <w:rFonts w:ascii="Book Antiqua" w:eastAsia="Book Antiqua" w:hAnsi="Book Antiqua" w:cs="Book Antiqua"/>
          <w:color w:val="000000"/>
        </w:rPr>
        <w:t xml:space="preserve"> Y, Wang X, Lin S, Wang M, Kang H, Yang P, Dai C, Liu X, Liu K, Li S, Zhu Y, Dai Z. Impacts of the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gene polymorphisms rs2536 and rs2295080 on </w:t>
      </w:r>
      <w:r>
        <w:rPr>
          <w:rFonts w:ascii="Book Antiqua" w:eastAsia="Book Antiqua" w:hAnsi="Book Antiqua" w:cs="Book Antiqua"/>
          <w:color w:val="000000"/>
        </w:rPr>
        <w:lastRenderedPageBreak/>
        <w:t xml:space="preserve">breast cancer risk in the Chinese population.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58174-58180 [PMID: 27533457 DOI: 10.18632/oncotarget.11272]</w:t>
      </w:r>
    </w:p>
    <w:p w:rsidR="00664C37" w:rsidRDefault="0050422D">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Zhu J</w:t>
      </w:r>
      <w:r>
        <w:rPr>
          <w:rFonts w:ascii="Book Antiqua" w:eastAsia="Book Antiqua" w:hAnsi="Book Antiqua" w:cs="Book Antiqua"/>
          <w:color w:val="000000"/>
        </w:rPr>
        <w:t xml:space="preserve">, Wang M, Zhu M, He J, Wang JC,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L, Wang XF, Xiang JQ, Wei Q. Associations of PI3KR1 and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polymorphisms with esophageal squamous cell carcinoma risk and gene-environment interactions in Eastern Chinese populations.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8250 [PMID: 25654238 DOI: 10.1038/srep08250]</w:t>
      </w:r>
    </w:p>
    <w:p w:rsidR="00664C37" w:rsidRDefault="0050422D">
      <w:pPr>
        <w:spacing w:line="360" w:lineRule="auto"/>
        <w:jc w:val="both"/>
      </w:pPr>
      <w:proofErr w:type="gramStart"/>
      <w:r>
        <w:rPr>
          <w:rFonts w:ascii="Book Antiqua" w:eastAsia="Book Antiqua" w:hAnsi="Book Antiqua" w:cs="Book Antiqua"/>
          <w:color w:val="000000"/>
        </w:rPr>
        <w:t xml:space="preserve">30 </w:t>
      </w:r>
      <w:r>
        <w:rPr>
          <w:rFonts w:ascii="Book Antiqua" w:eastAsia="Book Antiqua" w:hAnsi="Book Antiqua" w:cs="Book Antiqua"/>
          <w:b/>
          <w:bCs/>
          <w:color w:val="000000"/>
        </w:rPr>
        <w:t>Slattery ML</w:t>
      </w:r>
      <w:r>
        <w:rPr>
          <w:rFonts w:ascii="Book Antiqua" w:eastAsia="Book Antiqua" w:hAnsi="Book Antiqua" w:cs="Book Antiqua"/>
          <w:color w:val="000000"/>
        </w:rPr>
        <w:t xml:space="preserve">, Herrick JS, </w:t>
      </w:r>
      <w:proofErr w:type="spellStart"/>
      <w:r>
        <w:rPr>
          <w:rFonts w:ascii="Book Antiqua" w:eastAsia="Book Antiqua" w:hAnsi="Book Antiqua" w:cs="Book Antiqua"/>
          <w:color w:val="000000"/>
        </w:rPr>
        <w:t>Lundgreen</w:t>
      </w:r>
      <w:proofErr w:type="spellEnd"/>
      <w:r>
        <w:rPr>
          <w:rFonts w:ascii="Book Antiqua" w:eastAsia="Book Antiqua" w:hAnsi="Book Antiqua" w:cs="Book Antiqua"/>
          <w:color w:val="000000"/>
        </w:rPr>
        <w:t xml:space="preserve"> A</w:t>
      </w:r>
      <w:proofErr w:type="gramEnd"/>
      <w:r>
        <w:rPr>
          <w:rFonts w:ascii="Book Antiqua" w:eastAsia="Book Antiqua" w:hAnsi="Book Antiqua" w:cs="Book Antiqua"/>
          <w:color w:val="000000"/>
        </w:rPr>
        <w:t xml:space="preserve">, Fitzpatrick FA, Curtin K, Wolff RK. Genetic variation in a metabolic signaling pathway and colon and rectal cancer risk: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PTEN, STK11, RPKAA1, PRKAG2, TSC1, TSC2, PI3K and Akt1.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2010; </w:t>
      </w:r>
      <w:r>
        <w:rPr>
          <w:rFonts w:ascii="Book Antiqua" w:eastAsia="Book Antiqua" w:hAnsi="Book Antiqua" w:cs="Book Antiqua"/>
          <w:b/>
          <w:bCs/>
          <w:color w:val="000000"/>
        </w:rPr>
        <w:t>31</w:t>
      </w:r>
      <w:r>
        <w:rPr>
          <w:rFonts w:ascii="Book Antiqua" w:eastAsia="Book Antiqua" w:hAnsi="Book Antiqua" w:cs="Book Antiqua"/>
          <w:color w:val="000000"/>
        </w:rPr>
        <w:t>: 1604-1611 [PMID: 20622004 DOI: 10.1093/</w:t>
      </w:r>
      <w:proofErr w:type="spellStart"/>
      <w:r>
        <w:rPr>
          <w:rFonts w:ascii="Book Antiqua" w:eastAsia="Book Antiqua" w:hAnsi="Book Antiqua" w:cs="Book Antiqua"/>
          <w:color w:val="000000"/>
        </w:rPr>
        <w:t>carcin</w:t>
      </w:r>
      <w:proofErr w:type="spellEnd"/>
      <w:r>
        <w:rPr>
          <w:rFonts w:ascii="Book Antiqua" w:eastAsia="Book Antiqua" w:hAnsi="Book Antiqua" w:cs="Book Antiqua"/>
          <w:color w:val="000000"/>
        </w:rPr>
        <w:t>/bgq142]</w:t>
      </w:r>
    </w:p>
    <w:p w:rsidR="00664C37" w:rsidRDefault="0050422D">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Slattery ML</w:t>
      </w:r>
      <w:r>
        <w:rPr>
          <w:rFonts w:ascii="Book Antiqua" w:eastAsia="Book Antiqua" w:hAnsi="Book Antiqua" w:cs="Book Antiqua"/>
          <w:color w:val="000000"/>
        </w:rPr>
        <w:t xml:space="preserve">, John EM, Torres-Mejia G, </w:t>
      </w:r>
      <w:proofErr w:type="spellStart"/>
      <w:r>
        <w:rPr>
          <w:rFonts w:ascii="Book Antiqua" w:eastAsia="Book Antiqua" w:hAnsi="Book Antiqua" w:cs="Book Antiqua"/>
          <w:color w:val="000000"/>
        </w:rPr>
        <w:t>Lundgreen</w:t>
      </w:r>
      <w:proofErr w:type="spellEnd"/>
      <w:r>
        <w:rPr>
          <w:rFonts w:ascii="Book Antiqua" w:eastAsia="Book Antiqua" w:hAnsi="Book Antiqua" w:cs="Book Antiqua"/>
          <w:color w:val="000000"/>
        </w:rPr>
        <w:t xml:space="preserve"> A, Herrick JS, Baumgartner KB, Hines LM, Stern MC, Wolff RK. Genetic variation in genes involved in hormones, inflammation and energetic factors and breast cancer risk in an admixed population.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2012; </w:t>
      </w:r>
      <w:r>
        <w:rPr>
          <w:rFonts w:ascii="Book Antiqua" w:eastAsia="Book Antiqua" w:hAnsi="Book Antiqua" w:cs="Book Antiqua"/>
          <w:b/>
          <w:bCs/>
          <w:color w:val="000000"/>
        </w:rPr>
        <w:t>33</w:t>
      </w:r>
      <w:r>
        <w:rPr>
          <w:rFonts w:ascii="Book Antiqua" w:eastAsia="Book Antiqua" w:hAnsi="Book Antiqua" w:cs="Book Antiqua"/>
          <w:color w:val="000000"/>
        </w:rPr>
        <w:t>: 1512-1521 [PMID: 22562547 DOI: 10.1093/</w:t>
      </w:r>
      <w:proofErr w:type="spellStart"/>
      <w:r>
        <w:rPr>
          <w:rFonts w:ascii="Book Antiqua" w:eastAsia="Book Antiqua" w:hAnsi="Book Antiqua" w:cs="Book Antiqua"/>
          <w:color w:val="000000"/>
        </w:rPr>
        <w:t>carcin</w:t>
      </w:r>
      <w:proofErr w:type="spellEnd"/>
      <w:r>
        <w:rPr>
          <w:rFonts w:ascii="Book Antiqua" w:eastAsia="Book Antiqua" w:hAnsi="Book Antiqua" w:cs="Book Antiqua"/>
          <w:color w:val="000000"/>
        </w:rPr>
        <w:t>/bgs163]</w:t>
      </w:r>
    </w:p>
    <w:p w:rsidR="00664C37" w:rsidRDefault="0050422D">
      <w:pPr>
        <w:spacing w:line="360" w:lineRule="auto"/>
        <w:jc w:val="both"/>
      </w:pPr>
      <w:proofErr w:type="gramStart"/>
      <w:r>
        <w:rPr>
          <w:rFonts w:ascii="Book Antiqua" w:eastAsia="Book Antiqua" w:hAnsi="Book Antiqua" w:cs="Book Antiqua"/>
          <w:color w:val="000000"/>
        </w:rPr>
        <w:t xml:space="preserve">32 </w:t>
      </w:r>
      <w:r>
        <w:rPr>
          <w:rFonts w:ascii="Book Antiqua" w:eastAsia="Book Antiqua" w:hAnsi="Book Antiqua" w:cs="Book Antiqua"/>
          <w:b/>
          <w:bCs/>
          <w:color w:val="000000"/>
        </w:rPr>
        <w:t>Slattery ML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Lundgreen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Mullany</w:t>
      </w:r>
      <w:proofErr w:type="spellEnd"/>
      <w:r>
        <w:rPr>
          <w:rFonts w:ascii="Book Antiqua" w:eastAsia="Book Antiqua" w:hAnsi="Book Antiqua" w:cs="Book Antiqua"/>
          <w:color w:val="000000"/>
        </w:rPr>
        <w:t xml:space="preserve"> LE</w:t>
      </w:r>
      <w:proofErr w:type="gramEnd"/>
      <w:r>
        <w:rPr>
          <w:rFonts w:ascii="Book Antiqua" w:eastAsia="Book Antiqua" w:hAnsi="Book Antiqua" w:cs="Book Antiqua"/>
          <w:color w:val="000000"/>
        </w:rPr>
        <w:t xml:space="preserve">, Penney RB, Wolff RK. Influence of CHIEF pathway genes on gene expression: a pathway approach to functionality.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i/>
          <w:iCs/>
          <w:color w:val="000000"/>
        </w:rPr>
        <w:t xml:space="preserve"> Genet</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100-111 [PMID: 24959314]</w:t>
      </w:r>
    </w:p>
    <w:p w:rsidR="00664C37" w:rsidRDefault="0050422D">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Pouché</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Stojanova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Marquet</w:t>
      </w:r>
      <w:proofErr w:type="spellEnd"/>
      <w:r>
        <w:rPr>
          <w:rFonts w:ascii="Book Antiqua" w:eastAsia="Book Antiqua" w:hAnsi="Book Antiqua" w:cs="Book Antiqua"/>
          <w:color w:val="000000"/>
        </w:rPr>
        <w:t xml:space="preserve"> P, Picard N. New challenges and promises in solid organ transplantation pharmacogenetics: the genetic variability of proteins involved in the pharmacodynamics of immunosuppressive drugs. </w:t>
      </w:r>
      <w:r>
        <w:rPr>
          <w:rFonts w:ascii="Book Antiqua" w:eastAsia="Book Antiqua" w:hAnsi="Book Antiqua" w:cs="Book Antiqua"/>
          <w:i/>
          <w:iCs/>
          <w:color w:val="000000"/>
        </w:rPr>
        <w:t>Pharmacogenomics</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277-296 [PMID: 26799749 DOI: 10.2217/pgs.15.169]</w:t>
      </w:r>
    </w:p>
    <w:p w:rsidR="00664C37" w:rsidRDefault="0050422D">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Harwood FC</w:t>
      </w:r>
      <w:r>
        <w:rPr>
          <w:rFonts w:ascii="Book Antiqua" w:eastAsia="Book Antiqua" w:hAnsi="Book Antiqua" w:cs="Book Antiqua"/>
          <w:color w:val="000000"/>
        </w:rPr>
        <w:t xml:space="preserve">, Klein </w:t>
      </w:r>
      <w:proofErr w:type="spellStart"/>
      <w:r>
        <w:rPr>
          <w:rFonts w:ascii="Book Antiqua" w:eastAsia="Book Antiqua" w:hAnsi="Book Antiqua" w:cs="Book Antiqua"/>
          <w:color w:val="000000"/>
        </w:rPr>
        <w:t>Geltink</w:t>
      </w:r>
      <w:proofErr w:type="spellEnd"/>
      <w:r>
        <w:rPr>
          <w:rFonts w:ascii="Book Antiqua" w:eastAsia="Book Antiqua" w:hAnsi="Book Antiqua" w:cs="Book Antiqua"/>
          <w:color w:val="000000"/>
        </w:rPr>
        <w:t xml:space="preserve"> RI, O'Hara BP, </w:t>
      </w:r>
      <w:proofErr w:type="spellStart"/>
      <w:r>
        <w:rPr>
          <w:rFonts w:ascii="Book Antiqua" w:eastAsia="Book Antiqua" w:hAnsi="Book Antiqua" w:cs="Book Antiqua"/>
          <w:color w:val="000000"/>
        </w:rPr>
        <w:t>Cardone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Janke</w:t>
      </w:r>
      <w:proofErr w:type="spellEnd"/>
      <w:r>
        <w:rPr>
          <w:rFonts w:ascii="Book Antiqua" w:eastAsia="Book Antiqua" w:hAnsi="Book Antiqua" w:cs="Book Antiqua"/>
          <w:color w:val="000000"/>
        </w:rPr>
        <w:t xml:space="preserve"> L, Finkelstein D, </w:t>
      </w:r>
      <w:proofErr w:type="spellStart"/>
      <w:r>
        <w:rPr>
          <w:rFonts w:ascii="Book Antiqua" w:eastAsia="Book Antiqua" w:hAnsi="Book Antiqua" w:cs="Book Antiqua"/>
          <w:color w:val="000000"/>
        </w:rPr>
        <w:t>Entin</w:t>
      </w:r>
      <w:proofErr w:type="spellEnd"/>
      <w:r>
        <w:rPr>
          <w:rFonts w:ascii="Book Antiqua" w:eastAsia="Book Antiqua" w:hAnsi="Book Antiqua" w:cs="Book Antiqua"/>
          <w:color w:val="000000"/>
        </w:rPr>
        <w:t xml:space="preserve"> I, Paul L, Houghton PJ, </w:t>
      </w:r>
      <w:proofErr w:type="spellStart"/>
      <w:r>
        <w:rPr>
          <w:rFonts w:ascii="Book Antiqua" w:eastAsia="Book Antiqua" w:hAnsi="Book Antiqua" w:cs="Book Antiqua"/>
          <w:color w:val="000000"/>
        </w:rPr>
        <w:t>Grosveld</w:t>
      </w:r>
      <w:proofErr w:type="spellEnd"/>
      <w:r>
        <w:rPr>
          <w:rFonts w:ascii="Book Antiqua" w:eastAsia="Book Antiqua" w:hAnsi="Book Antiqua" w:cs="Book Antiqua"/>
          <w:color w:val="000000"/>
        </w:rPr>
        <w:t xml:space="preserve"> GC. ETV7 is an essential component of a rapamycin-insensitive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complex in cancer.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eaar3938 [PMID: 30258985 DOI: 10.1126/sciadv.aar3938]</w:t>
      </w:r>
    </w:p>
    <w:p w:rsidR="00664C37" w:rsidRDefault="0050422D">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Anand</w:t>
      </w:r>
      <w:proofErr w:type="spellEnd"/>
      <w:r>
        <w:rPr>
          <w:rFonts w:ascii="Book Antiqua" w:eastAsia="Book Antiqua" w:hAnsi="Book Antiqua" w:cs="Book Antiqua"/>
          <w:b/>
          <w:bCs/>
          <w:color w:val="000000"/>
        </w:rPr>
        <w:t xml:space="preserve"> PK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Kaul</w:t>
      </w:r>
      <w:proofErr w:type="spellEnd"/>
      <w:r>
        <w:rPr>
          <w:rFonts w:ascii="Book Antiqua" w:eastAsia="Book Antiqua" w:hAnsi="Book Antiqua" w:cs="Book Antiqua"/>
          <w:color w:val="000000"/>
        </w:rPr>
        <w:t xml:space="preserve"> D. Downregulation of TACO gene transcription restricts mycobacterial entry/survival within human macrophages. </w:t>
      </w:r>
      <w:r>
        <w:rPr>
          <w:rFonts w:ascii="Book Antiqua" w:eastAsia="Book Antiqua" w:hAnsi="Book Antiqua" w:cs="Book Antiqua"/>
          <w:i/>
          <w:iCs/>
          <w:color w:val="000000"/>
        </w:rPr>
        <w:t xml:space="preserve">FEMS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i/>
          <w:iCs/>
          <w:color w:val="000000"/>
        </w:rPr>
        <w:t xml:space="preserve"> Lett</w:t>
      </w:r>
      <w:r>
        <w:rPr>
          <w:rFonts w:ascii="Book Antiqua" w:eastAsia="Book Antiqua" w:hAnsi="Book Antiqua" w:cs="Book Antiqua"/>
          <w:color w:val="000000"/>
        </w:rPr>
        <w:t xml:space="preserve"> 2005; </w:t>
      </w:r>
      <w:r>
        <w:rPr>
          <w:rFonts w:ascii="Book Antiqua" w:eastAsia="Book Antiqua" w:hAnsi="Book Antiqua" w:cs="Book Antiqua"/>
          <w:b/>
          <w:bCs/>
          <w:color w:val="000000"/>
        </w:rPr>
        <w:t>250</w:t>
      </w:r>
      <w:r>
        <w:rPr>
          <w:rFonts w:ascii="Book Antiqua" w:eastAsia="Book Antiqua" w:hAnsi="Book Antiqua" w:cs="Book Antiqua"/>
          <w:color w:val="000000"/>
        </w:rPr>
        <w:t>: 137-144 [PMID: 16040207 DOI: 10.1016/j.femsle.2005.06.056]</w:t>
      </w:r>
    </w:p>
    <w:p w:rsidR="00664C37" w:rsidRDefault="00664C37">
      <w:pPr>
        <w:spacing w:line="360" w:lineRule="auto"/>
        <w:jc w:val="both"/>
        <w:sectPr w:rsidR="00664C37">
          <w:pgSz w:w="12240" w:h="15840"/>
          <w:pgMar w:top="1440" w:right="1440" w:bottom="1440" w:left="1440" w:header="720" w:footer="720" w:gutter="0"/>
          <w:cols w:space="720"/>
          <w:docGrid w:linePitch="360"/>
        </w:sectPr>
      </w:pPr>
    </w:p>
    <w:p w:rsidR="00664C37" w:rsidRDefault="0050422D">
      <w:pPr>
        <w:spacing w:line="360" w:lineRule="auto"/>
        <w:jc w:val="both"/>
      </w:pPr>
      <w:r>
        <w:rPr>
          <w:rFonts w:ascii="Book Antiqua" w:eastAsia="Book Antiqua" w:hAnsi="Book Antiqua" w:cs="Book Antiqua"/>
          <w:b/>
          <w:color w:val="000000"/>
        </w:rPr>
        <w:lastRenderedPageBreak/>
        <w:t>Footnotes</w:t>
      </w:r>
    </w:p>
    <w:p w:rsidR="00664C37" w:rsidRDefault="0050422D">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reviewed and approved by the Medical Ethical Committee of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School of Public Health Central South University, No. </w:t>
      </w:r>
      <w:proofErr w:type="gramStart"/>
      <w:r>
        <w:rPr>
          <w:rFonts w:ascii="Book Antiqua" w:eastAsia="Book Antiqua" w:hAnsi="Book Antiqua" w:cs="Book Antiqua"/>
          <w:color w:val="000000"/>
        </w:rPr>
        <w:t>XYGW-2018-11.</w:t>
      </w:r>
      <w:proofErr w:type="gramEnd"/>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gave informed written consent prior to study enrollment.</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competing interests.</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4, 2020</w:t>
      </w:r>
    </w:p>
    <w:p w:rsidR="00664C37" w:rsidRDefault="0050422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25, 2020</w:t>
      </w:r>
    </w:p>
    <w:p w:rsidR="00664C37" w:rsidRDefault="0050422D">
      <w:pPr>
        <w:spacing w:line="360" w:lineRule="auto"/>
        <w:jc w:val="both"/>
      </w:pPr>
      <w:r>
        <w:rPr>
          <w:rFonts w:ascii="Book Antiqua" w:eastAsia="Book Antiqua" w:hAnsi="Book Antiqua" w:cs="Book Antiqua"/>
          <w:b/>
          <w:color w:val="000000"/>
        </w:rPr>
        <w:lastRenderedPageBreak/>
        <w:t xml:space="preserve">Article in press: </w:t>
      </w:r>
      <w:r w:rsidR="00A046D0" w:rsidRPr="00A046D0">
        <w:rPr>
          <w:rFonts w:ascii="Book Antiqua" w:eastAsia="Book Antiqua" w:hAnsi="Book Antiqua" w:cs="Book Antiqua"/>
          <w:color w:val="000000"/>
        </w:rPr>
        <w:t>August 2</w:t>
      </w:r>
      <w:r w:rsidR="00A046D0" w:rsidRPr="00A046D0">
        <w:rPr>
          <w:rFonts w:ascii="Book Antiqua" w:hAnsi="Book Antiqua" w:cs="Book Antiqua" w:hint="eastAsia"/>
          <w:color w:val="000000"/>
          <w:lang w:eastAsia="zh-CN"/>
        </w:rPr>
        <w:t>9</w:t>
      </w:r>
      <w:r w:rsidR="00A046D0" w:rsidRPr="00A046D0">
        <w:rPr>
          <w:rFonts w:ascii="Book Antiqua" w:eastAsia="Book Antiqua" w:hAnsi="Book Antiqua" w:cs="Book Antiqua"/>
          <w:color w:val="000000"/>
        </w:rPr>
        <w:t>, 2020</w:t>
      </w:r>
    </w:p>
    <w:p w:rsidR="00664C37" w:rsidRDefault="00664C37">
      <w:pPr>
        <w:spacing w:line="360" w:lineRule="auto"/>
        <w:jc w:val="both"/>
      </w:pPr>
    </w:p>
    <w:p w:rsidR="00664C37" w:rsidRDefault="0050422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rsidR="00664C37" w:rsidRDefault="0050422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664C37" w:rsidRDefault="0050422D">
      <w:pPr>
        <w:spacing w:line="360" w:lineRule="auto"/>
        <w:jc w:val="both"/>
      </w:pPr>
      <w:r>
        <w:rPr>
          <w:rFonts w:ascii="Book Antiqua" w:eastAsia="Book Antiqua" w:hAnsi="Book Antiqua" w:cs="Book Antiqua"/>
          <w:b/>
          <w:color w:val="000000"/>
        </w:rPr>
        <w:t>Peer-review report’s scientific quality classification</w:t>
      </w:r>
    </w:p>
    <w:p w:rsidR="00664C37" w:rsidRDefault="0050422D">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664C37" w:rsidRDefault="0050422D">
      <w:pPr>
        <w:spacing w:line="360" w:lineRule="auto"/>
        <w:jc w:val="both"/>
      </w:pPr>
      <w:r>
        <w:rPr>
          <w:rFonts w:ascii="Book Antiqua" w:eastAsia="Book Antiqua" w:hAnsi="Book Antiqua" w:cs="Book Antiqua"/>
          <w:color w:val="000000"/>
        </w:rPr>
        <w:t>Grade B (Very good): B</w:t>
      </w:r>
    </w:p>
    <w:p w:rsidR="00664C37" w:rsidRDefault="0050422D">
      <w:pPr>
        <w:spacing w:line="360" w:lineRule="auto"/>
        <w:jc w:val="both"/>
      </w:pPr>
      <w:r>
        <w:rPr>
          <w:rFonts w:ascii="Book Antiqua" w:eastAsia="Book Antiqua" w:hAnsi="Book Antiqua" w:cs="Book Antiqua"/>
          <w:color w:val="000000"/>
        </w:rPr>
        <w:t>Grade C (Good): 0</w:t>
      </w:r>
    </w:p>
    <w:p w:rsidR="00664C37" w:rsidRDefault="0050422D">
      <w:pPr>
        <w:spacing w:line="360" w:lineRule="auto"/>
        <w:jc w:val="both"/>
      </w:pPr>
      <w:r>
        <w:rPr>
          <w:rFonts w:ascii="Book Antiqua" w:eastAsia="Book Antiqua" w:hAnsi="Book Antiqua" w:cs="Book Antiqua"/>
          <w:color w:val="000000"/>
        </w:rPr>
        <w:t>Grade D (Fair): 0</w:t>
      </w:r>
    </w:p>
    <w:p w:rsidR="00664C37" w:rsidRDefault="0050422D">
      <w:pPr>
        <w:spacing w:line="360" w:lineRule="auto"/>
        <w:jc w:val="both"/>
      </w:pPr>
      <w:r>
        <w:rPr>
          <w:rFonts w:ascii="Book Antiqua" w:eastAsia="Book Antiqua" w:hAnsi="Book Antiqua" w:cs="Book Antiqua"/>
          <w:color w:val="000000"/>
        </w:rPr>
        <w:t>Grade E (Poor): 0</w:t>
      </w:r>
    </w:p>
    <w:p w:rsidR="00664C37" w:rsidRDefault="00664C37">
      <w:pPr>
        <w:spacing w:line="360" w:lineRule="auto"/>
        <w:jc w:val="both"/>
      </w:pPr>
    </w:p>
    <w:p w:rsidR="00A046D0" w:rsidRPr="00B93AC5" w:rsidRDefault="0050422D" w:rsidP="00A046D0">
      <w:pPr>
        <w:spacing w:line="360" w:lineRule="auto"/>
        <w:rPr>
          <w:rFonts w:ascii="Book Antiqua" w:hAnsi="Book Antiqua"/>
        </w:rPr>
        <w:sectPr w:rsidR="00A046D0" w:rsidRPr="00B93AC5">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García-Elorriaga</w:t>
      </w:r>
      <w:proofErr w:type="spellEnd"/>
      <w:r>
        <w:rPr>
          <w:rFonts w:ascii="Book Antiqua" w:eastAsia="Book Antiqua" w:hAnsi="Book Antiqua" w:cs="Book Antiqua"/>
          <w:color w:val="000000"/>
        </w:rPr>
        <w:t xml:space="preserve"> G</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proofErr w:type="spellStart"/>
      <w:r w:rsidRPr="003C3E6F">
        <w:rPr>
          <w:rFonts w:ascii="Book Antiqua" w:hAnsi="Book Antiqua" w:cs="Book Antiqua"/>
          <w:color w:val="000000"/>
          <w:lang w:eastAsia="zh-CN"/>
        </w:rPr>
        <w:t>MedE</w:t>
      </w:r>
      <w:proofErr w:type="spellEnd"/>
      <w:r w:rsidRPr="003C3E6F">
        <w:rPr>
          <w:rFonts w:ascii="Book Antiqua" w:hAnsi="Book Antiqua" w:cs="Book Antiqua"/>
          <w:color w:val="000000"/>
          <w:lang w:eastAsia="zh-CN"/>
        </w:rPr>
        <w:t>-Ma JY</w:t>
      </w:r>
      <w:r>
        <w:rPr>
          <w:rFonts w:ascii="Book Antiqua" w:eastAsia="Book Antiqua" w:hAnsi="Book Antiqua" w:cs="Book Antiqua"/>
          <w:b/>
          <w:color w:val="000000"/>
        </w:rPr>
        <w:t xml:space="preserve"> P-Editor: </w:t>
      </w:r>
      <w:r w:rsidR="00A046D0" w:rsidRPr="00B93AC5">
        <w:rPr>
          <w:rFonts w:ascii="Book Antiqua" w:eastAsia="Book Antiqua" w:hAnsi="Book Antiqua" w:cs="Book Antiqua"/>
          <w:color w:val="000000"/>
        </w:rPr>
        <w:t>Xing YX</w:t>
      </w:r>
    </w:p>
    <w:p w:rsidR="00664C37" w:rsidRDefault="00664C37">
      <w:pPr>
        <w:spacing w:line="360" w:lineRule="auto"/>
        <w:jc w:val="both"/>
        <w:rPr>
          <w:rFonts w:ascii="Book Antiqua" w:eastAsia="Book Antiqua" w:hAnsi="Book Antiqua" w:cs="Book Antiqua"/>
          <w:b/>
          <w:color w:val="000000"/>
        </w:rPr>
      </w:pPr>
    </w:p>
    <w:p w:rsidR="00664C37" w:rsidRDefault="0050422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 xml:space="preserve">Table 1 Demographic characteristics and associated risk factors in </w:t>
      </w:r>
      <w:r>
        <w:rPr>
          <w:rFonts w:ascii="Book Antiqua" w:eastAsia="Book Antiqua" w:hAnsi="Book Antiqua" w:cs="Book Antiqua"/>
          <w:b/>
          <w:bCs/>
          <w:color w:val="000000"/>
        </w:rPr>
        <w:t>tuberculosis</w:t>
      </w:r>
      <w:r>
        <w:rPr>
          <w:rFonts w:ascii="Book Antiqua" w:eastAsia="Book Antiqua" w:hAnsi="Book Antiqua" w:cs="Book Antiqua"/>
          <w:b/>
          <w:color w:val="000000"/>
        </w:rPr>
        <w:t xml:space="preserve"> patients </w:t>
      </w:r>
      <w:r>
        <w:rPr>
          <w:rFonts w:ascii="Book Antiqua" w:eastAsia="Book Antiqua" w:hAnsi="Book Antiqua" w:cs="Book Antiqua"/>
          <w:b/>
          <w:i/>
          <w:iCs/>
          <w:color w:val="000000"/>
        </w:rPr>
        <w:t>vs</w:t>
      </w:r>
      <w:r w:rsidR="00FA116D">
        <w:rPr>
          <w:rFonts w:ascii="Book Antiqua" w:hAnsi="Book Antiqua" w:cs="Book Antiqua" w:hint="eastAsia"/>
          <w:b/>
          <w:i/>
          <w:iCs/>
          <w:color w:val="000000"/>
          <w:lang w:eastAsia="zh-CN"/>
        </w:rPr>
        <w:t>.</w:t>
      </w:r>
      <w:r>
        <w:rPr>
          <w:rFonts w:ascii="Book Antiqua" w:eastAsia="Book Antiqua" w:hAnsi="Book Antiqua" w:cs="Book Antiqua"/>
          <w:b/>
          <w:color w:val="000000"/>
        </w:rPr>
        <w:t xml:space="preserve"> healthy controls</w:t>
      </w:r>
    </w:p>
    <w:tbl>
      <w:tblPr>
        <w:tblW w:w="9464" w:type="dxa"/>
        <w:tblBorders>
          <w:top w:val="single" w:sz="4" w:space="0" w:color="auto"/>
          <w:bottom w:val="single" w:sz="4" w:space="0" w:color="auto"/>
        </w:tblBorders>
        <w:tblLayout w:type="fixed"/>
        <w:tblLook w:val="04A0" w:firstRow="1" w:lastRow="0" w:firstColumn="1" w:lastColumn="0" w:noHBand="0" w:noVBand="1"/>
      </w:tblPr>
      <w:tblGrid>
        <w:gridCol w:w="2830"/>
        <w:gridCol w:w="851"/>
        <w:gridCol w:w="1105"/>
        <w:gridCol w:w="595"/>
        <w:gridCol w:w="1815"/>
        <w:gridCol w:w="992"/>
        <w:gridCol w:w="1276"/>
      </w:tblGrid>
      <w:tr w:rsidR="00664C37">
        <w:tc>
          <w:tcPr>
            <w:tcW w:w="2830" w:type="dxa"/>
            <w:tcBorders>
              <w:top w:val="single" w:sz="4" w:space="0" w:color="auto"/>
              <w:left w:val="nil"/>
              <w:bottom w:val="nil"/>
              <w:right w:val="nil"/>
            </w:tcBorders>
            <w:vAlign w:val="center"/>
          </w:tcPr>
          <w:p w:rsidR="00664C37" w:rsidRDefault="00664C37">
            <w:pPr>
              <w:spacing w:line="360" w:lineRule="auto"/>
              <w:rPr>
                <w:rFonts w:ascii="Book Antiqua" w:eastAsia="宋体" w:hAnsi="Book Antiqua" w:cs="Book Antiqua"/>
                <w:b/>
                <w:bCs/>
              </w:rPr>
            </w:pPr>
          </w:p>
        </w:tc>
        <w:tc>
          <w:tcPr>
            <w:tcW w:w="1956" w:type="dxa"/>
            <w:gridSpan w:val="2"/>
            <w:tcBorders>
              <w:top w:val="single" w:sz="4" w:space="0" w:color="auto"/>
              <w:left w:val="nil"/>
              <w:bottom w:val="single" w:sz="4" w:space="0" w:color="auto"/>
              <w:right w:val="nil"/>
            </w:tcBorders>
            <w:vAlign w:val="center"/>
          </w:tcPr>
          <w:p w:rsidR="00664C37" w:rsidRDefault="0050422D">
            <w:pPr>
              <w:spacing w:line="360" w:lineRule="auto"/>
              <w:rPr>
                <w:rFonts w:ascii="Book Antiqua" w:eastAsia="宋体" w:hAnsi="Book Antiqua" w:cs="Book Antiqua"/>
                <w:b/>
                <w:bCs/>
                <w:lang w:eastAsia="zh-CN"/>
              </w:rPr>
            </w:pPr>
            <w:r>
              <w:rPr>
                <w:rFonts w:ascii="Book Antiqua" w:eastAsia="宋体" w:hAnsi="Book Antiqua" w:cs="Book Antiqua"/>
                <w:b/>
                <w:bCs/>
              </w:rPr>
              <w:t>TB patients</w:t>
            </w:r>
            <w:r>
              <w:rPr>
                <w:rFonts w:ascii="Book Antiqua" w:eastAsia="宋体" w:hAnsi="Book Antiqua" w:cs="Book Antiqua" w:hint="eastAsia"/>
                <w:b/>
                <w:bCs/>
                <w:lang w:eastAsia="zh-CN"/>
              </w:rPr>
              <w:t xml:space="preserve"> </w:t>
            </w:r>
            <w:r>
              <w:rPr>
                <w:rFonts w:ascii="Book Antiqua" w:eastAsia="宋体" w:hAnsi="Book Antiqua" w:cs="Book Antiqua"/>
                <w:b/>
                <w:bCs/>
                <w:lang w:eastAsia="zh-CN"/>
              </w:rPr>
              <w:t>(</w:t>
            </w:r>
            <w:r>
              <w:rPr>
                <w:rFonts w:ascii="Book Antiqua" w:eastAsia="宋体" w:hAnsi="Book Antiqua" w:cs="Book Antiqua"/>
                <w:b/>
                <w:bCs/>
                <w:i/>
                <w:iCs/>
              </w:rPr>
              <w:t xml:space="preserve">n </w:t>
            </w:r>
            <w:r>
              <w:rPr>
                <w:rFonts w:ascii="Book Antiqua" w:eastAsia="宋体" w:hAnsi="Book Antiqua" w:cs="Book Antiqua"/>
                <w:b/>
                <w:bCs/>
              </w:rPr>
              <w:t>= 503</w:t>
            </w:r>
            <w:r>
              <w:rPr>
                <w:rFonts w:ascii="Book Antiqua" w:eastAsia="宋体" w:hAnsi="Book Antiqua" w:cs="Book Antiqua" w:hint="eastAsia"/>
                <w:b/>
                <w:bCs/>
                <w:lang w:eastAsia="zh-CN"/>
              </w:rPr>
              <w:t>)</w:t>
            </w:r>
          </w:p>
        </w:tc>
        <w:tc>
          <w:tcPr>
            <w:tcW w:w="2410" w:type="dxa"/>
            <w:gridSpan w:val="2"/>
            <w:tcBorders>
              <w:top w:val="single" w:sz="4" w:space="0" w:color="auto"/>
              <w:left w:val="nil"/>
              <w:bottom w:val="single" w:sz="4" w:space="0" w:color="auto"/>
              <w:right w:val="nil"/>
            </w:tcBorders>
            <w:vAlign w:val="center"/>
          </w:tcPr>
          <w:p w:rsidR="00664C37" w:rsidRDefault="0050422D">
            <w:pPr>
              <w:spacing w:line="360" w:lineRule="auto"/>
              <w:rPr>
                <w:rFonts w:ascii="Book Antiqua" w:eastAsia="宋体" w:hAnsi="Book Antiqua" w:cs="Book Antiqua"/>
                <w:b/>
                <w:bCs/>
                <w:lang w:eastAsia="zh-CN"/>
              </w:rPr>
            </w:pPr>
            <w:r>
              <w:rPr>
                <w:rFonts w:ascii="Book Antiqua" w:eastAsia="宋体" w:hAnsi="Book Antiqua" w:cs="Book Antiqua"/>
                <w:b/>
                <w:bCs/>
              </w:rPr>
              <w:t xml:space="preserve">Healthy controls </w:t>
            </w:r>
            <w:r>
              <w:rPr>
                <w:rFonts w:ascii="Book Antiqua" w:eastAsia="宋体" w:hAnsi="Book Antiqua" w:cs="Book Antiqua" w:hint="eastAsia"/>
                <w:b/>
                <w:bCs/>
                <w:lang w:eastAsia="zh-CN"/>
              </w:rPr>
              <w:t>(</w:t>
            </w:r>
            <w:r>
              <w:rPr>
                <w:rFonts w:ascii="Book Antiqua" w:eastAsia="宋体" w:hAnsi="Book Antiqua" w:cs="Book Antiqua"/>
                <w:b/>
                <w:bCs/>
                <w:i/>
                <w:iCs/>
              </w:rPr>
              <w:t xml:space="preserve">n </w:t>
            </w:r>
            <w:r>
              <w:rPr>
                <w:rFonts w:ascii="Book Antiqua" w:eastAsia="宋体" w:hAnsi="Book Antiqua" w:cs="Book Antiqua"/>
                <w:b/>
                <w:bCs/>
              </w:rPr>
              <w:t>= 494</w:t>
            </w:r>
            <w:r>
              <w:rPr>
                <w:rFonts w:ascii="Book Antiqua" w:eastAsia="宋体" w:hAnsi="Book Antiqua" w:cs="Book Antiqua" w:hint="eastAsia"/>
                <w:b/>
                <w:bCs/>
                <w:lang w:eastAsia="zh-CN"/>
              </w:rPr>
              <w:t>)</w:t>
            </w:r>
          </w:p>
        </w:tc>
        <w:tc>
          <w:tcPr>
            <w:tcW w:w="992" w:type="dxa"/>
            <w:vMerge w:val="restart"/>
            <w:tcBorders>
              <w:top w:val="single" w:sz="4" w:space="0" w:color="auto"/>
              <w:left w:val="nil"/>
              <w:right w:val="nil"/>
            </w:tcBorders>
            <w:vAlign w:val="center"/>
          </w:tcPr>
          <w:p w:rsidR="00664C37" w:rsidRDefault="0050422D">
            <w:pPr>
              <w:spacing w:line="360" w:lineRule="auto"/>
              <w:rPr>
                <w:rFonts w:ascii="Book Antiqua" w:eastAsia="宋体" w:hAnsi="Book Antiqua" w:cs="Book Antiqua"/>
                <w:b/>
                <w:bCs/>
              </w:rPr>
            </w:pPr>
            <w:r>
              <w:rPr>
                <w:rFonts w:ascii="Book Antiqua" w:hAnsi="Book Antiqua" w:cs="Book Antiqua"/>
                <w:b/>
                <w:bCs/>
                <w:i/>
                <w:iCs/>
              </w:rPr>
              <w:t>χ</w:t>
            </w:r>
            <w:r>
              <w:rPr>
                <w:rFonts w:ascii="Book Antiqua" w:hAnsi="Book Antiqua" w:cs="Book Antiqua"/>
                <w:b/>
                <w:bCs/>
                <w:vertAlign w:val="superscript"/>
              </w:rPr>
              <w:t>2</w:t>
            </w:r>
          </w:p>
        </w:tc>
        <w:tc>
          <w:tcPr>
            <w:tcW w:w="1276" w:type="dxa"/>
            <w:vMerge w:val="restart"/>
            <w:tcBorders>
              <w:top w:val="single" w:sz="4" w:space="0" w:color="auto"/>
              <w:left w:val="nil"/>
              <w:right w:val="nil"/>
            </w:tcBorders>
            <w:vAlign w:val="center"/>
          </w:tcPr>
          <w:p w:rsidR="00664C37" w:rsidRDefault="0050422D">
            <w:pPr>
              <w:spacing w:line="360" w:lineRule="auto"/>
              <w:rPr>
                <w:rFonts w:ascii="Book Antiqua" w:eastAsia="宋体" w:hAnsi="Book Antiqua" w:cs="Book Antiqua"/>
                <w:b/>
                <w:bCs/>
                <w:i/>
              </w:rPr>
            </w:pPr>
            <w:r>
              <w:rPr>
                <w:rFonts w:ascii="Book Antiqua" w:eastAsia="宋体" w:hAnsi="Book Antiqua" w:cs="Book Antiqua"/>
                <w:b/>
                <w:bCs/>
                <w:i/>
              </w:rPr>
              <w:t xml:space="preserve">P </w:t>
            </w:r>
            <w:r>
              <w:rPr>
                <w:rFonts w:ascii="Book Antiqua" w:eastAsia="宋体" w:hAnsi="Book Antiqua" w:cs="Book Antiqua"/>
                <w:b/>
                <w:bCs/>
              </w:rPr>
              <w:t>value</w:t>
            </w:r>
          </w:p>
        </w:tc>
      </w:tr>
      <w:tr w:rsidR="00664C37">
        <w:tc>
          <w:tcPr>
            <w:tcW w:w="2830" w:type="dxa"/>
            <w:tcBorders>
              <w:top w:val="nil"/>
              <w:left w:val="nil"/>
              <w:bottom w:val="single" w:sz="4" w:space="0" w:color="auto"/>
              <w:right w:val="nil"/>
            </w:tcBorders>
            <w:vAlign w:val="center"/>
          </w:tcPr>
          <w:p w:rsidR="00664C37" w:rsidRDefault="00664C37">
            <w:pPr>
              <w:spacing w:line="360" w:lineRule="auto"/>
              <w:rPr>
                <w:rFonts w:ascii="Book Antiqua" w:eastAsia="宋体" w:hAnsi="Book Antiqua" w:cs="Book Antiqua"/>
              </w:rPr>
            </w:pPr>
          </w:p>
        </w:tc>
        <w:tc>
          <w:tcPr>
            <w:tcW w:w="851" w:type="dxa"/>
            <w:tcBorders>
              <w:top w:val="single" w:sz="4" w:space="0" w:color="auto"/>
              <w:left w:val="nil"/>
              <w:bottom w:val="single" w:sz="4" w:space="0" w:color="auto"/>
              <w:right w:val="nil"/>
            </w:tcBorders>
            <w:vAlign w:val="center"/>
          </w:tcPr>
          <w:p w:rsidR="00664C37" w:rsidRDefault="0050422D">
            <w:pPr>
              <w:spacing w:line="360" w:lineRule="auto"/>
              <w:rPr>
                <w:rFonts w:ascii="Book Antiqua" w:eastAsia="宋体" w:hAnsi="Book Antiqua" w:cs="Book Antiqua"/>
                <w:b/>
                <w:bCs/>
              </w:rPr>
            </w:pPr>
            <w:r>
              <w:rPr>
                <w:rFonts w:ascii="Book Antiqua" w:eastAsia="宋体" w:hAnsi="Book Antiqua" w:cs="Book Antiqua"/>
                <w:b/>
                <w:bCs/>
                <w:i/>
                <w:iCs/>
              </w:rPr>
              <w:t>n</w:t>
            </w:r>
          </w:p>
        </w:tc>
        <w:tc>
          <w:tcPr>
            <w:tcW w:w="1105" w:type="dxa"/>
            <w:tcBorders>
              <w:top w:val="single" w:sz="4" w:space="0" w:color="auto"/>
              <w:left w:val="nil"/>
              <w:bottom w:val="single" w:sz="4" w:space="0" w:color="auto"/>
              <w:right w:val="nil"/>
            </w:tcBorders>
            <w:vAlign w:val="center"/>
          </w:tcPr>
          <w:p w:rsidR="00664C37" w:rsidRDefault="0050422D">
            <w:pPr>
              <w:spacing w:line="360" w:lineRule="auto"/>
              <w:rPr>
                <w:rFonts w:ascii="Book Antiqua" w:eastAsia="宋体" w:hAnsi="Book Antiqua" w:cs="Book Antiqua"/>
                <w:b/>
                <w:bCs/>
              </w:rPr>
            </w:pPr>
            <w:r>
              <w:rPr>
                <w:rFonts w:ascii="Book Antiqua" w:eastAsia="宋体" w:hAnsi="Book Antiqua" w:cs="Book Antiqua"/>
                <w:b/>
                <w:bCs/>
              </w:rPr>
              <w:t>%</w:t>
            </w:r>
          </w:p>
        </w:tc>
        <w:tc>
          <w:tcPr>
            <w:tcW w:w="595" w:type="dxa"/>
            <w:tcBorders>
              <w:top w:val="single" w:sz="4" w:space="0" w:color="auto"/>
              <w:left w:val="nil"/>
              <w:bottom w:val="single" w:sz="4" w:space="0" w:color="auto"/>
              <w:right w:val="nil"/>
            </w:tcBorders>
            <w:vAlign w:val="center"/>
          </w:tcPr>
          <w:p w:rsidR="00664C37" w:rsidRDefault="0050422D">
            <w:pPr>
              <w:spacing w:line="360" w:lineRule="auto"/>
              <w:rPr>
                <w:rFonts w:ascii="Book Antiqua" w:eastAsia="宋体" w:hAnsi="Book Antiqua" w:cs="Book Antiqua"/>
                <w:b/>
                <w:bCs/>
              </w:rPr>
            </w:pPr>
            <w:r>
              <w:rPr>
                <w:rFonts w:ascii="Book Antiqua" w:eastAsia="宋体" w:hAnsi="Book Antiqua" w:cs="Book Antiqua"/>
                <w:b/>
                <w:bCs/>
                <w:i/>
                <w:iCs/>
              </w:rPr>
              <w:t>n</w:t>
            </w:r>
          </w:p>
        </w:tc>
        <w:tc>
          <w:tcPr>
            <w:tcW w:w="1815" w:type="dxa"/>
            <w:tcBorders>
              <w:top w:val="single" w:sz="4" w:space="0" w:color="auto"/>
              <w:left w:val="nil"/>
              <w:bottom w:val="single" w:sz="4" w:space="0" w:color="auto"/>
              <w:right w:val="nil"/>
            </w:tcBorders>
            <w:vAlign w:val="center"/>
          </w:tcPr>
          <w:p w:rsidR="00664C37" w:rsidRDefault="0050422D">
            <w:pPr>
              <w:spacing w:line="360" w:lineRule="auto"/>
              <w:rPr>
                <w:rFonts w:ascii="Book Antiqua" w:eastAsia="宋体" w:hAnsi="Book Antiqua" w:cs="Book Antiqua"/>
                <w:b/>
                <w:bCs/>
              </w:rPr>
            </w:pPr>
            <w:r>
              <w:rPr>
                <w:rFonts w:ascii="Book Antiqua" w:eastAsia="宋体" w:hAnsi="Book Antiqua" w:cs="Book Antiqua"/>
                <w:b/>
                <w:bCs/>
              </w:rPr>
              <w:t>%</w:t>
            </w:r>
          </w:p>
        </w:tc>
        <w:tc>
          <w:tcPr>
            <w:tcW w:w="992" w:type="dxa"/>
            <w:vMerge/>
            <w:tcBorders>
              <w:left w:val="nil"/>
              <w:bottom w:val="single" w:sz="4" w:space="0" w:color="auto"/>
              <w:right w:val="nil"/>
            </w:tcBorders>
            <w:vAlign w:val="center"/>
          </w:tcPr>
          <w:p w:rsidR="00664C37" w:rsidRDefault="00664C37">
            <w:pPr>
              <w:spacing w:line="360" w:lineRule="auto"/>
              <w:rPr>
                <w:rFonts w:ascii="Book Antiqua" w:eastAsia="宋体" w:hAnsi="Book Antiqua" w:cs="Book Antiqua"/>
              </w:rPr>
            </w:pPr>
          </w:p>
        </w:tc>
        <w:tc>
          <w:tcPr>
            <w:tcW w:w="1276" w:type="dxa"/>
            <w:vMerge/>
            <w:tcBorders>
              <w:left w:val="nil"/>
              <w:bottom w:val="single" w:sz="4" w:space="0" w:color="auto"/>
              <w:right w:val="nil"/>
            </w:tcBorders>
            <w:vAlign w:val="center"/>
          </w:tcPr>
          <w:p w:rsidR="00664C37" w:rsidRDefault="00664C37">
            <w:pPr>
              <w:spacing w:line="360" w:lineRule="auto"/>
              <w:rPr>
                <w:rFonts w:ascii="Book Antiqua" w:eastAsia="宋体" w:hAnsi="Book Antiqua" w:cs="Book Antiqua"/>
                <w:i/>
              </w:rPr>
            </w:pPr>
          </w:p>
        </w:tc>
      </w:tr>
      <w:tr w:rsidR="00664C37">
        <w:tc>
          <w:tcPr>
            <w:tcW w:w="2830" w:type="dxa"/>
            <w:tcBorders>
              <w:top w:val="single" w:sz="4" w:space="0" w:color="auto"/>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Sex</w:t>
            </w:r>
          </w:p>
        </w:tc>
        <w:tc>
          <w:tcPr>
            <w:tcW w:w="851" w:type="dxa"/>
            <w:tcBorders>
              <w:top w:val="single" w:sz="4" w:space="0" w:color="auto"/>
              <w:left w:val="nil"/>
              <w:bottom w:val="nil"/>
              <w:right w:val="nil"/>
            </w:tcBorders>
            <w:vAlign w:val="center"/>
          </w:tcPr>
          <w:p w:rsidR="00664C37" w:rsidRDefault="00664C37">
            <w:pPr>
              <w:spacing w:line="360" w:lineRule="auto"/>
              <w:rPr>
                <w:rFonts w:ascii="Book Antiqua" w:eastAsia="宋体" w:hAnsi="Book Antiqua" w:cs="Book Antiqua"/>
              </w:rPr>
            </w:pPr>
          </w:p>
        </w:tc>
        <w:tc>
          <w:tcPr>
            <w:tcW w:w="1105" w:type="dxa"/>
            <w:tcBorders>
              <w:top w:val="single" w:sz="4" w:space="0" w:color="auto"/>
              <w:left w:val="nil"/>
              <w:bottom w:val="nil"/>
              <w:right w:val="nil"/>
            </w:tcBorders>
            <w:vAlign w:val="center"/>
          </w:tcPr>
          <w:p w:rsidR="00664C37" w:rsidRDefault="00664C37">
            <w:pPr>
              <w:spacing w:line="360" w:lineRule="auto"/>
              <w:rPr>
                <w:rFonts w:ascii="Book Antiqua" w:eastAsia="宋体" w:hAnsi="Book Antiqua" w:cs="Book Antiqua"/>
              </w:rPr>
            </w:pPr>
          </w:p>
        </w:tc>
        <w:tc>
          <w:tcPr>
            <w:tcW w:w="595" w:type="dxa"/>
            <w:tcBorders>
              <w:top w:val="single" w:sz="4" w:space="0" w:color="auto"/>
              <w:left w:val="nil"/>
              <w:bottom w:val="nil"/>
              <w:right w:val="nil"/>
            </w:tcBorders>
            <w:vAlign w:val="center"/>
          </w:tcPr>
          <w:p w:rsidR="00664C37" w:rsidRDefault="00664C37">
            <w:pPr>
              <w:spacing w:line="360" w:lineRule="auto"/>
              <w:rPr>
                <w:rFonts w:ascii="Book Antiqua" w:eastAsia="宋体" w:hAnsi="Book Antiqua" w:cs="Book Antiqua"/>
              </w:rPr>
            </w:pPr>
          </w:p>
        </w:tc>
        <w:tc>
          <w:tcPr>
            <w:tcW w:w="1815" w:type="dxa"/>
            <w:tcBorders>
              <w:top w:val="single" w:sz="4" w:space="0" w:color="auto"/>
              <w:left w:val="nil"/>
              <w:bottom w:val="nil"/>
              <w:right w:val="nil"/>
            </w:tcBorders>
            <w:vAlign w:val="center"/>
          </w:tcPr>
          <w:p w:rsidR="00664C37" w:rsidRDefault="00664C37">
            <w:pPr>
              <w:spacing w:line="360" w:lineRule="auto"/>
              <w:rPr>
                <w:rFonts w:ascii="Book Antiqua" w:eastAsia="宋体" w:hAnsi="Book Antiqua" w:cs="Book Antiqua"/>
              </w:rPr>
            </w:pPr>
          </w:p>
        </w:tc>
        <w:tc>
          <w:tcPr>
            <w:tcW w:w="992" w:type="dxa"/>
            <w:tcBorders>
              <w:top w:val="single" w:sz="4" w:space="0" w:color="auto"/>
              <w:left w:val="nil"/>
              <w:bottom w:val="nil"/>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single" w:sz="4" w:space="0" w:color="auto"/>
              <w:left w:val="nil"/>
              <w:bottom w:val="nil"/>
              <w:right w:val="nil"/>
            </w:tcBorders>
            <w:vAlign w:val="center"/>
          </w:tcPr>
          <w:p w:rsidR="00664C37" w:rsidRDefault="00664C37">
            <w:pPr>
              <w:spacing w:line="360" w:lineRule="auto"/>
              <w:rPr>
                <w:rFonts w:ascii="Book Antiqua" w:eastAsia="宋体" w:hAnsi="Book Antiqua" w:cs="Book Antiqua"/>
              </w:rPr>
            </w:pP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Male</w:t>
            </w:r>
          </w:p>
        </w:tc>
        <w:tc>
          <w:tcPr>
            <w:tcW w:w="851"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369</w:t>
            </w:r>
          </w:p>
        </w:tc>
        <w:tc>
          <w:tcPr>
            <w:tcW w:w="110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73.36</w:t>
            </w:r>
          </w:p>
        </w:tc>
        <w:tc>
          <w:tcPr>
            <w:tcW w:w="59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348</w:t>
            </w:r>
          </w:p>
        </w:tc>
        <w:tc>
          <w:tcPr>
            <w:tcW w:w="181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70.45</w:t>
            </w:r>
          </w:p>
        </w:tc>
        <w:tc>
          <w:tcPr>
            <w:tcW w:w="992"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1.048</w:t>
            </w:r>
          </w:p>
        </w:tc>
        <w:tc>
          <w:tcPr>
            <w:tcW w:w="1276"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0.306</w:t>
            </w: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Female</w:t>
            </w:r>
          </w:p>
        </w:tc>
        <w:tc>
          <w:tcPr>
            <w:tcW w:w="851"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134</w:t>
            </w:r>
          </w:p>
        </w:tc>
        <w:tc>
          <w:tcPr>
            <w:tcW w:w="110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26.64</w:t>
            </w:r>
          </w:p>
        </w:tc>
        <w:tc>
          <w:tcPr>
            <w:tcW w:w="59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146</w:t>
            </w:r>
          </w:p>
        </w:tc>
        <w:tc>
          <w:tcPr>
            <w:tcW w:w="181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29.55</w:t>
            </w:r>
          </w:p>
        </w:tc>
        <w:tc>
          <w:tcPr>
            <w:tcW w:w="992"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 xml:space="preserve">Age, </w:t>
            </w:r>
            <w:proofErr w:type="spellStart"/>
            <w:r>
              <w:rPr>
                <w:rFonts w:ascii="Book Antiqua" w:eastAsia="宋体" w:hAnsi="Book Antiqua" w:cs="Book Antiqua"/>
              </w:rPr>
              <w:t>yr</w:t>
            </w:r>
            <w:proofErr w:type="spellEnd"/>
          </w:p>
        </w:tc>
        <w:tc>
          <w:tcPr>
            <w:tcW w:w="851"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10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59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81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992"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18-30</w:t>
            </w:r>
          </w:p>
        </w:tc>
        <w:tc>
          <w:tcPr>
            <w:tcW w:w="851"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68</w:t>
            </w:r>
          </w:p>
        </w:tc>
        <w:tc>
          <w:tcPr>
            <w:tcW w:w="110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13.52</w:t>
            </w:r>
          </w:p>
        </w:tc>
        <w:tc>
          <w:tcPr>
            <w:tcW w:w="59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78</w:t>
            </w:r>
          </w:p>
        </w:tc>
        <w:tc>
          <w:tcPr>
            <w:tcW w:w="181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15.79</w:t>
            </w:r>
          </w:p>
        </w:tc>
        <w:tc>
          <w:tcPr>
            <w:tcW w:w="992"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1.908</w:t>
            </w:r>
          </w:p>
        </w:tc>
        <w:tc>
          <w:tcPr>
            <w:tcW w:w="1276"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0.592</w:t>
            </w:r>
          </w:p>
        </w:tc>
      </w:tr>
      <w:tr w:rsidR="00664C37">
        <w:trPr>
          <w:trHeight w:val="421"/>
        </w:trPr>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31-50</w:t>
            </w:r>
          </w:p>
        </w:tc>
        <w:tc>
          <w:tcPr>
            <w:tcW w:w="851"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190</w:t>
            </w:r>
          </w:p>
        </w:tc>
        <w:tc>
          <w:tcPr>
            <w:tcW w:w="110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37.77</w:t>
            </w:r>
          </w:p>
        </w:tc>
        <w:tc>
          <w:tcPr>
            <w:tcW w:w="59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178</w:t>
            </w:r>
          </w:p>
        </w:tc>
        <w:tc>
          <w:tcPr>
            <w:tcW w:w="181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36.03</w:t>
            </w:r>
          </w:p>
        </w:tc>
        <w:tc>
          <w:tcPr>
            <w:tcW w:w="992"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r>
      <w:tr w:rsidR="00664C37">
        <w:trPr>
          <w:trHeight w:val="364"/>
        </w:trPr>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51-70</w:t>
            </w:r>
          </w:p>
        </w:tc>
        <w:tc>
          <w:tcPr>
            <w:tcW w:w="851"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167</w:t>
            </w:r>
          </w:p>
        </w:tc>
        <w:tc>
          <w:tcPr>
            <w:tcW w:w="110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32.20</w:t>
            </w:r>
          </w:p>
        </w:tc>
        <w:tc>
          <w:tcPr>
            <w:tcW w:w="59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153</w:t>
            </w:r>
          </w:p>
        </w:tc>
        <w:tc>
          <w:tcPr>
            <w:tcW w:w="181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30.97</w:t>
            </w:r>
          </w:p>
        </w:tc>
        <w:tc>
          <w:tcPr>
            <w:tcW w:w="992"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&gt; 70</w:t>
            </w:r>
          </w:p>
        </w:tc>
        <w:tc>
          <w:tcPr>
            <w:tcW w:w="851"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78</w:t>
            </w:r>
          </w:p>
        </w:tc>
        <w:tc>
          <w:tcPr>
            <w:tcW w:w="110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15.51</w:t>
            </w:r>
          </w:p>
        </w:tc>
        <w:tc>
          <w:tcPr>
            <w:tcW w:w="59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85</w:t>
            </w:r>
          </w:p>
        </w:tc>
        <w:tc>
          <w:tcPr>
            <w:tcW w:w="181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17.21</w:t>
            </w:r>
          </w:p>
        </w:tc>
        <w:tc>
          <w:tcPr>
            <w:tcW w:w="992"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Marital status</w:t>
            </w:r>
          </w:p>
        </w:tc>
        <w:tc>
          <w:tcPr>
            <w:tcW w:w="851"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10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59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81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992"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Married</w:t>
            </w:r>
          </w:p>
        </w:tc>
        <w:tc>
          <w:tcPr>
            <w:tcW w:w="851"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345</w:t>
            </w:r>
          </w:p>
        </w:tc>
        <w:tc>
          <w:tcPr>
            <w:tcW w:w="110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68.59</w:t>
            </w:r>
          </w:p>
        </w:tc>
        <w:tc>
          <w:tcPr>
            <w:tcW w:w="59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330</w:t>
            </w:r>
          </w:p>
        </w:tc>
        <w:tc>
          <w:tcPr>
            <w:tcW w:w="181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66.80</w:t>
            </w:r>
          </w:p>
        </w:tc>
        <w:tc>
          <w:tcPr>
            <w:tcW w:w="992"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0.364</w:t>
            </w:r>
          </w:p>
        </w:tc>
        <w:tc>
          <w:tcPr>
            <w:tcW w:w="1276"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0.546</w:t>
            </w:r>
          </w:p>
        </w:tc>
      </w:tr>
      <w:tr w:rsidR="00664C37">
        <w:trPr>
          <w:trHeight w:val="387"/>
        </w:trPr>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Other</w:t>
            </w:r>
          </w:p>
        </w:tc>
        <w:tc>
          <w:tcPr>
            <w:tcW w:w="851"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158</w:t>
            </w:r>
          </w:p>
        </w:tc>
        <w:tc>
          <w:tcPr>
            <w:tcW w:w="110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31.41</w:t>
            </w:r>
          </w:p>
        </w:tc>
        <w:tc>
          <w:tcPr>
            <w:tcW w:w="59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164</w:t>
            </w:r>
          </w:p>
        </w:tc>
        <w:tc>
          <w:tcPr>
            <w:tcW w:w="181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33.20</w:t>
            </w:r>
          </w:p>
        </w:tc>
        <w:tc>
          <w:tcPr>
            <w:tcW w:w="992"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Educational background</w:t>
            </w:r>
          </w:p>
        </w:tc>
        <w:tc>
          <w:tcPr>
            <w:tcW w:w="851"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10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59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81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992"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Primary school or below</w:t>
            </w:r>
          </w:p>
        </w:tc>
        <w:tc>
          <w:tcPr>
            <w:tcW w:w="851"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198</w:t>
            </w:r>
          </w:p>
        </w:tc>
        <w:tc>
          <w:tcPr>
            <w:tcW w:w="110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39.36</w:t>
            </w:r>
          </w:p>
        </w:tc>
        <w:tc>
          <w:tcPr>
            <w:tcW w:w="59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220</w:t>
            </w:r>
          </w:p>
        </w:tc>
        <w:tc>
          <w:tcPr>
            <w:tcW w:w="181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44.53</w:t>
            </w:r>
          </w:p>
        </w:tc>
        <w:tc>
          <w:tcPr>
            <w:tcW w:w="992"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2.824</w:t>
            </w:r>
          </w:p>
        </w:tc>
        <w:tc>
          <w:tcPr>
            <w:tcW w:w="1276"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0.244</w:t>
            </w: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Junior high school</w:t>
            </w:r>
          </w:p>
        </w:tc>
        <w:tc>
          <w:tcPr>
            <w:tcW w:w="851"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161</w:t>
            </w:r>
          </w:p>
        </w:tc>
        <w:tc>
          <w:tcPr>
            <w:tcW w:w="110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32.01</w:t>
            </w:r>
          </w:p>
        </w:tc>
        <w:tc>
          <w:tcPr>
            <w:tcW w:w="59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148</w:t>
            </w:r>
          </w:p>
        </w:tc>
        <w:tc>
          <w:tcPr>
            <w:tcW w:w="181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29.96</w:t>
            </w:r>
          </w:p>
        </w:tc>
        <w:tc>
          <w:tcPr>
            <w:tcW w:w="992"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Senior high school or above</w:t>
            </w:r>
          </w:p>
        </w:tc>
        <w:tc>
          <w:tcPr>
            <w:tcW w:w="851"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144</w:t>
            </w:r>
          </w:p>
        </w:tc>
        <w:tc>
          <w:tcPr>
            <w:tcW w:w="110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28.63</w:t>
            </w:r>
          </w:p>
        </w:tc>
        <w:tc>
          <w:tcPr>
            <w:tcW w:w="59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126</w:t>
            </w:r>
          </w:p>
        </w:tc>
        <w:tc>
          <w:tcPr>
            <w:tcW w:w="181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25.51</w:t>
            </w:r>
          </w:p>
        </w:tc>
        <w:tc>
          <w:tcPr>
            <w:tcW w:w="992"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BMI, kg/m</w:t>
            </w:r>
            <w:r>
              <w:rPr>
                <w:rFonts w:ascii="Book Antiqua" w:eastAsia="宋体" w:hAnsi="Book Antiqua" w:cs="Book Antiqua"/>
                <w:vertAlign w:val="superscript"/>
              </w:rPr>
              <w:t>2</w:t>
            </w:r>
          </w:p>
        </w:tc>
        <w:tc>
          <w:tcPr>
            <w:tcW w:w="851"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10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59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81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992"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&lt; 18.5</w:t>
            </w:r>
          </w:p>
        </w:tc>
        <w:tc>
          <w:tcPr>
            <w:tcW w:w="851"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180</w:t>
            </w:r>
          </w:p>
        </w:tc>
        <w:tc>
          <w:tcPr>
            <w:tcW w:w="110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35.79</w:t>
            </w:r>
          </w:p>
        </w:tc>
        <w:tc>
          <w:tcPr>
            <w:tcW w:w="59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169</w:t>
            </w:r>
          </w:p>
        </w:tc>
        <w:tc>
          <w:tcPr>
            <w:tcW w:w="181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34.21</w:t>
            </w:r>
          </w:p>
        </w:tc>
        <w:tc>
          <w:tcPr>
            <w:tcW w:w="992"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9.310</w:t>
            </w:r>
          </w:p>
        </w:tc>
        <w:tc>
          <w:tcPr>
            <w:tcW w:w="1276" w:type="dxa"/>
            <w:tcBorders>
              <w:top w:val="nil"/>
              <w:left w:val="nil"/>
              <w:bottom w:val="nil"/>
              <w:right w:val="nil"/>
            </w:tcBorders>
            <w:vAlign w:val="center"/>
          </w:tcPr>
          <w:p w:rsidR="00664C37" w:rsidRDefault="0050422D">
            <w:pPr>
              <w:spacing w:line="360" w:lineRule="auto"/>
              <w:rPr>
                <w:rFonts w:ascii="Book Antiqua" w:eastAsia="宋体" w:hAnsi="Book Antiqua" w:cs="Book Antiqua"/>
                <w:vertAlign w:val="superscript"/>
              </w:rPr>
            </w:pPr>
            <w:r>
              <w:rPr>
                <w:rFonts w:ascii="Book Antiqua" w:eastAsia="宋体" w:hAnsi="Book Antiqua" w:cs="Book Antiqua"/>
              </w:rPr>
              <w:t>0.010</w:t>
            </w:r>
            <w:r>
              <w:rPr>
                <w:rFonts w:ascii="Book Antiqua" w:eastAsia="宋体" w:hAnsi="Book Antiqua" w:cs="Book Antiqua"/>
                <w:vertAlign w:val="superscript"/>
              </w:rPr>
              <w:t>a</w:t>
            </w: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18.5-24.9</w:t>
            </w:r>
          </w:p>
        </w:tc>
        <w:tc>
          <w:tcPr>
            <w:tcW w:w="851"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297</w:t>
            </w:r>
          </w:p>
        </w:tc>
        <w:tc>
          <w:tcPr>
            <w:tcW w:w="110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59.05</w:t>
            </w:r>
          </w:p>
        </w:tc>
        <w:tc>
          <w:tcPr>
            <w:tcW w:w="59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274</w:t>
            </w:r>
          </w:p>
        </w:tc>
        <w:tc>
          <w:tcPr>
            <w:tcW w:w="181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55.47</w:t>
            </w:r>
          </w:p>
        </w:tc>
        <w:tc>
          <w:tcPr>
            <w:tcW w:w="992"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 25.0</w:t>
            </w:r>
          </w:p>
        </w:tc>
        <w:tc>
          <w:tcPr>
            <w:tcW w:w="851"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26</w:t>
            </w:r>
          </w:p>
        </w:tc>
        <w:tc>
          <w:tcPr>
            <w:tcW w:w="110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5.17</w:t>
            </w:r>
          </w:p>
        </w:tc>
        <w:tc>
          <w:tcPr>
            <w:tcW w:w="59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51</w:t>
            </w:r>
          </w:p>
        </w:tc>
        <w:tc>
          <w:tcPr>
            <w:tcW w:w="181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10.32</w:t>
            </w:r>
          </w:p>
        </w:tc>
        <w:tc>
          <w:tcPr>
            <w:tcW w:w="992"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History of BCG vaccination</w:t>
            </w:r>
          </w:p>
        </w:tc>
        <w:tc>
          <w:tcPr>
            <w:tcW w:w="851"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10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59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81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992"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Yes</w:t>
            </w:r>
          </w:p>
        </w:tc>
        <w:tc>
          <w:tcPr>
            <w:tcW w:w="851"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105</w:t>
            </w:r>
          </w:p>
        </w:tc>
        <w:tc>
          <w:tcPr>
            <w:tcW w:w="110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20.87</w:t>
            </w:r>
          </w:p>
        </w:tc>
        <w:tc>
          <w:tcPr>
            <w:tcW w:w="59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141</w:t>
            </w:r>
          </w:p>
        </w:tc>
        <w:tc>
          <w:tcPr>
            <w:tcW w:w="181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28.54</w:t>
            </w:r>
          </w:p>
        </w:tc>
        <w:tc>
          <w:tcPr>
            <w:tcW w:w="992"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7.884</w:t>
            </w:r>
          </w:p>
        </w:tc>
        <w:tc>
          <w:tcPr>
            <w:tcW w:w="1276" w:type="dxa"/>
            <w:tcBorders>
              <w:top w:val="nil"/>
              <w:left w:val="nil"/>
              <w:bottom w:val="nil"/>
              <w:right w:val="nil"/>
            </w:tcBorders>
            <w:vAlign w:val="center"/>
          </w:tcPr>
          <w:p w:rsidR="00664C37" w:rsidRDefault="0050422D">
            <w:pPr>
              <w:spacing w:line="360" w:lineRule="auto"/>
              <w:rPr>
                <w:rFonts w:ascii="Book Antiqua" w:eastAsia="宋体" w:hAnsi="Book Antiqua" w:cs="Book Antiqua"/>
                <w:vertAlign w:val="superscript"/>
              </w:rPr>
            </w:pPr>
            <w:r>
              <w:rPr>
                <w:rFonts w:ascii="Book Antiqua" w:eastAsia="宋体" w:hAnsi="Book Antiqua" w:cs="Book Antiqua"/>
              </w:rPr>
              <w:t>0.005</w:t>
            </w:r>
            <w:r>
              <w:rPr>
                <w:rFonts w:ascii="Book Antiqua" w:eastAsia="宋体" w:hAnsi="Book Antiqua" w:cs="Book Antiqua"/>
                <w:vertAlign w:val="superscript"/>
              </w:rPr>
              <w:t>a</w:t>
            </w: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lastRenderedPageBreak/>
              <w:t>No</w:t>
            </w:r>
          </w:p>
        </w:tc>
        <w:tc>
          <w:tcPr>
            <w:tcW w:w="851"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398</w:t>
            </w:r>
          </w:p>
        </w:tc>
        <w:tc>
          <w:tcPr>
            <w:tcW w:w="110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79.13</w:t>
            </w:r>
          </w:p>
        </w:tc>
        <w:tc>
          <w:tcPr>
            <w:tcW w:w="59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353</w:t>
            </w:r>
          </w:p>
        </w:tc>
        <w:tc>
          <w:tcPr>
            <w:tcW w:w="181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71.46</w:t>
            </w:r>
          </w:p>
        </w:tc>
        <w:tc>
          <w:tcPr>
            <w:tcW w:w="992"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Smoking</w:t>
            </w:r>
          </w:p>
        </w:tc>
        <w:tc>
          <w:tcPr>
            <w:tcW w:w="851"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10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59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81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992"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Yes</w:t>
            </w:r>
          </w:p>
        </w:tc>
        <w:tc>
          <w:tcPr>
            <w:tcW w:w="851"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298</w:t>
            </w:r>
          </w:p>
        </w:tc>
        <w:tc>
          <w:tcPr>
            <w:tcW w:w="110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59.24</w:t>
            </w:r>
          </w:p>
        </w:tc>
        <w:tc>
          <w:tcPr>
            <w:tcW w:w="59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240</w:t>
            </w:r>
          </w:p>
        </w:tc>
        <w:tc>
          <w:tcPr>
            <w:tcW w:w="181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48.58</w:t>
            </w:r>
          </w:p>
        </w:tc>
        <w:tc>
          <w:tcPr>
            <w:tcW w:w="992"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11.403</w:t>
            </w:r>
          </w:p>
        </w:tc>
        <w:tc>
          <w:tcPr>
            <w:tcW w:w="1276" w:type="dxa"/>
            <w:tcBorders>
              <w:top w:val="nil"/>
              <w:left w:val="nil"/>
              <w:bottom w:val="nil"/>
              <w:right w:val="nil"/>
            </w:tcBorders>
            <w:vAlign w:val="center"/>
          </w:tcPr>
          <w:p w:rsidR="00664C37" w:rsidRDefault="0050422D">
            <w:pPr>
              <w:spacing w:line="360" w:lineRule="auto"/>
              <w:rPr>
                <w:rFonts w:ascii="Book Antiqua" w:eastAsia="宋体" w:hAnsi="Book Antiqua" w:cs="Book Antiqua"/>
                <w:vertAlign w:val="superscript"/>
              </w:rPr>
            </w:pPr>
            <w:r>
              <w:rPr>
                <w:rFonts w:ascii="Book Antiqua" w:eastAsia="宋体" w:hAnsi="Book Antiqua" w:cs="Book Antiqua"/>
              </w:rPr>
              <w:t>&lt; 0.001</w:t>
            </w:r>
            <w:r>
              <w:rPr>
                <w:rFonts w:ascii="Book Antiqua" w:eastAsia="宋体" w:hAnsi="Book Antiqua" w:cs="Book Antiqua"/>
                <w:vertAlign w:val="superscript"/>
              </w:rPr>
              <w:t>a</w:t>
            </w: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No</w:t>
            </w:r>
          </w:p>
        </w:tc>
        <w:tc>
          <w:tcPr>
            <w:tcW w:w="851"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205</w:t>
            </w:r>
          </w:p>
        </w:tc>
        <w:tc>
          <w:tcPr>
            <w:tcW w:w="110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40.76</w:t>
            </w:r>
          </w:p>
        </w:tc>
        <w:tc>
          <w:tcPr>
            <w:tcW w:w="59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254</w:t>
            </w:r>
          </w:p>
        </w:tc>
        <w:tc>
          <w:tcPr>
            <w:tcW w:w="181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51.42</w:t>
            </w:r>
          </w:p>
        </w:tc>
        <w:tc>
          <w:tcPr>
            <w:tcW w:w="992"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Alcohol drinking</w:t>
            </w:r>
          </w:p>
        </w:tc>
        <w:tc>
          <w:tcPr>
            <w:tcW w:w="851"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10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59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81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992"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Yes</w:t>
            </w:r>
          </w:p>
        </w:tc>
        <w:tc>
          <w:tcPr>
            <w:tcW w:w="851"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91</w:t>
            </w:r>
          </w:p>
        </w:tc>
        <w:tc>
          <w:tcPr>
            <w:tcW w:w="110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18.09</w:t>
            </w:r>
          </w:p>
        </w:tc>
        <w:tc>
          <w:tcPr>
            <w:tcW w:w="59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77</w:t>
            </w:r>
          </w:p>
        </w:tc>
        <w:tc>
          <w:tcPr>
            <w:tcW w:w="181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15.59</w:t>
            </w:r>
          </w:p>
        </w:tc>
        <w:tc>
          <w:tcPr>
            <w:tcW w:w="992"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1.116</w:t>
            </w:r>
          </w:p>
        </w:tc>
        <w:tc>
          <w:tcPr>
            <w:tcW w:w="1276"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0.291</w:t>
            </w: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No</w:t>
            </w:r>
          </w:p>
        </w:tc>
        <w:tc>
          <w:tcPr>
            <w:tcW w:w="851"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412</w:t>
            </w:r>
          </w:p>
        </w:tc>
        <w:tc>
          <w:tcPr>
            <w:tcW w:w="110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81.91</w:t>
            </w:r>
          </w:p>
        </w:tc>
        <w:tc>
          <w:tcPr>
            <w:tcW w:w="59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417</w:t>
            </w:r>
          </w:p>
        </w:tc>
        <w:tc>
          <w:tcPr>
            <w:tcW w:w="181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84.41</w:t>
            </w:r>
          </w:p>
        </w:tc>
        <w:tc>
          <w:tcPr>
            <w:tcW w:w="992"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Tea drinking</w:t>
            </w:r>
          </w:p>
        </w:tc>
        <w:tc>
          <w:tcPr>
            <w:tcW w:w="851"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10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59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815"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992"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nil"/>
              <w:left w:val="nil"/>
              <w:bottom w:val="nil"/>
              <w:right w:val="nil"/>
            </w:tcBorders>
            <w:vAlign w:val="center"/>
          </w:tcPr>
          <w:p w:rsidR="00664C37" w:rsidRDefault="00664C37">
            <w:pPr>
              <w:spacing w:line="360" w:lineRule="auto"/>
              <w:rPr>
                <w:rFonts w:ascii="Book Antiqua" w:eastAsia="宋体" w:hAnsi="Book Antiqua" w:cs="Book Antiqua"/>
              </w:rPr>
            </w:pPr>
          </w:p>
        </w:tc>
      </w:tr>
      <w:tr w:rsidR="00664C37">
        <w:tc>
          <w:tcPr>
            <w:tcW w:w="2830"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Yes</w:t>
            </w:r>
          </w:p>
        </w:tc>
        <w:tc>
          <w:tcPr>
            <w:tcW w:w="851"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247</w:t>
            </w:r>
          </w:p>
        </w:tc>
        <w:tc>
          <w:tcPr>
            <w:tcW w:w="110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49.11</w:t>
            </w:r>
          </w:p>
        </w:tc>
        <w:tc>
          <w:tcPr>
            <w:tcW w:w="59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293</w:t>
            </w:r>
          </w:p>
        </w:tc>
        <w:tc>
          <w:tcPr>
            <w:tcW w:w="1815"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59.31</w:t>
            </w:r>
          </w:p>
        </w:tc>
        <w:tc>
          <w:tcPr>
            <w:tcW w:w="992" w:type="dxa"/>
            <w:tcBorders>
              <w:top w:val="nil"/>
              <w:left w:val="nil"/>
              <w:bottom w:val="nil"/>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10.457</w:t>
            </w:r>
          </w:p>
        </w:tc>
        <w:tc>
          <w:tcPr>
            <w:tcW w:w="1276" w:type="dxa"/>
            <w:tcBorders>
              <w:top w:val="nil"/>
              <w:left w:val="nil"/>
              <w:bottom w:val="nil"/>
              <w:right w:val="nil"/>
            </w:tcBorders>
            <w:vAlign w:val="center"/>
          </w:tcPr>
          <w:p w:rsidR="00664C37" w:rsidRDefault="0050422D">
            <w:pPr>
              <w:spacing w:line="360" w:lineRule="auto"/>
              <w:rPr>
                <w:rFonts w:ascii="Book Antiqua" w:eastAsia="宋体" w:hAnsi="Book Antiqua" w:cs="Book Antiqua"/>
                <w:vertAlign w:val="superscript"/>
              </w:rPr>
            </w:pPr>
            <w:r>
              <w:rPr>
                <w:rFonts w:ascii="Book Antiqua" w:eastAsia="宋体" w:hAnsi="Book Antiqua" w:cs="Book Antiqua"/>
              </w:rPr>
              <w:t>0.001</w:t>
            </w:r>
            <w:r>
              <w:rPr>
                <w:rFonts w:ascii="Book Antiqua" w:eastAsia="宋体" w:hAnsi="Book Antiqua" w:cs="Book Antiqua"/>
                <w:vertAlign w:val="superscript"/>
              </w:rPr>
              <w:t>a</w:t>
            </w:r>
          </w:p>
        </w:tc>
      </w:tr>
      <w:tr w:rsidR="00664C37">
        <w:tc>
          <w:tcPr>
            <w:tcW w:w="2830" w:type="dxa"/>
            <w:tcBorders>
              <w:top w:val="nil"/>
              <w:left w:val="nil"/>
              <w:bottom w:val="single" w:sz="4" w:space="0" w:color="auto"/>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No</w:t>
            </w:r>
          </w:p>
        </w:tc>
        <w:tc>
          <w:tcPr>
            <w:tcW w:w="851" w:type="dxa"/>
            <w:tcBorders>
              <w:top w:val="nil"/>
              <w:left w:val="nil"/>
              <w:bottom w:val="single" w:sz="4" w:space="0" w:color="auto"/>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256</w:t>
            </w:r>
          </w:p>
        </w:tc>
        <w:tc>
          <w:tcPr>
            <w:tcW w:w="1105" w:type="dxa"/>
            <w:tcBorders>
              <w:top w:val="nil"/>
              <w:left w:val="nil"/>
              <w:bottom w:val="single" w:sz="4" w:space="0" w:color="auto"/>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50.89</w:t>
            </w:r>
          </w:p>
        </w:tc>
        <w:tc>
          <w:tcPr>
            <w:tcW w:w="595" w:type="dxa"/>
            <w:tcBorders>
              <w:top w:val="nil"/>
              <w:left w:val="nil"/>
              <w:bottom w:val="single" w:sz="4" w:space="0" w:color="auto"/>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201</w:t>
            </w:r>
          </w:p>
        </w:tc>
        <w:tc>
          <w:tcPr>
            <w:tcW w:w="1815" w:type="dxa"/>
            <w:tcBorders>
              <w:top w:val="nil"/>
              <w:left w:val="nil"/>
              <w:bottom w:val="single" w:sz="4" w:space="0" w:color="auto"/>
              <w:right w:val="nil"/>
            </w:tcBorders>
            <w:vAlign w:val="center"/>
          </w:tcPr>
          <w:p w:rsidR="00664C37" w:rsidRDefault="0050422D">
            <w:pPr>
              <w:spacing w:line="360" w:lineRule="auto"/>
              <w:rPr>
                <w:rFonts w:ascii="Book Antiqua" w:eastAsia="宋体" w:hAnsi="Book Antiqua" w:cs="Book Antiqua"/>
              </w:rPr>
            </w:pPr>
            <w:r>
              <w:rPr>
                <w:rFonts w:ascii="Book Antiqua" w:eastAsia="宋体" w:hAnsi="Book Antiqua" w:cs="Book Antiqua"/>
              </w:rPr>
              <w:t>40.69</w:t>
            </w:r>
          </w:p>
        </w:tc>
        <w:tc>
          <w:tcPr>
            <w:tcW w:w="992" w:type="dxa"/>
            <w:tcBorders>
              <w:top w:val="nil"/>
              <w:left w:val="nil"/>
              <w:bottom w:val="single" w:sz="4" w:space="0" w:color="auto"/>
              <w:right w:val="nil"/>
            </w:tcBorders>
            <w:vAlign w:val="center"/>
          </w:tcPr>
          <w:p w:rsidR="00664C37" w:rsidRDefault="00664C37">
            <w:pPr>
              <w:spacing w:line="360" w:lineRule="auto"/>
              <w:rPr>
                <w:rFonts w:ascii="Book Antiqua" w:eastAsia="宋体" w:hAnsi="Book Antiqua" w:cs="Book Antiqua"/>
              </w:rPr>
            </w:pPr>
          </w:p>
        </w:tc>
        <w:tc>
          <w:tcPr>
            <w:tcW w:w="1276" w:type="dxa"/>
            <w:tcBorders>
              <w:top w:val="nil"/>
              <w:left w:val="nil"/>
              <w:bottom w:val="single" w:sz="4" w:space="0" w:color="auto"/>
              <w:right w:val="nil"/>
            </w:tcBorders>
            <w:vAlign w:val="center"/>
          </w:tcPr>
          <w:p w:rsidR="00664C37" w:rsidRDefault="00664C37">
            <w:pPr>
              <w:spacing w:line="360" w:lineRule="auto"/>
              <w:rPr>
                <w:rFonts w:ascii="Book Antiqua" w:eastAsia="宋体" w:hAnsi="Book Antiqua" w:cs="Book Antiqua"/>
              </w:rPr>
            </w:pPr>
          </w:p>
        </w:tc>
      </w:tr>
    </w:tbl>
    <w:p w:rsidR="00664C37" w:rsidRDefault="0050422D">
      <w:pPr>
        <w:spacing w:line="360" w:lineRule="auto"/>
        <w:jc w:val="both"/>
        <w:rPr>
          <w:rFonts w:ascii="Book Antiqua" w:hAnsi="Book Antiqua"/>
        </w:rPr>
      </w:pPr>
      <w:proofErr w:type="spellStart"/>
      <w:proofErr w:type="gramStart"/>
      <w:r>
        <w:rPr>
          <w:rFonts w:ascii="Book Antiqua" w:hAnsi="Book Antiqua"/>
          <w:vertAlign w:val="superscript"/>
        </w:rPr>
        <w:t>a</w:t>
      </w:r>
      <w:r>
        <w:rPr>
          <w:rFonts w:ascii="Book Antiqua" w:hAnsi="Book Antiqua"/>
          <w:i/>
          <w:iCs/>
        </w:rPr>
        <w:t>P</w:t>
      </w:r>
      <w:proofErr w:type="spellEnd"/>
      <w:proofErr w:type="gramEnd"/>
      <w:r>
        <w:rPr>
          <w:rFonts w:ascii="Book Antiqua" w:hAnsi="Book Antiqua"/>
        </w:rPr>
        <w:t xml:space="preserve"> &lt; 0.05. TB: Tuberculosis; BMI: Body mass index; BCG: </w:t>
      </w:r>
      <w:r>
        <w:rPr>
          <w:rFonts w:ascii="Book Antiqua" w:eastAsia="Book Antiqua" w:hAnsi="Book Antiqua" w:cs="Book Antiqua"/>
          <w:color w:val="000000"/>
        </w:rPr>
        <w:t xml:space="preserve">Bacillus </w:t>
      </w:r>
      <w:proofErr w:type="spellStart"/>
      <w:r>
        <w:rPr>
          <w:rFonts w:ascii="Book Antiqua" w:eastAsia="Book Antiqua" w:hAnsi="Book Antiqua" w:cs="Book Antiqua"/>
          <w:color w:val="000000"/>
        </w:rPr>
        <w:t>Calmette</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Guérin</w:t>
      </w:r>
      <w:proofErr w:type="spellEnd"/>
      <w:r>
        <w:rPr>
          <w:rFonts w:ascii="Book Antiqua" w:hAnsi="Book Antiqua"/>
        </w:rPr>
        <w:t>.</w:t>
      </w:r>
    </w:p>
    <w:p w:rsidR="00664C37" w:rsidRDefault="0050422D">
      <w:pPr>
        <w:spacing w:line="360" w:lineRule="auto"/>
        <w:jc w:val="both"/>
        <w:rPr>
          <w:rFonts w:ascii="Book Antiqua" w:hAnsi="Book Antiqua"/>
          <w:b/>
          <w:bCs/>
        </w:rPr>
      </w:pPr>
      <w:r>
        <w:rPr>
          <w:rFonts w:ascii="Book Antiqua" w:hAnsi="Book Antiqua"/>
        </w:rPr>
        <w:br w:type="page"/>
      </w:r>
      <w:r>
        <w:rPr>
          <w:rFonts w:ascii="Book Antiqua" w:hAnsi="Book Antiqua"/>
          <w:b/>
          <w:bCs/>
        </w:rPr>
        <w:lastRenderedPageBreak/>
        <w:t xml:space="preserve">Table 2 Genotypes of the </w:t>
      </w:r>
      <w:proofErr w:type="spellStart"/>
      <w:r>
        <w:rPr>
          <w:rFonts w:ascii="Book Antiqua" w:hAnsi="Book Antiqua"/>
          <w:b/>
          <w:bCs/>
          <w:i/>
          <w:iCs/>
        </w:rPr>
        <w:t>mTOR</w:t>
      </w:r>
      <w:proofErr w:type="spellEnd"/>
      <w:r>
        <w:rPr>
          <w:rFonts w:ascii="Book Antiqua" w:hAnsi="Book Antiqua"/>
          <w:b/>
          <w:bCs/>
        </w:rPr>
        <w:t xml:space="preserve"> gene in </w:t>
      </w:r>
      <w:r>
        <w:rPr>
          <w:rFonts w:ascii="Book Antiqua" w:hAnsi="Book Antiqua" w:hint="eastAsia"/>
          <w:b/>
          <w:bCs/>
          <w:lang w:eastAsia="zh-CN"/>
        </w:rPr>
        <w:t xml:space="preserve">the </w:t>
      </w:r>
      <w:r>
        <w:rPr>
          <w:rFonts w:ascii="Book Antiqua" w:hAnsi="Book Antiqua"/>
          <w:b/>
          <w:bCs/>
        </w:rPr>
        <w:t>two groups</w:t>
      </w:r>
    </w:p>
    <w:tbl>
      <w:tblPr>
        <w:tblStyle w:val="51"/>
        <w:tblW w:w="9181" w:type="dxa"/>
        <w:tblInd w:w="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6"/>
        <w:gridCol w:w="710"/>
        <w:gridCol w:w="851"/>
        <w:gridCol w:w="992"/>
        <w:gridCol w:w="1134"/>
        <w:gridCol w:w="1276"/>
        <w:gridCol w:w="1134"/>
        <w:gridCol w:w="1418"/>
      </w:tblGrid>
      <w:tr w:rsidR="00664C37">
        <w:tc>
          <w:tcPr>
            <w:tcW w:w="1666" w:type="dxa"/>
            <w:tcBorders>
              <w:top w:val="single" w:sz="4" w:space="0" w:color="auto"/>
              <w:bottom w:val="nil"/>
              <w:right w:val="nil"/>
            </w:tcBorders>
            <w:vAlign w:val="center"/>
          </w:tcPr>
          <w:p w:rsidR="00664C37" w:rsidRDefault="00664C37">
            <w:pPr>
              <w:spacing w:line="360" w:lineRule="auto"/>
              <w:rPr>
                <w:rFonts w:ascii="Book Antiqua" w:hAnsi="Book Antiqua" w:cs="Book Antiqua"/>
                <w:b/>
                <w:bCs/>
                <w:lang w:eastAsia="zh-CN"/>
              </w:rPr>
            </w:pPr>
          </w:p>
        </w:tc>
        <w:tc>
          <w:tcPr>
            <w:tcW w:w="710" w:type="dxa"/>
            <w:tcBorders>
              <w:top w:val="single" w:sz="4" w:space="0" w:color="auto"/>
              <w:left w:val="nil"/>
              <w:bottom w:val="nil"/>
              <w:right w:val="nil"/>
            </w:tcBorders>
            <w:vAlign w:val="center"/>
          </w:tcPr>
          <w:p w:rsidR="00664C37" w:rsidRDefault="00664C37">
            <w:pPr>
              <w:spacing w:line="360" w:lineRule="auto"/>
              <w:rPr>
                <w:rFonts w:ascii="Book Antiqua" w:hAnsi="Book Antiqua" w:cs="Book Antiqua"/>
                <w:b/>
                <w:bCs/>
                <w:lang w:eastAsia="zh-CN"/>
              </w:rPr>
            </w:pPr>
          </w:p>
        </w:tc>
        <w:tc>
          <w:tcPr>
            <w:tcW w:w="1843" w:type="dxa"/>
            <w:gridSpan w:val="2"/>
            <w:tcBorders>
              <w:top w:val="single" w:sz="4" w:space="0" w:color="auto"/>
              <w:left w:val="nil"/>
              <w:bottom w:val="single" w:sz="4" w:space="0" w:color="auto"/>
              <w:right w:val="nil"/>
            </w:tcBorders>
            <w:vAlign w:val="center"/>
          </w:tcPr>
          <w:p w:rsidR="00664C37" w:rsidRDefault="0050422D">
            <w:pPr>
              <w:spacing w:line="360" w:lineRule="auto"/>
              <w:rPr>
                <w:rFonts w:ascii="Book Antiqua" w:hAnsi="Book Antiqua" w:cs="Book Antiqua"/>
                <w:b/>
                <w:bCs/>
                <w:lang w:eastAsia="zh-CN"/>
              </w:rPr>
            </w:pPr>
            <w:r>
              <w:rPr>
                <w:rFonts w:ascii="Book Antiqua" w:hAnsi="Book Antiqua" w:cs="Book Antiqua"/>
                <w:b/>
                <w:bCs/>
                <w:lang w:eastAsia="zh-CN"/>
              </w:rPr>
              <w:t>TB patients</w:t>
            </w:r>
          </w:p>
        </w:tc>
        <w:tc>
          <w:tcPr>
            <w:tcW w:w="2410" w:type="dxa"/>
            <w:gridSpan w:val="2"/>
            <w:tcBorders>
              <w:top w:val="single" w:sz="4" w:space="0" w:color="auto"/>
              <w:left w:val="nil"/>
              <w:bottom w:val="single" w:sz="4" w:space="0" w:color="auto"/>
              <w:right w:val="nil"/>
            </w:tcBorders>
            <w:vAlign w:val="center"/>
          </w:tcPr>
          <w:p w:rsidR="00664C37" w:rsidRDefault="0050422D">
            <w:pPr>
              <w:spacing w:line="360" w:lineRule="auto"/>
              <w:rPr>
                <w:rFonts w:ascii="Book Antiqua" w:hAnsi="Book Antiqua" w:cs="Book Antiqua"/>
                <w:b/>
                <w:bCs/>
                <w:lang w:eastAsia="zh-CN"/>
              </w:rPr>
            </w:pPr>
            <w:r>
              <w:rPr>
                <w:rFonts w:ascii="Book Antiqua" w:hAnsi="Book Antiqua" w:cs="Book Antiqua"/>
                <w:b/>
                <w:bCs/>
                <w:lang w:eastAsia="zh-CN"/>
              </w:rPr>
              <w:t>Healthy controls</w:t>
            </w:r>
          </w:p>
        </w:tc>
        <w:tc>
          <w:tcPr>
            <w:tcW w:w="1134" w:type="dxa"/>
            <w:vMerge w:val="restart"/>
            <w:tcBorders>
              <w:top w:val="single" w:sz="4" w:space="0" w:color="auto"/>
              <w:left w:val="nil"/>
              <w:right w:val="nil"/>
            </w:tcBorders>
            <w:vAlign w:val="center"/>
          </w:tcPr>
          <w:p w:rsidR="00664C37" w:rsidRDefault="0050422D">
            <w:pPr>
              <w:spacing w:line="360" w:lineRule="auto"/>
              <w:rPr>
                <w:rFonts w:ascii="Book Antiqua" w:hAnsi="Book Antiqua" w:cs="Book Antiqua"/>
                <w:b/>
                <w:bCs/>
                <w:lang w:eastAsia="zh-CN"/>
              </w:rPr>
            </w:pPr>
            <w:r>
              <w:rPr>
                <w:rFonts w:ascii="Book Antiqua" w:hAnsi="Book Antiqua" w:cs="Book Antiqua"/>
                <w:b/>
                <w:bCs/>
                <w:i/>
                <w:iCs/>
                <w:lang w:eastAsia="zh-CN"/>
              </w:rPr>
              <w:t>χ</w:t>
            </w:r>
            <w:r>
              <w:rPr>
                <w:rFonts w:ascii="Book Antiqua" w:hAnsi="Book Antiqua" w:cs="Book Antiqua"/>
                <w:b/>
                <w:bCs/>
                <w:vertAlign w:val="superscript"/>
                <w:lang w:eastAsia="zh-CN"/>
              </w:rPr>
              <w:t>2</w:t>
            </w:r>
          </w:p>
        </w:tc>
        <w:tc>
          <w:tcPr>
            <w:tcW w:w="1418" w:type="dxa"/>
            <w:vMerge w:val="restart"/>
            <w:tcBorders>
              <w:top w:val="single" w:sz="4" w:space="0" w:color="auto"/>
              <w:left w:val="nil"/>
              <w:right w:val="nil"/>
            </w:tcBorders>
            <w:vAlign w:val="center"/>
          </w:tcPr>
          <w:p w:rsidR="00664C37" w:rsidRDefault="0050422D">
            <w:pPr>
              <w:spacing w:line="360" w:lineRule="auto"/>
              <w:rPr>
                <w:rFonts w:ascii="Book Antiqua" w:hAnsi="Book Antiqua" w:cs="Book Antiqua"/>
                <w:b/>
                <w:bCs/>
                <w:lang w:eastAsia="zh-CN"/>
              </w:rPr>
            </w:pPr>
            <w:r>
              <w:rPr>
                <w:rFonts w:ascii="Book Antiqua" w:hAnsi="Book Antiqua" w:cs="Book Antiqua"/>
                <w:b/>
                <w:bCs/>
                <w:i/>
                <w:iCs/>
                <w:lang w:eastAsia="zh-CN"/>
              </w:rPr>
              <w:t>P</w:t>
            </w:r>
            <w:r>
              <w:rPr>
                <w:rFonts w:ascii="Book Antiqua" w:hAnsi="Book Antiqua" w:cs="Book Antiqua"/>
                <w:b/>
                <w:bCs/>
                <w:lang w:eastAsia="zh-CN"/>
              </w:rPr>
              <w:t xml:space="preserve"> value</w:t>
            </w:r>
          </w:p>
        </w:tc>
      </w:tr>
      <w:tr w:rsidR="00664C37">
        <w:tc>
          <w:tcPr>
            <w:tcW w:w="1666" w:type="dxa"/>
            <w:tcBorders>
              <w:top w:val="nil"/>
              <w:bottom w:val="single" w:sz="4" w:space="0" w:color="auto"/>
              <w:right w:val="nil"/>
            </w:tcBorders>
            <w:vAlign w:val="center"/>
          </w:tcPr>
          <w:p w:rsidR="00664C37" w:rsidRDefault="00664C37">
            <w:pPr>
              <w:spacing w:line="360" w:lineRule="auto"/>
              <w:rPr>
                <w:rFonts w:ascii="Book Antiqua" w:hAnsi="Book Antiqua" w:cs="Book Antiqua"/>
                <w:lang w:eastAsia="zh-CN"/>
              </w:rPr>
            </w:pPr>
          </w:p>
        </w:tc>
        <w:tc>
          <w:tcPr>
            <w:tcW w:w="710" w:type="dxa"/>
            <w:tcBorders>
              <w:top w:val="nil"/>
              <w:left w:val="nil"/>
              <w:bottom w:val="single" w:sz="4" w:space="0" w:color="auto"/>
              <w:right w:val="nil"/>
            </w:tcBorders>
            <w:vAlign w:val="center"/>
          </w:tcPr>
          <w:p w:rsidR="00664C37" w:rsidRDefault="00664C37">
            <w:pPr>
              <w:spacing w:line="360" w:lineRule="auto"/>
              <w:rPr>
                <w:rFonts w:ascii="Book Antiqua" w:hAnsi="Book Antiqua" w:cs="Book Antiqua"/>
                <w:lang w:eastAsia="zh-CN"/>
              </w:rPr>
            </w:pPr>
          </w:p>
        </w:tc>
        <w:tc>
          <w:tcPr>
            <w:tcW w:w="851" w:type="dxa"/>
            <w:tcBorders>
              <w:top w:val="single" w:sz="4" w:space="0" w:color="auto"/>
              <w:left w:val="nil"/>
              <w:bottom w:val="single" w:sz="4" w:space="0" w:color="auto"/>
              <w:right w:val="nil"/>
            </w:tcBorders>
            <w:vAlign w:val="center"/>
          </w:tcPr>
          <w:p w:rsidR="00664C37" w:rsidRDefault="0050422D">
            <w:pPr>
              <w:spacing w:line="360" w:lineRule="auto"/>
              <w:rPr>
                <w:rFonts w:ascii="Book Antiqua" w:hAnsi="Book Antiqua" w:cs="Book Antiqua"/>
                <w:b/>
                <w:bCs/>
                <w:lang w:eastAsia="zh-CN"/>
              </w:rPr>
            </w:pPr>
            <w:r>
              <w:rPr>
                <w:rFonts w:ascii="Book Antiqua" w:hAnsi="Book Antiqua" w:cs="Book Antiqua"/>
                <w:b/>
                <w:bCs/>
                <w:i/>
                <w:iCs/>
                <w:lang w:eastAsia="zh-CN"/>
              </w:rPr>
              <w:t>n</w:t>
            </w:r>
          </w:p>
        </w:tc>
        <w:tc>
          <w:tcPr>
            <w:tcW w:w="992" w:type="dxa"/>
            <w:tcBorders>
              <w:top w:val="single" w:sz="4" w:space="0" w:color="auto"/>
              <w:left w:val="nil"/>
              <w:bottom w:val="single" w:sz="4" w:space="0" w:color="auto"/>
              <w:right w:val="nil"/>
            </w:tcBorders>
            <w:vAlign w:val="center"/>
          </w:tcPr>
          <w:p w:rsidR="00664C37" w:rsidRDefault="0050422D">
            <w:pPr>
              <w:spacing w:line="360" w:lineRule="auto"/>
              <w:rPr>
                <w:rFonts w:ascii="Book Antiqua" w:hAnsi="Book Antiqua" w:cs="Book Antiqua"/>
                <w:b/>
                <w:bCs/>
                <w:lang w:eastAsia="zh-CN"/>
              </w:rPr>
            </w:pPr>
            <w:r>
              <w:rPr>
                <w:rFonts w:ascii="Book Antiqua" w:hAnsi="Book Antiqua" w:cs="Book Antiqua"/>
                <w:b/>
                <w:bCs/>
                <w:lang w:eastAsia="zh-CN"/>
              </w:rPr>
              <w:t>%</w:t>
            </w:r>
          </w:p>
        </w:tc>
        <w:tc>
          <w:tcPr>
            <w:tcW w:w="1134" w:type="dxa"/>
            <w:tcBorders>
              <w:top w:val="single" w:sz="4" w:space="0" w:color="auto"/>
              <w:left w:val="nil"/>
              <w:bottom w:val="single" w:sz="4" w:space="0" w:color="auto"/>
              <w:right w:val="nil"/>
            </w:tcBorders>
            <w:vAlign w:val="center"/>
          </w:tcPr>
          <w:p w:rsidR="00664C37" w:rsidRDefault="0050422D">
            <w:pPr>
              <w:spacing w:line="360" w:lineRule="auto"/>
              <w:rPr>
                <w:rFonts w:ascii="Book Antiqua" w:hAnsi="Book Antiqua" w:cs="Book Antiqua"/>
                <w:b/>
                <w:bCs/>
                <w:lang w:eastAsia="zh-CN"/>
              </w:rPr>
            </w:pPr>
            <w:r>
              <w:rPr>
                <w:rFonts w:ascii="Book Antiqua" w:hAnsi="Book Antiqua" w:cs="Book Antiqua"/>
                <w:b/>
                <w:bCs/>
                <w:i/>
                <w:iCs/>
                <w:lang w:eastAsia="zh-CN"/>
              </w:rPr>
              <w:t>n</w:t>
            </w:r>
          </w:p>
        </w:tc>
        <w:tc>
          <w:tcPr>
            <w:tcW w:w="1276" w:type="dxa"/>
            <w:tcBorders>
              <w:top w:val="single" w:sz="4" w:space="0" w:color="auto"/>
              <w:left w:val="nil"/>
              <w:bottom w:val="single" w:sz="4" w:space="0" w:color="auto"/>
              <w:right w:val="nil"/>
            </w:tcBorders>
            <w:vAlign w:val="center"/>
          </w:tcPr>
          <w:p w:rsidR="00664C37" w:rsidRDefault="0050422D">
            <w:pPr>
              <w:spacing w:line="360" w:lineRule="auto"/>
              <w:rPr>
                <w:rFonts w:ascii="Book Antiqua" w:hAnsi="Book Antiqua" w:cs="Book Antiqua"/>
                <w:b/>
                <w:bCs/>
                <w:lang w:eastAsia="zh-CN"/>
              </w:rPr>
            </w:pPr>
            <w:r>
              <w:rPr>
                <w:rFonts w:ascii="Book Antiqua" w:hAnsi="Book Antiqua" w:cs="Book Antiqua"/>
                <w:b/>
                <w:bCs/>
                <w:lang w:eastAsia="zh-CN"/>
              </w:rPr>
              <w:t>%</w:t>
            </w:r>
          </w:p>
        </w:tc>
        <w:tc>
          <w:tcPr>
            <w:tcW w:w="1134" w:type="dxa"/>
            <w:vMerge/>
            <w:tcBorders>
              <w:left w:val="nil"/>
              <w:bottom w:val="single" w:sz="4" w:space="0" w:color="auto"/>
              <w:right w:val="nil"/>
            </w:tcBorders>
            <w:vAlign w:val="center"/>
          </w:tcPr>
          <w:p w:rsidR="00664C37" w:rsidRDefault="00664C37">
            <w:pPr>
              <w:spacing w:line="360" w:lineRule="auto"/>
              <w:rPr>
                <w:rFonts w:ascii="Book Antiqua" w:hAnsi="Book Antiqua" w:cs="Book Antiqua"/>
                <w:lang w:eastAsia="zh-CN"/>
              </w:rPr>
            </w:pPr>
          </w:p>
        </w:tc>
        <w:tc>
          <w:tcPr>
            <w:tcW w:w="1418" w:type="dxa"/>
            <w:vMerge/>
            <w:tcBorders>
              <w:left w:val="nil"/>
              <w:bottom w:val="single" w:sz="4" w:space="0" w:color="auto"/>
              <w:right w:val="nil"/>
            </w:tcBorders>
            <w:vAlign w:val="center"/>
          </w:tcPr>
          <w:p w:rsidR="00664C37" w:rsidRDefault="00664C37">
            <w:pPr>
              <w:spacing w:line="360" w:lineRule="auto"/>
              <w:rPr>
                <w:rFonts w:ascii="Book Antiqua" w:hAnsi="Book Antiqua" w:cs="Book Antiqua"/>
                <w:lang w:eastAsia="zh-CN"/>
              </w:rPr>
            </w:pPr>
          </w:p>
        </w:tc>
      </w:tr>
      <w:tr w:rsidR="00664C37">
        <w:tc>
          <w:tcPr>
            <w:tcW w:w="1666" w:type="dxa"/>
            <w:tcBorders>
              <w:top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rs2295080</w:t>
            </w:r>
          </w:p>
        </w:tc>
        <w:tc>
          <w:tcPr>
            <w:tcW w:w="71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TT</w:t>
            </w:r>
          </w:p>
        </w:tc>
        <w:tc>
          <w:tcPr>
            <w:tcW w:w="851"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286</w:t>
            </w:r>
          </w:p>
        </w:tc>
        <w:tc>
          <w:tcPr>
            <w:tcW w:w="992"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56.86</w:t>
            </w: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323</w:t>
            </w:r>
          </w:p>
        </w:tc>
        <w:tc>
          <w:tcPr>
            <w:tcW w:w="127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65.38</w:t>
            </w: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9.621</w:t>
            </w:r>
          </w:p>
        </w:tc>
        <w:tc>
          <w:tcPr>
            <w:tcW w:w="1418" w:type="dxa"/>
            <w:tcBorders>
              <w:top w:val="nil"/>
              <w:left w:val="nil"/>
              <w:bottom w:val="nil"/>
              <w:right w:val="nil"/>
            </w:tcBorders>
            <w:vAlign w:val="center"/>
          </w:tcPr>
          <w:p w:rsidR="00664C37" w:rsidRDefault="0050422D">
            <w:pPr>
              <w:spacing w:line="360" w:lineRule="auto"/>
              <w:rPr>
                <w:rFonts w:ascii="Book Antiqua" w:hAnsi="Book Antiqua" w:cs="Book Antiqua"/>
                <w:vertAlign w:val="superscript"/>
                <w:lang w:eastAsia="zh-CN"/>
              </w:rPr>
            </w:pPr>
            <w:r>
              <w:rPr>
                <w:rFonts w:ascii="Book Antiqua" w:hAnsi="Book Antiqua" w:cs="Book Antiqua"/>
                <w:lang w:eastAsia="zh-CN"/>
              </w:rPr>
              <w:t>0.008</w:t>
            </w:r>
            <w:r>
              <w:rPr>
                <w:rFonts w:ascii="Book Antiqua" w:hAnsi="Book Antiqua" w:cs="Book Antiqua"/>
                <w:vertAlign w:val="superscript"/>
                <w:lang w:eastAsia="zh-CN"/>
              </w:rPr>
              <w:t>a</w:t>
            </w:r>
          </w:p>
        </w:tc>
      </w:tr>
      <w:tr w:rsidR="00664C37">
        <w:tc>
          <w:tcPr>
            <w:tcW w:w="1666"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71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GT</w:t>
            </w:r>
          </w:p>
        </w:tc>
        <w:tc>
          <w:tcPr>
            <w:tcW w:w="851"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191</w:t>
            </w:r>
          </w:p>
        </w:tc>
        <w:tc>
          <w:tcPr>
            <w:tcW w:w="992"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37.97</w:t>
            </w: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158</w:t>
            </w:r>
          </w:p>
        </w:tc>
        <w:tc>
          <w:tcPr>
            <w:tcW w:w="127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31.98</w:t>
            </w:r>
          </w:p>
        </w:tc>
        <w:tc>
          <w:tcPr>
            <w:tcW w:w="1134"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418"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r>
      <w:tr w:rsidR="00664C37">
        <w:tc>
          <w:tcPr>
            <w:tcW w:w="1666"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71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GG</w:t>
            </w:r>
          </w:p>
        </w:tc>
        <w:tc>
          <w:tcPr>
            <w:tcW w:w="851"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26</w:t>
            </w:r>
          </w:p>
        </w:tc>
        <w:tc>
          <w:tcPr>
            <w:tcW w:w="992"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5.17</w:t>
            </w: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13</w:t>
            </w:r>
          </w:p>
        </w:tc>
        <w:tc>
          <w:tcPr>
            <w:tcW w:w="127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2.63</w:t>
            </w:r>
          </w:p>
        </w:tc>
        <w:tc>
          <w:tcPr>
            <w:tcW w:w="1134"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418"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r>
      <w:tr w:rsidR="00664C37">
        <w:tc>
          <w:tcPr>
            <w:tcW w:w="1666" w:type="dxa"/>
            <w:tcBorders>
              <w:top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HWE-</w:t>
            </w:r>
            <w:r>
              <w:rPr>
                <w:rFonts w:ascii="Book Antiqua" w:hAnsi="Book Antiqua" w:cs="Book Antiqua"/>
                <w:i/>
                <w:iCs/>
                <w:lang w:eastAsia="zh-CN"/>
              </w:rPr>
              <w:t>P</w:t>
            </w:r>
          </w:p>
        </w:tc>
        <w:tc>
          <w:tcPr>
            <w:tcW w:w="710"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851"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992"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0.220</w:t>
            </w:r>
          </w:p>
        </w:tc>
        <w:tc>
          <w:tcPr>
            <w:tcW w:w="1276"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134"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418"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r>
      <w:tr w:rsidR="00664C37">
        <w:tc>
          <w:tcPr>
            <w:tcW w:w="1666" w:type="dxa"/>
            <w:tcBorders>
              <w:top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rs2024627</w:t>
            </w:r>
          </w:p>
        </w:tc>
        <w:tc>
          <w:tcPr>
            <w:tcW w:w="71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CC</w:t>
            </w:r>
          </w:p>
        </w:tc>
        <w:tc>
          <w:tcPr>
            <w:tcW w:w="851"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406</w:t>
            </w:r>
          </w:p>
        </w:tc>
        <w:tc>
          <w:tcPr>
            <w:tcW w:w="992"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80.72</w:t>
            </w: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429</w:t>
            </w:r>
          </w:p>
        </w:tc>
        <w:tc>
          <w:tcPr>
            <w:tcW w:w="127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86.84</w:t>
            </w: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6.989</w:t>
            </w:r>
          </w:p>
        </w:tc>
        <w:tc>
          <w:tcPr>
            <w:tcW w:w="1418" w:type="dxa"/>
            <w:tcBorders>
              <w:top w:val="nil"/>
              <w:left w:val="nil"/>
              <w:bottom w:val="nil"/>
              <w:right w:val="nil"/>
            </w:tcBorders>
            <w:vAlign w:val="center"/>
          </w:tcPr>
          <w:p w:rsidR="00664C37" w:rsidRDefault="0050422D">
            <w:pPr>
              <w:spacing w:line="360" w:lineRule="auto"/>
              <w:rPr>
                <w:rFonts w:ascii="Book Antiqua" w:hAnsi="Book Antiqua" w:cs="Book Antiqua"/>
                <w:vertAlign w:val="superscript"/>
                <w:lang w:eastAsia="zh-CN"/>
              </w:rPr>
            </w:pPr>
            <w:r>
              <w:rPr>
                <w:rFonts w:ascii="Book Antiqua" w:hAnsi="Book Antiqua" w:cs="Book Antiqua"/>
                <w:lang w:eastAsia="zh-CN"/>
              </w:rPr>
              <w:t>0.030</w:t>
            </w:r>
            <w:r>
              <w:rPr>
                <w:rFonts w:ascii="Book Antiqua" w:hAnsi="Book Antiqua" w:cs="Book Antiqua"/>
                <w:vertAlign w:val="superscript"/>
                <w:lang w:eastAsia="zh-CN"/>
              </w:rPr>
              <w:t>a</w:t>
            </w:r>
          </w:p>
        </w:tc>
      </w:tr>
      <w:tr w:rsidR="00664C37">
        <w:tc>
          <w:tcPr>
            <w:tcW w:w="1666"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71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CT</w:t>
            </w:r>
          </w:p>
        </w:tc>
        <w:tc>
          <w:tcPr>
            <w:tcW w:w="851"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93</w:t>
            </w:r>
          </w:p>
        </w:tc>
        <w:tc>
          <w:tcPr>
            <w:tcW w:w="992"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18.49</w:t>
            </w: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63</w:t>
            </w:r>
          </w:p>
        </w:tc>
        <w:tc>
          <w:tcPr>
            <w:tcW w:w="127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12.75</w:t>
            </w:r>
          </w:p>
        </w:tc>
        <w:tc>
          <w:tcPr>
            <w:tcW w:w="1134"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418"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r>
      <w:tr w:rsidR="00664C37">
        <w:tc>
          <w:tcPr>
            <w:tcW w:w="1666"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71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TT</w:t>
            </w:r>
          </w:p>
        </w:tc>
        <w:tc>
          <w:tcPr>
            <w:tcW w:w="851"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4</w:t>
            </w:r>
          </w:p>
        </w:tc>
        <w:tc>
          <w:tcPr>
            <w:tcW w:w="992"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0.80</w:t>
            </w: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w:t>
            </w:r>
          </w:p>
        </w:tc>
        <w:tc>
          <w:tcPr>
            <w:tcW w:w="127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0.40</w:t>
            </w:r>
          </w:p>
        </w:tc>
        <w:tc>
          <w:tcPr>
            <w:tcW w:w="1134"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418"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r>
      <w:tr w:rsidR="00664C37">
        <w:tc>
          <w:tcPr>
            <w:tcW w:w="1666" w:type="dxa"/>
            <w:tcBorders>
              <w:top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HWE-</w:t>
            </w:r>
            <w:r>
              <w:rPr>
                <w:rFonts w:ascii="Book Antiqua" w:hAnsi="Book Antiqua" w:cs="Book Antiqua"/>
                <w:i/>
                <w:iCs/>
                <w:lang w:eastAsia="zh-CN"/>
              </w:rPr>
              <w:t>P</w:t>
            </w:r>
          </w:p>
        </w:tc>
        <w:tc>
          <w:tcPr>
            <w:tcW w:w="710"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851"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992"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0.847</w:t>
            </w:r>
          </w:p>
        </w:tc>
        <w:tc>
          <w:tcPr>
            <w:tcW w:w="1276"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134"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418"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r>
      <w:tr w:rsidR="00664C37">
        <w:tc>
          <w:tcPr>
            <w:tcW w:w="1666" w:type="dxa"/>
            <w:tcBorders>
              <w:top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rs1057079</w:t>
            </w:r>
          </w:p>
        </w:tc>
        <w:tc>
          <w:tcPr>
            <w:tcW w:w="71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TT</w:t>
            </w:r>
          </w:p>
        </w:tc>
        <w:tc>
          <w:tcPr>
            <w:tcW w:w="851"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271</w:t>
            </w:r>
          </w:p>
        </w:tc>
        <w:tc>
          <w:tcPr>
            <w:tcW w:w="992"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53.88</w:t>
            </w: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330</w:t>
            </w:r>
          </w:p>
        </w:tc>
        <w:tc>
          <w:tcPr>
            <w:tcW w:w="127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66.80</w:t>
            </w: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19.708</w:t>
            </w:r>
          </w:p>
        </w:tc>
        <w:tc>
          <w:tcPr>
            <w:tcW w:w="1418" w:type="dxa"/>
            <w:tcBorders>
              <w:top w:val="nil"/>
              <w:left w:val="nil"/>
              <w:bottom w:val="nil"/>
              <w:right w:val="nil"/>
            </w:tcBorders>
            <w:vAlign w:val="center"/>
          </w:tcPr>
          <w:p w:rsidR="00664C37" w:rsidRDefault="0050422D">
            <w:pPr>
              <w:spacing w:line="360" w:lineRule="auto"/>
              <w:rPr>
                <w:rFonts w:ascii="Book Antiqua" w:hAnsi="Book Antiqua" w:cs="Book Antiqua"/>
                <w:vertAlign w:val="superscript"/>
                <w:lang w:eastAsia="zh-CN"/>
              </w:rPr>
            </w:pPr>
            <w:r>
              <w:rPr>
                <w:rFonts w:ascii="Book Antiqua" w:hAnsi="Book Antiqua" w:cs="Book Antiqua"/>
                <w:lang w:eastAsia="zh-CN"/>
              </w:rPr>
              <w:t>&lt; 0.001</w:t>
            </w:r>
            <w:r>
              <w:rPr>
                <w:rFonts w:ascii="Book Antiqua" w:hAnsi="Book Antiqua" w:cs="Book Antiqua"/>
                <w:vertAlign w:val="superscript"/>
                <w:lang w:eastAsia="zh-CN"/>
              </w:rPr>
              <w:t>a</w:t>
            </w:r>
          </w:p>
        </w:tc>
      </w:tr>
      <w:tr w:rsidR="00664C37">
        <w:tc>
          <w:tcPr>
            <w:tcW w:w="1666"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71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CT</w:t>
            </w:r>
          </w:p>
        </w:tc>
        <w:tc>
          <w:tcPr>
            <w:tcW w:w="851"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204</w:t>
            </w:r>
          </w:p>
        </w:tc>
        <w:tc>
          <w:tcPr>
            <w:tcW w:w="992"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40.56</w:t>
            </w: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152</w:t>
            </w:r>
          </w:p>
        </w:tc>
        <w:tc>
          <w:tcPr>
            <w:tcW w:w="127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30.77</w:t>
            </w:r>
          </w:p>
        </w:tc>
        <w:tc>
          <w:tcPr>
            <w:tcW w:w="1134"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418"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r>
      <w:tr w:rsidR="00664C37">
        <w:tc>
          <w:tcPr>
            <w:tcW w:w="1666"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71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CC</w:t>
            </w:r>
          </w:p>
        </w:tc>
        <w:tc>
          <w:tcPr>
            <w:tcW w:w="851"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28</w:t>
            </w:r>
          </w:p>
        </w:tc>
        <w:tc>
          <w:tcPr>
            <w:tcW w:w="992"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5.57</w:t>
            </w: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12</w:t>
            </w:r>
          </w:p>
        </w:tc>
        <w:tc>
          <w:tcPr>
            <w:tcW w:w="127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2.43</w:t>
            </w:r>
          </w:p>
        </w:tc>
        <w:tc>
          <w:tcPr>
            <w:tcW w:w="1134"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418"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r>
      <w:tr w:rsidR="00664C37">
        <w:tc>
          <w:tcPr>
            <w:tcW w:w="1666" w:type="dxa"/>
            <w:tcBorders>
              <w:top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HWE-</w:t>
            </w:r>
            <w:r>
              <w:rPr>
                <w:rFonts w:ascii="Book Antiqua" w:hAnsi="Book Antiqua" w:cs="Book Antiqua"/>
                <w:i/>
                <w:iCs/>
                <w:lang w:eastAsia="zh-CN"/>
              </w:rPr>
              <w:t>P</w:t>
            </w:r>
          </w:p>
        </w:tc>
        <w:tc>
          <w:tcPr>
            <w:tcW w:w="710"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851"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992"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0.259</w:t>
            </w:r>
          </w:p>
        </w:tc>
        <w:tc>
          <w:tcPr>
            <w:tcW w:w="1276"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134"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418"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r>
      <w:tr w:rsidR="00664C37">
        <w:tc>
          <w:tcPr>
            <w:tcW w:w="1666" w:type="dxa"/>
            <w:tcBorders>
              <w:top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rs12137958</w:t>
            </w:r>
          </w:p>
        </w:tc>
        <w:tc>
          <w:tcPr>
            <w:tcW w:w="71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GG</w:t>
            </w:r>
          </w:p>
        </w:tc>
        <w:tc>
          <w:tcPr>
            <w:tcW w:w="851"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414</w:t>
            </w:r>
          </w:p>
        </w:tc>
        <w:tc>
          <w:tcPr>
            <w:tcW w:w="992"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82.31</w:t>
            </w: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419</w:t>
            </w:r>
          </w:p>
        </w:tc>
        <w:tc>
          <w:tcPr>
            <w:tcW w:w="127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84.82</w:t>
            </w: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1.626</w:t>
            </w:r>
          </w:p>
        </w:tc>
        <w:tc>
          <w:tcPr>
            <w:tcW w:w="141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0.526</w:t>
            </w:r>
          </w:p>
        </w:tc>
      </w:tr>
      <w:tr w:rsidR="00664C37">
        <w:tc>
          <w:tcPr>
            <w:tcW w:w="1666"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71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AG</w:t>
            </w:r>
          </w:p>
        </w:tc>
        <w:tc>
          <w:tcPr>
            <w:tcW w:w="851"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87</w:t>
            </w:r>
          </w:p>
        </w:tc>
        <w:tc>
          <w:tcPr>
            <w:tcW w:w="992"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17.30</w:t>
            </w: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72</w:t>
            </w:r>
          </w:p>
        </w:tc>
        <w:tc>
          <w:tcPr>
            <w:tcW w:w="127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14.57</w:t>
            </w:r>
          </w:p>
        </w:tc>
        <w:tc>
          <w:tcPr>
            <w:tcW w:w="1134"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418"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r>
      <w:tr w:rsidR="00664C37">
        <w:tc>
          <w:tcPr>
            <w:tcW w:w="1666"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71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AA</w:t>
            </w:r>
          </w:p>
        </w:tc>
        <w:tc>
          <w:tcPr>
            <w:tcW w:w="851"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w:t>
            </w:r>
          </w:p>
        </w:tc>
        <w:tc>
          <w:tcPr>
            <w:tcW w:w="992"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0.40</w:t>
            </w: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3</w:t>
            </w:r>
          </w:p>
        </w:tc>
        <w:tc>
          <w:tcPr>
            <w:tcW w:w="127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0.61</w:t>
            </w:r>
          </w:p>
        </w:tc>
        <w:tc>
          <w:tcPr>
            <w:tcW w:w="1134"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418"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r>
      <w:tr w:rsidR="00664C37">
        <w:tc>
          <w:tcPr>
            <w:tcW w:w="1666" w:type="dxa"/>
            <w:tcBorders>
              <w:top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HWE-</w:t>
            </w:r>
            <w:r>
              <w:rPr>
                <w:rFonts w:ascii="Book Antiqua" w:hAnsi="Book Antiqua" w:cs="Book Antiqua"/>
                <w:i/>
                <w:iCs/>
                <w:lang w:eastAsia="zh-CN"/>
              </w:rPr>
              <w:t>P</w:t>
            </w:r>
          </w:p>
        </w:tc>
        <w:tc>
          <w:tcPr>
            <w:tcW w:w="710"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851"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992"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0.961</w:t>
            </w:r>
          </w:p>
        </w:tc>
        <w:tc>
          <w:tcPr>
            <w:tcW w:w="1276"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134"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418"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r>
      <w:tr w:rsidR="00664C37">
        <w:tc>
          <w:tcPr>
            <w:tcW w:w="1666" w:type="dxa"/>
            <w:tcBorders>
              <w:top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rs7525957</w:t>
            </w:r>
          </w:p>
        </w:tc>
        <w:tc>
          <w:tcPr>
            <w:tcW w:w="71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TT</w:t>
            </w:r>
          </w:p>
        </w:tc>
        <w:tc>
          <w:tcPr>
            <w:tcW w:w="851"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368</w:t>
            </w:r>
          </w:p>
        </w:tc>
        <w:tc>
          <w:tcPr>
            <w:tcW w:w="992"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73.16</w:t>
            </w: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402</w:t>
            </w:r>
          </w:p>
        </w:tc>
        <w:tc>
          <w:tcPr>
            <w:tcW w:w="127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81.38</w:t>
            </w: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9.568</w:t>
            </w:r>
          </w:p>
        </w:tc>
        <w:tc>
          <w:tcPr>
            <w:tcW w:w="1418" w:type="dxa"/>
            <w:tcBorders>
              <w:top w:val="nil"/>
              <w:left w:val="nil"/>
              <w:bottom w:val="nil"/>
              <w:right w:val="nil"/>
            </w:tcBorders>
            <w:vAlign w:val="center"/>
          </w:tcPr>
          <w:p w:rsidR="00664C37" w:rsidRDefault="0050422D">
            <w:pPr>
              <w:spacing w:line="360" w:lineRule="auto"/>
              <w:rPr>
                <w:rFonts w:ascii="Book Antiqua" w:hAnsi="Book Antiqua" w:cs="Book Antiqua"/>
                <w:vertAlign w:val="superscript"/>
                <w:lang w:eastAsia="zh-CN"/>
              </w:rPr>
            </w:pPr>
            <w:r>
              <w:rPr>
                <w:rFonts w:ascii="Book Antiqua" w:hAnsi="Book Antiqua" w:cs="Book Antiqua"/>
                <w:lang w:eastAsia="zh-CN"/>
              </w:rPr>
              <w:t>0.008</w:t>
            </w:r>
            <w:r>
              <w:rPr>
                <w:rFonts w:ascii="Book Antiqua" w:hAnsi="Book Antiqua" w:cs="Book Antiqua"/>
                <w:vertAlign w:val="superscript"/>
                <w:lang w:eastAsia="zh-CN"/>
              </w:rPr>
              <w:t>a</w:t>
            </w:r>
          </w:p>
        </w:tc>
      </w:tr>
      <w:tr w:rsidR="00664C37">
        <w:tc>
          <w:tcPr>
            <w:tcW w:w="1666"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71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CT</w:t>
            </w:r>
          </w:p>
        </w:tc>
        <w:tc>
          <w:tcPr>
            <w:tcW w:w="851"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126</w:t>
            </w:r>
          </w:p>
        </w:tc>
        <w:tc>
          <w:tcPr>
            <w:tcW w:w="992"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25.05</w:t>
            </w: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86</w:t>
            </w:r>
          </w:p>
        </w:tc>
        <w:tc>
          <w:tcPr>
            <w:tcW w:w="127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17.41</w:t>
            </w:r>
          </w:p>
        </w:tc>
        <w:tc>
          <w:tcPr>
            <w:tcW w:w="1134"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418"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r>
      <w:tr w:rsidR="00664C37">
        <w:tc>
          <w:tcPr>
            <w:tcW w:w="1666"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71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CC</w:t>
            </w:r>
          </w:p>
        </w:tc>
        <w:tc>
          <w:tcPr>
            <w:tcW w:w="851"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9</w:t>
            </w:r>
          </w:p>
        </w:tc>
        <w:tc>
          <w:tcPr>
            <w:tcW w:w="992"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1.79</w:t>
            </w:r>
          </w:p>
        </w:tc>
        <w:tc>
          <w:tcPr>
            <w:tcW w:w="1134"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6</w:t>
            </w:r>
          </w:p>
        </w:tc>
        <w:tc>
          <w:tcPr>
            <w:tcW w:w="127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1.21</w:t>
            </w:r>
          </w:p>
        </w:tc>
        <w:tc>
          <w:tcPr>
            <w:tcW w:w="1134"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1418" w:type="dxa"/>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r>
      <w:tr w:rsidR="00664C37">
        <w:tc>
          <w:tcPr>
            <w:tcW w:w="1666" w:type="dxa"/>
            <w:tcBorders>
              <w:top w:val="nil"/>
              <w:bottom w:val="single" w:sz="4" w:space="0" w:color="auto"/>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HWE-</w:t>
            </w:r>
            <w:r>
              <w:rPr>
                <w:rFonts w:ascii="Book Antiqua" w:hAnsi="Book Antiqua" w:cs="Book Antiqua"/>
                <w:i/>
                <w:iCs/>
                <w:lang w:eastAsia="zh-CN"/>
              </w:rPr>
              <w:t>P</w:t>
            </w:r>
          </w:p>
        </w:tc>
        <w:tc>
          <w:tcPr>
            <w:tcW w:w="710" w:type="dxa"/>
            <w:tcBorders>
              <w:top w:val="nil"/>
              <w:left w:val="nil"/>
              <w:bottom w:val="single" w:sz="4" w:space="0" w:color="auto"/>
              <w:right w:val="nil"/>
            </w:tcBorders>
            <w:vAlign w:val="center"/>
          </w:tcPr>
          <w:p w:rsidR="00664C37" w:rsidRDefault="00664C37">
            <w:pPr>
              <w:spacing w:line="360" w:lineRule="auto"/>
              <w:rPr>
                <w:rFonts w:ascii="Book Antiqua" w:hAnsi="Book Antiqua" w:cs="Book Antiqua"/>
                <w:lang w:eastAsia="zh-CN"/>
              </w:rPr>
            </w:pPr>
          </w:p>
        </w:tc>
        <w:tc>
          <w:tcPr>
            <w:tcW w:w="851" w:type="dxa"/>
            <w:tcBorders>
              <w:top w:val="nil"/>
              <w:left w:val="nil"/>
              <w:bottom w:val="single" w:sz="4" w:space="0" w:color="auto"/>
              <w:right w:val="nil"/>
            </w:tcBorders>
            <w:vAlign w:val="center"/>
          </w:tcPr>
          <w:p w:rsidR="00664C37" w:rsidRDefault="00664C37">
            <w:pPr>
              <w:spacing w:line="360" w:lineRule="auto"/>
              <w:rPr>
                <w:rFonts w:ascii="Book Antiqua" w:hAnsi="Book Antiqua" w:cs="Book Antiqua"/>
                <w:lang w:eastAsia="zh-CN"/>
              </w:rPr>
            </w:pPr>
          </w:p>
        </w:tc>
        <w:tc>
          <w:tcPr>
            <w:tcW w:w="992" w:type="dxa"/>
            <w:tcBorders>
              <w:top w:val="nil"/>
              <w:left w:val="nil"/>
              <w:bottom w:val="single" w:sz="4" w:space="0" w:color="auto"/>
              <w:right w:val="nil"/>
            </w:tcBorders>
            <w:vAlign w:val="center"/>
          </w:tcPr>
          <w:p w:rsidR="00664C37" w:rsidRDefault="00664C37">
            <w:pPr>
              <w:spacing w:line="360" w:lineRule="auto"/>
              <w:rPr>
                <w:rFonts w:ascii="Book Antiqua" w:hAnsi="Book Antiqua" w:cs="Book Antiqua"/>
                <w:lang w:eastAsia="zh-CN"/>
              </w:rPr>
            </w:pPr>
          </w:p>
        </w:tc>
        <w:tc>
          <w:tcPr>
            <w:tcW w:w="1134" w:type="dxa"/>
            <w:tcBorders>
              <w:top w:val="nil"/>
              <w:left w:val="nil"/>
              <w:bottom w:val="single" w:sz="4" w:space="0" w:color="auto"/>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0.566</w:t>
            </w:r>
          </w:p>
        </w:tc>
        <w:tc>
          <w:tcPr>
            <w:tcW w:w="1276" w:type="dxa"/>
            <w:tcBorders>
              <w:top w:val="nil"/>
              <w:left w:val="nil"/>
              <w:bottom w:val="single" w:sz="4" w:space="0" w:color="auto"/>
              <w:right w:val="nil"/>
            </w:tcBorders>
            <w:vAlign w:val="center"/>
          </w:tcPr>
          <w:p w:rsidR="00664C37" w:rsidRDefault="00664C37">
            <w:pPr>
              <w:spacing w:line="360" w:lineRule="auto"/>
              <w:rPr>
                <w:rFonts w:ascii="Book Antiqua" w:hAnsi="Book Antiqua" w:cs="Book Antiqua"/>
                <w:lang w:eastAsia="zh-CN"/>
              </w:rPr>
            </w:pPr>
          </w:p>
        </w:tc>
        <w:tc>
          <w:tcPr>
            <w:tcW w:w="1134" w:type="dxa"/>
            <w:tcBorders>
              <w:top w:val="nil"/>
              <w:left w:val="nil"/>
              <w:bottom w:val="single" w:sz="4" w:space="0" w:color="auto"/>
              <w:right w:val="nil"/>
            </w:tcBorders>
            <w:vAlign w:val="center"/>
          </w:tcPr>
          <w:p w:rsidR="00664C37" w:rsidRDefault="00664C37">
            <w:pPr>
              <w:spacing w:line="360" w:lineRule="auto"/>
              <w:rPr>
                <w:rFonts w:ascii="Book Antiqua" w:hAnsi="Book Antiqua" w:cs="Book Antiqua"/>
                <w:lang w:eastAsia="zh-CN"/>
              </w:rPr>
            </w:pPr>
          </w:p>
        </w:tc>
        <w:tc>
          <w:tcPr>
            <w:tcW w:w="1418" w:type="dxa"/>
            <w:tcBorders>
              <w:top w:val="nil"/>
              <w:left w:val="nil"/>
              <w:bottom w:val="single" w:sz="4" w:space="0" w:color="auto"/>
              <w:right w:val="nil"/>
            </w:tcBorders>
            <w:vAlign w:val="center"/>
          </w:tcPr>
          <w:p w:rsidR="00664C37" w:rsidRDefault="00664C37">
            <w:pPr>
              <w:spacing w:line="360" w:lineRule="auto"/>
              <w:rPr>
                <w:rFonts w:ascii="Book Antiqua" w:hAnsi="Book Antiqua" w:cs="Book Antiqua"/>
                <w:lang w:eastAsia="zh-CN"/>
              </w:rPr>
            </w:pPr>
          </w:p>
        </w:tc>
      </w:tr>
    </w:tbl>
    <w:p w:rsidR="00664C37" w:rsidRDefault="0050422D">
      <w:pPr>
        <w:spacing w:line="360" w:lineRule="auto"/>
        <w:jc w:val="both"/>
        <w:rPr>
          <w:rFonts w:ascii="Book Antiqua" w:hAnsi="Book Antiqua"/>
        </w:rPr>
      </w:pPr>
      <w:proofErr w:type="spellStart"/>
      <w:proofErr w:type="gramStart"/>
      <w:r>
        <w:rPr>
          <w:rFonts w:ascii="Book Antiqua" w:hAnsi="Book Antiqua"/>
          <w:vertAlign w:val="superscript"/>
        </w:rPr>
        <w:t>a</w:t>
      </w:r>
      <w:r>
        <w:rPr>
          <w:rFonts w:ascii="Book Antiqua" w:hAnsi="Book Antiqua"/>
          <w:i/>
          <w:iCs/>
        </w:rPr>
        <w:t>P</w:t>
      </w:r>
      <w:proofErr w:type="spellEnd"/>
      <w:proofErr w:type="gramEnd"/>
      <w:r>
        <w:rPr>
          <w:rFonts w:ascii="Book Antiqua" w:hAnsi="Book Antiqua"/>
        </w:rPr>
        <w:t xml:space="preserve"> &lt; 0.05.</w:t>
      </w:r>
      <w:r>
        <w:rPr>
          <w:rFonts w:ascii="Book Antiqua" w:hAnsi="Book Antiqua" w:hint="eastAsia"/>
          <w:lang w:eastAsia="zh-CN"/>
        </w:rPr>
        <w:t xml:space="preserve"> </w:t>
      </w:r>
      <w:r>
        <w:rPr>
          <w:rFonts w:ascii="Book Antiqua" w:hAnsi="Book Antiqua"/>
        </w:rPr>
        <w:t>TB: Tuberculosis; HWE-</w:t>
      </w:r>
      <w:r>
        <w:rPr>
          <w:rFonts w:ascii="Book Antiqua" w:hAnsi="Book Antiqua"/>
          <w:i/>
          <w:iCs/>
        </w:rPr>
        <w:t>P</w:t>
      </w:r>
      <w:r>
        <w:rPr>
          <w:rFonts w:ascii="Book Antiqua" w:hAnsi="Book Antiqua"/>
        </w:rPr>
        <w:t>: Hardy-Weinberg equilibrium-</w:t>
      </w:r>
      <w:r>
        <w:rPr>
          <w:rFonts w:ascii="Book Antiqua" w:hAnsi="Book Antiqua"/>
          <w:i/>
          <w:iCs/>
        </w:rPr>
        <w:t>P</w:t>
      </w:r>
      <w:r>
        <w:rPr>
          <w:rFonts w:ascii="Book Antiqua" w:hAnsi="Book Antiqua"/>
        </w:rPr>
        <w:t xml:space="preserve"> value.</w:t>
      </w:r>
    </w:p>
    <w:p w:rsidR="00664C37" w:rsidRDefault="0050422D">
      <w:pPr>
        <w:spacing w:line="360" w:lineRule="auto"/>
        <w:jc w:val="both"/>
        <w:rPr>
          <w:rFonts w:ascii="Book Antiqua" w:hAnsi="Book Antiqua"/>
          <w:b/>
          <w:bCs/>
        </w:rPr>
      </w:pPr>
      <w:r>
        <w:rPr>
          <w:rFonts w:ascii="Book Antiqua" w:hAnsi="Book Antiqua"/>
        </w:rPr>
        <w:br w:type="page"/>
      </w:r>
      <w:r>
        <w:rPr>
          <w:rFonts w:ascii="Book Antiqua" w:hAnsi="Book Antiqua"/>
          <w:b/>
          <w:bCs/>
        </w:rPr>
        <w:lastRenderedPageBreak/>
        <w:t xml:space="preserve">Table 3 </w:t>
      </w:r>
      <w:proofErr w:type="spellStart"/>
      <w:r>
        <w:rPr>
          <w:rFonts w:ascii="Book Antiqua" w:hAnsi="Book Antiqua"/>
          <w:b/>
          <w:bCs/>
          <w:i/>
          <w:iCs/>
        </w:rPr>
        <w:t>mTOR</w:t>
      </w:r>
      <w:proofErr w:type="spellEnd"/>
      <w:r>
        <w:rPr>
          <w:rFonts w:ascii="Book Antiqua" w:hAnsi="Book Antiqua"/>
          <w:b/>
          <w:bCs/>
        </w:rPr>
        <w:t xml:space="preserve"> gene polymorphism </w:t>
      </w:r>
      <w:r>
        <w:rPr>
          <w:rFonts w:ascii="Book Antiqua" w:hAnsi="Book Antiqua"/>
          <w:b/>
          <w:bCs/>
          <w:i/>
          <w:iCs/>
        </w:rPr>
        <w:t>vs</w:t>
      </w:r>
      <w:r w:rsidR="00FA116D">
        <w:rPr>
          <w:rFonts w:ascii="Book Antiqua" w:hAnsi="Book Antiqua" w:hint="eastAsia"/>
          <w:b/>
          <w:bCs/>
          <w:i/>
          <w:iCs/>
          <w:lang w:eastAsia="zh-CN"/>
        </w:rPr>
        <w:t>.</w:t>
      </w:r>
      <w:r>
        <w:rPr>
          <w:rFonts w:ascii="Book Antiqua" w:hAnsi="Book Antiqua"/>
          <w:b/>
          <w:bCs/>
        </w:rPr>
        <w:t xml:space="preserve"> tuberculosis incidence</w:t>
      </w:r>
    </w:p>
    <w:tbl>
      <w:tblPr>
        <w:tblStyle w:val="51"/>
        <w:tblW w:w="9747" w:type="dxa"/>
        <w:tblInd w:w="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950"/>
        <w:gridCol w:w="635"/>
        <w:gridCol w:w="788"/>
        <w:gridCol w:w="600"/>
        <w:gridCol w:w="787"/>
        <w:gridCol w:w="2306"/>
        <w:gridCol w:w="2268"/>
      </w:tblGrid>
      <w:tr w:rsidR="00664C37">
        <w:tc>
          <w:tcPr>
            <w:tcW w:w="1413" w:type="dxa"/>
            <w:tcBorders>
              <w:top w:val="single" w:sz="4" w:space="0" w:color="auto"/>
              <w:bottom w:val="nil"/>
              <w:right w:val="nil"/>
            </w:tcBorders>
            <w:vAlign w:val="center"/>
          </w:tcPr>
          <w:p w:rsidR="00664C37" w:rsidRDefault="00664C37">
            <w:pPr>
              <w:spacing w:line="360" w:lineRule="auto"/>
              <w:rPr>
                <w:rFonts w:ascii="Book Antiqua" w:hAnsi="Book Antiqua" w:cs="Book Antiqua"/>
                <w:b/>
                <w:bCs/>
                <w:lang w:eastAsia="zh-CN"/>
              </w:rPr>
            </w:pPr>
          </w:p>
        </w:tc>
        <w:tc>
          <w:tcPr>
            <w:tcW w:w="950" w:type="dxa"/>
            <w:tcBorders>
              <w:top w:val="single" w:sz="4" w:space="0" w:color="auto"/>
              <w:left w:val="nil"/>
              <w:bottom w:val="nil"/>
              <w:right w:val="nil"/>
            </w:tcBorders>
            <w:vAlign w:val="center"/>
          </w:tcPr>
          <w:p w:rsidR="00664C37" w:rsidRDefault="00664C37">
            <w:pPr>
              <w:spacing w:line="360" w:lineRule="auto"/>
              <w:rPr>
                <w:rFonts w:ascii="Book Antiqua" w:hAnsi="Book Antiqua" w:cs="Book Antiqua"/>
                <w:b/>
                <w:bCs/>
                <w:lang w:eastAsia="zh-CN"/>
              </w:rPr>
            </w:pPr>
          </w:p>
        </w:tc>
        <w:tc>
          <w:tcPr>
            <w:tcW w:w="1423" w:type="dxa"/>
            <w:gridSpan w:val="2"/>
            <w:tcBorders>
              <w:top w:val="single" w:sz="4" w:space="0" w:color="auto"/>
              <w:left w:val="nil"/>
              <w:bottom w:val="single" w:sz="4" w:space="0" w:color="auto"/>
              <w:right w:val="nil"/>
            </w:tcBorders>
            <w:vAlign w:val="center"/>
          </w:tcPr>
          <w:p w:rsidR="00664C37" w:rsidRDefault="0050422D">
            <w:pPr>
              <w:spacing w:line="360" w:lineRule="auto"/>
              <w:rPr>
                <w:rFonts w:ascii="Book Antiqua" w:hAnsi="Book Antiqua" w:cs="Book Antiqua"/>
                <w:b/>
                <w:bCs/>
                <w:lang w:eastAsia="zh-CN"/>
              </w:rPr>
            </w:pPr>
            <w:r>
              <w:rPr>
                <w:rFonts w:ascii="Book Antiqua" w:hAnsi="Book Antiqua" w:cs="Book Antiqua"/>
                <w:b/>
                <w:bCs/>
                <w:lang w:eastAsia="zh-CN"/>
              </w:rPr>
              <w:t>TB patients</w:t>
            </w:r>
          </w:p>
        </w:tc>
        <w:tc>
          <w:tcPr>
            <w:tcW w:w="1387" w:type="dxa"/>
            <w:gridSpan w:val="2"/>
            <w:tcBorders>
              <w:top w:val="single" w:sz="4" w:space="0" w:color="auto"/>
              <w:left w:val="nil"/>
              <w:bottom w:val="single" w:sz="4" w:space="0" w:color="auto"/>
              <w:right w:val="nil"/>
            </w:tcBorders>
            <w:vAlign w:val="center"/>
          </w:tcPr>
          <w:p w:rsidR="00664C37" w:rsidRDefault="0050422D">
            <w:pPr>
              <w:spacing w:line="360" w:lineRule="auto"/>
              <w:rPr>
                <w:rFonts w:ascii="Book Antiqua" w:hAnsi="Book Antiqua" w:cs="Book Antiqua"/>
                <w:b/>
                <w:bCs/>
                <w:lang w:eastAsia="zh-CN"/>
              </w:rPr>
            </w:pPr>
            <w:r>
              <w:rPr>
                <w:rFonts w:ascii="Book Antiqua" w:hAnsi="Book Antiqua" w:cs="Book Antiqua"/>
                <w:b/>
                <w:bCs/>
                <w:lang w:eastAsia="zh-CN"/>
              </w:rPr>
              <w:t>Healthy controls</w:t>
            </w:r>
          </w:p>
        </w:tc>
        <w:tc>
          <w:tcPr>
            <w:tcW w:w="2306" w:type="dxa"/>
            <w:vMerge w:val="restart"/>
            <w:tcBorders>
              <w:top w:val="single" w:sz="4" w:space="0" w:color="auto"/>
              <w:left w:val="nil"/>
              <w:right w:val="nil"/>
            </w:tcBorders>
            <w:vAlign w:val="center"/>
          </w:tcPr>
          <w:p w:rsidR="00664C37" w:rsidRDefault="0050422D">
            <w:pPr>
              <w:spacing w:line="360" w:lineRule="auto"/>
              <w:rPr>
                <w:rFonts w:ascii="Book Antiqua" w:hAnsi="Book Antiqua" w:cs="Book Antiqua"/>
                <w:b/>
                <w:bCs/>
                <w:lang w:eastAsia="zh-CN"/>
              </w:rPr>
            </w:pPr>
            <w:proofErr w:type="spellStart"/>
            <w:r>
              <w:rPr>
                <w:rFonts w:ascii="Book Antiqua" w:hAnsi="Book Antiqua" w:cs="Book Antiqua"/>
                <w:b/>
                <w:bCs/>
                <w:lang w:eastAsia="zh-CN"/>
              </w:rPr>
              <w:t>OR</w:t>
            </w:r>
            <w:r>
              <w:rPr>
                <w:rFonts w:ascii="Book Antiqua" w:hAnsi="Book Antiqua" w:cs="Book Antiqua"/>
                <w:b/>
                <w:bCs/>
                <w:vertAlign w:val="subscript"/>
                <w:lang w:eastAsia="zh-CN"/>
              </w:rPr>
              <w:t>c</w:t>
            </w:r>
            <w:proofErr w:type="spellEnd"/>
            <w:r>
              <w:rPr>
                <w:rFonts w:ascii="Book Antiqua" w:hAnsi="Book Antiqua" w:cs="Book Antiqua"/>
                <w:b/>
                <w:bCs/>
                <w:lang w:eastAsia="zh-CN"/>
              </w:rPr>
              <w:t xml:space="preserve"> (95%CI)</w:t>
            </w:r>
          </w:p>
        </w:tc>
        <w:tc>
          <w:tcPr>
            <w:tcW w:w="2268" w:type="dxa"/>
            <w:vMerge w:val="restart"/>
            <w:tcBorders>
              <w:top w:val="single" w:sz="4" w:space="0" w:color="auto"/>
              <w:left w:val="nil"/>
              <w:right w:val="nil"/>
            </w:tcBorders>
            <w:vAlign w:val="center"/>
          </w:tcPr>
          <w:p w:rsidR="00664C37" w:rsidRDefault="0050422D">
            <w:pPr>
              <w:spacing w:line="360" w:lineRule="auto"/>
              <w:rPr>
                <w:rFonts w:ascii="Book Antiqua" w:hAnsi="Book Antiqua" w:cs="Book Antiqua"/>
                <w:b/>
                <w:bCs/>
                <w:lang w:eastAsia="zh-CN"/>
              </w:rPr>
            </w:pPr>
            <w:r>
              <w:rPr>
                <w:rFonts w:ascii="Book Antiqua" w:hAnsi="Book Antiqua" w:cs="Book Antiqua"/>
                <w:b/>
                <w:bCs/>
                <w:lang w:eastAsia="zh-CN"/>
              </w:rPr>
              <w:t>OR</w:t>
            </w:r>
            <w:r>
              <w:rPr>
                <w:rFonts w:ascii="Book Antiqua" w:hAnsi="Book Antiqua" w:cs="Book Antiqua"/>
                <w:b/>
                <w:bCs/>
                <w:vertAlign w:val="subscript"/>
                <w:lang w:eastAsia="zh-CN"/>
              </w:rPr>
              <w:t>a</w:t>
            </w:r>
            <w:r>
              <w:rPr>
                <w:rFonts w:ascii="Book Antiqua" w:hAnsi="Book Antiqua" w:cs="Book Antiqua"/>
                <w:b/>
                <w:bCs/>
                <w:vertAlign w:val="superscript"/>
                <w:lang w:eastAsia="zh-CN"/>
              </w:rPr>
              <w:t>1</w:t>
            </w:r>
            <w:r>
              <w:rPr>
                <w:rFonts w:ascii="Book Antiqua" w:hAnsi="Book Antiqua" w:cs="Book Antiqua"/>
                <w:b/>
                <w:bCs/>
                <w:lang w:eastAsia="zh-CN"/>
              </w:rPr>
              <w:t xml:space="preserve"> (95%CI)</w:t>
            </w:r>
          </w:p>
        </w:tc>
      </w:tr>
      <w:tr w:rsidR="00664C37">
        <w:tc>
          <w:tcPr>
            <w:tcW w:w="1413" w:type="dxa"/>
            <w:tcBorders>
              <w:top w:val="nil"/>
              <w:bottom w:val="single" w:sz="4" w:space="0" w:color="auto"/>
              <w:right w:val="nil"/>
            </w:tcBorders>
            <w:vAlign w:val="center"/>
          </w:tcPr>
          <w:p w:rsidR="00664C37" w:rsidRDefault="00664C37">
            <w:pPr>
              <w:spacing w:line="360" w:lineRule="auto"/>
              <w:rPr>
                <w:rFonts w:ascii="Book Antiqua" w:hAnsi="Book Antiqua" w:cs="Book Antiqua"/>
                <w:lang w:eastAsia="zh-CN"/>
              </w:rPr>
            </w:pPr>
          </w:p>
        </w:tc>
        <w:tc>
          <w:tcPr>
            <w:tcW w:w="950" w:type="dxa"/>
            <w:tcBorders>
              <w:top w:val="nil"/>
              <w:left w:val="nil"/>
              <w:bottom w:val="single" w:sz="4" w:space="0" w:color="auto"/>
              <w:right w:val="nil"/>
            </w:tcBorders>
            <w:vAlign w:val="center"/>
          </w:tcPr>
          <w:p w:rsidR="00664C37" w:rsidRDefault="00664C37">
            <w:pPr>
              <w:spacing w:line="360" w:lineRule="auto"/>
              <w:rPr>
                <w:rFonts w:ascii="Book Antiqua" w:hAnsi="Book Antiqua" w:cs="Book Antiqua"/>
                <w:lang w:eastAsia="zh-CN"/>
              </w:rPr>
            </w:pPr>
          </w:p>
        </w:tc>
        <w:tc>
          <w:tcPr>
            <w:tcW w:w="635" w:type="dxa"/>
            <w:tcBorders>
              <w:top w:val="single" w:sz="4" w:space="0" w:color="auto"/>
              <w:left w:val="nil"/>
              <w:bottom w:val="single" w:sz="4" w:space="0" w:color="auto"/>
              <w:right w:val="nil"/>
            </w:tcBorders>
            <w:vAlign w:val="center"/>
          </w:tcPr>
          <w:p w:rsidR="00664C37" w:rsidRDefault="0050422D">
            <w:pPr>
              <w:spacing w:line="360" w:lineRule="auto"/>
              <w:rPr>
                <w:rFonts w:ascii="Book Antiqua" w:hAnsi="Book Antiqua" w:cs="Book Antiqua"/>
                <w:b/>
                <w:bCs/>
                <w:lang w:eastAsia="zh-CN"/>
              </w:rPr>
            </w:pPr>
            <w:r>
              <w:rPr>
                <w:rFonts w:ascii="Book Antiqua" w:hAnsi="Book Antiqua" w:cs="Book Antiqua"/>
                <w:b/>
                <w:bCs/>
                <w:i/>
                <w:iCs/>
                <w:lang w:eastAsia="zh-CN"/>
              </w:rPr>
              <w:t>n</w:t>
            </w:r>
          </w:p>
        </w:tc>
        <w:tc>
          <w:tcPr>
            <w:tcW w:w="788" w:type="dxa"/>
            <w:tcBorders>
              <w:top w:val="single" w:sz="4" w:space="0" w:color="auto"/>
              <w:left w:val="nil"/>
              <w:bottom w:val="single" w:sz="4" w:space="0" w:color="auto"/>
              <w:right w:val="nil"/>
            </w:tcBorders>
            <w:vAlign w:val="center"/>
          </w:tcPr>
          <w:p w:rsidR="00664C37" w:rsidRDefault="0050422D">
            <w:pPr>
              <w:spacing w:line="360" w:lineRule="auto"/>
              <w:rPr>
                <w:rFonts w:ascii="Book Antiqua" w:hAnsi="Book Antiqua" w:cs="Book Antiqua"/>
                <w:b/>
                <w:bCs/>
                <w:lang w:eastAsia="zh-CN"/>
              </w:rPr>
            </w:pPr>
            <w:r>
              <w:rPr>
                <w:rFonts w:ascii="Book Antiqua" w:hAnsi="Book Antiqua" w:cs="Book Antiqua"/>
                <w:b/>
                <w:bCs/>
                <w:lang w:eastAsia="zh-CN"/>
              </w:rPr>
              <w:t>%</w:t>
            </w:r>
          </w:p>
        </w:tc>
        <w:tc>
          <w:tcPr>
            <w:tcW w:w="600" w:type="dxa"/>
            <w:tcBorders>
              <w:top w:val="single" w:sz="4" w:space="0" w:color="auto"/>
              <w:left w:val="nil"/>
              <w:bottom w:val="single" w:sz="4" w:space="0" w:color="auto"/>
              <w:right w:val="nil"/>
            </w:tcBorders>
            <w:vAlign w:val="center"/>
          </w:tcPr>
          <w:p w:rsidR="00664C37" w:rsidRDefault="0050422D">
            <w:pPr>
              <w:spacing w:line="360" w:lineRule="auto"/>
              <w:rPr>
                <w:rFonts w:ascii="Book Antiqua" w:hAnsi="Book Antiqua" w:cs="Book Antiqua"/>
                <w:b/>
                <w:bCs/>
                <w:lang w:eastAsia="zh-CN"/>
              </w:rPr>
            </w:pPr>
            <w:r>
              <w:rPr>
                <w:rFonts w:ascii="Book Antiqua" w:hAnsi="Book Antiqua" w:cs="Book Antiqua"/>
                <w:b/>
                <w:bCs/>
                <w:i/>
                <w:iCs/>
                <w:lang w:eastAsia="zh-CN"/>
              </w:rPr>
              <w:t>n</w:t>
            </w:r>
          </w:p>
        </w:tc>
        <w:tc>
          <w:tcPr>
            <w:tcW w:w="787" w:type="dxa"/>
            <w:tcBorders>
              <w:top w:val="single" w:sz="4" w:space="0" w:color="auto"/>
              <w:left w:val="nil"/>
              <w:bottom w:val="single" w:sz="4" w:space="0" w:color="auto"/>
              <w:right w:val="nil"/>
            </w:tcBorders>
            <w:vAlign w:val="center"/>
          </w:tcPr>
          <w:p w:rsidR="00664C37" w:rsidRDefault="0050422D">
            <w:pPr>
              <w:spacing w:line="360" w:lineRule="auto"/>
              <w:rPr>
                <w:rFonts w:ascii="Book Antiqua" w:hAnsi="Book Antiqua" w:cs="Book Antiqua"/>
                <w:b/>
                <w:bCs/>
                <w:lang w:eastAsia="zh-CN"/>
              </w:rPr>
            </w:pPr>
            <w:r>
              <w:rPr>
                <w:rFonts w:ascii="Book Antiqua" w:hAnsi="Book Antiqua" w:cs="Book Antiqua"/>
                <w:b/>
                <w:bCs/>
                <w:lang w:eastAsia="zh-CN"/>
              </w:rPr>
              <w:t>%</w:t>
            </w:r>
          </w:p>
        </w:tc>
        <w:tc>
          <w:tcPr>
            <w:tcW w:w="2306" w:type="dxa"/>
            <w:vMerge/>
            <w:tcBorders>
              <w:left w:val="nil"/>
              <w:bottom w:val="single" w:sz="4" w:space="0" w:color="auto"/>
              <w:right w:val="nil"/>
            </w:tcBorders>
            <w:vAlign w:val="center"/>
          </w:tcPr>
          <w:p w:rsidR="00664C37" w:rsidRDefault="00664C37">
            <w:pPr>
              <w:spacing w:line="360" w:lineRule="auto"/>
              <w:rPr>
                <w:rFonts w:ascii="Book Antiqua" w:hAnsi="Book Antiqua" w:cs="Book Antiqua"/>
                <w:lang w:eastAsia="zh-CN"/>
              </w:rPr>
            </w:pPr>
          </w:p>
        </w:tc>
        <w:tc>
          <w:tcPr>
            <w:tcW w:w="2268" w:type="dxa"/>
            <w:vMerge/>
            <w:tcBorders>
              <w:left w:val="nil"/>
              <w:bottom w:val="single" w:sz="4" w:space="0" w:color="auto"/>
              <w:right w:val="nil"/>
            </w:tcBorders>
            <w:vAlign w:val="center"/>
          </w:tcPr>
          <w:p w:rsidR="00664C37" w:rsidRDefault="00664C37">
            <w:pPr>
              <w:spacing w:line="360" w:lineRule="auto"/>
              <w:rPr>
                <w:rFonts w:ascii="Book Antiqua" w:hAnsi="Book Antiqua" w:cs="Book Antiqua"/>
                <w:lang w:eastAsia="zh-CN"/>
              </w:rPr>
            </w:pPr>
          </w:p>
        </w:tc>
      </w:tr>
      <w:tr w:rsidR="00664C37">
        <w:tc>
          <w:tcPr>
            <w:tcW w:w="1413" w:type="dxa"/>
            <w:tcBorders>
              <w:top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rs2295080</w:t>
            </w:r>
          </w:p>
        </w:tc>
        <w:tc>
          <w:tcPr>
            <w:tcW w:w="95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TT</w:t>
            </w:r>
          </w:p>
        </w:tc>
        <w:tc>
          <w:tcPr>
            <w:tcW w:w="635"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286</w:t>
            </w:r>
          </w:p>
        </w:tc>
        <w:tc>
          <w:tcPr>
            <w:tcW w:w="78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56.86</w:t>
            </w:r>
          </w:p>
        </w:tc>
        <w:tc>
          <w:tcPr>
            <w:tcW w:w="60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323</w:t>
            </w:r>
          </w:p>
        </w:tc>
        <w:tc>
          <w:tcPr>
            <w:tcW w:w="78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65.38</w:t>
            </w:r>
          </w:p>
        </w:tc>
        <w:tc>
          <w:tcPr>
            <w:tcW w:w="230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w:t>
            </w:r>
          </w:p>
        </w:tc>
        <w:tc>
          <w:tcPr>
            <w:tcW w:w="226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w:t>
            </w:r>
          </w:p>
        </w:tc>
      </w:tr>
      <w:tr w:rsidR="00664C37">
        <w:tc>
          <w:tcPr>
            <w:tcW w:w="1413"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95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GT</w:t>
            </w:r>
          </w:p>
        </w:tc>
        <w:tc>
          <w:tcPr>
            <w:tcW w:w="635"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191</w:t>
            </w:r>
          </w:p>
        </w:tc>
        <w:tc>
          <w:tcPr>
            <w:tcW w:w="78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37.97</w:t>
            </w:r>
          </w:p>
        </w:tc>
        <w:tc>
          <w:tcPr>
            <w:tcW w:w="60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158</w:t>
            </w:r>
          </w:p>
        </w:tc>
        <w:tc>
          <w:tcPr>
            <w:tcW w:w="78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31.98</w:t>
            </w:r>
          </w:p>
        </w:tc>
        <w:tc>
          <w:tcPr>
            <w:tcW w:w="230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1.365 (1.048-1.778)</w:t>
            </w:r>
          </w:p>
        </w:tc>
        <w:tc>
          <w:tcPr>
            <w:tcW w:w="2268" w:type="dxa"/>
            <w:tcBorders>
              <w:top w:val="nil"/>
              <w:left w:val="nil"/>
              <w:bottom w:val="nil"/>
              <w:right w:val="nil"/>
            </w:tcBorders>
            <w:vAlign w:val="center"/>
          </w:tcPr>
          <w:p w:rsidR="00664C37" w:rsidRDefault="0050422D">
            <w:pPr>
              <w:spacing w:line="360" w:lineRule="auto"/>
              <w:rPr>
                <w:rFonts w:ascii="Book Antiqua" w:hAnsi="Book Antiqua" w:cs="Book Antiqua"/>
                <w:vertAlign w:val="superscript"/>
                <w:lang w:eastAsia="zh-CN"/>
              </w:rPr>
            </w:pPr>
            <w:r>
              <w:rPr>
                <w:rFonts w:ascii="Book Antiqua" w:hAnsi="Book Antiqua" w:cs="Book Antiqua"/>
                <w:lang w:eastAsia="zh-CN"/>
              </w:rPr>
              <w:t>1.334 (1.018-1.749)</w:t>
            </w:r>
            <w:r>
              <w:rPr>
                <w:rFonts w:ascii="Book Antiqua" w:hAnsi="Book Antiqua" w:cs="Book Antiqua"/>
                <w:vertAlign w:val="superscript"/>
                <w:lang w:eastAsia="zh-CN"/>
              </w:rPr>
              <w:t>a</w:t>
            </w:r>
          </w:p>
        </w:tc>
      </w:tr>
      <w:tr w:rsidR="00664C37">
        <w:tc>
          <w:tcPr>
            <w:tcW w:w="1413"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95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GG</w:t>
            </w:r>
          </w:p>
        </w:tc>
        <w:tc>
          <w:tcPr>
            <w:tcW w:w="635"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26</w:t>
            </w:r>
          </w:p>
        </w:tc>
        <w:tc>
          <w:tcPr>
            <w:tcW w:w="78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5.17</w:t>
            </w:r>
          </w:p>
        </w:tc>
        <w:tc>
          <w:tcPr>
            <w:tcW w:w="60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13</w:t>
            </w:r>
          </w:p>
        </w:tc>
        <w:tc>
          <w:tcPr>
            <w:tcW w:w="78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2.63</w:t>
            </w:r>
          </w:p>
        </w:tc>
        <w:tc>
          <w:tcPr>
            <w:tcW w:w="230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2.259 (1.139-4.479)</w:t>
            </w:r>
          </w:p>
        </w:tc>
        <w:tc>
          <w:tcPr>
            <w:tcW w:w="2268" w:type="dxa"/>
            <w:tcBorders>
              <w:top w:val="nil"/>
              <w:left w:val="nil"/>
              <w:bottom w:val="nil"/>
              <w:right w:val="nil"/>
            </w:tcBorders>
            <w:vAlign w:val="center"/>
          </w:tcPr>
          <w:p w:rsidR="00664C37" w:rsidRDefault="0050422D">
            <w:pPr>
              <w:spacing w:line="360" w:lineRule="auto"/>
              <w:rPr>
                <w:rFonts w:ascii="Book Antiqua" w:hAnsi="Book Antiqua" w:cs="Book Antiqua"/>
                <w:vertAlign w:val="superscript"/>
                <w:lang w:eastAsia="zh-CN"/>
              </w:rPr>
            </w:pPr>
            <w:r>
              <w:rPr>
                <w:rFonts w:ascii="Book Antiqua" w:hAnsi="Book Antiqua" w:cs="Book Antiqua"/>
                <w:lang w:eastAsia="zh-CN"/>
              </w:rPr>
              <w:t>2.224 (1.110-4.458)</w:t>
            </w:r>
            <w:r>
              <w:rPr>
                <w:rFonts w:ascii="Book Antiqua" w:hAnsi="Book Antiqua" w:cs="Book Antiqua"/>
                <w:vertAlign w:val="superscript"/>
                <w:lang w:eastAsia="zh-CN"/>
              </w:rPr>
              <w:t>a</w:t>
            </w:r>
          </w:p>
        </w:tc>
      </w:tr>
      <w:tr w:rsidR="00664C37">
        <w:tc>
          <w:tcPr>
            <w:tcW w:w="1413"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95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GT + GG</w:t>
            </w:r>
          </w:p>
        </w:tc>
        <w:tc>
          <w:tcPr>
            <w:tcW w:w="635"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217</w:t>
            </w:r>
          </w:p>
        </w:tc>
        <w:tc>
          <w:tcPr>
            <w:tcW w:w="78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43.14</w:t>
            </w:r>
          </w:p>
        </w:tc>
        <w:tc>
          <w:tcPr>
            <w:tcW w:w="60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171</w:t>
            </w:r>
          </w:p>
        </w:tc>
        <w:tc>
          <w:tcPr>
            <w:tcW w:w="78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34.61</w:t>
            </w:r>
          </w:p>
        </w:tc>
        <w:tc>
          <w:tcPr>
            <w:tcW w:w="230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1.433 (1.110-1.851)</w:t>
            </w:r>
          </w:p>
        </w:tc>
        <w:tc>
          <w:tcPr>
            <w:tcW w:w="226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1.403 (1.080-1.823)</w:t>
            </w:r>
            <w:r>
              <w:rPr>
                <w:rFonts w:ascii="Book Antiqua" w:hAnsi="Book Antiqua" w:cs="Book Antiqua"/>
                <w:vertAlign w:val="superscript"/>
                <w:lang w:eastAsia="zh-CN"/>
              </w:rPr>
              <w:t>a</w:t>
            </w:r>
          </w:p>
        </w:tc>
      </w:tr>
      <w:tr w:rsidR="00664C37">
        <w:tc>
          <w:tcPr>
            <w:tcW w:w="1413" w:type="dxa"/>
            <w:tcBorders>
              <w:top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rs2024627</w:t>
            </w:r>
          </w:p>
        </w:tc>
        <w:tc>
          <w:tcPr>
            <w:tcW w:w="95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CC</w:t>
            </w:r>
          </w:p>
        </w:tc>
        <w:tc>
          <w:tcPr>
            <w:tcW w:w="635"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406</w:t>
            </w:r>
          </w:p>
        </w:tc>
        <w:tc>
          <w:tcPr>
            <w:tcW w:w="78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80.72</w:t>
            </w:r>
          </w:p>
        </w:tc>
        <w:tc>
          <w:tcPr>
            <w:tcW w:w="60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429</w:t>
            </w:r>
          </w:p>
        </w:tc>
        <w:tc>
          <w:tcPr>
            <w:tcW w:w="78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86.84</w:t>
            </w:r>
          </w:p>
        </w:tc>
        <w:tc>
          <w:tcPr>
            <w:tcW w:w="230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w:t>
            </w:r>
          </w:p>
        </w:tc>
        <w:tc>
          <w:tcPr>
            <w:tcW w:w="226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w:t>
            </w:r>
          </w:p>
        </w:tc>
      </w:tr>
      <w:tr w:rsidR="00664C37">
        <w:tc>
          <w:tcPr>
            <w:tcW w:w="1413"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95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CT</w:t>
            </w:r>
          </w:p>
        </w:tc>
        <w:tc>
          <w:tcPr>
            <w:tcW w:w="635"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93</w:t>
            </w:r>
          </w:p>
        </w:tc>
        <w:tc>
          <w:tcPr>
            <w:tcW w:w="78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18.49</w:t>
            </w:r>
          </w:p>
        </w:tc>
        <w:tc>
          <w:tcPr>
            <w:tcW w:w="60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63</w:t>
            </w:r>
          </w:p>
        </w:tc>
        <w:tc>
          <w:tcPr>
            <w:tcW w:w="78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12.75</w:t>
            </w:r>
          </w:p>
        </w:tc>
        <w:tc>
          <w:tcPr>
            <w:tcW w:w="230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1.560 (1.102-2.208)</w:t>
            </w:r>
          </w:p>
        </w:tc>
        <w:tc>
          <w:tcPr>
            <w:tcW w:w="226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1.562 (1.096-2.226)</w:t>
            </w:r>
            <w:r>
              <w:rPr>
                <w:rFonts w:ascii="Book Antiqua" w:hAnsi="Book Antiqua" w:cs="Book Antiqua"/>
                <w:vertAlign w:val="superscript"/>
                <w:lang w:eastAsia="zh-CN"/>
              </w:rPr>
              <w:t>a</w:t>
            </w:r>
          </w:p>
        </w:tc>
      </w:tr>
      <w:tr w:rsidR="00664C37">
        <w:tc>
          <w:tcPr>
            <w:tcW w:w="1413"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95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TT</w:t>
            </w:r>
          </w:p>
        </w:tc>
        <w:tc>
          <w:tcPr>
            <w:tcW w:w="635"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4</w:t>
            </w:r>
          </w:p>
        </w:tc>
        <w:tc>
          <w:tcPr>
            <w:tcW w:w="78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0.80</w:t>
            </w:r>
          </w:p>
        </w:tc>
        <w:tc>
          <w:tcPr>
            <w:tcW w:w="60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w:t>
            </w:r>
          </w:p>
        </w:tc>
        <w:tc>
          <w:tcPr>
            <w:tcW w:w="78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0.40</w:t>
            </w:r>
          </w:p>
        </w:tc>
        <w:tc>
          <w:tcPr>
            <w:tcW w:w="230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2.113 (0.385-11.600)</w:t>
            </w:r>
          </w:p>
        </w:tc>
        <w:tc>
          <w:tcPr>
            <w:tcW w:w="226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2.069 (0.369-11.607)</w:t>
            </w:r>
          </w:p>
        </w:tc>
      </w:tr>
      <w:tr w:rsidR="00664C37">
        <w:tc>
          <w:tcPr>
            <w:tcW w:w="1413"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95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CT + TT</w:t>
            </w:r>
          </w:p>
        </w:tc>
        <w:tc>
          <w:tcPr>
            <w:tcW w:w="635"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97</w:t>
            </w:r>
          </w:p>
        </w:tc>
        <w:tc>
          <w:tcPr>
            <w:tcW w:w="78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19.29</w:t>
            </w:r>
          </w:p>
        </w:tc>
        <w:tc>
          <w:tcPr>
            <w:tcW w:w="60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65</w:t>
            </w:r>
          </w:p>
        </w:tc>
        <w:tc>
          <w:tcPr>
            <w:tcW w:w="78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13.15</w:t>
            </w:r>
          </w:p>
        </w:tc>
        <w:tc>
          <w:tcPr>
            <w:tcW w:w="230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1.577 (1.120-2.220)</w:t>
            </w:r>
          </w:p>
        </w:tc>
        <w:tc>
          <w:tcPr>
            <w:tcW w:w="226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1.578 (1.113-2.237)</w:t>
            </w:r>
            <w:r>
              <w:rPr>
                <w:rFonts w:ascii="Book Antiqua" w:hAnsi="Book Antiqua" w:cs="Book Antiqua"/>
                <w:vertAlign w:val="superscript"/>
                <w:lang w:eastAsia="zh-CN"/>
              </w:rPr>
              <w:t>a</w:t>
            </w:r>
          </w:p>
        </w:tc>
      </w:tr>
      <w:tr w:rsidR="00664C37">
        <w:tc>
          <w:tcPr>
            <w:tcW w:w="1413" w:type="dxa"/>
            <w:tcBorders>
              <w:top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rs1057079</w:t>
            </w:r>
          </w:p>
        </w:tc>
        <w:tc>
          <w:tcPr>
            <w:tcW w:w="95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TT</w:t>
            </w:r>
          </w:p>
        </w:tc>
        <w:tc>
          <w:tcPr>
            <w:tcW w:w="635"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271</w:t>
            </w:r>
          </w:p>
        </w:tc>
        <w:tc>
          <w:tcPr>
            <w:tcW w:w="78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53.88</w:t>
            </w:r>
          </w:p>
        </w:tc>
        <w:tc>
          <w:tcPr>
            <w:tcW w:w="60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330</w:t>
            </w:r>
          </w:p>
        </w:tc>
        <w:tc>
          <w:tcPr>
            <w:tcW w:w="78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66.80</w:t>
            </w:r>
          </w:p>
        </w:tc>
        <w:tc>
          <w:tcPr>
            <w:tcW w:w="230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w:t>
            </w:r>
          </w:p>
        </w:tc>
        <w:tc>
          <w:tcPr>
            <w:tcW w:w="226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w:t>
            </w:r>
          </w:p>
        </w:tc>
      </w:tr>
      <w:tr w:rsidR="00664C37">
        <w:tc>
          <w:tcPr>
            <w:tcW w:w="1413"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95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CT</w:t>
            </w:r>
          </w:p>
        </w:tc>
        <w:tc>
          <w:tcPr>
            <w:tcW w:w="635"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204</w:t>
            </w:r>
          </w:p>
        </w:tc>
        <w:tc>
          <w:tcPr>
            <w:tcW w:w="78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40.56</w:t>
            </w:r>
          </w:p>
        </w:tc>
        <w:tc>
          <w:tcPr>
            <w:tcW w:w="60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152</w:t>
            </w:r>
          </w:p>
        </w:tc>
        <w:tc>
          <w:tcPr>
            <w:tcW w:w="78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30.77</w:t>
            </w:r>
          </w:p>
        </w:tc>
        <w:tc>
          <w:tcPr>
            <w:tcW w:w="230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1.634 (1.255-2.129)</w:t>
            </w:r>
          </w:p>
        </w:tc>
        <w:tc>
          <w:tcPr>
            <w:tcW w:w="226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1.597 (1.216-2.097)</w:t>
            </w:r>
            <w:r>
              <w:rPr>
                <w:rFonts w:ascii="Book Antiqua" w:hAnsi="Book Antiqua" w:cs="Book Antiqua"/>
                <w:vertAlign w:val="superscript"/>
                <w:lang w:eastAsia="zh-CN"/>
              </w:rPr>
              <w:t>a</w:t>
            </w:r>
          </w:p>
        </w:tc>
      </w:tr>
      <w:tr w:rsidR="00664C37">
        <w:tc>
          <w:tcPr>
            <w:tcW w:w="1413"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95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CC</w:t>
            </w:r>
          </w:p>
        </w:tc>
        <w:tc>
          <w:tcPr>
            <w:tcW w:w="635"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28</w:t>
            </w:r>
          </w:p>
        </w:tc>
        <w:tc>
          <w:tcPr>
            <w:tcW w:w="78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5.57</w:t>
            </w:r>
          </w:p>
        </w:tc>
        <w:tc>
          <w:tcPr>
            <w:tcW w:w="60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12</w:t>
            </w:r>
          </w:p>
        </w:tc>
        <w:tc>
          <w:tcPr>
            <w:tcW w:w="78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2.43</w:t>
            </w:r>
          </w:p>
        </w:tc>
        <w:tc>
          <w:tcPr>
            <w:tcW w:w="230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2.841 (1.418-5.694)</w:t>
            </w:r>
          </w:p>
        </w:tc>
        <w:tc>
          <w:tcPr>
            <w:tcW w:w="226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2.858 (1.404-5.818)</w:t>
            </w:r>
            <w:r>
              <w:rPr>
                <w:rFonts w:ascii="Book Antiqua" w:hAnsi="Book Antiqua" w:cs="Book Antiqua"/>
                <w:vertAlign w:val="superscript"/>
                <w:lang w:eastAsia="zh-CN"/>
              </w:rPr>
              <w:t>a</w:t>
            </w:r>
          </w:p>
        </w:tc>
      </w:tr>
      <w:tr w:rsidR="00664C37">
        <w:tc>
          <w:tcPr>
            <w:tcW w:w="1413"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95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CT + CC</w:t>
            </w:r>
          </w:p>
        </w:tc>
        <w:tc>
          <w:tcPr>
            <w:tcW w:w="635"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232</w:t>
            </w:r>
          </w:p>
        </w:tc>
        <w:tc>
          <w:tcPr>
            <w:tcW w:w="78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46.13</w:t>
            </w:r>
          </w:p>
        </w:tc>
        <w:tc>
          <w:tcPr>
            <w:tcW w:w="60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164</w:t>
            </w:r>
          </w:p>
        </w:tc>
        <w:tc>
          <w:tcPr>
            <w:tcW w:w="78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33.20</w:t>
            </w:r>
          </w:p>
        </w:tc>
        <w:tc>
          <w:tcPr>
            <w:tcW w:w="230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1.723 (1.333-2.226)</w:t>
            </w:r>
          </w:p>
        </w:tc>
        <w:tc>
          <w:tcPr>
            <w:tcW w:w="226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1.682 (1.290-2.194)</w:t>
            </w:r>
            <w:r>
              <w:rPr>
                <w:rFonts w:ascii="Book Antiqua" w:hAnsi="Book Antiqua" w:cs="Book Antiqua"/>
                <w:vertAlign w:val="superscript"/>
                <w:lang w:eastAsia="zh-CN"/>
              </w:rPr>
              <w:t>a</w:t>
            </w:r>
          </w:p>
        </w:tc>
      </w:tr>
      <w:tr w:rsidR="00664C37">
        <w:tc>
          <w:tcPr>
            <w:tcW w:w="1413" w:type="dxa"/>
            <w:tcBorders>
              <w:top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rs12137958</w:t>
            </w:r>
          </w:p>
        </w:tc>
        <w:tc>
          <w:tcPr>
            <w:tcW w:w="95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GG</w:t>
            </w:r>
          </w:p>
        </w:tc>
        <w:tc>
          <w:tcPr>
            <w:tcW w:w="635"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414</w:t>
            </w:r>
          </w:p>
        </w:tc>
        <w:tc>
          <w:tcPr>
            <w:tcW w:w="78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82.31</w:t>
            </w:r>
          </w:p>
        </w:tc>
        <w:tc>
          <w:tcPr>
            <w:tcW w:w="60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419</w:t>
            </w:r>
          </w:p>
        </w:tc>
        <w:tc>
          <w:tcPr>
            <w:tcW w:w="78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84.82</w:t>
            </w:r>
          </w:p>
        </w:tc>
        <w:tc>
          <w:tcPr>
            <w:tcW w:w="230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w:t>
            </w:r>
          </w:p>
        </w:tc>
        <w:tc>
          <w:tcPr>
            <w:tcW w:w="226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w:t>
            </w:r>
          </w:p>
        </w:tc>
      </w:tr>
      <w:tr w:rsidR="00664C37">
        <w:tc>
          <w:tcPr>
            <w:tcW w:w="1413"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95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AG</w:t>
            </w:r>
          </w:p>
        </w:tc>
        <w:tc>
          <w:tcPr>
            <w:tcW w:w="635"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87</w:t>
            </w:r>
          </w:p>
        </w:tc>
        <w:tc>
          <w:tcPr>
            <w:tcW w:w="78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17.30</w:t>
            </w:r>
          </w:p>
        </w:tc>
        <w:tc>
          <w:tcPr>
            <w:tcW w:w="60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72</w:t>
            </w:r>
          </w:p>
        </w:tc>
        <w:tc>
          <w:tcPr>
            <w:tcW w:w="78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14.57</w:t>
            </w:r>
          </w:p>
        </w:tc>
        <w:tc>
          <w:tcPr>
            <w:tcW w:w="230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1.223 (0.870-1.719)</w:t>
            </w:r>
          </w:p>
        </w:tc>
        <w:tc>
          <w:tcPr>
            <w:tcW w:w="226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1.187 (0.840-1.678)</w:t>
            </w:r>
          </w:p>
        </w:tc>
      </w:tr>
      <w:tr w:rsidR="00664C37">
        <w:tc>
          <w:tcPr>
            <w:tcW w:w="1413"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95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AA</w:t>
            </w:r>
          </w:p>
        </w:tc>
        <w:tc>
          <w:tcPr>
            <w:tcW w:w="635"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w:t>
            </w:r>
          </w:p>
        </w:tc>
        <w:tc>
          <w:tcPr>
            <w:tcW w:w="78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0.40</w:t>
            </w:r>
          </w:p>
        </w:tc>
        <w:tc>
          <w:tcPr>
            <w:tcW w:w="60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3</w:t>
            </w:r>
          </w:p>
        </w:tc>
        <w:tc>
          <w:tcPr>
            <w:tcW w:w="78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0.61</w:t>
            </w:r>
          </w:p>
        </w:tc>
        <w:tc>
          <w:tcPr>
            <w:tcW w:w="230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0.675 (0.112-4.059)</w:t>
            </w:r>
          </w:p>
        </w:tc>
        <w:tc>
          <w:tcPr>
            <w:tcW w:w="226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0.879 (0.144-5.379)</w:t>
            </w:r>
          </w:p>
        </w:tc>
      </w:tr>
      <w:tr w:rsidR="00664C37">
        <w:tc>
          <w:tcPr>
            <w:tcW w:w="1413"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95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AG + AA</w:t>
            </w:r>
          </w:p>
        </w:tc>
        <w:tc>
          <w:tcPr>
            <w:tcW w:w="635"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89</w:t>
            </w:r>
          </w:p>
        </w:tc>
        <w:tc>
          <w:tcPr>
            <w:tcW w:w="78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17.70</w:t>
            </w:r>
          </w:p>
        </w:tc>
        <w:tc>
          <w:tcPr>
            <w:tcW w:w="60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75</w:t>
            </w:r>
          </w:p>
        </w:tc>
        <w:tc>
          <w:tcPr>
            <w:tcW w:w="78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15.18</w:t>
            </w:r>
          </w:p>
        </w:tc>
        <w:tc>
          <w:tcPr>
            <w:tcW w:w="230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1.201 (0.858-1.680)</w:t>
            </w:r>
          </w:p>
        </w:tc>
        <w:tc>
          <w:tcPr>
            <w:tcW w:w="226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1.176 (0.836-1.656)</w:t>
            </w:r>
          </w:p>
        </w:tc>
      </w:tr>
      <w:tr w:rsidR="00664C37">
        <w:tc>
          <w:tcPr>
            <w:tcW w:w="1413" w:type="dxa"/>
            <w:tcBorders>
              <w:top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rs7525957</w:t>
            </w:r>
          </w:p>
        </w:tc>
        <w:tc>
          <w:tcPr>
            <w:tcW w:w="95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TT</w:t>
            </w:r>
          </w:p>
        </w:tc>
        <w:tc>
          <w:tcPr>
            <w:tcW w:w="635"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368</w:t>
            </w:r>
          </w:p>
        </w:tc>
        <w:tc>
          <w:tcPr>
            <w:tcW w:w="78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73.16</w:t>
            </w:r>
          </w:p>
        </w:tc>
        <w:tc>
          <w:tcPr>
            <w:tcW w:w="60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402</w:t>
            </w:r>
          </w:p>
        </w:tc>
        <w:tc>
          <w:tcPr>
            <w:tcW w:w="78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81.38</w:t>
            </w:r>
          </w:p>
        </w:tc>
        <w:tc>
          <w:tcPr>
            <w:tcW w:w="230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w:t>
            </w:r>
          </w:p>
        </w:tc>
        <w:tc>
          <w:tcPr>
            <w:tcW w:w="226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w:t>
            </w:r>
          </w:p>
        </w:tc>
      </w:tr>
      <w:tr w:rsidR="00664C37">
        <w:tc>
          <w:tcPr>
            <w:tcW w:w="1413"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95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CT</w:t>
            </w:r>
          </w:p>
        </w:tc>
        <w:tc>
          <w:tcPr>
            <w:tcW w:w="635"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126</w:t>
            </w:r>
          </w:p>
        </w:tc>
        <w:tc>
          <w:tcPr>
            <w:tcW w:w="78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25.05</w:t>
            </w:r>
          </w:p>
        </w:tc>
        <w:tc>
          <w:tcPr>
            <w:tcW w:w="60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86</w:t>
            </w:r>
          </w:p>
        </w:tc>
        <w:tc>
          <w:tcPr>
            <w:tcW w:w="78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17.41</w:t>
            </w:r>
          </w:p>
        </w:tc>
        <w:tc>
          <w:tcPr>
            <w:tcW w:w="230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1.600 (1.176-2.179)</w:t>
            </w:r>
          </w:p>
        </w:tc>
        <w:tc>
          <w:tcPr>
            <w:tcW w:w="226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1.559 (1.138-2.136)</w:t>
            </w:r>
            <w:r>
              <w:rPr>
                <w:rFonts w:ascii="Book Antiqua" w:hAnsi="Book Antiqua" w:cs="Book Antiqua"/>
                <w:vertAlign w:val="superscript"/>
                <w:lang w:eastAsia="zh-CN"/>
              </w:rPr>
              <w:t>a</w:t>
            </w:r>
          </w:p>
        </w:tc>
      </w:tr>
      <w:tr w:rsidR="00664C37">
        <w:tc>
          <w:tcPr>
            <w:tcW w:w="1413" w:type="dxa"/>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95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CC</w:t>
            </w:r>
          </w:p>
        </w:tc>
        <w:tc>
          <w:tcPr>
            <w:tcW w:w="635"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9</w:t>
            </w:r>
          </w:p>
        </w:tc>
        <w:tc>
          <w:tcPr>
            <w:tcW w:w="78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1.79</w:t>
            </w:r>
          </w:p>
        </w:tc>
        <w:tc>
          <w:tcPr>
            <w:tcW w:w="600"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6</w:t>
            </w:r>
          </w:p>
        </w:tc>
        <w:tc>
          <w:tcPr>
            <w:tcW w:w="78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1.21</w:t>
            </w:r>
          </w:p>
        </w:tc>
        <w:tc>
          <w:tcPr>
            <w:tcW w:w="2306"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1.639 (0.578-4.648)</w:t>
            </w:r>
          </w:p>
        </w:tc>
        <w:tc>
          <w:tcPr>
            <w:tcW w:w="2268"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1.686 (0.588-4.831)</w:t>
            </w:r>
          </w:p>
        </w:tc>
      </w:tr>
      <w:tr w:rsidR="00664C37">
        <w:tc>
          <w:tcPr>
            <w:tcW w:w="1413" w:type="dxa"/>
            <w:tcBorders>
              <w:top w:val="nil"/>
              <w:bottom w:val="single" w:sz="4" w:space="0" w:color="auto"/>
              <w:right w:val="nil"/>
            </w:tcBorders>
            <w:vAlign w:val="center"/>
          </w:tcPr>
          <w:p w:rsidR="00664C37" w:rsidRDefault="00664C37">
            <w:pPr>
              <w:spacing w:line="360" w:lineRule="auto"/>
              <w:rPr>
                <w:rFonts w:ascii="Book Antiqua" w:hAnsi="Book Antiqua" w:cs="Book Antiqua"/>
                <w:lang w:eastAsia="zh-CN"/>
              </w:rPr>
            </w:pPr>
          </w:p>
        </w:tc>
        <w:tc>
          <w:tcPr>
            <w:tcW w:w="950" w:type="dxa"/>
            <w:tcBorders>
              <w:top w:val="nil"/>
              <w:left w:val="nil"/>
              <w:bottom w:val="single" w:sz="4" w:space="0" w:color="auto"/>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 xml:space="preserve">CT + </w:t>
            </w:r>
            <w:r>
              <w:rPr>
                <w:rFonts w:ascii="Book Antiqua" w:hAnsi="Book Antiqua" w:cs="Book Antiqua"/>
                <w:lang w:eastAsia="zh-CN"/>
              </w:rPr>
              <w:lastRenderedPageBreak/>
              <w:t>CC</w:t>
            </w:r>
          </w:p>
        </w:tc>
        <w:tc>
          <w:tcPr>
            <w:tcW w:w="635" w:type="dxa"/>
            <w:tcBorders>
              <w:top w:val="nil"/>
              <w:left w:val="nil"/>
              <w:bottom w:val="single" w:sz="4" w:space="0" w:color="auto"/>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lastRenderedPageBreak/>
              <w:t>135</w:t>
            </w:r>
          </w:p>
        </w:tc>
        <w:tc>
          <w:tcPr>
            <w:tcW w:w="788" w:type="dxa"/>
            <w:tcBorders>
              <w:top w:val="nil"/>
              <w:left w:val="nil"/>
              <w:bottom w:val="single" w:sz="4" w:space="0" w:color="auto"/>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26.84</w:t>
            </w:r>
          </w:p>
        </w:tc>
        <w:tc>
          <w:tcPr>
            <w:tcW w:w="600" w:type="dxa"/>
            <w:tcBorders>
              <w:top w:val="nil"/>
              <w:left w:val="nil"/>
              <w:bottom w:val="single" w:sz="4" w:space="0" w:color="auto"/>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92</w:t>
            </w:r>
          </w:p>
        </w:tc>
        <w:tc>
          <w:tcPr>
            <w:tcW w:w="787" w:type="dxa"/>
            <w:tcBorders>
              <w:top w:val="nil"/>
              <w:left w:val="nil"/>
              <w:bottom w:val="single" w:sz="4" w:space="0" w:color="auto"/>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18.62</w:t>
            </w:r>
          </w:p>
        </w:tc>
        <w:tc>
          <w:tcPr>
            <w:tcW w:w="2306" w:type="dxa"/>
            <w:tcBorders>
              <w:top w:val="nil"/>
              <w:left w:val="nil"/>
              <w:bottom w:val="single" w:sz="4" w:space="0" w:color="auto"/>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1.603 (1.187-2.165)</w:t>
            </w:r>
          </w:p>
        </w:tc>
        <w:tc>
          <w:tcPr>
            <w:tcW w:w="2268" w:type="dxa"/>
            <w:tcBorders>
              <w:top w:val="nil"/>
              <w:left w:val="nil"/>
              <w:bottom w:val="single" w:sz="4" w:space="0" w:color="auto"/>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1.568 (1.154-2.130)</w:t>
            </w:r>
            <w:r>
              <w:rPr>
                <w:rFonts w:ascii="Book Antiqua" w:hAnsi="Book Antiqua" w:cs="Book Antiqua"/>
                <w:vertAlign w:val="superscript"/>
                <w:lang w:eastAsia="zh-CN"/>
              </w:rPr>
              <w:t>a</w:t>
            </w:r>
          </w:p>
        </w:tc>
      </w:tr>
    </w:tbl>
    <w:p w:rsidR="00664C37" w:rsidRDefault="0050422D">
      <w:pPr>
        <w:spacing w:line="360" w:lineRule="auto"/>
        <w:jc w:val="both"/>
        <w:rPr>
          <w:rFonts w:ascii="Book Antiqua" w:hAnsi="Book Antiqua"/>
        </w:rPr>
      </w:pPr>
      <w:proofErr w:type="spellStart"/>
      <w:proofErr w:type="gramStart"/>
      <w:r>
        <w:rPr>
          <w:rFonts w:ascii="Book Antiqua" w:hAnsi="Book Antiqua"/>
          <w:vertAlign w:val="superscript"/>
        </w:rPr>
        <w:lastRenderedPageBreak/>
        <w:t>a</w:t>
      </w:r>
      <w:r>
        <w:rPr>
          <w:rFonts w:ascii="Book Antiqua" w:hAnsi="Book Antiqua"/>
          <w:i/>
        </w:rPr>
        <w:t>P</w:t>
      </w:r>
      <w:proofErr w:type="spellEnd"/>
      <w:proofErr w:type="gramEnd"/>
      <w:r>
        <w:rPr>
          <w:rFonts w:ascii="Book Antiqua" w:hAnsi="Book Antiqua"/>
        </w:rPr>
        <w:t xml:space="preserve"> &lt; 0.05.</w:t>
      </w:r>
      <w:r>
        <w:rPr>
          <w:rFonts w:ascii="Book Antiqua" w:hAnsi="Book Antiqua" w:hint="eastAsia"/>
          <w:lang w:eastAsia="zh-CN"/>
        </w:rPr>
        <w:t xml:space="preserve"> </w:t>
      </w:r>
      <w:proofErr w:type="gramStart"/>
      <w:r>
        <w:rPr>
          <w:rFonts w:ascii="Book Antiqua" w:hAnsi="Book Antiqua"/>
          <w:vertAlign w:val="superscript"/>
        </w:rPr>
        <w:t>1</w:t>
      </w:r>
      <w:r>
        <w:rPr>
          <w:rFonts w:ascii="Book Antiqua" w:hAnsi="Book Antiqua"/>
        </w:rPr>
        <w:t xml:space="preserve">Adjusted for the covariates of sex, age, marital status, educational background, </w:t>
      </w:r>
      <w:r>
        <w:rPr>
          <w:rFonts w:ascii="Book Antiqua" w:eastAsia="Book Antiqua" w:hAnsi="Book Antiqua" w:cs="Book Antiqua"/>
          <w:color w:val="000000"/>
        </w:rPr>
        <w:t>body mass index</w:t>
      </w:r>
      <w:r>
        <w:rPr>
          <w:rFonts w:ascii="Book Antiqua" w:hAnsi="Book Antiqua"/>
        </w:rPr>
        <w:t xml:space="preserve">, smoking status, alcohol drinking, tea drinking and </w:t>
      </w:r>
      <w:r>
        <w:rPr>
          <w:rFonts w:ascii="Book Antiqua" w:eastAsia="Book Antiqua" w:hAnsi="Book Antiqua" w:cs="Book Antiqua"/>
          <w:color w:val="000000"/>
        </w:rPr>
        <w:t xml:space="preserve">Bacillus </w:t>
      </w:r>
      <w:proofErr w:type="spellStart"/>
      <w:r>
        <w:rPr>
          <w:rFonts w:ascii="Book Antiqua" w:eastAsia="Book Antiqua" w:hAnsi="Book Antiqua" w:cs="Book Antiqua"/>
          <w:color w:val="000000"/>
        </w:rPr>
        <w:t>Calmette</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Guérin</w:t>
      </w:r>
      <w:proofErr w:type="spellEnd"/>
      <w:r>
        <w:rPr>
          <w:rFonts w:ascii="Book Antiqua" w:hAnsi="Book Antiqua"/>
        </w:rPr>
        <w:t xml:space="preserve"> vaccination.</w:t>
      </w:r>
      <w:proofErr w:type="gramEnd"/>
      <w:r>
        <w:rPr>
          <w:rFonts w:ascii="Book Antiqua" w:hAnsi="Book Antiqua"/>
        </w:rPr>
        <w:t xml:space="preserve"> TB: Tuberculosis.</w:t>
      </w:r>
    </w:p>
    <w:p w:rsidR="00664C37" w:rsidRDefault="0050422D">
      <w:pPr>
        <w:spacing w:line="360" w:lineRule="auto"/>
        <w:jc w:val="both"/>
        <w:rPr>
          <w:rFonts w:ascii="Book Antiqua" w:hAnsi="Book Antiqua"/>
          <w:b/>
          <w:bCs/>
        </w:rPr>
      </w:pPr>
      <w:r>
        <w:rPr>
          <w:rFonts w:ascii="Book Antiqua" w:hAnsi="Book Antiqua"/>
        </w:rPr>
        <w:br w:type="page"/>
      </w:r>
      <w:r>
        <w:rPr>
          <w:rFonts w:ascii="Book Antiqua" w:hAnsi="Book Antiqua"/>
          <w:b/>
          <w:bCs/>
        </w:rPr>
        <w:lastRenderedPageBreak/>
        <w:t xml:space="preserve">Table 4 Impact of interactions between genotypes of </w:t>
      </w:r>
      <w:proofErr w:type="spellStart"/>
      <w:r>
        <w:rPr>
          <w:rFonts w:ascii="Book Antiqua" w:hAnsi="Book Antiqua"/>
          <w:b/>
          <w:bCs/>
          <w:i/>
          <w:iCs/>
        </w:rPr>
        <w:t>mTOR</w:t>
      </w:r>
      <w:proofErr w:type="spellEnd"/>
      <w:r>
        <w:rPr>
          <w:rFonts w:ascii="Book Antiqua" w:hAnsi="Book Antiqua"/>
          <w:b/>
          <w:bCs/>
        </w:rPr>
        <w:t xml:space="preserve"> gene and tea drinking on incidence of tuberculosis</w:t>
      </w:r>
    </w:p>
    <w:tbl>
      <w:tblPr>
        <w:tblStyle w:val="511"/>
        <w:tblW w:w="9469" w:type="dxa"/>
        <w:tblInd w:w="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9"/>
        <w:gridCol w:w="2071"/>
        <w:gridCol w:w="851"/>
        <w:gridCol w:w="997"/>
        <w:gridCol w:w="1129"/>
        <w:gridCol w:w="2982"/>
      </w:tblGrid>
      <w:tr w:rsidR="00664C37">
        <w:tc>
          <w:tcPr>
            <w:tcW w:w="3510" w:type="dxa"/>
            <w:gridSpan w:val="2"/>
            <w:vMerge w:val="restart"/>
            <w:tcBorders>
              <w:top w:val="single" w:sz="4" w:space="0" w:color="auto"/>
              <w:bottom w:val="single" w:sz="4" w:space="0" w:color="auto"/>
              <w:right w:val="nil"/>
            </w:tcBorders>
            <w:vAlign w:val="center"/>
          </w:tcPr>
          <w:p w:rsidR="00664C37" w:rsidRDefault="00664C37">
            <w:pPr>
              <w:spacing w:line="360" w:lineRule="auto"/>
              <w:rPr>
                <w:rFonts w:ascii="Book Antiqua" w:hAnsi="Book Antiqua" w:cs="Book Antiqua"/>
                <w:lang w:eastAsia="zh-CN"/>
              </w:rPr>
            </w:pPr>
          </w:p>
        </w:tc>
        <w:tc>
          <w:tcPr>
            <w:tcW w:w="1848" w:type="dxa"/>
            <w:gridSpan w:val="2"/>
            <w:tcBorders>
              <w:top w:val="single" w:sz="4" w:space="0" w:color="auto"/>
              <w:left w:val="nil"/>
              <w:bottom w:val="single" w:sz="4" w:space="0" w:color="auto"/>
              <w:right w:val="nil"/>
            </w:tcBorders>
            <w:vAlign w:val="center"/>
          </w:tcPr>
          <w:p w:rsidR="00664C37" w:rsidRDefault="0050422D">
            <w:pPr>
              <w:spacing w:line="360" w:lineRule="auto"/>
              <w:rPr>
                <w:rFonts w:ascii="Book Antiqua" w:hAnsi="Book Antiqua" w:cs="Book Antiqua"/>
                <w:b/>
                <w:bCs/>
                <w:lang w:eastAsia="zh-CN"/>
              </w:rPr>
            </w:pPr>
            <w:r>
              <w:rPr>
                <w:rFonts w:ascii="Book Antiqua" w:hAnsi="Book Antiqua" w:cs="Book Antiqua"/>
                <w:b/>
                <w:bCs/>
                <w:lang w:eastAsia="zh-CN"/>
              </w:rPr>
              <w:t>Tea drinking</w:t>
            </w:r>
          </w:p>
        </w:tc>
        <w:tc>
          <w:tcPr>
            <w:tcW w:w="1129" w:type="dxa"/>
            <w:tcBorders>
              <w:top w:val="single" w:sz="4" w:space="0" w:color="auto"/>
              <w:left w:val="nil"/>
              <w:bottom w:val="single" w:sz="4" w:space="0" w:color="auto"/>
              <w:right w:val="nil"/>
            </w:tcBorders>
            <w:vAlign w:val="center"/>
          </w:tcPr>
          <w:p w:rsidR="00664C37" w:rsidRDefault="0050422D">
            <w:pPr>
              <w:spacing w:line="360" w:lineRule="auto"/>
              <w:rPr>
                <w:rFonts w:ascii="Book Antiqua" w:hAnsi="Book Antiqua" w:cs="Book Antiqua"/>
                <w:b/>
                <w:bCs/>
                <w:lang w:eastAsia="zh-CN"/>
              </w:rPr>
            </w:pPr>
            <w:proofErr w:type="spellStart"/>
            <w:r>
              <w:rPr>
                <w:rFonts w:ascii="Book Antiqua" w:hAnsi="Book Antiqua" w:cs="Book Antiqua"/>
                <w:b/>
                <w:bCs/>
                <w:lang w:eastAsia="zh-CN"/>
              </w:rPr>
              <w:t>RERI</w:t>
            </w:r>
            <w:r>
              <w:rPr>
                <w:rFonts w:ascii="Book Antiqua" w:hAnsi="Book Antiqua" w:cs="Book Antiqua"/>
                <w:b/>
                <w:bCs/>
                <w:vertAlign w:val="subscript"/>
                <w:lang w:eastAsia="zh-CN"/>
              </w:rPr>
              <w:t>c</w:t>
            </w:r>
            <w:proofErr w:type="spellEnd"/>
          </w:p>
        </w:tc>
        <w:tc>
          <w:tcPr>
            <w:tcW w:w="2982" w:type="dxa"/>
            <w:tcBorders>
              <w:top w:val="single" w:sz="4" w:space="0" w:color="auto"/>
              <w:left w:val="nil"/>
              <w:bottom w:val="single" w:sz="4" w:space="0" w:color="auto"/>
              <w:right w:val="nil"/>
            </w:tcBorders>
            <w:vAlign w:val="center"/>
          </w:tcPr>
          <w:p w:rsidR="00664C37" w:rsidRDefault="0050422D">
            <w:pPr>
              <w:spacing w:line="360" w:lineRule="auto"/>
              <w:rPr>
                <w:rFonts w:ascii="Book Antiqua" w:hAnsi="Book Antiqua" w:cs="Book Antiqua"/>
                <w:b/>
                <w:bCs/>
                <w:lang w:eastAsia="zh-CN"/>
              </w:rPr>
            </w:pPr>
            <w:r>
              <w:rPr>
                <w:rFonts w:ascii="Book Antiqua" w:hAnsi="Book Antiqua" w:cs="Book Antiqua"/>
                <w:b/>
                <w:bCs/>
                <w:lang w:eastAsia="zh-CN"/>
              </w:rPr>
              <w:t>RERI</w:t>
            </w:r>
            <w:r>
              <w:rPr>
                <w:rFonts w:ascii="Book Antiqua" w:hAnsi="Book Antiqua" w:cs="Book Antiqua"/>
                <w:b/>
                <w:bCs/>
                <w:vertAlign w:val="subscript"/>
                <w:lang w:eastAsia="zh-CN"/>
              </w:rPr>
              <w:t>a</w:t>
            </w:r>
            <w:r>
              <w:rPr>
                <w:rFonts w:ascii="Book Antiqua" w:hAnsi="Book Antiqua" w:cs="Book Antiqua"/>
                <w:b/>
                <w:bCs/>
                <w:vertAlign w:val="superscript"/>
                <w:lang w:eastAsia="zh-CN"/>
              </w:rPr>
              <w:t>1</w:t>
            </w:r>
            <w:r>
              <w:rPr>
                <w:rFonts w:ascii="Book Antiqua" w:hAnsi="Book Antiqua" w:cs="Book Antiqua"/>
                <w:b/>
                <w:bCs/>
                <w:lang w:eastAsia="zh-CN"/>
              </w:rPr>
              <w:t xml:space="preserve"> (95%CI)</w:t>
            </w:r>
          </w:p>
        </w:tc>
      </w:tr>
      <w:tr w:rsidR="00664C37">
        <w:tc>
          <w:tcPr>
            <w:tcW w:w="3510" w:type="dxa"/>
            <w:gridSpan w:val="2"/>
            <w:vMerge/>
            <w:tcBorders>
              <w:top w:val="nil"/>
              <w:bottom w:val="single" w:sz="4" w:space="0" w:color="auto"/>
              <w:right w:val="nil"/>
            </w:tcBorders>
            <w:vAlign w:val="center"/>
          </w:tcPr>
          <w:p w:rsidR="00664C37" w:rsidRDefault="00664C37">
            <w:pPr>
              <w:spacing w:line="360" w:lineRule="auto"/>
              <w:rPr>
                <w:rFonts w:ascii="Book Antiqua" w:hAnsi="Book Antiqua" w:cs="Book Antiqua"/>
                <w:lang w:eastAsia="zh-CN"/>
              </w:rPr>
            </w:pPr>
          </w:p>
        </w:tc>
        <w:tc>
          <w:tcPr>
            <w:tcW w:w="851" w:type="dxa"/>
            <w:tcBorders>
              <w:top w:val="single" w:sz="4" w:space="0" w:color="auto"/>
              <w:left w:val="nil"/>
              <w:bottom w:val="single" w:sz="4" w:space="0" w:color="auto"/>
              <w:right w:val="nil"/>
            </w:tcBorders>
            <w:vAlign w:val="center"/>
          </w:tcPr>
          <w:p w:rsidR="00664C37" w:rsidRDefault="0050422D">
            <w:pPr>
              <w:spacing w:line="360" w:lineRule="auto"/>
              <w:rPr>
                <w:rFonts w:ascii="Book Antiqua" w:hAnsi="Book Antiqua" w:cs="Book Antiqua"/>
                <w:b/>
                <w:bCs/>
                <w:lang w:eastAsia="zh-CN"/>
              </w:rPr>
            </w:pPr>
            <w:r>
              <w:rPr>
                <w:rFonts w:ascii="Book Antiqua" w:hAnsi="Book Antiqua" w:cs="Book Antiqua"/>
                <w:b/>
                <w:bCs/>
                <w:lang w:eastAsia="zh-CN"/>
              </w:rPr>
              <w:t>No</w:t>
            </w:r>
          </w:p>
        </w:tc>
        <w:tc>
          <w:tcPr>
            <w:tcW w:w="997" w:type="dxa"/>
            <w:tcBorders>
              <w:top w:val="single" w:sz="4" w:space="0" w:color="auto"/>
              <w:left w:val="nil"/>
              <w:bottom w:val="single" w:sz="4" w:space="0" w:color="auto"/>
              <w:right w:val="nil"/>
            </w:tcBorders>
            <w:vAlign w:val="center"/>
          </w:tcPr>
          <w:p w:rsidR="00664C37" w:rsidRDefault="0050422D">
            <w:pPr>
              <w:spacing w:line="360" w:lineRule="auto"/>
              <w:rPr>
                <w:rFonts w:ascii="Book Antiqua" w:hAnsi="Book Antiqua" w:cs="Book Antiqua"/>
                <w:b/>
                <w:bCs/>
                <w:lang w:eastAsia="zh-CN"/>
              </w:rPr>
            </w:pPr>
            <w:r>
              <w:rPr>
                <w:rFonts w:ascii="Book Antiqua" w:hAnsi="Book Antiqua" w:cs="Book Antiqua"/>
                <w:b/>
                <w:bCs/>
                <w:lang w:eastAsia="zh-CN"/>
              </w:rPr>
              <w:t>Yes</w:t>
            </w:r>
          </w:p>
        </w:tc>
        <w:tc>
          <w:tcPr>
            <w:tcW w:w="1129" w:type="dxa"/>
            <w:tcBorders>
              <w:top w:val="nil"/>
              <w:left w:val="nil"/>
              <w:bottom w:val="single" w:sz="4" w:space="0" w:color="auto"/>
              <w:right w:val="nil"/>
            </w:tcBorders>
            <w:vAlign w:val="center"/>
          </w:tcPr>
          <w:p w:rsidR="00664C37" w:rsidRDefault="00664C37">
            <w:pPr>
              <w:spacing w:line="360" w:lineRule="auto"/>
              <w:rPr>
                <w:rFonts w:ascii="Book Antiqua" w:hAnsi="Book Antiqua" w:cs="Book Antiqua"/>
                <w:b/>
                <w:bCs/>
                <w:lang w:eastAsia="zh-CN"/>
              </w:rPr>
            </w:pPr>
          </w:p>
        </w:tc>
        <w:tc>
          <w:tcPr>
            <w:tcW w:w="2982" w:type="dxa"/>
            <w:tcBorders>
              <w:top w:val="nil"/>
              <w:left w:val="nil"/>
              <w:bottom w:val="single" w:sz="4" w:space="0" w:color="auto"/>
              <w:right w:val="nil"/>
            </w:tcBorders>
            <w:vAlign w:val="center"/>
          </w:tcPr>
          <w:p w:rsidR="00664C37" w:rsidRDefault="00664C37">
            <w:pPr>
              <w:spacing w:line="360" w:lineRule="auto"/>
              <w:rPr>
                <w:rFonts w:ascii="Book Antiqua" w:hAnsi="Book Antiqua" w:cs="Book Antiqua"/>
                <w:b/>
                <w:bCs/>
                <w:lang w:eastAsia="zh-CN"/>
              </w:rPr>
            </w:pPr>
          </w:p>
        </w:tc>
      </w:tr>
      <w:tr w:rsidR="00664C37">
        <w:tc>
          <w:tcPr>
            <w:tcW w:w="1439" w:type="dxa"/>
            <w:vMerge w:val="restart"/>
            <w:tcBorders>
              <w:top w:val="single" w:sz="4" w:space="0" w:color="auto"/>
              <w:bottom w:val="single" w:sz="4" w:space="0" w:color="auto"/>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rs2295080</w:t>
            </w:r>
          </w:p>
        </w:tc>
        <w:tc>
          <w:tcPr>
            <w:tcW w:w="2071" w:type="dxa"/>
            <w:tcBorders>
              <w:top w:val="single" w:sz="4" w:space="0" w:color="auto"/>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TT</w:t>
            </w:r>
          </w:p>
        </w:tc>
        <w:tc>
          <w:tcPr>
            <w:tcW w:w="851" w:type="dxa"/>
            <w:tcBorders>
              <w:top w:val="single" w:sz="4" w:space="0" w:color="auto"/>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245</w:t>
            </w:r>
          </w:p>
        </w:tc>
        <w:tc>
          <w:tcPr>
            <w:tcW w:w="997" w:type="dxa"/>
            <w:tcBorders>
              <w:top w:val="single" w:sz="4" w:space="0" w:color="auto"/>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364</w:t>
            </w:r>
          </w:p>
        </w:tc>
        <w:tc>
          <w:tcPr>
            <w:tcW w:w="1129" w:type="dxa"/>
            <w:vMerge w:val="restart"/>
            <w:tcBorders>
              <w:top w:val="single" w:sz="4" w:space="0" w:color="auto"/>
              <w:left w:val="nil"/>
              <w:bottom w:val="single" w:sz="4" w:space="0" w:color="auto"/>
              <w:right w:val="nil"/>
            </w:tcBorders>
            <w:vAlign w:val="center"/>
          </w:tcPr>
          <w:p w:rsidR="00664C37" w:rsidRDefault="0050422D">
            <w:pPr>
              <w:spacing w:line="360" w:lineRule="auto"/>
              <w:rPr>
                <w:rFonts w:ascii="Book Antiqua" w:hAnsi="Book Antiqua" w:cs="Book Antiqua"/>
                <w:lang w:eastAsia="zh-CN"/>
              </w:rPr>
            </w:pPr>
            <w:r>
              <w:rPr>
                <w:rFonts w:ascii="Book Antiqua" w:eastAsia="楷体" w:hAnsi="Book Antiqua" w:cs="Book Antiqua"/>
                <w:lang w:eastAsia="zh-CN"/>
              </w:rPr>
              <w:t>-2.0341</w:t>
            </w:r>
          </w:p>
        </w:tc>
        <w:tc>
          <w:tcPr>
            <w:tcW w:w="2982" w:type="dxa"/>
            <w:vMerge w:val="restart"/>
            <w:tcBorders>
              <w:top w:val="single" w:sz="4" w:space="0" w:color="auto"/>
              <w:left w:val="nil"/>
              <w:bottom w:val="single" w:sz="4" w:space="0" w:color="auto"/>
              <w:right w:val="nil"/>
            </w:tcBorders>
            <w:vAlign w:val="center"/>
          </w:tcPr>
          <w:p w:rsidR="00664C37" w:rsidRDefault="0050422D">
            <w:pPr>
              <w:spacing w:line="360" w:lineRule="auto"/>
              <w:rPr>
                <w:rFonts w:ascii="Book Antiqua" w:hAnsi="Book Antiqua" w:cs="Book Antiqua"/>
                <w:lang w:eastAsia="zh-CN"/>
              </w:rPr>
            </w:pPr>
            <w:r>
              <w:rPr>
                <w:rFonts w:ascii="Book Antiqua" w:eastAsia="楷体" w:hAnsi="Book Antiqua" w:cs="Book Antiqua"/>
                <w:lang w:eastAsia="zh-CN"/>
              </w:rPr>
              <w:t>-1.5187 (-1.9826, -1.0547)</w:t>
            </w:r>
            <w:r>
              <w:rPr>
                <w:rFonts w:ascii="Book Antiqua" w:hAnsi="Book Antiqua" w:cs="Book Antiqua"/>
                <w:vertAlign w:val="superscript"/>
                <w:lang w:eastAsia="zh-CN"/>
              </w:rPr>
              <w:t>a</w:t>
            </w:r>
          </w:p>
        </w:tc>
      </w:tr>
      <w:tr w:rsidR="00664C37">
        <w:tc>
          <w:tcPr>
            <w:tcW w:w="1439" w:type="dxa"/>
            <w:vMerge/>
            <w:tcBorders>
              <w:top w:val="nil"/>
              <w:bottom w:val="nil"/>
              <w:right w:val="nil"/>
            </w:tcBorders>
            <w:vAlign w:val="center"/>
          </w:tcPr>
          <w:p w:rsidR="00664C37" w:rsidRDefault="00664C37">
            <w:pPr>
              <w:spacing w:line="360" w:lineRule="auto"/>
              <w:rPr>
                <w:rFonts w:ascii="Book Antiqua" w:hAnsi="Book Antiqua" w:cs="Book Antiqua"/>
                <w:lang w:eastAsia="zh-CN"/>
              </w:rPr>
            </w:pPr>
          </w:p>
        </w:tc>
        <w:tc>
          <w:tcPr>
            <w:tcW w:w="2071" w:type="dxa"/>
            <w:tcBorders>
              <w:top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GT + GG</w:t>
            </w:r>
          </w:p>
        </w:tc>
        <w:tc>
          <w:tcPr>
            <w:tcW w:w="851"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212</w:t>
            </w:r>
          </w:p>
        </w:tc>
        <w:tc>
          <w:tcPr>
            <w:tcW w:w="99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176</w:t>
            </w:r>
          </w:p>
        </w:tc>
        <w:tc>
          <w:tcPr>
            <w:tcW w:w="1129" w:type="dxa"/>
            <w:vMerge/>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2982" w:type="dxa"/>
            <w:vMerge/>
            <w:tcBorders>
              <w:top w:val="nil"/>
              <w:left w:val="nil"/>
              <w:bottom w:val="nil"/>
              <w:right w:val="nil"/>
            </w:tcBorders>
            <w:vAlign w:val="center"/>
          </w:tcPr>
          <w:p w:rsidR="00664C37" w:rsidRDefault="00664C37">
            <w:pPr>
              <w:spacing w:line="360" w:lineRule="auto"/>
              <w:rPr>
                <w:rFonts w:ascii="Book Antiqua" w:hAnsi="Book Antiqua" w:cs="Book Antiqua"/>
                <w:lang w:eastAsia="zh-CN"/>
              </w:rPr>
            </w:pPr>
          </w:p>
        </w:tc>
      </w:tr>
      <w:tr w:rsidR="00664C37">
        <w:tc>
          <w:tcPr>
            <w:tcW w:w="1439" w:type="dxa"/>
            <w:vMerge w:val="restart"/>
            <w:tcBorders>
              <w:top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rs2024627</w:t>
            </w:r>
          </w:p>
        </w:tc>
        <w:tc>
          <w:tcPr>
            <w:tcW w:w="2071" w:type="dxa"/>
            <w:tcBorders>
              <w:top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CC</w:t>
            </w:r>
          </w:p>
        </w:tc>
        <w:tc>
          <w:tcPr>
            <w:tcW w:w="851"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367</w:t>
            </w:r>
          </w:p>
        </w:tc>
        <w:tc>
          <w:tcPr>
            <w:tcW w:w="99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468</w:t>
            </w:r>
          </w:p>
        </w:tc>
        <w:tc>
          <w:tcPr>
            <w:tcW w:w="1129" w:type="dxa"/>
            <w:vMerge w:val="restart"/>
            <w:tcBorders>
              <w:top w:val="nil"/>
              <w:left w:val="nil"/>
              <w:right w:val="nil"/>
            </w:tcBorders>
            <w:vAlign w:val="center"/>
          </w:tcPr>
          <w:p w:rsidR="00664C37" w:rsidRDefault="0050422D">
            <w:pPr>
              <w:spacing w:line="360" w:lineRule="auto"/>
              <w:rPr>
                <w:rFonts w:ascii="Book Antiqua" w:hAnsi="Book Antiqua" w:cs="Book Antiqua"/>
                <w:lang w:eastAsia="zh-CN"/>
              </w:rPr>
            </w:pPr>
            <w:r>
              <w:rPr>
                <w:rFonts w:ascii="Book Antiqua" w:eastAsia="楷体" w:hAnsi="Book Antiqua" w:cs="Book Antiqua"/>
                <w:lang w:eastAsia="zh-CN"/>
              </w:rPr>
              <w:t>-1.6561</w:t>
            </w:r>
          </w:p>
        </w:tc>
        <w:tc>
          <w:tcPr>
            <w:tcW w:w="2982" w:type="dxa"/>
            <w:vMerge w:val="restart"/>
            <w:tcBorders>
              <w:top w:val="nil"/>
              <w:left w:val="nil"/>
              <w:right w:val="nil"/>
            </w:tcBorders>
            <w:vAlign w:val="center"/>
          </w:tcPr>
          <w:p w:rsidR="00664C37" w:rsidRDefault="0050422D">
            <w:pPr>
              <w:spacing w:line="360" w:lineRule="auto"/>
              <w:rPr>
                <w:rFonts w:ascii="Book Antiqua" w:hAnsi="Book Antiqua" w:cs="Book Antiqua"/>
                <w:lang w:eastAsia="zh-CN"/>
              </w:rPr>
            </w:pPr>
            <w:r>
              <w:rPr>
                <w:rFonts w:ascii="Book Antiqua" w:eastAsia="楷体" w:hAnsi="Book Antiqua" w:cs="Book Antiqua"/>
                <w:lang w:eastAsia="zh-CN"/>
              </w:rPr>
              <w:t>-1.8270 (-2.3587, -1.2952)</w:t>
            </w:r>
            <w:r>
              <w:rPr>
                <w:rFonts w:ascii="Book Antiqua" w:hAnsi="Book Antiqua" w:cs="Book Antiqua"/>
                <w:vertAlign w:val="superscript"/>
                <w:lang w:eastAsia="zh-CN"/>
              </w:rPr>
              <w:t>a</w:t>
            </w:r>
          </w:p>
        </w:tc>
      </w:tr>
      <w:tr w:rsidR="00664C37">
        <w:tc>
          <w:tcPr>
            <w:tcW w:w="1439" w:type="dxa"/>
            <w:vMerge/>
            <w:tcBorders>
              <w:bottom w:val="nil"/>
              <w:right w:val="nil"/>
            </w:tcBorders>
            <w:vAlign w:val="center"/>
          </w:tcPr>
          <w:p w:rsidR="00664C37" w:rsidRDefault="00664C37">
            <w:pPr>
              <w:spacing w:line="360" w:lineRule="auto"/>
              <w:rPr>
                <w:rFonts w:ascii="Book Antiqua" w:hAnsi="Book Antiqua" w:cs="Book Antiqua"/>
                <w:lang w:eastAsia="zh-CN"/>
              </w:rPr>
            </w:pPr>
          </w:p>
        </w:tc>
        <w:tc>
          <w:tcPr>
            <w:tcW w:w="2071" w:type="dxa"/>
            <w:tcBorders>
              <w:top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CT + TT</w:t>
            </w:r>
          </w:p>
        </w:tc>
        <w:tc>
          <w:tcPr>
            <w:tcW w:w="851"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90</w:t>
            </w:r>
          </w:p>
        </w:tc>
        <w:tc>
          <w:tcPr>
            <w:tcW w:w="99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72</w:t>
            </w:r>
          </w:p>
        </w:tc>
        <w:tc>
          <w:tcPr>
            <w:tcW w:w="1129" w:type="dxa"/>
            <w:vMerge/>
            <w:tcBorders>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2982" w:type="dxa"/>
            <w:vMerge/>
            <w:tcBorders>
              <w:left w:val="nil"/>
              <w:bottom w:val="nil"/>
              <w:right w:val="nil"/>
            </w:tcBorders>
            <w:vAlign w:val="center"/>
          </w:tcPr>
          <w:p w:rsidR="00664C37" w:rsidRDefault="00664C37">
            <w:pPr>
              <w:spacing w:line="360" w:lineRule="auto"/>
              <w:rPr>
                <w:rFonts w:ascii="Book Antiqua" w:hAnsi="Book Antiqua" w:cs="Book Antiqua"/>
                <w:lang w:eastAsia="zh-CN"/>
              </w:rPr>
            </w:pPr>
          </w:p>
        </w:tc>
      </w:tr>
      <w:tr w:rsidR="00664C37">
        <w:tc>
          <w:tcPr>
            <w:tcW w:w="1439" w:type="dxa"/>
            <w:vMerge w:val="restart"/>
            <w:tcBorders>
              <w:top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rs1057079</w:t>
            </w:r>
          </w:p>
        </w:tc>
        <w:tc>
          <w:tcPr>
            <w:tcW w:w="2071" w:type="dxa"/>
            <w:tcBorders>
              <w:top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TT</w:t>
            </w:r>
          </w:p>
        </w:tc>
        <w:tc>
          <w:tcPr>
            <w:tcW w:w="851"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228</w:t>
            </w:r>
          </w:p>
        </w:tc>
        <w:tc>
          <w:tcPr>
            <w:tcW w:w="99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373</w:t>
            </w:r>
          </w:p>
        </w:tc>
        <w:tc>
          <w:tcPr>
            <w:tcW w:w="1129" w:type="dxa"/>
            <w:vMerge w:val="restart"/>
            <w:tcBorders>
              <w:top w:val="nil"/>
              <w:left w:val="nil"/>
              <w:right w:val="nil"/>
            </w:tcBorders>
            <w:vAlign w:val="center"/>
          </w:tcPr>
          <w:p w:rsidR="00664C37" w:rsidRDefault="0050422D">
            <w:pPr>
              <w:spacing w:line="360" w:lineRule="auto"/>
              <w:rPr>
                <w:rFonts w:ascii="Book Antiqua" w:hAnsi="Book Antiqua" w:cs="Book Antiqua"/>
                <w:lang w:eastAsia="zh-CN"/>
              </w:rPr>
            </w:pPr>
            <w:r>
              <w:rPr>
                <w:rFonts w:ascii="Book Antiqua" w:eastAsia="楷体" w:hAnsi="Book Antiqua" w:cs="Book Antiqua"/>
                <w:lang w:eastAsia="zh-CN"/>
              </w:rPr>
              <w:t>-2.7054</w:t>
            </w:r>
          </w:p>
        </w:tc>
        <w:tc>
          <w:tcPr>
            <w:tcW w:w="2982" w:type="dxa"/>
            <w:vMerge w:val="restart"/>
            <w:tcBorders>
              <w:top w:val="nil"/>
              <w:left w:val="nil"/>
              <w:right w:val="nil"/>
            </w:tcBorders>
            <w:vAlign w:val="center"/>
          </w:tcPr>
          <w:p w:rsidR="00664C37" w:rsidRDefault="0050422D">
            <w:pPr>
              <w:spacing w:line="360" w:lineRule="auto"/>
              <w:rPr>
                <w:rFonts w:ascii="Book Antiqua" w:hAnsi="Book Antiqua" w:cs="Book Antiqua"/>
                <w:lang w:eastAsia="zh-CN"/>
              </w:rPr>
            </w:pPr>
            <w:r>
              <w:rPr>
                <w:rFonts w:ascii="Book Antiqua" w:eastAsia="楷体" w:hAnsi="Book Antiqua" w:cs="Book Antiqua"/>
                <w:lang w:eastAsia="zh-CN"/>
              </w:rPr>
              <w:t>-2.3246 (-2.9417, -1.7076)</w:t>
            </w:r>
            <w:r>
              <w:rPr>
                <w:rFonts w:ascii="Book Antiqua" w:hAnsi="Book Antiqua" w:cs="Book Antiqua"/>
                <w:vertAlign w:val="superscript"/>
                <w:lang w:eastAsia="zh-CN"/>
              </w:rPr>
              <w:t>a</w:t>
            </w:r>
          </w:p>
        </w:tc>
      </w:tr>
      <w:tr w:rsidR="00664C37">
        <w:tc>
          <w:tcPr>
            <w:tcW w:w="1439" w:type="dxa"/>
            <w:vMerge/>
            <w:tcBorders>
              <w:bottom w:val="nil"/>
              <w:right w:val="nil"/>
            </w:tcBorders>
            <w:vAlign w:val="center"/>
          </w:tcPr>
          <w:p w:rsidR="00664C37" w:rsidRDefault="00664C37">
            <w:pPr>
              <w:spacing w:line="360" w:lineRule="auto"/>
              <w:rPr>
                <w:rFonts w:ascii="Book Antiqua" w:hAnsi="Book Antiqua" w:cs="Book Antiqua"/>
                <w:lang w:eastAsia="zh-CN"/>
              </w:rPr>
            </w:pPr>
          </w:p>
        </w:tc>
        <w:tc>
          <w:tcPr>
            <w:tcW w:w="2071" w:type="dxa"/>
            <w:tcBorders>
              <w:top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CT + CC</w:t>
            </w:r>
          </w:p>
        </w:tc>
        <w:tc>
          <w:tcPr>
            <w:tcW w:w="851"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229</w:t>
            </w:r>
          </w:p>
        </w:tc>
        <w:tc>
          <w:tcPr>
            <w:tcW w:w="99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167</w:t>
            </w:r>
          </w:p>
        </w:tc>
        <w:tc>
          <w:tcPr>
            <w:tcW w:w="1129" w:type="dxa"/>
            <w:vMerge/>
            <w:tcBorders>
              <w:left w:val="nil"/>
              <w:bottom w:val="nil"/>
              <w:right w:val="nil"/>
            </w:tcBorders>
            <w:vAlign w:val="center"/>
          </w:tcPr>
          <w:p w:rsidR="00664C37" w:rsidRDefault="00664C37">
            <w:pPr>
              <w:spacing w:line="360" w:lineRule="auto"/>
              <w:rPr>
                <w:rFonts w:ascii="Book Antiqua" w:hAnsi="Book Antiqua" w:cs="Book Antiqua"/>
                <w:lang w:eastAsia="zh-CN"/>
              </w:rPr>
            </w:pPr>
          </w:p>
        </w:tc>
        <w:tc>
          <w:tcPr>
            <w:tcW w:w="2982" w:type="dxa"/>
            <w:vMerge/>
            <w:tcBorders>
              <w:left w:val="nil"/>
              <w:bottom w:val="nil"/>
              <w:right w:val="nil"/>
            </w:tcBorders>
            <w:vAlign w:val="center"/>
          </w:tcPr>
          <w:p w:rsidR="00664C37" w:rsidRDefault="00664C37">
            <w:pPr>
              <w:spacing w:line="360" w:lineRule="auto"/>
              <w:rPr>
                <w:rFonts w:ascii="Book Antiqua" w:hAnsi="Book Antiqua" w:cs="Book Antiqua"/>
                <w:lang w:eastAsia="zh-CN"/>
              </w:rPr>
            </w:pPr>
          </w:p>
        </w:tc>
      </w:tr>
      <w:tr w:rsidR="00664C37">
        <w:tc>
          <w:tcPr>
            <w:tcW w:w="1439" w:type="dxa"/>
            <w:vMerge w:val="restart"/>
            <w:tcBorders>
              <w:top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rs7525957</w:t>
            </w:r>
          </w:p>
        </w:tc>
        <w:tc>
          <w:tcPr>
            <w:tcW w:w="2071" w:type="dxa"/>
            <w:tcBorders>
              <w:top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TT</w:t>
            </w:r>
          </w:p>
        </w:tc>
        <w:tc>
          <w:tcPr>
            <w:tcW w:w="851"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326</w:t>
            </w:r>
          </w:p>
        </w:tc>
        <w:tc>
          <w:tcPr>
            <w:tcW w:w="997" w:type="dxa"/>
            <w:tcBorders>
              <w:top w:val="nil"/>
              <w:left w:val="nil"/>
              <w:bottom w:val="nil"/>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444</w:t>
            </w:r>
          </w:p>
        </w:tc>
        <w:tc>
          <w:tcPr>
            <w:tcW w:w="1129" w:type="dxa"/>
            <w:vMerge w:val="restart"/>
            <w:tcBorders>
              <w:top w:val="nil"/>
              <w:left w:val="nil"/>
              <w:right w:val="nil"/>
            </w:tcBorders>
            <w:vAlign w:val="center"/>
          </w:tcPr>
          <w:p w:rsidR="00664C37" w:rsidRDefault="0050422D">
            <w:pPr>
              <w:spacing w:line="360" w:lineRule="auto"/>
              <w:rPr>
                <w:rFonts w:ascii="Book Antiqua" w:hAnsi="Book Antiqua" w:cs="Book Antiqua"/>
                <w:lang w:eastAsia="zh-CN"/>
              </w:rPr>
            </w:pPr>
            <w:r>
              <w:rPr>
                <w:rFonts w:ascii="Book Antiqua" w:eastAsia="楷体" w:hAnsi="Book Antiqua" w:cs="Book Antiqua"/>
                <w:lang w:eastAsia="zh-CN"/>
              </w:rPr>
              <w:t>-1.3684</w:t>
            </w:r>
          </w:p>
        </w:tc>
        <w:tc>
          <w:tcPr>
            <w:tcW w:w="2982" w:type="dxa"/>
            <w:vMerge w:val="restart"/>
            <w:tcBorders>
              <w:top w:val="nil"/>
              <w:left w:val="nil"/>
              <w:right w:val="nil"/>
            </w:tcBorders>
            <w:vAlign w:val="center"/>
          </w:tcPr>
          <w:p w:rsidR="00664C37" w:rsidRDefault="0050422D">
            <w:pPr>
              <w:spacing w:line="360" w:lineRule="auto"/>
              <w:rPr>
                <w:rFonts w:ascii="Book Antiqua" w:hAnsi="Book Antiqua" w:cs="Book Antiqua"/>
                <w:lang w:eastAsia="zh-CN"/>
              </w:rPr>
            </w:pPr>
            <w:r>
              <w:rPr>
                <w:rFonts w:ascii="Book Antiqua" w:eastAsia="楷体" w:hAnsi="Book Antiqua" w:cs="Book Antiqua"/>
                <w:lang w:eastAsia="zh-CN"/>
              </w:rPr>
              <w:t>-0.4235 (-0.7756, -0.0714)</w:t>
            </w:r>
            <w:r>
              <w:rPr>
                <w:rFonts w:ascii="Book Antiqua" w:hAnsi="Book Antiqua" w:cs="Book Antiqua"/>
                <w:vertAlign w:val="superscript"/>
                <w:lang w:eastAsia="zh-CN"/>
              </w:rPr>
              <w:t>a</w:t>
            </w:r>
          </w:p>
        </w:tc>
      </w:tr>
      <w:tr w:rsidR="00664C37">
        <w:tc>
          <w:tcPr>
            <w:tcW w:w="1439" w:type="dxa"/>
            <w:vMerge/>
            <w:tcBorders>
              <w:bottom w:val="single" w:sz="4" w:space="0" w:color="auto"/>
              <w:right w:val="nil"/>
            </w:tcBorders>
            <w:vAlign w:val="center"/>
          </w:tcPr>
          <w:p w:rsidR="00664C37" w:rsidRDefault="00664C37">
            <w:pPr>
              <w:spacing w:line="360" w:lineRule="auto"/>
              <w:jc w:val="center"/>
              <w:rPr>
                <w:rFonts w:ascii="Book Antiqua" w:hAnsi="Book Antiqua" w:cs="Book Antiqua"/>
                <w:lang w:eastAsia="zh-CN"/>
              </w:rPr>
            </w:pPr>
          </w:p>
        </w:tc>
        <w:tc>
          <w:tcPr>
            <w:tcW w:w="2071" w:type="dxa"/>
            <w:tcBorders>
              <w:top w:val="nil"/>
              <w:bottom w:val="single" w:sz="4" w:space="0" w:color="auto"/>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CT + CC</w:t>
            </w:r>
          </w:p>
        </w:tc>
        <w:tc>
          <w:tcPr>
            <w:tcW w:w="851" w:type="dxa"/>
            <w:tcBorders>
              <w:top w:val="nil"/>
              <w:left w:val="nil"/>
              <w:bottom w:val="single" w:sz="4" w:space="0" w:color="auto"/>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131</w:t>
            </w:r>
          </w:p>
        </w:tc>
        <w:tc>
          <w:tcPr>
            <w:tcW w:w="997" w:type="dxa"/>
            <w:tcBorders>
              <w:top w:val="nil"/>
              <w:left w:val="nil"/>
              <w:bottom w:val="single" w:sz="4" w:space="0" w:color="auto"/>
              <w:right w:val="nil"/>
            </w:tcBorders>
            <w:vAlign w:val="center"/>
          </w:tcPr>
          <w:p w:rsidR="00664C37" w:rsidRDefault="0050422D">
            <w:pPr>
              <w:spacing w:line="360" w:lineRule="auto"/>
              <w:rPr>
                <w:rFonts w:ascii="Book Antiqua" w:hAnsi="Book Antiqua" w:cs="Book Antiqua"/>
                <w:lang w:eastAsia="zh-CN"/>
              </w:rPr>
            </w:pPr>
            <w:r>
              <w:rPr>
                <w:rFonts w:ascii="Book Antiqua" w:hAnsi="Book Antiqua" w:cs="Book Antiqua"/>
                <w:lang w:eastAsia="zh-CN"/>
              </w:rPr>
              <w:t>96</w:t>
            </w:r>
          </w:p>
        </w:tc>
        <w:tc>
          <w:tcPr>
            <w:tcW w:w="1129" w:type="dxa"/>
            <w:vMerge/>
            <w:tcBorders>
              <w:left w:val="nil"/>
              <w:bottom w:val="single" w:sz="4" w:space="0" w:color="auto"/>
              <w:right w:val="nil"/>
            </w:tcBorders>
            <w:vAlign w:val="center"/>
          </w:tcPr>
          <w:p w:rsidR="00664C37" w:rsidRDefault="00664C37">
            <w:pPr>
              <w:spacing w:line="360" w:lineRule="auto"/>
              <w:jc w:val="center"/>
              <w:rPr>
                <w:rFonts w:ascii="Book Antiqua" w:hAnsi="Book Antiqua" w:cs="Book Antiqua"/>
                <w:lang w:eastAsia="zh-CN"/>
              </w:rPr>
            </w:pPr>
          </w:p>
        </w:tc>
        <w:tc>
          <w:tcPr>
            <w:tcW w:w="2982" w:type="dxa"/>
            <w:vMerge/>
            <w:tcBorders>
              <w:left w:val="nil"/>
              <w:bottom w:val="single" w:sz="4" w:space="0" w:color="auto"/>
              <w:right w:val="nil"/>
            </w:tcBorders>
            <w:vAlign w:val="center"/>
          </w:tcPr>
          <w:p w:rsidR="00664C37" w:rsidRDefault="00664C37">
            <w:pPr>
              <w:spacing w:line="360" w:lineRule="auto"/>
              <w:jc w:val="center"/>
              <w:rPr>
                <w:rFonts w:ascii="Book Antiqua" w:hAnsi="Book Antiqua" w:cs="Book Antiqua"/>
                <w:lang w:eastAsia="zh-CN"/>
              </w:rPr>
            </w:pPr>
          </w:p>
        </w:tc>
      </w:tr>
    </w:tbl>
    <w:p w:rsidR="00664C37" w:rsidRDefault="0050422D">
      <w:pPr>
        <w:spacing w:line="360" w:lineRule="auto"/>
        <w:jc w:val="both"/>
        <w:rPr>
          <w:rFonts w:ascii="Book Antiqua" w:hAnsi="Book Antiqua"/>
        </w:rPr>
      </w:pPr>
      <w:proofErr w:type="gramStart"/>
      <w:r>
        <w:rPr>
          <w:rFonts w:ascii="Book Antiqua" w:hAnsi="Book Antiqua"/>
          <w:vertAlign w:val="superscript"/>
        </w:rPr>
        <w:t>1</w:t>
      </w:r>
      <w:r>
        <w:rPr>
          <w:rFonts w:ascii="Book Antiqua" w:hAnsi="Book Antiqua"/>
        </w:rPr>
        <w:t xml:space="preserve">Adjusted for the covariates of sex, age, marital status, educational background, </w:t>
      </w:r>
      <w:r>
        <w:rPr>
          <w:rFonts w:ascii="Book Antiqua" w:eastAsia="Book Antiqua" w:hAnsi="Book Antiqua" w:cs="Book Antiqua"/>
          <w:color w:val="000000"/>
        </w:rPr>
        <w:t>body mass index</w:t>
      </w:r>
      <w:r>
        <w:rPr>
          <w:rFonts w:ascii="Book Antiqua" w:hAnsi="Book Antiqua"/>
        </w:rPr>
        <w:t xml:space="preserve">, smoking status, alcohol drinking and </w:t>
      </w:r>
      <w:r>
        <w:rPr>
          <w:rFonts w:ascii="Book Antiqua" w:eastAsia="Book Antiqua" w:hAnsi="Book Antiqua" w:cs="Book Antiqua"/>
          <w:color w:val="000000"/>
        </w:rPr>
        <w:t xml:space="preserve">Bacillus </w:t>
      </w:r>
      <w:proofErr w:type="spellStart"/>
      <w:r>
        <w:rPr>
          <w:rFonts w:ascii="Book Antiqua" w:eastAsia="Book Antiqua" w:hAnsi="Book Antiqua" w:cs="Book Antiqua"/>
          <w:color w:val="000000"/>
        </w:rPr>
        <w:t>Calmette</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Guérin</w:t>
      </w:r>
      <w:proofErr w:type="spellEnd"/>
      <w:r>
        <w:rPr>
          <w:rFonts w:ascii="Book Antiqua" w:hAnsi="Book Antiqua"/>
        </w:rPr>
        <w:t xml:space="preserve"> vaccination.</w:t>
      </w:r>
      <w:proofErr w:type="gramEnd"/>
      <w:r>
        <w:rPr>
          <w:rFonts w:ascii="Book Antiqua" w:hAnsi="Book Antiqua"/>
          <w:vertAlign w:val="superscript"/>
        </w:rPr>
        <w:t xml:space="preserve"> </w:t>
      </w:r>
      <w:proofErr w:type="spellStart"/>
      <w:proofErr w:type="gramStart"/>
      <w:r>
        <w:rPr>
          <w:rFonts w:ascii="Book Antiqua" w:hAnsi="Book Antiqua"/>
          <w:vertAlign w:val="superscript"/>
        </w:rPr>
        <w:t>a</w:t>
      </w:r>
      <w:r>
        <w:rPr>
          <w:rFonts w:ascii="Book Antiqua" w:hAnsi="Book Antiqua"/>
          <w:i/>
          <w:iCs/>
        </w:rPr>
        <w:t>P</w:t>
      </w:r>
      <w:proofErr w:type="spellEnd"/>
      <w:proofErr w:type="gramEnd"/>
      <w:r>
        <w:rPr>
          <w:rFonts w:ascii="Book Antiqua" w:hAnsi="Book Antiqua"/>
        </w:rPr>
        <w:t xml:space="preserve"> &lt; 0.05, RERI &lt; 0 suggests negative interactions. RERI: Relative excess risk of interaction.</w:t>
      </w:r>
    </w:p>
    <w:p w:rsidR="00664C37" w:rsidRDefault="00664C37">
      <w:pPr>
        <w:spacing w:line="360" w:lineRule="auto"/>
        <w:jc w:val="both"/>
        <w:rPr>
          <w:rFonts w:ascii="Book Antiqua" w:hAnsi="Book Antiqua"/>
        </w:rPr>
      </w:pPr>
    </w:p>
    <w:sectPr w:rsidR="00664C3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AE00CF1" w15:done="0"/>
  <w15:commentEx w15:paraId="1609233F" w15:done="0" w15:paraIdParent="7AE00CF1"/>
  <w15:commentEx w15:paraId="13C072AA" w15:done="0"/>
  <w15:commentEx w15:paraId="616C49BF" w15:done="0" w15:paraIdParent="13C072AA"/>
  <w15:commentEx w15:paraId="12DB1D1A" w15:done="0"/>
  <w15:commentEx w15:paraId="0FAD646C" w15:done="0" w15:paraIdParent="12DB1D1A"/>
  <w15:commentEx w15:paraId="7D1944BA" w15:done="0"/>
  <w15:commentEx w15:paraId="4EA4199B" w15:done="0" w15:paraIdParent="7D1944BA"/>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ABE" w:rsidRDefault="00190ABE">
      <w:r>
        <w:separator/>
      </w:r>
    </w:p>
  </w:endnote>
  <w:endnote w:type="continuationSeparator" w:id="0">
    <w:p w:rsidR="00190ABE" w:rsidRDefault="00190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558257"/>
    </w:sdtPr>
    <w:sdtEndPr>
      <w:rPr>
        <w:sz w:val="21"/>
        <w:szCs w:val="21"/>
      </w:rPr>
    </w:sdtEndPr>
    <w:sdtContent>
      <w:sdt>
        <w:sdtPr>
          <w:id w:val="-1705238520"/>
        </w:sdtPr>
        <w:sdtEndPr>
          <w:rPr>
            <w:sz w:val="21"/>
            <w:szCs w:val="21"/>
          </w:rPr>
        </w:sdtEndPr>
        <w:sdtContent>
          <w:p w:rsidR="00D12818" w:rsidRDefault="00D12818">
            <w:pPr>
              <w:pStyle w:val="a5"/>
              <w:jc w:val="right"/>
            </w:pPr>
            <w:r>
              <w:rPr>
                <w:lang w:val="zh-CN" w:eastAsia="zh-CN"/>
              </w:rPr>
              <w:t xml:space="preserve"> </w:t>
            </w:r>
            <w:r>
              <w:rPr>
                <w:rFonts w:ascii="Book Antiqua" w:hAnsi="Book Antiqua"/>
                <w:sz w:val="21"/>
                <w:szCs w:val="21"/>
              </w:rPr>
              <w:fldChar w:fldCharType="begin"/>
            </w:r>
            <w:r>
              <w:rPr>
                <w:rFonts w:ascii="Book Antiqua" w:hAnsi="Book Antiqua"/>
                <w:sz w:val="21"/>
                <w:szCs w:val="21"/>
              </w:rPr>
              <w:instrText>PAGE</w:instrText>
            </w:r>
            <w:r>
              <w:rPr>
                <w:rFonts w:ascii="Book Antiqua" w:hAnsi="Book Antiqua"/>
                <w:sz w:val="21"/>
                <w:szCs w:val="21"/>
              </w:rPr>
              <w:fldChar w:fldCharType="separate"/>
            </w:r>
            <w:r w:rsidR="00D412A6">
              <w:rPr>
                <w:rFonts w:ascii="Book Antiqua" w:hAnsi="Book Antiqua"/>
                <w:noProof/>
                <w:sz w:val="21"/>
                <w:szCs w:val="21"/>
              </w:rPr>
              <w:t>4</w:t>
            </w:r>
            <w:r>
              <w:rPr>
                <w:rFonts w:ascii="Book Antiqua" w:hAnsi="Book Antiqua"/>
                <w:sz w:val="21"/>
                <w:szCs w:val="21"/>
              </w:rPr>
              <w:fldChar w:fldCharType="end"/>
            </w:r>
            <w:r>
              <w:rPr>
                <w:rFonts w:ascii="Book Antiqua" w:hAnsi="Book Antiqua"/>
                <w:sz w:val="21"/>
                <w:szCs w:val="21"/>
                <w:lang w:val="zh-CN" w:eastAsia="zh-CN"/>
              </w:rPr>
              <w:t xml:space="preserve"> / </w:t>
            </w:r>
            <w:r>
              <w:rPr>
                <w:rFonts w:ascii="Book Antiqua" w:hAnsi="Book Antiqua"/>
                <w:sz w:val="21"/>
                <w:szCs w:val="21"/>
              </w:rPr>
              <w:fldChar w:fldCharType="begin"/>
            </w:r>
            <w:r>
              <w:rPr>
                <w:rFonts w:ascii="Book Antiqua" w:hAnsi="Book Antiqua"/>
                <w:sz w:val="21"/>
                <w:szCs w:val="21"/>
              </w:rPr>
              <w:instrText>NUMPAGES</w:instrText>
            </w:r>
            <w:r>
              <w:rPr>
                <w:rFonts w:ascii="Book Antiqua" w:hAnsi="Book Antiqua"/>
                <w:sz w:val="21"/>
                <w:szCs w:val="21"/>
              </w:rPr>
              <w:fldChar w:fldCharType="separate"/>
            </w:r>
            <w:r w:rsidR="00D412A6">
              <w:rPr>
                <w:rFonts w:ascii="Book Antiqua" w:hAnsi="Book Antiqua"/>
                <w:noProof/>
                <w:sz w:val="21"/>
                <w:szCs w:val="21"/>
              </w:rPr>
              <w:t>28</w:t>
            </w:r>
            <w:r>
              <w:rPr>
                <w:rFonts w:ascii="Book Antiqua" w:hAnsi="Book Antiqua"/>
                <w:sz w:val="21"/>
                <w:szCs w:val="21"/>
              </w:rPr>
              <w:fldChar w:fldCharType="end"/>
            </w:r>
          </w:p>
        </w:sdtContent>
      </w:sdt>
    </w:sdtContent>
  </w:sdt>
  <w:p w:rsidR="00D12818" w:rsidRDefault="00D128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ABE" w:rsidRDefault="00190ABE">
      <w:r>
        <w:separator/>
      </w:r>
    </w:p>
  </w:footnote>
  <w:footnote w:type="continuationSeparator" w:id="0">
    <w:p w:rsidR="00190ABE" w:rsidRDefault="00190AB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edE-QC Editor ">
    <w15:presenceInfo w15:providerId="None" w15:userId="MedE-QC Editor "/>
  </w15:person>
  <w15:person w15:author="梦的雅朵">
    <w15:presenceInfo w15:providerId="WPS Office" w15:userId="30948179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EA4"/>
    <w:rsid w:val="000318C1"/>
    <w:rsid w:val="00035E29"/>
    <w:rsid w:val="0003627B"/>
    <w:rsid w:val="000846D0"/>
    <w:rsid w:val="00086961"/>
    <w:rsid w:val="000D424E"/>
    <w:rsid w:val="00113CAB"/>
    <w:rsid w:val="00117085"/>
    <w:rsid w:val="00160BC6"/>
    <w:rsid w:val="00190ABE"/>
    <w:rsid w:val="001926B2"/>
    <w:rsid w:val="001C12A6"/>
    <w:rsid w:val="001F78FD"/>
    <w:rsid w:val="002027EE"/>
    <w:rsid w:val="0021099A"/>
    <w:rsid w:val="002167B5"/>
    <w:rsid w:val="00233F43"/>
    <w:rsid w:val="00276401"/>
    <w:rsid w:val="00311006"/>
    <w:rsid w:val="00343D74"/>
    <w:rsid w:val="00351BA8"/>
    <w:rsid w:val="003771C4"/>
    <w:rsid w:val="003B2252"/>
    <w:rsid w:val="003B6E5E"/>
    <w:rsid w:val="003B782E"/>
    <w:rsid w:val="003C3E6F"/>
    <w:rsid w:val="003E69D3"/>
    <w:rsid w:val="003F1989"/>
    <w:rsid w:val="00405209"/>
    <w:rsid w:val="00415272"/>
    <w:rsid w:val="004346FC"/>
    <w:rsid w:val="00437DD9"/>
    <w:rsid w:val="00441225"/>
    <w:rsid w:val="00463EF0"/>
    <w:rsid w:val="00473470"/>
    <w:rsid w:val="00477992"/>
    <w:rsid w:val="0048049C"/>
    <w:rsid w:val="004B6AAA"/>
    <w:rsid w:val="0050422D"/>
    <w:rsid w:val="00535082"/>
    <w:rsid w:val="00580407"/>
    <w:rsid w:val="0059190B"/>
    <w:rsid w:val="00593BD3"/>
    <w:rsid w:val="005A2E2A"/>
    <w:rsid w:val="005B1DA2"/>
    <w:rsid w:val="005D586D"/>
    <w:rsid w:val="005E79D7"/>
    <w:rsid w:val="00601AC2"/>
    <w:rsid w:val="00651F6D"/>
    <w:rsid w:val="00654E87"/>
    <w:rsid w:val="00664C37"/>
    <w:rsid w:val="006F4C30"/>
    <w:rsid w:val="00721E72"/>
    <w:rsid w:val="00752CEE"/>
    <w:rsid w:val="00760D8C"/>
    <w:rsid w:val="007A689A"/>
    <w:rsid w:val="007C1878"/>
    <w:rsid w:val="007D162D"/>
    <w:rsid w:val="007D484F"/>
    <w:rsid w:val="007F6873"/>
    <w:rsid w:val="00811594"/>
    <w:rsid w:val="0087298E"/>
    <w:rsid w:val="008861C3"/>
    <w:rsid w:val="008A360B"/>
    <w:rsid w:val="009261BE"/>
    <w:rsid w:val="00951333"/>
    <w:rsid w:val="009C4597"/>
    <w:rsid w:val="00A046D0"/>
    <w:rsid w:val="00A3578F"/>
    <w:rsid w:val="00A52D9F"/>
    <w:rsid w:val="00A567AE"/>
    <w:rsid w:val="00A77B3E"/>
    <w:rsid w:val="00A86CC5"/>
    <w:rsid w:val="00AA17CD"/>
    <w:rsid w:val="00B11076"/>
    <w:rsid w:val="00B26289"/>
    <w:rsid w:val="00B30D33"/>
    <w:rsid w:val="00B3686A"/>
    <w:rsid w:val="00BB24F2"/>
    <w:rsid w:val="00BD6510"/>
    <w:rsid w:val="00C15D69"/>
    <w:rsid w:val="00C20DEA"/>
    <w:rsid w:val="00C3066D"/>
    <w:rsid w:val="00C75126"/>
    <w:rsid w:val="00CA2A55"/>
    <w:rsid w:val="00CA4077"/>
    <w:rsid w:val="00CD1F10"/>
    <w:rsid w:val="00CD363E"/>
    <w:rsid w:val="00CF4D88"/>
    <w:rsid w:val="00D12818"/>
    <w:rsid w:val="00D412A6"/>
    <w:rsid w:val="00D60066"/>
    <w:rsid w:val="00DD5DE6"/>
    <w:rsid w:val="00DF2DB7"/>
    <w:rsid w:val="00E059FC"/>
    <w:rsid w:val="00E10D87"/>
    <w:rsid w:val="00E93C43"/>
    <w:rsid w:val="00EF2A96"/>
    <w:rsid w:val="00EF4BCD"/>
    <w:rsid w:val="00EF66F9"/>
    <w:rsid w:val="00F03E01"/>
    <w:rsid w:val="00F33031"/>
    <w:rsid w:val="00F441C9"/>
    <w:rsid w:val="00F82D45"/>
    <w:rsid w:val="00FA116D"/>
    <w:rsid w:val="00FB1932"/>
    <w:rsid w:val="00FE5FEC"/>
    <w:rsid w:val="02D4773F"/>
    <w:rsid w:val="29C60BBD"/>
    <w:rsid w:val="2B111058"/>
    <w:rsid w:val="32E62369"/>
    <w:rsid w:val="4192444B"/>
    <w:rsid w:val="469E022F"/>
    <w:rsid w:val="4DAC229E"/>
    <w:rsid w:val="56EF2D97"/>
    <w:rsid w:val="5FFA6899"/>
    <w:rsid w:val="60F25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qFormat/>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Hyperlink"/>
    <w:basedOn w:val="a0"/>
    <w:unhideWhenUsed/>
    <w:qFormat/>
    <w:rPr>
      <w:color w:val="0000FF" w:themeColor="hyperlink"/>
      <w:u w:val="single"/>
    </w:rPr>
  </w:style>
  <w:style w:type="character" w:styleId="a9">
    <w:name w:val="annotation reference"/>
    <w:basedOn w:val="a0"/>
    <w:semiHidden/>
    <w:unhideWhenUsed/>
    <w:rPr>
      <w:sz w:val="21"/>
      <w:szCs w:val="21"/>
    </w:rPr>
  </w:style>
  <w:style w:type="character" w:customStyle="1" w:styleId="1">
    <w:name w:val="未处理的提及1"/>
    <w:basedOn w:val="a0"/>
    <w:uiPriority w:val="99"/>
    <w:semiHidden/>
    <w:unhideWhenUsed/>
    <w:qFormat/>
    <w:rPr>
      <w:color w:val="605E5C"/>
      <w:shd w:val="clear" w:color="auto" w:fill="E1DFDD"/>
    </w:rPr>
  </w:style>
  <w:style w:type="character" w:customStyle="1" w:styleId="Char0">
    <w:name w:val="批注框文本 Char"/>
    <w:basedOn w:val="a0"/>
    <w:link w:val="a4"/>
    <w:qFormat/>
    <w:rPr>
      <w:sz w:val="18"/>
      <w:szCs w:val="18"/>
    </w:rPr>
  </w:style>
  <w:style w:type="table" w:customStyle="1" w:styleId="51">
    <w:name w:val="网格型51"/>
    <w:uiPriority w:val="59"/>
    <w:qFormat/>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网格型511"/>
    <w:uiPriority w:val="59"/>
    <w:qFormat/>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semiHidden/>
    <w:rPr>
      <w:sz w:val="24"/>
      <w:szCs w:val="24"/>
      <w:lang w:eastAsia="en-US"/>
    </w:rPr>
  </w:style>
  <w:style w:type="character" w:customStyle="1" w:styleId="Char3">
    <w:name w:val="批注主题 Char"/>
    <w:basedOn w:val="Char"/>
    <w:link w:val="a7"/>
    <w:semiHidden/>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qFormat/>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Hyperlink"/>
    <w:basedOn w:val="a0"/>
    <w:unhideWhenUsed/>
    <w:qFormat/>
    <w:rPr>
      <w:color w:val="0000FF" w:themeColor="hyperlink"/>
      <w:u w:val="single"/>
    </w:rPr>
  </w:style>
  <w:style w:type="character" w:styleId="a9">
    <w:name w:val="annotation reference"/>
    <w:basedOn w:val="a0"/>
    <w:semiHidden/>
    <w:unhideWhenUsed/>
    <w:rPr>
      <w:sz w:val="21"/>
      <w:szCs w:val="21"/>
    </w:rPr>
  </w:style>
  <w:style w:type="character" w:customStyle="1" w:styleId="1">
    <w:name w:val="未处理的提及1"/>
    <w:basedOn w:val="a0"/>
    <w:uiPriority w:val="99"/>
    <w:semiHidden/>
    <w:unhideWhenUsed/>
    <w:qFormat/>
    <w:rPr>
      <w:color w:val="605E5C"/>
      <w:shd w:val="clear" w:color="auto" w:fill="E1DFDD"/>
    </w:rPr>
  </w:style>
  <w:style w:type="character" w:customStyle="1" w:styleId="Char0">
    <w:name w:val="批注框文本 Char"/>
    <w:basedOn w:val="a0"/>
    <w:link w:val="a4"/>
    <w:qFormat/>
    <w:rPr>
      <w:sz w:val="18"/>
      <w:szCs w:val="18"/>
    </w:rPr>
  </w:style>
  <w:style w:type="table" w:customStyle="1" w:styleId="51">
    <w:name w:val="网格型51"/>
    <w:uiPriority w:val="59"/>
    <w:qFormat/>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网格型511"/>
    <w:uiPriority w:val="59"/>
    <w:qFormat/>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semiHidden/>
    <w:rPr>
      <w:sz w:val="24"/>
      <w:szCs w:val="24"/>
      <w:lang w:eastAsia="en-US"/>
    </w:rPr>
  </w:style>
  <w:style w:type="character" w:customStyle="1" w:styleId="Char3">
    <w:name w:val="批注主题 Char"/>
    <w:basedOn w:val="Char"/>
    <w:link w:val="a7"/>
    <w:semiHidden/>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4399A5-2FB7-44A6-823E-C8A07E9B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28</Pages>
  <Words>6256</Words>
  <Characters>35660</Characters>
  <Application>Microsoft Office Word</Application>
  <DocSecurity>0</DocSecurity>
  <Lines>297</Lines>
  <Paragraphs>83</Paragraphs>
  <ScaleCrop>false</ScaleCrop>
  <Company/>
  <LinksUpToDate>false</LinksUpToDate>
  <CharactersWithSpaces>41833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邢燕霞</cp:lastModifiedBy>
  <cp:revision>17</cp:revision>
  <dcterms:created xsi:type="dcterms:W3CDTF">2020-09-01T22:40:00Z</dcterms:created>
  <dcterms:modified xsi:type="dcterms:W3CDTF">2020-09-25T18:04:00Z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