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FA" w:rsidRDefault="00CF44FA">
      <w:pPr>
        <w:pStyle w:val="p0"/>
        <w:adjustRightInd w:val="0"/>
        <w:snapToGrid w:val="0"/>
        <w:spacing w:line="360" w:lineRule="auto"/>
        <w:jc w:val="both"/>
        <w:rPr>
          <w:rFonts w:ascii="Book Antiqua" w:hAnsi="Book Antiqua"/>
          <w:color w:val="000000"/>
        </w:rPr>
      </w:pPr>
      <w:r w:rsidRPr="00E75C92">
        <w:rPr>
          <w:rFonts w:ascii="Book Antiqua" w:hAnsi="Book Antiqua"/>
          <w:b/>
          <w:color w:val="0033CC"/>
          <w:sz w:val="24"/>
        </w:rPr>
        <w:t>Name of journal:</w:t>
      </w:r>
      <w:r>
        <w:rPr>
          <w:rFonts w:ascii="Book Antiqua" w:hAnsi="Book Antiqua"/>
          <w:b/>
          <w:color w:val="000000"/>
          <w:sz w:val="24"/>
        </w:rPr>
        <w:t xml:space="preserve"> </w:t>
      </w:r>
      <w:bookmarkStart w:id="0" w:name="OLE_LINK718"/>
      <w:bookmarkStart w:id="1" w:name="OLE_LINK719"/>
      <w:r>
        <w:rPr>
          <w:rFonts w:ascii="Book Antiqua" w:hAnsi="Book Antiqua"/>
          <w:i/>
          <w:color w:val="000000"/>
          <w:sz w:val="24"/>
        </w:rPr>
        <w:t>World Journal of Gastroenterology</w:t>
      </w:r>
      <w:bookmarkEnd w:id="0"/>
      <w:bookmarkEnd w:id="1"/>
    </w:p>
    <w:p w:rsidR="00CF44FA" w:rsidRDefault="00CF44FA">
      <w:pPr>
        <w:adjustRightInd w:val="0"/>
        <w:snapToGrid w:val="0"/>
        <w:spacing w:after="0" w:line="360" w:lineRule="auto"/>
        <w:jc w:val="both"/>
        <w:rPr>
          <w:rFonts w:ascii="Book Antiqua" w:hAnsi="Book Antiqua" w:cs="宋体"/>
          <w:b/>
          <w:i/>
          <w:color w:val="000000"/>
          <w:sz w:val="24"/>
          <w:lang w:eastAsia="zh-CN"/>
        </w:rPr>
      </w:pPr>
      <w:r>
        <w:rPr>
          <w:rFonts w:ascii="Book Antiqua" w:hAnsi="Book Antiqua" w:cs="Arial"/>
          <w:b/>
          <w:color w:val="0033CC"/>
          <w:sz w:val="24"/>
        </w:rPr>
        <w:t>ESPS Manuscript NO:</w:t>
      </w:r>
      <w:r>
        <w:rPr>
          <w:rFonts w:ascii="Book Antiqua" w:hAnsi="Book Antiqua" w:cs="Arial"/>
          <w:b/>
          <w:color w:val="222222"/>
          <w:sz w:val="24"/>
        </w:rPr>
        <w:t xml:space="preserve"> </w:t>
      </w:r>
      <w:r>
        <w:rPr>
          <w:rFonts w:ascii="Book Antiqua" w:hAnsi="Book Antiqua" w:cs="Arial"/>
          <w:b/>
          <w:color w:val="222222"/>
          <w:sz w:val="24"/>
          <w:lang w:eastAsia="zh-CN"/>
        </w:rPr>
        <w:t>5734</w:t>
      </w:r>
    </w:p>
    <w:p w:rsidR="00CF44FA" w:rsidRDefault="00CF44FA">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Pr>
          <w:rFonts w:ascii="Book Antiqua" w:hAnsi="Book Antiqua"/>
          <w:b/>
          <w:color w:val="0033CC"/>
          <w:sz w:val="24"/>
        </w:rPr>
        <w:t>Columns:</w:t>
      </w:r>
      <w:r>
        <w:rPr>
          <w:rFonts w:ascii="Book Antiqua" w:hAnsi="Book Antiqua"/>
          <w:b/>
          <w:color w:val="000000"/>
          <w:sz w:val="24"/>
        </w:rPr>
        <w:t xml:space="preserve"> </w:t>
      </w:r>
      <w:r>
        <w:rPr>
          <w:rFonts w:ascii="Book Antiqua" w:hAnsi="Book Antiqua"/>
          <w:b/>
          <w:color w:val="000000"/>
          <w:sz w:val="24"/>
          <w:lang w:eastAsia="zh-CN"/>
        </w:rPr>
        <w:t>TOPIC HIGHLIGHT</w:t>
      </w:r>
    </w:p>
    <w:p w:rsidR="00CF44FA" w:rsidRDefault="00CF44FA">
      <w:pPr>
        <w:suppressAutoHyphens/>
        <w:autoSpaceDE w:val="0"/>
        <w:autoSpaceDN w:val="0"/>
        <w:adjustRightInd w:val="0"/>
        <w:snapToGrid w:val="0"/>
        <w:spacing w:after="0" w:line="360" w:lineRule="auto"/>
        <w:jc w:val="both"/>
        <w:rPr>
          <w:rFonts w:ascii="Book Antiqua" w:hAnsi="Book Antiqua"/>
          <w:b/>
          <w:color w:val="000000"/>
          <w:sz w:val="24"/>
          <w:lang w:eastAsia="zh-CN"/>
        </w:rPr>
      </w:pPr>
    </w:p>
    <w:p w:rsidR="00CF44FA" w:rsidRDefault="00CF44FA">
      <w:pPr>
        <w:suppressAutoHyphens/>
        <w:autoSpaceDE w:val="0"/>
        <w:autoSpaceDN w:val="0"/>
        <w:adjustRightInd w:val="0"/>
        <w:snapToGrid w:val="0"/>
        <w:spacing w:after="0" w:line="360" w:lineRule="auto"/>
        <w:jc w:val="both"/>
        <w:rPr>
          <w:rFonts w:ascii="Book Antiqua" w:hAnsi="Book Antiqu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(4): Irritable bowel syndrome</w:t>
      </w:r>
    </w:p>
    <w:p w:rsidR="00CF44FA" w:rsidRDefault="00CF44FA">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2"/>
    <w:bookmarkEnd w:id="3"/>
    <w:bookmarkEnd w:id="4"/>
    <w:bookmarkEnd w:id="5"/>
    <w:bookmarkEnd w:id="6"/>
    <w:bookmarkEnd w:id="7"/>
    <w:bookmarkEnd w:id="8"/>
    <w:bookmarkEnd w:id="9"/>
    <w:bookmarkEnd w:id="10"/>
    <w:p w:rsidR="00CF44FA" w:rsidRDefault="00CF44FA">
      <w:pPr>
        <w:snapToGrid w:val="0"/>
        <w:spacing w:after="0" w:line="360" w:lineRule="auto"/>
        <w:jc w:val="both"/>
        <w:rPr>
          <w:rFonts w:ascii="Book Antiqua" w:hAnsi="Book Antiqua" w:cs="Times New Roman"/>
          <w:b/>
          <w:bCs/>
          <w:sz w:val="24"/>
          <w:szCs w:val="24"/>
          <w:lang w:val="en-US" w:eastAsia="zh-CN"/>
        </w:rPr>
      </w:pPr>
      <w:r>
        <w:rPr>
          <w:rFonts w:ascii="Book Antiqua" w:hAnsi="Book Antiqua" w:cs="Times New Roman"/>
          <w:b/>
          <w:bCs/>
          <w:sz w:val="24"/>
          <w:szCs w:val="24"/>
          <w:lang w:val="en-US"/>
        </w:rPr>
        <w:t>Molecular basis of the irritable bowel syndrome</w:t>
      </w:r>
    </w:p>
    <w:p w:rsidR="00CF44FA" w:rsidRDefault="00CF44FA">
      <w:pPr>
        <w:snapToGrid w:val="0"/>
        <w:spacing w:after="0" w:line="360" w:lineRule="auto"/>
        <w:jc w:val="both"/>
        <w:rPr>
          <w:rFonts w:ascii="Book Antiqua" w:hAnsi="Book Antiqua" w:cs="Times New Roman"/>
          <w:b/>
          <w:bCs/>
          <w:sz w:val="24"/>
          <w:szCs w:val="24"/>
          <w:lang w:val="en-US" w:eastAsia="zh-CN"/>
        </w:rPr>
      </w:pPr>
    </w:p>
    <w:p w:rsidR="00CF44FA" w:rsidRPr="00FC7188" w:rsidRDefault="00CF44FA">
      <w:pPr>
        <w:snapToGrid w:val="0"/>
        <w:spacing w:after="0" w:line="360" w:lineRule="auto"/>
        <w:jc w:val="both"/>
        <w:rPr>
          <w:rFonts w:ascii="Book Antiqua" w:hAnsi="Book Antiqua" w:cs="Times New Roman"/>
          <w:sz w:val="24"/>
          <w:szCs w:val="24"/>
          <w:lang w:val="en-US"/>
        </w:rPr>
      </w:pPr>
      <w:proofErr w:type="spellStart"/>
      <w:r w:rsidRPr="00FC7188">
        <w:rPr>
          <w:rFonts w:ascii="Book Antiqua" w:hAnsi="Book Antiqua" w:cs="Times New Roman"/>
          <w:sz w:val="24"/>
          <w:szCs w:val="24"/>
          <w:lang w:val="en-US"/>
        </w:rPr>
        <w:t>Vaiopoulou</w:t>
      </w:r>
      <w:proofErr w:type="spellEnd"/>
      <w:r w:rsidRPr="00FC7188">
        <w:rPr>
          <w:rFonts w:ascii="Book Antiqua" w:hAnsi="Book Antiqua" w:cs="Times New Roman"/>
          <w:bCs/>
          <w:sz w:val="24"/>
          <w:szCs w:val="24"/>
          <w:lang w:val="en-US"/>
        </w:rPr>
        <w:t xml:space="preserve"> </w:t>
      </w:r>
      <w:r w:rsidRPr="00FC7188">
        <w:rPr>
          <w:rFonts w:ascii="Book Antiqua" w:hAnsi="Book Antiqua" w:cs="Times New Roman"/>
          <w:bCs/>
          <w:sz w:val="24"/>
          <w:szCs w:val="24"/>
          <w:lang w:val="en-US" w:eastAsia="zh-CN"/>
        </w:rPr>
        <w:t>A</w:t>
      </w:r>
      <w:r w:rsidRPr="00FC7188">
        <w:rPr>
          <w:rFonts w:ascii="Book Antiqua" w:hAnsi="Book Antiqua" w:cs="Times New Roman"/>
          <w:bCs/>
          <w:i/>
          <w:sz w:val="24"/>
          <w:szCs w:val="24"/>
          <w:lang w:val="en-US" w:eastAsia="zh-CN"/>
        </w:rPr>
        <w:t xml:space="preserve"> et al</w:t>
      </w:r>
      <w:r w:rsidRPr="00FC7188">
        <w:rPr>
          <w:rFonts w:ascii="Book Antiqua" w:hAnsi="Book Antiqua" w:cs="Times New Roman"/>
          <w:bCs/>
          <w:sz w:val="24"/>
          <w:szCs w:val="24"/>
          <w:lang w:val="en-US" w:eastAsia="zh-CN"/>
        </w:rPr>
        <w:t xml:space="preserve">. </w:t>
      </w:r>
      <w:r w:rsidRPr="00FC7188">
        <w:rPr>
          <w:rFonts w:ascii="Book Antiqua" w:hAnsi="Book Antiqua" w:cs="Times New Roman"/>
          <w:sz w:val="24"/>
          <w:szCs w:val="24"/>
          <w:lang w:val="en-US"/>
        </w:rPr>
        <w:t>IBS and genetics</w:t>
      </w:r>
    </w:p>
    <w:p w:rsidR="00CF44FA" w:rsidRDefault="00CF44FA">
      <w:pPr>
        <w:snapToGrid w:val="0"/>
        <w:spacing w:after="0" w:line="360" w:lineRule="auto"/>
        <w:jc w:val="both"/>
        <w:rPr>
          <w:rFonts w:ascii="Book Antiqua" w:hAnsi="Book Antiqua" w:cs="Times New Roman"/>
          <w:b/>
          <w:bCs/>
          <w:sz w:val="24"/>
          <w:szCs w:val="24"/>
          <w:lang w:val="en-US" w:eastAsia="zh-CN"/>
        </w:rPr>
      </w:pPr>
    </w:p>
    <w:p w:rsidR="00CF44FA" w:rsidRDefault="00CF44FA">
      <w:pPr>
        <w:snapToGrid w:val="0"/>
        <w:spacing w:after="0" w:line="360" w:lineRule="auto"/>
        <w:jc w:val="both"/>
        <w:rPr>
          <w:rFonts w:ascii="Book Antiqua" w:hAnsi="Book Antiqua" w:cs="Times New Roman"/>
          <w:sz w:val="24"/>
          <w:szCs w:val="24"/>
          <w:vertAlign w:val="superscript"/>
          <w:lang w:val="en-US" w:eastAsia="zh-CN"/>
        </w:rPr>
      </w:pPr>
      <w:r>
        <w:rPr>
          <w:rFonts w:ascii="Book Antiqua" w:hAnsi="Book Antiqua" w:cs="Times New Roman"/>
          <w:sz w:val="24"/>
          <w:szCs w:val="24"/>
          <w:lang w:val="en-US"/>
        </w:rPr>
        <w:t xml:space="preserve">Anna </w:t>
      </w:r>
      <w:proofErr w:type="spellStart"/>
      <w:r>
        <w:rPr>
          <w:rFonts w:ascii="Book Antiqua" w:hAnsi="Book Antiqua" w:cs="Times New Roman"/>
          <w:sz w:val="24"/>
          <w:szCs w:val="24"/>
          <w:lang w:val="en-US"/>
        </w:rPr>
        <w:t>Vaiopoulou</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Georgios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Karamanolis</w:t>
      </w:r>
      <w:proofErr w:type="spellEnd"/>
      <w:r>
        <w:rPr>
          <w:rFonts w:ascii="Book Antiqua" w:hAnsi="Book Antiqua" w:cs="Times New Roman"/>
          <w:sz w:val="24"/>
          <w:szCs w:val="24"/>
          <w:lang w:val="en-US"/>
        </w:rPr>
        <w:t xml:space="preserve">, Theodora </w:t>
      </w:r>
      <w:proofErr w:type="spellStart"/>
      <w:r>
        <w:rPr>
          <w:rFonts w:ascii="Book Antiqua" w:hAnsi="Book Antiqua" w:cs="Times New Roman"/>
          <w:sz w:val="24"/>
          <w:szCs w:val="24"/>
          <w:lang w:val="en-US"/>
        </w:rPr>
        <w:t>Psaltopoulou</w:t>
      </w:r>
      <w:proofErr w:type="spellEnd"/>
      <w:r>
        <w:rPr>
          <w:rFonts w:ascii="Book Antiqua" w:hAnsi="Book Antiqua" w:cs="Times New Roman"/>
          <w:sz w:val="24"/>
          <w:szCs w:val="24"/>
          <w:lang w:val="en-US"/>
        </w:rPr>
        <w:t xml:space="preserve">, George </w:t>
      </w:r>
      <w:proofErr w:type="spellStart"/>
      <w:r>
        <w:rPr>
          <w:rFonts w:ascii="Book Antiqua" w:hAnsi="Book Antiqua" w:cs="Times New Roman"/>
          <w:sz w:val="24"/>
          <w:szCs w:val="24"/>
          <w:lang w:val="en-US"/>
        </w:rPr>
        <w:t>Karatzias</w:t>
      </w:r>
      <w:proofErr w:type="spellEnd"/>
      <w:r>
        <w:rPr>
          <w:rFonts w:ascii="Book Antiqua" w:hAnsi="Book Antiqua" w:cs="Times New Roman"/>
          <w:sz w:val="24"/>
          <w:szCs w:val="24"/>
          <w:lang w:val="en-US"/>
        </w:rPr>
        <w:t xml:space="preserve">, Maria </w:t>
      </w:r>
      <w:proofErr w:type="spellStart"/>
      <w:r>
        <w:rPr>
          <w:rFonts w:ascii="Book Antiqua" w:hAnsi="Book Antiqua" w:cs="Times New Roman"/>
          <w:sz w:val="24"/>
          <w:szCs w:val="24"/>
          <w:lang w:val="en-US"/>
        </w:rPr>
        <w:t>Gazouli</w:t>
      </w:r>
      <w:proofErr w:type="spellEnd"/>
    </w:p>
    <w:p w:rsidR="00CF44FA" w:rsidRDefault="00CF44FA">
      <w:pPr>
        <w:snapToGrid w:val="0"/>
        <w:spacing w:after="0" w:line="360" w:lineRule="auto"/>
        <w:jc w:val="both"/>
        <w:rPr>
          <w:rFonts w:ascii="Book Antiqua" w:hAnsi="Book Antiqua" w:cs="Times New Roman"/>
          <w:sz w:val="24"/>
          <w:szCs w:val="24"/>
          <w:lang w:val="en-US"/>
        </w:rPr>
      </w:pPr>
    </w:p>
    <w:p w:rsidR="00CF44FA" w:rsidRDefault="00CF44FA">
      <w:pPr>
        <w:snapToGrid w:val="0"/>
        <w:spacing w:after="0" w:line="360" w:lineRule="auto"/>
        <w:jc w:val="both"/>
        <w:rPr>
          <w:rFonts w:ascii="Book Antiqua" w:hAnsi="Book Antiqua" w:cs="Times New Roman"/>
          <w:sz w:val="24"/>
          <w:szCs w:val="24"/>
          <w:lang w:val="en-US" w:eastAsia="zh-CN"/>
        </w:rPr>
      </w:pPr>
      <w:r w:rsidRPr="00421139">
        <w:rPr>
          <w:rFonts w:ascii="Book Antiqua" w:hAnsi="Book Antiqua" w:cs="Times New Roman"/>
          <w:b/>
          <w:sz w:val="24"/>
          <w:szCs w:val="24"/>
          <w:lang w:val="en-US"/>
        </w:rPr>
        <w:t xml:space="preserve">Anna </w:t>
      </w:r>
      <w:proofErr w:type="spellStart"/>
      <w:r w:rsidRPr="00421139">
        <w:rPr>
          <w:rFonts w:ascii="Book Antiqua" w:hAnsi="Book Antiqua" w:cs="Times New Roman"/>
          <w:b/>
          <w:sz w:val="24"/>
          <w:szCs w:val="24"/>
          <w:lang w:val="en-US"/>
        </w:rPr>
        <w:t>Vaiopoulou</w:t>
      </w:r>
      <w:proofErr w:type="spellEnd"/>
      <w:r w:rsidRPr="00421139">
        <w:rPr>
          <w:rFonts w:ascii="Book Antiqua" w:hAnsi="Book Antiqua" w:cs="Times New Roman"/>
          <w:b/>
          <w:sz w:val="24"/>
          <w:szCs w:val="24"/>
          <w:lang w:val="en-US"/>
        </w:rPr>
        <w:t xml:space="preserve">, Maria </w:t>
      </w:r>
      <w:proofErr w:type="spellStart"/>
      <w:r w:rsidRPr="00421139">
        <w:rPr>
          <w:rFonts w:ascii="Book Antiqua" w:hAnsi="Book Antiqua" w:cs="Times New Roman"/>
          <w:b/>
          <w:sz w:val="24"/>
          <w:szCs w:val="24"/>
          <w:lang w:val="en-US"/>
        </w:rPr>
        <w:t>Gazouli</w:t>
      </w:r>
      <w:proofErr w:type="spellEnd"/>
      <w:r w:rsidRPr="00421139">
        <w:rPr>
          <w:rFonts w:ascii="Book Antiqua" w:hAnsi="Book Antiqua" w:cs="Times New Roman"/>
          <w:b/>
          <w:sz w:val="24"/>
          <w:szCs w:val="24"/>
          <w:lang w:val="en-US" w:eastAsia="zh-CN"/>
        </w:rPr>
        <w:t>,</w:t>
      </w:r>
      <w:r>
        <w:rPr>
          <w:rFonts w:ascii="Book Antiqua" w:hAnsi="Book Antiqua" w:cs="Times New Roman"/>
          <w:sz w:val="24"/>
          <w:szCs w:val="24"/>
          <w:lang w:val="en-US"/>
        </w:rPr>
        <w:t xml:space="preserve"> Department of Basic Medical Science, Laboratory of Biology, School of Medicine, University of Athens, 11527 Athens, Greece</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snapToGrid w:val="0"/>
        <w:spacing w:after="0" w:line="360" w:lineRule="auto"/>
        <w:jc w:val="both"/>
        <w:rPr>
          <w:rFonts w:ascii="Book Antiqua" w:hAnsi="Book Antiqua" w:cs="Times New Roman"/>
          <w:sz w:val="24"/>
          <w:szCs w:val="24"/>
          <w:lang w:val="en-US" w:eastAsia="zh-CN"/>
        </w:rPr>
      </w:pPr>
      <w:proofErr w:type="spellStart"/>
      <w:r w:rsidRPr="00421139">
        <w:rPr>
          <w:rFonts w:ascii="Book Antiqua" w:hAnsi="Book Antiqua" w:cs="Times New Roman"/>
          <w:b/>
          <w:sz w:val="24"/>
          <w:szCs w:val="24"/>
          <w:lang w:val="en-US"/>
        </w:rPr>
        <w:t>Georgios</w:t>
      </w:r>
      <w:proofErr w:type="spellEnd"/>
      <w:r w:rsidRPr="00421139">
        <w:rPr>
          <w:rFonts w:ascii="Book Antiqua" w:hAnsi="Book Antiqua" w:cs="Times New Roman"/>
          <w:b/>
          <w:sz w:val="24"/>
          <w:szCs w:val="24"/>
          <w:lang w:val="en-US"/>
        </w:rPr>
        <w:t xml:space="preserve"> </w:t>
      </w:r>
      <w:proofErr w:type="spellStart"/>
      <w:r w:rsidRPr="00421139">
        <w:rPr>
          <w:rFonts w:ascii="Book Antiqua" w:hAnsi="Book Antiqua" w:cs="Times New Roman"/>
          <w:b/>
          <w:sz w:val="24"/>
          <w:szCs w:val="24"/>
          <w:lang w:val="en-US"/>
        </w:rPr>
        <w:t>Karamanolis</w:t>
      </w:r>
      <w:proofErr w:type="spellEnd"/>
      <w:r w:rsidRPr="00421139">
        <w:rPr>
          <w:rFonts w:ascii="Book Antiqua" w:hAnsi="Book Antiqua" w:cs="Times New Roman"/>
          <w:b/>
          <w:sz w:val="24"/>
          <w:szCs w:val="24"/>
          <w:lang w:val="en-US"/>
        </w:rPr>
        <w:t>,</w:t>
      </w:r>
      <w:r w:rsidRPr="00421139">
        <w:rPr>
          <w:rFonts w:ascii="Book Antiqua" w:hAnsi="Book Antiqua" w:cs="Times New Roman"/>
          <w:b/>
          <w:sz w:val="24"/>
          <w:szCs w:val="24"/>
          <w:lang w:val="en-US" w:eastAsia="zh-CN"/>
        </w:rPr>
        <w:t xml:space="preserve"> </w:t>
      </w:r>
      <w:r w:rsidRPr="00421139">
        <w:rPr>
          <w:rFonts w:ascii="Book Antiqua" w:hAnsi="Book Antiqua" w:cs="Times New Roman"/>
          <w:b/>
          <w:sz w:val="24"/>
          <w:szCs w:val="24"/>
          <w:lang w:val="en-US"/>
        </w:rPr>
        <w:t xml:space="preserve">George </w:t>
      </w:r>
      <w:proofErr w:type="spellStart"/>
      <w:r w:rsidRPr="00421139">
        <w:rPr>
          <w:rFonts w:ascii="Book Antiqua" w:hAnsi="Book Antiqua" w:cs="Times New Roman"/>
          <w:b/>
          <w:sz w:val="24"/>
          <w:szCs w:val="24"/>
          <w:lang w:val="en-US"/>
        </w:rPr>
        <w:t>Karatzias</w:t>
      </w:r>
      <w:proofErr w:type="spellEnd"/>
      <w:r w:rsidRPr="00421139">
        <w:rPr>
          <w:rFonts w:ascii="Book Antiqua" w:hAnsi="Book Antiqua" w:cs="Times New Roman"/>
          <w:b/>
          <w:sz w:val="24"/>
          <w:szCs w:val="24"/>
          <w:lang w:val="en-US"/>
        </w:rPr>
        <w:t xml:space="preserve">, </w:t>
      </w:r>
      <w:r>
        <w:rPr>
          <w:rFonts w:ascii="Book Antiqua" w:hAnsi="Book Antiqua" w:cs="Times New Roman"/>
          <w:sz w:val="24"/>
          <w:szCs w:val="24"/>
          <w:lang w:val="en-US"/>
        </w:rPr>
        <w:t>Gastroenterology Unit, 2</w:t>
      </w:r>
      <w:r>
        <w:rPr>
          <w:rFonts w:ascii="Book Antiqua" w:hAnsi="Book Antiqua" w:cs="Times New Roman"/>
          <w:sz w:val="24"/>
          <w:szCs w:val="24"/>
          <w:vertAlign w:val="superscript"/>
          <w:lang w:val="en-US"/>
        </w:rPr>
        <w:t>nd</w:t>
      </w:r>
      <w:r>
        <w:rPr>
          <w:rFonts w:ascii="Book Antiqua" w:hAnsi="Book Antiqua" w:cs="Times New Roman"/>
          <w:sz w:val="24"/>
          <w:szCs w:val="24"/>
          <w:vertAlign w:val="superscript"/>
          <w:lang w:val="en-US" w:eastAsia="zh-CN"/>
        </w:rPr>
        <w:t xml:space="preserve"> </w:t>
      </w:r>
      <w:r>
        <w:rPr>
          <w:rFonts w:ascii="Book Antiqua" w:hAnsi="Book Antiqua" w:cs="Times New Roman"/>
          <w:sz w:val="24"/>
          <w:szCs w:val="24"/>
          <w:lang w:val="en-US"/>
        </w:rPr>
        <w:t>Department of Surgery, "</w:t>
      </w:r>
      <w:proofErr w:type="spellStart"/>
      <w:r>
        <w:rPr>
          <w:rFonts w:ascii="Book Antiqua" w:hAnsi="Book Antiqua" w:cs="Times New Roman"/>
          <w:sz w:val="24"/>
          <w:szCs w:val="24"/>
          <w:lang w:val="en-US"/>
        </w:rPr>
        <w:t>Aretaieio</w:t>
      </w:r>
      <w:proofErr w:type="spellEnd"/>
      <w:r>
        <w:rPr>
          <w:rFonts w:ascii="Book Antiqua" w:hAnsi="Book Antiqua" w:cs="Times New Roman"/>
          <w:sz w:val="24"/>
          <w:szCs w:val="24"/>
          <w:lang w:val="en-US"/>
        </w:rPr>
        <w:t>" University Hospital, School of Medicine, University of Athens</w:t>
      </w:r>
      <w:r>
        <w:rPr>
          <w:rFonts w:ascii="Book Antiqua" w:hAnsi="Book Antiqua" w:cs="Times New Roman"/>
          <w:sz w:val="24"/>
          <w:szCs w:val="24"/>
          <w:lang w:val="en-US" w:eastAsia="zh-CN"/>
        </w:rPr>
        <w:t>,</w:t>
      </w:r>
      <w:r>
        <w:rPr>
          <w:rFonts w:ascii="Book Antiqua" w:hAnsi="Book Antiqua" w:cs="Times New Roman"/>
          <w:sz w:val="24"/>
          <w:szCs w:val="24"/>
          <w:lang w:val="en-US"/>
        </w:rPr>
        <w:t xml:space="preserve"> 11527</w:t>
      </w:r>
      <w:r>
        <w:rPr>
          <w:rFonts w:ascii="Book Antiqua" w:hAnsi="Book Antiqua" w:cs="Times New Roman"/>
          <w:sz w:val="24"/>
          <w:szCs w:val="24"/>
          <w:lang w:val="en-US" w:eastAsia="zh-CN"/>
        </w:rPr>
        <w:t xml:space="preserve"> </w:t>
      </w:r>
      <w:r>
        <w:rPr>
          <w:rFonts w:ascii="Book Antiqua" w:hAnsi="Book Antiqua" w:cs="Times New Roman"/>
          <w:sz w:val="24"/>
          <w:szCs w:val="24"/>
          <w:lang w:val="en-US"/>
        </w:rPr>
        <w:t>Athens, Greece</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snapToGrid w:val="0"/>
        <w:spacing w:after="0" w:line="360" w:lineRule="auto"/>
        <w:jc w:val="both"/>
        <w:rPr>
          <w:rFonts w:ascii="Book Antiqua" w:hAnsi="Book Antiqua" w:cs="Times New Roman"/>
          <w:sz w:val="24"/>
          <w:szCs w:val="24"/>
          <w:lang w:val="en-US" w:eastAsia="zh-CN"/>
        </w:rPr>
      </w:pPr>
      <w:r w:rsidRPr="00421139">
        <w:rPr>
          <w:rFonts w:ascii="Book Antiqua" w:hAnsi="Book Antiqua" w:cs="Times New Roman"/>
          <w:b/>
          <w:sz w:val="24"/>
          <w:szCs w:val="24"/>
          <w:lang w:val="en-US"/>
        </w:rPr>
        <w:t xml:space="preserve">Theodora </w:t>
      </w:r>
      <w:proofErr w:type="spellStart"/>
      <w:r w:rsidRPr="00421139">
        <w:rPr>
          <w:rFonts w:ascii="Book Antiqua" w:hAnsi="Book Antiqua" w:cs="Times New Roman"/>
          <w:b/>
          <w:sz w:val="24"/>
          <w:szCs w:val="24"/>
          <w:lang w:val="en-US"/>
        </w:rPr>
        <w:t>Psaltopoulou</w:t>
      </w:r>
      <w:proofErr w:type="spellEnd"/>
      <w:r w:rsidRPr="00421139">
        <w:rPr>
          <w:rFonts w:ascii="Book Antiqua" w:hAnsi="Book Antiqua" w:cs="Times New Roman"/>
          <w:b/>
          <w:sz w:val="24"/>
          <w:szCs w:val="24"/>
          <w:lang w:val="en-US"/>
        </w:rPr>
        <w:t>,</w:t>
      </w:r>
      <w:r>
        <w:rPr>
          <w:rFonts w:ascii="Book Antiqua" w:hAnsi="Book Antiqua" w:cs="Times New Roman"/>
          <w:sz w:val="24"/>
          <w:szCs w:val="24"/>
          <w:lang w:val="en-US"/>
        </w:rPr>
        <w:t xml:space="preserve"> Department of Hygiene, Epidemiology and Medical Statistics, School of Medicine, University of Athens, 11527</w:t>
      </w:r>
      <w:r>
        <w:rPr>
          <w:rFonts w:ascii="Book Antiqua" w:hAnsi="Book Antiqua" w:cs="Times New Roman"/>
          <w:sz w:val="24"/>
          <w:szCs w:val="24"/>
          <w:lang w:val="en-US" w:eastAsia="zh-CN"/>
        </w:rPr>
        <w:t xml:space="preserve"> </w:t>
      </w:r>
      <w:r>
        <w:rPr>
          <w:rFonts w:ascii="Book Antiqua" w:hAnsi="Book Antiqua" w:cs="Times New Roman"/>
          <w:sz w:val="24"/>
          <w:szCs w:val="24"/>
          <w:lang w:val="en-US"/>
        </w:rPr>
        <w:t>Athens, Greece</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snapToGrid w:val="0"/>
        <w:spacing w:after="0" w:line="360" w:lineRule="auto"/>
        <w:jc w:val="both"/>
        <w:rPr>
          <w:rFonts w:ascii="Book Antiqua" w:hAnsi="Book Antiqua" w:cs="Times New Roman"/>
          <w:sz w:val="24"/>
          <w:szCs w:val="24"/>
          <w:lang w:val="en-US" w:eastAsia="zh-CN"/>
        </w:rPr>
      </w:pPr>
      <w:r>
        <w:rPr>
          <w:rFonts w:ascii="Book Antiqua" w:hAnsi="Book Antiqua" w:cs="Book Antiqua"/>
          <w:b/>
          <w:bCs/>
          <w:sz w:val="24"/>
          <w:szCs w:val="24"/>
          <w:lang w:val="en-GB"/>
        </w:rPr>
        <w:t>Author contributions</w:t>
      </w:r>
      <w:r>
        <w:rPr>
          <w:rFonts w:ascii="Book Antiqua" w:hAnsi="Book Antiqua" w:cs="Book Antiqua"/>
          <w:sz w:val="24"/>
          <w:szCs w:val="24"/>
          <w:lang w:val="en-GB"/>
        </w:rPr>
        <w:t xml:space="preserve">: </w:t>
      </w:r>
      <w:proofErr w:type="spellStart"/>
      <w:r>
        <w:rPr>
          <w:rFonts w:ascii="Book Antiqua" w:hAnsi="Book Antiqua" w:cs="Times New Roman"/>
          <w:sz w:val="24"/>
          <w:szCs w:val="24"/>
          <w:lang w:val="en-US"/>
        </w:rPr>
        <w:t>Gazouli</w:t>
      </w:r>
      <w:proofErr w:type="spellEnd"/>
      <w:r>
        <w:rPr>
          <w:rFonts w:ascii="Book Antiqua" w:hAnsi="Book Antiqua" w:cs="Times New Roman"/>
          <w:sz w:val="24"/>
          <w:szCs w:val="24"/>
          <w:lang w:val="en-US"/>
        </w:rPr>
        <w:t xml:space="preserve"> M and </w:t>
      </w:r>
      <w:proofErr w:type="spellStart"/>
      <w:r>
        <w:rPr>
          <w:rFonts w:ascii="Book Antiqua" w:hAnsi="Book Antiqua" w:cs="Times New Roman"/>
          <w:sz w:val="24"/>
          <w:szCs w:val="24"/>
          <w:lang w:val="en-US"/>
        </w:rPr>
        <w:t>Karamanolis</w:t>
      </w:r>
      <w:proofErr w:type="spellEnd"/>
      <w:r>
        <w:rPr>
          <w:rFonts w:ascii="Book Antiqua" w:hAnsi="Book Antiqua" w:cs="Times New Roman"/>
          <w:sz w:val="24"/>
          <w:szCs w:val="24"/>
          <w:lang w:val="en-US"/>
        </w:rPr>
        <w:t xml:space="preserve"> G designed the study; </w:t>
      </w:r>
      <w:proofErr w:type="spellStart"/>
      <w:r>
        <w:rPr>
          <w:rFonts w:ascii="Book Antiqua" w:hAnsi="Book Antiqua" w:cs="Times New Roman"/>
          <w:sz w:val="24"/>
          <w:szCs w:val="24"/>
          <w:lang w:val="en-US"/>
        </w:rPr>
        <w:t>Vaiopoulou</w:t>
      </w:r>
      <w:proofErr w:type="spellEnd"/>
      <w:r>
        <w:rPr>
          <w:rFonts w:ascii="Book Antiqua" w:hAnsi="Book Antiqua" w:cs="Times New Roman"/>
          <w:sz w:val="24"/>
          <w:szCs w:val="24"/>
          <w:lang w:val="en-US"/>
        </w:rPr>
        <w:t xml:space="preserve"> A, </w:t>
      </w:r>
      <w:proofErr w:type="spellStart"/>
      <w:r>
        <w:rPr>
          <w:rFonts w:ascii="Book Antiqua" w:hAnsi="Book Antiqua" w:cs="Times New Roman"/>
          <w:sz w:val="24"/>
          <w:szCs w:val="24"/>
          <w:lang w:val="en-US"/>
        </w:rPr>
        <w:t>Karatzias</w:t>
      </w:r>
      <w:proofErr w:type="spellEnd"/>
      <w:r>
        <w:rPr>
          <w:rFonts w:ascii="Book Antiqua" w:hAnsi="Book Antiqua" w:cs="Times New Roman"/>
          <w:sz w:val="24"/>
          <w:szCs w:val="24"/>
          <w:lang w:val="en-US"/>
        </w:rPr>
        <w:t xml:space="preserve"> G and </w:t>
      </w:r>
      <w:proofErr w:type="spellStart"/>
      <w:r>
        <w:rPr>
          <w:rFonts w:ascii="Book Antiqua" w:hAnsi="Book Antiqua" w:cs="Times New Roman"/>
          <w:sz w:val="24"/>
          <w:szCs w:val="24"/>
          <w:lang w:val="en-US"/>
        </w:rPr>
        <w:t>Psaltopoulou</w:t>
      </w:r>
      <w:proofErr w:type="spellEnd"/>
      <w:r>
        <w:rPr>
          <w:rFonts w:ascii="Book Antiqua" w:hAnsi="Book Antiqua" w:cs="Times New Roman"/>
          <w:sz w:val="24"/>
          <w:szCs w:val="24"/>
          <w:lang w:val="en-US"/>
        </w:rPr>
        <w:t xml:space="preserve"> T performed research at the literature; </w:t>
      </w:r>
      <w:proofErr w:type="spellStart"/>
      <w:r>
        <w:rPr>
          <w:rFonts w:ascii="Book Antiqua" w:hAnsi="Book Antiqua" w:cs="Times New Roman"/>
          <w:sz w:val="24"/>
          <w:szCs w:val="24"/>
          <w:lang w:val="en-US"/>
        </w:rPr>
        <w:t>Vaiopoulou</w:t>
      </w:r>
      <w:proofErr w:type="spellEnd"/>
      <w:r>
        <w:rPr>
          <w:rFonts w:ascii="Book Antiqua" w:hAnsi="Book Antiqua" w:cs="Times New Roman"/>
          <w:sz w:val="24"/>
          <w:szCs w:val="24"/>
          <w:lang w:val="en-US"/>
        </w:rPr>
        <w:t xml:space="preserve"> A and </w:t>
      </w:r>
      <w:proofErr w:type="spellStart"/>
      <w:r>
        <w:rPr>
          <w:rFonts w:ascii="Book Antiqua" w:hAnsi="Book Antiqua" w:cs="Times New Roman"/>
          <w:sz w:val="24"/>
          <w:szCs w:val="24"/>
          <w:lang w:val="en-US"/>
        </w:rPr>
        <w:t>Gazouli</w:t>
      </w:r>
      <w:proofErr w:type="spellEnd"/>
      <w:r>
        <w:rPr>
          <w:rFonts w:ascii="Book Antiqua" w:hAnsi="Book Antiqua" w:cs="Times New Roman"/>
          <w:sz w:val="24"/>
          <w:szCs w:val="24"/>
          <w:lang w:val="en-US"/>
        </w:rPr>
        <w:t xml:space="preserve"> M analyzed data; </w:t>
      </w:r>
      <w:proofErr w:type="spellStart"/>
      <w:r>
        <w:rPr>
          <w:rFonts w:ascii="Book Antiqua" w:hAnsi="Book Antiqua" w:cs="Times New Roman"/>
          <w:sz w:val="24"/>
          <w:szCs w:val="24"/>
          <w:lang w:val="en-US"/>
        </w:rPr>
        <w:t>Vaiopoulou</w:t>
      </w:r>
      <w:proofErr w:type="spellEnd"/>
      <w:r>
        <w:rPr>
          <w:rFonts w:ascii="Book Antiqua" w:hAnsi="Book Antiqua" w:cs="Times New Roman"/>
          <w:sz w:val="24"/>
          <w:szCs w:val="24"/>
          <w:lang w:val="en-US"/>
        </w:rPr>
        <w:t xml:space="preserve"> A, </w:t>
      </w:r>
      <w:proofErr w:type="spellStart"/>
      <w:r>
        <w:rPr>
          <w:rFonts w:ascii="Book Antiqua" w:hAnsi="Book Antiqua" w:cs="Times New Roman"/>
          <w:sz w:val="24"/>
          <w:szCs w:val="24"/>
          <w:lang w:val="en-US"/>
        </w:rPr>
        <w:t>Gazouli</w:t>
      </w:r>
      <w:proofErr w:type="spellEnd"/>
      <w:r>
        <w:rPr>
          <w:rFonts w:ascii="Book Antiqua" w:hAnsi="Book Antiqua" w:cs="Times New Roman"/>
          <w:sz w:val="24"/>
          <w:szCs w:val="24"/>
          <w:lang w:val="en-US"/>
        </w:rPr>
        <w:t xml:space="preserve"> M and </w:t>
      </w:r>
      <w:proofErr w:type="spellStart"/>
      <w:r>
        <w:rPr>
          <w:rFonts w:ascii="Book Antiqua" w:hAnsi="Book Antiqua" w:cs="Times New Roman"/>
          <w:sz w:val="24"/>
          <w:szCs w:val="24"/>
          <w:lang w:val="en-US"/>
        </w:rPr>
        <w:t>Karamanolis</w:t>
      </w:r>
      <w:proofErr w:type="spellEnd"/>
      <w:r>
        <w:rPr>
          <w:rFonts w:ascii="Book Antiqua" w:hAnsi="Book Antiqua" w:cs="Times New Roman"/>
          <w:sz w:val="24"/>
          <w:szCs w:val="24"/>
          <w:lang w:val="en-US"/>
        </w:rPr>
        <w:t xml:space="preserve"> G wrote the paper.</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b/>
          <w:bCs/>
          <w:sz w:val="24"/>
          <w:szCs w:val="24"/>
          <w:lang w:val="en-US"/>
        </w:rPr>
        <w:lastRenderedPageBreak/>
        <w:t>Correspondence to:</w:t>
      </w:r>
      <w:r w:rsidRPr="00421139">
        <w:rPr>
          <w:rFonts w:ascii="Book Antiqua" w:hAnsi="Book Antiqua" w:cs="Times New Roman"/>
          <w:b/>
          <w:sz w:val="24"/>
          <w:szCs w:val="24"/>
          <w:lang w:val="en-US"/>
        </w:rPr>
        <w:t xml:space="preserve"> Maria </w:t>
      </w:r>
      <w:proofErr w:type="spellStart"/>
      <w:r w:rsidRPr="00421139">
        <w:rPr>
          <w:rFonts w:ascii="Book Antiqua" w:hAnsi="Book Antiqua" w:cs="Times New Roman"/>
          <w:b/>
          <w:sz w:val="24"/>
          <w:szCs w:val="24"/>
          <w:lang w:val="en-US"/>
        </w:rPr>
        <w:t>Gazouli</w:t>
      </w:r>
      <w:proofErr w:type="spellEnd"/>
      <w:r w:rsidRPr="00421139">
        <w:rPr>
          <w:rFonts w:ascii="Book Antiqua" w:hAnsi="Book Antiqua" w:cs="Times New Roman"/>
          <w:b/>
          <w:sz w:val="24"/>
          <w:szCs w:val="24"/>
          <w:lang w:val="en-US"/>
        </w:rPr>
        <w:t>, Assist Prof</w:t>
      </w:r>
      <w:r w:rsidRPr="00421139">
        <w:rPr>
          <w:rFonts w:ascii="Book Antiqua" w:hAnsi="Book Antiqua" w:cs="Times New Roman"/>
          <w:b/>
          <w:sz w:val="24"/>
          <w:szCs w:val="24"/>
          <w:lang w:val="en-US" w:eastAsia="zh-CN"/>
        </w:rPr>
        <w:t>essor</w:t>
      </w:r>
      <w:r w:rsidRPr="00421139">
        <w:rPr>
          <w:rFonts w:ascii="Book Antiqua" w:hAnsi="Book Antiqua" w:cs="Times New Roman"/>
          <w:b/>
          <w:sz w:val="24"/>
          <w:szCs w:val="24"/>
          <w:lang w:val="en-US"/>
        </w:rPr>
        <w:t xml:space="preserve">, </w:t>
      </w:r>
      <w:r>
        <w:rPr>
          <w:rFonts w:ascii="Book Antiqua" w:hAnsi="Book Antiqua" w:cs="Times New Roman"/>
          <w:sz w:val="24"/>
          <w:szCs w:val="24"/>
          <w:lang w:val="en-US"/>
        </w:rPr>
        <w:t>Department of Basic Medical Science,</w:t>
      </w:r>
      <w:r>
        <w:rPr>
          <w:rFonts w:ascii="Book Antiqua" w:hAnsi="Book Antiqua" w:cs="Times New Roman"/>
          <w:sz w:val="24"/>
          <w:szCs w:val="24"/>
          <w:lang w:val="en-US" w:eastAsia="zh-CN"/>
        </w:rPr>
        <w:t xml:space="preserve"> </w:t>
      </w:r>
      <w:r>
        <w:rPr>
          <w:rFonts w:ascii="Book Antiqua" w:hAnsi="Book Antiqua" w:cs="Times New Roman"/>
          <w:sz w:val="24"/>
          <w:szCs w:val="24"/>
          <w:lang w:val="en-US"/>
        </w:rPr>
        <w:t xml:space="preserve">Laboratory of Biology, School of Medicine, University of Athens, </w:t>
      </w:r>
      <w:proofErr w:type="spellStart"/>
      <w:r>
        <w:rPr>
          <w:rFonts w:ascii="Book Antiqua" w:hAnsi="Book Antiqua" w:cs="Times New Roman"/>
          <w:sz w:val="24"/>
          <w:szCs w:val="24"/>
          <w:lang w:val="en-US"/>
        </w:rPr>
        <w:t>Michalakopoulou</w:t>
      </w:r>
      <w:proofErr w:type="spellEnd"/>
      <w:r>
        <w:rPr>
          <w:rFonts w:ascii="Book Antiqua" w:hAnsi="Book Antiqua" w:cs="Times New Roman"/>
          <w:sz w:val="24"/>
          <w:szCs w:val="24"/>
          <w:lang w:val="en-US"/>
        </w:rPr>
        <w:t xml:space="preserve"> 176, 11527</w:t>
      </w:r>
      <w:r>
        <w:rPr>
          <w:rFonts w:ascii="Book Antiqua" w:hAnsi="Book Antiqua" w:cs="Times New Roman"/>
          <w:sz w:val="24"/>
          <w:szCs w:val="24"/>
          <w:lang w:val="en-US" w:eastAsia="zh-CN"/>
        </w:rPr>
        <w:t xml:space="preserve"> </w:t>
      </w:r>
      <w:r>
        <w:rPr>
          <w:rFonts w:ascii="Book Antiqua" w:hAnsi="Book Antiqua" w:cs="Times New Roman"/>
          <w:sz w:val="24"/>
          <w:szCs w:val="24"/>
          <w:lang w:val="en-US"/>
        </w:rPr>
        <w:t>Athens, Greece. mgazouli@med.uoa.gr</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autoSpaceDE w:val="0"/>
        <w:autoSpaceDN w:val="0"/>
        <w:adjustRightInd w:val="0"/>
        <w:snapToGrid w:val="0"/>
        <w:spacing w:after="0" w:line="360" w:lineRule="auto"/>
        <w:rPr>
          <w:rFonts w:ascii="Book Antiqua" w:hAnsi="Book Antiqua"/>
          <w:color w:val="000000"/>
          <w:sz w:val="24"/>
        </w:rPr>
      </w:pPr>
      <w:bookmarkStart w:id="11" w:name="OLE_LINK65"/>
      <w:bookmarkStart w:id="12" w:name="OLE_LINK106"/>
      <w:bookmarkStart w:id="13" w:name="OLE_LINK331"/>
      <w:bookmarkStart w:id="14" w:name="OLE_LINK2444"/>
      <w:bookmarkStart w:id="15" w:name="OLE_LINK2772"/>
      <w:bookmarkStart w:id="16" w:name="OLE_LINK207"/>
      <w:bookmarkStart w:id="17" w:name="OLE_LINK208"/>
      <w:bookmarkStart w:id="18" w:name="OLE_LINK143"/>
      <w:bookmarkStart w:id="19" w:name="OLE_LINK429"/>
      <w:bookmarkStart w:id="20" w:name="OLE_LINK724"/>
      <w:bookmarkStart w:id="21" w:name="OLE_LINK601"/>
      <w:bookmarkStart w:id="22" w:name="OLE_LINK570"/>
      <w:bookmarkStart w:id="23" w:name="OLE_LINK788"/>
      <w:bookmarkStart w:id="24" w:name="OLE_LINK978"/>
      <w:bookmarkStart w:id="25" w:name="OLE_LINK503"/>
      <w:bookmarkStart w:id="26" w:name="OLE_LINK542"/>
      <w:bookmarkStart w:id="27" w:name="OLE_LINK636"/>
      <w:bookmarkStart w:id="28" w:name="OLE_LINK659"/>
      <w:bookmarkStart w:id="29" w:name="OLE_LINK567"/>
      <w:bookmarkStart w:id="30" w:name="OLE_LINK737"/>
      <w:bookmarkStart w:id="31" w:name="OLE_LINK786"/>
      <w:bookmarkStart w:id="32" w:name="OLE_LINK842"/>
      <w:bookmarkStart w:id="33" w:name="OLE_LINK858"/>
      <w:bookmarkStart w:id="34" w:name="OLE_LINK873"/>
      <w:bookmarkStart w:id="35" w:name="OLE_LINK924"/>
      <w:bookmarkStart w:id="36" w:name="OLE_LINK761"/>
      <w:bookmarkStart w:id="37" w:name="OLE_LINK848"/>
      <w:bookmarkStart w:id="38" w:name="OLE_LINK1020"/>
      <w:bookmarkStart w:id="39" w:name="OLE_LINK1066"/>
      <w:bookmarkStart w:id="40" w:name="OLE_LINK1085"/>
      <w:bookmarkStart w:id="41" w:name="OLE_LINK1115"/>
      <w:bookmarkStart w:id="42" w:name="OLE_LINK1162"/>
      <w:bookmarkStart w:id="43" w:name="OLE_LINK1243"/>
      <w:bookmarkStart w:id="44" w:name="OLE_LINK1264"/>
      <w:bookmarkStart w:id="45" w:name="OLE_LINK1283"/>
      <w:bookmarkStart w:id="46" w:name="OLE_LINK1311"/>
      <w:bookmarkStart w:id="47" w:name="OLE_LINK1360"/>
      <w:bookmarkStart w:id="48" w:name="OLE_LINK1383"/>
      <w:bookmarkStart w:id="49" w:name="OLE_LINK1430"/>
      <w:bookmarkStart w:id="50" w:name="OLE_LINK1453"/>
      <w:bookmarkStart w:id="51" w:name="OLE_LINK913"/>
      <w:bookmarkStart w:id="52" w:name="OLE_LINK1228"/>
      <w:bookmarkStart w:id="53" w:name="OLE_LINK1356"/>
      <w:bookmarkStart w:id="54" w:name="OLE_LINK1359"/>
      <w:bookmarkStart w:id="55" w:name="OLE_LINK1629"/>
      <w:bookmarkStart w:id="56" w:name="OLE_LINK1630"/>
      <w:bookmarkStart w:id="57" w:name="OLE_LINK1631"/>
      <w:bookmarkStart w:id="58" w:name="OLE_LINK1632"/>
      <w:bookmarkStart w:id="59" w:name="OLE_LINK1837"/>
      <w:bookmarkStart w:id="60" w:name="OLE_LINK1532"/>
      <w:bookmarkStart w:id="61" w:name="OLE_LINK1533"/>
      <w:bookmarkStart w:id="62" w:name="OLE_LINK1534"/>
      <w:bookmarkStart w:id="63" w:name="OLE_LINK1535"/>
      <w:bookmarkStart w:id="64" w:name="OLE_LINK1525"/>
      <w:bookmarkStart w:id="65" w:name="OLE_LINK1567"/>
      <w:bookmarkStart w:id="66" w:name="OLE_LINK1728"/>
      <w:bookmarkStart w:id="67" w:name="OLE_LINK1768"/>
      <w:bookmarkStart w:id="68" w:name="OLE_LINK1857"/>
      <w:bookmarkStart w:id="69" w:name="OLE_LINK1968"/>
      <w:bookmarkStart w:id="70" w:name="OLE_LINK1969"/>
      <w:bookmarkStart w:id="71" w:name="OLE_LINK1970"/>
      <w:bookmarkStart w:id="72" w:name="OLE_LINK1971"/>
      <w:bookmarkStart w:id="73" w:name="OLE_LINK1904"/>
      <w:bookmarkStart w:id="74" w:name="OLE_LINK1940"/>
      <w:bookmarkStart w:id="75" w:name="OLE_LINK1933"/>
      <w:bookmarkStart w:id="76" w:name="OLE_LINK1991"/>
      <w:bookmarkStart w:id="77" w:name="OLE_LINK2074"/>
      <w:bookmarkStart w:id="78" w:name="OLE_LINK1916"/>
      <w:bookmarkStart w:id="79" w:name="OLE_LINK1961"/>
      <w:bookmarkStart w:id="80" w:name="OLE_LINK2003"/>
      <w:bookmarkStart w:id="81" w:name="OLE_LINK2404"/>
      <w:bookmarkStart w:id="82" w:name="OLE_LINK2185"/>
      <w:bookmarkStart w:id="83" w:name="OLE_LINK2302"/>
      <w:bookmarkStart w:id="84" w:name="OLE_LINK2311"/>
      <w:bookmarkStart w:id="85" w:name="OLE_LINK2528"/>
      <w:bookmarkStart w:id="86" w:name="OLE_LINK2421"/>
      <w:bookmarkStart w:id="87" w:name="OLE_LINK2434"/>
      <w:bookmarkStart w:id="88" w:name="OLE_LINK2438"/>
      <w:bookmarkStart w:id="89" w:name="OLE_LINK2649"/>
      <w:bookmarkStart w:id="90" w:name="OLE_LINK3139"/>
      <w:bookmarkStart w:id="91" w:name="OLE_LINK2633"/>
      <w:bookmarkStart w:id="92" w:name="OLE_LINK2755"/>
      <w:bookmarkStart w:id="93" w:name="OLE_LINK2867"/>
      <w:bookmarkStart w:id="94" w:name="OLE_LINK23"/>
      <w:bookmarkStart w:id="95" w:name="OLE_LINK502"/>
      <w:r>
        <w:rPr>
          <w:rFonts w:ascii="Book Antiqua" w:hAnsi="Book Antiqua"/>
          <w:b/>
          <w:bCs/>
          <w:color w:val="000000"/>
          <w:sz w:val="24"/>
        </w:rPr>
        <w:t xml:space="preserve">Telephone: </w:t>
      </w:r>
      <w:bookmarkStart w:id="96" w:name="OLE_LINK1415"/>
      <w:bookmarkStart w:id="97" w:name="OLE_LINK1416"/>
      <w:bookmarkStart w:id="98" w:name="OLE_LINK1417"/>
      <w:r>
        <w:rPr>
          <w:rFonts w:ascii="Book Antiqua" w:hAnsi="Book Antiqua"/>
          <w:color w:val="000000"/>
          <w:sz w:val="24"/>
        </w:rPr>
        <w:t>+</w:t>
      </w:r>
      <w:bookmarkStart w:id="99" w:name="OLE_LINK42"/>
      <w:bookmarkStart w:id="100" w:name="OLE_LINK128"/>
      <w:bookmarkStart w:id="101" w:name="OLE_LINK951"/>
      <w:bookmarkStart w:id="102" w:name="OLE_LINK955"/>
      <w:bookmarkEnd w:id="96"/>
      <w:bookmarkEnd w:id="97"/>
      <w:bookmarkEnd w:id="98"/>
      <w:r>
        <w:rPr>
          <w:rFonts w:ascii="Book Antiqua" w:hAnsi="Book Antiqua" w:cs="Times New Roman"/>
          <w:sz w:val="24"/>
          <w:szCs w:val="24"/>
          <w:lang w:val="en-US"/>
        </w:rPr>
        <w:t>30</w:t>
      </w:r>
      <w:r>
        <w:rPr>
          <w:rFonts w:ascii="Book Antiqua" w:hAnsi="Book Antiqua" w:cs="Times New Roman"/>
          <w:sz w:val="24"/>
          <w:szCs w:val="24"/>
          <w:lang w:val="en-US" w:eastAsia="zh-CN"/>
        </w:rPr>
        <w:t>-</w:t>
      </w:r>
      <w:r>
        <w:rPr>
          <w:rFonts w:ascii="Book Antiqua" w:hAnsi="Book Antiqua" w:cs="Times New Roman"/>
          <w:sz w:val="24"/>
          <w:szCs w:val="24"/>
          <w:lang w:val="en-US"/>
        </w:rPr>
        <w:t>210</w:t>
      </w:r>
      <w:r>
        <w:rPr>
          <w:rFonts w:ascii="Book Antiqua" w:hAnsi="Book Antiqua" w:cs="Times New Roman"/>
          <w:sz w:val="24"/>
          <w:szCs w:val="24"/>
          <w:lang w:val="en-US" w:eastAsia="zh-CN"/>
        </w:rPr>
        <w:t>-</w:t>
      </w:r>
      <w:r>
        <w:rPr>
          <w:rFonts w:ascii="Book Antiqua" w:hAnsi="Book Antiqua" w:cs="Times New Roman"/>
          <w:sz w:val="24"/>
          <w:szCs w:val="24"/>
          <w:lang w:val="en-US"/>
        </w:rPr>
        <w:t>7462231</w:t>
      </w:r>
      <w:r>
        <w:rPr>
          <w:rFonts w:ascii="Book Antiqua" w:hAnsi="Book Antiqua"/>
          <w:color w:val="FF0000"/>
          <w:sz w:val="24"/>
        </w:rPr>
        <w:t xml:space="preserve"> </w:t>
      </w:r>
      <w:r>
        <w:rPr>
          <w:rFonts w:ascii="Book Antiqua" w:hAnsi="Book Antiqua"/>
          <w:color w:val="FF0000"/>
          <w:sz w:val="24"/>
          <w:lang w:eastAsia="zh-CN"/>
        </w:rPr>
        <w:t xml:space="preserve">         </w:t>
      </w:r>
      <w:r>
        <w:rPr>
          <w:rFonts w:ascii="Book Antiqua" w:hAnsi="Book Antiqua"/>
          <w:color w:val="FF0000"/>
          <w:sz w:val="24"/>
        </w:rPr>
        <w:t xml:space="preserve">  </w:t>
      </w:r>
      <w:r>
        <w:rPr>
          <w:rFonts w:ascii="Book Antiqua" w:hAnsi="Book Antiqua"/>
          <w:b/>
          <w:bCs/>
          <w:color w:val="FF0000"/>
          <w:sz w:val="24"/>
        </w:rPr>
        <w:t xml:space="preserve"> </w:t>
      </w:r>
      <w:bookmarkStart w:id="103" w:name="OLE_LINK440"/>
      <w:r>
        <w:rPr>
          <w:rFonts w:ascii="Book Antiqua" w:hAnsi="Book Antiqua"/>
          <w:b/>
          <w:bCs/>
          <w:color w:val="000000"/>
          <w:sz w:val="24"/>
        </w:rPr>
        <w:t>Fax:</w:t>
      </w:r>
      <w:r>
        <w:rPr>
          <w:rFonts w:ascii="Book Antiqua" w:hAnsi="Book Antiqua"/>
          <w:color w:val="000000"/>
          <w:sz w:val="24"/>
        </w:rPr>
        <w:t xml:space="preserve"> +</w:t>
      </w:r>
      <w:bookmarkEnd w:id="11"/>
      <w:bookmarkEnd w:id="12"/>
      <w:bookmarkEnd w:id="99"/>
      <w:bookmarkEnd w:id="100"/>
      <w:bookmarkEnd w:id="103"/>
      <w:r>
        <w:rPr>
          <w:rFonts w:ascii="Book Antiqua" w:hAnsi="Book Antiqua" w:cs="Times New Roman"/>
          <w:sz w:val="24"/>
          <w:szCs w:val="24"/>
          <w:lang w:val="en-US"/>
        </w:rPr>
        <w:t>30</w:t>
      </w:r>
      <w:r>
        <w:rPr>
          <w:rFonts w:ascii="Book Antiqua" w:hAnsi="Book Antiqua" w:cs="Times New Roman"/>
          <w:sz w:val="24"/>
          <w:szCs w:val="24"/>
          <w:lang w:val="en-US" w:eastAsia="zh-CN"/>
        </w:rPr>
        <w:t>-</w:t>
      </w:r>
      <w:r>
        <w:rPr>
          <w:rFonts w:ascii="Book Antiqua" w:hAnsi="Book Antiqua" w:cs="Times New Roman"/>
          <w:sz w:val="24"/>
          <w:szCs w:val="24"/>
          <w:lang w:val="en-US"/>
        </w:rPr>
        <w:t>210</w:t>
      </w:r>
      <w:r>
        <w:rPr>
          <w:rFonts w:ascii="Book Antiqua" w:hAnsi="Book Antiqua" w:cs="Times New Roman"/>
          <w:sz w:val="24"/>
          <w:szCs w:val="24"/>
          <w:lang w:val="en-US" w:eastAsia="zh-CN"/>
        </w:rPr>
        <w:t>-</w:t>
      </w:r>
      <w:r>
        <w:rPr>
          <w:rFonts w:ascii="Book Antiqua" w:hAnsi="Book Antiqua" w:cs="Times New Roman"/>
          <w:sz w:val="24"/>
          <w:szCs w:val="24"/>
          <w:lang w:val="en-US"/>
        </w:rPr>
        <w:t>7462231</w:t>
      </w:r>
    </w:p>
    <w:p w:rsidR="00CF44FA" w:rsidRDefault="00CF44FA">
      <w:pPr>
        <w:adjustRightInd w:val="0"/>
        <w:snapToGrid w:val="0"/>
        <w:spacing w:after="0" w:line="360" w:lineRule="auto"/>
        <w:rPr>
          <w:rFonts w:ascii="Book Antiqua" w:hAnsi="Book Antiqua"/>
          <w:b/>
          <w:sz w:val="24"/>
        </w:rPr>
      </w:pPr>
      <w:bookmarkStart w:id="104" w:name="OLE_LINK25"/>
      <w:bookmarkStart w:id="105" w:name="OLE_LINK26"/>
      <w:bookmarkStart w:id="106" w:name="OLE_LINK145"/>
      <w:bookmarkStart w:id="107" w:name="OLE_LINK215"/>
      <w:bookmarkStart w:id="108" w:name="OLE_LINK352"/>
      <w:bookmarkStart w:id="109" w:name="OLE_LINK364"/>
      <w:bookmarkStart w:id="110" w:name="OLE_LINK383"/>
      <w:bookmarkStart w:id="111" w:name="OLE_LINK361"/>
      <w:bookmarkStart w:id="112" w:name="OLE_LINK444"/>
      <w:bookmarkStart w:id="113" w:name="OLE_LINK501"/>
      <w:bookmarkStart w:id="114" w:name="OLE_LINK572"/>
      <w:bookmarkStart w:id="115" w:name="OLE_LINK573"/>
      <w:bookmarkStart w:id="116" w:name="OLE_LINK756"/>
      <w:bookmarkStart w:id="117" w:name="OLE_LINK757"/>
      <w:bookmarkStart w:id="118" w:name="OLE_LINK805"/>
      <w:bookmarkStart w:id="119" w:name="OLE_LINK806"/>
      <w:bookmarkStart w:id="120" w:name="OLE_LINK958"/>
      <w:bookmarkStart w:id="121" w:name="OLE_LINK1018"/>
      <w:bookmarkStart w:id="122" w:name="OLE_LINK1059"/>
      <w:bookmarkStart w:id="123" w:name="OLE_LINK1122"/>
      <w:bookmarkStart w:id="124" w:name="OLE_LINK1123"/>
      <w:bookmarkStart w:id="125" w:name="OLE_LINK1402"/>
      <w:bookmarkStart w:id="126" w:name="OLE_LINK1750"/>
      <w:bookmarkStart w:id="127" w:name="OLE_LINK1751"/>
      <w:bookmarkStart w:id="128" w:name="OLE_LINK1832"/>
      <w:bookmarkStart w:id="129" w:name="OLE_LINK1878"/>
      <w:bookmarkStart w:id="130" w:name="OLE_LINK1917"/>
      <w:bookmarkStart w:id="131" w:name="OLE_LINK1918"/>
      <w:bookmarkStart w:id="132" w:name="OLE_LINK1985"/>
      <w:bookmarkStart w:id="133" w:name="OLE_LINK1986"/>
      <w:bookmarkStart w:id="134" w:name="OLE_LINK1927"/>
      <w:bookmarkStart w:id="135" w:name="OLE_LINK1928"/>
      <w:bookmarkStart w:id="136" w:name="OLE_LINK2044"/>
      <w:bookmarkStart w:id="137" w:name="OLE_LINK2352"/>
      <w:bookmarkStart w:id="138" w:name="OLE_LINK2220"/>
      <w:bookmarkStart w:id="139" w:name="OLE_LINK2344"/>
      <w:bookmarkStart w:id="140" w:name="OLE_LINK2347"/>
      <w:bookmarkStart w:id="141" w:name="OLE_LINK2626"/>
      <w:bookmarkStart w:id="142" w:name="OLE_LINK2390"/>
      <w:bookmarkStart w:id="143" w:name="OLE_LINK2752"/>
      <w:bookmarkStart w:id="144" w:name="OLE_LINK2753"/>
      <w:bookmarkStart w:id="145" w:name="OLE_LINK2855"/>
      <w:bookmarkStart w:id="146" w:name="OLE_LINK2992"/>
      <w:bookmarkStart w:id="147" w:name="OLE_LINK3241"/>
      <w:bookmarkStart w:id="148" w:name="OLE_LINK2682"/>
      <w:bookmarkEnd w:id="13"/>
      <w:bookmarkEnd w:id="14"/>
      <w:bookmarkEnd w:id="15"/>
      <w:r>
        <w:rPr>
          <w:rFonts w:ascii="Book Antiqua" w:hAnsi="Book Antiqua"/>
          <w:b/>
          <w:sz w:val="24"/>
        </w:rPr>
        <w:t>Received:</w:t>
      </w:r>
      <w:r w:rsidRPr="00421139">
        <w:rPr>
          <w:rFonts w:ascii="Book Antiqua" w:hAnsi="Book Antiqua"/>
          <w:sz w:val="24"/>
          <w:lang w:eastAsia="zh-CN"/>
        </w:rPr>
        <w:t xml:space="preserve"> September 23, 2013</w:t>
      </w:r>
      <w:r>
        <w:rPr>
          <w:rFonts w:ascii="Book Antiqua" w:hAnsi="Book Antiqua"/>
          <w:b/>
          <w:sz w:val="24"/>
        </w:rPr>
        <w:t xml:space="preserve">   Revised: </w:t>
      </w:r>
      <w:bookmarkEnd w:id="104"/>
      <w:bookmarkEnd w:id="105"/>
      <w:r w:rsidRPr="00421139">
        <w:rPr>
          <w:rFonts w:ascii="Book Antiqua" w:hAnsi="Book Antiqua"/>
          <w:sz w:val="24"/>
          <w:lang w:eastAsia="zh-CN"/>
        </w:rPr>
        <w:t>October 24, 2013</w:t>
      </w:r>
      <w:r w:rsidRPr="00421139">
        <w:rPr>
          <w:rFonts w:ascii="Book Antiqua" w:hAnsi="Book Antiqua"/>
          <w:sz w:val="24"/>
        </w:rPr>
        <w:t xml:space="preserve"> </w:t>
      </w:r>
      <w:bookmarkStart w:id="149" w:name="OLE_LINK103"/>
      <w:bookmarkStart w:id="150" w:name="OLE_LINK104"/>
      <w:bookmarkStart w:id="151" w:name="OLE_LINK69"/>
      <w:bookmarkStart w:id="152" w:name="OLE_LINK70"/>
    </w:p>
    <w:p w:rsidR="00AB1686" w:rsidRPr="005B6E8C" w:rsidRDefault="00CF44FA" w:rsidP="00AB1686">
      <w:pPr>
        <w:rPr>
          <w:rFonts w:ascii="Book Antiqua" w:hAnsi="Book Antiqua"/>
          <w:sz w:val="24"/>
          <w:szCs w:val="24"/>
        </w:rPr>
      </w:pPr>
      <w:bookmarkStart w:id="153" w:name="OLE_LINK303"/>
      <w:bookmarkStart w:id="154" w:name="OLE_LINK304"/>
      <w:bookmarkStart w:id="155" w:name="OLE_LINK1382"/>
      <w:bookmarkStart w:id="156" w:name="OLE_LINK2188"/>
      <w:bookmarkStart w:id="157" w:name="OLE_LINK2189"/>
      <w:bookmarkStart w:id="158" w:name="OLE_LINK2615"/>
      <w:r>
        <w:rPr>
          <w:rFonts w:ascii="Book Antiqua" w:hAnsi="Book Antiqua"/>
          <w:b/>
          <w:sz w:val="24"/>
        </w:rPr>
        <w:t xml:space="preserve">Accepted: </w:t>
      </w:r>
      <w:bookmarkStart w:id="159" w:name="OLE_LINK1"/>
      <w:bookmarkStart w:id="160" w:name="OLE_LINK2"/>
      <w:bookmarkStart w:id="161" w:name="OLE_LINK3"/>
      <w:r w:rsidR="00AB1686" w:rsidRPr="005B6E8C">
        <w:rPr>
          <w:rFonts w:ascii="Book Antiqua" w:hAnsi="Book Antiqua"/>
          <w:sz w:val="24"/>
          <w:szCs w:val="24"/>
        </w:rPr>
        <w:t>November 12, 2013</w:t>
      </w:r>
      <w:bookmarkEnd w:id="159"/>
      <w:bookmarkEnd w:id="160"/>
      <w:bookmarkEnd w:id="161"/>
    </w:p>
    <w:p w:rsidR="00CF44FA" w:rsidRDefault="00CF44FA">
      <w:pPr>
        <w:adjustRightInd w:val="0"/>
        <w:snapToGrid w:val="0"/>
        <w:spacing w:after="0" w:line="360" w:lineRule="auto"/>
        <w:rPr>
          <w:rFonts w:ascii="Book Antiqua" w:hAnsi="Book Antiqua"/>
          <w:b/>
          <w:sz w:val="24"/>
        </w:rPr>
      </w:pPr>
      <w:r>
        <w:rPr>
          <w:rFonts w:ascii="Book Antiqua" w:hAnsi="Book Antiqua"/>
          <w:b/>
          <w:sz w:val="24"/>
          <w:lang w:eastAsia="zh-CN"/>
        </w:rPr>
        <w:t xml:space="preserve">                             </w:t>
      </w:r>
      <w:r>
        <w:rPr>
          <w:rFonts w:ascii="Book Antiqua" w:hAnsi="Book Antiqua"/>
          <w:b/>
          <w:sz w:val="24"/>
        </w:rPr>
        <w:t xml:space="preserve"> Published online: </w:t>
      </w:r>
      <w:bookmarkEnd w:id="149"/>
      <w:bookmarkEnd w:id="150"/>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01"/>
    <w:bookmarkEnd w:id="10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1"/>
    <w:bookmarkEnd w:id="152"/>
    <w:bookmarkEnd w:id="153"/>
    <w:bookmarkEnd w:id="154"/>
    <w:bookmarkEnd w:id="155"/>
    <w:bookmarkEnd w:id="156"/>
    <w:bookmarkEnd w:id="157"/>
    <w:bookmarkEnd w:id="158"/>
    <w:p w:rsidR="00CF44FA" w:rsidRDefault="00CF44FA">
      <w:pPr>
        <w:snapToGrid w:val="0"/>
        <w:spacing w:after="0" w:line="360" w:lineRule="auto"/>
        <w:jc w:val="both"/>
        <w:rPr>
          <w:rFonts w:ascii="Book Antiqua" w:hAnsi="Book Antiqua" w:cs="Times New Roman"/>
          <w:sz w:val="24"/>
          <w:szCs w:val="24"/>
          <w:lang w:eastAsia="zh-CN"/>
        </w:rPr>
      </w:pP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snapToGrid w:val="0"/>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t>Abstract</w:t>
      </w:r>
    </w:p>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color w:val="000000"/>
          <w:sz w:val="24"/>
          <w:szCs w:val="24"/>
          <w:lang w:val="en-US"/>
        </w:rPr>
        <w:t>Irritable bowel syndrome (IBS) is</w:t>
      </w:r>
      <w:r>
        <w:rPr>
          <w:rFonts w:ascii="Book Antiqua" w:hAnsi="Book Antiqua" w:cs="Times New Roman"/>
          <w:sz w:val="24"/>
          <w:szCs w:val="24"/>
          <w:lang w:val="en-US"/>
        </w:rPr>
        <w:t xml:space="preserve"> a functional disorder characterized by abdominal pain, discomfort and bloating. The pathophysiology of IBS is poorly understood, but the presence of psychosocial basis is now known. There </w:t>
      </w:r>
      <w:proofErr w:type="gramStart"/>
      <w:r>
        <w:rPr>
          <w:rFonts w:ascii="Book Antiqua" w:hAnsi="Book Antiqua" w:cs="Times New Roman"/>
          <w:sz w:val="24"/>
          <w:szCs w:val="24"/>
          <w:lang w:val="en-US"/>
        </w:rPr>
        <w:t>is</w:t>
      </w:r>
      <w:proofErr w:type="gramEnd"/>
      <w:r>
        <w:rPr>
          <w:rFonts w:ascii="Book Antiqua" w:hAnsi="Book Antiqua" w:cs="Times New Roman"/>
          <w:sz w:val="24"/>
          <w:szCs w:val="24"/>
          <w:lang w:val="en-US"/>
        </w:rPr>
        <w:t xml:space="preserve"> an increasing number of publications supporting the role of genetics in IBS. Most of the variations are found in genes associated with the brain-gut axis, revealing the strong correlation of brain-gut axis and IBS. </w:t>
      </w:r>
      <w:proofErr w:type="spellStart"/>
      <w:proofErr w:type="gramStart"/>
      <w:r>
        <w:rPr>
          <w:rFonts w:ascii="Book Antiqua" w:hAnsi="Book Antiqua" w:cs="Times New Roman"/>
          <w:sz w:val="24"/>
          <w:szCs w:val="24"/>
          <w:lang w:val="en-US"/>
        </w:rPr>
        <w:t>miRNAs</w:t>
      </w:r>
      <w:proofErr w:type="spellEnd"/>
      <w:proofErr w:type="gramEnd"/>
      <w:r>
        <w:rPr>
          <w:rFonts w:ascii="Book Antiqua" w:hAnsi="Book Antiqua" w:cs="Times New Roman"/>
          <w:sz w:val="24"/>
          <w:szCs w:val="24"/>
          <w:lang w:val="en-US"/>
        </w:rPr>
        <w:t xml:space="preserve">, which play critical roles in physiological processes, are not well studied in IBS. However, so far there is found an involvement of alterations in </w:t>
      </w:r>
      <w:proofErr w:type="spellStart"/>
      <w:r>
        <w:rPr>
          <w:rFonts w:ascii="Book Antiqua" w:hAnsi="Book Antiqua" w:cs="Times New Roman"/>
          <w:sz w:val="24"/>
          <w:szCs w:val="24"/>
          <w:lang w:val="en-US"/>
        </w:rPr>
        <w:t>miRNA</w:t>
      </w:r>
      <w:proofErr w:type="spellEnd"/>
      <w:r>
        <w:rPr>
          <w:rFonts w:ascii="Book Antiqua" w:hAnsi="Book Antiqua" w:cs="Times New Roman"/>
          <w:sz w:val="24"/>
          <w:szCs w:val="24"/>
          <w:lang w:val="en-US"/>
        </w:rPr>
        <w:t xml:space="preserve"> expression or sequence, in IBS symptoms. IBS phenotype is affected by epigenetic alteration and environment. Changes in </w:t>
      </w:r>
      <w:smartTag w:uri="urn:schemas-microsoft-com:office:smarttags" w:element="stockticker">
        <w:r>
          <w:rPr>
            <w:rFonts w:ascii="Book Antiqua" w:hAnsi="Book Antiqua" w:cs="Times New Roman"/>
            <w:sz w:val="24"/>
            <w:szCs w:val="24"/>
            <w:lang w:val="en-US"/>
          </w:rPr>
          <w:t>DNA</w:t>
        </w:r>
      </w:smartTag>
      <w:r>
        <w:rPr>
          <w:rFonts w:ascii="Book Antiqua" w:hAnsi="Book Antiqua" w:cs="Times New Roman"/>
          <w:sz w:val="24"/>
          <w:szCs w:val="24"/>
          <w:lang w:val="en-US"/>
        </w:rPr>
        <w:t xml:space="preserve"> and histone methylation are observed in patients who suffered childhood trauma or abuse, resulting in altered gene expression, such as the glucocorticoid receptor gene. Finally, diet is another factor associated with IBS, which may contribute to symptom onset. Certain foods may affect on bacterial metabolism and epigenetic modifications, predisposing to IBS. </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Pr="00C56046" w:rsidRDefault="00CF44FA" w:rsidP="002500A5">
      <w:pPr>
        <w:adjustRightInd w:val="0"/>
        <w:snapToGrid w:val="0"/>
        <w:spacing w:line="360" w:lineRule="auto"/>
        <w:rPr>
          <w:rFonts w:ascii="Book Antiqua" w:hAnsi="Book Antiqua"/>
          <w:sz w:val="24"/>
        </w:rPr>
      </w:pPr>
      <w:bookmarkStart w:id="162" w:name="OLE_LINK98"/>
      <w:bookmarkStart w:id="163" w:name="OLE_LINK156"/>
      <w:bookmarkStart w:id="164" w:name="OLE_LINK196"/>
      <w:bookmarkStart w:id="165" w:name="OLE_LINK217"/>
      <w:bookmarkStart w:id="166" w:name="OLE_LINK242"/>
      <w:bookmarkStart w:id="167" w:name="OLE_LINK247"/>
      <w:bookmarkStart w:id="168" w:name="OLE_LINK311"/>
      <w:bookmarkStart w:id="169" w:name="OLE_LINK312"/>
      <w:bookmarkStart w:id="170" w:name="OLE_LINK325"/>
      <w:bookmarkStart w:id="171" w:name="OLE_LINK330"/>
      <w:bookmarkStart w:id="172" w:name="OLE_LINK513"/>
      <w:bookmarkStart w:id="173" w:name="OLE_LINK514"/>
      <w:bookmarkStart w:id="174" w:name="OLE_LINK464"/>
      <w:bookmarkStart w:id="175" w:name="OLE_LINK465"/>
      <w:bookmarkStart w:id="176" w:name="OLE_LINK466"/>
      <w:bookmarkStart w:id="177" w:name="OLE_LINK470"/>
      <w:bookmarkStart w:id="178" w:name="OLE_LINK471"/>
      <w:bookmarkStart w:id="179" w:name="OLE_LINK472"/>
      <w:bookmarkStart w:id="180" w:name="OLE_LINK474"/>
      <w:bookmarkStart w:id="181" w:name="OLE_LINK512"/>
      <w:bookmarkStart w:id="182" w:name="OLE_LINK800"/>
      <w:bookmarkStart w:id="183" w:name="OLE_LINK982"/>
      <w:bookmarkStart w:id="184" w:name="OLE_LINK1027"/>
      <w:bookmarkStart w:id="185" w:name="OLE_LINK504"/>
      <w:bookmarkStart w:id="186" w:name="OLE_LINK546"/>
      <w:bookmarkStart w:id="187" w:name="OLE_LINK547"/>
      <w:bookmarkStart w:id="188" w:name="OLE_LINK575"/>
      <w:bookmarkStart w:id="189" w:name="OLE_LINK640"/>
      <w:bookmarkStart w:id="190" w:name="OLE_LINK672"/>
      <w:bookmarkStart w:id="191" w:name="OLE_LINK714"/>
      <w:bookmarkStart w:id="192" w:name="OLE_LINK651"/>
      <w:bookmarkStart w:id="193" w:name="OLE_LINK652"/>
      <w:bookmarkStart w:id="194" w:name="OLE_LINK744"/>
      <w:bookmarkStart w:id="195" w:name="OLE_LINK758"/>
      <w:bookmarkStart w:id="196" w:name="OLE_LINK787"/>
      <w:bookmarkStart w:id="197" w:name="OLE_LINK807"/>
      <w:bookmarkStart w:id="198" w:name="OLE_LINK820"/>
      <w:bookmarkStart w:id="199" w:name="OLE_LINK862"/>
      <w:bookmarkStart w:id="200" w:name="OLE_LINK879"/>
      <w:bookmarkStart w:id="201" w:name="OLE_LINK906"/>
      <w:bookmarkStart w:id="202" w:name="OLE_LINK928"/>
      <w:bookmarkStart w:id="203" w:name="OLE_LINK960"/>
      <w:bookmarkStart w:id="204" w:name="OLE_LINK861"/>
      <w:bookmarkStart w:id="205" w:name="OLE_LINK983"/>
      <w:bookmarkStart w:id="206" w:name="OLE_LINK1334"/>
      <w:bookmarkStart w:id="207" w:name="OLE_LINK1029"/>
      <w:bookmarkStart w:id="208" w:name="OLE_LINK1060"/>
      <w:bookmarkStart w:id="209" w:name="OLE_LINK1061"/>
      <w:bookmarkStart w:id="210" w:name="OLE_LINK1348"/>
      <w:bookmarkStart w:id="211" w:name="OLE_LINK1086"/>
      <w:bookmarkStart w:id="212" w:name="OLE_LINK1100"/>
      <w:bookmarkStart w:id="213" w:name="OLE_LINK1125"/>
      <w:bookmarkStart w:id="214" w:name="OLE_LINK1163"/>
      <w:bookmarkStart w:id="215" w:name="OLE_LINK1193"/>
      <w:bookmarkStart w:id="216" w:name="OLE_LINK1219"/>
      <w:bookmarkStart w:id="217" w:name="OLE_LINK1247"/>
      <w:bookmarkStart w:id="218" w:name="OLE_LINK1284"/>
      <w:bookmarkStart w:id="219" w:name="OLE_LINK1313"/>
      <w:bookmarkStart w:id="220" w:name="OLE_LINK1361"/>
      <w:bookmarkStart w:id="221" w:name="OLE_LINK1384"/>
      <w:bookmarkStart w:id="222" w:name="OLE_LINK1403"/>
      <w:bookmarkStart w:id="223" w:name="OLE_LINK1437"/>
      <w:bookmarkStart w:id="224" w:name="OLE_LINK1454"/>
      <w:bookmarkStart w:id="225" w:name="OLE_LINK1480"/>
      <w:bookmarkStart w:id="226" w:name="OLE_LINK1504"/>
      <w:bookmarkStart w:id="227" w:name="OLE_LINK1516"/>
      <w:bookmarkStart w:id="228" w:name="OLE_LINK135"/>
      <w:bookmarkStart w:id="229" w:name="OLE_LINK216"/>
      <w:bookmarkStart w:id="230" w:name="OLE_LINK259"/>
      <w:bookmarkStart w:id="231" w:name="OLE_LINK1186"/>
      <w:bookmarkStart w:id="232" w:name="OLE_LINK1265"/>
      <w:bookmarkStart w:id="233" w:name="OLE_LINK1373"/>
      <w:bookmarkStart w:id="234" w:name="OLE_LINK1478"/>
      <w:bookmarkStart w:id="235" w:name="OLE_LINK1644"/>
      <w:bookmarkStart w:id="236" w:name="OLE_LINK1884"/>
      <w:bookmarkStart w:id="237" w:name="OLE_LINK1885"/>
      <w:bookmarkStart w:id="238" w:name="OLE_LINK1538"/>
      <w:bookmarkStart w:id="239" w:name="OLE_LINK1539"/>
      <w:bookmarkStart w:id="240" w:name="OLE_LINK1543"/>
      <w:bookmarkStart w:id="241" w:name="OLE_LINK1549"/>
      <w:bookmarkStart w:id="242" w:name="OLE_LINK1778"/>
      <w:bookmarkStart w:id="243" w:name="OLE_LINK1756"/>
      <w:bookmarkStart w:id="244" w:name="OLE_LINK1776"/>
      <w:bookmarkStart w:id="245" w:name="OLE_LINK1777"/>
      <w:bookmarkStart w:id="246" w:name="OLE_LINK1868"/>
      <w:bookmarkStart w:id="247" w:name="OLE_LINK1744"/>
      <w:bookmarkStart w:id="248" w:name="OLE_LINK1817"/>
      <w:bookmarkStart w:id="249" w:name="OLE_LINK1835"/>
      <w:bookmarkStart w:id="250" w:name="OLE_LINK1866"/>
      <w:bookmarkStart w:id="251" w:name="OLE_LINK1882"/>
      <w:bookmarkStart w:id="252" w:name="OLE_LINK1901"/>
      <w:bookmarkStart w:id="253" w:name="OLE_LINK1902"/>
      <w:bookmarkStart w:id="254" w:name="OLE_LINK2013"/>
      <w:bookmarkStart w:id="255" w:name="OLE_LINK1894"/>
      <w:bookmarkStart w:id="256" w:name="OLE_LINK1929"/>
      <w:bookmarkStart w:id="257" w:name="OLE_LINK1941"/>
      <w:bookmarkStart w:id="258" w:name="OLE_LINK1995"/>
      <w:bookmarkStart w:id="259" w:name="OLE_LINK1938"/>
      <w:bookmarkStart w:id="260" w:name="OLE_LINK2081"/>
      <w:bookmarkStart w:id="261" w:name="OLE_LINK2082"/>
      <w:bookmarkStart w:id="262" w:name="OLE_LINK2292"/>
      <w:bookmarkStart w:id="263" w:name="OLE_LINK1931"/>
      <w:bookmarkStart w:id="264" w:name="OLE_LINK1964"/>
      <w:bookmarkStart w:id="265" w:name="OLE_LINK2020"/>
      <w:bookmarkStart w:id="266" w:name="OLE_LINK2071"/>
      <w:bookmarkStart w:id="267" w:name="OLE_LINK2134"/>
      <w:bookmarkStart w:id="268" w:name="OLE_LINK2265"/>
      <w:bookmarkStart w:id="269" w:name="OLE_LINK2562"/>
      <w:bookmarkStart w:id="270" w:name="OLE_LINK1923"/>
      <w:bookmarkStart w:id="271" w:name="OLE_LINK2192"/>
      <w:bookmarkStart w:id="272" w:name="OLE_LINK2110"/>
      <w:bookmarkStart w:id="273" w:name="OLE_LINK2445"/>
      <w:bookmarkStart w:id="274" w:name="OLE_LINK2446"/>
      <w:bookmarkStart w:id="275" w:name="OLE_LINK2169"/>
      <w:bookmarkStart w:id="276" w:name="OLE_LINK2190"/>
      <w:bookmarkStart w:id="277" w:name="OLE_LINK2331"/>
      <w:bookmarkStart w:id="278" w:name="OLE_LINK2345"/>
      <w:bookmarkStart w:id="279" w:name="OLE_LINK2467"/>
      <w:bookmarkStart w:id="280" w:name="OLE_LINK2484"/>
      <w:bookmarkStart w:id="281" w:name="OLE_LINK2157"/>
      <w:bookmarkStart w:id="282" w:name="OLE_LINK2221"/>
      <w:bookmarkStart w:id="283" w:name="OLE_LINK2252"/>
      <w:bookmarkStart w:id="284" w:name="OLE_LINK2348"/>
      <w:bookmarkStart w:id="285" w:name="OLE_LINK2451"/>
      <w:bookmarkStart w:id="286" w:name="OLE_LINK2627"/>
      <w:bookmarkStart w:id="287" w:name="OLE_LINK2482"/>
      <w:bookmarkStart w:id="288" w:name="OLE_LINK2663"/>
      <w:bookmarkStart w:id="289" w:name="OLE_LINK2761"/>
      <w:bookmarkStart w:id="290" w:name="OLE_LINK2856"/>
      <w:bookmarkStart w:id="291" w:name="OLE_LINK2993"/>
      <w:bookmarkStart w:id="292" w:name="OLE_LINK2643"/>
      <w:bookmarkStart w:id="293" w:name="OLE_LINK2583"/>
      <w:bookmarkStart w:id="294" w:name="OLE_LINK2762"/>
      <w:bookmarkStart w:id="295" w:name="OLE_LINK2962"/>
      <w:bookmarkStart w:id="296" w:name="OLE_LINK2582"/>
      <w:r w:rsidRPr="00C56046">
        <w:rPr>
          <w:rFonts w:ascii="Book Antiqua" w:hAnsi="Book Antiqua"/>
          <w:sz w:val="24"/>
        </w:rPr>
        <w:t>© 2013 Baishideng</w:t>
      </w:r>
      <w:r>
        <w:rPr>
          <w:rFonts w:ascii="Book Antiqua" w:hAnsi="Book Antiqua"/>
          <w:sz w:val="24"/>
        </w:rPr>
        <w:t xml:space="preserve"> Publishing Group Co., Limited</w:t>
      </w:r>
      <w:r w:rsidRPr="00C56046">
        <w:rPr>
          <w:rFonts w:ascii="Book Antiqua" w:hAnsi="Book Antiqua"/>
          <w:sz w:val="24"/>
        </w:rPr>
        <w:t xml:space="preserve">. All rights reserved.  </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b/>
          <w:bCs/>
          <w:sz w:val="24"/>
          <w:szCs w:val="24"/>
          <w:lang w:val="en-US"/>
        </w:rPr>
        <w:lastRenderedPageBreak/>
        <w:t>Key</w:t>
      </w:r>
      <w:r>
        <w:rPr>
          <w:rFonts w:ascii="Book Antiqua" w:hAnsi="Book Antiqua" w:cs="Times New Roman"/>
          <w:b/>
          <w:bCs/>
          <w:sz w:val="24"/>
          <w:szCs w:val="24"/>
          <w:lang w:val="en-US" w:eastAsia="zh-CN"/>
        </w:rPr>
        <w:t xml:space="preserve"> </w:t>
      </w:r>
      <w:r>
        <w:rPr>
          <w:rFonts w:ascii="Book Antiqua" w:hAnsi="Book Antiqua" w:cs="Times New Roman"/>
          <w:b/>
          <w:bCs/>
          <w:sz w:val="24"/>
          <w:szCs w:val="24"/>
          <w:lang w:val="en-US"/>
        </w:rPr>
        <w:t xml:space="preserve">words: </w:t>
      </w:r>
      <w:r>
        <w:rPr>
          <w:rFonts w:ascii="Book Antiqua" w:hAnsi="Book Antiqua" w:cs="Times New Roman"/>
          <w:color w:val="000000"/>
          <w:sz w:val="24"/>
          <w:szCs w:val="24"/>
          <w:lang w:val="en-US"/>
        </w:rPr>
        <w:t>Irritable bowel syndrome</w:t>
      </w:r>
      <w:r>
        <w:rPr>
          <w:rFonts w:ascii="Book Antiqua" w:hAnsi="Book Antiqua" w:cs="Times New Roman"/>
          <w:sz w:val="24"/>
          <w:szCs w:val="24"/>
          <w:lang w:val="en-US"/>
        </w:rPr>
        <w:t>; Gastrointestinal diseases; Genetics; Epigenetics; Diet</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adjustRightInd w:val="0"/>
        <w:snapToGrid w:val="0"/>
        <w:spacing w:after="0" w:line="360" w:lineRule="auto"/>
        <w:jc w:val="both"/>
        <w:rPr>
          <w:rFonts w:ascii="Book Antiqua" w:hAnsi="Book Antiqua" w:cs="Book Antiqua"/>
          <w:color w:val="000000"/>
          <w:sz w:val="24"/>
          <w:szCs w:val="24"/>
          <w:lang w:val="en-GB"/>
        </w:rPr>
      </w:pPr>
      <w:bookmarkStart w:id="297" w:name="OLE_LINK1196"/>
      <w:bookmarkStart w:id="298" w:name="OLE_LINK1154"/>
      <w:bookmarkStart w:id="299" w:name="OLE_LINK1155"/>
      <w:bookmarkStart w:id="300" w:name="OLE_LINK1322"/>
      <w:bookmarkStart w:id="301" w:name="OLE_LINK1044"/>
      <w:bookmarkStart w:id="302" w:name="OLE_LINK1224"/>
      <w:bookmarkStart w:id="303" w:name="OLE_LINK1225"/>
      <w:bookmarkStart w:id="304" w:name="OLE_LINK1634"/>
      <w:bookmarkStart w:id="305" w:name="OLE_LINK1635"/>
      <w:bookmarkStart w:id="306" w:name="OLE_LINK1762"/>
      <w:bookmarkStart w:id="307" w:name="OLE_LINK1763"/>
      <w:bookmarkStart w:id="308" w:name="OLE_LINK1764"/>
      <w:bookmarkStart w:id="309" w:name="OLE_LINK1939"/>
      <w:bookmarkStart w:id="310" w:name="OLE_LINK2194"/>
      <w:bookmarkStart w:id="311" w:name="OLE_LINK2878"/>
      <w:bookmarkStart w:id="312" w:name="OLE_LINK576"/>
      <w:bookmarkStart w:id="313" w:name="OLE_LINK579"/>
      <w:bookmarkStart w:id="314" w:name="OLE_LINK580"/>
      <w:bookmarkStart w:id="315" w:name="OLE_LINK521"/>
      <w:bookmarkStart w:id="316" w:name="OLE_LINK1043"/>
      <w:bookmarkStart w:id="317" w:name="OLE_LINK1886"/>
      <w:bookmarkStart w:id="318" w:name="OLE_LINK1887"/>
      <w:bookmarkStart w:id="319" w:name="OLE_LINK1888"/>
      <w:bookmarkStart w:id="320" w:name="OLE_LINK1889"/>
      <w:bookmarkStart w:id="321" w:name="OLE_LINK1903"/>
      <w:bookmarkStart w:id="322" w:name="OLE_LINK2083"/>
      <w:bookmarkStart w:id="323" w:name="OLE_LINK2084"/>
      <w:bookmarkStart w:id="324" w:name="OLE_LINK1977"/>
      <w:bookmarkStart w:id="325" w:name="OLE_LINK3258"/>
      <w:bookmarkStart w:id="326" w:name="OLE_LINK581"/>
      <w:bookmarkStart w:id="327" w:name="OLE_LINK582"/>
      <w:bookmarkStart w:id="328" w:name="OLE_LINK994"/>
      <w:bookmarkStart w:id="329" w:name="OLE_LINK995"/>
      <w:bookmarkStart w:id="330" w:name="OLE_LINK1074"/>
      <w:bookmarkStart w:id="331" w:name="OLE_LINK1140"/>
      <w:bookmarkStart w:id="332" w:name="OLE_LINK1127"/>
      <w:bookmarkStart w:id="333" w:name="OLE_LINK1266"/>
      <w:bookmarkStart w:id="334" w:name="OLE_LINK1540"/>
      <w:bookmarkStart w:id="335" w:name="OLE_LINK1541"/>
      <w:bookmarkStart w:id="336" w:name="OLE_LINK1551"/>
      <w:bookmarkStart w:id="337" w:name="OLE_LINK1587"/>
      <w:bookmarkStart w:id="338" w:name="OLE_LINK1601"/>
      <w:bookmarkStart w:id="339" w:name="OLE_LINK1731"/>
      <w:bookmarkStart w:id="340" w:name="OLE_LINK1818"/>
      <w:bookmarkStart w:id="341" w:name="OLE_LINK1965"/>
      <w:bookmarkStart w:id="342" w:name="OLE_LINK1967"/>
      <w:bookmarkStart w:id="343" w:name="OLE_LINK1972"/>
      <w:bookmarkStart w:id="344" w:name="OLE_LINK1973"/>
      <w:bookmarkStart w:id="345" w:name="OLE_LINK2041"/>
      <w:bookmarkStart w:id="346" w:name="OLE_LINK2042"/>
      <w:bookmarkStart w:id="347" w:name="OLE_LINK2063"/>
      <w:bookmarkStart w:id="348" w:name="OLE_LINK2120"/>
      <w:bookmarkStart w:id="349" w:name="OLE_LINK2158"/>
      <w:bookmarkStart w:id="350" w:name="OLE_LINK2180"/>
      <w:bookmarkStart w:id="351" w:name="OLE_LINK2253"/>
      <w:bookmarkStart w:id="352" w:name="OLE_LINK2217"/>
      <w:bookmarkStart w:id="353" w:name="OLE_LINK2236"/>
      <w:bookmarkStart w:id="354" w:name="OLE_LINK2268"/>
      <w:bookmarkStart w:id="355" w:name="OLE_LINK2279"/>
      <w:bookmarkStart w:id="356" w:name="OLE_LINK2313"/>
      <w:bookmarkStart w:id="357" w:name="OLE_LINK2319"/>
      <w:bookmarkStart w:id="358" w:name="OLE_LINK2320"/>
      <w:bookmarkStart w:id="359" w:name="OLE_LINK2366"/>
      <w:bookmarkStart w:id="360" w:name="OLE_LINK2372"/>
      <w:bookmarkStart w:id="361" w:name="OLE_LINK2384"/>
      <w:bookmarkStart w:id="362" w:name="OLE_LINK2464"/>
      <w:bookmarkStart w:id="363" w:name="OLE_LINK2492"/>
      <w:bookmarkStart w:id="364" w:name="OLE_LINK2532"/>
      <w:bookmarkStart w:id="365" w:name="OLE_LINK2405"/>
      <w:bookmarkStart w:id="366" w:name="OLE_LINK2406"/>
      <w:bookmarkStart w:id="367" w:name="OLE_LINK2425"/>
      <w:bookmarkStart w:id="368" w:name="OLE_LINK2478"/>
      <w:r>
        <w:rPr>
          <w:rFonts w:ascii="Book Antiqua" w:hAnsi="Book Antiqua" w:cs="Book Antiqua"/>
          <w:b/>
          <w:bCs/>
          <w:sz w:val="24"/>
          <w:szCs w:val="24"/>
          <w:lang w:val="en-GB"/>
        </w:rPr>
        <w:t>Core tip:</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ascii="Book Antiqua" w:hAnsi="Book Antiqua" w:cs="Book Antiqua"/>
          <w:sz w:val="24"/>
          <w:szCs w:val="24"/>
          <w:lang w:val="en-GB"/>
        </w:rPr>
        <w:t xml:space="preserve"> </w:t>
      </w:r>
      <w:bookmarkStart w:id="369" w:name="OLE_LINK2554"/>
      <w:bookmarkStart w:id="370" w:name="OLE_LINK255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ascii="Book Antiqua" w:hAnsi="Book Antiqua" w:cs="Times New Roman"/>
          <w:color w:val="000000"/>
          <w:sz w:val="24"/>
          <w:szCs w:val="24"/>
          <w:lang w:val="en-US"/>
        </w:rPr>
        <w:t>Irritable bowel syndrome (IBS)</w:t>
      </w:r>
      <w:r w:rsidRPr="00421139">
        <w:rPr>
          <w:rFonts w:ascii="Book Antiqua" w:hAnsi="Book Antiqua" w:cs="Book Antiqua"/>
          <w:color w:val="000000"/>
          <w:sz w:val="24"/>
          <w:szCs w:val="24"/>
          <w:lang w:val="en-GB"/>
        </w:rPr>
        <w:t xml:space="preserve"> is a multifactorial disease, whose development and phenotype are related to both genetic and epigenetic factors. Gene polymorphisms and epigenetic modifications affect the function of brain-gut axis and are responsible for many of the symptoms of the disease.</w:t>
      </w:r>
      <w:r w:rsidRPr="00421139">
        <w:rPr>
          <w:rFonts w:ascii="Book Antiqua" w:hAnsi="Book Antiqua"/>
          <w:color w:val="000000"/>
          <w:sz w:val="24"/>
          <w:szCs w:val="24"/>
          <w:lang w:val="en-GB"/>
        </w:rPr>
        <w:t xml:space="preserve"> </w:t>
      </w:r>
      <w:r w:rsidRPr="00421139">
        <w:rPr>
          <w:rFonts w:ascii="Book Antiqua" w:hAnsi="Book Antiqua" w:cs="Book Antiqua"/>
          <w:color w:val="000000"/>
          <w:sz w:val="24"/>
          <w:szCs w:val="24"/>
          <w:lang w:val="en-GB"/>
        </w:rPr>
        <w:t xml:space="preserve">The relationship between environmental factors and IBS shows the effect of environment on gene expression alteration by epigenetic modification. </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rsidR="00CF44FA" w:rsidRDefault="00CF44FA">
      <w:pPr>
        <w:snapToGrid w:val="0"/>
        <w:spacing w:after="0" w:line="360" w:lineRule="auto"/>
        <w:jc w:val="both"/>
        <w:rPr>
          <w:rFonts w:ascii="Book Antiqua" w:hAnsi="Book Antiqua" w:cs="Times New Roman"/>
          <w:color w:val="000000"/>
          <w:sz w:val="24"/>
          <w:szCs w:val="24"/>
          <w:lang w:val="en-GB" w:eastAsia="zh-CN"/>
        </w:rPr>
      </w:pPr>
    </w:p>
    <w:p w:rsidR="00CF44FA" w:rsidRDefault="00CF44FA">
      <w:pPr>
        <w:snapToGrid w:val="0"/>
        <w:spacing w:after="0" w:line="360" w:lineRule="auto"/>
        <w:jc w:val="both"/>
        <w:rPr>
          <w:rFonts w:ascii="Book Antiqua" w:hAnsi="Book Antiqua" w:cs="Times New Roman"/>
          <w:sz w:val="24"/>
          <w:szCs w:val="24"/>
          <w:vertAlign w:val="superscript"/>
          <w:lang w:val="en-US" w:eastAsia="zh-CN"/>
        </w:rPr>
      </w:pPr>
      <w:proofErr w:type="spellStart"/>
      <w:r>
        <w:rPr>
          <w:rFonts w:ascii="Book Antiqua" w:hAnsi="Book Antiqua" w:cs="Times New Roman"/>
          <w:sz w:val="24"/>
          <w:szCs w:val="24"/>
          <w:lang w:val="en-US"/>
        </w:rPr>
        <w:t>Vaiopoulou</w:t>
      </w:r>
      <w:proofErr w:type="spellEnd"/>
      <w:r>
        <w:rPr>
          <w:rFonts w:ascii="Book Antiqua" w:hAnsi="Book Antiqua" w:cs="Times New Roman"/>
          <w:sz w:val="24"/>
          <w:szCs w:val="24"/>
          <w:lang w:val="en-US" w:eastAsia="zh-CN"/>
        </w:rPr>
        <w:t xml:space="preserve"> </w:t>
      </w:r>
      <w:r>
        <w:rPr>
          <w:rFonts w:ascii="Book Antiqua" w:hAnsi="Book Antiqua" w:cs="Times New Roman"/>
          <w:sz w:val="24"/>
          <w:szCs w:val="24"/>
          <w:lang w:val="en-US"/>
        </w:rPr>
        <w:t xml:space="preserve">A, </w:t>
      </w:r>
      <w:proofErr w:type="spellStart"/>
      <w:r>
        <w:rPr>
          <w:rFonts w:ascii="Book Antiqua" w:hAnsi="Book Antiqua" w:cs="Times New Roman"/>
          <w:sz w:val="24"/>
          <w:szCs w:val="24"/>
          <w:lang w:val="en-US"/>
        </w:rPr>
        <w:t>Karamanolis</w:t>
      </w:r>
      <w:proofErr w:type="spellEnd"/>
      <w:r>
        <w:rPr>
          <w:rFonts w:ascii="Book Antiqua" w:hAnsi="Book Antiqua" w:cs="Times New Roman"/>
          <w:sz w:val="24"/>
          <w:szCs w:val="24"/>
          <w:lang w:val="en-US"/>
        </w:rPr>
        <w:t xml:space="preserve"> G, </w:t>
      </w:r>
      <w:proofErr w:type="spellStart"/>
      <w:r>
        <w:rPr>
          <w:rFonts w:ascii="Book Antiqua" w:hAnsi="Book Antiqua" w:cs="Times New Roman"/>
          <w:sz w:val="24"/>
          <w:szCs w:val="24"/>
          <w:lang w:val="en-US"/>
        </w:rPr>
        <w:t>Psaltopoulou</w:t>
      </w:r>
      <w:proofErr w:type="spellEnd"/>
      <w:r>
        <w:rPr>
          <w:rFonts w:ascii="Book Antiqua" w:hAnsi="Book Antiqua" w:cs="Times New Roman"/>
          <w:sz w:val="24"/>
          <w:szCs w:val="24"/>
          <w:lang w:val="en-US"/>
        </w:rPr>
        <w:t xml:space="preserve"> T, </w:t>
      </w:r>
      <w:proofErr w:type="spellStart"/>
      <w:r>
        <w:rPr>
          <w:rFonts w:ascii="Book Antiqua" w:hAnsi="Book Antiqua" w:cs="Times New Roman"/>
          <w:sz w:val="24"/>
          <w:szCs w:val="24"/>
          <w:lang w:val="en-US"/>
        </w:rPr>
        <w:t>Karatzias</w:t>
      </w:r>
      <w:proofErr w:type="spellEnd"/>
      <w:r>
        <w:rPr>
          <w:rFonts w:ascii="Book Antiqua" w:hAnsi="Book Antiqua" w:cs="Times New Roman"/>
          <w:sz w:val="24"/>
          <w:szCs w:val="24"/>
          <w:lang w:val="en-US" w:eastAsia="zh-CN"/>
        </w:rPr>
        <w:t xml:space="preserve"> </w:t>
      </w:r>
      <w:r>
        <w:rPr>
          <w:rFonts w:ascii="Book Antiqua" w:hAnsi="Book Antiqua" w:cs="Times New Roman"/>
          <w:sz w:val="24"/>
          <w:szCs w:val="24"/>
          <w:lang w:val="en-US"/>
        </w:rPr>
        <w:t xml:space="preserve">G, </w:t>
      </w:r>
      <w:proofErr w:type="spellStart"/>
      <w:r>
        <w:rPr>
          <w:rFonts w:ascii="Book Antiqua" w:hAnsi="Book Antiqua" w:cs="Times New Roman"/>
          <w:sz w:val="24"/>
          <w:szCs w:val="24"/>
          <w:lang w:val="en-US"/>
        </w:rPr>
        <w:t>Gazouli</w:t>
      </w:r>
      <w:proofErr w:type="spellEnd"/>
      <w:r>
        <w:rPr>
          <w:rFonts w:ascii="Book Antiqua" w:hAnsi="Book Antiqua" w:cs="Times New Roman"/>
          <w:sz w:val="24"/>
          <w:szCs w:val="24"/>
          <w:lang w:val="en-US"/>
        </w:rPr>
        <w:t xml:space="preserve"> M</w:t>
      </w:r>
      <w:r w:rsidRPr="00421139">
        <w:rPr>
          <w:rFonts w:ascii="Book Antiqua" w:hAnsi="Book Antiqua" w:cs="Times New Roman"/>
          <w:sz w:val="24"/>
          <w:szCs w:val="24"/>
          <w:lang w:val="en-US" w:eastAsia="zh-CN"/>
        </w:rPr>
        <w:t>.</w:t>
      </w:r>
      <w:r>
        <w:rPr>
          <w:rFonts w:ascii="Book Antiqua" w:hAnsi="Book Antiqua" w:cs="Times New Roman"/>
          <w:sz w:val="24"/>
          <w:szCs w:val="24"/>
          <w:vertAlign w:val="superscript"/>
          <w:lang w:val="en-US" w:eastAsia="zh-CN"/>
        </w:rPr>
        <w:t xml:space="preserve"> </w:t>
      </w:r>
      <w:r w:rsidRPr="00421139">
        <w:rPr>
          <w:rFonts w:ascii="Book Antiqua" w:hAnsi="Book Antiqua" w:cs="Times New Roman"/>
          <w:bCs/>
          <w:sz w:val="24"/>
          <w:szCs w:val="24"/>
          <w:lang w:val="en-US"/>
        </w:rPr>
        <w:t>Molecular basis of the irritable bowel syndrome</w:t>
      </w:r>
      <w:r>
        <w:rPr>
          <w:rFonts w:ascii="Book Antiqua" w:hAnsi="Book Antiqua" w:cs="Times New Roman"/>
          <w:bCs/>
          <w:sz w:val="24"/>
          <w:szCs w:val="24"/>
          <w:lang w:val="en-US" w:eastAsia="zh-CN"/>
        </w:rPr>
        <w:t>.</w:t>
      </w:r>
      <w:bookmarkStart w:id="371" w:name="OLE_LINK335"/>
      <w:bookmarkStart w:id="372" w:name="OLE_LINK336"/>
      <w:bookmarkStart w:id="373" w:name="OLE_LINK87"/>
      <w:bookmarkStart w:id="374" w:name="OLE_LINK97"/>
      <w:bookmarkStart w:id="375" w:name="OLE_LINK1297"/>
      <w:bookmarkStart w:id="376" w:name="OLE_LINK1298"/>
      <w:bookmarkStart w:id="377" w:name="OLE_LINK1689"/>
      <w:bookmarkStart w:id="378" w:name="OLE_LINK144"/>
      <w:bookmarkStart w:id="379" w:name="OLE_LINK152"/>
      <w:bookmarkStart w:id="380" w:name="OLE_LINK163"/>
      <w:bookmarkStart w:id="381" w:name="OLE_LINK1895"/>
      <w:bookmarkStart w:id="382" w:name="OLE_LINK1897"/>
      <w:bookmarkStart w:id="383" w:name="OLE_LINK1937"/>
      <w:bookmarkStart w:id="384" w:name="OLE_LINK2087"/>
      <w:bookmarkStart w:id="385" w:name="OLE_LINK2088"/>
      <w:bookmarkStart w:id="386" w:name="OLE_LINK2569"/>
      <w:bookmarkStart w:id="387" w:name="OLE_LINK2570"/>
      <w:bookmarkStart w:id="388" w:name="OLE_LINK2127"/>
      <w:bookmarkStart w:id="389" w:name="OLE_LINK2128"/>
      <w:bookmarkStart w:id="390" w:name="OLE_LINK2200"/>
      <w:bookmarkStart w:id="391" w:name="OLE_LINK2113"/>
      <w:bookmarkStart w:id="392" w:name="OLE_LINK2391"/>
      <w:bookmarkStart w:id="393" w:name="OLE_LINK2392"/>
      <w:bookmarkStart w:id="394" w:name="OLE_LINK2499"/>
      <w:bookmarkStart w:id="395" w:name="OLE_LINK2782"/>
      <w:bookmarkStart w:id="396" w:name="OLE_LINK2783"/>
      <w:bookmarkStart w:id="397" w:name="OLE_LINK2667"/>
      <w:bookmarkStart w:id="398" w:name="OLE_LINK2668"/>
      <w:bookmarkStart w:id="399" w:name="OLE_LINK2766"/>
      <w:bookmarkStart w:id="400" w:name="OLE_LINK3008"/>
      <w:bookmarkStart w:id="401" w:name="OLE_LINK3156"/>
      <w:bookmarkStart w:id="402" w:name="OLE_LINK3303"/>
      <w:bookmarkStart w:id="403" w:name="OLE_LINK3304"/>
      <w:bookmarkStart w:id="404" w:name="OLE_LINK2689"/>
      <w:bookmarkStart w:id="405" w:name="OLE_LINK2588"/>
      <w:bookmarkStart w:id="406" w:name="OLE_LINK2769"/>
      <w:bookmarkStart w:id="407" w:name="OLE_LINK3019"/>
      <w:bookmarkStart w:id="408" w:name="OLE_LINK3020"/>
      <w:r>
        <w:rPr>
          <w:rFonts w:ascii="Book Antiqua" w:hAnsi="Book Antiqua" w:cs="Times New Roman"/>
          <w:sz w:val="24"/>
          <w:szCs w:val="24"/>
          <w:vertAlign w:val="superscript"/>
          <w:lang w:val="en-US" w:eastAsia="zh-CN"/>
        </w:rPr>
        <w:t xml:space="preserve"> </w:t>
      </w:r>
      <w:r>
        <w:rPr>
          <w:rFonts w:ascii="Book Antiqua" w:hAnsi="Book Antiqua"/>
          <w:i/>
          <w:sz w:val="24"/>
        </w:rPr>
        <w:t>World J Gastroenterol</w:t>
      </w:r>
      <w:r>
        <w:rPr>
          <w:rFonts w:ascii="Book Antiqua" w:hAnsi="Book Antiqua"/>
          <w:sz w:val="24"/>
        </w:rPr>
        <w:t xml:space="preserve"> </w:t>
      </w:r>
      <w:bookmarkEnd w:id="371"/>
      <w:bookmarkEnd w:id="372"/>
      <w:r>
        <w:rPr>
          <w:rFonts w:ascii="Book Antiqua" w:hAnsi="Book Antiqua"/>
          <w:sz w:val="24"/>
        </w:rPr>
        <w:t xml:space="preserve">2013;  </w:t>
      </w:r>
    </w:p>
    <w:p w:rsidR="00CF44FA" w:rsidRDefault="00CF44FA">
      <w:pPr>
        <w:pStyle w:val="p0"/>
        <w:adjustRightInd w:val="0"/>
        <w:snapToGrid w:val="0"/>
        <w:spacing w:line="360" w:lineRule="auto"/>
        <w:jc w:val="both"/>
        <w:rPr>
          <w:rFonts w:ascii="Book Antiqua" w:hAnsi="Book Antiqua"/>
          <w:sz w:val="24"/>
          <w:szCs w:val="24"/>
        </w:rPr>
      </w:pPr>
      <w:bookmarkStart w:id="409" w:name="OLE_LINK404"/>
      <w:bookmarkStart w:id="410" w:name="OLE_LINK405"/>
      <w:bookmarkStart w:id="411" w:name="OLE_LINK406"/>
      <w:bookmarkStart w:id="412" w:name="OLE_LINK407"/>
      <w:bookmarkStart w:id="413" w:name="OLE_LINK629"/>
      <w:bookmarkStart w:id="414" w:name="OLE_LINK630"/>
      <w:bookmarkStart w:id="415" w:name="OLE_LINK1908"/>
      <w:bookmarkStart w:id="416" w:name="OLE_LINK1864"/>
      <w:bookmarkStart w:id="417" w:name="OLE_LINK2809"/>
      <w:bookmarkStart w:id="418" w:name="OLE_LINK2930"/>
      <w:bookmarkStart w:id="419" w:name="OLE_LINK2296"/>
      <w:bookmarkStart w:id="420" w:name="OLE_LINK2297"/>
      <w:bookmarkStart w:id="421" w:name="OLE_LINK401"/>
      <w:bookmarkStart w:id="422" w:name="OLE_LINK402"/>
      <w:bookmarkStart w:id="423" w:name="OLE_LINK99"/>
      <w:bookmarkStart w:id="424" w:name="OLE_LINK100"/>
      <w:bookmarkStart w:id="425" w:name="OLE_LINK271"/>
      <w:bookmarkStart w:id="426" w:name="OLE_LINK272"/>
      <w:bookmarkStart w:id="427" w:name="OLE_LINK300"/>
      <w:bookmarkStart w:id="428" w:name="OLE_LINK302"/>
      <w:bookmarkStart w:id="429" w:name="OLE_LINK1824"/>
      <w:bookmarkStart w:id="430" w:name="OLE_LINK1825"/>
      <w:bookmarkStart w:id="431" w:name="OLE_LINK1945"/>
      <w:bookmarkStart w:id="432" w:name="OLE_LINK1826"/>
      <w:bookmarkStart w:id="433" w:name="OLE_LINK1921"/>
      <w:bookmarkStart w:id="434" w:name="OLE_LINK1912"/>
      <w:bookmarkStart w:id="435" w:name="OLE_LINK1974"/>
      <w:bookmarkStart w:id="436" w:name="OLE_LINK1975"/>
      <w:bookmarkStart w:id="437" w:name="OLE_LINK1946"/>
      <w:bookmarkStart w:id="438" w:name="OLE_LINK1998"/>
      <w:bookmarkStart w:id="439" w:name="OLE_LINK2000"/>
      <w:bookmarkStart w:id="440" w:name="OLE_LINK1944"/>
      <w:bookmarkStart w:id="441" w:name="OLE_LINK2001"/>
      <w:bookmarkStart w:id="442" w:name="OLE_LINK2307"/>
      <w:bookmarkStart w:id="443" w:name="OLE_LINK2453"/>
      <w:bookmarkStart w:id="444" w:name="OLE_LINK2454"/>
      <w:bookmarkStart w:id="445" w:name="OLE_LINK2228"/>
      <w:bookmarkStart w:id="446" w:name="OLE_LINK2346"/>
      <w:bookmarkStart w:id="447" w:name="OLE_LINK2389"/>
      <w:bookmarkStart w:id="448" w:name="OLE_LINK2550"/>
      <w:bookmarkStart w:id="449" w:name="OLE_LINK2551"/>
      <w:bookmarkStart w:id="450" w:name="OLE_LINK2394"/>
      <w:bookmarkStart w:id="451" w:name="OLE_LINK2860"/>
      <w:bookmarkStart w:id="452" w:name="OLE_LINK2644"/>
      <w:bookmarkStart w:id="453" w:name="OLE_LINK2879"/>
      <w:bookmarkStart w:id="454" w:name="OLE_LINK2880"/>
      <w:bookmarkStart w:id="455" w:name="OLE_LINK2966"/>
      <w:bookmarkStart w:id="456" w:name="OLE_LINK2967"/>
      <w:bookmarkStart w:id="457" w:name="OLE_LINK2589"/>
      <w:bookmarkStart w:id="458" w:name="OLE_LINK2590"/>
      <w:bookmarkStart w:id="459" w:name="OLE_LINK206"/>
      <w:bookmarkStart w:id="460" w:name="OLE_LINK449"/>
      <w:bookmarkStart w:id="461" w:name="OLE_LINK450"/>
      <w:bookmarkStart w:id="462" w:name="OLE_LINK456"/>
      <w:bookmarkStart w:id="463" w:name="OLE_LINK705"/>
      <w:bookmarkStart w:id="464" w:name="OLE_LINK522"/>
      <w:bookmarkStart w:id="465" w:name="OLE_LINK621"/>
      <w:bookmarkStart w:id="466" w:name="OLE_LINK1242"/>
      <w:bookmarkStart w:id="467" w:name="OLE_LINK1102"/>
      <w:bookmarkStart w:id="468" w:name="OLE_LINK1103"/>
      <w:bookmarkStart w:id="469" w:name="OLE_LINK1546"/>
      <w:bookmarkStart w:id="470" w:name="OLE_LINK2014"/>
      <w:bookmarkStart w:id="471" w:name="OLE_LINK2015"/>
      <w:bookmarkStart w:id="472" w:name="OLE_LINK2138"/>
      <w:bookmarkStart w:id="473" w:name="OLE_LINK2139"/>
      <w:bookmarkStart w:id="474" w:name="OLE_LINK2202"/>
      <w:bookmarkStart w:id="475" w:name="OLE_LINK2203"/>
      <w:bookmarkStart w:id="476" w:name="OLE_LINK2205"/>
      <w:bookmarkStart w:id="477" w:name="OLE_LINK2206"/>
      <w:bookmarkStart w:id="478" w:name="OLE_LINK2485"/>
      <w:bookmarkStart w:id="479" w:name="OLE_LINK2398"/>
      <w:bookmarkEnd w:id="373"/>
      <w:bookmarkEnd w:id="374"/>
      <w:bookmarkEnd w:id="375"/>
      <w:bookmarkEnd w:id="376"/>
      <w:bookmarkEnd w:id="377"/>
      <w:r>
        <w:rPr>
          <w:rFonts w:ascii="Book Antiqua" w:hAnsi="Book Antiqua"/>
          <w:b/>
          <w:bCs/>
          <w:sz w:val="24"/>
          <w:szCs w:val="24"/>
        </w:rPr>
        <w:t>Available from:</w:t>
      </w:r>
      <w:r>
        <w:rPr>
          <w:rFonts w:ascii="Book Antiqua" w:hAnsi="Book Antiqua"/>
          <w:sz w:val="24"/>
          <w:szCs w:val="24"/>
        </w:rPr>
        <w:t xml:space="preserve"> </w:t>
      </w:r>
      <w:bookmarkEnd w:id="409"/>
      <w:bookmarkEnd w:id="410"/>
      <w:r>
        <w:rPr>
          <w:rFonts w:ascii="Book Antiqua" w:hAnsi="Book Antiqua"/>
          <w:color w:val="000000"/>
          <w:sz w:val="24"/>
          <w:szCs w:val="24"/>
        </w:rPr>
        <w:t>URL:</w:t>
      </w:r>
      <w:bookmarkEnd w:id="411"/>
      <w:bookmarkEnd w:id="412"/>
      <w:bookmarkEnd w:id="413"/>
      <w:bookmarkEnd w:id="414"/>
      <w:bookmarkEnd w:id="415"/>
      <w:bookmarkEnd w:id="416"/>
      <w:bookmarkEnd w:id="417"/>
      <w:bookmarkEnd w:id="418"/>
      <w:r>
        <w:rPr>
          <w:rFonts w:ascii="Book Antiqua" w:hAnsi="Book Antiqua"/>
          <w:color w:val="000000"/>
          <w:sz w:val="24"/>
          <w:szCs w:val="24"/>
        </w:rPr>
        <w:t xml:space="preserve"> </w:t>
      </w:r>
      <w:bookmarkEnd w:id="419"/>
      <w:bookmarkEnd w:id="420"/>
      <w:r>
        <w:rPr>
          <w:rFonts w:ascii="Book Antiqua" w:hAnsi="Book Antiqua"/>
          <w:color w:val="000000"/>
          <w:sz w:val="24"/>
          <w:szCs w:val="24"/>
        </w:rPr>
        <w:t>http://</w:t>
      </w:r>
      <w:bookmarkEnd w:id="421"/>
      <w:bookmarkEnd w:id="422"/>
      <w:r>
        <w:rPr>
          <w:rFonts w:ascii="Book Antiqua" w:hAnsi="Book Antiqua"/>
          <w:color w:val="000000"/>
          <w:sz w:val="24"/>
          <w:szCs w:val="24"/>
        </w:rPr>
        <w:t xml:space="preserve">www.wjgnet.com/esps/  </w:t>
      </w:r>
    </w:p>
    <w:p w:rsidR="00CF44FA" w:rsidRDefault="00CF44FA">
      <w:pPr>
        <w:snapToGrid w:val="0"/>
        <w:spacing w:after="0" w:line="360" w:lineRule="auto"/>
        <w:jc w:val="both"/>
        <w:rPr>
          <w:rFonts w:ascii="Book Antiqua" w:hAnsi="Book Antiqua" w:cs="Times New Roman"/>
          <w:color w:val="000000"/>
          <w:sz w:val="24"/>
          <w:szCs w:val="24"/>
          <w:lang w:val="en-US" w:eastAsia="zh-CN"/>
        </w:rPr>
      </w:pPr>
      <w:bookmarkStart w:id="480" w:name="OLE_LINK399"/>
      <w:bookmarkStart w:id="481" w:name="OLE_LINK400"/>
      <w:bookmarkStart w:id="482" w:name="OLE_LINK494"/>
      <w:bookmarkStart w:id="483" w:name="OLE_LINK495"/>
      <w:bookmarkStart w:id="484" w:name="OLE_LINK607"/>
      <w:bookmarkStart w:id="485" w:name="OLE_LINK608"/>
      <w:bookmarkStart w:id="486" w:name="OLE_LINK609"/>
      <w:bookmarkStart w:id="487" w:name="OLE_LINK727"/>
      <w:bookmarkStart w:id="488" w:name="OLE_LINK853"/>
      <w:bookmarkStart w:id="489" w:name="OLE_LINK585"/>
      <w:bookmarkStart w:id="490" w:name="OLE_LINK689"/>
      <w:bookmarkStart w:id="491" w:name="OLE_LINK539"/>
      <w:bookmarkEnd w:id="378"/>
      <w:bookmarkEnd w:id="379"/>
      <w:bookmarkEnd w:id="380"/>
      <w:bookmarkEnd w:id="423"/>
      <w:bookmarkEnd w:id="424"/>
      <w:bookmarkEnd w:id="425"/>
      <w:bookmarkEnd w:id="426"/>
      <w:bookmarkEnd w:id="427"/>
      <w:bookmarkEnd w:id="428"/>
      <w:r>
        <w:rPr>
          <w:rFonts w:ascii="Book Antiqua" w:hAnsi="Book Antiqua" w:cs="Times New Roman"/>
          <w:b/>
          <w:bCs/>
          <w:kern w:val="2"/>
          <w:sz w:val="24"/>
          <w:szCs w:val="24"/>
        </w:rPr>
        <w:t xml:space="preserve">DOI: </w:t>
      </w:r>
      <w:r>
        <w:rPr>
          <w:rFonts w:ascii="Book Antiqua" w:hAnsi="Book Antiqua" w:cs="Times New Roman"/>
          <w:bCs/>
          <w:kern w:val="2"/>
          <w:sz w:val="24"/>
          <w:szCs w:val="24"/>
        </w:rPr>
        <w:t>http://dx.doi.org/10.3748/wjg.v19.i0.0000</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CF44FA" w:rsidRDefault="00CF44FA">
      <w:pPr>
        <w:snapToGrid w:val="0"/>
        <w:spacing w:after="0" w:line="360" w:lineRule="auto"/>
        <w:jc w:val="both"/>
        <w:rPr>
          <w:rFonts w:ascii="Book Antiqua" w:hAnsi="Book Antiqua" w:cs="Times New Roman"/>
          <w:b/>
          <w:bCs/>
          <w:sz w:val="24"/>
          <w:szCs w:val="24"/>
          <w:lang w:val="en-US"/>
        </w:rPr>
      </w:pPr>
      <w:r>
        <w:rPr>
          <w:rFonts w:ascii="Book Antiqua" w:hAnsi="Book Antiqua" w:cs="Times New Roman"/>
          <w:sz w:val="24"/>
          <w:szCs w:val="24"/>
          <w:lang w:val="en-US"/>
        </w:rPr>
        <w:br w:type="page"/>
      </w:r>
      <w:r>
        <w:rPr>
          <w:rFonts w:ascii="Book Antiqua" w:hAnsi="Book Antiqua" w:cs="Times New Roman"/>
          <w:b/>
          <w:bCs/>
          <w:sz w:val="24"/>
          <w:szCs w:val="24"/>
          <w:lang w:val="en-US"/>
        </w:rPr>
        <w:lastRenderedPageBreak/>
        <w:t>INTRODUCTION</w:t>
      </w:r>
    </w:p>
    <w:p w:rsidR="00CF44FA" w:rsidRDefault="00CF44FA">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Irritable bowel syndrome (IBS) is amongst the most widely recognized functional gastrointestinal disorders and is remarkably prevalent in the </w:t>
      </w:r>
      <w:r w:rsidRPr="00421139">
        <w:rPr>
          <w:rFonts w:ascii="Book Antiqua" w:hAnsi="Book Antiqua" w:cs="Times New Roman"/>
          <w:color w:val="000000"/>
          <w:sz w:val="24"/>
          <w:szCs w:val="24"/>
          <w:lang w:val="en-US"/>
        </w:rPr>
        <w:t>general population, affecting as many as 5%-20% of people worldwide</w:t>
      </w:r>
      <w:r w:rsidRPr="00421139">
        <w:rPr>
          <w:rFonts w:ascii="Book Antiqua" w:hAnsi="Book Antiqua" w:cs="Times New Roman"/>
          <w:color w:val="000000"/>
          <w:sz w:val="24"/>
          <w:szCs w:val="24"/>
          <w:vertAlign w:val="superscript"/>
          <w:lang w:val="en-US"/>
        </w:rPr>
        <w:t>[1]</w:t>
      </w:r>
      <w:r w:rsidRPr="00421139">
        <w:rPr>
          <w:rFonts w:ascii="Book Antiqua" w:hAnsi="Book Antiqua" w:cs="Times New Roman"/>
          <w:color w:val="000000"/>
          <w:sz w:val="24"/>
          <w:szCs w:val="24"/>
          <w:lang w:val="en-US"/>
        </w:rPr>
        <w:t>. The prevalence of IBS is slightly higher in women, with a variable influence of age across studies. Symptom based criteria is applied to diagnose the entity. The presence of chronic or recurrent abdominal pain or discomfort, relieved by defecation and associated with an altered bowel habit, in the absence of any underlying structural or biochemical abnormalities, identifies patients with IBS</w:t>
      </w:r>
      <w:r w:rsidRPr="00421139">
        <w:rPr>
          <w:rFonts w:ascii="Book Antiqua" w:hAnsi="Book Antiqua" w:cs="Times New Roman"/>
          <w:color w:val="000000"/>
          <w:sz w:val="24"/>
          <w:szCs w:val="24"/>
          <w:vertAlign w:val="superscript"/>
          <w:lang w:val="en-US"/>
        </w:rPr>
        <w:t>[2]</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Pr>
          <w:rFonts w:ascii="Book Antiqua" w:hAnsi="Book Antiqua" w:cs="Times New Roman"/>
          <w:sz w:val="24"/>
          <w:szCs w:val="24"/>
          <w:lang w:val="en-US"/>
        </w:rPr>
        <w:t>The syndrome has been subdivided into different subgroups based on the predominant bowel habit; diarrhea-predominant (D-IBS), constipation-predominant (C-IBS), or a mixture of both diarrhea and constipation (M-IBS). The u</w:t>
      </w:r>
      <w:r w:rsidRPr="00421139">
        <w:rPr>
          <w:rFonts w:ascii="Book Antiqua" w:hAnsi="Book Antiqua" w:cs="Times New Roman"/>
          <w:color w:val="000000"/>
          <w:sz w:val="24"/>
          <w:szCs w:val="24"/>
          <w:lang w:val="en-US"/>
        </w:rPr>
        <w:t>se of these subgroups has received acceptance by most clinical investigators, as it commonly dictates symptomatic pharmacological management</w:t>
      </w:r>
      <w:r w:rsidRPr="00421139">
        <w:rPr>
          <w:rFonts w:ascii="Book Antiqua" w:hAnsi="Book Antiqua" w:cs="Times New Roman"/>
          <w:color w:val="000000"/>
          <w:sz w:val="24"/>
          <w:szCs w:val="24"/>
          <w:vertAlign w:val="superscript"/>
          <w:lang w:val="en-US"/>
        </w:rPr>
        <w:t>[3]</w:t>
      </w:r>
      <w:r w:rsidRPr="00421139">
        <w:rPr>
          <w:rFonts w:ascii="Book Antiqua" w:hAnsi="Book Antiqua" w:cs="Times New Roman"/>
          <w:color w:val="000000"/>
          <w:sz w:val="24"/>
          <w:szCs w:val="24"/>
          <w:lang w:val="en-US"/>
        </w:rPr>
        <w:t xml:space="preserve">. However, the value of this categorization is under consideration, knowing that each IBS patient could switch from one subgroup to another over time.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There is a significant variability in the clinical presentation of patients with IBS and they could differ by predominant stool type, severity and frequency of pain/discomfort and comorbidities including psychological distress and somatic complaints</w:t>
      </w:r>
      <w:r w:rsidRPr="00421139">
        <w:rPr>
          <w:rFonts w:ascii="Book Antiqua" w:hAnsi="Book Antiqua" w:cs="Times New Roman"/>
          <w:color w:val="000000"/>
          <w:sz w:val="24"/>
          <w:szCs w:val="24"/>
          <w:vertAlign w:val="superscript"/>
          <w:lang w:val="en-US"/>
        </w:rPr>
        <w:t>[4]</w:t>
      </w:r>
      <w:r w:rsidRPr="00421139">
        <w:rPr>
          <w:rFonts w:ascii="Book Antiqua" w:hAnsi="Book Antiqua" w:cs="Times New Roman"/>
          <w:color w:val="000000"/>
          <w:sz w:val="24"/>
          <w:szCs w:val="24"/>
          <w:lang w:val="en-US"/>
        </w:rPr>
        <w:t>.  Moreover, IBS symptoms can fluctuate over time. The severity and intensity of IBS symptoms vary from very mild in patients who do not seek medical attention to very severe one that may significantly affect quality of life with the same degree of impairment as major chronic disorders. Despite the fact that a minority</w:t>
      </w:r>
      <w:r>
        <w:rPr>
          <w:rFonts w:ascii="Book Antiqua" w:hAnsi="Book Antiqua" w:cs="Times New Roman"/>
          <w:sz w:val="24"/>
          <w:szCs w:val="24"/>
          <w:lang w:val="en-US"/>
        </w:rPr>
        <w:t xml:space="preserve"> of IBS patients chooses to consult a physician, IBS is a clinical problem of considerable cost for the health care system beca</w:t>
      </w:r>
      <w:r w:rsidRPr="00421139">
        <w:rPr>
          <w:rFonts w:ascii="Book Antiqua" w:hAnsi="Book Antiqua" w:cs="Times New Roman"/>
          <w:color w:val="000000"/>
          <w:sz w:val="24"/>
          <w:szCs w:val="24"/>
          <w:lang w:val="en-US"/>
        </w:rPr>
        <w:t>use of its high prevalence and the chronic or recurrent nature of symptoms</w:t>
      </w:r>
      <w:r w:rsidRPr="00421139">
        <w:rPr>
          <w:rFonts w:ascii="Book Antiqua" w:hAnsi="Book Antiqua" w:cs="Times New Roman"/>
          <w:color w:val="000000"/>
          <w:sz w:val="24"/>
          <w:szCs w:val="24"/>
          <w:vertAlign w:val="superscript"/>
          <w:lang w:val="en-US"/>
        </w:rPr>
        <w:t>[5]</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The pa</w:t>
      </w:r>
      <w:r>
        <w:rPr>
          <w:rFonts w:ascii="Book Antiqua" w:hAnsi="Book Antiqua" w:cs="Times New Roman"/>
          <w:sz w:val="24"/>
          <w:szCs w:val="24"/>
          <w:lang w:val="en-US"/>
        </w:rPr>
        <w:t xml:space="preserve">thophysiology of IBS is largely unknown and it is generally considered a multifactorial disorder. Among the putative mechanisms </w:t>
      </w:r>
      <w:r>
        <w:rPr>
          <w:rFonts w:ascii="Book Antiqua" w:hAnsi="Book Antiqua" w:cs="Times New Roman"/>
          <w:sz w:val="24"/>
          <w:szCs w:val="24"/>
          <w:lang w:val="en-US"/>
        </w:rPr>
        <w:lastRenderedPageBreak/>
        <w:t>involved in the path</w:t>
      </w:r>
      <w:r w:rsidRPr="00421139">
        <w:rPr>
          <w:rFonts w:ascii="Book Antiqua" w:hAnsi="Book Antiqua" w:cs="Times New Roman"/>
          <w:color w:val="000000"/>
          <w:sz w:val="24"/>
          <w:szCs w:val="24"/>
          <w:lang w:val="en-US"/>
        </w:rPr>
        <w:t xml:space="preserve">ogenesis of IBS, there is evidence to support the key role of heritability and genetics factors.  It is recognized that psychological factors and stress appear to be the primary drivers of symptoms in IBS patients. There is a hypothesis that IBS patients have a certain personality with predisposition to develop the disease. Dimensions of personality that are important in clinical practice include response to stress, attitude toward illness, health and medical treatment. These constitutional features may have genetic origins that may be influenced by early environmental experiences.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p>
    <w:p w:rsidR="00CF44FA" w:rsidRDefault="00CF44FA">
      <w:pPr>
        <w:snapToGrid w:val="0"/>
        <w:spacing w:after="0" w:line="360" w:lineRule="auto"/>
        <w:jc w:val="both"/>
        <w:rPr>
          <w:rFonts w:ascii="Book Antiqua" w:hAnsi="Book Antiqua" w:cs="Times New Roman"/>
          <w:color w:val="000000"/>
          <w:sz w:val="24"/>
          <w:szCs w:val="24"/>
          <w:lang w:val="en-US"/>
        </w:rPr>
      </w:pPr>
      <w:r w:rsidRPr="00421139">
        <w:rPr>
          <w:rFonts w:ascii="Book Antiqua" w:hAnsi="Book Antiqua" w:cs="Times New Roman"/>
          <w:b/>
          <w:bCs/>
          <w:color w:val="000000"/>
          <w:sz w:val="24"/>
          <w:szCs w:val="24"/>
          <w:lang w:val="en-US"/>
        </w:rPr>
        <w:t xml:space="preserve">GENETICS </w:t>
      </w:r>
      <w:smartTag w:uri="urn:schemas-microsoft-com:office:smarttags" w:element="stockticker">
        <w:r w:rsidRPr="00421139">
          <w:rPr>
            <w:rFonts w:ascii="Book Antiqua" w:hAnsi="Book Antiqua" w:cs="Times New Roman"/>
            <w:b/>
            <w:bCs/>
            <w:color w:val="000000"/>
            <w:sz w:val="24"/>
            <w:szCs w:val="24"/>
            <w:lang w:val="en-US"/>
          </w:rPr>
          <w:t>AND</w:t>
        </w:r>
      </w:smartTag>
      <w:r w:rsidRPr="00421139">
        <w:rPr>
          <w:rFonts w:ascii="Book Antiqua" w:hAnsi="Book Antiqua" w:cs="Times New Roman"/>
          <w:b/>
          <w:bCs/>
          <w:color w:val="000000"/>
          <w:sz w:val="24"/>
          <w:szCs w:val="24"/>
          <w:lang w:val="en-US"/>
        </w:rPr>
        <w:t xml:space="preserve"> IBS</w:t>
      </w:r>
    </w:p>
    <w:p w:rsidR="00CF44FA" w:rsidRDefault="00CF44FA">
      <w:pPr>
        <w:snapToGrid w:val="0"/>
        <w:spacing w:after="0" w:line="360" w:lineRule="auto"/>
        <w:jc w:val="both"/>
        <w:rPr>
          <w:rFonts w:ascii="Book Antiqua" w:hAnsi="Book Antiqua" w:cs="Times New Roman"/>
          <w:b/>
          <w:bCs/>
          <w:i/>
          <w:iCs/>
          <w:sz w:val="24"/>
          <w:szCs w:val="24"/>
          <w:lang w:val="en-US"/>
        </w:rPr>
      </w:pPr>
      <w:r>
        <w:rPr>
          <w:rFonts w:ascii="Book Antiqua" w:hAnsi="Book Antiqua" w:cs="Times New Roman"/>
          <w:b/>
          <w:bCs/>
          <w:i/>
          <w:iCs/>
          <w:sz w:val="24"/>
          <w:szCs w:val="24"/>
          <w:lang w:val="en-US"/>
        </w:rPr>
        <w:t>Gene polymorphisms</w:t>
      </w:r>
    </w:p>
    <w:p w:rsidR="00CF44FA" w:rsidRDefault="00CF44FA">
      <w:pPr>
        <w:snapToGrid w:val="0"/>
        <w:spacing w:after="0" w:line="360" w:lineRule="auto"/>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IBS, as a multifactorial disorder, is also associated with altered brain-gut axis</w:t>
      </w:r>
      <w:r w:rsidRPr="00421139">
        <w:rPr>
          <w:rFonts w:ascii="Book Antiqua" w:hAnsi="Book Antiqua" w:cs="Times New Roman"/>
          <w:color w:val="000000"/>
          <w:sz w:val="24"/>
          <w:szCs w:val="24"/>
          <w:vertAlign w:val="superscript"/>
          <w:lang w:val="en-US"/>
        </w:rPr>
        <w:t>[6]</w:t>
      </w:r>
      <w:r w:rsidRPr="00421139">
        <w:rPr>
          <w:rFonts w:ascii="Book Antiqua" w:hAnsi="Book Antiqua" w:cs="Times New Roman"/>
          <w:color w:val="000000"/>
          <w:sz w:val="24"/>
          <w:szCs w:val="24"/>
          <w:lang w:val="en-US"/>
        </w:rPr>
        <w:t>. A recent study showed that corticotrophin-releasing hormone (CRH) is involved in stress-related pathophysiology of IBS and in the inflammation of the intestinal mucosa</w:t>
      </w:r>
      <w:r w:rsidRPr="00421139">
        <w:rPr>
          <w:rFonts w:ascii="Book Antiqua" w:hAnsi="Book Antiqua" w:cs="Times New Roman"/>
          <w:color w:val="000000"/>
          <w:sz w:val="24"/>
          <w:szCs w:val="24"/>
          <w:vertAlign w:val="superscript"/>
          <w:lang w:val="en-US"/>
        </w:rPr>
        <w:t>[7]</w:t>
      </w:r>
      <w:r w:rsidRPr="00421139">
        <w:rPr>
          <w:rFonts w:ascii="Book Antiqua" w:hAnsi="Book Antiqua" w:cs="Times New Roman"/>
          <w:color w:val="000000"/>
          <w:sz w:val="24"/>
          <w:szCs w:val="24"/>
          <w:lang w:val="en-US"/>
        </w:rPr>
        <w:t>. Polymorphisms in genetic factors may influence these mechanisms, and affect brain-gut interrelations</w:t>
      </w:r>
      <w:r w:rsidRPr="00421139">
        <w:rPr>
          <w:rFonts w:ascii="Book Antiqua" w:hAnsi="Book Antiqua" w:cs="Times New Roman"/>
          <w:color w:val="000000"/>
          <w:sz w:val="24"/>
          <w:szCs w:val="24"/>
          <w:vertAlign w:val="superscript"/>
          <w:lang w:val="en-US"/>
        </w:rPr>
        <w:t>[8-10]</w:t>
      </w:r>
      <w:r w:rsidRPr="00421139">
        <w:rPr>
          <w:rFonts w:ascii="Book Antiqua" w:hAnsi="Book Antiqua" w:cs="Times New Roman"/>
          <w:color w:val="000000"/>
          <w:sz w:val="24"/>
          <w:szCs w:val="24"/>
          <w:lang w:val="en-US"/>
        </w:rPr>
        <w:t xml:space="preserve">.  Polymorphisms involve the </w:t>
      </w:r>
      <w:proofErr w:type="spellStart"/>
      <w:r w:rsidRPr="00421139">
        <w:rPr>
          <w:rFonts w:ascii="Book Antiqua" w:hAnsi="Book Antiqua" w:cs="Times New Roman"/>
          <w:color w:val="000000"/>
          <w:sz w:val="24"/>
          <w:szCs w:val="24"/>
          <w:lang w:val="en-US"/>
        </w:rPr>
        <w:t>serotonergic</w:t>
      </w:r>
      <w:proofErr w:type="spellEnd"/>
      <w:r w:rsidRPr="00421139">
        <w:rPr>
          <w:rFonts w:ascii="Book Antiqua" w:hAnsi="Book Antiqua" w:cs="Times New Roman"/>
          <w:color w:val="000000"/>
          <w:sz w:val="24"/>
          <w:szCs w:val="24"/>
          <w:lang w:val="en-US"/>
        </w:rPr>
        <w:t xml:space="preserve">, adrenergic and </w:t>
      </w:r>
      <w:proofErr w:type="spellStart"/>
      <w:r w:rsidRPr="00421139">
        <w:rPr>
          <w:rFonts w:ascii="Book Antiqua" w:hAnsi="Book Antiqua" w:cs="Times New Roman"/>
          <w:color w:val="000000"/>
          <w:sz w:val="24"/>
          <w:szCs w:val="24"/>
          <w:lang w:val="en-US"/>
        </w:rPr>
        <w:t>opioidergic</w:t>
      </w:r>
      <w:proofErr w:type="spellEnd"/>
      <w:r w:rsidRPr="00421139">
        <w:rPr>
          <w:rFonts w:ascii="Book Antiqua" w:hAnsi="Book Antiqua" w:cs="Times New Roman"/>
          <w:color w:val="000000"/>
          <w:sz w:val="24"/>
          <w:szCs w:val="24"/>
          <w:lang w:val="en-US"/>
        </w:rPr>
        <w:t xml:space="preserve"> systems, and genes encoding proteins with </w:t>
      </w:r>
      <w:proofErr w:type="spellStart"/>
      <w:r w:rsidRPr="00421139">
        <w:rPr>
          <w:rFonts w:ascii="Book Antiqua" w:hAnsi="Book Antiqua" w:cs="Times New Roman"/>
          <w:color w:val="000000"/>
          <w:sz w:val="24"/>
          <w:szCs w:val="24"/>
          <w:lang w:val="en-US"/>
        </w:rPr>
        <w:t>immunomodulatory</w:t>
      </w:r>
      <w:proofErr w:type="spellEnd"/>
      <w:r w:rsidRPr="00421139">
        <w:rPr>
          <w:rFonts w:ascii="Book Antiqua" w:hAnsi="Book Antiqua" w:cs="Times New Roman"/>
          <w:color w:val="000000"/>
          <w:sz w:val="24"/>
          <w:szCs w:val="24"/>
          <w:lang w:val="en-US"/>
        </w:rPr>
        <w:t xml:space="preserve"> and/or </w:t>
      </w:r>
      <w:proofErr w:type="spellStart"/>
      <w:r w:rsidRPr="00421139">
        <w:rPr>
          <w:rFonts w:ascii="Book Antiqua" w:hAnsi="Book Antiqua" w:cs="Times New Roman"/>
          <w:color w:val="000000"/>
          <w:sz w:val="24"/>
          <w:szCs w:val="24"/>
          <w:lang w:val="en-US"/>
        </w:rPr>
        <w:t>neuromodulatory</w:t>
      </w:r>
      <w:proofErr w:type="spellEnd"/>
      <w:r w:rsidRPr="00421139">
        <w:rPr>
          <w:rFonts w:ascii="Book Antiqua" w:hAnsi="Book Antiqua" w:cs="Times New Roman"/>
          <w:color w:val="000000"/>
          <w:sz w:val="24"/>
          <w:szCs w:val="24"/>
          <w:lang w:val="en-US"/>
        </w:rPr>
        <w:t xml:space="preserve"> features</w:t>
      </w:r>
      <w:r w:rsidRPr="00421139">
        <w:rPr>
          <w:rFonts w:ascii="Book Antiqua" w:hAnsi="Book Antiqua" w:cs="Times New Roman"/>
          <w:color w:val="000000"/>
          <w:sz w:val="24"/>
          <w:szCs w:val="24"/>
          <w:vertAlign w:val="superscript"/>
          <w:lang w:val="en-US"/>
        </w:rPr>
        <w:t>[9,10]</w:t>
      </w:r>
      <w:r w:rsidRPr="00421139">
        <w:rPr>
          <w:rFonts w:ascii="Book Antiqua" w:hAnsi="Book Antiqua" w:cs="Times New Roman"/>
          <w:color w:val="000000"/>
          <w:sz w:val="24"/>
          <w:szCs w:val="24"/>
          <w:lang w:val="en-US"/>
        </w:rPr>
        <w:t>.</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p>
    <w:p w:rsidR="00CF44FA" w:rsidRDefault="00CF44FA">
      <w:pPr>
        <w:snapToGrid w:val="0"/>
        <w:spacing w:after="0" w:line="360" w:lineRule="auto"/>
        <w:jc w:val="both"/>
        <w:rPr>
          <w:rFonts w:ascii="Book Antiqua" w:hAnsi="Book Antiqua" w:cs="Times New Roman"/>
          <w:b/>
          <w:bCs/>
          <w:i/>
          <w:iCs/>
          <w:sz w:val="24"/>
          <w:szCs w:val="24"/>
          <w:lang w:val="en-US"/>
        </w:rPr>
      </w:pPr>
      <w:r>
        <w:rPr>
          <w:rFonts w:ascii="Book Antiqua" w:hAnsi="Book Antiqua" w:cs="Times New Roman"/>
          <w:b/>
          <w:bCs/>
          <w:i/>
          <w:iCs/>
          <w:sz w:val="24"/>
          <w:szCs w:val="24"/>
          <w:lang w:val="en-US"/>
        </w:rPr>
        <w:t xml:space="preserve">Serotonergic system </w:t>
      </w:r>
    </w:p>
    <w:p w:rsidR="00CF44FA" w:rsidRDefault="00CF44FA">
      <w:pPr>
        <w:snapToGrid w:val="0"/>
        <w:spacing w:after="0" w:line="360" w:lineRule="auto"/>
        <w:jc w:val="both"/>
        <w:rPr>
          <w:rFonts w:ascii="Book Antiqua" w:hAnsi="Book Antiqua" w:cs="Times New Roman"/>
          <w:color w:val="000000"/>
          <w:sz w:val="24"/>
          <w:szCs w:val="24"/>
          <w:lang w:val="en-US"/>
        </w:rPr>
      </w:pPr>
      <w:r>
        <w:rPr>
          <w:rFonts w:ascii="Book Antiqua" w:hAnsi="Book Antiqua" w:cs="Times New Roman"/>
          <w:sz w:val="24"/>
          <w:szCs w:val="24"/>
          <w:lang w:val="en-US"/>
        </w:rPr>
        <w:t xml:space="preserve">Serotonin </w:t>
      </w:r>
      <w:r>
        <w:rPr>
          <w:rFonts w:ascii="Book Antiqua" w:hAnsi="Book Antiqua" w:cs="Times New Roman"/>
          <w:sz w:val="24"/>
          <w:szCs w:val="24"/>
          <w:lang w:val="en-US" w:eastAsia="zh-CN"/>
        </w:rPr>
        <w:t>[</w:t>
      </w:r>
      <w:r>
        <w:rPr>
          <w:rFonts w:ascii="Book Antiqua" w:hAnsi="Book Antiqua" w:cs="Times New Roman"/>
          <w:sz w:val="24"/>
          <w:szCs w:val="24"/>
          <w:lang w:val="en-US"/>
        </w:rPr>
        <w:t>5-hydroxytryptamine (5-HT)</w:t>
      </w:r>
      <w:r>
        <w:rPr>
          <w:rFonts w:ascii="Book Antiqua" w:hAnsi="Book Antiqua" w:cs="Times New Roman"/>
          <w:sz w:val="24"/>
          <w:szCs w:val="24"/>
          <w:lang w:val="en-US" w:eastAsia="zh-CN"/>
        </w:rPr>
        <w:t>]</w:t>
      </w:r>
      <w:r>
        <w:rPr>
          <w:rFonts w:ascii="Book Antiqua" w:hAnsi="Book Antiqua" w:cs="Times New Roman"/>
          <w:sz w:val="24"/>
          <w:szCs w:val="24"/>
          <w:lang w:val="en-US"/>
        </w:rPr>
        <w:t xml:space="preserve"> controls gastrointestinal secretion, motility, and visceral perception by activating at least five types of </w:t>
      </w:r>
      <w:r w:rsidRPr="00421139">
        <w:rPr>
          <w:rFonts w:ascii="Book Antiqua" w:hAnsi="Book Antiqua" w:cs="Times New Roman"/>
          <w:color w:val="000000"/>
          <w:sz w:val="24"/>
          <w:szCs w:val="24"/>
          <w:lang w:val="en-US"/>
        </w:rPr>
        <w:t>receptors</w:t>
      </w:r>
      <w:r w:rsidRPr="00421139">
        <w:rPr>
          <w:rFonts w:ascii="Book Antiqua" w:hAnsi="Book Antiqua" w:cs="Times New Roman"/>
          <w:color w:val="000000"/>
          <w:sz w:val="24"/>
          <w:szCs w:val="24"/>
          <w:vertAlign w:val="superscript"/>
          <w:lang w:val="en-US"/>
        </w:rPr>
        <w:t>[10]</w:t>
      </w:r>
      <w:r w:rsidRPr="00421139">
        <w:rPr>
          <w:rFonts w:ascii="Book Antiqua" w:hAnsi="Book Antiqua" w:cs="Times New Roman"/>
          <w:color w:val="000000"/>
          <w:sz w:val="24"/>
          <w:szCs w:val="24"/>
          <w:lang w:val="en-US"/>
        </w:rPr>
        <w:t>. Alterations in 5-HT levels and signaling are present in IBS patients which may induce diarrhea, nausea, and vomiting</w:t>
      </w:r>
      <w:r w:rsidRPr="00421139">
        <w:rPr>
          <w:rFonts w:ascii="Book Antiqua" w:hAnsi="Book Antiqua" w:cs="Times New Roman"/>
          <w:color w:val="000000"/>
          <w:sz w:val="24"/>
          <w:szCs w:val="24"/>
          <w:vertAlign w:val="superscript"/>
          <w:lang w:val="en-US"/>
        </w:rPr>
        <w:t>[11,12]</w:t>
      </w:r>
      <w:r w:rsidRPr="00421139">
        <w:rPr>
          <w:rFonts w:ascii="Book Antiqua" w:hAnsi="Book Antiqua" w:cs="Times New Roman"/>
          <w:color w:val="000000"/>
          <w:sz w:val="24"/>
          <w:szCs w:val="24"/>
          <w:lang w:val="en-US"/>
        </w:rPr>
        <w:t>. So far, only a few gene polymorphisms are associated with IBS. Polymorphisms in promoter of serotonin reuptake transporter</w:t>
      </w:r>
      <w:r>
        <w:rPr>
          <w:rFonts w:ascii="Book Antiqua" w:hAnsi="Book Antiqua" w:cs="Times New Roman"/>
          <w:color w:val="000000"/>
          <w:sz w:val="24"/>
          <w:szCs w:val="24"/>
          <w:lang w:val="en-US"/>
        </w:rPr>
        <w:t xml:space="preserve"> (</w:t>
      </w:r>
      <w:r w:rsidRPr="00421139">
        <w:rPr>
          <w:rFonts w:ascii="Book Antiqua" w:hAnsi="Book Antiqua" w:cs="Times New Roman"/>
          <w:i/>
          <w:color w:val="000000"/>
          <w:sz w:val="24"/>
          <w:szCs w:val="24"/>
          <w:lang w:val="en-US"/>
        </w:rPr>
        <w:t>SERT</w:t>
      </w:r>
      <w:r w:rsidRPr="00421139">
        <w:rPr>
          <w:rFonts w:ascii="Book Antiqua" w:hAnsi="Book Antiqua" w:cs="Times New Roman"/>
          <w:color w:val="000000"/>
          <w:sz w:val="24"/>
          <w:szCs w:val="24"/>
          <w:lang w:val="en-US"/>
        </w:rPr>
        <w:t>) gene effect on transcription activity and influence 5-HT reuptake efficiency. In a recent study, among 9 polymorphisms in promoter region of SERT, only one polymorphism (insertion/deletion polymorphism) was associated with diarrhea in women with IBS. The deletion polymorphism decreases expression of the sodium-dependent serotonin transporter and, thus, reduces</w:t>
      </w:r>
      <w:r>
        <w:rPr>
          <w:rFonts w:ascii="Book Antiqua" w:hAnsi="Book Antiqua" w:cs="Times New Roman"/>
          <w:sz w:val="24"/>
          <w:szCs w:val="24"/>
          <w:lang w:val="en-US"/>
        </w:rPr>
        <w:t xml:space="preserve"> </w:t>
      </w:r>
      <w:r>
        <w:rPr>
          <w:rFonts w:ascii="Book Antiqua" w:hAnsi="Book Antiqua" w:cs="Times New Roman"/>
          <w:sz w:val="24"/>
          <w:szCs w:val="24"/>
          <w:lang w:val="en-US"/>
        </w:rPr>
        <w:lastRenderedPageBreak/>
        <w:t>reupta</w:t>
      </w:r>
      <w:r w:rsidRPr="00421139">
        <w:rPr>
          <w:rFonts w:ascii="Book Antiqua" w:hAnsi="Book Antiqua" w:cs="Times New Roman"/>
          <w:color w:val="000000"/>
          <w:sz w:val="24"/>
          <w:szCs w:val="24"/>
          <w:lang w:val="en-US"/>
        </w:rPr>
        <w:t>ke of serotonin</w:t>
      </w:r>
      <w:r w:rsidRPr="00421139">
        <w:rPr>
          <w:rFonts w:ascii="Book Antiqua" w:hAnsi="Book Antiqua" w:cs="Times New Roman"/>
          <w:color w:val="000000"/>
          <w:sz w:val="24"/>
          <w:szCs w:val="24"/>
          <w:vertAlign w:val="superscript"/>
          <w:lang w:val="en-US"/>
        </w:rPr>
        <w:t>[13]</w:t>
      </w:r>
      <w:r w:rsidRPr="00421139">
        <w:rPr>
          <w:rFonts w:ascii="Book Antiqua" w:hAnsi="Book Antiqua" w:cs="Times New Roman"/>
          <w:color w:val="000000"/>
          <w:sz w:val="24"/>
          <w:szCs w:val="24"/>
          <w:lang w:val="en-US"/>
        </w:rPr>
        <w:t>. Another study showed a lower prevalence of the SS genotype (</w:t>
      </w:r>
      <w:proofErr w:type="spellStart"/>
      <w:r w:rsidRPr="00421139">
        <w:rPr>
          <w:rFonts w:ascii="Book Antiqua" w:hAnsi="Book Antiqua" w:cs="Times New Roman"/>
          <w:color w:val="000000"/>
          <w:sz w:val="24"/>
          <w:szCs w:val="24"/>
          <w:lang w:val="en-US"/>
        </w:rPr>
        <w:t>homozygosity</w:t>
      </w:r>
      <w:proofErr w:type="spellEnd"/>
      <w:r w:rsidRPr="00421139">
        <w:rPr>
          <w:rFonts w:ascii="Book Antiqua" w:hAnsi="Book Antiqua" w:cs="Times New Roman"/>
          <w:color w:val="000000"/>
          <w:sz w:val="24"/>
          <w:szCs w:val="24"/>
          <w:lang w:val="en-US"/>
        </w:rPr>
        <w:t xml:space="preserve"> for deletion) in IBS and, particularly, in D-IBS, but this was only observed in male patients</w:t>
      </w:r>
      <w:r w:rsidRPr="00421139">
        <w:rPr>
          <w:rFonts w:ascii="Book Antiqua" w:hAnsi="Book Antiqua" w:cs="Times New Roman"/>
          <w:color w:val="000000"/>
          <w:sz w:val="24"/>
          <w:szCs w:val="24"/>
          <w:vertAlign w:val="superscript"/>
          <w:lang w:val="en-US"/>
        </w:rPr>
        <w:t>[14]</w:t>
      </w:r>
      <w:r w:rsidRPr="00421139">
        <w:rPr>
          <w:rFonts w:ascii="Book Antiqua" w:hAnsi="Book Antiqua" w:cs="Times New Roman"/>
          <w:color w:val="000000"/>
          <w:sz w:val="24"/>
          <w:szCs w:val="24"/>
          <w:lang w:val="en-US"/>
        </w:rPr>
        <w:t>. (Table 1)</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This polymorphism is also correlated with behavioral traits and psychiatric disorders and IBS patients homozygous for the deletion present significantly higher risk for depressive episodes</w:t>
      </w:r>
      <w:r w:rsidRPr="00421139">
        <w:rPr>
          <w:rFonts w:ascii="Book Antiqua" w:hAnsi="Book Antiqua" w:cs="Times New Roman"/>
          <w:color w:val="000000"/>
          <w:sz w:val="24"/>
          <w:szCs w:val="24"/>
          <w:vertAlign w:val="superscript"/>
          <w:lang w:val="en-US"/>
        </w:rPr>
        <w:t>[15]</w:t>
      </w:r>
      <w:r w:rsidRPr="00421139">
        <w:rPr>
          <w:rFonts w:ascii="Book Antiqua" w:hAnsi="Book Antiqua" w:cs="Times New Roman"/>
          <w:color w:val="000000"/>
          <w:sz w:val="24"/>
          <w:szCs w:val="24"/>
          <w:lang w:val="en-US"/>
        </w:rPr>
        <w:t xml:space="preserve">. Another study also associated </w:t>
      </w:r>
      <w:proofErr w:type="spellStart"/>
      <w:r w:rsidRPr="00421139">
        <w:rPr>
          <w:rFonts w:ascii="Book Antiqua" w:hAnsi="Book Antiqua" w:cs="Times New Roman"/>
          <w:color w:val="000000"/>
          <w:sz w:val="24"/>
          <w:szCs w:val="24"/>
          <w:lang w:val="en-US"/>
        </w:rPr>
        <w:t>insersion</w:t>
      </w:r>
      <w:proofErr w:type="spellEnd"/>
      <w:r w:rsidRPr="00421139">
        <w:rPr>
          <w:rFonts w:ascii="Book Antiqua" w:hAnsi="Book Antiqua" w:cs="Times New Roman"/>
          <w:color w:val="000000"/>
          <w:sz w:val="24"/>
          <w:szCs w:val="24"/>
          <w:lang w:val="en-US"/>
        </w:rPr>
        <w:t>/deletion polymorphism with anxiety. Long allele (insertion) in females is implicated with negative emotion but acts contrary in males</w:t>
      </w:r>
      <w:r w:rsidRPr="00421139">
        <w:rPr>
          <w:rFonts w:ascii="Book Antiqua" w:hAnsi="Book Antiqua" w:cs="Times New Roman"/>
          <w:color w:val="000000"/>
          <w:sz w:val="24"/>
          <w:szCs w:val="24"/>
          <w:vertAlign w:val="superscript"/>
          <w:lang w:val="en-US"/>
        </w:rPr>
        <w:t>[16]</w:t>
      </w:r>
      <w:r w:rsidRPr="00421139">
        <w:rPr>
          <w:rFonts w:ascii="Book Antiqua" w:hAnsi="Book Antiqua" w:cs="Times New Roman"/>
          <w:color w:val="000000"/>
          <w:sz w:val="24"/>
          <w:szCs w:val="24"/>
          <w:lang w:val="en-US"/>
        </w:rPr>
        <w:t xml:space="preserve">. This allele influences the efficacy of </w:t>
      </w:r>
      <w:proofErr w:type="spellStart"/>
      <w:r w:rsidRPr="00421139">
        <w:rPr>
          <w:rFonts w:ascii="Book Antiqua" w:hAnsi="Book Antiqua" w:cs="Times New Roman"/>
          <w:color w:val="000000"/>
          <w:sz w:val="24"/>
          <w:szCs w:val="24"/>
          <w:lang w:val="en-US"/>
        </w:rPr>
        <w:t>tegaserod</w:t>
      </w:r>
      <w:proofErr w:type="spellEnd"/>
      <w:r w:rsidRPr="00421139">
        <w:rPr>
          <w:rFonts w:ascii="Book Antiqua" w:hAnsi="Book Antiqua" w:cs="Times New Roman"/>
          <w:color w:val="000000"/>
          <w:sz w:val="24"/>
          <w:szCs w:val="24"/>
          <w:lang w:val="en-US"/>
        </w:rPr>
        <w:t xml:space="preserve"> treatment. IBS patients carrying the long allele respond poorly to treatment</w:t>
      </w:r>
      <w:r w:rsidRPr="00421139">
        <w:rPr>
          <w:rFonts w:ascii="Book Antiqua" w:hAnsi="Book Antiqua" w:cs="Times New Roman"/>
          <w:color w:val="000000"/>
          <w:sz w:val="24"/>
          <w:szCs w:val="24"/>
          <w:vertAlign w:val="superscript"/>
          <w:lang w:val="en-US"/>
        </w:rPr>
        <w:t>[17]</w:t>
      </w:r>
      <w:r w:rsidRPr="00421139">
        <w:rPr>
          <w:rFonts w:ascii="Book Antiqua" w:hAnsi="Book Antiqua" w:cs="Times New Roman"/>
          <w:color w:val="000000"/>
          <w:sz w:val="24"/>
          <w:szCs w:val="24"/>
          <w:lang w:val="en-US"/>
        </w:rPr>
        <w:t>.</w:t>
      </w:r>
    </w:p>
    <w:p w:rsidR="00CF44FA" w:rsidRDefault="00CF44FA">
      <w:pPr>
        <w:snapToGrid w:val="0"/>
        <w:spacing w:after="0" w:line="360" w:lineRule="auto"/>
        <w:ind w:firstLine="284"/>
        <w:jc w:val="both"/>
        <w:rPr>
          <w:rFonts w:ascii="Book Antiqua" w:hAnsi="Book Antiqua" w:cs="Times New Roman"/>
          <w:sz w:val="24"/>
          <w:szCs w:val="24"/>
          <w:lang w:val="en-US"/>
        </w:rPr>
      </w:pPr>
    </w:p>
    <w:p w:rsidR="00CF44FA" w:rsidRDefault="00CF44FA">
      <w:pPr>
        <w:snapToGrid w:val="0"/>
        <w:spacing w:after="0" w:line="360" w:lineRule="auto"/>
        <w:jc w:val="both"/>
        <w:rPr>
          <w:rFonts w:ascii="Book Antiqua" w:hAnsi="Book Antiqua" w:cs="Times New Roman"/>
          <w:b/>
          <w:bCs/>
          <w:i/>
          <w:iCs/>
          <w:sz w:val="24"/>
          <w:szCs w:val="24"/>
          <w:lang w:val="en-US"/>
        </w:rPr>
      </w:pPr>
      <w:r>
        <w:rPr>
          <w:rFonts w:ascii="Book Antiqua" w:hAnsi="Book Antiqua" w:cs="Times New Roman"/>
          <w:b/>
          <w:bCs/>
          <w:i/>
          <w:iCs/>
          <w:sz w:val="24"/>
          <w:szCs w:val="24"/>
          <w:lang w:val="en-US"/>
        </w:rPr>
        <w:t xml:space="preserve">Adrenergic and </w:t>
      </w:r>
      <w:proofErr w:type="spellStart"/>
      <w:r>
        <w:rPr>
          <w:rFonts w:ascii="Book Antiqua" w:hAnsi="Book Antiqua" w:cs="Times New Roman"/>
          <w:b/>
          <w:bCs/>
          <w:i/>
          <w:iCs/>
          <w:sz w:val="24"/>
          <w:szCs w:val="24"/>
          <w:lang w:val="en-US"/>
        </w:rPr>
        <w:t>opioidergic</w:t>
      </w:r>
      <w:proofErr w:type="spellEnd"/>
      <w:r>
        <w:rPr>
          <w:rFonts w:ascii="Book Antiqua" w:hAnsi="Book Antiqua" w:cs="Times New Roman"/>
          <w:b/>
          <w:bCs/>
          <w:i/>
          <w:iCs/>
          <w:sz w:val="24"/>
          <w:szCs w:val="24"/>
          <w:lang w:val="en-US"/>
        </w:rPr>
        <w:t xml:space="preserve"> systems</w:t>
      </w:r>
    </w:p>
    <w:p w:rsidR="00CF44FA" w:rsidRDefault="00CF44FA">
      <w:pPr>
        <w:snapToGrid w:val="0"/>
        <w:spacing w:after="0" w:line="360" w:lineRule="auto"/>
        <w:jc w:val="both"/>
        <w:rPr>
          <w:rFonts w:ascii="Book Antiqua" w:hAnsi="Book Antiqua" w:cs="Times New Roman"/>
          <w:b/>
          <w:bCs/>
          <w:i/>
          <w:iCs/>
          <w:color w:val="000000"/>
          <w:sz w:val="24"/>
          <w:szCs w:val="24"/>
          <w:lang w:val="en-US"/>
        </w:rPr>
      </w:pPr>
      <w:r>
        <w:rPr>
          <w:rFonts w:ascii="Book Antiqua" w:hAnsi="Book Antiqua" w:cs="Times New Roman"/>
          <w:sz w:val="24"/>
          <w:szCs w:val="24"/>
          <w:lang w:val="en-US"/>
        </w:rPr>
        <w:t xml:space="preserve">Autonomic system has an important role in gastrointestinal motility, acting via adrenergic receptors. Genetic variations in </w:t>
      </w:r>
      <w:r>
        <w:rPr>
          <w:rFonts w:ascii="Book Antiqua" w:hAnsi="Book Antiqua" w:cs="Times New Roman"/>
          <w:sz w:val="24"/>
          <w:szCs w:val="24"/>
        </w:rPr>
        <w:t>α</w:t>
      </w:r>
      <w:r>
        <w:rPr>
          <w:rFonts w:ascii="Book Antiqua" w:hAnsi="Book Antiqua" w:cs="Times New Roman"/>
          <w:sz w:val="24"/>
          <w:szCs w:val="24"/>
          <w:vertAlign w:val="subscript"/>
          <w:lang w:val="en-US"/>
        </w:rPr>
        <w:t>2</w:t>
      </w:r>
      <w:r>
        <w:rPr>
          <w:rFonts w:ascii="Book Antiqua" w:hAnsi="Book Antiqua" w:cs="Times New Roman"/>
          <w:sz w:val="24"/>
          <w:szCs w:val="24"/>
          <w:lang w:val="en-US"/>
        </w:rPr>
        <w:t>-adrenergic receptor may change s</w:t>
      </w:r>
      <w:r w:rsidRPr="00421139">
        <w:rPr>
          <w:rFonts w:ascii="Book Antiqua" w:hAnsi="Book Antiqua" w:cs="Times New Roman"/>
          <w:color w:val="000000"/>
          <w:sz w:val="24"/>
          <w:szCs w:val="24"/>
          <w:lang w:val="en-US"/>
        </w:rPr>
        <w:t>ensory and motor function in IBS</w:t>
      </w:r>
      <w:r w:rsidRPr="00421139">
        <w:rPr>
          <w:rFonts w:ascii="Book Antiqua" w:hAnsi="Book Antiqua" w:cs="Times New Roman"/>
          <w:color w:val="000000"/>
          <w:sz w:val="24"/>
          <w:szCs w:val="24"/>
          <w:vertAlign w:val="superscript"/>
          <w:lang w:val="en-US"/>
        </w:rPr>
        <w:t>[18]</w:t>
      </w:r>
      <w:r w:rsidRPr="00421139">
        <w:rPr>
          <w:rFonts w:ascii="Book Antiqua" w:hAnsi="Book Antiqua" w:cs="Times New Roman"/>
          <w:color w:val="000000"/>
          <w:sz w:val="24"/>
          <w:szCs w:val="24"/>
          <w:lang w:val="en-US"/>
        </w:rPr>
        <w:t xml:space="preserve">. </w:t>
      </w:r>
      <w:r w:rsidRPr="00421139">
        <w:rPr>
          <w:rFonts w:ascii="Book Antiqua" w:hAnsi="Book Antiqua" w:cs="Times New Roman"/>
          <w:color w:val="000000"/>
          <w:sz w:val="24"/>
          <w:szCs w:val="24"/>
        </w:rPr>
        <w:t>α</w:t>
      </w:r>
      <w:r w:rsidRPr="00421139">
        <w:rPr>
          <w:rFonts w:ascii="Book Antiqua" w:hAnsi="Book Antiqua" w:cs="Times New Roman"/>
          <w:color w:val="000000"/>
          <w:sz w:val="24"/>
          <w:szCs w:val="24"/>
          <w:lang w:val="en-US"/>
        </w:rPr>
        <w:t>2C Del 322–325 deletion, a variation resulting in a loss-of-function phenotype, is associated with C-IBS (constipation IBS)</w:t>
      </w:r>
      <w:r w:rsidRPr="00421139">
        <w:rPr>
          <w:rFonts w:ascii="Book Antiqua" w:hAnsi="Book Antiqua" w:cs="Times New Roman"/>
          <w:color w:val="000000"/>
          <w:sz w:val="24"/>
          <w:szCs w:val="24"/>
          <w:vertAlign w:val="superscript"/>
          <w:lang w:val="en-US"/>
        </w:rPr>
        <w:t>[19]</w:t>
      </w:r>
      <w:r w:rsidRPr="00421139">
        <w:rPr>
          <w:rFonts w:ascii="Book Antiqua" w:hAnsi="Book Antiqua" w:cs="Times New Roman"/>
          <w:color w:val="000000"/>
          <w:sz w:val="24"/>
          <w:szCs w:val="24"/>
          <w:lang w:val="en-US"/>
        </w:rPr>
        <w:t xml:space="preserve">. The </w:t>
      </w:r>
      <w:r w:rsidRPr="00421139">
        <w:rPr>
          <w:rFonts w:ascii="Book Antiqua" w:hAnsi="Book Antiqua" w:cs="Times New Roman"/>
          <w:color w:val="000000"/>
          <w:sz w:val="24"/>
          <w:szCs w:val="24"/>
        </w:rPr>
        <w:t>α</w:t>
      </w:r>
      <w:r w:rsidRPr="00421139">
        <w:rPr>
          <w:rFonts w:ascii="Book Antiqua" w:hAnsi="Book Antiqua" w:cs="Times New Roman"/>
          <w:color w:val="000000"/>
          <w:sz w:val="24"/>
          <w:szCs w:val="24"/>
          <w:lang w:val="en-US"/>
        </w:rPr>
        <w:t>2A -1291 C&gt;G is associated with D-IBS, but no with C-IBS</w:t>
      </w:r>
      <w:r w:rsidRPr="00421139">
        <w:rPr>
          <w:rFonts w:ascii="Book Antiqua" w:hAnsi="Book Antiqua" w:cs="Times New Roman"/>
          <w:color w:val="000000"/>
          <w:sz w:val="24"/>
          <w:szCs w:val="24"/>
          <w:vertAlign w:val="superscript"/>
          <w:lang w:val="en-US"/>
        </w:rPr>
        <w:t>[20]</w:t>
      </w:r>
      <w:r>
        <w:rPr>
          <w:rFonts w:ascii="Book Antiqua" w:hAnsi="Book Antiqua" w:cs="Times New Roman"/>
          <w:color w:val="000000"/>
          <w:sz w:val="24"/>
          <w:szCs w:val="24"/>
          <w:vertAlign w:val="superscript"/>
          <w:lang w:val="en-US" w:eastAsia="zh-CN"/>
        </w:rPr>
        <w:t xml:space="preserve"> </w:t>
      </w:r>
      <w:r w:rsidRPr="00421139">
        <w:rPr>
          <w:rFonts w:ascii="Book Antiqua" w:hAnsi="Book Antiqua" w:cs="Times New Roman"/>
          <w:color w:val="000000"/>
          <w:sz w:val="24"/>
          <w:szCs w:val="24"/>
          <w:lang w:val="en-US"/>
        </w:rPr>
        <w:t xml:space="preserve">(Table 1).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A polymorphism (Val</w:t>
      </w:r>
      <w:r w:rsidRPr="00421139">
        <w:rPr>
          <w:rFonts w:ascii="Book Antiqua" w:hAnsi="Book Antiqua" w:cs="Times New Roman"/>
          <w:color w:val="000000"/>
          <w:sz w:val="24"/>
          <w:szCs w:val="24"/>
          <w:vertAlign w:val="superscript"/>
          <w:lang w:val="en-US"/>
        </w:rPr>
        <w:t>158</w:t>
      </w:r>
      <w:r w:rsidRPr="00421139">
        <w:rPr>
          <w:rFonts w:ascii="Book Antiqua" w:hAnsi="Book Antiqua" w:cs="Times New Roman"/>
          <w:color w:val="000000"/>
          <w:sz w:val="24"/>
          <w:szCs w:val="24"/>
          <w:lang w:val="en-US"/>
        </w:rPr>
        <w:t xml:space="preserve">Met) in </w:t>
      </w:r>
      <w:proofErr w:type="spellStart"/>
      <w:r w:rsidRPr="00421139">
        <w:rPr>
          <w:rFonts w:ascii="Book Antiqua" w:hAnsi="Book Antiqua" w:cs="Times New Roman"/>
          <w:color w:val="000000"/>
          <w:sz w:val="24"/>
          <w:szCs w:val="24"/>
          <w:lang w:val="en-US"/>
        </w:rPr>
        <w:t>cathechol</w:t>
      </w:r>
      <w:proofErr w:type="spellEnd"/>
      <w:r w:rsidRPr="00421139">
        <w:rPr>
          <w:rFonts w:ascii="Book Antiqua" w:hAnsi="Book Antiqua" w:cs="Times New Roman"/>
          <w:color w:val="000000"/>
          <w:sz w:val="24"/>
          <w:szCs w:val="24"/>
          <w:lang w:val="en-US"/>
        </w:rPr>
        <w:t>-</w:t>
      </w:r>
      <w:r w:rsidRPr="00421139">
        <w:rPr>
          <w:rFonts w:ascii="Book Antiqua" w:hAnsi="Book Antiqua" w:cs="Times New Roman"/>
          <w:i/>
          <w:iCs/>
          <w:color w:val="000000"/>
          <w:sz w:val="24"/>
          <w:szCs w:val="24"/>
          <w:lang w:val="en-US"/>
        </w:rPr>
        <w:t>O</w:t>
      </w:r>
      <w:r w:rsidRPr="00421139">
        <w:rPr>
          <w:rFonts w:ascii="Book Antiqua" w:hAnsi="Book Antiqua" w:cs="Times New Roman"/>
          <w:color w:val="000000"/>
          <w:sz w:val="24"/>
          <w:szCs w:val="24"/>
          <w:lang w:val="en-US"/>
        </w:rPr>
        <w:t>-</w:t>
      </w:r>
      <w:proofErr w:type="spellStart"/>
      <w:r w:rsidRPr="00421139">
        <w:rPr>
          <w:rFonts w:ascii="Book Antiqua" w:hAnsi="Book Antiqua" w:cs="Times New Roman"/>
          <w:color w:val="000000"/>
          <w:sz w:val="24"/>
          <w:szCs w:val="24"/>
          <w:lang w:val="en-US"/>
        </w:rPr>
        <w:t>methyltransferase</w:t>
      </w:r>
      <w:proofErr w:type="spellEnd"/>
      <w:r w:rsidRPr="00421139">
        <w:rPr>
          <w:rFonts w:ascii="Book Antiqua" w:hAnsi="Book Antiqua" w:cs="Times New Roman"/>
          <w:color w:val="000000"/>
          <w:sz w:val="24"/>
          <w:szCs w:val="24"/>
          <w:lang w:val="en-US"/>
        </w:rPr>
        <w:t xml:space="preserve">, an enzyme metabolizing </w:t>
      </w:r>
      <w:proofErr w:type="spellStart"/>
      <w:r w:rsidRPr="00421139">
        <w:rPr>
          <w:rFonts w:ascii="Book Antiqua" w:hAnsi="Book Antiqua" w:cs="Times New Roman"/>
          <w:color w:val="000000"/>
          <w:sz w:val="24"/>
          <w:szCs w:val="24"/>
          <w:lang w:val="en-US"/>
        </w:rPr>
        <w:t>catecholamines</w:t>
      </w:r>
      <w:proofErr w:type="spellEnd"/>
      <w:r w:rsidRPr="00421139">
        <w:rPr>
          <w:rFonts w:ascii="Book Antiqua" w:hAnsi="Book Antiqua" w:cs="Times New Roman"/>
          <w:color w:val="000000"/>
          <w:sz w:val="24"/>
          <w:szCs w:val="24"/>
          <w:lang w:val="en-US"/>
        </w:rPr>
        <w:t>, showed association with IBS</w:t>
      </w:r>
      <w:r w:rsidRPr="00421139">
        <w:rPr>
          <w:rFonts w:ascii="Book Antiqua" w:hAnsi="Book Antiqua" w:cs="Times New Roman"/>
          <w:color w:val="000000"/>
          <w:sz w:val="24"/>
          <w:szCs w:val="24"/>
          <w:vertAlign w:val="superscript"/>
          <w:lang w:val="en-US"/>
        </w:rPr>
        <w:t>[21]</w:t>
      </w:r>
      <w:r w:rsidRPr="00421139">
        <w:rPr>
          <w:rFonts w:ascii="Book Antiqua" w:hAnsi="Book Antiqua" w:cs="Times New Roman"/>
          <w:color w:val="000000"/>
          <w:sz w:val="24"/>
          <w:szCs w:val="24"/>
          <w:lang w:val="en-US"/>
        </w:rPr>
        <w:t>. Patients carrying this polymorphism have a reduced response to pain</w:t>
      </w:r>
      <w:r w:rsidRPr="00421139">
        <w:rPr>
          <w:rFonts w:ascii="Book Antiqua" w:hAnsi="Book Antiqua" w:cs="Times New Roman"/>
          <w:color w:val="000000"/>
          <w:sz w:val="24"/>
          <w:szCs w:val="24"/>
          <w:vertAlign w:val="superscript"/>
          <w:lang w:val="en-US"/>
        </w:rPr>
        <w:t>[22]</w:t>
      </w:r>
      <w:r>
        <w:rPr>
          <w:rFonts w:ascii="Book Antiqua" w:hAnsi="Book Antiqua" w:cs="Times New Roman"/>
          <w:color w:val="000000"/>
          <w:sz w:val="24"/>
          <w:szCs w:val="24"/>
          <w:lang w:val="en-US"/>
        </w:rPr>
        <w:t xml:space="preserve"> (Table 1)</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 xml:space="preserve">Alterations in cannabinoid receptor genes are also </w:t>
      </w:r>
      <w:proofErr w:type="spellStart"/>
      <w:r w:rsidRPr="00421139">
        <w:rPr>
          <w:rFonts w:ascii="Book Antiqua" w:hAnsi="Book Antiqua" w:cs="Times New Roman"/>
          <w:color w:val="000000"/>
          <w:sz w:val="24"/>
          <w:szCs w:val="24"/>
          <w:lang w:val="en-US"/>
        </w:rPr>
        <w:t>analysed</w:t>
      </w:r>
      <w:proofErr w:type="spellEnd"/>
      <w:r w:rsidRPr="00421139">
        <w:rPr>
          <w:rFonts w:ascii="Book Antiqua" w:hAnsi="Book Antiqua" w:cs="Times New Roman"/>
          <w:color w:val="000000"/>
          <w:sz w:val="24"/>
          <w:szCs w:val="24"/>
          <w:lang w:val="en-US"/>
        </w:rPr>
        <w:t xml:space="preserve"> and associated with IBS. A polymorphic (AAT)n triplet repeat in the 3-flanking region of the cannabinoid receptor 1</w:t>
      </w:r>
      <w:r>
        <w:rPr>
          <w:rFonts w:ascii="Book Antiqua" w:hAnsi="Book Antiqua" w:cs="Times New Roman"/>
          <w:color w:val="000000"/>
          <w:sz w:val="24"/>
          <w:szCs w:val="24"/>
          <w:lang w:val="en-US"/>
        </w:rPr>
        <w:t xml:space="preserve"> (CNR1</w:t>
      </w:r>
      <w:r w:rsidRPr="00421139">
        <w:rPr>
          <w:rFonts w:ascii="Book Antiqua" w:hAnsi="Book Antiqua" w:cs="Times New Roman"/>
          <w:color w:val="000000"/>
          <w:sz w:val="24"/>
          <w:szCs w:val="24"/>
          <w:lang w:val="en-US"/>
        </w:rPr>
        <w:t>) gene is related with IBS and severity of abdominal pain in IBS</w:t>
      </w:r>
      <w:r w:rsidRPr="00421139">
        <w:rPr>
          <w:rFonts w:ascii="Book Antiqua" w:hAnsi="Book Antiqua" w:cs="Times New Roman"/>
          <w:color w:val="000000"/>
          <w:sz w:val="24"/>
          <w:szCs w:val="24"/>
          <w:vertAlign w:val="superscript"/>
          <w:lang w:val="en-US"/>
        </w:rPr>
        <w:t>[23]</w:t>
      </w:r>
      <w:r w:rsidRPr="00421139">
        <w:rPr>
          <w:rFonts w:ascii="Book Antiqua" w:hAnsi="Book Antiqua" w:cs="Times New Roman"/>
          <w:color w:val="000000"/>
          <w:sz w:val="24"/>
          <w:szCs w:val="24"/>
          <w:lang w:val="en-US"/>
        </w:rPr>
        <w:t xml:space="preserve"> (Table 1)</w:t>
      </w:r>
      <w:r>
        <w:rPr>
          <w:rFonts w:ascii="Book Antiqua" w:hAnsi="Book Antiqua" w:cs="Times New Roman"/>
          <w:color w:val="000000"/>
          <w:sz w:val="24"/>
          <w:szCs w:val="24"/>
          <w:lang w:val="en-US"/>
        </w:rPr>
        <w:t>.</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Additionally, single nucleotide polymorphisms</w:t>
      </w:r>
      <w:r>
        <w:rPr>
          <w:rFonts w:ascii="Book Antiqua" w:hAnsi="Book Antiqua" w:cs="Times New Roman"/>
          <w:color w:val="000000"/>
          <w:sz w:val="24"/>
          <w:szCs w:val="24"/>
          <w:lang w:val="en-US"/>
        </w:rPr>
        <w:t xml:space="preserve"> (SNPs</w:t>
      </w:r>
      <w:r w:rsidRPr="00421139">
        <w:rPr>
          <w:rFonts w:ascii="Book Antiqua" w:hAnsi="Book Antiqua" w:cs="Times New Roman"/>
          <w:color w:val="000000"/>
          <w:sz w:val="24"/>
          <w:szCs w:val="24"/>
          <w:lang w:val="en-US"/>
        </w:rPr>
        <w:t xml:space="preserve">) in CRH receptor 1 </w:t>
      </w:r>
      <w:r>
        <w:rPr>
          <w:rFonts w:ascii="Book Antiqua" w:hAnsi="Book Antiqua" w:cs="Times New Roman"/>
          <w:sz w:val="24"/>
          <w:szCs w:val="24"/>
          <w:lang w:val="en-US"/>
        </w:rPr>
        <w:t>(CRH-R1), which plays a critical role in stress-induced pathophysiology of IBS, were studied for moderating IBS phenotype and negative emotion in IBS patients</w:t>
      </w:r>
      <w:r>
        <w:rPr>
          <w:rFonts w:ascii="Book Antiqua" w:hAnsi="Book Antiqua" w:cs="Times New Roman"/>
          <w:sz w:val="24"/>
          <w:szCs w:val="24"/>
          <w:lang w:val="en-US" w:eastAsia="zh-CN"/>
        </w:rPr>
        <w:t xml:space="preserve"> </w:t>
      </w:r>
      <w:r>
        <w:rPr>
          <w:rFonts w:ascii="Book Antiqua" w:hAnsi="Book Antiqua" w:cs="Times New Roman"/>
          <w:sz w:val="24"/>
          <w:szCs w:val="24"/>
          <w:lang w:val="en-US"/>
        </w:rPr>
        <w:t>(Table 1). Find</w:t>
      </w:r>
      <w:r w:rsidRPr="00421139">
        <w:rPr>
          <w:rFonts w:ascii="Book Antiqua" w:hAnsi="Book Antiqua" w:cs="Times New Roman"/>
          <w:color w:val="000000"/>
          <w:sz w:val="24"/>
          <w:szCs w:val="24"/>
          <w:lang w:val="en-US"/>
        </w:rPr>
        <w:t>ings of this study showed association between SNPs and IBS moderation, but no association was found with negative emotion</w:t>
      </w:r>
      <w:r w:rsidRPr="00421139">
        <w:rPr>
          <w:rFonts w:ascii="Book Antiqua" w:hAnsi="Book Antiqua" w:cs="Times New Roman"/>
          <w:color w:val="000000"/>
          <w:sz w:val="24"/>
          <w:szCs w:val="24"/>
          <w:vertAlign w:val="superscript"/>
          <w:lang w:val="en-US"/>
        </w:rPr>
        <w:t>[24]</w:t>
      </w:r>
      <w:r w:rsidRPr="00421139">
        <w:rPr>
          <w:rFonts w:ascii="Book Antiqua" w:hAnsi="Book Antiqua" w:cs="Times New Roman"/>
          <w:color w:val="000000"/>
          <w:sz w:val="24"/>
          <w:szCs w:val="24"/>
          <w:lang w:val="en-US"/>
        </w:rPr>
        <w:t xml:space="preserve">. Genetic variation rs806378 in CNR1 is associated with colonic transit in D-IBS </w:t>
      </w:r>
      <w:r w:rsidRPr="00421139">
        <w:rPr>
          <w:rFonts w:ascii="Book Antiqua" w:hAnsi="Book Antiqua" w:cs="Times New Roman"/>
          <w:color w:val="000000"/>
          <w:sz w:val="24"/>
          <w:szCs w:val="24"/>
          <w:lang w:val="en-US"/>
        </w:rPr>
        <w:lastRenderedPageBreak/>
        <w:t>and sensation rating of gas</w:t>
      </w:r>
      <w:r w:rsidRPr="00421139">
        <w:rPr>
          <w:rFonts w:ascii="Book Antiqua" w:hAnsi="Book Antiqua" w:cs="Times New Roman"/>
          <w:color w:val="000000"/>
          <w:sz w:val="24"/>
          <w:szCs w:val="24"/>
          <w:vertAlign w:val="superscript"/>
          <w:lang w:val="en-US"/>
        </w:rPr>
        <w:t>[25]</w:t>
      </w:r>
      <w:r>
        <w:rPr>
          <w:rFonts w:ascii="Book Antiqua" w:hAnsi="Book Antiqua" w:cs="Times New Roman"/>
          <w:color w:val="000000"/>
          <w:sz w:val="24"/>
          <w:szCs w:val="24"/>
          <w:vertAlign w:val="superscript"/>
          <w:lang w:val="en-US" w:eastAsia="zh-CN"/>
        </w:rPr>
        <w:t xml:space="preserve"> </w:t>
      </w:r>
      <w:r>
        <w:rPr>
          <w:rFonts w:ascii="Book Antiqua" w:hAnsi="Book Antiqua" w:cs="Times New Roman"/>
          <w:color w:val="000000"/>
          <w:sz w:val="24"/>
          <w:szCs w:val="24"/>
          <w:lang w:val="en-US"/>
        </w:rPr>
        <w:t>(Table 1).</w:t>
      </w:r>
      <w:r w:rsidRPr="00421139">
        <w:rPr>
          <w:rFonts w:ascii="Book Antiqua" w:hAnsi="Book Antiqua" w:cs="Times New Roman"/>
          <w:color w:val="000000"/>
          <w:sz w:val="24"/>
          <w:szCs w:val="24"/>
          <w:lang w:val="en-US"/>
        </w:rPr>
        <w:t xml:space="preserve"> This polymorphism is also correlated with treatment effectiveness of nonselective </w:t>
      </w:r>
      <w:proofErr w:type="spellStart"/>
      <w:r w:rsidRPr="00421139">
        <w:rPr>
          <w:rFonts w:ascii="Book Antiqua" w:hAnsi="Book Antiqua" w:cs="Times New Roman"/>
          <w:color w:val="000000"/>
          <w:sz w:val="24"/>
          <w:szCs w:val="24"/>
          <w:lang w:val="en-US"/>
        </w:rPr>
        <w:t>cannabinoid</w:t>
      </w:r>
      <w:proofErr w:type="spellEnd"/>
      <w:r>
        <w:rPr>
          <w:rFonts w:ascii="Book Antiqua" w:hAnsi="Book Antiqua" w:cs="Times New Roman"/>
          <w:color w:val="000000"/>
          <w:sz w:val="24"/>
          <w:szCs w:val="24"/>
          <w:lang w:val="en-US" w:eastAsia="zh-CN"/>
        </w:rPr>
        <w:t xml:space="preserve"> </w:t>
      </w:r>
      <w:r w:rsidRPr="00421139">
        <w:rPr>
          <w:rFonts w:ascii="Book Antiqua" w:hAnsi="Book Antiqua" w:cs="Times New Roman"/>
          <w:color w:val="000000"/>
          <w:sz w:val="24"/>
          <w:szCs w:val="24"/>
          <w:lang w:val="en-US"/>
        </w:rPr>
        <w:t xml:space="preserve">receptor agonist, </w:t>
      </w:r>
      <w:proofErr w:type="spellStart"/>
      <w:r w:rsidRPr="00421139">
        <w:rPr>
          <w:rFonts w:ascii="Book Antiqua" w:hAnsi="Book Antiqua" w:cs="Times New Roman"/>
          <w:color w:val="000000"/>
          <w:sz w:val="24"/>
          <w:szCs w:val="24"/>
          <w:lang w:val="en-US"/>
        </w:rPr>
        <w:t>dronabinol</w:t>
      </w:r>
      <w:proofErr w:type="spellEnd"/>
      <w:r w:rsidRPr="00421139">
        <w:rPr>
          <w:rFonts w:ascii="Book Antiqua" w:hAnsi="Book Antiqua" w:cs="Times New Roman"/>
          <w:color w:val="000000"/>
          <w:sz w:val="24"/>
          <w:szCs w:val="24"/>
          <w:vertAlign w:val="superscript"/>
          <w:lang w:val="en-US"/>
        </w:rPr>
        <w:t>[26,27]</w:t>
      </w:r>
      <w:r w:rsidRPr="00421139">
        <w:rPr>
          <w:rFonts w:ascii="Book Antiqua" w:hAnsi="Book Antiqua" w:cs="Times New Roman"/>
          <w:color w:val="000000"/>
          <w:sz w:val="24"/>
          <w:szCs w:val="24"/>
          <w:lang w:val="en-US"/>
        </w:rPr>
        <w:t>.</w:t>
      </w:r>
    </w:p>
    <w:p w:rsidR="00CF44FA" w:rsidRDefault="00CF44FA">
      <w:pPr>
        <w:snapToGrid w:val="0"/>
        <w:spacing w:after="0" w:line="360" w:lineRule="auto"/>
        <w:ind w:firstLine="284"/>
        <w:jc w:val="both"/>
        <w:rPr>
          <w:rFonts w:ascii="Book Antiqua" w:hAnsi="Book Antiqua" w:cs="Times New Roman"/>
          <w:sz w:val="24"/>
          <w:szCs w:val="24"/>
          <w:lang w:val="en-US"/>
        </w:rPr>
      </w:pPr>
    </w:p>
    <w:p w:rsidR="00CF44FA" w:rsidRDefault="00CF44FA">
      <w:pPr>
        <w:snapToGrid w:val="0"/>
        <w:spacing w:after="0" w:line="360" w:lineRule="auto"/>
        <w:jc w:val="both"/>
        <w:rPr>
          <w:rFonts w:ascii="Book Antiqua" w:hAnsi="Book Antiqua" w:cs="Times New Roman"/>
          <w:b/>
          <w:bCs/>
          <w:i/>
          <w:iCs/>
          <w:sz w:val="24"/>
          <w:szCs w:val="24"/>
          <w:lang w:val="en-US"/>
        </w:rPr>
      </w:pPr>
      <w:r>
        <w:rPr>
          <w:rFonts w:ascii="Book Antiqua" w:hAnsi="Book Antiqua" w:cs="Times New Roman"/>
          <w:b/>
          <w:bCs/>
          <w:i/>
          <w:iCs/>
          <w:sz w:val="24"/>
          <w:szCs w:val="24"/>
          <w:lang w:val="en-US"/>
        </w:rPr>
        <w:t>Cytokines</w:t>
      </w:r>
    </w:p>
    <w:p w:rsidR="00CF44FA" w:rsidRDefault="00CF44FA">
      <w:pPr>
        <w:snapToGrid w:val="0"/>
        <w:spacing w:after="0" w:line="360" w:lineRule="auto"/>
        <w:jc w:val="both"/>
        <w:rPr>
          <w:rFonts w:ascii="Book Antiqua" w:hAnsi="Book Antiqua" w:cs="Times New Roman"/>
          <w:color w:val="000000"/>
          <w:sz w:val="24"/>
          <w:szCs w:val="24"/>
          <w:lang w:val="en-US"/>
        </w:rPr>
      </w:pPr>
      <w:r>
        <w:rPr>
          <w:rFonts w:ascii="Book Antiqua" w:hAnsi="Book Antiqua" w:cs="Times New Roman"/>
          <w:sz w:val="24"/>
          <w:szCs w:val="24"/>
          <w:lang w:val="en-US"/>
        </w:rPr>
        <w:t xml:space="preserve">Several studies have reported cytokine gene polymorphisms in IBS. Interleukin </w:t>
      </w:r>
      <w:r>
        <w:rPr>
          <w:rFonts w:ascii="Book Antiqua" w:hAnsi="Book Antiqua" w:cs="Times New Roman"/>
          <w:sz w:val="24"/>
          <w:szCs w:val="24"/>
          <w:lang w:val="en-US" w:eastAsia="zh-CN"/>
        </w:rPr>
        <w:t>(</w:t>
      </w:r>
      <w:r>
        <w:rPr>
          <w:rFonts w:ascii="Book Antiqua" w:hAnsi="Book Antiqua" w:cs="Times New Roman"/>
          <w:sz w:val="24"/>
          <w:szCs w:val="24"/>
          <w:lang w:val="en-US"/>
        </w:rPr>
        <w:t>IL</w:t>
      </w:r>
      <w:r>
        <w:rPr>
          <w:rFonts w:ascii="Book Antiqua" w:hAnsi="Book Antiqua" w:cs="Times New Roman"/>
          <w:sz w:val="24"/>
          <w:szCs w:val="24"/>
          <w:lang w:val="en-US" w:eastAsia="zh-CN"/>
        </w:rPr>
        <w:t>)</w:t>
      </w:r>
      <w:r>
        <w:rPr>
          <w:rFonts w:ascii="Book Antiqua" w:hAnsi="Book Antiqua" w:cs="Times New Roman"/>
          <w:sz w:val="24"/>
          <w:szCs w:val="24"/>
          <w:lang w:val="en-US"/>
        </w:rPr>
        <w:t>-10-</w:t>
      </w:r>
      <w:r w:rsidRPr="00421139">
        <w:rPr>
          <w:rFonts w:ascii="Book Antiqua" w:hAnsi="Book Antiqua" w:cs="Times New Roman"/>
          <w:color w:val="000000"/>
          <w:sz w:val="24"/>
          <w:szCs w:val="24"/>
          <w:lang w:val="en-US"/>
        </w:rPr>
        <w:t>1082 G/G, a high producer IL-10 genotype, correlated with lower risk for developing IBS</w:t>
      </w:r>
      <w:r w:rsidRPr="00421139">
        <w:rPr>
          <w:rFonts w:ascii="Book Antiqua" w:hAnsi="Book Antiqua" w:cs="Times New Roman"/>
          <w:color w:val="000000"/>
          <w:sz w:val="24"/>
          <w:szCs w:val="24"/>
          <w:vertAlign w:val="superscript"/>
          <w:lang w:val="en-US"/>
        </w:rPr>
        <w:t>[28,29]</w:t>
      </w:r>
      <w:r>
        <w:rPr>
          <w:rFonts w:ascii="Book Antiqua" w:hAnsi="Book Antiqua" w:cs="Times New Roman"/>
          <w:color w:val="000000"/>
          <w:sz w:val="24"/>
          <w:szCs w:val="24"/>
          <w:lang w:val="en-US"/>
        </w:rPr>
        <w:t>(Table</w:t>
      </w:r>
      <w:r>
        <w:rPr>
          <w:rFonts w:ascii="Book Antiqua" w:hAnsi="Book Antiqua" w:cs="Times New Roman"/>
          <w:color w:val="000000"/>
          <w:sz w:val="24"/>
          <w:szCs w:val="24"/>
          <w:lang w:val="en-US" w:eastAsia="zh-CN"/>
        </w:rPr>
        <w:t xml:space="preserve"> </w:t>
      </w:r>
      <w:r>
        <w:rPr>
          <w:rFonts w:ascii="Book Antiqua" w:hAnsi="Book Antiqua" w:cs="Times New Roman"/>
          <w:color w:val="000000"/>
          <w:sz w:val="24"/>
          <w:szCs w:val="24"/>
          <w:lang w:val="en-US"/>
        </w:rPr>
        <w:t>1).</w:t>
      </w:r>
      <w:r w:rsidRPr="00421139">
        <w:rPr>
          <w:rFonts w:ascii="Book Antiqua" w:hAnsi="Book Antiqua" w:cs="Times New Roman"/>
          <w:color w:val="000000"/>
          <w:sz w:val="24"/>
          <w:szCs w:val="24"/>
          <w:lang w:val="en-US"/>
        </w:rPr>
        <w:t xml:space="preserve"> Gene single nucleotide polymorphisms (SNPs) of IL-8 and IL-10 were also analyzed by Romero-</w:t>
      </w:r>
      <w:proofErr w:type="spellStart"/>
      <w:r w:rsidRPr="00421139">
        <w:rPr>
          <w:rFonts w:ascii="Book Antiqua" w:hAnsi="Book Antiqua" w:cs="Times New Roman"/>
          <w:color w:val="000000"/>
          <w:sz w:val="24"/>
          <w:szCs w:val="24"/>
          <w:lang w:val="en-US"/>
        </w:rPr>
        <w:t>Valdovinos</w:t>
      </w:r>
      <w:proofErr w:type="spellEnd"/>
      <w:r w:rsidRPr="00421139">
        <w:rPr>
          <w:rFonts w:ascii="Book Antiqua" w:hAnsi="Book Antiqua" w:cs="Times New Roman"/>
          <w:color w:val="000000"/>
          <w:sz w:val="24"/>
          <w:szCs w:val="24"/>
          <w:lang w:val="en-US"/>
        </w:rPr>
        <w:t xml:space="preserve"> </w:t>
      </w:r>
      <w:r w:rsidRPr="00421139">
        <w:rPr>
          <w:rFonts w:ascii="Book Antiqua" w:hAnsi="Book Antiqua" w:cs="Times New Roman"/>
          <w:i/>
          <w:iCs/>
          <w:color w:val="000000"/>
          <w:sz w:val="24"/>
          <w:szCs w:val="24"/>
          <w:lang w:val="en-US"/>
        </w:rPr>
        <w:t>el al</w:t>
      </w:r>
      <w:r w:rsidRPr="00421139">
        <w:rPr>
          <w:rFonts w:ascii="Book Antiqua" w:hAnsi="Book Antiqua" w:cs="Times New Roman"/>
          <w:color w:val="000000"/>
          <w:sz w:val="24"/>
          <w:szCs w:val="24"/>
          <w:vertAlign w:val="superscript"/>
          <w:lang w:val="en-US"/>
        </w:rPr>
        <w:t>[30]</w:t>
      </w:r>
      <w:r w:rsidRPr="00421139">
        <w:rPr>
          <w:rFonts w:ascii="Book Antiqua" w:hAnsi="Book Antiqua" w:cs="Times New Roman"/>
          <w:color w:val="000000"/>
          <w:sz w:val="24"/>
          <w:szCs w:val="24"/>
          <w:lang w:val="en-US"/>
        </w:rPr>
        <w:t xml:space="preserve"> and an association between alleles IL-8+ 396G and IL-10-1082A and IBS was found. These findings were confirmed by other study</w:t>
      </w:r>
      <w:r w:rsidRPr="00421139">
        <w:rPr>
          <w:rFonts w:ascii="Book Antiqua" w:hAnsi="Book Antiqua" w:cs="Times New Roman"/>
          <w:color w:val="000000"/>
          <w:sz w:val="24"/>
          <w:szCs w:val="24"/>
          <w:vertAlign w:val="superscript"/>
          <w:lang w:val="en-US"/>
        </w:rPr>
        <w:t>[31]</w:t>
      </w:r>
      <w:r>
        <w:rPr>
          <w:rFonts w:ascii="Book Antiqua" w:hAnsi="Book Antiqua" w:cs="Times New Roman"/>
          <w:color w:val="000000"/>
          <w:sz w:val="24"/>
          <w:szCs w:val="24"/>
          <w:lang w:val="en-US"/>
        </w:rPr>
        <w:t xml:space="preserve"> (Table 1)</w:t>
      </w:r>
      <w:r w:rsidRPr="00421139">
        <w:rPr>
          <w:rFonts w:ascii="Book Antiqua" w:hAnsi="Book Antiqua" w:cs="Times New Roman"/>
          <w:color w:val="000000"/>
          <w:sz w:val="24"/>
          <w:szCs w:val="24"/>
          <w:lang w:val="en-US"/>
        </w:rPr>
        <w:t>. TNF alpha (-308 G/A) polymorphism and IBS are correlated, and G/G genotype may increase risk of IBS. G/A genotype has a protective role</w:t>
      </w:r>
      <w:r w:rsidRPr="00421139">
        <w:rPr>
          <w:rFonts w:ascii="Book Antiqua" w:hAnsi="Book Antiqua" w:cs="Times New Roman"/>
          <w:color w:val="000000"/>
          <w:sz w:val="24"/>
          <w:szCs w:val="24"/>
          <w:vertAlign w:val="superscript"/>
          <w:lang w:val="en-US"/>
        </w:rPr>
        <w:t>[28]</w:t>
      </w:r>
      <w:r>
        <w:rPr>
          <w:rFonts w:ascii="Book Antiqua" w:hAnsi="Book Antiqua" w:cs="Times New Roman"/>
          <w:color w:val="000000"/>
          <w:sz w:val="24"/>
          <w:szCs w:val="24"/>
          <w:vertAlign w:val="superscript"/>
          <w:lang w:val="en-US" w:eastAsia="zh-CN"/>
        </w:rPr>
        <w:t xml:space="preserve"> </w:t>
      </w:r>
      <w:r>
        <w:rPr>
          <w:rFonts w:ascii="Book Antiqua" w:hAnsi="Book Antiqua" w:cs="Times New Roman"/>
          <w:color w:val="000000"/>
          <w:sz w:val="24"/>
          <w:szCs w:val="24"/>
          <w:lang w:val="en-US"/>
        </w:rPr>
        <w:t>(Table 1).</w:t>
      </w:r>
      <w:r w:rsidRPr="00421139">
        <w:rPr>
          <w:rFonts w:ascii="Book Antiqua" w:hAnsi="Book Antiqua" w:cs="Times New Roman"/>
          <w:color w:val="000000"/>
          <w:sz w:val="24"/>
          <w:szCs w:val="24"/>
          <w:lang w:val="en-US"/>
        </w:rPr>
        <w:t xml:space="preserve"> A study evaluating GN</w:t>
      </w:r>
      <w:r w:rsidRPr="00421139">
        <w:rPr>
          <w:rFonts w:ascii="Book Antiqua" w:hAnsi="Book Antiqua" w:cs="Times New Roman"/>
          <w:color w:val="000000"/>
          <w:sz w:val="24"/>
          <w:szCs w:val="24"/>
        </w:rPr>
        <w:t>β</w:t>
      </w:r>
      <w:r w:rsidRPr="00421139">
        <w:rPr>
          <w:rFonts w:ascii="Book Antiqua" w:hAnsi="Book Antiqua" w:cs="Times New Roman"/>
          <w:color w:val="000000"/>
          <w:sz w:val="24"/>
          <w:szCs w:val="24"/>
          <w:lang w:val="en-US"/>
        </w:rPr>
        <w:t>3 825C&gt;T polymorphism in IBS showed significant interactions between gastrointestinal infection and T allele in the development of IBS, suggesting gene–environment interactions</w:t>
      </w:r>
      <w:r w:rsidRPr="00421139">
        <w:rPr>
          <w:rFonts w:ascii="Book Antiqua" w:hAnsi="Book Antiqua" w:cs="Times New Roman"/>
          <w:color w:val="000000"/>
          <w:sz w:val="24"/>
          <w:szCs w:val="24"/>
          <w:vertAlign w:val="superscript"/>
          <w:lang w:val="en-US"/>
        </w:rPr>
        <w:t>[32]</w:t>
      </w:r>
      <w:r>
        <w:rPr>
          <w:rFonts w:ascii="Book Antiqua" w:hAnsi="Book Antiqua" w:cs="Times New Roman"/>
          <w:color w:val="000000"/>
          <w:sz w:val="24"/>
          <w:szCs w:val="24"/>
          <w:vertAlign w:val="superscript"/>
          <w:lang w:val="en-US" w:eastAsia="zh-CN"/>
        </w:rPr>
        <w:t xml:space="preserve"> </w:t>
      </w:r>
      <w:r>
        <w:rPr>
          <w:rFonts w:ascii="Book Antiqua" w:hAnsi="Book Antiqua" w:cs="Times New Roman"/>
          <w:color w:val="000000"/>
          <w:sz w:val="24"/>
          <w:szCs w:val="24"/>
          <w:lang w:val="en-US"/>
        </w:rPr>
        <w:t>(Table 1).</w:t>
      </w:r>
      <w:r w:rsidRPr="00421139">
        <w:rPr>
          <w:rFonts w:ascii="Book Antiqua" w:hAnsi="Book Antiqua" w:cs="Times New Roman"/>
          <w:color w:val="000000"/>
          <w:sz w:val="24"/>
          <w:szCs w:val="24"/>
          <w:lang w:val="en-US"/>
        </w:rPr>
        <w:t xml:space="preserve"> However, another study replicated none of these results</w:t>
      </w:r>
      <w:r w:rsidRPr="00421139">
        <w:rPr>
          <w:rFonts w:ascii="Book Antiqua" w:hAnsi="Book Antiqua" w:cs="Times New Roman"/>
          <w:color w:val="000000"/>
          <w:sz w:val="24"/>
          <w:szCs w:val="24"/>
          <w:vertAlign w:val="superscript"/>
          <w:lang w:val="en-US"/>
        </w:rPr>
        <w:t>[33]</w:t>
      </w:r>
      <w:r w:rsidRPr="00421139">
        <w:rPr>
          <w:rFonts w:ascii="Book Antiqua" w:hAnsi="Book Antiqua" w:cs="Times New Roman"/>
          <w:color w:val="000000"/>
          <w:sz w:val="24"/>
          <w:szCs w:val="24"/>
          <w:lang w:val="en-US"/>
        </w:rPr>
        <w:t>. Another IL-10 polymorphism associated with IBS is IL-10-819 T&gt;C. The frequency of IL10 -819 CC genotype was significantly higher in D-IBS</w:t>
      </w:r>
      <w:r w:rsidRPr="00421139">
        <w:rPr>
          <w:rFonts w:ascii="Book Antiqua" w:hAnsi="Book Antiqua" w:cs="Times New Roman"/>
          <w:color w:val="000000"/>
          <w:sz w:val="24"/>
          <w:szCs w:val="24"/>
          <w:vertAlign w:val="superscript"/>
          <w:lang w:val="en-US"/>
        </w:rPr>
        <w:t>[34]</w:t>
      </w:r>
      <w:r>
        <w:rPr>
          <w:rFonts w:ascii="Book Antiqua" w:hAnsi="Book Antiqua" w:cs="Times New Roman"/>
          <w:color w:val="000000"/>
          <w:sz w:val="24"/>
          <w:szCs w:val="24"/>
          <w:lang w:val="en-US"/>
        </w:rPr>
        <w:t>(Table 1).</w:t>
      </w:r>
    </w:p>
    <w:p w:rsidR="00CF44FA" w:rsidRDefault="00CF44FA">
      <w:pPr>
        <w:snapToGrid w:val="0"/>
        <w:spacing w:after="0" w:line="360" w:lineRule="auto"/>
        <w:jc w:val="both"/>
        <w:rPr>
          <w:rFonts w:ascii="Book Antiqua" w:hAnsi="Book Antiqua" w:cs="Times New Roman"/>
          <w:color w:val="000000"/>
          <w:sz w:val="24"/>
          <w:szCs w:val="24"/>
          <w:lang w:val="en-US"/>
        </w:rPr>
      </w:pPr>
    </w:p>
    <w:p w:rsidR="00CF44FA" w:rsidRDefault="00CF44FA">
      <w:pPr>
        <w:snapToGrid w:val="0"/>
        <w:spacing w:after="0" w:line="360" w:lineRule="auto"/>
        <w:jc w:val="both"/>
        <w:rPr>
          <w:rFonts w:ascii="Book Antiqua" w:hAnsi="Book Antiqua" w:cs="Times New Roman"/>
          <w:b/>
          <w:bCs/>
          <w:i/>
          <w:iCs/>
          <w:sz w:val="24"/>
          <w:szCs w:val="24"/>
          <w:lang w:val="en-US"/>
        </w:rPr>
      </w:pPr>
      <w:proofErr w:type="spellStart"/>
      <w:r>
        <w:rPr>
          <w:rFonts w:ascii="Book Antiqua" w:hAnsi="Book Antiqua" w:cs="Times New Roman"/>
          <w:b/>
          <w:bCs/>
          <w:i/>
          <w:iCs/>
          <w:sz w:val="24"/>
          <w:szCs w:val="24"/>
          <w:lang w:val="en-US"/>
        </w:rPr>
        <w:t>miRNAs</w:t>
      </w:r>
      <w:proofErr w:type="spellEnd"/>
      <w:r>
        <w:rPr>
          <w:rFonts w:ascii="Book Antiqua" w:hAnsi="Book Antiqua" w:cs="Times New Roman"/>
          <w:b/>
          <w:bCs/>
          <w:i/>
          <w:iCs/>
          <w:sz w:val="24"/>
          <w:szCs w:val="24"/>
          <w:lang w:val="en-US"/>
        </w:rPr>
        <w:t xml:space="preserve"> AND IBS</w:t>
      </w:r>
    </w:p>
    <w:p w:rsidR="00CF44FA" w:rsidRDefault="00CF44FA">
      <w:pPr>
        <w:snapToGrid w:val="0"/>
        <w:spacing w:after="0" w:line="360" w:lineRule="auto"/>
        <w:jc w:val="both"/>
        <w:rPr>
          <w:rFonts w:ascii="Book Antiqua" w:hAnsi="Book Antiqua" w:cs="Times New Roman"/>
          <w:sz w:val="24"/>
          <w:szCs w:val="24"/>
          <w:lang w:val="en-US"/>
        </w:rPr>
      </w:pPr>
      <w:proofErr w:type="spellStart"/>
      <w:r w:rsidRPr="00421139">
        <w:rPr>
          <w:rFonts w:ascii="Book Antiqua" w:hAnsi="Book Antiqua" w:cs="Times New Roman"/>
          <w:color w:val="000000"/>
          <w:sz w:val="24"/>
          <w:szCs w:val="24"/>
          <w:lang w:val="en-US"/>
        </w:rPr>
        <w:t>miRNAs</w:t>
      </w:r>
      <w:proofErr w:type="spellEnd"/>
      <w:r w:rsidRPr="00421139">
        <w:rPr>
          <w:rFonts w:ascii="Book Antiqua" w:hAnsi="Book Antiqua" w:cs="Times New Roman"/>
          <w:color w:val="000000"/>
          <w:sz w:val="24"/>
          <w:szCs w:val="24"/>
          <w:lang w:val="en-US"/>
        </w:rPr>
        <w:t xml:space="preserve"> are small (21-23 nucleotides) single-stranded RNA molecules</w:t>
      </w:r>
      <w:r w:rsidRPr="00421139">
        <w:rPr>
          <w:rFonts w:ascii="Book Antiqua" w:hAnsi="Book Antiqua" w:cs="Times New Roman"/>
          <w:color w:val="000000"/>
          <w:sz w:val="24"/>
          <w:szCs w:val="24"/>
          <w:vertAlign w:val="superscript"/>
          <w:lang w:val="en-US"/>
        </w:rPr>
        <w:t>[35,36]</w:t>
      </w:r>
      <w:r w:rsidRPr="00421139">
        <w:rPr>
          <w:rFonts w:ascii="Book Antiqua" w:hAnsi="Book Antiqua" w:cs="Times New Roman"/>
          <w:color w:val="000000"/>
          <w:sz w:val="24"/>
          <w:szCs w:val="24"/>
          <w:lang w:val="en-US"/>
        </w:rPr>
        <w:t xml:space="preserve">. </w:t>
      </w:r>
      <w:proofErr w:type="spellStart"/>
      <w:r w:rsidRPr="00421139">
        <w:rPr>
          <w:rFonts w:ascii="Book Antiqua" w:hAnsi="Book Antiqua" w:cs="Times New Roman"/>
          <w:color w:val="000000"/>
          <w:sz w:val="24"/>
          <w:szCs w:val="24"/>
          <w:lang w:val="en-US"/>
        </w:rPr>
        <w:t>miRNAs</w:t>
      </w:r>
      <w:proofErr w:type="spellEnd"/>
      <w:r w:rsidRPr="00421139">
        <w:rPr>
          <w:rFonts w:ascii="Book Antiqua" w:hAnsi="Book Antiqua" w:cs="Times New Roman"/>
          <w:color w:val="000000"/>
          <w:sz w:val="24"/>
          <w:szCs w:val="24"/>
          <w:lang w:val="en-US"/>
        </w:rPr>
        <w:t xml:space="preserve"> are not translated into proteins and have regulatory function, such as translational repression of targeted mRNAs</w:t>
      </w:r>
      <w:r w:rsidRPr="00421139">
        <w:rPr>
          <w:rFonts w:ascii="Book Antiqua" w:hAnsi="Book Antiqua" w:cs="Times New Roman"/>
          <w:color w:val="000000"/>
          <w:sz w:val="24"/>
          <w:szCs w:val="24"/>
          <w:vertAlign w:val="superscript"/>
          <w:lang w:val="en-US"/>
        </w:rPr>
        <w:t>[37]</w:t>
      </w:r>
      <w:r w:rsidRPr="00421139">
        <w:rPr>
          <w:rFonts w:ascii="Book Antiqua" w:hAnsi="Book Antiqua" w:cs="Times New Roman"/>
          <w:color w:val="000000"/>
          <w:sz w:val="24"/>
          <w:szCs w:val="24"/>
          <w:lang w:val="en-US"/>
        </w:rPr>
        <w:t xml:space="preserve">. </w:t>
      </w:r>
      <w:proofErr w:type="spellStart"/>
      <w:r w:rsidRPr="00421139">
        <w:rPr>
          <w:rFonts w:ascii="Book Antiqua" w:hAnsi="Book Antiqua" w:cs="Times New Roman"/>
          <w:color w:val="000000"/>
          <w:sz w:val="24"/>
          <w:szCs w:val="24"/>
          <w:lang w:val="en-US"/>
        </w:rPr>
        <w:t>miRNAs</w:t>
      </w:r>
      <w:proofErr w:type="spellEnd"/>
      <w:r w:rsidRPr="00421139">
        <w:rPr>
          <w:rFonts w:ascii="Book Antiqua" w:hAnsi="Book Antiqua" w:cs="Times New Roman"/>
          <w:color w:val="000000"/>
          <w:sz w:val="24"/>
          <w:szCs w:val="24"/>
          <w:lang w:val="en-US"/>
        </w:rPr>
        <w:t xml:space="preserve"> form RISC (RNA-induced silencing complex), which can prevent the expression of proteins, either by activating endonuclease that degrades mRNAs or by blocking translation</w:t>
      </w:r>
      <w:r w:rsidRPr="00421139">
        <w:rPr>
          <w:rFonts w:ascii="Book Antiqua" w:hAnsi="Book Antiqua" w:cs="Times New Roman"/>
          <w:color w:val="000000"/>
          <w:sz w:val="24"/>
          <w:szCs w:val="24"/>
          <w:vertAlign w:val="superscript"/>
          <w:lang w:val="en-US"/>
        </w:rPr>
        <w:t>[38]</w:t>
      </w:r>
      <w:r w:rsidRPr="00421139">
        <w:rPr>
          <w:rFonts w:ascii="Book Antiqua" w:hAnsi="Book Antiqua" w:cs="Times New Roman"/>
          <w:color w:val="000000"/>
          <w:sz w:val="24"/>
          <w:szCs w:val="24"/>
          <w:lang w:val="en-US"/>
        </w:rPr>
        <w:t xml:space="preserve">. </w:t>
      </w:r>
      <w:proofErr w:type="spellStart"/>
      <w:r w:rsidRPr="00421139">
        <w:rPr>
          <w:rFonts w:ascii="Book Antiqua" w:hAnsi="Book Antiqua" w:cs="Times New Roman"/>
          <w:color w:val="000000"/>
          <w:sz w:val="24"/>
          <w:szCs w:val="24"/>
          <w:lang w:val="en-US"/>
        </w:rPr>
        <w:t>miRNAs</w:t>
      </w:r>
      <w:proofErr w:type="spellEnd"/>
      <w:r w:rsidRPr="00421139">
        <w:rPr>
          <w:rFonts w:ascii="Book Antiqua" w:hAnsi="Book Antiqua" w:cs="Times New Roman"/>
          <w:color w:val="000000"/>
          <w:sz w:val="24"/>
          <w:szCs w:val="24"/>
          <w:lang w:val="en-US"/>
        </w:rPr>
        <w:t xml:space="preserve"> are connected with physiological processes  such as cell division and death</w:t>
      </w:r>
      <w:r w:rsidRPr="00421139">
        <w:rPr>
          <w:rFonts w:ascii="Book Antiqua" w:hAnsi="Book Antiqua" w:cs="Times New Roman"/>
          <w:color w:val="000000"/>
          <w:sz w:val="24"/>
          <w:szCs w:val="24"/>
          <w:vertAlign w:val="superscript"/>
          <w:lang w:val="en-US"/>
        </w:rPr>
        <w:t>[39]</w:t>
      </w:r>
      <w:r w:rsidRPr="00421139">
        <w:rPr>
          <w:rFonts w:ascii="Book Antiqua" w:hAnsi="Book Antiqua" w:cs="Times New Roman"/>
          <w:color w:val="000000"/>
          <w:sz w:val="24"/>
          <w:szCs w:val="24"/>
          <w:lang w:val="en-US"/>
        </w:rPr>
        <w:t>, cellular metabolism</w:t>
      </w:r>
      <w:r w:rsidRPr="00421139">
        <w:rPr>
          <w:rFonts w:ascii="Book Antiqua" w:hAnsi="Book Antiqua" w:cs="Times New Roman"/>
          <w:color w:val="000000"/>
          <w:sz w:val="24"/>
          <w:szCs w:val="24"/>
          <w:vertAlign w:val="superscript"/>
          <w:lang w:val="en-US"/>
        </w:rPr>
        <w:t>[40]</w:t>
      </w:r>
      <w:r w:rsidRPr="00421139">
        <w:rPr>
          <w:rFonts w:ascii="Book Antiqua" w:hAnsi="Book Antiqua" w:cs="Times New Roman"/>
          <w:color w:val="000000"/>
          <w:sz w:val="24"/>
          <w:szCs w:val="24"/>
          <w:lang w:val="en-US"/>
        </w:rPr>
        <w:t>, intracellular signaling</w:t>
      </w:r>
      <w:r w:rsidRPr="00421139">
        <w:rPr>
          <w:rFonts w:ascii="Book Antiqua" w:hAnsi="Book Antiqua" w:cs="Times New Roman"/>
          <w:color w:val="000000"/>
          <w:sz w:val="24"/>
          <w:szCs w:val="24"/>
          <w:vertAlign w:val="superscript"/>
          <w:lang w:val="en-US"/>
        </w:rPr>
        <w:t>[41]</w:t>
      </w:r>
      <w:r w:rsidRPr="00421139">
        <w:rPr>
          <w:rFonts w:ascii="Book Antiqua" w:hAnsi="Book Antiqua" w:cs="Times New Roman"/>
          <w:color w:val="000000"/>
          <w:sz w:val="24"/>
          <w:szCs w:val="24"/>
          <w:lang w:val="en-US"/>
        </w:rPr>
        <w:t>, immunity</w:t>
      </w:r>
      <w:r w:rsidRPr="00421139">
        <w:rPr>
          <w:rFonts w:ascii="Book Antiqua" w:hAnsi="Book Antiqua" w:cs="Times New Roman"/>
          <w:color w:val="000000"/>
          <w:sz w:val="24"/>
          <w:szCs w:val="24"/>
          <w:vertAlign w:val="superscript"/>
          <w:lang w:val="en-US"/>
        </w:rPr>
        <w:t>[42]</w:t>
      </w:r>
      <w:r w:rsidRPr="00421139">
        <w:rPr>
          <w:rFonts w:ascii="Book Antiqua" w:hAnsi="Book Antiqua" w:cs="Times New Roman"/>
          <w:color w:val="000000"/>
          <w:sz w:val="24"/>
          <w:szCs w:val="24"/>
          <w:lang w:val="en-US"/>
        </w:rPr>
        <w:t xml:space="preserve"> and cell movement</w:t>
      </w:r>
      <w:r w:rsidRPr="00421139">
        <w:rPr>
          <w:rFonts w:ascii="Book Antiqua" w:hAnsi="Book Antiqua" w:cs="Times New Roman"/>
          <w:color w:val="000000"/>
          <w:sz w:val="24"/>
          <w:szCs w:val="24"/>
          <w:vertAlign w:val="superscript"/>
          <w:lang w:val="en-US"/>
        </w:rPr>
        <w:t>[43]</w:t>
      </w:r>
      <w:r w:rsidRPr="00421139">
        <w:rPr>
          <w:rFonts w:ascii="Book Antiqua" w:hAnsi="Book Antiqua" w:cs="Times New Roman"/>
          <w:color w:val="000000"/>
          <w:sz w:val="24"/>
          <w:szCs w:val="24"/>
          <w:lang w:val="en-US"/>
        </w:rPr>
        <w:t>.</w:t>
      </w:r>
      <w:r>
        <w:rPr>
          <w:rFonts w:ascii="Book Antiqua" w:hAnsi="Book Antiqua" w:cs="Times New Roman"/>
          <w:sz w:val="24"/>
          <w:szCs w:val="24"/>
          <w:lang w:val="en-US"/>
        </w:rPr>
        <w:t xml:space="preserve"> Thus, altered </w:t>
      </w:r>
      <w:proofErr w:type="spellStart"/>
      <w:r>
        <w:rPr>
          <w:rFonts w:ascii="Book Antiqua" w:hAnsi="Book Antiqua" w:cs="Times New Roman"/>
          <w:sz w:val="24"/>
          <w:szCs w:val="24"/>
          <w:lang w:val="en-US"/>
        </w:rPr>
        <w:t>miRNA</w:t>
      </w:r>
      <w:proofErr w:type="spellEnd"/>
      <w:r>
        <w:rPr>
          <w:rFonts w:ascii="Book Antiqua" w:hAnsi="Book Antiqua" w:cs="Times New Roman"/>
          <w:sz w:val="24"/>
          <w:szCs w:val="24"/>
          <w:lang w:val="en-US"/>
        </w:rPr>
        <w:t xml:space="preserve"> expression can affect these critical processes, and as a result, lead to various pathological and occasionally malignant outcomes.</w:t>
      </w:r>
    </w:p>
    <w:p w:rsidR="00CF44FA" w:rsidRDefault="00CF44FA">
      <w:pPr>
        <w:snapToGrid w:val="0"/>
        <w:spacing w:after="0" w:line="360" w:lineRule="auto"/>
        <w:ind w:firstLine="284"/>
        <w:jc w:val="both"/>
        <w:rPr>
          <w:rFonts w:ascii="Book Antiqua" w:hAnsi="Book Antiqua" w:cs="Times New Roman"/>
          <w:color w:val="0000FF"/>
          <w:sz w:val="24"/>
          <w:szCs w:val="24"/>
          <w:vertAlign w:val="superscript"/>
          <w:lang w:val="en-US"/>
        </w:rPr>
      </w:pPr>
      <w:r>
        <w:rPr>
          <w:rFonts w:ascii="Book Antiqua" w:hAnsi="Book Antiqua" w:cs="Times New Roman"/>
          <w:sz w:val="24"/>
          <w:szCs w:val="24"/>
          <w:lang w:val="en-US"/>
        </w:rPr>
        <w:lastRenderedPageBreak/>
        <w:t xml:space="preserve">Cancer is one of human diseases clearly associated with </w:t>
      </w:r>
      <w:proofErr w:type="spellStart"/>
      <w:r>
        <w:rPr>
          <w:rFonts w:ascii="Book Antiqua" w:hAnsi="Book Antiqua" w:cs="Times New Roman"/>
          <w:sz w:val="24"/>
          <w:szCs w:val="24"/>
          <w:lang w:val="en-US"/>
        </w:rPr>
        <w:t>miRNA</w:t>
      </w:r>
      <w:proofErr w:type="spellEnd"/>
      <w:r>
        <w:rPr>
          <w:rFonts w:ascii="Book Antiqua" w:hAnsi="Book Antiqua" w:cs="Times New Roman"/>
          <w:sz w:val="24"/>
          <w:szCs w:val="24"/>
          <w:lang w:val="en-US"/>
        </w:rPr>
        <w:t xml:space="preserve"> regulation. </w:t>
      </w:r>
      <w:proofErr w:type="spellStart"/>
      <w:r>
        <w:rPr>
          <w:rFonts w:ascii="Book Antiqua" w:hAnsi="Book Antiqua" w:cs="Times New Roman"/>
          <w:sz w:val="24"/>
          <w:szCs w:val="24"/>
          <w:lang w:val="en-US"/>
        </w:rPr>
        <w:t>miRNAs</w:t>
      </w:r>
      <w:proofErr w:type="spellEnd"/>
      <w:r>
        <w:rPr>
          <w:rFonts w:ascii="Book Antiqua" w:hAnsi="Book Antiqua" w:cs="Times New Roman"/>
          <w:sz w:val="24"/>
          <w:szCs w:val="24"/>
          <w:lang w:val="en-US"/>
        </w:rPr>
        <w:t xml:space="preserve"> may involv</w:t>
      </w:r>
      <w:r w:rsidRPr="00421139">
        <w:rPr>
          <w:rFonts w:ascii="Book Antiqua" w:hAnsi="Book Antiqua" w:cs="Times New Roman"/>
          <w:color w:val="000000"/>
          <w:sz w:val="24"/>
          <w:szCs w:val="24"/>
          <w:lang w:val="en-US"/>
        </w:rPr>
        <w:t>e in tumor development as tumor suppressors or oncogenes. They also play roles in tumor invasion and metastasis.  Down-regulation of miR-15 and miR-16 is correlated with the pathogenesis of B-cell chronic lymphocytic leukemia</w:t>
      </w:r>
      <w:r w:rsidRPr="00421139">
        <w:rPr>
          <w:rFonts w:ascii="Book Antiqua" w:hAnsi="Book Antiqua" w:cs="Times New Roman"/>
          <w:color w:val="000000"/>
          <w:sz w:val="24"/>
          <w:szCs w:val="24"/>
          <w:vertAlign w:val="superscript"/>
          <w:lang w:val="en-US"/>
        </w:rPr>
        <w:t>[44]</w:t>
      </w:r>
      <w:r w:rsidRPr="00421139">
        <w:rPr>
          <w:rFonts w:ascii="Book Antiqua" w:hAnsi="Book Antiqua" w:cs="Times New Roman"/>
          <w:color w:val="000000"/>
          <w:sz w:val="24"/>
          <w:szCs w:val="24"/>
          <w:lang w:val="en-US"/>
        </w:rPr>
        <w:t>. In addition, miR-125b, miR-145, miR-21, and miR-155 expression is associated with the increased risk of breast cancer</w:t>
      </w:r>
      <w:r w:rsidRPr="00421139">
        <w:rPr>
          <w:rFonts w:ascii="Book Antiqua" w:hAnsi="Book Antiqua" w:cs="Times New Roman"/>
          <w:color w:val="000000"/>
          <w:sz w:val="24"/>
          <w:szCs w:val="24"/>
          <w:vertAlign w:val="superscript"/>
          <w:lang w:val="en-US"/>
        </w:rPr>
        <w:t>[45]</w:t>
      </w:r>
      <w:r w:rsidRPr="00421139">
        <w:rPr>
          <w:rFonts w:ascii="Book Antiqua" w:hAnsi="Book Antiqua" w:cs="Times New Roman"/>
          <w:color w:val="000000"/>
          <w:sz w:val="24"/>
          <w:szCs w:val="24"/>
          <w:lang w:val="en-US"/>
        </w:rPr>
        <w:t xml:space="preserve">. The implication of </w:t>
      </w:r>
      <w:proofErr w:type="spellStart"/>
      <w:r w:rsidRPr="00421139">
        <w:rPr>
          <w:rFonts w:ascii="Book Antiqua" w:hAnsi="Book Antiqua" w:cs="Times New Roman"/>
          <w:color w:val="000000"/>
          <w:sz w:val="24"/>
          <w:szCs w:val="24"/>
          <w:lang w:val="en-US"/>
        </w:rPr>
        <w:t>miRNAs</w:t>
      </w:r>
      <w:proofErr w:type="spellEnd"/>
      <w:r w:rsidRPr="00421139">
        <w:rPr>
          <w:rFonts w:ascii="Book Antiqua" w:hAnsi="Book Antiqua" w:cs="Times New Roman"/>
          <w:color w:val="000000"/>
          <w:sz w:val="24"/>
          <w:szCs w:val="24"/>
          <w:lang w:val="en-US"/>
        </w:rPr>
        <w:t xml:space="preserve"> in immune-related diseases, such as multiple sclerosis (MS), systemic lupus </w:t>
      </w:r>
      <w:proofErr w:type="spellStart"/>
      <w:r w:rsidRPr="00421139">
        <w:rPr>
          <w:rFonts w:ascii="Book Antiqua" w:hAnsi="Book Antiqua" w:cs="Times New Roman"/>
          <w:color w:val="000000"/>
          <w:sz w:val="24"/>
          <w:szCs w:val="24"/>
          <w:lang w:val="en-US"/>
        </w:rPr>
        <w:t>erythematosus</w:t>
      </w:r>
      <w:proofErr w:type="spellEnd"/>
      <w:r w:rsidRPr="00421139">
        <w:rPr>
          <w:rFonts w:ascii="Book Antiqua" w:hAnsi="Book Antiqua" w:cs="Times New Roman"/>
          <w:color w:val="000000"/>
          <w:sz w:val="24"/>
          <w:szCs w:val="24"/>
          <w:lang w:val="en-US"/>
        </w:rPr>
        <w:t xml:space="preserve"> (SLE), and type I/II diabetes is also known. In MS, miR-34a, miR-155 and miR-326 are overexpressed</w:t>
      </w:r>
      <w:r w:rsidRPr="00421139">
        <w:rPr>
          <w:rFonts w:ascii="Book Antiqua" w:hAnsi="Book Antiqua" w:cs="Times New Roman"/>
          <w:color w:val="000000"/>
          <w:sz w:val="24"/>
          <w:szCs w:val="24"/>
          <w:vertAlign w:val="superscript"/>
          <w:lang w:val="en-US"/>
        </w:rPr>
        <w:t>[46]</w:t>
      </w:r>
      <w:r w:rsidRPr="00421139">
        <w:rPr>
          <w:rFonts w:ascii="Book Antiqua" w:hAnsi="Book Antiqua" w:cs="Times New Roman"/>
          <w:color w:val="000000"/>
          <w:sz w:val="24"/>
          <w:szCs w:val="24"/>
          <w:lang w:val="en-US"/>
        </w:rPr>
        <w:t>. In SLE, increased risk of disease development is associated with decreased expression of miR-46a</w:t>
      </w:r>
      <w:r w:rsidRPr="00421139">
        <w:rPr>
          <w:rFonts w:ascii="Book Antiqua" w:hAnsi="Book Antiqua" w:cs="Times New Roman"/>
          <w:color w:val="000000"/>
          <w:sz w:val="24"/>
          <w:szCs w:val="24"/>
          <w:vertAlign w:val="superscript"/>
          <w:lang w:val="en-US"/>
        </w:rPr>
        <w:t>[47]</w:t>
      </w:r>
      <w:r w:rsidRPr="00421139">
        <w:rPr>
          <w:rFonts w:ascii="Book Antiqua" w:hAnsi="Book Antiqua" w:cs="Times New Roman"/>
          <w:color w:val="000000"/>
          <w:sz w:val="24"/>
          <w:szCs w:val="24"/>
          <w:lang w:val="en-US"/>
        </w:rPr>
        <w:t xml:space="preserve">. Several studies show that </w:t>
      </w:r>
      <w:proofErr w:type="spellStart"/>
      <w:r w:rsidRPr="00421139">
        <w:rPr>
          <w:rFonts w:ascii="Book Antiqua" w:hAnsi="Book Antiqua" w:cs="Times New Roman"/>
          <w:color w:val="000000"/>
          <w:sz w:val="24"/>
          <w:szCs w:val="24"/>
          <w:lang w:val="en-US"/>
        </w:rPr>
        <w:t>miRNAs</w:t>
      </w:r>
      <w:proofErr w:type="spellEnd"/>
      <w:r w:rsidRPr="00421139">
        <w:rPr>
          <w:rFonts w:ascii="Book Antiqua" w:hAnsi="Book Antiqua" w:cs="Times New Roman"/>
          <w:color w:val="000000"/>
          <w:sz w:val="24"/>
          <w:szCs w:val="24"/>
          <w:lang w:val="en-US"/>
        </w:rPr>
        <w:t xml:space="preserve"> regulate critical pathways in inflammation, such as pathways correlated with nuclear factor kappa beta. miR-155 and miR-146 are the best characterized </w:t>
      </w:r>
      <w:proofErr w:type="spellStart"/>
      <w:r w:rsidRPr="00421139">
        <w:rPr>
          <w:rFonts w:ascii="Book Antiqua" w:hAnsi="Book Antiqua" w:cs="Times New Roman"/>
          <w:color w:val="000000"/>
          <w:sz w:val="24"/>
          <w:szCs w:val="24"/>
          <w:lang w:val="en-US"/>
        </w:rPr>
        <w:t>miRNAs</w:t>
      </w:r>
      <w:proofErr w:type="spellEnd"/>
      <w:r w:rsidRPr="00421139">
        <w:rPr>
          <w:rFonts w:ascii="Book Antiqua" w:hAnsi="Book Antiqua" w:cs="Times New Roman"/>
          <w:color w:val="000000"/>
          <w:sz w:val="24"/>
          <w:szCs w:val="24"/>
          <w:lang w:val="en-US"/>
        </w:rPr>
        <w:t xml:space="preserve"> which are implicated in immune-diseases</w:t>
      </w:r>
      <w:r w:rsidRPr="00421139">
        <w:rPr>
          <w:rFonts w:ascii="Book Antiqua" w:hAnsi="Book Antiqua" w:cs="Times New Roman"/>
          <w:color w:val="000000"/>
          <w:sz w:val="24"/>
          <w:szCs w:val="24"/>
          <w:vertAlign w:val="superscript"/>
          <w:lang w:val="en-US"/>
        </w:rPr>
        <w:t>[46,48,49]</w:t>
      </w:r>
      <w:r>
        <w:rPr>
          <w:rFonts w:ascii="Book Antiqua" w:hAnsi="Book Antiqua" w:cs="Times New Roman"/>
          <w:sz w:val="24"/>
          <w:szCs w:val="24"/>
          <w:lang w:val="en-US"/>
        </w:rPr>
        <w:t>.</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Pr>
          <w:rFonts w:ascii="Book Antiqua" w:hAnsi="Book Antiqua" w:cs="Times New Roman"/>
          <w:sz w:val="24"/>
          <w:szCs w:val="24"/>
          <w:lang w:val="en-US"/>
        </w:rPr>
        <w:t xml:space="preserve">The role of </w:t>
      </w:r>
      <w:proofErr w:type="spellStart"/>
      <w:r>
        <w:rPr>
          <w:rFonts w:ascii="Book Antiqua" w:hAnsi="Book Antiqua" w:cs="Times New Roman"/>
          <w:sz w:val="24"/>
          <w:szCs w:val="24"/>
          <w:lang w:val="en-US"/>
        </w:rPr>
        <w:t>miRNAs</w:t>
      </w:r>
      <w:proofErr w:type="spellEnd"/>
      <w:r>
        <w:rPr>
          <w:rFonts w:ascii="Book Antiqua" w:hAnsi="Book Antiqua" w:cs="Times New Roman"/>
          <w:sz w:val="24"/>
          <w:szCs w:val="24"/>
          <w:lang w:val="en-US"/>
        </w:rPr>
        <w:t xml:space="preserve"> in IBS is not well studied. The first association of </w:t>
      </w:r>
      <w:proofErr w:type="spellStart"/>
      <w:r>
        <w:rPr>
          <w:rFonts w:ascii="Book Antiqua" w:hAnsi="Book Antiqua" w:cs="Times New Roman"/>
          <w:sz w:val="24"/>
          <w:szCs w:val="24"/>
          <w:lang w:val="en-US"/>
        </w:rPr>
        <w:t>miRNAs</w:t>
      </w:r>
      <w:proofErr w:type="spellEnd"/>
      <w:r>
        <w:rPr>
          <w:rFonts w:ascii="Book Antiqua" w:hAnsi="Book Antiqua" w:cs="Times New Roman"/>
          <w:sz w:val="24"/>
          <w:szCs w:val="24"/>
          <w:lang w:val="en-US"/>
        </w:rPr>
        <w:t xml:space="preserve"> and IBS was from </w:t>
      </w:r>
      <w:proofErr w:type="spellStart"/>
      <w:r>
        <w:rPr>
          <w:rFonts w:ascii="Book Antiqua" w:hAnsi="Book Antiqua" w:cs="Times New Roman"/>
          <w:sz w:val="24"/>
          <w:szCs w:val="24"/>
          <w:lang w:val="en-US"/>
        </w:rPr>
        <w:t>Kap</w:t>
      </w:r>
      <w:r w:rsidRPr="00421139">
        <w:rPr>
          <w:rFonts w:ascii="Book Antiqua" w:hAnsi="Book Antiqua" w:cs="Times New Roman"/>
          <w:color w:val="000000"/>
          <w:sz w:val="24"/>
          <w:szCs w:val="24"/>
          <w:lang w:val="en-US"/>
        </w:rPr>
        <w:t>eller</w:t>
      </w:r>
      <w:proofErr w:type="spellEnd"/>
      <w:r w:rsidRPr="00421139">
        <w:rPr>
          <w:rFonts w:ascii="Book Antiqua" w:hAnsi="Book Antiqua" w:cs="Times New Roman"/>
          <w:color w:val="000000"/>
          <w:sz w:val="24"/>
          <w:szCs w:val="24"/>
          <w:lang w:val="en-US"/>
        </w:rPr>
        <w:t xml:space="preserve"> </w:t>
      </w:r>
      <w:r w:rsidRPr="00421139">
        <w:rPr>
          <w:rFonts w:ascii="Book Antiqua" w:hAnsi="Book Antiqua" w:cs="Times New Roman"/>
          <w:i/>
          <w:iCs/>
          <w:color w:val="000000"/>
          <w:sz w:val="24"/>
          <w:szCs w:val="24"/>
          <w:lang w:val="en-US"/>
        </w:rPr>
        <w:t>et al</w:t>
      </w:r>
      <w:r w:rsidRPr="00421139">
        <w:rPr>
          <w:rFonts w:ascii="Book Antiqua" w:hAnsi="Book Antiqua" w:cs="Times New Roman"/>
          <w:color w:val="000000"/>
          <w:sz w:val="24"/>
          <w:szCs w:val="24"/>
          <w:vertAlign w:val="superscript"/>
          <w:lang w:val="en-US"/>
        </w:rPr>
        <w:t>[50]</w:t>
      </w:r>
      <w:r w:rsidRPr="00421139">
        <w:rPr>
          <w:rFonts w:ascii="Book Antiqua" w:hAnsi="Book Antiqua" w:cs="Times New Roman"/>
          <w:color w:val="000000"/>
          <w:sz w:val="24"/>
          <w:szCs w:val="24"/>
          <w:lang w:val="en-US"/>
        </w:rPr>
        <w:t>. This study showed that the variation c.*76G&gt;A (rs62625044) in the 3</w:t>
      </w:r>
      <w:r w:rsidRPr="00421139">
        <w:rPr>
          <w:rFonts w:ascii="Book Antiqua" w:hAnsi="Book Antiqua" w:cs="Times New Roman"/>
          <w:color w:val="000000"/>
          <w:sz w:val="24"/>
          <w:szCs w:val="24"/>
        </w:rPr>
        <w:t>΄</w:t>
      </w:r>
      <w:r w:rsidRPr="00421139">
        <w:rPr>
          <w:rFonts w:ascii="Book Antiqua" w:hAnsi="Book Antiqua" w:cs="Times New Roman"/>
          <w:color w:val="000000"/>
          <w:sz w:val="24"/>
          <w:szCs w:val="24"/>
          <w:lang w:val="en-US"/>
        </w:rPr>
        <w:t xml:space="preserve"> </w:t>
      </w:r>
      <w:proofErr w:type="spellStart"/>
      <w:r w:rsidRPr="00421139">
        <w:rPr>
          <w:rFonts w:ascii="Book Antiqua" w:hAnsi="Book Antiqua" w:cs="Times New Roman"/>
          <w:color w:val="000000"/>
          <w:sz w:val="24"/>
          <w:szCs w:val="24"/>
          <w:lang w:val="en-US"/>
        </w:rPr>
        <w:t>untranslated</w:t>
      </w:r>
      <w:proofErr w:type="spellEnd"/>
      <w:r w:rsidRPr="00421139">
        <w:rPr>
          <w:rFonts w:ascii="Book Antiqua" w:hAnsi="Book Antiqua" w:cs="Times New Roman"/>
          <w:color w:val="000000"/>
          <w:sz w:val="24"/>
          <w:szCs w:val="24"/>
          <w:lang w:val="en-US"/>
        </w:rPr>
        <w:t xml:space="preserve"> region (UTR) of the serotonin receptor type 3 subunit genes HTR3E correlates with D-IBS. This functional variation is located in the miRNA-510 target site of the gene. The co-localization of HTR3E and miR-510 in enterocytes of the gut epithelium and the presence of </w:t>
      </w:r>
      <w:proofErr w:type="spellStart"/>
      <w:r w:rsidRPr="00421139">
        <w:rPr>
          <w:rFonts w:ascii="Book Antiqua" w:hAnsi="Book Antiqua" w:cs="Times New Roman"/>
          <w:color w:val="000000"/>
          <w:sz w:val="24"/>
          <w:szCs w:val="24"/>
          <w:lang w:val="en-US"/>
        </w:rPr>
        <w:t>cis</w:t>
      </w:r>
      <w:proofErr w:type="spellEnd"/>
      <w:r w:rsidRPr="00421139">
        <w:rPr>
          <w:rFonts w:ascii="Book Antiqua" w:hAnsi="Book Antiqua" w:cs="Times New Roman"/>
          <w:color w:val="000000"/>
          <w:sz w:val="24"/>
          <w:szCs w:val="24"/>
          <w:lang w:val="en-US"/>
        </w:rPr>
        <w:t xml:space="preserve">-regulatory variation show the regulation of serotonin receptor gene expression by </w:t>
      </w:r>
      <w:proofErr w:type="spellStart"/>
      <w:r w:rsidRPr="00421139">
        <w:rPr>
          <w:rFonts w:ascii="Book Antiqua" w:hAnsi="Book Antiqua" w:cs="Times New Roman"/>
          <w:color w:val="000000"/>
          <w:sz w:val="24"/>
          <w:szCs w:val="24"/>
          <w:lang w:val="en-US"/>
        </w:rPr>
        <w:t>miRNA</w:t>
      </w:r>
      <w:proofErr w:type="spellEnd"/>
      <w:r w:rsidRPr="00421139">
        <w:rPr>
          <w:rFonts w:ascii="Book Antiqua" w:hAnsi="Book Antiqua" w:cs="Times New Roman"/>
          <w:color w:val="000000"/>
          <w:sz w:val="24"/>
          <w:szCs w:val="24"/>
          <w:lang w:val="en-US"/>
        </w:rPr>
        <w:t>.</w:t>
      </w:r>
    </w:p>
    <w:p w:rsidR="00CF44FA" w:rsidRDefault="00CF44FA">
      <w:pPr>
        <w:snapToGrid w:val="0"/>
        <w:spacing w:after="0" w:line="360" w:lineRule="auto"/>
        <w:ind w:firstLine="284"/>
        <w:jc w:val="both"/>
        <w:rPr>
          <w:rFonts w:ascii="Book Antiqua" w:hAnsi="Book Antiqua" w:cs="Times New Roman"/>
          <w:sz w:val="24"/>
          <w:szCs w:val="24"/>
          <w:lang w:val="en-US"/>
        </w:rPr>
      </w:pPr>
      <w:r w:rsidRPr="00421139">
        <w:rPr>
          <w:rFonts w:ascii="Book Antiqua" w:hAnsi="Book Antiqua" w:cs="Times New Roman"/>
          <w:color w:val="000000"/>
          <w:sz w:val="24"/>
          <w:szCs w:val="24"/>
          <w:lang w:val="en-US"/>
        </w:rPr>
        <w:t xml:space="preserve">Next evidence came from Zhou </w:t>
      </w:r>
      <w:r w:rsidRPr="00421139">
        <w:rPr>
          <w:rFonts w:ascii="Book Antiqua" w:hAnsi="Book Antiqua" w:cs="Times New Roman"/>
          <w:i/>
          <w:iCs/>
          <w:color w:val="000000"/>
          <w:sz w:val="24"/>
          <w:szCs w:val="24"/>
          <w:lang w:val="en-US"/>
        </w:rPr>
        <w:t>et al</w:t>
      </w:r>
      <w:r w:rsidRPr="00421139">
        <w:rPr>
          <w:rFonts w:ascii="Book Antiqua" w:hAnsi="Book Antiqua" w:cs="Times New Roman"/>
          <w:color w:val="000000"/>
          <w:sz w:val="24"/>
          <w:szCs w:val="24"/>
          <w:vertAlign w:val="superscript"/>
          <w:lang w:val="en-US"/>
        </w:rPr>
        <w:t>[51]</w:t>
      </w:r>
      <w:r w:rsidRPr="00421139">
        <w:rPr>
          <w:rFonts w:ascii="Book Antiqua" w:hAnsi="Book Antiqua" w:cs="Times New Roman"/>
          <w:color w:val="000000"/>
          <w:sz w:val="24"/>
          <w:szCs w:val="24"/>
          <w:lang w:val="en-US"/>
        </w:rPr>
        <w:t xml:space="preserve">, who evaluated the </w:t>
      </w:r>
      <w:proofErr w:type="spellStart"/>
      <w:r w:rsidRPr="00421139">
        <w:rPr>
          <w:rFonts w:ascii="Book Antiqua" w:hAnsi="Book Antiqua" w:cs="Times New Roman"/>
          <w:color w:val="000000"/>
          <w:sz w:val="24"/>
          <w:szCs w:val="24"/>
          <w:lang w:val="en-US"/>
        </w:rPr>
        <w:t>miRNA</w:t>
      </w:r>
      <w:proofErr w:type="spellEnd"/>
      <w:r w:rsidRPr="00421139">
        <w:rPr>
          <w:rFonts w:ascii="Book Antiqua" w:hAnsi="Book Antiqua" w:cs="Times New Roman"/>
          <w:color w:val="000000"/>
          <w:sz w:val="24"/>
          <w:szCs w:val="24"/>
          <w:lang w:val="en-US"/>
        </w:rPr>
        <w:t xml:space="preserve"> expression in blood </w:t>
      </w:r>
      <w:proofErr w:type="spellStart"/>
      <w:r w:rsidRPr="00421139">
        <w:rPr>
          <w:rFonts w:ascii="Book Antiqua" w:hAnsi="Book Antiqua" w:cs="Times New Roman"/>
          <w:color w:val="000000"/>
          <w:sz w:val="24"/>
          <w:szCs w:val="24"/>
          <w:lang w:val="en-US"/>
        </w:rPr>
        <w:t>microvesicles</w:t>
      </w:r>
      <w:proofErr w:type="spellEnd"/>
      <w:r w:rsidRPr="00421139">
        <w:rPr>
          <w:rFonts w:ascii="Book Antiqua" w:hAnsi="Book Antiqua" w:cs="Times New Roman"/>
          <w:color w:val="000000"/>
          <w:sz w:val="24"/>
          <w:szCs w:val="24"/>
          <w:lang w:val="en-US"/>
        </w:rPr>
        <w:t xml:space="preserve"> (circular membrane fragme</w:t>
      </w:r>
      <w:r>
        <w:rPr>
          <w:rFonts w:ascii="Book Antiqua" w:hAnsi="Book Antiqua" w:cs="Times New Roman"/>
          <w:sz w:val="24"/>
          <w:szCs w:val="24"/>
          <w:lang w:val="en-US"/>
        </w:rPr>
        <w:t xml:space="preserve">nts that are shed from the cell surfaces and accompanies cell activation) and gut tissues in D-IBS patients and IBS patients with normal membrane permeability. They found that miR-29a expression was increased in blood </w:t>
      </w:r>
      <w:proofErr w:type="spellStart"/>
      <w:r>
        <w:rPr>
          <w:rFonts w:ascii="Book Antiqua" w:hAnsi="Book Antiqua" w:cs="Times New Roman"/>
          <w:sz w:val="24"/>
          <w:szCs w:val="24"/>
          <w:lang w:val="en-US"/>
        </w:rPr>
        <w:t>microvesicles</w:t>
      </w:r>
      <w:proofErr w:type="spellEnd"/>
      <w:r>
        <w:rPr>
          <w:rFonts w:ascii="Book Antiqua" w:hAnsi="Book Antiqua" w:cs="Times New Roman"/>
          <w:sz w:val="24"/>
          <w:szCs w:val="24"/>
          <w:lang w:val="en-US"/>
        </w:rPr>
        <w:t xml:space="preserve"> in the small bowel and colon tissues of IBS patients with increased permeability. miR-29a is complementary in the 3</w:t>
      </w:r>
      <w:r>
        <w:rPr>
          <w:rFonts w:ascii="Book Antiqua" w:hAnsi="Book Antiqua" w:cs="Times New Roman"/>
          <w:sz w:val="24"/>
          <w:szCs w:val="24"/>
        </w:rPr>
        <w:t>΄</w:t>
      </w:r>
      <w:r>
        <w:rPr>
          <w:rFonts w:ascii="Book Antiqua" w:hAnsi="Book Antiqua" w:cs="Times New Roman"/>
          <w:sz w:val="24"/>
          <w:szCs w:val="24"/>
          <w:lang w:val="en-US"/>
        </w:rPr>
        <w:t xml:space="preserve"> UTR of the glutamine </w:t>
      </w:r>
      <w:proofErr w:type="spellStart"/>
      <w:r>
        <w:rPr>
          <w:rFonts w:ascii="Book Antiqua" w:hAnsi="Book Antiqua" w:cs="Times New Roman"/>
          <w:sz w:val="24"/>
          <w:szCs w:val="24"/>
          <w:lang w:val="en-US"/>
        </w:rPr>
        <w:t>synthetase</w:t>
      </w:r>
      <w:proofErr w:type="spellEnd"/>
      <w:r>
        <w:rPr>
          <w:rFonts w:ascii="Book Antiqua" w:hAnsi="Book Antiqua" w:cs="Times New Roman"/>
          <w:sz w:val="24"/>
          <w:szCs w:val="24"/>
          <w:lang w:val="en-US"/>
        </w:rPr>
        <w:t xml:space="preserve"> gene. These results suggest the role of glutamine </w:t>
      </w:r>
      <w:proofErr w:type="spellStart"/>
      <w:r>
        <w:rPr>
          <w:rFonts w:ascii="Book Antiqua" w:hAnsi="Book Antiqua" w:cs="Times New Roman"/>
          <w:sz w:val="24"/>
          <w:szCs w:val="24"/>
          <w:lang w:val="en-US"/>
        </w:rPr>
        <w:t>synthetase</w:t>
      </w:r>
      <w:proofErr w:type="spellEnd"/>
      <w:r>
        <w:rPr>
          <w:rFonts w:ascii="Book Antiqua" w:hAnsi="Book Antiqua" w:cs="Times New Roman"/>
          <w:sz w:val="24"/>
          <w:szCs w:val="24"/>
          <w:lang w:val="en-US"/>
        </w:rPr>
        <w:t xml:space="preserve"> in the intestinal </w:t>
      </w:r>
      <w:r>
        <w:rPr>
          <w:rFonts w:ascii="Book Antiqua" w:hAnsi="Book Antiqua" w:cs="Times New Roman"/>
          <w:sz w:val="24"/>
          <w:szCs w:val="24"/>
          <w:lang w:val="en-US"/>
        </w:rPr>
        <w:lastRenderedPageBreak/>
        <w:t xml:space="preserve">membrane permeability and the role of miR-29a in regulation of glutamine </w:t>
      </w:r>
      <w:proofErr w:type="spellStart"/>
      <w:r>
        <w:rPr>
          <w:rFonts w:ascii="Book Antiqua" w:hAnsi="Book Antiqua" w:cs="Times New Roman"/>
          <w:sz w:val="24"/>
          <w:szCs w:val="24"/>
          <w:lang w:val="en-US"/>
        </w:rPr>
        <w:t>synthetase</w:t>
      </w:r>
      <w:proofErr w:type="spellEnd"/>
      <w:r>
        <w:rPr>
          <w:rFonts w:ascii="Book Antiqua" w:hAnsi="Book Antiqua" w:cs="Times New Roman"/>
          <w:sz w:val="24"/>
          <w:szCs w:val="24"/>
          <w:lang w:val="en-US"/>
        </w:rPr>
        <w:t xml:space="preserve"> and intestinal membrane permeability.</w:t>
      </w:r>
    </w:p>
    <w:p w:rsidR="00CF44FA" w:rsidRDefault="00CF44FA">
      <w:pPr>
        <w:snapToGrid w:val="0"/>
        <w:spacing w:after="0" w:line="360" w:lineRule="auto"/>
        <w:ind w:firstLine="284"/>
        <w:jc w:val="both"/>
        <w:rPr>
          <w:rFonts w:ascii="Book Antiqua" w:hAnsi="Book Antiqua" w:cs="Times New Roman"/>
          <w:sz w:val="24"/>
          <w:szCs w:val="24"/>
          <w:lang w:val="en-US"/>
        </w:rPr>
      </w:pPr>
    </w:p>
    <w:p w:rsidR="00CF44FA" w:rsidRDefault="00CF44FA">
      <w:pPr>
        <w:snapToGrid w:val="0"/>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t>EPIGENETICS AND IBS</w:t>
      </w:r>
    </w:p>
    <w:p w:rsidR="00CF44FA" w:rsidRDefault="00CF44FA">
      <w:pPr>
        <w:snapToGrid w:val="0"/>
        <w:spacing w:after="0" w:line="360" w:lineRule="auto"/>
        <w:jc w:val="both"/>
        <w:rPr>
          <w:rFonts w:ascii="Book Antiqua" w:hAnsi="Book Antiqua" w:cs="Times New Roman"/>
          <w:color w:val="000000"/>
          <w:sz w:val="24"/>
          <w:szCs w:val="24"/>
          <w:lang w:val="en-US"/>
        </w:rPr>
      </w:pPr>
      <w:r>
        <w:rPr>
          <w:rFonts w:ascii="Book Antiqua" w:hAnsi="Book Antiqua" w:cs="Times New Roman"/>
          <w:sz w:val="24"/>
          <w:szCs w:val="24"/>
          <w:lang w:val="en-US"/>
        </w:rPr>
        <w:t xml:space="preserve">Phenotype is the combination of DNA sequence, epigenetic DNA modifications and environmental factors. The presence of epigenetic changes </w:t>
      </w:r>
      <w:r w:rsidRPr="00421139">
        <w:rPr>
          <w:rFonts w:ascii="Book Antiqua" w:hAnsi="Book Antiqua" w:cs="Times New Roman"/>
          <w:color w:val="000000"/>
          <w:sz w:val="24"/>
          <w:szCs w:val="24"/>
          <w:lang w:val="en-US"/>
        </w:rPr>
        <w:t>in monozygotic twins, leading to phenotypic alterations, suggests a potential role of epigenetics in IBS</w:t>
      </w:r>
      <w:r w:rsidRPr="00421139">
        <w:rPr>
          <w:rFonts w:ascii="Book Antiqua" w:hAnsi="Book Antiqua" w:cs="Times New Roman"/>
          <w:color w:val="000000"/>
          <w:sz w:val="24"/>
          <w:szCs w:val="24"/>
          <w:vertAlign w:val="superscript"/>
          <w:lang w:val="en-US"/>
        </w:rPr>
        <w:t>[52]</w:t>
      </w:r>
      <w:r w:rsidRPr="00421139">
        <w:rPr>
          <w:rFonts w:ascii="Book Antiqua" w:hAnsi="Book Antiqua" w:cs="Times New Roman"/>
          <w:color w:val="000000"/>
          <w:sz w:val="24"/>
          <w:szCs w:val="24"/>
          <w:lang w:val="en-US"/>
        </w:rPr>
        <w:t>.  DNA methylation and histone modification are the most common epigenetic mechanisms. DNA methylation usually silences gene expression</w:t>
      </w:r>
      <w:r w:rsidRPr="00421139">
        <w:rPr>
          <w:rFonts w:ascii="Book Antiqua" w:hAnsi="Book Antiqua" w:cs="Times New Roman"/>
          <w:color w:val="000000"/>
          <w:sz w:val="24"/>
          <w:szCs w:val="24"/>
          <w:vertAlign w:val="superscript"/>
          <w:lang w:val="en-US"/>
        </w:rPr>
        <w:t>[53]</w:t>
      </w:r>
      <w:r w:rsidRPr="00421139">
        <w:rPr>
          <w:rFonts w:ascii="Book Antiqua" w:hAnsi="Book Antiqua" w:cs="Times New Roman"/>
          <w:color w:val="000000"/>
          <w:sz w:val="24"/>
          <w:szCs w:val="24"/>
          <w:lang w:val="en-US"/>
        </w:rPr>
        <w:t>. However, histone acetylation or methylation may activate or not gene transcription</w:t>
      </w:r>
      <w:r w:rsidRPr="00421139">
        <w:rPr>
          <w:rFonts w:ascii="Book Antiqua" w:hAnsi="Book Antiqua" w:cs="Times New Roman"/>
          <w:color w:val="000000"/>
          <w:sz w:val="24"/>
          <w:szCs w:val="24"/>
          <w:vertAlign w:val="superscript"/>
          <w:lang w:val="en-US"/>
        </w:rPr>
        <w:t>[54]</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IBS is associated with early life trauma or abuse, and this condition leads to negative health outcomes and behaviors in adults. Childhood trauma influences somatic symptoms and neural network development and neuroendocrine system development</w:t>
      </w:r>
      <w:r w:rsidRPr="00421139">
        <w:rPr>
          <w:rFonts w:ascii="Book Antiqua" w:hAnsi="Book Antiqua" w:cs="Times New Roman"/>
          <w:color w:val="000000"/>
          <w:sz w:val="24"/>
          <w:szCs w:val="24"/>
          <w:vertAlign w:val="superscript"/>
          <w:lang w:val="en-US"/>
        </w:rPr>
        <w:t>[55-57]</w:t>
      </w:r>
      <w:r w:rsidRPr="00421139">
        <w:rPr>
          <w:rFonts w:ascii="Book Antiqua" w:hAnsi="Book Antiqua" w:cs="Times New Roman"/>
          <w:color w:val="000000"/>
          <w:sz w:val="24"/>
          <w:szCs w:val="24"/>
          <w:lang w:val="en-US"/>
        </w:rPr>
        <w:t xml:space="preserve">. In a recent study, IBS patients showed enhanced cortisol response to a visceral stressor. The hypothalamic-pituitary-adrenal (HPA) axis </w:t>
      </w:r>
      <w:proofErr w:type="spellStart"/>
      <w:r w:rsidRPr="00421139">
        <w:rPr>
          <w:rFonts w:ascii="Book Antiqua" w:hAnsi="Book Antiqua" w:cs="Times New Roman"/>
          <w:color w:val="000000"/>
          <w:sz w:val="24"/>
          <w:szCs w:val="24"/>
          <w:lang w:val="en-US"/>
        </w:rPr>
        <w:t>hyperresponsiveness</w:t>
      </w:r>
      <w:proofErr w:type="spellEnd"/>
      <w:r w:rsidRPr="00421139">
        <w:rPr>
          <w:rFonts w:ascii="Book Antiqua" w:hAnsi="Book Antiqua" w:cs="Times New Roman"/>
          <w:color w:val="000000"/>
          <w:sz w:val="24"/>
          <w:szCs w:val="24"/>
          <w:lang w:val="en-US"/>
        </w:rPr>
        <w:t xml:space="preserve"> to stressor is more related to early adverse life events rather than to the presence of IBS</w:t>
      </w:r>
      <w:r w:rsidRPr="00421139">
        <w:rPr>
          <w:rFonts w:ascii="Book Antiqua" w:hAnsi="Book Antiqua" w:cs="Times New Roman"/>
          <w:color w:val="000000"/>
          <w:sz w:val="24"/>
          <w:szCs w:val="24"/>
          <w:vertAlign w:val="superscript"/>
          <w:lang w:val="en-US"/>
        </w:rPr>
        <w:t>[55]</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 xml:space="preserve">Early childhood trauma decreases glucocorticoid receptor expression by </w:t>
      </w:r>
      <w:proofErr w:type="spellStart"/>
      <w:r w:rsidRPr="00421139">
        <w:rPr>
          <w:rFonts w:ascii="Book Antiqua" w:hAnsi="Book Antiqua" w:cs="Times New Roman"/>
          <w:color w:val="000000"/>
          <w:sz w:val="24"/>
          <w:szCs w:val="24"/>
          <w:lang w:val="en-US"/>
        </w:rPr>
        <w:t>hypermethylation</w:t>
      </w:r>
      <w:proofErr w:type="spellEnd"/>
      <w:r w:rsidRPr="00421139">
        <w:rPr>
          <w:rFonts w:ascii="Book Antiqua" w:hAnsi="Book Antiqua" w:cs="Times New Roman"/>
          <w:color w:val="000000"/>
          <w:sz w:val="24"/>
          <w:szCs w:val="24"/>
          <w:lang w:val="en-US"/>
        </w:rPr>
        <w:t xml:space="preserve"> of </w:t>
      </w:r>
      <w:proofErr w:type="spellStart"/>
      <w:r w:rsidRPr="00421139">
        <w:rPr>
          <w:rFonts w:ascii="Book Antiqua" w:hAnsi="Book Antiqua" w:cs="Times New Roman"/>
          <w:color w:val="000000"/>
          <w:sz w:val="24"/>
          <w:szCs w:val="24"/>
          <w:lang w:val="en-US"/>
        </w:rPr>
        <w:t>glucocorticoid</w:t>
      </w:r>
      <w:proofErr w:type="spellEnd"/>
      <w:r w:rsidRPr="00421139">
        <w:rPr>
          <w:rFonts w:ascii="Book Antiqua" w:hAnsi="Book Antiqua" w:cs="Times New Roman"/>
          <w:color w:val="000000"/>
          <w:sz w:val="24"/>
          <w:szCs w:val="24"/>
          <w:lang w:val="en-US"/>
        </w:rPr>
        <w:t xml:space="preserve"> receptor gene</w:t>
      </w:r>
      <w:r w:rsidRPr="00421139">
        <w:rPr>
          <w:rFonts w:ascii="Book Antiqua" w:hAnsi="Book Antiqua" w:cs="Times New Roman"/>
          <w:color w:val="000000"/>
          <w:sz w:val="24"/>
          <w:szCs w:val="24"/>
          <w:vertAlign w:val="superscript"/>
          <w:lang w:val="en-US"/>
        </w:rPr>
        <w:t>[58]</w:t>
      </w:r>
      <w:r w:rsidRPr="00421139">
        <w:rPr>
          <w:rFonts w:ascii="Book Antiqua" w:hAnsi="Book Antiqua" w:cs="Times New Roman"/>
          <w:color w:val="000000"/>
          <w:sz w:val="24"/>
          <w:szCs w:val="24"/>
          <w:lang w:val="en-US"/>
        </w:rPr>
        <w:t>. Altered glucocorticoid receptor gene expression, which mediates the negative feedback of the HPA</w:t>
      </w:r>
      <w:r>
        <w:rPr>
          <w:rFonts w:ascii="Book Antiqua" w:hAnsi="Book Antiqua" w:cs="Times New Roman"/>
          <w:sz w:val="24"/>
          <w:szCs w:val="24"/>
          <w:lang w:val="en-US"/>
        </w:rPr>
        <w:t xml:space="preserve"> axis, reduces the capability of HPA to deal effectively with stress. In animal model of IBS, animals exposed to perinatal stress had methylation of glucocortic</w:t>
      </w:r>
      <w:r w:rsidRPr="00421139">
        <w:rPr>
          <w:rFonts w:ascii="Book Antiqua" w:hAnsi="Book Antiqua" w:cs="Times New Roman"/>
          <w:color w:val="000000"/>
          <w:sz w:val="24"/>
          <w:szCs w:val="24"/>
          <w:lang w:val="en-US"/>
        </w:rPr>
        <w:t xml:space="preserve">oid receptor promoter, decreased gene expression and prolonged elevation of </w:t>
      </w:r>
      <w:proofErr w:type="spellStart"/>
      <w:r w:rsidRPr="00421139">
        <w:rPr>
          <w:rFonts w:ascii="Book Antiqua" w:hAnsi="Book Antiqua" w:cs="Times New Roman"/>
          <w:color w:val="000000"/>
          <w:sz w:val="24"/>
          <w:szCs w:val="24"/>
          <w:lang w:val="en-US"/>
        </w:rPr>
        <w:t>corticosterone</w:t>
      </w:r>
      <w:proofErr w:type="spellEnd"/>
      <w:r w:rsidRPr="00421139">
        <w:rPr>
          <w:rFonts w:ascii="Book Antiqua" w:hAnsi="Book Antiqua" w:cs="Times New Roman"/>
          <w:color w:val="000000"/>
          <w:sz w:val="24"/>
          <w:szCs w:val="24"/>
          <w:lang w:val="en-US"/>
        </w:rPr>
        <w:t xml:space="preserve"> levels</w:t>
      </w:r>
      <w:r w:rsidRPr="00421139">
        <w:rPr>
          <w:rFonts w:ascii="Book Antiqua" w:hAnsi="Book Antiqua" w:cs="Times New Roman"/>
          <w:color w:val="000000"/>
          <w:sz w:val="24"/>
          <w:szCs w:val="24"/>
          <w:vertAlign w:val="superscript"/>
          <w:lang w:val="en-US"/>
        </w:rPr>
        <w:t>[59]</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 xml:space="preserve">The impact of early adverse life events on developing IBS or other diseases is being explored lately. </w:t>
      </w:r>
      <w:proofErr w:type="spellStart"/>
      <w:r w:rsidRPr="00421139">
        <w:rPr>
          <w:rFonts w:ascii="Book Antiqua" w:hAnsi="Book Antiqua" w:cs="Times New Roman"/>
          <w:color w:val="000000"/>
          <w:sz w:val="24"/>
          <w:szCs w:val="24"/>
          <w:lang w:val="en-US"/>
        </w:rPr>
        <w:t>Gluckman</w:t>
      </w:r>
      <w:proofErr w:type="spellEnd"/>
      <w:r w:rsidRPr="00421139">
        <w:rPr>
          <w:rFonts w:ascii="Book Antiqua" w:hAnsi="Book Antiqua" w:cs="Times New Roman"/>
          <w:color w:val="000000"/>
          <w:sz w:val="24"/>
          <w:szCs w:val="24"/>
          <w:lang w:val="en-US"/>
        </w:rPr>
        <w:t xml:space="preserve"> </w:t>
      </w:r>
      <w:r w:rsidRPr="00421139">
        <w:rPr>
          <w:rFonts w:ascii="Book Antiqua" w:hAnsi="Book Antiqua" w:cs="Times New Roman"/>
          <w:i/>
          <w:iCs/>
          <w:color w:val="000000"/>
          <w:sz w:val="24"/>
          <w:szCs w:val="24"/>
          <w:lang w:val="en-US"/>
        </w:rPr>
        <w:t>et al</w:t>
      </w:r>
      <w:r w:rsidRPr="00421139">
        <w:rPr>
          <w:rFonts w:ascii="Book Antiqua" w:hAnsi="Book Antiqua" w:cs="Times New Roman"/>
          <w:color w:val="000000"/>
          <w:sz w:val="24"/>
          <w:szCs w:val="24"/>
          <w:vertAlign w:val="superscript"/>
          <w:lang w:val="en-US"/>
        </w:rPr>
        <w:t>[60]</w:t>
      </w:r>
      <w:r w:rsidRPr="00421139">
        <w:rPr>
          <w:rFonts w:ascii="Book Antiqua" w:hAnsi="Book Antiqua" w:cs="Times New Roman"/>
          <w:color w:val="000000"/>
          <w:sz w:val="24"/>
          <w:szCs w:val="24"/>
          <w:lang w:val="en-US"/>
        </w:rPr>
        <w:t xml:space="preserve"> developed a hypothesis that epigenetic processes, including DNA methylation and histone modification, partially mediate developmental plasticity. Another group searched for a mechanism that link the social environment early in life and long-term epigenetic programming of behavior and responsiveness to stress. They took </w:t>
      </w:r>
      <w:r w:rsidRPr="00421139">
        <w:rPr>
          <w:rFonts w:ascii="Book Antiqua" w:hAnsi="Book Antiqua" w:cs="Times New Roman"/>
          <w:color w:val="000000"/>
          <w:sz w:val="24"/>
          <w:szCs w:val="24"/>
          <w:lang w:val="en-US"/>
        </w:rPr>
        <w:lastRenderedPageBreak/>
        <w:t xml:space="preserve">into account data suggesting that DNA methylation is a dynamic process and </w:t>
      </w:r>
      <w:proofErr w:type="spellStart"/>
      <w:r w:rsidRPr="00421139">
        <w:rPr>
          <w:rFonts w:ascii="Book Antiqua" w:hAnsi="Book Antiqua" w:cs="Times New Roman"/>
          <w:color w:val="000000"/>
          <w:sz w:val="24"/>
          <w:szCs w:val="24"/>
          <w:lang w:val="en-US"/>
        </w:rPr>
        <w:t>postmitotic</w:t>
      </w:r>
      <w:proofErr w:type="spellEnd"/>
      <w:r w:rsidRPr="00421139">
        <w:rPr>
          <w:rFonts w:ascii="Book Antiqua" w:hAnsi="Book Antiqua" w:cs="Times New Roman"/>
          <w:color w:val="000000"/>
          <w:sz w:val="24"/>
          <w:szCs w:val="24"/>
          <w:lang w:val="en-US"/>
        </w:rPr>
        <w:t xml:space="preserve"> cells may change methylation pattern responding to different environmental stimuli. This study showed that maternal licking and grooming in the rat triggered activation of 5-HT receptors, activation of the transcription factor nerve growth factor-induced gene A and acetylation of the promoter of the glucocorticoid receptor (mediated by a </w:t>
      </w:r>
      <w:proofErr w:type="spellStart"/>
      <w:r w:rsidRPr="00421139">
        <w:rPr>
          <w:rFonts w:ascii="Book Antiqua" w:hAnsi="Book Antiqua" w:cs="Times New Roman"/>
          <w:color w:val="000000"/>
          <w:sz w:val="24"/>
          <w:szCs w:val="24"/>
          <w:lang w:val="en-US"/>
        </w:rPr>
        <w:t>histone</w:t>
      </w:r>
      <w:proofErr w:type="spellEnd"/>
      <w:r w:rsidRPr="00421139">
        <w:rPr>
          <w:rFonts w:ascii="Book Antiqua" w:hAnsi="Book Antiqua" w:cs="Times New Roman"/>
          <w:color w:val="000000"/>
          <w:sz w:val="24"/>
          <w:szCs w:val="24"/>
          <w:lang w:val="en-US"/>
        </w:rPr>
        <w:t xml:space="preserve"> acetyl </w:t>
      </w:r>
      <w:proofErr w:type="spellStart"/>
      <w:r w:rsidRPr="00421139">
        <w:rPr>
          <w:rFonts w:ascii="Book Antiqua" w:hAnsi="Book Antiqua" w:cs="Times New Roman"/>
          <w:color w:val="000000"/>
          <w:sz w:val="24"/>
          <w:szCs w:val="24"/>
          <w:lang w:val="en-US"/>
        </w:rPr>
        <w:t>transferase</w:t>
      </w:r>
      <w:proofErr w:type="spellEnd"/>
      <w:r w:rsidRPr="00421139">
        <w:rPr>
          <w:rFonts w:ascii="Book Antiqua" w:hAnsi="Book Antiqua" w:cs="Times New Roman"/>
          <w:color w:val="000000"/>
          <w:sz w:val="24"/>
          <w:szCs w:val="24"/>
          <w:lang w:val="en-US"/>
        </w:rPr>
        <w:t>), leading to differential epigenetic programming of the glucocorticoid receptor</w:t>
      </w:r>
      <w:r w:rsidRPr="00421139">
        <w:rPr>
          <w:rFonts w:ascii="Book Antiqua" w:hAnsi="Book Antiqua" w:cs="Times New Roman"/>
          <w:color w:val="000000"/>
          <w:sz w:val="24"/>
          <w:szCs w:val="24"/>
          <w:vertAlign w:val="superscript"/>
          <w:lang w:val="en-US"/>
        </w:rPr>
        <w:t>[61]</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color w:val="000000"/>
          <w:sz w:val="24"/>
          <w:szCs w:val="24"/>
          <w:lang w:val="en-US"/>
        </w:rPr>
      </w:pPr>
      <w:r w:rsidRPr="00421139">
        <w:rPr>
          <w:rFonts w:ascii="Book Antiqua" w:hAnsi="Book Antiqua" w:cs="Times New Roman"/>
          <w:color w:val="000000"/>
          <w:sz w:val="24"/>
          <w:szCs w:val="24"/>
          <w:lang w:val="en-US"/>
        </w:rPr>
        <w:t xml:space="preserve">Alterations in acetylation motif change behavior in adult </w:t>
      </w:r>
      <w:proofErr w:type="spellStart"/>
      <w:r w:rsidRPr="00421139">
        <w:rPr>
          <w:rFonts w:ascii="Book Antiqua" w:hAnsi="Book Antiqua" w:cs="Times New Roman"/>
          <w:color w:val="000000"/>
          <w:sz w:val="24"/>
          <w:szCs w:val="24"/>
          <w:lang w:val="en-US"/>
        </w:rPr>
        <w:t>offsprings</w:t>
      </w:r>
      <w:proofErr w:type="spellEnd"/>
      <w:r w:rsidRPr="00421139">
        <w:rPr>
          <w:rFonts w:ascii="Book Antiqua" w:hAnsi="Book Antiqua" w:cs="Times New Roman"/>
          <w:color w:val="000000"/>
          <w:sz w:val="24"/>
          <w:szCs w:val="24"/>
          <w:lang w:val="en-US"/>
        </w:rPr>
        <w:t>. Except</w:t>
      </w:r>
      <w:r>
        <w:rPr>
          <w:rFonts w:ascii="Book Antiqua" w:hAnsi="Book Antiqua" w:cs="Times New Roman"/>
          <w:sz w:val="24"/>
          <w:szCs w:val="24"/>
          <w:lang w:val="en-US"/>
        </w:rPr>
        <w:t xml:space="preserve"> </w:t>
      </w:r>
      <w:r w:rsidRPr="00421139">
        <w:rPr>
          <w:rFonts w:ascii="Book Antiqua" w:hAnsi="Book Antiqua" w:cs="Times New Roman"/>
          <w:color w:val="000000"/>
          <w:sz w:val="24"/>
          <w:szCs w:val="24"/>
          <w:lang w:val="en-US"/>
        </w:rPr>
        <w:t>maternal care, diet may also affect behavioral plasticity</w:t>
      </w:r>
      <w:r w:rsidRPr="00421139">
        <w:rPr>
          <w:rFonts w:ascii="Book Antiqua" w:hAnsi="Book Antiqua" w:cs="Times New Roman"/>
          <w:color w:val="000000"/>
          <w:sz w:val="24"/>
          <w:szCs w:val="24"/>
          <w:vertAlign w:val="superscript"/>
          <w:lang w:val="en-US"/>
        </w:rPr>
        <w:t>[62]</w:t>
      </w:r>
      <w:r w:rsidRPr="00421139">
        <w:rPr>
          <w:rFonts w:ascii="Book Antiqua" w:hAnsi="Book Antiqua" w:cs="Times New Roman"/>
          <w:color w:val="000000"/>
          <w:sz w:val="24"/>
          <w:szCs w:val="24"/>
          <w:lang w:val="en-US"/>
        </w:rPr>
        <w:t>. Maternal separation acts as a stressor and helps adult rats to develop intestinal mucosal dysfunction, increased HPA axis responses, and anxiety-like behavior</w:t>
      </w:r>
      <w:r w:rsidRPr="00421139">
        <w:rPr>
          <w:rFonts w:ascii="Book Antiqua" w:hAnsi="Book Antiqua" w:cs="Times New Roman"/>
          <w:color w:val="000000"/>
          <w:sz w:val="24"/>
          <w:szCs w:val="24"/>
          <w:vertAlign w:val="superscript"/>
          <w:lang w:val="en-US"/>
        </w:rPr>
        <w:t>[63]</w:t>
      </w:r>
      <w:r w:rsidRPr="00421139">
        <w:rPr>
          <w:rFonts w:ascii="Book Antiqua" w:hAnsi="Book Antiqua" w:cs="Times New Roman"/>
          <w:color w:val="000000"/>
          <w:sz w:val="24"/>
          <w:szCs w:val="24"/>
          <w:lang w:val="en-US"/>
        </w:rPr>
        <w:t xml:space="preserve">. </w:t>
      </w:r>
    </w:p>
    <w:p w:rsidR="00CF44FA" w:rsidRDefault="00CF44FA">
      <w:pPr>
        <w:snapToGrid w:val="0"/>
        <w:spacing w:after="0" w:line="360" w:lineRule="auto"/>
        <w:ind w:firstLine="284"/>
        <w:jc w:val="both"/>
        <w:rPr>
          <w:rFonts w:ascii="Book Antiqua" w:hAnsi="Book Antiqua" w:cs="Times New Roman"/>
          <w:sz w:val="24"/>
          <w:szCs w:val="24"/>
          <w:lang w:val="en-US"/>
        </w:rPr>
      </w:pPr>
      <w:r w:rsidRPr="00421139">
        <w:rPr>
          <w:rFonts w:ascii="Book Antiqua" w:hAnsi="Book Antiqua" w:cs="Times New Roman"/>
          <w:color w:val="000000"/>
          <w:sz w:val="24"/>
          <w:szCs w:val="24"/>
          <w:lang w:val="en-US"/>
        </w:rPr>
        <w:t xml:space="preserve">Finally, early life stress increases the levels of </w:t>
      </w:r>
      <w:proofErr w:type="spellStart"/>
      <w:r w:rsidRPr="00421139">
        <w:rPr>
          <w:rFonts w:ascii="Book Antiqua" w:hAnsi="Book Antiqua" w:cs="Times New Roman"/>
          <w:color w:val="000000"/>
          <w:sz w:val="24"/>
          <w:szCs w:val="24"/>
          <w:lang w:val="en-US"/>
        </w:rPr>
        <w:t>proinflammatory</w:t>
      </w:r>
      <w:proofErr w:type="spellEnd"/>
      <w:r w:rsidRPr="00421139">
        <w:rPr>
          <w:rFonts w:ascii="Book Antiqua" w:hAnsi="Book Antiqua" w:cs="Times New Roman"/>
          <w:color w:val="000000"/>
          <w:sz w:val="24"/>
          <w:szCs w:val="24"/>
          <w:lang w:val="en-US"/>
        </w:rPr>
        <w:t xml:space="preserve"> cytokines. In IBS patients, levels of IL-6 and IL-8 were high, as a result of epigenetic glucocorticoid alterations</w:t>
      </w:r>
      <w:r w:rsidRPr="00421139">
        <w:rPr>
          <w:rFonts w:ascii="Book Antiqua" w:hAnsi="Book Antiqua" w:cs="Times New Roman"/>
          <w:color w:val="000000"/>
          <w:sz w:val="24"/>
          <w:szCs w:val="24"/>
          <w:vertAlign w:val="superscript"/>
          <w:lang w:val="en-US"/>
        </w:rPr>
        <w:t>[64,65]</w:t>
      </w:r>
      <w:r w:rsidRPr="00421139">
        <w:rPr>
          <w:rFonts w:ascii="Book Antiqua" w:hAnsi="Book Antiqua" w:cs="Times New Roman"/>
          <w:color w:val="000000"/>
          <w:sz w:val="24"/>
          <w:szCs w:val="24"/>
          <w:lang w:val="en-US"/>
        </w:rPr>
        <w:t xml:space="preserve">. </w:t>
      </w:r>
      <w:proofErr w:type="spellStart"/>
      <w:r w:rsidRPr="00421139">
        <w:rPr>
          <w:rFonts w:ascii="Book Antiqua" w:hAnsi="Book Antiqua" w:cs="Times New Roman"/>
          <w:color w:val="000000"/>
          <w:sz w:val="24"/>
          <w:szCs w:val="24"/>
          <w:lang w:val="en-US"/>
        </w:rPr>
        <w:t>Upregulation</w:t>
      </w:r>
      <w:proofErr w:type="spellEnd"/>
      <w:r w:rsidRPr="00421139">
        <w:rPr>
          <w:rFonts w:ascii="Book Antiqua" w:hAnsi="Book Antiqua" w:cs="Times New Roman"/>
          <w:color w:val="000000"/>
          <w:sz w:val="24"/>
          <w:szCs w:val="24"/>
          <w:lang w:val="en-US"/>
        </w:rPr>
        <w:t xml:space="preserve"> of </w:t>
      </w:r>
      <w:proofErr w:type="spellStart"/>
      <w:r w:rsidRPr="00421139">
        <w:rPr>
          <w:rFonts w:ascii="Book Antiqua" w:hAnsi="Book Antiqua" w:cs="Times New Roman"/>
          <w:color w:val="000000"/>
          <w:sz w:val="24"/>
          <w:szCs w:val="24"/>
          <w:lang w:val="en-US"/>
        </w:rPr>
        <w:t>proinflammatory</w:t>
      </w:r>
      <w:proofErr w:type="spellEnd"/>
      <w:r w:rsidRPr="00421139">
        <w:rPr>
          <w:rFonts w:ascii="Book Antiqua" w:hAnsi="Book Antiqua" w:cs="Times New Roman"/>
          <w:color w:val="000000"/>
          <w:sz w:val="24"/>
          <w:szCs w:val="24"/>
          <w:lang w:val="en-US"/>
        </w:rPr>
        <w:t xml:space="preserve"> cytokines influences </w:t>
      </w:r>
      <w:proofErr w:type="spellStart"/>
      <w:r w:rsidRPr="00421139">
        <w:rPr>
          <w:rFonts w:ascii="Book Antiqua" w:hAnsi="Book Antiqua" w:cs="Times New Roman"/>
          <w:color w:val="000000"/>
          <w:sz w:val="24"/>
          <w:szCs w:val="24"/>
          <w:lang w:val="en-US"/>
        </w:rPr>
        <w:t>tryphophan</w:t>
      </w:r>
      <w:proofErr w:type="spellEnd"/>
      <w:r w:rsidRPr="00421139">
        <w:rPr>
          <w:rFonts w:ascii="Book Antiqua" w:hAnsi="Book Antiqua" w:cs="Times New Roman"/>
          <w:color w:val="000000"/>
          <w:sz w:val="24"/>
          <w:szCs w:val="24"/>
          <w:lang w:val="en-US"/>
        </w:rPr>
        <w:t xml:space="preserve"> metabolism, resulting on changes of 5-HT activity</w:t>
      </w:r>
      <w:r w:rsidRPr="00421139">
        <w:rPr>
          <w:rFonts w:ascii="Book Antiqua" w:hAnsi="Book Antiqua" w:cs="Times New Roman"/>
          <w:color w:val="000000"/>
          <w:sz w:val="24"/>
          <w:szCs w:val="24"/>
          <w:vertAlign w:val="superscript"/>
          <w:lang w:val="en-US"/>
        </w:rPr>
        <w:t>[66]</w:t>
      </w:r>
      <w:r w:rsidRPr="00421139">
        <w:rPr>
          <w:rFonts w:ascii="Book Antiqua" w:hAnsi="Book Antiqua" w:cs="Times New Roman"/>
          <w:color w:val="000000"/>
          <w:sz w:val="24"/>
          <w:szCs w:val="24"/>
          <w:lang w:val="en-US"/>
        </w:rPr>
        <w:t xml:space="preserve">. The </w:t>
      </w:r>
      <w:proofErr w:type="spellStart"/>
      <w:r w:rsidRPr="00421139">
        <w:rPr>
          <w:rFonts w:ascii="Book Antiqua" w:hAnsi="Book Antiqua" w:cs="Times New Roman"/>
          <w:color w:val="000000"/>
          <w:sz w:val="24"/>
          <w:szCs w:val="24"/>
          <w:lang w:val="en-US"/>
        </w:rPr>
        <w:t>kyneurenin:tryptophan</w:t>
      </w:r>
      <w:proofErr w:type="spellEnd"/>
      <w:r w:rsidRPr="00421139">
        <w:rPr>
          <w:rFonts w:ascii="Book Antiqua" w:hAnsi="Book Antiqua" w:cs="Times New Roman"/>
          <w:color w:val="000000"/>
          <w:sz w:val="24"/>
          <w:szCs w:val="24"/>
          <w:lang w:val="en-US"/>
        </w:rPr>
        <w:t xml:space="preserve"> ratio, which shows tryptophan catabolism, is increased in IBS patients with severe symptoms, and they were more likely to</w:t>
      </w:r>
      <w:r>
        <w:rPr>
          <w:rFonts w:ascii="Book Antiqua" w:hAnsi="Book Antiqua" w:cs="Times New Roman"/>
          <w:sz w:val="24"/>
          <w:szCs w:val="24"/>
          <w:lang w:val="en-US"/>
        </w:rPr>
        <w:t xml:space="preserve"> have depression or anxiety.</w:t>
      </w:r>
    </w:p>
    <w:p w:rsidR="00CF44FA" w:rsidRDefault="00CF44FA">
      <w:pPr>
        <w:snapToGrid w:val="0"/>
        <w:spacing w:after="0" w:line="360" w:lineRule="auto"/>
        <w:jc w:val="both"/>
        <w:rPr>
          <w:rFonts w:ascii="Book Antiqua" w:hAnsi="Book Antiqua" w:cs="Times New Roman"/>
          <w:sz w:val="24"/>
          <w:szCs w:val="24"/>
          <w:lang w:val="en-US"/>
        </w:rPr>
      </w:pPr>
    </w:p>
    <w:p w:rsidR="00CF44FA" w:rsidRDefault="00CF44FA">
      <w:pPr>
        <w:snapToGrid w:val="0"/>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t>DIET, NUTRIGENOMICS/NUTRIGENETICS AND IBS</w:t>
      </w:r>
    </w:p>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color w:val="000000"/>
          <w:sz w:val="24"/>
          <w:szCs w:val="24"/>
          <w:lang w:val="en-US"/>
        </w:rPr>
        <w:t>It is well documented, that the interplay between genes and diet may be reflected in susceptibility to various diseases</w:t>
      </w:r>
      <w:r w:rsidRPr="00421139">
        <w:rPr>
          <w:rFonts w:ascii="Book Antiqua" w:hAnsi="Book Antiqua" w:cs="Times New Roman"/>
          <w:color w:val="000000"/>
          <w:sz w:val="24"/>
          <w:szCs w:val="24"/>
          <w:vertAlign w:val="superscript"/>
          <w:lang w:val="en-US"/>
        </w:rPr>
        <w:t>[67]</w:t>
      </w:r>
      <w:r w:rsidRPr="00421139">
        <w:rPr>
          <w:rFonts w:ascii="Book Antiqua" w:hAnsi="Book Antiqua" w:cs="Times New Roman"/>
          <w:color w:val="000000"/>
          <w:sz w:val="24"/>
          <w:szCs w:val="24"/>
          <w:lang w:val="en-US"/>
        </w:rPr>
        <w:t>.</w:t>
      </w:r>
      <w:r w:rsidRPr="00421139">
        <w:rPr>
          <w:rFonts w:ascii="Book Antiqua" w:hAnsi="Book Antiqua" w:cs="Times New Roman"/>
          <w:color w:val="000000"/>
          <w:sz w:val="24"/>
          <w:szCs w:val="24"/>
          <w:lang w:val="en-GB"/>
        </w:rPr>
        <w:t xml:space="preserve"> </w:t>
      </w:r>
      <w:r w:rsidRPr="00421139">
        <w:rPr>
          <w:rFonts w:ascii="Book Antiqua" w:hAnsi="Book Antiqua" w:cs="Times New Roman"/>
          <w:color w:val="000000"/>
          <w:sz w:val="24"/>
          <w:szCs w:val="24"/>
          <w:lang w:val="en-US"/>
        </w:rPr>
        <w:t>Scientific studies have demonstrated the effectiveness of dietary therapies in alleviating the symptoms and even in altering the progression of inflammatory and autoimmune disorders</w:t>
      </w:r>
      <w:r w:rsidRPr="00421139">
        <w:rPr>
          <w:rFonts w:ascii="Book Antiqua" w:hAnsi="Book Antiqua" w:cs="Times New Roman"/>
          <w:color w:val="000000"/>
          <w:sz w:val="24"/>
          <w:szCs w:val="24"/>
          <w:vertAlign w:val="superscript"/>
          <w:lang w:val="en-US"/>
        </w:rPr>
        <w:t>[68,69]</w:t>
      </w:r>
      <w:r w:rsidRPr="00421139">
        <w:rPr>
          <w:rFonts w:ascii="Book Antiqua" w:hAnsi="Book Antiqua" w:cs="Times New Roman"/>
          <w:color w:val="000000"/>
          <w:sz w:val="24"/>
          <w:szCs w:val="24"/>
          <w:lang w:val="en-US"/>
        </w:rPr>
        <w:t>. Concerning the IBS, even if many patients recognize the impact of specific diet in symptom occurrence, limited population-based studies have evaluated the importance of diet in IBS and its role remains uncertain</w:t>
      </w:r>
      <w:r w:rsidRPr="00421139">
        <w:rPr>
          <w:rFonts w:ascii="Book Antiqua" w:hAnsi="Book Antiqua" w:cs="Times New Roman"/>
          <w:color w:val="000000"/>
          <w:sz w:val="24"/>
          <w:szCs w:val="24"/>
          <w:vertAlign w:val="superscript"/>
          <w:lang w:val="en-US"/>
        </w:rPr>
        <w:t>[70-72]</w:t>
      </w:r>
      <w:r w:rsidRPr="00421139">
        <w:rPr>
          <w:rFonts w:ascii="Book Antiqua" w:hAnsi="Book Antiqua" w:cs="Times New Roman"/>
          <w:color w:val="000000"/>
          <w:sz w:val="24"/>
          <w:szCs w:val="24"/>
          <w:lang w:val="en-US"/>
        </w:rPr>
        <w:t>. Diet may contribute to symptom onset through several mechanisms such as food allergy and intolerance. Additionally,</w:t>
      </w:r>
      <w:r>
        <w:rPr>
          <w:rFonts w:ascii="Book Antiqua" w:hAnsi="Book Antiqua" w:cs="Times New Roman"/>
          <w:sz w:val="24"/>
          <w:szCs w:val="24"/>
          <w:lang w:val="en-US"/>
        </w:rPr>
        <w:t xml:space="preserve"> certain food may alter the composition of the luminal milieu, directly or </w:t>
      </w:r>
      <w:r w:rsidRPr="00421139">
        <w:rPr>
          <w:rFonts w:ascii="Book Antiqua" w:hAnsi="Book Antiqua" w:cs="Times New Roman"/>
          <w:color w:val="000000"/>
          <w:sz w:val="24"/>
          <w:szCs w:val="24"/>
          <w:lang w:val="en-US"/>
        </w:rPr>
        <w:lastRenderedPageBreak/>
        <w:t>indirectly through effects on bacterial metabolism. Diet is known also to influence the epigenetic modification of genes</w:t>
      </w:r>
      <w:r w:rsidRPr="00421139">
        <w:rPr>
          <w:rFonts w:ascii="Book Antiqua" w:hAnsi="Book Antiqua" w:cs="Times New Roman"/>
          <w:color w:val="000000"/>
          <w:sz w:val="24"/>
          <w:szCs w:val="24"/>
          <w:vertAlign w:val="superscript"/>
          <w:lang w:val="en-US"/>
        </w:rPr>
        <w:t>[73]</w:t>
      </w:r>
      <w:r w:rsidRPr="00421139">
        <w:rPr>
          <w:rFonts w:ascii="Book Antiqua" w:hAnsi="Book Antiqua" w:cs="Times New Roman"/>
          <w:color w:val="000000"/>
          <w:sz w:val="24"/>
          <w:szCs w:val="24"/>
          <w:lang w:val="en-US"/>
        </w:rPr>
        <w:t>. Finally, IBS symptoms may develop following exposure to food-</w:t>
      </w:r>
      <w:proofErr w:type="spellStart"/>
      <w:r w:rsidRPr="00421139">
        <w:rPr>
          <w:rFonts w:ascii="Book Antiqua" w:hAnsi="Book Antiqua" w:cs="Times New Roman"/>
          <w:color w:val="000000"/>
          <w:sz w:val="24"/>
          <w:szCs w:val="24"/>
          <w:lang w:val="en-US"/>
        </w:rPr>
        <w:t>born</w:t>
      </w:r>
      <w:proofErr w:type="spellEnd"/>
      <w:r w:rsidRPr="00421139">
        <w:rPr>
          <w:rFonts w:ascii="Book Antiqua" w:hAnsi="Book Antiqua" w:cs="Times New Roman"/>
          <w:color w:val="000000"/>
          <w:sz w:val="24"/>
          <w:szCs w:val="24"/>
          <w:lang w:val="en-US"/>
        </w:rPr>
        <w:t xml:space="preserve"> pathogens</w:t>
      </w:r>
      <w:r w:rsidRPr="00421139">
        <w:rPr>
          <w:rFonts w:ascii="Book Antiqua" w:hAnsi="Book Antiqua" w:cs="Times New Roman"/>
          <w:color w:val="000000"/>
          <w:sz w:val="24"/>
          <w:szCs w:val="24"/>
          <w:vertAlign w:val="superscript"/>
          <w:lang w:val="en-US"/>
        </w:rPr>
        <w:t>[72]</w:t>
      </w:r>
      <w:r w:rsidRPr="00421139">
        <w:rPr>
          <w:rFonts w:ascii="Book Antiqua" w:hAnsi="Book Antiqua" w:cs="Times New Roman"/>
          <w:color w:val="000000"/>
          <w:sz w:val="24"/>
          <w:szCs w:val="24"/>
          <w:lang w:val="en-US"/>
        </w:rPr>
        <w:t>. Furthermore, an increase probability of developing IBS is associated with the inheritance of a number of contributory genetic polymorphisms, as well as with the altered expression of certain genes</w:t>
      </w:r>
      <w:r w:rsidRPr="00421139">
        <w:rPr>
          <w:rFonts w:ascii="Book Antiqua" w:hAnsi="Book Antiqua" w:cs="Times New Roman"/>
          <w:color w:val="000000"/>
          <w:sz w:val="24"/>
          <w:szCs w:val="24"/>
          <w:vertAlign w:val="superscript"/>
          <w:lang w:val="en-US"/>
        </w:rPr>
        <w:t>[74]</w:t>
      </w:r>
      <w:r w:rsidRPr="00421139">
        <w:rPr>
          <w:rFonts w:ascii="Book Antiqua" w:hAnsi="Book Antiqua" w:cs="Times New Roman"/>
          <w:color w:val="000000"/>
          <w:sz w:val="24"/>
          <w:szCs w:val="24"/>
          <w:lang w:val="en-US"/>
        </w:rPr>
        <w:t xml:space="preserve">. The variant forms of genes often result in an abnormal response to normal gut bacteria that may be changed through inappropriate diet or environment. Shifts in the bacterial makeup of the human gut </w:t>
      </w:r>
      <w:proofErr w:type="spellStart"/>
      <w:r w:rsidRPr="00421139">
        <w:rPr>
          <w:rFonts w:ascii="Book Antiqua" w:hAnsi="Book Antiqua" w:cs="Times New Roman"/>
          <w:color w:val="000000"/>
          <w:sz w:val="24"/>
          <w:szCs w:val="24"/>
          <w:lang w:val="en-US"/>
        </w:rPr>
        <w:t>microbiota</w:t>
      </w:r>
      <w:proofErr w:type="spellEnd"/>
      <w:r w:rsidRPr="00421139">
        <w:rPr>
          <w:rFonts w:ascii="Book Antiqua" w:hAnsi="Book Antiqua" w:cs="Times New Roman"/>
          <w:color w:val="000000"/>
          <w:sz w:val="24"/>
          <w:szCs w:val="24"/>
          <w:lang w:val="en-US"/>
        </w:rPr>
        <w:t xml:space="preserve"> have been associated with gut disorders including IBS</w:t>
      </w:r>
      <w:r w:rsidRPr="00421139">
        <w:rPr>
          <w:rFonts w:ascii="Book Antiqua" w:hAnsi="Book Antiqua" w:cs="Times New Roman"/>
          <w:color w:val="000000"/>
          <w:sz w:val="24"/>
          <w:szCs w:val="24"/>
          <w:vertAlign w:val="superscript"/>
          <w:lang w:val="en-US"/>
        </w:rPr>
        <w:t>[75]</w:t>
      </w:r>
      <w:r w:rsidRPr="00421139">
        <w:rPr>
          <w:rFonts w:ascii="Book Antiqua" w:hAnsi="Book Antiqua" w:cs="Times New Roman"/>
          <w:color w:val="000000"/>
          <w:sz w:val="24"/>
          <w:szCs w:val="24"/>
          <w:lang w:val="en-US"/>
        </w:rPr>
        <w:t xml:space="preserve">. In the field of nutritional research, 2 terms have been established: </w:t>
      </w:r>
      <w:proofErr w:type="spellStart"/>
      <w:r w:rsidRPr="00421139">
        <w:rPr>
          <w:rFonts w:ascii="Book Antiqua" w:hAnsi="Book Antiqua" w:cs="Times New Roman"/>
          <w:color w:val="000000"/>
          <w:sz w:val="24"/>
          <w:szCs w:val="24"/>
          <w:lang w:val="en-US"/>
        </w:rPr>
        <w:t>nutrigenetics</w:t>
      </w:r>
      <w:proofErr w:type="spellEnd"/>
      <w:r w:rsidRPr="00421139">
        <w:rPr>
          <w:rFonts w:ascii="Book Antiqua" w:hAnsi="Book Antiqua" w:cs="Times New Roman"/>
          <w:color w:val="000000"/>
          <w:sz w:val="24"/>
          <w:szCs w:val="24"/>
          <w:lang w:val="en-US"/>
        </w:rPr>
        <w:t xml:space="preserve"> which aims to study how genotype determines optimal dietary requirements for health on an individual basis, and </w:t>
      </w:r>
      <w:proofErr w:type="spellStart"/>
      <w:r w:rsidRPr="00421139">
        <w:rPr>
          <w:rFonts w:ascii="Book Antiqua" w:hAnsi="Book Antiqua" w:cs="Times New Roman"/>
          <w:color w:val="000000"/>
          <w:sz w:val="24"/>
          <w:szCs w:val="24"/>
          <w:lang w:val="en-US"/>
        </w:rPr>
        <w:t>nutrigenomics</w:t>
      </w:r>
      <w:proofErr w:type="spellEnd"/>
      <w:r w:rsidRPr="00421139">
        <w:rPr>
          <w:rFonts w:ascii="Book Antiqua" w:hAnsi="Book Antiqua" w:cs="Times New Roman"/>
          <w:color w:val="000000"/>
          <w:sz w:val="24"/>
          <w:szCs w:val="24"/>
          <w:lang w:val="en-US"/>
        </w:rPr>
        <w:t xml:space="preserve"> which studies the effect on diet on DNA structure and gene expression</w:t>
      </w:r>
      <w:r w:rsidRPr="00421139">
        <w:rPr>
          <w:rFonts w:ascii="Book Antiqua" w:hAnsi="Book Antiqua" w:cs="Times New Roman"/>
          <w:color w:val="000000"/>
          <w:sz w:val="24"/>
          <w:szCs w:val="24"/>
          <w:vertAlign w:val="superscript"/>
          <w:lang w:val="en-US"/>
        </w:rPr>
        <w:t>[76]</w:t>
      </w:r>
      <w:r w:rsidRPr="00421139">
        <w:rPr>
          <w:rFonts w:ascii="Book Antiqua" w:hAnsi="Book Antiqua" w:cs="Times New Roman"/>
          <w:color w:val="000000"/>
          <w:sz w:val="24"/>
          <w:szCs w:val="24"/>
          <w:lang w:val="en-US"/>
        </w:rPr>
        <w:t xml:space="preserve">. However, the most of the </w:t>
      </w:r>
      <w:proofErr w:type="spellStart"/>
      <w:r w:rsidRPr="00421139">
        <w:rPr>
          <w:rFonts w:ascii="Book Antiqua" w:hAnsi="Book Antiqua" w:cs="Times New Roman"/>
          <w:color w:val="000000"/>
          <w:sz w:val="24"/>
          <w:szCs w:val="24"/>
          <w:lang w:val="en-US"/>
        </w:rPr>
        <w:t>nutrigenetic</w:t>
      </w:r>
      <w:proofErr w:type="spellEnd"/>
      <w:r w:rsidRPr="00421139">
        <w:rPr>
          <w:rFonts w:ascii="Book Antiqua" w:hAnsi="Book Antiqua" w:cs="Times New Roman"/>
          <w:color w:val="000000"/>
          <w:sz w:val="24"/>
          <w:szCs w:val="24"/>
          <w:lang w:val="en-US"/>
        </w:rPr>
        <w:t>/</w:t>
      </w:r>
      <w:proofErr w:type="spellStart"/>
      <w:r w:rsidRPr="00421139">
        <w:rPr>
          <w:rFonts w:ascii="Book Antiqua" w:hAnsi="Book Antiqua" w:cs="Times New Roman"/>
          <w:color w:val="000000"/>
          <w:sz w:val="24"/>
          <w:szCs w:val="24"/>
          <w:lang w:val="en-US"/>
        </w:rPr>
        <w:t>nutrigenomic</w:t>
      </w:r>
      <w:proofErr w:type="spellEnd"/>
      <w:r w:rsidRPr="00421139">
        <w:rPr>
          <w:rFonts w:ascii="Book Antiqua" w:hAnsi="Book Antiqua" w:cs="Times New Roman"/>
          <w:color w:val="000000"/>
          <w:sz w:val="24"/>
          <w:szCs w:val="24"/>
          <w:lang w:val="en-US"/>
        </w:rPr>
        <w:t xml:space="preserve"> work has focused on cardiovascular disease, type II diabetes mellitus or inflammatory bowel disease</w:t>
      </w:r>
      <w:r w:rsidRPr="00421139">
        <w:rPr>
          <w:rFonts w:ascii="Book Antiqua" w:hAnsi="Book Antiqua" w:cs="Times New Roman"/>
          <w:color w:val="000000"/>
          <w:sz w:val="24"/>
          <w:szCs w:val="24"/>
          <w:vertAlign w:val="superscript"/>
          <w:lang w:val="en-US"/>
        </w:rPr>
        <w:t>[77,78]</w:t>
      </w:r>
      <w:r w:rsidRPr="00421139">
        <w:rPr>
          <w:rFonts w:ascii="Book Antiqua" w:hAnsi="Book Antiqua" w:cs="Times New Roman"/>
          <w:color w:val="000000"/>
          <w:sz w:val="24"/>
          <w:szCs w:val="24"/>
          <w:lang w:val="en-US"/>
        </w:rPr>
        <w:t xml:space="preserve"> and no study has be done on IBS. Low FODMAPs diet, that is elimination of fermentable </w:t>
      </w:r>
      <w:proofErr w:type="spellStart"/>
      <w:r w:rsidRPr="00421139">
        <w:rPr>
          <w:rFonts w:ascii="Book Antiqua" w:hAnsi="Book Antiqua" w:cs="Times New Roman"/>
          <w:color w:val="000000"/>
          <w:sz w:val="24"/>
          <w:szCs w:val="24"/>
          <w:lang w:val="en-US"/>
        </w:rPr>
        <w:t>Oligo</w:t>
      </w:r>
      <w:proofErr w:type="spellEnd"/>
      <w:r w:rsidRPr="00421139">
        <w:rPr>
          <w:rFonts w:ascii="Book Antiqua" w:hAnsi="Book Antiqua" w:cs="Times New Roman"/>
          <w:color w:val="000000"/>
          <w:sz w:val="24"/>
          <w:szCs w:val="24"/>
          <w:lang w:val="en-US"/>
        </w:rPr>
        <w:t>-, Di- and Mono-</w:t>
      </w:r>
      <w:proofErr w:type="spellStart"/>
      <w:r w:rsidRPr="00421139">
        <w:rPr>
          <w:rFonts w:ascii="Book Antiqua" w:hAnsi="Book Antiqua" w:cs="Times New Roman"/>
          <w:color w:val="000000"/>
          <w:sz w:val="24"/>
          <w:szCs w:val="24"/>
          <w:lang w:val="en-US"/>
        </w:rPr>
        <w:t>saccharides</w:t>
      </w:r>
      <w:proofErr w:type="spellEnd"/>
      <w:r w:rsidRPr="00421139">
        <w:rPr>
          <w:rFonts w:ascii="Book Antiqua" w:hAnsi="Book Antiqua" w:cs="Times New Roman"/>
          <w:color w:val="000000"/>
          <w:sz w:val="24"/>
          <w:szCs w:val="24"/>
          <w:lang w:val="en-US"/>
        </w:rPr>
        <w:t xml:space="preserve">, and </w:t>
      </w:r>
      <w:proofErr w:type="spellStart"/>
      <w:r w:rsidRPr="00421139">
        <w:rPr>
          <w:rFonts w:ascii="Book Antiqua" w:hAnsi="Book Antiqua" w:cs="Times New Roman"/>
          <w:color w:val="000000"/>
          <w:sz w:val="24"/>
          <w:szCs w:val="24"/>
          <w:lang w:val="en-US"/>
        </w:rPr>
        <w:t>Polyols</w:t>
      </w:r>
      <w:proofErr w:type="spellEnd"/>
      <w:r w:rsidRPr="00421139">
        <w:rPr>
          <w:rFonts w:ascii="Book Antiqua" w:hAnsi="Book Antiqua" w:cs="Times New Roman"/>
          <w:color w:val="000000"/>
          <w:sz w:val="24"/>
          <w:szCs w:val="24"/>
          <w:lang w:val="en-US"/>
        </w:rPr>
        <w:t xml:space="preserve"> from diet, is an area of intense investigation for symptoms’ alleviation</w:t>
      </w:r>
      <w:r w:rsidRPr="00421139">
        <w:rPr>
          <w:rFonts w:ascii="Book Antiqua" w:hAnsi="Book Antiqua" w:cs="Times New Roman"/>
          <w:color w:val="000000"/>
          <w:sz w:val="24"/>
          <w:szCs w:val="24"/>
          <w:vertAlign w:val="superscript"/>
          <w:lang w:val="en-US"/>
        </w:rPr>
        <w:t>[79,80]</w:t>
      </w:r>
      <w:r w:rsidRPr="00421139">
        <w:rPr>
          <w:rFonts w:ascii="Book Antiqua" w:hAnsi="Book Antiqua" w:cs="Times New Roman"/>
          <w:color w:val="000000"/>
          <w:sz w:val="24"/>
          <w:szCs w:val="24"/>
          <w:lang w:val="en-US"/>
        </w:rPr>
        <w:t xml:space="preserve">. FODMAPs’ ingestion could result in the symptomatology of these patients, because they are </w:t>
      </w:r>
      <w:proofErr w:type="spellStart"/>
      <w:r w:rsidRPr="00421139">
        <w:rPr>
          <w:rFonts w:ascii="Book Antiqua" w:hAnsi="Book Antiqua" w:cs="Times New Roman"/>
          <w:color w:val="000000"/>
          <w:sz w:val="24"/>
          <w:szCs w:val="24"/>
          <w:lang w:val="en-US"/>
        </w:rPr>
        <w:t>osmotically</w:t>
      </w:r>
      <w:proofErr w:type="spellEnd"/>
      <w:r w:rsidRPr="00421139">
        <w:rPr>
          <w:rFonts w:ascii="Book Antiqua" w:hAnsi="Book Antiqua" w:cs="Times New Roman"/>
          <w:color w:val="000000"/>
          <w:sz w:val="24"/>
          <w:szCs w:val="24"/>
          <w:lang w:val="en-US"/>
        </w:rPr>
        <w:t xml:space="preserve"> active, they are fermented and through bacterial overgrowth can cause bloating, pain and the sequence of symptomatology in IBS.  Thus, the application of these approaches in the field of IBS research is open. It is hoped that the </w:t>
      </w:r>
      <w:proofErr w:type="spellStart"/>
      <w:r w:rsidRPr="00421139">
        <w:rPr>
          <w:rFonts w:ascii="Book Antiqua" w:hAnsi="Book Antiqua" w:cs="Times New Roman"/>
          <w:color w:val="000000"/>
          <w:sz w:val="24"/>
          <w:szCs w:val="24"/>
          <w:lang w:val="en-US"/>
        </w:rPr>
        <w:t>nutrigenetics</w:t>
      </w:r>
      <w:proofErr w:type="spellEnd"/>
      <w:r w:rsidRPr="00421139">
        <w:rPr>
          <w:rFonts w:ascii="Book Antiqua" w:hAnsi="Book Antiqua" w:cs="Times New Roman"/>
          <w:color w:val="000000"/>
          <w:sz w:val="24"/>
          <w:szCs w:val="24"/>
          <w:lang w:val="en-US"/>
        </w:rPr>
        <w:t>/</w:t>
      </w:r>
      <w:proofErr w:type="spellStart"/>
      <w:r w:rsidRPr="00421139">
        <w:rPr>
          <w:rFonts w:ascii="Book Antiqua" w:hAnsi="Book Antiqua" w:cs="Times New Roman"/>
          <w:color w:val="000000"/>
          <w:sz w:val="24"/>
          <w:szCs w:val="24"/>
          <w:lang w:val="en-US"/>
        </w:rPr>
        <w:t>nutrigenomics</w:t>
      </w:r>
      <w:proofErr w:type="spellEnd"/>
      <w:r w:rsidRPr="00421139">
        <w:rPr>
          <w:rFonts w:ascii="Book Antiqua" w:hAnsi="Book Antiqua" w:cs="Times New Roman"/>
          <w:color w:val="000000"/>
          <w:sz w:val="24"/>
          <w:szCs w:val="24"/>
          <w:lang w:val="en-US"/>
        </w:rPr>
        <w:t xml:space="preserve"> implementation will promote </w:t>
      </w:r>
      <w:r>
        <w:rPr>
          <w:rFonts w:ascii="Book Antiqua" w:hAnsi="Book Antiqua" w:cs="Times New Roman"/>
          <w:sz w:val="24"/>
          <w:szCs w:val="24"/>
          <w:lang w:val="en-US"/>
        </w:rPr>
        <w:t xml:space="preserve">the understanding of diet-gene interactions and facilitate a better characterization of individual IBS patients for further identification of nutritional patterns that allow personalized therapies.  </w:t>
      </w:r>
    </w:p>
    <w:p w:rsidR="00CF44FA" w:rsidRDefault="00CF44FA">
      <w:pPr>
        <w:snapToGrid w:val="0"/>
        <w:spacing w:after="0" w:line="360" w:lineRule="auto"/>
        <w:ind w:firstLine="284"/>
        <w:jc w:val="both"/>
        <w:rPr>
          <w:rFonts w:ascii="Book Antiqua" w:hAnsi="Book Antiqua" w:cs="Times New Roman"/>
          <w:sz w:val="24"/>
          <w:szCs w:val="24"/>
          <w:lang w:val="en-US"/>
        </w:rPr>
      </w:pPr>
    </w:p>
    <w:p w:rsidR="00CF44FA" w:rsidRDefault="00CF44FA">
      <w:pPr>
        <w:snapToGrid w:val="0"/>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t>CONCLUSION</w:t>
      </w:r>
    </w:p>
    <w:p w:rsidR="00CF44FA" w:rsidRDefault="00CF44FA">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IBS is a multifactorial disease, whose development and phenotype are related to both genetic and epigenetic factors. Most factors involve in pathogenesis by causing changes in gene expression. Gene polymorphisms and epigenetic </w:t>
      </w:r>
      <w:r>
        <w:rPr>
          <w:rFonts w:ascii="Book Antiqua" w:hAnsi="Book Antiqua" w:cs="Times New Roman"/>
          <w:sz w:val="24"/>
          <w:szCs w:val="24"/>
          <w:lang w:val="en-US"/>
        </w:rPr>
        <w:lastRenderedPageBreak/>
        <w:t xml:space="preserve">modifications affect the function of brain-gut axis and are responsible for many of the symptoms of the disease.  IBS is one of the diseases where the environmental influence is strong. Early life incidents and diet habits play an important role in disease development. The relationship between environmental factors and IBS shows the effect of environment on gene expression alteration by epigenetic modification. </w:t>
      </w:r>
    </w:p>
    <w:p w:rsidR="00CF44FA" w:rsidRDefault="00CF44FA">
      <w:pPr>
        <w:snapToGrid w:val="0"/>
        <w:spacing w:after="0" w:line="360" w:lineRule="auto"/>
        <w:jc w:val="both"/>
        <w:rPr>
          <w:rFonts w:ascii="Book Antiqua" w:hAnsi="Book Antiqua" w:cs="Times New Roman"/>
          <w:sz w:val="24"/>
          <w:szCs w:val="24"/>
          <w:lang w:val="en-US" w:eastAsia="zh-CN"/>
        </w:rPr>
      </w:pPr>
    </w:p>
    <w:p w:rsidR="00CF44FA" w:rsidRDefault="00CF44FA">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b/>
          <w:bCs/>
          <w:sz w:val="24"/>
          <w:szCs w:val="24"/>
          <w:lang w:val="en-GB"/>
        </w:rPr>
        <w:t>REFERENCES</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 </w:t>
      </w:r>
      <w:r w:rsidRPr="00421139">
        <w:rPr>
          <w:rFonts w:ascii="Book Antiqua" w:hAnsi="Book Antiqua" w:cs="宋体"/>
          <w:b/>
          <w:bCs/>
          <w:sz w:val="24"/>
          <w:szCs w:val="24"/>
          <w:lang w:val="en-US" w:eastAsia="zh-CN"/>
        </w:rPr>
        <w:t>Talley NJ</w:t>
      </w:r>
      <w:r w:rsidRPr="00421139">
        <w:rPr>
          <w:rFonts w:ascii="Book Antiqua" w:hAnsi="Book Antiqua" w:cs="宋体"/>
          <w:sz w:val="24"/>
          <w:szCs w:val="24"/>
          <w:lang w:val="en-US" w:eastAsia="zh-CN"/>
        </w:rPr>
        <w:t xml:space="preserve">. Scope of the problem of functional digestive disorders. </w:t>
      </w:r>
      <w:proofErr w:type="spellStart"/>
      <w:r w:rsidRPr="00421139">
        <w:rPr>
          <w:rFonts w:ascii="Book Antiqua" w:hAnsi="Book Antiqua" w:cs="宋体"/>
          <w:i/>
          <w:iCs/>
          <w:sz w:val="24"/>
          <w:szCs w:val="24"/>
          <w:lang w:val="en-US" w:eastAsia="zh-CN"/>
        </w:rPr>
        <w:t>Eur</w:t>
      </w:r>
      <w:proofErr w:type="spellEnd"/>
      <w:r w:rsidRPr="00421139">
        <w:rPr>
          <w:rFonts w:ascii="Book Antiqua" w:hAnsi="Book Antiqua" w:cs="宋体"/>
          <w:i/>
          <w:iCs/>
          <w:sz w:val="24"/>
          <w:szCs w:val="24"/>
          <w:lang w:val="en-US" w:eastAsia="zh-CN"/>
        </w:rPr>
        <w:t xml:space="preserve"> J </w:t>
      </w:r>
      <w:proofErr w:type="spellStart"/>
      <w:r w:rsidRPr="00421139">
        <w:rPr>
          <w:rFonts w:ascii="Book Antiqua" w:hAnsi="Book Antiqua" w:cs="宋体"/>
          <w:i/>
          <w:iCs/>
          <w:sz w:val="24"/>
          <w:szCs w:val="24"/>
          <w:lang w:val="en-US" w:eastAsia="zh-CN"/>
        </w:rPr>
        <w:t>Surg</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Suppl</w:t>
      </w:r>
      <w:proofErr w:type="spellEnd"/>
      <w:r w:rsidRPr="00421139">
        <w:rPr>
          <w:rFonts w:ascii="Book Antiqua" w:hAnsi="Book Antiqua" w:cs="宋体"/>
          <w:sz w:val="24"/>
          <w:szCs w:val="24"/>
          <w:lang w:val="en-US" w:eastAsia="zh-CN"/>
        </w:rPr>
        <w:t xml:space="preserve"> 1998; </w:t>
      </w:r>
      <w:r w:rsidRPr="00421139">
        <w:rPr>
          <w:rFonts w:ascii="Book Antiqua" w:hAnsi="Book Antiqua" w:cs="宋体"/>
          <w:b/>
          <w:sz w:val="24"/>
          <w:szCs w:val="24"/>
          <w:lang w:val="en-US" w:eastAsia="zh-CN"/>
        </w:rPr>
        <w:t>582</w:t>
      </w:r>
      <w:r w:rsidRPr="00E75C92">
        <w:rPr>
          <w:rFonts w:ascii="Book Antiqua" w:hAnsi="Book Antiqua" w:cs="宋体"/>
          <w:sz w:val="24"/>
          <w:szCs w:val="24"/>
          <w:lang w:val="en-US" w:eastAsia="zh-CN"/>
        </w:rPr>
        <w:t>:</w:t>
      </w:r>
      <w:r>
        <w:rPr>
          <w:rFonts w:ascii="Book Antiqua" w:hAnsi="Book Antiqua" w:cs="宋体"/>
          <w:sz w:val="24"/>
          <w:szCs w:val="24"/>
          <w:lang w:val="en-US" w:eastAsia="zh-CN"/>
        </w:rPr>
        <w:t xml:space="preserve"> </w:t>
      </w:r>
      <w:r w:rsidRPr="00421139">
        <w:rPr>
          <w:rFonts w:ascii="Book Antiqua" w:hAnsi="Book Antiqua" w:cs="宋体"/>
          <w:sz w:val="24"/>
          <w:szCs w:val="24"/>
          <w:lang w:val="en-US" w:eastAsia="zh-CN"/>
        </w:rPr>
        <w:t>35-41 [PMID: 10029363]</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 </w:t>
      </w:r>
      <w:proofErr w:type="spellStart"/>
      <w:r w:rsidRPr="00421139">
        <w:rPr>
          <w:rFonts w:ascii="Book Antiqua" w:hAnsi="Book Antiqua" w:cs="宋体"/>
          <w:b/>
          <w:sz w:val="24"/>
          <w:szCs w:val="24"/>
          <w:lang w:val="en-US" w:eastAsia="zh-CN"/>
        </w:rPr>
        <w:t>Drossman</w:t>
      </w:r>
      <w:proofErr w:type="spellEnd"/>
      <w:r w:rsidRPr="00421139">
        <w:rPr>
          <w:rFonts w:ascii="Book Antiqua" w:hAnsi="Book Antiqua" w:cs="宋体"/>
          <w:b/>
          <w:sz w:val="24"/>
          <w:szCs w:val="24"/>
          <w:lang w:val="en-US" w:eastAsia="zh-CN"/>
        </w:rPr>
        <w:t xml:space="preserve"> DA</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Corazziari</w:t>
      </w:r>
      <w:proofErr w:type="spellEnd"/>
      <w:r w:rsidRPr="00421139">
        <w:rPr>
          <w:rFonts w:ascii="Book Antiqua" w:hAnsi="Book Antiqua" w:cs="宋体"/>
          <w:sz w:val="24"/>
          <w:szCs w:val="24"/>
          <w:lang w:val="en-US" w:eastAsia="zh-CN"/>
        </w:rPr>
        <w:t xml:space="preserve"> E, </w:t>
      </w:r>
      <w:proofErr w:type="spellStart"/>
      <w:r w:rsidRPr="00421139">
        <w:rPr>
          <w:rFonts w:ascii="Book Antiqua" w:hAnsi="Book Antiqua" w:cs="宋体"/>
          <w:sz w:val="24"/>
          <w:szCs w:val="24"/>
          <w:lang w:val="en-US" w:eastAsia="zh-CN"/>
        </w:rPr>
        <w:t>Delvaux</w:t>
      </w:r>
      <w:proofErr w:type="spellEnd"/>
      <w:r w:rsidRPr="00421139">
        <w:rPr>
          <w:rFonts w:ascii="Book Antiqua" w:hAnsi="Book Antiqua" w:cs="宋体"/>
          <w:sz w:val="24"/>
          <w:szCs w:val="24"/>
          <w:lang w:val="en-US" w:eastAsia="zh-CN"/>
        </w:rPr>
        <w:t xml:space="preserve"> M, Spiller RC, Talley NJ, Thompson WG, Whitehead WE. Rome III: The Functional Gastrointestinal Disorders. McLean, V</w:t>
      </w:r>
      <w:r>
        <w:rPr>
          <w:rFonts w:ascii="Book Antiqua" w:hAnsi="Book Antiqua" w:cs="宋体"/>
          <w:sz w:val="24"/>
          <w:szCs w:val="24"/>
          <w:lang w:val="en-US" w:eastAsia="zh-CN"/>
        </w:rPr>
        <w:t xml:space="preserve">A: </w:t>
      </w:r>
      <w:proofErr w:type="spellStart"/>
      <w:r>
        <w:rPr>
          <w:rFonts w:ascii="Book Antiqua" w:hAnsi="Book Antiqua" w:cs="宋体"/>
          <w:sz w:val="24"/>
          <w:szCs w:val="24"/>
          <w:lang w:val="en-US" w:eastAsia="zh-CN"/>
        </w:rPr>
        <w:t>Degnon</w:t>
      </w:r>
      <w:proofErr w:type="spellEnd"/>
      <w:r>
        <w:rPr>
          <w:rFonts w:ascii="Book Antiqua" w:hAnsi="Book Antiqua" w:cs="宋体"/>
          <w:sz w:val="24"/>
          <w:szCs w:val="24"/>
          <w:lang w:val="en-US" w:eastAsia="zh-CN"/>
        </w:rPr>
        <w:t xml:space="preserve"> Associates, Inc; 2006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 </w:t>
      </w:r>
      <w:r w:rsidRPr="00421139">
        <w:rPr>
          <w:rFonts w:ascii="Book Antiqua" w:hAnsi="Book Antiqua" w:cs="宋体"/>
          <w:b/>
          <w:bCs/>
          <w:sz w:val="24"/>
          <w:szCs w:val="24"/>
          <w:lang w:val="en-US" w:eastAsia="zh-CN"/>
        </w:rPr>
        <w:t>Whitehead WE</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Drossman</w:t>
      </w:r>
      <w:proofErr w:type="spellEnd"/>
      <w:r w:rsidRPr="00421139">
        <w:rPr>
          <w:rFonts w:ascii="Book Antiqua" w:hAnsi="Book Antiqua" w:cs="宋体"/>
          <w:sz w:val="24"/>
          <w:szCs w:val="24"/>
          <w:lang w:val="en-US" w:eastAsia="zh-CN"/>
        </w:rPr>
        <w:t xml:space="preserve"> DA. Validation of symptom-based diagnostic criteria for irritable bowel syndrome: a critical review. </w:t>
      </w:r>
      <w:r w:rsidRPr="00421139">
        <w:rPr>
          <w:rFonts w:ascii="Book Antiqua" w:hAnsi="Book Antiqua" w:cs="宋体"/>
          <w:i/>
          <w:iCs/>
          <w:sz w:val="24"/>
          <w:szCs w:val="24"/>
          <w:lang w:val="en-US" w:eastAsia="zh-CN"/>
        </w:rPr>
        <w:t xml:space="preserve">Am J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105</w:t>
      </w:r>
      <w:r w:rsidRPr="00421139">
        <w:rPr>
          <w:rFonts w:ascii="Book Antiqua" w:hAnsi="Book Antiqua" w:cs="宋体"/>
          <w:sz w:val="24"/>
          <w:szCs w:val="24"/>
          <w:lang w:val="en-US" w:eastAsia="zh-CN"/>
        </w:rPr>
        <w:t>: 814-20; quiz 813, 821 [PMID: 20179688 DOI: 10.1038/ajg.2010.56]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 </w:t>
      </w:r>
      <w:proofErr w:type="spellStart"/>
      <w:r w:rsidRPr="00421139">
        <w:rPr>
          <w:rFonts w:ascii="Book Antiqua" w:hAnsi="Book Antiqua" w:cs="宋体"/>
          <w:b/>
          <w:bCs/>
          <w:sz w:val="24"/>
          <w:szCs w:val="24"/>
          <w:lang w:val="en-US" w:eastAsia="zh-CN"/>
        </w:rPr>
        <w:t>Adeyemo</w:t>
      </w:r>
      <w:proofErr w:type="spellEnd"/>
      <w:r w:rsidRPr="00421139">
        <w:rPr>
          <w:rFonts w:ascii="Book Antiqua" w:hAnsi="Book Antiqua" w:cs="宋体"/>
          <w:b/>
          <w:bCs/>
          <w:sz w:val="24"/>
          <w:szCs w:val="24"/>
          <w:lang w:val="en-US" w:eastAsia="zh-CN"/>
        </w:rPr>
        <w:t xml:space="preserve"> MA</w:t>
      </w:r>
      <w:r w:rsidRPr="00421139">
        <w:rPr>
          <w:rFonts w:ascii="Book Antiqua" w:hAnsi="Book Antiqua" w:cs="宋体"/>
          <w:sz w:val="24"/>
          <w:szCs w:val="24"/>
          <w:lang w:val="en-US" w:eastAsia="zh-CN"/>
        </w:rPr>
        <w:t xml:space="preserve">, Spiegel BM, Chang L. Meta-analysis: do irritable bowel syndrome symptoms vary between men and women? </w:t>
      </w:r>
      <w:r w:rsidRPr="00421139">
        <w:rPr>
          <w:rFonts w:ascii="Book Antiqua" w:hAnsi="Book Antiqua" w:cs="宋体"/>
          <w:i/>
          <w:iCs/>
          <w:sz w:val="24"/>
          <w:szCs w:val="24"/>
          <w:lang w:val="en-US" w:eastAsia="zh-CN"/>
        </w:rPr>
        <w:t xml:space="preserve">Aliment </w:t>
      </w:r>
      <w:proofErr w:type="spellStart"/>
      <w:r w:rsidRPr="00421139">
        <w:rPr>
          <w:rFonts w:ascii="Book Antiqua" w:hAnsi="Book Antiqua" w:cs="宋体"/>
          <w:i/>
          <w:iCs/>
          <w:sz w:val="24"/>
          <w:szCs w:val="24"/>
          <w:lang w:val="en-US" w:eastAsia="zh-CN"/>
        </w:rPr>
        <w:t>Pharmacol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Ther</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32</w:t>
      </w:r>
      <w:r w:rsidRPr="00421139">
        <w:rPr>
          <w:rFonts w:ascii="Book Antiqua" w:hAnsi="Book Antiqua" w:cs="宋体"/>
          <w:sz w:val="24"/>
          <w:szCs w:val="24"/>
          <w:lang w:val="en-US" w:eastAsia="zh-CN"/>
        </w:rPr>
        <w:t>: 738-755 [PMID: 20662786 DOI: 10.1111/j.1365-2036.2010.04409.x]</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 </w:t>
      </w:r>
      <w:proofErr w:type="spellStart"/>
      <w:r w:rsidRPr="00421139">
        <w:rPr>
          <w:rFonts w:ascii="Book Antiqua" w:hAnsi="Book Antiqua" w:cs="宋体"/>
          <w:b/>
          <w:bCs/>
          <w:sz w:val="24"/>
          <w:szCs w:val="24"/>
          <w:lang w:val="en-US" w:eastAsia="zh-CN"/>
        </w:rPr>
        <w:t>Gralnek</w:t>
      </w:r>
      <w:proofErr w:type="spellEnd"/>
      <w:r w:rsidRPr="00421139">
        <w:rPr>
          <w:rFonts w:ascii="Book Antiqua" w:hAnsi="Book Antiqua" w:cs="宋体"/>
          <w:b/>
          <w:bCs/>
          <w:sz w:val="24"/>
          <w:szCs w:val="24"/>
          <w:lang w:val="en-US" w:eastAsia="zh-CN"/>
        </w:rPr>
        <w:t xml:space="preserve"> IM</w:t>
      </w:r>
      <w:r w:rsidRPr="00421139">
        <w:rPr>
          <w:rFonts w:ascii="Book Antiqua" w:hAnsi="Book Antiqua" w:cs="宋体"/>
          <w:sz w:val="24"/>
          <w:szCs w:val="24"/>
          <w:lang w:val="en-US" w:eastAsia="zh-CN"/>
        </w:rPr>
        <w:t xml:space="preserve">, Hays RD, </w:t>
      </w:r>
      <w:proofErr w:type="spellStart"/>
      <w:r w:rsidRPr="00421139">
        <w:rPr>
          <w:rFonts w:ascii="Book Antiqua" w:hAnsi="Book Antiqua" w:cs="宋体"/>
          <w:sz w:val="24"/>
          <w:szCs w:val="24"/>
          <w:lang w:val="en-US" w:eastAsia="zh-CN"/>
        </w:rPr>
        <w:t>Kilbourne</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Naliboff</w:t>
      </w:r>
      <w:proofErr w:type="spellEnd"/>
      <w:r w:rsidRPr="00421139">
        <w:rPr>
          <w:rFonts w:ascii="Book Antiqua" w:hAnsi="Book Antiqua" w:cs="宋体"/>
          <w:sz w:val="24"/>
          <w:szCs w:val="24"/>
          <w:lang w:val="en-US" w:eastAsia="zh-CN"/>
        </w:rPr>
        <w:t xml:space="preserve"> B, Mayer EA. The impact of irritable bowel syndrome on health-related quality of life. </w:t>
      </w:r>
      <w:r w:rsidRPr="00421139">
        <w:rPr>
          <w:rFonts w:ascii="Book Antiqua" w:hAnsi="Book Antiqua" w:cs="宋体"/>
          <w:i/>
          <w:iCs/>
          <w:sz w:val="24"/>
          <w:szCs w:val="24"/>
          <w:lang w:val="en-US" w:eastAsia="zh-CN"/>
        </w:rPr>
        <w:t>Gastroenterology</w:t>
      </w:r>
      <w:r w:rsidRPr="00421139">
        <w:rPr>
          <w:rFonts w:ascii="Book Antiqua" w:hAnsi="Book Antiqua" w:cs="宋体"/>
          <w:sz w:val="24"/>
          <w:szCs w:val="24"/>
          <w:lang w:val="en-US" w:eastAsia="zh-CN"/>
        </w:rPr>
        <w:t xml:space="preserve"> 2000; </w:t>
      </w:r>
      <w:r w:rsidRPr="00421139">
        <w:rPr>
          <w:rFonts w:ascii="Book Antiqua" w:hAnsi="Book Antiqua" w:cs="宋体"/>
          <w:b/>
          <w:bCs/>
          <w:sz w:val="24"/>
          <w:szCs w:val="24"/>
          <w:lang w:val="en-US" w:eastAsia="zh-CN"/>
        </w:rPr>
        <w:t>119</w:t>
      </w:r>
      <w:r w:rsidRPr="00421139">
        <w:rPr>
          <w:rFonts w:ascii="Book Antiqua" w:hAnsi="Book Antiqua" w:cs="宋体"/>
          <w:sz w:val="24"/>
          <w:szCs w:val="24"/>
          <w:lang w:val="en-US" w:eastAsia="zh-CN"/>
        </w:rPr>
        <w:t>: 654-660 [PMID: 10982758]</w:t>
      </w:r>
    </w:p>
    <w:p w:rsidR="00CF44FA" w:rsidRPr="00A4070C" w:rsidRDefault="00CF44FA">
      <w:pPr>
        <w:snapToGrid w:val="0"/>
        <w:spacing w:after="0" w:line="360" w:lineRule="auto"/>
        <w:rPr>
          <w:rFonts w:ascii="Book Antiqua" w:hAnsi="Book Antiqua" w:cs="宋体"/>
          <w:color w:val="000000" w:themeColor="text1"/>
          <w:sz w:val="24"/>
          <w:szCs w:val="24"/>
          <w:lang w:val="en-US" w:eastAsia="zh-CN"/>
        </w:rPr>
      </w:pPr>
      <w:proofErr w:type="gramStart"/>
      <w:r w:rsidRPr="00A4070C">
        <w:rPr>
          <w:rFonts w:ascii="Book Antiqua" w:hAnsi="Book Antiqua" w:cs="宋体"/>
          <w:color w:val="000000" w:themeColor="text1"/>
          <w:sz w:val="24"/>
          <w:szCs w:val="24"/>
          <w:lang w:val="en-US" w:eastAsia="zh-CN"/>
        </w:rPr>
        <w:t xml:space="preserve">6 </w:t>
      </w:r>
      <w:proofErr w:type="spellStart"/>
      <w:r w:rsidRPr="00A4070C">
        <w:rPr>
          <w:rFonts w:ascii="Book Antiqua" w:hAnsi="Book Antiqua" w:cs="宋体"/>
          <w:b/>
          <w:color w:val="000000" w:themeColor="text1"/>
          <w:sz w:val="24"/>
          <w:szCs w:val="24"/>
          <w:lang w:val="en-US" w:eastAsia="zh-CN"/>
        </w:rPr>
        <w:t>Fukudo</w:t>
      </w:r>
      <w:proofErr w:type="spellEnd"/>
      <w:r w:rsidRPr="00A4070C">
        <w:rPr>
          <w:rFonts w:ascii="Book Antiqua" w:hAnsi="Book Antiqua" w:cs="宋体"/>
          <w:b/>
          <w:color w:val="000000" w:themeColor="text1"/>
          <w:sz w:val="24"/>
          <w:szCs w:val="24"/>
          <w:lang w:val="en-US" w:eastAsia="zh-CN"/>
        </w:rPr>
        <w:t xml:space="preserve"> S</w:t>
      </w:r>
      <w:r w:rsidRPr="00A4070C">
        <w:rPr>
          <w:rFonts w:ascii="Book Antiqua" w:hAnsi="Book Antiqua" w:cs="宋体"/>
          <w:color w:val="000000" w:themeColor="text1"/>
          <w:sz w:val="24"/>
          <w:szCs w:val="24"/>
          <w:lang w:val="en-US" w:eastAsia="zh-CN"/>
        </w:rPr>
        <w:t xml:space="preserve">, </w:t>
      </w:r>
      <w:proofErr w:type="spellStart"/>
      <w:r w:rsidRPr="00A4070C">
        <w:rPr>
          <w:rFonts w:ascii="Book Antiqua" w:hAnsi="Book Antiqua" w:cs="宋体"/>
          <w:color w:val="000000" w:themeColor="text1"/>
          <w:sz w:val="24"/>
          <w:szCs w:val="24"/>
          <w:lang w:val="en-US" w:eastAsia="zh-CN"/>
        </w:rPr>
        <w:t>Hongo</w:t>
      </w:r>
      <w:proofErr w:type="spellEnd"/>
      <w:r w:rsidRPr="00A4070C">
        <w:rPr>
          <w:rFonts w:ascii="Book Antiqua" w:hAnsi="Book Antiqua" w:cs="宋体"/>
          <w:color w:val="000000" w:themeColor="text1"/>
          <w:sz w:val="24"/>
          <w:szCs w:val="24"/>
          <w:lang w:val="en-US" w:eastAsia="zh-CN"/>
        </w:rPr>
        <w:t xml:space="preserve"> M.</w:t>
      </w:r>
      <w:proofErr w:type="gramEnd"/>
      <w:r w:rsidRPr="00A4070C">
        <w:rPr>
          <w:rFonts w:ascii="Book Antiqua" w:hAnsi="Book Antiqua" w:cs="宋体"/>
          <w:color w:val="000000" w:themeColor="text1"/>
          <w:sz w:val="24"/>
          <w:szCs w:val="24"/>
          <w:lang w:val="en-US" w:eastAsia="zh-CN"/>
        </w:rPr>
        <w:t xml:space="preserve"> </w:t>
      </w:r>
      <w:proofErr w:type="gramStart"/>
      <w:r w:rsidRPr="00A4070C">
        <w:rPr>
          <w:rFonts w:ascii="Book Antiqua" w:hAnsi="Book Antiqua" w:cs="宋体"/>
          <w:color w:val="000000" w:themeColor="text1"/>
          <w:sz w:val="24"/>
          <w:szCs w:val="24"/>
          <w:lang w:val="en-US" w:eastAsia="zh-CN"/>
        </w:rPr>
        <w:t>On the organ choice in psychosomatic disorders.</w:t>
      </w:r>
      <w:proofErr w:type="gramEnd"/>
      <w:r w:rsidRPr="00A4070C">
        <w:rPr>
          <w:rFonts w:ascii="Book Antiqua" w:hAnsi="Book Antiqua" w:cs="宋体"/>
          <w:color w:val="000000" w:themeColor="text1"/>
          <w:sz w:val="24"/>
          <w:szCs w:val="24"/>
          <w:lang w:val="en-US" w:eastAsia="zh-CN"/>
        </w:rPr>
        <w:t xml:space="preserve"> Irritable bowel syndrome: a disorder of abnormal brain-gut interactions. </w:t>
      </w:r>
      <w:proofErr w:type="spellStart"/>
      <w:r w:rsidR="00CD085E" w:rsidRPr="00CD085E">
        <w:rPr>
          <w:rFonts w:ascii="Book Antiqua" w:hAnsi="Book Antiqua" w:cs="宋体"/>
          <w:i/>
          <w:color w:val="000000" w:themeColor="text1"/>
          <w:sz w:val="24"/>
          <w:szCs w:val="24"/>
          <w:lang w:val="en-US" w:eastAsia="zh-CN"/>
        </w:rPr>
        <w:t>Jpn</w:t>
      </w:r>
      <w:proofErr w:type="spellEnd"/>
      <w:r w:rsidR="00CD085E" w:rsidRPr="00CD085E">
        <w:rPr>
          <w:rFonts w:ascii="Book Antiqua" w:hAnsi="Book Antiqua" w:cs="宋体"/>
          <w:i/>
          <w:color w:val="000000" w:themeColor="text1"/>
          <w:sz w:val="24"/>
          <w:szCs w:val="24"/>
          <w:lang w:val="en-US" w:eastAsia="zh-CN"/>
        </w:rPr>
        <w:t xml:space="preserve"> J </w:t>
      </w:r>
      <w:proofErr w:type="spellStart"/>
      <w:r w:rsidR="00CD085E" w:rsidRPr="00CD085E">
        <w:rPr>
          <w:rFonts w:ascii="Book Antiqua" w:hAnsi="Book Antiqua" w:cs="宋体"/>
          <w:i/>
          <w:color w:val="000000" w:themeColor="text1"/>
          <w:sz w:val="24"/>
          <w:szCs w:val="24"/>
          <w:lang w:val="en-US" w:eastAsia="zh-CN"/>
        </w:rPr>
        <w:t>Psychosom</w:t>
      </w:r>
      <w:proofErr w:type="spellEnd"/>
      <w:r w:rsidR="00CD085E" w:rsidRPr="00CD085E">
        <w:rPr>
          <w:rFonts w:ascii="Book Antiqua" w:hAnsi="Book Antiqua" w:cs="宋体"/>
          <w:i/>
          <w:color w:val="000000" w:themeColor="text1"/>
          <w:sz w:val="24"/>
          <w:szCs w:val="24"/>
          <w:lang w:val="en-US" w:eastAsia="zh-CN"/>
        </w:rPr>
        <w:t xml:space="preserve"> Med </w:t>
      </w:r>
      <w:r w:rsidRPr="00A4070C">
        <w:rPr>
          <w:rFonts w:ascii="Book Antiqua" w:hAnsi="Book Antiqua" w:cs="宋体"/>
          <w:color w:val="000000" w:themeColor="text1"/>
          <w:sz w:val="24"/>
          <w:szCs w:val="24"/>
          <w:lang w:val="en-US" w:eastAsia="zh-CN"/>
        </w:rPr>
        <w:t xml:space="preserve">1999; </w:t>
      </w:r>
      <w:r w:rsidRPr="00A4070C">
        <w:rPr>
          <w:rFonts w:ascii="Book Antiqua" w:hAnsi="Book Antiqua" w:cs="宋体"/>
          <w:b/>
          <w:color w:val="000000" w:themeColor="text1"/>
          <w:sz w:val="24"/>
          <w:szCs w:val="24"/>
          <w:lang w:val="en-US" w:eastAsia="zh-CN"/>
        </w:rPr>
        <w:t>39</w:t>
      </w:r>
      <w:r w:rsidRPr="00A4070C">
        <w:rPr>
          <w:rFonts w:ascii="Book Antiqua" w:hAnsi="Book Antiqua" w:cs="宋体"/>
          <w:color w:val="000000" w:themeColor="text1"/>
          <w:sz w:val="24"/>
          <w:szCs w:val="24"/>
          <w:lang w:val="en-US" w:eastAsia="zh-CN"/>
        </w:rPr>
        <w:t>: 159-166</w:t>
      </w:r>
    </w:p>
    <w:p w:rsidR="00CF44FA" w:rsidRDefault="00CF44FA">
      <w:pPr>
        <w:snapToGrid w:val="0"/>
        <w:spacing w:after="0" w:line="360" w:lineRule="auto"/>
        <w:rPr>
          <w:rFonts w:ascii="Book Antiqua" w:hAnsi="Book Antiqua" w:cs="宋体"/>
          <w:sz w:val="24"/>
          <w:szCs w:val="24"/>
          <w:lang w:val="en-US" w:eastAsia="zh-CN"/>
        </w:rPr>
      </w:pPr>
      <w:proofErr w:type="gramStart"/>
      <w:r w:rsidRPr="00421139">
        <w:rPr>
          <w:rFonts w:ascii="Book Antiqua" w:hAnsi="Book Antiqua" w:cs="宋体"/>
          <w:sz w:val="24"/>
          <w:szCs w:val="24"/>
          <w:lang w:val="en-US" w:eastAsia="zh-CN"/>
        </w:rPr>
        <w:t xml:space="preserve">7 </w:t>
      </w:r>
      <w:proofErr w:type="spellStart"/>
      <w:r w:rsidRPr="00421139">
        <w:rPr>
          <w:rFonts w:ascii="Book Antiqua" w:hAnsi="Book Antiqua" w:cs="宋体"/>
          <w:b/>
          <w:bCs/>
          <w:sz w:val="24"/>
          <w:szCs w:val="24"/>
          <w:lang w:val="en-US" w:eastAsia="zh-CN"/>
        </w:rPr>
        <w:t>Fukudo</w:t>
      </w:r>
      <w:proofErr w:type="spellEnd"/>
      <w:r w:rsidRPr="00421139">
        <w:rPr>
          <w:rFonts w:ascii="Book Antiqua" w:hAnsi="Book Antiqua" w:cs="宋体"/>
          <w:b/>
          <w:bCs/>
          <w:sz w:val="24"/>
          <w:szCs w:val="24"/>
          <w:lang w:val="en-US" w:eastAsia="zh-CN"/>
        </w:rPr>
        <w:t xml:space="preserve"> S</w:t>
      </w:r>
      <w:r w:rsidRPr="00421139">
        <w:rPr>
          <w:rFonts w:ascii="Book Antiqua" w:hAnsi="Book Antiqua" w:cs="宋体"/>
          <w:sz w:val="24"/>
          <w:szCs w:val="24"/>
          <w:lang w:val="en-US" w:eastAsia="zh-CN"/>
        </w:rPr>
        <w:t xml:space="preserve">. Role of </w:t>
      </w:r>
      <w:proofErr w:type="spellStart"/>
      <w:r w:rsidRPr="00421139">
        <w:rPr>
          <w:rFonts w:ascii="Book Antiqua" w:hAnsi="Book Antiqua" w:cs="宋体"/>
          <w:sz w:val="24"/>
          <w:szCs w:val="24"/>
          <w:lang w:val="en-US" w:eastAsia="zh-CN"/>
        </w:rPr>
        <w:t>corticotropin</w:t>
      </w:r>
      <w:proofErr w:type="spellEnd"/>
      <w:r w:rsidRPr="00421139">
        <w:rPr>
          <w:rFonts w:ascii="Book Antiqua" w:hAnsi="Book Antiqua" w:cs="宋体"/>
          <w:sz w:val="24"/>
          <w:szCs w:val="24"/>
          <w:lang w:val="en-US" w:eastAsia="zh-CN"/>
        </w:rPr>
        <w:t>-releasing hormone in irritable bowel syndrome and intestinal inflammation.</w:t>
      </w:r>
      <w:proofErr w:type="gramEnd"/>
      <w:r w:rsidRPr="00421139">
        <w:rPr>
          <w:rFonts w:ascii="Book Antiqua" w:hAnsi="Book Antiqua" w:cs="宋体"/>
          <w:sz w:val="24"/>
          <w:szCs w:val="24"/>
          <w:lang w:val="en-US" w:eastAsia="zh-CN"/>
        </w:rPr>
        <w:t xml:space="preserve"> </w:t>
      </w:r>
      <w:r w:rsidRPr="00421139">
        <w:rPr>
          <w:rFonts w:ascii="Book Antiqua" w:hAnsi="Book Antiqua" w:cs="宋体"/>
          <w:i/>
          <w:iCs/>
          <w:sz w:val="24"/>
          <w:szCs w:val="24"/>
          <w:lang w:val="en-US" w:eastAsia="zh-CN"/>
        </w:rPr>
        <w:t xml:space="preserve">J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 xml:space="preserve">42 </w:t>
      </w:r>
      <w:proofErr w:type="spellStart"/>
      <w:r w:rsidRPr="00421139">
        <w:rPr>
          <w:rFonts w:ascii="Book Antiqua" w:hAnsi="Book Antiqua" w:cs="宋体"/>
          <w:bCs/>
          <w:sz w:val="24"/>
          <w:szCs w:val="24"/>
          <w:lang w:val="en-US" w:eastAsia="zh-CN"/>
        </w:rPr>
        <w:t>Suppl</w:t>
      </w:r>
      <w:proofErr w:type="spellEnd"/>
      <w:r w:rsidRPr="00421139">
        <w:rPr>
          <w:rFonts w:ascii="Book Antiqua" w:hAnsi="Book Antiqua" w:cs="宋体"/>
          <w:bCs/>
          <w:sz w:val="24"/>
          <w:szCs w:val="24"/>
          <w:lang w:val="en-US" w:eastAsia="zh-CN"/>
        </w:rPr>
        <w:t xml:space="preserve"> 17</w:t>
      </w:r>
      <w:r w:rsidRPr="00421139">
        <w:rPr>
          <w:rFonts w:ascii="Book Antiqua" w:hAnsi="Book Antiqua" w:cs="宋体"/>
          <w:sz w:val="24"/>
          <w:szCs w:val="24"/>
          <w:lang w:val="en-US" w:eastAsia="zh-CN"/>
        </w:rPr>
        <w:t>: 48-51 [PMID: 17238026]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8 </w:t>
      </w:r>
      <w:r w:rsidRPr="00421139">
        <w:rPr>
          <w:rFonts w:ascii="Book Antiqua" w:hAnsi="Book Antiqua" w:cs="宋体"/>
          <w:b/>
          <w:bCs/>
          <w:sz w:val="24"/>
          <w:szCs w:val="24"/>
          <w:lang w:val="en-US" w:eastAsia="zh-CN"/>
        </w:rPr>
        <w:t>Saito YA</w:t>
      </w:r>
      <w:r w:rsidRPr="00421139">
        <w:rPr>
          <w:rFonts w:ascii="Book Antiqua" w:hAnsi="Book Antiqua" w:cs="宋体"/>
          <w:sz w:val="24"/>
          <w:szCs w:val="24"/>
          <w:lang w:val="en-US" w:eastAsia="zh-CN"/>
        </w:rPr>
        <w:t xml:space="preserve">, Petersen GM, Locke GR, Talley NJ. The genetics of irritable bowel syndrome.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Hepatol</w:t>
      </w:r>
      <w:proofErr w:type="spellEnd"/>
      <w:r w:rsidRPr="00421139">
        <w:rPr>
          <w:rFonts w:ascii="Book Antiqua" w:hAnsi="Book Antiqua" w:cs="宋体"/>
          <w:sz w:val="24"/>
          <w:szCs w:val="24"/>
          <w:lang w:val="en-US" w:eastAsia="zh-CN"/>
        </w:rPr>
        <w:t xml:space="preserve"> 2005; </w:t>
      </w:r>
      <w:r w:rsidRPr="00421139">
        <w:rPr>
          <w:rFonts w:ascii="Book Antiqua" w:hAnsi="Book Antiqua" w:cs="宋体"/>
          <w:b/>
          <w:bCs/>
          <w:sz w:val="24"/>
          <w:szCs w:val="24"/>
          <w:lang w:val="en-US" w:eastAsia="zh-CN"/>
        </w:rPr>
        <w:t>3</w:t>
      </w:r>
      <w:r w:rsidRPr="00421139">
        <w:rPr>
          <w:rFonts w:ascii="Book Antiqua" w:hAnsi="Book Antiqua" w:cs="宋体"/>
          <w:sz w:val="24"/>
          <w:szCs w:val="24"/>
          <w:lang w:val="en-US" w:eastAsia="zh-CN"/>
        </w:rPr>
        <w:t>: 1057-1065 [PMID: 16271334 DOI: 10.1111/j.1572-0241.2008.02048.x]</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lastRenderedPageBreak/>
        <w:t xml:space="preserve">9 </w:t>
      </w:r>
      <w:r w:rsidRPr="00421139">
        <w:rPr>
          <w:rFonts w:ascii="Book Antiqua" w:hAnsi="Book Antiqua" w:cs="宋体"/>
          <w:b/>
          <w:bCs/>
          <w:sz w:val="24"/>
          <w:szCs w:val="24"/>
          <w:lang w:val="en-US" w:eastAsia="zh-CN"/>
        </w:rPr>
        <w:t>Adam B</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Liebregts</w:t>
      </w:r>
      <w:proofErr w:type="spellEnd"/>
      <w:r w:rsidRPr="00421139">
        <w:rPr>
          <w:rFonts w:ascii="Book Antiqua" w:hAnsi="Book Antiqua" w:cs="宋体"/>
          <w:sz w:val="24"/>
          <w:szCs w:val="24"/>
          <w:lang w:val="en-US" w:eastAsia="zh-CN"/>
        </w:rPr>
        <w:t xml:space="preserve"> T, </w:t>
      </w:r>
      <w:proofErr w:type="spellStart"/>
      <w:r w:rsidRPr="00421139">
        <w:rPr>
          <w:rFonts w:ascii="Book Antiqua" w:hAnsi="Book Antiqua" w:cs="宋体"/>
          <w:sz w:val="24"/>
          <w:szCs w:val="24"/>
          <w:lang w:val="en-US" w:eastAsia="zh-CN"/>
        </w:rPr>
        <w:t>Holtmann</w:t>
      </w:r>
      <w:proofErr w:type="spellEnd"/>
      <w:r w:rsidRPr="00421139">
        <w:rPr>
          <w:rFonts w:ascii="Book Antiqua" w:hAnsi="Book Antiqua" w:cs="宋体"/>
          <w:sz w:val="24"/>
          <w:szCs w:val="24"/>
          <w:lang w:val="en-US" w:eastAsia="zh-CN"/>
        </w:rPr>
        <w:t xml:space="preserve"> G. Mechanisms of disease: genetics of functional gastrointestinal disorders--searching the genes that matter. </w:t>
      </w:r>
      <w:r w:rsidRPr="00421139">
        <w:rPr>
          <w:rFonts w:ascii="Book Antiqua" w:hAnsi="Book Antiqua" w:cs="宋体"/>
          <w:i/>
          <w:iCs/>
          <w:sz w:val="24"/>
          <w:szCs w:val="24"/>
          <w:lang w:val="en-US" w:eastAsia="zh-CN"/>
        </w:rPr>
        <w:t xml:space="preserve">Nat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Pract</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Hepatol</w:t>
      </w:r>
      <w:proofErr w:type="spellEnd"/>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4</w:t>
      </w:r>
      <w:r w:rsidRPr="00421139">
        <w:rPr>
          <w:rFonts w:ascii="Book Antiqua" w:hAnsi="Book Antiqua" w:cs="宋体"/>
          <w:sz w:val="24"/>
          <w:szCs w:val="24"/>
          <w:lang w:val="en-US" w:eastAsia="zh-CN"/>
        </w:rPr>
        <w:t>: 102-110 [PMID: 17268545]</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10 </w:t>
      </w:r>
      <w:proofErr w:type="spellStart"/>
      <w:r w:rsidRPr="00421139">
        <w:rPr>
          <w:rFonts w:ascii="Book Antiqua" w:hAnsi="Book Antiqua" w:cs="宋体"/>
          <w:b/>
          <w:bCs/>
          <w:sz w:val="24"/>
          <w:szCs w:val="24"/>
          <w:lang w:val="en-US" w:eastAsia="zh-CN"/>
        </w:rPr>
        <w:t>Cervio</w:t>
      </w:r>
      <w:proofErr w:type="spellEnd"/>
      <w:r w:rsidRPr="00421139">
        <w:rPr>
          <w:rFonts w:ascii="Book Antiqua" w:hAnsi="Book Antiqua" w:cs="宋体"/>
          <w:b/>
          <w:bCs/>
          <w:sz w:val="24"/>
          <w:szCs w:val="24"/>
          <w:lang w:val="en-US" w:eastAsia="zh-CN"/>
        </w:rPr>
        <w:t xml:space="preserve"> E</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Rondanelli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Balestra</w:t>
      </w:r>
      <w:proofErr w:type="spellEnd"/>
      <w:r w:rsidRPr="00421139">
        <w:rPr>
          <w:rFonts w:ascii="Book Antiqua" w:hAnsi="Book Antiqua" w:cs="宋体"/>
          <w:sz w:val="24"/>
          <w:szCs w:val="24"/>
          <w:lang w:val="en-US" w:eastAsia="zh-CN"/>
        </w:rPr>
        <w:t xml:space="preserve"> B, </w:t>
      </w:r>
      <w:proofErr w:type="spellStart"/>
      <w:r w:rsidRPr="00421139">
        <w:rPr>
          <w:rFonts w:ascii="Book Antiqua" w:hAnsi="Book Antiqua" w:cs="宋体"/>
          <w:sz w:val="24"/>
          <w:szCs w:val="24"/>
          <w:lang w:val="en-US" w:eastAsia="zh-CN"/>
        </w:rPr>
        <w:t>Dellabianca</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Agazzi</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Giacosa</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Tonini</w:t>
      </w:r>
      <w:proofErr w:type="spellEnd"/>
      <w:r w:rsidRPr="00421139">
        <w:rPr>
          <w:rFonts w:ascii="Book Antiqua" w:hAnsi="Book Antiqua" w:cs="宋体"/>
          <w:sz w:val="24"/>
          <w:szCs w:val="24"/>
          <w:lang w:val="en-US" w:eastAsia="zh-CN"/>
        </w:rPr>
        <w:t xml:space="preserve"> M. [Recent insights into the pathogenesis of abdominal symptoms in functional bowel disorders]. </w:t>
      </w:r>
      <w:proofErr w:type="spellStart"/>
      <w:r w:rsidRPr="00421139">
        <w:rPr>
          <w:rFonts w:ascii="Book Antiqua" w:hAnsi="Book Antiqua" w:cs="宋体"/>
          <w:i/>
          <w:iCs/>
          <w:sz w:val="24"/>
          <w:szCs w:val="24"/>
          <w:lang w:val="en-US" w:eastAsia="zh-CN"/>
        </w:rPr>
        <w:t>Recenti</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Prog</w:t>
      </w:r>
      <w:proofErr w:type="spellEnd"/>
      <w:r w:rsidRPr="00421139">
        <w:rPr>
          <w:rFonts w:ascii="Book Antiqua" w:hAnsi="Book Antiqua" w:cs="宋体"/>
          <w:i/>
          <w:iCs/>
          <w:sz w:val="24"/>
          <w:szCs w:val="24"/>
          <w:lang w:val="en-US" w:eastAsia="zh-CN"/>
        </w:rPr>
        <w:t xml:space="preserve"> Med</w:t>
      </w:r>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98</w:t>
      </w:r>
      <w:r w:rsidRPr="00421139">
        <w:rPr>
          <w:rFonts w:ascii="Book Antiqua" w:hAnsi="Book Antiqua" w:cs="宋体"/>
          <w:sz w:val="24"/>
          <w:szCs w:val="24"/>
          <w:lang w:val="en-US" w:eastAsia="zh-CN"/>
        </w:rPr>
        <w:t>: 69-73 [PMID: 17439064]</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11 </w:t>
      </w:r>
      <w:proofErr w:type="spellStart"/>
      <w:r w:rsidRPr="00421139">
        <w:rPr>
          <w:rFonts w:ascii="Book Antiqua" w:hAnsi="Book Antiqua" w:cs="宋体"/>
          <w:b/>
          <w:bCs/>
          <w:sz w:val="24"/>
          <w:szCs w:val="24"/>
          <w:lang w:val="en-US" w:eastAsia="zh-CN"/>
        </w:rPr>
        <w:t>Bearcroft</w:t>
      </w:r>
      <w:proofErr w:type="spellEnd"/>
      <w:r w:rsidRPr="00421139">
        <w:rPr>
          <w:rFonts w:ascii="Book Antiqua" w:hAnsi="Book Antiqua" w:cs="宋体"/>
          <w:b/>
          <w:bCs/>
          <w:sz w:val="24"/>
          <w:szCs w:val="24"/>
          <w:lang w:val="en-US" w:eastAsia="zh-CN"/>
        </w:rPr>
        <w:t xml:space="preserve"> CP</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Perrett</w:t>
      </w:r>
      <w:proofErr w:type="spellEnd"/>
      <w:r w:rsidRPr="00421139">
        <w:rPr>
          <w:rFonts w:ascii="Book Antiqua" w:hAnsi="Book Antiqua" w:cs="宋体"/>
          <w:sz w:val="24"/>
          <w:szCs w:val="24"/>
          <w:lang w:val="en-US" w:eastAsia="zh-CN"/>
        </w:rPr>
        <w:t xml:space="preserve"> D, Farthing MJ. Postprandial plasma 5-hydroxytryptamine in </w:t>
      </w:r>
      <w:proofErr w:type="spellStart"/>
      <w:r w:rsidRPr="00421139">
        <w:rPr>
          <w:rFonts w:ascii="Book Antiqua" w:hAnsi="Book Antiqua" w:cs="宋体"/>
          <w:sz w:val="24"/>
          <w:szCs w:val="24"/>
          <w:lang w:val="en-US" w:eastAsia="zh-CN"/>
        </w:rPr>
        <w:t>diarrhoea</w:t>
      </w:r>
      <w:proofErr w:type="spellEnd"/>
      <w:r w:rsidRPr="00421139">
        <w:rPr>
          <w:rFonts w:ascii="Book Antiqua" w:hAnsi="Book Antiqua" w:cs="宋体"/>
          <w:sz w:val="24"/>
          <w:szCs w:val="24"/>
          <w:lang w:val="en-US" w:eastAsia="zh-CN"/>
        </w:rPr>
        <w:t xml:space="preserve"> predominant irritable bowel syndrome: a pilot study. </w:t>
      </w:r>
      <w:r w:rsidRPr="00421139">
        <w:rPr>
          <w:rFonts w:ascii="Book Antiqua" w:hAnsi="Book Antiqua" w:cs="宋体"/>
          <w:i/>
          <w:iCs/>
          <w:sz w:val="24"/>
          <w:szCs w:val="24"/>
          <w:lang w:val="en-US" w:eastAsia="zh-CN"/>
        </w:rPr>
        <w:t>Gut</w:t>
      </w:r>
      <w:r w:rsidRPr="00421139">
        <w:rPr>
          <w:rFonts w:ascii="Book Antiqua" w:hAnsi="Book Antiqua" w:cs="宋体"/>
          <w:sz w:val="24"/>
          <w:szCs w:val="24"/>
          <w:lang w:val="en-US" w:eastAsia="zh-CN"/>
        </w:rPr>
        <w:t xml:space="preserve"> 1998; </w:t>
      </w:r>
      <w:r w:rsidRPr="00421139">
        <w:rPr>
          <w:rFonts w:ascii="Book Antiqua" w:hAnsi="Book Antiqua" w:cs="宋体"/>
          <w:b/>
          <w:bCs/>
          <w:sz w:val="24"/>
          <w:szCs w:val="24"/>
          <w:lang w:val="en-US" w:eastAsia="zh-CN"/>
        </w:rPr>
        <w:t>42</w:t>
      </w:r>
      <w:r w:rsidRPr="00421139">
        <w:rPr>
          <w:rFonts w:ascii="Book Antiqua" w:hAnsi="Book Antiqua" w:cs="宋体"/>
          <w:sz w:val="24"/>
          <w:szCs w:val="24"/>
          <w:lang w:val="en-US" w:eastAsia="zh-CN"/>
        </w:rPr>
        <w:t>: 42-46 [PMID: 9505884]</w:t>
      </w:r>
    </w:p>
    <w:p w:rsidR="00CF44FA" w:rsidRDefault="00CF44FA">
      <w:pPr>
        <w:snapToGrid w:val="0"/>
        <w:spacing w:after="0" w:line="36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12 </w:t>
      </w:r>
      <w:r w:rsidRPr="00421139">
        <w:rPr>
          <w:rFonts w:ascii="Book Antiqua" w:hAnsi="Book Antiqua" w:cs="宋体"/>
          <w:b/>
          <w:bCs/>
          <w:sz w:val="24"/>
          <w:szCs w:val="24"/>
          <w:lang w:val="en-US" w:eastAsia="zh-CN"/>
        </w:rPr>
        <w:t>Atkinson W</w:t>
      </w:r>
      <w:r w:rsidRPr="00421139">
        <w:rPr>
          <w:rFonts w:ascii="Book Antiqua" w:hAnsi="Book Antiqua" w:cs="宋体"/>
          <w:sz w:val="24"/>
          <w:szCs w:val="24"/>
          <w:lang w:val="en-US" w:eastAsia="zh-CN"/>
        </w:rPr>
        <w:t xml:space="preserve">, Lockhart S, </w:t>
      </w:r>
      <w:proofErr w:type="spellStart"/>
      <w:r w:rsidRPr="00421139">
        <w:rPr>
          <w:rFonts w:ascii="Book Antiqua" w:hAnsi="Book Antiqua" w:cs="宋体"/>
          <w:sz w:val="24"/>
          <w:szCs w:val="24"/>
          <w:lang w:val="en-US" w:eastAsia="zh-CN"/>
        </w:rPr>
        <w:t>Whorwell</w:t>
      </w:r>
      <w:proofErr w:type="spellEnd"/>
      <w:r w:rsidRPr="00421139">
        <w:rPr>
          <w:rFonts w:ascii="Book Antiqua" w:hAnsi="Book Antiqua" w:cs="宋体"/>
          <w:sz w:val="24"/>
          <w:szCs w:val="24"/>
          <w:lang w:val="en-US" w:eastAsia="zh-CN"/>
        </w:rPr>
        <w:t xml:space="preserve"> PJ, </w:t>
      </w:r>
      <w:proofErr w:type="spellStart"/>
      <w:r w:rsidRPr="00421139">
        <w:rPr>
          <w:rFonts w:ascii="Book Antiqua" w:hAnsi="Book Antiqua" w:cs="宋体"/>
          <w:sz w:val="24"/>
          <w:szCs w:val="24"/>
          <w:lang w:val="en-US" w:eastAsia="zh-CN"/>
        </w:rPr>
        <w:t>Keevil</w:t>
      </w:r>
      <w:proofErr w:type="spellEnd"/>
      <w:r w:rsidRPr="00421139">
        <w:rPr>
          <w:rFonts w:ascii="Book Antiqua" w:hAnsi="Book Antiqua" w:cs="宋体"/>
          <w:sz w:val="24"/>
          <w:szCs w:val="24"/>
          <w:lang w:val="en-US" w:eastAsia="zh-CN"/>
        </w:rPr>
        <w:t xml:space="preserve"> B, Houghton LA. Altered 5-hydroxytryptamine signaling in patients with constipation- and diarrhea-predominant irritable bowel syndrome. </w:t>
      </w:r>
      <w:r w:rsidRPr="00421139">
        <w:rPr>
          <w:rFonts w:ascii="Book Antiqua" w:hAnsi="Book Antiqua" w:cs="宋体"/>
          <w:i/>
          <w:iCs/>
          <w:sz w:val="24"/>
          <w:szCs w:val="24"/>
          <w:lang w:val="en-US" w:eastAsia="zh-CN"/>
        </w:rPr>
        <w:t>Gastroenterology</w:t>
      </w:r>
      <w:r w:rsidRPr="00421139">
        <w:rPr>
          <w:rFonts w:ascii="Book Antiqua" w:hAnsi="Book Antiqua" w:cs="宋体"/>
          <w:sz w:val="24"/>
          <w:szCs w:val="24"/>
          <w:lang w:val="en-US" w:eastAsia="zh-CN"/>
        </w:rPr>
        <w:t xml:space="preserve"> 2006; </w:t>
      </w:r>
      <w:r w:rsidRPr="00421139">
        <w:rPr>
          <w:rFonts w:ascii="Book Antiqua" w:hAnsi="Book Antiqua" w:cs="宋体"/>
          <w:b/>
          <w:bCs/>
          <w:sz w:val="24"/>
          <w:szCs w:val="24"/>
          <w:lang w:val="en-US" w:eastAsia="zh-CN"/>
        </w:rPr>
        <w:t>130</w:t>
      </w:r>
      <w:r w:rsidRPr="00421139">
        <w:rPr>
          <w:rFonts w:ascii="Book Antiqua" w:hAnsi="Book Antiqua" w:cs="宋体"/>
          <w:sz w:val="24"/>
          <w:szCs w:val="24"/>
          <w:lang w:val="en-US" w:eastAsia="zh-CN"/>
        </w:rPr>
        <w:t>: 34-43 [PMID: 16401466]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13 </w:t>
      </w:r>
      <w:r w:rsidRPr="00421139">
        <w:rPr>
          <w:rFonts w:ascii="Book Antiqua" w:hAnsi="Book Antiqua" w:cs="宋体"/>
          <w:b/>
          <w:bCs/>
          <w:sz w:val="24"/>
          <w:szCs w:val="24"/>
          <w:lang w:val="en-US" w:eastAsia="zh-CN"/>
        </w:rPr>
        <w:t>Yeo A</w:t>
      </w:r>
      <w:r w:rsidRPr="00421139">
        <w:rPr>
          <w:rFonts w:ascii="Book Antiqua" w:hAnsi="Book Antiqua" w:cs="宋体"/>
          <w:sz w:val="24"/>
          <w:szCs w:val="24"/>
          <w:lang w:val="en-US" w:eastAsia="zh-CN"/>
        </w:rPr>
        <w:t xml:space="preserve">, Boyd P, </w:t>
      </w:r>
      <w:proofErr w:type="spellStart"/>
      <w:r w:rsidRPr="00421139">
        <w:rPr>
          <w:rFonts w:ascii="Book Antiqua" w:hAnsi="Book Antiqua" w:cs="宋体"/>
          <w:sz w:val="24"/>
          <w:szCs w:val="24"/>
          <w:lang w:val="en-US" w:eastAsia="zh-CN"/>
        </w:rPr>
        <w:t>Lumsden</w:t>
      </w:r>
      <w:proofErr w:type="spellEnd"/>
      <w:r w:rsidRPr="00421139">
        <w:rPr>
          <w:rFonts w:ascii="Book Antiqua" w:hAnsi="Book Antiqua" w:cs="宋体"/>
          <w:sz w:val="24"/>
          <w:szCs w:val="24"/>
          <w:lang w:val="en-US" w:eastAsia="zh-CN"/>
        </w:rPr>
        <w:t xml:space="preserve"> S, Saunders T, Handley A, </w:t>
      </w:r>
      <w:proofErr w:type="spellStart"/>
      <w:r w:rsidRPr="00421139">
        <w:rPr>
          <w:rFonts w:ascii="Book Antiqua" w:hAnsi="Book Antiqua" w:cs="宋体"/>
          <w:sz w:val="24"/>
          <w:szCs w:val="24"/>
          <w:lang w:val="en-US" w:eastAsia="zh-CN"/>
        </w:rPr>
        <w:t>Stubbins</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Knaggs</w:t>
      </w:r>
      <w:proofErr w:type="spellEnd"/>
      <w:r w:rsidRPr="00421139">
        <w:rPr>
          <w:rFonts w:ascii="Book Antiqua" w:hAnsi="Book Antiqua" w:cs="宋体"/>
          <w:sz w:val="24"/>
          <w:szCs w:val="24"/>
          <w:lang w:val="en-US" w:eastAsia="zh-CN"/>
        </w:rPr>
        <w:t xml:space="preserve"> A, Asquith S, Taylor I, </w:t>
      </w:r>
      <w:proofErr w:type="spellStart"/>
      <w:r w:rsidRPr="00421139">
        <w:rPr>
          <w:rFonts w:ascii="Book Antiqua" w:hAnsi="Book Antiqua" w:cs="宋体"/>
          <w:sz w:val="24"/>
          <w:szCs w:val="24"/>
          <w:lang w:val="en-US" w:eastAsia="zh-CN"/>
        </w:rPr>
        <w:t>Bahari</w:t>
      </w:r>
      <w:proofErr w:type="spellEnd"/>
      <w:r w:rsidRPr="00421139">
        <w:rPr>
          <w:rFonts w:ascii="Book Antiqua" w:hAnsi="Book Antiqua" w:cs="宋体"/>
          <w:sz w:val="24"/>
          <w:szCs w:val="24"/>
          <w:lang w:val="en-US" w:eastAsia="zh-CN"/>
        </w:rPr>
        <w:t xml:space="preserve"> B, Crocker N, </w:t>
      </w:r>
      <w:proofErr w:type="spellStart"/>
      <w:r w:rsidRPr="00421139">
        <w:rPr>
          <w:rFonts w:ascii="Book Antiqua" w:hAnsi="Book Antiqua" w:cs="宋体"/>
          <w:sz w:val="24"/>
          <w:szCs w:val="24"/>
          <w:lang w:val="en-US" w:eastAsia="zh-CN"/>
        </w:rPr>
        <w:t>Rallan</w:t>
      </w:r>
      <w:proofErr w:type="spellEnd"/>
      <w:r w:rsidRPr="00421139">
        <w:rPr>
          <w:rFonts w:ascii="Book Antiqua" w:hAnsi="Book Antiqua" w:cs="宋体"/>
          <w:sz w:val="24"/>
          <w:szCs w:val="24"/>
          <w:lang w:val="en-US" w:eastAsia="zh-CN"/>
        </w:rPr>
        <w:t xml:space="preserve"> R, </w:t>
      </w:r>
      <w:proofErr w:type="spellStart"/>
      <w:r w:rsidRPr="00421139">
        <w:rPr>
          <w:rFonts w:ascii="Book Antiqua" w:hAnsi="Book Antiqua" w:cs="宋体"/>
          <w:sz w:val="24"/>
          <w:szCs w:val="24"/>
          <w:lang w:val="en-US" w:eastAsia="zh-CN"/>
        </w:rPr>
        <w:t>Varsani</w:t>
      </w:r>
      <w:proofErr w:type="spellEnd"/>
      <w:r w:rsidRPr="00421139">
        <w:rPr>
          <w:rFonts w:ascii="Book Antiqua" w:hAnsi="Book Antiqua" w:cs="宋体"/>
          <w:sz w:val="24"/>
          <w:szCs w:val="24"/>
          <w:lang w:val="en-US" w:eastAsia="zh-CN"/>
        </w:rPr>
        <w:t xml:space="preserve"> S, Montgomery D, </w:t>
      </w:r>
      <w:proofErr w:type="spellStart"/>
      <w:r w:rsidRPr="00421139">
        <w:rPr>
          <w:rFonts w:ascii="Book Antiqua" w:hAnsi="Book Antiqua" w:cs="宋体"/>
          <w:sz w:val="24"/>
          <w:szCs w:val="24"/>
          <w:lang w:val="en-US" w:eastAsia="zh-CN"/>
        </w:rPr>
        <w:t>Alpers</w:t>
      </w:r>
      <w:proofErr w:type="spellEnd"/>
      <w:r w:rsidRPr="00421139">
        <w:rPr>
          <w:rFonts w:ascii="Book Antiqua" w:hAnsi="Book Antiqua" w:cs="宋体"/>
          <w:sz w:val="24"/>
          <w:szCs w:val="24"/>
          <w:lang w:val="en-US" w:eastAsia="zh-CN"/>
        </w:rPr>
        <w:t xml:space="preserve"> DH, Dukes GE, Purvis I, Hicks GA. Association between a functional polymorphism in the serotonin transporter gene and </w:t>
      </w:r>
      <w:proofErr w:type="spellStart"/>
      <w:r w:rsidRPr="00421139">
        <w:rPr>
          <w:rFonts w:ascii="Book Antiqua" w:hAnsi="Book Antiqua" w:cs="宋体"/>
          <w:sz w:val="24"/>
          <w:szCs w:val="24"/>
          <w:lang w:val="en-US" w:eastAsia="zh-CN"/>
        </w:rPr>
        <w:t>diarrhoea</w:t>
      </w:r>
      <w:proofErr w:type="spellEnd"/>
      <w:r w:rsidRPr="00421139">
        <w:rPr>
          <w:rFonts w:ascii="Book Antiqua" w:hAnsi="Book Antiqua" w:cs="宋体"/>
          <w:sz w:val="24"/>
          <w:szCs w:val="24"/>
          <w:lang w:val="en-US" w:eastAsia="zh-CN"/>
        </w:rPr>
        <w:t xml:space="preserve"> predominant irritable bowel syndrome in women. </w:t>
      </w:r>
      <w:r w:rsidRPr="00421139">
        <w:rPr>
          <w:rFonts w:ascii="Book Antiqua" w:hAnsi="Book Antiqua" w:cs="宋体"/>
          <w:i/>
          <w:iCs/>
          <w:sz w:val="24"/>
          <w:szCs w:val="24"/>
          <w:lang w:val="en-US" w:eastAsia="zh-CN"/>
        </w:rPr>
        <w:t>Gut</w:t>
      </w:r>
      <w:r w:rsidRPr="00421139">
        <w:rPr>
          <w:rFonts w:ascii="Book Antiqua" w:hAnsi="Book Antiqua" w:cs="宋体"/>
          <w:sz w:val="24"/>
          <w:szCs w:val="24"/>
          <w:lang w:val="en-US" w:eastAsia="zh-CN"/>
        </w:rPr>
        <w:t xml:space="preserve"> 2004; </w:t>
      </w:r>
      <w:r w:rsidRPr="00421139">
        <w:rPr>
          <w:rFonts w:ascii="Book Antiqua" w:hAnsi="Book Antiqua" w:cs="宋体"/>
          <w:b/>
          <w:bCs/>
          <w:sz w:val="24"/>
          <w:szCs w:val="24"/>
          <w:lang w:val="en-US" w:eastAsia="zh-CN"/>
        </w:rPr>
        <w:t>53</w:t>
      </w:r>
      <w:r w:rsidRPr="00421139">
        <w:rPr>
          <w:rFonts w:ascii="Book Antiqua" w:hAnsi="Book Antiqua" w:cs="宋体"/>
          <w:sz w:val="24"/>
          <w:szCs w:val="24"/>
          <w:lang w:val="en-US" w:eastAsia="zh-CN"/>
        </w:rPr>
        <w:t>: 1452-1458 [PMID: 15361494]</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14 </w:t>
      </w:r>
      <w:proofErr w:type="spellStart"/>
      <w:r w:rsidRPr="00421139">
        <w:rPr>
          <w:rFonts w:ascii="Book Antiqua" w:hAnsi="Book Antiqua" w:cs="宋体"/>
          <w:b/>
          <w:bCs/>
          <w:sz w:val="24"/>
          <w:szCs w:val="24"/>
          <w:lang w:val="en-US" w:eastAsia="zh-CN"/>
        </w:rPr>
        <w:t>Niesler</w:t>
      </w:r>
      <w:proofErr w:type="spellEnd"/>
      <w:r w:rsidRPr="00421139">
        <w:rPr>
          <w:rFonts w:ascii="Book Antiqua" w:hAnsi="Book Antiqua" w:cs="宋体"/>
          <w:b/>
          <w:bCs/>
          <w:sz w:val="24"/>
          <w:szCs w:val="24"/>
          <w:lang w:val="en-US" w:eastAsia="zh-CN"/>
        </w:rPr>
        <w:t xml:space="preserve"> B</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Kapeller</w:t>
      </w:r>
      <w:proofErr w:type="spellEnd"/>
      <w:r w:rsidRPr="00421139">
        <w:rPr>
          <w:rFonts w:ascii="Book Antiqua" w:hAnsi="Book Antiqua" w:cs="宋体"/>
          <w:sz w:val="24"/>
          <w:szCs w:val="24"/>
          <w:lang w:val="en-US" w:eastAsia="zh-CN"/>
        </w:rPr>
        <w:t xml:space="preserve"> J, Fell C, Atkinson W, </w:t>
      </w:r>
      <w:proofErr w:type="spellStart"/>
      <w:r w:rsidRPr="00421139">
        <w:rPr>
          <w:rFonts w:ascii="Book Antiqua" w:hAnsi="Book Antiqua" w:cs="宋体"/>
          <w:sz w:val="24"/>
          <w:szCs w:val="24"/>
          <w:lang w:val="en-US" w:eastAsia="zh-CN"/>
        </w:rPr>
        <w:t>Möller</w:t>
      </w:r>
      <w:proofErr w:type="spellEnd"/>
      <w:r w:rsidRPr="00421139">
        <w:rPr>
          <w:rFonts w:ascii="Book Antiqua" w:hAnsi="Book Antiqua" w:cs="宋体"/>
          <w:sz w:val="24"/>
          <w:szCs w:val="24"/>
          <w:lang w:val="en-US" w:eastAsia="zh-CN"/>
        </w:rPr>
        <w:t xml:space="preserve"> D, Fischer C, </w:t>
      </w:r>
      <w:proofErr w:type="spellStart"/>
      <w:r w:rsidRPr="00421139">
        <w:rPr>
          <w:rFonts w:ascii="Book Antiqua" w:hAnsi="Book Antiqua" w:cs="宋体"/>
          <w:sz w:val="24"/>
          <w:szCs w:val="24"/>
          <w:lang w:val="en-US" w:eastAsia="zh-CN"/>
        </w:rPr>
        <w:t>Whorwell</w:t>
      </w:r>
      <w:proofErr w:type="spellEnd"/>
      <w:r w:rsidRPr="00421139">
        <w:rPr>
          <w:rFonts w:ascii="Book Antiqua" w:hAnsi="Book Antiqua" w:cs="宋体"/>
          <w:sz w:val="24"/>
          <w:szCs w:val="24"/>
          <w:lang w:val="en-US" w:eastAsia="zh-CN"/>
        </w:rPr>
        <w:t xml:space="preserve"> P, Houghton LA. 5-HTTLPR and STin2 polymorphisms in the serotonin transporter gene and irritable bowel syndrome: effect of bowel habit and sex. </w:t>
      </w:r>
      <w:proofErr w:type="spellStart"/>
      <w:r w:rsidRPr="00421139">
        <w:rPr>
          <w:rFonts w:ascii="Book Antiqua" w:hAnsi="Book Antiqua" w:cs="宋体"/>
          <w:i/>
          <w:iCs/>
          <w:sz w:val="24"/>
          <w:szCs w:val="24"/>
          <w:lang w:val="en-US" w:eastAsia="zh-CN"/>
        </w:rPr>
        <w:t>Eur</w:t>
      </w:r>
      <w:proofErr w:type="spellEnd"/>
      <w:r w:rsidRPr="00421139">
        <w:rPr>
          <w:rFonts w:ascii="Book Antiqua" w:hAnsi="Book Antiqua" w:cs="宋体"/>
          <w:i/>
          <w:iCs/>
          <w:sz w:val="24"/>
          <w:szCs w:val="24"/>
          <w:lang w:val="en-US" w:eastAsia="zh-CN"/>
        </w:rPr>
        <w:t xml:space="preserve"> J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Hepatol</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22</w:t>
      </w:r>
      <w:r w:rsidRPr="00421139">
        <w:rPr>
          <w:rFonts w:ascii="Book Antiqua" w:hAnsi="Book Antiqua" w:cs="宋体"/>
          <w:sz w:val="24"/>
          <w:szCs w:val="24"/>
          <w:lang w:val="en-US" w:eastAsia="zh-CN"/>
        </w:rPr>
        <w:t>: 856-861 [PMID: 19561511 DOI: 10.1097/MEG.0b013e32832e9d6b]</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15 </w:t>
      </w:r>
      <w:r w:rsidRPr="00421139">
        <w:rPr>
          <w:rFonts w:ascii="Book Antiqua" w:hAnsi="Book Antiqua" w:cs="宋体"/>
          <w:b/>
          <w:bCs/>
          <w:sz w:val="24"/>
          <w:szCs w:val="24"/>
          <w:lang w:val="en-US" w:eastAsia="zh-CN"/>
        </w:rPr>
        <w:t>Jarrett ME</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Kohen</w:t>
      </w:r>
      <w:proofErr w:type="spellEnd"/>
      <w:r w:rsidRPr="00421139">
        <w:rPr>
          <w:rFonts w:ascii="Book Antiqua" w:hAnsi="Book Antiqua" w:cs="宋体"/>
          <w:sz w:val="24"/>
          <w:szCs w:val="24"/>
          <w:lang w:val="en-US" w:eastAsia="zh-CN"/>
        </w:rPr>
        <w:t xml:space="preserve"> R, Cain KC, Burr RL, </w:t>
      </w:r>
      <w:proofErr w:type="spellStart"/>
      <w:r w:rsidRPr="00421139">
        <w:rPr>
          <w:rFonts w:ascii="Book Antiqua" w:hAnsi="Book Antiqua" w:cs="宋体"/>
          <w:sz w:val="24"/>
          <w:szCs w:val="24"/>
          <w:lang w:val="en-US" w:eastAsia="zh-CN"/>
        </w:rPr>
        <w:t>Poppe</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Navaja</w:t>
      </w:r>
      <w:proofErr w:type="spellEnd"/>
      <w:r w:rsidRPr="00421139">
        <w:rPr>
          <w:rFonts w:ascii="Book Antiqua" w:hAnsi="Book Antiqua" w:cs="宋体"/>
          <w:sz w:val="24"/>
          <w:szCs w:val="24"/>
          <w:lang w:val="en-US" w:eastAsia="zh-CN"/>
        </w:rPr>
        <w:t xml:space="preserve"> GP, </w:t>
      </w:r>
      <w:proofErr w:type="spellStart"/>
      <w:r w:rsidRPr="00421139">
        <w:rPr>
          <w:rFonts w:ascii="Book Antiqua" w:hAnsi="Book Antiqua" w:cs="宋体"/>
          <w:sz w:val="24"/>
          <w:szCs w:val="24"/>
          <w:lang w:val="en-US" w:eastAsia="zh-CN"/>
        </w:rPr>
        <w:t>Heitkemper</w:t>
      </w:r>
      <w:proofErr w:type="spellEnd"/>
      <w:r w:rsidRPr="00421139">
        <w:rPr>
          <w:rFonts w:ascii="Book Antiqua" w:hAnsi="Book Antiqua" w:cs="宋体"/>
          <w:sz w:val="24"/>
          <w:szCs w:val="24"/>
          <w:lang w:val="en-US" w:eastAsia="zh-CN"/>
        </w:rPr>
        <w:t xml:space="preserve"> MM. Relationship of SERT polymorphisms to depressive and anxiety symptoms in irritable bowel syndrome. </w:t>
      </w:r>
      <w:proofErr w:type="spellStart"/>
      <w:r w:rsidRPr="00421139">
        <w:rPr>
          <w:rFonts w:ascii="Book Antiqua" w:hAnsi="Book Antiqua" w:cs="宋体"/>
          <w:i/>
          <w:iCs/>
          <w:sz w:val="24"/>
          <w:szCs w:val="24"/>
          <w:lang w:val="en-US" w:eastAsia="zh-CN"/>
        </w:rPr>
        <w:t>Biol</w:t>
      </w:r>
      <w:proofErr w:type="spellEnd"/>
      <w:r w:rsidRPr="00421139">
        <w:rPr>
          <w:rFonts w:ascii="Book Antiqua" w:hAnsi="Book Antiqua" w:cs="宋体"/>
          <w:i/>
          <w:iCs/>
          <w:sz w:val="24"/>
          <w:szCs w:val="24"/>
          <w:lang w:val="en-US" w:eastAsia="zh-CN"/>
        </w:rPr>
        <w:t xml:space="preserve"> Res </w:t>
      </w:r>
      <w:proofErr w:type="spellStart"/>
      <w:r w:rsidRPr="00421139">
        <w:rPr>
          <w:rFonts w:ascii="Book Antiqua" w:hAnsi="Book Antiqua" w:cs="宋体"/>
          <w:i/>
          <w:iCs/>
          <w:sz w:val="24"/>
          <w:szCs w:val="24"/>
          <w:lang w:val="en-US" w:eastAsia="zh-CN"/>
        </w:rPr>
        <w:t>Nurs</w:t>
      </w:r>
      <w:proofErr w:type="spellEnd"/>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9</w:t>
      </w:r>
      <w:r w:rsidRPr="00421139">
        <w:rPr>
          <w:rFonts w:ascii="Book Antiqua" w:hAnsi="Book Antiqua" w:cs="宋体"/>
          <w:sz w:val="24"/>
          <w:szCs w:val="24"/>
          <w:lang w:val="en-US" w:eastAsia="zh-CN"/>
        </w:rPr>
        <w:t>: 161-169 [PMID: 17909168]</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16 </w:t>
      </w:r>
      <w:r w:rsidRPr="00421139">
        <w:rPr>
          <w:rFonts w:ascii="Book Antiqua" w:hAnsi="Book Antiqua" w:cs="宋体"/>
          <w:b/>
          <w:bCs/>
          <w:sz w:val="24"/>
          <w:szCs w:val="24"/>
          <w:lang w:val="en-US" w:eastAsia="zh-CN"/>
        </w:rPr>
        <w:t>Mizuno T</w:t>
      </w:r>
      <w:r w:rsidRPr="00421139">
        <w:rPr>
          <w:rFonts w:ascii="Book Antiqua" w:hAnsi="Book Antiqua" w:cs="宋体"/>
          <w:sz w:val="24"/>
          <w:szCs w:val="24"/>
          <w:lang w:val="en-US" w:eastAsia="zh-CN"/>
        </w:rPr>
        <w:t xml:space="preserve">, Aoki M, Shimada Y, Inoue M, </w:t>
      </w:r>
      <w:proofErr w:type="spellStart"/>
      <w:r w:rsidRPr="00421139">
        <w:rPr>
          <w:rFonts w:ascii="Book Antiqua" w:hAnsi="Book Antiqua" w:cs="宋体"/>
          <w:sz w:val="24"/>
          <w:szCs w:val="24"/>
          <w:lang w:val="en-US" w:eastAsia="zh-CN"/>
        </w:rPr>
        <w:t>Nakaya</w:t>
      </w:r>
      <w:proofErr w:type="spellEnd"/>
      <w:r w:rsidRPr="00421139">
        <w:rPr>
          <w:rFonts w:ascii="Book Antiqua" w:hAnsi="Book Antiqua" w:cs="宋体"/>
          <w:sz w:val="24"/>
          <w:szCs w:val="24"/>
          <w:lang w:val="en-US" w:eastAsia="zh-CN"/>
        </w:rPr>
        <w:t xml:space="preserve"> K, Takahashi T, </w:t>
      </w:r>
      <w:proofErr w:type="spellStart"/>
      <w:r w:rsidRPr="00421139">
        <w:rPr>
          <w:rFonts w:ascii="Book Antiqua" w:hAnsi="Book Antiqua" w:cs="宋体"/>
          <w:sz w:val="24"/>
          <w:szCs w:val="24"/>
          <w:lang w:val="en-US" w:eastAsia="zh-CN"/>
        </w:rPr>
        <w:t>Itoyama</w:t>
      </w:r>
      <w:proofErr w:type="spellEnd"/>
      <w:r w:rsidRPr="00421139">
        <w:rPr>
          <w:rFonts w:ascii="Book Antiqua" w:hAnsi="Book Antiqua" w:cs="宋体"/>
          <w:sz w:val="24"/>
          <w:szCs w:val="24"/>
          <w:lang w:val="en-US" w:eastAsia="zh-CN"/>
        </w:rPr>
        <w:t xml:space="preserve"> Y, Kanazawa M, </w:t>
      </w:r>
      <w:proofErr w:type="spellStart"/>
      <w:r w:rsidRPr="00421139">
        <w:rPr>
          <w:rFonts w:ascii="Book Antiqua" w:hAnsi="Book Antiqua" w:cs="宋体"/>
          <w:sz w:val="24"/>
          <w:szCs w:val="24"/>
          <w:lang w:val="en-US" w:eastAsia="zh-CN"/>
        </w:rPr>
        <w:t>Utsumi</w:t>
      </w:r>
      <w:proofErr w:type="spellEnd"/>
      <w:r w:rsidRPr="00421139">
        <w:rPr>
          <w:rFonts w:ascii="Book Antiqua" w:hAnsi="Book Antiqua" w:cs="宋体"/>
          <w:sz w:val="24"/>
          <w:szCs w:val="24"/>
          <w:lang w:val="en-US" w:eastAsia="zh-CN"/>
        </w:rPr>
        <w:t xml:space="preserve"> A, Endo Y, Nomura T, Hiratsuka M, </w:t>
      </w:r>
      <w:proofErr w:type="spellStart"/>
      <w:r w:rsidRPr="00421139">
        <w:rPr>
          <w:rFonts w:ascii="Book Antiqua" w:hAnsi="Book Antiqua" w:cs="宋体"/>
          <w:sz w:val="24"/>
          <w:szCs w:val="24"/>
          <w:lang w:val="en-US" w:eastAsia="zh-CN"/>
        </w:rPr>
        <w:t>Mizugaki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Goto</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Hongo</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Fukudo</w:t>
      </w:r>
      <w:proofErr w:type="spellEnd"/>
      <w:r w:rsidRPr="00421139">
        <w:rPr>
          <w:rFonts w:ascii="Book Antiqua" w:hAnsi="Book Antiqua" w:cs="宋体"/>
          <w:sz w:val="24"/>
          <w:szCs w:val="24"/>
          <w:lang w:val="en-US" w:eastAsia="zh-CN"/>
        </w:rPr>
        <w:t xml:space="preserve"> S. Gender difference in association between </w:t>
      </w:r>
      <w:r w:rsidRPr="00421139">
        <w:rPr>
          <w:rFonts w:ascii="Book Antiqua" w:hAnsi="Book Antiqua" w:cs="宋体"/>
          <w:sz w:val="24"/>
          <w:szCs w:val="24"/>
          <w:lang w:val="en-US" w:eastAsia="zh-CN"/>
        </w:rPr>
        <w:lastRenderedPageBreak/>
        <w:t xml:space="preserve">polymorphism of serotonin transporter gene regulatory region and anxiety. </w:t>
      </w:r>
      <w:r w:rsidRPr="00421139">
        <w:rPr>
          <w:rFonts w:ascii="Book Antiqua" w:hAnsi="Book Antiqua" w:cs="宋体"/>
          <w:i/>
          <w:iCs/>
          <w:sz w:val="24"/>
          <w:szCs w:val="24"/>
          <w:lang w:val="en-US" w:eastAsia="zh-CN"/>
        </w:rPr>
        <w:t xml:space="preserve">J </w:t>
      </w:r>
      <w:proofErr w:type="spellStart"/>
      <w:r w:rsidRPr="00421139">
        <w:rPr>
          <w:rFonts w:ascii="Book Antiqua" w:hAnsi="Book Antiqua" w:cs="宋体"/>
          <w:i/>
          <w:iCs/>
          <w:sz w:val="24"/>
          <w:szCs w:val="24"/>
          <w:lang w:val="en-US" w:eastAsia="zh-CN"/>
        </w:rPr>
        <w:t>Psychosom</w:t>
      </w:r>
      <w:proofErr w:type="spellEnd"/>
      <w:r w:rsidRPr="00421139">
        <w:rPr>
          <w:rFonts w:ascii="Book Antiqua" w:hAnsi="Book Antiqua" w:cs="宋体"/>
          <w:i/>
          <w:iCs/>
          <w:sz w:val="24"/>
          <w:szCs w:val="24"/>
          <w:lang w:val="en-US" w:eastAsia="zh-CN"/>
        </w:rPr>
        <w:t xml:space="preserve"> Res</w:t>
      </w:r>
      <w:r w:rsidRPr="00421139">
        <w:rPr>
          <w:rFonts w:ascii="Book Antiqua" w:hAnsi="Book Antiqua" w:cs="宋体"/>
          <w:sz w:val="24"/>
          <w:szCs w:val="24"/>
          <w:lang w:val="en-US" w:eastAsia="zh-CN"/>
        </w:rPr>
        <w:t xml:space="preserve"> 2006; </w:t>
      </w:r>
      <w:r w:rsidRPr="00421139">
        <w:rPr>
          <w:rFonts w:ascii="Book Antiqua" w:hAnsi="Book Antiqua" w:cs="宋体"/>
          <w:b/>
          <w:bCs/>
          <w:sz w:val="24"/>
          <w:szCs w:val="24"/>
          <w:lang w:val="en-US" w:eastAsia="zh-CN"/>
        </w:rPr>
        <w:t>60</w:t>
      </w:r>
      <w:r w:rsidRPr="00421139">
        <w:rPr>
          <w:rFonts w:ascii="Book Antiqua" w:hAnsi="Book Antiqua" w:cs="宋体"/>
          <w:sz w:val="24"/>
          <w:szCs w:val="24"/>
          <w:lang w:val="en-US" w:eastAsia="zh-CN"/>
        </w:rPr>
        <w:t>: 91-97 [PMID: 16380315]</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17 </w:t>
      </w:r>
      <w:r w:rsidRPr="00421139">
        <w:rPr>
          <w:rFonts w:ascii="Book Antiqua" w:hAnsi="Book Antiqua" w:cs="宋体"/>
          <w:b/>
          <w:bCs/>
          <w:sz w:val="24"/>
          <w:szCs w:val="24"/>
          <w:lang w:val="en-US" w:eastAsia="zh-CN"/>
        </w:rPr>
        <w:t>Li Y</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Nie</w:t>
      </w:r>
      <w:proofErr w:type="spellEnd"/>
      <w:r w:rsidRPr="00421139">
        <w:rPr>
          <w:rFonts w:ascii="Book Antiqua" w:hAnsi="Book Antiqua" w:cs="宋体"/>
          <w:sz w:val="24"/>
          <w:szCs w:val="24"/>
          <w:lang w:val="en-US" w:eastAsia="zh-CN"/>
        </w:rPr>
        <w:t xml:space="preserve"> Y, </w:t>
      </w:r>
      <w:proofErr w:type="spellStart"/>
      <w:r w:rsidRPr="00421139">
        <w:rPr>
          <w:rFonts w:ascii="Book Antiqua" w:hAnsi="Book Antiqua" w:cs="宋体"/>
          <w:sz w:val="24"/>
          <w:szCs w:val="24"/>
          <w:lang w:val="en-US" w:eastAsia="zh-CN"/>
        </w:rPr>
        <w:t>Xie</w:t>
      </w:r>
      <w:proofErr w:type="spellEnd"/>
      <w:r w:rsidRPr="00421139">
        <w:rPr>
          <w:rFonts w:ascii="Book Antiqua" w:hAnsi="Book Antiqua" w:cs="宋体"/>
          <w:sz w:val="24"/>
          <w:szCs w:val="24"/>
          <w:lang w:val="en-US" w:eastAsia="zh-CN"/>
        </w:rPr>
        <w:t xml:space="preserve"> J, Tang W, Liang P, </w:t>
      </w:r>
      <w:proofErr w:type="spellStart"/>
      <w:r w:rsidRPr="00421139">
        <w:rPr>
          <w:rFonts w:ascii="Book Antiqua" w:hAnsi="Book Antiqua" w:cs="宋体"/>
          <w:sz w:val="24"/>
          <w:szCs w:val="24"/>
          <w:lang w:val="en-US" w:eastAsia="zh-CN"/>
        </w:rPr>
        <w:t>Sha</w:t>
      </w:r>
      <w:proofErr w:type="spellEnd"/>
      <w:r w:rsidRPr="00421139">
        <w:rPr>
          <w:rFonts w:ascii="Book Antiqua" w:hAnsi="Book Antiqua" w:cs="宋体"/>
          <w:sz w:val="24"/>
          <w:szCs w:val="24"/>
          <w:lang w:val="en-US" w:eastAsia="zh-CN"/>
        </w:rPr>
        <w:t xml:space="preserve"> W, Yang H, Zhou Y. The association of serotonin transporter genetic polymorphisms and irritable bowel syndrome and its influence on </w:t>
      </w:r>
      <w:proofErr w:type="spellStart"/>
      <w:r w:rsidRPr="00421139">
        <w:rPr>
          <w:rFonts w:ascii="Book Antiqua" w:hAnsi="Book Antiqua" w:cs="宋体"/>
          <w:sz w:val="24"/>
          <w:szCs w:val="24"/>
          <w:lang w:val="en-US" w:eastAsia="zh-CN"/>
        </w:rPr>
        <w:t>tegaserod</w:t>
      </w:r>
      <w:proofErr w:type="spellEnd"/>
      <w:r w:rsidRPr="00421139">
        <w:rPr>
          <w:rFonts w:ascii="Book Antiqua" w:hAnsi="Book Antiqua" w:cs="宋体"/>
          <w:sz w:val="24"/>
          <w:szCs w:val="24"/>
          <w:lang w:val="en-US" w:eastAsia="zh-CN"/>
        </w:rPr>
        <w:t xml:space="preserve"> treatment in Chinese patients. </w:t>
      </w:r>
      <w:r w:rsidRPr="00421139">
        <w:rPr>
          <w:rFonts w:ascii="Book Antiqua" w:hAnsi="Book Antiqua" w:cs="宋体"/>
          <w:i/>
          <w:iCs/>
          <w:sz w:val="24"/>
          <w:szCs w:val="24"/>
          <w:lang w:val="en-US" w:eastAsia="zh-CN"/>
        </w:rPr>
        <w:t xml:space="preserve">Dig </w:t>
      </w:r>
      <w:proofErr w:type="spellStart"/>
      <w:r w:rsidRPr="00421139">
        <w:rPr>
          <w:rFonts w:ascii="Book Antiqua" w:hAnsi="Book Antiqua" w:cs="宋体"/>
          <w:i/>
          <w:iCs/>
          <w:sz w:val="24"/>
          <w:szCs w:val="24"/>
          <w:lang w:val="en-US" w:eastAsia="zh-CN"/>
        </w:rPr>
        <w:t>Dis</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Sci</w:t>
      </w:r>
      <w:proofErr w:type="spellEnd"/>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52</w:t>
      </w:r>
      <w:r w:rsidRPr="00421139">
        <w:rPr>
          <w:rFonts w:ascii="Book Antiqua" w:hAnsi="Book Antiqua" w:cs="宋体"/>
          <w:sz w:val="24"/>
          <w:szCs w:val="24"/>
          <w:lang w:val="en-US" w:eastAsia="zh-CN"/>
        </w:rPr>
        <w:t>: 2942-2949 [PMID: 17394071]</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18 </w:t>
      </w:r>
      <w:proofErr w:type="spellStart"/>
      <w:r w:rsidRPr="00421139">
        <w:rPr>
          <w:rFonts w:ascii="Book Antiqua" w:hAnsi="Book Antiqua" w:cs="宋体"/>
          <w:b/>
          <w:bCs/>
          <w:sz w:val="24"/>
          <w:szCs w:val="24"/>
          <w:lang w:val="en-US" w:eastAsia="zh-CN"/>
        </w:rPr>
        <w:t>Viramontes</w:t>
      </w:r>
      <w:proofErr w:type="spellEnd"/>
      <w:r w:rsidRPr="00421139">
        <w:rPr>
          <w:rFonts w:ascii="Book Antiqua" w:hAnsi="Book Antiqua" w:cs="宋体"/>
          <w:b/>
          <w:bCs/>
          <w:sz w:val="24"/>
          <w:szCs w:val="24"/>
          <w:lang w:val="en-US" w:eastAsia="zh-CN"/>
        </w:rPr>
        <w:t xml:space="preserve"> BE</w:t>
      </w:r>
      <w:r w:rsidRPr="00421139">
        <w:rPr>
          <w:rFonts w:ascii="Book Antiqua" w:hAnsi="Book Antiqua" w:cs="宋体"/>
          <w:sz w:val="24"/>
          <w:szCs w:val="24"/>
          <w:lang w:val="en-US" w:eastAsia="zh-CN"/>
        </w:rPr>
        <w:t xml:space="preserve">, Malcolm A, </w:t>
      </w:r>
      <w:proofErr w:type="spellStart"/>
      <w:r w:rsidRPr="00421139">
        <w:rPr>
          <w:rFonts w:ascii="Book Antiqua" w:hAnsi="Book Antiqua" w:cs="宋体"/>
          <w:sz w:val="24"/>
          <w:szCs w:val="24"/>
          <w:lang w:val="en-US" w:eastAsia="zh-CN"/>
        </w:rPr>
        <w:t>Camilleri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Szarka</w:t>
      </w:r>
      <w:proofErr w:type="spellEnd"/>
      <w:r w:rsidRPr="00421139">
        <w:rPr>
          <w:rFonts w:ascii="Book Antiqua" w:hAnsi="Book Antiqua" w:cs="宋体"/>
          <w:sz w:val="24"/>
          <w:szCs w:val="24"/>
          <w:lang w:val="en-US" w:eastAsia="zh-CN"/>
        </w:rPr>
        <w:t xml:space="preserve"> LA, </w:t>
      </w:r>
      <w:proofErr w:type="spellStart"/>
      <w:r w:rsidRPr="00421139">
        <w:rPr>
          <w:rFonts w:ascii="Book Antiqua" w:hAnsi="Book Antiqua" w:cs="宋体"/>
          <w:sz w:val="24"/>
          <w:szCs w:val="24"/>
          <w:lang w:val="en-US" w:eastAsia="zh-CN"/>
        </w:rPr>
        <w:t>McKinzie</w:t>
      </w:r>
      <w:proofErr w:type="spellEnd"/>
      <w:r w:rsidRPr="00421139">
        <w:rPr>
          <w:rFonts w:ascii="Book Antiqua" w:hAnsi="Book Antiqua" w:cs="宋体"/>
          <w:sz w:val="24"/>
          <w:szCs w:val="24"/>
          <w:lang w:val="en-US" w:eastAsia="zh-CN"/>
        </w:rPr>
        <w:t xml:space="preserve"> S, Burton DD, </w:t>
      </w:r>
      <w:proofErr w:type="spellStart"/>
      <w:r w:rsidRPr="00421139">
        <w:rPr>
          <w:rFonts w:ascii="Book Antiqua" w:hAnsi="Book Antiqua" w:cs="宋体"/>
          <w:sz w:val="24"/>
          <w:szCs w:val="24"/>
          <w:lang w:val="en-US" w:eastAsia="zh-CN"/>
        </w:rPr>
        <w:t>Zinsmeister</w:t>
      </w:r>
      <w:proofErr w:type="spellEnd"/>
      <w:r w:rsidRPr="00421139">
        <w:rPr>
          <w:rFonts w:ascii="Book Antiqua" w:hAnsi="Book Antiqua" w:cs="宋体"/>
          <w:sz w:val="24"/>
          <w:szCs w:val="24"/>
          <w:lang w:val="en-US" w:eastAsia="zh-CN"/>
        </w:rPr>
        <w:t xml:space="preserve"> AR. Effects of an alpha(2)-adrenergic agonist on gastrointestinal transit, colonic motility, and sensation in humans. </w:t>
      </w:r>
      <w:r w:rsidRPr="00421139">
        <w:rPr>
          <w:rFonts w:ascii="Book Antiqua" w:hAnsi="Book Antiqua" w:cs="宋体"/>
          <w:i/>
          <w:iCs/>
          <w:sz w:val="24"/>
          <w:szCs w:val="24"/>
          <w:lang w:val="en-US" w:eastAsia="zh-CN"/>
        </w:rPr>
        <w:t xml:space="preserve">Am J </w:t>
      </w:r>
      <w:proofErr w:type="spellStart"/>
      <w:r w:rsidRPr="00421139">
        <w:rPr>
          <w:rFonts w:ascii="Book Antiqua" w:hAnsi="Book Antiqua" w:cs="宋体"/>
          <w:i/>
          <w:iCs/>
          <w:sz w:val="24"/>
          <w:szCs w:val="24"/>
          <w:lang w:val="en-US" w:eastAsia="zh-CN"/>
        </w:rPr>
        <w:t>Physiol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Gastrointest</w:t>
      </w:r>
      <w:proofErr w:type="spellEnd"/>
      <w:r w:rsidRPr="00421139">
        <w:rPr>
          <w:rFonts w:ascii="Book Antiqua" w:hAnsi="Book Antiqua" w:cs="宋体"/>
          <w:i/>
          <w:iCs/>
          <w:sz w:val="24"/>
          <w:szCs w:val="24"/>
          <w:lang w:val="en-US" w:eastAsia="zh-CN"/>
        </w:rPr>
        <w:t xml:space="preserve"> Liver </w:t>
      </w:r>
      <w:proofErr w:type="spellStart"/>
      <w:r w:rsidRPr="00421139">
        <w:rPr>
          <w:rFonts w:ascii="Book Antiqua" w:hAnsi="Book Antiqua" w:cs="宋体"/>
          <w:i/>
          <w:iCs/>
          <w:sz w:val="24"/>
          <w:szCs w:val="24"/>
          <w:lang w:val="en-US" w:eastAsia="zh-CN"/>
        </w:rPr>
        <w:t>Physiol</w:t>
      </w:r>
      <w:proofErr w:type="spellEnd"/>
      <w:r w:rsidRPr="00421139">
        <w:rPr>
          <w:rFonts w:ascii="Book Antiqua" w:hAnsi="Book Antiqua" w:cs="宋体"/>
          <w:sz w:val="24"/>
          <w:szCs w:val="24"/>
          <w:lang w:val="en-US" w:eastAsia="zh-CN"/>
        </w:rPr>
        <w:t xml:space="preserve"> 2001; </w:t>
      </w:r>
      <w:r w:rsidRPr="00421139">
        <w:rPr>
          <w:rFonts w:ascii="Book Antiqua" w:hAnsi="Book Antiqua" w:cs="宋体"/>
          <w:b/>
          <w:bCs/>
          <w:sz w:val="24"/>
          <w:szCs w:val="24"/>
          <w:lang w:val="en-US" w:eastAsia="zh-CN"/>
        </w:rPr>
        <w:t>281</w:t>
      </w:r>
      <w:r w:rsidRPr="00421139">
        <w:rPr>
          <w:rFonts w:ascii="Book Antiqua" w:hAnsi="Book Antiqua" w:cs="宋体"/>
          <w:sz w:val="24"/>
          <w:szCs w:val="24"/>
          <w:lang w:val="en-US" w:eastAsia="zh-CN"/>
        </w:rPr>
        <w:t>: G1468-G1476 [PMID: 11705752]</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19 </w:t>
      </w:r>
      <w:r w:rsidRPr="00421139">
        <w:rPr>
          <w:rFonts w:ascii="Book Antiqua" w:hAnsi="Book Antiqua" w:cs="宋体"/>
          <w:b/>
          <w:bCs/>
          <w:sz w:val="24"/>
          <w:szCs w:val="24"/>
          <w:lang w:val="en-US" w:eastAsia="zh-CN"/>
        </w:rPr>
        <w:t>Kim HJ</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Camilleri</w:t>
      </w:r>
      <w:proofErr w:type="spellEnd"/>
      <w:r w:rsidRPr="00421139">
        <w:rPr>
          <w:rFonts w:ascii="Book Antiqua" w:hAnsi="Book Antiqua" w:cs="宋体"/>
          <w:sz w:val="24"/>
          <w:szCs w:val="24"/>
          <w:lang w:val="en-US" w:eastAsia="zh-CN"/>
        </w:rPr>
        <w:t xml:space="preserve"> M, Carlson PJ, </w:t>
      </w:r>
      <w:proofErr w:type="spellStart"/>
      <w:r w:rsidRPr="00421139">
        <w:rPr>
          <w:rFonts w:ascii="Book Antiqua" w:hAnsi="Book Antiqua" w:cs="宋体"/>
          <w:sz w:val="24"/>
          <w:szCs w:val="24"/>
          <w:lang w:val="en-US" w:eastAsia="zh-CN"/>
        </w:rPr>
        <w:t>Cremonini</w:t>
      </w:r>
      <w:proofErr w:type="spellEnd"/>
      <w:r w:rsidRPr="00421139">
        <w:rPr>
          <w:rFonts w:ascii="Book Antiqua" w:hAnsi="Book Antiqua" w:cs="宋体"/>
          <w:sz w:val="24"/>
          <w:szCs w:val="24"/>
          <w:lang w:val="en-US" w:eastAsia="zh-CN"/>
        </w:rPr>
        <w:t xml:space="preserve"> F, Ferber I, Stephens D, </w:t>
      </w:r>
      <w:proofErr w:type="spellStart"/>
      <w:r w:rsidRPr="00421139">
        <w:rPr>
          <w:rFonts w:ascii="Book Antiqua" w:hAnsi="Book Antiqua" w:cs="宋体"/>
          <w:sz w:val="24"/>
          <w:szCs w:val="24"/>
          <w:lang w:val="en-US" w:eastAsia="zh-CN"/>
        </w:rPr>
        <w:t>McKinzie</w:t>
      </w:r>
      <w:proofErr w:type="spellEnd"/>
      <w:r w:rsidRPr="00421139">
        <w:rPr>
          <w:rFonts w:ascii="Book Antiqua" w:hAnsi="Book Antiqua" w:cs="宋体"/>
          <w:sz w:val="24"/>
          <w:szCs w:val="24"/>
          <w:lang w:val="en-US" w:eastAsia="zh-CN"/>
        </w:rPr>
        <w:t xml:space="preserve"> S, </w:t>
      </w:r>
      <w:proofErr w:type="spellStart"/>
      <w:r w:rsidRPr="00421139">
        <w:rPr>
          <w:rFonts w:ascii="Book Antiqua" w:hAnsi="Book Antiqua" w:cs="宋体"/>
          <w:sz w:val="24"/>
          <w:szCs w:val="24"/>
          <w:lang w:val="en-US" w:eastAsia="zh-CN"/>
        </w:rPr>
        <w:t>Zinsmeister</w:t>
      </w:r>
      <w:proofErr w:type="spellEnd"/>
      <w:r w:rsidRPr="00421139">
        <w:rPr>
          <w:rFonts w:ascii="Book Antiqua" w:hAnsi="Book Antiqua" w:cs="宋体"/>
          <w:sz w:val="24"/>
          <w:szCs w:val="24"/>
          <w:lang w:val="en-US" w:eastAsia="zh-CN"/>
        </w:rPr>
        <w:t xml:space="preserve"> AR, </w:t>
      </w:r>
      <w:proofErr w:type="spellStart"/>
      <w:r w:rsidRPr="00421139">
        <w:rPr>
          <w:rFonts w:ascii="Book Antiqua" w:hAnsi="Book Antiqua" w:cs="宋体"/>
          <w:sz w:val="24"/>
          <w:szCs w:val="24"/>
          <w:lang w:val="en-US" w:eastAsia="zh-CN"/>
        </w:rPr>
        <w:t>Urrutia</w:t>
      </w:r>
      <w:proofErr w:type="spellEnd"/>
      <w:r w:rsidRPr="00421139">
        <w:rPr>
          <w:rFonts w:ascii="Book Antiqua" w:hAnsi="Book Antiqua" w:cs="宋体"/>
          <w:sz w:val="24"/>
          <w:szCs w:val="24"/>
          <w:lang w:val="en-US" w:eastAsia="zh-CN"/>
        </w:rPr>
        <w:t xml:space="preserve"> R. Association of distinct alpha(2) </w:t>
      </w:r>
      <w:proofErr w:type="spellStart"/>
      <w:r w:rsidRPr="00421139">
        <w:rPr>
          <w:rFonts w:ascii="Book Antiqua" w:hAnsi="Book Antiqua" w:cs="宋体"/>
          <w:sz w:val="24"/>
          <w:szCs w:val="24"/>
          <w:lang w:val="en-US" w:eastAsia="zh-CN"/>
        </w:rPr>
        <w:t>adrenoceptor</w:t>
      </w:r>
      <w:proofErr w:type="spellEnd"/>
      <w:r w:rsidRPr="00421139">
        <w:rPr>
          <w:rFonts w:ascii="Book Antiqua" w:hAnsi="Book Antiqua" w:cs="宋体"/>
          <w:sz w:val="24"/>
          <w:szCs w:val="24"/>
          <w:lang w:val="en-US" w:eastAsia="zh-CN"/>
        </w:rPr>
        <w:t xml:space="preserve"> and serotonin transporter polymorphisms with constipation and somatic symptoms in functional gastrointestinal disorders. </w:t>
      </w:r>
      <w:r w:rsidRPr="00421139">
        <w:rPr>
          <w:rFonts w:ascii="Book Antiqua" w:hAnsi="Book Antiqua" w:cs="宋体"/>
          <w:i/>
          <w:iCs/>
          <w:sz w:val="24"/>
          <w:szCs w:val="24"/>
          <w:lang w:val="en-US" w:eastAsia="zh-CN"/>
        </w:rPr>
        <w:t>Gut</w:t>
      </w:r>
      <w:r w:rsidRPr="00421139">
        <w:rPr>
          <w:rFonts w:ascii="Book Antiqua" w:hAnsi="Book Antiqua" w:cs="宋体"/>
          <w:sz w:val="24"/>
          <w:szCs w:val="24"/>
          <w:lang w:val="en-US" w:eastAsia="zh-CN"/>
        </w:rPr>
        <w:t xml:space="preserve"> 2004; </w:t>
      </w:r>
      <w:r w:rsidRPr="00421139">
        <w:rPr>
          <w:rFonts w:ascii="Book Antiqua" w:hAnsi="Book Antiqua" w:cs="宋体"/>
          <w:b/>
          <w:bCs/>
          <w:sz w:val="24"/>
          <w:szCs w:val="24"/>
          <w:lang w:val="en-US" w:eastAsia="zh-CN"/>
        </w:rPr>
        <w:t>53</w:t>
      </w:r>
      <w:r w:rsidRPr="00421139">
        <w:rPr>
          <w:rFonts w:ascii="Book Antiqua" w:hAnsi="Book Antiqua" w:cs="宋体"/>
          <w:sz w:val="24"/>
          <w:szCs w:val="24"/>
          <w:lang w:val="en-US" w:eastAsia="zh-CN"/>
        </w:rPr>
        <w:t>: 829-837 [PMID: 15138209]</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20 </w:t>
      </w:r>
      <w:proofErr w:type="spellStart"/>
      <w:r w:rsidRPr="00421139">
        <w:rPr>
          <w:rFonts w:ascii="Book Antiqua" w:hAnsi="Book Antiqua" w:cs="宋体"/>
          <w:b/>
          <w:bCs/>
          <w:sz w:val="24"/>
          <w:szCs w:val="24"/>
          <w:lang w:val="en-US" w:eastAsia="zh-CN"/>
        </w:rPr>
        <w:t>Sikander</w:t>
      </w:r>
      <w:proofErr w:type="spellEnd"/>
      <w:r w:rsidRPr="00421139">
        <w:rPr>
          <w:rFonts w:ascii="Book Antiqua" w:hAnsi="Book Antiqua" w:cs="宋体"/>
          <w:b/>
          <w:bCs/>
          <w:sz w:val="24"/>
          <w:szCs w:val="24"/>
          <w:lang w:val="en-US" w:eastAsia="zh-CN"/>
        </w:rPr>
        <w:t xml:space="preserve"> A</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Rana</w:t>
      </w:r>
      <w:proofErr w:type="spellEnd"/>
      <w:r w:rsidRPr="00421139">
        <w:rPr>
          <w:rFonts w:ascii="Book Antiqua" w:hAnsi="Book Antiqua" w:cs="宋体"/>
          <w:sz w:val="24"/>
          <w:szCs w:val="24"/>
          <w:lang w:val="en-US" w:eastAsia="zh-CN"/>
        </w:rPr>
        <w:t xml:space="preserve"> SV, Sharma SK, </w:t>
      </w:r>
      <w:proofErr w:type="spellStart"/>
      <w:r w:rsidRPr="00421139">
        <w:rPr>
          <w:rFonts w:ascii="Book Antiqua" w:hAnsi="Book Antiqua" w:cs="宋体"/>
          <w:sz w:val="24"/>
          <w:szCs w:val="24"/>
          <w:lang w:val="en-US" w:eastAsia="zh-CN"/>
        </w:rPr>
        <w:t>Sinha</w:t>
      </w:r>
      <w:proofErr w:type="spellEnd"/>
      <w:r w:rsidRPr="00421139">
        <w:rPr>
          <w:rFonts w:ascii="Book Antiqua" w:hAnsi="Book Antiqua" w:cs="宋体"/>
          <w:sz w:val="24"/>
          <w:szCs w:val="24"/>
          <w:lang w:val="en-US" w:eastAsia="zh-CN"/>
        </w:rPr>
        <w:t xml:space="preserve"> SK, </w:t>
      </w:r>
      <w:proofErr w:type="spellStart"/>
      <w:r w:rsidRPr="00421139">
        <w:rPr>
          <w:rFonts w:ascii="Book Antiqua" w:hAnsi="Book Antiqua" w:cs="宋体"/>
          <w:sz w:val="24"/>
          <w:szCs w:val="24"/>
          <w:lang w:val="en-US" w:eastAsia="zh-CN"/>
        </w:rPr>
        <w:t>Arora</w:t>
      </w:r>
      <w:proofErr w:type="spellEnd"/>
      <w:r w:rsidRPr="00421139">
        <w:rPr>
          <w:rFonts w:ascii="Book Antiqua" w:hAnsi="Book Antiqua" w:cs="宋体"/>
          <w:sz w:val="24"/>
          <w:szCs w:val="24"/>
          <w:lang w:val="en-US" w:eastAsia="zh-CN"/>
        </w:rPr>
        <w:t xml:space="preserve"> SK, Prasad KK, Singh K. Association of alpha 2A adrenergic receptor gene (ADRAlpha2A) polymorphism with irritable bowel syndrome, microscopic and ulcerative colitis.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Chim</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Acta</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411</w:t>
      </w:r>
      <w:r w:rsidRPr="00421139">
        <w:rPr>
          <w:rFonts w:ascii="Book Antiqua" w:hAnsi="Book Antiqua" w:cs="宋体"/>
          <w:sz w:val="24"/>
          <w:szCs w:val="24"/>
          <w:lang w:val="en-US" w:eastAsia="zh-CN"/>
        </w:rPr>
        <w:t>: 59-63 [PMID: 19833115 DOI: 10.1016/j.cca.2009.10.003]</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21 </w:t>
      </w:r>
      <w:proofErr w:type="spellStart"/>
      <w:r w:rsidRPr="00421139">
        <w:rPr>
          <w:rFonts w:ascii="Book Antiqua" w:hAnsi="Book Antiqua" w:cs="宋体"/>
          <w:b/>
          <w:bCs/>
          <w:sz w:val="24"/>
          <w:szCs w:val="24"/>
          <w:lang w:val="en-US" w:eastAsia="zh-CN"/>
        </w:rPr>
        <w:t>Karling</w:t>
      </w:r>
      <w:proofErr w:type="spellEnd"/>
      <w:r w:rsidRPr="00421139">
        <w:rPr>
          <w:rFonts w:ascii="Book Antiqua" w:hAnsi="Book Antiqua" w:cs="宋体"/>
          <w:b/>
          <w:bCs/>
          <w:sz w:val="24"/>
          <w:szCs w:val="24"/>
          <w:lang w:val="en-US" w:eastAsia="zh-CN"/>
        </w:rPr>
        <w:t xml:space="preserve"> P</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Danielsson</w:t>
      </w:r>
      <w:proofErr w:type="spellEnd"/>
      <w:r w:rsidRPr="00421139">
        <w:rPr>
          <w:rFonts w:ascii="Book Antiqua" w:hAnsi="Book Antiqua" w:cs="宋体"/>
          <w:sz w:val="24"/>
          <w:szCs w:val="24"/>
          <w:lang w:val="en-US" w:eastAsia="zh-CN"/>
        </w:rPr>
        <w:t xml:space="preserve"> Å, </w:t>
      </w:r>
      <w:proofErr w:type="spellStart"/>
      <w:r w:rsidRPr="00421139">
        <w:rPr>
          <w:rFonts w:ascii="Book Antiqua" w:hAnsi="Book Antiqua" w:cs="宋体"/>
          <w:sz w:val="24"/>
          <w:szCs w:val="24"/>
          <w:lang w:val="en-US" w:eastAsia="zh-CN"/>
        </w:rPr>
        <w:t>Wikgren</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Söderström</w:t>
      </w:r>
      <w:proofErr w:type="spellEnd"/>
      <w:r w:rsidRPr="00421139">
        <w:rPr>
          <w:rFonts w:ascii="Book Antiqua" w:hAnsi="Book Antiqua" w:cs="宋体"/>
          <w:sz w:val="24"/>
          <w:szCs w:val="24"/>
          <w:lang w:val="en-US" w:eastAsia="zh-CN"/>
        </w:rPr>
        <w:t xml:space="preserve"> I, Del-</w:t>
      </w:r>
      <w:proofErr w:type="spellStart"/>
      <w:r w:rsidRPr="00421139">
        <w:rPr>
          <w:rFonts w:ascii="Book Antiqua" w:hAnsi="Book Antiqua" w:cs="宋体"/>
          <w:sz w:val="24"/>
          <w:szCs w:val="24"/>
          <w:lang w:val="en-US" w:eastAsia="zh-CN"/>
        </w:rPr>
        <w:t>Favero</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Adolfsson</w:t>
      </w:r>
      <w:proofErr w:type="spellEnd"/>
      <w:r w:rsidRPr="00421139">
        <w:rPr>
          <w:rFonts w:ascii="Book Antiqua" w:hAnsi="Book Antiqua" w:cs="宋体"/>
          <w:sz w:val="24"/>
          <w:szCs w:val="24"/>
          <w:lang w:val="en-US" w:eastAsia="zh-CN"/>
        </w:rPr>
        <w:t xml:space="preserve"> R, </w:t>
      </w:r>
      <w:proofErr w:type="spellStart"/>
      <w:r w:rsidRPr="00421139">
        <w:rPr>
          <w:rFonts w:ascii="Book Antiqua" w:hAnsi="Book Antiqua" w:cs="宋体"/>
          <w:sz w:val="24"/>
          <w:szCs w:val="24"/>
          <w:lang w:val="en-US" w:eastAsia="zh-CN"/>
        </w:rPr>
        <w:t>Norrback</w:t>
      </w:r>
      <w:proofErr w:type="spellEnd"/>
      <w:r w:rsidRPr="00421139">
        <w:rPr>
          <w:rFonts w:ascii="Book Antiqua" w:hAnsi="Book Antiqua" w:cs="宋体"/>
          <w:sz w:val="24"/>
          <w:szCs w:val="24"/>
          <w:lang w:val="en-US" w:eastAsia="zh-CN"/>
        </w:rPr>
        <w:t xml:space="preserve"> KF. The relationship between the val158met </w:t>
      </w:r>
      <w:proofErr w:type="spellStart"/>
      <w:r w:rsidRPr="00421139">
        <w:rPr>
          <w:rFonts w:ascii="Book Antiqua" w:hAnsi="Book Antiqua" w:cs="宋体"/>
          <w:sz w:val="24"/>
          <w:szCs w:val="24"/>
          <w:lang w:val="en-US" w:eastAsia="zh-CN"/>
        </w:rPr>
        <w:t>catechol</w:t>
      </w:r>
      <w:proofErr w:type="spellEnd"/>
      <w:r w:rsidRPr="00421139">
        <w:rPr>
          <w:rFonts w:ascii="Book Antiqua" w:hAnsi="Book Antiqua" w:cs="宋体"/>
          <w:sz w:val="24"/>
          <w:szCs w:val="24"/>
          <w:lang w:val="en-US" w:eastAsia="zh-CN"/>
        </w:rPr>
        <w:t>-O-</w:t>
      </w:r>
      <w:proofErr w:type="spellStart"/>
      <w:r w:rsidRPr="00421139">
        <w:rPr>
          <w:rFonts w:ascii="Book Antiqua" w:hAnsi="Book Antiqua" w:cs="宋体"/>
          <w:sz w:val="24"/>
          <w:szCs w:val="24"/>
          <w:lang w:val="en-US" w:eastAsia="zh-CN"/>
        </w:rPr>
        <w:t>methyltransferase</w:t>
      </w:r>
      <w:proofErr w:type="spellEnd"/>
      <w:r w:rsidRPr="00421139">
        <w:rPr>
          <w:rFonts w:ascii="Book Antiqua" w:hAnsi="Book Antiqua" w:cs="宋体"/>
          <w:sz w:val="24"/>
          <w:szCs w:val="24"/>
          <w:lang w:val="en-US" w:eastAsia="zh-CN"/>
        </w:rPr>
        <w:t xml:space="preserve"> (COMT) polymorphism and irritable bowel syndrome. </w:t>
      </w:r>
      <w:proofErr w:type="spellStart"/>
      <w:r w:rsidRPr="00421139">
        <w:rPr>
          <w:rFonts w:ascii="Book Antiqua" w:hAnsi="Book Antiqua" w:cs="宋体"/>
          <w:i/>
          <w:iCs/>
          <w:sz w:val="24"/>
          <w:szCs w:val="24"/>
          <w:lang w:val="en-US" w:eastAsia="zh-CN"/>
        </w:rPr>
        <w:t>PLoS</w:t>
      </w:r>
      <w:proofErr w:type="spellEnd"/>
      <w:r w:rsidRPr="00421139">
        <w:rPr>
          <w:rFonts w:ascii="Book Antiqua" w:hAnsi="Book Antiqua" w:cs="宋体"/>
          <w:i/>
          <w:iCs/>
          <w:sz w:val="24"/>
          <w:szCs w:val="24"/>
          <w:lang w:val="en-US" w:eastAsia="zh-CN"/>
        </w:rPr>
        <w:t xml:space="preserve"> One</w:t>
      </w:r>
      <w:r w:rsidRPr="00421139">
        <w:rPr>
          <w:rFonts w:ascii="Book Antiqua" w:hAnsi="Book Antiqua" w:cs="宋体"/>
          <w:sz w:val="24"/>
          <w:szCs w:val="24"/>
          <w:lang w:val="en-US" w:eastAsia="zh-CN"/>
        </w:rPr>
        <w:t xml:space="preserve"> 2011; </w:t>
      </w:r>
      <w:r w:rsidRPr="00421139">
        <w:rPr>
          <w:rFonts w:ascii="Book Antiqua" w:hAnsi="Book Antiqua" w:cs="宋体"/>
          <w:b/>
          <w:bCs/>
          <w:sz w:val="24"/>
          <w:szCs w:val="24"/>
          <w:lang w:val="en-US" w:eastAsia="zh-CN"/>
        </w:rPr>
        <w:t>6</w:t>
      </w:r>
      <w:r w:rsidRPr="00421139">
        <w:rPr>
          <w:rFonts w:ascii="Book Antiqua" w:hAnsi="Book Antiqua" w:cs="宋体"/>
          <w:sz w:val="24"/>
          <w:szCs w:val="24"/>
          <w:lang w:val="en-US" w:eastAsia="zh-CN"/>
        </w:rPr>
        <w:t>: e18035 [PMID: 21437260 DOI: 10.1371/journal.pone.0018035]</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22 </w:t>
      </w:r>
      <w:proofErr w:type="spellStart"/>
      <w:r w:rsidRPr="00421139">
        <w:rPr>
          <w:rFonts w:ascii="Book Antiqua" w:hAnsi="Book Antiqua" w:cs="宋体"/>
          <w:b/>
          <w:bCs/>
          <w:sz w:val="24"/>
          <w:szCs w:val="24"/>
          <w:lang w:val="en-US" w:eastAsia="zh-CN"/>
        </w:rPr>
        <w:t>Zubieta</w:t>
      </w:r>
      <w:proofErr w:type="spellEnd"/>
      <w:r w:rsidRPr="00421139">
        <w:rPr>
          <w:rFonts w:ascii="Book Antiqua" w:hAnsi="Book Antiqua" w:cs="宋体"/>
          <w:b/>
          <w:bCs/>
          <w:sz w:val="24"/>
          <w:szCs w:val="24"/>
          <w:lang w:val="en-US" w:eastAsia="zh-CN"/>
        </w:rPr>
        <w:t xml:space="preserve"> JK</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Heitzeg</w:t>
      </w:r>
      <w:proofErr w:type="spellEnd"/>
      <w:r w:rsidRPr="00421139">
        <w:rPr>
          <w:rFonts w:ascii="Book Antiqua" w:hAnsi="Book Antiqua" w:cs="宋体"/>
          <w:sz w:val="24"/>
          <w:szCs w:val="24"/>
          <w:lang w:val="en-US" w:eastAsia="zh-CN"/>
        </w:rPr>
        <w:t xml:space="preserve"> MM, Smith YR, </w:t>
      </w:r>
      <w:proofErr w:type="spellStart"/>
      <w:r w:rsidRPr="00421139">
        <w:rPr>
          <w:rFonts w:ascii="Book Antiqua" w:hAnsi="Book Antiqua" w:cs="宋体"/>
          <w:sz w:val="24"/>
          <w:szCs w:val="24"/>
          <w:lang w:val="en-US" w:eastAsia="zh-CN"/>
        </w:rPr>
        <w:t>Bueller</w:t>
      </w:r>
      <w:proofErr w:type="spellEnd"/>
      <w:r w:rsidRPr="00421139">
        <w:rPr>
          <w:rFonts w:ascii="Book Antiqua" w:hAnsi="Book Antiqua" w:cs="宋体"/>
          <w:sz w:val="24"/>
          <w:szCs w:val="24"/>
          <w:lang w:val="en-US" w:eastAsia="zh-CN"/>
        </w:rPr>
        <w:t xml:space="preserve"> JA, </w:t>
      </w:r>
      <w:proofErr w:type="spellStart"/>
      <w:r w:rsidRPr="00421139">
        <w:rPr>
          <w:rFonts w:ascii="Book Antiqua" w:hAnsi="Book Antiqua" w:cs="宋体"/>
          <w:sz w:val="24"/>
          <w:szCs w:val="24"/>
          <w:lang w:val="en-US" w:eastAsia="zh-CN"/>
        </w:rPr>
        <w:t>Xu</w:t>
      </w:r>
      <w:proofErr w:type="spellEnd"/>
      <w:r w:rsidRPr="00421139">
        <w:rPr>
          <w:rFonts w:ascii="Book Antiqua" w:hAnsi="Book Antiqua" w:cs="宋体"/>
          <w:sz w:val="24"/>
          <w:szCs w:val="24"/>
          <w:lang w:val="en-US" w:eastAsia="zh-CN"/>
        </w:rPr>
        <w:t xml:space="preserve"> K, </w:t>
      </w:r>
      <w:proofErr w:type="spellStart"/>
      <w:r w:rsidRPr="00421139">
        <w:rPr>
          <w:rFonts w:ascii="Book Antiqua" w:hAnsi="Book Antiqua" w:cs="宋体"/>
          <w:sz w:val="24"/>
          <w:szCs w:val="24"/>
          <w:lang w:val="en-US" w:eastAsia="zh-CN"/>
        </w:rPr>
        <w:t>Xu</w:t>
      </w:r>
      <w:proofErr w:type="spellEnd"/>
      <w:r w:rsidRPr="00421139">
        <w:rPr>
          <w:rFonts w:ascii="Book Antiqua" w:hAnsi="Book Antiqua" w:cs="宋体"/>
          <w:sz w:val="24"/>
          <w:szCs w:val="24"/>
          <w:lang w:val="en-US" w:eastAsia="zh-CN"/>
        </w:rPr>
        <w:t xml:space="preserve"> Y, </w:t>
      </w:r>
      <w:proofErr w:type="spellStart"/>
      <w:r w:rsidRPr="00421139">
        <w:rPr>
          <w:rFonts w:ascii="Book Antiqua" w:hAnsi="Book Antiqua" w:cs="宋体"/>
          <w:sz w:val="24"/>
          <w:szCs w:val="24"/>
          <w:lang w:val="en-US" w:eastAsia="zh-CN"/>
        </w:rPr>
        <w:t>Koeppe</w:t>
      </w:r>
      <w:proofErr w:type="spellEnd"/>
      <w:r w:rsidRPr="00421139">
        <w:rPr>
          <w:rFonts w:ascii="Book Antiqua" w:hAnsi="Book Antiqua" w:cs="宋体"/>
          <w:sz w:val="24"/>
          <w:szCs w:val="24"/>
          <w:lang w:val="en-US" w:eastAsia="zh-CN"/>
        </w:rPr>
        <w:t xml:space="preserve"> RA, </w:t>
      </w:r>
      <w:proofErr w:type="spellStart"/>
      <w:r w:rsidRPr="00421139">
        <w:rPr>
          <w:rFonts w:ascii="Book Antiqua" w:hAnsi="Book Antiqua" w:cs="宋体"/>
          <w:sz w:val="24"/>
          <w:szCs w:val="24"/>
          <w:lang w:val="en-US" w:eastAsia="zh-CN"/>
        </w:rPr>
        <w:t>Stohler</w:t>
      </w:r>
      <w:proofErr w:type="spellEnd"/>
      <w:r w:rsidRPr="00421139">
        <w:rPr>
          <w:rFonts w:ascii="Book Antiqua" w:hAnsi="Book Antiqua" w:cs="宋体"/>
          <w:sz w:val="24"/>
          <w:szCs w:val="24"/>
          <w:lang w:val="en-US" w:eastAsia="zh-CN"/>
        </w:rPr>
        <w:t xml:space="preserve"> CS, Goldman D. COMT val158met genotype affects mu-opioid neurotransmitter responses to a pain stressor. </w:t>
      </w:r>
      <w:r w:rsidRPr="00421139">
        <w:rPr>
          <w:rFonts w:ascii="Book Antiqua" w:hAnsi="Book Antiqua" w:cs="宋体"/>
          <w:i/>
          <w:iCs/>
          <w:sz w:val="24"/>
          <w:szCs w:val="24"/>
          <w:lang w:val="en-US" w:eastAsia="zh-CN"/>
        </w:rPr>
        <w:t>Science</w:t>
      </w:r>
      <w:r w:rsidRPr="00421139">
        <w:rPr>
          <w:rFonts w:ascii="Book Antiqua" w:hAnsi="Book Antiqua" w:cs="宋体"/>
          <w:sz w:val="24"/>
          <w:szCs w:val="24"/>
          <w:lang w:val="en-US" w:eastAsia="zh-CN"/>
        </w:rPr>
        <w:t xml:space="preserve"> 2003; </w:t>
      </w:r>
      <w:r w:rsidRPr="00421139">
        <w:rPr>
          <w:rFonts w:ascii="Book Antiqua" w:hAnsi="Book Antiqua" w:cs="宋体"/>
          <w:b/>
          <w:bCs/>
          <w:sz w:val="24"/>
          <w:szCs w:val="24"/>
          <w:lang w:val="en-US" w:eastAsia="zh-CN"/>
        </w:rPr>
        <w:t>299</w:t>
      </w:r>
      <w:r w:rsidRPr="00421139">
        <w:rPr>
          <w:rFonts w:ascii="Book Antiqua" w:hAnsi="Book Antiqua" w:cs="宋体"/>
          <w:sz w:val="24"/>
          <w:szCs w:val="24"/>
          <w:lang w:val="en-US" w:eastAsia="zh-CN"/>
        </w:rPr>
        <w:t>: 1240-1243 [PMID: 12595695]</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23 </w:t>
      </w:r>
      <w:r w:rsidRPr="00421139">
        <w:rPr>
          <w:rFonts w:ascii="Book Antiqua" w:hAnsi="Book Antiqua" w:cs="宋体"/>
          <w:b/>
          <w:bCs/>
          <w:sz w:val="24"/>
          <w:szCs w:val="24"/>
          <w:lang w:val="en-US" w:eastAsia="zh-CN"/>
        </w:rPr>
        <w:t>Park JM</w:t>
      </w:r>
      <w:r w:rsidRPr="00421139">
        <w:rPr>
          <w:rFonts w:ascii="Book Antiqua" w:hAnsi="Book Antiqua" w:cs="宋体"/>
          <w:sz w:val="24"/>
          <w:szCs w:val="24"/>
          <w:lang w:val="en-US" w:eastAsia="zh-CN"/>
        </w:rPr>
        <w:t xml:space="preserve">, Choi MG, Cho YK, Lee IS, Kim SW, Choi KY, Chung IS. Cannabinoid receptor 1 gene polymorphism and irritable bowel syndrome in </w:t>
      </w:r>
      <w:r w:rsidRPr="00421139">
        <w:rPr>
          <w:rFonts w:ascii="Book Antiqua" w:hAnsi="Book Antiqua" w:cs="宋体"/>
          <w:sz w:val="24"/>
          <w:szCs w:val="24"/>
          <w:lang w:val="en-US" w:eastAsia="zh-CN"/>
        </w:rPr>
        <w:lastRenderedPageBreak/>
        <w:t xml:space="preserve">the Korean population: a hypothesis-generating study. </w:t>
      </w:r>
      <w:r w:rsidRPr="00421139">
        <w:rPr>
          <w:rFonts w:ascii="Book Antiqua" w:hAnsi="Book Antiqua" w:cs="宋体"/>
          <w:i/>
          <w:iCs/>
          <w:sz w:val="24"/>
          <w:szCs w:val="24"/>
          <w:lang w:val="en-US" w:eastAsia="zh-CN"/>
        </w:rPr>
        <w:t xml:space="preserve">J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sz w:val="24"/>
          <w:szCs w:val="24"/>
          <w:lang w:val="en-US" w:eastAsia="zh-CN"/>
        </w:rPr>
        <w:t xml:space="preserve"> 2011; </w:t>
      </w:r>
      <w:r w:rsidRPr="00421139">
        <w:rPr>
          <w:rFonts w:ascii="Book Antiqua" w:hAnsi="Book Antiqua" w:cs="宋体"/>
          <w:b/>
          <w:bCs/>
          <w:sz w:val="24"/>
          <w:szCs w:val="24"/>
          <w:lang w:val="en-US" w:eastAsia="zh-CN"/>
        </w:rPr>
        <w:t>45</w:t>
      </w:r>
      <w:r w:rsidRPr="00421139">
        <w:rPr>
          <w:rFonts w:ascii="Book Antiqua" w:hAnsi="Book Antiqua" w:cs="宋体"/>
          <w:sz w:val="24"/>
          <w:szCs w:val="24"/>
          <w:lang w:val="en-US" w:eastAsia="zh-CN"/>
        </w:rPr>
        <w:t>: 45-49 [PMID: 20505532 DOI: 10.1097/MCG.0b013e3181dd1573]</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24 </w:t>
      </w:r>
      <w:r w:rsidRPr="00421139">
        <w:rPr>
          <w:rFonts w:ascii="Book Antiqua" w:hAnsi="Book Antiqua" w:cs="宋体"/>
          <w:b/>
          <w:bCs/>
          <w:sz w:val="24"/>
          <w:szCs w:val="24"/>
          <w:lang w:val="en-US" w:eastAsia="zh-CN"/>
        </w:rPr>
        <w:t>Sato N</w:t>
      </w:r>
      <w:r w:rsidRPr="00421139">
        <w:rPr>
          <w:rFonts w:ascii="Book Antiqua" w:hAnsi="Book Antiqua" w:cs="宋体"/>
          <w:sz w:val="24"/>
          <w:szCs w:val="24"/>
          <w:lang w:val="en-US" w:eastAsia="zh-CN"/>
        </w:rPr>
        <w:t xml:space="preserve">, Suzuki N, Sasaki A, </w:t>
      </w:r>
      <w:proofErr w:type="spellStart"/>
      <w:r w:rsidRPr="00421139">
        <w:rPr>
          <w:rFonts w:ascii="Book Antiqua" w:hAnsi="Book Antiqua" w:cs="宋体"/>
          <w:sz w:val="24"/>
          <w:szCs w:val="24"/>
          <w:lang w:val="en-US" w:eastAsia="zh-CN"/>
        </w:rPr>
        <w:t>Aizawa</w:t>
      </w:r>
      <w:proofErr w:type="spellEnd"/>
      <w:r w:rsidRPr="00421139">
        <w:rPr>
          <w:rFonts w:ascii="Book Antiqua" w:hAnsi="Book Antiqua" w:cs="宋体"/>
          <w:sz w:val="24"/>
          <w:szCs w:val="24"/>
          <w:lang w:val="en-US" w:eastAsia="zh-CN"/>
        </w:rPr>
        <w:t xml:space="preserve"> E, Obayashi T, Kanazawa M, Mizuno T, Kano M, Aoki M, </w:t>
      </w:r>
      <w:proofErr w:type="spellStart"/>
      <w:r w:rsidRPr="00421139">
        <w:rPr>
          <w:rFonts w:ascii="Book Antiqua" w:hAnsi="Book Antiqua" w:cs="宋体"/>
          <w:sz w:val="24"/>
          <w:szCs w:val="24"/>
          <w:lang w:val="en-US" w:eastAsia="zh-CN"/>
        </w:rPr>
        <w:t>Fukudo</w:t>
      </w:r>
      <w:proofErr w:type="spellEnd"/>
      <w:r w:rsidRPr="00421139">
        <w:rPr>
          <w:rFonts w:ascii="Book Antiqua" w:hAnsi="Book Antiqua" w:cs="宋体"/>
          <w:sz w:val="24"/>
          <w:szCs w:val="24"/>
          <w:lang w:val="en-US" w:eastAsia="zh-CN"/>
        </w:rPr>
        <w:t xml:space="preserve"> S. </w:t>
      </w:r>
      <w:proofErr w:type="spellStart"/>
      <w:r w:rsidRPr="00421139">
        <w:rPr>
          <w:rFonts w:ascii="Book Antiqua" w:hAnsi="Book Antiqua" w:cs="宋体"/>
          <w:sz w:val="24"/>
          <w:szCs w:val="24"/>
          <w:lang w:val="en-US" w:eastAsia="zh-CN"/>
        </w:rPr>
        <w:t>Corticotropin</w:t>
      </w:r>
      <w:proofErr w:type="spellEnd"/>
      <w:r w:rsidRPr="00421139">
        <w:rPr>
          <w:rFonts w:ascii="Book Antiqua" w:hAnsi="Book Antiqua" w:cs="宋体"/>
          <w:sz w:val="24"/>
          <w:szCs w:val="24"/>
          <w:lang w:val="en-US" w:eastAsia="zh-CN"/>
        </w:rPr>
        <w:t xml:space="preserve">-releasing hormone receptor 1 gene variants in irritable bowel syndrome. </w:t>
      </w:r>
      <w:proofErr w:type="spellStart"/>
      <w:r w:rsidRPr="00421139">
        <w:rPr>
          <w:rFonts w:ascii="Book Antiqua" w:hAnsi="Book Antiqua" w:cs="宋体"/>
          <w:i/>
          <w:iCs/>
          <w:sz w:val="24"/>
          <w:szCs w:val="24"/>
          <w:lang w:val="en-US" w:eastAsia="zh-CN"/>
        </w:rPr>
        <w:t>PLoS</w:t>
      </w:r>
      <w:proofErr w:type="spellEnd"/>
      <w:r w:rsidRPr="00421139">
        <w:rPr>
          <w:rFonts w:ascii="Book Antiqua" w:hAnsi="Book Antiqua" w:cs="宋体"/>
          <w:i/>
          <w:iCs/>
          <w:sz w:val="24"/>
          <w:szCs w:val="24"/>
          <w:lang w:val="en-US" w:eastAsia="zh-CN"/>
        </w:rPr>
        <w:t xml:space="preserve"> One</w:t>
      </w:r>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7</w:t>
      </w:r>
      <w:r w:rsidRPr="00421139">
        <w:rPr>
          <w:rFonts w:ascii="Book Antiqua" w:hAnsi="Book Antiqua" w:cs="宋体"/>
          <w:sz w:val="24"/>
          <w:szCs w:val="24"/>
          <w:lang w:val="en-US" w:eastAsia="zh-CN"/>
        </w:rPr>
        <w:t>: e42450 [PMID: 22957021 DOI: 10.1371/journal.pone.0042450]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25 </w:t>
      </w:r>
      <w:proofErr w:type="spellStart"/>
      <w:r w:rsidRPr="00421139">
        <w:rPr>
          <w:rFonts w:ascii="Book Antiqua" w:hAnsi="Book Antiqua" w:cs="宋体"/>
          <w:b/>
          <w:bCs/>
          <w:sz w:val="24"/>
          <w:szCs w:val="24"/>
          <w:lang w:val="en-US" w:eastAsia="zh-CN"/>
        </w:rPr>
        <w:t>Camilleri</w:t>
      </w:r>
      <w:proofErr w:type="spellEnd"/>
      <w:r w:rsidRPr="00421139">
        <w:rPr>
          <w:rFonts w:ascii="Book Antiqua" w:hAnsi="Book Antiqua" w:cs="宋体"/>
          <w:b/>
          <w:bCs/>
          <w:sz w:val="24"/>
          <w:szCs w:val="24"/>
          <w:lang w:val="en-US" w:eastAsia="zh-CN"/>
        </w:rPr>
        <w:t xml:space="preserve"> M</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Kolar</w:t>
      </w:r>
      <w:proofErr w:type="spellEnd"/>
      <w:r w:rsidRPr="00421139">
        <w:rPr>
          <w:rFonts w:ascii="Book Antiqua" w:hAnsi="Book Antiqua" w:cs="宋体"/>
          <w:sz w:val="24"/>
          <w:szCs w:val="24"/>
          <w:lang w:val="en-US" w:eastAsia="zh-CN"/>
        </w:rPr>
        <w:t xml:space="preserve"> GJ, Vazquez-</w:t>
      </w:r>
      <w:proofErr w:type="spellStart"/>
      <w:r w:rsidRPr="00421139">
        <w:rPr>
          <w:rFonts w:ascii="Book Antiqua" w:hAnsi="Book Antiqua" w:cs="宋体"/>
          <w:sz w:val="24"/>
          <w:szCs w:val="24"/>
          <w:lang w:val="en-US" w:eastAsia="zh-CN"/>
        </w:rPr>
        <w:t>Roque</w:t>
      </w:r>
      <w:proofErr w:type="spellEnd"/>
      <w:r w:rsidRPr="00421139">
        <w:rPr>
          <w:rFonts w:ascii="Book Antiqua" w:hAnsi="Book Antiqua" w:cs="宋体"/>
          <w:sz w:val="24"/>
          <w:szCs w:val="24"/>
          <w:lang w:val="en-US" w:eastAsia="zh-CN"/>
        </w:rPr>
        <w:t xml:space="preserve"> MI, Carlson P, Burton DD, </w:t>
      </w:r>
      <w:proofErr w:type="spellStart"/>
      <w:r w:rsidRPr="00421139">
        <w:rPr>
          <w:rFonts w:ascii="Book Antiqua" w:hAnsi="Book Antiqua" w:cs="宋体"/>
          <w:sz w:val="24"/>
          <w:szCs w:val="24"/>
          <w:lang w:val="en-US" w:eastAsia="zh-CN"/>
        </w:rPr>
        <w:t>Zinsmeister</w:t>
      </w:r>
      <w:proofErr w:type="spellEnd"/>
      <w:r w:rsidRPr="00421139">
        <w:rPr>
          <w:rFonts w:ascii="Book Antiqua" w:hAnsi="Book Antiqua" w:cs="宋体"/>
          <w:sz w:val="24"/>
          <w:szCs w:val="24"/>
          <w:lang w:val="en-US" w:eastAsia="zh-CN"/>
        </w:rPr>
        <w:t xml:space="preserve"> AR. Cannabinoid receptor 1 gene and irritable bowel syndrome: phenotype and quantitative traits. </w:t>
      </w:r>
      <w:r w:rsidRPr="00421139">
        <w:rPr>
          <w:rFonts w:ascii="Book Antiqua" w:hAnsi="Book Antiqua" w:cs="宋体"/>
          <w:i/>
          <w:iCs/>
          <w:sz w:val="24"/>
          <w:szCs w:val="24"/>
          <w:lang w:val="en-US" w:eastAsia="zh-CN"/>
        </w:rPr>
        <w:t xml:space="preserve">Am J </w:t>
      </w:r>
      <w:proofErr w:type="spellStart"/>
      <w:r w:rsidRPr="00421139">
        <w:rPr>
          <w:rFonts w:ascii="Book Antiqua" w:hAnsi="Book Antiqua" w:cs="宋体"/>
          <w:i/>
          <w:iCs/>
          <w:sz w:val="24"/>
          <w:szCs w:val="24"/>
          <w:lang w:val="en-US" w:eastAsia="zh-CN"/>
        </w:rPr>
        <w:t>Physiol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Gastrointest</w:t>
      </w:r>
      <w:proofErr w:type="spellEnd"/>
      <w:r w:rsidRPr="00421139">
        <w:rPr>
          <w:rFonts w:ascii="Book Antiqua" w:hAnsi="Book Antiqua" w:cs="宋体"/>
          <w:i/>
          <w:iCs/>
          <w:sz w:val="24"/>
          <w:szCs w:val="24"/>
          <w:lang w:val="en-US" w:eastAsia="zh-CN"/>
        </w:rPr>
        <w:t xml:space="preserve"> Liver </w:t>
      </w:r>
      <w:proofErr w:type="spellStart"/>
      <w:r w:rsidRPr="00421139">
        <w:rPr>
          <w:rFonts w:ascii="Book Antiqua" w:hAnsi="Book Antiqua" w:cs="宋体"/>
          <w:i/>
          <w:iCs/>
          <w:sz w:val="24"/>
          <w:szCs w:val="24"/>
          <w:lang w:val="en-US" w:eastAsia="zh-CN"/>
        </w:rPr>
        <w:t>Physiol</w:t>
      </w:r>
      <w:proofErr w:type="spellEnd"/>
      <w:r w:rsidRPr="00421139">
        <w:rPr>
          <w:rFonts w:ascii="Book Antiqua" w:hAnsi="Book Antiqua" w:cs="宋体"/>
          <w:sz w:val="24"/>
          <w:szCs w:val="24"/>
          <w:lang w:val="en-US" w:eastAsia="zh-CN"/>
        </w:rPr>
        <w:t xml:space="preserve"> 2013; </w:t>
      </w:r>
      <w:r w:rsidRPr="00421139">
        <w:rPr>
          <w:rFonts w:ascii="Book Antiqua" w:hAnsi="Book Antiqua" w:cs="宋体"/>
          <w:b/>
          <w:bCs/>
          <w:sz w:val="24"/>
          <w:szCs w:val="24"/>
          <w:lang w:val="en-US" w:eastAsia="zh-CN"/>
        </w:rPr>
        <w:t>304</w:t>
      </w:r>
      <w:r w:rsidRPr="00421139">
        <w:rPr>
          <w:rFonts w:ascii="Book Antiqua" w:hAnsi="Book Antiqua" w:cs="宋体"/>
          <w:sz w:val="24"/>
          <w:szCs w:val="24"/>
          <w:lang w:val="en-US" w:eastAsia="zh-CN"/>
        </w:rPr>
        <w:t>: G553-G560 [PMID: 23306084 DOI: 10.1152/ajpgi.00376.2012</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26 </w:t>
      </w:r>
      <w:r w:rsidRPr="00421139">
        <w:rPr>
          <w:rFonts w:ascii="Book Antiqua" w:hAnsi="Book Antiqua" w:cs="宋体"/>
          <w:b/>
          <w:bCs/>
          <w:sz w:val="24"/>
          <w:szCs w:val="24"/>
          <w:lang w:val="en-US" w:eastAsia="zh-CN"/>
        </w:rPr>
        <w:t>Wong BS</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Camilleri</w:t>
      </w:r>
      <w:proofErr w:type="spellEnd"/>
      <w:r w:rsidRPr="00421139">
        <w:rPr>
          <w:rFonts w:ascii="Book Antiqua" w:hAnsi="Book Antiqua" w:cs="宋体"/>
          <w:sz w:val="24"/>
          <w:szCs w:val="24"/>
          <w:lang w:val="en-US" w:eastAsia="zh-CN"/>
        </w:rPr>
        <w:t xml:space="preserve"> M, Eckert D, Carlson P, </w:t>
      </w:r>
      <w:proofErr w:type="spellStart"/>
      <w:r w:rsidRPr="00421139">
        <w:rPr>
          <w:rFonts w:ascii="Book Antiqua" w:hAnsi="Book Antiqua" w:cs="宋体"/>
          <w:sz w:val="24"/>
          <w:szCs w:val="24"/>
          <w:lang w:val="en-US" w:eastAsia="zh-CN"/>
        </w:rPr>
        <w:t>Ryks</w:t>
      </w:r>
      <w:proofErr w:type="spellEnd"/>
      <w:r w:rsidRPr="00421139">
        <w:rPr>
          <w:rFonts w:ascii="Book Antiqua" w:hAnsi="Book Antiqua" w:cs="宋体"/>
          <w:sz w:val="24"/>
          <w:szCs w:val="24"/>
          <w:lang w:val="en-US" w:eastAsia="zh-CN"/>
        </w:rPr>
        <w:t xml:space="preserve"> M, Burton D, </w:t>
      </w:r>
      <w:proofErr w:type="spellStart"/>
      <w:r w:rsidRPr="00421139">
        <w:rPr>
          <w:rFonts w:ascii="Book Antiqua" w:hAnsi="Book Antiqua" w:cs="宋体"/>
          <w:sz w:val="24"/>
          <w:szCs w:val="24"/>
          <w:lang w:val="en-US" w:eastAsia="zh-CN"/>
        </w:rPr>
        <w:t>Zinsmeister</w:t>
      </w:r>
      <w:proofErr w:type="spellEnd"/>
      <w:r w:rsidRPr="00421139">
        <w:rPr>
          <w:rFonts w:ascii="Book Antiqua" w:hAnsi="Book Antiqua" w:cs="宋体"/>
          <w:sz w:val="24"/>
          <w:szCs w:val="24"/>
          <w:lang w:val="en-US" w:eastAsia="zh-CN"/>
        </w:rPr>
        <w:t xml:space="preserve"> AR. Randomized </w:t>
      </w:r>
      <w:proofErr w:type="spellStart"/>
      <w:r w:rsidRPr="00421139">
        <w:rPr>
          <w:rFonts w:ascii="Book Antiqua" w:hAnsi="Book Antiqua" w:cs="宋体"/>
          <w:sz w:val="24"/>
          <w:szCs w:val="24"/>
          <w:lang w:val="en-US" w:eastAsia="zh-CN"/>
        </w:rPr>
        <w:t>pharmacodynamic</w:t>
      </w:r>
      <w:proofErr w:type="spellEnd"/>
      <w:r w:rsidRPr="00421139">
        <w:rPr>
          <w:rFonts w:ascii="Book Antiqua" w:hAnsi="Book Antiqua" w:cs="宋体"/>
          <w:sz w:val="24"/>
          <w:szCs w:val="24"/>
          <w:lang w:val="en-US" w:eastAsia="zh-CN"/>
        </w:rPr>
        <w:t xml:space="preserve"> and </w:t>
      </w:r>
      <w:proofErr w:type="spellStart"/>
      <w:r w:rsidRPr="00421139">
        <w:rPr>
          <w:rFonts w:ascii="Book Antiqua" w:hAnsi="Book Antiqua" w:cs="宋体"/>
          <w:sz w:val="24"/>
          <w:szCs w:val="24"/>
          <w:lang w:val="en-US" w:eastAsia="zh-CN"/>
        </w:rPr>
        <w:t>pharmacogenetic</w:t>
      </w:r>
      <w:proofErr w:type="spellEnd"/>
      <w:r w:rsidRPr="00421139">
        <w:rPr>
          <w:rFonts w:ascii="Book Antiqua" w:hAnsi="Book Antiqua" w:cs="宋体"/>
          <w:sz w:val="24"/>
          <w:szCs w:val="24"/>
          <w:lang w:val="en-US" w:eastAsia="zh-CN"/>
        </w:rPr>
        <w:t xml:space="preserve"> trial of </w:t>
      </w:r>
      <w:proofErr w:type="spellStart"/>
      <w:r w:rsidRPr="00421139">
        <w:rPr>
          <w:rFonts w:ascii="Book Antiqua" w:hAnsi="Book Antiqua" w:cs="宋体"/>
          <w:sz w:val="24"/>
          <w:szCs w:val="24"/>
          <w:lang w:val="en-US" w:eastAsia="zh-CN"/>
        </w:rPr>
        <w:t>dronabinol</w:t>
      </w:r>
      <w:proofErr w:type="spellEnd"/>
      <w:r w:rsidRPr="00421139">
        <w:rPr>
          <w:rFonts w:ascii="Book Antiqua" w:hAnsi="Book Antiqua" w:cs="宋体"/>
          <w:sz w:val="24"/>
          <w:szCs w:val="24"/>
          <w:lang w:val="en-US" w:eastAsia="zh-CN"/>
        </w:rPr>
        <w:t xml:space="preserve"> effects on colon transit in irritable bowel syndrome-diarrhea. </w:t>
      </w:r>
      <w:proofErr w:type="spellStart"/>
      <w:r w:rsidRPr="00421139">
        <w:rPr>
          <w:rFonts w:ascii="Book Antiqua" w:hAnsi="Book Antiqua" w:cs="宋体"/>
          <w:i/>
          <w:iCs/>
          <w:sz w:val="24"/>
          <w:szCs w:val="24"/>
          <w:lang w:val="en-US" w:eastAsia="zh-CN"/>
        </w:rPr>
        <w:t>Neurogastroenterol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Motil</w:t>
      </w:r>
      <w:proofErr w:type="spellEnd"/>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24</w:t>
      </w:r>
      <w:r w:rsidRPr="00421139">
        <w:rPr>
          <w:rFonts w:ascii="Book Antiqua" w:hAnsi="Book Antiqua" w:cs="宋体"/>
          <w:sz w:val="24"/>
          <w:szCs w:val="24"/>
          <w:lang w:val="en-US" w:eastAsia="zh-CN"/>
        </w:rPr>
        <w:t>: 358-e169 [PMID: 22288893 DOI: 10.1111/j.1365-2982.2011.01874.x</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27 </w:t>
      </w:r>
      <w:r w:rsidRPr="00421139">
        <w:rPr>
          <w:rFonts w:ascii="Book Antiqua" w:hAnsi="Book Antiqua" w:cs="宋体"/>
          <w:b/>
          <w:bCs/>
          <w:sz w:val="24"/>
          <w:szCs w:val="24"/>
          <w:lang w:val="en-US" w:eastAsia="zh-CN"/>
        </w:rPr>
        <w:t>Wong BS</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Camilleri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Busciglio</w:t>
      </w:r>
      <w:proofErr w:type="spellEnd"/>
      <w:r w:rsidRPr="00421139">
        <w:rPr>
          <w:rFonts w:ascii="Book Antiqua" w:hAnsi="Book Antiqua" w:cs="宋体"/>
          <w:sz w:val="24"/>
          <w:szCs w:val="24"/>
          <w:lang w:val="en-US" w:eastAsia="zh-CN"/>
        </w:rPr>
        <w:t xml:space="preserve"> I, Carlson P, </w:t>
      </w:r>
      <w:proofErr w:type="spellStart"/>
      <w:r w:rsidRPr="00421139">
        <w:rPr>
          <w:rFonts w:ascii="Book Antiqua" w:hAnsi="Book Antiqua" w:cs="宋体"/>
          <w:sz w:val="24"/>
          <w:szCs w:val="24"/>
          <w:lang w:val="en-US" w:eastAsia="zh-CN"/>
        </w:rPr>
        <w:t>Szarka</w:t>
      </w:r>
      <w:proofErr w:type="spellEnd"/>
      <w:r w:rsidRPr="00421139">
        <w:rPr>
          <w:rFonts w:ascii="Book Antiqua" w:hAnsi="Book Antiqua" w:cs="宋体"/>
          <w:sz w:val="24"/>
          <w:szCs w:val="24"/>
          <w:lang w:val="en-US" w:eastAsia="zh-CN"/>
        </w:rPr>
        <w:t xml:space="preserve"> LA, Burton D, </w:t>
      </w:r>
      <w:proofErr w:type="spellStart"/>
      <w:r w:rsidRPr="00421139">
        <w:rPr>
          <w:rFonts w:ascii="Book Antiqua" w:hAnsi="Book Antiqua" w:cs="宋体"/>
          <w:sz w:val="24"/>
          <w:szCs w:val="24"/>
          <w:lang w:val="en-US" w:eastAsia="zh-CN"/>
        </w:rPr>
        <w:t>Zinsmeister</w:t>
      </w:r>
      <w:proofErr w:type="spellEnd"/>
      <w:r w:rsidRPr="00421139">
        <w:rPr>
          <w:rFonts w:ascii="Book Antiqua" w:hAnsi="Book Antiqua" w:cs="宋体"/>
          <w:sz w:val="24"/>
          <w:szCs w:val="24"/>
          <w:lang w:val="en-US" w:eastAsia="zh-CN"/>
        </w:rPr>
        <w:t xml:space="preserve"> AR. </w:t>
      </w:r>
      <w:proofErr w:type="spellStart"/>
      <w:r w:rsidRPr="00421139">
        <w:rPr>
          <w:rFonts w:ascii="Book Antiqua" w:hAnsi="Book Antiqua" w:cs="宋体"/>
          <w:sz w:val="24"/>
          <w:szCs w:val="24"/>
          <w:lang w:val="en-US" w:eastAsia="zh-CN"/>
        </w:rPr>
        <w:t>Pharmacogenetic</w:t>
      </w:r>
      <w:proofErr w:type="spellEnd"/>
      <w:r w:rsidRPr="00421139">
        <w:rPr>
          <w:rFonts w:ascii="Book Antiqua" w:hAnsi="Book Antiqua" w:cs="宋体"/>
          <w:sz w:val="24"/>
          <w:szCs w:val="24"/>
          <w:lang w:val="en-US" w:eastAsia="zh-CN"/>
        </w:rPr>
        <w:t xml:space="preserve"> trial of a cannabinoid agonist shows reduced fasting colonic motility in patients with </w:t>
      </w:r>
      <w:proofErr w:type="spellStart"/>
      <w:r w:rsidRPr="00421139">
        <w:rPr>
          <w:rFonts w:ascii="Book Antiqua" w:hAnsi="Book Antiqua" w:cs="宋体"/>
          <w:sz w:val="24"/>
          <w:szCs w:val="24"/>
          <w:lang w:val="en-US" w:eastAsia="zh-CN"/>
        </w:rPr>
        <w:t>nonconstipated</w:t>
      </w:r>
      <w:proofErr w:type="spellEnd"/>
      <w:r w:rsidRPr="00421139">
        <w:rPr>
          <w:rFonts w:ascii="Book Antiqua" w:hAnsi="Book Antiqua" w:cs="宋体"/>
          <w:sz w:val="24"/>
          <w:szCs w:val="24"/>
          <w:lang w:val="en-US" w:eastAsia="zh-CN"/>
        </w:rPr>
        <w:t xml:space="preserve"> irritable bowel syndrome. </w:t>
      </w:r>
      <w:r w:rsidRPr="00421139">
        <w:rPr>
          <w:rFonts w:ascii="Book Antiqua" w:hAnsi="Book Antiqua" w:cs="宋体"/>
          <w:i/>
          <w:iCs/>
          <w:sz w:val="24"/>
          <w:szCs w:val="24"/>
          <w:lang w:val="en-US" w:eastAsia="zh-CN"/>
        </w:rPr>
        <w:t>Gastroenterology</w:t>
      </w:r>
      <w:r w:rsidRPr="00421139">
        <w:rPr>
          <w:rFonts w:ascii="Book Antiqua" w:hAnsi="Book Antiqua" w:cs="宋体"/>
          <w:sz w:val="24"/>
          <w:szCs w:val="24"/>
          <w:lang w:val="en-US" w:eastAsia="zh-CN"/>
        </w:rPr>
        <w:t xml:space="preserve"> 2011; </w:t>
      </w:r>
      <w:r w:rsidRPr="00421139">
        <w:rPr>
          <w:rFonts w:ascii="Book Antiqua" w:hAnsi="Book Antiqua" w:cs="宋体"/>
          <w:b/>
          <w:bCs/>
          <w:sz w:val="24"/>
          <w:szCs w:val="24"/>
          <w:lang w:val="en-US" w:eastAsia="zh-CN"/>
        </w:rPr>
        <w:t>141</w:t>
      </w:r>
      <w:r w:rsidRPr="00421139">
        <w:rPr>
          <w:rFonts w:ascii="Book Antiqua" w:hAnsi="Book Antiqua" w:cs="宋体"/>
          <w:sz w:val="24"/>
          <w:szCs w:val="24"/>
          <w:lang w:val="en-US" w:eastAsia="zh-CN"/>
        </w:rPr>
        <w:t>: 1638-47.e1-7 [PMID: 21803011 DOI: 10.1053/j.gastro.2011.07.036</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28 </w:t>
      </w:r>
      <w:proofErr w:type="spellStart"/>
      <w:r w:rsidRPr="00421139">
        <w:rPr>
          <w:rFonts w:ascii="Book Antiqua" w:hAnsi="Book Antiqua" w:cs="宋体"/>
          <w:b/>
          <w:bCs/>
          <w:sz w:val="24"/>
          <w:szCs w:val="24"/>
          <w:lang w:val="en-US" w:eastAsia="zh-CN"/>
        </w:rPr>
        <w:t>Bashashati</w:t>
      </w:r>
      <w:proofErr w:type="spellEnd"/>
      <w:r w:rsidRPr="00421139">
        <w:rPr>
          <w:rFonts w:ascii="Book Antiqua" w:hAnsi="Book Antiqua" w:cs="宋体"/>
          <w:b/>
          <w:bCs/>
          <w:sz w:val="24"/>
          <w:szCs w:val="24"/>
          <w:lang w:val="en-US" w:eastAsia="zh-CN"/>
        </w:rPr>
        <w:t xml:space="preserve"> M</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Rezaei</w:t>
      </w:r>
      <w:proofErr w:type="spellEnd"/>
      <w:r w:rsidRPr="00421139">
        <w:rPr>
          <w:rFonts w:ascii="Book Antiqua" w:hAnsi="Book Antiqua" w:cs="宋体"/>
          <w:sz w:val="24"/>
          <w:szCs w:val="24"/>
          <w:lang w:val="en-US" w:eastAsia="zh-CN"/>
        </w:rPr>
        <w:t xml:space="preserve"> N, </w:t>
      </w:r>
      <w:proofErr w:type="spellStart"/>
      <w:r w:rsidRPr="00421139">
        <w:rPr>
          <w:rFonts w:ascii="Book Antiqua" w:hAnsi="Book Antiqua" w:cs="宋体"/>
          <w:sz w:val="24"/>
          <w:szCs w:val="24"/>
          <w:lang w:val="en-US" w:eastAsia="zh-CN"/>
        </w:rPr>
        <w:t>Bashashati</w:t>
      </w:r>
      <w:proofErr w:type="spellEnd"/>
      <w:r w:rsidRPr="00421139">
        <w:rPr>
          <w:rFonts w:ascii="Book Antiqua" w:hAnsi="Book Antiqua" w:cs="宋体"/>
          <w:sz w:val="24"/>
          <w:szCs w:val="24"/>
          <w:lang w:val="en-US" w:eastAsia="zh-CN"/>
        </w:rPr>
        <w:t xml:space="preserve"> H, </w:t>
      </w:r>
      <w:proofErr w:type="spellStart"/>
      <w:r w:rsidRPr="00421139">
        <w:rPr>
          <w:rFonts w:ascii="Book Antiqua" w:hAnsi="Book Antiqua" w:cs="宋体"/>
          <w:sz w:val="24"/>
          <w:szCs w:val="24"/>
          <w:lang w:val="en-US" w:eastAsia="zh-CN"/>
        </w:rPr>
        <w:t>Shafieyoun</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Daryani</w:t>
      </w:r>
      <w:proofErr w:type="spellEnd"/>
      <w:r w:rsidRPr="00421139">
        <w:rPr>
          <w:rFonts w:ascii="Book Antiqua" w:hAnsi="Book Antiqua" w:cs="宋体"/>
          <w:sz w:val="24"/>
          <w:szCs w:val="24"/>
          <w:lang w:val="en-US" w:eastAsia="zh-CN"/>
        </w:rPr>
        <w:t xml:space="preserve"> NE, Sharkey KA, </w:t>
      </w:r>
      <w:proofErr w:type="spellStart"/>
      <w:r w:rsidRPr="00421139">
        <w:rPr>
          <w:rFonts w:ascii="Book Antiqua" w:hAnsi="Book Antiqua" w:cs="宋体"/>
          <w:sz w:val="24"/>
          <w:szCs w:val="24"/>
          <w:lang w:val="en-US" w:eastAsia="zh-CN"/>
        </w:rPr>
        <w:t>Storr</w:t>
      </w:r>
      <w:proofErr w:type="spellEnd"/>
      <w:r w:rsidRPr="00421139">
        <w:rPr>
          <w:rFonts w:ascii="Book Antiqua" w:hAnsi="Book Antiqua" w:cs="宋体"/>
          <w:sz w:val="24"/>
          <w:szCs w:val="24"/>
          <w:lang w:val="en-US" w:eastAsia="zh-CN"/>
        </w:rPr>
        <w:t xml:space="preserve"> M. Cytokine gene polymorphisms are associated with irritable bowel syndrome: a systematic review and meta-analysis. </w:t>
      </w:r>
      <w:proofErr w:type="spellStart"/>
      <w:r w:rsidRPr="00421139">
        <w:rPr>
          <w:rFonts w:ascii="Book Antiqua" w:hAnsi="Book Antiqua" w:cs="宋体"/>
          <w:i/>
          <w:iCs/>
          <w:sz w:val="24"/>
          <w:szCs w:val="24"/>
          <w:lang w:val="en-US" w:eastAsia="zh-CN"/>
        </w:rPr>
        <w:t>Neurogastroenterol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Motil</w:t>
      </w:r>
      <w:proofErr w:type="spellEnd"/>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24</w:t>
      </w:r>
      <w:r w:rsidRPr="00421139">
        <w:rPr>
          <w:rFonts w:ascii="Book Antiqua" w:hAnsi="Book Antiqua" w:cs="宋体"/>
          <w:sz w:val="24"/>
          <w:szCs w:val="24"/>
          <w:lang w:val="en-US" w:eastAsia="zh-CN"/>
        </w:rPr>
        <w:t>: 1102-e566 [PMID: 22897390 DOI: 10.1111/j.1365-2982.2012.01990.x]</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29 </w:t>
      </w:r>
      <w:proofErr w:type="spellStart"/>
      <w:r w:rsidRPr="00421139">
        <w:rPr>
          <w:rFonts w:ascii="Book Antiqua" w:hAnsi="Book Antiqua" w:cs="宋体"/>
          <w:b/>
          <w:bCs/>
          <w:sz w:val="24"/>
          <w:szCs w:val="24"/>
          <w:lang w:val="en-US" w:eastAsia="zh-CN"/>
        </w:rPr>
        <w:t>Hua</w:t>
      </w:r>
      <w:proofErr w:type="spellEnd"/>
      <w:r w:rsidRPr="00421139">
        <w:rPr>
          <w:rFonts w:ascii="Book Antiqua" w:hAnsi="Book Antiqua" w:cs="宋体"/>
          <w:b/>
          <w:bCs/>
          <w:sz w:val="24"/>
          <w:szCs w:val="24"/>
          <w:lang w:val="en-US" w:eastAsia="zh-CN"/>
        </w:rPr>
        <w:t xml:space="preserve"> MC</w:t>
      </w:r>
      <w:r w:rsidRPr="00421139">
        <w:rPr>
          <w:rFonts w:ascii="Book Antiqua" w:hAnsi="Book Antiqua" w:cs="宋体"/>
          <w:sz w:val="24"/>
          <w:szCs w:val="24"/>
          <w:lang w:val="en-US" w:eastAsia="zh-CN"/>
        </w:rPr>
        <w:t xml:space="preserve">, Chao HC, Yao TC, Lai MW, Huang JL; PATCH Study Group. Investigation of interleukin-10 promoter polymorphisms and interleukin-10 levels in children with irritable bowel syndrome. </w:t>
      </w:r>
      <w:r w:rsidRPr="00421139">
        <w:rPr>
          <w:rFonts w:ascii="Book Antiqua" w:hAnsi="Book Antiqua" w:cs="宋体"/>
          <w:i/>
          <w:iCs/>
          <w:sz w:val="24"/>
          <w:szCs w:val="24"/>
          <w:lang w:val="en-US" w:eastAsia="zh-CN"/>
        </w:rPr>
        <w:t>Gut Liver</w:t>
      </w:r>
      <w:r w:rsidRPr="00421139">
        <w:rPr>
          <w:rFonts w:ascii="Book Antiqua" w:hAnsi="Book Antiqua" w:cs="宋体"/>
          <w:sz w:val="24"/>
          <w:szCs w:val="24"/>
          <w:lang w:val="en-US" w:eastAsia="zh-CN"/>
        </w:rPr>
        <w:t xml:space="preserve"> 2013; </w:t>
      </w:r>
      <w:r w:rsidRPr="00421139">
        <w:rPr>
          <w:rFonts w:ascii="Book Antiqua" w:hAnsi="Book Antiqua" w:cs="宋体"/>
          <w:b/>
          <w:bCs/>
          <w:sz w:val="24"/>
          <w:szCs w:val="24"/>
          <w:lang w:val="en-US" w:eastAsia="zh-CN"/>
        </w:rPr>
        <w:t>7</w:t>
      </w:r>
      <w:r w:rsidRPr="00421139">
        <w:rPr>
          <w:rFonts w:ascii="Book Antiqua" w:hAnsi="Book Antiqua" w:cs="宋体"/>
          <w:sz w:val="24"/>
          <w:szCs w:val="24"/>
          <w:lang w:val="en-US" w:eastAsia="zh-CN"/>
        </w:rPr>
        <w:t>: 430-436 [PMID: 23898383 DOI: 10.5009/gnl.2013.7.4.430]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30 </w:t>
      </w:r>
      <w:r w:rsidRPr="00421139">
        <w:rPr>
          <w:rFonts w:ascii="Book Antiqua" w:hAnsi="Book Antiqua" w:cs="宋体"/>
          <w:b/>
          <w:bCs/>
          <w:sz w:val="24"/>
          <w:szCs w:val="24"/>
          <w:lang w:val="en-US" w:eastAsia="zh-CN"/>
        </w:rPr>
        <w:t>Romero-</w:t>
      </w:r>
      <w:proofErr w:type="spellStart"/>
      <w:r w:rsidRPr="00421139">
        <w:rPr>
          <w:rFonts w:ascii="Book Antiqua" w:hAnsi="Book Antiqua" w:cs="宋体"/>
          <w:b/>
          <w:bCs/>
          <w:sz w:val="24"/>
          <w:szCs w:val="24"/>
          <w:lang w:val="en-US" w:eastAsia="zh-CN"/>
        </w:rPr>
        <w:t>Valdovinos</w:t>
      </w:r>
      <w:proofErr w:type="spellEnd"/>
      <w:r w:rsidRPr="00421139">
        <w:rPr>
          <w:rFonts w:ascii="Book Antiqua" w:hAnsi="Book Antiqua" w:cs="宋体"/>
          <w:b/>
          <w:bCs/>
          <w:sz w:val="24"/>
          <w:szCs w:val="24"/>
          <w:lang w:val="en-US" w:eastAsia="zh-CN"/>
        </w:rPr>
        <w:t xml:space="preserve"> M</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Gudiño-Ramírez</w:t>
      </w:r>
      <w:proofErr w:type="spellEnd"/>
      <w:r w:rsidRPr="00421139">
        <w:rPr>
          <w:rFonts w:ascii="Book Antiqua" w:hAnsi="Book Antiqua" w:cs="宋体"/>
          <w:sz w:val="24"/>
          <w:szCs w:val="24"/>
          <w:lang w:val="en-US" w:eastAsia="zh-CN"/>
        </w:rPr>
        <w:t xml:space="preserve"> A, Reyes-</w:t>
      </w:r>
      <w:proofErr w:type="spellStart"/>
      <w:r w:rsidRPr="00421139">
        <w:rPr>
          <w:rFonts w:ascii="Book Antiqua" w:hAnsi="Book Antiqua" w:cs="宋体"/>
          <w:sz w:val="24"/>
          <w:szCs w:val="24"/>
          <w:lang w:val="en-US" w:eastAsia="zh-CN"/>
        </w:rPr>
        <w:t>Gordillo</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Martínez</w:t>
      </w:r>
      <w:proofErr w:type="spellEnd"/>
      <w:r w:rsidRPr="00421139">
        <w:rPr>
          <w:rFonts w:ascii="Book Antiqua" w:hAnsi="Book Antiqua" w:cs="宋体"/>
          <w:sz w:val="24"/>
          <w:szCs w:val="24"/>
          <w:lang w:val="en-US" w:eastAsia="zh-CN"/>
        </w:rPr>
        <w:t xml:space="preserve">-Flores WA, </w:t>
      </w:r>
      <w:proofErr w:type="spellStart"/>
      <w:r w:rsidRPr="00421139">
        <w:rPr>
          <w:rFonts w:ascii="Book Antiqua" w:hAnsi="Book Antiqua" w:cs="宋体"/>
          <w:sz w:val="24"/>
          <w:szCs w:val="24"/>
          <w:lang w:val="en-US" w:eastAsia="zh-CN"/>
        </w:rPr>
        <w:t>Ramírez</w:t>
      </w:r>
      <w:proofErr w:type="spellEnd"/>
      <w:r w:rsidRPr="00421139">
        <w:rPr>
          <w:rFonts w:ascii="Book Antiqua" w:hAnsi="Book Antiqua" w:cs="宋体"/>
          <w:sz w:val="24"/>
          <w:szCs w:val="24"/>
          <w:lang w:val="en-US" w:eastAsia="zh-CN"/>
        </w:rPr>
        <w:t xml:space="preserve">-Miranda ME, </w:t>
      </w:r>
      <w:proofErr w:type="spellStart"/>
      <w:r w:rsidRPr="00421139">
        <w:rPr>
          <w:rFonts w:ascii="Book Antiqua" w:hAnsi="Book Antiqua" w:cs="宋体"/>
          <w:sz w:val="24"/>
          <w:szCs w:val="24"/>
          <w:lang w:val="en-US" w:eastAsia="zh-CN"/>
        </w:rPr>
        <w:t>Maravilla</w:t>
      </w:r>
      <w:proofErr w:type="spellEnd"/>
      <w:r w:rsidRPr="00421139">
        <w:rPr>
          <w:rFonts w:ascii="Book Antiqua" w:hAnsi="Book Antiqua" w:cs="宋体"/>
          <w:sz w:val="24"/>
          <w:szCs w:val="24"/>
          <w:lang w:val="en-US" w:eastAsia="zh-CN"/>
        </w:rPr>
        <w:t xml:space="preserve"> P, </w:t>
      </w:r>
      <w:proofErr w:type="spellStart"/>
      <w:r w:rsidRPr="00421139">
        <w:rPr>
          <w:rFonts w:ascii="Book Antiqua" w:hAnsi="Book Antiqua" w:cs="宋体"/>
          <w:sz w:val="24"/>
          <w:szCs w:val="24"/>
          <w:lang w:val="en-US" w:eastAsia="zh-CN"/>
        </w:rPr>
        <w:t>Olivo-Díaz</w:t>
      </w:r>
      <w:proofErr w:type="spellEnd"/>
      <w:r w:rsidRPr="00421139">
        <w:rPr>
          <w:rFonts w:ascii="Book Antiqua" w:hAnsi="Book Antiqua" w:cs="宋体"/>
          <w:sz w:val="24"/>
          <w:szCs w:val="24"/>
          <w:lang w:val="en-US" w:eastAsia="zh-CN"/>
        </w:rPr>
        <w:t xml:space="preserve"> A. Interleukin-8 </w:t>
      </w:r>
      <w:r w:rsidRPr="00421139">
        <w:rPr>
          <w:rFonts w:ascii="Book Antiqua" w:hAnsi="Book Antiqua" w:cs="宋体"/>
          <w:sz w:val="24"/>
          <w:szCs w:val="24"/>
          <w:lang w:val="en-US" w:eastAsia="zh-CN"/>
        </w:rPr>
        <w:lastRenderedPageBreak/>
        <w:t xml:space="preserve">and -10 gene polymorphisms in irritable bowel syndrome. </w:t>
      </w:r>
      <w:r w:rsidRPr="00421139">
        <w:rPr>
          <w:rFonts w:ascii="Book Antiqua" w:hAnsi="Book Antiqua" w:cs="宋体"/>
          <w:i/>
          <w:iCs/>
          <w:sz w:val="24"/>
          <w:szCs w:val="24"/>
          <w:lang w:val="en-US" w:eastAsia="zh-CN"/>
        </w:rPr>
        <w:t xml:space="preserve">Mol </w:t>
      </w:r>
      <w:proofErr w:type="spellStart"/>
      <w:r w:rsidRPr="00421139">
        <w:rPr>
          <w:rFonts w:ascii="Book Antiqua" w:hAnsi="Book Antiqua" w:cs="宋体"/>
          <w:i/>
          <w:iCs/>
          <w:sz w:val="24"/>
          <w:szCs w:val="24"/>
          <w:lang w:val="en-US" w:eastAsia="zh-CN"/>
        </w:rPr>
        <w:t>Biol</w:t>
      </w:r>
      <w:proofErr w:type="spellEnd"/>
      <w:r w:rsidRPr="00421139">
        <w:rPr>
          <w:rFonts w:ascii="Book Antiqua" w:hAnsi="Book Antiqua" w:cs="宋体"/>
          <w:i/>
          <w:iCs/>
          <w:sz w:val="24"/>
          <w:szCs w:val="24"/>
          <w:lang w:val="en-US" w:eastAsia="zh-CN"/>
        </w:rPr>
        <w:t xml:space="preserve"> Rep</w:t>
      </w:r>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39</w:t>
      </w:r>
      <w:r w:rsidRPr="00421139">
        <w:rPr>
          <w:rFonts w:ascii="Book Antiqua" w:hAnsi="Book Antiqua" w:cs="宋体"/>
          <w:sz w:val="24"/>
          <w:szCs w:val="24"/>
          <w:lang w:val="en-US" w:eastAsia="zh-CN"/>
        </w:rPr>
        <w:t>: 8837-8843 [PMID: 22740130]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31 </w:t>
      </w:r>
      <w:proofErr w:type="spellStart"/>
      <w:r w:rsidRPr="00421139">
        <w:rPr>
          <w:rFonts w:ascii="Book Antiqua" w:hAnsi="Book Antiqua" w:cs="宋体"/>
          <w:b/>
          <w:bCs/>
          <w:sz w:val="24"/>
          <w:szCs w:val="24"/>
          <w:lang w:val="en-US" w:eastAsia="zh-CN"/>
        </w:rPr>
        <w:t>Gonsalkorale</w:t>
      </w:r>
      <w:proofErr w:type="spellEnd"/>
      <w:r w:rsidRPr="00421139">
        <w:rPr>
          <w:rFonts w:ascii="Book Antiqua" w:hAnsi="Book Antiqua" w:cs="宋体"/>
          <w:b/>
          <w:bCs/>
          <w:sz w:val="24"/>
          <w:szCs w:val="24"/>
          <w:lang w:val="en-US" w:eastAsia="zh-CN"/>
        </w:rPr>
        <w:t xml:space="preserve"> WM</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Perrey</w:t>
      </w:r>
      <w:proofErr w:type="spellEnd"/>
      <w:r w:rsidRPr="00421139">
        <w:rPr>
          <w:rFonts w:ascii="Book Antiqua" w:hAnsi="Book Antiqua" w:cs="宋体"/>
          <w:sz w:val="24"/>
          <w:szCs w:val="24"/>
          <w:lang w:val="en-US" w:eastAsia="zh-CN"/>
        </w:rPr>
        <w:t xml:space="preserve"> C, </w:t>
      </w:r>
      <w:proofErr w:type="spellStart"/>
      <w:r w:rsidRPr="00421139">
        <w:rPr>
          <w:rFonts w:ascii="Book Antiqua" w:hAnsi="Book Antiqua" w:cs="宋体"/>
          <w:sz w:val="24"/>
          <w:szCs w:val="24"/>
          <w:lang w:val="en-US" w:eastAsia="zh-CN"/>
        </w:rPr>
        <w:t>Pravica</w:t>
      </w:r>
      <w:proofErr w:type="spellEnd"/>
      <w:r w:rsidRPr="00421139">
        <w:rPr>
          <w:rFonts w:ascii="Book Antiqua" w:hAnsi="Book Antiqua" w:cs="宋体"/>
          <w:sz w:val="24"/>
          <w:szCs w:val="24"/>
          <w:lang w:val="en-US" w:eastAsia="zh-CN"/>
        </w:rPr>
        <w:t xml:space="preserve"> V, </w:t>
      </w:r>
      <w:proofErr w:type="spellStart"/>
      <w:r w:rsidRPr="00421139">
        <w:rPr>
          <w:rFonts w:ascii="Book Antiqua" w:hAnsi="Book Antiqua" w:cs="宋体"/>
          <w:sz w:val="24"/>
          <w:szCs w:val="24"/>
          <w:lang w:val="en-US" w:eastAsia="zh-CN"/>
        </w:rPr>
        <w:t>Whorwell</w:t>
      </w:r>
      <w:proofErr w:type="spellEnd"/>
      <w:r w:rsidRPr="00421139">
        <w:rPr>
          <w:rFonts w:ascii="Book Antiqua" w:hAnsi="Book Antiqua" w:cs="宋体"/>
          <w:sz w:val="24"/>
          <w:szCs w:val="24"/>
          <w:lang w:val="en-US" w:eastAsia="zh-CN"/>
        </w:rPr>
        <w:t xml:space="preserve"> PJ, Hutchinson IV. Interleukin 10 genotypes in irritable bowel syndrome: evidence for an inflammatory component? </w:t>
      </w:r>
      <w:r w:rsidRPr="00421139">
        <w:rPr>
          <w:rFonts w:ascii="Book Antiqua" w:hAnsi="Book Antiqua" w:cs="宋体"/>
          <w:i/>
          <w:iCs/>
          <w:sz w:val="24"/>
          <w:szCs w:val="24"/>
          <w:lang w:val="en-US" w:eastAsia="zh-CN"/>
        </w:rPr>
        <w:t>Gut</w:t>
      </w:r>
      <w:r w:rsidRPr="00421139">
        <w:rPr>
          <w:rFonts w:ascii="Book Antiqua" w:hAnsi="Book Antiqua" w:cs="宋体"/>
          <w:sz w:val="24"/>
          <w:szCs w:val="24"/>
          <w:lang w:val="en-US" w:eastAsia="zh-CN"/>
        </w:rPr>
        <w:t xml:space="preserve"> 2003; </w:t>
      </w:r>
      <w:r w:rsidRPr="00421139">
        <w:rPr>
          <w:rFonts w:ascii="Book Antiqua" w:hAnsi="Book Antiqua" w:cs="宋体"/>
          <w:b/>
          <w:bCs/>
          <w:sz w:val="24"/>
          <w:szCs w:val="24"/>
          <w:lang w:val="en-US" w:eastAsia="zh-CN"/>
        </w:rPr>
        <w:t>52</w:t>
      </w:r>
      <w:r w:rsidRPr="00421139">
        <w:rPr>
          <w:rFonts w:ascii="Book Antiqua" w:hAnsi="Book Antiqua" w:cs="宋体"/>
          <w:sz w:val="24"/>
          <w:szCs w:val="24"/>
          <w:lang w:val="en-US" w:eastAsia="zh-CN"/>
        </w:rPr>
        <w:t>: 91-93 [PMID: 12477767]</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32 </w:t>
      </w:r>
      <w:r w:rsidRPr="00421139">
        <w:rPr>
          <w:rFonts w:ascii="Book Antiqua" w:hAnsi="Book Antiqua" w:cs="宋体"/>
          <w:b/>
          <w:bCs/>
          <w:sz w:val="24"/>
          <w:szCs w:val="24"/>
          <w:lang w:val="en-US" w:eastAsia="zh-CN"/>
        </w:rPr>
        <w:t>Saito YA</w:t>
      </w:r>
      <w:r w:rsidRPr="00421139">
        <w:rPr>
          <w:rFonts w:ascii="Book Antiqua" w:hAnsi="Book Antiqua" w:cs="宋体"/>
          <w:sz w:val="24"/>
          <w:szCs w:val="24"/>
          <w:lang w:val="en-US" w:eastAsia="zh-CN"/>
        </w:rPr>
        <w:t xml:space="preserve">, Larson JJ, Atkinson EJ, </w:t>
      </w:r>
      <w:proofErr w:type="spellStart"/>
      <w:r w:rsidRPr="00421139">
        <w:rPr>
          <w:rFonts w:ascii="Book Antiqua" w:hAnsi="Book Antiqua" w:cs="宋体"/>
          <w:sz w:val="24"/>
          <w:szCs w:val="24"/>
          <w:lang w:val="en-US" w:eastAsia="zh-CN"/>
        </w:rPr>
        <w:t>Ryu</w:t>
      </w:r>
      <w:proofErr w:type="spellEnd"/>
      <w:r w:rsidRPr="00421139">
        <w:rPr>
          <w:rFonts w:ascii="Book Antiqua" w:hAnsi="Book Antiqua" w:cs="宋体"/>
          <w:sz w:val="24"/>
          <w:szCs w:val="24"/>
          <w:lang w:val="en-US" w:eastAsia="zh-CN"/>
        </w:rPr>
        <w:t xml:space="preserve"> E, </w:t>
      </w:r>
      <w:proofErr w:type="spellStart"/>
      <w:r w:rsidRPr="00421139">
        <w:rPr>
          <w:rFonts w:ascii="Book Antiqua" w:hAnsi="Book Antiqua" w:cs="宋体"/>
          <w:sz w:val="24"/>
          <w:szCs w:val="24"/>
          <w:lang w:val="en-US" w:eastAsia="zh-CN"/>
        </w:rPr>
        <w:t>Almazar</w:t>
      </w:r>
      <w:proofErr w:type="spellEnd"/>
      <w:r w:rsidRPr="00421139">
        <w:rPr>
          <w:rFonts w:ascii="Book Antiqua" w:hAnsi="Book Antiqua" w:cs="宋体"/>
          <w:sz w:val="24"/>
          <w:szCs w:val="24"/>
          <w:lang w:val="en-US" w:eastAsia="zh-CN"/>
        </w:rPr>
        <w:t xml:space="preserve"> AE, Petersen GM, Talley NJ. The role of 5-HTT LPR and GNβ3 825C&amp; </w:t>
      </w:r>
      <w:proofErr w:type="spellStart"/>
      <w:r w:rsidRPr="00421139">
        <w:rPr>
          <w:rFonts w:ascii="Book Antiqua" w:hAnsi="Book Antiqua" w:cs="宋体"/>
          <w:sz w:val="24"/>
          <w:szCs w:val="24"/>
          <w:lang w:val="en-US" w:eastAsia="zh-CN"/>
        </w:rPr>
        <w:t>gt</w:t>
      </w:r>
      <w:proofErr w:type="spellEnd"/>
      <w:r w:rsidRPr="00421139">
        <w:rPr>
          <w:rFonts w:ascii="Book Antiqua" w:hAnsi="Book Antiqua" w:cs="宋体"/>
          <w:sz w:val="24"/>
          <w:szCs w:val="24"/>
          <w:lang w:val="en-US" w:eastAsia="zh-CN"/>
        </w:rPr>
        <w:t xml:space="preserve">; T polymorphisms and gene-environment interactions in irritable bowel syndrome (IBS). </w:t>
      </w:r>
      <w:r w:rsidRPr="00421139">
        <w:rPr>
          <w:rFonts w:ascii="Book Antiqua" w:hAnsi="Book Antiqua" w:cs="宋体"/>
          <w:i/>
          <w:iCs/>
          <w:sz w:val="24"/>
          <w:szCs w:val="24"/>
          <w:lang w:val="en-US" w:eastAsia="zh-CN"/>
        </w:rPr>
        <w:t xml:space="preserve">Dig </w:t>
      </w:r>
      <w:proofErr w:type="spellStart"/>
      <w:r w:rsidRPr="00421139">
        <w:rPr>
          <w:rFonts w:ascii="Book Antiqua" w:hAnsi="Book Antiqua" w:cs="宋体"/>
          <w:i/>
          <w:iCs/>
          <w:sz w:val="24"/>
          <w:szCs w:val="24"/>
          <w:lang w:val="en-US" w:eastAsia="zh-CN"/>
        </w:rPr>
        <w:t>Dis</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Sci</w:t>
      </w:r>
      <w:proofErr w:type="spellEnd"/>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57</w:t>
      </w:r>
      <w:r w:rsidRPr="00421139">
        <w:rPr>
          <w:rFonts w:ascii="Book Antiqua" w:hAnsi="Book Antiqua" w:cs="宋体"/>
          <w:sz w:val="24"/>
          <w:szCs w:val="24"/>
          <w:lang w:val="en-US" w:eastAsia="zh-CN"/>
        </w:rPr>
        <w:t>: 2650-2657 [PMID: 22855291]</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33 </w:t>
      </w:r>
      <w:r w:rsidRPr="00421139">
        <w:rPr>
          <w:rFonts w:ascii="Book Antiqua" w:hAnsi="Book Antiqua" w:cs="宋体"/>
          <w:b/>
          <w:bCs/>
          <w:sz w:val="24"/>
          <w:szCs w:val="24"/>
          <w:lang w:val="en-US" w:eastAsia="zh-CN"/>
        </w:rPr>
        <w:t>Lee HJ</w:t>
      </w:r>
      <w:r w:rsidRPr="00421139">
        <w:rPr>
          <w:rFonts w:ascii="Book Antiqua" w:hAnsi="Book Antiqua" w:cs="宋体"/>
          <w:sz w:val="24"/>
          <w:szCs w:val="24"/>
          <w:lang w:val="en-US" w:eastAsia="zh-CN"/>
        </w:rPr>
        <w:t xml:space="preserve">, Lee SY, Choi JE, Kim JH, Sung IK, Park HS, Jin CJ. G protein beta3 subunit, interleukin-10, and tumor necrosis factor-alpha gene polymorphisms in Koreans with irritable bowel syndrome. </w:t>
      </w:r>
      <w:proofErr w:type="spellStart"/>
      <w:r w:rsidRPr="00421139">
        <w:rPr>
          <w:rFonts w:ascii="Book Antiqua" w:hAnsi="Book Antiqua" w:cs="宋体"/>
          <w:i/>
          <w:iCs/>
          <w:sz w:val="24"/>
          <w:szCs w:val="24"/>
          <w:lang w:val="en-US" w:eastAsia="zh-CN"/>
        </w:rPr>
        <w:t>Neurogastroenterol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Motil</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22</w:t>
      </w:r>
      <w:r w:rsidRPr="00421139">
        <w:rPr>
          <w:rFonts w:ascii="Book Antiqua" w:hAnsi="Book Antiqua" w:cs="宋体"/>
          <w:sz w:val="24"/>
          <w:szCs w:val="24"/>
          <w:lang w:val="en-US" w:eastAsia="zh-CN"/>
        </w:rPr>
        <w:t>: 758-763 [PMID: 20337945 DOI: 10.1111/j.1365-2982.2010.01496.x]</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34 </w:t>
      </w:r>
      <w:proofErr w:type="spellStart"/>
      <w:r w:rsidRPr="00421139">
        <w:rPr>
          <w:rFonts w:ascii="Book Antiqua" w:hAnsi="Book Antiqua" w:cs="宋体"/>
          <w:b/>
          <w:bCs/>
          <w:sz w:val="24"/>
          <w:szCs w:val="24"/>
          <w:lang w:val="en-US" w:eastAsia="zh-CN"/>
        </w:rPr>
        <w:t>Shiotani</w:t>
      </w:r>
      <w:proofErr w:type="spellEnd"/>
      <w:r w:rsidRPr="00421139">
        <w:rPr>
          <w:rFonts w:ascii="Book Antiqua" w:hAnsi="Book Antiqua" w:cs="宋体"/>
          <w:b/>
          <w:bCs/>
          <w:sz w:val="24"/>
          <w:szCs w:val="24"/>
          <w:lang w:val="en-US" w:eastAsia="zh-CN"/>
        </w:rPr>
        <w:t xml:space="preserve"> A</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Kusunoki</w:t>
      </w:r>
      <w:proofErr w:type="spellEnd"/>
      <w:r w:rsidRPr="00421139">
        <w:rPr>
          <w:rFonts w:ascii="Book Antiqua" w:hAnsi="Book Antiqua" w:cs="宋体"/>
          <w:sz w:val="24"/>
          <w:szCs w:val="24"/>
          <w:lang w:val="en-US" w:eastAsia="zh-CN"/>
        </w:rPr>
        <w:t xml:space="preserve"> H, Kimura Y, Ishii M, Imamura H, Tarumi K, </w:t>
      </w:r>
      <w:proofErr w:type="spellStart"/>
      <w:r w:rsidRPr="00421139">
        <w:rPr>
          <w:rFonts w:ascii="Book Antiqua" w:hAnsi="Book Antiqua" w:cs="宋体"/>
          <w:sz w:val="24"/>
          <w:szCs w:val="24"/>
          <w:lang w:val="en-US" w:eastAsia="zh-CN"/>
        </w:rPr>
        <w:t>Manabe</w:t>
      </w:r>
      <w:proofErr w:type="spellEnd"/>
      <w:r w:rsidRPr="00421139">
        <w:rPr>
          <w:rFonts w:ascii="Book Antiqua" w:hAnsi="Book Antiqua" w:cs="宋体"/>
          <w:sz w:val="24"/>
          <w:szCs w:val="24"/>
          <w:lang w:val="en-US" w:eastAsia="zh-CN"/>
        </w:rPr>
        <w:t xml:space="preserve"> N, </w:t>
      </w:r>
      <w:proofErr w:type="spellStart"/>
      <w:r w:rsidRPr="00421139">
        <w:rPr>
          <w:rFonts w:ascii="Book Antiqua" w:hAnsi="Book Antiqua" w:cs="宋体"/>
          <w:sz w:val="24"/>
          <w:szCs w:val="24"/>
          <w:lang w:val="en-US" w:eastAsia="zh-CN"/>
        </w:rPr>
        <w:t>Kamada</w:t>
      </w:r>
      <w:proofErr w:type="spellEnd"/>
      <w:r w:rsidRPr="00421139">
        <w:rPr>
          <w:rFonts w:ascii="Book Antiqua" w:hAnsi="Book Antiqua" w:cs="宋体"/>
          <w:sz w:val="24"/>
          <w:szCs w:val="24"/>
          <w:lang w:val="en-US" w:eastAsia="zh-CN"/>
        </w:rPr>
        <w:t xml:space="preserve"> T, </w:t>
      </w:r>
      <w:proofErr w:type="spellStart"/>
      <w:r w:rsidRPr="00421139">
        <w:rPr>
          <w:rFonts w:ascii="Book Antiqua" w:hAnsi="Book Antiqua" w:cs="宋体"/>
          <w:sz w:val="24"/>
          <w:szCs w:val="24"/>
          <w:lang w:val="en-US" w:eastAsia="zh-CN"/>
        </w:rPr>
        <w:t>Hata</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Haruma</w:t>
      </w:r>
      <w:proofErr w:type="spellEnd"/>
      <w:r w:rsidRPr="00421139">
        <w:rPr>
          <w:rFonts w:ascii="Book Antiqua" w:hAnsi="Book Antiqua" w:cs="宋体"/>
          <w:sz w:val="24"/>
          <w:szCs w:val="24"/>
          <w:lang w:val="en-US" w:eastAsia="zh-CN"/>
        </w:rPr>
        <w:t xml:space="preserve"> K. S100A expression and interleukin-10 polymorphisms are associated with ulcerative colitis and diarrhea predominant irritable bowel syndrome. </w:t>
      </w:r>
      <w:r w:rsidRPr="00421139">
        <w:rPr>
          <w:rFonts w:ascii="Book Antiqua" w:hAnsi="Book Antiqua" w:cs="宋体"/>
          <w:i/>
          <w:iCs/>
          <w:sz w:val="24"/>
          <w:szCs w:val="24"/>
          <w:lang w:val="en-US" w:eastAsia="zh-CN"/>
        </w:rPr>
        <w:t xml:space="preserve">Dig </w:t>
      </w:r>
      <w:proofErr w:type="spellStart"/>
      <w:r w:rsidRPr="00421139">
        <w:rPr>
          <w:rFonts w:ascii="Book Antiqua" w:hAnsi="Book Antiqua" w:cs="宋体"/>
          <w:i/>
          <w:iCs/>
          <w:sz w:val="24"/>
          <w:szCs w:val="24"/>
          <w:lang w:val="en-US" w:eastAsia="zh-CN"/>
        </w:rPr>
        <w:t>Dis</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Sci</w:t>
      </w:r>
      <w:proofErr w:type="spellEnd"/>
      <w:r w:rsidRPr="00421139">
        <w:rPr>
          <w:rFonts w:ascii="Book Antiqua" w:hAnsi="Book Antiqua" w:cs="宋体"/>
          <w:sz w:val="24"/>
          <w:szCs w:val="24"/>
          <w:lang w:val="en-US" w:eastAsia="zh-CN"/>
        </w:rPr>
        <w:t xml:space="preserve"> 2013; </w:t>
      </w:r>
      <w:r w:rsidRPr="00421139">
        <w:rPr>
          <w:rFonts w:ascii="Book Antiqua" w:hAnsi="Book Antiqua" w:cs="宋体"/>
          <w:b/>
          <w:bCs/>
          <w:sz w:val="24"/>
          <w:szCs w:val="24"/>
          <w:lang w:val="en-US" w:eastAsia="zh-CN"/>
        </w:rPr>
        <w:t>58</w:t>
      </w:r>
      <w:r w:rsidRPr="00421139">
        <w:rPr>
          <w:rFonts w:ascii="Book Antiqua" w:hAnsi="Book Antiqua" w:cs="宋体"/>
          <w:sz w:val="24"/>
          <w:szCs w:val="24"/>
          <w:lang w:val="en-US" w:eastAsia="zh-CN"/>
        </w:rPr>
        <w:t>: 2314-2323 [PMID: 23595519 DOI: 10.1007/s10620-013-2677-y]</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35 </w:t>
      </w:r>
      <w:proofErr w:type="spellStart"/>
      <w:r w:rsidRPr="00421139">
        <w:rPr>
          <w:rFonts w:ascii="Book Antiqua" w:hAnsi="Book Antiqua" w:cs="宋体"/>
          <w:b/>
          <w:bCs/>
          <w:sz w:val="24"/>
          <w:szCs w:val="24"/>
          <w:lang w:val="en-US" w:eastAsia="zh-CN"/>
        </w:rPr>
        <w:t>Mehler</w:t>
      </w:r>
      <w:proofErr w:type="spellEnd"/>
      <w:r w:rsidRPr="00421139">
        <w:rPr>
          <w:rFonts w:ascii="Book Antiqua" w:hAnsi="Book Antiqua" w:cs="宋体"/>
          <w:b/>
          <w:bCs/>
          <w:sz w:val="24"/>
          <w:szCs w:val="24"/>
          <w:lang w:val="en-US" w:eastAsia="zh-CN"/>
        </w:rPr>
        <w:t xml:space="preserve"> MF</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Mattick</w:t>
      </w:r>
      <w:proofErr w:type="spellEnd"/>
      <w:r w:rsidRPr="00421139">
        <w:rPr>
          <w:rFonts w:ascii="Book Antiqua" w:hAnsi="Book Antiqua" w:cs="宋体"/>
          <w:sz w:val="24"/>
          <w:szCs w:val="24"/>
          <w:lang w:val="en-US" w:eastAsia="zh-CN"/>
        </w:rPr>
        <w:t xml:space="preserve"> JS. Noncoding RNAs and RNA editing in brain development, functional diversification, and neurological disease. </w:t>
      </w:r>
      <w:proofErr w:type="spellStart"/>
      <w:r w:rsidRPr="00421139">
        <w:rPr>
          <w:rFonts w:ascii="Book Antiqua" w:hAnsi="Book Antiqua" w:cs="宋体"/>
          <w:i/>
          <w:iCs/>
          <w:sz w:val="24"/>
          <w:szCs w:val="24"/>
          <w:lang w:val="en-US" w:eastAsia="zh-CN"/>
        </w:rPr>
        <w:t>Physiol</w:t>
      </w:r>
      <w:proofErr w:type="spellEnd"/>
      <w:r w:rsidRPr="00421139">
        <w:rPr>
          <w:rFonts w:ascii="Book Antiqua" w:hAnsi="Book Antiqua" w:cs="宋体"/>
          <w:i/>
          <w:iCs/>
          <w:sz w:val="24"/>
          <w:szCs w:val="24"/>
          <w:lang w:val="en-US" w:eastAsia="zh-CN"/>
        </w:rPr>
        <w:t xml:space="preserve"> Rev</w:t>
      </w:r>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87</w:t>
      </w:r>
      <w:r w:rsidRPr="00421139">
        <w:rPr>
          <w:rFonts w:ascii="Book Antiqua" w:hAnsi="Book Antiqua" w:cs="宋体"/>
          <w:sz w:val="24"/>
          <w:szCs w:val="24"/>
          <w:lang w:val="en-US" w:eastAsia="zh-CN"/>
        </w:rPr>
        <w:t>: 799-823 [PMID: 17615389]</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36 </w:t>
      </w:r>
      <w:proofErr w:type="spellStart"/>
      <w:r w:rsidRPr="00421139">
        <w:rPr>
          <w:rFonts w:ascii="Book Antiqua" w:hAnsi="Book Antiqua" w:cs="宋体"/>
          <w:b/>
          <w:bCs/>
          <w:sz w:val="24"/>
          <w:szCs w:val="24"/>
          <w:lang w:val="en-US" w:eastAsia="zh-CN"/>
        </w:rPr>
        <w:t>Farh</w:t>
      </w:r>
      <w:proofErr w:type="spellEnd"/>
      <w:r w:rsidRPr="00421139">
        <w:rPr>
          <w:rFonts w:ascii="Book Antiqua" w:hAnsi="Book Antiqua" w:cs="宋体"/>
          <w:b/>
          <w:bCs/>
          <w:sz w:val="24"/>
          <w:szCs w:val="24"/>
          <w:lang w:val="en-US" w:eastAsia="zh-CN"/>
        </w:rPr>
        <w:t xml:space="preserve"> KK</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Grimson</w:t>
      </w:r>
      <w:proofErr w:type="spellEnd"/>
      <w:r w:rsidRPr="00421139">
        <w:rPr>
          <w:rFonts w:ascii="Book Antiqua" w:hAnsi="Book Antiqua" w:cs="宋体"/>
          <w:sz w:val="24"/>
          <w:szCs w:val="24"/>
          <w:lang w:val="en-US" w:eastAsia="zh-CN"/>
        </w:rPr>
        <w:t xml:space="preserve"> A, Jan C, Lewis BP, Johnston WK, Lim LP, Burge CB, </w:t>
      </w:r>
      <w:proofErr w:type="spellStart"/>
      <w:r w:rsidRPr="00421139">
        <w:rPr>
          <w:rFonts w:ascii="Book Antiqua" w:hAnsi="Book Antiqua" w:cs="宋体"/>
          <w:sz w:val="24"/>
          <w:szCs w:val="24"/>
          <w:lang w:val="en-US" w:eastAsia="zh-CN"/>
        </w:rPr>
        <w:t>Bartel</w:t>
      </w:r>
      <w:proofErr w:type="spellEnd"/>
      <w:r w:rsidRPr="00421139">
        <w:rPr>
          <w:rFonts w:ascii="Book Antiqua" w:hAnsi="Book Antiqua" w:cs="宋体"/>
          <w:sz w:val="24"/>
          <w:szCs w:val="24"/>
          <w:lang w:val="en-US" w:eastAsia="zh-CN"/>
        </w:rPr>
        <w:t xml:space="preserve"> DP. The widespread impact of mammalian MicroRNAs on mRNA repression and evolution. </w:t>
      </w:r>
      <w:r w:rsidRPr="00421139">
        <w:rPr>
          <w:rFonts w:ascii="Book Antiqua" w:hAnsi="Book Antiqua" w:cs="宋体"/>
          <w:i/>
          <w:iCs/>
          <w:sz w:val="24"/>
          <w:szCs w:val="24"/>
          <w:lang w:val="en-US" w:eastAsia="zh-CN"/>
        </w:rPr>
        <w:t>Science</w:t>
      </w:r>
      <w:r w:rsidRPr="00421139">
        <w:rPr>
          <w:rFonts w:ascii="Book Antiqua" w:hAnsi="Book Antiqua" w:cs="宋体"/>
          <w:sz w:val="24"/>
          <w:szCs w:val="24"/>
          <w:lang w:val="en-US" w:eastAsia="zh-CN"/>
        </w:rPr>
        <w:t xml:space="preserve"> 2005; </w:t>
      </w:r>
      <w:r w:rsidRPr="00421139">
        <w:rPr>
          <w:rFonts w:ascii="Book Antiqua" w:hAnsi="Book Antiqua" w:cs="宋体"/>
          <w:b/>
          <w:bCs/>
          <w:sz w:val="24"/>
          <w:szCs w:val="24"/>
          <w:lang w:val="en-US" w:eastAsia="zh-CN"/>
        </w:rPr>
        <w:t>310</w:t>
      </w:r>
      <w:r w:rsidRPr="00421139">
        <w:rPr>
          <w:rFonts w:ascii="Book Antiqua" w:hAnsi="Book Antiqua" w:cs="宋体"/>
          <w:sz w:val="24"/>
          <w:szCs w:val="24"/>
          <w:lang w:val="en-US" w:eastAsia="zh-CN"/>
        </w:rPr>
        <w:t>: 1817-1821 [PMID: 16308420]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37 </w:t>
      </w:r>
      <w:proofErr w:type="spellStart"/>
      <w:r w:rsidRPr="00421139">
        <w:rPr>
          <w:rFonts w:ascii="Book Antiqua" w:hAnsi="Book Antiqua" w:cs="宋体"/>
          <w:b/>
          <w:bCs/>
          <w:sz w:val="24"/>
          <w:szCs w:val="24"/>
          <w:lang w:val="en-US" w:eastAsia="zh-CN"/>
        </w:rPr>
        <w:t>Dinan</w:t>
      </w:r>
      <w:proofErr w:type="spellEnd"/>
      <w:r w:rsidRPr="00421139">
        <w:rPr>
          <w:rFonts w:ascii="Book Antiqua" w:hAnsi="Book Antiqua" w:cs="宋体"/>
          <w:b/>
          <w:bCs/>
          <w:sz w:val="24"/>
          <w:szCs w:val="24"/>
          <w:lang w:val="en-US" w:eastAsia="zh-CN"/>
        </w:rPr>
        <w:t xml:space="preserve"> TG</w:t>
      </w:r>
      <w:r w:rsidRPr="00421139">
        <w:rPr>
          <w:rFonts w:ascii="Book Antiqua" w:hAnsi="Book Antiqua" w:cs="宋体"/>
          <w:sz w:val="24"/>
          <w:szCs w:val="24"/>
          <w:lang w:val="en-US" w:eastAsia="zh-CN"/>
        </w:rPr>
        <w:t xml:space="preserve">. MicroRNAs as a target for novel antipsychotics: a systematic review of an emerging field. </w:t>
      </w:r>
      <w:proofErr w:type="spellStart"/>
      <w:r w:rsidRPr="00421139">
        <w:rPr>
          <w:rFonts w:ascii="Book Antiqua" w:hAnsi="Book Antiqua" w:cs="宋体"/>
          <w:i/>
          <w:iCs/>
          <w:sz w:val="24"/>
          <w:szCs w:val="24"/>
          <w:lang w:val="en-US" w:eastAsia="zh-CN"/>
        </w:rPr>
        <w:t>Int</w:t>
      </w:r>
      <w:proofErr w:type="spellEnd"/>
      <w:r w:rsidRPr="00421139">
        <w:rPr>
          <w:rFonts w:ascii="Book Antiqua" w:hAnsi="Book Antiqua" w:cs="宋体"/>
          <w:i/>
          <w:iCs/>
          <w:sz w:val="24"/>
          <w:szCs w:val="24"/>
          <w:lang w:val="en-US" w:eastAsia="zh-CN"/>
        </w:rPr>
        <w:t xml:space="preserve"> J </w:t>
      </w:r>
      <w:proofErr w:type="spellStart"/>
      <w:r w:rsidRPr="00421139">
        <w:rPr>
          <w:rFonts w:ascii="Book Antiqua" w:hAnsi="Book Antiqua" w:cs="宋体"/>
          <w:i/>
          <w:iCs/>
          <w:sz w:val="24"/>
          <w:szCs w:val="24"/>
          <w:lang w:val="en-US" w:eastAsia="zh-CN"/>
        </w:rPr>
        <w:t>Neuropsychopharmacol</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13</w:t>
      </w:r>
      <w:r w:rsidRPr="00421139">
        <w:rPr>
          <w:rFonts w:ascii="Book Antiqua" w:hAnsi="Book Antiqua" w:cs="宋体"/>
          <w:sz w:val="24"/>
          <w:szCs w:val="24"/>
          <w:lang w:val="en-US" w:eastAsia="zh-CN"/>
        </w:rPr>
        <w:t>: 395-404 [PMID: 19849891 DOI: 10.1017/S1461145709990800]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38 </w:t>
      </w:r>
      <w:proofErr w:type="spellStart"/>
      <w:r w:rsidRPr="00421139">
        <w:rPr>
          <w:rFonts w:ascii="Book Antiqua" w:hAnsi="Book Antiqua" w:cs="宋体"/>
          <w:b/>
          <w:bCs/>
          <w:sz w:val="24"/>
          <w:szCs w:val="24"/>
          <w:lang w:val="en-US" w:eastAsia="zh-CN"/>
        </w:rPr>
        <w:t>Hobert</w:t>
      </w:r>
      <w:proofErr w:type="spellEnd"/>
      <w:r w:rsidRPr="00421139">
        <w:rPr>
          <w:rFonts w:ascii="Book Antiqua" w:hAnsi="Book Antiqua" w:cs="宋体"/>
          <w:b/>
          <w:bCs/>
          <w:sz w:val="24"/>
          <w:szCs w:val="24"/>
          <w:lang w:val="en-US" w:eastAsia="zh-CN"/>
        </w:rPr>
        <w:t xml:space="preserve"> O</w:t>
      </w:r>
      <w:r w:rsidRPr="00421139">
        <w:rPr>
          <w:rFonts w:ascii="Book Antiqua" w:hAnsi="Book Antiqua" w:cs="宋体"/>
          <w:sz w:val="24"/>
          <w:szCs w:val="24"/>
          <w:lang w:val="en-US" w:eastAsia="zh-CN"/>
        </w:rPr>
        <w:t xml:space="preserve">. Gene regulation by transcription factors and microRNAs. </w:t>
      </w:r>
      <w:r w:rsidRPr="00421139">
        <w:rPr>
          <w:rFonts w:ascii="Book Antiqua" w:hAnsi="Book Antiqua" w:cs="宋体"/>
          <w:i/>
          <w:iCs/>
          <w:sz w:val="24"/>
          <w:szCs w:val="24"/>
          <w:lang w:val="en-US" w:eastAsia="zh-CN"/>
        </w:rPr>
        <w:t>Science</w:t>
      </w:r>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319</w:t>
      </w:r>
      <w:r w:rsidRPr="00421139">
        <w:rPr>
          <w:rFonts w:ascii="Book Antiqua" w:hAnsi="Book Antiqua" w:cs="宋体"/>
          <w:sz w:val="24"/>
          <w:szCs w:val="24"/>
          <w:lang w:val="en-US" w:eastAsia="zh-CN"/>
        </w:rPr>
        <w:t>: 1785-1786 [PMID: 18369135 DOI: 10.1126/science.1151651]</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39 </w:t>
      </w:r>
      <w:r w:rsidRPr="00421139">
        <w:rPr>
          <w:rFonts w:ascii="Book Antiqua" w:hAnsi="Book Antiqua" w:cs="宋体"/>
          <w:b/>
          <w:bCs/>
          <w:sz w:val="24"/>
          <w:szCs w:val="24"/>
          <w:lang w:val="en-US" w:eastAsia="zh-CN"/>
        </w:rPr>
        <w:t>Ng R</w:t>
      </w:r>
      <w:r w:rsidRPr="00421139">
        <w:rPr>
          <w:rFonts w:ascii="Book Antiqua" w:hAnsi="Book Antiqua" w:cs="宋体"/>
          <w:sz w:val="24"/>
          <w:szCs w:val="24"/>
          <w:lang w:val="en-US" w:eastAsia="zh-CN"/>
        </w:rPr>
        <w:t xml:space="preserve">, Song G, Roll GR, </w:t>
      </w:r>
      <w:proofErr w:type="spellStart"/>
      <w:r w:rsidRPr="00421139">
        <w:rPr>
          <w:rFonts w:ascii="Book Antiqua" w:hAnsi="Book Antiqua" w:cs="宋体"/>
          <w:sz w:val="24"/>
          <w:szCs w:val="24"/>
          <w:lang w:val="en-US" w:eastAsia="zh-CN"/>
        </w:rPr>
        <w:t>Frandsen</w:t>
      </w:r>
      <w:proofErr w:type="spellEnd"/>
      <w:r w:rsidRPr="00421139">
        <w:rPr>
          <w:rFonts w:ascii="Book Antiqua" w:hAnsi="Book Antiqua" w:cs="宋体"/>
          <w:sz w:val="24"/>
          <w:szCs w:val="24"/>
          <w:lang w:val="en-US" w:eastAsia="zh-CN"/>
        </w:rPr>
        <w:t xml:space="preserve"> NM, </w:t>
      </w:r>
      <w:proofErr w:type="spellStart"/>
      <w:r w:rsidRPr="00421139">
        <w:rPr>
          <w:rFonts w:ascii="Book Antiqua" w:hAnsi="Book Antiqua" w:cs="宋体"/>
          <w:sz w:val="24"/>
          <w:szCs w:val="24"/>
          <w:lang w:val="en-US" w:eastAsia="zh-CN"/>
        </w:rPr>
        <w:t>Willenbring</w:t>
      </w:r>
      <w:proofErr w:type="spellEnd"/>
      <w:r w:rsidRPr="00421139">
        <w:rPr>
          <w:rFonts w:ascii="Book Antiqua" w:hAnsi="Book Antiqua" w:cs="宋体"/>
          <w:sz w:val="24"/>
          <w:szCs w:val="24"/>
          <w:lang w:val="en-US" w:eastAsia="zh-CN"/>
        </w:rPr>
        <w:t xml:space="preserve"> H. A microRNA-21 surge facilitates rapid </w:t>
      </w:r>
      <w:proofErr w:type="spellStart"/>
      <w:r w:rsidRPr="00421139">
        <w:rPr>
          <w:rFonts w:ascii="Book Antiqua" w:hAnsi="Book Antiqua" w:cs="宋体"/>
          <w:sz w:val="24"/>
          <w:szCs w:val="24"/>
          <w:lang w:val="en-US" w:eastAsia="zh-CN"/>
        </w:rPr>
        <w:t>cyclin</w:t>
      </w:r>
      <w:proofErr w:type="spellEnd"/>
      <w:r w:rsidRPr="00421139">
        <w:rPr>
          <w:rFonts w:ascii="Book Antiqua" w:hAnsi="Book Antiqua" w:cs="宋体"/>
          <w:sz w:val="24"/>
          <w:szCs w:val="24"/>
          <w:lang w:val="en-US" w:eastAsia="zh-CN"/>
        </w:rPr>
        <w:t xml:space="preserve"> D1 translation and cell cycle progression in </w:t>
      </w:r>
      <w:r w:rsidRPr="00421139">
        <w:rPr>
          <w:rFonts w:ascii="Book Antiqua" w:hAnsi="Book Antiqua" w:cs="宋体"/>
          <w:sz w:val="24"/>
          <w:szCs w:val="24"/>
          <w:lang w:val="en-US" w:eastAsia="zh-CN"/>
        </w:rPr>
        <w:lastRenderedPageBreak/>
        <w:t xml:space="preserve">mouse liver regeneration. </w:t>
      </w:r>
      <w:r w:rsidRPr="00421139">
        <w:rPr>
          <w:rFonts w:ascii="Book Antiqua" w:hAnsi="Book Antiqua" w:cs="宋体"/>
          <w:i/>
          <w:iCs/>
          <w:sz w:val="24"/>
          <w:szCs w:val="24"/>
          <w:lang w:val="en-US" w:eastAsia="zh-CN"/>
        </w:rPr>
        <w:t xml:space="preserve">J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Invest</w:t>
      </w:r>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122</w:t>
      </w:r>
      <w:r w:rsidRPr="00421139">
        <w:rPr>
          <w:rFonts w:ascii="Book Antiqua" w:hAnsi="Book Antiqua" w:cs="宋体"/>
          <w:sz w:val="24"/>
          <w:szCs w:val="24"/>
          <w:lang w:val="en-US" w:eastAsia="zh-CN"/>
        </w:rPr>
        <w:t>: 1097-1108 [PMID: 22326957 DOI: 10.1172/JCI46039]</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40 </w:t>
      </w:r>
      <w:proofErr w:type="spellStart"/>
      <w:r w:rsidRPr="00421139">
        <w:rPr>
          <w:rFonts w:ascii="Book Antiqua" w:hAnsi="Book Antiqua" w:cs="宋体"/>
          <w:b/>
          <w:bCs/>
          <w:sz w:val="24"/>
          <w:szCs w:val="24"/>
          <w:lang w:val="en-US" w:eastAsia="zh-CN"/>
        </w:rPr>
        <w:t>Rayner</w:t>
      </w:r>
      <w:proofErr w:type="spellEnd"/>
      <w:r w:rsidRPr="00421139">
        <w:rPr>
          <w:rFonts w:ascii="Book Antiqua" w:hAnsi="Book Antiqua" w:cs="宋体"/>
          <w:b/>
          <w:bCs/>
          <w:sz w:val="24"/>
          <w:szCs w:val="24"/>
          <w:lang w:val="en-US" w:eastAsia="zh-CN"/>
        </w:rPr>
        <w:t xml:space="preserve"> KJ</w:t>
      </w:r>
      <w:r w:rsidRPr="00421139">
        <w:rPr>
          <w:rFonts w:ascii="Book Antiqua" w:hAnsi="Book Antiqua" w:cs="宋体"/>
          <w:sz w:val="24"/>
          <w:szCs w:val="24"/>
          <w:lang w:val="en-US" w:eastAsia="zh-CN"/>
        </w:rPr>
        <w:t xml:space="preserve">, Esau CC, </w:t>
      </w:r>
      <w:proofErr w:type="spellStart"/>
      <w:r w:rsidRPr="00421139">
        <w:rPr>
          <w:rFonts w:ascii="Book Antiqua" w:hAnsi="Book Antiqua" w:cs="宋体"/>
          <w:sz w:val="24"/>
          <w:szCs w:val="24"/>
          <w:lang w:val="en-US" w:eastAsia="zh-CN"/>
        </w:rPr>
        <w:t>Hussain</w:t>
      </w:r>
      <w:proofErr w:type="spellEnd"/>
      <w:r w:rsidRPr="00421139">
        <w:rPr>
          <w:rFonts w:ascii="Book Antiqua" w:hAnsi="Book Antiqua" w:cs="宋体"/>
          <w:sz w:val="24"/>
          <w:szCs w:val="24"/>
          <w:lang w:val="en-US" w:eastAsia="zh-CN"/>
        </w:rPr>
        <w:t xml:space="preserve"> FN, McDaniel AL, Marshall SM, van Gils JM, Ray TD, </w:t>
      </w:r>
      <w:proofErr w:type="spellStart"/>
      <w:r w:rsidRPr="00421139">
        <w:rPr>
          <w:rFonts w:ascii="Book Antiqua" w:hAnsi="Book Antiqua" w:cs="宋体"/>
          <w:sz w:val="24"/>
          <w:szCs w:val="24"/>
          <w:lang w:val="en-US" w:eastAsia="zh-CN"/>
        </w:rPr>
        <w:t>Sheedy</w:t>
      </w:r>
      <w:proofErr w:type="spellEnd"/>
      <w:r w:rsidRPr="00421139">
        <w:rPr>
          <w:rFonts w:ascii="Book Antiqua" w:hAnsi="Book Antiqua" w:cs="宋体"/>
          <w:sz w:val="24"/>
          <w:szCs w:val="24"/>
          <w:lang w:val="en-US" w:eastAsia="zh-CN"/>
        </w:rPr>
        <w:t xml:space="preserve"> FJ, </w:t>
      </w:r>
      <w:proofErr w:type="spellStart"/>
      <w:r w:rsidRPr="00421139">
        <w:rPr>
          <w:rFonts w:ascii="Book Antiqua" w:hAnsi="Book Antiqua" w:cs="宋体"/>
          <w:sz w:val="24"/>
          <w:szCs w:val="24"/>
          <w:lang w:val="en-US" w:eastAsia="zh-CN"/>
        </w:rPr>
        <w:t>Goedeke</w:t>
      </w:r>
      <w:proofErr w:type="spellEnd"/>
      <w:r w:rsidRPr="00421139">
        <w:rPr>
          <w:rFonts w:ascii="Book Antiqua" w:hAnsi="Book Antiqua" w:cs="宋体"/>
          <w:sz w:val="24"/>
          <w:szCs w:val="24"/>
          <w:lang w:val="en-US" w:eastAsia="zh-CN"/>
        </w:rPr>
        <w:t xml:space="preserve"> L, Liu X, </w:t>
      </w:r>
      <w:proofErr w:type="spellStart"/>
      <w:r w:rsidRPr="00421139">
        <w:rPr>
          <w:rFonts w:ascii="Book Antiqua" w:hAnsi="Book Antiqua" w:cs="宋体"/>
          <w:sz w:val="24"/>
          <w:szCs w:val="24"/>
          <w:lang w:val="en-US" w:eastAsia="zh-CN"/>
        </w:rPr>
        <w:t>Khatsenko</w:t>
      </w:r>
      <w:proofErr w:type="spellEnd"/>
      <w:r w:rsidRPr="00421139">
        <w:rPr>
          <w:rFonts w:ascii="Book Antiqua" w:hAnsi="Book Antiqua" w:cs="宋体"/>
          <w:sz w:val="24"/>
          <w:szCs w:val="24"/>
          <w:lang w:val="en-US" w:eastAsia="zh-CN"/>
        </w:rPr>
        <w:t xml:space="preserve"> OG, </w:t>
      </w:r>
      <w:proofErr w:type="spellStart"/>
      <w:r w:rsidRPr="00421139">
        <w:rPr>
          <w:rFonts w:ascii="Book Antiqua" w:hAnsi="Book Antiqua" w:cs="宋体"/>
          <w:sz w:val="24"/>
          <w:szCs w:val="24"/>
          <w:lang w:val="en-US" w:eastAsia="zh-CN"/>
        </w:rPr>
        <w:t>Kaimal</w:t>
      </w:r>
      <w:proofErr w:type="spellEnd"/>
      <w:r w:rsidRPr="00421139">
        <w:rPr>
          <w:rFonts w:ascii="Book Antiqua" w:hAnsi="Book Antiqua" w:cs="宋体"/>
          <w:sz w:val="24"/>
          <w:szCs w:val="24"/>
          <w:lang w:val="en-US" w:eastAsia="zh-CN"/>
        </w:rPr>
        <w:t xml:space="preserve"> V, Lees CJ, Fernandez-Hernando C, Fisher EA, </w:t>
      </w:r>
      <w:proofErr w:type="spellStart"/>
      <w:r w:rsidRPr="00421139">
        <w:rPr>
          <w:rFonts w:ascii="Book Antiqua" w:hAnsi="Book Antiqua" w:cs="宋体"/>
          <w:sz w:val="24"/>
          <w:szCs w:val="24"/>
          <w:lang w:val="en-US" w:eastAsia="zh-CN"/>
        </w:rPr>
        <w:t>Temel</w:t>
      </w:r>
      <w:proofErr w:type="spellEnd"/>
      <w:r w:rsidRPr="00421139">
        <w:rPr>
          <w:rFonts w:ascii="Book Antiqua" w:hAnsi="Book Antiqua" w:cs="宋体"/>
          <w:sz w:val="24"/>
          <w:szCs w:val="24"/>
          <w:lang w:val="en-US" w:eastAsia="zh-CN"/>
        </w:rPr>
        <w:t xml:space="preserve"> RE, Moore KJ. Inhibition of miR-33a/b in non-human primates raises plasma HDL and lowers VLDL triglycerides. </w:t>
      </w:r>
      <w:r w:rsidRPr="00421139">
        <w:rPr>
          <w:rFonts w:ascii="Book Antiqua" w:hAnsi="Book Antiqua" w:cs="宋体"/>
          <w:i/>
          <w:iCs/>
          <w:sz w:val="24"/>
          <w:szCs w:val="24"/>
          <w:lang w:val="en-US" w:eastAsia="zh-CN"/>
        </w:rPr>
        <w:t>Nature</w:t>
      </w:r>
      <w:r w:rsidRPr="00421139">
        <w:rPr>
          <w:rFonts w:ascii="Book Antiqua" w:hAnsi="Book Antiqua" w:cs="宋体"/>
          <w:sz w:val="24"/>
          <w:szCs w:val="24"/>
          <w:lang w:val="en-US" w:eastAsia="zh-CN"/>
        </w:rPr>
        <w:t xml:space="preserve"> 2011; </w:t>
      </w:r>
      <w:r w:rsidRPr="00421139">
        <w:rPr>
          <w:rFonts w:ascii="Book Antiqua" w:hAnsi="Book Antiqua" w:cs="宋体"/>
          <w:b/>
          <w:bCs/>
          <w:sz w:val="24"/>
          <w:szCs w:val="24"/>
          <w:lang w:val="en-US" w:eastAsia="zh-CN"/>
        </w:rPr>
        <w:t>478</w:t>
      </w:r>
      <w:r w:rsidRPr="00421139">
        <w:rPr>
          <w:rFonts w:ascii="Book Antiqua" w:hAnsi="Book Antiqua" w:cs="宋体"/>
          <w:sz w:val="24"/>
          <w:szCs w:val="24"/>
          <w:lang w:val="en-US" w:eastAsia="zh-CN"/>
        </w:rPr>
        <w:t>: 404-407 [PMID: 22012398 DOI: 10.1038/nature10486]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41 </w:t>
      </w:r>
      <w:r w:rsidRPr="00421139">
        <w:rPr>
          <w:rFonts w:ascii="Book Antiqua" w:hAnsi="Book Antiqua" w:cs="宋体"/>
          <w:b/>
          <w:bCs/>
          <w:sz w:val="24"/>
          <w:szCs w:val="24"/>
          <w:lang w:val="en-US" w:eastAsia="zh-CN"/>
        </w:rPr>
        <w:t>Zhang P</w:t>
      </w:r>
      <w:r w:rsidRPr="00421139">
        <w:rPr>
          <w:rFonts w:ascii="Book Antiqua" w:hAnsi="Book Antiqua" w:cs="宋体"/>
          <w:sz w:val="24"/>
          <w:szCs w:val="24"/>
          <w:lang w:val="en-US" w:eastAsia="zh-CN"/>
        </w:rPr>
        <w:t xml:space="preserve">, Bill K, Liu J, Young E, </w:t>
      </w:r>
      <w:proofErr w:type="spellStart"/>
      <w:r w:rsidRPr="00421139">
        <w:rPr>
          <w:rFonts w:ascii="Book Antiqua" w:hAnsi="Book Antiqua" w:cs="宋体"/>
          <w:sz w:val="24"/>
          <w:szCs w:val="24"/>
          <w:lang w:val="en-US" w:eastAsia="zh-CN"/>
        </w:rPr>
        <w:t>Peng</w:t>
      </w:r>
      <w:proofErr w:type="spellEnd"/>
      <w:r w:rsidRPr="00421139">
        <w:rPr>
          <w:rFonts w:ascii="Book Antiqua" w:hAnsi="Book Antiqua" w:cs="宋体"/>
          <w:sz w:val="24"/>
          <w:szCs w:val="24"/>
          <w:lang w:val="en-US" w:eastAsia="zh-CN"/>
        </w:rPr>
        <w:t xml:space="preserve"> T, </w:t>
      </w:r>
      <w:proofErr w:type="spellStart"/>
      <w:r w:rsidRPr="00421139">
        <w:rPr>
          <w:rFonts w:ascii="Book Antiqua" w:hAnsi="Book Antiqua" w:cs="宋体"/>
          <w:sz w:val="24"/>
          <w:szCs w:val="24"/>
          <w:lang w:val="en-US" w:eastAsia="zh-CN"/>
        </w:rPr>
        <w:t>Bolshakov</w:t>
      </w:r>
      <w:proofErr w:type="spellEnd"/>
      <w:r w:rsidRPr="00421139">
        <w:rPr>
          <w:rFonts w:ascii="Book Antiqua" w:hAnsi="Book Antiqua" w:cs="宋体"/>
          <w:sz w:val="24"/>
          <w:szCs w:val="24"/>
          <w:lang w:val="en-US" w:eastAsia="zh-CN"/>
        </w:rPr>
        <w:t xml:space="preserve"> S, Hoffman A, Song Y, </w:t>
      </w:r>
      <w:proofErr w:type="spellStart"/>
      <w:r w:rsidRPr="00421139">
        <w:rPr>
          <w:rFonts w:ascii="Book Antiqua" w:hAnsi="Book Antiqua" w:cs="宋体"/>
          <w:sz w:val="24"/>
          <w:szCs w:val="24"/>
          <w:lang w:val="en-US" w:eastAsia="zh-CN"/>
        </w:rPr>
        <w:t>Demicco</w:t>
      </w:r>
      <w:proofErr w:type="spellEnd"/>
      <w:r w:rsidRPr="00421139">
        <w:rPr>
          <w:rFonts w:ascii="Book Antiqua" w:hAnsi="Book Antiqua" w:cs="宋体"/>
          <w:sz w:val="24"/>
          <w:szCs w:val="24"/>
          <w:lang w:val="en-US" w:eastAsia="zh-CN"/>
        </w:rPr>
        <w:t xml:space="preserve"> EG, </w:t>
      </w:r>
      <w:proofErr w:type="spellStart"/>
      <w:r w:rsidRPr="00421139">
        <w:rPr>
          <w:rFonts w:ascii="Book Antiqua" w:hAnsi="Book Antiqua" w:cs="宋体"/>
          <w:sz w:val="24"/>
          <w:szCs w:val="24"/>
          <w:lang w:val="en-US" w:eastAsia="zh-CN"/>
        </w:rPr>
        <w:t>Terrada</w:t>
      </w:r>
      <w:proofErr w:type="spellEnd"/>
      <w:r w:rsidRPr="00421139">
        <w:rPr>
          <w:rFonts w:ascii="Book Antiqua" w:hAnsi="Book Antiqua" w:cs="宋体"/>
          <w:sz w:val="24"/>
          <w:szCs w:val="24"/>
          <w:lang w:val="en-US" w:eastAsia="zh-CN"/>
        </w:rPr>
        <w:t xml:space="preserve"> DL, Creighton CJ, Anderson ML, Lazar AJ, </w:t>
      </w:r>
      <w:proofErr w:type="spellStart"/>
      <w:r w:rsidRPr="00421139">
        <w:rPr>
          <w:rFonts w:ascii="Book Antiqua" w:hAnsi="Book Antiqua" w:cs="宋体"/>
          <w:sz w:val="24"/>
          <w:szCs w:val="24"/>
          <w:lang w:val="en-US" w:eastAsia="zh-CN"/>
        </w:rPr>
        <w:t>Calin</w:t>
      </w:r>
      <w:proofErr w:type="spellEnd"/>
      <w:r w:rsidRPr="00421139">
        <w:rPr>
          <w:rFonts w:ascii="Book Antiqua" w:hAnsi="Book Antiqua" w:cs="宋体"/>
          <w:sz w:val="24"/>
          <w:szCs w:val="24"/>
          <w:lang w:val="en-US" w:eastAsia="zh-CN"/>
        </w:rPr>
        <w:t xml:space="preserve"> GG, Pollock RE, Lev D. MiR-155 is a </w:t>
      </w:r>
      <w:proofErr w:type="spellStart"/>
      <w:r w:rsidRPr="00421139">
        <w:rPr>
          <w:rFonts w:ascii="Book Antiqua" w:hAnsi="Book Antiqua" w:cs="宋体"/>
          <w:sz w:val="24"/>
          <w:szCs w:val="24"/>
          <w:lang w:val="en-US" w:eastAsia="zh-CN"/>
        </w:rPr>
        <w:t>liposarcoma</w:t>
      </w:r>
      <w:proofErr w:type="spellEnd"/>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oncogene</w:t>
      </w:r>
      <w:proofErr w:type="spellEnd"/>
      <w:r w:rsidRPr="00421139">
        <w:rPr>
          <w:rFonts w:ascii="Book Antiqua" w:hAnsi="Book Antiqua" w:cs="宋体"/>
          <w:sz w:val="24"/>
          <w:szCs w:val="24"/>
          <w:lang w:val="en-US" w:eastAsia="zh-CN"/>
        </w:rPr>
        <w:t xml:space="preserve"> that targets casein kinase-1α and enhances β-catenin signaling. </w:t>
      </w:r>
      <w:r w:rsidRPr="00421139">
        <w:rPr>
          <w:rFonts w:ascii="Book Antiqua" w:hAnsi="Book Antiqua" w:cs="宋体"/>
          <w:i/>
          <w:iCs/>
          <w:sz w:val="24"/>
          <w:szCs w:val="24"/>
          <w:lang w:val="en-US" w:eastAsia="zh-CN"/>
        </w:rPr>
        <w:t>Cancer Res</w:t>
      </w:r>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72</w:t>
      </w:r>
      <w:r w:rsidRPr="00421139">
        <w:rPr>
          <w:rFonts w:ascii="Book Antiqua" w:hAnsi="Book Antiqua" w:cs="宋体"/>
          <w:sz w:val="24"/>
          <w:szCs w:val="24"/>
          <w:lang w:val="en-US" w:eastAsia="zh-CN"/>
        </w:rPr>
        <w:t>: 1751-1762 [PMID: 22350414 DOI: 10.1158/0008-5472.CAN-11-3027]</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42 </w:t>
      </w:r>
      <w:proofErr w:type="spellStart"/>
      <w:r w:rsidRPr="00421139">
        <w:rPr>
          <w:rFonts w:ascii="Book Antiqua" w:hAnsi="Book Antiqua" w:cs="宋体"/>
          <w:b/>
          <w:bCs/>
          <w:sz w:val="24"/>
          <w:szCs w:val="24"/>
          <w:lang w:val="en-US" w:eastAsia="zh-CN"/>
        </w:rPr>
        <w:t>Taganov</w:t>
      </w:r>
      <w:proofErr w:type="spellEnd"/>
      <w:r w:rsidRPr="00421139">
        <w:rPr>
          <w:rFonts w:ascii="Book Antiqua" w:hAnsi="Book Antiqua" w:cs="宋体"/>
          <w:b/>
          <w:bCs/>
          <w:sz w:val="24"/>
          <w:szCs w:val="24"/>
          <w:lang w:val="en-US" w:eastAsia="zh-CN"/>
        </w:rPr>
        <w:t xml:space="preserve"> KD</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Boldin</w:t>
      </w:r>
      <w:proofErr w:type="spellEnd"/>
      <w:r w:rsidRPr="00421139">
        <w:rPr>
          <w:rFonts w:ascii="Book Antiqua" w:hAnsi="Book Antiqua" w:cs="宋体"/>
          <w:sz w:val="24"/>
          <w:szCs w:val="24"/>
          <w:lang w:val="en-US" w:eastAsia="zh-CN"/>
        </w:rPr>
        <w:t xml:space="preserve"> MP, Chang KJ, Baltimore D. NF-</w:t>
      </w:r>
      <w:proofErr w:type="spellStart"/>
      <w:r w:rsidRPr="00421139">
        <w:rPr>
          <w:rFonts w:ascii="Book Antiqua" w:hAnsi="Book Antiqua" w:cs="宋体"/>
          <w:sz w:val="24"/>
          <w:szCs w:val="24"/>
          <w:lang w:val="en-US" w:eastAsia="zh-CN"/>
        </w:rPr>
        <w:t>kappaB</w:t>
      </w:r>
      <w:proofErr w:type="spellEnd"/>
      <w:r w:rsidRPr="00421139">
        <w:rPr>
          <w:rFonts w:ascii="Book Antiqua" w:hAnsi="Book Antiqua" w:cs="宋体"/>
          <w:sz w:val="24"/>
          <w:szCs w:val="24"/>
          <w:lang w:val="en-US" w:eastAsia="zh-CN"/>
        </w:rPr>
        <w:t xml:space="preserve">-dependent induction of </w:t>
      </w:r>
      <w:proofErr w:type="spellStart"/>
      <w:r w:rsidRPr="00421139">
        <w:rPr>
          <w:rFonts w:ascii="Book Antiqua" w:hAnsi="Book Antiqua" w:cs="宋体"/>
          <w:sz w:val="24"/>
          <w:szCs w:val="24"/>
          <w:lang w:val="en-US" w:eastAsia="zh-CN"/>
        </w:rPr>
        <w:t>microRNA</w:t>
      </w:r>
      <w:proofErr w:type="spellEnd"/>
      <w:r w:rsidRPr="00421139">
        <w:rPr>
          <w:rFonts w:ascii="Book Antiqua" w:hAnsi="Book Antiqua" w:cs="宋体"/>
          <w:sz w:val="24"/>
          <w:szCs w:val="24"/>
          <w:lang w:val="en-US" w:eastAsia="zh-CN"/>
        </w:rPr>
        <w:t xml:space="preserve"> miR-146, an inhibitor targeted to signaling proteins of innate immune responses. </w:t>
      </w:r>
      <w:r w:rsidRPr="00421139">
        <w:rPr>
          <w:rFonts w:ascii="Book Antiqua" w:hAnsi="Book Antiqua" w:cs="宋体"/>
          <w:i/>
          <w:iCs/>
          <w:sz w:val="24"/>
          <w:szCs w:val="24"/>
          <w:lang w:val="en-US" w:eastAsia="zh-CN"/>
        </w:rPr>
        <w:t xml:space="preserve">Proc </w:t>
      </w:r>
      <w:proofErr w:type="spellStart"/>
      <w:r w:rsidRPr="00421139">
        <w:rPr>
          <w:rFonts w:ascii="Book Antiqua" w:hAnsi="Book Antiqua" w:cs="宋体"/>
          <w:i/>
          <w:iCs/>
          <w:sz w:val="24"/>
          <w:szCs w:val="24"/>
          <w:lang w:val="en-US" w:eastAsia="zh-CN"/>
        </w:rPr>
        <w:t>Natl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Acad</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Sci</w:t>
      </w:r>
      <w:proofErr w:type="spellEnd"/>
      <w:r w:rsidRPr="00421139">
        <w:rPr>
          <w:rFonts w:ascii="Book Antiqua" w:hAnsi="Book Antiqua" w:cs="宋体"/>
          <w:i/>
          <w:iCs/>
          <w:sz w:val="24"/>
          <w:szCs w:val="24"/>
          <w:lang w:val="en-US" w:eastAsia="zh-CN"/>
        </w:rPr>
        <w:t xml:space="preserve"> U S A</w:t>
      </w:r>
      <w:r w:rsidRPr="00421139">
        <w:rPr>
          <w:rFonts w:ascii="Book Antiqua" w:hAnsi="Book Antiqua" w:cs="宋体"/>
          <w:sz w:val="24"/>
          <w:szCs w:val="24"/>
          <w:lang w:val="en-US" w:eastAsia="zh-CN"/>
        </w:rPr>
        <w:t xml:space="preserve"> 2006; </w:t>
      </w:r>
      <w:r w:rsidRPr="00421139">
        <w:rPr>
          <w:rFonts w:ascii="Book Antiqua" w:hAnsi="Book Antiqua" w:cs="宋体"/>
          <w:b/>
          <w:bCs/>
          <w:sz w:val="24"/>
          <w:szCs w:val="24"/>
          <w:lang w:val="en-US" w:eastAsia="zh-CN"/>
        </w:rPr>
        <w:t>103</w:t>
      </w:r>
      <w:r w:rsidRPr="00421139">
        <w:rPr>
          <w:rFonts w:ascii="Book Antiqua" w:hAnsi="Book Antiqua" w:cs="宋体"/>
          <w:sz w:val="24"/>
          <w:szCs w:val="24"/>
          <w:lang w:val="en-US" w:eastAsia="zh-CN"/>
        </w:rPr>
        <w:t>: 12481-12486 [PMID: 16885212]</w:t>
      </w:r>
    </w:p>
    <w:p w:rsidR="00CF44FA" w:rsidRPr="00EC45FA" w:rsidRDefault="00CF44FA" w:rsidP="00EC45FA">
      <w:pPr>
        <w:rPr>
          <w:rFonts w:ascii="Book Antiqua" w:hAnsi="Book Antiqua" w:cs="宋体"/>
          <w:sz w:val="24"/>
          <w:szCs w:val="24"/>
          <w:lang w:val="en-US" w:eastAsia="zh-CN"/>
        </w:rPr>
      </w:pPr>
      <w:r>
        <w:rPr>
          <w:rFonts w:ascii="Book Antiqua" w:hAnsi="Book Antiqua" w:cs="宋体"/>
          <w:sz w:val="24"/>
          <w:szCs w:val="24"/>
          <w:lang w:val="en-US" w:eastAsia="zh-CN"/>
        </w:rPr>
        <w:t xml:space="preserve">43 </w:t>
      </w:r>
      <w:proofErr w:type="spellStart"/>
      <w:r w:rsidRPr="00421139">
        <w:rPr>
          <w:rFonts w:ascii="Book Antiqua" w:hAnsi="Book Antiqua" w:cs="宋体"/>
          <w:sz w:val="24"/>
          <w:szCs w:val="24"/>
          <w:lang w:val="en-US" w:eastAsia="zh-CN"/>
        </w:rPr>
        <w:t>43</w:t>
      </w:r>
      <w:proofErr w:type="spellEnd"/>
      <w:r w:rsidRPr="00421139">
        <w:rPr>
          <w:rFonts w:ascii="Book Antiqua" w:hAnsi="Book Antiqua" w:cs="宋体"/>
          <w:sz w:val="24"/>
          <w:szCs w:val="24"/>
          <w:lang w:val="en-US" w:eastAsia="zh-CN"/>
        </w:rPr>
        <w:t xml:space="preserve"> </w:t>
      </w:r>
      <w:proofErr w:type="spellStart"/>
      <w:r w:rsidRPr="00421139">
        <w:rPr>
          <w:rFonts w:ascii="Book Antiqua" w:hAnsi="Book Antiqua" w:cs="宋体"/>
          <w:b/>
          <w:bCs/>
          <w:sz w:val="24"/>
          <w:szCs w:val="24"/>
          <w:lang w:val="en-US" w:eastAsia="zh-CN"/>
        </w:rPr>
        <w:t>Png</w:t>
      </w:r>
      <w:proofErr w:type="spellEnd"/>
      <w:r w:rsidRPr="00421139">
        <w:rPr>
          <w:rFonts w:ascii="Book Antiqua" w:hAnsi="Book Antiqua" w:cs="宋体"/>
          <w:b/>
          <w:bCs/>
          <w:sz w:val="24"/>
          <w:szCs w:val="24"/>
          <w:lang w:val="en-US" w:eastAsia="zh-CN"/>
        </w:rPr>
        <w:t xml:space="preserve"> KJ</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Halberg</w:t>
      </w:r>
      <w:proofErr w:type="spellEnd"/>
      <w:r w:rsidRPr="00421139">
        <w:rPr>
          <w:rFonts w:ascii="Book Antiqua" w:hAnsi="Book Antiqua" w:cs="宋体"/>
          <w:sz w:val="24"/>
          <w:szCs w:val="24"/>
          <w:lang w:val="en-US" w:eastAsia="zh-CN"/>
        </w:rPr>
        <w:t xml:space="preserve"> N, Yoshida M, </w:t>
      </w:r>
      <w:proofErr w:type="spellStart"/>
      <w:r w:rsidRPr="00421139">
        <w:rPr>
          <w:rFonts w:ascii="Book Antiqua" w:hAnsi="Book Antiqua" w:cs="宋体"/>
          <w:sz w:val="24"/>
          <w:szCs w:val="24"/>
          <w:lang w:val="en-US" w:eastAsia="zh-CN"/>
        </w:rPr>
        <w:t>Tavazoie</w:t>
      </w:r>
      <w:proofErr w:type="spellEnd"/>
      <w:r w:rsidRPr="00421139">
        <w:rPr>
          <w:rFonts w:ascii="Book Antiqua" w:hAnsi="Book Antiqua" w:cs="宋体"/>
          <w:sz w:val="24"/>
          <w:szCs w:val="24"/>
          <w:lang w:val="en-US" w:eastAsia="zh-CN"/>
        </w:rPr>
        <w:t xml:space="preserve"> SF. A </w:t>
      </w:r>
      <w:proofErr w:type="spellStart"/>
      <w:r w:rsidRPr="00421139">
        <w:rPr>
          <w:rFonts w:ascii="Book Antiqua" w:hAnsi="Book Antiqua" w:cs="宋体"/>
          <w:sz w:val="24"/>
          <w:szCs w:val="24"/>
          <w:lang w:val="en-US" w:eastAsia="zh-CN"/>
        </w:rPr>
        <w:t>microRNA</w:t>
      </w:r>
      <w:proofErr w:type="spellEnd"/>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regulon</w:t>
      </w:r>
      <w:proofErr w:type="spellEnd"/>
      <w:r w:rsidRPr="00421139">
        <w:rPr>
          <w:rFonts w:ascii="Book Antiqua" w:hAnsi="Book Antiqua" w:cs="宋体"/>
          <w:sz w:val="24"/>
          <w:szCs w:val="24"/>
          <w:lang w:val="en-US" w:eastAsia="zh-CN"/>
        </w:rPr>
        <w:t xml:space="preserve"> that mediates endothelial recruitment and metastasis by cancer cells. </w:t>
      </w:r>
      <w:r w:rsidRPr="00421139">
        <w:rPr>
          <w:rFonts w:ascii="Book Antiqua" w:hAnsi="Book Antiqua" w:cs="宋体"/>
          <w:i/>
          <w:iCs/>
          <w:sz w:val="24"/>
          <w:szCs w:val="24"/>
          <w:lang w:val="en-US" w:eastAsia="zh-CN"/>
        </w:rPr>
        <w:t>Nature</w:t>
      </w:r>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481</w:t>
      </w:r>
      <w:r w:rsidRPr="00421139">
        <w:rPr>
          <w:rFonts w:ascii="Book Antiqua" w:hAnsi="Book Antiqua" w:cs="宋体"/>
          <w:sz w:val="24"/>
          <w:szCs w:val="24"/>
          <w:lang w:val="en-US" w:eastAsia="zh-CN"/>
        </w:rPr>
        <w:t>: 190-194 [PMID: 22170610 DOI: 10.1038/nature10661]</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44 </w:t>
      </w:r>
      <w:proofErr w:type="spellStart"/>
      <w:r w:rsidRPr="00421139">
        <w:rPr>
          <w:rFonts w:ascii="Book Antiqua" w:hAnsi="Book Antiqua" w:cs="宋体"/>
          <w:b/>
          <w:bCs/>
          <w:sz w:val="24"/>
          <w:szCs w:val="24"/>
          <w:lang w:val="en-US" w:eastAsia="zh-CN"/>
        </w:rPr>
        <w:t>Calin</w:t>
      </w:r>
      <w:proofErr w:type="spellEnd"/>
      <w:r w:rsidRPr="00421139">
        <w:rPr>
          <w:rFonts w:ascii="Book Antiqua" w:hAnsi="Book Antiqua" w:cs="宋体"/>
          <w:b/>
          <w:bCs/>
          <w:sz w:val="24"/>
          <w:szCs w:val="24"/>
          <w:lang w:val="en-US" w:eastAsia="zh-CN"/>
        </w:rPr>
        <w:t xml:space="preserve"> GA</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Dumitru</w:t>
      </w:r>
      <w:proofErr w:type="spellEnd"/>
      <w:r w:rsidRPr="00421139">
        <w:rPr>
          <w:rFonts w:ascii="Book Antiqua" w:hAnsi="Book Antiqua" w:cs="宋体"/>
          <w:sz w:val="24"/>
          <w:szCs w:val="24"/>
          <w:lang w:val="en-US" w:eastAsia="zh-CN"/>
        </w:rPr>
        <w:t xml:space="preserve"> CD, Shimizu M, </w:t>
      </w:r>
      <w:proofErr w:type="spellStart"/>
      <w:r w:rsidRPr="00421139">
        <w:rPr>
          <w:rFonts w:ascii="Book Antiqua" w:hAnsi="Book Antiqua" w:cs="宋体"/>
          <w:sz w:val="24"/>
          <w:szCs w:val="24"/>
          <w:lang w:val="en-US" w:eastAsia="zh-CN"/>
        </w:rPr>
        <w:t>Bichi</w:t>
      </w:r>
      <w:proofErr w:type="spellEnd"/>
      <w:r w:rsidRPr="00421139">
        <w:rPr>
          <w:rFonts w:ascii="Book Antiqua" w:hAnsi="Book Antiqua" w:cs="宋体"/>
          <w:sz w:val="24"/>
          <w:szCs w:val="24"/>
          <w:lang w:val="en-US" w:eastAsia="zh-CN"/>
        </w:rPr>
        <w:t xml:space="preserve"> R, </w:t>
      </w:r>
      <w:proofErr w:type="spellStart"/>
      <w:r w:rsidRPr="00421139">
        <w:rPr>
          <w:rFonts w:ascii="Book Antiqua" w:hAnsi="Book Antiqua" w:cs="宋体"/>
          <w:sz w:val="24"/>
          <w:szCs w:val="24"/>
          <w:lang w:val="en-US" w:eastAsia="zh-CN"/>
        </w:rPr>
        <w:t>Zupo</w:t>
      </w:r>
      <w:proofErr w:type="spellEnd"/>
      <w:r w:rsidRPr="00421139">
        <w:rPr>
          <w:rFonts w:ascii="Book Antiqua" w:hAnsi="Book Antiqua" w:cs="宋体"/>
          <w:sz w:val="24"/>
          <w:szCs w:val="24"/>
          <w:lang w:val="en-US" w:eastAsia="zh-CN"/>
        </w:rPr>
        <w:t xml:space="preserve"> S, </w:t>
      </w:r>
      <w:proofErr w:type="spellStart"/>
      <w:r w:rsidRPr="00421139">
        <w:rPr>
          <w:rFonts w:ascii="Book Antiqua" w:hAnsi="Book Antiqua" w:cs="宋体"/>
          <w:sz w:val="24"/>
          <w:szCs w:val="24"/>
          <w:lang w:val="en-US" w:eastAsia="zh-CN"/>
        </w:rPr>
        <w:t>Noch</w:t>
      </w:r>
      <w:proofErr w:type="spellEnd"/>
      <w:r w:rsidRPr="00421139">
        <w:rPr>
          <w:rFonts w:ascii="Book Antiqua" w:hAnsi="Book Antiqua" w:cs="宋体"/>
          <w:sz w:val="24"/>
          <w:szCs w:val="24"/>
          <w:lang w:val="en-US" w:eastAsia="zh-CN"/>
        </w:rPr>
        <w:t xml:space="preserve"> E, </w:t>
      </w:r>
      <w:proofErr w:type="spellStart"/>
      <w:r w:rsidRPr="00421139">
        <w:rPr>
          <w:rFonts w:ascii="Book Antiqua" w:hAnsi="Book Antiqua" w:cs="宋体"/>
          <w:sz w:val="24"/>
          <w:szCs w:val="24"/>
          <w:lang w:val="en-US" w:eastAsia="zh-CN"/>
        </w:rPr>
        <w:t>Aldler</w:t>
      </w:r>
      <w:proofErr w:type="spellEnd"/>
      <w:r w:rsidRPr="00421139">
        <w:rPr>
          <w:rFonts w:ascii="Book Antiqua" w:hAnsi="Book Antiqua" w:cs="宋体"/>
          <w:sz w:val="24"/>
          <w:szCs w:val="24"/>
          <w:lang w:val="en-US" w:eastAsia="zh-CN"/>
        </w:rPr>
        <w:t xml:space="preserve"> H, Rattan S, Keating M, </w:t>
      </w:r>
      <w:proofErr w:type="spellStart"/>
      <w:r w:rsidRPr="00421139">
        <w:rPr>
          <w:rFonts w:ascii="Book Antiqua" w:hAnsi="Book Antiqua" w:cs="宋体"/>
          <w:sz w:val="24"/>
          <w:szCs w:val="24"/>
          <w:lang w:val="en-US" w:eastAsia="zh-CN"/>
        </w:rPr>
        <w:t>Rai</w:t>
      </w:r>
      <w:proofErr w:type="spellEnd"/>
      <w:r w:rsidRPr="00421139">
        <w:rPr>
          <w:rFonts w:ascii="Book Antiqua" w:hAnsi="Book Antiqua" w:cs="宋体"/>
          <w:sz w:val="24"/>
          <w:szCs w:val="24"/>
          <w:lang w:val="en-US" w:eastAsia="zh-CN"/>
        </w:rPr>
        <w:t xml:space="preserve"> K, </w:t>
      </w:r>
      <w:proofErr w:type="spellStart"/>
      <w:r w:rsidRPr="00421139">
        <w:rPr>
          <w:rFonts w:ascii="Book Antiqua" w:hAnsi="Book Antiqua" w:cs="宋体"/>
          <w:sz w:val="24"/>
          <w:szCs w:val="24"/>
          <w:lang w:val="en-US" w:eastAsia="zh-CN"/>
        </w:rPr>
        <w:t>Rassenti</w:t>
      </w:r>
      <w:proofErr w:type="spellEnd"/>
      <w:r w:rsidRPr="00421139">
        <w:rPr>
          <w:rFonts w:ascii="Book Antiqua" w:hAnsi="Book Antiqua" w:cs="宋体"/>
          <w:sz w:val="24"/>
          <w:szCs w:val="24"/>
          <w:lang w:val="en-US" w:eastAsia="zh-CN"/>
        </w:rPr>
        <w:t xml:space="preserve"> L, </w:t>
      </w:r>
      <w:proofErr w:type="spellStart"/>
      <w:r w:rsidRPr="00421139">
        <w:rPr>
          <w:rFonts w:ascii="Book Antiqua" w:hAnsi="Book Antiqua" w:cs="宋体"/>
          <w:sz w:val="24"/>
          <w:szCs w:val="24"/>
          <w:lang w:val="en-US" w:eastAsia="zh-CN"/>
        </w:rPr>
        <w:t>Kipps</w:t>
      </w:r>
      <w:proofErr w:type="spellEnd"/>
      <w:r w:rsidRPr="00421139">
        <w:rPr>
          <w:rFonts w:ascii="Book Antiqua" w:hAnsi="Book Antiqua" w:cs="宋体"/>
          <w:sz w:val="24"/>
          <w:szCs w:val="24"/>
          <w:lang w:val="en-US" w:eastAsia="zh-CN"/>
        </w:rPr>
        <w:t xml:space="preserve"> T, </w:t>
      </w:r>
      <w:proofErr w:type="spellStart"/>
      <w:r w:rsidRPr="00421139">
        <w:rPr>
          <w:rFonts w:ascii="Book Antiqua" w:hAnsi="Book Antiqua" w:cs="宋体"/>
          <w:sz w:val="24"/>
          <w:szCs w:val="24"/>
          <w:lang w:val="en-US" w:eastAsia="zh-CN"/>
        </w:rPr>
        <w:t>Negrini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Bullrich</w:t>
      </w:r>
      <w:proofErr w:type="spellEnd"/>
      <w:r w:rsidRPr="00421139">
        <w:rPr>
          <w:rFonts w:ascii="Book Antiqua" w:hAnsi="Book Antiqua" w:cs="宋体"/>
          <w:sz w:val="24"/>
          <w:szCs w:val="24"/>
          <w:lang w:val="en-US" w:eastAsia="zh-CN"/>
        </w:rPr>
        <w:t xml:space="preserve"> F, Croce CM. Frequent deletions and down-regulation of micro- RNA genes miR15 and miR16 at 13q14 in chronic lymphocytic leukemia. </w:t>
      </w:r>
      <w:r w:rsidRPr="00421139">
        <w:rPr>
          <w:rFonts w:ascii="Book Antiqua" w:hAnsi="Book Antiqua" w:cs="宋体"/>
          <w:i/>
          <w:iCs/>
          <w:sz w:val="24"/>
          <w:szCs w:val="24"/>
          <w:lang w:val="en-US" w:eastAsia="zh-CN"/>
        </w:rPr>
        <w:t xml:space="preserve">Proc </w:t>
      </w:r>
      <w:proofErr w:type="spellStart"/>
      <w:r w:rsidRPr="00421139">
        <w:rPr>
          <w:rFonts w:ascii="Book Antiqua" w:hAnsi="Book Antiqua" w:cs="宋体"/>
          <w:i/>
          <w:iCs/>
          <w:sz w:val="24"/>
          <w:szCs w:val="24"/>
          <w:lang w:val="en-US" w:eastAsia="zh-CN"/>
        </w:rPr>
        <w:t>Natl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Acad</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Sci</w:t>
      </w:r>
      <w:proofErr w:type="spellEnd"/>
      <w:r w:rsidRPr="00421139">
        <w:rPr>
          <w:rFonts w:ascii="Book Antiqua" w:hAnsi="Book Antiqua" w:cs="宋体"/>
          <w:i/>
          <w:iCs/>
          <w:sz w:val="24"/>
          <w:szCs w:val="24"/>
          <w:lang w:val="en-US" w:eastAsia="zh-CN"/>
        </w:rPr>
        <w:t xml:space="preserve"> U S A</w:t>
      </w:r>
      <w:r w:rsidRPr="00421139">
        <w:rPr>
          <w:rFonts w:ascii="Book Antiqua" w:hAnsi="Book Antiqua" w:cs="宋体"/>
          <w:sz w:val="24"/>
          <w:szCs w:val="24"/>
          <w:lang w:val="en-US" w:eastAsia="zh-CN"/>
        </w:rPr>
        <w:t xml:space="preserve"> 2002; </w:t>
      </w:r>
      <w:r w:rsidRPr="00421139">
        <w:rPr>
          <w:rFonts w:ascii="Book Antiqua" w:hAnsi="Book Antiqua" w:cs="宋体"/>
          <w:b/>
          <w:bCs/>
          <w:sz w:val="24"/>
          <w:szCs w:val="24"/>
          <w:lang w:val="en-US" w:eastAsia="zh-CN"/>
        </w:rPr>
        <w:t>99</w:t>
      </w:r>
      <w:r w:rsidRPr="00421139">
        <w:rPr>
          <w:rFonts w:ascii="Book Antiqua" w:hAnsi="Book Antiqua" w:cs="宋体"/>
          <w:sz w:val="24"/>
          <w:szCs w:val="24"/>
          <w:lang w:val="en-US" w:eastAsia="zh-CN"/>
        </w:rPr>
        <w:t>: 15524-15529 [PMID: 12434020]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45 </w:t>
      </w:r>
      <w:proofErr w:type="spellStart"/>
      <w:r w:rsidRPr="00421139">
        <w:rPr>
          <w:rFonts w:ascii="Book Antiqua" w:hAnsi="Book Antiqua" w:cs="宋体"/>
          <w:b/>
          <w:bCs/>
          <w:sz w:val="24"/>
          <w:szCs w:val="24"/>
          <w:lang w:val="en-US" w:eastAsia="zh-CN"/>
        </w:rPr>
        <w:t>Iorio</w:t>
      </w:r>
      <w:proofErr w:type="spellEnd"/>
      <w:r w:rsidRPr="00421139">
        <w:rPr>
          <w:rFonts w:ascii="Book Antiqua" w:hAnsi="Book Antiqua" w:cs="宋体"/>
          <w:b/>
          <w:bCs/>
          <w:sz w:val="24"/>
          <w:szCs w:val="24"/>
          <w:lang w:val="en-US" w:eastAsia="zh-CN"/>
        </w:rPr>
        <w:t xml:space="preserve"> MV</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Ferracin</w:t>
      </w:r>
      <w:proofErr w:type="spellEnd"/>
      <w:r w:rsidRPr="00421139">
        <w:rPr>
          <w:rFonts w:ascii="Book Antiqua" w:hAnsi="Book Antiqua" w:cs="宋体"/>
          <w:sz w:val="24"/>
          <w:szCs w:val="24"/>
          <w:lang w:val="en-US" w:eastAsia="zh-CN"/>
        </w:rPr>
        <w:t xml:space="preserve"> M, Liu CG, Veronese A, </w:t>
      </w:r>
      <w:proofErr w:type="spellStart"/>
      <w:r w:rsidRPr="00421139">
        <w:rPr>
          <w:rFonts w:ascii="Book Antiqua" w:hAnsi="Book Antiqua" w:cs="宋体"/>
          <w:sz w:val="24"/>
          <w:szCs w:val="24"/>
          <w:lang w:val="en-US" w:eastAsia="zh-CN"/>
        </w:rPr>
        <w:t>Spizzo</w:t>
      </w:r>
      <w:proofErr w:type="spellEnd"/>
      <w:r w:rsidRPr="00421139">
        <w:rPr>
          <w:rFonts w:ascii="Book Antiqua" w:hAnsi="Book Antiqua" w:cs="宋体"/>
          <w:sz w:val="24"/>
          <w:szCs w:val="24"/>
          <w:lang w:val="en-US" w:eastAsia="zh-CN"/>
        </w:rPr>
        <w:t xml:space="preserve"> R, </w:t>
      </w:r>
      <w:proofErr w:type="spellStart"/>
      <w:r w:rsidRPr="00421139">
        <w:rPr>
          <w:rFonts w:ascii="Book Antiqua" w:hAnsi="Book Antiqua" w:cs="宋体"/>
          <w:sz w:val="24"/>
          <w:szCs w:val="24"/>
          <w:lang w:val="en-US" w:eastAsia="zh-CN"/>
        </w:rPr>
        <w:t>Sabbioni</w:t>
      </w:r>
      <w:proofErr w:type="spellEnd"/>
      <w:r w:rsidRPr="00421139">
        <w:rPr>
          <w:rFonts w:ascii="Book Antiqua" w:hAnsi="Book Antiqua" w:cs="宋体"/>
          <w:sz w:val="24"/>
          <w:szCs w:val="24"/>
          <w:lang w:val="en-US" w:eastAsia="zh-CN"/>
        </w:rPr>
        <w:t xml:space="preserve"> S, </w:t>
      </w:r>
      <w:proofErr w:type="spellStart"/>
      <w:r w:rsidRPr="00421139">
        <w:rPr>
          <w:rFonts w:ascii="Book Antiqua" w:hAnsi="Book Antiqua" w:cs="宋体"/>
          <w:sz w:val="24"/>
          <w:szCs w:val="24"/>
          <w:lang w:val="en-US" w:eastAsia="zh-CN"/>
        </w:rPr>
        <w:t>Magri</w:t>
      </w:r>
      <w:proofErr w:type="spellEnd"/>
      <w:r w:rsidRPr="00421139">
        <w:rPr>
          <w:rFonts w:ascii="Book Antiqua" w:hAnsi="Book Antiqua" w:cs="宋体"/>
          <w:sz w:val="24"/>
          <w:szCs w:val="24"/>
          <w:lang w:val="en-US" w:eastAsia="zh-CN"/>
        </w:rPr>
        <w:t xml:space="preserve"> E, </w:t>
      </w:r>
      <w:proofErr w:type="spellStart"/>
      <w:r w:rsidRPr="00421139">
        <w:rPr>
          <w:rFonts w:ascii="Book Antiqua" w:hAnsi="Book Antiqua" w:cs="宋体"/>
          <w:sz w:val="24"/>
          <w:szCs w:val="24"/>
          <w:lang w:val="en-US" w:eastAsia="zh-CN"/>
        </w:rPr>
        <w:t>Pedriali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Fabbri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Campiglio</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Ménard</w:t>
      </w:r>
      <w:proofErr w:type="spellEnd"/>
      <w:r w:rsidRPr="00421139">
        <w:rPr>
          <w:rFonts w:ascii="Book Antiqua" w:hAnsi="Book Antiqua" w:cs="宋体"/>
          <w:sz w:val="24"/>
          <w:szCs w:val="24"/>
          <w:lang w:val="en-US" w:eastAsia="zh-CN"/>
        </w:rPr>
        <w:t xml:space="preserve"> S, Palazzo JP, Rosenberg A, </w:t>
      </w:r>
      <w:proofErr w:type="spellStart"/>
      <w:r w:rsidRPr="00421139">
        <w:rPr>
          <w:rFonts w:ascii="Book Antiqua" w:hAnsi="Book Antiqua" w:cs="宋体"/>
          <w:sz w:val="24"/>
          <w:szCs w:val="24"/>
          <w:lang w:val="en-US" w:eastAsia="zh-CN"/>
        </w:rPr>
        <w:t>Musiani</w:t>
      </w:r>
      <w:proofErr w:type="spellEnd"/>
      <w:r w:rsidRPr="00421139">
        <w:rPr>
          <w:rFonts w:ascii="Book Antiqua" w:hAnsi="Book Antiqua" w:cs="宋体"/>
          <w:sz w:val="24"/>
          <w:szCs w:val="24"/>
          <w:lang w:val="en-US" w:eastAsia="zh-CN"/>
        </w:rPr>
        <w:t xml:space="preserve"> P, </w:t>
      </w:r>
      <w:proofErr w:type="spellStart"/>
      <w:r w:rsidRPr="00421139">
        <w:rPr>
          <w:rFonts w:ascii="Book Antiqua" w:hAnsi="Book Antiqua" w:cs="宋体"/>
          <w:sz w:val="24"/>
          <w:szCs w:val="24"/>
          <w:lang w:val="en-US" w:eastAsia="zh-CN"/>
        </w:rPr>
        <w:t>Volinia</w:t>
      </w:r>
      <w:proofErr w:type="spellEnd"/>
      <w:r w:rsidRPr="00421139">
        <w:rPr>
          <w:rFonts w:ascii="Book Antiqua" w:hAnsi="Book Antiqua" w:cs="宋体"/>
          <w:sz w:val="24"/>
          <w:szCs w:val="24"/>
          <w:lang w:val="en-US" w:eastAsia="zh-CN"/>
        </w:rPr>
        <w:t xml:space="preserve"> S, </w:t>
      </w:r>
      <w:proofErr w:type="spellStart"/>
      <w:r w:rsidRPr="00421139">
        <w:rPr>
          <w:rFonts w:ascii="Book Antiqua" w:hAnsi="Book Antiqua" w:cs="宋体"/>
          <w:sz w:val="24"/>
          <w:szCs w:val="24"/>
          <w:lang w:val="en-US" w:eastAsia="zh-CN"/>
        </w:rPr>
        <w:t>Nenci</w:t>
      </w:r>
      <w:proofErr w:type="spellEnd"/>
      <w:r w:rsidRPr="00421139">
        <w:rPr>
          <w:rFonts w:ascii="Book Antiqua" w:hAnsi="Book Antiqua" w:cs="宋体"/>
          <w:sz w:val="24"/>
          <w:szCs w:val="24"/>
          <w:lang w:val="en-US" w:eastAsia="zh-CN"/>
        </w:rPr>
        <w:t xml:space="preserve"> I, </w:t>
      </w:r>
      <w:proofErr w:type="spellStart"/>
      <w:r w:rsidRPr="00421139">
        <w:rPr>
          <w:rFonts w:ascii="Book Antiqua" w:hAnsi="Book Antiqua" w:cs="宋体"/>
          <w:sz w:val="24"/>
          <w:szCs w:val="24"/>
          <w:lang w:val="en-US" w:eastAsia="zh-CN"/>
        </w:rPr>
        <w:t>Calin</w:t>
      </w:r>
      <w:proofErr w:type="spellEnd"/>
      <w:r w:rsidRPr="00421139">
        <w:rPr>
          <w:rFonts w:ascii="Book Antiqua" w:hAnsi="Book Antiqua" w:cs="宋体"/>
          <w:sz w:val="24"/>
          <w:szCs w:val="24"/>
          <w:lang w:val="en-US" w:eastAsia="zh-CN"/>
        </w:rPr>
        <w:t xml:space="preserve"> GA, </w:t>
      </w:r>
      <w:proofErr w:type="spellStart"/>
      <w:r w:rsidRPr="00421139">
        <w:rPr>
          <w:rFonts w:ascii="Book Antiqua" w:hAnsi="Book Antiqua" w:cs="宋体"/>
          <w:sz w:val="24"/>
          <w:szCs w:val="24"/>
          <w:lang w:val="en-US" w:eastAsia="zh-CN"/>
        </w:rPr>
        <w:t>Querzoli</w:t>
      </w:r>
      <w:proofErr w:type="spellEnd"/>
      <w:r w:rsidRPr="00421139">
        <w:rPr>
          <w:rFonts w:ascii="Book Antiqua" w:hAnsi="Book Antiqua" w:cs="宋体"/>
          <w:sz w:val="24"/>
          <w:szCs w:val="24"/>
          <w:lang w:val="en-US" w:eastAsia="zh-CN"/>
        </w:rPr>
        <w:t xml:space="preserve"> P, </w:t>
      </w:r>
      <w:proofErr w:type="spellStart"/>
      <w:r w:rsidRPr="00421139">
        <w:rPr>
          <w:rFonts w:ascii="Book Antiqua" w:hAnsi="Book Antiqua" w:cs="宋体"/>
          <w:sz w:val="24"/>
          <w:szCs w:val="24"/>
          <w:lang w:val="en-US" w:eastAsia="zh-CN"/>
        </w:rPr>
        <w:t>Negrini</w:t>
      </w:r>
      <w:proofErr w:type="spellEnd"/>
      <w:r w:rsidRPr="00421139">
        <w:rPr>
          <w:rFonts w:ascii="Book Antiqua" w:hAnsi="Book Antiqua" w:cs="宋体"/>
          <w:sz w:val="24"/>
          <w:szCs w:val="24"/>
          <w:lang w:val="en-US" w:eastAsia="zh-CN"/>
        </w:rPr>
        <w:t xml:space="preserve"> M, Croce CM. MicroRNA gene expression deregulation in human breast cancer. </w:t>
      </w:r>
      <w:r w:rsidRPr="00421139">
        <w:rPr>
          <w:rFonts w:ascii="Book Antiqua" w:hAnsi="Book Antiqua" w:cs="宋体"/>
          <w:i/>
          <w:iCs/>
          <w:sz w:val="24"/>
          <w:szCs w:val="24"/>
          <w:lang w:val="en-US" w:eastAsia="zh-CN"/>
        </w:rPr>
        <w:t>Cancer Res</w:t>
      </w:r>
      <w:r w:rsidRPr="00421139">
        <w:rPr>
          <w:rFonts w:ascii="Book Antiqua" w:hAnsi="Book Antiqua" w:cs="宋体"/>
          <w:sz w:val="24"/>
          <w:szCs w:val="24"/>
          <w:lang w:val="en-US" w:eastAsia="zh-CN"/>
        </w:rPr>
        <w:t xml:space="preserve"> 2005; </w:t>
      </w:r>
      <w:r w:rsidRPr="00421139">
        <w:rPr>
          <w:rFonts w:ascii="Book Antiqua" w:hAnsi="Book Antiqua" w:cs="宋体"/>
          <w:b/>
          <w:bCs/>
          <w:sz w:val="24"/>
          <w:szCs w:val="24"/>
          <w:lang w:val="en-US" w:eastAsia="zh-CN"/>
        </w:rPr>
        <w:t>65</w:t>
      </w:r>
      <w:r w:rsidRPr="00421139">
        <w:rPr>
          <w:rFonts w:ascii="Book Antiqua" w:hAnsi="Book Antiqua" w:cs="宋体"/>
          <w:sz w:val="24"/>
          <w:szCs w:val="24"/>
          <w:lang w:val="en-US" w:eastAsia="zh-CN"/>
        </w:rPr>
        <w:t>: 7065-7070 [PMID: 16103053]</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lastRenderedPageBreak/>
        <w:t xml:space="preserve">46 </w:t>
      </w:r>
      <w:r w:rsidRPr="00421139">
        <w:rPr>
          <w:rFonts w:ascii="Book Antiqua" w:hAnsi="Book Antiqua" w:cs="宋体"/>
          <w:b/>
          <w:bCs/>
          <w:sz w:val="24"/>
          <w:szCs w:val="24"/>
          <w:lang w:val="en-US" w:eastAsia="zh-CN"/>
        </w:rPr>
        <w:t>Junker A</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Krumbholz</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Eisele</w:t>
      </w:r>
      <w:proofErr w:type="spellEnd"/>
      <w:r w:rsidRPr="00421139">
        <w:rPr>
          <w:rFonts w:ascii="Book Antiqua" w:hAnsi="Book Antiqua" w:cs="宋体"/>
          <w:sz w:val="24"/>
          <w:szCs w:val="24"/>
          <w:lang w:val="en-US" w:eastAsia="zh-CN"/>
        </w:rPr>
        <w:t xml:space="preserve"> S, Mohan H, </w:t>
      </w:r>
      <w:proofErr w:type="spellStart"/>
      <w:r w:rsidRPr="00421139">
        <w:rPr>
          <w:rFonts w:ascii="Book Antiqua" w:hAnsi="Book Antiqua" w:cs="宋体"/>
          <w:sz w:val="24"/>
          <w:szCs w:val="24"/>
          <w:lang w:val="en-US" w:eastAsia="zh-CN"/>
        </w:rPr>
        <w:t>Augstein</w:t>
      </w:r>
      <w:proofErr w:type="spellEnd"/>
      <w:r w:rsidRPr="00421139">
        <w:rPr>
          <w:rFonts w:ascii="Book Antiqua" w:hAnsi="Book Antiqua" w:cs="宋体"/>
          <w:sz w:val="24"/>
          <w:szCs w:val="24"/>
          <w:lang w:val="en-US" w:eastAsia="zh-CN"/>
        </w:rPr>
        <w:t xml:space="preserve"> F, Bittner R, </w:t>
      </w:r>
      <w:proofErr w:type="spellStart"/>
      <w:r w:rsidRPr="00421139">
        <w:rPr>
          <w:rFonts w:ascii="Book Antiqua" w:hAnsi="Book Antiqua" w:cs="宋体"/>
          <w:sz w:val="24"/>
          <w:szCs w:val="24"/>
          <w:lang w:val="en-US" w:eastAsia="zh-CN"/>
        </w:rPr>
        <w:t>Lassmann</w:t>
      </w:r>
      <w:proofErr w:type="spellEnd"/>
      <w:r w:rsidRPr="00421139">
        <w:rPr>
          <w:rFonts w:ascii="Book Antiqua" w:hAnsi="Book Antiqua" w:cs="宋体"/>
          <w:sz w:val="24"/>
          <w:szCs w:val="24"/>
          <w:lang w:val="en-US" w:eastAsia="zh-CN"/>
        </w:rPr>
        <w:t xml:space="preserve"> H, </w:t>
      </w:r>
      <w:proofErr w:type="spellStart"/>
      <w:r w:rsidRPr="00421139">
        <w:rPr>
          <w:rFonts w:ascii="Book Antiqua" w:hAnsi="Book Antiqua" w:cs="宋体"/>
          <w:sz w:val="24"/>
          <w:szCs w:val="24"/>
          <w:lang w:val="en-US" w:eastAsia="zh-CN"/>
        </w:rPr>
        <w:t>Wekerle</w:t>
      </w:r>
      <w:proofErr w:type="spellEnd"/>
      <w:r w:rsidRPr="00421139">
        <w:rPr>
          <w:rFonts w:ascii="Book Antiqua" w:hAnsi="Book Antiqua" w:cs="宋体"/>
          <w:sz w:val="24"/>
          <w:szCs w:val="24"/>
          <w:lang w:val="en-US" w:eastAsia="zh-CN"/>
        </w:rPr>
        <w:t xml:space="preserve"> H, </w:t>
      </w:r>
      <w:proofErr w:type="spellStart"/>
      <w:r w:rsidRPr="00421139">
        <w:rPr>
          <w:rFonts w:ascii="Book Antiqua" w:hAnsi="Book Antiqua" w:cs="宋体"/>
          <w:sz w:val="24"/>
          <w:szCs w:val="24"/>
          <w:lang w:val="en-US" w:eastAsia="zh-CN"/>
        </w:rPr>
        <w:t>Hohlfeld</w:t>
      </w:r>
      <w:proofErr w:type="spellEnd"/>
      <w:r w:rsidRPr="00421139">
        <w:rPr>
          <w:rFonts w:ascii="Book Antiqua" w:hAnsi="Book Antiqua" w:cs="宋体"/>
          <w:sz w:val="24"/>
          <w:szCs w:val="24"/>
          <w:lang w:val="en-US" w:eastAsia="zh-CN"/>
        </w:rPr>
        <w:t xml:space="preserve"> R, </w:t>
      </w:r>
      <w:proofErr w:type="spellStart"/>
      <w:r w:rsidRPr="00421139">
        <w:rPr>
          <w:rFonts w:ascii="Book Antiqua" w:hAnsi="Book Antiqua" w:cs="宋体"/>
          <w:sz w:val="24"/>
          <w:szCs w:val="24"/>
          <w:lang w:val="en-US" w:eastAsia="zh-CN"/>
        </w:rPr>
        <w:t>Meinl</w:t>
      </w:r>
      <w:proofErr w:type="spellEnd"/>
      <w:r w:rsidRPr="00421139">
        <w:rPr>
          <w:rFonts w:ascii="Book Antiqua" w:hAnsi="Book Antiqua" w:cs="宋体"/>
          <w:sz w:val="24"/>
          <w:szCs w:val="24"/>
          <w:lang w:val="en-US" w:eastAsia="zh-CN"/>
        </w:rPr>
        <w:t xml:space="preserve"> E. MicroRNA profiling of multiple sclerosis lesions identifies modulators of the regulatory protein CD47. </w:t>
      </w:r>
      <w:r w:rsidRPr="00421139">
        <w:rPr>
          <w:rFonts w:ascii="Book Antiqua" w:hAnsi="Book Antiqua" w:cs="宋体"/>
          <w:i/>
          <w:iCs/>
          <w:sz w:val="24"/>
          <w:szCs w:val="24"/>
          <w:lang w:val="en-US" w:eastAsia="zh-CN"/>
        </w:rPr>
        <w:t>Brain</w:t>
      </w:r>
      <w:r w:rsidRPr="00421139">
        <w:rPr>
          <w:rFonts w:ascii="Book Antiqua" w:hAnsi="Book Antiqua" w:cs="宋体"/>
          <w:sz w:val="24"/>
          <w:szCs w:val="24"/>
          <w:lang w:val="en-US" w:eastAsia="zh-CN"/>
        </w:rPr>
        <w:t xml:space="preserve"> 2009; </w:t>
      </w:r>
      <w:r w:rsidRPr="00421139">
        <w:rPr>
          <w:rFonts w:ascii="Book Antiqua" w:hAnsi="Book Antiqua" w:cs="宋体"/>
          <w:b/>
          <w:bCs/>
          <w:sz w:val="24"/>
          <w:szCs w:val="24"/>
          <w:lang w:val="en-US" w:eastAsia="zh-CN"/>
        </w:rPr>
        <w:t>132</w:t>
      </w:r>
      <w:r w:rsidRPr="00421139">
        <w:rPr>
          <w:rFonts w:ascii="Book Antiqua" w:hAnsi="Book Antiqua" w:cs="宋体"/>
          <w:sz w:val="24"/>
          <w:szCs w:val="24"/>
          <w:lang w:val="en-US" w:eastAsia="zh-CN"/>
        </w:rPr>
        <w:t>: 3342-3352 [PMID: 19952055 DOI: 10.1093/brain/awp300]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47 </w:t>
      </w:r>
      <w:proofErr w:type="spellStart"/>
      <w:r w:rsidRPr="00421139">
        <w:rPr>
          <w:rFonts w:ascii="Book Antiqua" w:hAnsi="Book Antiqua" w:cs="宋体"/>
          <w:b/>
          <w:bCs/>
          <w:sz w:val="24"/>
          <w:szCs w:val="24"/>
          <w:lang w:val="en-US" w:eastAsia="zh-CN"/>
        </w:rPr>
        <w:t>Löfgren</w:t>
      </w:r>
      <w:proofErr w:type="spellEnd"/>
      <w:r w:rsidRPr="00421139">
        <w:rPr>
          <w:rFonts w:ascii="Book Antiqua" w:hAnsi="Book Antiqua" w:cs="宋体"/>
          <w:b/>
          <w:bCs/>
          <w:sz w:val="24"/>
          <w:szCs w:val="24"/>
          <w:lang w:val="en-US" w:eastAsia="zh-CN"/>
        </w:rPr>
        <w:t xml:space="preserve"> SE</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Frostegård</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Truedsson</w:t>
      </w:r>
      <w:proofErr w:type="spellEnd"/>
      <w:r w:rsidRPr="00421139">
        <w:rPr>
          <w:rFonts w:ascii="Book Antiqua" w:hAnsi="Book Antiqua" w:cs="宋体"/>
          <w:sz w:val="24"/>
          <w:szCs w:val="24"/>
          <w:lang w:val="en-US" w:eastAsia="zh-CN"/>
        </w:rPr>
        <w:t xml:space="preserve"> L, Pons-</w:t>
      </w:r>
      <w:proofErr w:type="spellStart"/>
      <w:r w:rsidRPr="00421139">
        <w:rPr>
          <w:rFonts w:ascii="Book Antiqua" w:hAnsi="Book Antiqua" w:cs="宋体"/>
          <w:sz w:val="24"/>
          <w:szCs w:val="24"/>
          <w:lang w:val="en-US" w:eastAsia="zh-CN"/>
        </w:rPr>
        <w:t>Estel</w:t>
      </w:r>
      <w:proofErr w:type="spellEnd"/>
      <w:r w:rsidRPr="00421139">
        <w:rPr>
          <w:rFonts w:ascii="Book Antiqua" w:hAnsi="Book Antiqua" w:cs="宋体"/>
          <w:sz w:val="24"/>
          <w:szCs w:val="24"/>
          <w:lang w:val="en-US" w:eastAsia="zh-CN"/>
        </w:rPr>
        <w:t xml:space="preserve"> BA, </w:t>
      </w:r>
      <w:proofErr w:type="spellStart"/>
      <w:r w:rsidRPr="00421139">
        <w:rPr>
          <w:rFonts w:ascii="Book Antiqua" w:hAnsi="Book Antiqua" w:cs="宋体"/>
          <w:sz w:val="24"/>
          <w:szCs w:val="24"/>
          <w:lang w:val="en-US" w:eastAsia="zh-CN"/>
        </w:rPr>
        <w:t>D'Alfonso</w:t>
      </w:r>
      <w:proofErr w:type="spellEnd"/>
      <w:r w:rsidRPr="00421139">
        <w:rPr>
          <w:rFonts w:ascii="Book Antiqua" w:hAnsi="Book Antiqua" w:cs="宋体"/>
          <w:sz w:val="24"/>
          <w:szCs w:val="24"/>
          <w:lang w:val="en-US" w:eastAsia="zh-CN"/>
        </w:rPr>
        <w:t xml:space="preserve"> S, Witte T, </w:t>
      </w:r>
      <w:proofErr w:type="spellStart"/>
      <w:r w:rsidRPr="00421139">
        <w:rPr>
          <w:rFonts w:ascii="Book Antiqua" w:hAnsi="Book Antiqua" w:cs="宋体"/>
          <w:sz w:val="24"/>
          <w:szCs w:val="24"/>
          <w:lang w:val="en-US" w:eastAsia="zh-CN"/>
        </w:rPr>
        <w:t>Lauwerys</w:t>
      </w:r>
      <w:proofErr w:type="spellEnd"/>
      <w:r w:rsidRPr="00421139">
        <w:rPr>
          <w:rFonts w:ascii="Book Antiqua" w:hAnsi="Book Antiqua" w:cs="宋体"/>
          <w:sz w:val="24"/>
          <w:szCs w:val="24"/>
          <w:lang w:val="en-US" w:eastAsia="zh-CN"/>
        </w:rPr>
        <w:t xml:space="preserve"> BR, </w:t>
      </w:r>
      <w:proofErr w:type="spellStart"/>
      <w:r w:rsidRPr="00421139">
        <w:rPr>
          <w:rFonts w:ascii="Book Antiqua" w:hAnsi="Book Antiqua" w:cs="宋体"/>
          <w:sz w:val="24"/>
          <w:szCs w:val="24"/>
          <w:lang w:val="en-US" w:eastAsia="zh-CN"/>
        </w:rPr>
        <w:t>Endreffy</w:t>
      </w:r>
      <w:proofErr w:type="spellEnd"/>
      <w:r w:rsidRPr="00421139">
        <w:rPr>
          <w:rFonts w:ascii="Book Antiqua" w:hAnsi="Book Antiqua" w:cs="宋体"/>
          <w:sz w:val="24"/>
          <w:szCs w:val="24"/>
          <w:lang w:val="en-US" w:eastAsia="zh-CN"/>
        </w:rPr>
        <w:t xml:space="preserve"> E, </w:t>
      </w:r>
      <w:proofErr w:type="spellStart"/>
      <w:r w:rsidRPr="00421139">
        <w:rPr>
          <w:rFonts w:ascii="Book Antiqua" w:hAnsi="Book Antiqua" w:cs="宋体"/>
          <w:sz w:val="24"/>
          <w:szCs w:val="24"/>
          <w:lang w:val="en-US" w:eastAsia="zh-CN"/>
        </w:rPr>
        <w:t>Kovács</w:t>
      </w:r>
      <w:proofErr w:type="spellEnd"/>
      <w:r w:rsidRPr="00421139">
        <w:rPr>
          <w:rFonts w:ascii="Book Antiqua" w:hAnsi="Book Antiqua" w:cs="宋体"/>
          <w:sz w:val="24"/>
          <w:szCs w:val="24"/>
          <w:lang w:val="en-US" w:eastAsia="zh-CN"/>
        </w:rPr>
        <w:t xml:space="preserve"> L, </w:t>
      </w:r>
      <w:proofErr w:type="spellStart"/>
      <w:r w:rsidRPr="00421139">
        <w:rPr>
          <w:rFonts w:ascii="Book Antiqua" w:hAnsi="Book Antiqua" w:cs="宋体"/>
          <w:sz w:val="24"/>
          <w:szCs w:val="24"/>
          <w:lang w:val="en-US" w:eastAsia="zh-CN"/>
        </w:rPr>
        <w:t>Vasconcelos</w:t>
      </w:r>
      <w:proofErr w:type="spellEnd"/>
      <w:r w:rsidRPr="00421139">
        <w:rPr>
          <w:rFonts w:ascii="Book Antiqua" w:hAnsi="Book Antiqua" w:cs="宋体"/>
          <w:sz w:val="24"/>
          <w:szCs w:val="24"/>
          <w:lang w:val="en-US" w:eastAsia="zh-CN"/>
        </w:rPr>
        <w:t xml:space="preserve"> C, Martins </w:t>
      </w:r>
      <w:proofErr w:type="spellStart"/>
      <w:r w:rsidRPr="00421139">
        <w:rPr>
          <w:rFonts w:ascii="Book Antiqua" w:hAnsi="Book Antiqua" w:cs="宋体"/>
          <w:sz w:val="24"/>
          <w:szCs w:val="24"/>
          <w:lang w:val="en-US" w:eastAsia="zh-CN"/>
        </w:rPr>
        <w:t>da</w:t>
      </w:r>
      <w:proofErr w:type="spellEnd"/>
      <w:r w:rsidRPr="00421139">
        <w:rPr>
          <w:rFonts w:ascii="Book Antiqua" w:hAnsi="Book Antiqua" w:cs="宋体"/>
          <w:sz w:val="24"/>
          <w:szCs w:val="24"/>
          <w:lang w:val="en-US" w:eastAsia="zh-CN"/>
        </w:rPr>
        <w:t xml:space="preserve"> Silva B, </w:t>
      </w:r>
      <w:proofErr w:type="spellStart"/>
      <w:r w:rsidRPr="00421139">
        <w:rPr>
          <w:rFonts w:ascii="Book Antiqua" w:hAnsi="Book Antiqua" w:cs="宋体"/>
          <w:sz w:val="24"/>
          <w:szCs w:val="24"/>
          <w:lang w:val="en-US" w:eastAsia="zh-CN"/>
        </w:rPr>
        <w:t>Kozyrev</w:t>
      </w:r>
      <w:proofErr w:type="spellEnd"/>
      <w:r w:rsidRPr="00421139">
        <w:rPr>
          <w:rFonts w:ascii="Book Antiqua" w:hAnsi="Book Antiqua" w:cs="宋体"/>
          <w:sz w:val="24"/>
          <w:szCs w:val="24"/>
          <w:lang w:val="en-US" w:eastAsia="zh-CN"/>
        </w:rPr>
        <w:t xml:space="preserve"> SV, </w:t>
      </w:r>
      <w:proofErr w:type="spellStart"/>
      <w:r w:rsidRPr="00421139">
        <w:rPr>
          <w:rFonts w:ascii="Book Antiqua" w:hAnsi="Book Antiqua" w:cs="宋体"/>
          <w:sz w:val="24"/>
          <w:szCs w:val="24"/>
          <w:lang w:val="en-US" w:eastAsia="zh-CN"/>
        </w:rPr>
        <w:t>Alarcón-Riquelme</w:t>
      </w:r>
      <w:proofErr w:type="spellEnd"/>
      <w:r w:rsidRPr="00421139">
        <w:rPr>
          <w:rFonts w:ascii="Book Antiqua" w:hAnsi="Book Antiqua" w:cs="宋体"/>
          <w:sz w:val="24"/>
          <w:szCs w:val="24"/>
          <w:lang w:val="en-US" w:eastAsia="zh-CN"/>
        </w:rPr>
        <w:t xml:space="preserve"> ME. Genetic association of miRNA-146a with systemic lupus </w:t>
      </w:r>
      <w:proofErr w:type="spellStart"/>
      <w:r w:rsidRPr="00421139">
        <w:rPr>
          <w:rFonts w:ascii="Book Antiqua" w:hAnsi="Book Antiqua" w:cs="宋体"/>
          <w:sz w:val="24"/>
          <w:szCs w:val="24"/>
          <w:lang w:val="en-US" w:eastAsia="zh-CN"/>
        </w:rPr>
        <w:t>erythematosus</w:t>
      </w:r>
      <w:proofErr w:type="spellEnd"/>
      <w:r w:rsidRPr="00421139">
        <w:rPr>
          <w:rFonts w:ascii="Book Antiqua" w:hAnsi="Book Antiqua" w:cs="宋体"/>
          <w:sz w:val="24"/>
          <w:szCs w:val="24"/>
          <w:lang w:val="en-US" w:eastAsia="zh-CN"/>
        </w:rPr>
        <w:t xml:space="preserve"> in Europeans through decreased expression of the gene. </w:t>
      </w:r>
      <w:r w:rsidRPr="00421139">
        <w:rPr>
          <w:rFonts w:ascii="Book Antiqua" w:hAnsi="Book Antiqua" w:cs="宋体"/>
          <w:i/>
          <w:iCs/>
          <w:sz w:val="24"/>
          <w:szCs w:val="24"/>
          <w:lang w:val="en-US" w:eastAsia="zh-CN"/>
        </w:rPr>
        <w:t xml:space="preserve">Genes </w:t>
      </w:r>
      <w:proofErr w:type="spellStart"/>
      <w:r w:rsidRPr="00421139">
        <w:rPr>
          <w:rFonts w:ascii="Book Antiqua" w:hAnsi="Book Antiqua" w:cs="宋体"/>
          <w:i/>
          <w:iCs/>
          <w:sz w:val="24"/>
          <w:szCs w:val="24"/>
          <w:lang w:val="en-US" w:eastAsia="zh-CN"/>
        </w:rPr>
        <w:t>Immun</w:t>
      </w:r>
      <w:proofErr w:type="spellEnd"/>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13</w:t>
      </w:r>
      <w:r w:rsidRPr="00421139">
        <w:rPr>
          <w:rFonts w:ascii="Book Antiqua" w:hAnsi="Book Antiqua" w:cs="宋体"/>
          <w:sz w:val="24"/>
          <w:szCs w:val="24"/>
          <w:lang w:val="en-US" w:eastAsia="zh-CN"/>
        </w:rPr>
        <w:t>: 268-274 [PMID: 22218224 DOI: 10.1038/gene.2011.84]</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48 </w:t>
      </w:r>
      <w:proofErr w:type="spellStart"/>
      <w:r w:rsidRPr="00421139">
        <w:rPr>
          <w:rFonts w:ascii="Book Antiqua" w:hAnsi="Book Antiqua" w:cs="宋体"/>
          <w:b/>
          <w:bCs/>
          <w:sz w:val="24"/>
          <w:szCs w:val="24"/>
          <w:lang w:val="en-US" w:eastAsia="zh-CN"/>
        </w:rPr>
        <w:t>Jopling</w:t>
      </w:r>
      <w:proofErr w:type="spellEnd"/>
      <w:r w:rsidRPr="00421139">
        <w:rPr>
          <w:rFonts w:ascii="Book Antiqua" w:hAnsi="Book Antiqua" w:cs="宋体"/>
          <w:b/>
          <w:bCs/>
          <w:sz w:val="24"/>
          <w:szCs w:val="24"/>
          <w:lang w:val="en-US" w:eastAsia="zh-CN"/>
        </w:rPr>
        <w:t xml:space="preserve"> CL</w:t>
      </w:r>
      <w:r w:rsidRPr="00421139">
        <w:rPr>
          <w:rFonts w:ascii="Book Antiqua" w:hAnsi="Book Antiqua" w:cs="宋体"/>
          <w:sz w:val="24"/>
          <w:szCs w:val="24"/>
          <w:lang w:val="en-US" w:eastAsia="zh-CN"/>
        </w:rPr>
        <w:t xml:space="preserve">, Yi M, Lancaster AM, Lemon SM, </w:t>
      </w:r>
      <w:proofErr w:type="spellStart"/>
      <w:r w:rsidRPr="00421139">
        <w:rPr>
          <w:rFonts w:ascii="Book Antiqua" w:hAnsi="Book Antiqua" w:cs="宋体"/>
          <w:sz w:val="24"/>
          <w:szCs w:val="24"/>
          <w:lang w:val="en-US" w:eastAsia="zh-CN"/>
        </w:rPr>
        <w:t>Sarnow</w:t>
      </w:r>
      <w:proofErr w:type="spellEnd"/>
      <w:r w:rsidRPr="00421139">
        <w:rPr>
          <w:rFonts w:ascii="Book Antiqua" w:hAnsi="Book Antiqua" w:cs="宋体"/>
          <w:sz w:val="24"/>
          <w:szCs w:val="24"/>
          <w:lang w:val="en-US" w:eastAsia="zh-CN"/>
        </w:rPr>
        <w:t xml:space="preserve"> P. Modulation of hepatitis C virus RNA abundance by a liver-specific MicroRNA. </w:t>
      </w:r>
      <w:r w:rsidRPr="00421139">
        <w:rPr>
          <w:rFonts w:ascii="Book Antiqua" w:hAnsi="Book Antiqua" w:cs="宋体"/>
          <w:i/>
          <w:iCs/>
          <w:sz w:val="24"/>
          <w:szCs w:val="24"/>
          <w:lang w:val="en-US" w:eastAsia="zh-CN"/>
        </w:rPr>
        <w:t>Science</w:t>
      </w:r>
      <w:r w:rsidRPr="00421139">
        <w:rPr>
          <w:rFonts w:ascii="Book Antiqua" w:hAnsi="Book Antiqua" w:cs="宋体"/>
          <w:sz w:val="24"/>
          <w:szCs w:val="24"/>
          <w:lang w:val="en-US" w:eastAsia="zh-CN"/>
        </w:rPr>
        <w:t xml:space="preserve"> 2005; </w:t>
      </w:r>
      <w:r w:rsidRPr="00421139">
        <w:rPr>
          <w:rFonts w:ascii="Book Antiqua" w:hAnsi="Book Antiqua" w:cs="宋体"/>
          <w:b/>
          <w:bCs/>
          <w:sz w:val="24"/>
          <w:szCs w:val="24"/>
          <w:lang w:val="en-US" w:eastAsia="zh-CN"/>
        </w:rPr>
        <w:t>309</w:t>
      </w:r>
      <w:r w:rsidRPr="00421139">
        <w:rPr>
          <w:rFonts w:ascii="Book Antiqua" w:hAnsi="Book Antiqua" w:cs="宋体"/>
          <w:sz w:val="24"/>
          <w:szCs w:val="24"/>
          <w:lang w:val="en-US" w:eastAsia="zh-CN"/>
        </w:rPr>
        <w:t>: 1577-1581 [PMID: 16141076]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49 </w:t>
      </w:r>
      <w:proofErr w:type="spellStart"/>
      <w:r w:rsidRPr="00421139">
        <w:rPr>
          <w:rFonts w:ascii="Book Antiqua" w:hAnsi="Book Antiqua" w:cs="宋体"/>
          <w:b/>
          <w:bCs/>
          <w:sz w:val="24"/>
          <w:szCs w:val="24"/>
          <w:lang w:val="en-US" w:eastAsia="zh-CN"/>
        </w:rPr>
        <w:t>Lanford</w:t>
      </w:r>
      <w:proofErr w:type="spellEnd"/>
      <w:r w:rsidRPr="00421139">
        <w:rPr>
          <w:rFonts w:ascii="Book Antiqua" w:hAnsi="Book Antiqua" w:cs="宋体"/>
          <w:b/>
          <w:bCs/>
          <w:sz w:val="24"/>
          <w:szCs w:val="24"/>
          <w:lang w:val="en-US" w:eastAsia="zh-CN"/>
        </w:rPr>
        <w:t xml:space="preserve"> RE</w:t>
      </w:r>
      <w:r w:rsidRPr="00421139">
        <w:rPr>
          <w:rFonts w:ascii="Book Antiqua" w:hAnsi="Book Antiqua" w:cs="宋体"/>
          <w:sz w:val="24"/>
          <w:szCs w:val="24"/>
          <w:lang w:val="en-US" w:eastAsia="zh-CN"/>
        </w:rPr>
        <w:t>, Hildebrandt-</w:t>
      </w:r>
      <w:proofErr w:type="spellStart"/>
      <w:r w:rsidRPr="00421139">
        <w:rPr>
          <w:rFonts w:ascii="Book Antiqua" w:hAnsi="Book Antiqua" w:cs="宋体"/>
          <w:sz w:val="24"/>
          <w:szCs w:val="24"/>
          <w:lang w:val="en-US" w:eastAsia="zh-CN"/>
        </w:rPr>
        <w:t>Eriksen</w:t>
      </w:r>
      <w:proofErr w:type="spellEnd"/>
      <w:r w:rsidRPr="00421139">
        <w:rPr>
          <w:rFonts w:ascii="Book Antiqua" w:hAnsi="Book Antiqua" w:cs="宋体"/>
          <w:sz w:val="24"/>
          <w:szCs w:val="24"/>
          <w:lang w:val="en-US" w:eastAsia="zh-CN"/>
        </w:rPr>
        <w:t xml:space="preserve"> ES, Petri A, </w:t>
      </w:r>
      <w:proofErr w:type="spellStart"/>
      <w:r w:rsidRPr="00421139">
        <w:rPr>
          <w:rFonts w:ascii="Book Antiqua" w:hAnsi="Book Antiqua" w:cs="宋体"/>
          <w:sz w:val="24"/>
          <w:szCs w:val="24"/>
          <w:lang w:val="en-US" w:eastAsia="zh-CN"/>
        </w:rPr>
        <w:t>Persson</w:t>
      </w:r>
      <w:proofErr w:type="spellEnd"/>
      <w:r w:rsidRPr="00421139">
        <w:rPr>
          <w:rFonts w:ascii="Book Antiqua" w:hAnsi="Book Antiqua" w:cs="宋体"/>
          <w:sz w:val="24"/>
          <w:szCs w:val="24"/>
          <w:lang w:val="en-US" w:eastAsia="zh-CN"/>
        </w:rPr>
        <w:t xml:space="preserve"> R, </w:t>
      </w:r>
      <w:proofErr w:type="spellStart"/>
      <w:r w:rsidRPr="00421139">
        <w:rPr>
          <w:rFonts w:ascii="Book Antiqua" w:hAnsi="Book Antiqua" w:cs="宋体"/>
          <w:sz w:val="24"/>
          <w:szCs w:val="24"/>
          <w:lang w:val="en-US" w:eastAsia="zh-CN"/>
        </w:rPr>
        <w:t>Lindow</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Munk</w:t>
      </w:r>
      <w:proofErr w:type="spellEnd"/>
      <w:r w:rsidRPr="00421139">
        <w:rPr>
          <w:rFonts w:ascii="Book Antiqua" w:hAnsi="Book Antiqua" w:cs="宋体"/>
          <w:sz w:val="24"/>
          <w:szCs w:val="24"/>
          <w:lang w:val="en-US" w:eastAsia="zh-CN"/>
        </w:rPr>
        <w:t xml:space="preserve"> ME, </w:t>
      </w:r>
      <w:proofErr w:type="spellStart"/>
      <w:r w:rsidRPr="00421139">
        <w:rPr>
          <w:rFonts w:ascii="Book Antiqua" w:hAnsi="Book Antiqua" w:cs="宋体"/>
          <w:sz w:val="24"/>
          <w:szCs w:val="24"/>
          <w:lang w:val="en-US" w:eastAsia="zh-CN"/>
        </w:rPr>
        <w:t>Kauppinen</w:t>
      </w:r>
      <w:proofErr w:type="spellEnd"/>
      <w:r w:rsidRPr="00421139">
        <w:rPr>
          <w:rFonts w:ascii="Book Antiqua" w:hAnsi="Book Antiqua" w:cs="宋体"/>
          <w:sz w:val="24"/>
          <w:szCs w:val="24"/>
          <w:lang w:val="en-US" w:eastAsia="zh-CN"/>
        </w:rPr>
        <w:t xml:space="preserve"> S, </w:t>
      </w:r>
      <w:proofErr w:type="spellStart"/>
      <w:r w:rsidRPr="00421139">
        <w:rPr>
          <w:rFonts w:ascii="Book Antiqua" w:hAnsi="Book Antiqua" w:cs="宋体"/>
          <w:sz w:val="24"/>
          <w:szCs w:val="24"/>
          <w:lang w:val="en-US" w:eastAsia="zh-CN"/>
        </w:rPr>
        <w:t>Ørum</w:t>
      </w:r>
      <w:proofErr w:type="spellEnd"/>
      <w:r w:rsidRPr="00421139">
        <w:rPr>
          <w:rFonts w:ascii="Book Antiqua" w:hAnsi="Book Antiqua" w:cs="宋体"/>
          <w:sz w:val="24"/>
          <w:szCs w:val="24"/>
          <w:lang w:val="en-US" w:eastAsia="zh-CN"/>
        </w:rPr>
        <w:t xml:space="preserve"> H. Therapeutic silencing of microRNA-122 in primates with chronic hepatitis C virus infection. </w:t>
      </w:r>
      <w:r w:rsidRPr="00421139">
        <w:rPr>
          <w:rFonts w:ascii="Book Antiqua" w:hAnsi="Book Antiqua" w:cs="宋体"/>
          <w:i/>
          <w:iCs/>
          <w:sz w:val="24"/>
          <w:szCs w:val="24"/>
          <w:lang w:val="en-US" w:eastAsia="zh-CN"/>
        </w:rPr>
        <w:t>Science</w:t>
      </w:r>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327</w:t>
      </w:r>
      <w:r w:rsidRPr="00421139">
        <w:rPr>
          <w:rFonts w:ascii="Book Antiqua" w:hAnsi="Book Antiqua" w:cs="宋体"/>
          <w:sz w:val="24"/>
          <w:szCs w:val="24"/>
          <w:lang w:val="en-US" w:eastAsia="zh-CN"/>
        </w:rPr>
        <w:t>: 198-201 [PMID: 19965718 DOI: 10.1126/science.1178178]</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50 </w:t>
      </w:r>
      <w:proofErr w:type="spellStart"/>
      <w:r w:rsidRPr="00421139">
        <w:rPr>
          <w:rFonts w:ascii="Book Antiqua" w:hAnsi="Book Antiqua" w:cs="宋体"/>
          <w:b/>
          <w:bCs/>
          <w:sz w:val="24"/>
          <w:szCs w:val="24"/>
          <w:lang w:val="en-US" w:eastAsia="zh-CN"/>
        </w:rPr>
        <w:t>Kapeller</w:t>
      </w:r>
      <w:proofErr w:type="spellEnd"/>
      <w:r w:rsidRPr="00421139">
        <w:rPr>
          <w:rFonts w:ascii="Book Antiqua" w:hAnsi="Book Antiqua" w:cs="宋体"/>
          <w:b/>
          <w:bCs/>
          <w:sz w:val="24"/>
          <w:szCs w:val="24"/>
          <w:lang w:val="en-US" w:eastAsia="zh-CN"/>
        </w:rPr>
        <w:t xml:space="preserve"> J</w:t>
      </w:r>
      <w:r w:rsidRPr="00421139">
        <w:rPr>
          <w:rFonts w:ascii="Book Antiqua" w:hAnsi="Book Antiqua" w:cs="宋体"/>
          <w:sz w:val="24"/>
          <w:szCs w:val="24"/>
          <w:lang w:val="en-US" w:eastAsia="zh-CN"/>
        </w:rPr>
        <w:t xml:space="preserve">, Houghton LA, </w:t>
      </w:r>
      <w:proofErr w:type="spellStart"/>
      <w:r w:rsidRPr="00421139">
        <w:rPr>
          <w:rFonts w:ascii="Book Antiqua" w:hAnsi="Book Antiqua" w:cs="宋体"/>
          <w:sz w:val="24"/>
          <w:szCs w:val="24"/>
          <w:lang w:val="en-US" w:eastAsia="zh-CN"/>
        </w:rPr>
        <w:t>Mönnikes</w:t>
      </w:r>
      <w:proofErr w:type="spellEnd"/>
      <w:r w:rsidRPr="00421139">
        <w:rPr>
          <w:rFonts w:ascii="Book Antiqua" w:hAnsi="Book Antiqua" w:cs="宋体"/>
          <w:sz w:val="24"/>
          <w:szCs w:val="24"/>
          <w:lang w:val="en-US" w:eastAsia="zh-CN"/>
        </w:rPr>
        <w:t xml:space="preserve"> H, </w:t>
      </w:r>
      <w:proofErr w:type="spellStart"/>
      <w:r w:rsidRPr="00421139">
        <w:rPr>
          <w:rFonts w:ascii="Book Antiqua" w:hAnsi="Book Antiqua" w:cs="宋体"/>
          <w:sz w:val="24"/>
          <w:szCs w:val="24"/>
          <w:lang w:val="en-US" w:eastAsia="zh-CN"/>
        </w:rPr>
        <w:t>Walstab</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Möller</w:t>
      </w:r>
      <w:proofErr w:type="spellEnd"/>
      <w:r w:rsidRPr="00421139">
        <w:rPr>
          <w:rFonts w:ascii="Book Antiqua" w:hAnsi="Book Antiqua" w:cs="宋体"/>
          <w:sz w:val="24"/>
          <w:szCs w:val="24"/>
          <w:lang w:val="en-US" w:eastAsia="zh-CN"/>
        </w:rPr>
        <w:t xml:space="preserve"> D, </w:t>
      </w:r>
      <w:proofErr w:type="spellStart"/>
      <w:r w:rsidRPr="00421139">
        <w:rPr>
          <w:rFonts w:ascii="Book Antiqua" w:hAnsi="Book Antiqua" w:cs="宋体"/>
          <w:sz w:val="24"/>
          <w:szCs w:val="24"/>
          <w:lang w:val="en-US" w:eastAsia="zh-CN"/>
        </w:rPr>
        <w:t>Bönisch</w:t>
      </w:r>
      <w:proofErr w:type="spellEnd"/>
      <w:r w:rsidRPr="00421139">
        <w:rPr>
          <w:rFonts w:ascii="Book Antiqua" w:hAnsi="Book Antiqua" w:cs="宋体"/>
          <w:sz w:val="24"/>
          <w:szCs w:val="24"/>
          <w:lang w:val="en-US" w:eastAsia="zh-CN"/>
        </w:rPr>
        <w:t xml:space="preserve"> H, </w:t>
      </w:r>
      <w:proofErr w:type="spellStart"/>
      <w:r w:rsidRPr="00421139">
        <w:rPr>
          <w:rFonts w:ascii="Book Antiqua" w:hAnsi="Book Antiqua" w:cs="宋体"/>
          <w:sz w:val="24"/>
          <w:szCs w:val="24"/>
          <w:lang w:val="en-US" w:eastAsia="zh-CN"/>
        </w:rPr>
        <w:t>Burwinkel</w:t>
      </w:r>
      <w:proofErr w:type="spellEnd"/>
      <w:r w:rsidRPr="00421139">
        <w:rPr>
          <w:rFonts w:ascii="Book Antiqua" w:hAnsi="Book Antiqua" w:cs="宋体"/>
          <w:sz w:val="24"/>
          <w:szCs w:val="24"/>
          <w:lang w:val="en-US" w:eastAsia="zh-CN"/>
        </w:rPr>
        <w:t xml:space="preserve"> B, </w:t>
      </w:r>
      <w:proofErr w:type="spellStart"/>
      <w:r w:rsidRPr="00421139">
        <w:rPr>
          <w:rFonts w:ascii="Book Antiqua" w:hAnsi="Book Antiqua" w:cs="宋体"/>
          <w:sz w:val="24"/>
          <w:szCs w:val="24"/>
          <w:lang w:val="en-US" w:eastAsia="zh-CN"/>
        </w:rPr>
        <w:t>Autschbach</w:t>
      </w:r>
      <w:proofErr w:type="spellEnd"/>
      <w:r w:rsidRPr="00421139">
        <w:rPr>
          <w:rFonts w:ascii="Book Antiqua" w:hAnsi="Book Antiqua" w:cs="宋体"/>
          <w:sz w:val="24"/>
          <w:szCs w:val="24"/>
          <w:lang w:val="en-US" w:eastAsia="zh-CN"/>
        </w:rPr>
        <w:t xml:space="preserve"> F, </w:t>
      </w:r>
      <w:proofErr w:type="spellStart"/>
      <w:r w:rsidRPr="00421139">
        <w:rPr>
          <w:rFonts w:ascii="Book Antiqua" w:hAnsi="Book Antiqua" w:cs="宋体"/>
          <w:sz w:val="24"/>
          <w:szCs w:val="24"/>
          <w:lang w:val="en-US" w:eastAsia="zh-CN"/>
        </w:rPr>
        <w:t>Funke</w:t>
      </w:r>
      <w:proofErr w:type="spellEnd"/>
      <w:r w:rsidRPr="00421139">
        <w:rPr>
          <w:rFonts w:ascii="Book Antiqua" w:hAnsi="Book Antiqua" w:cs="宋体"/>
          <w:sz w:val="24"/>
          <w:szCs w:val="24"/>
          <w:lang w:val="en-US" w:eastAsia="zh-CN"/>
        </w:rPr>
        <w:t xml:space="preserve"> B, </w:t>
      </w:r>
      <w:proofErr w:type="spellStart"/>
      <w:r w:rsidRPr="00421139">
        <w:rPr>
          <w:rFonts w:ascii="Book Antiqua" w:hAnsi="Book Antiqua" w:cs="宋体"/>
          <w:sz w:val="24"/>
          <w:szCs w:val="24"/>
          <w:lang w:val="en-US" w:eastAsia="zh-CN"/>
        </w:rPr>
        <w:t>Lasitschka</w:t>
      </w:r>
      <w:proofErr w:type="spellEnd"/>
      <w:r w:rsidRPr="00421139">
        <w:rPr>
          <w:rFonts w:ascii="Book Antiqua" w:hAnsi="Book Antiqua" w:cs="宋体"/>
          <w:sz w:val="24"/>
          <w:szCs w:val="24"/>
          <w:lang w:val="en-US" w:eastAsia="zh-CN"/>
        </w:rPr>
        <w:t xml:space="preserve"> F, </w:t>
      </w:r>
      <w:proofErr w:type="spellStart"/>
      <w:r w:rsidRPr="00421139">
        <w:rPr>
          <w:rFonts w:ascii="Book Antiqua" w:hAnsi="Book Antiqua" w:cs="宋体"/>
          <w:sz w:val="24"/>
          <w:szCs w:val="24"/>
          <w:lang w:val="en-US" w:eastAsia="zh-CN"/>
        </w:rPr>
        <w:t>Gassler</w:t>
      </w:r>
      <w:proofErr w:type="spellEnd"/>
      <w:r w:rsidRPr="00421139">
        <w:rPr>
          <w:rFonts w:ascii="Book Antiqua" w:hAnsi="Book Antiqua" w:cs="宋体"/>
          <w:sz w:val="24"/>
          <w:szCs w:val="24"/>
          <w:lang w:val="en-US" w:eastAsia="zh-CN"/>
        </w:rPr>
        <w:t xml:space="preserve"> N, Fischer C, </w:t>
      </w:r>
      <w:proofErr w:type="spellStart"/>
      <w:r w:rsidRPr="00421139">
        <w:rPr>
          <w:rFonts w:ascii="Book Antiqua" w:hAnsi="Book Antiqua" w:cs="宋体"/>
          <w:sz w:val="24"/>
          <w:szCs w:val="24"/>
          <w:lang w:val="en-US" w:eastAsia="zh-CN"/>
        </w:rPr>
        <w:t>Whorwell</w:t>
      </w:r>
      <w:proofErr w:type="spellEnd"/>
      <w:r w:rsidRPr="00421139">
        <w:rPr>
          <w:rFonts w:ascii="Book Antiqua" w:hAnsi="Book Antiqua" w:cs="宋体"/>
          <w:sz w:val="24"/>
          <w:szCs w:val="24"/>
          <w:lang w:val="en-US" w:eastAsia="zh-CN"/>
        </w:rPr>
        <w:t xml:space="preserve"> PJ, Atkinson W, Fell C, </w:t>
      </w:r>
      <w:proofErr w:type="spellStart"/>
      <w:r w:rsidRPr="00421139">
        <w:rPr>
          <w:rFonts w:ascii="Book Antiqua" w:hAnsi="Book Antiqua" w:cs="宋体"/>
          <w:sz w:val="24"/>
          <w:szCs w:val="24"/>
          <w:lang w:val="en-US" w:eastAsia="zh-CN"/>
        </w:rPr>
        <w:t>Büchner</w:t>
      </w:r>
      <w:proofErr w:type="spellEnd"/>
      <w:r w:rsidRPr="00421139">
        <w:rPr>
          <w:rFonts w:ascii="Book Antiqua" w:hAnsi="Book Antiqua" w:cs="宋体"/>
          <w:sz w:val="24"/>
          <w:szCs w:val="24"/>
          <w:lang w:val="en-US" w:eastAsia="zh-CN"/>
        </w:rPr>
        <w:t xml:space="preserve"> KJ, </w:t>
      </w:r>
      <w:proofErr w:type="spellStart"/>
      <w:r w:rsidRPr="00421139">
        <w:rPr>
          <w:rFonts w:ascii="Book Antiqua" w:hAnsi="Book Antiqua" w:cs="宋体"/>
          <w:sz w:val="24"/>
          <w:szCs w:val="24"/>
          <w:lang w:val="en-US" w:eastAsia="zh-CN"/>
        </w:rPr>
        <w:t>Schmidtmann</w:t>
      </w:r>
      <w:proofErr w:type="spellEnd"/>
      <w:r w:rsidRPr="00421139">
        <w:rPr>
          <w:rFonts w:ascii="Book Antiqua" w:hAnsi="Book Antiqua" w:cs="宋体"/>
          <w:sz w:val="24"/>
          <w:szCs w:val="24"/>
          <w:lang w:val="en-US" w:eastAsia="zh-CN"/>
        </w:rPr>
        <w:t xml:space="preserve"> M, van </w:t>
      </w:r>
      <w:proofErr w:type="spellStart"/>
      <w:r w:rsidRPr="00421139">
        <w:rPr>
          <w:rFonts w:ascii="Book Antiqua" w:hAnsi="Book Antiqua" w:cs="宋体"/>
          <w:sz w:val="24"/>
          <w:szCs w:val="24"/>
          <w:lang w:val="en-US" w:eastAsia="zh-CN"/>
        </w:rPr>
        <w:t>der</w:t>
      </w:r>
      <w:proofErr w:type="spellEnd"/>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Voort</w:t>
      </w:r>
      <w:proofErr w:type="spellEnd"/>
      <w:r w:rsidRPr="00421139">
        <w:rPr>
          <w:rFonts w:ascii="Book Antiqua" w:hAnsi="Book Antiqua" w:cs="宋体"/>
          <w:sz w:val="24"/>
          <w:szCs w:val="24"/>
          <w:lang w:val="en-US" w:eastAsia="zh-CN"/>
        </w:rPr>
        <w:t xml:space="preserve"> I, </w:t>
      </w:r>
      <w:proofErr w:type="spellStart"/>
      <w:r w:rsidRPr="00421139">
        <w:rPr>
          <w:rFonts w:ascii="Book Antiqua" w:hAnsi="Book Antiqua" w:cs="宋体"/>
          <w:sz w:val="24"/>
          <w:szCs w:val="24"/>
          <w:lang w:val="en-US" w:eastAsia="zh-CN"/>
        </w:rPr>
        <w:t>Wisser</w:t>
      </w:r>
      <w:proofErr w:type="spellEnd"/>
      <w:r w:rsidRPr="00421139">
        <w:rPr>
          <w:rFonts w:ascii="Book Antiqua" w:hAnsi="Book Antiqua" w:cs="宋体"/>
          <w:sz w:val="24"/>
          <w:szCs w:val="24"/>
          <w:lang w:val="en-US" w:eastAsia="zh-CN"/>
        </w:rPr>
        <w:t xml:space="preserve"> AS, Berg T, </w:t>
      </w:r>
      <w:proofErr w:type="spellStart"/>
      <w:r w:rsidRPr="00421139">
        <w:rPr>
          <w:rFonts w:ascii="Book Antiqua" w:hAnsi="Book Antiqua" w:cs="宋体"/>
          <w:sz w:val="24"/>
          <w:szCs w:val="24"/>
          <w:lang w:val="en-US" w:eastAsia="zh-CN"/>
        </w:rPr>
        <w:t>Rappold</w:t>
      </w:r>
      <w:proofErr w:type="spellEnd"/>
      <w:r w:rsidRPr="00421139">
        <w:rPr>
          <w:rFonts w:ascii="Book Antiqua" w:hAnsi="Book Antiqua" w:cs="宋体"/>
          <w:sz w:val="24"/>
          <w:szCs w:val="24"/>
          <w:lang w:val="en-US" w:eastAsia="zh-CN"/>
        </w:rPr>
        <w:t xml:space="preserve"> G, </w:t>
      </w:r>
      <w:proofErr w:type="spellStart"/>
      <w:r w:rsidRPr="00421139">
        <w:rPr>
          <w:rFonts w:ascii="Book Antiqua" w:hAnsi="Book Antiqua" w:cs="宋体"/>
          <w:sz w:val="24"/>
          <w:szCs w:val="24"/>
          <w:lang w:val="en-US" w:eastAsia="zh-CN"/>
        </w:rPr>
        <w:t>Niesler</w:t>
      </w:r>
      <w:proofErr w:type="spellEnd"/>
      <w:r w:rsidRPr="00421139">
        <w:rPr>
          <w:rFonts w:ascii="Book Antiqua" w:hAnsi="Book Antiqua" w:cs="宋体"/>
          <w:sz w:val="24"/>
          <w:szCs w:val="24"/>
          <w:lang w:val="en-US" w:eastAsia="zh-CN"/>
        </w:rPr>
        <w:t xml:space="preserve"> B. First evidence for an association of a functional variant in the microRNA-510 target site of the serotonin receptor-type 3E gene with diarrhea predominant irritable bowel syndrome. </w:t>
      </w:r>
      <w:r w:rsidRPr="00421139">
        <w:rPr>
          <w:rFonts w:ascii="Book Antiqua" w:hAnsi="Book Antiqua" w:cs="宋体"/>
          <w:i/>
          <w:iCs/>
          <w:sz w:val="24"/>
          <w:szCs w:val="24"/>
          <w:lang w:val="en-US" w:eastAsia="zh-CN"/>
        </w:rPr>
        <w:t>Hum Mol Genet</w:t>
      </w:r>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17</w:t>
      </w:r>
      <w:r w:rsidRPr="00421139">
        <w:rPr>
          <w:rFonts w:ascii="Book Antiqua" w:hAnsi="Book Antiqua" w:cs="宋体"/>
          <w:sz w:val="24"/>
          <w:szCs w:val="24"/>
          <w:lang w:val="en-US" w:eastAsia="zh-CN"/>
        </w:rPr>
        <w:t>: 2967-2977 [PMID: 18614545 DOI: 10.1093/</w:t>
      </w:r>
      <w:proofErr w:type="spellStart"/>
      <w:r w:rsidRPr="00421139">
        <w:rPr>
          <w:rFonts w:ascii="Book Antiqua" w:hAnsi="Book Antiqua" w:cs="宋体"/>
          <w:sz w:val="24"/>
          <w:szCs w:val="24"/>
          <w:lang w:val="en-US" w:eastAsia="zh-CN"/>
        </w:rPr>
        <w:t>hmg</w:t>
      </w:r>
      <w:proofErr w:type="spellEnd"/>
      <w:r w:rsidRPr="00421139">
        <w:rPr>
          <w:rFonts w:ascii="Book Antiqua" w:hAnsi="Book Antiqua" w:cs="宋体"/>
          <w:sz w:val="24"/>
          <w:szCs w:val="24"/>
          <w:lang w:val="en-US" w:eastAsia="zh-CN"/>
        </w:rPr>
        <w:t>/ddn195]</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51 </w:t>
      </w:r>
      <w:r w:rsidRPr="00421139">
        <w:rPr>
          <w:rFonts w:ascii="Book Antiqua" w:hAnsi="Book Antiqua" w:cs="宋体"/>
          <w:b/>
          <w:bCs/>
          <w:sz w:val="24"/>
          <w:szCs w:val="24"/>
          <w:lang w:val="en-US" w:eastAsia="zh-CN"/>
        </w:rPr>
        <w:t>Zhou Q</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Souba</w:t>
      </w:r>
      <w:proofErr w:type="spellEnd"/>
      <w:r w:rsidRPr="00421139">
        <w:rPr>
          <w:rFonts w:ascii="Book Antiqua" w:hAnsi="Book Antiqua" w:cs="宋体"/>
          <w:sz w:val="24"/>
          <w:szCs w:val="24"/>
          <w:lang w:val="en-US" w:eastAsia="zh-CN"/>
        </w:rPr>
        <w:t xml:space="preserve"> WW, Croce CM, Verne GN. MicroRNA-29a regulates intestinal membrane permeability in patients with irritable bowel syndrome. </w:t>
      </w:r>
      <w:r w:rsidRPr="00421139">
        <w:rPr>
          <w:rFonts w:ascii="Book Antiqua" w:hAnsi="Book Antiqua" w:cs="宋体"/>
          <w:i/>
          <w:iCs/>
          <w:sz w:val="24"/>
          <w:szCs w:val="24"/>
          <w:lang w:val="en-US" w:eastAsia="zh-CN"/>
        </w:rPr>
        <w:t>Gut</w:t>
      </w:r>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59</w:t>
      </w:r>
      <w:r w:rsidRPr="00421139">
        <w:rPr>
          <w:rFonts w:ascii="Book Antiqua" w:hAnsi="Book Antiqua" w:cs="宋体"/>
          <w:sz w:val="24"/>
          <w:szCs w:val="24"/>
          <w:lang w:val="en-US" w:eastAsia="zh-CN"/>
        </w:rPr>
        <w:t>: 775-784 [PMID: 19951903 DOI: 10.1136/gut.2009.181834]</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52 </w:t>
      </w:r>
      <w:proofErr w:type="spellStart"/>
      <w:r w:rsidRPr="00421139">
        <w:rPr>
          <w:rFonts w:ascii="Book Antiqua" w:hAnsi="Book Antiqua" w:cs="宋体"/>
          <w:b/>
          <w:bCs/>
          <w:sz w:val="24"/>
          <w:szCs w:val="24"/>
          <w:lang w:val="en-US" w:eastAsia="zh-CN"/>
        </w:rPr>
        <w:t>Haque</w:t>
      </w:r>
      <w:proofErr w:type="spellEnd"/>
      <w:r w:rsidRPr="00421139">
        <w:rPr>
          <w:rFonts w:ascii="Book Antiqua" w:hAnsi="Book Antiqua" w:cs="宋体"/>
          <w:b/>
          <w:bCs/>
          <w:sz w:val="24"/>
          <w:szCs w:val="24"/>
          <w:lang w:val="en-US" w:eastAsia="zh-CN"/>
        </w:rPr>
        <w:t xml:space="preserve"> FN</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Gottesman</w:t>
      </w:r>
      <w:proofErr w:type="spellEnd"/>
      <w:r w:rsidRPr="00421139">
        <w:rPr>
          <w:rFonts w:ascii="Book Antiqua" w:hAnsi="Book Antiqua" w:cs="宋体"/>
          <w:sz w:val="24"/>
          <w:szCs w:val="24"/>
          <w:lang w:val="en-US" w:eastAsia="zh-CN"/>
        </w:rPr>
        <w:t xml:space="preserve"> II, Wong AH. Not really identical: epigenetic differences in monozygotic twins and implications for twin studies in </w:t>
      </w:r>
      <w:r w:rsidRPr="00421139">
        <w:rPr>
          <w:rFonts w:ascii="Book Antiqua" w:hAnsi="Book Antiqua" w:cs="宋体"/>
          <w:sz w:val="24"/>
          <w:szCs w:val="24"/>
          <w:lang w:val="en-US" w:eastAsia="zh-CN"/>
        </w:rPr>
        <w:lastRenderedPageBreak/>
        <w:t xml:space="preserve">psychiatry. </w:t>
      </w:r>
      <w:r w:rsidRPr="00421139">
        <w:rPr>
          <w:rFonts w:ascii="Book Antiqua" w:hAnsi="Book Antiqua" w:cs="宋体"/>
          <w:i/>
          <w:iCs/>
          <w:sz w:val="24"/>
          <w:szCs w:val="24"/>
          <w:lang w:val="en-US" w:eastAsia="zh-CN"/>
        </w:rPr>
        <w:t xml:space="preserve">Am J Med Genet C </w:t>
      </w:r>
      <w:proofErr w:type="spellStart"/>
      <w:r w:rsidRPr="00421139">
        <w:rPr>
          <w:rFonts w:ascii="Book Antiqua" w:hAnsi="Book Antiqua" w:cs="宋体"/>
          <w:i/>
          <w:iCs/>
          <w:sz w:val="24"/>
          <w:szCs w:val="24"/>
          <w:lang w:val="en-US" w:eastAsia="zh-CN"/>
        </w:rPr>
        <w:t>Semin</w:t>
      </w:r>
      <w:proofErr w:type="spellEnd"/>
      <w:r w:rsidRPr="00421139">
        <w:rPr>
          <w:rFonts w:ascii="Book Antiqua" w:hAnsi="Book Antiqua" w:cs="宋体"/>
          <w:i/>
          <w:iCs/>
          <w:sz w:val="24"/>
          <w:szCs w:val="24"/>
          <w:lang w:val="en-US" w:eastAsia="zh-CN"/>
        </w:rPr>
        <w:t xml:space="preserve"> Med Genet</w:t>
      </w:r>
      <w:r w:rsidRPr="00421139">
        <w:rPr>
          <w:rFonts w:ascii="Book Antiqua" w:hAnsi="Book Antiqua" w:cs="宋体"/>
          <w:sz w:val="24"/>
          <w:szCs w:val="24"/>
          <w:lang w:val="en-US" w:eastAsia="zh-CN"/>
        </w:rPr>
        <w:t xml:space="preserve"> 2009; </w:t>
      </w:r>
      <w:r w:rsidRPr="00421139">
        <w:rPr>
          <w:rFonts w:ascii="Book Antiqua" w:hAnsi="Book Antiqua" w:cs="宋体"/>
          <w:b/>
          <w:bCs/>
          <w:sz w:val="24"/>
          <w:szCs w:val="24"/>
          <w:lang w:val="en-US" w:eastAsia="zh-CN"/>
        </w:rPr>
        <w:t>151C</w:t>
      </w:r>
      <w:r w:rsidRPr="00421139">
        <w:rPr>
          <w:rFonts w:ascii="Book Antiqua" w:hAnsi="Book Antiqua" w:cs="宋体"/>
          <w:sz w:val="24"/>
          <w:szCs w:val="24"/>
          <w:lang w:val="en-US" w:eastAsia="zh-CN"/>
        </w:rPr>
        <w:t>: 136-141 [PMID: 19378334 DOI: 10.1002/ajmg.c.30206</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53 </w:t>
      </w:r>
      <w:proofErr w:type="spellStart"/>
      <w:r w:rsidRPr="00421139">
        <w:rPr>
          <w:rFonts w:ascii="Book Antiqua" w:hAnsi="Book Antiqua" w:cs="宋体"/>
          <w:b/>
          <w:bCs/>
          <w:sz w:val="24"/>
          <w:szCs w:val="24"/>
          <w:lang w:val="en-US" w:eastAsia="zh-CN"/>
        </w:rPr>
        <w:t>Mehler</w:t>
      </w:r>
      <w:proofErr w:type="spellEnd"/>
      <w:r w:rsidRPr="00421139">
        <w:rPr>
          <w:rFonts w:ascii="Book Antiqua" w:hAnsi="Book Antiqua" w:cs="宋体"/>
          <w:b/>
          <w:bCs/>
          <w:sz w:val="24"/>
          <w:szCs w:val="24"/>
          <w:lang w:val="en-US" w:eastAsia="zh-CN"/>
        </w:rPr>
        <w:t xml:space="preserve"> MF</w:t>
      </w:r>
      <w:r w:rsidRPr="00421139">
        <w:rPr>
          <w:rFonts w:ascii="Book Antiqua" w:hAnsi="Book Antiqua" w:cs="宋体"/>
          <w:sz w:val="24"/>
          <w:szCs w:val="24"/>
          <w:lang w:val="en-US" w:eastAsia="zh-CN"/>
        </w:rPr>
        <w:t xml:space="preserve">. Epigenetics and the nervous system. </w:t>
      </w:r>
      <w:r w:rsidRPr="00421139">
        <w:rPr>
          <w:rFonts w:ascii="Book Antiqua" w:hAnsi="Book Antiqua" w:cs="宋体"/>
          <w:i/>
          <w:iCs/>
          <w:sz w:val="24"/>
          <w:szCs w:val="24"/>
          <w:lang w:val="en-US" w:eastAsia="zh-CN"/>
        </w:rPr>
        <w:t xml:space="preserve">Ann </w:t>
      </w:r>
      <w:proofErr w:type="spellStart"/>
      <w:r w:rsidRPr="00421139">
        <w:rPr>
          <w:rFonts w:ascii="Book Antiqua" w:hAnsi="Book Antiqua" w:cs="宋体"/>
          <w:i/>
          <w:iCs/>
          <w:sz w:val="24"/>
          <w:szCs w:val="24"/>
          <w:lang w:val="en-US" w:eastAsia="zh-CN"/>
        </w:rPr>
        <w:t>Neurol</w:t>
      </w:r>
      <w:proofErr w:type="spellEnd"/>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64</w:t>
      </w:r>
      <w:r w:rsidRPr="00421139">
        <w:rPr>
          <w:rFonts w:ascii="Book Antiqua" w:hAnsi="Book Antiqua" w:cs="宋体"/>
          <w:sz w:val="24"/>
          <w:szCs w:val="24"/>
          <w:lang w:val="en-US" w:eastAsia="zh-CN"/>
        </w:rPr>
        <w:t>: 602-617 [PMID: 19107999 DOI: 10.1002/ana.21595]</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54 </w:t>
      </w:r>
      <w:proofErr w:type="spellStart"/>
      <w:r w:rsidRPr="00421139">
        <w:rPr>
          <w:rFonts w:ascii="Book Antiqua" w:hAnsi="Book Antiqua" w:cs="宋体"/>
          <w:b/>
          <w:bCs/>
          <w:sz w:val="24"/>
          <w:szCs w:val="24"/>
          <w:lang w:val="en-US" w:eastAsia="zh-CN"/>
        </w:rPr>
        <w:t>Mehler</w:t>
      </w:r>
      <w:proofErr w:type="spellEnd"/>
      <w:r w:rsidRPr="00421139">
        <w:rPr>
          <w:rFonts w:ascii="Book Antiqua" w:hAnsi="Book Antiqua" w:cs="宋体"/>
          <w:b/>
          <w:bCs/>
          <w:sz w:val="24"/>
          <w:szCs w:val="24"/>
          <w:lang w:val="en-US" w:eastAsia="zh-CN"/>
        </w:rPr>
        <w:t xml:space="preserve"> MF</w:t>
      </w:r>
      <w:r w:rsidRPr="00421139">
        <w:rPr>
          <w:rFonts w:ascii="Book Antiqua" w:hAnsi="Book Antiqua" w:cs="宋体"/>
          <w:sz w:val="24"/>
          <w:szCs w:val="24"/>
          <w:lang w:val="en-US" w:eastAsia="zh-CN"/>
        </w:rPr>
        <w:t xml:space="preserve">. Epigenetic principles and mechanisms underlying nervous system functions in health and disease. </w:t>
      </w:r>
      <w:proofErr w:type="spellStart"/>
      <w:r w:rsidRPr="00421139">
        <w:rPr>
          <w:rFonts w:ascii="Book Antiqua" w:hAnsi="Book Antiqua" w:cs="宋体"/>
          <w:i/>
          <w:iCs/>
          <w:sz w:val="24"/>
          <w:szCs w:val="24"/>
          <w:lang w:val="en-US" w:eastAsia="zh-CN"/>
        </w:rPr>
        <w:t>Prog</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Neurobiol</w:t>
      </w:r>
      <w:proofErr w:type="spellEnd"/>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86</w:t>
      </w:r>
      <w:r w:rsidRPr="00421139">
        <w:rPr>
          <w:rFonts w:ascii="Book Antiqua" w:hAnsi="Book Antiqua" w:cs="宋体"/>
          <w:sz w:val="24"/>
          <w:szCs w:val="24"/>
          <w:lang w:val="en-US" w:eastAsia="zh-CN"/>
        </w:rPr>
        <w:t>: 305-341 [PMID: 18940229 DOI: 10.1016/j.pneurobio.2008.10.001]</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55 </w:t>
      </w:r>
      <w:proofErr w:type="spellStart"/>
      <w:r w:rsidRPr="00421139">
        <w:rPr>
          <w:rFonts w:ascii="Book Antiqua" w:hAnsi="Book Antiqua" w:cs="宋体"/>
          <w:b/>
          <w:bCs/>
          <w:sz w:val="24"/>
          <w:szCs w:val="24"/>
          <w:lang w:val="en-US" w:eastAsia="zh-CN"/>
        </w:rPr>
        <w:t>Videlock</w:t>
      </w:r>
      <w:proofErr w:type="spellEnd"/>
      <w:r w:rsidRPr="00421139">
        <w:rPr>
          <w:rFonts w:ascii="Book Antiqua" w:hAnsi="Book Antiqua" w:cs="宋体"/>
          <w:b/>
          <w:bCs/>
          <w:sz w:val="24"/>
          <w:szCs w:val="24"/>
          <w:lang w:val="en-US" w:eastAsia="zh-CN"/>
        </w:rPr>
        <w:t xml:space="preserve"> EJ</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Adeyemo</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Licudine</w:t>
      </w:r>
      <w:proofErr w:type="spellEnd"/>
      <w:r w:rsidRPr="00421139">
        <w:rPr>
          <w:rFonts w:ascii="Book Antiqua" w:hAnsi="Book Antiqua" w:cs="宋体"/>
          <w:sz w:val="24"/>
          <w:szCs w:val="24"/>
          <w:lang w:val="en-US" w:eastAsia="zh-CN"/>
        </w:rPr>
        <w:t xml:space="preserve"> A, Hirano M, </w:t>
      </w:r>
      <w:proofErr w:type="spellStart"/>
      <w:r w:rsidRPr="00421139">
        <w:rPr>
          <w:rFonts w:ascii="Book Antiqua" w:hAnsi="Book Antiqua" w:cs="宋体"/>
          <w:sz w:val="24"/>
          <w:szCs w:val="24"/>
          <w:lang w:val="en-US" w:eastAsia="zh-CN"/>
        </w:rPr>
        <w:t>Ohning</w:t>
      </w:r>
      <w:proofErr w:type="spellEnd"/>
      <w:r w:rsidRPr="00421139">
        <w:rPr>
          <w:rFonts w:ascii="Book Antiqua" w:hAnsi="Book Antiqua" w:cs="宋体"/>
          <w:sz w:val="24"/>
          <w:szCs w:val="24"/>
          <w:lang w:val="en-US" w:eastAsia="zh-CN"/>
        </w:rPr>
        <w:t xml:space="preserve"> G, Mayer M, Mayer EA, Chang L. Childhood trauma is associated with hypothalamic-pituitary-adrenal axis responsiveness in irritable bowel syndrome. </w:t>
      </w:r>
      <w:r w:rsidRPr="00421139">
        <w:rPr>
          <w:rFonts w:ascii="Book Antiqua" w:hAnsi="Book Antiqua" w:cs="宋体"/>
          <w:i/>
          <w:iCs/>
          <w:sz w:val="24"/>
          <w:szCs w:val="24"/>
          <w:lang w:val="en-US" w:eastAsia="zh-CN"/>
        </w:rPr>
        <w:t>Gastroenterology</w:t>
      </w:r>
      <w:r w:rsidRPr="00421139">
        <w:rPr>
          <w:rFonts w:ascii="Book Antiqua" w:hAnsi="Book Antiqua" w:cs="宋体"/>
          <w:sz w:val="24"/>
          <w:szCs w:val="24"/>
          <w:lang w:val="en-US" w:eastAsia="zh-CN"/>
        </w:rPr>
        <w:t xml:space="preserve"> 2009; </w:t>
      </w:r>
      <w:r w:rsidRPr="00421139">
        <w:rPr>
          <w:rFonts w:ascii="Book Antiqua" w:hAnsi="Book Antiqua" w:cs="宋体"/>
          <w:b/>
          <w:bCs/>
          <w:sz w:val="24"/>
          <w:szCs w:val="24"/>
          <w:lang w:val="en-US" w:eastAsia="zh-CN"/>
        </w:rPr>
        <w:t>137</w:t>
      </w:r>
      <w:r w:rsidRPr="00421139">
        <w:rPr>
          <w:rFonts w:ascii="Book Antiqua" w:hAnsi="Book Antiqua" w:cs="宋体"/>
          <w:sz w:val="24"/>
          <w:szCs w:val="24"/>
          <w:lang w:val="en-US" w:eastAsia="zh-CN"/>
        </w:rPr>
        <w:t>: 1954-1962 [PMID: 19737564 DOI: 10.1053/j.gastro.2009.08.058]</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56 </w:t>
      </w:r>
      <w:r w:rsidRPr="00421139">
        <w:rPr>
          <w:rFonts w:ascii="Book Antiqua" w:hAnsi="Book Antiqua" w:cs="宋体"/>
          <w:b/>
          <w:bCs/>
          <w:sz w:val="24"/>
          <w:szCs w:val="24"/>
          <w:lang w:val="en-US" w:eastAsia="zh-CN"/>
        </w:rPr>
        <w:t>Creed F</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Tomenson</w:t>
      </w:r>
      <w:proofErr w:type="spellEnd"/>
      <w:r w:rsidRPr="00421139">
        <w:rPr>
          <w:rFonts w:ascii="Book Antiqua" w:hAnsi="Book Antiqua" w:cs="宋体"/>
          <w:sz w:val="24"/>
          <w:szCs w:val="24"/>
          <w:lang w:val="en-US" w:eastAsia="zh-CN"/>
        </w:rPr>
        <w:t xml:space="preserve"> B, Guthrie E, </w:t>
      </w:r>
      <w:proofErr w:type="spellStart"/>
      <w:r w:rsidRPr="00421139">
        <w:rPr>
          <w:rFonts w:ascii="Book Antiqua" w:hAnsi="Book Antiqua" w:cs="宋体"/>
          <w:sz w:val="24"/>
          <w:szCs w:val="24"/>
          <w:lang w:val="en-US" w:eastAsia="zh-CN"/>
        </w:rPr>
        <w:t>Ratcliffe</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Fernandes</w:t>
      </w:r>
      <w:proofErr w:type="spellEnd"/>
      <w:r w:rsidRPr="00421139">
        <w:rPr>
          <w:rFonts w:ascii="Book Antiqua" w:hAnsi="Book Antiqua" w:cs="宋体"/>
          <w:sz w:val="24"/>
          <w:szCs w:val="24"/>
          <w:lang w:val="en-US" w:eastAsia="zh-CN"/>
        </w:rPr>
        <w:t xml:space="preserve"> L, Read N, Palmer S, Thompson DG. The relationship between </w:t>
      </w:r>
      <w:proofErr w:type="spellStart"/>
      <w:r w:rsidRPr="00421139">
        <w:rPr>
          <w:rFonts w:ascii="Book Antiqua" w:hAnsi="Book Antiqua" w:cs="宋体"/>
          <w:sz w:val="24"/>
          <w:szCs w:val="24"/>
          <w:lang w:val="en-US" w:eastAsia="zh-CN"/>
        </w:rPr>
        <w:t>somatisation</w:t>
      </w:r>
      <w:proofErr w:type="spellEnd"/>
      <w:r w:rsidRPr="00421139">
        <w:rPr>
          <w:rFonts w:ascii="Book Antiqua" w:hAnsi="Book Antiqua" w:cs="宋体"/>
          <w:sz w:val="24"/>
          <w:szCs w:val="24"/>
          <w:lang w:val="en-US" w:eastAsia="zh-CN"/>
        </w:rPr>
        <w:t xml:space="preserve"> and outcome in patients with severe irritable bowel syndrome. </w:t>
      </w:r>
      <w:r w:rsidRPr="00421139">
        <w:rPr>
          <w:rFonts w:ascii="Book Antiqua" w:hAnsi="Book Antiqua" w:cs="宋体"/>
          <w:i/>
          <w:iCs/>
          <w:sz w:val="24"/>
          <w:szCs w:val="24"/>
          <w:lang w:val="en-US" w:eastAsia="zh-CN"/>
        </w:rPr>
        <w:t xml:space="preserve">J </w:t>
      </w:r>
      <w:proofErr w:type="spellStart"/>
      <w:r w:rsidRPr="00421139">
        <w:rPr>
          <w:rFonts w:ascii="Book Antiqua" w:hAnsi="Book Antiqua" w:cs="宋体"/>
          <w:i/>
          <w:iCs/>
          <w:sz w:val="24"/>
          <w:szCs w:val="24"/>
          <w:lang w:val="en-US" w:eastAsia="zh-CN"/>
        </w:rPr>
        <w:t>Psychosom</w:t>
      </w:r>
      <w:proofErr w:type="spellEnd"/>
      <w:r w:rsidRPr="00421139">
        <w:rPr>
          <w:rFonts w:ascii="Book Antiqua" w:hAnsi="Book Antiqua" w:cs="宋体"/>
          <w:i/>
          <w:iCs/>
          <w:sz w:val="24"/>
          <w:szCs w:val="24"/>
          <w:lang w:val="en-US" w:eastAsia="zh-CN"/>
        </w:rPr>
        <w:t xml:space="preserve"> Res</w:t>
      </w:r>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64</w:t>
      </w:r>
      <w:r w:rsidRPr="00421139">
        <w:rPr>
          <w:rFonts w:ascii="Book Antiqua" w:hAnsi="Book Antiqua" w:cs="宋体"/>
          <w:sz w:val="24"/>
          <w:szCs w:val="24"/>
          <w:lang w:val="en-US" w:eastAsia="zh-CN"/>
        </w:rPr>
        <w:t>: 613-620 [PMID: 18501262 DOI: 10.1016/j.jpsychores.2008.02.016]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57 </w:t>
      </w:r>
      <w:proofErr w:type="spellStart"/>
      <w:r w:rsidRPr="00421139">
        <w:rPr>
          <w:rFonts w:ascii="Book Antiqua" w:hAnsi="Book Antiqua" w:cs="宋体"/>
          <w:b/>
          <w:bCs/>
          <w:sz w:val="24"/>
          <w:szCs w:val="24"/>
          <w:lang w:val="en-US" w:eastAsia="zh-CN"/>
        </w:rPr>
        <w:t>Anda</w:t>
      </w:r>
      <w:proofErr w:type="spellEnd"/>
      <w:r w:rsidRPr="00421139">
        <w:rPr>
          <w:rFonts w:ascii="Book Antiqua" w:hAnsi="Book Antiqua" w:cs="宋体"/>
          <w:b/>
          <w:bCs/>
          <w:sz w:val="24"/>
          <w:szCs w:val="24"/>
          <w:lang w:val="en-US" w:eastAsia="zh-CN"/>
        </w:rPr>
        <w:t xml:space="preserve"> RF</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Felitti</w:t>
      </w:r>
      <w:proofErr w:type="spellEnd"/>
      <w:r w:rsidRPr="00421139">
        <w:rPr>
          <w:rFonts w:ascii="Book Antiqua" w:hAnsi="Book Antiqua" w:cs="宋体"/>
          <w:sz w:val="24"/>
          <w:szCs w:val="24"/>
          <w:lang w:val="en-US" w:eastAsia="zh-CN"/>
        </w:rPr>
        <w:t xml:space="preserve"> VJ, </w:t>
      </w:r>
      <w:proofErr w:type="spellStart"/>
      <w:r w:rsidRPr="00421139">
        <w:rPr>
          <w:rFonts w:ascii="Book Antiqua" w:hAnsi="Book Antiqua" w:cs="宋体"/>
          <w:sz w:val="24"/>
          <w:szCs w:val="24"/>
          <w:lang w:val="en-US" w:eastAsia="zh-CN"/>
        </w:rPr>
        <w:t>Bremner</w:t>
      </w:r>
      <w:proofErr w:type="spellEnd"/>
      <w:r w:rsidRPr="00421139">
        <w:rPr>
          <w:rFonts w:ascii="Book Antiqua" w:hAnsi="Book Antiqua" w:cs="宋体"/>
          <w:sz w:val="24"/>
          <w:szCs w:val="24"/>
          <w:lang w:val="en-US" w:eastAsia="zh-CN"/>
        </w:rPr>
        <w:t xml:space="preserve"> JD, Walker JD, Whitfield C, Perry BD, </w:t>
      </w:r>
      <w:proofErr w:type="spellStart"/>
      <w:r w:rsidRPr="00421139">
        <w:rPr>
          <w:rFonts w:ascii="Book Antiqua" w:hAnsi="Book Antiqua" w:cs="宋体"/>
          <w:sz w:val="24"/>
          <w:szCs w:val="24"/>
          <w:lang w:val="en-US" w:eastAsia="zh-CN"/>
        </w:rPr>
        <w:t>Dube</w:t>
      </w:r>
      <w:proofErr w:type="spellEnd"/>
      <w:r w:rsidRPr="00421139">
        <w:rPr>
          <w:rFonts w:ascii="Book Antiqua" w:hAnsi="Book Antiqua" w:cs="宋体"/>
          <w:sz w:val="24"/>
          <w:szCs w:val="24"/>
          <w:lang w:val="en-US" w:eastAsia="zh-CN"/>
        </w:rPr>
        <w:t xml:space="preserve"> SR, Giles WH. The enduring effects of abuse and related adverse experiences in childhood. A convergence of evidence from neurobiology and epidemiology. </w:t>
      </w:r>
      <w:proofErr w:type="spellStart"/>
      <w:r w:rsidRPr="00421139">
        <w:rPr>
          <w:rFonts w:ascii="Book Antiqua" w:hAnsi="Book Antiqua" w:cs="宋体"/>
          <w:i/>
          <w:iCs/>
          <w:sz w:val="24"/>
          <w:szCs w:val="24"/>
          <w:lang w:val="en-US" w:eastAsia="zh-CN"/>
        </w:rPr>
        <w:t>Eur</w:t>
      </w:r>
      <w:proofErr w:type="spellEnd"/>
      <w:r w:rsidRPr="00421139">
        <w:rPr>
          <w:rFonts w:ascii="Book Antiqua" w:hAnsi="Book Antiqua" w:cs="宋体"/>
          <w:i/>
          <w:iCs/>
          <w:sz w:val="24"/>
          <w:szCs w:val="24"/>
          <w:lang w:val="en-US" w:eastAsia="zh-CN"/>
        </w:rPr>
        <w:t xml:space="preserve"> Arch Psychiatry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Neurosci</w:t>
      </w:r>
      <w:proofErr w:type="spellEnd"/>
      <w:r w:rsidRPr="00421139">
        <w:rPr>
          <w:rFonts w:ascii="Book Antiqua" w:hAnsi="Book Antiqua" w:cs="宋体"/>
          <w:sz w:val="24"/>
          <w:szCs w:val="24"/>
          <w:lang w:val="en-US" w:eastAsia="zh-CN"/>
        </w:rPr>
        <w:t xml:space="preserve"> 2006; </w:t>
      </w:r>
      <w:r w:rsidRPr="00421139">
        <w:rPr>
          <w:rFonts w:ascii="Book Antiqua" w:hAnsi="Book Antiqua" w:cs="宋体"/>
          <w:b/>
          <w:bCs/>
          <w:sz w:val="24"/>
          <w:szCs w:val="24"/>
          <w:lang w:val="en-US" w:eastAsia="zh-CN"/>
        </w:rPr>
        <w:t>256</w:t>
      </w:r>
      <w:r w:rsidRPr="00421139">
        <w:rPr>
          <w:rFonts w:ascii="Book Antiqua" w:hAnsi="Book Antiqua" w:cs="宋体"/>
          <w:sz w:val="24"/>
          <w:szCs w:val="24"/>
          <w:lang w:val="en-US" w:eastAsia="zh-CN"/>
        </w:rPr>
        <w:t>: 174-186 [PMID: 16311898]</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58 </w:t>
      </w:r>
      <w:proofErr w:type="spellStart"/>
      <w:r w:rsidRPr="00421139">
        <w:rPr>
          <w:rFonts w:ascii="Book Antiqua" w:hAnsi="Book Antiqua" w:cs="宋体"/>
          <w:b/>
          <w:bCs/>
          <w:sz w:val="24"/>
          <w:szCs w:val="24"/>
          <w:lang w:val="en-US" w:eastAsia="zh-CN"/>
        </w:rPr>
        <w:t>Meaney</w:t>
      </w:r>
      <w:proofErr w:type="spellEnd"/>
      <w:r w:rsidRPr="00421139">
        <w:rPr>
          <w:rFonts w:ascii="Book Antiqua" w:hAnsi="Book Antiqua" w:cs="宋体"/>
          <w:b/>
          <w:bCs/>
          <w:sz w:val="24"/>
          <w:szCs w:val="24"/>
          <w:lang w:val="en-US" w:eastAsia="zh-CN"/>
        </w:rPr>
        <w:t xml:space="preserve"> MJ</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Szyf</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Seckl</w:t>
      </w:r>
      <w:proofErr w:type="spellEnd"/>
      <w:r w:rsidRPr="00421139">
        <w:rPr>
          <w:rFonts w:ascii="Book Antiqua" w:hAnsi="Book Antiqua" w:cs="宋体"/>
          <w:sz w:val="24"/>
          <w:szCs w:val="24"/>
          <w:lang w:val="en-US" w:eastAsia="zh-CN"/>
        </w:rPr>
        <w:t xml:space="preserve"> JR. Epigenetic mechanisms of perinatal programming of hypothalamic-pituitary-adrenal function and health. </w:t>
      </w:r>
      <w:r w:rsidRPr="00421139">
        <w:rPr>
          <w:rFonts w:ascii="Book Antiqua" w:hAnsi="Book Antiqua" w:cs="宋体"/>
          <w:i/>
          <w:iCs/>
          <w:sz w:val="24"/>
          <w:szCs w:val="24"/>
          <w:lang w:val="en-US" w:eastAsia="zh-CN"/>
        </w:rPr>
        <w:t>Trends Mol Med</w:t>
      </w:r>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13</w:t>
      </w:r>
      <w:r w:rsidRPr="00421139">
        <w:rPr>
          <w:rFonts w:ascii="Book Antiqua" w:hAnsi="Book Antiqua" w:cs="宋体"/>
          <w:sz w:val="24"/>
          <w:szCs w:val="24"/>
          <w:lang w:val="en-US" w:eastAsia="zh-CN"/>
        </w:rPr>
        <w:t>: 269-277 [PMID: 17544850]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59 </w:t>
      </w:r>
      <w:proofErr w:type="spellStart"/>
      <w:r w:rsidRPr="00421139">
        <w:rPr>
          <w:rFonts w:ascii="Book Antiqua" w:hAnsi="Book Antiqua" w:cs="宋体"/>
          <w:b/>
          <w:bCs/>
          <w:sz w:val="24"/>
          <w:szCs w:val="24"/>
          <w:lang w:val="en-US" w:eastAsia="zh-CN"/>
        </w:rPr>
        <w:t>Coutinho</w:t>
      </w:r>
      <w:proofErr w:type="spellEnd"/>
      <w:r w:rsidRPr="00421139">
        <w:rPr>
          <w:rFonts w:ascii="Book Antiqua" w:hAnsi="Book Antiqua" w:cs="宋体"/>
          <w:b/>
          <w:bCs/>
          <w:sz w:val="24"/>
          <w:szCs w:val="24"/>
          <w:lang w:val="en-US" w:eastAsia="zh-CN"/>
        </w:rPr>
        <w:t xml:space="preserve"> SV</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Plotsky</w:t>
      </w:r>
      <w:proofErr w:type="spellEnd"/>
      <w:r w:rsidRPr="00421139">
        <w:rPr>
          <w:rFonts w:ascii="Book Antiqua" w:hAnsi="Book Antiqua" w:cs="宋体"/>
          <w:sz w:val="24"/>
          <w:szCs w:val="24"/>
          <w:lang w:val="en-US" w:eastAsia="zh-CN"/>
        </w:rPr>
        <w:t xml:space="preserve"> PM, </w:t>
      </w:r>
      <w:proofErr w:type="spellStart"/>
      <w:r w:rsidRPr="00421139">
        <w:rPr>
          <w:rFonts w:ascii="Book Antiqua" w:hAnsi="Book Antiqua" w:cs="宋体"/>
          <w:sz w:val="24"/>
          <w:szCs w:val="24"/>
          <w:lang w:val="en-US" w:eastAsia="zh-CN"/>
        </w:rPr>
        <w:t>Sablad</w:t>
      </w:r>
      <w:proofErr w:type="spellEnd"/>
      <w:r w:rsidRPr="00421139">
        <w:rPr>
          <w:rFonts w:ascii="Book Antiqua" w:hAnsi="Book Antiqua" w:cs="宋体"/>
          <w:sz w:val="24"/>
          <w:szCs w:val="24"/>
          <w:lang w:val="en-US" w:eastAsia="zh-CN"/>
        </w:rPr>
        <w:t xml:space="preserve"> M, Miller JC, Zhou H, </w:t>
      </w:r>
      <w:proofErr w:type="spellStart"/>
      <w:r w:rsidRPr="00421139">
        <w:rPr>
          <w:rFonts w:ascii="Book Antiqua" w:hAnsi="Book Antiqua" w:cs="宋体"/>
          <w:sz w:val="24"/>
          <w:szCs w:val="24"/>
          <w:lang w:val="en-US" w:eastAsia="zh-CN"/>
        </w:rPr>
        <w:t>Bayati</w:t>
      </w:r>
      <w:proofErr w:type="spellEnd"/>
      <w:r w:rsidRPr="00421139">
        <w:rPr>
          <w:rFonts w:ascii="Book Antiqua" w:hAnsi="Book Antiqua" w:cs="宋体"/>
          <w:sz w:val="24"/>
          <w:szCs w:val="24"/>
          <w:lang w:val="en-US" w:eastAsia="zh-CN"/>
        </w:rPr>
        <w:t xml:space="preserve"> AI, </w:t>
      </w:r>
      <w:proofErr w:type="spellStart"/>
      <w:r w:rsidRPr="00421139">
        <w:rPr>
          <w:rFonts w:ascii="Book Antiqua" w:hAnsi="Book Antiqua" w:cs="宋体"/>
          <w:sz w:val="24"/>
          <w:szCs w:val="24"/>
          <w:lang w:val="en-US" w:eastAsia="zh-CN"/>
        </w:rPr>
        <w:t>McRoberts</w:t>
      </w:r>
      <w:proofErr w:type="spellEnd"/>
      <w:r w:rsidRPr="00421139">
        <w:rPr>
          <w:rFonts w:ascii="Book Antiqua" w:hAnsi="Book Antiqua" w:cs="宋体"/>
          <w:sz w:val="24"/>
          <w:szCs w:val="24"/>
          <w:lang w:val="en-US" w:eastAsia="zh-CN"/>
        </w:rPr>
        <w:t xml:space="preserve"> JA, Mayer EA. Neonatal maternal separation alters stress-induced responses to </w:t>
      </w:r>
      <w:proofErr w:type="spellStart"/>
      <w:r w:rsidRPr="00421139">
        <w:rPr>
          <w:rFonts w:ascii="Book Antiqua" w:hAnsi="Book Antiqua" w:cs="宋体"/>
          <w:sz w:val="24"/>
          <w:szCs w:val="24"/>
          <w:lang w:val="en-US" w:eastAsia="zh-CN"/>
        </w:rPr>
        <w:t>viscerosomatic</w:t>
      </w:r>
      <w:proofErr w:type="spellEnd"/>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nociceptive</w:t>
      </w:r>
      <w:proofErr w:type="spellEnd"/>
      <w:r w:rsidRPr="00421139">
        <w:rPr>
          <w:rFonts w:ascii="Book Antiqua" w:hAnsi="Book Antiqua" w:cs="宋体"/>
          <w:sz w:val="24"/>
          <w:szCs w:val="24"/>
          <w:lang w:val="en-US" w:eastAsia="zh-CN"/>
        </w:rPr>
        <w:t xml:space="preserve"> stimuli in rat. </w:t>
      </w:r>
      <w:r w:rsidRPr="00421139">
        <w:rPr>
          <w:rFonts w:ascii="Book Antiqua" w:hAnsi="Book Antiqua" w:cs="宋体"/>
          <w:i/>
          <w:iCs/>
          <w:sz w:val="24"/>
          <w:szCs w:val="24"/>
          <w:lang w:val="en-US" w:eastAsia="zh-CN"/>
        </w:rPr>
        <w:t xml:space="preserve">Am J </w:t>
      </w:r>
      <w:proofErr w:type="spellStart"/>
      <w:r w:rsidRPr="00421139">
        <w:rPr>
          <w:rFonts w:ascii="Book Antiqua" w:hAnsi="Book Antiqua" w:cs="宋体"/>
          <w:i/>
          <w:iCs/>
          <w:sz w:val="24"/>
          <w:szCs w:val="24"/>
          <w:lang w:val="en-US" w:eastAsia="zh-CN"/>
        </w:rPr>
        <w:t>Physiol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Gastrointest</w:t>
      </w:r>
      <w:proofErr w:type="spellEnd"/>
      <w:r w:rsidRPr="00421139">
        <w:rPr>
          <w:rFonts w:ascii="Book Antiqua" w:hAnsi="Book Antiqua" w:cs="宋体"/>
          <w:i/>
          <w:iCs/>
          <w:sz w:val="24"/>
          <w:szCs w:val="24"/>
          <w:lang w:val="en-US" w:eastAsia="zh-CN"/>
        </w:rPr>
        <w:t xml:space="preserve"> Liver </w:t>
      </w:r>
      <w:proofErr w:type="spellStart"/>
      <w:r w:rsidRPr="00421139">
        <w:rPr>
          <w:rFonts w:ascii="Book Antiqua" w:hAnsi="Book Antiqua" w:cs="宋体"/>
          <w:i/>
          <w:iCs/>
          <w:sz w:val="24"/>
          <w:szCs w:val="24"/>
          <w:lang w:val="en-US" w:eastAsia="zh-CN"/>
        </w:rPr>
        <w:t>Physiol</w:t>
      </w:r>
      <w:proofErr w:type="spellEnd"/>
      <w:r w:rsidRPr="00421139">
        <w:rPr>
          <w:rFonts w:ascii="Book Antiqua" w:hAnsi="Book Antiqua" w:cs="宋体"/>
          <w:sz w:val="24"/>
          <w:szCs w:val="24"/>
          <w:lang w:val="en-US" w:eastAsia="zh-CN"/>
        </w:rPr>
        <w:t xml:space="preserve"> 2002; </w:t>
      </w:r>
      <w:r w:rsidRPr="00421139">
        <w:rPr>
          <w:rFonts w:ascii="Book Antiqua" w:hAnsi="Book Antiqua" w:cs="宋体"/>
          <w:b/>
          <w:bCs/>
          <w:sz w:val="24"/>
          <w:szCs w:val="24"/>
          <w:lang w:val="en-US" w:eastAsia="zh-CN"/>
        </w:rPr>
        <w:t>282</w:t>
      </w:r>
      <w:r w:rsidRPr="00421139">
        <w:rPr>
          <w:rFonts w:ascii="Book Antiqua" w:hAnsi="Book Antiqua" w:cs="宋体"/>
          <w:sz w:val="24"/>
          <w:szCs w:val="24"/>
          <w:lang w:val="en-US" w:eastAsia="zh-CN"/>
        </w:rPr>
        <w:t>: G307-G316 [PMID: 11804852]</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60 </w:t>
      </w:r>
      <w:proofErr w:type="spellStart"/>
      <w:r w:rsidRPr="00421139">
        <w:rPr>
          <w:rFonts w:ascii="Book Antiqua" w:hAnsi="Book Antiqua" w:cs="宋体"/>
          <w:b/>
          <w:bCs/>
          <w:sz w:val="24"/>
          <w:szCs w:val="24"/>
          <w:lang w:val="en-US" w:eastAsia="zh-CN"/>
        </w:rPr>
        <w:t>Gluckman</w:t>
      </w:r>
      <w:proofErr w:type="spellEnd"/>
      <w:r w:rsidRPr="00421139">
        <w:rPr>
          <w:rFonts w:ascii="Book Antiqua" w:hAnsi="Book Antiqua" w:cs="宋体"/>
          <w:b/>
          <w:bCs/>
          <w:sz w:val="24"/>
          <w:szCs w:val="24"/>
          <w:lang w:val="en-US" w:eastAsia="zh-CN"/>
        </w:rPr>
        <w:t xml:space="preserve"> PD</w:t>
      </w:r>
      <w:r w:rsidRPr="00421139">
        <w:rPr>
          <w:rFonts w:ascii="Book Antiqua" w:hAnsi="Book Antiqua" w:cs="宋体"/>
          <w:sz w:val="24"/>
          <w:szCs w:val="24"/>
          <w:lang w:val="en-US" w:eastAsia="zh-CN"/>
        </w:rPr>
        <w:t xml:space="preserve">, Hanson MA, Cooper C, Thornburg KL. Effect of in utero and early-life conditions on adult health and disease. </w:t>
      </w:r>
      <w:r w:rsidRPr="00421139">
        <w:rPr>
          <w:rFonts w:ascii="Book Antiqua" w:hAnsi="Book Antiqua" w:cs="宋体"/>
          <w:i/>
          <w:iCs/>
          <w:sz w:val="24"/>
          <w:szCs w:val="24"/>
          <w:lang w:val="en-US" w:eastAsia="zh-CN"/>
        </w:rPr>
        <w:t xml:space="preserve">N </w:t>
      </w:r>
      <w:proofErr w:type="spellStart"/>
      <w:r w:rsidRPr="00421139">
        <w:rPr>
          <w:rFonts w:ascii="Book Antiqua" w:hAnsi="Book Antiqua" w:cs="宋体"/>
          <w:i/>
          <w:iCs/>
          <w:sz w:val="24"/>
          <w:szCs w:val="24"/>
          <w:lang w:val="en-US" w:eastAsia="zh-CN"/>
        </w:rPr>
        <w:t>Engl</w:t>
      </w:r>
      <w:proofErr w:type="spellEnd"/>
      <w:r w:rsidRPr="00421139">
        <w:rPr>
          <w:rFonts w:ascii="Book Antiqua" w:hAnsi="Book Antiqua" w:cs="宋体"/>
          <w:i/>
          <w:iCs/>
          <w:sz w:val="24"/>
          <w:szCs w:val="24"/>
          <w:lang w:val="en-US" w:eastAsia="zh-CN"/>
        </w:rPr>
        <w:t xml:space="preserve"> J Med</w:t>
      </w:r>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359</w:t>
      </w:r>
      <w:r w:rsidRPr="00421139">
        <w:rPr>
          <w:rFonts w:ascii="Book Antiqua" w:hAnsi="Book Antiqua" w:cs="宋体"/>
          <w:sz w:val="24"/>
          <w:szCs w:val="24"/>
          <w:lang w:val="en-US" w:eastAsia="zh-CN"/>
        </w:rPr>
        <w:t>: 61-73 [PMID: 18596274 DOI: 10.1056/NEJMra0708473]</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lastRenderedPageBreak/>
        <w:t xml:space="preserve">61 </w:t>
      </w:r>
      <w:proofErr w:type="spellStart"/>
      <w:r w:rsidRPr="00421139">
        <w:rPr>
          <w:rFonts w:ascii="Book Antiqua" w:hAnsi="Book Antiqua" w:cs="宋体"/>
          <w:b/>
          <w:bCs/>
          <w:sz w:val="24"/>
          <w:szCs w:val="24"/>
          <w:lang w:val="en-US" w:eastAsia="zh-CN"/>
        </w:rPr>
        <w:t>Szyf</w:t>
      </w:r>
      <w:proofErr w:type="spellEnd"/>
      <w:r w:rsidRPr="00421139">
        <w:rPr>
          <w:rFonts w:ascii="Book Antiqua" w:hAnsi="Book Antiqua" w:cs="宋体"/>
          <w:b/>
          <w:bCs/>
          <w:sz w:val="24"/>
          <w:szCs w:val="24"/>
          <w:lang w:val="en-US" w:eastAsia="zh-CN"/>
        </w:rPr>
        <w:t xml:space="preserve"> M</w:t>
      </w:r>
      <w:r w:rsidRPr="00421139">
        <w:rPr>
          <w:rFonts w:ascii="Book Antiqua" w:hAnsi="Book Antiqua" w:cs="宋体"/>
          <w:sz w:val="24"/>
          <w:szCs w:val="24"/>
          <w:lang w:val="en-US" w:eastAsia="zh-CN"/>
        </w:rPr>
        <w:t xml:space="preserve">, McGowan P, </w:t>
      </w:r>
      <w:proofErr w:type="spellStart"/>
      <w:r w:rsidRPr="00421139">
        <w:rPr>
          <w:rFonts w:ascii="Book Antiqua" w:hAnsi="Book Antiqua" w:cs="宋体"/>
          <w:sz w:val="24"/>
          <w:szCs w:val="24"/>
          <w:lang w:val="en-US" w:eastAsia="zh-CN"/>
        </w:rPr>
        <w:t>Meaney</w:t>
      </w:r>
      <w:proofErr w:type="spellEnd"/>
      <w:r w:rsidRPr="00421139">
        <w:rPr>
          <w:rFonts w:ascii="Book Antiqua" w:hAnsi="Book Antiqua" w:cs="宋体"/>
          <w:sz w:val="24"/>
          <w:szCs w:val="24"/>
          <w:lang w:val="en-US" w:eastAsia="zh-CN"/>
        </w:rPr>
        <w:t xml:space="preserve"> MJ. The social environment and the </w:t>
      </w:r>
      <w:proofErr w:type="spellStart"/>
      <w:r w:rsidRPr="00421139">
        <w:rPr>
          <w:rFonts w:ascii="Book Antiqua" w:hAnsi="Book Antiqua" w:cs="宋体"/>
          <w:sz w:val="24"/>
          <w:szCs w:val="24"/>
          <w:lang w:val="en-US" w:eastAsia="zh-CN"/>
        </w:rPr>
        <w:t>epigenome</w:t>
      </w:r>
      <w:proofErr w:type="spellEnd"/>
      <w:r w:rsidRPr="00421139">
        <w:rPr>
          <w:rFonts w:ascii="Book Antiqua" w:hAnsi="Book Antiqua" w:cs="宋体"/>
          <w:sz w:val="24"/>
          <w:szCs w:val="24"/>
          <w:lang w:val="en-US" w:eastAsia="zh-CN"/>
        </w:rPr>
        <w:t xml:space="preserve">. </w:t>
      </w:r>
      <w:r w:rsidRPr="00421139">
        <w:rPr>
          <w:rFonts w:ascii="Book Antiqua" w:hAnsi="Book Antiqua" w:cs="宋体"/>
          <w:i/>
          <w:iCs/>
          <w:sz w:val="24"/>
          <w:szCs w:val="24"/>
          <w:lang w:val="en-US" w:eastAsia="zh-CN"/>
        </w:rPr>
        <w:t>Environ Mol Mutagen</w:t>
      </w:r>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49</w:t>
      </w:r>
      <w:r w:rsidRPr="00421139">
        <w:rPr>
          <w:rFonts w:ascii="Book Antiqua" w:hAnsi="Book Antiqua" w:cs="宋体"/>
          <w:sz w:val="24"/>
          <w:szCs w:val="24"/>
          <w:lang w:val="en-US" w:eastAsia="zh-CN"/>
        </w:rPr>
        <w:t>: 46-60 [PMID: 18095330]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62 </w:t>
      </w:r>
      <w:r w:rsidRPr="00421139">
        <w:rPr>
          <w:rFonts w:ascii="Book Antiqua" w:hAnsi="Book Antiqua" w:cs="宋体"/>
          <w:b/>
          <w:bCs/>
          <w:sz w:val="24"/>
          <w:szCs w:val="24"/>
          <w:lang w:val="en-US" w:eastAsia="zh-CN"/>
        </w:rPr>
        <w:t>McGowan PO</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Meaney</w:t>
      </w:r>
      <w:proofErr w:type="spellEnd"/>
      <w:r w:rsidRPr="00421139">
        <w:rPr>
          <w:rFonts w:ascii="Book Antiqua" w:hAnsi="Book Antiqua" w:cs="宋体"/>
          <w:sz w:val="24"/>
          <w:szCs w:val="24"/>
          <w:lang w:val="en-US" w:eastAsia="zh-CN"/>
        </w:rPr>
        <w:t xml:space="preserve"> MJ, </w:t>
      </w:r>
      <w:proofErr w:type="spellStart"/>
      <w:r w:rsidRPr="00421139">
        <w:rPr>
          <w:rFonts w:ascii="Book Antiqua" w:hAnsi="Book Antiqua" w:cs="宋体"/>
          <w:sz w:val="24"/>
          <w:szCs w:val="24"/>
          <w:lang w:val="en-US" w:eastAsia="zh-CN"/>
        </w:rPr>
        <w:t>Szyf</w:t>
      </w:r>
      <w:proofErr w:type="spellEnd"/>
      <w:r w:rsidRPr="00421139">
        <w:rPr>
          <w:rFonts w:ascii="Book Antiqua" w:hAnsi="Book Antiqua" w:cs="宋体"/>
          <w:sz w:val="24"/>
          <w:szCs w:val="24"/>
          <w:lang w:val="en-US" w:eastAsia="zh-CN"/>
        </w:rPr>
        <w:t xml:space="preserve"> M. Diet and the epigenetic (re)programming of phenotypic differences in behavior. </w:t>
      </w:r>
      <w:r w:rsidRPr="00421139">
        <w:rPr>
          <w:rFonts w:ascii="Book Antiqua" w:hAnsi="Book Antiqua" w:cs="宋体"/>
          <w:i/>
          <w:iCs/>
          <w:sz w:val="24"/>
          <w:szCs w:val="24"/>
          <w:lang w:val="en-US" w:eastAsia="zh-CN"/>
        </w:rPr>
        <w:t>Brain Res</w:t>
      </w:r>
      <w:r w:rsidRPr="00421139">
        <w:rPr>
          <w:rFonts w:ascii="Book Antiqua" w:hAnsi="Book Antiqua" w:cs="宋体"/>
          <w:sz w:val="24"/>
          <w:szCs w:val="24"/>
          <w:lang w:val="en-US" w:eastAsia="zh-CN"/>
        </w:rPr>
        <w:t xml:space="preserve"> 2008; </w:t>
      </w:r>
      <w:r w:rsidRPr="00421139">
        <w:rPr>
          <w:rFonts w:ascii="Book Antiqua" w:hAnsi="Book Antiqua" w:cs="宋体"/>
          <w:b/>
          <w:bCs/>
          <w:sz w:val="24"/>
          <w:szCs w:val="24"/>
          <w:lang w:val="en-US" w:eastAsia="zh-CN"/>
        </w:rPr>
        <w:t>1237</w:t>
      </w:r>
      <w:r w:rsidRPr="00421139">
        <w:rPr>
          <w:rFonts w:ascii="Book Antiqua" w:hAnsi="Book Antiqua" w:cs="宋体"/>
          <w:sz w:val="24"/>
          <w:szCs w:val="24"/>
          <w:lang w:val="en-US" w:eastAsia="zh-CN"/>
        </w:rPr>
        <w:t>: 12-24 [PMID: 18694740 DOI: 10.1016/j.brainres.2008.07.074]</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63 </w:t>
      </w:r>
      <w:proofErr w:type="spellStart"/>
      <w:r w:rsidRPr="00421139">
        <w:rPr>
          <w:rFonts w:ascii="Book Antiqua" w:hAnsi="Book Antiqua" w:cs="宋体"/>
          <w:b/>
          <w:bCs/>
          <w:sz w:val="24"/>
          <w:szCs w:val="24"/>
          <w:lang w:val="en-US" w:eastAsia="zh-CN"/>
        </w:rPr>
        <w:t>Gareau</w:t>
      </w:r>
      <w:proofErr w:type="spellEnd"/>
      <w:r w:rsidRPr="00421139">
        <w:rPr>
          <w:rFonts w:ascii="Book Antiqua" w:hAnsi="Book Antiqua" w:cs="宋体"/>
          <w:b/>
          <w:bCs/>
          <w:sz w:val="24"/>
          <w:szCs w:val="24"/>
          <w:lang w:val="en-US" w:eastAsia="zh-CN"/>
        </w:rPr>
        <w:t xml:space="preserve"> MG</w:t>
      </w:r>
      <w:r w:rsidRPr="00421139">
        <w:rPr>
          <w:rFonts w:ascii="Book Antiqua" w:hAnsi="Book Antiqua" w:cs="宋体"/>
          <w:sz w:val="24"/>
          <w:szCs w:val="24"/>
          <w:lang w:val="en-US" w:eastAsia="zh-CN"/>
        </w:rPr>
        <w:t xml:space="preserve">, Jury J, Yang PC, </w:t>
      </w:r>
      <w:proofErr w:type="spellStart"/>
      <w:r w:rsidRPr="00421139">
        <w:rPr>
          <w:rFonts w:ascii="Book Antiqua" w:hAnsi="Book Antiqua" w:cs="宋体"/>
          <w:sz w:val="24"/>
          <w:szCs w:val="24"/>
          <w:lang w:val="en-US" w:eastAsia="zh-CN"/>
        </w:rPr>
        <w:t>MacQueen</w:t>
      </w:r>
      <w:proofErr w:type="spellEnd"/>
      <w:r w:rsidRPr="00421139">
        <w:rPr>
          <w:rFonts w:ascii="Book Antiqua" w:hAnsi="Book Antiqua" w:cs="宋体"/>
          <w:sz w:val="24"/>
          <w:szCs w:val="24"/>
          <w:lang w:val="en-US" w:eastAsia="zh-CN"/>
        </w:rPr>
        <w:t xml:space="preserve"> G, Perdue MH. Neonatal maternal separation causes colonic dysfunction in rat pups including impaired host resistance. </w:t>
      </w:r>
      <w:proofErr w:type="spellStart"/>
      <w:r w:rsidRPr="00421139">
        <w:rPr>
          <w:rFonts w:ascii="Book Antiqua" w:hAnsi="Book Antiqua" w:cs="宋体"/>
          <w:i/>
          <w:iCs/>
          <w:sz w:val="24"/>
          <w:szCs w:val="24"/>
          <w:lang w:val="en-US" w:eastAsia="zh-CN"/>
        </w:rPr>
        <w:t>Pediatr</w:t>
      </w:r>
      <w:proofErr w:type="spellEnd"/>
      <w:r w:rsidRPr="00421139">
        <w:rPr>
          <w:rFonts w:ascii="Book Antiqua" w:hAnsi="Book Antiqua" w:cs="宋体"/>
          <w:i/>
          <w:iCs/>
          <w:sz w:val="24"/>
          <w:szCs w:val="24"/>
          <w:lang w:val="en-US" w:eastAsia="zh-CN"/>
        </w:rPr>
        <w:t xml:space="preserve"> Res</w:t>
      </w:r>
      <w:r w:rsidRPr="00421139">
        <w:rPr>
          <w:rFonts w:ascii="Book Antiqua" w:hAnsi="Book Antiqua" w:cs="宋体"/>
          <w:sz w:val="24"/>
          <w:szCs w:val="24"/>
          <w:lang w:val="en-US" w:eastAsia="zh-CN"/>
        </w:rPr>
        <w:t xml:space="preserve"> 2006; </w:t>
      </w:r>
      <w:r w:rsidRPr="00421139">
        <w:rPr>
          <w:rFonts w:ascii="Book Antiqua" w:hAnsi="Book Antiqua" w:cs="宋体"/>
          <w:b/>
          <w:bCs/>
          <w:sz w:val="24"/>
          <w:szCs w:val="24"/>
          <w:lang w:val="en-US" w:eastAsia="zh-CN"/>
        </w:rPr>
        <w:t>59</w:t>
      </w:r>
      <w:r w:rsidRPr="00421139">
        <w:rPr>
          <w:rFonts w:ascii="Book Antiqua" w:hAnsi="Book Antiqua" w:cs="宋体"/>
          <w:sz w:val="24"/>
          <w:szCs w:val="24"/>
          <w:lang w:val="en-US" w:eastAsia="zh-CN"/>
        </w:rPr>
        <w:t>: 83-88 [PMID: 16326990]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64 </w:t>
      </w:r>
      <w:r w:rsidRPr="00421139">
        <w:rPr>
          <w:rFonts w:ascii="Book Antiqua" w:hAnsi="Book Antiqua" w:cs="宋体"/>
          <w:b/>
          <w:bCs/>
          <w:sz w:val="24"/>
          <w:szCs w:val="24"/>
          <w:lang w:val="en-US" w:eastAsia="zh-CN"/>
        </w:rPr>
        <w:t>Clarke G</w:t>
      </w:r>
      <w:r w:rsidRPr="00421139">
        <w:rPr>
          <w:rFonts w:ascii="Book Antiqua" w:hAnsi="Book Antiqua" w:cs="宋体"/>
          <w:sz w:val="24"/>
          <w:szCs w:val="24"/>
          <w:lang w:val="en-US" w:eastAsia="zh-CN"/>
        </w:rPr>
        <w:t xml:space="preserve">, Quigley EM, </w:t>
      </w:r>
      <w:proofErr w:type="spellStart"/>
      <w:r w:rsidRPr="00421139">
        <w:rPr>
          <w:rFonts w:ascii="Book Antiqua" w:hAnsi="Book Antiqua" w:cs="宋体"/>
          <w:sz w:val="24"/>
          <w:szCs w:val="24"/>
          <w:lang w:val="en-US" w:eastAsia="zh-CN"/>
        </w:rPr>
        <w:t>Cryan</w:t>
      </w:r>
      <w:proofErr w:type="spellEnd"/>
      <w:r w:rsidRPr="00421139">
        <w:rPr>
          <w:rFonts w:ascii="Book Antiqua" w:hAnsi="Book Antiqua" w:cs="宋体"/>
          <w:sz w:val="24"/>
          <w:szCs w:val="24"/>
          <w:lang w:val="en-US" w:eastAsia="zh-CN"/>
        </w:rPr>
        <w:t xml:space="preserve"> JF, </w:t>
      </w:r>
      <w:proofErr w:type="spellStart"/>
      <w:r w:rsidRPr="00421139">
        <w:rPr>
          <w:rFonts w:ascii="Book Antiqua" w:hAnsi="Book Antiqua" w:cs="宋体"/>
          <w:sz w:val="24"/>
          <w:szCs w:val="24"/>
          <w:lang w:val="en-US" w:eastAsia="zh-CN"/>
        </w:rPr>
        <w:t>Dinan</w:t>
      </w:r>
      <w:proofErr w:type="spellEnd"/>
      <w:r w:rsidRPr="00421139">
        <w:rPr>
          <w:rFonts w:ascii="Book Antiqua" w:hAnsi="Book Antiqua" w:cs="宋体"/>
          <w:sz w:val="24"/>
          <w:szCs w:val="24"/>
          <w:lang w:val="en-US" w:eastAsia="zh-CN"/>
        </w:rPr>
        <w:t xml:space="preserve"> TG. Irritable bowel syndrome: towards biomarker identification. </w:t>
      </w:r>
      <w:r w:rsidRPr="00421139">
        <w:rPr>
          <w:rFonts w:ascii="Book Antiqua" w:hAnsi="Book Antiqua" w:cs="宋体"/>
          <w:i/>
          <w:iCs/>
          <w:sz w:val="24"/>
          <w:szCs w:val="24"/>
          <w:lang w:val="en-US" w:eastAsia="zh-CN"/>
        </w:rPr>
        <w:t>Trends Mol Med</w:t>
      </w:r>
      <w:r w:rsidRPr="00421139">
        <w:rPr>
          <w:rFonts w:ascii="Book Antiqua" w:hAnsi="Book Antiqua" w:cs="宋体"/>
          <w:sz w:val="24"/>
          <w:szCs w:val="24"/>
          <w:lang w:val="en-US" w:eastAsia="zh-CN"/>
        </w:rPr>
        <w:t xml:space="preserve"> 2009; </w:t>
      </w:r>
      <w:r w:rsidRPr="00421139">
        <w:rPr>
          <w:rFonts w:ascii="Book Antiqua" w:hAnsi="Book Antiqua" w:cs="宋体"/>
          <w:b/>
          <w:bCs/>
          <w:sz w:val="24"/>
          <w:szCs w:val="24"/>
          <w:lang w:val="en-US" w:eastAsia="zh-CN"/>
        </w:rPr>
        <w:t>15</w:t>
      </w:r>
      <w:r w:rsidRPr="00421139">
        <w:rPr>
          <w:rFonts w:ascii="Book Antiqua" w:hAnsi="Book Antiqua" w:cs="宋体"/>
          <w:sz w:val="24"/>
          <w:szCs w:val="24"/>
          <w:lang w:val="en-US" w:eastAsia="zh-CN"/>
        </w:rPr>
        <w:t>: 478-489 [PMID: 19811951 DOI: 10.1016/j.molmed.2009.08.001]</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65 </w:t>
      </w:r>
      <w:proofErr w:type="spellStart"/>
      <w:r w:rsidRPr="00421139">
        <w:rPr>
          <w:rFonts w:ascii="Book Antiqua" w:hAnsi="Book Antiqua" w:cs="宋体"/>
          <w:b/>
          <w:bCs/>
          <w:sz w:val="24"/>
          <w:szCs w:val="24"/>
          <w:lang w:val="en-US" w:eastAsia="zh-CN"/>
        </w:rPr>
        <w:t>Dinan</w:t>
      </w:r>
      <w:proofErr w:type="spellEnd"/>
      <w:r w:rsidRPr="00421139">
        <w:rPr>
          <w:rFonts w:ascii="Book Antiqua" w:hAnsi="Book Antiqua" w:cs="宋体"/>
          <w:b/>
          <w:bCs/>
          <w:sz w:val="24"/>
          <w:szCs w:val="24"/>
          <w:lang w:val="en-US" w:eastAsia="zh-CN"/>
        </w:rPr>
        <w:t xml:space="preserve"> TG</w:t>
      </w:r>
      <w:r w:rsidRPr="00421139">
        <w:rPr>
          <w:rFonts w:ascii="Book Antiqua" w:hAnsi="Book Antiqua" w:cs="宋体"/>
          <w:sz w:val="24"/>
          <w:szCs w:val="24"/>
          <w:lang w:val="en-US" w:eastAsia="zh-CN"/>
        </w:rPr>
        <w:t xml:space="preserve">, Quigley EM, Ahmed SM, Scully P, O'Brien S, </w:t>
      </w:r>
      <w:proofErr w:type="spellStart"/>
      <w:r w:rsidRPr="00421139">
        <w:rPr>
          <w:rFonts w:ascii="Book Antiqua" w:hAnsi="Book Antiqua" w:cs="宋体"/>
          <w:sz w:val="24"/>
          <w:szCs w:val="24"/>
          <w:lang w:val="en-US" w:eastAsia="zh-CN"/>
        </w:rPr>
        <w:t>O'Mahony</w:t>
      </w:r>
      <w:proofErr w:type="spellEnd"/>
      <w:r w:rsidRPr="00421139">
        <w:rPr>
          <w:rFonts w:ascii="Book Antiqua" w:hAnsi="Book Antiqua" w:cs="宋体"/>
          <w:sz w:val="24"/>
          <w:szCs w:val="24"/>
          <w:lang w:val="en-US" w:eastAsia="zh-CN"/>
        </w:rPr>
        <w:t xml:space="preserve"> L, </w:t>
      </w:r>
      <w:proofErr w:type="spellStart"/>
      <w:r w:rsidRPr="00421139">
        <w:rPr>
          <w:rFonts w:ascii="Book Antiqua" w:hAnsi="Book Antiqua" w:cs="宋体"/>
          <w:sz w:val="24"/>
          <w:szCs w:val="24"/>
          <w:lang w:val="en-US" w:eastAsia="zh-CN"/>
        </w:rPr>
        <w:t>O'Mahony</w:t>
      </w:r>
      <w:proofErr w:type="spellEnd"/>
      <w:r w:rsidRPr="00421139">
        <w:rPr>
          <w:rFonts w:ascii="Book Antiqua" w:hAnsi="Book Antiqua" w:cs="宋体"/>
          <w:sz w:val="24"/>
          <w:szCs w:val="24"/>
          <w:lang w:val="en-US" w:eastAsia="zh-CN"/>
        </w:rPr>
        <w:t xml:space="preserve"> S, Shanahan F, Keeling PW. Hypothalamic-pituitary-gut axis </w:t>
      </w:r>
      <w:proofErr w:type="spellStart"/>
      <w:r w:rsidRPr="00421139">
        <w:rPr>
          <w:rFonts w:ascii="Book Antiqua" w:hAnsi="Book Antiqua" w:cs="宋体"/>
          <w:sz w:val="24"/>
          <w:szCs w:val="24"/>
          <w:lang w:val="en-US" w:eastAsia="zh-CN"/>
        </w:rPr>
        <w:t>dysregulation</w:t>
      </w:r>
      <w:proofErr w:type="spellEnd"/>
      <w:r w:rsidRPr="00421139">
        <w:rPr>
          <w:rFonts w:ascii="Book Antiqua" w:hAnsi="Book Antiqua" w:cs="宋体"/>
          <w:sz w:val="24"/>
          <w:szCs w:val="24"/>
          <w:lang w:val="en-US" w:eastAsia="zh-CN"/>
        </w:rPr>
        <w:t xml:space="preserve"> in irritable bowel syndrome: plasma cytokines as a potential biomarker? </w:t>
      </w:r>
      <w:r w:rsidRPr="00421139">
        <w:rPr>
          <w:rFonts w:ascii="Book Antiqua" w:hAnsi="Book Antiqua" w:cs="宋体"/>
          <w:i/>
          <w:iCs/>
          <w:sz w:val="24"/>
          <w:szCs w:val="24"/>
          <w:lang w:val="en-US" w:eastAsia="zh-CN"/>
        </w:rPr>
        <w:t>Gastroenterology</w:t>
      </w:r>
      <w:r w:rsidRPr="00421139">
        <w:rPr>
          <w:rFonts w:ascii="Book Antiqua" w:hAnsi="Book Antiqua" w:cs="宋体"/>
          <w:sz w:val="24"/>
          <w:szCs w:val="24"/>
          <w:lang w:val="en-US" w:eastAsia="zh-CN"/>
        </w:rPr>
        <w:t xml:space="preserve"> 2006; </w:t>
      </w:r>
      <w:r w:rsidRPr="00421139">
        <w:rPr>
          <w:rFonts w:ascii="Book Antiqua" w:hAnsi="Book Antiqua" w:cs="宋体"/>
          <w:b/>
          <w:bCs/>
          <w:sz w:val="24"/>
          <w:szCs w:val="24"/>
          <w:lang w:val="en-US" w:eastAsia="zh-CN"/>
        </w:rPr>
        <w:t>130</w:t>
      </w:r>
      <w:r w:rsidRPr="00421139">
        <w:rPr>
          <w:rFonts w:ascii="Book Antiqua" w:hAnsi="Book Antiqua" w:cs="宋体"/>
          <w:sz w:val="24"/>
          <w:szCs w:val="24"/>
          <w:lang w:val="en-US" w:eastAsia="zh-CN"/>
        </w:rPr>
        <w:t>: 304-311 [PMID: 16472586]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66 </w:t>
      </w:r>
      <w:r w:rsidRPr="00421139">
        <w:rPr>
          <w:rFonts w:ascii="Book Antiqua" w:hAnsi="Book Antiqua" w:cs="宋体"/>
          <w:b/>
          <w:bCs/>
          <w:sz w:val="24"/>
          <w:szCs w:val="24"/>
          <w:lang w:val="en-US" w:eastAsia="zh-CN"/>
        </w:rPr>
        <w:t>Clarke G</w:t>
      </w:r>
      <w:r w:rsidRPr="00421139">
        <w:rPr>
          <w:rFonts w:ascii="Book Antiqua" w:hAnsi="Book Antiqua" w:cs="宋体"/>
          <w:sz w:val="24"/>
          <w:szCs w:val="24"/>
          <w:lang w:val="en-US" w:eastAsia="zh-CN"/>
        </w:rPr>
        <w:t xml:space="preserve">, Fitzgerald P, </w:t>
      </w:r>
      <w:proofErr w:type="spellStart"/>
      <w:r w:rsidRPr="00421139">
        <w:rPr>
          <w:rFonts w:ascii="Book Antiqua" w:hAnsi="Book Antiqua" w:cs="宋体"/>
          <w:sz w:val="24"/>
          <w:szCs w:val="24"/>
          <w:lang w:val="en-US" w:eastAsia="zh-CN"/>
        </w:rPr>
        <w:t>Cryan</w:t>
      </w:r>
      <w:proofErr w:type="spellEnd"/>
      <w:r w:rsidRPr="00421139">
        <w:rPr>
          <w:rFonts w:ascii="Book Antiqua" w:hAnsi="Book Antiqua" w:cs="宋体"/>
          <w:sz w:val="24"/>
          <w:szCs w:val="24"/>
          <w:lang w:val="en-US" w:eastAsia="zh-CN"/>
        </w:rPr>
        <w:t xml:space="preserve"> JF, Cassidy EM, Quigley EM, </w:t>
      </w:r>
      <w:proofErr w:type="spellStart"/>
      <w:r w:rsidRPr="00421139">
        <w:rPr>
          <w:rFonts w:ascii="Book Antiqua" w:hAnsi="Book Antiqua" w:cs="宋体"/>
          <w:sz w:val="24"/>
          <w:szCs w:val="24"/>
          <w:lang w:val="en-US" w:eastAsia="zh-CN"/>
        </w:rPr>
        <w:t>Dinan</w:t>
      </w:r>
      <w:proofErr w:type="spellEnd"/>
      <w:r w:rsidRPr="00421139">
        <w:rPr>
          <w:rFonts w:ascii="Book Antiqua" w:hAnsi="Book Antiqua" w:cs="宋体"/>
          <w:sz w:val="24"/>
          <w:szCs w:val="24"/>
          <w:lang w:val="en-US" w:eastAsia="zh-CN"/>
        </w:rPr>
        <w:t xml:space="preserve"> TG. Tryptophan degradation in irritable bowel syndrome: evidence of </w:t>
      </w:r>
      <w:proofErr w:type="spellStart"/>
      <w:r w:rsidRPr="00421139">
        <w:rPr>
          <w:rFonts w:ascii="Book Antiqua" w:hAnsi="Book Antiqua" w:cs="宋体"/>
          <w:sz w:val="24"/>
          <w:szCs w:val="24"/>
          <w:lang w:val="en-US" w:eastAsia="zh-CN"/>
        </w:rPr>
        <w:t>indoleamine</w:t>
      </w:r>
      <w:proofErr w:type="spellEnd"/>
      <w:r w:rsidRPr="00421139">
        <w:rPr>
          <w:rFonts w:ascii="Book Antiqua" w:hAnsi="Book Antiqua" w:cs="宋体"/>
          <w:sz w:val="24"/>
          <w:szCs w:val="24"/>
          <w:lang w:val="en-US" w:eastAsia="zh-CN"/>
        </w:rPr>
        <w:t xml:space="preserve"> 2,3-dioxygenase activation in a male cohort. </w:t>
      </w:r>
      <w:r w:rsidRPr="00421139">
        <w:rPr>
          <w:rFonts w:ascii="Book Antiqua" w:hAnsi="Book Antiqua" w:cs="宋体"/>
          <w:i/>
          <w:iCs/>
          <w:sz w:val="24"/>
          <w:szCs w:val="24"/>
          <w:lang w:val="en-US" w:eastAsia="zh-CN"/>
        </w:rPr>
        <w:t xml:space="preserve">BMC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sz w:val="24"/>
          <w:szCs w:val="24"/>
          <w:lang w:val="en-US" w:eastAsia="zh-CN"/>
        </w:rPr>
        <w:t xml:space="preserve"> 2009; </w:t>
      </w:r>
      <w:r w:rsidRPr="00421139">
        <w:rPr>
          <w:rFonts w:ascii="Book Antiqua" w:hAnsi="Book Antiqua" w:cs="宋体"/>
          <w:b/>
          <w:bCs/>
          <w:sz w:val="24"/>
          <w:szCs w:val="24"/>
          <w:lang w:val="en-US" w:eastAsia="zh-CN"/>
        </w:rPr>
        <w:t>9</w:t>
      </w:r>
      <w:r w:rsidRPr="00421139">
        <w:rPr>
          <w:rFonts w:ascii="Book Antiqua" w:hAnsi="Book Antiqua" w:cs="宋体"/>
          <w:sz w:val="24"/>
          <w:szCs w:val="24"/>
          <w:lang w:val="en-US" w:eastAsia="zh-CN"/>
        </w:rPr>
        <w:t>: 6 [PMID: 19154614 DOI: 10.1186/1471-230X-9-6]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67 </w:t>
      </w:r>
      <w:r w:rsidRPr="00421139">
        <w:rPr>
          <w:rFonts w:ascii="Book Antiqua" w:hAnsi="Book Antiqua" w:cs="宋体"/>
          <w:b/>
          <w:bCs/>
          <w:sz w:val="24"/>
          <w:szCs w:val="24"/>
          <w:lang w:val="en-US" w:eastAsia="zh-CN"/>
        </w:rPr>
        <w:t>Ferguson LR</w:t>
      </w:r>
      <w:r w:rsidRPr="00421139">
        <w:rPr>
          <w:rFonts w:ascii="Book Antiqua" w:hAnsi="Book Antiqua" w:cs="宋体"/>
          <w:sz w:val="24"/>
          <w:szCs w:val="24"/>
          <w:lang w:val="en-US" w:eastAsia="zh-CN"/>
        </w:rPr>
        <w:t xml:space="preserve">, Shelling AN, Lauren D, </w:t>
      </w:r>
      <w:proofErr w:type="spellStart"/>
      <w:r w:rsidRPr="00421139">
        <w:rPr>
          <w:rFonts w:ascii="Book Antiqua" w:hAnsi="Book Antiqua" w:cs="宋体"/>
          <w:sz w:val="24"/>
          <w:szCs w:val="24"/>
          <w:lang w:val="en-US" w:eastAsia="zh-CN"/>
        </w:rPr>
        <w:t>Heyes</w:t>
      </w:r>
      <w:proofErr w:type="spellEnd"/>
      <w:r w:rsidRPr="00421139">
        <w:rPr>
          <w:rFonts w:ascii="Book Antiqua" w:hAnsi="Book Antiqua" w:cs="宋体"/>
          <w:sz w:val="24"/>
          <w:szCs w:val="24"/>
          <w:lang w:val="en-US" w:eastAsia="zh-CN"/>
        </w:rPr>
        <w:t xml:space="preserve"> JA, McNabb WC. </w:t>
      </w:r>
      <w:proofErr w:type="spellStart"/>
      <w:r w:rsidRPr="00421139">
        <w:rPr>
          <w:rFonts w:ascii="Book Antiqua" w:hAnsi="Book Antiqua" w:cs="宋体"/>
          <w:sz w:val="24"/>
          <w:szCs w:val="24"/>
          <w:lang w:val="en-US" w:eastAsia="zh-CN"/>
        </w:rPr>
        <w:t>Nutrigenomics</w:t>
      </w:r>
      <w:proofErr w:type="spellEnd"/>
      <w:r w:rsidRPr="00421139">
        <w:rPr>
          <w:rFonts w:ascii="Book Antiqua" w:hAnsi="Book Antiqua" w:cs="宋体"/>
          <w:sz w:val="24"/>
          <w:szCs w:val="24"/>
          <w:lang w:val="en-US" w:eastAsia="zh-CN"/>
        </w:rPr>
        <w:t xml:space="preserve"> and gut health. </w:t>
      </w:r>
      <w:proofErr w:type="spellStart"/>
      <w:r w:rsidRPr="00421139">
        <w:rPr>
          <w:rFonts w:ascii="Book Antiqua" w:hAnsi="Book Antiqua" w:cs="宋体"/>
          <w:i/>
          <w:iCs/>
          <w:sz w:val="24"/>
          <w:szCs w:val="24"/>
          <w:lang w:val="en-US" w:eastAsia="zh-CN"/>
        </w:rPr>
        <w:t>Mutat</w:t>
      </w:r>
      <w:proofErr w:type="spellEnd"/>
      <w:r w:rsidRPr="00421139">
        <w:rPr>
          <w:rFonts w:ascii="Book Antiqua" w:hAnsi="Book Antiqua" w:cs="宋体"/>
          <w:i/>
          <w:iCs/>
          <w:sz w:val="24"/>
          <w:szCs w:val="24"/>
          <w:lang w:val="en-US" w:eastAsia="zh-CN"/>
        </w:rPr>
        <w:t xml:space="preserve"> Res</w:t>
      </w:r>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622</w:t>
      </w:r>
      <w:r w:rsidRPr="00421139">
        <w:rPr>
          <w:rFonts w:ascii="Book Antiqua" w:hAnsi="Book Antiqua" w:cs="宋体"/>
          <w:sz w:val="24"/>
          <w:szCs w:val="24"/>
          <w:lang w:val="en-US" w:eastAsia="zh-CN"/>
        </w:rPr>
        <w:t>: 1-6 [PMID: 17568628]</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68 </w:t>
      </w:r>
      <w:r w:rsidRPr="00421139">
        <w:rPr>
          <w:rFonts w:ascii="Book Antiqua" w:hAnsi="Book Antiqua" w:cs="宋体"/>
          <w:b/>
          <w:bCs/>
          <w:sz w:val="24"/>
          <w:szCs w:val="24"/>
          <w:lang w:val="en-US" w:eastAsia="zh-CN"/>
        </w:rPr>
        <w:t>Stamp LK</w:t>
      </w:r>
      <w:r w:rsidRPr="00421139">
        <w:rPr>
          <w:rFonts w:ascii="Book Antiqua" w:hAnsi="Book Antiqua" w:cs="宋体"/>
          <w:sz w:val="24"/>
          <w:szCs w:val="24"/>
          <w:lang w:val="en-US" w:eastAsia="zh-CN"/>
        </w:rPr>
        <w:t xml:space="preserve">, James MJ, Cleland LG. Diet and rheumatoid arthritis: a review of the literature. </w:t>
      </w:r>
      <w:proofErr w:type="spellStart"/>
      <w:r w:rsidRPr="00421139">
        <w:rPr>
          <w:rFonts w:ascii="Book Antiqua" w:hAnsi="Book Antiqua" w:cs="宋体"/>
          <w:i/>
          <w:iCs/>
          <w:sz w:val="24"/>
          <w:szCs w:val="24"/>
          <w:lang w:val="en-US" w:eastAsia="zh-CN"/>
        </w:rPr>
        <w:t>Semin</w:t>
      </w:r>
      <w:proofErr w:type="spellEnd"/>
      <w:r w:rsidRPr="00421139">
        <w:rPr>
          <w:rFonts w:ascii="Book Antiqua" w:hAnsi="Book Antiqua" w:cs="宋体"/>
          <w:i/>
          <w:iCs/>
          <w:sz w:val="24"/>
          <w:szCs w:val="24"/>
          <w:lang w:val="en-US" w:eastAsia="zh-CN"/>
        </w:rPr>
        <w:t xml:space="preserve"> Arthritis Rheum</w:t>
      </w:r>
      <w:r w:rsidRPr="00421139">
        <w:rPr>
          <w:rFonts w:ascii="Book Antiqua" w:hAnsi="Book Antiqua" w:cs="宋体"/>
          <w:sz w:val="24"/>
          <w:szCs w:val="24"/>
          <w:lang w:val="en-US" w:eastAsia="zh-CN"/>
        </w:rPr>
        <w:t xml:space="preserve"> 2005; </w:t>
      </w:r>
      <w:r w:rsidRPr="00421139">
        <w:rPr>
          <w:rFonts w:ascii="Book Antiqua" w:hAnsi="Book Antiqua" w:cs="宋体"/>
          <w:b/>
          <w:bCs/>
          <w:sz w:val="24"/>
          <w:szCs w:val="24"/>
          <w:lang w:val="en-US" w:eastAsia="zh-CN"/>
        </w:rPr>
        <w:t>35</w:t>
      </w:r>
      <w:r w:rsidRPr="00421139">
        <w:rPr>
          <w:rFonts w:ascii="Book Antiqua" w:hAnsi="Book Antiqua" w:cs="宋体"/>
          <w:sz w:val="24"/>
          <w:szCs w:val="24"/>
          <w:lang w:val="en-US" w:eastAsia="zh-CN"/>
        </w:rPr>
        <w:t>: 77-94 [PMID: 16194694]</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69 </w:t>
      </w:r>
      <w:proofErr w:type="spellStart"/>
      <w:r w:rsidRPr="00421139">
        <w:rPr>
          <w:rFonts w:ascii="Book Antiqua" w:hAnsi="Book Antiqua" w:cs="宋体"/>
          <w:b/>
          <w:bCs/>
          <w:sz w:val="24"/>
          <w:szCs w:val="24"/>
          <w:lang w:val="en-US" w:eastAsia="zh-CN"/>
        </w:rPr>
        <w:t>Peña</w:t>
      </w:r>
      <w:proofErr w:type="spellEnd"/>
      <w:r w:rsidRPr="00421139">
        <w:rPr>
          <w:rFonts w:ascii="Book Antiqua" w:hAnsi="Book Antiqua" w:cs="宋体"/>
          <w:b/>
          <w:bCs/>
          <w:sz w:val="24"/>
          <w:szCs w:val="24"/>
          <w:lang w:val="en-US" w:eastAsia="zh-CN"/>
        </w:rPr>
        <w:t xml:space="preserve"> AS</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Crusius</w:t>
      </w:r>
      <w:proofErr w:type="spellEnd"/>
      <w:r w:rsidRPr="00421139">
        <w:rPr>
          <w:rFonts w:ascii="Book Antiqua" w:hAnsi="Book Antiqua" w:cs="宋体"/>
          <w:sz w:val="24"/>
          <w:szCs w:val="24"/>
          <w:lang w:val="en-US" w:eastAsia="zh-CN"/>
        </w:rPr>
        <w:t xml:space="preserve"> JB. Food allergy, coeliac disease and chronic inflammatory bowel disease in man. </w:t>
      </w:r>
      <w:r w:rsidRPr="00421139">
        <w:rPr>
          <w:rFonts w:ascii="Book Antiqua" w:hAnsi="Book Antiqua" w:cs="宋体"/>
          <w:i/>
          <w:iCs/>
          <w:sz w:val="24"/>
          <w:szCs w:val="24"/>
          <w:lang w:val="en-US" w:eastAsia="zh-CN"/>
        </w:rPr>
        <w:t>Vet Q</w:t>
      </w:r>
      <w:r w:rsidRPr="00421139">
        <w:rPr>
          <w:rFonts w:ascii="Book Antiqua" w:hAnsi="Book Antiqua" w:cs="宋体"/>
          <w:sz w:val="24"/>
          <w:szCs w:val="24"/>
          <w:lang w:val="en-US" w:eastAsia="zh-CN"/>
        </w:rPr>
        <w:t xml:space="preserve"> 1998; </w:t>
      </w:r>
      <w:r w:rsidRPr="00421139">
        <w:rPr>
          <w:rFonts w:ascii="Book Antiqua" w:hAnsi="Book Antiqua" w:cs="宋体"/>
          <w:b/>
          <w:bCs/>
          <w:sz w:val="24"/>
          <w:szCs w:val="24"/>
          <w:lang w:val="en-US" w:eastAsia="zh-CN"/>
        </w:rPr>
        <w:t xml:space="preserve">20 </w:t>
      </w:r>
      <w:proofErr w:type="spellStart"/>
      <w:r w:rsidRPr="00421139">
        <w:rPr>
          <w:rFonts w:ascii="Book Antiqua" w:hAnsi="Book Antiqua" w:cs="宋体"/>
          <w:b/>
          <w:bCs/>
          <w:sz w:val="24"/>
          <w:szCs w:val="24"/>
          <w:lang w:val="en-US" w:eastAsia="zh-CN"/>
        </w:rPr>
        <w:t>Suppl</w:t>
      </w:r>
      <w:proofErr w:type="spellEnd"/>
      <w:r w:rsidRPr="00421139">
        <w:rPr>
          <w:rFonts w:ascii="Book Antiqua" w:hAnsi="Book Antiqua" w:cs="宋体"/>
          <w:b/>
          <w:bCs/>
          <w:sz w:val="24"/>
          <w:szCs w:val="24"/>
          <w:lang w:val="en-US" w:eastAsia="zh-CN"/>
        </w:rPr>
        <w:t xml:space="preserve"> 3</w:t>
      </w:r>
      <w:r w:rsidRPr="00421139">
        <w:rPr>
          <w:rFonts w:ascii="Book Antiqua" w:hAnsi="Book Antiqua" w:cs="宋体"/>
          <w:sz w:val="24"/>
          <w:szCs w:val="24"/>
          <w:lang w:val="en-US" w:eastAsia="zh-CN"/>
        </w:rPr>
        <w:t>: S49-S52 [PMID: 9689726]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70 </w:t>
      </w:r>
      <w:proofErr w:type="spellStart"/>
      <w:r w:rsidRPr="00421139">
        <w:rPr>
          <w:rFonts w:ascii="Book Antiqua" w:hAnsi="Book Antiqua" w:cs="宋体"/>
          <w:b/>
          <w:bCs/>
          <w:sz w:val="24"/>
          <w:szCs w:val="24"/>
          <w:lang w:val="en-US" w:eastAsia="zh-CN"/>
        </w:rPr>
        <w:t>Dinan</w:t>
      </w:r>
      <w:proofErr w:type="spellEnd"/>
      <w:r w:rsidRPr="00421139">
        <w:rPr>
          <w:rFonts w:ascii="Book Antiqua" w:hAnsi="Book Antiqua" w:cs="宋体"/>
          <w:b/>
          <w:bCs/>
          <w:sz w:val="24"/>
          <w:szCs w:val="24"/>
          <w:lang w:val="en-US" w:eastAsia="zh-CN"/>
        </w:rPr>
        <w:t xml:space="preserve"> TG</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Cryan</w:t>
      </w:r>
      <w:proofErr w:type="spellEnd"/>
      <w:r w:rsidRPr="00421139">
        <w:rPr>
          <w:rFonts w:ascii="Book Antiqua" w:hAnsi="Book Antiqua" w:cs="宋体"/>
          <w:sz w:val="24"/>
          <w:szCs w:val="24"/>
          <w:lang w:val="en-US" w:eastAsia="zh-CN"/>
        </w:rPr>
        <w:t xml:space="preserve"> J, Shanahan F, Keeling PW, Quigley EM. IBS: An epigenetic perspective. </w:t>
      </w:r>
      <w:r w:rsidRPr="00421139">
        <w:rPr>
          <w:rFonts w:ascii="Book Antiqua" w:hAnsi="Book Antiqua" w:cs="宋体"/>
          <w:i/>
          <w:iCs/>
          <w:sz w:val="24"/>
          <w:szCs w:val="24"/>
          <w:lang w:val="en-US" w:eastAsia="zh-CN"/>
        </w:rPr>
        <w:t xml:space="preserve">Nat Rev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Hepatol</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7</w:t>
      </w:r>
      <w:r w:rsidRPr="00421139">
        <w:rPr>
          <w:rFonts w:ascii="Book Antiqua" w:hAnsi="Book Antiqua" w:cs="宋体"/>
          <w:sz w:val="24"/>
          <w:szCs w:val="24"/>
          <w:lang w:val="en-US" w:eastAsia="zh-CN"/>
        </w:rPr>
        <w:t>: 465-471 [PMID: 20585338 DOI: 10.1038/nrgastro.2010.99]</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lastRenderedPageBreak/>
        <w:t xml:space="preserve">71 </w:t>
      </w:r>
      <w:proofErr w:type="spellStart"/>
      <w:r w:rsidRPr="00421139">
        <w:rPr>
          <w:rFonts w:ascii="Book Antiqua" w:hAnsi="Book Antiqua" w:cs="宋体"/>
          <w:b/>
          <w:bCs/>
          <w:sz w:val="24"/>
          <w:szCs w:val="24"/>
          <w:lang w:val="en-US" w:eastAsia="zh-CN"/>
        </w:rPr>
        <w:t>Eswaran</w:t>
      </w:r>
      <w:proofErr w:type="spellEnd"/>
      <w:r w:rsidRPr="00421139">
        <w:rPr>
          <w:rFonts w:ascii="Book Antiqua" w:hAnsi="Book Antiqua" w:cs="宋体"/>
          <w:b/>
          <w:bCs/>
          <w:sz w:val="24"/>
          <w:szCs w:val="24"/>
          <w:lang w:val="en-US" w:eastAsia="zh-CN"/>
        </w:rPr>
        <w:t xml:space="preserve"> S</w:t>
      </w:r>
      <w:r w:rsidRPr="00421139">
        <w:rPr>
          <w:rFonts w:ascii="Book Antiqua" w:hAnsi="Book Antiqua" w:cs="宋体"/>
          <w:sz w:val="24"/>
          <w:szCs w:val="24"/>
          <w:lang w:val="en-US" w:eastAsia="zh-CN"/>
        </w:rPr>
        <w:t xml:space="preserve">, Tack J, </w:t>
      </w:r>
      <w:proofErr w:type="spellStart"/>
      <w:r w:rsidRPr="00421139">
        <w:rPr>
          <w:rFonts w:ascii="Book Antiqua" w:hAnsi="Book Antiqua" w:cs="宋体"/>
          <w:sz w:val="24"/>
          <w:szCs w:val="24"/>
          <w:lang w:val="en-US" w:eastAsia="zh-CN"/>
        </w:rPr>
        <w:t>Chey</w:t>
      </w:r>
      <w:proofErr w:type="spellEnd"/>
      <w:r w:rsidRPr="00421139">
        <w:rPr>
          <w:rFonts w:ascii="Book Antiqua" w:hAnsi="Book Antiqua" w:cs="宋体"/>
          <w:sz w:val="24"/>
          <w:szCs w:val="24"/>
          <w:lang w:val="en-US" w:eastAsia="zh-CN"/>
        </w:rPr>
        <w:t xml:space="preserve"> WD. Food: the forgotten factor in the irritable bowel syndrome.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North Am</w:t>
      </w:r>
      <w:r w:rsidRPr="00421139">
        <w:rPr>
          <w:rFonts w:ascii="Book Antiqua" w:hAnsi="Book Antiqua" w:cs="宋体"/>
          <w:sz w:val="24"/>
          <w:szCs w:val="24"/>
          <w:lang w:val="en-US" w:eastAsia="zh-CN"/>
        </w:rPr>
        <w:t xml:space="preserve"> 2011; </w:t>
      </w:r>
      <w:r w:rsidRPr="00421139">
        <w:rPr>
          <w:rFonts w:ascii="Book Antiqua" w:hAnsi="Book Antiqua" w:cs="宋体"/>
          <w:b/>
          <w:bCs/>
          <w:sz w:val="24"/>
          <w:szCs w:val="24"/>
          <w:lang w:val="en-US" w:eastAsia="zh-CN"/>
        </w:rPr>
        <w:t>40</w:t>
      </w:r>
      <w:r w:rsidRPr="00421139">
        <w:rPr>
          <w:rFonts w:ascii="Book Antiqua" w:hAnsi="Book Antiqua" w:cs="宋体"/>
          <w:sz w:val="24"/>
          <w:szCs w:val="24"/>
          <w:lang w:val="en-US" w:eastAsia="zh-CN"/>
        </w:rPr>
        <w:t>: 141-162 [PMID: 21333905 DOI: 10.1016/j.gtc.2010.12.012]</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72 </w:t>
      </w:r>
      <w:proofErr w:type="spellStart"/>
      <w:r w:rsidRPr="00421139">
        <w:rPr>
          <w:rFonts w:ascii="Book Antiqua" w:hAnsi="Book Antiqua" w:cs="宋体"/>
          <w:sz w:val="24"/>
          <w:szCs w:val="24"/>
          <w:lang w:val="en-US" w:eastAsia="zh-CN"/>
        </w:rPr>
        <w:t>Morcos</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Dinan</w:t>
      </w:r>
      <w:proofErr w:type="spellEnd"/>
      <w:r w:rsidRPr="00421139">
        <w:rPr>
          <w:rFonts w:ascii="Book Antiqua" w:hAnsi="Book Antiqua" w:cs="宋体"/>
          <w:sz w:val="24"/>
          <w:szCs w:val="24"/>
          <w:lang w:val="en-US" w:eastAsia="zh-CN"/>
        </w:rPr>
        <w:t xml:space="preserve"> T, Quigley EM. Irritable bowel syndrome: role of food in pathogenesis and management. J Dig Dis. 2009 Nov; 10(4): 237-46 </w:t>
      </w:r>
      <w:proofErr w:type="spellStart"/>
      <w:r w:rsidRPr="00421139">
        <w:rPr>
          <w:rFonts w:ascii="Book Antiqua" w:hAnsi="Book Antiqua" w:cs="宋体"/>
          <w:sz w:val="24"/>
          <w:szCs w:val="24"/>
          <w:lang w:val="en-US" w:eastAsia="zh-CN"/>
        </w:rPr>
        <w:t>doi</w:t>
      </w:r>
      <w:proofErr w:type="spellEnd"/>
      <w:r w:rsidRPr="00421139">
        <w:rPr>
          <w:rFonts w:ascii="Book Antiqua" w:hAnsi="Book Antiqua" w:cs="宋体"/>
          <w:sz w:val="24"/>
          <w:szCs w:val="24"/>
          <w:lang w:val="en-US" w:eastAsia="zh-CN"/>
        </w:rPr>
        <w:t>: 10.1111/j.1751-2980.2009.00392.x</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73 </w:t>
      </w:r>
      <w:proofErr w:type="spellStart"/>
      <w:r w:rsidRPr="00421139">
        <w:rPr>
          <w:rFonts w:ascii="Book Antiqua" w:hAnsi="Book Antiqua" w:cs="宋体"/>
          <w:b/>
          <w:bCs/>
          <w:sz w:val="24"/>
          <w:szCs w:val="24"/>
          <w:lang w:val="en-US" w:eastAsia="zh-CN"/>
        </w:rPr>
        <w:t>Kallio</w:t>
      </w:r>
      <w:proofErr w:type="spellEnd"/>
      <w:r w:rsidRPr="00421139">
        <w:rPr>
          <w:rFonts w:ascii="Book Antiqua" w:hAnsi="Book Antiqua" w:cs="宋体"/>
          <w:b/>
          <w:bCs/>
          <w:sz w:val="24"/>
          <w:szCs w:val="24"/>
          <w:lang w:val="en-US" w:eastAsia="zh-CN"/>
        </w:rPr>
        <w:t xml:space="preserve"> P</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Kolehmainen</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Laaksonen</w:t>
      </w:r>
      <w:proofErr w:type="spellEnd"/>
      <w:r w:rsidRPr="00421139">
        <w:rPr>
          <w:rFonts w:ascii="Book Antiqua" w:hAnsi="Book Antiqua" w:cs="宋体"/>
          <w:sz w:val="24"/>
          <w:szCs w:val="24"/>
          <w:lang w:val="en-US" w:eastAsia="zh-CN"/>
        </w:rPr>
        <w:t xml:space="preserve"> DE, </w:t>
      </w:r>
      <w:proofErr w:type="spellStart"/>
      <w:r w:rsidRPr="00421139">
        <w:rPr>
          <w:rFonts w:ascii="Book Antiqua" w:hAnsi="Book Antiqua" w:cs="宋体"/>
          <w:sz w:val="24"/>
          <w:szCs w:val="24"/>
          <w:lang w:val="en-US" w:eastAsia="zh-CN"/>
        </w:rPr>
        <w:t>Kekäläinen</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Salopuro</w:t>
      </w:r>
      <w:proofErr w:type="spellEnd"/>
      <w:r w:rsidRPr="00421139">
        <w:rPr>
          <w:rFonts w:ascii="Book Antiqua" w:hAnsi="Book Antiqua" w:cs="宋体"/>
          <w:sz w:val="24"/>
          <w:szCs w:val="24"/>
          <w:lang w:val="en-US" w:eastAsia="zh-CN"/>
        </w:rPr>
        <w:t xml:space="preserve"> T, </w:t>
      </w:r>
      <w:proofErr w:type="spellStart"/>
      <w:r w:rsidRPr="00421139">
        <w:rPr>
          <w:rFonts w:ascii="Book Antiqua" w:hAnsi="Book Antiqua" w:cs="宋体"/>
          <w:sz w:val="24"/>
          <w:szCs w:val="24"/>
          <w:lang w:val="en-US" w:eastAsia="zh-CN"/>
        </w:rPr>
        <w:t>Sivenius</w:t>
      </w:r>
      <w:proofErr w:type="spellEnd"/>
      <w:r w:rsidRPr="00421139">
        <w:rPr>
          <w:rFonts w:ascii="Book Antiqua" w:hAnsi="Book Antiqua" w:cs="宋体"/>
          <w:sz w:val="24"/>
          <w:szCs w:val="24"/>
          <w:lang w:val="en-US" w:eastAsia="zh-CN"/>
        </w:rPr>
        <w:t xml:space="preserve"> K, </w:t>
      </w:r>
      <w:proofErr w:type="spellStart"/>
      <w:r w:rsidRPr="00421139">
        <w:rPr>
          <w:rFonts w:ascii="Book Antiqua" w:hAnsi="Book Antiqua" w:cs="宋体"/>
          <w:sz w:val="24"/>
          <w:szCs w:val="24"/>
          <w:lang w:val="en-US" w:eastAsia="zh-CN"/>
        </w:rPr>
        <w:t>Pulkkinen</w:t>
      </w:r>
      <w:proofErr w:type="spellEnd"/>
      <w:r w:rsidRPr="00421139">
        <w:rPr>
          <w:rFonts w:ascii="Book Antiqua" w:hAnsi="Book Antiqua" w:cs="宋体"/>
          <w:sz w:val="24"/>
          <w:szCs w:val="24"/>
          <w:lang w:val="en-US" w:eastAsia="zh-CN"/>
        </w:rPr>
        <w:t xml:space="preserve"> L, </w:t>
      </w:r>
      <w:proofErr w:type="spellStart"/>
      <w:r w:rsidRPr="00421139">
        <w:rPr>
          <w:rFonts w:ascii="Book Antiqua" w:hAnsi="Book Antiqua" w:cs="宋体"/>
          <w:sz w:val="24"/>
          <w:szCs w:val="24"/>
          <w:lang w:val="en-US" w:eastAsia="zh-CN"/>
        </w:rPr>
        <w:t>Mykkänen</w:t>
      </w:r>
      <w:proofErr w:type="spellEnd"/>
      <w:r w:rsidRPr="00421139">
        <w:rPr>
          <w:rFonts w:ascii="Book Antiqua" w:hAnsi="Book Antiqua" w:cs="宋体"/>
          <w:sz w:val="24"/>
          <w:szCs w:val="24"/>
          <w:lang w:val="en-US" w:eastAsia="zh-CN"/>
        </w:rPr>
        <w:t xml:space="preserve"> HM, </w:t>
      </w:r>
      <w:proofErr w:type="spellStart"/>
      <w:r w:rsidRPr="00421139">
        <w:rPr>
          <w:rFonts w:ascii="Book Antiqua" w:hAnsi="Book Antiqua" w:cs="宋体"/>
          <w:sz w:val="24"/>
          <w:szCs w:val="24"/>
          <w:lang w:val="en-US" w:eastAsia="zh-CN"/>
        </w:rPr>
        <w:t>Niskanen</w:t>
      </w:r>
      <w:proofErr w:type="spellEnd"/>
      <w:r w:rsidRPr="00421139">
        <w:rPr>
          <w:rFonts w:ascii="Book Antiqua" w:hAnsi="Book Antiqua" w:cs="宋体"/>
          <w:sz w:val="24"/>
          <w:szCs w:val="24"/>
          <w:lang w:val="en-US" w:eastAsia="zh-CN"/>
        </w:rPr>
        <w:t xml:space="preserve"> L, </w:t>
      </w:r>
      <w:proofErr w:type="spellStart"/>
      <w:r w:rsidRPr="00421139">
        <w:rPr>
          <w:rFonts w:ascii="Book Antiqua" w:hAnsi="Book Antiqua" w:cs="宋体"/>
          <w:sz w:val="24"/>
          <w:szCs w:val="24"/>
          <w:lang w:val="en-US" w:eastAsia="zh-CN"/>
        </w:rPr>
        <w:t>Uusitupa</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Poutanen</w:t>
      </w:r>
      <w:proofErr w:type="spellEnd"/>
      <w:r w:rsidRPr="00421139">
        <w:rPr>
          <w:rFonts w:ascii="Book Antiqua" w:hAnsi="Book Antiqua" w:cs="宋体"/>
          <w:sz w:val="24"/>
          <w:szCs w:val="24"/>
          <w:lang w:val="en-US" w:eastAsia="zh-CN"/>
        </w:rPr>
        <w:t xml:space="preserve"> KS. Dietary carbohydrate modification induces alterations in gene expression in abdominal subcutaneous adipose tissue in persons with the metabolic syndrome: the FUNGENUT Study. </w:t>
      </w:r>
      <w:r w:rsidRPr="00421139">
        <w:rPr>
          <w:rFonts w:ascii="Book Antiqua" w:hAnsi="Book Antiqua" w:cs="宋体"/>
          <w:i/>
          <w:iCs/>
          <w:sz w:val="24"/>
          <w:szCs w:val="24"/>
          <w:lang w:val="en-US" w:eastAsia="zh-CN"/>
        </w:rPr>
        <w:t xml:space="preserve">Am J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Nutr</w:t>
      </w:r>
      <w:proofErr w:type="spellEnd"/>
      <w:r w:rsidRPr="00421139">
        <w:rPr>
          <w:rFonts w:ascii="Book Antiqua" w:hAnsi="Book Antiqua" w:cs="宋体"/>
          <w:sz w:val="24"/>
          <w:szCs w:val="24"/>
          <w:lang w:val="en-US" w:eastAsia="zh-CN"/>
        </w:rPr>
        <w:t xml:space="preserve"> 2007; </w:t>
      </w:r>
      <w:r w:rsidRPr="00421139">
        <w:rPr>
          <w:rFonts w:ascii="Book Antiqua" w:hAnsi="Book Antiqua" w:cs="宋体"/>
          <w:b/>
          <w:bCs/>
          <w:sz w:val="24"/>
          <w:szCs w:val="24"/>
          <w:lang w:val="en-US" w:eastAsia="zh-CN"/>
        </w:rPr>
        <w:t>85</w:t>
      </w:r>
      <w:r w:rsidRPr="00421139">
        <w:rPr>
          <w:rFonts w:ascii="Book Antiqua" w:hAnsi="Book Antiqua" w:cs="宋体"/>
          <w:sz w:val="24"/>
          <w:szCs w:val="24"/>
          <w:lang w:val="en-US" w:eastAsia="zh-CN"/>
        </w:rPr>
        <w:t>: 1417-1427 [PMID: 17490981]</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74 </w:t>
      </w:r>
      <w:proofErr w:type="spellStart"/>
      <w:r w:rsidRPr="00421139">
        <w:rPr>
          <w:rFonts w:ascii="Book Antiqua" w:hAnsi="Book Antiqua" w:cs="宋体"/>
          <w:b/>
          <w:bCs/>
          <w:sz w:val="24"/>
          <w:szCs w:val="24"/>
          <w:lang w:val="en-US" w:eastAsia="zh-CN"/>
        </w:rPr>
        <w:t>Karantanos</w:t>
      </w:r>
      <w:proofErr w:type="spellEnd"/>
      <w:r w:rsidRPr="00421139">
        <w:rPr>
          <w:rFonts w:ascii="Book Antiqua" w:hAnsi="Book Antiqua" w:cs="宋体"/>
          <w:b/>
          <w:bCs/>
          <w:sz w:val="24"/>
          <w:szCs w:val="24"/>
          <w:lang w:val="en-US" w:eastAsia="zh-CN"/>
        </w:rPr>
        <w:t xml:space="preserve"> T</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Markoutsaki</w:t>
      </w:r>
      <w:proofErr w:type="spellEnd"/>
      <w:r w:rsidRPr="00421139">
        <w:rPr>
          <w:rFonts w:ascii="Book Antiqua" w:hAnsi="Book Antiqua" w:cs="宋体"/>
          <w:sz w:val="24"/>
          <w:szCs w:val="24"/>
          <w:lang w:val="en-US" w:eastAsia="zh-CN"/>
        </w:rPr>
        <w:t xml:space="preserve"> T, </w:t>
      </w:r>
      <w:proofErr w:type="spellStart"/>
      <w:r w:rsidRPr="00421139">
        <w:rPr>
          <w:rFonts w:ascii="Book Antiqua" w:hAnsi="Book Antiqua" w:cs="宋体"/>
          <w:sz w:val="24"/>
          <w:szCs w:val="24"/>
          <w:lang w:val="en-US" w:eastAsia="zh-CN"/>
        </w:rPr>
        <w:t>Gazouli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Anagnou</w:t>
      </w:r>
      <w:proofErr w:type="spellEnd"/>
      <w:r w:rsidRPr="00421139">
        <w:rPr>
          <w:rFonts w:ascii="Book Antiqua" w:hAnsi="Book Antiqua" w:cs="宋体"/>
          <w:sz w:val="24"/>
          <w:szCs w:val="24"/>
          <w:lang w:val="en-US" w:eastAsia="zh-CN"/>
        </w:rPr>
        <w:t xml:space="preserve"> NP, </w:t>
      </w:r>
      <w:proofErr w:type="spellStart"/>
      <w:r w:rsidRPr="00421139">
        <w:rPr>
          <w:rFonts w:ascii="Book Antiqua" w:hAnsi="Book Antiqua" w:cs="宋体"/>
          <w:sz w:val="24"/>
          <w:szCs w:val="24"/>
          <w:lang w:val="en-US" w:eastAsia="zh-CN"/>
        </w:rPr>
        <w:t>Karamanolis</w:t>
      </w:r>
      <w:proofErr w:type="spellEnd"/>
      <w:r w:rsidRPr="00421139">
        <w:rPr>
          <w:rFonts w:ascii="Book Antiqua" w:hAnsi="Book Antiqua" w:cs="宋体"/>
          <w:sz w:val="24"/>
          <w:szCs w:val="24"/>
          <w:lang w:val="en-US" w:eastAsia="zh-CN"/>
        </w:rPr>
        <w:t xml:space="preserve"> DG. Current insights in to the pathophysiology of Irritable Bowel Syndrome. </w:t>
      </w:r>
      <w:r w:rsidRPr="00421139">
        <w:rPr>
          <w:rFonts w:ascii="Book Antiqua" w:hAnsi="Book Antiqua" w:cs="宋体"/>
          <w:i/>
          <w:iCs/>
          <w:sz w:val="24"/>
          <w:szCs w:val="24"/>
          <w:lang w:val="en-US" w:eastAsia="zh-CN"/>
        </w:rPr>
        <w:t xml:space="preserve">Gut </w:t>
      </w:r>
      <w:proofErr w:type="spellStart"/>
      <w:r w:rsidRPr="00421139">
        <w:rPr>
          <w:rFonts w:ascii="Book Antiqua" w:hAnsi="Book Antiqua" w:cs="宋体"/>
          <w:i/>
          <w:iCs/>
          <w:sz w:val="24"/>
          <w:szCs w:val="24"/>
          <w:lang w:val="en-US" w:eastAsia="zh-CN"/>
        </w:rPr>
        <w:t>Pathog</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2</w:t>
      </w:r>
      <w:r w:rsidRPr="00421139">
        <w:rPr>
          <w:rFonts w:ascii="Book Antiqua" w:hAnsi="Book Antiqua" w:cs="宋体"/>
          <w:sz w:val="24"/>
          <w:szCs w:val="24"/>
          <w:lang w:val="en-US" w:eastAsia="zh-CN"/>
        </w:rPr>
        <w:t>: 3 [PMID: 20465787 DOI: 10.1186/1757-4749-2-3]</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75 </w:t>
      </w:r>
      <w:r w:rsidRPr="00421139">
        <w:rPr>
          <w:rFonts w:ascii="Book Antiqua" w:hAnsi="Book Antiqua" w:cs="宋体"/>
          <w:b/>
          <w:bCs/>
          <w:sz w:val="24"/>
          <w:szCs w:val="24"/>
          <w:lang w:val="en-US" w:eastAsia="zh-CN"/>
        </w:rPr>
        <w:t xml:space="preserve">de </w:t>
      </w:r>
      <w:proofErr w:type="spellStart"/>
      <w:r w:rsidRPr="00421139">
        <w:rPr>
          <w:rFonts w:ascii="Book Antiqua" w:hAnsi="Book Antiqua" w:cs="宋体"/>
          <w:b/>
          <w:bCs/>
          <w:sz w:val="24"/>
          <w:szCs w:val="24"/>
          <w:lang w:val="en-US" w:eastAsia="zh-CN"/>
        </w:rPr>
        <w:t>Wouters</w:t>
      </w:r>
      <w:proofErr w:type="spellEnd"/>
      <w:r w:rsidRPr="00421139">
        <w:rPr>
          <w:rFonts w:ascii="Book Antiqua" w:hAnsi="Book Antiqua" w:cs="宋体"/>
          <w:b/>
          <w:bCs/>
          <w:sz w:val="24"/>
          <w:szCs w:val="24"/>
          <w:lang w:val="en-US" w:eastAsia="zh-CN"/>
        </w:rPr>
        <w:t xml:space="preserve"> T</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Doré</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Lepage</w:t>
      </w:r>
      <w:proofErr w:type="spellEnd"/>
      <w:r w:rsidRPr="00421139">
        <w:rPr>
          <w:rFonts w:ascii="Book Antiqua" w:hAnsi="Book Antiqua" w:cs="宋体"/>
          <w:sz w:val="24"/>
          <w:szCs w:val="24"/>
          <w:lang w:val="en-US" w:eastAsia="zh-CN"/>
        </w:rPr>
        <w:t xml:space="preserve"> P. Does our food (environment) change our gut </w:t>
      </w:r>
      <w:proofErr w:type="spellStart"/>
      <w:r w:rsidRPr="00421139">
        <w:rPr>
          <w:rFonts w:ascii="Book Antiqua" w:hAnsi="Book Antiqua" w:cs="宋体"/>
          <w:sz w:val="24"/>
          <w:szCs w:val="24"/>
          <w:lang w:val="en-US" w:eastAsia="zh-CN"/>
        </w:rPr>
        <w:t>microbiome</w:t>
      </w:r>
      <w:proofErr w:type="spellEnd"/>
      <w:r w:rsidRPr="00421139">
        <w:rPr>
          <w:rFonts w:ascii="Book Antiqua" w:hAnsi="Book Antiqua" w:cs="宋体"/>
          <w:sz w:val="24"/>
          <w:szCs w:val="24"/>
          <w:lang w:val="en-US" w:eastAsia="zh-CN"/>
        </w:rPr>
        <w:t xml:space="preserve"> ('in-</w:t>
      </w:r>
      <w:proofErr w:type="spellStart"/>
      <w:r w:rsidRPr="00421139">
        <w:rPr>
          <w:rFonts w:ascii="Book Antiqua" w:hAnsi="Book Antiqua" w:cs="宋体"/>
          <w:sz w:val="24"/>
          <w:szCs w:val="24"/>
          <w:lang w:val="en-US" w:eastAsia="zh-CN"/>
        </w:rPr>
        <w:t>vironment</w:t>
      </w:r>
      <w:proofErr w:type="spellEnd"/>
      <w:r w:rsidRPr="00421139">
        <w:rPr>
          <w:rFonts w:ascii="Book Antiqua" w:hAnsi="Book Antiqua" w:cs="宋体"/>
          <w:sz w:val="24"/>
          <w:szCs w:val="24"/>
          <w:lang w:val="en-US" w:eastAsia="zh-CN"/>
        </w:rPr>
        <w:t xml:space="preserve">'): a potential role for inflammatory bowel disease? </w:t>
      </w:r>
      <w:r w:rsidRPr="00421139">
        <w:rPr>
          <w:rFonts w:ascii="Book Antiqua" w:hAnsi="Book Antiqua" w:cs="宋体"/>
          <w:i/>
          <w:iCs/>
          <w:sz w:val="24"/>
          <w:szCs w:val="24"/>
          <w:lang w:val="en-US" w:eastAsia="zh-CN"/>
        </w:rPr>
        <w:t xml:space="preserve">Dig </w:t>
      </w:r>
      <w:proofErr w:type="spellStart"/>
      <w:r w:rsidRPr="00421139">
        <w:rPr>
          <w:rFonts w:ascii="Book Antiqua" w:hAnsi="Book Antiqua" w:cs="宋体"/>
          <w:i/>
          <w:iCs/>
          <w:sz w:val="24"/>
          <w:szCs w:val="24"/>
          <w:lang w:val="en-US" w:eastAsia="zh-CN"/>
        </w:rPr>
        <w:t>Dis</w:t>
      </w:r>
      <w:proofErr w:type="spellEnd"/>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 xml:space="preserve">30 </w:t>
      </w:r>
      <w:proofErr w:type="spellStart"/>
      <w:r w:rsidRPr="00421139">
        <w:rPr>
          <w:rFonts w:ascii="Book Antiqua" w:hAnsi="Book Antiqua" w:cs="宋体"/>
          <w:bCs/>
          <w:sz w:val="24"/>
          <w:szCs w:val="24"/>
          <w:lang w:val="en-US" w:eastAsia="zh-CN"/>
        </w:rPr>
        <w:t>Suppl</w:t>
      </w:r>
      <w:proofErr w:type="spellEnd"/>
      <w:r w:rsidRPr="00421139">
        <w:rPr>
          <w:rFonts w:ascii="Book Antiqua" w:hAnsi="Book Antiqua" w:cs="宋体"/>
          <w:bCs/>
          <w:sz w:val="24"/>
          <w:szCs w:val="24"/>
          <w:lang w:val="en-US" w:eastAsia="zh-CN"/>
        </w:rPr>
        <w:t xml:space="preserve"> 3</w:t>
      </w:r>
      <w:r w:rsidRPr="00421139">
        <w:rPr>
          <w:rFonts w:ascii="Book Antiqua" w:hAnsi="Book Antiqua" w:cs="宋体"/>
          <w:sz w:val="24"/>
          <w:szCs w:val="24"/>
          <w:lang w:val="en-US" w:eastAsia="zh-CN"/>
        </w:rPr>
        <w:t>: 33-39 [PMID: 23295690 DOI: 10.1159/000342595]</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76 </w:t>
      </w:r>
      <w:proofErr w:type="spellStart"/>
      <w:r w:rsidRPr="00421139">
        <w:rPr>
          <w:rFonts w:ascii="Book Antiqua" w:hAnsi="Book Antiqua" w:cs="宋体"/>
          <w:b/>
          <w:bCs/>
          <w:sz w:val="24"/>
          <w:szCs w:val="24"/>
          <w:lang w:val="en-US" w:eastAsia="zh-CN"/>
        </w:rPr>
        <w:t>DeBusk</w:t>
      </w:r>
      <w:proofErr w:type="spellEnd"/>
      <w:r w:rsidRPr="00421139">
        <w:rPr>
          <w:rFonts w:ascii="Book Antiqua" w:hAnsi="Book Antiqua" w:cs="宋体"/>
          <w:b/>
          <w:bCs/>
          <w:sz w:val="24"/>
          <w:szCs w:val="24"/>
          <w:lang w:val="en-US" w:eastAsia="zh-CN"/>
        </w:rPr>
        <w:t xml:space="preserve"> RM</w:t>
      </w:r>
      <w:r w:rsidRPr="00421139">
        <w:rPr>
          <w:rFonts w:ascii="Book Antiqua" w:hAnsi="Book Antiqua" w:cs="宋体"/>
          <w:sz w:val="24"/>
          <w:szCs w:val="24"/>
          <w:lang w:val="en-US" w:eastAsia="zh-CN"/>
        </w:rPr>
        <w:t xml:space="preserve">, Fogarty CP, </w:t>
      </w:r>
      <w:proofErr w:type="spellStart"/>
      <w:r w:rsidRPr="00421139">
        <w:rPr>
          <w:rFonts w:ascii="Book Antiqua" w:hAnsi="Book Antiqua" w:cs="宋体"/>
          <w:sz w:val="24"/>
          <w:szCs w:val="24"/>
          <w:lang w:val="en-US" w:eastAsia="zh-CN"/>
        </w:rPr>
        <w:t>Ordovas</w:t>
      </w:r>
      <w:proofErr w:type="spellEnd"/>
      <w:r w:rsidRPr="00421139">
        <w:rPr>
          <w:rFonts w:ascii="Book Antiqua" w:hAnsi="Book Antiqua" w:cs="宋体"/>
          <w:sz w:val="24"/>
          <w:szCs w:val="24"/>
          <w:lang w:val="en-US" w:eastAsia="zh-CN"/>
        </w:rPr>
        <w:t xml:space="preserve"> JM, </w:t>
      </w:r>
      <w:proofErr w:type="spellStart"/>
      <w:r w:rsidRPr="00421139">
        <w:rPr>
          <w:rFonts w:ascii="Book Antiqua" w:hAnsi="Book Antiqua" w:cs="宋体"/>
          <w:sz w:val="24"/>
          <w:szCs w:val="24"/>
          <w:lang w:val="en-US" w:eastAsia="zh-CN"/>
        </w:rPr>
        <w:t>Kornman</w:t>
      </w:r>
      <w:proofErr w:type="spellEnd"/>
      <w:r w:rsidRPr="00421139">
        <w:rPr>
          <w:rFonts w:ascii="Book Antiqua" w:hAnsi="Book Antiqua" w:cs="宋体"/>
          <w:sz w:val="24"/>
          <w:szCs w:val="24"/>
          <w:lang w:val="en-US" w:eastAsia="zh-CN"/>
        </w:rPr>
        <w:t xml:space="preserve"> KS. Nutritional genomics in practice: where do we begin? </w:t>
      </w:r>
      <w:r w:rsidRPr="00421139">
        <w:rPr>
          <w:rFonts w:ascii="Book Antiqua" w:hAnsi="Book Antiqua" w:cs="宋体"/>
          <w:i/>
          <w:iCs/>
          <w:sz w:val="24"/>
          <w:szCs w:val="24"/>
          <w:lang w:val="en-US" w:eastAsia="zh-CN"/>
        </w:rPr>
        <w:t>J Am Diet Assoc</w:t>
      </w:r>
      <w:r w:rsidRPr="00421139">
        <w:rPr>
          <w:rFonts w:ascii="Book Antiqua" w:hAnsi="Book Antiqua" w:cs="宋体"/>
          <w:sz w:val="24"/>
          <w:szCs w:val="24"/>
          <w:lang w:val="en-US" w:eastAsia="zh-CN"/>
        </w:rPr>
        <w:t xml:space="preserve"> 2005; </w:t>
      </w:r>
      <w:r w:rsidRPr="00421139">
        <w:rPr>
          <w:rFonts w:ascii="Book Antiqua" w:hAnsi="Book Antiqua" w:cs="宋体"/>
          <w:b/>
          <w:bCs/>
          <w:sz w:val="24"/>
          <w:szCs w:val="24"/>
          <w:lang w:val="en-US" w:eastAsia="zh-CN"/>
        </w:rPr>
        <w:t>105</w:t>
      </w:r>
      <w:r w:rsidRPr="00421139">
        <w:rPr>
          <w:rFonts w:ascii="Book Antiqua" w:hAnsi="Book Antiqua" w:cs="宋体"/>
          <w:sz w:val="24"/>
          <w:szCs w:val="24"/>
          <w:lang w:val="en-US" w:eastAsia="zh-CN"/>
        </w:rPr>
        <w:t>: 589-598 [PMID: 15800562]</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77 </w:t>
      </w:r>
      <w:r w:rsidRPr="00421139">
        <w:rPr>
          <w:rFonts w:ascii="Book Antiqua" w:hAnsi="Book Antiqua" w:cs="宋体"/>
          <w:b/>
          <w:sz w:val="24"/>
          <w:szCs w:val="24"/>
          <w:lang w:val="en-US" w:eastAsia="zh-CN"/>
        </w:rPr>
        <w:t>Low YL</w:t>
      </w:r>
      <w:r w:rsidRPr="00421139">
        <w:rPr>
          <w:rFonts w:ascii="Book Antiqua" w:hAnsi="Book Antiqua" w:cs="宋体"/>
          <w:sz w:val="24"/>
          <w:szCs w:val="24"/>
          <w:lang w:val="en-US" w:eastAsia="zh-CN"/>
        </w:rPr>
        <w:t xml:space="preserve">, Tai ES. Understanding diet-gene interactions: lessons from studying </w:t>
      </w:r>
      <w:proofErr w:type="spellStart"/>
      <w:r w:rsidRPr="00421139">
        <w:rPr>
          <w:rFonts w:ascii="Book Antiqua" w:hAnsi="Book Antiqua" w:cs="宋体"/>
          <w:sz w:val="24"/>
          <w:szCs w:val="24"/>
          <w:lang w:val="en-US" w:eastAsia="zh-CN"/>
        </w:rPr>
        <w:t>nutrigenomics</w:t>
      </w:r>
      <w:proofErr w:type="spellEnd"/>
      <w:r w:rsidRPr="00421139">
        <w:rPr>
          <w:rFonts w:ascii="Book Antiqua" w:hAnsi="Book Antiqua" w:cs="宋体"/>
          <w:sz w:val="24"/>
          <w:szCs w:val="24"/>
          <w:lang w:val="en-US" w:eastAsia="zh-CN"/>
        </w:rPr>
        <w:t xml:space="preserve"> and cardiovascular disease. </w:t>
      </w:r>
      <w:proofErr w:type="spellStart"/>
      <w:r w:rsidRPr="00421139">
        <w:rPr>
          <w:rFonts w:ascii="Book Antiqua" w:hAnsi="Book Antiqua" w:cs="宋体"/>
          <w:i/>
          <w:sz w:val="24"/>
          <w:szCs w:val="24"/>
          <w:lang w:val="en-US" w:eastAsia="zh-CN"/>
        </w:rPr>
        <w:t>Mutat</w:t>
      </w:r>
      <w:proofErr w:type="spellEnd"/>
      <w:r w:rsidRPr="00421139">
        <w:rPr>
          <w:rFonts w:ascii="Book Antiqua" w:hAnsi="Book Antiqua" w:cs="宋体"/>
          <w:i/>
          <w:sz w:val="24"/>
          <w:szCs w:val="24"/>
          <w:lang w:val="en-US" w:eastAsia="zh-CN"/>
        </w:rPr>
        <w:t xml:space="preserve"> Res</w:t>
      </w:r>
      <w:r w:rsidRPr="00421139">
        <w:rPr>
          <w:rFonts w:ascii="Book Antiqua" w:hAnsi="Book Antiqua" w:cs="宋体"/>
          <w:sz w:val="24"/>
          <w:szCs w:val="24"/>
          <w:lang w:val="en-US" w:eastAsia="zh-CN"/>
        </w:rPr>
        <w:t xml:space="preserve"> 2007; </w:t>
      </w:r>
      <w:r w:rsidRPr="00421139">
        <w:rPr>
          <w:rFonts w:ascii="Book Antiqua" w:hAnsi="Book Antiqua" w:cs="宋体"/>
          <w:b/>
          <w:sz w:val="24"/>
          <w:szCs w:val="24"/>
          <w:lang w:val="en-US" w:eastAsia="zh-CN"/>
        </w:rPr>
        <w:t>622</w:t>
      </w:r>
      <w:r w:rsidRPr="00421139">
        <w:rPr>
          <w:rFonts w:ascii="Book Antiqua" w:hAnsi="Book Antiqua" w:cs="宋体"/>
          <w:sz w:val="24"/>
          <w:szCs w:val="24"/>
          <w:lang w:val="en-US" w:eastAsia="zh-CN"/>
        </w:rPr>
        <w:t>: 7-13</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78 </w:t>
      </w:r>
      <w:r w:rsidRPr="00421139">
        <w:rPr>
          <w:rFonts w:ascii="Book Antiqua" w:hAnsi="Book Antiqua" w:cs="宋体"/>
          <w:b/>
          <w:bCs/>
          <w:sz w:val="24"/>
          <w:szCs w:val="24"/>
          <w:lang w:val="en-US" w:eastAsia="zh-CN"/>
        </w:rPr>
        <w:t>Gruber L</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Lichti</w:t>
      </w:r>
      <w:proofErr w:type="spellEnd"/>
      <w:r w:rsidRPr="00421139">
        <w:rPr>
          <w:rFonts w:ascii="Book Antiqua" w:hAnsi="Book Antiqua" w:cs="宋体"/>
          <w:sz w:val="24"/>
          <w:szCs w:val="24"/>
          <w:lang w:val="en-US" w:eastAsia="zh-CN"/>
        </w:rPr>
        <w:t xml:space="preserve"> P, </w:t>
      </w:r>
      <w:proofErr w:type="spellStart"/>
      <w:r w:rsidRPr="00421139">
        <w:rPr>
          <w:rFonts w:ascii="Book Antiqua" w:hAnsi="Book Antiqua" w:cs="宋体"/>
          <w:sz w:val="24"/>
          <w:szCs w:val="24"/>
          <w:lang w:val="en-US" w:eastAsia="zh-CN"/>
        </w:rPr>
        <w:t>Rath</w:t>
      </w:r>
      <w:proofErr w:type="spellEnd"/>
      <w:r w:rsidRPr="00421139">
        <w:rPr>
          <w:rFonts w:ascii="Book Antiqua" w:hAnsi="Book Antiqua" w:cs="宋体"/>
          <w:sz w:val="24"/>
          <w:szCs w:val="24"/>
          <w:lang w:val="en-US" w:eastAsia="zh-CN"/>
        </w:rPr>
        <w:t xml:space="preserve"> E, Haller D. </w:t>
      </w:r>
      <w:proofErr w:type="spellStart"/>
      <w:r w:rsidRPr="00421139">
        <w:rPr>
          <w:rFonts w:ascii="Book Antiqua" w:hAnsi="Book Antiqua" w:cs="宋体"/>
          <w:sz w:val="24"/>
          <w:szCs w:val="24"/>
          <w:lang w:val="en-US" w:eastAsia="zh-CN"/>
        </w:rPr>
        <w:t>Nutrigenomics</w:t>
      </w:r>
      <w:proofErr w:type="spellEnd"/>
      <w:r w:rsidRPr="00421139">
        <w:rPr>
          <w:rFonts w:ascii="Book Antiqua" w:hAnsi="Book Antiqua" w:cs="宋体"/>
          <w:sz w:val="24"/>
          <w:szCs w:val="24"/>
          <w:lang w:val="en-US" w:eastAsia="zh-CN"/>
        </w:rPr>
        <w:t xml:space="preserve"> and </w:t>
      </w:r>
      <w:proofErr w:type="spellStart"/>
      <w:r w:rsidRPr="00421139">
        <w:rPr>
          <w:rFonts w:ascii="Book Antiqua" w:hAnsi="Book Antiqua" w:cs="宋体"/>
          <w:sz w:val="24"/>
          <w:szCs w:val="24"/>
          <w:lang w:val="en-US" w:eastAsia="zh-CN"/>
        </w:rPr>
        <w:t>nutrigenetics</w:t>
      </w:r>
      <w:proofErr w:type="spellEnd"/>
      <w:r w:rsidRPr="00421139">
        <w:rPr>
          <w:rFonts w:ascii="Book Antiqua" w:hAnsi="Book Antiqua" w:cs="宋体"/>
          <w:sz w:val="24"/>
          <w:szCs w:val="24"/>
          <w:lang w:val="en-US" w:eastAsia="zh-CN"/>
        </w:rPr>
        <w:t xml:space="preserve"> in inflammatory bowel diseases. </w:t>
      </w:r>
      <w:r w:rsidRPr="00421139">
        <w:rPr>
          <w:rFonts w:ascii="Book Antiqua" w:hAnsi="Book Antiqua" w:cs="宋体"/>
          <w:i/>
          <w:iCs/>
          <w:sz w:val="24"/>
          <w:szCs w:val="24"/>
          <w:lang w:val="en-US" w:eastAsia="zh-CN"/>
        </w:rPr>
        <w:t xml:space="preserve">J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Gastroenterol</w:t>
      </w:r>
      <w:proofErr w:type="spellEnd"/>
      <w:r w:rsidRPr="00421139">
        <w:rPr>
          <w:rFonts w:ascii="Book Antiqua" w:hAnsi="Book Antiqua" w:cs="宋体"/>
          <w:sz w:val="24"/>
          <w:szCs w:val="24"/>
          <w:lang w:val="en-US" w:eastAsia="zh-CN"/>
        </w:rPr>
        <w:t xml:space="preserve"> 2012; </w:t>
      </w:r>
      <w:r w:rsidRPr="00421139">
        <w:rPr>
          <w:rFonts w:ascii="Book Antiqua" w:hAnsi="Book Antiqua" w:cs="宋体"/>
          <w:b/>
          <w:bCs/>
          <w:sz w:val="24"/>
          <w:szCs w:val="24"/>
          <w:lang w:val="en-US" w:eastAsia="zh-CN"/>
        </w:rPr>
        <w:t>46</w:t>
      </w:r>
      <w:r w:rsidRPr="00421139">
        <w:rPr>
          <w:rFonts w:ascii="Book Antiqua" w:hAnsi="Book Antiqua" w:cs="宋体"/>
          <w:sz w:val="24"/>
          <w:szCs w:val="24"/>
          <w:lang w:val="en-US" w:eastAsia="zh-CN"/>
        </w:rPr>
        <w:t>: 735-747 [PMID: 22941427 DOI: 10.1097/MCG.0b013e31825ca21a]</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79</w:t>
      </w:r>
      <w:r w:rsidRPr="00D747F8">
        <w:rPr>
          <w:b/>
          <w:bCs/>
          <w:color w:val="FF0000"/>
        </w:rPr>
        <w:t xml:space="preserve"> </w:t>
      </w:r>
      <w:proofErr w:type="spellStart"/>
      <w:r w:rsidRPr="00421139">
        <w:rPr>
          <w:rFonts w:ascii="Book Antiqua" w:hAnsi="Book Antiqua" w:cs="宋体"/>
          <w:b/>
          <w:sz w:val="24"/>
          <w:szCs w:val="24"/>
          <w:lang w:val="en-US" w:eastAsia="zh-CN"/>
        </w:rPr>
        <w:t>Halmos</w:t>
      </w:r>
      <w:proofErr w:type="spellEnd"/>
      <w:r w:rsidRPr="00421139">
        <w:rPr>
          <w:rFonts w:ascii="Book Antiqua" w:hAnsi="Book Antiqua" w:cs="宋体"/>
          <w:b/>
          <w:sz w:val="24"/>
          <w:szCs w:val="24"/>
          <w:lang w:val="en-US" w:eastAsia="zh-CN"/>
        </w:rPr>
        <w:t xml:space="preserve"> EP</w:t>
      </w:r>
      <w:r w:rsidRPr="00421139">
        <w:rPr>
          <w:rFonts w:ascii="Book Antiqua" w:hAnsi="Book Antiqua" w:cs="宋体"/>
          <w:sz w:val="24"/>
          <w:szCs w:val="24"/>
          <w:lang w:val="en-US" w:eastAsia="zh-CN"/>
        </w:rPr>
        <w:t xml:space="preserve">, Power VA, Shepherd SJ, Gibson PR, Muir JG. A Diet Low in FODMAPs Reduces Symptoms of Irritable Bowel Syndrome. </w:t>
      </w:r>
      <w:r w:rsidRPr="00421139">
        <w:rPr>
          <w:rFonts w:ascii="Book Antiqua" w:hAnsi="Book Antiqua" w:cs="宋体"/>
          <w:i/>
          <w:iCs/>
          <w:sz w:val="24"/>
          <w:szCs w:val="24"/>
          <w:lang w:val="en-US" w:eastAsia="zh-CN"/>
        </w:rPr>
        <w:t>Gastroenterology</w:t>
      </w:r>
      <w:r w:rsidRPr="00421139">
        <w:rPr>
          <w:rFonts w:ascii="Book Antiqua" w:hAnsi="Book Antiqua" w:cs="宋体"/>
          <w:sz w:val="24"/>
          <w:szCs w:val="24"/>
          <w:lang w:val="en-US" w:eastAsia="zh-CN"/>
        </w:rPr>
        <w:t xml:space="preserve"> 2013;</w:t>
      </w:r>
      <w:r w:rsidRPr="00D747F8">
        <w:t xml:space="preserve"> </w:t>
      </w:r>
      <w:proofErr w:type="spellStart"/>
      <w:r w:rsidRPr="00D747F8">
        <w:rPr>
          <w:rFonts w:ascii="Book Antiqua" w:hAnsi="Book Antiqua" w:cs="宋体"/>
          <w:sz w:val="24"/>
          <w:szCs w:val="24"/>
          <w:lang w:val="en-US" w:eastAsia="zh-CN"/>
        </w:rPr>
        <w:t>Epub</w:t>
      </w:r>
      <w:proofErr w:type="spellEnd"/>
      <w:r w:rsidRPr="00D747F8">
        <w:rPr>
          <w:rFonts w:ascii="Book Antiqua" w:hAnsi="Book Antiqua" w:cs="宋体"/>
          <w:sz w:val="24"/>
          <w:szCs w:val="24"/>
          <w:lang w:val="en-US" w:eastAsia="zh-CN"/>
        </w:rPr>
        <w:t xml:space="preserve"> ahead of print</w:t>
      </w:r>
      <w:r w:rsidRPr="00421139">
        <w:rPr>
          <w:rFonts w:ascii="Book Antiqua" w:hAnsi="Book Antiqua" w:cs="宋体"/>
          <w:sz w:val="24"/>
          <w:szCs w:val="24"/>
          <w:lang w:val="en-US" w:eastAsia="zh-CN"/>
        </w:rPr>
        <w:t xml:space="preserve"> [PMID: 24076059]</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lastRenderedPageBreak/>
        <w:t xml:space="preserve">80 </w:t>
      </w:r>
      <w:r w:rsidRPr="00421139">
        <w:rPr>
          <w:rFonts w:ascii="Book Antiqua" w:hAnsi="Book Antiqua" w:cs="宋体"/>
          <w:b/>
          <w:bCs/>
          <w:sz w:val="24"/>
          <w:szCs w:val="24"/>
          <w:lang w:val="en-US" w:eastAsia="zh-CN"/>
        </w:rPr>
        <w:t xml:space="preserve">de </w:t>
      </w:r>
      <w:proofErr w:type="spellStart"/>
      <w:r w:rsidRPr="00421139">
        <w:rPr>
          <w:rFonts w:ascii="Book Antiqua" w:hAnsi="Book Antiqua" w:cs="宋体"/>
          <w:b/>
          <w:bCs/>
          <w:sz w:val="24"/>
          <w:szCs w:val="24"/>
          <w:lang w:val="en-US" w:eastAsia="zh-CN"/>
        </w:rPr>
        <w:t>Roest</w:t>
      </w:r>
      <w:proofErr w:type="spellEnd"/>
      <w:r w:rsidRPr="00421139">
        <w:rPr>
          <w:rFonts w:ascii="Book Antiqua" w:hAnsi="Book Antiqua" w:cs="宋体"/>
          <w:b/>
          <w:bCs/>
          <w:sz w:val="24"/>
          <w:szCs w:val="24"/>
          <w:lang w:val="en-US" w:eastAsia="zh-CN"/>
        </w:rPr>
        <w:t xml:space="preserve"> RH</w:t>
      </w:r>
      <w:r w:rsidRPr="00421139">
        <w:rPr>
          <w:rFonts w:ascii="Book Antiqua" w:hAnsi="Book Antiqua" w:cs="宋体"/>
          <w:sz w:val="24"/>
          <w:szCs w:val="24"/>
          <w:lang w:val="en-US" w:eastAsia="zh-CN"/>
        </w:rPr>
        <w:t xml:space="preserve">, Dobbs BR, Chapman BA, Batman B, O'Brien LA, </w:t>
      </w:r>
      <w:proofErr w:type="spellStart"/>
      <w:r w:rsidRPr="00421139">
        <w:rPr>
          <w:rFonts w:ascii="Book Antiqua" w:hAnsi="Book Antiqua" w:cs="宋体"/>
          <w:sz w:val="24"/>
          <w:szCs w:val="24"/>
          <w:lang w:val="en-US" w:eastAsia="zh-CN"/>
        </w:rPr>
        <w:t>Leeper</w:t>
      </w:r>
      <w:proofErr w:type="spellEnd"/>
      <w:r w:rsidRPr="00421139">
        <w:rPr>
          <w:rFonts w:ascii="Book Antiqua" w:hAnsi="Book Antiqua" w:cs="宋体"/>
          <w:sz w:val="24"/>
          <w:szCs w:val="24"/>
          <w:lang w:val="en-US" w:eastAsia="zh-CN"/>
        </w:rPr>
        <w:t xml:space="preserve"> JA, </w:t>
      </w:r>
      <w:proofErr w:type="spellStart"/>
      <w:r w:rsidRPr="00421139">
        <w:rPr>
          <w:rFonts w:ascii="Book Antiqua" w:hAnsi="Book Antiqua" w:cs="宋体"/>
          <w:sz w:val="24"/>
          <w:szCs w:val="24"/>
          <w:lang w:val="en-US" w:eastAsia="zh-CN"/>
        </w:rPr>
        <w:t>Hebblethwaite</w:t>
      </w:r>
      <w:proofErr w:type="spellEnd"/>
      <w:r w:rsidRPr="00421139">
        <w:rPr>
          <w:rFonts w:ascii="Book Antiqua" w:hAnsi="Book Antiqua" w:cs="宋体"/>
          <w:sz w:val="24"/>
          <w:szCs w:val="24"/>
          <w:lang w:val="en-US" w:eastAsia="zh-CN"/>
        </w:rPr>
        <w:t xml:space="preserve"> CR, </w:t>
      </w:r>
      <w:proofErr w:type="spellStart"/>
      <w:r w:rsidRPr="00421139">
        <w:rPr>
          <w:rFonts w:ascii="Book Antiqua" w:hAnsi="Book Antiqua" w:cs="宋体"/>
          <w:sz w:val="24"/>
          <w:szCs w:val="24"/>
          <w:lang w:val="en-US" w:eastAsia="zh-CN"/>
        </w:rPr>
        <w:t>Gearry</w:t>
      </w:r>
      <w:proofErr w:type="spellEnd"/>
      <w:r w:rsidRPr="00421139">
        <w:rPr>
          <w:rFonts w:ascii="Book Antiqua" w:hAnsi="Book Antiqua" w:cs="宋体"/>
          <w:sz w:val="24"/>
          <w:szCs w:val="24"/>
          <w:lang w:val="en-US" w:eastAsia="zh-CN"/>
        </w:rPr>
        <w:t xml:space="preserve"> RB. The low FODMAP diet improves gastrointestinal symptoms in patients with irritable bowel syndrome: a prospective study. </w:t>
      </w:r>
      <w:proofErr w:type="spellStart"/>
      <w:r w:rsidRPr="00421139">
        <w:rPr>
          <w:rFonts w:ascii="Book Antiqua" w:hAnsi="Book Antiqua" w:cs="宋体"/>
          <w:i/>
          <w:iCs/>
          <w:sz w:val="24"/>
          <w:szCs w:val="24"/>
          <w:lang w:val="en-US" w:eastAsia="zh-CN"/>
        </w:rPr>
        <w:t>Int</w:t>
      </w:r>
      <w:proofErr w:type="spellEnd"/>
      <w:r w:rsidRPr="00421139">
        <w:rPr>
          <w:rFonts w:ascii="Book Antiqua" w:hAnsi="Book Antiqua" w:cs="宋体"/>
          <w:i/>
          <w:iCs/>
          <w:sz w:val="24"/>
          <w:szCs w:val="24"/>
          <w:lang w:val="en-US" w:eastAsia="zh-CN"/>
        </w:rPr>
        <w:t xml:space="preserve"> J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Pract</w:t>
      </w:r>
      <w:proofErr w:type="spellEnd"/>
      <w:r w:rsidRPr="00421139">
        <w:rPr>
          <w:rFonts w:ascii="Book Antiqua" w:hAnsi="Book Antiqua" w:cs="宋体"/>
          <w:sz w:val="24"/>
          <w:szCs w:val="24"/>
          <w:lang w:val="en-US" w:eastAsia="zh-CN"/>
        </w:rPr>
        <w:t xml:space="preserve"> 2013; </w:t>
      </w:r>
      <w:r w:rsidRPr="00421139">
        <w:rPr>
          <w:rFonts w:ascii="Book Antiqua" w:hAnsi="Book Antiqua" w:cs="宋体"/>
          <w:b/>
          <w:bCs/>
          <w:sz w:val="24"/>
          <w:szCs w:val="24"/>
          <w:lang w:val="en-US" w:eastAsia="zh-CN"/>
        </w:rPr>
        <w:t>67</w:t>
      </w:r>
      <w:r w:rsidRPr="00421139">
        <w:rPr>
          <w:rFonts w:ascii="Book Antiqua" w:hAnsi="Book Antiqua" w:cs="宋体"/>
          <w:sz w:val="24"/>
          <w:szCs w:val="24"/>
          <w:lang w:val="en-US" w:eastAsia="zh-CN"/>
        </w:rPr>
        <w:t>: 895-903 [PMID: 23701141 DOI: 10.1111/ijcp.12128</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81 </w:t>
      </w:r>
      <w:proofErr w:type="spellStart"/>
      <w:r w:rsidRPr="00421139">
        <w:rPr>
          <w:rFonts w:ascii="Book Antiqua" w:hAnsi="Book Antiqua" w:cs="宋体"/>
          <w:b/>
          <w:bCs/>
          <w:sz w:val="24"/>
          <w:szCs w:val="24"/>
          <w:lang w:val="en-US" w:eastAsia="zh-CN"/>
        </w:rPr>
        <w:t>Kohen</w:t>
      </w:r>
      <w:proofErr w:type="spellEnd"/>
      <w:r w:rsidRPr="00421139">
        <w:rPr>
          <w:rFonts w:ascii="Book Antiqua" w:hAnsi="Book Antiqua" w:cs="宋体"/>
          <w:b/>
          <w:bCs/>
          <w:sz w:val="24"/>
          <w:szCs w:val="24"/>
          <w:lang w:val="en-US" w:eastAsia="zh-CN"/>
        </w:rPr>
        <w:t xml:space="preserve"> R</w:t>
      </w:r>
      <w:r w:rsidRPr="00421139">
        <w:rPr>
          <w:rFonts w:ascii="Book Antiqua" w:hAnsi="Book Antiqua" w:cs="宋体"/>
          <w:sz w:val="24"/>
          <w:szCs w:val="24"/>
          <w:lang w:val="en-US" w:eastAsia="zh-CN"/>
        </w:rPr>
        <w:t xml:space="preserve">, Jarrett ME, Cain KC, Jun SE, </w:t>
      </w:r>
      <w:proofErr w:type="spellStart"/>
      <w:r w:rsidRPr="00421139">
        <w:rPr>
          <w:rFonts w:ascii="Book Antiqua" w:hAnsi="Book Antiqua" w:cs="宋体"/>
          <w:sz w:val="24"/>
          <w:szCs w:val="24"/>
          <w:lang w:val="en-US" w:eastAsia="zh-CN"/>
        </w:rPr>
        <w:t>Navaja</w:t>
      </w:r>
      <w:proofErr w:type="spellEnd"/>
      <w:r w:rsidRPr="00421139">
        <w:rPr>
          <w:rFonts w:ascii="Book Antiqua" w:hAnsi="Book Antiqua" w:cs="宋体"/>
          <w:sz w:val="24"/>
          <w:szCs w:val="24"/>
          <w:lang w:val="en-US" w:eastAsia="zh-CN"/>
        </w:rPr>
        <w:t xml:space="preserve"> GP, Symonds S, </w:t>
      </w:r>
      <w:proofErr w:type="spellStart"/>
      <w:r w:rsidRPr="00421139">
        <w:rPr>
          <w:rFonts w:ascii="Book Antiqua" w:hAnsi="Book Antiqua" w:cs="宋体"/>
          <w:sz w:val="24"/>
          <w:szCs w:val="24"/>
          <w:lang w:val="en-US" w:eastAsia="zh-CN"/>
        </w:rPr>
        <w:t>Heitkemper</w:t>
      </w:r>
      <w:proofErr w:type="spellEnd"/>
      <w:r w:rsidRPr="00421139">
        <w:rPr>
          <w:rFonts w:ascii="Book Antiqua" w:hAnsi="Book Antiqua" w:cs="宋体"/>
          <w:sz w:val="24"/>
          <w:szCs w:val="24"/>
          <w:lang w:val="en-US" w:eastAsia="zh-CN"/>
        </w:rPr>
        <w:t xml:space="preserve"> MM. The serotonin transporter polymorphism rs25531 is associated with irritable bowel syndrome. </w:t>
      </w:r>
      <w:r w:rsidRPr="00421139">
        <w:rPr>
          <w:rFonts w:ascii="Book Antiqua" w:hAnsi="Book Antiqua" w:cs="宋体"/>
          <w:i/>
          <w:iCs/>
          <w:sz w:val="24"/>
          <w:szCs w:val="24"/>
          <w:lang w:val="en-US" w:eastAsia="zh-CN"/>
        </w:rPr>
        <w:t xml:space="preserve">Dig </w:t>
      </w:r>
      <w:proofErr w:type="spellStart"/>
      <w:r w:rsidRPr="00421139">
        <w:rPr>
          <w:rFonts w:ascii="Book Antiqua" w:hAnsi="Book Antiqua" w:cs="宋体"/>
          <w:i/>
          <w:iCs/>
          <w:sz w:val="24"/>
          <w:szCs w:val="24"/>
          <w:lang w:val="en-US" w:eastAsia="zh-CN"/>
        </w:rPr>
        <w:t>Dis</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Sci</w:t>
      </w:r>
      <w:proofErr w:type="spellEnd"/>
      <w:r w:rsidRPr="00421139">
        <w:rPr>
          <w:rFonts w:ascii="Book Antiqua" w:hAnsi="Book Antiqua" w:cs="宋体"/>
          <w:sz w:val="24"/>
          <w:szCs w:val="24"/>
          <w:lang w:val="en-US" w:eastAsia="zh-CN"/>
        </w:rPr>
        <w:t xml:space="preserve"> 2009; </w:t>
      </w:r>
      <w:r w:rsidRPr="00421139">
        <w:rPr>
          <w:rFonts w:ascii="Book Antiqua" w:hAnsi="Book Antiqua" w:cs="宋体"/>
          <w:b/>
          <w:bCs/>
          <w:sz w:val="24"/>
          <w:szCs w:val="24"/>
          <w:lang w:val="en-US" w:eastAsia="zh-CN"/>
        </w:rPr>
        <w:t>54</w:t>
      </w:r>
      <w:r w:rsidRPr="00421139">
        <w:rPr>
          <w:rFonts w:ascii="Book Antiqua" w:hAnsi="Book Antiqua" w:cs="宋体"/>
          <w:sz w:val="24"/>
          <w:szCs w:val="24"/>
          <w:lang w:val="en-US" w:eastAsia="zh-CN"/>
        </w:rPr>
        <w:t>: 2663-2670 [PMID: 19125330 DOI: 10.1007/s10620-008-0666-3</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82 </w:t>
      </w:r>
      <w:proofErr w:type="spellStart"/>
      <w:r w:rsidRPr="00421139">
        <w:rPr>
          <w:rFonts w:ascii="Book Antiqua" w:hAnsi="Book Antiqua" w:cs="宋体"/>
          <w:b/>
          <w:sz w:val="24"/>
          <w:szCs w:val="24"/>
          <w:lang w:val="en-US" w:eastAsia="zh-CN"/>
        </w:rPr>
        <w:t>Fukudo</w:t>
      </w:r>
      <w:proofErr w:type="spellEnd"/>
      <w:r w:rsidRPr="00421139">
        <w:rPr>
          <w:rFonts w:ascii="Book Antiqua" w:hAnsi="Book Antiqua" w:cs="宋体"/>
          <w:b/>
          <w:sz w:val="24"/>
          <w:szCs w:val="24"/>
          <w:lang w:val="en-US" w:eastAsia="zh-CN"/>
        </w:rPr>
        <w:t xml:space="preserve"> S</w:t>
      </w:r>
      <w:r w:rsidRPr="00421139">
        <w:rPr>
          <w:rFonts w:ascii="Book Antiqua" w:hAnsi="Book Antiqua" w:cs="宋体"/>
          <w:sz w:val="24"/>
          <w:szCs w:val="24"/>
          <w:lang w:val="en-US" w:eastAsia="zh-CN"/>
        </w:rPr>
        <w:t xml:space="preserve">, Ozaki N, Watanabe S, Kano M, Sagami Y, Shoji T, Endo Y, Kanazawa M, </w:t>
      </w:r>
      <w:proofErr w:type="spellStart"/>
      <w:r w:rsidRPr="00421139">
        <w:rPr>
          <w:rFonts w:ascii="Book Antiqua" w:hAnsi="Book Antiqua" w:cs="宋体"/>
          <w:sz w:val="24"/>
          <w:szCs w:val="24"/>
          <w:lang w:val="en-US" w:eastAsia="zh-CN"/>
        </w:rPr>
        <w:t>Hongo</w:t>
      </w:r>
      <w:proofErr w:type="spellEnd"/>
      <w:r w:rsidRPr="00421139">
        <w:rPr>
          <w:rFonts w:ascii="Book Antiqua" w:hAnsi="Book Antiqua" w:cs="宋体"/>
          <w:sz w:val="24"/>
          <w:szCs w:val="24"/>
          <w:lang w:val="en-US" w:eastAsia="zh-CN"/>
        </w:rPr>
        <w:t xml:space="preserve"> M. Impact of serotonin-3 receptor gene polymorphism on brain activation by rectal distention in human. </w:t>
      </w:r>
      <w:r w:rsidRPr="00421139">
        <w:rPr>
          <w:rFonts w:ascii="Book Antiqua" w:hAnsi="Book Antiqua" w:cs="宋体"/>
          <w:i/>
          <w:sz w:val="24"/>
          <w:szCs w:val="24"/>
          <w:lang w:val="en-US" w:eastAsia="zh-CN"/>
        </w:rPr>
        <w:t xml:space="preserve">Gastroenterology </w:t>
      </w:r>
      <w:r w:rsidRPr="00421139">
        <w:rPr>
          <w:rFonts w:ascii="Book Antiqua" w:hAnsi="Book Antiqua" w:cs="宋体"/>
          <w:sz w:val="24"/>
          <w:szCs w:val="24"/>
          <w:lang w:val="en-US" w:eastAsia="zh-CN"/>
        </w:rPr>
        <w:t xml:space="preserve">2009; </w:t>
      </w:r>
      <w:r w:rsidRPr="00421139">
        <w:rPr>
          <w:rFonts w:ascii="Book Antiqua" w:hAnsi="Book Antiqua" w:cs="宋体"/>
          <w:b/>
          <w:sz w:val="24"/>
          <w:szCs w:val="24"/>
          <w:lang w:val="en-US" w:eastAsia="zh-CN"/>
        </w:rPr>
        <w:t>136</w:t>
      </w:r>
      <w:r w:rsidRPr="00421139">
        <w:rPr>
          <w:rFonts w:ascii="Book Antiqua" w:hAnsi="Book Antiqua" w:cs="宋体"/>
          <w:sz w:val="24"/>
          <w:szCs w:val="24"/>
          <w:lang w:val="en-US" w:eastAsia="zh-CN"/>
        </w:rPr>
        <w:t xml:space="preserve">(5 </w:t>
      </w:r>
      <w:proofErr w:type="spellStart"/>
      <w:r w:rsidRPr="00421139">
        <w:rPr>
          <w:rFonts w:ascii="Book Antiqua" w:hAnsi="Book Antiqua" w:cs="宋体"/>
          <w:sz w:val="24"/>
          <w:szCs w:val="24"/>
          <w:lang w:val="en-US" w:eastAsia="zh-CN"/>
        </w:rPr>
        <w:t>Suppl</w:t>
      </w:r>
      <w:proofErr w:type="spellEnd"/>
      <w:r w:rsidRPr="00421139">
        <w:rPr>
          <w:rFonts w:ascii="Book Antiqua" w:hAnsi="Book Antiqua" w:cs="宋体"/>
          <w:sz w:val="24"/>
          <w:szCs w:val="24"/>
          <w:lang w:val="en-US" w:eastAsia="zh-CN"/>
        </w:rPr>
        <w:t xml:space="preserve"> 1): A-170</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83 </w:t>
      </w:r>
      <w:proofErr w:type="spellStart"/>
      <w:r w:rsidRPr="00421139">
        <w:rPr>
          <w:rFonts w:ascii="Book Antiqua" w:hAnsi="Book Antiqua" w:cs="宋体"/>
          <w:b/>
          <w:sz w:val="24"/>
          <w:szCs w:val="24"/>
          <w:lang w:val="en-US" w:eastAsia="zh-CN"/>
        </w:rPr>
        <w:t>Kapeller</w:t>
      </w:r>
      <w:proofErr w:type="spellEnd"/>
      <w:r w:rsidRPr="00421139">
        <w:rPr>
          <w:rFonts w:ascii="Book Antiqua" w:hAnsi="Book Antiqua" w:cs="宋体"/>
          <w:b/>
          <w:sz w:val="24"/>
          <w:szCs w:val="24"/>
          <w:lang w:val="en-US" w:eastAsia="zh-CN"/>
        </w:rPr>
        <w:t xml:space="preserve"> J</w:t>
      </w:r>
      <w:r w:rsidRPr="00421139">
        <w:rPr>
          <w:rFonts w:ascii="Book Antiqua" w:hAnsi="Book Antiqua" w:cs="宋体"/>
          <w:sz w:val="24"/>
          <w:szCs w:val="24"/>
          <w:lang w:val="en-US" w:eastAsia="zh-CN"/>
        </w:rPr>
        <w:t xml:space="preserve">, Houghton L, </w:t>
      </w:r>
      <w:proofErr w:type="spellStart"/>
      <w:r w:rsidRPr="00421139">
        <w:rPr>
          <w:rFonts w:ascii="Book Antiqua" w:hAnsi="Book Antiqua" w:cs="宋体"/>
          <w:sz w:val="24"/>
          <w:szCs w:val="24"/>
          <w:lang w:val="en-US" w:eastAsia="zh-CN"/>
        </w:rPr>
        <w:t>Walstab</w:t>
      </w:r>
      <w:proofErr w:type="spellEnd"/>
      <w:r w:rsidRPr="00421139">
        <w:rPr>
          <w:rFonts w:ascii="Book Antiqua" w:hAnsi="Book Antiqua" w:cs="宋体"/>
          <w:sz w:val="24"/>
          <w:szCs w:val="24"/>
          <w:lang w:val="en-US" w:eastAsia="zh-CN"/>
        </w:rPr>
        <w:t xml:space="preserve"> J, </w:t>
      </w:r>
      <w:proofErr w:type="spellStart"/>
      <w:r w:rsidRPr="00421139">
        <w:rPr>
          <w:rFonts w:ascii="Book Antiqua" w:hAnsi="Book Antiqua" w:cs="宋体"/>
          <w:sz w:val="24"/>
          <w:szCs w:val="24"/>
          <w:lang w:val="en-US" w:eastAsia="zh-CN"/>
        </w:rPr>
        <w:t>Boenisch</w:t>
      </w:r>
      <w:proofErr w:type="spellEnd"/>
      <w:r w:rsidRPr="00421139">
        <w:rPr>
          <w:rFonts w:ascii="Book Antiqua" w:hAnsi="Book Antiqua" w:cs="宋体"/>
          <w:sz w:val="24"/>
          <w:szCs w:val="24"/>
          <w:lang w:val="en-US" w:eastAsia="zh-CN"/>
        </w:rPr>
        <w:t xml:space="preserve"> H, </w:t>
      </w:r>
      <w:proofErr w:type="spellStart"/>
      <w:r w:rsidRPr="00421139">
        <w:rPr>
          <w:rFonts w:ascii="Book Antiqua" w:hAnsi="Book Antiqua" w:cs="宋体"/>
          <w:sz w:val="24"/>
          <w:szCs w:val="24"/>
          <w:lang w:val="en-US" w:eastAsia="zh-CN"/>
        </w:rPr>
        <w:t>Rappold</w:t>
      </w:r>
      <w:proofErr w:type="spellEnd"/>
      <w:r w:rsidRPr="00421139">
        <w:rPr>
          <w:rFonts w:ascii="Book Antiqua" w:hAnsi="Book Antiqua" w:cs="宋体"/>
          <w:sz w:val="24"/>
          <w:szCs w:val="24"/>
          <w:lang w:val="en-US" w:eastAsia="zh-CN"/>
        </w:rPr>
        <w:t xml:space="preserve"> G, </w:t>
      </w:r>
      <w:proofErr w:type="spellStart"/>
      <w:r w:rsidRPr="00421139">
        <w:rPr>
          <w:rFonts w:ascii="Book Antiqua" w:hAnsi="Book Antiqua" w:cs="宋体"/>
          <w:sz w:val="24"/>
          <w:szCs w:val="24"/>
          <w:lang w:val="en-US" w:eastAsia="zh-CN"/>
        </w:rPr>
        <w:t>Niesler</w:t>
      </w:r>
      <w:proofErr w:type="spellEnd"/>
      <w:r w:rsidRPr="00421139">
        <w:rPr>
          <w:rFonts w:ascii="Book Antiqua" w:hAnsi="Book Antiqua" w:cs="宋体"/>
          <w:sz w:val="24"/>
          <w:szCs w:val="24"/>
          <w:lang w:val="en-US" w:eastAsia="zh-CN"/>
        </w:rPr>
        <w:t xml:space="preserve"> B. A coding variant in the serotonin receptor 3C subunit is associated with diarrhea-predominant irritable bowel syndrome.</w:t>
      </w:r>
      <w:r w:rsidRPr="00421139">
        <w:rPr>
          <w:rFonts w:ascii="Book Antiqua" w:hAnsi="Book Antiqua" w:cs="宋体"/>
          <w:i/>
          <w:sz w:val="24"/>
          <w:szCs w:val="24"/>
          <w:lang w:val="en-US" w:eastAsia="zh-CN"/>
        </w:rPr>
        <w:t xml:space="preserve"> Gastroenterology </w:t>
      </w:r>
      <w:r w:rsidRPr="00421139">
        <w:rPr>
          <w:rFonts w:ascii="Book Antiqua" w:hAnsi="Book Antiqua" w:cs="宋体"/>
          <w:sz w:val="24"/>
          <w:szCs w:val="24"/>
          <w:lang w:val="en-US" w:eastAsia="zh-CN"/>
        </w:rPr>
        <w:t xml:space="preserve">2009; </w:t>
      </w:r>
      <w:r w:rsidRPr="00421139">
        <w:rPr>
          <w:rFonts w:ascii="Book Antiqua" w:hAnsi="Book Antiqua" w:cs="宋体"/>
          <w:b/>
          <w:sz w:val="24"/>
          <w:szCs w:val="24"/>
          <w:lang w:val="en-US" w:eastAsia="zh-CN"/>
        </w:rPr>
        <w:t>136</w:t>
      </w:r>
      <w:r w:rsidRPr="00421139">
        <w:rPr>
          <w:rFonts w:ascii="Book Antiqua" w:hAnsi="Book Antiqua" w:cs="宋体"/>
          <w:sz w:val="24"/>
          <w:szCs w:val="24"/>
          <w:lang w:val="en-US" w:eastAsia="zh-CN"/>
        </w:rPr>
        <w:t xml:space="preserve">(5 </w:t>
      </w:r>
      <w:proofErr w:type="spellStart"/>
      <w:r w:rsidRPr="00421139">
        <w:rPr>
          <w:rFonts w:ascii="Book Antiqua" w:hAnsi="Book Antiqua" w:cs="宋体"/>
          <w:sz w:val="24"/>
          <w:szCs w:val="24"/>
          <w:lang w:val="en-US" w:eastAsia="zh-CN"/>
        </w:rPr>
        <w:t>Suppl</w:t>
      </w:r>
      <w:proofErr w:type="spellEnd"/>
      <w:r w:rsidRPr="00421139">
        <w:rPr>
          <w:rFonts w:ascii="Book Antiqua" w:hAnsi="Book Antiqua" w:cs="宋体"/>
          <w:sz w:val="24"/>
          <w:szCs w:val="24"/>
          <w:lang w:val="en-US" w:eastAsia="zh-CN"/>
        </w:rPr>
        <w:t xml:space="preserve"> 1): A-155–156</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84 </w:t>
      </w:r>
      <w:proofErr w:type="spellStart"/>
      <w:r w:rsidRPr="00421139">
        <w:rPr>
          <w:rFonts w:ascii="Book Antiqua" w:hAnsi="Book Antiqua" w:cs="宋体"/>
          <w:b/>
          <w:bCs/>
          <w:sz w:val="24"/>
          <w:szCs w:val="24"/>
          <w:lang w:val="en-US" w:eastAsia="zh-CN"/>
        </w:rPr>
        <w:t>Villani</w:t>
      </w:r>
      <w:proofErr w:type="spellEnd"/>
      <w:r w:rsidRPr="00421139">
        <w:rPr>
          <w:rFonts w:ascii="Book Antiqua" w:hAnsi="Book Antiqua" w:cs="宋体"/>
          <w:b/>
          <w:bCs/>
          <w:sz w:val="24"/>
          <w:szCs w:val="24"/>
          <w:lang w:val="en-US" w:eastAsia="zh-CN"/>
        </w:rPr>
        <w:t xml:space="preserve"> AC</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Lemire</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Thabane</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Belisle</w:t>
      </w:r>
      <w:proofErr w:type="spellEnd"/>
      <w:r w:rsidRPr="00421139">
        <w:rPr>
          <w:rFonts w:ascii="Book Antiqua" w:hAnsi="Book Antiqua" w:cs="宋体"/>
          <w:sz w:val="24"/>
          <w:szCs w:val="24"/>
          <w:lang w:val="en-US" w:eastAsia="zh-CN"/>
        </w:rPr>
        <w:t xml:space="preserve"> A, </w:t>
      </w:r>
      <w:proofErr w:type="spellStart"/>
      <w:r w:rsidRPr="00421139">
        <w:rPr>
          <w:rFonts w:ascii="Book Antiqua" w:hAnsi="Book Antiqua" w:cs="宋体"/>
          <w:sz w:val="24"/>
          <w:szCs w:val="24"/>
          <w:lang w:val="en-US" w:eastAsia="zh-CN"/>
        </w:rPr>
        <w:t>Geneau</w:t>
      </w:r>
      <w:proofErr w:type="spellEnd"/>
      <w:r w:rsidRPr="00421139">
        <w:rPr>
          <w:rFonts w:ascii="Book Antiqua" w:hAnsi="Book Antiqua" w:cs="宋体"/>
          <w:sz w:val="24"/>
          <w:szCs w:val="24"/>
          <w:lang w:val="en-US" w:eastAsia="zh-CN"/>
        </w:rPr>
        <w:t xml:space="preserve"> G, </w:t>
      </w:r>
      <w:proofErr w:type="spellStart"/>
      <w:r w:rsidRPr="00421139">
        <w:rPr>
          <w:rFonts w:ascii="Book Antiqua" w:hAnsi="Book Antiqua" w:cs="宋体"/>
          <w:sz w:val="24"/>
          <w:szCs w:val="24"/>
          <w:lang w:val="en-US" w:eastAsia="zh-CN"/>
        </w:rPr>
        <w:t>Garg</w:t>
      </w:r>
      <w:proofErr w:type="spellEnd"/>
      <w:r w:rsidRPr="00421139">
        <w:rPr>
          <w:rFonts w:ascii="Book Antiqua" w:hAnsi="Book Antiqua" w:cs="宋体"/>
          <w:sz w:val="24"/>
          <w:szCs w:val="24"/>
          <w:lang w:val="en-US" w:eastAsia="zh-CN"/>
        </w:rPr>
        <w:t xml:space="preserve"> AX, Clark WF, </w:t>
      </w:r>
      <w:proofErr w:type="spellStart"/>
      <w:r w:rsidRPr="00421139">
        <w:rPr>
          <w:rFonts w:ascii="Book Antiqua" w:hAnsi="Book Antiqua" w:cs="宋体"/>
          <w:sz w:val="24"/>
          <w:szCs w:val="24"/>
          <w:lang w:val="en-US" w:eastAsia="zh-CN"/>
        </w:rPr>
        <w:t>Moayyedi</w:t>
      </w:r>
      <w:proofErr w:type="spellEnd"/>
      <w:r w:rsidRPr="00421139">
        <w:rPr>
          <w:rFonts w:ascii="Book Antiqua" w:hAnsi="Book Antiqua" w:cs="宋体"/>
          <w:sz w:val="24"/>
          <w:szCs w:val="24"/>
          <w:lang w:val="en-US" w:eastAsia="zh-CN"/>
        </w:rPr>
        <w:t xml:space="preserve"> P, Collins SM, </w:t>
      </w:r>
      <w:proofErr w:type="spellStart"/>
      <w:r w:rsidRPr="00421139">
        <w:rPr>
          <w:rFonts w:ascii="Book Antiqua" w:hAnsi="Book Antiqua" w:cs="宋体"/>
          <w:sz w:val="24"/>
          <w:szCs w:val="24"/>
          <w:lang w:val="en-US" w:eastAsia="zh-CN"/>
        </w:rPr>
        <w:t>Franchimont</w:t>
      </w:r>
      <w:proofErr w:type="spellEnd"/>
      <w:r w:rsidRPr="00421139">
        <w:rPr>
          <w:rFonts w:ascii="Book Antiqua" w:hAnsi="Book Antiqua" w:cs="宋体"/>
          <w:sz w:val="24"/>
          <w:szCs w:val="24"/>
          <w:lang w:val="en-US" w:eastAsia="zh-CN"/>
        </w:rPr>
        <w:t xml:space="preserve"> D, Marshall JK. Genetic risk factors for post-infectious irritable bowel syndrome following a waterborne outbreak of gastroenteritis. </w:t>
      </w:r>
      <w:r w:rsidRPr="00421139">
        <w:rPr>
          <w:rFonts w:ascii="Book Antiqua" w:hAnsi="Book Antiqua" w:cs="宋体"/>
          <w:i/>
          <w:iCs/>
          <w:sz w:val="24"/>
          <w:szCs w:val="24"/>
          <w:lang w:val="en-US" w:eastAsia="zh-CN"/>
        </w:rPr>
        <w:t>Gastroenterology</w:t>
      </w:r>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138</w:t>
      </w:r>
      <w:r w:rsidRPr="00421139">
        <w:rPr>
          <w:rFonts w:ascii="Book Antiqua" w:hAnsi="Book Antiqua" w:cs="宋体"/>
          <w:sz w:val="24"/>
          <w:szCs w:val="24"/>
          <w:lang w:val="en-US" w:eastAsia="zh-CN"/>
        </w:rPr>
        <w:t>: 1502-1513 [PMID: 20044998 DOI: 10.1053/j.gastro.2009.12.049</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85</w:t>
      </w:r>
      <w:r w:rsidRPr="00421139">
        <w:rPr>
          <w:rFonts w:ascii="Book Antiqua" w:hAnsi="Book Antiqua" w:cs="宋体"/>
          <w:b/>
          <w:sz w:val="24"/>
          <w:szCs w:val="24"/>
          <w:lang w:val="en-US" w:eastAsia="zh-CN"/>
        </w:rPr>
        <w:t xml:space="preserve"> Saito Y</w:t>
      </w:r>
      <w:r w:rsidRPr="00421139">
        <w:rPr>
          <w:rFonts w:ascii="Book Antiqua" w:hAnsi="Book Antiqua" w:cs="宋体"/>
          <w:sz w:val="24"/>
          <w:szCs w:val="24"/>
          <w:lang w:val="en-US" w:eastAsia="zh-CN"/>
        </w:rPr>
        <w:t xml:space="preserve">, Larson J, Atkinson E, </w:t>
      </w:r>
      <w:proofErr w:type="spellStart"/>
      <w:r w:rsidRPr="00421139">
        <w:rPr>
          <w:rFonts w:ascii="Book Antiqua" w:hAnsi="Book Antiqua" w:cs="宋体"/>
          <w:sz w:val="24"/>
          <w:szCs w:val="24"/>
          <w:lang w:val="en-US" w:eastAsia="zh-CN"/>
        </w:rPr>
        <w:t>Ryu</w:t>
      </w:r>
      <w:proofErr w:type="spellEnd"/>
      <w:r w:rsidRPr="00421139">
        <w:rPr>
          <w:rFonts w:ascii="Book Antiqua" w:hAnsi="Book Antiqua" w:cs="宋体"/>
          <w:sz w:val="24"/>
          <w:szCs w:val="24"/>
          <w:lang w:val="en-US" w:eastAsia="zh-CN"/>
        </w:rPr>
        <w:t xml:space="preserve"> E, Elder AAE, Lee RM, Petersen GM. A candidate gene association study of functional “psychiatric” polymorphisms in irritable bowel syndrome.</w:t>
      </w:r>
      <w:r w:rsidRPr="00421139">
        <w:rPr>
          <w:rFonts w:ascii="Book Antiqua" w:hAnsi="Book Antiqua" w:cs="宋体"/>
          <w:i/>
          <w:sz w:val="24"/>
          <w:szCs w:val="24"/>
          <w:lang w:val="en-US" w:eastAsia="zh-CN"/>
        </w:rPr>
        <w:t xml:space="preserve"> Gastroenterology</w:t>
      </w:r>
      <w:r w:rsidRPr="00421139">
        <w:rPr>
          <w:rFonts w:ascii="Book Antiqua" w:hAnsi="Book Antiqua" w:cs="宋体"/>
          <w:sz w:val="24"/>
          <w:szCs w:val="24"/>
          <w:lang w:val="en-US" w:eastAsia="zh-CN"/>
        </w:rPr>
        <w:t xml:space="preserve"> 2010; </w:t>
      </w:r>
      <w:r w:rsidRPr="00421139">
        <w:rPr>
          <w:rFonts w:ascii="Book Antiqua" w:hAnsi="Book Antiqua" w:cs="宋体"/>
          <w:b/>
          <w:sz w:val="24"/>
          <w:szCs w:val="24"/>
          <w:lang w:val="en-US" w:eastAsia="zh-CN"/>
        </w:rPr>
        <w:t>138</w:t>
      </w:r>
      <w:r w:rsidRPr="00421139">
        <w:rPr>
          <w:rFonts w:ascii="Book Antiqua" w:hAnsi="Book Antiqua" w:cs="宋体"/>
          <w:sz w:val="24"/>
          <w:szCs w:val="24"/>
          <w:lang w:val="en-US" w:eastAsia="zh-CN"/>
        </w:rPr>
        <w:t xml:space="preserve">(5, </w:t>
      </w:r>
      <w:proofErr w:type="spellStart"/>
      <w:r w:rsidRPr="00421139">
        <w:rPr>
          <w:rFonts w:ascii="Book Antiqua" w:hAnsi="Book Antiqua" w:cs="宋体"/>
          <w:sz w:val="24"/>
          <w:szCs w:val="24"/>
          <w:lang w:val="en-US" w:eastAsia="zh-CN"/>
        </w:rPr>
        <w:t>Suppl</w:t>
      </w:r>
      <w:proofErr w:type="spellEnd"/>
      <w:r w:rsidRPr="00421139">
        <w:rPr>
          <w:rFonts w:ascii="Book Antiqua" w:hAnsi="Book Antiqua" w:cs="宋体"/>
          <w:sz w:val="24"/>
          <w:szCs w:val="24"/>
          <w:lang w:val="en-US" w:eastAsia="zh-CN"/>
        </w:rPr>
        <w:t xml:space="preserve"> 1): 348</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t xml:space="preserve">86 </w:t>
      </w:r>
      <w:proofErr w:type="spellStart"/>
      <w:r w:rsidRPr="00421139">
        <w:rPr>
          <w:rFonts w:ascii="Book Antiqua" w:hAnsi="Book Antiqua" w:cs="宋体"/>
          <w:b/>
          <w:bCs/>
          <w:sz w:val="24"/>
          <w:szCs w:val="24"/>
          <w:lang w:val="en-US" w:eastAsia="zh-CN"/>
        </w:rPr>
        <w:t>Barkhordari</w:t>
      </w:r>
      <w:proofErr w:type="spellEnd"/>
      <w:r w:rsidRPr="00421139">
        <w:rPr>
          <w:rFonts w:ascii="Book Antiqua" w:hAnsi="Book Antiqua" w:cs="宋体"/>
          <w:b/>
          <w:bCs/>
          <w:sz w:val="24"/>
          <w:szCs w:val="24"/>
          <w:lang w:val="en-US" w:eastAsia="zh-CN"/>
        </w:rPr>
        <w:t xml:space="preserve"> E</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Rezaei</w:t>
      </w:r>
      <w:proofErr w:type="spellEnd"/>
      <w:r w:rsidRPr="00421139">
        <w:rPr>
          <w:rFonts w:ascii="Book Antiqua" w:hAnsi="Book Antiqua" w:cs="宋体"/>
          <w:sz w:val="24"/>
          <w:szCs w:val="24"/>
          <w:lang w:val="en-US" w:eastAsia="zh-CN"/>
        </w:rPr>
        <w:t xml:space="preserve"> N, </w:t>
      </w:r>
      <w:proofErr w:type="spellStart"/>
      <w:r w:rsidRPr="00421139">
        <w:rPr>
          <w:rFonts w:ascii="Book Antiqua" w:hAnsi="Book Antiqua" w:cs="宋体"/>
          <w:sz w:val="24"/>
          <w:szCs w:val="24"/>
          <w:lang w:val="en-US" w:eastAsia="zh-CN"/>
        </w:rPr>
        <w:t>Ansaripour</w:t>
      </w:r>
      <w:proofErr w:type="spellEnd"/>
      <w:r w:rsidRPr="00421139">
        <w:rPr>
          <w:rFonts w:ascii="Book Antiqua" w:hAnsi="Book Antiqua" w:cs="宋体"/>
          <w:sz w:val="24"/>
          <w:szCs w:val="24"/>
          <w:lang w:val="en-US" w:eastAsia="zh-CN"/>
        </w:rPr>
        <w:t xml:space="preserve"> B, </w:t>
      </w:r>
      <w:proofErr w:type="spellStart"/>
      <w:r w:rsidRPr="00421139">
        <w:rPr>
          <w:rFonts w:ascii="Book Antiqua" w:hAnsi="Book Antiqua" w:cs="宋体"/>
          <w:sz w:val="24"/>
          <w:szCs w:val="24"/>
          <w:lang w:val="en-US" w:eastAsia="zh-CN"/>
        </w:rPr>
        <w:t>Larki</w:t>
      </w:r>
      <w:proofErr w:type="spellEnd"/>
      <w:r w:rsidRPr="00421139">
        <w:rPr>
          <w:rFonts w:ascii="Book Antiqua" w:hAnsi="Book Antiqua" w:cs="宋体"/>
          <w:sz w:val="24"/>
          <w:szCs w:val="24"/>
          <w:lang w:val="en-US" w:eastAsia="zh-CN"/>
        </w:rPr>
        <w:t xml:space="preserve"> P, </w:t>
      </w:r>
      <w:proofErr w:type="spellStart"/>
      <w:r w:rsidRPr="00421139">
        <w:rPr>
          <w:rFonts w:ascii="Book Antiqua" w:hAnsi="Book Antiqua" w:cs="宋体"/>
          <w:sz w:val="24"/>
          <w:szCs w:val="24"/>
          <w:lang w:val="en-US" w:eastAsia="zh-CN"/>
        </w:rPr>
        <w:t>Alighardashi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Ahmadi-Ashtiani</w:t>
      </w:r>
      <w:proofErr w:type="spellEnd"/>
      <w:r w:rsidRPr="00421139">
        <w:rPr>
          <w:rFonts w:ascii="Book Antiqua" w:hAnsi="Book Antiqua" w:cs="宋体"/>
          <w:sz w:val="24"/>
          <w:szCs w:val="24"/>
          <w:lang w:val="en-US" w:eastAsia="zh-CN"/>
        </w:rPr>
        <w:t xml:space="preserve"> HR, </w:t>
      </w:r>
      <w:proofErr w:type="spellStart"/>
      <w:r w:rsidRPr="00421139">
        <w:rPr>
          <w:rFonts w:ascii="Book Antiqua" w:hAnsi="Book Antiqua" w:cs="宋体"/>
          <w:sz w:val="24"/>
          <w:szCs w:val="24"/>
          <w:lang w:val="en-US" w:eastAsia="zh-CN"/>
        </w:rPr>
        <w:t>Mahmoudi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Keramati</w:t>
      </w:r>
      <w:proofErr w:type="spellEnd"/>
      <w:r w:rsidRPr="00421139">
        <w:rPr>
          <w:rFonts w:ascii="Book Antiqua" w:hAnsi="Book Antiqua" w:cs="宋体"/>
          <w:sz w:val="24"/>
          <w:szCs w:val="24"/>
          <w:lang w:val="en-US" w:eastAsia="zh-CN"/>
        </w:rPr>
        <w:t xml:space="preserve"> MR, </w:t>
      </w:r>
      <w:proofErr w:type="spellStart"/>
      <w:r w:rsidRPr="00421139">
        <w:rPr>
          <w:rFonts w:ascii="Book Antiqua" w:hAnsi="Book Antiqua" w:cs="宋体"/>
          <w:sz w:val="24"/>
          <w:szCs w:val="24"/>
          <w:lang w:val="en-US" w:eastAsia="zh-CN"/>
        </w:rPr>
        <w:t>Habibollahi</w:t>
      </w:r>
      <w:proofErr w:type="spellEnd"/>
      <w:r w:rsidRPr="00421139">
        <w:rPr>
          <w:rFonts w:ascii="Book Antiqua" w:hAnsi="Book Antiqua" w:cs="宋体"/>
          <w:sz w:val="24"/>
          <w:szCs w:val="24"/>
          <w:lang w:val="en-US" w:eastAsia="zh-CN"/>
        </w:rPr>
        <w:t xml:space="preserve"> P, </w:t>
      </w:r>
      <w:proofErr w:type="spellStart"/>
      <w:r w:rsidRPr="00421139">
        <w:rPr>
          <w:rFonts w:ascii="Book Antiqua" w:hAnsi="Book Antiqua" w:cs="宋体"/>
          <w:sz w:val="24"/>
          <w:szCs w:val="24"/>
          <w:lang w:val="en-US" w:eastAsia="zh-CN"/>
        </w:rPr>
        <w:t>Bashashati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Ebrahimi-Daryani</w:t>
      </w:r>
      <w:proofErr w:type="spellEnd"/>
      <w:r w:rsidRPr="00421139">
        <w:rPr>
          <w:rFonts w:ascii="Book Antiqua" w:hAnsi="Book Antiqua" w:cs="宋体"/>
          <w:sz w:val="24"/>
          <w:szCs w:val="24"/>
          <w:lang w:val="en-US" w:eastAsia="zh-CN"/>
        </w:rPr>
        <w:t xml:space="preserve"> N, </w:t>
      </w:r>
      <w:proofErr w:type="spellStart"/>
      <w:r w:rsidRPr="00421139">
        <w:rPr>
          <w:rFonts w:ascii="Book Antiqua" w:hAnsi="Book Antiqua" w:cs="宋体"/>
          <w:sz w:val="24"/>
          <w:szCs w:val="24"/>
          <w:lang w:val="en-US" w:eastAsia="zh-CN"/>
        </w:rPr>
        <w:t>Amirzargar</w:t>
      </w:r>
      <w:proofErr w:type="spellEnd"/>
      <w:r w:rsidRPr="00421139">
        <w:rPr>
          <w:rFonts w:ascii="Book Antiqua" w:hAnsi="Book Antiqua" w:cs="宋体"/>
          <w:sz w:val="24"/>
          <w:szCs w:val="24"/>
          <w:lang w:val="en-US" w:eastAsia="zh-CN"/>
        </w:rPr>
        <w:t xml:space="preserve"> AA. </w:t>
      </w:r>
      <w:proofErr w:type="spellStart"/>
      <w:r w:rsidRPr="00421139">
        <w:rPr>
          <w:rFonts w:ascii="Book Antiqua" w:hAnsi="Book Antiqua" w:cs="宋体"/>
          <w:sz w:val="24"/>
          <w:szCs w:val="24"/>
          <w:lang w:val="en-US" w:eastAsia="zh-CN"/>
        </w:rPr>
        <w:t>Proinflammatory</w:t>
      </w:r>
      <w:proofErr w:type="spellEnd"/>
      <w:r w:rsidRPr="00421139">
        <w:rPr>
          <w:rFonts w:ascii="Book Antiqua" w:hAnsi="Book Antiqua" w:cs="宋体"/>
          <w:sz w:val="24"/>
          <w:szCs w:val="24"/>
          <w:lang w:val="en-US" w:eastAsia="zh-CN"/>
        </w:rPr>
        <w:t xml:space="preserve"> cytokine gene polymorphisms in irritable bowel syndrome. </w:t>
      </w:r>
      <w:r w:rsidRPr="00421139">
        <w:rPr>
          <w:rFonts w:ascii="Book Antiqua" w:hAnsi="Book Antiqua" w:cs="宋体"/>
          <w:i/>
          <w:iCs/>
          <w:sz w:val="24"/>
          <w:szCs w:val="24"/>
          <w:lang w:val="en-US" w:eastAsia="zh-CN"/>
        </w:rPr>
        <w:t xml:space="preserve">J </w:t>
      </w:r>
      <w:proofErr w:type="spellStart"/>
      <w:r w:rsidRPr="00421139">
        <w:rPr>
          <w:rFonts w:ascii="Book Antiqua" w:hAnsi="Book Antiqua" w:cs="宋体"/>
          <w:i/>
          <w:iCs/>
          <w:sz w:val="24"/>
          <w:szCs w:val="24"/>
          <w:lang w:val="en-US" w:eastAsia="zh-CN"/>
        </w:rPr>
        <w:t>Clin</w:t>
      </w:r>
      <w:proofErr w:type="spellEnd"/>
      <w:r w:rsidRPr="00421139">
        <w:rPr>
          <w:rFonts w:ascii="Book Antiqua" w:hAnsi="Book Antiqua" w:cs="宋体"/>
          <w:i/>
          <w:iCs/>
          <w:sz w:val="24"/>
          <w:szCs w:val="24"/>
          <w:lang w:val="en-US" w:eastAsia="zh-CN"/>
        </w:rPr>
        <w:t xml:space="preserve"> </w:t>
      </w:r>
      <w:proofErr w:type="spellStart"/>
      <w:r w:rsidRPr="00421139">
        <w:rPr>
          <w:rFonts w:ascii="Book Antiqua" w:hAnsi="Book Antiqua" w:cs="宋体"/>
          <w:i/>
          <w:iCs/>
          <w:sz w:val="24"/>
          <w:szCs w:val="24"/>
          <w:lang w:val="en-US" w:eastAsia="zh-CN"/>
        </w:rPr>
        <w:t>Immunol</w:t>
      </w:r>
      <w:proofErr w:type="spellEnd"/>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30</w:t>
      </w:r>
      <w:r w:rsidRPr="00421139">
        <w:rPr>
          <w:rFonts w:ascii="Book Antiqua" w:hAnsi="Book Antiqua" w:cs="宋体"/>
          <w:sz w:val="24"/>
          <w:szCs w:val="24"/>
          <w:lang w:val="en-US" w:eastAsia="zh-CN"/>
        </w:rPr>
        <w:t>: 74-79 [PMID: 19844779 DOI: 10.1007/s10875-009-9342-4</w:t>
      </w:r>
      <w:r>
        <w:rPr>
          <w:rFonts w:ascii="Book Antiqua" w:hAnsi="Book Antiqua" w:cs="宋体"/>
          <w:sz w:val="24"/>
          <w:szCs w:val="24"/>
          <w:lang w:val="en-US" w:eastAsia="zh-CN"/>
        </w:rPr>
        <w:t>]</w:t>
      </w:r>
    </w:p>
    <w:p w:rsidR="00CF44FA" w:rsidRDefault="00CF44FA">
      <w:pPr>
        <w:snapToGrid w:val="0"/>
        <w:spacing w:after="0" w:line="360" w:lineRule="auto"/>
        <w:rPr>
          <w:rFonts w:ascii="Book Antiqua" w:hAnsi="Book Antiqua" w:cs="宋体"/>
          <w:sz w:val="24"/>
          <w:szCs w:val="24"/>
          <w:lang w:val="en-US" w:eastAsia="zh-CN"/>
        </w:rPr>
      </w:pPr>
      <w:r w:rsidRPr="00421139">
        <w:rPr>
          <w:rFonts w:ascii="Book Antiqua" w:hAnsi="Book Antiqua" w:cs="宋体"/>
          <w:sz w:val="24"/>
          <w:szCs w:val="24"/>
          <w:lang w:val="en-US" w:eastAsia="zh-CN"/>
        </w:rPr>
        <w:lastRenderedPageBreak/>
        <w:t xml:space="preserve">87 </w:t>
      </w:r>
      <w:proofErr w:type="spellStart"/>
      <w:r w:rsidRPr="00421139">
        <w:rPr>
          <w:rFonts w:ascii="Book Antiqua" w:hAnsi="Book Antiqua" w:cs="宋体"/>
          <w:b/>
          <w:bCs/>
          <w:sz w:val="24"/>
          <w:szCs w:val="24"/>
          <w:lang w:val="en-US" w:eastAsia="zh-CN"/>
        </w:rPr>
        <w:t>Barkhordari</w:t>
      </w:r>
      <w:proofErr w:type="spellEnd"/>
      <w:r w:rsidRPr="00421139">
        <w:rPr>
          <w:rFonts w:ascii="Book Antiqua" w:hAnsi="Book Antiqua" w:cs="宋体"/>
          <w:b/>
          <w:bCs/>
          <w:sz w:val="24"/>
          <w:szCs w:val="24"/>
          <w:lang w:val="en-US" w:eastAsia="zh-CN"/>
        </w:rPr>
        <w:t xml:space="preserve"> E</w:t>
      </w:r>
      <w:r w:rsidRPr="00421139">
        <w:rPr>
          <w:rFonts w:ascii="Book Antiqua" w:hAnsi="Book Antiqua" w:cs="宋体"/>
          <w:sz w:val="24"/>
          <w:szCs w:val="24"/>
          <w:lang w:val="en-US" w:eastAsia="zh-CN"/>
        </w:rPr>
        <w:t xml:space="preserve">, </w:t>
      </w:r>
      <w:proofErr w:type="spellStart"/>
      <w:r w:rsidRPr="00421139">
        <w:rPr>
          <w:rFonts w:ascii="Book Antiqua" w:hAnsi="Book Antiqua" w:cs="宋体"/>
          <w:sz w:val="24"/>
          <w:szCs w:val="24"/>
          <w:lang w:val="en-US" w:eastAsia="zh-CN"/>
        </w:rPr>
        <w:t>Rezaei</w:t>
      </w:r>
      <w:proofErr w:type="spellEnd"/>
      <w:r w:rsidRPr="00421139">
        <w:rPr>
          <w:rFonts w:ascii="Book Antiqua" w:hAnsi="Book Antiqua" w:cs="宋体"/>
          <w:sz w:val="24"/>
          <w:szCs w:val="24"/>
          <w:lang w:val="en-US" w:eastAsia="zh-CN"/>
        </w:rPr>
        <w:t xml:space="preserve"> N, </w:t>
      </w:r>
      <w:proofErr w:type="spellStart"/>
      <w:r w:rsidRPr="00421139">
        <w:rPr>
          <w:rFonts w:ascii="Book Antiqua" w:hAnsi="Book Antiqua" w:cs="宋体"/>
          <w:sz w:val="24"/>
          <w:szCs w:val="24"/>
          <w:lang w:val="en-US" w:eastAsia="zh-CN"/>
        </w:rPr>
        <w:t>Mahmoudi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Larki</w:t>
      </w:r>
      <w:proofErr w:type="spellEnd"/>
      <w:r w:rsidRPr="00421139">
        <w:rPr>
          <w:rFonts w:ascii="Book Antiqua" w:hAnsi="Book Antiqua" w:cs="宋体"/>
          <w:sz w:val="24"/>
          <w:szCs w:val="24"/>
          <w:lang w:val="en-US" w:eastAsia="zh-CN"/>
        </w:rPr>
        <w:t xml:space="preserve"> P, </w:t>
      </w:r>
      <w:proofErr w:type="spellStart"/>
      <w:r w:rsidRPr="00421139">
        <w:rPr>
          <w:rFonts w:ascii="Book Antiqua" w:hAnsi="Book Antiqua" w:cs="宋体"/>
          <w:sz w:val="24"/>
          <w:szCs w:val="24"/>
          <w:lang w:val="en-US" w:eastAsia="zh-CN"/>
        </w:rPr>
        <w:t>Ahmadi-Ashtiani</w:t>
      </w:r>
      <w:proofErr w:type="spellEnd"/>
      <w:r w:rsidRPr="00421139">
        <w:rPr>
          <w:rFonts w:ascii="Book Antiqua" w:hAnsi="Book Antiqua" w:cs="宋体"/>
          <w:sz w:val="24"/>
          <w:szCs w:val="24"/>
          <w:lang w:val="en-US" w:eastAsia="zh-CN"/>
        </w:rPr>
        <w:t xml:space="preserve"> HR, </w:t>
      </w:r>
      <w:proofErr w:type="spellStart"/>
      <w:r w:rsidRPr="00421139">
        <w:rPr>
          <w:rFonts w:ascii="Book Antiqua" w:hAnsi="Book Antiqua" w:cs="宋体"/>
          <w:sz w:val="24"/>
          <w:szCs w:val="24"/>
          <w:lang w:val="en-US" w:eastAsia="zh-CN"/>
        </w:rPr>
        <w:t>Ansaripour</w:t>
      </w:r>
      <w:proofErr w:type="spellEnd"/>
      <w:r w:rsidRPr="00421139">
        <w:rPr>
          <w:rFonts w:ascii="Book Antiqua" w:hAnsi="Book Antiqua" w:cs="宋体"/>
          <w:sz w:val="24"/>
          <w:szCs w:val="24"/>
          <w:lang w:val="en-US" w:eastAsia="zh-CN"/>
        </w:rPr>
        <w:t xml:space="preserve"> B, </w:t>
      </w:r>
      <w:proofErr w:type="spellStart"/>
      <w:r w:rsidRPr="00421139">
        <w:rPr>
          <w:rFonts w:ascii="Book Antiqua" w:hAnsi="Book Antiqua" w:cs="宋体"/>
          <w:sz w:val="24"/>
          <w:szCs w:val="24"/>
          <w:lang w:val="en-US" w:eastAsia="zh-CN"/>
        </w:rPr>
        <w:t>Alighardashi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Bashashati</w:t>
      </w:r>
      <w:proofErr w:type="spellEnd"/>
      <w:r w:rsidRPr="00421139">
        <w:rPr>
          <w:rFonts w:ascii="Book Antiqua" w:hAnsi="Book Antiqua" w:cs="宋体"/>
          <w:sz w:val="24"/>
          <w:szCs w:val="24"/>
          <w:lang w:val="en-US" w:eastAsia="zh-CN"/>
        </w:rPr>
        <w:t xml:space="preserve"> M, </w:t>
      </w:r>
      <w:proofErr w:type="spellStart"/>
      <w:r w:rsidRPr="00421139">
        <w:rPr>
          <w:rFonts w:ascii="Book Antiqua" w:hAnsi="Book Antiqua" w:cs="宋体"/>
          <w:sz w:val="24"/>
          <w:szCs w:val="24"/>
          <w:lang w:val="en-US" w:eastAsia="zh-CN"/>
        </w:rPr>
        <w:t>Amirzargar</w:t>
      </w:r>
      <w:proofErr w:type="spellEnd"/>
      <w:r w:rsidRPr="00421139">
        <w:rPr>
          <w:rFonts w:ascii="Book Antiqua" w:hAnsi="Book Antiqua" w:cs="宋体"/>
          <w:sz w:val="24"/>
          <w:szCs w:val="24"/>
          <w:lang w:val="en-US" w:eastAsia="zh-CN"/>
        </w:rPr>
        <w:t xml:space="preserve"> AA, </w:t>
      </w:r>
      <w:proofErr w:type="spellStart"/>
      <w:r w:rsidRPr="00421139">
        <w:rPr>
          <w:rFonts w:ascii="Book Antiqua" w:hAnsi="Book Antiqua" w:cs="宋体"/>
          <w:sz w:val="24"/>
          <w:szCs w:val="24"/>
          <w:lang w:val="en-US" w:eastAsia="zh-CN"/>
        </w:rPr>
        <w:t>Ebrahimi-Daryani</w:t>
      </w:r>
      <w:proofErr w:type="spellEnd"/>
      <w:r w:rsidRPr="00421139">
        <w:rPr>
          <w:rFonts w:ascii="Book Antiqua" w:hAnsi="Book Antiqua" w:cs="宋体"/>
          <w:sz w:val="24"/>
          <w:szCs w:val="24"/>
          <w:lang w:val="en-US" w:eastAsia="zh-CN"/>
        </w:rPr>
        <w:t xml:space="preserve"> N. T-helper 1, T-helper 2, and T-regulatory cytokines gene polymorphisms in irritable bowel syndrome. </w:t>
      </w:r>
      <w:r w:rsidRPr="00421139">
        <w:rPr>
          <w:rFonts w:ascii="Book Antiqua" w:hAnsi="Book Antiqua" w:cs="宋体"/>
          <w:i/>
          <w:iCs/>
          <w:sz w:val="24"/>
          <w:szCs w:val="24"/>
          <w:lang w:val="en-US" w:eastAsia="zh-CN"/>
        </w:rPr>
        <w:t>Inflammation</w:t>
      </w:r>
      <w:r w:rsidRPr="00421139">
        <w:rPr>
          <w:rFonts w:ascii="Book Antiqua" w:hAnsi="Book Antiqua" w:cs="宋体"/>
          <w:sz w:val="24"/>
          <w:szCs w:val="24"/>
          <w:lang w:val="en-US" w:eastAsia="zh-CN"/>
        </w:rPr>
        <w:t xml:space="preserve"> 2010; </w:t>
      </w:r>
      <w:r w:rsidRPr="00421139">
        <w:rPr>
          <w:rFonts w:ascii="Book Antiqua" w:hAnsi="Book Antiqua" w:cs="宋体"/>
          <w:b/>
          <w:bCs/>
          <w:sz w:val="24"/>
          <w:szCs w:val="24"/>
          <w:lang w:val="en-US" w:eastAsia="zh-CN"/>
        </w:rPr>
        <w:t>33</w:t>
      </w:r>
      <w:r w:rsidRPr="00421139">
        <w:rPr>
          <w:rFonts w:ascii="Book Antiqua" w:hAnsi="Book Antiqua" w:cs="宋体"/>
          <w:sz w:val="24"/>
          <w:szCs w:val="24"/>
          <w:lang w:val="en-US" w:eastAsia="zh-CN"/>
        </w:rPr>
        <w:t>: 281-286 [PMID: 20177758 DOI: 10.1007/s10753-010-9183-6</w:t>
      </w:r>
      <w:r>
        <w:rPr>
          <w:rFonts w:ascii="Book Antiqua" w:hAnsi="Book Antiqua" w:cs="宋体"/>
          <w:sz w:val="24"/>
          <w:szCs w:val="24"/>
          <w:lang w:val="en-US" w:eastAsia="zh-CN"/>
        </w:rPr>
        <w:t>]</w:t>
      </w:r>
    </w:p>
    <w:p w:rsidR="00CF44FA" w:rsidRDefault="00CF44FA">
      <w:pPr>
        <w:snapToGrid w:val="0"/>
        <w:spacing w:after="0" w:line="360" w:lineRule="auto"/>
        <w:jc w:val="both"/>
        <w:rPr>
          <w:rFonts w:ascii="Book Antiqua" w:hAnsi="Book Antiqua"/>
          <w:sz w:val="24"/>
          <w:szCs w:val="24"/>
          <w:lang w:eastAsia="zh-CN"/>
        </w:rPr>
      </w:pPr>
    </w:p>
    <w:p w:rsidR="00CF44FA" w:rsidRDefault="00CF44FA">
      <w:pPr>
        <w:tabs>
          <w:tab w:val="left" w:pos="180"/>
          <w:tab w:val="left" w:pos="360"/>
        </w:tabs>
        <w:adjustRightInd w:val="0"/>
        <w:snapToGrid w:val="0"/>
        <w:spacing w:after="0" w:line="360" w:lineRule="auto"/>
        <w:jc w:val="right"/>
        <w:rPr>
          <w:rFonts w:ascii="Book Antiqua" w:hAnsi="Book Antiqua" w:cs="Tahoma"/>
          <w:b/>
          <w:color w:val="000000"/>
          <w:sz w:val="24"/>
        </w:rPr>
      </w:pPr>
      <w:bookmarkStart w:id="492" w:name="OLE_LINK874"/>
      <w:bookmarkStart w:id="493" w:name="OLE_LINK875"/>
      <w:bookmarkStart w:id="494" w:name="OLE_LINK347"/>
      <w:bookmarkStart w:id="495" w:name="OLE_LINK384"/>
      <w:bookmarkStart w:id="496" w:name="OLE_LINK557"/>
      <w:bookmarkStart w:id="497" w:name="OLE_LINK558"/>
      <w:bookmarkStart w:id="498" w:name="OLE_LINK631"/>
      <w:bookmarkStart w:id="499" w:name="OLE_LINK632"/>
      <w:bookmarkStart w:id="500" w:name="OLE_LINK386"/>
      <w:bookmarkStart w:id="501" w:name="OLE_LINK431"/>
      <w:bookmarkStart w:id="502" w:name="OLE_LINK564"/>
      <w:bookmarkStart w:id="503" w:name="OLE_LINK493"/>
      <w:bookmarkStart w:id="504" w:name="OLE_LINK442"/>
      <w:bookmarkStart w:id="505" w:name="OLE_LINK551"/>
      <w:bookmarkStart w:id="506" w:name="OLE_LINK668"/>
      <w:bookmarkStart w:id="507" w:name="OLE_LINK669"/>
      <w:bookmarkStart w:id="508" w:name="OLE_LINK725"/>
      <w:bookmarkStart w:id="509" w:name="OLE_LINK489"/>
      <w:bookmarkStart w:id="510" w:name="OLE_LINK602"/>
      <w:bookmarkStart w:id="511" w:name="OLE_LINK658"/>
      <w:bookmarkStart w:id="512" w:name="OLE_LINK747"/>
      <w:bookmarkStart w:id="513" w:name="OLE_LINK897"/>
      <w:bookmarkStart w:id="514" w:name="OLE_LINK1138"/>
      <w:bookmarkStart w:id="515" w:name="OLE_LINK1139"/>
      <w:bookmarkStart w:id="516" w:name="OLE_LINK882"/>
      <w:bookmarkStart w:id="517" w:name="OLE_LINK1095"/>
      <w:bookmarkStart w:id="518" w:name="OLE_LINK1305"/>
      <w:bookmarkStart w:id="519" w:name="OLE_LINK1390"/>
      <w:bookmarkStart w:id="520" w:name="OLE_LINK964"/>
      <w:bookmarkStart w:id="521" w:name="OLE_LINK1190"/>
      <w:bookmarkStart w:id="522" w:name="OLE_LINK1314"/>
      <w:bookmarkStart w:id="523" w:name="OLE_LINK1031"/>
      <w:bookmarkStart w:id="524" w:name="OLE_LINK1092"/>
      <w:bookmarkStart w:id="525" w:name="OLE_LINK1258"/>
      <w:bookmarkStart w:id="526" w:name="OLE_LINK1259"/>
      <w:bookmarkStart w:id="527" w:name="OLE_LINK1337"/>
      <w:bookmarkStart w:id="528" w:name="OLE_LINK1338"/>
      <w:bookmarkStart w:id="529" w:name="OLE_LINK1363"/>
      <w:bookmarkStart w:id="530" w:name="OLE_LINK1364"/>
      <w:bookmarkStart w:id="531" w:name="OLE_LINK86"/>
      <w:bookmarkStart w:id="532" w:name="OLE_LINK1595"/>
      <w:bookmarkStart w:id="533" w:name="OLE_LINK1613"/>
      <w:bookmarkStart w:id="534" w:name="OLE_LINK1708"/>
      <w:bookmarkStart w:id="535" w:name="OLE_LINK1774"/>
      <w:bookmarkStart w:id="536" w:name="OLE_LINK1872"/>
      <w:bookmarkStart w:id="537" w:name="OLE_LINK1899"/>
      <w:bookmarkStart w:id="538" w:name="OLE_LINK1492"/>
      <w:bookmarkStart w:id="539" w:name="OLE_LINK1497"/>
      <w:bookmarkStart w:id="540" w:name="OLE_LINK1498"/>
      <w:bookmarkStart w:id="541" w:name="OLE_LINK1589"/>
      <w:bookmarkStart w:id="542" w:name="OLE_LINK1666"/>
      <w:bookmarkStart w:id="543" w:name="OLE_LINK1752"/>
      <w:bookmarkStart w:id="544" w:name="OLE_LINK1616"/>
      <w:bookmarkStart w:id="545" w:name="OLE_LINK1696"/>
      <w:bookmarkStart w:id="546" w:name="OLE_LINK1855"/>
      <w:bookmarkStart w:id="547" w:name="OLE_LINK1942"/>
      <w:bookmarkStart w:id="548" w:name="OLE_LINK1943"/>
      <w:bookmarkStart w:id="549" w:name="OLE_LINK1573"/>
      <w:bookmarkStart w:id="550" w:name="OLE_LINK1574"/>
      <w:bookmarkStart w:id="551" w:name="OLE_LINK1575"/>
      <w:bookmarkStart w:id="552" w:name="OLE_LINK1739"/>
      <w:bookmarkStart w:id="553" w:name="OLE_LINK1761"/>
      <w:bookmarkStart w:id="554" w:name="OLE_LINK1743"/>
      <w:bookmarkStart w:id="555" w:name="OLE_LINK1841"/>
      <w:bookmarkStart w:id="556" w:name="OLE_LINK1858"/>
      <w:bookmarkStart w:id="557" w:name="OLE_LINK1890"/>
      <w:bookmarkStart w:id="558" w:name="OLE_LINK1915"/>
      <w:bookmarkStart w:id="559" w:name="OLE_LINK1980"/>
      <w:bookmarkStart w:id="560" w:name="OLE_LINK1883"/>
      <w:bookmarkStart w:id="561" w:name="OLE_LINK1935"/>
      <w:bookmarkStart w:id="562" w:name="OLE_LINK1936"/>
      <w:bookmarkStart w:id="563" w:name="OLE_LINK1952"/>
      <w:bookmarkStart w:id="564" w:name="OLE_LINK1953"/>
      <w:bookmarkStart w:id="565" w:name="OLE_LINK1999"/>
      <w:bookmarkStart w:id="566" w:name="OLE_LINK2050"/>
      <w:bookmarkStart w:id="567" w:name="OLE_LINK1862"/>
      <w:bookmarkStart w:id="568" w:name="OLE_LINK1963"/>
      <w:bookmarkStart w:id="569" w:name="OLE_LINK2052"/>
      <w:bookmarkStart w:id="570" w:name="OLE_LINK1906"/>
      <w:bookmarkStart w:id="571" w:name="OLE_LINK2031"/>
      <w:bookmarkStart w:id="572" w:name="OLE_LINK2032"/>
      <w:bookmarkStart w:id="573" w:name="OLE_LINK1907"/>
      <w:bookmarkStart w:id="574" w:name="OLE_LINK2004"/>
      <w:bookmarkStart w:id="575" w:name="OLE_LINK2238"/>
      <w:bookmarkStart w:id="576" w:name="OLE_LINK2239"/>
      <w:bookmarkStart w:id="577" w:name="OLE_LINK2163"/>
      <w:bookmarkStart w:id="578" w:name="OLE_LINK2207"/>
      <w:bookmarkStart w:id="579" w:name="OLE_LINK2341"/>
      <w:bookmarkStart w:id="580" w:name="OLE_LINK2417"/>
      <w:bookmarkStart w:id="581" w:name="OLE_LINK2509"/>
      <w:bookmarkStart w:id="582" w:name="OLE_LINK2510"/>
      <w:bookmarkStart w:id="583" w:name="OLE_LINK2511"/>
      <w:bookmarkStart w:id="584" w:name="OLE_LINK2512"/>
      <w:bookmarkStart w:id="585" w:name="OLE_LINK2513"/>
      <w:bookmarkStart w:id="586" w:name="OLE_LINK2514"/>
      <w:bookmarkStart w:id="587" w:name="OLE_LINK2515"/>
      <w:bookmarkStart w:id="588" w:name="OLE_LINK2516"/>
      <w:bookmarkStart w:id="589" w:name="OLE_LINK2517"/>
      <w:bookmarkStart w:id="590" w:name="OLE_LINK2518"/>
      <w:bookmarkStart w:id="591" w:name="OLE_LINK2519"/>
      <w:bookmarkStart w:id="592" w:name="OLE_LINK2520"/>
      <w:bookmarkStart w:id="593" w:name="OLE_LINK2521"/>
      <w:bookmarkStart w:id="594" w:name="OLE_LINK2522"/>
      <w:bookmarkStart w:id="595" w:name="OLE_LINK2523"/>
      <w:bookmarkStart w:id="596" w:name="OLE_LINK2524"/>
      <w:bookmarkStart w:id="597" w:name="OLE_LINK2051"/>
      <w:bookmarkStart w:id="598" w:name="OLE_LINK2109"/>
      <w:bookmarkStart w:id="599" w:name="OLE_LINK2165"/>
      <w:bookmarkStart w:id="600" w:name="OLE_LINK2385"/>
      <w:bookmarkStart w:id="601" w:name="OLE_LINK2593"/>
      <w:bookmarkStart w:id="602" w:name="OLE_LINK2332"/>
      <w:bookmarkStart w:id="603" w:name="OLE_LINK2448"/>
      <w:bookmarkStart w:id="604" w:name="OLE_LINK2525"/>
      <w:bookmarkStart w:id="605" w:name="OLE_LINK2506"/>
      <w:bookmarkStart w:id="606" w:name="OLE_LINK2507"/>
      <w:bookmarkStart w:id="607" w:name="OLE_LINK2291"/>
      <w:bookmarkStart w:id="608" w:name="OLE_LINK2294"/>
      <w:bookmarkStart w:id="609" w:name="OLE_LINK2298"/>
      <w:bookmarkStart w:id="610" w:name="OLE_LINK2300"/>
      <w:bookmarkStart w:id="611" w:name="OLE_LINK2301"/>
      <w:bookmarkStart w:id="612" w:name="OLE_LINK2546"/>
      <w:bookmarkStart w:id="613" w:name="OLE_LINK2756"/>
      <w:bookmarkStart w:id="614" w:name="OLE_LINK2757"/>
      <w:bookmarkStart w:id="615" w:name="OLE_LINK2736"/>
      <w:bookmarkStart w:id="616" w:name="OLE_LINK2923"/>
      <w:bookmarkStart w:id="617" w:name="OLE_LINK2974"/>
      <w:bookmarkStart w:id="618" w:name="OLE_LINK3125"/>
      <w:bookmarkStart w:id="619" w:name="OLE_LINK3218"/>
      <w:bookmarkStart w:id="620" w:name="OLE_LINK2575"/>
      <w:bookmarkStart w:id="621" w:name="OLE_LINK2687"/>
      <w:bookmarkStart w:id="622" w:name="OLE_LINK2688"/>
      <w:bookmarkStart w:id="623" w:name="OLE_LINK2700"/>
      <w:bookmarkStart w:id="624" w:name="OLE_LINK2576"/>
      <w:bookmarkStart w:id="625" w:name="OLE_LINK2674"/>
      <w:bookmarkStart w:id="626" w:name="OLE_LINK2738"/>
      <w:bookmarkStart w:id="627" w:name="OLE_LINK2983"/>
      <w:bookmarkStart w:id="628" w:name="OLE_LINK76"/>
      <w:bookmarkStart w:id="629" w:name="OLE_LINK115"/>
      <w:bookmarkStart w:id="630" w:name="OLE_LINK155"/>
      <w:r>
        <w:rPr>
          <w:rFonts w:ascii="Book Antiqua" w:hAnsi="Book Antiqua" w:cs="Tahoma"/>
          <w:b/>
          <w:color w:val="000000"/>
          <w:sz w:val="24"/>
        </w:rPr>
        <w:t>P-Reviewer</w:t>
      </w:r>
      <w:r>
        <w:rPr>
          <w:rFonts w:ascii="Book Antiqua" w:hAnsi="Book Antiqua" w:cs="Tahoma"/>
          <w:b/>
          <w:color w:val="000000"/>
          <w:sz w:val="24"/>
          <w:lang w:eastAsia="zh-CN"/>
        </w:rPr>
        <w:t xml:space="preserve">s </w:t>
      </w:r>
      <w:r w:rsidRPr="00421139">
        <w:rPr>
          <w:rFonts w:ascii="Book Antiqua" w:hAnsi="Book Antiqua" w:cs="Tahoma"/>
          <w:color w:val="000000"/>
          <w:sz w:val="24"/>
          <w:lang w:eastAsia="zh-CN"/>
        </w:rPr>
        <w:t>Bonaz B, Izzo AA, Kanazawa M, Poli-Neto OB</w:t>
      </w:r>
      <w:r>
        <w:rPr>
          <w:rFonts w:ascii="Book Antiqua" w:hAnsi="Book Antiqua" w:cs="Tahoma"/>
          <w:b/>
          <w:color w:val="000000"/>
          <w:sz w:val="24"/>
        </w:rPr>
        <w:t xml:space="preserve"> </w:t>
      </w:r>
      <w:r>
        <w:rPr>
          <w:rFonts w:ascii="Book Antiqua" w:hAnsi="Book Antiqua" w:cs="Tahoma"/>
          <w:b/>
          <w:color w:val="000000"/>
          <w:sz w:val="24"/>
          <w:lang w:eastAsia="zh-CN"/>
        </w:rPr>
        <w:t xml:space="preserve"> </w:t>
      </w:r>
      <w:r>
        <w:rPr>
          <w:rFonts w:ascii="Book Antiqua" w:hAnsi="Book Antiqua" w:cs="Tahoma"/>
          <w:b/>
          <w:color w:val="000000"/>
          <w:sz w:val="24"/>
        </w:rPr>
        <w:t xml:space="preserve">S-Editor </w:t>
      </w:r>
      <w:r>
        <w:rPr>
          <w:rFonts w:ascii="Book Antiqua" w:hAnsi="Book Antiqua" w:cs="Tahoma"/>
          <w:color w:val="000000"/>
          <w:sz w:val="24"/>
        </w:rPr>
        <w:t xml:space="preserve">Gou SX </w:t>
      </w:r>
      <w:r>
        <w:rPr>
          <w:rFonts w:ascii="Book Antiqua" w:hAnsi="Book Antiqua" w:cs="Tahoma"/>
          <w:b/>
          <w:color w:val="000000"/>
          <w:sz w:val="24"/>
        </w:rPr>
        <w:t xml:space="preserve">  L-Editor    E-Edito</w:t>
      </w:r>
      <w:bookmarkEnd w:id="492"/>
      <w:bookmarkEnd w:id="493"/>
      <w:r>
        <w:rPr>
          <w:rFonts w:ascii="Book Antiqua" w:hAnsi="Book Antiqua" w:cs="Tahoma"/>
          <w:b/>
          <w:color w:val="000000"/>
          <w:sz w:val="24"/>
        </w:rPr>
        <w:t>r</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rsidR="00CF44FA" w:rsidRDefault="00CF44FA">
      <w:pPr>
        <w:snapToGrid w:val="0"/>
        <w:spacing w:after="0" w:line="360" w:lineRule="auto"/>
        <w:jc w:val="both"/>
        <w:rPr>
          <w:rFonts w:ascii="Book Antiqua" w:hAnsi="Book Antiqua"/>
          <w:sz w:val="24"/>
          <w:szCs w:val="24"/>
          <w:lang w:eastAsia="zh-CN"/>
        </w:rPr>
      </w:pPr>
    </w:p>
    <w:p w:rsidR="00CF44FA" w:rsidRDefault="00CF44FA">
      <w:pPr>
        <w:snapToGrid w:val="0"/>
        <w:spacing w:after="0" w:line="360" w:lineRule="auto"/>
        <w:jc w:val="both"/>
        <w:rPr>
          <w:rFonts w:ascii="Book Antiqua" w:hAnsi="Book Antiqua" w:cs="Times New Roman"/>
          <w:b/>
          <w:sz w:val="24"/>
          <w:szCs w:val="24"/>
          <w:lang w:val="en-US"/>
        </w:rPr>
      </w:pPr>
      <w:r w:rsidRPr="00421139">
        <w:rPr>
          <w:rFonts w:ascii="Book Antiqua" w:hAnsi="Book Antiqua" w:cs="Times New Roman"/>
          <w:b/>
          <w:sz w:val="24"/>
          <w:szCs w:val="24"/>
          <w:lang w:val="en-US"/>
        </w:rPr>
        <w:t xml:space="preserve">Table 1 Genetic alterations on </w:t>
      </w:r>
      <w:r>
        <w:rPr>
          <w:rFonts w:ascii="Book Antiqua" w:hAnsi="Book Antiqua" w:cs="Times New Roman"/>
          <w:b/>
          <w:bCs/>
          <w:sz w:val="24"/>
          <w:szCs w:val="24"/>
          <w:lang w:val="en-US"/>
        </w:rPr>
        <w:t>irritable bowel syndrome</w:t>
      </w:r>
    </w:p>
    <w:tbl>
      <w:tblPr>
        <w:tblW w:w="0" w:type="auto"/>
        <w:tblLook w:val="00A0"/>
      </w:tblPr>
      <w:tblGrid>
        <w:gridCol w:w="2840"/>
        <w:gridCol w:w="2841"/>
        <w:gridCol w:w="2841"/>
      </w:tblGrid>
      <w:tr w:rsidR="00CF44FA" w:rsidRPr="00613CBA" w:rsidTr="00EF7323">
        <w:tc>
          <w:tcPr>
            <w:tcW w:w="2840" w:type="dxa"/>
            <w:tcBorders>
              <w:top w:val="single" w:sz="4" w:space="0" w:color="auto"/>
              <w:bottom w:val="single" w:sz="4" w:space="0" w:color="auto"/>
            </w:tcBorders>
          </w:tcPr>
          <w:p w:rsidR="00CF44FA" w:rsidRDefault="00CF44FA">
            <w:pPr>
              <w:snapToGrid w:val="0"/>
              <w:spacing w:after="0" w:line="360" w:lineRule="auto"/>
              <w:jc w:val="both"/>
              <w:rPr>
                <w:rFonts w:ascii="Book Antiqua" w:hAnsi="Book Antiqua" w:cs="Times New Roman"/>
                <w:b/>
                <w:bCs/>
                <w:sz w:val="24"/>
                <w:szCs w:val="24"/>
                <w:lang w:val="en-US"/>
              </w:rPr>
            </w:pPr>
            <w:r w:rsidRPr="00421139">
              <w:rPr>
                <w:rFonts w:ascii="Book Antiqua" w:hAnsi="Book Antiqua" w:cs="Times New Roman"/>
                <w:b/>
                <w:bCs/>
                <w:sz w:val="24"/>
                <w:szCs w:val="24"/>
                <w:lang w:val="en-US"/>
              </w:rPr>
              <w:t>Gene</w:t>
            </w:r>
          </w:p>
        </w:tc>
        <w:tc>
          <w:tcPr>
            <w:tcW w:w="2841" w:type="dxa"/>
            <w:tcBorders>
              <w:top w:val="single" w:sz="4" w:space="0" w:color="auto"/>
              <w:bottom w:val="single" w:sz="4" w:space="0" w:color="auto"/>
            </w:tcBorders>
          </w:tcPr>
          <w:p w:rsidR="00CF44FA" w:rsidRDefault="00CF44FA">
            <w:pPr>
              <w:snapToGrid w:val="0"/>
              <w:spacing w:after="0" w:line="360" w:lineRule="auto"/>
              <w:jc w:val="center"/>
              <w:rPr>
                <w:rFonts w:ascii="Book Antiqua" w:hAnsi="Book Antiqua" w:cs="Times New Roman"/>
                <w:b/>
                <w:bCs/>
                <w:sz w:val="24"/>
                <w:szCs w:val="24"/>
                <w:lang w:val="en-US"/>
              </w:rPr>
            </w:pPr>
            <w:r w:rsidRPr="00421139">
              <w:rPr>
                <w:rFonts w:ascii="Book Antiqua" w:hAnsi="Book Antiqua" w:cs="Times New Roman"/>
                <w:b/>
                <w:bCs/>
                <w:sz w:val="24"/>
                <w:szCs w:val="24"/>
                <w:lang w:val="en-US"/>
              </w:rPr>
              <w:t>Polymorphism</w:t>
            </w:r>
          </w:p>
        </w:tc>
        <w:tc>
          <w:tcPr>
            <w:tcW w:w="2841" w:type="dxa"/>
            <w:tcBorders>
              <w:top w:val="single" w:sz="4" w:space="0" w:color="auto"/>
              <w:bottom w:val="single" w:sz="4" w:space="0" w:color="auto"/>
            </w:tcBorders>
          </w:tcPr>
          <w:p w:rsidR="00CF44FA" w:rsidRDefault="00CF44FA">
            <w:pPr>
              <w:snapToGrid w:val="0"/>
              <w:spacing w:after="0" w:line="360" w:lineRule="auto"/>
              <w:jc w:val="center"/>
              <w:rPr>
                <w:rFonts w:ascii="Book Antiqua" w:hAnsi="Book Antiqua" w:cs="Times New Roman"/>
                <w:b/>
                <w:bCs/>
                <w:sz w:val="24"/>
                <w:szCs w:val="24"/>
                <w:lang w:val="en-US"/>
              </w:rPr>
            </w:pPr>
            <w:r w:rsidRPr="00421139">
              <w:rPr>
                <w:rFonts w:ascii="Book Antiqua" w:hAnsi="Book Antiqua" w:cs="Times New Roman"/>
                <w:b/>
                <w:bCs/>
                <w:sz w:val="24"/>
                <w:szCs w:val="24"/>
                <w:lang w:val="en-US"/>
              </w:rPr>
              <w:t>Reference</w:t>
            </w:r>
          </w:p>
        </w:tc>
      </w:tr>
      <w:tr w:rsidR="00CF44FA" w:rsidRPr="00613CBA" w:rsidTr="00EF7323">
        <w:tc>
          <w:tcPr>
            <w:tcW w:w="8522" w:type="dxa"/>
            <w:gridSpan w:val="3"/>
            <w:tcBorders>
              <w:top w:val="single" w:sz="4" w:space="0" w:color="auto"/>
            </w:tcBorders>
          </w:tcPr>
          <w:p w:rsidR="00CF44FA" w:rsidRDefault="00CF44FA">
            <w:pPr>
              <w:snapToGrid w:val="0"/>
              <w:spacing w:after="0" w:line="360" w:lineRule="auto"/>
              <w:jc w:val="both"/>
              <w:rPr>
                <w:rFonts w:ascii="Book Antiqua" w:hAnsi="Book Antiqua" w:cs="Times New Roman"/>
                <w:b/>
                <w:bCs/>
                <w:sz w:val="24"/>
                <w:szCs w:val="24"/>
                <w:lang w:val="en-US"/>
              </w:rPr>
            </w:pPr>
            <w:r w:rsidRPr="00421139">
              <w:rPr>
                <w:rFonts w:ascii="Book Antiqua" w:hAnsi="Book Antiqua" w:cs="Times New Roman"/>
                <w:b/>
                <w:bCs/>
                <w:sz w:val="24"/>
                <w:szCs w:val="24"/>
                <w:lang w:val="en-US"/>
              </w:rPr>
              <w:t>Serotonergic system</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SERT promoter</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5-HTTLPR, deletion</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13-17</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rs25531</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81</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HTR3A</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−42C&gt;T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50</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HTR3B</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386A&gt;C</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82</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HTR3C</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489C&gt;A</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83</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HTR3E</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rs62625044</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50</w:t>
            </w:r>
            <w:r w:rsidRPr="00421139">
              <w:rPr>
                <w:rFonts w:ascii="Book Antiqua" w:hAnsi="Book Antiqua" w:cs="Times New Roman"/>
                <w:sz w:val="24"/>
                <w:szCs w:val="24"/>
                <w:lang w:val="en-US" w:eastAsia="zh-CN"/>
              </w:rPr>
              <w:t>]</w:t>
            </w:r>
          </w:p>
        </w:tc>
      </w:tr>
      <w:tr w:rsidR="00CF44FA" w:rsidRPr="00613CBA">
        <w:tc>
          <w:tcPr>
            <w:tcW w:w="8522" w:type="dxa"/>
            <w:gridSpan w:val="3"/>
          </w:tcPr>
          <w:p w:rsidR="00CF44FA" w:rsidRDefault="00CF44FA">
            <w:pPr>
              <w:snapToGrid w:val="0"/>
              <w:spacing w:after="0" w:line="360" w:lineRule="auto"/>
              <w:jc w:val="both"/>
              <w:rPr>
                <w:rFonts w:ascii="Book Antiqua" w:hAnsi="Book Antiqua" w:cs="Times New Roman"/>
                <w:b/>
                <w:bCs/>
                <w:sz w:val="24"/>
                <w:szCs w:val="24"/>
                <w:lang w:val="en-US"/>
              </w:rPr>
            </w:pPr>
            <w:r w:rsidRPr="00421139">
              <w:rPr>
                <w:rFonts w:ascii="Book Antiqua" w:hAnsi="Book Antiqua" w:cs="Times New Roman"/>
                <w:b/>
                <w:bCs/>
                <w:sz w:val="24"/>
                <w:szCs w:val="24"/>
                <w:lang w:val="en-US"/>
              </w:rPr>
              <w:t xml:space="preserve">Adrenergic and </w:t>
            </w:r>
            <w:proofErr w:type="spellStart"/>
            <w:r w:rsidRPr="00421139">
              <w:rPr>
                <w:rFonts w:ascii="Book Antiqua" w:hAnsi="Book Antiqua" w:cs="Times New Roman"/>
                <w:b/>
                <w:bCs/>
                <w:sz w:val="24"/>
                <w:szCs w:val="24"/>
                <w:lang w:val="en-US"/>
              </w:rPr>
              <w:t>opioidergic</w:t>
            </w:r>
            <w:proofErr w:type="spellEnd"/>
            <w:r w:rsidRPr="00421139">
              <w:rPr>
                <w:rFonts w:ascii="Book Antiqua" w:hAnsi="Book Antiqua" w:cs="Times New Roman"/>
                <w:b/>
                <w:bCs/>
                <w:sz w:val="24"/>
                <w:szCs w:val="24"/>
                <w:lang w:val="en-US"/>
              </w:rPr>
              <w:t xml:space="preserve"> system</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rPr>
              <w:t>α</w:t>
            </w:r>
            <w:r w:rsidRPr="00421139">
              <w:rPr>
                <w:rFonts w:ascii="Book Antiqua" w:hAnsi="Book Antiqua" w:cs="Times New Roman"/>
                <w:sz w:val="24"/>
                <w:szCs w:val="24"/>
                <w:vertAlign w:val="subscript"/>
              </w:rPr>
              <w:t>2</w:t>
            </w:r>
            <w:r w:rsidRPr="00421139">
              <w:rPr>
                <w:rFonts w:ascii="Book Antiqua" w:hAnsi="Book Antiqua" w:cs="Times New Roman"/>
                <w:sz w:val="24"/>
                <w:szCs w:val="24"/>
              </w:rPr>
              <w:t>-</w:t>
            </w:r>
            <w:r w:rsidRPr="00421139">
              <w:rPr>
                <w:rFonts w:ascii="Book Antiqua" w:hAnsi="Book Antiqua" w:cs="Times New Roman"/>
                <w:sz w:val="24"/>
                <w:szCs w:val="24"/>
                <w:lang w:val="en-US"/>
              </w:rPr>
              <w:t>adrenergic receptor</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rPr>
              <w:t>α</w:t>
            </w:r>
            <w:r w:rsidRPr="00421139">
              <w:rPr>
                <w:rFonts w:ascii="Book Antiqua" w:hAnsi="Book Antiqua" w:cs="Times New Roman"/>
                <w:sz w:val="24"/>
                <w:szCs w:val="24"/>
                <w:lang w:val="en-US"/>
              </w:rPr>
              <w:t>2C del 322-325, deletion</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19</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rPr>
            </w:pPr>
          </w:p>
        </w:tc>
        <w:tc>
          <w:tcPr>
            <w:tcW w:w="2841" w:type="dxa"/>
          </w:tcPr>
          <w:p w:rsidR="00CF44FA" w:rsidRDefault="00CF44FA">
            <w:pPr>
              <w:snapToGrid w:val="0"/>
              <w:spacing w:after="0" w:line="360" w:lineRule="auto"/>
              <w:jc w:val="center"/>
              <w:rPr>
                <w:rFonts w:ascii="Book Antiqua" w:hAnsi="Book Antiqua" w:cs="Times New Roman"/>
                <w:sz w:val="24"/>
                <w:szCs w:val="24"/>
              </w:rPr>
            </w:pPr>
            <w:r w:rsidRPr="00421139">
              <w:rPr>
                <w:rFonts w:ascii="Book Antiqua" w:hAnsi="Book Antiqua" w:cs="Times New Roman"/>
                <w:sz w:val="24"/>
                <w:szCs w:val="24"/>
              </w:rPr>
              <w:t>α</w:t>
            </w:r>
            <w:r w:rsidRPr="00421139">
              <w:rPr>
                <w:rFonts w:ascii="Book Antiqua" w:hAnsi="Book Antiqua" w:cs="Times New Roman"/>
                <w:sz w:val="24"/>
                <w:szCs w:val="24"/>
                <w:lang w:val="en-US"/>
              </w:rPr>
              <w:t>2A −1291C&gt;G</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19, 84</w:t>
            </w:r>
            <w:r w:rsidRPr="00421139">
              <w:rPr>
                <w:rFonts w:ascii="Book Antiqua" w:hAnsi="Book Antiqua" w:cs="Times New Roman"/>
                <w:sz w:val="24"/>
                <w:szCs w:val="24"/>
                <w:lang w:val="en-US" w:eastAsia="zh-CN"/>
              </w:rPr>
              <w:t>]</w:t>
            </w:r>
          </w:p>
        </w:tc>
      </w:tr>
      <w:tr w:rsidR="00CF44FA" w:rsidRPr="00613CBA">
        <w:tc>
          <w:tcPr>
            <w:tcW w:w="2840" w:type="dxa"/>
            <w:vMerge w:val="restart"/>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COMT</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rPr>
              <w:t>α</w:t>
            </w:r>
            <w:r w:rsidRPr="00421139">
              <w:rPr>
                <w:rFonts w:ascii="Book Antiqua" w:hAnsi="Book Antiqua" w:cs="Times New Roman"/>
                <w:sz w:val="24"/>
                <w:szCs w:val="24"/>
                <w:lang w:val="en-US"/>
              </w:rPr>
              <w:t>2A -1291 C&gt;G</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20</w:t>
            </w:r>
            <w:r w:rsidRPr="00421139">
              <w:rPr>
                <w:rFonts w:ascii="Book Antiqua" w:hAnsi="Book Antiqua" w:cs="Times New Roman"/>
                <w:sz w:val="24"/>
                <w:szCs w:val="24"/>
                <w:lang w:val="en-US" w:eastAsia="zh-CN"/>
              </w:rPr>
              <w:t>]</w:t>
            </w:r>
          </w:p>
        </w:tc>
      </w:tr>
      <w:tr w:rsidR="00CF44FA" w:rsidRPr="00613CBA">
        <w:tc>
          <w:tcPr>
            <w:tcW w:w="2840" w:type="dxa"/>
            <w:vMerge/>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Val</w:t>
            </w:r>
            <w:r w:rsidRPr="00421139">
              <w:rPr>
                <w:rFonts w:ascii="Book Antiqua" w:hAnsi="Book Antiqua" w:cs="Times New Roman"/>
                <w:sz w:val="24"/>
                <w:szCs w:val="24"/>
                <w:vertAlign w:val="superscript"/>
                <w:lang w:val="en-US"/>
              </w:rPr>
              <w:t>158</w:t>
            </w:r>
            <w:r w:rsidRPr="00421139">
              <w:rPr>
                <w:rFonts w:ascii="Book Antiqua" w:hAnsi="Book Antiqua" w:cs="Times New Roman"/>
                <w:sz w:val="24"/>
                <w:szCs w:val="24"/>
                <w:lang w:val="en-US"/>
              </w:rPr>
              <w:t>Met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21, 22</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CNR1</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(AAT)n triplet repeat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23</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rs806378</w:t>
            </w:r>
          </w:p>
        </w:tc>
        <w:tc>
          <w:tcPr>
            <w:tcW w:w="2841" w:type="dxa"/>
          </w:tcPr>
          <w:p w:rsidR="00CF44FA" w:rsidRDefault="00CF44FA">
            <w:pPr>
              <w:tabs>
                <w:tab w:val="left" w:pos="840"/>
              </w:tabs>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24</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CRH-R1</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rs7209436</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27</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rs242924</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27</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BDNF</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Val166Met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85</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OPRM1</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118A&gt;G</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85</w:t>
            </w:r>
            <w:r w:rsidRPr="00421139">
              <w:rPr>
                <w:rFonts w:ascii="Book Antiqua" w:hAnsi="Book Antiqua" w:cs="Times New Roman"/>
                <w:sz w:val="24"/>
                <w:szCs w:val="24"/>
                <w:lang w:val="en-US" w:eastAsia="zh-CN"/>
              </w:rPr>
              <w:t>]</w:t>
            </w:r>
          </w:p>
        </w:tc>
      </w:tr>
      <w:tr w:rsidR="00CF44FA" w:rsidRPr="00613CBA">
        <w:tc>
          <w:tcPr>
            <w:tcW w:w="8522" w:type="dxa"/>
            <w:gridSpan w:val="3"/>
          </w:tcPr>
          <w:p w:rsidR="00CF44FA" w:rsidRDefault="00CF44FA">
            <w:pPr>
              <w:snapToGrid w:val="0"/>
              <w:spacing w:after="0" w:line="360" w:lineRule="auto"/>
              <w:jc w:val="both"/>
              <w:rPr>
                <w:rFonts w:ascii="Book Antiqua" w:hAnsi="Book Antiqua" w:cs="Times New Roman"/>
                <w:b/>
                <w:bCs/>
                <w:sz w:val="24"/>
                <w:szCs w:val="24"/>
                <w:lang w:val="en-US"/>
              </w:rPr>
            </w:pPr>
            <w:r w:rsidRPr="00421139">
              <w:rPr>
                <w:rFonts w:ascii="Book Antiqua" w:hAnsi="Book Antiqua" w:cs="Times New Roman"/>
                <w:b/>
                <w:bCs/>
                <w:sz w:val="24"/>
                <w:szCs w:val="24"/>
                <w:lang w:val="en-US"/>
              </w:rPr>
              <w:t>Cytokines</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lastRenderedPageBreak/>
              <w:t>IL-10</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-1082 A&gt;G</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28-30</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396 T&gt;G</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30</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-819T&gt;G</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34</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TNF alpha</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-308G&gt;A</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28</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−238G&gt;A</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86</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GN</w:t>
            </w:r>
            <w:r w:rsidRPr="00421139">
              <w:rPr>
                <w:rFonts w:ascii="Book Antiqua" w:hAnsi="Book Antiqua" w:cs="Times New Roman"/>
                <w:sz w:val="24"/>
                <w:szCs w:val="24"/>
              </w:rPr>
              <w:t>β</w:t>
            </w:r>
            <w:r w:rsidRPr="00421139">
              <w:rPr>
                <w:rFonts w:ascii="Book Antiqua" w:hAnsi="Book Antiqua" w:cs="Times New Roman"/>
                <w:sz w:val="24"/>
                <w:szCs w:val="24"/>
                <w:lang w:val="en-US"/>
              </w:rPr>
              <w:t>3</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825C&gt;T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32</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i/>
                <w:iCs/>
                <w:sz w:val="24"/>
                <w:szCs w:val="24"/>
              </w:rPr>
              <w:t>TLR9</w:t>
            </w:r>
            <w:r w:rsidRPr="00421139">
              <w:rPr>
                <w:rFonts w:ascii="Book Antiqua" w:hAnsi="Book Antiqua" w:cs="Times New Roman"/>
                <w:sz w:val="24"/>
                <w:szCs w:val="24"/>
                <w:vertAlign w:val="superscript"/>
              </w:rPr>
              <w:t>+</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−1237T&gt;C</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84</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2848G&gt;A</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84</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IL1R</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proofErr w:type="spellStart"/>
            <w:r w:rsidRPr="00421139">
              <w:rPr>
                <w:rFonts w:ascii="Book Antiqua" w:hAnsi="Book Antiqua" w:cs="Times New Roman"/>
                <w:sz w:val="24"/>
                <w:szCs w:val="24"/>
                <w:lang w:val="en-US"/>
              </w:rPr>
              <w:t>Pst</w:t>
            </w:r>
            <w:proofErr w:type="spellEnd"/>
            <w:r w:rsidRPr="00421139">
              <w:rPr>
                <w:rFonts w:ascii="Book Antiqua" w:hAnsi="Book Antiqua" w:cs="Times New Roman"/>
                <w:sz w:val="24"/>
                <w:szCs w:val="24"/>
                <w:lang w:val="en-US"/>
              </w:rPr>
              <w:t>-I 1970C&gt;T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86</w:t>
            </w:r>
            <w:r w:rsidRPr="00421139">
              <w:rPr>
                <w:rFonts w:ascii="Book Antiqua" w:hAnsi="Book Antiqua" w:cs="Times New Roman"/>
                <w:sz w:val="24"/>
                <w:szCs w:val="24"/>
                <w:lang w:val="en-US" w:eastAsia="zh-CN"/>
              </w:rPr>
              <w:t>]</w:t>
            </w:r>
          </w:p>
        </w:tc>
      </w:tr>
      <w:tr w:rsidR="00CF44FA" w:rsidRPr="00613CBA">
        <w:tc>
          <w:tcPr>
            <w:tcW w:w="2840" w:type="dxa"/>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IL4</w:t>
            </w: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−590C&gt;T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84, 87</w:t>
            </w:r>
            <w:r w:rsidRPr="00421139">
              <w:rPr>
                <w:rFonts w:ascii="Book Antiqua" w:hAnsi="Book Antiqua" w:cs="Times New Roman"/>
                <w:sz w:val="24"/>
                <w:szCs w:val="24"/>
                <w:lang w:val="en-US" w:eastAsia="zh-CN"/>
              </w:rPr>
              <w:t>]</w:t>
            </w:r>
          </w:p>
        </w:tc>
      </w:tr>
      <w:tr w:rsidR="00CF44FA" w:rsidRPr="00613CBA" w:rsidTr="00EF7323">
        <w:tc>
          <w:tcPr>
            <w:tcW w:w="2840" w:type="dxa"/>
          </w:tcPr>
          <w:p w:rsidR="00CF44FA" w:rsidRDefault="00CF44FA">
            <w:pPr>
              <w:snapToGrid w:val="0"/>
              <w:spacing w:after="0" w:line="360" w:lineRule="auto"/>
              <w:jc w:val="both"/>
              <w:rPr>
                <w:rFonts w:ascii="Book Antiqua" w:hAnsi="Book Antiqua" w:cs="Times New Roman"/>
                <w:sz w:val="24"/>
                <w:szCs w:val="24"/>
                <w:lang w:val="en-US"/>
              </w:rPr>
            </w:pPr>
          </w:p>
        </w:tc>
        <w:tc>
          <w:tcPr>
            <w:tcW w:w="2841" w:type="dxa"/>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−33T</w:t>
            </w:r>
          </w:p>
        </w:tc>
        <w:tc>
          <w:tcPr>
            <w:tcW w:w="2841" w:type="dxa"/>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87</w:t>
            </w:r>
            <w:r w:rsidRPr="00421139">
              <w:rPr>
                <w:rFonts w:ascii="Book Antiqua" w:hAnsi="Book Antiqua" w:cs="Times New Roman"/>
                <w:sz w:val="24"/>
                <w:szCs w:val="24"/>
                <w:lang w:val="en-US" w:eastAsia="zh-CN"/>
              </w:rPr>
              <w:t>]</w:t>
            </w:r>
          </w:p>
        </w:tc>
      </w:tr>
      <w:tr w:rsidR="00CF44FA" w:rsidRPr="00613CBA" w:rsidTr="00EF7323">
        <w:tc>
          <w:tcPr>
            <w:tcW w:w="2840" w:type="dxa"/>
            <w:tcBorders>
              <w:bottom w:val="single" w:sz="4" w:space="0" w:color="auto"/>
            </w:tcBorders>
          </w:tcPr>
          <w:p w:rsidR="00CF44FA" w:rsidRDefault="00CF44FA">
            <w:pPr>
              <w:snapToGrid w:val="0"/>
              <w:spacing w:after="0" w:line="360" w:lineRule="auto"/>
              <w:jc w:val="both"/>
              <w:rPr>
                <w:rFonts w:ascii="Book Antiqua" w:hAnsi="Book Antiqua" w:cs="Times New Roman"/>
                <w:sz w:val="24"/>
                <w:szCs w:val="24"/>
                <w:lang w:val="en-US"/>
              </w:rPr>
            </w:pPr>
            <w:r w:rsidRPr="00421139">
              <w:rPr>
                <w:rFonts w:ascii="Book Antiqua" w:hAnsi="Book Antiqua" w:cs="Times New Roman"/>
                <w:sz w:val="24"/>
                <w:szCs w:val="24"/>
                <w:lang w:val="en-US"/>
              </w:rPr>
              <w:t>IL6</w:t>
            </w:r>
          </w:p>
        </w:tc>
        <w:tc>
          <w:tcPr>
            <w:tcW w:w="2841" w:type="dxa"/>
            <w:tcBorders>
              <w:bottom w:val="single" w:sz="4" w:space="0" w:color="auto"/>
            </w:tcBorders>
          </w:tcPr>
          <w:p w:rsidR="00CF44FA" w:rsidRDefault="00CF44FA">
            <w:pPr>
              <w:snapToGrid w:val="0"/>
              <w:spacing w:after="0" w:line="360" w:lineRule="auto"/>
              <w:jc w:val="center"/>
              <w:rPr>
                <w:rFonts w:ascii="Book Antiqua" w:hAnsi="Book Antiqua" w:cs="Times New Roman"/>
                <w:sz w:val="24"/>
                <w:szCs w:val="24"/>
                <w:lang w:val="en-US"/>
              </w:rPr>
            </w:pPr>
            <w:r w:rsidRPr="00421139">
              <w:rPr>
                <w:rFonts w:ascii="Book Antiqua" w:hAnsi="Book Antiqua" w:cs="Times New Roman"/>
                <w:sz w:val="24"/>
                <w:szCs w:val="24"/>
                <w:lang w:val="en-US"/>
              </w:rPr>
              <w:t>−174G&gt;C</w:t>
            </w:r>
          </w:p>
        </w:tc>
        <w:tc>
          <w:tcPr>
            <w:tcW w:w="2841" w:type="dxa"/>
            <w:tcBorders>
              <w:bottom w:val="single" w:sz="4" w:space="0" w:color="auto"/>
            </w:tcBorders>
          </w:tcPr>
          <w:p w:rsidR="00CF44FA" w:rsidRDefault="00CF44FA">
            <w:pPr>
              <w:snapToGrid w:val="0"/>
              <w:spacing w:after="0" w:line="360" w:lineRule="auto"/>
              <w:jc w:val="center"/>
              <w:rPr>
                <w:rFonts w:ascii="Book Antiqua" w:hAnsi="Book Antiqua" w:cs="Times New Roman"/>
                <w:sz w:val="24"/>
                <w:szCs w:val="24"/>
                <w:lang w:val="en-US" w:eastAsia="zh-CN"/>
              </w:rPr>
            </w:pPr>
            <w:r w:rsidRPr="00421139">
              <w:rPr>
                <w:rFonts w:ascii="Book Antiqua" w:hAnsi="Book Antiqua" w:cs="Times New Roman"/>
                <w:sz w:val="24"/>
                <w:szCs w:val="24"/>
                <w:lang w:val="en-US" w:eastAsia="zh-CN"/>
              </w:rPr>
              <w:t>[</w:t>
            </w:r>
            <w:r w:rsidRPr="00421139">
              <w:rPr>
                <w:rFonts w:ascii="Book Antiqua" w:hAnsi="Book Antiqua" w:cs="Times New Roman"/>
                <w:sz w:val="24"/>
                <w:szCs w:val="24"/>
                <w:lang w:val="en-US"/>
              </w:rPr>
              <w:t>84, 86</w:t>
            </w:r>
            <w:r w:rsidRPr="00421139">
              <w:rPr>
                <w:rFonts w:ascii="Book Antiqua" w:hAnsi="Book Antiqua" w:cs="Times New Roman"/>
                <w:sz w:val="24"/>
                <w:szCs w:val="24"/>
                <w:lang w:val="en-US" w:eastAsia="zh-CN"/>
              </w:rPr>
              <w:t>]</w:t>
            </w:r>
          </w:p>
        </w:tc>
      </w:tr>
    </w:tbl>
    <w:p w:rsidR="00CF44FA" w:rsidRDefault="00CF44FA">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SERT</w:t>
      </w:r>
      <w:r>
        <w:rPr>
          <w:rFonts w:ascii="Book Antiqua" w:hAnsi="Book Antiqua" w:cs="Times New Roman"/>
          <w:sz w:val="24"/>
          <w:szCs w:val="24"/>
          <w:lang w:val="en-US" w:eastAsia="zh-CN"/>
        </w:rPr>
        <w:t xml:space="preserve">: </w:t>
      </w:r>
      <w:r>
        <w:rPr>
          <w:rFonts w:ascii="Book Antiqua" w:hAnsi="Book Antiqua" w:cs="Times New Roman"/>
          <w:color w:val="000000"/>
          <w:sz w:val="24"/>
          <w:szCs w:val="24"/>
          <w:lang w:val="en-US"/>
        </w:rPr>
        <w:t>Serotonin reuptake transporter</w:t>
      </w:r>
      <w:r>
        <w:rPr>
          <w:rFonts w:ascii="Book Antiqua" w:hAnsi="Book Antiqua" w:cs="Times New Roman"/>
          <w:color w:val="000000"/>
          <w:sz w:val="24"/>
          <w:szCs w:val="24"/>
          <w:lang w:val="en-US" w:eastAsia="zh-CN"/>
        </w:rPr>
        <w:t>;</w:t>
      </w:r>
      <w:r>
        <w:rPr>
          <w:rFonts w:ascii="Book Antiqua" w:hAnsi="Book Antiqua" w:cs="Times New Roman"/>
          <w:sz w:val="24"/>
          <w:szCs w:val="24"/>
          <w:lang w:val="en-US"/>
        </w:rPr>
        <w:t xml:space="preserve"> COMT</w:t>
      </w:r>
      <w:r>
        <w:rPr>
          <w:rFonts w:ascii="Book Antiqua" w:hAnsi="Book Antiqua" w:cs="Times New Roman"/>
          <w:sz w:val="24"/>
          <w:szCs w:val="24"/>
          <w:lang w:val="en-US" w:eastAsia="zh-CN"/>
        </w:rPr>
        <w:t>:</w:t>
      </w:r>
      <w:r>
        <w:rPr>
          <w:rFonts w:ascii="Book Antiqua" w:hAnsi="Book Antiqua" w:cs="Times New Roman"/>
          <w:color w:val="000000"/>
          <w:sz w:val="24"/>
          <w:szCs w:val="24"/>
          <w:lang w:val="en-US"/>
        </w:rPr>
        <w:t xml:space="preserve"> </w:t>
      </w:r>
      <w:proofErr w:type="spellStart"/>
      <w:r>
        <w:rPr>
          <w:rFonts w:ascii="Book Antiqua" w:hAnsi="Book Antiqua" w:cs="Times New Roman"/>
          <w:color w:val="000000"/>
          <w:sz w:val="24"/>
          <w:szCs w:val="24"/>
          <w:lang w:val="en-US"/>
        </w:rPr>
        <w:t>Cathechol</w:t>
      </w:r>
      <w:proofErr w:type="spellEnd"/>
      <w:r>
        <w:rPr>
          <w:rFonts w:ascii="Book Antiqua" w:hAnsi="Book Antiqua" w:cs="Times New Roman"/>
          <w:color w:val="000000"/>
          <w:sz w:val="24"/>
          <w:szCs w:val="24"/>
          <w:lang w:val="en-US"/>
        </w:rPr>
        <w:t>-</w:t>
      </w:r>
      <w:r>
        <w:rPr>
          <w:rFonts w:ascii="Book Antiqua" w:hAnsi="Book Antiqua" w:cs="Times New Roman"/>
          <w:i/>
          <w:iCs/>
          <w:color w:val="000000"/>
          <w:sz w:val="24"/>
          <w:szCs w:val="24"/>
          <w:lang w:val="en-US"/>
        </w:rPr>
        <w:t>O</w:t>
      </w:r>
      <w:r>
        <w:rPr>
          <w:rFonts w:ascii="Book Antiqua" w:hAnsi="Book Antiqua" w:cs="Times New Roman"/>
          <w:color w:val="000000"/>
          <w:sz w:val="24"/>
          <w:szCs w:val="24"/>
          <w:lang w:val="en-US"/>
        </w:rPr>
        <w:t>-</w:t>
      </w:r>
      <w:proofErr w:type="spellStart"/>
      <w:r>
        <w:rPr>
          <w:rFonts w:ascii="Book Antiqua" w:hAnsi="Book Antiqua" w:cs="Times New Roman"/>
          <w:color w:val="000000"/>
          <w:sz w:val="24"/>
          <w:szCs w:val="24"/>
          <w:lang w:val="en-US"/>
        </w:rPr>
        <w:t>methyltransferase</w:t>
      </w:r>
      <w:proofErr w:type="spellEnd"/>
      <w:r>
        <w:rPr>
          <w:rFonts w:ascii="Book Antiqua" w:hAnsi="Book Antiqua" w:cs="Times New Roman"/>
          <w:color w:val="000000"/>
          <w:sz w:val="24"/>
          <w:szCs w:val="24"/>
          <w:lang w:val="en-US" w:eastAsia="zh-CN"/>
        </w:rPr>
        <w:t>;</w:t>
      </w:r>
    </w:p>
    <w:p w:rsidR="00CF44FA" w:rsidRDefault="00CF44FA">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CNR1</w:t>
      </w:r>
      <w:r>
        <w:rPr>
          <w:rFonts w:ascii="Book Antiqua" w:hAnsi="Book Antiqua" w:cs="Times New Roman"/>
          <w:sz w:val="24"/>
          <w:szCs w:val="24"/>
          <w:lang w:val="en-US" w:eastAsia="zh-CN"/>
        </w:rPr>
        <w:t xml:space="preserve">: </w:t>
      </w:r>
      <w:r>
        <w:rPr>
          <w:rFonts w:ascii="Book Antiqua" w:hAnsi="Book Antiqua" w:cs="Times New Roman"/>
          <w:color w:val="000000"/>
          <w:sz w:val="24"/>
          <w:szCs w:val="24"/>
          <w:lang w:val="en-US"/>
        </w:rPr>
        <w:t>Cannabinoid receptor 1</w:t>
      </w:r>
      <w:r>
        <w:rPr>
          <w:rFonts w:ascii="Book Antiqua" w:hAnsi="Book Antiqua" w:cs="Times New Roman"/>
          <w:color w:val="000000"/>
          <w:sz w:val="24"/>
          <w:szCs w:val="24"/>
          <w:lang w:val="en-US" w:eastAsia="zh-CN"/>
        </w:rPr>
        <w:t xml:space="preserve">; </w:t>
      </w:r>
      <w:r>
        <w:rPr>
          <w:rFonts w:ascii="Book Antiqua" w:hAnsi="Book Antiqua" w:cs="Times New Roman"/>
          <w:sz w:val="24"/>
          <w:szCs w:val="24"/>
          <w:lang w:val="en-US"/>
        </w:rPr>
        <w:t>CRH-R1</w:t>
      </w:r>
      <w:r>
        <w:rPr>
          <w:rFonts w:ascii="Book Antiqua" w:hAnsi="Book Antiqua" w:cs="Times New Roman"/>
          <w:sz w:val="24"/>
          <w:szCs w:val="24"/>
          <w:lang w:val="en-US" w:eastAsia="zh-CN"/>
        </w:rPr>
        <w:t xml:space="preserve">: </w:t>
      </w:r>
      <w:r>
        <w:rPr>
          <w:rFonts w:ascii="Book Antiqua" w:hAnsi="Book Antiqua" w:cs="Times New Roman"/>
          <w:color w:val="000000"/>
          <w:sz w:val="24"/>
          <w:szCs w:val="24"/>
          <w:lang w:val="en-US"/>
        </w:rPr>
        <w:t>CRH receptor 1</w:t>
      </w:r>
      <w:r>
        <w:rPr>
          <w:rFonts w:ascii="Book Antiqua" w:hAnsi="Book Antiqua" w:cs="Times New Roman"/>
          <w:color w:val="000000"/>
          <w:sz w:val="24"/>
          <w:szCs w:val="24"/>
          <w:lang w:val="en-US" w:eastAsia="zh-CN"/>
        </w:rPr>
        <w:t xml:space="preserve">; </w:t>
      </w:r>
      <w:r>
        <w:rPr>
          <w:rFonts w:ascii="Book Antiqua" w:hAnsi="Book Antiqua" w:cs="Times New Roman"/>
          <w:sz w:val="24"/>
          <w:szCs w:val="24"/>
          <w:lang w:val="en-US"/>
        </w:rPr>
        <w:t>IL</w:t>
      </w:r>
      <w:r>
        <w:rPr>
          <w:rFonts w:ascii="Book Antiqua" w:hAnsi="Book Antiqua" w:cs="Times New Roman"/>
          <w:sz w:val="24"/>
          <w:szCs w:val="24"/>
          <w:lang w:val="en-US" w:eastAsia="zh-CN"/>
        </w:rPr>
        <w:t>:</w:t>
      </w:r>
      <w:r w:rsidRPr="00421139">
        <w:rPr>
          <w:rFonts w:ascii="Book Antiqua" w:hAnsi="Book Antiqua"/>
        </w:rPr>
        <w:t xml:space="preserve"> </w:t>
      </w:r>
      <w:r>
        <w:rPr>
          <w:rFonts w:ascii="Book Antiqua" w:hAnsi="Book Antiqua" w:cs="Times New Roman"/>
          <w:sz w:val="24"/>
          <w:szCs w:val="24"/>
          <w:lang w:val="en-US" w:eastAsia="zh-CN"/>
        </w:rPr>
        <w:t xml:space="preserve">Interleukin; </w:t>
      </w:r>
      <w:r>
        <w:rPr>
          <w:rFonts w:ascii="Book Antiqua" w:hAnsi="Book Antiqua" w:cs="Times New Roman"/>
          <w:sz w:val="24"/>
          <w:szCs w:val="24"/>
          <w:lang w:val="en-US"/>
        </w:rPr>
        <w:t>TNF</w:t>
      </w:r>
      <w:r>
        <w:rPr>
          <w:rFonts w:ascii="Book Antiqua" w:hAnsi="Book Antiqua" w:cs="Times New Roman"/>
          <w:sz w:val="24"/>
          <w:szCs w:val="24"/>
          <w:lang w:val="en-US" w:eastAsia="zh-CN"/>
        </w:rPr>
        <w:t>: Tumor necrosis factor.</w:t>
      </w:r>
    </w:p>
    <w:sectPr w:rsidR="00CF44FA" w:rsidSect="00B30D83">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F8" w:rsidRDefault="004811F8" w:rsidP="0057578E">
      <w:pPr>
        <w:spacing w:after="0" w:line="240" w:lineRule="auto"/>
        <w:rPr>
          <w:rFonts w:cs="Times New Roman"/>
        </w:rPr>
      </w:pPr>
      <w:r>
        <w:rPr>
          <w:rFonts w:cs="Times New Roman"/>
        </w:rPr>
        <w:separator/>
      </w:r>
    </w:p>
  </w:endnote>
  <w:endnote w:type="continuationSeparator" w:id="0">
    <w:p w:rsidR="004811F8" w:rsidRDefault="004811F8" w:rsidP="0057578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FA" w:rsidRDefault="002C4134" w:rsidP="00220FC5">
    <w:pPr>
      <w:pStyle w:val="a4"/>
      <w:framePr w:wrap="around" w:vAnchor="text" w:hAnchor="margin" w:xAlign="right" w:y="1"/>
      <w:rPr>
        <w:rStyle w:val="a5"/>
      </w:rPr>
    </w:pPr>
    <w:r>
      <w:rPr>
        <w:rStyle w:val="a5"/>
        <w:rFonts w:cs="Calibri"/>
      </w:rPr>
      <w:fldChar w:fldCharType="begin"/>
    </w:r>
    <w:r w:rsidR="00CF44FA">
      <w:rPr>
        <w:rStyle w:val="a5"/>
        <w:rFonts w:cs="Calibri"/>
      </w:rPr>
      <w:instrText xml:space="preserve">PAGE  </w:instrText>
    </w:r>
    <w:r>
      <w:rPr>
        <w:rStyle w:val="a5"/>
        <w:rFonts w:cs="Calibri"/>
      </w:rPr>
      <w:fldChar w:fldCharType="end"/>
    </w:r>
  </w:p>
  <w:p w:rsidR="00CF44FA" w:rsidRDefault="00CF44FA" w:rsidP="00520E31">
    <w:pPr>
      <w:pStyle w:val="a4"/>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FA" w:rsidRDefault="002C4134" w:rsidP="00220FC5">
    <w:pPr>
      <w:pStyle w:val="a4"/>
      <w:framePr w:wrap="around" w:vAnchor="text" w:hAnchor="margin" w:xAlign="right" w:y="1"/>
      <w:rPr>
        <w:rStyle w:val="a5"/>
      </w:rPr>
    </w:pPr>
    <w:r>
      <w:rPr>
        <w:rStyle w:val="a5"/>
        <w:rFonts w:cs="Calibri"/>
      </w:rPr>
      <w:fldChar w:fldCharType="begin"/>
    </w:r>
    <w:r w:rsidR="00CF44FA">
      <w:rPr>
        <w:rStyle w:val="a5"/>
        <w:rFonts w:cs="Calibri"/>
      </w:rPr>
      <w:instrText xml:space="preserve">PAGE  </w:instrText>
    </w:r>
    <w:r>
      <w:rPr>
        <w:rStyle w:val="a5"/>
        <w:rFonts w:cs="Calibri"/>
      </w:rPr>
      <w:fldChar w:fldCharType="separate"/>
    </w:r>
    <w:r w:rsidR="00CD085E">
      <w:rPr>
        <w:rStyle w:val="a5"/>
        <w:rFonts w:cs="Calibri"/>
        <w:noProof/>
      </w:rPr>
      <w:t>13</w:t>
    </w:r>
    <w:r>
      <w:rPr>
        <w:rStyle w:val="a5"/>
        <w:rFonts w:cs="Calibri"/>
      </w:rPr>
      <w:fldChar w:fldCharType="end"/>
    </w:r>
  </w:p>
  <w:p w:rsidR="00CF44FA" w:rsidRDefault="00CF44FA" w:rsidP="00520E31">
    <w:pPr>
      <w:pStyle w:val="a4"/>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F8" w:rsidRDefault="004811F8" w:rsidP="0057578E">
      <w:pPr>
        <w:spacing w:after="0" w:line="240" w:lineRule="auto"/>
        <w:rPr>
          <w:rFonts w:cs="Times New Roman"/>
        </w:rPr>
      </w:pPr>
      <w:r>
        <w:rPr>
          <w:rFonts w:cs="Times New Roman"/>
        </w:rPr>
        <w:separator/>
      </w:r>
    </w:p>
  </w:footnote>
  <w:footnote w:type="continuationSeparator" w:id="0">
    <w:p w:rsidR="004811F8" w:rsidRDefault="004811F8" w:rsidP="0057578E">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6576A"/>
    <w:multiLevelType w:val="hybridMultilevel"/>
    <w:tmpl w:val="932C6E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characterSpacingControl w:val="doNotCompress"/>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5F2CD9"/>
    <w:rsid w:val="00002594"/>
    <w:rsid w:val="000163CD"/>
    <w:rsid w:val="00017113"/>
    <w:rsid w:val="0002743E"/>
    <w:rsid w:val="000310F2"/>
    <w:rsid w:val="00062EDB"/>
    <w:rsid w:val="0006463A"/>
    <w:rsid w:val="00076758"/>
    <w:rsid w:val="00076E6C"/>
    <w:rsid w:val="00085036"/>
    <w:rsid w:val="0009358A"/>
    <w:rsid w:val="0009464A"/>
    <w:rsid w:val="000A6D96"/>
    <w:rsid w:val="000B1476"/>
    <w:rsid w:val="000B4619"/>
    <w:rsid w:val="000C2481"/>
    <w:rsid w:val="000C5D5C"/>
    <w:rsid w:val="000F4A32"/>
    <w:rsid w:val="001302EE"/>
    <w:rsid w:val="001312A9"/>
    <w:rsid w:val="001369B5"/>
    <w:rsid w:val="001420EC"/>
    <w:rsid w:val="00157EBB"/>
    <w:rsid w:val="00171D6E"/>
    <w:rsid w:val="00181BA3"/>
    <w:rsid w:val="00190B36"/>
    <w:rsid w:val="00190F54"/>
    <w:rsid w:val="001A40B6"/>
    <w:rsid w:val="001B75E4"/>
    <w:rsid w:val="001D263B"/>
    <w:rsid w:val="001F22CB"/>
    <w:rsid w:val="002022FB"/>
    <w:rsid w:val="00203EA4"/>
    <w:rsid w:val="00210A92"/>
    <w:rsid w:val="00211D1A"/>
    <w:rsid w:val="0021399A"/>
    <w:rsid w:val="00220FC5"/>
    <w:rsid w:val="00223CF3"/>
    <w:rsid w:val="00225634"/>
    <w:rsid w:val="0023529D"/>
    <w:rsid w:val="002367A6"/>
    <w:rsid w:val="00237A96"/>
    <w:rsid w:val="002500A5"/>
    <w:rsid w:val="002576B3"/>
    <w:rsid w:val="0026072F"/>
    <w:rsid w:val="002821C0"/>
    <w:rsid w:val="00285513"/>
    <w:rsid w:val="0029145F"/>
    <w:rsid w:val="00294217"/>
    <w:rsid w:val="002A40C3"/>
    <w:rsid w:val="002B045F"/>
    <w:rsid w:val="002B0EE2"/>
    <w:rsid w:val="002B6330"/>
    <w:rsid w:val="002C4134"/>
    <w:rsid w:val="002D62AE"/>
    <w:rsid w:val="002E2115"/>
    <w:rsid w:val="002F6BF4"/>
    <w:rsid w:val="00302CF3"/>
    <w:rsid w:val="0031437D"/>
    <w:rsid w:val="0032739C"/>
    <w:rsid w:val="0035178C"/>
    <w:rsid w:val="00354437"/>
    <w:rsid w:val="00354EC2"/>
    <w:rsid w:val="00360295"/>
    <w:rsid w:val="003605F8"/>
    <w:rsid w:val="003637A2"/>
    <w:rsid w:val="00395383"/>
    <w:rsid w:val="003C1A83"/>
    <w:rsid w:val="003E1ABC"/>
    <w:rsid w:val="003E34EE"/>
    <w:rsid w:val="0040071D"/>
    <w:rsid w:val="00421139"/>
    <w:rsid w:val="0042564B"/>
    <w:rsid w:val="004319B6"/>
    <w:rsid w:val="004443BD"/>
    <w:rsid w:val="004445DD"/>
    <w:rsid w:val="00445250"/>
    <w:rsid w:val="00462D54"/>
    <w:rsid w:val="004811F8"/>
    <w:rsid w:val="004829EC"/>
    <w:rsid w:val="004855A9"/>
    <w:rsid w:val="004857B5"/>
    <w:rsid w:val="00487969"/>
    <w:rsid w:val="00492B5D"/>
    <w:rsid w:val="004C1F5A"/>
    <w:rsid w:val="004C4CA5"/>
    <w:rsid w:val="004D0F45"/>
    <w:rsid w:val="004D48EA"/>
    <w:rsid w:val="004E1E9C"/>
    <w:rsid w:val="004F26A1"/>
    <w:rsid w:val="0050293A"/>
    <w:rsid w:val="00505C1A"/>
    <w:rsid w:val="00512ABF"/>
    <w:rsid w:val="00520E31"/>
    <w:rsid w:val="00544366"/>
    <w:rsid w:val="00570530"/>
    <w:rsid w:val="0057578E"/>
    <w:rsid w:val="00581BAD"/>
    <w:rsid w:val="00583364"/>
    <w:rsid w:val="005A298E"/>
    <w:rsid w:val="005B157C"/>
    <w:rsid w:val="005B1DF7"/>
    <w:rsid w:val="005C1A70"/>
    <w:rsid w:val="005C41FD"/>
    <w:rsid w:val="005C6E01"/>
    <w:rsid w:val="005D1198"/>
    <w:rsid w:val="005E1E6A"/>
    <w:rsid w:val="005E7DEC"/>
    <w:rsid w:val="005F2CD9"/>
    <w:rsid w:val="006101F1"/>
    <w:rsid w:val="00613CBA"/>
    <w:rsid w:val="0062347F"/>
    <w:rsid w:val="00623C38"/>
    <w:rsid w:val="0062703B"/>
    <w:rsid w:val="00647991"/>
    <w:rsid w:val="00660337"/>
    <w:rsid w:val="00661727"/>
    <w:rsid w:val="00662AA0"/>
    <w:rsid w:val="006714FB"/>
    <w:rsid w:val="006716EB"/>
    <w:rsid w:val="00671C2F"/>
    <w:rsid w:val="00672120"/>
    <w:rsid w:val="006826D5"/>
    <w:rsid w:val="0069330D"/>
    <w:rsid w:val="00694E7C"/>
    <w:rsid w:val="006A507F"/>
    <w:rsid w:val="006A763E"/>
    <w:rsid w:val="006B0E4D"/>
    <w:rsid w:val="006B425F"/>
    <w:rsid w:val="006C7B8E"/>
    <w:rsid w:val="006D009A"/>
    <w:rsid w:val="006D3927"/>
    <w:rsid w:val="006D537B"/>
    <w:rsid w:val="006E3438"/>
    <w:rsid w:val="00704A35"/>
    <w:rsid w:val="00725117"/>
    <w:rsid w:val="0072792C"/>
    <w:rsid w:val="00733604"/>
    <w:rsid w:val="00736D6A"/>
    <w:rsid w:val="007467F9"/>
    <w:rsid w:val="0075200E"/>
    <w:rsid w:val="007538F5"/>
    <w:rsid w:val="00755624"/>
    <w:rsid w:val="0076317C"/>
    <w:rsid w:val="007641B9"/>
    <w:rsid w:val="00787AA0"/>
    <w:rsid w:val="00787DC9"/>
    <w:rsid w:val="00791092"/>
    <w:rsid w:val="007A3995"/>
    <w:rsid w:val="007B289C"/>
    <w:rsid w:val="007B3009"/>
    <w:rsid w:val="007B5502"/>
    <w:rsid w:val="007D3A29"/>
    <w:rsid w:val="007D6E7E"/>
    <w:rsid w:val="007D7F00"/>
    <w:rsid w:val="007E5318"/>
    <w:rsid w:val="00807744"/>
    <w:rsid w:val="008250B5"/>
    <w:rsid w:val="00831CB4"/>
    <w:rsid w:val="00831CC2"/>
    <w:rsid w:val="00844FE9"/>
    <w:rsid w:val="00853881"/>
    <w:rsid w:val="00854B42"/>
    <w:rsid w:val="00856BE1"/>
    <w:rsid w:val="00864461"/>
    <w:rsid w:val="0087189E"/>
    <w:rsid w:val="008A2D8C"/>
    <w:rsid w:val="008B0834"/>
    <w:rsid w:val="008B292D"/>
    <w:rsid w:val="008D67E8"/>
    <w:rsid w:val="008E2A87"/>
    <w:rsid w:val="008E7733"/>
    <w:rsid w:val="00902557"/>
    <w:rsid w:val="009072D0"/>
    <w:rsid w:val="00912981"/>
    <w:rsid w:val="00923A37"/>
    <w:rsid w:val="009470F3"/>
    <w:rsid w:val="0094795C"/>
    <w:rsid w:val="00950841"/>
    <w:rsid w:val="0095118F"/>
    <w:rsid w:val="00953EAB"/>
    <w:rsid w:val="00953F72"/>
    <w:rsid w:val="00955628"/>
    <w:rsid w:val="009620E7"/>
    <w:rsid w:val="00967889"/>
    <w:rsid w:val="00984D0A"/>
    <w:rsid w:val="00994371"/>
    <w:rsid w:val="009A1AEC"/>
    <w:rsid w:val="009A3635"/>
    <w:rsid w:val="009B2B91"/>
    <w:rsid w:val="009C2F01"/>
    <w:rsid w:val="009C7043"/>
    <w:rsid w:val="009D5683"/>
    <w:rsid w:val="009F2AB9"/>
    <w:rsid w:val="009F3CC2"/>
    <w:rsid w:val="00A0684D"/>
    <w:rsid w:val="00A13E31"/>
    <w:rsid w:val="00A27770"/>
    <w:rsid w:val="00A3062D"/>
    <w:rsid w:val="00A33DD9"/>
    <w:rsid w:val="00A4070C"/>
    <w:rsid w:val="00A46AD7"/>
    <w:rsid w:val="00A550A0"/>
    <w:rsid w:val="00A60728"/>
    <w:rsid w:val="00A60D57"/>
    <w:rsid w:val="00A77797"/>
    <w:rsid w:val="00A86E23"/>
    <w:rsid w:val="00A91A88"/>
    <w:rsid w:val="00A9616F"/>
    <w:rsid w:val="00AA14C7"/>
    <w:rsid w:val="00AA2874"/>
    <w:rsid w:val="00AA522F"/>
    <w:rsid w:val="00AB1686"/>
    <w:rsid w:val="00AB5456"/>
    <w:rsid w:val="00AC1871"/>
    <w:rsid w:val="00AD5C54"/>
    <w:rsid w:val="00AE7FDC"/>
    <w:rsid w:val="00B0503E"/>
    <w:rsid w:val="00B1180F"/>
    <w:rsid w:val="00B2153F"/>
    <w:rsid w:val="00B25059"/>
    <w:rsid w:val="00B30D83"/>
    <w:rsid w:val="00B33B78"/>
    <w:rsid w:val="00B37F6B"/>
    <w:rsid w:val="00B43B1D"/>
    <w:rsid w:val="00B448D7"/>
    <w:rsid w:val="00B70240"/>
    <w:rsid w:val="00B90281"/>
    <w:rsid w:val="00BA681C"/>
    <w:rsid w:val="00BB02A2"/>
    <w:rsid w:val="00BC189B"/>
    <w:rsid w:val="00BF0D4B"/>
    <w:rsid w:val="00BF201E"/>
    <w:rsid w:val="00C00F1D"/>
    <w:rsid w:val="00C14BE8"/>
    <w:rsid w:val="00C218EB"/>
    <w:rsid w:val="00C21A2C"/>
    <w:rsid w:val="00C320EE"/>
    <w:rsid w:val="00C327E3"/>
    <w:rsid w:val="00C365C0"/>
    <w:rsid w:val="00C4216A"/>
    <w:rsid w:val="00C56046"/>
    <w:rsid w:val="00C56D99"/>
    <w:rsid w:val="00C61F56"/>
    <w:rsid w:val="00C6297A"/>
    <w:rsid w:val="00C66E71"/>
    <w:rsid w:val="00C92B70"/>
    <w:rsid w:val="00CA05CA"/>
    <w:rsid w:val="00CA13FE"/>
    <w:rsid w:val="00CA330C"/>
    <w:rsid w:val="00CD085E"/>
    <w:rsid w:val="00CF418D"/>
    <w:rsid w:val="00CF44FA"/>
    <w:rsid w:val="00D003F1"/>
    <w:rsid w:val="00D03CD4"/>
    <w:rsid w:val="00D03F67"/>
    <w:rsid w:val="00D11CFF"/>
    <w:rsid w:val="00D216EC"/>
    <w:rsid w:val="00D2253D"/>
    <w:rsid w:val="00D251FE"/>
    <w:rsid w:val="00D33979"/>
    <w:rsid w:val="00D40102"/>
    <w:rsid w:val="00D55086"/>
    <w:rsid w:val="00D647FD"/>
    <w:rsid w:val="00D747F8"/>
    <w:rsid w:val="00D7487D"/>
    <w:rsid w:val="00DC2917"/>
    <w:rsid w:val="00DC33AE"/>
    <w:rsid w:val="00DD1832"/>
    <w:rsid w:val="00DD1BEE"/>
    <w:rsid w:val="00DE01AC"/>
    <w:rsid w:val="00DE6EFF"/>
    <w:rsid w:val="00DF6A2A"/>
    <w:rsid w:val="00E011E8"/>
    <w:rsid w:val="00E026EB"/>
    <w:rsid w:val="00E04ED0"/>
    <w:rsid w:val="00E101B1"/>
    <w:rsid w:val="00E21069"/>
    <w:rsid w:val="00E60CA2"/>
    <w:rsid w:val="00E612CE"/>
    <w:rsid w:val="00E670AC"/>
    <w:rsid w:val="00E75A88"/>
    <w:rsid w:val="00E75C92"/>
    <w:rsid w:val="00E82F3D"/>
    <w:rsid w:val="00E91728"/>
    <w:rsid w:val="00EA010E"/>
    <w:rsid w:val="00EA08DC"/>
    <w:rsid w:val="00EB0C73"/>
    <w:rsid w:val="00EB2F42"/>
    <w:rsid w:val="00EB6981"/>
    <w:rsid w:val="00EB7C34"/>
    <w:rsid w:val="00EC2AE7"/>
    <w:rsid w:val="00EC45FA"/>
    <w:rsid w:val="00EC791D"/>
    <w:rsid w:val="00EF3437"/>
    <w:rsid w:val="00EF42B8"/>
    <w:rsid w:val="00EF4D93"/>
    <w:rsid w:val="00EF7323"/>
    <w:rsid w:val="00F1313B"/>
    <w:rsid w:val="00F137CA"/>
    <w:rsid w:val="00F1441A"/>
    <w:rsid w:val="00F17099"/>
    <w:rsid w:val="00F226A8"/>
    <w:rsid w:val="00F24E18"/>
    <w:rsid w:val="00F36D3E"/>
    <w:rsid w:val="00F539D5"/>
    <w:rsid w:val="00F6475E"/>
    <w:rsid w:val="00F67E83"/>
    <w:rsid w:val="00F71E30"/>
    <w:rsid w:val="00F74C56"/>
    <w:rsid w:val="00F762DF"/>
    <w:rsid w:val="00F93883"/>
    <w:rsid w:val="00FA72EE"/>
    <w:rsid w:val="00FB081D"/>
    <w:rsid w:val="00FB2E8B"/>
    <w:rsid w:val="00FC3595"/>
    <w:rsid w:val="00FC7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6981"/>
    <w:pPr>
      <w:spacing w:after="200" w:line="276" w:lineRule="auto"/>
    </w:pPr>
    <w:rPr>
      <w:rFonts w:cs="Calibri"/>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01B1"/>
    <w:pPr>
      <w:ind w:left="720"/>
      <w:contextualSpacing/>
    </w:pPr>
  </w:style>
  <w:style w:type="paragraph" w:styleId="3">
    <w:name w:val="Body Text 3"/>
    <w:basedOn w:val="a"/>
    <w:link w:val="3Char"/>
    <w:uiPriority w:val="99"/>
    <w:rsid w:val="00A0684D"/>
    <w:pPr>
      <w:spacing w:after="120" w:line="240" w:lineRule="auto"/>
    </w:pPr>
    <w:rPr>
      <w:rFonts w:ascii="Times New Roman" w:hAnsi="Times New Roman" w:cs="Times New Roman"/>
      <w:sz w:val="16"/>
      <w:szCs w:val="16"/>
      <w:lang w:val="en-GB" w:eastAsia="el-GR"/>
    </w:rPr>
  </w:style>
  <w:style w:type="character" w:customStyle="1" w:styleId="3Char">
    <w:name w:val="正文文本 3 Char"/>
    <w:basedOn w:val="a0"/>
    <w:link w:val="3"/>
    <w:uiPriority w:val="99"/>
    <w:locked/>
    <w:rsid w:val="00A0684D"/>
    <w:rPr>
      <w:rFonts w:ascii="Times New Roman" w:hAnsi="Times New Roman" w:cs="Times New Roman"/>
      <w:sz w:val="16"/>
      <w:szCs w:val="16"/>
      <w:lang w:val="en-GB" w:eastAsia="el-GR"/>
    </w:rPr>
  </w:style>
  <w:style w:type="character" w:customStyle="1" w:styleId="ref-journal">
    <w:name w:val="ref-journal"/>
    <w:basedOn w:val="a0"/>
    <w:uiPriority w:val="99"/>
    <w:rsid w:val="00A0684D"/>
    <w:rPr>
      <w:rFonts w:cs="Times New Roman"/>
    </w:rPr>
  </w:style>
  <w:style w:type="character" w:customStyle="1" w:styleId="ref-vol">
    <w:name w:val="ref-vol"/>
    <w:basedOn w:val="a0"/>
    <w:uiPriority w:val="99"/>
    <w:rsid w:val="00A0684D"/>
    <w:rPr>
      <w:rFonts w:cs="Times New Roman"/>
    </w:rPr>
  </w:style>
  <w:style w:type="paragraph" w:styleId="a4">
    <w:name w:val="footer"/>
    <w:basedOn w:val="a"/>
    <w:link w:val="Char"/>
    <w:uiPriority w:val="99"/>
    <w:rsid w:val="00520E31"/>
    <w:pPr>
      <w:tabs>
        <w:tab w:val="center" w:pos="4153"/>
        <w:tab w:val="right" w:pos="8306"/>
      </w:tabs>
    </w:pPr>
  </w:style>
  <w:style w:type="character" w:customStyle="1" w:styleId="Char">
    <w:name w:val="页脚 Char"/>
    <w:basedOn w:val="a0"/>
    <w:link w:val="a4"/>
    <w:uiPriority w:val="99"/>
    <w:semiHidden/>
    <w:locked/>
    <w:rsid w:val="009A1AEC"/>
    <w:rPr>
      <w:rFonts w:cs="Times New Roman"/>
      <w:lang w:eastAsia="en-US"/>
    </w:rPr>
  </w:style>
  <w:style w:type="character" w:styleId="a5">
    <w:name w:val="page number"/>
    <w:basedOn w:val="a0"/>
    <w:uiPriority w:val="99"/>
    <w:rsid w:val="00520E31"/>
    <w:rPr>
      <w:rFonts w:cs="Times New Roman"/>
    </w:rPr>
  </w:style>
  <w:style w:type="paragraph" w:styleId="a6">
    <w:name w:val="header"/>
    <w:basedOn w:val="a"/>
    <w:link w:val="Char0"/>
    <w:uiPriority w:val="99"/>
    <w:semiHidden/>
    <w:rsid w:val="009556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locked/>
    <w:rsid w:val="00955628"/>
    <w:rPr>
      <w:rFonts w:cs="Times New Roman"/>
      <w:sz w:val="18"/>
      <w:szCs w:val="18"/>
      <w:lang w:eastAsia="en-US"/>
    </w:rPr>
  </w:style>
  <w:style w:type="paragraph" w:styleId="a7">
    <w:name w:val="annotation text"/>
    <w:basedOn w:val="a"/>
    <w:link w:val="Char1"/>
    <w:uiPriority w:val="99"/>
    <w:semiHidden/>
    <w:rsid w:val="004D48EA"/>
    <w:pPr>
      <w:widowControl w:val="0"/>
      <w:spacing w:after="0" w:line="240" w:lineRule="auto"/>
    </w:pPr>
    <w:rPr>
      <w:rFonts w:ascii="Times New Roman" w:hAnsi="Times New Roman" w:cs="Times New Roman"/>
      <w:kern w:val="2"/>
      <w:sz w:val="21"/>
      <w:szCs w:val="21"/>
      <w:lang w:val="en-US" w:eastAsia="zh-CN"/>
    </w:rPr>
  </w:style>
  <w:style w:type="character" w:customStyle="1" w:styleId="Char1">
    <w:name w:val="批注文字 Char1"/>
    <w:basedOn w:val="a0"/>
    <w:link w:val="a7"/>
    <w:uiPriority w:val="99"/>
    <w:locked/>
    <w:rsid w:val="004D48EA"/>
    <w:rPr>
      <w:rFonts w:ascii="Times New Roman" w:hAnsi="Times New Roman" w:cs="Times New Roman"/>
      <w:kern w:val="2"/>
      <w:sz w:val="24"/>
      <w:szCs w:val="24"/>
    </w:rPr>
  </w:style>
  <w:style w:type="character" w:customStyle="1" w:styleId="Char2">
    <w:name w:val="批注文字 Char"/>
    <w:basedOn w:val="a0"/>
    <w:uiPriority w:val="99"/>
    <w:semiHidden/>
    <w:locked/>
    <w:rsid w:val="004D48EA"/>
    <w:rPr>
      <w:rFonts w:cs="Times New Roman"/>
      <w:sz w:val="22"/>
      <w:szCs w:val="22"/>
      <w:lang w:val="el-GR" w:eastAsia="en-US"/>
    </w:rPr>
  </w:style>
  <w:style w:type="character" w:styleId="a8">
    <w:name w:val="annotation reference"/>
    <w:basedOn w:val="a0"/>
    <w:uiPriority w:val="99"/>
    <w:semiHidden/>
    <w:rsid w:val="004D0F45"/>
    <w:rPr>
      <w:rFonts w:cs="Times New Roman"/>
      <w:sz w:val="21"/>
      <w:szCs w:val="21"/>
    </w:rPr>
  </w:style>
  <w:style w:type="paragraph" w:styleId="a9">
    <w:name w:val="annotation subject"/>
    <w:basedOn w:val="a7"/>
    <w:next w:val="a7"/>
    <w:link w:val="Char3"/>
    <w:uiPriority w:val="99"/>
    <w:semiHidden/>
    <w:rsid w:val="004D0F45"/>
    <w:pPr>
      <w:widowControl/>
      <w:spacing w:after="200" w:line="276" w:lineRule="auto"/>
    </w:pPr>
    <w:rPr>
      <w:rFonts w:ascii="Calibri" w:hAnsi="Calibri" w:cs="Calibri"/>
      <w:b/>
      <w:bCs/>
      <w:kern w:val="0"/>
      <w:sz w:val="22"/>
      <w:szCs w:val="22"/>
      <w:lang w:val="el-GR" w:eastAsia="en-US"/>
    </w:rPr>
  </w:style>
  <w:style w:type="character" w:customStyle="1" w:styleId="Char3">
    <w:name w:val="批注主题 Char"/>
    <w:basedOn w:val="Char1"/>
    <w:link w:val="a9"/>
    <w:uiPriority w:val="99"/>
    <w:semiHidden/>
    <w:locked/>
    <w:rsid w:val="004D0F45"/>
    <w:rPr>
      <w:rFonts w:ascii="Times New Roman" w:hAnsi="Times New Roman" w:cs="Times New Roman"/>
      <w:b/>
      <w:bCs/>
      <w:kern w:val="2"/>
      <w:sz w:val="22"/>
      <w:szCs w:val="22"/>
      <w:lang w:val="el-GR" w:eastAsia="en-US"/>
    </w:rPr>
  </w:style>
  <w:style w:type="paragraph" w:styleId="aa">
    <w:name w:val="Balloon Text"/>
    <w:basedOn w:val="a"/>
    <w:link w:val="Char4"/>
    <w:uiPriority w:val="99"/>
    <w:semiHidden/>
    <w:rsid w:val="004D0F45"/>
    <w:pPr>
      <w:spacing w:after="0" w:line="240" w:lineRule="auto"/>
    </w:pPr>
    <w:rPr>
      <w:sz w:val="18"/>
      <w:szCs w:val="18"/>
    </w:rPr>
  </w:style>
  <w:style w:type="character" w:customStyle="1" w:styleId="Char4">
    <w:name w:val="批注框文本 Char"/>
    <w:basedOn w:val="a0"/>
    <w:link w:val="aa"/>
    <w:uiPriority w:val="99"/>
    <w:semiHidden/>
    <w:locked/>
    <w:rsid w:val="004D0F45"/>
    <w:rPr>
      <w:rFonts w:cs="Times New Roman"/>
      <w:sz w:val="18"/>
      <w:szCs w:val="18"/>
      <w:lang w:val="el-GR" w:eastAsia="en-US"/>
    </w:rPr>
  </w:style>
  <w:style w:type="character" w:styleId="ab">
    <w:name w:val="Hyperlink"/>
    <w:basedOn w:val="a0"/>
    <w:uiPriority w:val="99"/>
    <w:rsid w:val="004D0F45"/>
    <w:rPr>
      <w:rFonts w:cs="Times New Roman"/>
      <w:color w:val="0000FF"/>
      <w:u w:val="single"/>
    </w:rPr>
  </w:style>
  <w:style w:type="paragraph" w:customStyle="1" w:styleId="p0">
    <w:name w:val="p0"/>
    <w:basedOn w:val="a"/>
    <w:uiPriority w:val="99"/>
    <w:rsid w:val="002B045F"/>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6981"/>
    <w:pPr>
      <w:spacing w:after="200" w:line="276" w:lineRule="auto"/>
    </w:pPr>
    <w:rPr>
      <w:rFonts w:cs="Calibri"/>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01B1"/>
    <w:pPr>
      <w:ind w:left="720"/>
      <w:contextualSpacing/>
    </w:pPr>
  </w:style>
  <w:style w:type="paragraph" w:styleId="3">
    <w:name w:val="Body Text 3"/>
    <w:basedOn w:val="a"/>
    <w:link w:val="3Char"/>
    <w:uiPriority w:val="99"/>
    <w:rsid w:val="00A0684D"/>
    <w:pPr>
      <w:spacing w:after="120" w:line="240" w:lineRule="auto"/>
    </w:pPr>
    <w:rPr>
      <w:rFonts w:ascii="Times New Roman" w:hAnsi="Times New Roman" w:cs="Times New Roman"/>
      <w:sz w:val="16"/>
      <w:szCs w:val="16"/>
      <w:lang w:val="en-GB" w:eastAsia="el-GR"/>
    </w:rPr>
  </w:style>
  <w:style w:type="character" w:customStyle="1" w:styleId="3Char">
    <w:name w:val="正文文本 3 Char"/>
    <w:basedOn w:val="a0"/>
    <w:link w:val="3"/>
    <w:uiPriority w:val="99"/>
    <w:locked/>
    <w:rsid w:val="00A0684D"/>
    <w:rPr>
      <w:rFonts w:ascii="Times New Roman" w:hAnsi="Times New Roman" w:cs="Times New Roman"/>
      <w:sz w:val="16"/>
      <w:szCs w:val="16"/>
      <w:lang w:val="en-GB" w:eastAsia="el-GR"/>
    </w:rPr>
  </w:style>
  <w:style w:type="character" w:customStyle="1" w:styleId="ref-journal">
    <w:name w:val="ref-journal"/>
    <w:basedOn w:val="a0"/>
    <w:uiPriority w:val="99"/>
    <w:rsid w:val="00A0684D"/>
    <w:rPr>
      <w:rFonts w:cs="Times New Roman"/>
    </w:rPr>
  </w:style>
  <w:style w:type="character" w:customStyle="1" w:styleId="ref-vol">
    <w:name w:val="ref-vol"/>
    <w:basedOn w:val="a0"/>
    <w:uiPriority w:val="99"/>
    <w:rsid w:val="00A0684D"/>
    <w:rPr>
      <w:rFonts w:cs="Times New Roman"/>
    </w:rPr>
  </w:style>
  <w:style w:type="paragraph" w:styleId="a4">
    <w:name w:val="footer"/>
    <w:basedOn w:val="a"/>
    <w:link w:val="Char"/>
    <w:uiPriority w:val="99"/>
    <w:rsid w:val="00520E31"/>
    <w:pPr>
      <w:tabs>
        <w:tab w:val="center" w:pos="4153"/>
        <w:tab w:val="right" w:pos="8306"/>
      </w:tabs>
    </w:pPr>
  </w:style>
  <w:style w:type="character" w:customStyle="1" w:styleId="Char">
    <w:name w:val="页脚 Char"/>
    <w:basedOn w:val="a0"/>
    <w:link w:val="a4"/>
    <w:uiPriority w:val="99"/>
    <w:semiHidden/>
    <w:locked/>
    <w:rsid w:val="009A1AEC"/>
    <w:rPr>
      <w:rFonts w:cs="Times New Roman"/>
      <w:lang w:eastAsia="en-US"/>
    </w:rPr>
  </w:style>
  <w:style w:type="character" w:styleId="a5">
    <w:name w:val="page number"/>
    <w:basedOn w:val="a0"/>
    <w:uiPriority w:val="99"/>
    <w:rsid w:val="00520E31"/>
    <w:rPr>
      <w:rFonts w:cs="Times New Roman"/>
    </w:rPr>
  </w:style>
  <w:style w:type="paragraph" w:styleId="a6">
    <w:name w:val="header"/>
    <w:basedOn w:val="a"/>
    <w:link w:val="Char0"/>
    <w:uiPriority w:val="99"/>
    <w:semiHidden/>
    <w:rsid w:val="009556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locked/>
    <w:rsid w:val="00955628"/>
    <w:rPr>
      <w:rFonts w:cs="Times New Roman"/>
      <w:sz w:val="18"/>
      <w:szCs w:val="18"/>
      <w:lang w:eastAsia="en-US"/>
    </w:rPr>
  </w:style>
  <w:style w:type="paragraph" w:styleId="a7">
    <w:name w:val="annotation text"/>
    <w:basedOn w:val="a"/>
    <w:link w:val="Char1"/>
    <w:uiPriority w:val="99"/>
    <w:semiHidden/>
    <w:rsid w:val="004D48EA"/>
    <w:pPr>
      <w:widowControl w:val="0"/>
      <w:spacing w:after="0" w:line="240" w:lineRule="auto"/>
    </w:pPr>
    <w:rPr>
      <w:rFonts w:ascii="Times New Roman" w:hAnsi="Times New Roman" w:cs="Times New Roman"/>
      <w:kern w:val="2"/>
      <w:sz w:val="21"/>
      <w:szCs w:val="21"/>
      <w:lang w:val="en-US" w:eastAsia="zh-CN"/>
    </w:rPr>
  </w:style>
  <w:style w:type="character" w:customStyle="1" w:styleId="Char1">
    <w:name w:val="批注文字 Char1"/>
    <w:basedOn w:val="a0"/>
    <w:link w:val="a7"/>
    <w:uiPriority w:val="99"/>
    <w:locked/>
    <w:rsid w:val="004D48EA"/>
    <w:rPr>
      <w:rFonts w:ascii="Times New Roman" w:hAnsi="Times New Roman" w:cs="Times New Roman"/>
      <w:kern w:val="2"/>
      <w:sz w:val="24"/>
      <w:szCs w:val="24"/>
    </w:rPr>
  </w:style>
  <w:style w:type="character" w:customStyle="1" w:styleId="Char2">
    <w:name w:val="批注文字 Char"/>
    <w:basedOn w:val="a0"/>
    <w:uiPriority w:val="99"/>
    <w:semiHidden/>
    <w:locked/>
    <w:rsid w:val="004D48EA"/>
    <w:rPr>
      <w:rFonts w:cs="Times New Roman"/>
      <w:sz w:val="22"/>
      <w:szCs w:val="22"/>
      <w:lang w:val="el-GR" w:eastAsia="en-US"/>
    </w:rPr>
  </w:style>
  <w:style w:type="character" w:styleId="a8">
    <w:name w:val="annotation reference"/>
    <w:basedOn w:val="a0"/>
    <w:uiPriority w:val="99"/>
    <w:semiHidden/>
    <w:rsid w:val="004D0F45"/>
    <w:rPr>
      <w:rFonts w:cs="Times New Roman"/>
      <w:sz w:val="21"/>
      <w:szCs w:val="21"/>
    </w:rPr>
  </w:style>
  <w:style w:type="paragraph" w:styleId="a9">
    <w:name w:val="annotation subject"/>
    <w:basedOn w:val="a7"/>
    <w:next w:val="a7"/>
    <w:link w:val="Char3"/>
    <w:uiPriority w:val="99"/>
    <w:semiHidden/>
    <w:rsid w:val="004D0F45"/>
    <w:pPr>
      <w:widowControl/>
      <w:spacing w:after="200" w:line="276" w:lineRule="auto"/>
    </w:pPr>
    <w:rPr>
      <w:rFonts w:ascii="Calibri" w:hAnsi="Calibri" w:cs="Calibri"/>
      <w:b/>
      <w:bCs/>
      <w:kern w:val="0"/>
      <w:sz w:val="22"/>
      <w:szCs w:val="22"/>
      <w:lang w:val="el-GR" w:eastAsia="en-US"/>
    </w:rPr>
  </w:style>
  <w:style w:type="character" w:customStyle="1" w:styleId="Char3">
    <w:name w:val="批注主题 Char"/>
    <w:basedOn w:val="Char1"/>
    <w:link w:val="a9"/>
    <w:uiPriority w:val="99"/>
    <w:semiHidden/>
    <w:locked/>
    <w:rsid w:val="004D0F45"/>
    <w:rPr>
      <w:rFonts w:ascii="Times New Roman" w:hAnsi="Times New Roman" w:cs="Times New Roman"/>
      <w:b/>
      <w:bCs/>
      <w:kern w:val="2"/>
      <w:sz w:val="22"/>
      <w:szCs w:val="22"/>
      <w:lang w:val="el-GR" w:eastAsia="en-US"/>
    </w:rPr>
  </w:style>
  <w:style w:type="paragraph" w:styleId="aa">
    <w:name w:val="Balloon Text"/>
    <w:basedOn w:val="a"/>
    <w:link w:val="Char4"/>
    <w:uiPriority w:val="99"/>
    <w:semiHidden/>
    <w:rsid w:val="004D0F45"/>
    <w:pPr>
      <w:spacing w:after="0" w:line="240" w:lineRule="auto"/>
    </w:pPr>
    <w:rPr>
      <w:sz w:val="18"/>
      <w:szCs w:val="18"/>
    </w:rPr>
  </w:style>
  <w:style w:type="character" w:customStyle="1" w:styleId="Char4">
    <w:name w:val="批注框文本 Char"/>
    <w:basedOn w:val="a0"/>
    <w:link w:val="aa"/>
    <w:uiPriority w:val="99"/>
    <w:semiHidden/>
    <w:locked/>
    <w:rsid w:val="004D0F45"/>
    <w:rPr>
      <w:rFonts w:cs="Times New Roman"/>
      <w:sz w:val="18"/>
      <w:szCs w:val="18"/>
      <w:lang w:val="el-GR" w:eastAsia="en-US"/>
    </w:rPr>
  </w:style>
  <w:style w:type="character" w:styleId="ab">
    <w:name w:val="Hyperlink"/>
    <w:basedOn w:val="a0"/>
    <w:uiPriority w:val="99"/>
    <w:rsid w:val="004D0F45"/>
    <w:rPr>
      <w:rFonts w:cs="Times New Roman"/>
      <w:color w:val="0000FF"/>
      <w:u w:val="single"/>
    </w:rPr>
  </w:style>
  <w:style w:type="paragraph" w:customStyle="1" w:styleId="p0">
    <w:name w:val="p0"/>
    <w:basedOn w:val="a"/>
    <w:uiPriority w:val="99"/>
    <w:rsid w:val="002B045F"/>
    <w:pPr>
      <w:spacing w:after="0" w:line="240" w:lineRule="atLeast"/>
    </w:pPr>
    <w:rPr>
      <w:rFonts w:ascii="Century" w:hAnsi="Century" w:cs="宋体"/>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1592660207">
      <w:marLeft w:val="0"/>
      <w:marRight w:val="0"/>
      <w:marTop w:val="0"/>
      <w:marBottom w:val="0"/>
      <w:divBdr>
        <w:top w:val="none" w:sz="0" w:space="0" w:color="auto"/>
        <w:left w:val="none" w:sz="0" w:space="0" w:color="auto"/>
        <w:bottom w:val="none" w:sz="0" w:space="0" w:color="auto"/>
        <w:right w:val="none" w:sz="0" w:space="0" w:color="auto"/>
      </w:divBdr>
      <w:divsChild>
        <w:div w:id="1592660283">
          <w:marLeft w:val="0"/>
          <w:marRight w:val="0"/>
          <w:marTop w:val="0"/>
          <w:marBottom w:val="0"/>
          <w:divBdr>
            <w:top w:val="none" w:sz="0" w:space="0" w:color="auto"/>
            <w:left w:val="none" w:sz="0" w:space="0" w:color="auto"/>
            <w:bottom w:val="none" w:sz="0" w:space="0" w:color="auto"/>
            <w:right w:val="none" w:sz="0" w:space="0" w:color="auto"/>
          </w:divBdr>
        </w:div>
      </w:divsChild>
    </w:div>
    <w:div w:id="1592660242">
      <w:marLeft w:val="0"/>
      <w:marRight w:val="0"/>
      <w:marTop w:val="0"/>
      <w:marBottom w:val="0"/>
      <w:divBdr>
        <w:top w:val="none" w:sz="0" w:space="0" w:color="auto"/>
        <w:left w:val="none" w:sz="0" w:space="0" w:color="auto"/>
        <w:bottom w:val="none" w:sz="0" w:space="0" w:color="auto"/>
        <w:right w:val="none" w:sz="0" w:space="0" w:color="auto"/>
      </w:divBdr>
      <w:divsChild>
        <w:div w:id="1592660205">
          <w:marLeft w:val="0"/>
          <w:marRight w:val="0"/>
          <w:marTop w:val="0"/>
          <w:marBottom w:val="0"/>
          <w:divBdr>
            <w:top w:val="none" w:sz="0" w:space="0" w:color="auto"/>
            <w:left w:val="none" w:sz="0" w:space="0" w:color="auto"/>
            <w:bottom w:val="none" w:sz="0" w:space="0" w:color="auto"/>
            <w:right w:val="none" w:sz="0" w:space="0" w:color="auto"/>
          </w:divBdr>
        </w:div>
      </w:divsChild>
    </w:div>
    <w:div w:id="1592660247">
      <w:marLeft w:val="0"/>
      <w:marRight w:val="0"/>
      <w:marTop w:val="0"/>
      <w:marBottom w:val="0"/>
      <w:divBdr>
        <w:top w:val="none" w:sz="0" w:space="0" w:color="auto"/>
        <w:left w:val="none" w:sz="0" w:space="0" w:color="auto"/>
        <w:bottom w:val="none" w:sz="0" w:space="0" w:color="auto"/>
        <w:right w:val="none" w:sz="0" w:space="0" w:color="auto"/>
      </w:divBdr>
    </w:div>
    <w:div w:id="1592660248">
      <w:marLeft w:val="0"/>
      <w:marRight w:val="0"/>
      <w:marTop w:val="0"/>
      <w:marBottom w:val="0"/>
      <w:divBdr>
        <w:top w:val="none" w:sz="0" w:space="0" w:color="auto"/>
        <w:left w:val="none" w:sz="0" w:space="0" w:color="auto"/>
        <w:bottom w:val="none" w:sz="0" w:space="0" w:color="auto"/>
        <w:right w:val="none" w:sz="0" w:space="0" w:color="auto"/>
      </w:divBdr>
    </w:div>
    <w:div w:id="1592660249">
      <w:marLeft w:val="0"/>
      <w:marRight w:val="0"/>
      <w:marTop w:val="0"/>
      <w:marBottom w:val="0"/>
      <w:divBdr>
        <w:top w:val="none" w:sz="0" w:space="0" w:color="auto"/>
        <w:left w:val="none" w:sz="0" w:space="0" w:color="auto"/>
        <w:bottom w:val="none" w:sz="0" w:space="0" w:color="auto"/>
        <w:right w:val="none" w:sz="0" w:space="0" w:color="auto"/>
      </w:divBdr>
    </w:div>
    <w:div w:id="1592660250">
      <w:marLeft w:val="0"/>
      <w:marRight w:val="0"/>
      <w:marTop w:val="0"/>
      <w:marBottom w:val="0"/>
      <w:divBdr>
        <w:top w:val="none" w:sz="0" w:space="0" w:color="auto"/>
        <w:left w:val="none" w:sz="0" w:space="0" w:color="auto"/>
        <w:bottom w:val="none" w:sz="0" w:space="0" w:color="auto"/>
        <w:right w:val="none" w:sz="0" w:space="0" w:color="auto"/>
      </w:divBdr>
    </w:div>
    <w:div w:id="1592660251">
      <w:marLeft w:val="0"/>
      <w:marRight w:val="0"/>
      <w:marTop w:val="0"/>
      <w:marBottom w:val="0"/>
      <w:divBdr>
        <w:top w:val="none" w:sz="0" w:space="0" w:color="auto"/>
        <w:left w:val="none" w:sz="0" w:space="0" w:color="auto"/>
        <w:bottom w:val="none" w:sz="0" w:space="0" w:color="auto"/>
        <w:right w:val="none" w:sz="0" w:space="0" w:color="auto"/>
      </w:divBdr>
    </w:div>
    <w:div w:id="1592660252">
      <w:marLeft w:val="0"/>
      <w:marRight w:val="0"/>
      <w:marTop w:val="0"/>
      <w:marBottom w:val="0"/>
      <w:divBdr>
        <w:top w:val="none" w:sz="0" w:space="0" w:color="auto"/>
        <w:left w:val="none" w:sz="0" w:space="0" w:color="auto"/>
        <w:bottom w:val="none" w:sz="0" w:space="0" w:color="auto"/>
        <w:right w:val="none" w:sz="0" w:space="0" w:color="auto"/>
      </w:divBdr>
    </w:div>
    <w:div w:id="1592660253">
      <w:marLeft w:val="0"/>
      <w:marRight w:val="0"/>
      <w:marTop w:val="0"/>
      <w:marBottom w:val="0"/>
      <w:divBdr>
        <w:top w:val="none" w:sz="0" w:space="0" w:color="auto"/>
        <w:left w:val="none" w:sz="0" w:space="0" w:color="auto"/>
        <w:bottom w:val="none" w:sz="0" w:space="0" w:color="auto"/>
        <w:right w:val="none" w:sz="0" w:space="0" w:color="auto"/>
      </w:divBdr>
    </w:div>
    <w:div w:id="1592660254">
      <w:marLeft w:val="0"/>
      <w:marRight w:val="0"/>
      <w:marTop w:val="0"/>
      <w:marBottom w:val="0"/>
      <w:divBdr>
        <w:top w:val="none" w:sz="0" w:space="0" w:color="auto"/>
        <w:left w:val="none" w:sz="0" w:space="0" w:color="auto"/>
        <w:bottom w:val="none" w:sz="0" w:space="0" w:color="auto"/>
        <w:right w:val="none" w:sz="0" w:space="0" w:color="auto"/>
      </w:divBdr>
    </w:div>
    <w:div w:id="1592660255">
      <w:marLeft w:val="0"/>
      <w:marRight w:val="0"/>
      <w:marTop w:val="0"/>
      <w:marBottom w:val="0"/>
      <w:divBdr>
        <w:top w:val="none" w:sz="0" w:space="0" w:color="auto"/>
        <w:left w:val="none" w:sz="0" w:space="0" w:color="auto"/>
        <w:bottom w:val="none" w:sz="0" w:space="0" w:color="auto"/>
        <w:right w:val="none" w:sz="0" w:space="0" w:color="auto"/>
      </w:divBdr>
    </w:div>
    <w:div w:id="1592660256">
      <w:marLeft w:val="0"/>
      <w:marRight w:val="0"/>
      <w:marTop w:val="0"/>
      <w:marBottom w:val="0"/>
      <w:divBdr>
        <w:top w:val="none" w:sz="0" w:space="0" w:color="auto"/>
        <w:left w:val="none" w:sz="0" w:space="0" w:color="auto"/>
        <w:bottom w:val="none" w:sz="0" w:space="0" w:color="auto"/>
        <w:right w:val="none" w:sz="0" w:space="0" w:color="auto"/>
      </w:divBdr>
    </w:div>
    <w:div w:id="1592660257">
      <w:marLeft w:val="0"/>
      <w:marRight w:val="0"/>
      <w:marTop w:val="0"/>
      <w:marBottom w:val="0"/>
      <w:divBdr>
        <w:top w:val="none" w:sz="0" w:space="0" w:color="auto"/>
        <w:left w:val="none" w:sz="0" w:space="0" w:color="auto"/>
        <w:bottom w:val="none" w:sz="0" w:space="0" w:color="auto"/>
        <w:right w:val="none" w:sz="0" w:space="0" w:color="auto"/>
      </w:divBdr>
    </w:div>
    <w:div w:id="1592660258">
      <w:marLeft w:val="0"/>
      <w:marRight w:val="0"/>
      <w:marTop w:val="0"/>
      <w:marBottom w:val="0"/>
      <w:divBdr>
        <w:top w:val="none" w:sz="0" w:space="0" w:color="auto"/>
        <w:left w:val="none" w:sz="0" w:space="0" w:color="auto"/>
        <w:bottom w:val="none" w:sz="0" w:space="0" w:color="auto"/>
        <w:right w:val="none" w:sz="0" w:space="0" w:color="auto"/>
      </w:divBdr>
    </w:div>
    <w:div w:id="1592660259">
      <w:marLeft w:val="0"/>
      <w:marRight w:val="0"/>
      <w:marTop w:val="0"/>
      <w:marBottom w:val="0"/>
      <w:divBdr>
        <w:top w:val="none" w:sz="0" w:space="0" w:color="auto"/>
        <w:left w:val="none" w:sz="0" w:space="0" w:color="auto"/>
        <w:bottom w:val="none" w:sz="0" w:space="0" w:color="auto"/>
        <w:right w:val="none" w:sz="0" w:space="0" w:color="auto"/>
      </w:divBdr>
    </w:div>
    <w:div w:id="1592660261">
      <w:marLeft w:val="0"/>
      <w:marRight w:val="0"/>
      <w:marTop w:val="0"/>
      <w:marBottom w:val="0"/>
      <w:divBdr>
        <w:top w:val="none" w:sz="0" w:space="0" w:color="auto"/>
        <w:left w:val="none" w:sz="0" w:space="0" w:color="auto"/>
        <w:bottom w:val="none" w:sz="0" w:space="0" w:color="auto"/>
        <w:right w:val="none" w:sz="0" w:space="0" w:color="auto"/>
      </w:divBdr>
      <w:divsChild>
        <w:div w:id="1592660260">
          <w:marLeft w:val="0"/>
          <w:marRight w:val="0"/>
          <w:marTop w:val="34"/>
          <w:marBottom w:val="34"/>
          <w:divBdr>
            <w:top w:val="none" w:sz="0" w:space="0" w:color="auto"/>
            <w:left w:val="none" w:sz="0" w:space="0" w:color="auto"/>
            <w:bottom w:val="none" w:sz="0" w:space="0" w:color="auto"/>
            <w:right w:val="none" w:sz="0" w:space="0" w:color="auto"/>
          </w:divBdr>
        </w:div>
      </w:divsChild>
    </w:div>
    <w:div w:id="1592660262">
      <w:marLeft w:val="0"/>
      <w:marRight w:val="0"/>
      <w:marTop w:val="0"/>
      <w:marBottom w:val="0"/>
      <w:divBdr>
        <w:top w:val="none" w:sz="0" w:space="0" w:color="auto"/>
        <w:left w:val="none" w:sz="0" w:space="0" w:color="auto"/>
        <w:bottom w:val="none" w:sz="0" w:space="0" w:color="auto"/>
        <w:right w:val="none" w:sz="0" w:space="0" w:color="auto"/>
      </w:divBdr>
    </w:div>
    <w:div w:id="1592660263">
      <w:marLeft w:val="0"/>
      <w:marRight w:val="0"/>
      <w:marTop w:val="0"/>
      <w:marBottom w:val="0"/>
      <w:divBdr>
        <w:top w:val="none" w:sz="0" w:space="0" w:color="auto"/>
        <w:left w:val="none" w:sz="0" w:space="0" w:color="auto"/>
        <w:bottom w:val="none" w:sz="0" w:space="0" w:color="auto"/>
        <w:right w:val="none" w:sz="0" w:space="0" w:color="auto"/>
      </w:divBdr>
    </w:div>
    <w:div w:id="1592660264">
      <w:marLeft w:val="0"/>
      <w:marRight w:val="0"/>
      <w:marTop w:val="0"/>
      <w:marBottom w:val="0"/>
      <w:divBdr>
        <w:top w:val="none" w:sz="0" w:space="0" w:color="auto"/>
        <w:left w:val="none" w:sz="0" w:space="0" w:color="auto"/>
        <w:bottom w:val="none" w:sz="0" w:space="0" w:color="auto"/>
        <w:right w:val="none" w:sz="0" w:space="0" w:color="auto"/>
      </w:divBdr>
      <w:divsChild>
        <w:div w:id="1592660265">
          <w:marLeft w:val="0"/>
          <w:marRight w:val="0"/>
          <w:marTop w:val="120"/>
          <w:marBottom w:val="0"/>
          <w:divBdr>
            <w:top w:val="none" w:sz="0" w:space="0" w:color="auto"/>
            <w:left w:val="none" w:sz="0" w:space="0" w:color="auto"/>
            <w:bottom w:val="none" w:sz="0" w:space="0" w:color="auto"/>
            <w:right w:val="none" w:sz="0" w:space="0" w:color="auto"/>
          </w:divBdr>
        </w:div>
        <w:div w:id="1592660273">
          <w:marLeft w:val="0"/>
          <w:marRight w:val="0"/>
          <w:marTop w:val="120"/>
          <w:marBottom w:val="0"/>
          <w:divBdr>
            <w:top w:val="none" w:sz="0" w:space="0" w:color="auto"/>
            <w:left w:val="none" w:sz="0" w:space="0" w:color="auto"/>
            <w:bottom w:val="none" w:sz="0" w:space="0" w:color="auto"/>
            <w:right w:val="none" w:sz="0" w:space="0" w:color="auto"/>
          </w:divBdr>
        </w:div>
      </w:divsChild>
    </w:div>
    <w:div w:id="1592660266">
      <w:marLeft w:val="0"/>
      <w:marRight w:val="0"/>
      <w:marTop w:val="0"/>
      <w:marBottom w:val="0"/>
      <w:divBdr>
        <w:top w:val="none" w:sz="0" w:space="0" w:color="auto"/>
        <w:left w:val="none" w:sz="0" w:space="0" w:color="auto"/>
        <w:bottom w:val="none" w:sz="0" w:space="0" w:color="auto"/>
        <w:right w:val="none" w:sz="0" w:space="0" w:color="auto"/>
      </w:divBdr>
    </w:div>
    <w:div w:id="1592660267">
      <w:marLeft w:val="0"/>
      <w:marRight w:val="0"/>
      <w:marTop w:val="0"/>
      <w:marBottom w:val="0"/>
      <w:divBdr>
        <w:top w:val="none" w:sz="0" w:space="0" w:color="auto"/>
        <w:left w:val="none" w:sz="0" w:space="0" w:color="auto"/>
        <w:bottom w:val="none" w:sz="0" w:space="0" w:color="auto"/>
        <w:right w:val="none" w:sz="0" w:space="0" w:color="auto"/>
      </w:divBdr>
    </w:div>
    <w:div w:id="1592660268">
      <w:marLeft w:val="0"/>
      <w:marRight w:val="0"/>
      <w:marTop w:val="0"/>
      <w:marBottom w:val="0"/>
      <w:divBdr>
        <w:top w:val="none" w:sz="0" w:space="0" w:color="auto"/>
        <w:left w:val="none" w:sz="0" w:space="0" w:color="auto"/>
        <w:bottom w:val="none" w:sz="0" w:space="0" w:color="auto"/>
        <w:right w:val="none" w:sz="0" w:space="0" w:color="auto"/>
      </w:divBdr>
    </w:div>
    <w:div w:id="1592660269">
      <w:marLeft w:val="0"/>
      <w:marRight w:val="0"/>
      <w:marTop w:val="0"/>
      <w:marBottom w:val="0"/>
      <w:divBdr>
        <w:top w:val="none" w:sz="0" w:space="0" w:color="auto"/>
        <w:left w:val="none" w:sz="0" w:space="0" w:color="auto"/>
        <w:bottom w:val="none" w:sz="0" w:space="0" w:color="auto"/>
        <w:right w:val="none" w:sz="0" w:space="0" w:color="auto"/>
      </w:divBdr>
    </w:div>
    <w:div w:id="1592660270">
      <w:marLeft w:val="0"/>
      <w:marRight w:val="0"/>
      <w:marTop w:val="0"/>
      <w:marBottom w:val="0"/>
      <w:divBdr>
        <w:top w:val="none" w:sz="0" w:space="0" w:color="auto"/>
        <w:left w:val="none" w:sz="0" w:space="0" w:color="auto"/>
        <w:bottom w:val="none" w:sz="0" w:space="0" w:color="auto"/>
        <w:right w:val="none" w:sz="0" w:space="0" w:color="auto"/>
      </w:divBdr>
    </w:div>
    <w:div w:id="1592660271">
      <w:marLeft w:val="0"/>
      <w:marRight w:val="0"/>
      <w:marTop w:val="0"/>
      <w:marBottom w:val="0"/>
      <w:divBdr>
        <w:top w:val="none" w:sz="0" w:space="0" w:color="auto"/>
        <w:left w:val="none" w:sz="0" w:space="0" w:color="auto"/>
        <w:bottom w:val="none" w:sz="0" w:space="0" w:color="auto"/>
        <w:right w:val="none" w:sz="0" w:space="0" w:color="auto"/>
      </w:divBdr>
    </w:div>
    <w:div w:id="1592660272">
      <w:marLeft w:val="0"/>
      <w:marRight w:val="0"/>
      <w:marTop w:val="0"/>
      <w:marBottom w:val="0"/>
      <w:divBdr>
        <w:top w:val="none" w:sz="0" w:space="0" w:color="auto"/>
        <w:left w:val="none" w:sz="0" w:space="0" w:color="auto"/>
        <w:bottom w:val="none" w:sz="0" w:space="0" w:color="auto"/>
        <w:right w:val="none" w:sz="0" w:space="0" w:color="auto"/>
      </w:divBdr>
    </w:div>
    <w:div w:id="1592660274">
      <w:marLeft w:val="0"/>
      <w:marRight w:val="0"/>
      <w:marTop w:val="0"/>
      <w:marBottom w:val="0"/>
      <w:divBdr>
        <w:top w:val="none" w:sz="0" w:space="0" w:color="auto"/>
        <w:left w:val="none" w:sz="0" w:space="0" w:color="auto"/>
        <w:bottom w:val="none" w:sz="0" w:space="0" w:color="auto"/>
        <w:right w:val="none" w:sz="0" w:space="0" w:color="auto"/>
      </w:divBdr>
    </w:div>
    <w:div w:id="1592660275">
      <w:marLeft w:val="0"/>
      <w:marRight w:val="0"/>
      <w:marTop w:val="0"/>
      <w:marBottom w:val="0"/>
      <w:divBdr>
        <w:top w:val="none" w:sz="0" w:space="0" w:color="auto"/>
        <w:left w:val="none" w:sz="0" w:space="0" w:color="auto"/>
        <w:bottom w:val="none" w:sz="0" w:space="0" w:color="auto"/>
        <w:right w:val="none" w:sz="0" w:space="0" w:color="auto"/>
      </w:divBdr>
    </w:div>
    <w:div w:id="1592660301">
      <w:marLeft w:val="0"/>
      <w:marRight w:val="0"/>
      <w:marTop w:val="0"/>
      <w:marBottom w:val="0"/>
      <w:divBdr>
        <w:top w:val="none" w:sz="0" w:space="0" w:color="auto"/>
        <w:left w:val="none" w:sz="0" w:space="0" w:color="auto"/>
        <w:bottom w:val="none" w:sz="0" w:space="0" w:color="auto"/>
        <w:right w:val="none" w:sz="0" w:space="0" w:color="auto"/>
      </w:divBdr>
      <w:divsChild>
        <w:div w:id="1592660228">
          <w:marLeft w:val="0"/>
          <w:marRight w:val="0"/>
          <w:marTop w:val="0"/>
          <w:marBottom w:val="0"/>
          <w:divBdr>
            <w:top w:val="none" w:sz="0" w:space="0" w:color="auto"/>
            <w:left w:val="none" w:sz="0" w:space="0" w:color="auto"/>
            <w:bottom w:val="none" w:sz="0" w:space="0" w:color="auto"/>
            <w:right w:val="none" w:sz="0" w:space="0" w:color="auto"/>
          </w:divBdr>
          <w:divsChild>
            <w:div w:id="1592660181">
              <w:marLeft w:val="0"/>
              <w:marRight w:val="0"/>
              <w:marTop w:val="0"/>
              <w:marBottom w:val="0"/>
              <w:divBdr>
                <w:top w:val="none" w:sz="0" w:space="0" w:color="auto"/>
                <w:left w:val="none" w:sz="0" w:space="0" w:color="auto"/>
                <w:bottom w:val="none" w:sz="0" w:space="0" w:color="auto"/>
                <w:right w:val="none" w:sz="0" w:space="0" w:color="auto"/>
              </w:divBdr>
            </w:div>
            <w:div w:id="1592660182">
              <w:marLeft w:val="0"/>
              <w:marRight w:val="0"/>
              <w:marTop w:val="0"/>
              <w:marBottom w:val="0"/>
              <w:divBdr>
                <w:top w:val="none" w:sz="0" w:space="0" w:color="auto"/>
                <w:left w:val="none" w:sz="0" w:space="0" w:color="auto"/>
                <w:bottom w:val="none" w:sz="0" w:space="0" w:color="auto"/>
                <w:right w:val="none" w:sz="0" w:space="0" w:color="auto"/>
              </w:divBdr>
            </w:div>
            <w:div w:id="1592660183">
              <w:marLeft w:val="0"/>
              <w:marRight w:val="0"/>
              <w:marTop w:val="0"/>
              <w:marBottom w:val="0"/>
              <w:divBdr>
                <w:top w:val="none" w:sz="0" w:space="0" w:color="auto"/>
                <w:left w:val="none" w:sz="0" w:space="0" w:color="auto"/>
                <w:bottom w:val="none" w:sz="0" w:space="0" w:color="auto"/>
                <w:right w:val="none" w:sz="0" w:space="0" w:color="auto"/>
              </w:divBdr>
            </w:div>
            <w:div w:id="1592660184">
              <w:marLeft w:val="0"/>
              <w:marRight w:val="0"/>
              <w:marTop w:val="0"/>
              <w:marBottom w:val="0"/>
              <w:divBdr>
                <w:top w:val="none" w:sz="0" w:space="0" w:color="auto"/>
                <w:left w:val="none" w:sz="0" w:space="0" w:color="auto"/>
                <w:bottom w:val="none" w:sz="0" w:space="0" w:color="auto"/>
                <w:right w:val="none" w:sz="0" w:space="0" w:color="auto"/>
              </w:divBdr>
            </w:div>
            <w:div w:id="1592660185">
              <w:marLeft w:val="0"/>
              <w:marRight w:val="0"/>
              <w:marTop w:val="0"/>
              <w:marBottom w:val="0"/>
              <w:divBdr>
                <w:top w:val="none" w:sz="0" w:space="0" w:color="auto"/>
                <w:left w:val="none" w:sz="0" w:space="0" w:color="auto"/>
                <w:bottom w:val="none" w:sz="0" w:space="0" w:color="auto"/>
                <w:right w:val="none" w:sz="0" w:space="0" w:color="auto"/>
              </w:divBdr>
            </w:div>
            <w:div w:id="1592660186">
              <w:marLeft w:val="0"/>
              <w:marRight w:val="0"/>
              <w:marTop w:val="0"/>
              <w:marBottom w:val="0"/>
              <w:divBdr>
                <w:top w:val="none" w:sz="0" w:space="0" w:color="auto"/>
                <w:left w:val="none" w:sz="0" w:space="0" w:color="auto"/>
                <w:bottom w:val="none" w:sz="0" w:space="0" w:color="auto"/>
                <w:right w:val="none" w:sz="0" w:space="0" w:color="auto"/>
              </w:divBdr>
            </w:div>
            <w:div w:id="1592660187">
              <w:marLeft w:val="0"/>
              <w:marRight w:val="0"/>
              <w:marTop w:val="0"/>
              <w:marBottom w:val="0"/>
              <w:divBdr>
                <w:top w:val="none" w:sz="0" w:space="0" w:color="auto"/>
                <w:left w:val="none" w:sz="0" w:space="0" w:color="auto"/>
                <w:bottom w:val="none" w:sz="0" w:space="0" w:color="auto"/>
                <w:right w:val="none" w:sz="0" w:space="0" w:color="auto"/>
              </w:divBdr>
            </w:div>
            <w:div w:id="1592660188">
              <w:marLeft w:val="0"/>
              <w:marRight w:val="0"/>
              <w:marTop w:val="0"/>
              <w:marBottom w:val="0"/>
              <w:divBdr>
                <w:top w:val="none" w:sz="0" w:space="0" w:color="auto"/>
                <w:left w:val="none" w:sz="0" w:space="0" w:color="auto"/>
                <w:bottom w:val="none" w:sz="0" w:space="0" w:color="auto"/>
                <w:right w:val="none" w:sz="0" w:space="0" w:color="auto"/>
              </w:divBdr>
            </w:div>
            <w:div w:id="1592660189">
              <w:marLeft w:val="0"/>
              <w:marRight w:val="0"/>
              <w:marTop w:val="0"/>
              <w:marBottom w:val="0"/>
              <w:divBdr>
                <w:top w:val="none" w:sz="0" w:space="0" w:color="auto"/>
                <w:left w:val="none" w:sz="0" w:space="0" w:color="auto"/>
                <w:bottom w:val="none" w:sz="0" w:space="0" w:color="auto"/>
                <w:right w:val="none" w:sz="0" w:space="0" w:color="auto"/>
              </w:divBdr>
            </w:div>
            <w:div w:id="1592660190">
              <w:marLeft w:val="0"/>
              <w:marRight w:val="0"/>
              <w:marTop w:val="0"/>
              <w:marBottom w:val="0"/>
              <w:divBdr>
                <w:top w:val="none" w:sz="0" w:space="0" w:color="auto"/>
                <w:left w:val="none" w:sz="0" w:space="0" w:color="auto"/>
                <w:bottom w:val="none" w:sz="0" w:space="0" w:color="auto"/>
                <w:right w:val="none" w:sz="0" w:space="0" w:color="auto"/>
              </w:divBdr>
            </w:div>
            <w:div w:id="1592660191">
              <w:marLeft w:val="0"/>
              <w:marRight w:val="0"/>
              <w:marTop w:val="0"/>
              <w:marBottom w:val="0"/>
              <w:divBdr>
                <w:top w:val="none" w:sz="0" w:space="0" w:color="auto"/>
                <w:left w:val="none" w:sz="0" w:space="0" w:color="auto"/>
                <w:bottom w:val="none" w:sz="0" w:space="0" w:color="auto"/>
                <w:right w:val="none" w:sz="0" w:space="0" w:color="auto"/>
              </w:divBdr>
            </w:div>
            <w:div w:id="1592660192">
              <w:marLeft w:val="0"/>
              <w:marRight w:val="0"/>
              <w:marTop w:val="0"/>
              <w:marBottom w:val="0"/>
              <w:divBdr>
                <w:top w:val="none" w:sz="0" w:space="0" w:color="auto"/>
                <w:left w:val="none" w:sz="0" w:space="0" w:color="auto"/>
                <w:bottom w:val="none" w:sz="0" w:space="0" w:color="auto"/>
                <w:right w:val="none" w:sz="0" w:space="0" w:color="auto"/>
              </w:divBdr>
            </w:div>
            <w:div w:id="1592660193">
              <w:marLeft w:val="0"/>
              <w:marRight w:val="0"/>
              <w:marTop w:val="0"/>
              <w:marBottom w:val="0"/>
              <w:divBdr>
                <w:top w:val="none" w:sz="0" w:space="0" w:color="auto"/>
                <w:left w:val="none" w:sz="0" w:space="0" w:color="auto"/>
                <w:bottom w:val="none" w:sz="0" w:space="0" w:color="auto"/>
                <w:right w:val="none" w:sz="0" w:space="0" w:color="auto"/>
              </w:divBdr>
            </w:div>
            <w:div w:id="1592660194">
              <w:marLeft w:val="0"/>
              <w:marRight w:val="0"/>
              <w:marTop w:val="0"/>
              <w:marBottom w:val="0"/>
              <w:divBdr>
                <w:top w:val="none" w:sz="0" w:space="0" w:color="auto"/>
                <w:left w:val="none" w:sz="0" w:space="0" w:color="auto"/>
                <w:bottom w:val="none" w:sz="0" w:space="0" w:color="auto"/>
                <w:right w:val="none" w:sz="0" w:space="0" w:color="auto"/>
              </w:divBdr>
            </w:div>
            <w:div w:id="1592660195">
              <w:marLeft w:val="0"/>
              <w:marRight w:val="0"/>
              <w:marTop w:val="0"/>
              <w:marBottom w:val="0"/>
              <w:divBdr>
                <w:top w:val="none" w:sz="0" w:space="0" w:color="auto"/>
                <w:left w:val="none" w:sz="0" w:space="0" w:color="auto"/>
                <w:bottom w:val="none" w:sz="0" w:space="0" w:color="auto"/>
                <w:right w:val="none" w:sz="0" w:space="0" w:color="auto"/>
              </w:divBdr>
            </w:div>
            <w:div w:id="1592660196">
              <w:marLeft w:val="0"/>
              <w:marRight w:val="0"/>
              <w:marTop w:val="0"/>
              <w:marBottom w:val="0"/>
              <w:divBdr>
                <w:top w:val="none" w:sz="0" w:space="0" w:color="auto"/>
                <w:left w:val="none" w:sz="0" w:space="0" w:color="auto"/>
                <w:bottom w:val="none" w:sz="0" w:space="0" w:color="auto"/>
                <w:right w:val="none" w:sz="0" w:space="0" w:color="auto"/>
              </w:divBdr>
            </w:div>
            <w:div w:id="1592660197">
              <w:marLeft w:val="0"/>
              <w:marRight w:val="0"/>
              <w:marTop w:val="0"/>
              <w:marBottom w:val="0"/>
              <w:divBdr>
                <w:top w:val="none" w:sz="0" w:space="0" w:color="auto"/>
                <w:left w:val="none" w:sz="0" w:space="0" w:color="auto"/>
                <w:bottom w:val="none" w:sz="0" w:space="0" w:color="auto"/>
                <w:right w:val="none" w:sz="0" w:space="0" w:color="auto"/>
              </w:divBdr>
            </w:div>
            <w:div w:id="1592660198">
              <w:marLeft w:val="0"/>
              <w:marRight w:val="0"/>
              <w:marTop w:val="0"/>
              <w:marBottom w:val="0"/>
              <w:divBdr>
                <w:top w:val="none" w:sz="0" w:space="0" w:color="auto"/>
                <w:left w:val="none" w:sz="0" w:space="0" w:color="auto"/>
                <w:bottom w:val="none" w:sz="0" w:space="0" w:color="auto"/>
                <w:right w:val="none" w:sz="0" w:space="0" w:color="auto"/>
              </w:divBdr>
            </w:div>
            <w:div w:id="1592660199">
              <w:marLeft w:val="0"/>
              <w:marRight w:val="0"/>
              <w:marTop w:val="0"/>
              <w:marBottom w:val="0"/>
              <w:divBdr>
                <w:top w:val="none" w:sz="0" w:space="0" w:color="auto"/>
                <w:left w:val="none" w:sz="0" w:space="0" w:color="auto"/>
                <w:bottom w:val="none" w:sz="0" w:space="0" w:color="auto"/>
                <w:right w:val="none" w:sz="0" w:space="0" w:color="auto"/>
              </w:divBdr>
            </w:div>
            <w:div w:id="1592660200">
              <w:marLeft w:val="0"/>
              <w:marRight w:val="0"/>
              <w:marTop w:val="0"/>
              <w:marBottom w:val="0"/>
              <w:divBdr>
                <w:top w:val="none" w:sz="0" w:space="0" w:color="auto"/>
                <w:left w:val="none" w:sz="0" w:space="0" w:color="auto"/>
                <w:bottom w:val="none" w:sz="0" w:space="0" w:color="auto"/>
                <w:right w:val="none" w:sz="0" w:space="0" w:color="auto"/>
              </w:divBdr>
            </w:div>
            <w:div w:id="1592660201">
              <w:marLeft w:val="0"/>
              <w:marRight w:val="0"/>
              <w:marTop w:val="0"/>
              <w:marBottom w:val="0"/>
              <w:divBdr>
                <w:top w:val="none" w:sz="0" w:space="0" w:color="auto"/>
                <w:left w:val="none" w:sz="0" w:space="0" w:color="auto"/>
                <w:bottom w:val="none" w:sz="0" w:space="0" w:color="auto"/>
                <w:right w:val="none" w:sz="0" w:space="0" w:color="auto"/>
              </w:divBdr>
            </w:div>
            <w:div w:id="1592660202">
              <w:marLeft w:val="0"/>
              <w:marRight w:val="0"/>
              <w:marTop w:val="0"/>
              <w:marBottom w:val="0"/>
              <w:divBdr>
                <w:top w:val="none" w:sz="0" w:space="0" w:color="auto"/>
                <w:left w:val="none" w:sz="0" w:space="0" w:color="auto"/>
                <w:bottom w:val="none" w:sz="0" w:space="0" w:color="auto"/>
                <w:right w:val="none" w:sz="0" w:space="0" w:color="auto"/>
              </w:divBdr>
            </w:div>
            <w:div w:id="1592660203">
              <w:marLeft w:val="0"/>
              <w:marRight w:val="0"/>
              <w:marTop w:val="0"/>
              <w:marBottom w:val="0"/>
              <w:divBdr>
                <w:top w:val="none" w:sz="0" w:space="0" w:color="auto"/>
                <w:left w:val="none" w:sz="0" w:space="0" w:color="auto"/>
                <w:bottom w:val="none" w:sz="0" w:space="0" w:color="auto"/>
                <w:right w:val="none" w:sz="0" w:space="0" w:color="auto"/>
              </w:divBdr>
            </w:div>
            <w:div w:id="1592660204">
              <w:marLeft w:val="0"/>
              <w:marRight w:val="0"/>
              <w:marTop w:val="0"/>
              <w:marBottom w:val="0"/>
              <w:divBdr>
                <w:top w:val="none" w:sz="0" w:space="0" w:color="auto"/>
                <w:left w:val="none" w:sz="0" w:space="0" w:color="auto"/>
                <w:bottom w:val="none" w:sz="0" w:space="0" w:color="auto"/>
                <w:right w:val="none" w:sz="0" w:space="0" w:color="auto"/>
              </w:divBdr>
            </w:div>
            <w:div w:id="1592660206">
              <w:marLeft w:val="0"/>
              <w:marRight w:val="0"/>
              <w:marTop w:val="0"/>
              <w:marBottom w:val="0"/>
              <w:divBdr>
                <w:top w:val="none" w:sz="0" w:space="0" w:color="auto"/>
                <w:left w:val="none" w:sz="0" w:space="0" w:color="auto"/>
                <w:bottom w:val="none" w:sz="0" w:space="0" w:color="auto"/>
                <w:right w:val="none" w:sz="0" w:space="0" w:color="auto"/>
              </w:divBdr>
            </w:div>
            <w:div w:id="1592660208">
              <w:marLeft w:val="0"/>
              <w:marRight w:val="0"/>
              <w:marTop w:val="0"/>
              <w:marBottom w:val="0"/>
              <w:divBdr>
                <w:top w:val="none" w:sz="0" w:space="0" w:color="auto"/>
                <w:left w:val="none" w:sz="0" w:space="0" w:color="auto"/>
                <w:bottom w:val="none" w:sz="0" w:space="0" w:color="auto"/>
                <w:right w:val="none" w:sz="0" w:space="0" w:color="auto"/>
              </w:divBdr>
            </w:div>
            <w:div w:id="1592660209">
              <w:marLeft w:val="0"/>
              <w:marRight w:val="0"/>
              <w:marTop w:val="0"/>
              <w:marBottom w:val="0"/>
              <w:divBdr>
                <w:top w:val="none" w:sz="0" w:space="0" w:color="auto"/>
                <w:left w:val="none" w:sz="0" w:space="0" w:color="auto"/>
                <w:bottom w:val="none" w:sz="0" w:space="0" w:color="auto"/>
                <w:right w:val="none" w:sz="0" w:space="0" w:color="auto"/>
              </w:divBdr>
            </w:div>
            <w:div w:id="1592660210">
              <w:marLeft w:val="0"/>
              <w:marRight w:val="0"/>
              <w:marTop w:val="0"/>
              <w:marBottom w:val="0"/>
              <w:divBdr>
                <w:top w:val="none" w:sz="0" w:space="0" w:color="auto"/>
                <w:left w:val="none" w:sz="0" w:space="0" w:color="auto"/>
                <w:bottom w:val="none" w:sz="0" w:space="0" w:color="auto"/>
                <w:right w:val="none" w:sz="0" w:space="0" w:color="auto"/>
              </w:divBdr>
            </w:div>
            <w:div w:id="1592660211">
              <w:marLeft w:val="0"/>
              <w:marRight w:val="0"/>
              <w:marTop w:val="0"/>
              <w:marBottom w:val="0"/>
              <w:divBdr>
                <w:top w:val="none" w:sz="0" w:space="0" w:color="auto"/>
                <w:left w:val="none" w:sz="0" w:space="0" w:color="auto"/>
                <w:bottom w:val="none" w:sz="0" w:space="0" w:color="auto"/>
                <w:right w:val="none" w:sz="0" w:space="0" w:color="auto"/>
              </w:divBdr>
            </w:div>
            <w:div w:id="1592660212">
              <w:marLeft w:val="0"/>
              <w:marRight w:val="0"/>
              <w:marTop w:val="0"/>
              <w:marBottom w:val="0"/>
              <w:divBdr>
                <w:top w:val="none" w:sz="0" w:space="0" w:color="auto"/>
                <w:left w:val="none" w:sz="0" w:space="0" w:color="auto"/>
                <w:bottom w:val="none" w:sz="0" w:space="0" w:color="auto"/>
                <w:right w:val="none" w:sz="0" w:space="0" w:color="auto"/>
              </w:divBdr>
            </w:div>
            <w:div w:id="1592660213">
              <w:marLeft w:val="0"/>
              <w:marRight w:val="0"/>
              <w:marTop w:val="0"/>
              <w:marBottom w:val="0"/>
              <w:divBdr>
                <w:top w:val="none" w:sz="0" w:space="0" w:color="auto"/>
                <w:left w:val="none" w:sz="0" w:space="0" w:color="auto"/>
                <w:bottom w:val="none" w:sz="0" w:space="0" w:color="auto"/>
                <w:right w:val="none" w:sz="0" w:space="0" w:color="auto"/>
              </w:divBdr>
            </w:div>
            <w:div w:id="1592660214">
              <w:marLeft w:val="0"/>
              <w:marRight w:val="0"/>
              <w:marTop w:val="0"/>
              <w:marBottom w:val="0"/>
              <w:divBdr>
                <w:top w:val="none" w:sz="0" w:space="0" w:color="auto"/>
                <w:left w:val="none" w:sz="0" w:space="0" w:color="auto"/>
                <w:bottom w:val="none" w:sz="0" w:space="0" w:color="auto"/>
                <w:right w:val="none" w:sz="0" w:space="0" w:color="auto"/>
              </w:divBdr>
            </w:div>
            <w:div w:id="1592660215">
              <w:marLeft w:val="0"/>
              <w:marRight w:val="0"/>
              <w:marTop w:val="0"/>
              <w:marBottom w:val="0"/>
              <w:divBdr>
                <w:top w:val="none" w:sz="0" w:space="0" w:color="auto"/>
                <w:left w:val="none" w:sz="0" w:space="0" w:color="auto"/>
                <w:bottom w:val="none" w:sz="0" w:space="0" w:color="auto"/>
                <w:right w:val="none" w:sz="0" w:space="0" w:color="auto"/>
              </w:divBdr>
            </w:div>
            <w:div w:id="1592660216">
              <w:marLeft w:val="0"/>
              <w:marRight w:val="0"/>
              <w:marTop w:val="0"/>
              <w:marBottom w:val="0"/>
              <w:divBdr>
                <w:top w:val="none" w:sz="0" w:space="0" w:color="auto"/>
                <w:left w:val="none" w:sz="0" w:space="0" w:color="auto"/>
                <w:bottom w:val="none" w:sz="0" w:space="0" w:color="auto"/>
                <w:right w:val="none" w:sz="0" w:space="0" w:color="auto"/>
              </w:divBdr>
            </w:div>
            <w:div w:id="1592660217">
              <w:marLeft w:val="0"/>
              <w:marRight w:val="0"/>
              <w:marTop w:val="0"/>
              <w:marBottom w:val="0"/>
              <w:divBdr>
                <w:top w:val="none" w:sz="0" w:space="0" w:color="auto"/>
                <w:left w:val="none" w:sz="0" w:space="0" w:color="auto"/>
                <w:bottom w:val="none" w:sz="0" w:space="0" w:color="auto"/>
                <w:right w:val="none" w:sz="0" w:space="0" w:color="auto"/>
              </w:divBdr>
            </w:div>
            <w:div w:id="1592660218">
              <w:marLeft w:val="0"/>
              <w:marRight w:val="0"/>
              <w:marTop w:val="0"/>
              <w:marBottom w:val="0"/>
              <w:divBdr>
                <w:top w:val="none" w:sz="0" w:space="0" w:color="auto"/>
                <w:left w:val="none" w:sz="0" w:space="0" w:color="auto"/>
                <w:bottom w:val="none" w:sz="0" w:space="0" w:color="auto"/>
                <w:right w:val="none" w:sz="0" w:space="0" w:color="auto"/>
              </w:divBdr>
            </w:div>
            <w:div w:id="1592660219">
              <w:marLeft w:val="0"/>
              <w:marRight w:val="0"/>
              <w:marTop w:val="0"/>
              <w:marBottom w:val="0"/>
              <w:divBdr>
                <w:top w:val="none" w:sz="0" w:space="0" w:color="auto"/>
                <w:left w:val="none" w:sz="0" w:space="0" w:color="auto"/>
                <w:bottom w:val="none" w:sz="0" w:space="0" w:color="auto"/>
                <w:right w:val="none" w:sz="0" w:space="0" w:color="auto"/>
              </w:divBdr>
            </w:div>
            <w:div w:id="1592660220">
              <w:marLeft w:val="0"/>
              <w:marRight w:val="0"/>
              <w:marTop w:val="0"/>
              <w:marBottom w:val="0"/>
              <w:divBdr>
                <w:top w:val="none" w:sz="0" w:space="0" w:color="auto"/>
                <w:left w:val="none" w:sz="0" w:space="0" w:color="auto"/>
                <w:bottom w:val="none" w:sz="0" w:space="0" w:color="auto"/>
                <w:right w:val="none" w:sz="0" w:space="0" w:color="auto"/>
              </w:divBdr>
            </w:div>
            <w:div w:id="1592660221">
              <w:marLeft w:val="0"/>
              <w:marRight w:val="0"/>
              <w:marTop w:val="0"/>
              <w:marBottom w:val="0"/>
              <w:divBdr>
                <w:top w:val="none" w:sz="0" w:space="0" w:color="auto"/>
                <w:left w:val="none" w:sz="0" w:space="0" w:color="auto"/>
                <w:bottom w:val="none" w:sz="0" w:space="0" w:color="auto"/>
                <w:right w:val="none" w:sz="0" w:space="0" w:color="auto"/>
              </w:divBdr>
            </w:div>
            <w:div w:id="1592660222">
              <w:marLeft w:val="0"/>
              <w:marRight w:val="0"/>
              <w:marTop w:val="0"/>
              <w:marBottom w:val="0"/>
              <w:divBdr>
                <w:top w:val="none" w:sz="0" w:space="0" w:color="auto"/>
                <w:left w:val="none" w:sz="0" w:space="0" w:color="auto"/>
                <w:bottom w:val="none" w:sz="0" w:space="0" w:color="auto"/>
                <w:right w:val="none" w:sz="0" w:space="0" w:color="auto"/>
              </w:divBdr>
            </w:div>
            <w:div w:id="1592660223">
              <w:marLeft w:val="0"/>
              <w:marRight w:val="0"/>
              <w:marTop w:val="0"/>
              <w:marBottom w:val="0"/>
              <w:divBdr>
                <w:top w:val="none" w:sz="0" w:space="0" w:color="auto"/>
                <w:left w:val="none" w:sz="0" w:space="0" w:color="auto"/>
                <w:bottom w:val="none" w:sz="0" w:space="0" w:color="auto"/>
                <w:right w:val="none" w:sz="0" w:space="0" w:color="auto"/>
              </w:divBdr>
            </w:div>
            <w:div w:id="1592660224">
              <w:marLeft w:val="0"/>
              <w:marRight w:val="0"/>
              <w:marTop w:val="0"/>
              <w:marBottom w:val="0"/>
              <w:divBdr>
                <w:top w:val="none" w:sz="0" w:space="0" w:color="auto"/>
                <w:left w:val="none" w:sz="0" w:space="0" w:color="auto"/>
                <w:bottom w:val="none" w:sz="0" w:space="0" w:color="auto"/>
                <w:right w:val="none" w:sz="0" w:space="0" w:color="auto"/>
              </w:divBdr>
            </w:div>
            <w:div w:id="1592660225">
              <w:marLeft w:val="0"/>
              <w:marRight w:val="0"/>
              <w:marTop w:val="0"/>
              <w:marBottom w:val="0"/>
              <w:divBdr>
                <w:top w:val="none" w:sz="0" w:space="0" w:color="auto"/>
                <w:left w:val="none" w:sz="0" w:space="0" w:color="auto"/>
                <w:bottom w:val="none" w:sz="0" w:space="0" w:color="auto"/>
                <w:right w:val="none" w:sz="0" w:space="0" w:color="auto"/>
              </w:divBdr>
            </w:div>
            <w:div w:id="1592660226">
              <w:marLeft w:val="0"/>
              <w:marRight w:val="0"/>
              <w:marTop w:val="0"/>
              <w:marBottom w:val="0"/>
              <w:divBdr>
                <w:top w:val="none" w:sz="0" w:space="0" w:color="auto"/>
                <w:left w:val="none" w:sz="0" w:space="0" w:color="auto"/>
                <w:bottom w:val="none" w:sz="0" w:space="0" w:color="auto"/>
                <w:right w:val="none" w:sz="0" w:space="0" w:color="auto"/>
              </w:divBdr>
            </w:div>
            <w:div w:id="1592660227">
              <w:marLeft w:val="0"/>
              <w:marRight w:val="0"/>
              <w:marTop w:val="0"/>
              <w:marBottom w:val="0"/>
              <w:divBdr>
                <w:top w:val="none" w:sz="0" w:space="0" w:color="auto"/>
                <w:left w:val="none" w:sz="0" w:space="0" w:color="auto"/>
                <w:bottom w:val="none" w:sz="0" w:space="0" w:color="auto"/>
                <w:right w:val="none" w:sz="0" w:space="0" w:color="auto"/>
              </w:divBdr>
            </w:div>
            <w:div w:id="1592660229">
              <w:marLeft w:val="0"/>
              <w:marRight w:val="0"/>
              <w:marTop w:val="0"/>
              <w:marBottom w:val="0"/>
              <w:divBdr>
                <w:top w:val="none" w:sz="0" w:space="0" w:color="auto"/>
                <w:left w:val="none" w:sz="0" w:space="0" w:color="auto"/>
                <w:bottom w:val="none" w:sz="0" w:space="0" w:color="auto"/>
                <w:right w:val="none" w:sz="0" w:space="0" w:color="auto"/>
              </w:divBdr>
            </w:div>
            <w:div w:id="1592660230">
              <w:marLeft w:val="0"/>
              <w:marRight w:val="0"/>
              <w:marTop w:val="0"/>
              <w:marBottom w:val="0"/>
              <w:divBdr>
                <w:top w:val="none" w:sz="0" w:space="0" w:color="auto"/>
                <w:left w:val="none" w:sz="0" w:space="0" w:color="auto"/>
                <w:bottom w:val="none" w:sz="0" w:space="0" w:color="auto"/>
                <w:right w:val="none" w:sz="0" w:space="0" w:color="auto"/>
              </w:divBdr>
            </w:div>
            <w:div w:id="1592660231">
              <w:marLeft w:val="0"/>
              <w:marRight w:val="0"/>
              <w:marTop w:val="0"/>
              <w:marBottom w:val="0"/>
              <w:divBdr>
                <w:top w:val="none" w:sz="0" w:space="0" w:color="auto"/>
                <w:left w:val="none" w:sz="0" w:space="0" w:color="auto"/>
                <w:bottom w:val="none" w:sz="0" w:space="0" w:color="auto"/>
                <w:right w:val="none" w:sz="0" w:space="0" w:color="auto"/>
              </w:divBdr>
            </w:div>
            <w:div w:id="1592660232">
              <w:marLeft w:val="0"/>
              <w:marRight w:val="0"/>
              <w:marTop w:val="0"/>
              <w:marBottom w:val="0"/>
              <w:divBdr>
                <w:top w:val="none" w:sz="0" w:space="0" w:color="auto"/>
                <w:left w:val="none" w:sz="0" w:space="0" w:color="auto"/>
                <w:bottom w:val="none" w:sz="0" w:space="0" w:color="auto"/>
                <w:right w:val="none" w:sz="0" w:space="0" w:color="auto"/>
              </w:divBdr>
            </w:div>
            <w:div w:id="1592660233">
              <w:marLeft w:val="0"/>
              <w:marRight w:val="0"/>
              <w:marTop w:val="0"/>
              <w:marBottom w:val="0"/>
              <w:divBdr>
                <w:top w:val="none" w:sz="0" w:space="0" w:color="auto"/>
                <w:left w:val="none" w:sz="0" w:space="0" w:color="auto"/>
                <w:bottom w:val="none" w:sz="0" w:space="0" w:color="auto"/>
                <w:right w:val="none" w:sz="0" w:space="0" w:color="auto"/>
              </w:divBdr>
            </w:div>
            <w:div w:id="1592660234">
              <w:marLeft w:val="0"/>
              <w:marRight w:val="0"/>
              <w:marTop w:val="0"/>
              <w:marBottom w:val="0"/>
              <w:divBdr>
                <w:top w:val="none" w:sz="0" w:space="0" w:color="auto"/>
                <w:left w:val="none" w:sz="0" w:space="0" w:color="auto"/>
                <w:bottom w:val="none" w:sz="0" w:space="0" w:color="auto"/>
                <w:right w:val="none" w:sz="0" w:space="0" w:color="auto"/>
              </w:divBdr>
            </w:div>
            <w:div w:id="1592660235">
              <w:marLeft w:val="0"/>
              <w:marRight w:val="0"/>
              <w:marTop w:val="0"/>
              <w:marBottom w:val="0"/>
              <w:divBdr>
                <w:top w:val="none" w:sz="0" w:space="0" w:color="auto"/>
                <w:left w:val="none" w:sz="0" w:space="0" w:color="auto"/>
                <w:bottom w:val="none" w:sz="0" w:space="0" w:color="auto"/>
                <w:right w:val="none" w:sz="0" w:space="0" w:color="auto"/>
              </w:divBdr>
            </w:div>
            <w:div w:id="1592660236">
              <w:marLeft w:val="0"/>
              <w:marRight w:val="0"/>
              <w:marTop w:val="0"/>
              <w:marBottom w:val="0"/>
              <w:divBdr>
                <w:top w:val="none" w:sz="0" w:space="0" w:color="auto"/>
                <w:left w:val="none" w:sz="0" w:space="0" w:color="auto"/>
                <w:bottom w:val="none" w:sz="0" w:space="0" w:color="auto"/>
                <w:right w:val="none" w:sz="0" w:space="0" w:color="auto"/>
              </w:divBdr>
            </w:div>
            <w:div w:id="1592660237">
              <w:marLeft w:val="0"/>
              <w:marRight w:val="0"/>
              <w:marTop w:val="0"/>
              <w:marBottom w:val="0"/>
              <w:divBdr>
                <w:top w:val="none" w:sz="0" w:space="0" w:color="auto"/>
                <w:left w:val="none" w:sz="0" w:space="0" w:color="auto"/>
                <w:bottom w:val="none" w:sz="0" w:space="0" w:color="auto"/>
                <w:right w:val="none" w:sz="0" w:space="0" w:color="auto"/>
              </w:divBdr>
            </w:div>
            <w:div w:id="1592660238">
              <w:marLeft w:val="0"/>
              <w:marRight w:val="0"/>
              <w:marTop w:val="0"/>
              <w:marBottom w:val="0"/>
              <w:divBdr>
                <w:top w:val="none" w:sz="0" w:space="0" w:color="auto"/>
                <w:left w:val="none" w:sz="0" w:space="0" w:color="auto"/>
                <w:bottom w:val="none" w:sz="0" w:space="0" w:color="auto"/>
                <w:right w:val="none" w:sz="0" w:space="0" w:color="auto"/>
              </w:divBdr>
            </w:div>
            <w:div w:id="1592660239">
              <w:marLeft w:val="0"/>
              <w:marRight w:val="0"/>
              <w:marTop w:val="0"/>
              <w:marBottom w:val="0"/>
              <w:divBdr>
                <w:top w:val="none" w:sz="0" w:space="0" w:color="auto"/>
                <w:left w:val="none" w:sz="0" w:space="0" w:color="auto"/>
                <w:bottom w:val="none" w:sz="0" w:space="0" w:color="auto"/>
                <w:right w:val="none" w:sz="0" w:space="0" w:color="auto"/>
              </w:divBdr>
            </w:div>
            <w:div w:id="1592660240">
              <w:marLeft w:val="0"/>
              <w:marRight w:val="0"/>
              <w:marTop w:val="0"/>
              <w:marBottom w:val="0"/>
              <w:divBdr>
                <w:top w:val="none" w:sz="0" w:space="0" w:color="auto"/>
                <w:left w:val="none" w:sz="0" w:space="0" w:color="auto"/>
                <w:bottom w:val="none" w:sz="0" w:space="0" w:color="auto"/>
                <w:right w:val="none" w:sz="0" w:space="0" w:color="auto"/>
              </w:divBdr>
            </w:div>
            <w:div w:id="1592660241">
              <w:marLeft w:val="0"/>
              <w:marRight w:val="0"/>
              <w:marTop w:val="0"/>
              <w:marBottom w:val="0"/>
              <w:divBdr>
                <w:top w:val="none" w:sz="0" w:space="0" w:color="auto"/>
                <w:left w:val="none" w:sz="0" w:space="0" w:color="auto"/>
                <w:bottom w:val="none" w:sz="0" w:space="0" w:color="auto"/>
                <w:right w:val="none" w:sz="0" w:space="0" w:color="auto"/>
              </w:divBdr>
            </w:div>
            <w:div w:id="1592660243">
              <w:marLeft w:val="0"/>
              <w:marRight w:val="0"/>
              <w:marTop w:val="0"/>
              <w:marBottom w:val="0"/>
              <w:divBdr>
                <w:top w:val="none" w:sz="0" w:space="0" w:color="auto"/>
                <w:left w:val="none" w:sz="0" w:space="0" w:color="auto"/>
                <w:bottom w:val="none" w:sz="0" w:space="0" w:color="auto"/>
                <w:right w:val="none" w:sz="0" w:space="0" w:color="auto"/>
              </w:divBdr>
            </w:div>
            <w:div w:id="1592660244">
              <w:marLeft w:val="0"/>
              <w:marRight w:val="0"/>
              <w:marTop w:val="0"/>
              <w:marBottom w:val="0"/>
              <w:divBdr>
                <w:top w:val="none" w:sz="0" w:space="0" w:color="auto"/>
                <w:left w:val="none" w:sz="0" w:space="0" w:color="auto"/>
                <w:bottom w:val="none" w:sz="0" w:space="0" w:color="auto"/>
                <w:right w:val="none" w:sz="0" w:space="0" w:color="auto"/>
              </w:divBdr>
            </w:div>
            <w:div w:id="1592660245">
              <w:marLeft w:val="0"/>
              <w:marRight w:val="0"/>
              <w:marTop w:val="0"/>
              <w:marBottom w:val="0"/>
              <w:divBdr>
                <w:top w:val="none" w:sz="0" w:space="0" w:color="auto"/>
                <w:left w:val="none" w:sz="0" w:space="0" w:color="auto"/>
                <w:bottom w:val="none" w:sz="0" w:space="0" w:color="auto"/>
                <w:right w:val="none" w:sz="0" w:space="0" w:color="auto"/>
              </w:divBdr>
            </w:div>
            <w:div w:id="1592660246">
              <w:marLeft w:val="0"/>
              <w:marRight w:val="0"/>
              <w:marTop w:val="0"/>
              <w:marBottom w:val="0"/>
              <w:divBdr>
                <w:top w:val="none" w:sz="0" w:space="0" w:color="auto"/>
                <w:left w:val="none" w:sz="0" w:space="0" w:color="auto"/>
                <w:bottom w:val="none" w:sz="0" w:space="0" w:color="auto"/>
                <w:right w:val="none" w:sz="0" w:space="0" w:color="auto"/>
              </w:divBdr>
            </w:div>
            <w:div w:id="1592660276">
              <w:marLeft w:val="0"/>
              <w:marRight w:val="0"/>
              <w:marTop w:val="0"/>
              <w:marBottom w:val="0"/>
              <w:divBdr>
                <w:top w:val="none" w:sz="0" w:space="0" w:color="auto"/>
                <w:left w:val="none" w:sz="0" w:space="0" w:color="auto"/>
                <w:bottom w:val="none" w:sz="0" w:space="0" w:color="auto"/>
                <w:right w:val="none" w:sz="0" w:space="0" w:color="auto"/>
              </w:divBdr>
            </w:div>
            <w:div w:id="1592660277">
              <w:marLeft w:val="0"/>
              <w:marRight w:val="0"/>
              <w:marTop w:val="0"/>
              <w:marBottom w:val="0"/>
              <w:divBdr>
                <w:top w:val="none" w:sz="0" w:space="0" w:color="auto"/>
                <w:left w:val="none" w:sz="0" w:space="0" w:color="auto"/>
                <w:bottom w:val="none" w:sz="0" w:space="0" w:color="auto"/>
                <w:right w:val="none" w:sz="0" w:space="0" w:color="auto"/>
              </w:divBdr>
            </w:div>
            <w:div w:id="1592660278">
              <w:marLeft w:val="0"/>
              <w:marRight w:val="0"/>
              <w:marTop w:val="0"/>
              <w:marBottom w:val="0"/>
              <w:divBdr>
                <w:top w:val="none" w:sz="0" w:space="0" w:color="auto"/>
                <w:left w:val="none" w:sz="0" w:space="0" w:color="auto"/>
                <w:bottom w:val="none" w:sz="0" w:space="0" w:color="auto"/>
                <w:right w:val="none" w:sz="0" w:space="0" w:color="auto"/>
              </w:divBdr>
            </w:div>
            <w:div w:id="1592660279">
              <w:marLeft w:val="0"/>
              <w:marRight w:val="0"/>
              <w:marTop w:val="0"/>
              <w:marBottom w:val="0"/>
              <w:divBdr>
                <w:top w:val="none" w:sz="0" w:space="0" w:color="auto"/>
                <w:left w:val="none" w:sz="0" w:space="0" w:color="auto"/>
                <w:bottom w:val="none" w:sz="0" w:space="0" w:color="auto"/>
                <w:right w:val="none" w:sz="0" w:space="0" w:color="auto"/>
              </w:divBdr>
            </w:div>
            <w:div w:id="1592660280">
              <w:marLeft w:val="0"/>
              <w:marRight w:val="0"/>
              <w:marTop w:val="0"/>
              <w:marBottom w:val="0"/>
              <w:divBdr>
                <w:top w:val="none" w:sz="0" w:space="0" w:color="auto"/>
                <w:left w:val="none" w:sz="0" w:space="0" w:color="auto"/>
                <w:bottom w:val="none" w:sz="0" w:space="0" w:color="auto"/>
                <w:right w:val="none" w:sz="0" w:space="0" w:color="auto"/>
              </w:divBdr>
            </w:div>
            <w:div w:id="1592660281">
              <w:marLeft w:val="0"/>
              <w:marRight w:val="0"/>
              <w:marTop w:val="0"/>
              <w:marBottom w:val="0"/>
              <w:divBdr>
                <w:top w:val="none" w:sz="0" w:space="0" w:color="auto"/>
                <w:left w:val="none" w:sz="0" w:space="0" w:color="auto"/>
                <w:bottom w:val="none" w:sz="0" w:space="0" w:color="auto"/>
                <w:right w:val="none" w:sz="0" w:space="0" w:color="auto"/>
              </w:divBdr>
            </w:div>
            <w:div w:id="1592660282">
              <w:marLeft w:val="0"/>
              <w:marRight w:val="0"/>
              <w:marTop w:val="0"/>
              <w:marBottom w:val="0"/>
              <w:divBdr>
                <w:top w:val="none" w:sz="0" w:space="0" w:color="auto"/>
                <w:left w:val="none" w:sz="0" w:space="0" w:color="auto"/>
                <w:bottom w:val="none" w:sz="0" w:space="0" w:color="auto"/>
                <w:right w:val="none" w:sz="0" w:space="0" w:color="auto"/>
              </w:divBdr>
            </w:div>
            <w:div w:id="1592660284">
              <w:marLeft w:val="0"/>
              <w:marRight w:val="0"/>
              <w:marTop w:val="0"/>
              <w:marBottom w:val="0"/>
              <w:divBdr>
                <w:top w:val="none" w:sz="0" w:space="0" w:color="auto"/>
                <w:left w:val="none" w:sz="0" w:space="0" w:color="auto"/>
                <w:bottom w:val="none" w:sz="0" w:space="0" w:color="auto"/>
                <w:right w:val="none" w:sz="0" w:space="0" w:color="auto"/>
              </w:divBdr>
            </w:div>
            <w:div w:id="1592660285">
              <w:marLeft w:val="0"/>
              <w:marRight w:val="0"/>
              <w:marTop w:val="0"/>
              <w:marBottom w:val="0"/>
              <w:divBdr>
                <w:top w:val="none" w:sz="0" w:space="0" w:color="auto"/>
                <w:left w:val="none" w:sz="0" w:space="0" w:color="auto"/>
                <w:bottom w:val="none" w:sz="0" w:space="0" w:color="auto"/>
                <w:right w:val="none" w:sz="0" w:space="0" w:color="auto"/>
              </w:divBdr>
            </w:div>
            <w:div w:id="1592660286">
              <w:marLeft w:val="0"/>
              <w:marRight w:val="0"/>
              <w:marTop w:val="0"/>
              <w:marBottom w:val="0"/>
              <w:divBdr>
                <w:top w:val="none" w:sz="0" w:space="0" w:color="auto"/>
                <w:left w:val="none" w:sz="0" w:space="0" w:color="auto"/>
                <w:bottom w:val="none" w:sz="0" w:space="0" w:color="auto"/>
                <w:right w:val="none" w:sz="0" w:space="0" w:color="auto"/>
              </w:divBdr>
            </w:div>
            <w:div w:id="1592660287">
              <w:marLeft w:val="0"/>
              <w:marRight w:val="0"/>
              <w:marTop w:val="0"/>
              <w:marBottom w:val="0"/>
              <w:divBdr>
                <w:top w:val="none" w:sz="0" w:space="0" w:color="auto"/>
                <w:left w:val="none" w:sz="0" w:space="0" w:color="auto"/>
                <w:bottom w:val="none" w:sz="0" w:space="0" w:color="auto"/>
                <w:right w:val="none" w:sz="0" w:space="0" w:color="auto"/>
              </w:divBdr>
            </w:div>
            <w:div w:id="1592660288">
              <w:marLeft w:val="0"/>
              <w:marRight w:val="0"/>
              <w:marTop w:val="0"/>
              <w:marBottom w:val="0"/>
              <w:divBdr>
                <w:top w:val="none" w:sz="0" w:space="0" w:color="auto"/>
                <w:left w:val="none" w:sz="0" w:space="0" w:color="auto"/>
                <w:bottom w:val="none" w:sz="0" w:space="0" w:color="auto"/>
                <w:right w:val="none" w:sz="0" w:space="0" w:color="auto"/>
              </w:divBdr>
            </w:div>
            <w:div w:id="1592660289">
              <w:marLeft w:val="0"/>
              <w:marRight w:val="0"/>
              <w:marTop w:val="0"/>
              <w:marBottom w:val="0"/>
              <w:divBdr>
                <w:top w:val="none" w:sz="0" w:space="0" w:color="auto"/>
                <w:left w:val="none" w:sz="0" w:space="0" w:color="auto"/>
                <w:bottom w:val="none" w:sz="0" w:space="0" w:color="auto"/>
                <w:right w:val="none" w:sz="0" w:space="0" w:color="auto"/>
              </w:divBdr>
            </w:div>
            <w:div w:id="1592660290">
              <w:marLeft w:val="0"/>
              <w:marRight w:val="0"/>
              <w:marTop w:val="0"/>
              <w:marBottom w:val="0"/>
              <w:divBdr>
                <w:top w:val="none" w:sz="0" w:space="0" w:color="auto"/>
                <w:left w:val="none" w:sz="0" w:space="0" w:color="auto"/>
                <w:bottom w:val="none" w:sz="0" w:space="0" w:color="auto"/>
                <w:right w:val="none" w:sz="0" w:space="0" w:color="auto"/>
              </w:divBdr>
            </w:div>
            <w:div w:id="1592660291">
              <w:marLeft w:val="0"/>
              <w:marRight w:val="0"/>
              <w:marTop w:val="0"/>
              <w:marBottom w:val="0"/>
              <w:divBdr>
                <w:top w:val="none" w:sz="0" w:space="0" w:color="auto"/>
                <w:left w:val="none" w:sz="0" w:space="0" w:color="auto"/>
                <w:bottom w:val="none" w:sz="0" w:space="0" w:color="auto"/>
                <w:right w:val="none" w:sz="0" w:space="0" w:color="auto"/>
              </w:divBdr>
            </w:div>
            <w:div w:id="1592660292">
              <w:marLeft w:val="0"/>
              <w:marRight w:val="0"/>
              <w:marTop w:val="0"/>
              <w:marBottom w:val="0"/>
              <w:divBdr>
                <w:top w:val="none" w:sz="0" w:space="0" w:color="auto"/>
                <w:left w:val="none" w:sz="0" w:space="0" w:color="auto"/>
                <w:bottom w:val="none" w:sz="0" w:space="0" w:color="auto"/>
                <w:right w:val="none" w:sz="0" w:space="0" w:color="auto"/>
              </w:divBdr>
            </w:div>
            <w:div w:id="1592660293">
              <w:marLeft w:val="0"/>
              <w:marRight w:val="0"/>
              <w:marTop w:val="0"/>
              <w:marBottom w:val="0"/>
              <w:divBdr>
                <w:top w:val="none" w:sz="0" w:space="0" w:color="auto"/>
                <w:left w:val="none" w:sz="0" w:space="0" w:color="auto"/>
                <w:bottom w:val="none" w:sz="0" w:space="0" w:color="auto"/>
                <w:right w:val="none" w:sz="0" w:space="0" w:color="auto"/>
              </w:divBdr>
            </w:div>
            <w:div w:id="1592660294">
              <w:marLeft w:val="0"/>
              <w:marRight w:val="0"/>
              <w:marTop w:val="0"/>
              <w:marBottom w:val="0"/>
              <w:divBdr>
                <w:top w:val="none" w:sz="0" w:space="0" w:color="auto"/>
                <w:left w:val="none" w:sz="0" w:space="0" w:color="auto"/>
                <w:bottom w:val="none" w:sz="0" w:space="0" w:color="auto"/>
                <w:right w:val="none" w:sz="0" w:space="0" w:color="auto"/>
              </w:divBdr>
            </w:div>
            <w:div w:id="1592660295">
              <w:marLeft w:val="0"/>
              <w:marRight w:val="0"/>
              <w:marTop w:val="0"/>
              <w:marBottom w:val="0"/>
              <w:divBdr>
                <w:top w:val="none" w:sz="0" w:space="0" w:color="auto"/>
                <w:left w:val="none" w:sz="0" w:space="0" w:color="auto"/>
                <w:bottom w:val="none" w:sz="0" w:space="0" w:color="auto"/>
                <w:right w:val="none" w:sz="0" w:space="0" w:color="auto"/>
              </w:divBdr>
            </w:div>
            <w:div w:id="1592660296">
              <w:marLeft w:val="0"/>
              <w:marRight w:val="0"/>
              <w:marTop w:val="0"/>
              <w:marBottom w:val="0"/>
              <w:divBdr>
                <w:top w:val="none" w:sz="0" w:space="0" w:color="auto"/>
                <w:left w:val="none" w:sz="0" w:space="0" w:color="auto"/>
                <w:bottom w:val="none" w:sz="0" w:space="0" w:color="auto"/>
                <w:right w:val="none" w:sz="0" w:space="0" w:color="auto"/>
              </w:divBdr>
            </w:div>
            <w:div w:id="1592660297">
              <w:marLeft w:val="0"/>
              <w:marRight w:val="0"/>
              <w:marTop w:val="0"/>
              <w:marBottom w:val="0"/>
              <w:divBdr>
                <w:top w:val="none" w:sz="0" w:space="0" w:color="auto"/>
                <w:left w:val="none" w:sz="0" w:space="0" w:color="auto"/>
                <w:bottom w:val="none" w:sz="0" w:space="0" w:color="auto"/>
                <w:right w:val="none" w:sz="0" w:space="0" w:color="auto"/>
              </w:divBdr>
            </w:div>
            <w:div w:id="1592660298">
              <w:marLeft w:val="0"/>
              <w:marRight w:val="0"/>
              <w:marTop w:val="0"/>
              <w:marBottom w:val="0"/>
              <w:divBdr>
                <w:top w:val="none" w:sz="0" w:space="0" w:color="auto"/>
                <w:left w:val="none" w:sz="0" w:space="0" w:color="auto"/>
                <w:bottom w:val="none" w:sz="0" w:space="0" w:color="auto"/>
                <w:right w:val="none" w:sz="0" w:space="0" w:color="auto"/>
              </w:divBdr>
            </w:div>
            <w:div w:id="1592660299">
              <w:marLeft w:val="0"/>
              <w:marRight w:val="0"/>
              <w:marTop w:val="0"/>
              <w:marBottom w:val="0"/>
              <w:divBdr>
                <w:top w:val="none" w:sz="0" w:space="0" w:color="auto"/>
                <w:left w:val="none" w:sz="0" w:space="0" w:color="auto"/>
                <w:bottom w:val="none" w:sz="0" w:space="0" w:color="auto"/>
                <w:right w:val="none" w:sz="0" w:space="0" w:color="auto"/>
              </w:divBdr>
            </w:div>
            <w:div w:id="1592660300">
              <w:marLeft w:val="0"/>
              <w:marRight w:val="0"/>
              <w:marTop w:val="0"/>
              <w:marBottom w:val="0"/>
              <w:divBdr>
                <w:top w:val="none" w:sz="0" w:space="0" w:color="auto"/>
                <w:left w:val="none" w:sz="0" w:space="0" w:color="auto"/>
                <w:bottom w:val="none" w:sz="0" w:space="0" w:color="auto"/>
                <w:right w:val="none" w:sz="0" w:space="0" w:color="auto"/>
              </w:divBdr>
            </w:div>
            <w:div w:id="15926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6372</Words>
  <Characters>36322</Characters>
  <Application>Microsoft Office Word</Application>
  <DocSecurity>0</DocSecurity>
  <Lines>302</Lines>
  <Paragraphs>85</Paragraphs>
  <ScaleCrop>false</ScaleCrop>
  <Company>Deftones</Company>
  <LinksUpToDate>false</LinksUpToDate>
  <CharactersWithSpaces>42609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Basis of the Irritable Bowel Syndrome</dc:title>
  <dc:creator>Turbo-X</dc:creator>
  <cp:lastModifiedBy>s.x.gou@wjgnet.com</cp:lastModifiedBy>
  <cp:revision>3</cp:revision>
  <dcterms:created xsi:type="dcterms:W3CDTF">2013-11-12T03:33:00Z</dcterms:created>
  <dcterms:modified xsi:type="dcterms:W3CDTF">2013-11-12T09:03:00Z</dcterms:modified>
</cp:coreProperties>
</file>