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650EC" w14:textId="77777777" w:rsidR="00562588" w:rsidRDefault="0056258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95B50A4" w14:textId="5F5ED00D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B637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B637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B637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DB637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4F31746D" w14:textId="3DF380C1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57348</w:t>
      </w:r>
    </w:p>
    <w:p w14:paraId="374C5310" w14:textId="1B6B166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061B6203" w14:textId="77777777" w:rsidR="005912AB" w:rsidRDefault="005912AB">
      <w:pPr>
        <w:spacing w:line="360" w:lineRule="auto"/>
        <w:jc w:val="both"/>
      </w:pPr>
    </w:p>
    <w:p w14:paraId="638BAE5B" w14:textId="55A6CF26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Catastrophic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vertebral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artery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subclavian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artery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pseudoaneurysms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caused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fishbone: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00ACCBC7" w14:textId="77777777" w:rsidR="005912AB" w:rsidRDefault="005912AB">
      <w:pPr>
        <w:spacing w:line="360" w:lineRule="auto"/>
        <w:jc w:val="both"/>
      </w:pPr>
    </w:p>
    <w:p w14:paraId="0012484B" w14:textId="3F4E79DF" w:rsidR="005912AB" w:rsidRDefault="00180E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Huang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et</w:t>
      </w:r>
      <w:r w:rsidR="00DB637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al.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lang w:eastAsia="zh-Hans"/>
        </w:rPr>
        <w:t>uccessive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</w:p>
    <w:p w14:paraId="586C2529" w14:textId="77777777" w:rsidR="005912AB" w:rsidRDefault="005912AB">
      <w:pPr>
        <w:spacing w:line="360" w:lineRule="auto"/>
        <w:jc w:val="both"/>
      </w:pPr>
    </w:p>
    <w:p w14:paraId="47DA78E9" w14:textId="01F83FAA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Wei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Guang-Qiang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Jian-Jun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Shu-Gao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Kai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</w:p>
    <w:p w14:paraId="235D5C43" w14:textId="77777777" w:rsidR="005912AB" w:rsidRDefault="005912AB">
      <w:pPr>
        <w:spacing w:line="360" w:lineRule="auto"/>
        <w:jc w:val="both"/>
      </w:pPr>
    </w:p>
    <w:p w14:paraId="4FA9331B" w14:textId="49965486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Guang-Qiang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Jian-Jun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Bin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Shu-Gao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Chao,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Kai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Jin,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Hangzhou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310009,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91A7890" w14:textId="77777777" w:rsidR="005912AB" w:rsidRDefault="005912AB">
      <w:pPr>
        <w:spacing w:line="360" w:lineRule="auto"/>
        <w:jc w:val="both"/>
      </w:pPr>
    </w:p>
    <w:p w14:paraId="778FF969" w14:textId="245EC9E5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GQ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submitted.</w:t>
      </w:r>
    </w:p>
    <w:p w14:paraId="69602DD3" w14:textId="77777777" w:rsidR="005912AB" w:rsidRDefault="005912AB">
      <w:pPr>
        <w:spacing w:line="360" w:lineRule="auto"/>
        <w:jc w:val="both"/>
      </w:pPr>
    </w:p>
    <w:p w14:paraId="29CADB15" w14:textId="4C924539" w:rsidR="005912AB" w:rsidRDefault="00180E4B">
      <w:pPr>
        <w:spacing w:line="360" w:lineRule="auto"/>
        <w:jc w:val="both"/>
        <w:rPr>
          <w:rFonts w:eastAsia="宋体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Kai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Jin,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Jiefang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Hangzhou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310009,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21118139</w:t>
      </w:r>
      <w:r>
        <w:rPr>
          <w:rFonts w:ascii="Book Antiqua" w:eastAsia="Book Antiqua" w:hAnsi="Book Antiqua" w:cs="Book Antiqua"/>
          <w:color w:val="000000"/>
        </w:rPr>
        <w:t>@</w:t>
      </w:r>
      <w:r>
        <w:rPr>
          <w:rFonts w:ascii="Book Antiqua" w:eastAsia="宋体" w:hAnsi="Book Antiqua" w:cs="Book Antiqua" w:hint="eastAsia"/>
          <w:color w:val="000000"/>
          <w:lang w:eastAsia="zh-CN"/>
        </w:rPr>
        <w:t>zju.edu.cn</w:t>
      </w:r>
    </w:p>
    <w:p w14:paraId="66438FE4" w14:textId="77777777" w:rsidR="005912AB" w:rsidRDefault="005912AB">
      <w:pPr>
        <w:spacing w:line="360" w:lineRule="auto"/>
        <w:jc w:val="both"/>
      </w:pPr>
    </w:p>
    <w:p w14:paraId="48F400CF" w14:textId="59F26E1B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53CFDD04" w14:textId="07C757DE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685EB7CB" w14:textId="216220F2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</w:p>
    <w:p w14:paraId="14BDE2AE" w14:textId="5301ACF8" w:rsidR="005912AB" w:rsidRPr="000C200B" w:rsidRDefault="00180E4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200B" w:rsidRPr="000C200B">
        <w:rPr>
          <w:rFonts w:ascii="Book Antiqua" w:hAnsi="Book Antiqua" w:cs="Book Antiqua" w:hint="eastAsia"/>
          <w:bCs/>
          <w:color w:val="000000"/>
          <w:lang w:eastAsia="zh-CN"/>
        </w:rPr>
        <w:t>October 26, 2020</w:t>
      </w:r>
    </w:p>
    <w:p w14:paraId="53ADF152" w14:textId="77777777" w:rsidR="005912AB" w:rsidRDefault="005912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30FB4E6" w14:textId="77777777" w:rsidR="005912AB" w:rsidRDefault="005912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C9BBACB" w14:textId="7777777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1D59AC0E" w14:textId="7777777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42A524E" w14:textId="7141B000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Fishbone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</w:t>
      </w:r>
      <w:r>
        <w:rPr>
          <w:rFonts w:ascii="Book Antiqua" w:hAnsi="Book Antiqua" w:cs="Book Antiqua" w:hint="eastAsia"/>
          <w:color w:val="000000"/>
          <w:lang w:eastAsia="zh-CN"/>
        </w:rPr>
        <w:t>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piercing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</w:p>
    <w:p w14:paraId="36A43D2C" w14:textId="77777777" w:rsidR="005912AB" w:rsidRDefault="005912AB">
      <w:pPr>
        <w:spacing w:line="360" w:lineRule="auto"/>
        <w:jc w:val="both"/>
      </w:pPr>
    </w:p>
    <w:p w14:paraId="55CB9BB9" w14:textId="18CF46F3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7F21E0C5" w14:textId="6F350D64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29-year-old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 w:hint="eastAsia"/>
          <w:color w:val="000000"/>
        </w:rPr>
        <w:t>he</w:t>
      </w:r>
      <w:r w:rsidR="00DB637D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was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our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hospital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because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DB637D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hemorrhagic</w:t>
      </w:r>
      <w:r w:rsidR="00DB637D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shock</w:t>
      </w:r>
      <w:r w:rsidR="00DB637D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due</w:t>
      </w:r>
      <w:r w:rsidR="00DB637D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 w:rsidR="00DB637D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vertebral</w:t>
      </w:r>
      <w:r w:rsidR="00DB637D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artery</w:t>
      </w:r>
      <w:r w:rsidR="00DB637D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pseudoaneurysm.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</w:rPr>
        <w:t>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vertebral</w:t>
      </w:r>
      <w:r w:rsidR="00DB637D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artery</w:t>
      </w:r>
      <w:r w:rsidR="00DB637D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patient</w:t>
      </w:r>
      <w:r>
        <w:rPr>
          <w:rFonts w:ascii="Book Antiqua" w:eastAsia="宋体" w:hAnsi="Book Antiqua" w:cs="Book Antiqua"/>
          <w:color w:val="000000"/>
          <w:lang w:eastAsia="zh-CN"/>
        </w:rPr>
        <w:t>’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vital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signs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as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well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as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hemodynamics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once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became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stable.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owever,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DB637D">
        <w:rPr>
          <w:rFonts w:asciiTheme="minorEastAsia" w:hAnsiTheme="minorEastAsia" w:cs="Book Antiqua" w:hint="eastAsia"/>
          <w:color w:val="000000"/>
          <w:lang w:eastAsia="zh-CN"/>
        </w:rPr>
        <w:t xml:space="preserve"> </w:t>
      </w:r>
      <w:r w:rsidR="00775370" w:rsidRPr="00775370">
        <w:rPr>
          <w:rFonts w:ascii="Book Antiqua" w:hAnsi="Book Antiqua" w:cs="Book Antiqua"/>
          <w:color w:val="000000"/>
          <w:lang w:eastAsia="zh-CN"/>
        </w:rPr>
        <w:t>occurring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宋体" w:eastAsia="宋体" w:hAnsi="宋体" w:cs="宋体" w:hint="eastAsia"/>
          <w:color w:val="000000"/>
          <w:lang w:eastAsia="zh-CN"/>
        </w:rPr>
        <w:t>,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which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was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Hans"/>
        </w:rPr>
        <w:t>thought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obvious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displacement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mediastinum</w:t>
      </w:r>
      <w:r>
        <w:rPr>
          <w:rFonts w:ascii="Book Antiqua" w:eastAsia="Book Antiqua" w:hAnsi="Book Antiqua" w:cs="Book Antiqua"/>
          <w:color w:val="000000"/>
        </w:rPr>
        <w:t>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</w:p>
    <w:p w14:paraId="51B8DA3B" w14:textId="77777777" w:rsidR="005912AB" w:rsidRDefault="005912AB">
      <w:pPr>
        <w:spacing w:line="360" w:lineRule="auto"/>
        <w:jc w:val="both"/>
      </w:pPr>
    </w:p>
    <w:p w14:paraId="3B98DC3B" w14:textId="77777777" w:rsidR="005912AB" w:rsidRPr="00483E30" w:rsidRDefault="00180E4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2459241" w14:textId="2D10D24A" w:rsidR="005912AB" w:rsidRDefault="00180E4B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urgery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DB637D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208CB1C" w14:textId="77777777" w:rsidR="005912AB" w:rsidRDefault="005912AB">
      <w:pPr>
        <w:spacing w:line="360" w:lineRule="auto"/>
        <w:jc w:val="both"/>
      </w:pPr>
    </w:p>
    <w:p w14:paraId="5664E8FB" w14:textId="620039F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DB637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0C200B">
        <w:rPr>
          <w:rFonts w:ascii="Book Antiqua" w:hAnsi="Book Antiqua" w:cs="Book Antiqua" w:hint="eastAsia"/>
          <w:b/>
          <w:bCs/>
          <w:color w:val="000000"/>
          <w:szCs w:val="21"/>
          <w:lang w:eastAsia="zh-CN"/>
        </w:rPr>
        <w:t>W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ords:</w:t>
      </w:r>
      <w:r w:rsidR="00DB637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sophageal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84AD01A" w14:textId="77777777" w:rsidR="005912AB" w:rsidRDefault="005912AB">
      <w:pPr>
        <w:spacing w:line="360" w:lineRule="auto"/>
        <w:jc w:val="both"/>
      </w:pPr>
    </w:p>
    <w:p w14:paraId="189914EE" w14:textId="66B54844" w:rsidR="00760432" w:rsidRDefault="00760432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760432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180E4B">
        <w:rPr>
          <w:rFonts w:ascii="Book Antiqua" w:eastAsia="Book Antiqua" w:hAnsi="Book Antiqua" w:cs="Book Antiqua"/>
          <w:color w:val="000000"/>
        </w:rPr>
        <w:t>Huang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W,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Zhang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GQ,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Wu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JJ,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Li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B,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Han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SG,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Chao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M,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Jin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K.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Catastrophic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pseudoaneurysms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caused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fishbone: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report.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180E4B">
        <w:rPr>
          <w:rFonts w:ascii="Book Antiqua" w:eastAsia="Book Antiqua" w:hAnsi="Book Antiqua" w:cs="Book Antiqua"/>
          <w:color w:val="000000"/>
        </w:rPr>
        <w:t>2020;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544B28" w:rsidRPr="00544B28">
        <w:rPr>
          <w:rFonts w:ascii="Book Antiqua" w:eastAsia="Book Antiqua" w:hAnsi="Book Antiqua" w:cs="Book Antiqua"/>
          <w:color w:val="000000"/>
        </w:rPr>
        <w:t xml:space="preserve">8(20): </w:t>
      </w:r>
      <w:r w:rsidR="00E11CA5" w:rsidRPr="00E11CA5">
        <w:rPr>
          <w:rFonts w:ascii="Book Antiqua" w:eastAsia="Book Antiqua" w:hAnsi="Book Antiqua" w:cs="Book Antiqua"/>
          <w:color w:val="000000"/>
        </w:rPr>
        <w:t>4981-4985</w:t>
      </w:r>
      <w:r w:rsidR="00544B28" w:rsidRPr="00544B28">
        <w:rPr>
          <w:rFonts w:ascii="Book Antiqua" w:eastAsia="Book Antiqua" w:hAnsi="Book Antiqua" w:cs="Book Antiqua"/>
          <w:color w:val="000000"/>
        </w:rPr>
        <w:t xml:space="preserve">  </w:t>
      </w:r>
    </w:p>
    <w:p w14:paraId="6B0394A8" w14:textId="77777777" w:rsidR="00760432" w:rsidRDefault="00544B28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1D67EA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544B28">
        <w:rPr>
          <w:rFonts w:ascii="Book Antiqua" w:eastAsia="Book Antiqua" w:hAnsi="Book Antiqua" w:cs="Book Antiqua"/>
          <w:color w:val="000000"/>
        </w:rPr>
        <w:t>https://www.wjgnet.com/2307-8960/full/v8/i20/</w:t>
      </w:r>
      <w:r w:rsidR="00E11CA5">
        <w:rPr>
          <w:rFonts w:ascii="Book Antiqua" w:hAnsi="Book Antiqua" w:cs="Book Antiqua" w:hint="eastAsia"/>
          <w:color w:val="000000"/>
          <w:lang w:eastAsia="zh-CN"/>
        </w:rPr>
        <w:t>4981</w:t>
      </w:r>
      <w:r w:rsidRPr="00544B28">
        <w:rPr>
          <w:rFonts w:ascii="Book Antiqua" w:eastAsia="Book Antiqua" w:hAnsi="Book Antiqua" w:cs="Book Antiqua"/>
          <w:color w:val="000000"/>
        </w:rPr>
        <w:t xml:space="preserve">.htm  </w:t>
      </w:r>
    </w:p>
    <w:p w14:paraId="691E7D5D" w14:textId="036AE5C6" w:rsidR="005912AB" w:rsidRPr="006C303C" w:rsidRDefault="00544B28">
      <w:pPr>
        <w:spacing w:line="360" w:lineRule="auto"/>
        <w:jc w:val="both"/>
        <w:rPr>
          <w:rFonts w:hint="eastAsia"/>
          <w:lang w:eastAsia="zh-CN"/>
        </w:rPr>
      </w:pPr>
      <w:bookmarkStart w:id="0" w:name="_GoBack"/>
      <w:r w:rsidRPr="001D67EA">
        <w:rPr>
          <w:rFonts w:ascii="Book Antiqua" w:eastAsia="Book Antiqua" w:hAnsi="Book Antiqua" w:cs="Book Antiqua"/>
          <w:b/>
          <w:color w:val="000000"/>
        </w:rPr>
        <w:t>DOI:</w:t>
      </w:r>
      <w:bookmarkEnd w:id="0"/>
      <w:r w:rsidRPr="00544B28">
        <w:rPr>
          <w:rFonts w:ascii="Book Antiqua" w:eastAsia="Book Antiqua" w:hAnsi="Book Antiqua" w:cs="Book Antiqua"/>
          <w:color w:val="000000"/>
        </w:rPr>
        <w:t xml:space="preserve"> https://dx.doi.org/10.12998/wjcc.v8.i20.</w:t>
      </w:r>
      <w:r w:rsidR="006C303C">
        <w:rPr>
          <w:rFonts w:ascii="Book Antiqua" w:hAnsi="Book Antiqua" w:cs="Book Antiqua" w:hint="eastAsia"/>
          <w:color w:val="000000"/>
          <w:lang w:eastAsia="zh-CN"/>
        </w:rPr>
        <w:t>4981</w:t>
      </w:r>
    </w:p>
    <w:p w14:paraId="51BC45CE" w14:textId="77777777" w:rsidR="005912AB" w:rsidRDefault="005912AB">
      <w:pPr>
        <w:spacing w:line="360" w:lineRule="auto"/>
        <w:jc w:val="both"/>
      </w:pPr>
    </w:p>
    <w:p w14:paraId="3ECED4B1" w14:textId="074CB156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DB637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0C200B">
        <w:rPr>
          <w:rFonts w:ascii="Book Antiqua" w:hAnsi="Book Antiqua" w:cs="Book Antiqua" w:hint="eastAsia"/>
          <w:b/>
          <w:bCs/>
          <w:color w:val="000000"/>
          <w:szCs w:val="21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ip:</w:t>
      </w:r>
      <w:r w:rsidR="00DB637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catastrophic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combined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1FC25083" w14:textId="77777777" w:rsidR="005912AB" w:rsidRDefault="005912AB">
      <w:pPr>
        <w:spacing w:line="360" w:lineRule="auto"/>
        <w:jc w:val="both"/>
      </w:pPr>
    </w:p>
    <w:p w14:paraId="7C976CA1" w14:textId="7777777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82F61C9" w14:textId="4F7B186B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Fishbones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B129D6">
        <w:rPr>
          <w:rFonts w:ascii="Book Antiqua" w:eastAsia="Book Antiqua" w:hAnsi="Book Antiqua" w:cs="Book Antiqua"/>
          <w:color w:val="000000"/>
        </w:rPr>
        <w:t>esophagus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catastrophic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is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associated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with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We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here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report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arterypseudoaneurysms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We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</w:t>
      </w:r>
      <w:r>
        <w:rPr>
          <w:rFonts w:ascii="Book Antiqua" w:hAnsi="Book Antiqua" w:cs="Book Antiqua" w:hint="eastAsia"/>
          <w:color w:val="000000"/>
          <w:lang w:eastAsia="zh-CN"/>
        </w:rPr>
        <w:t>us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caused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fishbones.</w:t>
      </w:r>
    </w:p>
    <w:p w14:paraId="2CC73B41" w14:textId="77777777" w:rsidR="005912AB" w:rsidRDefault="005912AB">
      <w:pPr>
        <w:spacing w:line="360" w:lineRule="auto"/>
        <w:jc w:val="both"/>
      </w:pPr>
    </w:p>
    <w:p w14:paraId="72390148" w14:textId="6FFA397E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B637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FF30ABD" w14:textId="5C93EAC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B637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9EFB791" w14:textId="4C76E77D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29-year-old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hemothorax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775370">
        <w:rPr>
          <w:rFonts w:ascii="Book Antiqua" w:eastAsia="Book Antiqua" w:hAnsi="Book Antiqua" w:cs="Book Antiqua"/>
          <w:color w:val="000000"/>
        </w:rPr>
        <w:t>hemodynamic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instability.</w:t>
      </w:r>
    </w:p>
    <w:p w14:paraId="7C623DBE" w14:textId="77777777" w:rsidR="005912AB" w:rsidRDefault="005912AB">
      <w:pPr>
        <w:spacing w:line="360" w:lineRule="auto"/>
        <w:jc w:val="both"/>
      </w:pPr>
    </w:p>
    <w:p w14:paraId="5FE79CD4" w14:textId="05B91B81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B637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DB637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B637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3786621" w14:textId="65EE7DE0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shortness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hematemesis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in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5370">
        <w:rPr>
          <w:rFonts w:ascii="Book Antiqua" w:hAnsi="Book Antiqua" w:cs="Book Antiqua"/>
          <w:color w:val="000000"/>
          <w:lang w:eastAsia="zh-CN"/>
        </w:rPr>
        <w:t>a</w:t>
      </w:r>
      <w:r w:rsidR="00DB637D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laryngoscopy.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4CF2D628" w14:textId="77777777" w:rsidR="005912AB" w:rsidRDefault="005912AB">
      <w:pPr>
        <w:spacing w:line="360" w:lineRule="auto"/>
        <w:jc w:val="both"/>
      </w:pPr>
    </w:p>
    <w:p w14:paraId="1B0E9207" w14:textId="4D0EBA5A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B637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DB637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DB637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904D3B0" w14:textId="339545B8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6939C2CE" w14:textId="77777777" w:rsidR="005912AB" w:rsidRDefault="005912AB">
      <w:pPr>
        <w:spacing w:line="360" w:lineRule="auto"/>
        <w:jc w:val="both"/>
      </w:pPr>
    </w:p>
    <w:p w14:paraId="67F337B1" w14:textId="23CF649E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B637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8AC7FDA" w14:textId="49679F0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69/35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</w:p>
    <w:p w14:paraId="0CB1C662" w14:textId="77777777" w:rsidR="005912AB" w:rsidRDefault="005912AB">
      <w:pPr>
        <w:spacing w:line="360" w:lineRule="auto"/>
        <w:jc w:val="both"/>
      </w:pPr>
    </w:p>
    <w:p w14:paraId="1B145E91" w14:textId="41D7541D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B637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77CA6A8" w14:textId="6614249C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Blood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g/L.</w:t>
      </w:r>
    </w:p>
    <w:p w14:paraId="04126DE6" w14:textId="77777777" w:rsidR="005912AB" w:rsidRDefault="005912AB">
      <w:pPr>
        <w:spacing w:line="360" w:lineRule="auto"/>
        <w:jc w:val="both"/>
      </w:pPr>
    </w:p>
    <w:p w14:paraId="520ED590" w14:textId="3E09870C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B637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E23DA51" w14:textId="210AC3AB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mediastinum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</w:p>
    <w:p w14:paraId="607B2992" w14:textId="77777777" w:rsidR="005912AB" w:rsidRDefault="005912AB">
      <w:pPr>
        <w:spacing w:line="360" w:lineRule="auto"/>
        <w:jc w:val="both"/>
      </w:pPr>
    </w:p>
    <w:p w14:paraId="6FF69F33" w14:textId="0CEAF1CB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B637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3466D92" w14:textId="111C1F9E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fishbone.</w:t>
      </w:r>
    </w:p>
    <w:p w14:paraId="1FE67898" w14:textId="77777777" w:rsidR="005912AB" w:rsidRDefault="005912AB">
      <w:pPr>
        <w:spacing w:line="360" w:lineRule="auto"/>
        <w:jc w:val="both"/>
      </w:pPr>
    </w:p>
    <w:p w14:paraId="67AD310A" w14:textId="7777777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A3F33F5" w14:textId="3DDC2A71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from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cardiopulmonary</w:t>
      </w:r>
      <w:r w:rsidR="00DB637D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thoracotomy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uncoagulated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thorax.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ruptured,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pulsatile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breach.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gauze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packing,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subtraction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Pr="00562588">
        <w:rPr>
          <w:rFonts w:ascii="Book Antiqua" w:eastAsia="Book Antiqua" w:hAnsi="Book Antiqua" w:cs="Book Antiqua"/>
          <w:color w:val="000000"/>
        </w:rPr>
        <w:t>(DSA)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carotid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overflow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W.L.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Gore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Associates,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Inc.)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spillage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1C).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Thoracoscopy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gauze.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pleura.</w:t>
      </w:r>
    </w:p>
    <w:p w14:paraId="65B92A59" w14:textId="60137563" w:rsidR="005912AB" w:rsidRDefault="00180E4B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anti-infection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</w:p>
    <w:p w14:paraId="0B9A8B5A" w14:textId="77777777" w:rsidR="005912AB" w:rsidRDefault="005912AB">
      <w:pPr>
        <w:spacing w:line="360" w:lineRule="auto"/>
        <w:ind w:firstLine="480"/>
        <w:jc w:val="both"/>
      </w:pPr>
    </w:p>
    <w:p w14:paraId="42E0A834" w14:textId="5EF03CE5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B637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B637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FA1A8AF" w14:textId="00CAC971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extubation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2A).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thoracotomy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Gauze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2B)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/>
          <w:lang w:val="pl-PL"/>
        </w:rPr>
        <w:t>×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/>
          <w:lang w:val="pl-PL"/>
        </w:rPr>
        <w:t>×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W.L.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Gore&amp;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Associates,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Inc.)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2C).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</w:p>
    <w:p w14:paraId="37D11A97" w14:textId="77777777" w:rsidR="005912AB" w:rsidRDefault="005912AB">
      <w:pPr>
        <w:spacing w:line="360" w:lineRule="auto"/>
        <w:jc w:val="both"/>
      </w:pPr>
    </w:p>
    <w:p w14:paraId="6BF5E49A" w14:textId="7777777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34FC84D" w14:textId="6020655C" w:rsidR="005912AB" w:rsidRDefault="00180E4B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>Serious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occur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less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than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5%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after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swallowing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</w:t>
      </w:r>
      <w:r>
        <w:rPr>
          <w:rFonts w:ascii="Book Antiqua" w:eastAsia="Book Antiqua" w:hAnsi="Book Antiqua" w:cs="Book Antiqua"/>
          <w:color w:val="000000"/>
          <w:vertAlign w:val="superscript"/>
          <w:lang w:val="en-GB"/>
        </w:rPr>
        <w:t>[2]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esophageal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perforation,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mediastinal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neck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abscess,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lung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injury,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esophagus</w:t>
      </w:r>
      <w:r>
        <w:rPr>
          <w:rFonts w:ascii="Book Antiqua" w:eastAsia="Book Antiqua" w:hAnsi="Book Antiqua" w:cs="Book Antiqua"/>
          <w:color w:val="000000"/>
          <w:vertAlign w:val="superscript"/>
          <w:lang w:val="en-GB"/>
        </w:rPr>
        <w:t>[3]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among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which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most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dangerous.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chest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CT,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endoscopy,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thoracotomy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did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not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our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case,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that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both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pseudoaneurysms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were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piercing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wall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history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manifestations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swallowing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fishbone.</w:t>
      </w:r>
    </w:p>
    <w:p w14:paraId="36C42297" w14:textId="442FD57C" w:rsidR="005912AB" w:rsidRDefault="00180E4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>There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two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types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esophagus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formation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fistula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esophagus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arteries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such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aorta,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carotid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artery,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subclavian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artery,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lingual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artery</w:t>
      </w:r>
      <w:r>
        <w:rPr>
          <w:rFonts w:ascii="Book Antiqua" w:eastAsia="Book Antiqua" w:hAnsi="Book Antiqua" w:cs="Book Antiqua"/>
          <w:color w:val="000000"/>
          <w:vertAlign w:val="superscript"/>
          <w:lang w:val="en-GB"/>
        </w:rPr>
        <w:t>[3-6]</w:t>
      </w:r>
      <w:r>
        <w:rPr>
          <w:rFonts w:ascii="Book Antiqua" w:eastAsia="Book Antiqua" w:hAnsi="Book Antiqua" w:cs="Book Antiqua"/>
          <w:color w:val="000000"/>
          <w:lang w:val="en-GB"/>
        </w:rPr>
        <w:t>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Aortic-esophageal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fistula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(AEF)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relatively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hAnsi="Book Antiqua" w:cs="Book Antiqua" w:hint="eastAsia"/>
          <w:color w:val="000000"/>
          <w:lang w:val="en-GB" w:eastAsia="zh-CN"/>
        </w:rPr>
        <w:t>associated</w:t>
      </w:r>
      <w:r w:rsidR="00DB637D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val="en-GB" w:eastAsia="zh-CN"/>
        </w:rPr>
        <w:t>with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high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rate.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Hans"/>
        </w:rPr>
        <w:t>Another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type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arises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when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enters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mediastinum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completely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penetrating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wall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esophagus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pierces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adjacent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blood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form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pseudoaneurysm,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but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fistula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formed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esophagus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blood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vessels.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Our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case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example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second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type.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felt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discomfort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after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swallowing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but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feeling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relieved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following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cough.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probably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penetrated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esophagus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wall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into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mediastinum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cough.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hematemesis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occurred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after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pseudoaneurysm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formation,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indicating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that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fistula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formed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damaged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esophagus.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blood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accumulated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mediastinum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flowed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into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left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cavity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damaged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parietal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pleura.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situation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rarer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than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hAnsi="Book Antiqua" w:cs="Book Antiqua" w:hint="eastAsia"/>
          <w:color w:val="000000"/>
          <w:lang w:val="en-GB" w:eastAsia="zh-CN"/>
        </w:rPr>
        <w:t>in</w:t>
      </w:r>
      <w:r w:rsidR="00DB637D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first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type.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that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penetrated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esophagus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wall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into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mediastinum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move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pierce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neck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chest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blood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vessels,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such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carotid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artery,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subclavian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artery,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zygomatic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vein</w:t>
      </w:r>
      <w:r>
        <w:rPr>
          <w:rFonts w:ascii="Book Antiqua" w:eastAsia="Book Antiqua" w:hAnsi="Book Antiqua" w:cs="Book Antiqua"/>
          <w:color w:val="000000"/>
          <w:vertAlign w:val="superscript"/>
          <w:lang w:val="en-GB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cases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vertebral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have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never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>
        <w:rPr>
          <w:rFonts w:ascii="Book Antiqua" w:eastAsia="Book Antiqua" w:hAnsi="Book Antiqua" w:cs="Book Antiqua"/>
          <w:color w:val="000000"/>
          <w:lang w:val="en-GB"/>
        </w:rPr>
        <w:t>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addition,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cases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previously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were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single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injuries,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there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were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reports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multiple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arteries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damaged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hAnsi="Book Antiqua" w:cs="Book Antiqua" w:hint="eastAsia"/>
          <w:color w:val="000000"/>
          <w:lang w:val="en-GB" w:eastAsia="zh-CN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short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term,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our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case.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main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cause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death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our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patient</w:t>
      </w:r>
      <w:r>
        <w:rPr>
          <w:rFonts w:ascii="Book Antiqua" w:hAnsi="Book Antiqua" w:cs="Book Antiqua" w:hint="eastAsia"/>
          <w:color w:val="000000"/>
          <w:lang w:val="en-GB" w:eastAsia="zh-CN"/>
        </w:rPr>
        <w:t>,</w:t>
      </w:r>
      <w:r w:rsidR="00DB637D">
        <w:rPr>
          <w:rFonts w:ascii="Book Antiqua" w:hAnsi="Book Antiqua" w:cs="Book Antiqua" w:hint="eastAsia"/>
          <w:color w:val="000000"/>
          <w:lang w:val="en-GB"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val="en-GB" w:eastAsia="zh-CN"/>
        </w:rPr>
        <w:t>which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makes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our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report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unique.</w:t>
      </w:r>
    </w:p>
    <w:p w14:paraId="1D6FD4EC" w14:textId="1FE4D70F" w:rsidR="005912AB" w:rsidRDefault="00180E4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bookmarkStart w:id="1" w:name="OLE_LINK15"/>
      <w:bookmarkStart w:id="2" w:name="OLE_LINK14"/>
      <w:r>
        <w:rPr>
          <w:rFonts w:ascii="Book Antiqua" w:eastAsia="Book Antiqua" w:hAnsi="Book Antiqua" w:cs="Book Antiqua"/>
          <w:color w:val="000000"/>
          <w:lang w:val="en-GB"/>
        </w:rPr>
        <w:t>endovascular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stent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bookmarkStart w:id="3" w:name="_Hlk35586198"/>
      <w:r>
        <w:rPr>
          <w:rFonts w:ascii="Book Antiqua" w:eastAsia="Book Antiqua" w:hAnsi="Book Antiqua" w:cs="Book Antiqua"/>
          <w:color w:val="000000"/>
          <w:lang w:val="en-GB"/>
        </w:rPr>
        <w:t>implantation</w:t>
      </w:r>
      <w:bookmarkEnd w:id="1"/>
      <w:bookmarkEnd w:id="2"/>
      <w:bookmarkEnd w:id="3"/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main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therapies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swallowed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complicated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with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bookmarkStart w:id="4" w:name="OLE_LINK8"/>
      <w:bookmarkStart w:id="5" w:name="OLE_LINK7"/>
      <w:r>
        <w:rPr>
          <w:rFonts w:ascii="Book Antiqua" w:eastAsia="Book Antiqua" w:hAnsi="Book Antiqua" w:cs="Book Antiqua"/>
          <w:color w:val="000000"/>
          <w:lang w:val="en-GB"/>
        </w:rPr>
        <w:t>artery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pseudoaneurysms</w:t>
      </w:r>
      <w:bookmarkEnd w:id="4"/>
      <w:bookmarkEnd w:id="5"/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esophagus.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traditional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most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recognized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but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traumatic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control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quickly.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Generally,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cases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pseudoaneurysms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acciden</w:t>
      </w:r>
      <w:r>
        <w:rPr>
          <w:rFonts w:ascii="Book Antiqua" w:hAnsi="Book Antiqua" w:cs="Book Antiqua" w:hint="eastAsia"/>
          <w:color w:val="000000"/>
          <w:lang w:val="en-GB" w:eastAsia="zh-CN"/>
        </w:rPr>
        <w:t>t</w:t>
      </w:r>
      <w:r>
        <w:rPr>
          <w:rFonts w:ascii="Book Antiqua" w:eastAsia="Book Antiqua" w:hAnsi="Book Antiqua" w:cs="Book Antiqua"/>
          <w:color w:val="000000"/>
          <w:lang w:val="en-GB"/>
        </w:rPr>
        <w:t>ally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highly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precarious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complex.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who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have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been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previously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with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always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died.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not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until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1980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that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first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case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AEF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successfully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treated</w:t>
      </w:r>
      <w:r>
        <w:rPr>
          <w:rFonts w:ascii="Book Antiqua" w:eastAsia="Book Antiqua" w:hAnsi="Book Antiqua" w:cs="Book Antiqua"/>
          <w:color w:val="000000"/>
          <w:vertAlign w:val="superscript"/>
          <w:lang w:val="en-GB"/>
        </w:rPr>
        <w:t>[10]</w:t>
      </w:r>
      <w:r>
        <w:rPr>
          <w:rFonts w:ascii="Book Antiqua" w:eastAsia="Book Antiqua" w:hAnsi="Book Antiqua" w:cs="Book Antiqua"/>
          <w:color w:val="000000"/>
          <w:lang w:val="en-GB"/>
        </w:rPr>
        <w:t>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Endovascular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stent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implantation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emerging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method.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minimally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stop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bleeding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quickly,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which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makes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up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shortcomings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traditional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Endovascular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stent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not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only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save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patients'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lives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timely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manner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but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also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allow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subsequent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  <w:lang w:val="en-GB"/>
        </w:rPr>
        <w:t>[5]</w:t>
      </w:r>
      <w:r>
        <w:rPr>
          <w:rFonts w:ascii="Book Antiqua" w:eastAsia="Book Antiqua" w:hAnsi="Book Antiqua" w:cs="Book Antiqua"/>
          <w:color w:val="000000"/>
          <w:lang w:val="en-GB"/>
        </w:rPr>
        <w:t>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could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not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remove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solve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problems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esophageal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perforation.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hAnsi="Book Antiqua" w:cs="Book Antiqua" w:hint="eastAsia"/>
          <w:color w:val="000000"/>
          <w:lang w:val="en-GB" w:eastAsia="zh-CN"/>
        </w:rPr>
        <w:t>combined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use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these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two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treatments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effectively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improve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such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case,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stable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condition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after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endovascular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val="en-GB" w:eastAsia="zh-CN"/>
        </w:rPr>
        <w:t>for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first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pseudoaneurysm.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second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pseudoaneurysm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led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episode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severe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hemorrhagic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shock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short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time,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which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why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died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even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after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two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successful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hemostasis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operations.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speculated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that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occurrence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two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blood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vessel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injuries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short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time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may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obvious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displacement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mediastinum.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great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significance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remove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fishbone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soon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possible.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addition,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some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scholars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believe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that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mediastinal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secondary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esophageal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perforation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may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also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cause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arterial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injury</w:t>
      </w:r>
      <w:r>
        <w:rPr>
          <w:rFonts w:ascii="Book Antiqua" w:eastAsia="Book Antiqua" w:hAnsi="Book Antiqua" w:cs="Book Antiqua"/>
          <w:color w:val="000000"/>
          <w:vertAlign w:val="superscript"/>
          <w:lang w:val="en-GB"/>
        </w:rPr>
        <w:t>[11]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anti-infecti</w:t>
      </w:r>
      <w:r>
        <w:rPr>
          <w:rFonts w:ascii="Book Antiqua" w:hAnsi="Book Antiqua" w:cs="Book Antiqua" w:hint="eastAsia"/>
          <w:color w:val="000000"/>
          <w:lang w:val="en-GB" w:eastAsia="zh-CN"/>
        </w:rPr>
        <w:t>on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also</w:t>
      </w:r>
      <w:r w:rsidR="00DB63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important.</w:t>
      </w:r>
    </w:p>
    <w:p w14:paraId="664821F2" w14:textId="77777777" w:rsidR="005912AB" w:rsidRDefault="005912AB">
      <w:pPr>
        <w:spacing w:line="360" w:lineRule="auto"/>
        <w:ind w:firstLineChars="200" w:firstLine="480"/>
        <w:jc w:val="both"/>
      </w:pPr>
    </w:p>
    <w:p w14:paraId="784B344D" w14:textId="7777777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82263AF" w14:textId="174C27CA" w:rsidR="005912AB" w:rsidRDefault="00180E4B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associated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with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combined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A571833" w14:textId="77777777" w:rsidR="005912AB" w:rsidRDefault="005912AB">
      <w:pPr>
        <w:spacing w:line="360" w:lineRule="auto"/>
        <w:jc w:val="both"/>
      </w:pPr>
    </w:p>
    <w:p w14:paraId="5A483E75" w14:textId="7777777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090F7DB" w14:textId="42B73579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thank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Cheng-Yan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Institute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mmunology,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Zhejiang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University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B63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</w:p>
    <w:p w14:paraId="74814EDE" w14:textId="77777777" w:rsidR="005912AB" w:rsidRDefault="005912AB">
      <w:pPr>
        <w:spacing w:line="360" w:lineRule="auto"/>
        <w:jc w:val="both"/>
      </w:pPr>
    </w:p>
    <w:p w14:paraId="1FBB9156" w14:textId="7777777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9C35F4A" w14:textId="3F8105D9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Otorhinolaryngol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261-267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26330922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10.3342/ceo.2015.8.3.261]</w:t>
      </w:r>
    </w:p>
    <w:p w14:paraId="572B8BEC" w14:textId="16D485EC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Ngan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Fok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Branicki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211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459-462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2322040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10.1097/00000658-199004000-00012]</w:t>
      </w:r>
    </w:p>
    <w:p w14:paraId="3CA3C842" w14:textId="11D6DCB4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e16486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31335713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10.1097/md.0000000000016486]</w:t>
      </w:r>
    </w:p>
    <w:p w14:paraId="7246588D" w14:textId="5EEFEAFF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Cholet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Lampson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Endovasc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396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28579279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10.1016/j.ejvs.2017.05.002]</w:t>
      </w:r>
    </w:p>
    <w:p w14:paraId="0FC00B7E" w14:textId="2881A860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Stringari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Sbraga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Zaraca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672.e7-672.11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23809936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10.1016/j.avsg.2012.07.026]</w:t>
      </w:r>
    </w:p>
    <w:p w14:paraId="55859466" w14:textId="5A335A6F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McCormack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LR</w:t>
      </w:r>
      <w:r>
        <w:rPr>
          <w:rFonts w:ascii="Book Antiqua" w:eastAsia="Book Antiqua" w:hAnsi="Book Antiqua" w:cs="Book Antiqua"/>
          <w:color w:val="000000"/>
        </w:rPr>
        <w:t>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Monroe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157-158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300066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10.1016/s0016-5107(77)73625-9]</w:t>
      </w:r>
    </w:p>
    <w:p w14:paraId="009AECAB" w14:textId="4315F8A4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Jean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Roger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MT</w:t>
      </w:r>
      <w:r>
        <w:rPr>
          <w:rFonts w:ascii="Book Antiqua" w:eastAsia="Book Antiqua" w:hAnsi="Book Antiqua" w:cs="Book Antiqua"/>
          <w:color w:val="000000"/>
        </w:rPr>
        <w:t>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Boniface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Carotid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2015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903150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26783485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10.1155/2015/903150]</w:t>
      </w:r>
    </w:p>
    <w:p w14:paraId="527606E8" w14:textId="30E6FF5B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YJ</w:t>
      </w:r>
      <w:r>
        <w:rPr>
          <w:rFonts w:ascii="Book Antiqua" w:eastAsia="Book Antiqua" w:hAnsi="Book Antiqua" w:cs="Book Antiqua"/>
          <w:color w:val="000000"/>
        </w:rPr>
        <w:t>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Fishbone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e1821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26496319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10.1097/md.0000000000001821]</w:t>
      </w:r>
    </w:p>
    <w:p w14:paraId="14F3C143" w14:textId="1628DEE2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Chou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FH</w:t>
      </w:r>
      <w:r>
        <w:rPr>
          <w:rFonts w:ascii="Book Antiqua" w:eastAsia="Book Antiqua" w:hAnsi="Book Antiqua" w:cs="Book Antiqua"/>
          <w:color w:val="000000"/>
        </w:rPr>
        <w:t>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Taiwan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149-154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21739395]</w:t>
      </w:r>
    </w:p>
    <w:p w14:paraId="6649D126" w14:textId="2FD3DF82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Ctercteko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Mok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Aorta-esophageal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80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233-235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7401676]</w:t>
      </w:r>
    </w:p>
    <w:p w14:paraId="38E98648" w14:textId="43498C35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D'Costa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Bailey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McGavigan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oesophagus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B63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385-386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12835368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10.1136/emj.20.4.385]</w:t>
      </w:r>
    </w:p>
    <w:p w14:paraId="71D14C13" w14:textId="77777777" w:rsidR="005912AB" w:rsidRDefault="005912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5605F87" w14:textId="77777777" w:rsidR="005912AB" w:rsidRDefault="005912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D3D83CD" w14:textId="77777777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1BF62D6F" w14:textId="60B7AFAD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4E39CC9F" w14:textId="77777777" w:rsidR="005912AB" w:rsidRDefault="005912AB">
      <w:pPr>
        <w:spacing w:line="360" w:lineRule="auto"/>
        <w:jc w:val="both"/>
      </w:pPr>
    </w:p>
    <w:p w14:paraId="1A6BCCAD" w14:textId="237BAEDA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DB637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B637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3497C551" w14:textId="77777777" w:rsidR="005912AB" w:rsidRDefault="005912AB">
      <w:pPr>
        <w:spacing w:line="360" w:lineRule="auto"/>
        <w:jc w:val="both"/>
      </w:pPr>
    </w:p>
    <w:p w14:paraId="3D797E4E" w14:textId="278B6285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DB637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DB637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DB637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B637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78EF53EB" w14:textId="77777777" w:rsidR="005912AB" w:rsidRDefault="005912AB">
      <w:pPr>
        <w:spacing w:line="360" w:lineRule="auto"/>
        <w:jc w:val="both"/>
      </w:pPr>
    </w:p>
    <w:p w14:paraId="1073598E" w14:textId="0B6A543C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43F67BD" w14:textId="77777777" w:rsidR="005912AB" w:rsidRDefault="005912AB">
      <w:pPr>
        <w:spacing w:line="360" w:lineRule="auto"/>
        <w:jc w:val="both"/>
      </w:pPr>
    </w:p>
    <w:p w14:paraId="7F7B9E9D" w14:textId="72129911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B20DDA">
        <w:rPr>
          <w:rFonts w:asciiTheme="minorEastAsia" w:hAnsiTheme="minorEastAsi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4480EEE3" w14:textId="77777777" w:rsidR="005912AB" w:rsidRDefault="005912AB">
      <w:pPr>
        <w:spacing w:line="360" w:lineRule="auto"/>
        <w:jc w:val="both"/>
      </w:pPr>
    </w:p>
    <w:p w14:paraId="21594C10" w14:textId="4FB462B4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79C7D43B" w14:textId="05F8B2FD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0225D426" w14:textId="53258C34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01F3">
        <w:rPr>
          <w:rFonts w:ascii="Book Antiqua" w:eastAsia="Book Antiqua" w:hAnsi="Book Antiqua" w:cs="Book Antiqua"/>
          <w:color w:val="000000"/>
        </w:rPr>
        <w:t>August 29, 2020</w:t>
      </w:r>
    </w:p>
    <w:p w14:paraId="00485AE6" w14:textId="77777777" w:rsidR="005912AB" w:rsidRDefault="005912AB">
      <w:pPr>
        <w:spacing w:line="360" w:lineRule="auto"/>
        <w:jc w:val="both"/>
      </w:pPr>
    </w:p>
    <w:p w14:paraId="72D3D9A9" w14:textId="2F3E4CE2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</w:p>
    <w:p w14:paraId="44520A65" w14:textId="0C7327B4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A65A4D4" w14:textId="1FB40D51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8710E37" w14:textId="6A16A31F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343B2C79" w14:textId="54DD4E18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D25E54A" w14:textId="15F3B052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1DA1EBA" w14:textId="50A09E0C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7D98D0C" w14:textId="3BB83FF6" w:rsidR="005912AB" w:rsidRDefault="00180E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051080" w14:textId="77777777" w:rsidR="005912AB" w:rsidRDefault="005912AB">
      <w:pPr>
        <w:spacing w:line="360" w:lineRule="auto"/>
        <w:jc w:val="both"/>
      </w:pPr>
    </w:p>
    <w:p w14:paraId="0D56E42E" w14:textId="41AC3CA1" w:rsidR="005912AB" w:rsidRPr="00BC2E16" w:rsidRDefault="00180E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Papadakis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B129D6">
        <w:rPr>
          <w:rFonts w:ascii="Book Antiqua" w:hAnsi="Book Antiqua" w:cs="Book Antiqua"/>
          <w:color w:val="000000"/>
          <w:lang w:eastAsia="zh-CN"/>
        </w:rPr>
        <w:t>MedE-Ma</w:t>
      </w:r>
      <w:r w:rsidR="00DB637D">
        <w:rPr>
          <w:rFonts w:ascii="Book Antiqua" w:hAnsi="Book Antiqua" w:cs="Book Antiqua"/>
          <w:color w:val="000000"/>
          <w:lang w:eastAsia="zh-CN"/>
        </w:rPr>
        <w:t xml:space="preserve"> </w:t>
      </w:r>
      <w:r w:rsidRPr="00B129D6">
        <w:rPr>
          <w:rFonts w:ascii="Book Antiqua" w:hAnsi="Book Antiqua" w:cs="Book Antiqua"/>
          <w:color w:val="000000"/>
          <w:lang w:eastAsia="zh-CN"/>
        </w:rPr>
        <w:t>JY</w:t>
      </w:r>
      <w:r w:rsidR="00DB637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b/>
          <w:color w:val="000000"/>
        </w:rPr>
        <w:t>-Editor: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C2E16" w:rsidRPr="00BC2E16">
        <w:rPr>
          <w:rFonts w:ascii="Book Antiqua" w:hAnsi="Book Antiqua" w:cs="Book Antiqua" w:hint="eastAsia"/>
          <w:color w:val="000000"/>
          <w:lang w:eastAsia="zh-CN"/>
        </w:rPr>
        <w:t>Li JH</w:t>
      </w:r>
    </w:p>
    <w:p w14:paraId="597C7EEB" w14:textId="77777777" w:rsidR="005912AB" w:rsidRDefault="005912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81DDEC8" w14:textId="568E8117" w:rsidR="005912AB" w:rsidRDefault="00180E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  <w:t>Figure</w:t>
      </w:r>
      <w:r w:rsidR="00DB637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CF8573A" w14:textId="77777777" w:rsidR="005912AB" w:rsidRDefault="00180E4B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6B4813C5" wp14:editId="472B6A7C">
            <wp:extent cx="4226560" cy="3768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1573" cy="37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2B3A" w14:textId="3FF12B0A" w:rsidR="00B62863" w:rsidRDefault="00180E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64233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  <w:lang w:eastAsia="zh-Hans"/>
        </w:rPr>
        <w:t>A</w:t>
      </w:r>
      <w:r w:rsidR="00B62863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DB637D">
        <w:rPr>
          <w:rFonts w:ascii="Book Antiqua" w:eastAsia="Book Antiqua" w:hAnsi="Book Antiqua" w:cs="Book Antiqua"/>
          <w:b/>
          <w:bCs/>
          <w:color w:val="000000"/>
          <w:lang w:eastAsia="zh-Hans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Coronal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reconstruction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宋体" w:hAnsi="Book Antiqua" w:cs="Book Antiqua"/>
          <w:b/>
          <w:bCs/>
          <w:color w:val="000000"/>
          <w:lang w:eastAsia="zh-CN"/>
        </w:rPr>
        <w:t>contrast-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enhanced</w:t>
      </w:r>
      <w:r w:rsidR="00DB637D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 w:rsidR="007C5C01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chest</w:t>
      </w:r>
      <w:r w:rsidR="00DB637D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CT</w:t>
      </w:r>
      <w:r w:rsidR="00507D7D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07D7D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(arrow)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49177A">
        <w:rPr>
          <w:rFonts w:ascii="Book Antiqua" w:hAnsi="Book Antiqua" w:cs="Book Antiqua" w:hint="eastAsia"/>
          <w:color w:val="000000"/>
          <w:lang w:eastAsia="zh-CN"/>
        </w:rPr>
        <w:t>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</w:p>
    <w:p w14:paraId="55824422" w14:textId="37F13D2B" w:rsidR="005912AB" w:rsidRDefault="00180E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77A">
        <w:rPr>
          <w:rFonts w:ascii="Book Antiqua" w:eastAsia="Book Antiqua" w:hAnsi="Book Antiqua" w:cs="Book Antiqua"/>
          <w:b/>
          <w:bCs/>
          <w:color w:val="000000"/>
        </w:rPr>
        <w:t>B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C</w:t>
      </w:r>
      <w:r w:rsidR="00B62863">
        <w:rPr>
          <w:rFonts w:ascii="Book Antiqua" w:hAnsi="Book Antiqua" w:cs="Book Antiqua" w:hint="eastAsia"/>
          <w:color w:val="000000"/>
          <w:lang w:eastAsia="zh-CN"/>
        </w:rPr>
        <w:t>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Digital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subtraction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angiography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vertebral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artery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endovascular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stent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77A">
        <w:rPr>
          <w:rFonts w:ascii="Book Antiqua" w:eastAsia="Book Antiqua" w:hAnsi="Book Antiqua" w:cs="Book Antiqua"/>
          <w:b/>
          <w:bCs/>
          <w:color w:val="000000"/>
        </w:rPr>
        <w:t>implantation</w:t>
      </w:r>
      <w:r w:rsidR="00507D7D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507D7D">
        <w:rPr>
          <w:rFonts w:ascii="Book Antiqua" w:hAnsi="Book Antiqua" w:cs="Book Antiqua" w:hint="eastAsia"/>
          <w:color w:val="000000"/>
          <w:lang w:eastAsia="zh-CN"/>
        </w:rPr>
        <w:t>C</w:t>
      </w:r>
      <w:r w:rsidR="0049177A">
        <w:rPr>
          <w:rFonts w:ascii="Book Antiqua" w:eastAsia="Book Antiqua" w:hAnsi="Book Antiqua" w:cs="Book Antiqua"/>
          <w:color w:val="000000"/>
        </w:rPr>
        <w:t>ontrast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overflow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(arrow),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62863">
        <w:rPr>
          <w:rFonts w:ascii="Book Antiqua" w:hAnsi="Book Antiqua" w:cs="Book Antiqua" w:hint="eastAsia"/>
          <w:color w:val="000000"/>
          <w:lang w:eastAsia="zh-CN"/>
        </w:rPr>
        <w:t>(B)</w:t>
      </w:r>
      <w:r>
        <w:rPr>
          <w:rFonts w:ascii="Book Antiqua" w:eastAsia="Book Antiqua" w:hAnsi="Book Antiqua" w:cs="Book Antiqua"/>
          <w:color w:val="000000"/>
        </w:rPr>
        <w:t>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49177A">
        <w:rPr>
          <w:rFonts w:ascii="Book Antiqua" w:hAnsi="Book Antiqua" w:cs="Book Antiqua" w:hint="eastAsia"/>
          <w:color w:val="000000"/>
          <w:lang w:eastAsia="zh-CN"/>
        </w:rPr>
        <w:t>t</w:t>
      </w:r>
      <w:r w:rsidR="0049177A">
        <w:rPr>
          <w:rFonts w:ascii="Book Antiqua" w:eastAsia="Book Antiqua" w:hAnsi="Book Antiqua" w:cs="Book Antiqua"/>
          <w:color w:val="000000"/>
        </w:rPr>
        <w:t>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spillage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62863">
        <w:rPr>
          <w:rFonts w:ascii="Book Antiqua" w:hAnsi="Book Antiqua" w:cs="Book Antiqua" w:hint="eastAsia"/>
          <w:color w:val="000000"/>
          <w:lang w:eastAsia="zh-CN"/>
        </w:rPr>
        <w:t>(C)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7CB422" w14:textId="77777777" w:rsidR="005912AB" w:rsidRDefault="00180E4B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drawing>
          <wp:inline distT="0" distB="0" distL="0" distR="0" wp14:anchorId="67A0E74B" wp14:editId="22D616B1">
            <wp:extent cx="4202430" cy="44367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9803" cy="444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68E9" w14:textId="77777777" w:rsidR="00642339" w:rsidRDefault="00180E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64233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A</w:t>
      </w:r>
      <w:r w:rsidR="00B62863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Coronal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reconstruction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宋体" w:hAnsi="Book Antiqua" w:cs="Book Antiqua"/>
          <w:b/>
          <w:bCs/>
          <w:color w:val="000000"/>
          <w:lang w:eastAsia="zh-CN"/>
        </w:rPr>
        <w:t>contrast-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enhanced</w:t>
      </w:r>
      <w:r w:rsidR="00DB637D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 w:rsidR="007C5C01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chest</w:t>
      </w:r>
      <w:r w:rsidR="00DB637D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CT</w:t>
      </w:r>
      <w:r w:rsidR="00507D7D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DB637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07D7D">
        <w:rPr>
          <w:rFonts w:ascii="Book Antiqua" w:hAnsi="Book Antiqua" w:cs="Book Antiqua" w:hint="eastAsia"/>
          <w:color w:val="000000"/>
          <w:lang w:eastAsia="zh-CN"/>
        </w:rPr>
        <w:t>P</w:t>
      </w:r>
      <w:r w:rsidR="00507D7D">
        <w:rPr>
          <w:rFonts w:ascii="Book Antiqua" w:eastAsia="Book Antiqua" w:hAnsi="Book Antiqua" w:cs="Book Antiqua"/>
          <w:color w:val="000000"/>
        </w:rPr>
        <w:t>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(arrow)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B62863">
        <w:rPr>
          <w:rFonts w:ascii="Book Antiqua" w:hAnsi="Book Antiqua" w:cs="Book Antiqua" w:hint="eastAsia"/>
          <w:color w:val="000000"/>
          <w:lang w:eastAsia="zh-CN"/>
        </w:rPr>
        <w:t>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</w:p>
    <w:p w14:paraId="1A1D2603" w14:textId="7082A894" w:rsidR="005912AB" w:rsidRPr="00642339" w:rsidRDefault="00180E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C5C01">
        <w:rPr>
          <w:rFonts w:ascii="Book Antiqua" w:eastAsia="Book Antiqua" w:hAnsi="Book Antiqua" w:cs="Book Antiqua"/>
          <w:b/>
          <w:bCs/>
          <w:color w:val="000000"/>
        </w:rPr>
        <w:t>B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C</w:t>
      </w:r>
      <w:r w:rsidR="00B62863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Digital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subtraction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angiography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left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subclavian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artery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stent</w:t>
      </w:r>
      <w:r w:rsidR="00DB63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5C01">
        <w:rPr>
          <w:rFonts w:ascii="Book Antiqua" w:eastAsia="Book Antiqua" w:hAnsi="Book Antiqua" w:cs="Book Antiqua"/>
          <w:b/>
          <w:bCs/>
          <w:color w:val="000000"/>
        </w:rPr>
        <w:t>implantation</w:t>
      </w:r>
      <w:r w:rsidR="00507D7D">
        <w:rPr>
          <w:rFonts w:ascii="Book Antiqua" w:hAnsi="Book Antiqua" w:cs="Book Antiqua" w:hint="eastAsia"/>
          <w:color w:val="000000"/>
          <w:lang w:eastAsia="zh-CN"/>
        </w:rPr>
        <w:t>.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507D7D">
        <w:rPr>
          <w:rFonts w:ascii="Book Antiqua" w:hAnsi="Book Antiqua" w:cs="Book Antiqua" w:hint="eastAsia"/>
          <w:color w:val="000000"/>
          <w:lang w:eastAsia="zh-CN"/>
        </w:rPr>
        <w:t>C</w:t>
      </w:r>
      <w:r w:rsidR="00B62863">
        <w:rPr>
          <w:rFonts w:ascii="Book Antiqua" w:eastAsia="Book Antiqua" w:hAnsi="Book Antiqua" w:cs="Book Antiqua"/>
          <w:color w:val="000000"/>
        </w:rPr>
        <w:t>ontrast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overflow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subclavian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pseudoaneurysm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(arrow)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62863">
        <w:rPr>
          <w:rFonts w:ascii="Book Antiqua" w:hAnsi="Book Antiqua" w:cs="Book Antiqua" w:hint="eastAsia"/>
          <w:color w:val="000000"/>
          <w:lang w:eastAsia="zh-CN"/>
        </w:rPr>
        <w:t>(B)</w:t>
      </w:r>
      <w:r>
        <w:rPr>
          <w:rFonts w:ascii="Book Antiqua" w:eastAsia="Book Antiqua" w:hAnsi="Book Antiqua" w:cs="Book Antiqua"/>
          <w:color w:val="000000"/>
        </w:rPr>
        <w:t>;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 w:rsidR="007C5C01">
        <w:rPr>
          <w:rFonts w:ascii="Book Antiqua" w:hAnsi="Book Antiqua" w:cs="Book Antiqua" w:hint="eastAsia"/>
          <w:color w:val="000000"/>
          <w:lang w:eastAsia="zh-CN"/>
        </w:rPr>
        <w:t>a</w:t>
      </w:r>
      <w:r w:rsidR="007C5C01">
        <w:rPr>
          <w:rFonts w:ascii="Book Antiqua" w:eastAsia="Book Antiqua" w:hAnsi="Book Antiqua" w:cs="Book Antiqua"/>
          <w:color w:val="000000"/>
        </w:rPr>
        <w:t>fter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implanted,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spillage</w:t>
      </w:r>
      <w:r w:rsidR="00DB63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DB63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C5C01">
        <w:rPr>
          <w:rFonts w:ascii="Book Antiqua" w:hAnsi="Book Antiqua" w:cs="Book Antiqua" w:hint="eastAsia"/>
          <w:color w:val="000000"/>
          <w:lang w:eastAsia="zh-CN"/>
        </w:rPr>
        <w:t>(C)</w:t>
      </w:r>
      <w:r>
        <w:rPr>
          <w:rFonts w:ascii="Book Antiqua" w:eastAsia="Book Antiqua" w:hAnsi="Book Antiqua" w:cs="Book Antiqua"/>
          <w:color w:val="000000"/>
        </w:rPr>
        <w:t>.</w:t>
      </w:r>
    </w:p>
    <w:sectPr w:rsidR="005912AB" w:rsidRPr="006423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3B77A" w14:textId="77777777" w:rsidR="00E760B8" w:rsidRDefault="00E760B8">
      <w:r>
        <w:separator/>
      </w:r>
    </w:p>
  </w:endnote>
  <w:endnote w:type="continuationSeparator" w:id="0">
    <w:p w14:paraId="4E0306CF" w14:textId="77777777" w:rsidR="00E760B8" w:rsidRDefault="00E7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4179732"/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794912485"/>
        </w:sdtPr>
        <w:sdtEndPr/>
        <w:sdtContent>
          <w:p w14:paraId="468AFA81" w14:textId="77777777" w:rsidR="005912AB" w:rsidRDefault="00180E4B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sz w:val="24"/>
                <w:szCs w:val="24"/>
              </w:rPr>
              <w:instrText>PAGE</w:instrText>
            </w:r>
            <w:r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E760B8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sz w:val="24"/>
                <w:szCs w:val="24"/>
              </w:rPr>
              <w:instrText>NUMPAGES</w:instrText>
            </w:r>
            <w:r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E760B8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5CB905DF" w14:textId="77777777" w:rsidR="005912AB" w:rsidRDefault="005912AB">
    <w:pPr>
      <w:pStyle w:val="a6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05B0C" w14:textId="77777777" w:rsidR="00E760B8" w:rsidRDefault="00E760B8">
      <w:r>
        <w:separator/>
      </w:r>
    </w:p>
  </w:footnote>
  <w:footnote w:type="continuationSeparator" w:id="0">
    <w:p w14:paraId="0CE4CF84" w14:textId="77777777" w:rsidR="00E760B8" w:rsidRDefault="00E7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B853B0D9-EC48-40DE-998C-3796C255EC1F}"/>
    <w:docVar w:name="KY_MEDREF_VERSION" w:val="3"/>
  </w:docVars>
  <w:rsids>
    <w:rsidRoot w:val="00A77B3E"/>
    <w:rsid w:val="86CB5663"/>
    <w:rsid w:val="8D4A5814"/>
    <w:rsid w:val="9DB733A1"/>
    <w:rsid w:val="CD9EC306"/>
    <w:rsid w:val="DFBFBFDB"/>
    <w:rsid w:val="E7FFCC87"/>
    <w:rsid w:val="F35A9D6F"/>
    <w:rsid w:val="F7F59F1A"/>
    <w:rsid w:val="F8270709"/>
    <w:rsid w:val="FE4FFFC1"/>
    <w:rsid w:val="FEFF0508"/>
    <w:rsid w:val="0000559E"/>
    <w:rsid w:val="000C200B"/>
    <w:rsid w:val="000F47CA"/>
    <w:rsid w:val="001515E4"/>
    <w:rsid w:val="00154043"/>
    <w:rsid w:val="00180E4B"/>
    <w:rsid w:val="001D67EA"/>
    <w:rsid w:val="001D74EE"/>
    <w:rsid w:val="0020258E"/>
    <w:rsid w:val="00215D7C"/>
    <w:rsid w:val="00253074"/>
    <w:rsid w:val="00256E11"/>
    <w:rsid w:val="002805F9"/>
    <w:rsid w:val="00307CE4"/>
    <w:rsid w:val="00320BBC"/>
    <w:rsid w:val="00372201"/>
    <w:rsid w:val="0041439A"/>
    <w:rsid w:val="00436250"/>
    <w:rsid w:val="0045350E"/>
    <w:rsid w:val="004647E0"/>
    <w:rsid w:val="00473DEB"/>
    <w:rsid w:val="00483E30"/>
    <w:rsid w:val="0049177A"/>
    <w:rsid w:val="004B5FF7"/>
    <w:rsid w:val="004B6030"/>
    <w:rsid w:val="004B712F"/>
    <w:rsid w:val="004C322B"/>
    <w:rsid w:val="00507D7D"/>
    <w:rsid w:val="00544B28"/>
    <w:rsid w:val="00552D99"/>
    <w:rsid w:val="00562588"/>
    <w:rsid w:val="005912AB"/>
    <w:rsid w:val="005C01F3"/>
    <w:rsid w:val="005F2B33"/>
    <w:rsid w:val="006167E3"/>
    <w:rsid w:val="006240DA"/>
    <w:rsid w:val="00625BC3"/>
    <w:rsid w:val="00642339"/>
    <w:rsid w:val="00643CA1"/>
    <w:rsid w:val="006C303C"/>
    <w:rsid w:val="006E3F09"/>
    <w:rsid w:val="00743510"/>
    <w:rsid w:val="00760432"/>
    <w:rsid w:val="00775370"/>
    <w:rsid w:val="00794854"/>
    <w:rsid w:val="007B5DB3"/>
    <w:rsid w:val="007C3027"/>
    <w:rsid w:val="007C5C01"/>
    <w:rsid w:val="007E5A05"/>
    <w:rsid w:val="007F1156"/>
    <w:rsid w:val="00823509"/>
    <w:rsid w:val="008304FA"/>
    <w:rsid w:val="00864FF2"/>
    <w:rsid w:val="00871661"/>
    <w:rsid w:val="008B0BD7"/>
    <w:rsid w:val="008C41B5"/>
    <w:rsid w:val="00926B42"/>
    <w:rsid w:val="009A748C"/>
    <w:rsid w:val="00A16F98"/>
    <w:rsid w:val="00A43D7F"/>
    <w:rsid w:val="00A77B3E"/>
    <w:rsid w:val="00AE2F87"/>
    <w:rsid w:val="00B129D6"/>
    <w:rsid w:val="00B13334"/>
    <w:rsid w:val="00B20DDA"/>
    <w:rsid w:val="00B42CB7"/>
    <w:rsid w:val="00B47E66"/>
    <w:rsid w:val="00B604E8"/>
    <w:rsid w:val="00B62863"/>
    <w:rsid w:val="00B918FE"/>
    <w:rsid w:val="00BA6678"/>
    <w:rsid w:val="00BC2E16"/>
    <w:rsid w:val="00BD58D8"/>
    <w:rsid w:val="00BF37E7"/>
    <w:rsid w:val="00C177F5"/>
    <w:rsid w:val="00C2592B"/>
    <w:rsid w:val="00C92B42"/>
    <w:rsid w:val="00C9522D"/>
    <w:rsid w:val="00CA2A55"/>
    <w:rsid w:val="00CC2785"/>
    <w:rsid w:val="00CF42DB"/>
    <w:rsid w:val="00DB637D"/>
    <w:rsid w:val="00DC0557"/>
    <w:rsid w:val="00DD009E"/>
    <w:rsid w:val="00DF548C"/>
    <w:rsid w:val="00DF5C72"/>
    <w:rsid w:val="00E11CA5"/>
    <w:rsid w:val="00E2137E"/>
    <w:rsid w:val="00E760B8"/>
    <w:rsid w:val="00E96399"/>
    <w:rsid w:val="00F16C34"/>
    <w:rsid w:val="00F25E17"/>
    <w:rsid w:val="00F43D03"/>
    <w:rsid w:val="00F51EEA"/>
    <w:rsid w:val="00FC62C9"/>
    <w:rsid w:val="028E493F"/>
    <w:rsid w:val="03A60ED0"/>
    <w:rsid w:val="0A66079B"/>
    <w:rsid w:val="0BB53FF3"/>
    <w:rsid w:val="0CD5167A"/>
    <w:rsid w:val="0E3F6E04"/>
    <w:rsid w:val="17230CC8"/>
    <w:rsid w:val="19331F44"/>
    <w:rsid w:val="1DA165E6"/>
    <w:rsid w:val="1E76BF73"/>
    <w:rsid w:val="2C9E03EA"/>
    <w:rsid w:val="3D7F19D6"/>
    <w:rsid w:val="3E7FAD10"/>
    <w:rsid w:val="3FDBDDDE"/>
    <w:rsid w:val="44E228D8"/>
    <w:rsid w:val="4BE466CD"/>
    <w:rsid w:val="599D618A"/>
    <w:rsid w:val="5F5A63FA"/>
    <w:rsid w:val="66D70131"/>
    <w:rsid w:val="66DE471E"/>
    <w:rsid w:val="6E7F3F3F"/>
    <w:rsid w:val="73BAAFF5"/>
    <w:rsid w:val="75674D97"/>
    <w:rsid w:val="7B0B472A"/>
    <w:rsid w:val="7B5F8A4B"/>
    <w:rsid w:val="7DDE10E0"/>
    <w:rsid w:val="7FBFF345"/>
    <w:rsid w:val="7FF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05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/>
    <w:lsdException w:name="footer" w:semiHidden="0" w:uiPriority="99"/>
    <w:lsdException w:name="caption" w:qFormat="1"/>
    <w:lsdException w:name="annotation reference" w:semiHidden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Pr>
      <w:b/>
      <w:bCs/>
    </w:rPr>
  </w:style>
  <w:style w:type="paragraph" w:styleId="a4">
    <w:name w:val="annotation text"/>
    <w:basedOn w:val="a"/>
    <w:link w:val="Char0"/>
    <w:unhideWhenUsed/>
    <w:qFormat/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nhideWhenUsed/>
    <w:rPr>
      <w:color w:val="0000FF"/>
      <w:u w:val="single"/>
    </w:rPr>
  </w:style>
  <w:style w:type="character" w:styleId="a9">
    <w:name w:val="annotation reference"/>
    <w:basedOn w:val="a0"/>
    <w:unhideWhenUsed/>
    <w:qFormat/>
    <w:rPr>
      <w:sz w:val="21"/>
      <w:szCs w:val="21"/>
    </w:rPr>
  </w:style>
  <w:style w:type="character" w:customStyle="1" w:styleId="Char0">
    <w:name w:val="批注文字 Char"/>
    <w:basedOn w:val="a0"/>
    <w:link w:val="a4"/>
    <w:semiHidden/>
    <w:qFormat/>
    <w:rPr>
      <w:sz w:val="24"/>
      <w:szCs w:val="24"/>
    </w:rPr>
  </w:style>
  <w:style w:type="character" w:customStyle="1" w:styleId="Char">
    <w:name w:val="批注主题 Char"/>
    <w:basedOn w:val="Char0"/>
    <w:link w:val="a3"/>
    <w:semiHidden/>
    <w:qFormat/>
    <w:rPr>
      <w:b/>
      <w:bCs/>
      <w:sz w:val="24"/>
      <w:szCs w:val="24"/>
    </w:rPr>
  </w:style>
  <w:style w:type="character" w:customStyle="1" w:styleId="Char1">
    <w:name w:val="批注框文本 Char"/>
    <w:basedOn w:val="a0"/>
    <w:link w:val="a5"/>
    <w:qFormat/>
    <w:rPr>
      <w:sz w:val="18"/>
      <w:szCs w:val="18"/>
    </w:rPr>
  </w:style>
  <w:style w:type="character" w:customStyle="1" w:styleId="Char3">
    <w:name w:val="页眉 Char"/>
    <w:basedOn w:val="a0"/>
    <w:link w:val="a7"/>
    <w:qFormat/>
    <w:rPr>
      <w:sz w:val="18"/>
      <w:szCs w:val="18"/>
      <w:lang w:eastAsia="en-US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/>
    <w:lsdException w:name="footer" w:semiHidden="0" w:uiPriority="99"/>
    <w:lsdException w:name="caption" w:qFormat="1"/>
    <w:lsdException w:name="annotation reference" w:semiHidden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Pr>
      <w:b/>
      <w:bCs/>
    </w:rPr>
  </w:style>
  <w:style w:type="paragraph" w:styleId="a4">
    <w:name w:val="annotation text"/>
    <w:basedOn w:val="a"/>
    <w:link w:val="Char0"/>
    <w:unhideWhenUsed/>
    <w:qFormat/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nhideWhenUsed/>
    <w:rPr>
      <w:color w:val="0000FF"/>
      <w:u w:val="single"/>
    </w:rPr>
  </w:style>
  <w:style w:type="character" w:styleId="a9">
    <w:name w:val="annotation reference"/>
    <w:basedOn w:val="a0"/>
    <w:unhideWhenUsed/>
    <w:qFormat/>
    <w:rPr>
      <w:sz w:val="21"/>
      <w:szCs w:val="21"/>
    </w:rPr>
  </w:style>
  <w:style w:type="character" w:customStyle="1" w:styleId="Char0">
    <w:name w:val="批注文字 Char"/>
    <w:basedOn w:val="a0"/>
    <w:link w:val="a4"/>
    <w:semiHidden/>
    <w:qFormat/>
    <w:rPr>
      <w:sz w:val="24"/>
      <w:szCs w:val="24"/>
    </w:rPr>
  </w:style>
  <w:style w:type="character" w:customStyle="1" w:styleId="Char">
    <w:name w:val="批注主题 Char"/>
    <w:basedOn w:val="Char0"/>
    <w:link w:val="a3"/>
    <w:semiHidden/>
    <w:qFormat/>
    <w:rPr>
      <w:b/>
      <w:bCs/>
      <w:sz w:val="24"/>
      <w:szCs w:val="24"/>
    </w:rPr>
  </w:style>
  <w:style w:type="character" w:customStyle="1" w:styleId="Char1">
    <w:name w:val="批注框文本 Char"/>
    <w:basedOn w:val="a0"/>
    <w:link w:val="a5"/>
    <w:qFormat/>
    <w:rPr>
      <w:sz w:val="18"/>
      <w:szCs w:val="18"/>
    </w:rPr>
  </w:style>
  <w:style w:type="character" w:customStyle="1" w:styleId="Char3">
    <w:name w:val="页眉 Char"/>
    <w:basedOn w:val="a0"/>
    <w:link w:val="a7"/>
    <w:qFormat/>
    <w:rPr>
      <w:sz w:val="18"/>
      <w:szCs w:val="18"/>
      <w:lang w:eastAsia="en-US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2564</Words>
  <Characters>14617</Characters>
  <Application>Microsoft Office Word</Application>
  <DocSecurity>0</DocSecurity>
  <Lines>121</Lines>
  <Paragraphs>34</Paragraphs>
  <ScaleCrop>false</ScaleCrop>
  <Company/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liujihong2008@qq.con</cp:lastModifiedBy>
  <cp:revision>19</cp:revision>
  <dcterms:created xsi:type="dcterms:W3CDTF">2020-09-13T08:29:00Z</dcterms:created>
  <dcterms:modified xsi:type="dcterms:W3CDTF">2020-10-22T08:32:00Z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