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11469" w14:textId="77777777" w:rsidR="00A77B3E" w:rsidRDefault="007830B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AC8FC4D" w14:textId="77777777" w:rsidR="00A77B3E" w:rsidRDefault="007830B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57351</w:t>
      </w:r>
    </w:p>
    <w:p w14:paraId="7B83EF0F" w14:textId="77777777" w:rsidR="00A77B3E" w:rsidRDefault="007830B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F771188" w14:textId="77777777" w:rsidR="00A77B3E" w:rsidRDefault="00A77B3E">
      <w:pPr>
        <w:spacing w:line="360" w:lineRule="auto"/>
        <w:jc w:val="both"/>
      </w:pPr>
    </w:p>
    <w:p w14:paraId="65E84447" w14:textId="75608C0E" w:rsidR="00A77B3E" w:rsidRDefault="007830B3">
      <w:pPr>
        <w:spacing w:line="360" w:lineRule="auto"/>
        <w:jc w:val="both"/>
      </w:pPr>
      <w:r>
        <w:rPr>
          <w:rFonts w:ascii="Book Antiqua" w:eastAsia="Book Antiqua" w:hAnsi="Book Antiqua" w:cs="Book Antiqua"/>
          <w:b/>
          <w:color w:val="000000"/>
        </w:rPr>
        <w:t>Effect of a fever in viral infections</w:t>
      </w:r>
      <w:r w:rsidR="00DE68CE">
        <w:rPr>
          <w:rFonts w:ascii="Book Antiqua" w:eastAsia="Book Antiqua" w:hAnsi="Book Antiqua" w:cs="Book Antiqua"/>
          <w:b/>
          <w:color w:val="000000"/>
        </w:rPr>
        <w:t xml:space="preserve"> </w:t>
      </w:r>
      <w:r w:rsidR="009910F1" w:rsidRPr="009910F1">
        <w:rPr>
          <w:rFonts w:ascii="Book Antiqua" w:eastAsia="Book Antiqua" w:hAnsi="Book Antiqua" w:cs="Book Antiqua"/>
          <w:b/>
          <w:color w:val="000000"/>
        </w:rPr>
        <w:t>—</w:t>
      </w:r>
      <w:r w:rsidR="00DE68CE">
        <w:rPr>
          <w:rFonts w:ascii="Book Antiqua" w:eastAsia="Book Antiqua" w:hAnsi="Book Antiqua" w:cs="Book Antiqua"/>
          <w:b/>
          <w:color w:val="000000"/>
        </w:rPr>
        <w:t xml:space="preserve"> </w:t>
      </w:r>
      <w:r>
        <w:rPr>
          <w:rFonts w:ascii="Book Antiqua" w:eastAsia="Book Antiqua" w:hAnsi="Book Antiqua" w:cs="Book Antiqua"/>
          <w:b/>
          <w:color w:val="000000"/>
        </w:rPr>
        <w:t>the ‘Goldilocks’ phenomenon?</w:t>
      </w:r>
    </w:p>
    <w:p w14:paraId="1A9048A3" w14:textId="77777777" w:rsidR="00A77B3E" w:rsidRDefault="00A77B3E">
      <w:pPr>
        <w:spacing w:line="360" w:lineRule="auto"/>
        <w:jc w:val="both"/>
      </w:pPr>
    </w:p>
    <w:p w14:paraId="2C3F5DD2" w14:textId="22FC4A32" w:rsidR="00A77B3E" w:rsidRDefault="009910F1">
      <w:pPr>
        <w:spacing w:line="360" w:lineRule="auto"/>
        <w:jc w:val="both"/>
      </w:pPr>
      <w:r>
        <w:rPr>
          <w:rFonts w:ascii="Book Antiqua" w:eastAsia="Book Antiqua" w:hAnsi="Book Antiqua" w:cs="Book Antiqua"/>
          <w:color w:val="000000"/>
        </w:rPr>
        <w:t xml:space="preserve">Belon L </w:t>
      </w:r>
      <w:r w:rsidRPr="00D1640C">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830B3">
        <w:rPr>
          <w:rFonts w:ascii="Book Antiqua" w:eastAsia="Book Antiqua" w:hAnsi="Book Antiqua" w:cs="Book Antiqua"/>
          <w:color w:val="000000"/>
        </w:rPr>
        <w:t>Fever in viral infections</w:t>
      </w:r>
    </w:p>
    <w:p w14:paraId="15FF1B81" w14:textId="77777777" w:rsidR="00A77B3E" w:rsidRDefault="00A77B3E">
      <w:pPr>
        <w:spacing w:line="360" w:lineRule="auto"/>
        <w:jc w:val="both"/>
      </w:pPr>
    </w:p>
    <w:p w14:paraId="76CEF203" w14:textId="77777777" w:rsidR="00A77B3E" w:rsidRDefault="007830B3">
      <w:pPr>
        <w:spacing w:line="360" w:lineRule="auto"/>
        <w:jc w:val="both"/>
      </w:pPr>
      <w:r>
        <w:rPr>
          <w:rFonts w:ascii="Book Antiqua" w:eastAsia="Book Antiqua" w:hAnsi="Book Antiqua" w:cs="Book Antiqua"/>
          <w:color w:val="000000"/>
        </w:rPr>
        <w:t xml:space="preserve">Lucas Belon, Peter Skidmore, Rohan </w:t>
      </w:r>
      <w:proofErr w:type="spellStart"/>
      <w:r>
        <w:rPr>
          <w:rFonts w:ascii="Book Antiqua" w:eastAsia="Book Antiqua" w:hAnsi="Book Antiqua" w:cs="Book Antiqua"/>
          <w:color w:val="000000"/>
        </w:rPr>
        <w:t>Mehra</w:t>
      </w:r>
      <w:proofErr w:type="spellEnd"/>
      <w:r>
        <w:rPr>
          <w:rFonts w:ascii="Book Antiqua" w:eastAsia="Book Antiqua" w:hAnsi="Book Antiqua" w:cs="Book Antiqua"/>
          <w:color w:val="000000"/>
        </w:rPr>
        <w:t>, Edward Walter</w:t>
      </w:r>
    </w:p>
    <w:p w14:paraId="7C27483C" w14:textId="77777777" w:rsidR="00A77B3E" w:rsidRDefault="00A77B3E">
      <w:pPr>
        <w:spacing w:line="360" w:lineRule="auto"/>
        <w:jc w:val="both"/>
      </w:pPr>
    </w:p>
    <w:p w14:paraId="0A0B1C69" w14:textId="77777777" w:rsidR="00A77B3E" w:rsidRDefault="007830B3">
      <w:pPr>
        <w:spacing w:line="360" w:lineRule="auto"/>
        <w:jc w:val="both"/>
      </w:pPr>
      <w:r>
        <w:rPr>
          <w:rFonts w:ascii="Book Antiqua" w:eastAsia="Book Antiqua" w:hAnsi="Book Antiqua" w:cs="Book Antiqua"/>
          <w:b/>
          <w:bCs/>
          <w:color w:val="000000"/>
        </w:rPr>
        <w:t xml:space="preserve">Lucas Belon, Edward Walter, </w:t>
      </w:r>
      <w:r>
        <w:rPr>
          <w:rFonts w:ascii="Book Antiqua" w:eastAsia="Book Antiqua" w:hAnsi="Book Antiqua" w:cs="Book Antiqua"/>
          <w:color w:val="000000"/>
        </w:rPr>
        <w:t>Department of Intensive Care Medicine, Royal Surrey County Hospital, Guildford GU2 7XX, Surrey, United Kingdom</w:t>
      </w:r>
    </w:p>
    <w:p w14:paraId="674DB04C" w14:textId="77777777" w:rsidR="00A77B3E" w:rsidRDefault="00A77B3E">
      <w:pPr>
        <w:spacing w:line="360" w:lineRule="auto"/>
        <w:jc w:val="both"/>
      </w:pPr>
    </w:p>
    <w:p w14:paraId="2A7150BE" w14:textId="77777777" w:rsidR="00A77B3E" w:rsidRDefault="007830B3">
      <w:pPr>
        <w:spacing w:line="360" w:lineRule="auto"/>
        <w:jc w:val="both"/>
      </w:pPr>
      <w:r>
        <w:rPr>
          <w:rFonts w:ascii="Book Antiqua" w:eastAsia="Book Antiqua" w:hAnsi="Book Antiqua" w:cs="Book Antiqua"/>
          <w:b/>
          <w:bCs/>
          <w:color w:val="000000"/>
        </w:rPr>
        <w:t xml:space="preserve">Peter Skidmore, Rohan </w:t>
      </w:r>
      <w:proofErr w:type="spellStart"/>
      <w:r>
        <w:rPr>
          <w:rFonts w:ascii="Book Antiqua" w:eastAsia="Book Antiqua" w:hAnsi="Book Antiqua" w:cs="Book Antiqua"/>
          <w:b/>
          <w:bCs/>
          <w:color w:val="000000"/>
        </w:rPr>
        <w:t>Mehra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General Medicine, Royal Surrey County Hospital, Guildford GU2 7XX, Surrey, United Kingdom</w:t>
      </w:r>
    </w:p>
    <w:p w14:paraId="58334989" w14:textId="77777777" w:rsidR="00A77B3E" w:rsidRDefault="00A77B3E">
      <w:pPr>
        <w:spacing w:line="360" w:lineRule="auto"/>
        <w:jc w:val="both"/>
      </w:pPr>
    </w:p>
    <w:p w14:paraId="4298F5AB" w14:textId="139F88D7" w:rsidR="00A77B3E" w:rsidRDefault="007830B3">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All authors contributed to the background research and drafting of this work</w:t>
      </w:r>
      <w:r w:rsidR="00227EDF">
        <w:rPr>
          <w:rFonts w:ascii="Book Antiqua" w:eastAsia="Book Antiqua" w:hAnsi="Book Antiqua" w:cs="Book Antiqua"/>
          <w:color w:val="000000"/>
          <w:shd w:val="clear" w:color="auto" w:fill="FFFFFF"/>
        </w:rPr>
        <w:t>; a</w:t>
      </w:r>
      <w:r>
        <w:rPr>
          <w:rFonts w:ascii="Book Antiqua" w:eastAsia="Book Antiqua" w:hAnsi="Book Antiqua" w:cs="Book Antiqua"/>
          <w:color w:val="000000"/>
          <w:shd w:val="clear" w:color="auto" w:fill="FFFFFF"/>
        </w:rPr>
        <w:t>ll authors have read and approve the final manuscript.</w:t>
      </w:r>
    </w:p>
    <w:p w14:paraId="0115865A" w14:textId="77777777" w:rsidR="00A77B3E" w:rsidRDefault="00A77B3E">
      <w:pPr>
        <w:spacing w:line="360" w:lineRule="auto"/>
        <w:jc w:val="both"/>
      </w:pPr>
    </w:p>
    <w:p w14:paraId="79BA7CB9" w14:textId="3809C9EA" w:rsidR="00A77B3E" w:rsidRDefault="007830B3">
      <w:pPr>
        <w:spacing w:line="360" w:lineRule="auto"/>
        <w:jc w:val="both"/>
      </w:pPr>
      <w:r>
        <w:rPr>
          <w:rFonts w:ascii="Book Antiqua" w:eastAsia="Book Antiqua" w:hAnsi="Book Antiqua" w:cs="Book Antiqua"/>
          <w:b/>
          <w:bCs/>
          <w:color w:val="000000"/>
        </w:rPr>
        <w:t>Corresponding author: Edward Walter, BM</w:t>
      </w:r>
      <w:r w:rsidR="0067599E">
        <w:rPr>
          <w:rFonts w:ascii="Book Antiqua" w:eastAsia="Book Antiqua" w:hAnsi="Book Antiqua" w:cs="Book Antiqua"/>
          <w:b/>
          <w:bCs/>
          <w:color w:val="000000"/>
        </w:rPr>
        <w:t>,</w:t>
      </w:r>
      <w:r>
        <w:rPr>
          <w:rFonts w:ascii="Book Antiqua" w:eastAsia="Book Antiqua" w:hAnsi="Book Antiqua" w:cs="Book Antiqua"/>
          <w:b/>
          <w:bCs/>
          <w:color w:val="000000"/>
        </w:rPr>
        <w:t xml:space="preserve"> BSc, FRCA, </w:t>
      </w:r>
      <w:r w:rsidR="007E2A52">
        <w:rPr>
          <w:rFonts w:ascii="Book Antiqua" w:eastAsia="Book Antiqua" w:hAnsi="Book Antiqua" w:cs="Book Antiqua"/>
          <w:b/>
          <w:bCs/>
          <w:color w:val="000000"/>
        </w:rPr>
        <w:t xml:space="preserve">FFICM, </w:t>
      </w:r>
      <w:r>
        <w:rPr>
          <w:rFonts w:ascii="Book Antiqua" w:eastAsia="Book Antiqua" w:hAnsi="Book Antiqua" w:cs="Book Antiqua"/>
          <w:b/>
          <w:bCs/>
          <w:color w:val="000000"/>
        </w:rPr>
        <w:t xml:space="preserve">MRCP, Attending Doctor, </w:t>
      </w:r>
      <w:r>
        <w:rPr>
          <w:rFonts w:ascii="Book Antiqua" w:eastAsia="Book Antiqua" w:hAnsi="Book Antiqua" w:cs="Book Antiqua"/>
          <w:color w:val="000000"/>
        </w:rPr>
        <w:t>Department of Intensive Care Medicine, Royal Surrey County Hospital, Egerton Road, Guildford GU2 7XX, Surrey, United Kingdom. ewalter@nhs.net</w:t>
      </w:r>
    </w:p>
    <w:p w14:paraId="024FC7C6" w14:textId="77777777" w:rsidR="00A77B3E" w:rsidRDefault="00A77B3E">
      <w:pPr>
        <w:spacing w:line="360" w:lineRule="auto"/>
        <w:jc w:val="both"/>
      </w:pPr>
    </w:p>
    <w:p w14:paraId="49AFAADB" w14:textId="77777777" w:rsidR="00A77B3E" w:rsidRDefault="007830B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11, 2020</w:t>
      </w:r>
    </w:p>
    <w:p w14:paraId="733A68AD" w14:textId="77777777" w:rsidR="00A77B3E" w:rsidRDefault="007830B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23, 2020</w:t>
      </w:r>
    </w:p>
    <w:p w14:paraId="22CEB2E1" w14:textId="12BB9FE3" w:rsidR="00A77B3E" w:rsidRDefault="007830B3">
      <w:pPr>
        <w:spacing w:line="360" w:lineRule="auto"/>
        <w:jc w:val="both"/>
      </w:pPr>
      <w:r>
        <w:rPr>
          <w:rFonts w:ascii="Book Antiqua" w:eastAsia="Book Antiqua" w:hAnsi="Book Antiqua" w:cs="Book Antiqua"/>
          <w:b/>
          <w:bCs/>
          <w:color w:val="000000"/>
        </w:rPr>
        <w:t xml:space="preserve">Accepted: </w:t>
      </w:r>
      <w:r w:rsidR="00AC453F" w:rsidRPr="00AC453F">
        <w:rPr>
          <w:rFonts w:ascii="Book Antiqua" w:eastAsia="Book Antiqua" w:hAnsi="Book Antiqua" w:cs="Book Antiqua"/>
          <w:color w:val="000000"/>
        </w:rPr>
        <w:t>December 10, 2020</w:t>
      </w:r>
    </w:p>
    <w:p w14:paraId="6EB1294B" w14:textId="77777777" w:rsidR="00A77B3E" w:rsidRDefault="007830B3">
      <w:pPr>
        <w:spacing w:line="360" w:lineRule="auto"/>
        <w:jc w:val="both"/>
      </w:pPr>
      <w:r>
        <w:rPr>
          <w:rFonts w:ascii="Book Antiqua" w:eastAsia="Book Antiqua" w:hAnsi="Book Antiqua" w:cs="Book Antiqua"/>
          <w:b/>
          <w:bCs/>
          <w:color w:val="000000"/>
        </w:rPr>
        <w:t xml:space="preserve">Published online: </w:t>
      </w:r>
    </w:p>
    <w:p w14:paraId="1D8A0DF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447AAE7" w14:textId="77777777" w:rsidR="00A77B3E" w:rsidRDefault="007830B3">
      <w:pPr>
        <w:spacing w:line="360" w:lineRule="auto"/>
        <w:jc w:val="both"/>
      </w:pPr>
      <w:r>
        <w:rPr>
          <w:rFonts w:ascii="Book Antiqua" w:eastAsia="Book Antiqua" w:hAnsi="Book Antiqua" w:cs="Book Antiqua"/>
          <w:b/>
          <w:color w:val="000000"/>
        </w:rPr>
        <w:lastRenderedPageBreak/>
        <w:t>Abstract</w:t>
      </w:r>
    </w:p>
    <w:p w14:paraId="75BE0C45" w14:textId="6A93D6F8" w:rsidR="00A77B3E" w:rsidRDefault="007830B3">
      <w:pPr>
        <w:spacing w:line="360" w:lineRule="auto"/>
        <w:jc w:val="both"/>
      </w:pPr>
      <w:r>
        <w:rPr>
          <w:rFonts w:ascii="Book Antiqua" w:eastAsia="Book Antiqua" w:hAnsi="Book Antiqua" w:cs="Book Antiqua"/>
          <w:color w:val="000000"/>
        </w:rPr>
        <w:t xml:space="preserve">Acute infections, including those due to </w:t>
      </w:r>
      <w:proofErr w:type="spellStart"/>
      <w:r>
        <w:rPr>
          <w:rFonts w:ascii="Book Antiqua" w:eastAsia="Book Antiqua" w:hAnsi="Book Antiqua" w:cs="Book Antiqua"/>
          <w:color w:val="000000"/>
        </w:rPr>
        <w:t>Coronaviridae</w:t>
      </w:r>
      <w:proofErr w:type="spellEnd"/>
      <w:r>
        <w:rPr>
          <w:rFonts w:ascii="Book Antiqua" w:eastAsia="Book Antiqua" w:hAnsi="Book Antiqua" w:cs="Book Antiqua"/>
          <w:color w:val="000000"/>
        </w:rPr>
        <w:t xml:space="preserve"> and other viruses, often stimulate a febrile response. A mild fever appears to improve outcome; it appears to diminish viral replication by several mechanisms, including virion entry into host cells and genome transcription, and improving host </w:t>
      </w:r>
      <w:proofErr w:type="spellStart"/>
      <w:r>
        <w:rPr>
          <w:rFonts w:ascii="Book Antiqua" w:eastAsia="Book Antiqua" w:hAnsi="Book Antiqua" w:cs="Book Antiqua"/>
          <w:color w:val="000000"/>
        </w:rPr>
        <w:t>defence</w:t>
      </w:r>
      <w:proofErr w:type="spellEnd"/>
      <w:r>
        <w:rPr>
          <w:rFonts w:ascii="Book Antiqua" w:eastAsia="Book Antiqua" w:hAnsi="Book Antiqua" w:cs="Book Antiqua"/>
          <w:color w:val="000000"/>
        </w:rPr>
        <w:t xml:space="preserve"> mechanisms against the pathogen. However, a fever may also damage host cellular and tissue function and increase metabolic demands. At temperatures at the lower end of the febrile range, the benefit of the fever appears to outweigh the detrimental effects. However, at higher temperatures, the outcome worsens, suggesting that the disadvantages of fever on the host predominate. A non-infective fever is associated with a worse outcome at lower temperatures, suggesting that hyperthermia carries less benefit in the absence of infection.</w:t>
      </w:r>
      <w:r w:rsidR="001C7E8C">
        <w:rPr>
          <w:rFonts w:hint="eastAsia"/>
          <w:lang w:eastAsia="zh-CN"/>
        </w:rPr>
        <w:t xml:space="preserve"> </w:t>
      </w:r>
      <w:r>
        <w:rPr>
          <w:rFonts w:ascii="Book Antiqua" w:eastAsia="Book Antiqua" w:hAnsi="Book Antiqua" w:cs="Book Antiqua"/>
          <w:color w:val="000000"/>
        </w:rPr>
        <w:t xml:space="preserve">This review discusses the risks and benefits of a fever on the host response, </w:t>
      </w:r>
      <w:r w:rsidR="00C8407F">
        <w:rPr>
          <w:rFonts w:ascii="Book Antiqua" w:eastAsia="Book Antiqua" w:hAnsi="Book Antiqua" w:cs="Book Antiqua"/>
          <w:color w:val="000000"/>
        </w:rPr>
        <w:t>focusing</w:t>
      </w:r>
      <w:r>
        <w:rPr>
          <w:rFonts w:ascii="Book Antiqua" w:eastAsia="Book Antiqua" w:hAnsi="Book Antiqua" w:cs="Book Antiqua"/>
          <w:color w:val="000000"/>
        </w:rPr>
        <w:t xml:space="preserve"> on the effects of a fever on viral replication and host response, and the detrimental effect on the host.</w:t>
      </w:r>
    </w:p>
    <w:p w14:paraId="16E9A842" w14:textId="77777777" w:rsidR="00A77B3E" w:rsidRDefault="00A77B3E">
      <w:pPr>
        <w:spacing w:line="360" w:lineRule="auto"/>
        <w:jc w:val="both"/>
      </w:pPr>
    </w:p>
    <w:p w14:paraId="1CE8A2C0" w14:textId="77777777" w:rsidR="00A77B3E" w:rsidRDefault="007830B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Fever; Virus; Coronavirus; Infection; Body temperature regulation; Hyperthermia</w:t>
      </w:r>
    </w:p>
    <w:p w14:paraId="23B87120" w14:textId="77777777" w:rsidR="00A77B3E" w:rsidRDefault="00A77B3E">
      <w:pPr>
        <w:spacing w:line="360" w:lineRule="auto"/>
        <w:jc w:val="both"/>
      </w:pPr>
    </w:p>
    <w:p w14:paraId="75D89623" w14:textId="633D200F" w:rsidR="00A77B3E" w:rsidRDefault="007830B3">
      <w:pPr>
        <w:spacing w:line="360" w:lineRule="auto"/>
        <w:jc w:val="both"/>
      </w:pPr>
      <w:r>
        <w:rPr>
          <w:rFonts w:ascii="Book Antiqua" w:eastAsia="Book Antiqua" w:hAnsi="Book Antiqua" w:cs="Book Antiqua"/>
          <w:color w:val="000000"/>
        </w:rPr>
        <w:t xml:space="preserve">Belon L, Skidmore P, </w:t>
      </w:r>
      <w:proofErr w:type="spellStart"/>
      <w:r>
        <w:rPr>
          <w:rFonts w:ascii="Book Antiqua" w:eastAsia="Book Antiqua" w:hAnsi="Book Antiqua" w:cs="Book Antiqua"/>
          <w:color w:val="000000"/>
        </w:rPr>
        <w:t>Mehra</w:t>
      </w:r>
      <w:proofErr w:type="spellEnd"/>
      <w:r>
        <w:rPr>
          <w:rFonts w:ascii="Book Antiqua" w:eastAsia="Book Antiqua" w:hAnsi="Book Antiqua" w:cs="Book Antiqua"/>
          <w:color w:val="000000"/>
        </w:rPr>
        <w:t xml:space="preserve"> R, Walter E. Effect of a fever in viral infections</w:t>
      </w:r>
      <w:r w:rsidR="00A2107E">
        <w:rPr>
          <w:rFonts w:ascii="Book Antiqua" w:eastAsia="Book Antiqua" w:hAnsi="Book Antiqua" w:cs="Book Antiqua"/>
          <w:color w:val="000000"/>
        </w:rPr>
        <w:t xml:space="preserve"> </w:t>
      </w:r>
      <w:r w:rsidR="009910F1" w:rsidRPr="008D1AA7">
        <w:rPr>
          <w:rFonts w:ascii="Book Antiqua" w:eastAsia="Book Antiqua" w:hAnsi="Book Antiqua" w:cs="Book Antiqua"/>
          <w:bCs/>
          <w:color w:val="000000"/>
        </w:rPr>
        <w:t>—</w:t>
      </w:r>
      <w:r w:rsidR="00A2107E">
        <w:rPr>
          <w:rFonts w:ascii="Book Antiqua" w:eastAsia="Book Antiqua" w:hAnsi="Book Antiqua" w:cs="Book Antiqua"/>
          <w:bCs/>
          <w:color w:val="000000"/>
        </w:rPr>
        <w:t xml:space="preserve"> </w:t>
      </w:r>
      <w:r>
        <w:rPr>
          <w:rFonts w:ascii="Book Antiqua" w:eastAsia="Book Antiqua" w:hAnsi="Book Antiqua" w:cs="Book Antiqua"/>
          <w:color w:val="000000"/>
        </w:rPr>
        <w:t xml:space="preserve">the ‘Goldilocks’ phenomenon?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1104C1CA" w14:textId="77777777" w:rsidR="00A77B3E" w:rsidRDefault="00A77B3E">
      <w:pPr>
        <w:spacing w:line="360" w:lineRule="auto"/>
        <w:jc w:val="both"/>
      </w:pPr>
    </w:p>
    <w:p w14:paraId="7E8B2CA2" w14:textId="77777777" w:rsidR="00A77B3E" w:rsidRDefault="007830B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Acute infections, including those due to coronavirus and other viruses, often stimulate a febrile response. A mild fever appears to improve outcome; it appears to diminish viral replication by several mechanisms, and improve host </w:t>
      </w:r>
      <w:proofErr w:type="spellStart"/>
      <w:r>
        <w:rPr>
          <w:rFonts w:ascii="Book Antiqua" w:eastAsia="Book Antiqua" w:hAnsi="Book Antiqua" w:cs="Book Antiqua"/>
          <w:color w:val="000000"/>
        </w:rPr>
        <w:t>defence</w:t>
      </w:r>
      <w:proofErr w:type="spellEnd"/>
      <w:r>
        <w:rPr>
          <w:rFonts w:ascii="Book Antiqua" w:eastAsia="Book Antiqua" w:hAnsi="Book Antiqua" w:cs="Book Antiqua"/>
          <w:color w:val="000000"/>
        </w:rPr>
        <w:t xml:space="preserve"> mechanisms against the pathogen. At higher temperatures, the outcome worsens, suggesting that the risks of fever on the host outweigh the benefit. A non-infective fever is associated with a worse outcome at lower temperatures. This paper discusses why a mild fever may be better than no, or very high fever.</w:t>
      </w:r>
    </w:p>
    <w:p w14:paraId="6EEDE184" w14:textId="64D1C46B" w:rsidR="00A77B3E" w:rsidRDefault="001C7E8C">
      <w:pPr>
        <w:spacing w:line="360" w:lineRule="auto"/>
        <w:jc w:val="both"/>
      </w:pPr>
      <w:r>
        <w:br w:type="page"/>
      </w:r>
      <w:r w:rsidR="007830B3">
        <w:rPr>
          <w:rFonts w:ascii="Book Antiqua" w:eastAsia="Book Antiqua" w:hAnsi="Book Antiqua" w:cs="Book Antiqua"/>
          <w:b/>
          <w:caps/>
          <w:color w:val="000000"/>
          <w:u w:val="single"/>
        </w:rPr>
        <w:lastRenderedPageBreak/>
        <w:t>INTRODUCTION</w:t>
      </w:r>
    </w:p>
    <w:p w14:paraId="36F18648" w14:textId="77777777" w:rsidR="00A77B3E" w:rsidRDefault="007830B3">
      <w:pPr>
        <w:spacing w:line="360" w:lineRule="auto"/>
        <w:jc w:val="both"/>
      </w:pPr>
      <w:r>
        <w:rPr>
          <w:rFonts w:ascii="Book Antiqua" w:eastAsia="Book Antiqua" w:hAnsi="Book Antiqua" w:cs="Book Antiqua"/>
          <w:color w:val="000000"/>
        </w:rPr>
        <w:t>The presence of a fever in infection and its potential benefit has been known for over two millennia, with the Greek philosopher Parmenides suggesting: ‘Give me the power to produce fever and I'll cure all disease</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6AB93F69" w14:textId="40F02CEE" w:rsidR="00A77B3E" w:rsidRDefault="007830B3" w:rsidP="001C7E8C">
      <w:pPr>
        <w:spacing w:line="360" w:lineRule="auto"/>
        <w:ind w:firstLineChars="100" w:firstLine="240"/>
        <w:jc w:val="both"/>
      </w:pPr>
      <w:r>
        <w:rPr>
          <w:rFonts w:ascii="Book Antiqua" w:eastAsia="Book Antiqua" w:hAnsi="Book Antiqua" w:cs="Book Antiqua"/>
          <w:color w:val="000000"/>
        </w:rPr>
        <w:t xml:space="preserve">In humans, normal core temperature varies between around 36.5 </w:t>
      </w:r>
      <w:r w:rsidR="001C7E8C">
        <w:rPr>
          <w:rFonts w:ascii="Book Antiqua" w:eastAsia="Book Antiqua" w:hAnsi="Book Antiqua" w:cs="Book Antiqua"/>
          <w:color w:val="000000"/>
        </w:rPr>
        <w:t xml:space="preserve">°C </w:t>
      </w:r>
      <w:r>
        <w:rPr>
          <w:rFonts w:ascii="Book Antiqua" w:eastAsia="Book Antiqua" w:hAnsi="Book Antiqua" w:cs="Book Antiqua"/>
          <w:color w:val="000000"/>
        </w:rPr>
        <w:t>and 37.8</w:t>
      </w:r>
      <w:r w:rsidR="001C7E8C">
        <w:rPr>
          <w:rFonts w:ascii="Book Antiqua" w:eastAsia="Book Antiqua" w:hAnsi="Book Antiqua" w:cs="Book Antiqua"/>
          <w:color w:val="000000"/>
        </w:rPr>
        <w:t xml:space="preserve"> </w:t>
      </w:r>
      <w:r>
        <w:rPr>
          <w:rFonts w:ascii="Book Antiqua" w:eastAsia="Book Antiqua" w:hAnsi="Book Antiqua" w:cs="Book Antiqua"/>
          <w:color w:val="000000"/>
        </w:rPr>
        <w:t>°</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 raised temperature may be due to processes when the hypothalamus has a new regulatory set point causing the temperature to rise (for example, infection or inflammation), often called </w:t>
      </w:r>
      <w:r>
        <w:rPr>
          <w:rFonts w:ascii="Book Antiqua" w:eastAsia="Book Antiqua" w:hAnsi="Book Antiqua" w:cs="Book Antiqua"/>
          <w:i/>
          <w:iCs/>
          <w:color w:val="000000"/>
        </w:rPr>
        <w:t>fever</w:t>
      </w:r>
      <w:r>
        <w:rPr>
          <w:rFonts w:ascii="Book Antiqua" w:eastAsia="Book Antiqua" w:hAnsi="Book Antiqua" w:cs="Book Antiqua"/>
          <w:color w:val="000000"/>
        </w:rPr>
        <w:t xml:space="preserve">. Other incidences of a raised temperature may be due to heat gain in excess of heat loss (for example, in heat waves, after exertion or exercise, or illicit drug-taking), despite no change in the regulatory set point, a process often defined as </w:t>
      </w:r>
      <w:r>
        <w:rPr>
          <w:rFonts w:ascii="Book Antiqua" w:eastAsia="Book Antiqua" w:hAnsi="Book Antiqua" w:cs="Book Antiqua"/>
          <w:i/>
          <w:iCs/>
          <w:color w:val="000000"/>
        </w:rPr>
        <w:t>hyperthermia</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Definitions of different degrees of fever also vary between different sources, but one consensus statement defines a fever in humans as equal to or greater than 38.3</w:t>
      </w:r>
      <w:r w:rsidR="001C7E8C">
        <w:rPr>
          <w:rFonts w:ascii="Book Antiqua" w:eastAsia="Book Antiqua" w:hAnsi="Book Antiqua" w:cs="Book Antiqua"/>
          <w:color w:val="000000"/>
        </w:rPr>
        <w:t xml:space="preserve"> </w:t>
      </w:r>
      <w:r>
        <w:rPr>
          <w:rFonts w:ascii="Book Antiqua" w:eastAsia="Book Antiqua" w:hAnsi="Book Antiqua" w:cs="Book Antiqua"/>
          <w:color w:val="000000"/>
        </w:rPr>
        <w:t>°</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that is, 0.5</w:t>
      </w:r>
      <w:r w:rsidR="001C7E8C">
        <w:rPr>
          <w:rFonts w:ascii="Book Antiqua" w:eastAsia="Book Antiqua" w:hAnsi="Book Antiqua" w:cs="Book Antiqua"/>
          <w:color w:val="000000"/>
        </w:rPr>
        <w:t xml:space="preserve"> </w:t>
      </w:r>
      <w:r>
        <w:rPr>
          <w:rFonts w:ascii="Book Antiqua" w:eastAsia="Book Antiqua" w:hAnsi="Book Antiqua" w:cs="Book Antiqua"/>
          <w:color w:val="000000"/>
        </w:rPr>
        <w:t>°C higher than the physiological range.  Similarly, there is not a consensus on the definition of extreme hyperthermia, but there are significant effects above around 40</w:t>
      </w:r>
      <w:r w:rsidR="001C7E8C">
        <w:rPr>
          <w:rFonts w:ascii="Book Antiqua" w:eastAsia="Book Antiqua" w:hAnsi="Book Antiqua" w:cs="Book Antiqua"/>
          <w:color w:val="000000"/>
        </w:rPr>
        <w:t xml:space="preserve"> </w:t>
      </w:r>
      <w:r>
        <w:rPr>
          <w:rFonts w:ascii="Book Antiqua" w:eastAsia="Book Antiqua" w:hAnsi="Book Antiqua" w:cs="Book Antiqua"/>
          <w:color w:val="000000"/>
        </w:rPr>
        <w:t>°C, suggesting that this temperature or higher poses particular risks.</w:t>
      </w:r>
    </w:p>
    <w:p w14:paraId="5FC29561" w14:textId="77777777" w:rsidR="00A77B3E" w:rsidRDefault="007830B3" w:rsidP="001C7E8C">
      <w:pPr>
        <w:spacing w:line="360" w:lineRule="auto"/>
        <w:ind w:firstLineChars="100" w:firstLine="240"/>
        <w:jc w:val="both"/>
      </w:pPr>
      <w:r>
        <w:rPr>
          <w:rFonts w:ascii="Book Antiqua" w:eastAsia="Book Antiqua" w:hAnsi="Book Antiqua" w:cs="Book Antiqua"/>
          <w:color w:val="000000"/>
        </w:rPr>
        <w:t xml:space="preserve">A fever has numerous effects on the virus and on the human host. Whether a fever is useful or should be treated remains unclear. This review </w:t>
      </w:r>
      <w:proofErr w:type="spellStart"/>
      <w:r>
        <w:rPr>
          <w:rFonts w:ascii="Book Antiqua" w:eastAsia="Book Antiqua" w:hAnsi="Book Antiqua" w:cs="Book Antiqua"/>
          <w:color w:val="000000"/>
        </w:rPr>
        <w:t>summarises</w:t>
      </w:r>
      <w:proofErr w:type="spellEnd"/>
      <w:r>
        <w:rPr>
          <w:rFonts w:ascii="Book Antiqua" w:eastAsia="Book Antiqua" w:hAnsi="Book Antiqua" w:cs="Book Antiqua"/>
          <w:color w:val="000000"/>
        </w:rPr>
        <w:t xml:space="preserve"> the benefit and disadvantages of fever in acute viral infection, including what is known about pyrexia in coronavirus infection.</w:t>
      </w:r>
    </w:p>
    <w:p w14:paraId="46E99C34" w14:textId="77777777" w:rsidR="00A77B3E" w:rsidRDefault="00A77B3E">
      <w:pPr>
        <w:spacing w:line="360" w:lineRule="auto"/>
        <w:jc w:val="both"/>
      </w:pPr>
    </w:p>
    <w:p w14:paraId="0B1A5B4C" w14:textId="77777777" w:rsidR="00A77B3E" w:rsidRDefault="007830B3">
      <w:pPr>
        <w:spacing w:line="360" w:lineRule="auto"/>
        <w:jc w:val="both"/>
      </w:pPr>
      <w:r>
        <w:rPr>
          <w:rFonts w:ascii="Book Antiqua" w:eastAsia="Book Antiqua" w:hAnsi="Book Antiqua" w:cs="Book Antiqua"/>
          <w:b/>
          <w:bCs/>
          <w:caps/>
          <w:color w:val="000000"/>
          <w:u w:val="single"/>
        </w:rPr>
        <w:t>OBSERVATIONS FROM NATURE</w:t>
      </w:r>
    </w:p>
    <w:p w14:paraId="0D2D3560" w14:textId="77777777" w:rsidR="00A77B3E" w:rsidRDefault="007830B3">
      <w:pPr>
        <w:spacing w:line="360" w:lineRule="auto"/>
        <w:jc w:val="both"/>
      </w:pPr>
      <w:r>
        <w:rPr>
          <w:rFonts w:ascii="Book Antiqua" w:eastAsia="Book Antiqua" w:hAnsi="Book Antiqua" w:cs="Book Antiqua"/>
          <w:color w:val="000000"/>
        </w:rPr>
        <w:t xml:space="preserve">Fever is a common immunological response to bacterial and viral infections, and is conserved across the animal kingdom, suggesting that it might provide an evolutionary </w:t>
      </w:r>
      <w:proofErr w:type="gramStart"/>
      <w:r>
        <w:rPr>
          <w:rFonts w:ascii="Book Antiqua" w:eastAsia="Book Antiqua" w:hAnsi="Book Antiqua" w:cs="Book Antiqua"/>
          <w:color w:val="000000"/>
        </w:rPr>
        <w:t>benefit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1A655149" w14:textId="5299D312" w:rsidR="00A77B3E" w:rsidRDefault="007830B3" w:rsidP="001C7E8C">
      <w:pPr>
        <w:spacing w:line="360" w:lineRule="auto"/>
        <w:ind w:firstLineChars="100" w:firstLine="240"/>
        <w:jc w:val="both"/>
      </w:pPr>
      <w:r>
        <w:rPr>
          <w:rFonts w:ascii="Book Antiqua" w:eastAsia="Book Antiqua" w:hAnsi="Book Antiqua" w:cs="Book Antiqua"/>
          <w:color w:val="000000"/>
        </w:rPr>
        <w:t>A mildly raised temperature in patients with infection in the first 24 h following admission to the intensive care unit (ICU) is associated with a better outcome compared with normothermia or hyperthermia above 40</w:t>
      </w:r>
      <w:r w:rsidR="001C7E8C">
        <w:rPr>
          <w:rFonts w:ascii="Book Antiqua" w:eastAsia="Book Antiqua" w:hAnsi="Book Antiqua" w:cs="Book Antiqua"/>
          <w:color w:val="000000"/>
        </w:rPr>
        <w:t xml:space="preserve"> </w:t>
      </w:r>
      <w:r>
        <w:rPr>
          <w:rFonts w:ascii="Book Antiqua" w:eastAsia="Book Antiqua" w:hAnsi="Book Antiqua" w:cs="Book Antiqua"/>
          <w:color w:val="000000"/>
        </w:rPr>
        <w:t>°</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In a study of elderly patients with pneumonia, survival was significantly lower in patients who lacked fever (29%) when </w:t>
      </w:r>
      <w:r>
        <w:rPr>
          <w:rFonts w:ascii="Book Antiqua" w:eastAsia="Book Antiqua" w:hAnsi="Book Antiqua" w:cs="Book Antiqua"/>
          <w:color w:val="000000"/>
        </w:rPr>
        <w:lastRenderedPageBreak/>
        <w:t>compared with patients who developed a febrile response (4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A temperature greater than 38.2</w:t>
      </w:r>
      <w:r w:rsidR="001C7E8C">
        <w:rPr>
          <w:rFonts w:ascii="Book Antiqua" w:eastAsia="Book Antiqua" w:hAnsi="Book Antiqua" w:cs="Book Antiqua"/>
          <w:color w:val="000000"/>
        </w:rPr>
        <w:t xml:space="preserve"> </w:t>
      </w:r>
      <w:r>
        <w:rPr>
          <w:rFonts w:ascii="Book Antiqua" w:eastAsia="Book Antiqua" w:hAnsi="Book Antiqua" w:cs="Book Antiqua"/>
          <w:color w:val="000000"/>
        </w:rPr>
        <w:t xml:space="preserve">°C is protective against invasive fungal infections in critically ill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3BEC13D8" w14:textId="7B6044FD" w:rsidR="00A77B3E" w:rsidRDefault="007830B3" w:rsidP="001C7E8C">
      <w:pPr>
        <w:spacing w:line="360" w:lineRule="auto"/>
        <w:ind w:firstLineChars="100" w:firstLine="240"/>
        <w:jc w:val="both"/>
      </w:pPr>
      <w:r>
        <w:rPr>
          <w:rFonts w:ascii="Book Antiqua" w:eastAsia="Book Antiqua" w:hAnsi="Book Antiqua" w:cs="Book Antiqua"/>
          <w:color w:val="000000"/>
        </w:rPr>
        <w:t>In contrast with a fever in response to sepsis, a non-pyrogenic fever does not appear to have any benefit. A temperature of 37.5</w:t>
      </w:r>
      <w:r w:rsidR="001C7E8C">
        <w:rPr>
          <w:rFonts w:ascii="Book Antiqua" w:eastAsia="Book Antiqua" w:hAnsi="Book Antiqua" w:cs="Book Antiqua"/>
          <w:color w:val="000000"/>
        </w:rPr>
        <w:t xml:space="preserve"> </w:t>
      </w:r>
      <w:r>
        <w:rPr>
          <w:rFonts w:ascii="Book Antiqua" w:eastAsia="Book Antiqua" w:hAnsi="Book Antiqua" w:cs="Book Antiqua"/>
          <w:color w:val="000000"/>
        </w:rPr>
        <w:t>°C or greater at any point during an ICU admission trends towards a worse outcome, and becomes significant at temperatures greater than 38.5</w:t>
      </w:r>
      <w:r w:rsidR="001C7E8C">
        <w:rPr>
          <w:rFonts w:ascii="Book Antiqua" w:eastAsia="Book Antiqua" w:hAnsi="Book Antiqua" w:cs="Book Antiqua"/>
          <w:color w:val="000000"/>
        </w:rPr>
        <w:t xml:space="preserve"> </w:t>
      </w:r>
      <w:r>
        <w:rPr>
          <w:rFonts w:ascii="Book Antiqua" w:eastAsia="Book Antiqua" w:hAnsi="Book Antiqua" w:cs="Book Antiqua"/>
          <w:color w:val="000000"/>
        </w:rPr>
        <w:t>°</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6AC21364" w14:textId="19652A32" w:rsidR="00A77B3E" w:rsidRDefault="007830B3" w:rsidP="001C7E8C">
      <w:pPr>
        <w:spacing w:line="360" w:lineRule="auto"/>
        <w:ind w:firstLineChars="100" w:firstLine="240"/>
        <w:jc w:val="both"/>
      </w:pPr>
      <w:r>
        <w:rPr>
          <w:rFonts w:ascii="Book Antiqua" w:eastAsia="Book Antiqua" w:hAnsi="Book Antiqua" w:cs="Book Antiqua"/>
          <w:color w:val="000000"/>
        </w:rPr>
        <w:t>Similarly, there is an increase in mortality for non-infectious neurological conditions (traumatic brain injury or stroke) in ICU at temperatures above 38.0</w:t>
      </w:r>
      <w:r w:rsidR="001C7E8C">
        <w:rPr>
          <w:rFonts w:ascii="Book Antiqua" w:eastAsia="Book Antiqua" w:hAnsi="Book Antiqua" w:cs="Book Antiqua"/>
          <w:color w:val="000000"/>
        </w:rPr>
        <w:t xml:space="preserve"> </w:t>
      </w:r>
      <w:r>
        <w:rPr>
          <w:rFonts w:ascii="Book Antiqua" w:eastAsia="Book Antiqua" w:hAnsi="Book Antiqua" w:cs="Book Antiqua"/>
          <w:color w:val="000000"/>
        </w:rPr>
        <w:t>°C within the first 24 h, compared with normothermia; in patients with a brain infection, no significant increase in mortality is seen compared with normothermia until the temperature reaches above 40</w:t>
      </w:r>
      <w:r w:rsidR="001C7E8C">
        <w:rPr>
          <w:rFonts w:ascii="Book Antiqua" w:eastAsia="Book Antiqua" w:hAnsi="Book Antiqua" w:cs="Book Antiqua"/>
          <w:color w:val="000000"/>
        </w:rPr>
        <w:t xml:space="preserve"> </w:t>
      </w:r>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326EDFEF" w14:textId="77777777" w:rsidR="00A77B3E" w:rsidRDefault="007830B3" w:rsidP="001C7E8C">
      <w:pPr>
        <w:spacing w:line="360" w:lineRule="auto"/>
        <w:ind w:firstLineChars="100" w:firstLine="240"/>
        <w:jc w:val="both"/>
      </w:pPr>
      <w:r>
        <w:rPr>
          <w:rFonts w:ascii="Book Antiqua" w:eastAsia="Book Antiqua" w:hAnsi="Book Antiqua" w:cs="Book Antiqua"/>
          <w:color w:val="000000"/>
        </w:rPr>
        <w:t xml:space="preserve">However, fever may come at a cost: fever during an ICU admission is associated with greater organ dysfunction, prolonged </w:t>
      </w:r>
      <w:proofErr w:type="spellStart"/>
      <w:r>
        <w:rPr>
          <w:rFonts w:ascii="Book Antiqua" w:eastAsia="Book Antiqua" w:hAnsi="Book Antiqua" w:cs="Book Antiqua"/>
          <w:color w:val="000000"/>
        </w:rPr>
        <w:t>hospitalisation</w:t>
      </w:r>
      <w:proofErr w:type="spellEnd"/>
      <w:r>
        <w:rPr>
          <w:rFonts w:ascii="Book Antiqua" w:eastAsia="Book Antiqua" w:hAnsi="Book Antiqua" w:cs="Book Antiqua"/>
          <w:color w:val="000000"/>
        </w:rPr>
        <w:t xml:space="preserve">, and prolonged periods of mechanical </w:t>
      </w:r>
      <w:proofErr w:type="gramStart"/>
      <w:r>
        <w:rPr>
          <w:rFonts w:ascii="Book Antiqua" w:eastAsia="Book Antiqua" w:hAnsi="Book Antiqua" w:cs="Book Antiqua"/>
          <w:color w:val="000000"/>
        </w:rPr>
        <w:t>ventilation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found that the return to normothermia from 38.5</w:t>
      </w:r>
      <w:r>
        <w:rPr>
          <w:rFonts w:ascii="Book Antiqua" w:eastAsia="Book Antiqua" w:hAnsi="Book Antiqua" w:cs="Book Antiqua"/>
          <w:color w:val="000000"/>
          <w:szCs w:val="30"/>
          <w:vertAlign w:val="superscript"/>
        </w:rPr>
        <w:t>o</w:t>
      </w:r>
      <w:r>
        <w:rPr>
          <w:rFonts w:ascii="Book Antiqua" w:eastAsia="Book Antiqua" w:hAnsi="Book Antiqua" w:cs="Book Antiqua"/>
          <w:color w:val="000000"/>
        </w:rPr>
        <w:t xml:space="preserve">C in critically ill, shocked patients resulted in significant vasopressor reduction by 50% at 12 h, improved early mortality outcomes, and higher rates of shock </w:t>
      </w:r>
      <w:proofErr w:type="gramStart"/>
      <w:r>
        <w:rPr>
          <w:rFonts w:ascii="Book Antiqua" w:eastAsia="Book Antiqua" w:hAnsi="Book Antiqua" w:cs="Book Antiqua"/>
          <w:color w:val="000000"/>
        </w:rPr>
        <w:t>reversal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6291B049" w14:textId="26FAEC4E" w:rsidR="00A77B3E" w:rsidRDefault="007830B3" w:rsidP="001C7E8C">
      <w:pPr>
        <w:spacing w:line="360" w:lineRule="auto"/>
        <w:ind w:firstLineChars="100" w:firstLine="240"/>
        <w:jc w:val="both"/>
      </w:pPr>
      <w:r>
        <w:rPr>
          <w:rFonts w:ascii="Book Antiqua" w:eastAsia="Book Antiqua" w:hAnsi="Book Antiqua" w:cs="Book Antiqua"/>
          <w:color w:val="000000"/>
        </w:rPr>
        <w:t xml:space="preserve">In the treatment of acute febrile illness, antipyretics are often recommended. However, there is little evidence of </w:t>
      </w:r>
      <w:proofErr w:type="gramStart"/>
      <w:r>
        <w:rPr>
          <w:rFonts w:ascii="Book Antiqua" w:eastAsia="Book Antiqua" w:hAnsi="Book Antiqua" w:cs="Book Antiqua"/>
          <w:color w:val="000000"/>
        </w:rPr>
        <w:t>benefit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and evidence that they may prolong acute varicella zoster infection without any amelioration of symptoms</w:t>
      </w:r>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prolong the duration of acute rhinovirus illness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and may worsen mortality</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In a recent systematic review, antipyretics suggested an increased mortality when used in influenza infections in </w:t>
      </w:r>
      <w:proofErr w:type="gramStart"/>
      <w:r>
        <w:rPr>
          <w:rFonts w:ascii="Book Antiqua" w:eastAsia="Book Antiqua" w:hAnsi="Book Antiqua" w:cs="Book Antiqua"/>
          <w:color w:val="000000"/>
        </w:rPr>
        <w:t>animals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0A24BFE8" w14:textId="77777777" w:rsidR="00A77B3E" w:rsidRDefault="007830B3" w:rsidP="001C7E8C">
      <w:pPr>
        <w:spacing w:line="360" w:lineRule="auto"/>
        <w:ind w:firstLineChars="100" w:firstLine="240"/>
        <w:jc w:val="both"/>
      </w:pPr>
      <w:r>
        <w:rPr>
          <w:rFonts w:ascii="Book Antiqua" w:eastAsia="Book Antiqua" w:hAnsi="Book Antiqua" w:cs="Book Antiqua"/>
          <w:color w:val="000000"/>
        </w:rPr>
        <w:t xml:space="preserve">In addition to humans, other warm-blooded </w:t>
      </w:r>
      <w:proofErr w:type="gramStart"/>
      <w:r>
        <w:rPr>
          <w:rFonts w:ascii="Book Antiqua" w:eastAsia="Book Antiqua" w:hAnsi="Book Antiqua" w:cs="Book Antiqua"/>
          <w:color w:val="000000"/>
        </w:rPr>
        <w:t>animals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cold-blooded animals</w:t>
      </w:r>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xml:space="preserve"> and indeed plants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raise their temperature when acutely infected with a pathogen, and in animals at least</w:t>
      </w:r>
      <w:r>
        <w:rPr>
          <w:rFonts w:ascii="Book Antiqua" w:eastAsia="Book Antiqua" w:hAnsi="Book Antiqua" w:cs="Book Antiqua"/>
          <w:color w:val="000000"/>
          <w:szCs w:val="30"/>
          <w:vertAlign w:val="superscript"/>
        </w:rPr>
        <w:t>[20-22]</w:t>
      </w:r>
      <w:r>
        <w:rPr>
          <w:rFonts w:ascii="Book Antiqua" w:eastAsia="Book Antiqua" w:hAnsi="Book Antiqua" w:cs="Book Antiqua"/>
          <w:color w:val="000000"/>
        </w:rPr>
        <w:t>, survival is often improved.</w:t>
      </w:r>
    </w:p>
    <w:p w14:paraId="3EE2E386" w14:textId="77777777" w:rsidR="00A77B3E" w:rsidRDefault="00A77B3E">
      <w:pPr>
        <w:spacing w:line="360" w:lineRule="auto"/>
        <w:jc w:val="both"/>
      </w:pPr>
    </w:p>
    <w:p w14:paraId="213F6705" w14:textId="77777777" w:rsidR="00A77B3E" w:rsidRDefault="007830B3">
      <w:pPr>
        <w:spacing w:line="360" w:lineRule="auto"/>
        <w:jc w:val="both"/>
      </w:pPr>
      <w:r>
        <w:rPr>
          <w:rFonts w:ascii="Book Antiqua" w:eastAsia="Book Antiqua" w:hAnsi="Book Antiqua" w:cs="Book Antiqua"/>
          <w:b/>
          <w:bCs/>
          <w:caps/>
          <w:color w:val="000000"/>
          <w:u w:val="single"/>
        </w:rPr>
        <w:t>EFFECT OF FEVER ON VIRUS</w:t>
      </w:r>
    </w:p>
    <w:p w14:paraId="185FEE68" w14:textId="77777777" w:rsidR="00A77B3E" w:rsidRDefault="007830B3">
      <w:pPr>
        <w:spacing w:line="360" w:lineRule="auto"/>
        <w:jc w:val="both"/>
      </w:pPr>
      <w:r>
        <w:rPr>
          <w:rFonts w:ascii="Book Antiqua" w:eastAsia="Book Antiqua" w:hAnsi="Book Antiqua" w:cs="Book Antiqua"/>
          <w:color w:val="000000"/>
        </w:rPr>
        <w:lastRenderedPageBreak/>
        <w:t xml:space="preserve">Viruses, from the Latin word </w:t>
      </w:r>
      <w:r>
        <w:rPr>
          <w:rFonts w:ascii="Book Antiqua" w:eastAsia="Book Antiqua" w:hAnsi="Book Antiqua" w:cs="Book Antiqua"/>
          <w:i/>
          <w:iCs/>
          <w:color w:val="000000"/>
        </w:rPr>
        <w:t>virus</w:t>
      </w:r>
      <w:r>
        <w:rPr>
          <w:rFonts w:ascii="Book Antiqua" w:eastAsia="Book Antiqua" w:hAnsi="Book Antiqua" w:cs="Book Antiqua"/>
          <w:color w:val="000000"/>
        </w:rPr>
        <w:t xml:space="preserve">, meaning </w:t>
      </w:r>
      <w:r>
        <w:rPr>
          <w:rFonts w:ascii="Book Antiqua" w:eastAsia="Book Antiqua" w:hAnsi="Book Antiqua" w:cs="Book Antiqua"/>
          <w:i/>
          <w:iCs/>
          <w:color w:val="000000"/>
        </w:rPr>
        <w:t>poison,</w:t>
      </w:r>
      <w:r>
        <w:rPr>
          <w:rFonts w:ascii="Book Antiqua" w:eastAsia="Book Antiqua" w:hAnsi="Book Antiqua" w:cs="Book Antiqua"/>
          <w:color w:val="000000"/>
        </w:rPr>
        <w:t xml:space="preserve"> are tiny ubiquitous micro-organisms, usually a few hundred nanometers in size. A virion contains a single nucleic acid (RNA or DNA) core surrounded by a protein coat, and requires the cellular processes of animals, plants, and bacteria in order to replicate.</w:t>
      </w:r>
    </w:p>
    <w:p w14:paraId="3349B91D" w14:textId="77CF63B9" w:rsidR="00A77B3E" w:rsidRDefault="007830B3" w:rsidP="001C7E8C">
      <w:pPr>
        <w:spacing w:line="360" w:lineRule="auto"/>
        <w:ind w:firstLineChars="100" w:firstLine="240"/>
        <w:jc w:val="both"/>
      </w:pPr>
      <w:r>
        <w:rPr>
          <w:rFonts w:ascii="Book Antiqua" w:eastAsia="Book Antiqua" w:hAnsi="Book Antiqua" w:cs="Book Antiqua"/>
          <w:color w:val="000000"/>
        </w:rPr>
        <w:t xml:space="preserve">Viruses are often classified according to the Baltimore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named after the professor of biology and Nobel laureate David Baltimore. Seven Baltimore groups are described, </w:t>
      </w:r>
      <w:proofErr w:type="spellStart"/>
      <w:r>
        <w:rPr>
          <w:rFonts w:ascii="Book Antiqua" w:eastAsia="Book Antiqua" w:hAnsi="Book Antiqua" w:cs="Book Antiqua"/>
          <w:color w:val="000000"/>
        </w:rPr>
        <w:t>categorised</w:t>
      </w:r>
      <w:proofErr w:type="spellEnd"/>
      <w:r>
        <w:rPr>
          <w:rFonts w:ascii="Book Antiqua" w:eastAsia="Book Antiqua" w:hAnsi="Book Antiqua" w:cs="Book Antiqua"/>
          <w:color w:val="000000"/>
        </w:rPr>
        <w:t xml:space="preserve"> by whether the viral genome is made of deoxyribonucleic acid (DNA) or ribonucleic acid (RNA), whether the genome is single- (ss) or double-stranded (ds), whether the sense of a single-stranded RNA genome is positive or negative, and whether reverse transcriptase (RT) is involved in replication (see </w:t>
      </w:r>
      <w:r w:rsidR="001C7E8C">
        <w:rPr>
          <w:rFonts w:ascii="Book Antiqua" w:eastAsia="Book Antiqua" w:hAnsi="Book Antiqua" w:cs="Book Antiqua"/>
          <w:color w:val="000000"/>
        </w:rPr>
        <w:t>T</w:t>
      </w:r>
      <w:r>
        <w:rPr>
          <w:rFonts w:ascii="Book Antiqua" w:eastAsia="Book Antiqua" w:hAnsi="Book Antiqua" w:cs="Book Antiqua"/>
          <w:color w:val="000000"/>
        </w:rPr>
        <w:t>able 1). All of the viruses below may cause fever in acute infection, although the degree of fever generation depends on the virulence of the micro-organism and host response to the infection.</w:t>
      </w:r>
    </w:p>
    <w:p w14:paraId="2E4F6341" w14:textId="0A9B0D91" w:rsidR="00A77B3E" w:rsidRDefault="007830B3" w:rsidP="001C7E8C">
      <w:pPr>
        <w:spacing w:line="360" w:lineRule="auto"/>
        <w:ind w:firstLineChars="100" w:firstLine="240"/>
        <w:jc w:val="both"/>
      </w:pPr>
      <w:r>
        <w:rPr>
          <w:rFonts w:ascii="Book Antiqua" w:eastAsia="Book Antiqua" w:hAnsi="Book Antiqua" w:cs="Book Antiqua"/>
          <w:color w:val="000000"/>
        </w:rPr>
        <w:t xml:space="preserve">Coronaviruses are a group of related single-stranded, positive-strength large RNA viruses that cause diseases in mammals and birds. In humans, these viruses cause respiratory tract infections that can range from mild (for example, the common cold), to lethal </w:t>
      </w:r>
      <w:r w:rsidR="001C7E8C">
        <w:rPr>
          <w:rFonts w:ascii="Book Antiqua" w:eastAsia="Book Antiqua" w:hAnsi="Book Antiqua" w:cs="Book Antiqua"/>
          <w:color w:val="000000"/>
        </w:rPr>
        <w:t>[</w:t>
      </w:r>
      <w:r>
        <w:rPr>
          <w:rFonts w:ascii="Book Antiqua" w:eastAsia="Book Antiqua" w:hAnsi="Book Antiqua" w:cs="Book Antiqua"/>
          <w:color w:val="000000"/>
        </w:rPr>
        <w:t xml:space="preserve">for example, </w:t>
      </w:r>
      <w:r w:rsidR="001C7E8C" w:rsidRPr="001C7E8C">
        <w:rPr>
          <w:rFonts w:ascii="Book Antiqua" w:eastAsia="Book Antiqua" w:hAnsi="Book Antiqua" w:cs="Book Antiqua"/>
          <w:color w:val="000000"/>
        </w:rPr>
        <w:t>severe acute respiratory syndrome</w:t>
      </w:r>
      <w:r w:rsidR="001C7E8C">
        <w:rPr>
          <w:rFonts w:ascii="Book Antiqua" w:eastAsia="Book Antiqua" w:hAnsi="Book Antiqua" w:cs="Book Antiqua"/>
          <w:color w:val="000000"/>
        </w:rPr>
        <w:t xml:space="preserve"> (</w:t>
      </w:r>
      <w:r>
        <w:rPr>
          <w:rFonts w:ascii="Book Antiqua" w:eastAsia="Book Antiqua" w:hAnsi="Book Antiqua" w:cs="Book Antiqua"/>
          <w:color w:val="000000"/>
        </w:rPr>
        <w:t>SARS</w:t>
      </w:r>
      <w:r w:rsidR="001C7E8C">
        <w:rPr>
          <w:rFonts w:ascii="Book Antiqua" w:eastAsia="Book Antiqua" w:hAnsi="Book Antiqua" w:cs="Book Antiqua"/>
          <w:color w:val="000000"/>
        </w:rPr>
        <w:t>)</w:t>
      </w:r>
      <w:r>
        <w:rPr>
          <w:rFonts w:ascii="Book Antiqua" w:eastAsia="Book Antiqua" w:hAnsi="Book Antiqua" w:cs="Book Antiqua"/>
          <w:color w:val="000000"/>
        </w:rPr>
        <w:t xml:space="preserve">, </w:t>
      </w:r>
      <w:r w:rsidR="001C7E8C" w:rsidRPr="001C7E8C">
        <w:rPr>
          <w:rFonts w:ascii="Book Antiqua" w:eastAsia="Book Antiqua" w:hAnsi="Book Antiqua" w:cs="Book Antiqua"/>
          <w:color w:val="000000"/>
        </w:rPr>
        <w:t>Middle East respiratory syndrome</w:t>
      </w:r>
      <w:r w:rsidR="001C7E8C">
        <w:rPr>
          <w:rFonts w:ascii="Book Antiqua" w:eastAsia="Book Antiqua" w:hAnsi="Book Antiqua" w:cs="Book Antiqua"/>
          <w:color w:val="000000"/>
        </w:rPr>
        <w:t xml:space="preserve"> (</w:t>
      </w:r>
      <w:r>
        <w:rPr>
          <w:rFonts w:ascii="Book Antiqua" w:eastAsia="Book Antiqua" w:hAnsi="Book Antiqua" w:cs="Book Antiqua"/>
          <w:color w:val="000000"/>
        </w:rPr>
        <w:t>MERS</w:t>
      </w:r>
      <w:r w:rsidR="001C7E8C">
        <w:rPr>
          <w:rFonts w:ascii="Book Antiqua" w:eastAsia="Book Antiqua" w:hAnsi="Book Antiqua" w:cs="Book Antiqua"/>
          <w:color w:val="000000"/>
        </w:rPr>
        <w:t>)</w:t>
      </w:r>
      <w:r>
        <w:rPr>
          <w:rFonts w:ascii="Book Antiqua" w:eastAsia="Book Antiqua" w:hAnsi="Book Antiqua" w:cs="Book Antiqua"/>
          <w:color w:val="000000"/>
        </w:rPr>
        <w:t xml:space="preserve">, and </w:t>
      </w:r>
      <w:r w:rsidR="001C7E8C">
        <w:rPr>
          <w:rFonts w:ascii="Book Antiqua" w:eastAsia="Book Antiqua" w:hAnsi="Book Antiqua" w:cs="Book Antiqua"/>
          <w:color w:val="000000"/>
        </w:rPr>
        <w:t>SARS coronavirus 2 (</w:t>
      </w:r>
      <w:r>
        <w:rPr>
          <w:rFonts w:ascii="Book Antiqua" w:eastAsia="Book Antiqua" w:hAnsi="Book Antiqua" w:cs="Book Antiqua"/>
          <w:color w:val="000000"/>
        </w:rPr>
        <w:t>SARS-CoV-2</w:t>
      </w:r>
      <w:r w:rsidR="001C7E8C">
        <w:rPr>
          <w:rFonts w:ascii="Book Antiqua" w:eastAsia="Book Antiqua" w:hAnsi="Book Antiqua" w:cs="Book Antiqua"/>
          <w:color w:val="000000"/>
        </w:rPr>
        <w:t xml:space="preserve">)]. </w:t>
      </w:r>
      <w:r>
        <w:rPr>
          <w:rFonts w:ascii="Book Antiqua" w:eastAsia="Book Antiqua" w:hAnsi="Book Antiqua" w:cs="Book Antiqua"/>
          <w:color w:val="000000"/>
        </w:rPr>
        <w:t>They have characteristic club-shaped spikes that project from their surface, similar to the solar corona, from which their name derives.</w:t>
      </w:r>
    </w:p>
    <w:p w14:paraId="369F86A9" w14:textId="77777777" w:rsidR="00A77B3E" w:rsidRDefault="007830B3" w:rsidP="001C7E8C">
      <w:pPr>
        <w:spacing w:line="360" w:lineRule="auto"/>
        <w:ind w:firstLineChars="100" w:firstLine="240"/>
        <w:jc w:val="both"/>
      </w:pPr>
      <w:r>
        <w:rPr>
          <w:rFonts w:ascii="Book Antiqua" w:eastAsia="Book Antiqua" w:hAnsi="Book Antiqua" w:cs="Book Antiqua"/>
          <w:color w:val="000000"/>
        </w:rPr>
        <w:t>That a febrile response to acute viraemia may be beneficial to host survival and inhibitory to viral replication and shedding has been known since at least the 1970</w:t>
      </w:r>
      <w:proofErr w:type="gramStart"/>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25-27]</w:t>
      </w:r>
      <w:r>
        <w:rPr>
          <w:rFonts w:ascii="Book Antiqua" w:eastAsia="Book Antiqua" w:hAnsi="Book Antiqua" w:cs="Book Antiqua"/>
          <w:color w:val="000000"/>
        </w:rPr>
        <w:t>; more recent work has improved the understanding of the mechanisms involved.</w:t>
      </w:r>
    </w:p>
    <w:p w14:paraId="20FDD744" w14:textId="77777777" w:rsidR="00A77B3E" w:rsidRDefault="00A77B3E">
      <w:pPr>
        <w:spacing w:line="360" w:lineRule="auto"/>
        <w:jc w:val="both"/>
      </w:pPr>
    </w:p>
    <w:p w14:paraId="45380553" w14:textId="07603B96" w:rsidR="00A77B3E" w:rsidRPr="001C7E8C" w:rsidRDefault="007830B3">
      <w:pPr>
        <w:spacing w:line="360" w:lineRule="auto"/>
        <w:jc w:val="both"/>
        <w:rPr>
          <w:i/>
          <w:iCs/>
        </w:rPr>
      </w:pPr>
      <w:r w:rsidRPr="001C7E8C">
        <w:rPr>
          <w:rFonts w:ascii="Book Antiqua" w:eastAsia="Book Antiqua" w:hAnsi="Book Antiqua" w:cs="Book Antiqua"/>
          <w:b/>
          <w:bCs/>
          <w:i/>
          <w:iCs/>
          <w:color w:val="000000"/>
        </w:rPr>
        <w:t>Basic viral replication</w:t>
      </w:r>
    </w:p>
    <w:p w14:paraId="11310EC8" w14:textId="77777777" w:rsidR="00A77B3E" w:rsidRDefault="007830B3">
      <w:pPr>
        <w:spacing w:line="360" w:lineRule="auto"/>
        <w:jc w:val="both"/>
      </w:pPr>
      <w:r>
        <w:rPr>
          <w:rFonts w:ascii="Book Antiqua" w:eastAsia="Book Antiqua" w:hAnsi="Book Antiqua" w:cs="Book Antiqua"/>
          <w:color w:val="000000"/>
        </w:rPr>
        <w:t>Viruses, including the coronaviruses, are acellular and cannot replicate without incorporating themselves into a host cell and relying on their host cells to provide the basic machinery to allow replication.</w:t>
      </w:r>
    </w:p>
    <w:p w14:paraId="2210C907" w14:textId="77777777" w:rsidR="00A77B3E" w:rsidRDefault="007830B3" w:rsidP="001C7E8C">
      <w:pPr>
        <w:spacing w:line="360" w:lineRule="auto"/>
        <w:ind w:firstLineChars="100" w:firstLine="240"/>
        <w:jc w:val="both"/>
      </w:pPr>
      <w:r>
        <w:rPr>
          <w:rFonts w:ascii="Book Antiqua" w:eastAsia="Book Antiqua" w:hAnsi="Book Antiqua" w:cs="Book Antiqua"/>
          <w:color w:val="000000"/>
        </w:rPr>
        <w:t xml:space="preserve">The first stage in the viral life-cycle is entry of the virion into the host cell. This often requires interaction with a specific receptor on the host cell surface, allowing fusion of </w:t>
      </w:r>
      <w:r>
        <w:rPr>
          <w:rFonts w:ascii="Book Antiqua" w:eastAsia="Book Antiqua" w:hAnsi="Book Antiqua" w:cs="Book Antiqua"/>
          <w:color w:val="000000"/>
        </w:rPr>
        <w:lastRenderedPageBreak/>
        <w:t xml:space="preserve">the host cell and viral membranes, or endocytosis. In the case of SARS-CoV-2, this host cell receptor has been identified as the angiotensin-converting enzyme-2 (ACE2) </w:t>
      </w:r>
      <w:proofErr w:type="gramStart"/>
      <w:r>
        <w:rPr>
          <w:rFonts w:ascii="Book Antiqua" w:eastAsia="Book Antiqua" w:hAnsi="Book Antiqua" w:cs="Book Antiqua"/>
          <w:color w:val="000000"/>
        </w:rPr>
        <w:t>protein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Alterative mechanisms for some viruses to enter the host cells are suggested; for example, the African swine fever virus (ASFV) may enter host cells </w:t>
      </w:r>
      <w:r w:rsidRPr="007E2A52">
        <w:rPr>
          <w:rFonts w:ascii="Book Antiqua" w:eastAsia="Book Antiqua" w:hAnsi="Book Antiqua" w:cs="Book Antiqua"/>
          <w:i/>
          <w:iCs/>
          <w:color w:val="000000"/>
        </w:rPr>
        <w:t>via</w:t>
      </w:r>
      <w:r>
        <w:rPr>
          <w:rFonts w:ascii="Book Antiqua" w:eastAsia="Book Antiqua" w:hAnsi="Book Antiqua" w:cs="Book Antiqua"/>
          <w:color w:val="000000"/>
        </w:rPr>
        <w:t xml:space="preserve"> micropinocytosis (non-receptor-mediated entry, involving non-selective endocytosis of fluid and </w:t>
      </w:r>
      <w:proofErr w:type="gramStart"/>
      <w:r>
        <w:rPr>
          <w:rFonts w:ascii="Book Antiqua" w:eastAsia="Book Antiqua" w:hAnsi="Book Antiqua" w:cs="Book Antiqua"/>
          <w:color w:val="000000"/>
        </w:rPr>
        <w:t>solutes)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ASFV infection in pigs often results in high fever in hosts.</w:t>
      </w:r>
    </w:p>
    <w:p w14:paraId="78FCD81F" w14:textId="77777777" w:rsidR="00A77B3E" w:rsidRDefault="007830B3" w:rsidP="00C63CA2">
      <w:pPr>
        <w:spacing w:line="360" w:lineRule="auto"/>
        <w:ind w:firstLineChars="100" w:firstLine="240"/>
        <w:jc w:val="both"/>
      </w:pPr>
      <w:r>
        <w:rPr>
          <w:rFonts w:ascii="Book Antiqua" w:eastAsia="Book Antiqua" w:hAnsi="Book Antiqua" w:cs="Book Antiqua"/>
          <w:color w:val="000000"/>
        </w:rPr>
        <w:t>Once inside the host cell, the viral genome can be transcribed and replicated. The viral capsid is first removed and degraded by viral enzymes or host enzymes, which releases the viral genomic nucleic acid. The method of replication of the viral genome varies between DNA and RNA viruses and between the structure of the genome. The process culminates in the synthesis of new viral proteins and genome, which are then assembled into new virions and released from the host cell.</w:t>
      </w:r>
    </w:p>
    <w:p w14:paraId="16FC2183" w14:textId="77777777" w:rsidR="00A77B3E" w:rsidRDefault="007830B3" w:rsidP="00C63CA2">
      <w:pPr>
        <w:spacing w:line="360" w:lineRule="auto"/>
        <w:ind w:firstLineChars="100" w:firstLine="240"/>
        <w:jc w:val="both"/>
      </w:pPr>
      <w:r>
        <w:rPr>
          <w:rFonts w:ascii="Book Antiqua" w:eastAsia="Book Antiqua" w:hAnsi="Book Antiqua" w:cs="Book Antiqua"/>
          <w:color w:val="000000"/>
        </w:rPr>
        <w:t xml:space="preserve">The method of viral release from the host cell depends on the virion structure. </w:t>
      </w:r>
      <w:r>
        <w:rPr>
          <w:rFonts w:ascii="Book Antiqua" w:eastAsia="Book Antiqua" w:hAnsi="Book Antiqua" w:cs="Book Antiqua"/>
          <w:color w:val="000000"/>
          <w:shd w:val="clear" w:color="auto" w:fill="FFFFFF"/>
        </w:rPr>
        <w:t>Enveloped viruses are often released by budding, acquiring a phospholipid envelope from the host cell. Nonenveloped viruses exit an infected cell by lysis, resulting in destruction of the host cell.</w:t>
      </w:r>
    </w:p>
    <w:p w14:paraId="619E68FE" w14:textId="77777777" w:rsidR="00A77B3E" w:rsidRDefault="00A77B3E">
      <w:pPr>
        <w:spacing w:line="360" w:lineRule="auto"/>
        <w:jc w:val="both"/>
      </w:pPr>
    </w:p>
    <w:p w14:paraId="152EC047" w14:textId="7D999C7E" w:rsidR="00A77B3E" w:rsidRPr="00C63CA2" w:rsidRDefault="007830B3">
      <w:pPr>
        <w:spacing w:line="360" w:lineRule="auto"/>
        <w:jc w:val="both"/>
        <w:rPr>
          <w:i/>
          <w:iCs/>
        </w:rPr>
      </w:pPr>
      <w:r w:rsidRPr="00C63CA2">
        <w:rPr>
          <w:rFonts w:ascii="Book Antiqua" w:eastAsia="Book Antiqua" w:hAnsi="Book Antiqua" w:cs="Book Antiqua"/>
          <w:b/>
          <w:bCs/>
          <w:i/>
          <w:iCs/>
          <w:color w:val="000000"/>
        </w:rPr>
        <w:t>The effect of pyrexia on viral replication</w:t>
      </w:r>
    </w:p>
    <w:p w14:paraId="4F9CFBFA" w14:textId="2B6C468D" w:rsidR="00A77B3E" w:rsidRDefault="007830B3" w:rsidP="00C63CA2">
      <w:pPr>
        <w:spacing w:line="360" w:lineRule="auto"/>
        <w:jc w:val="both"/>
      </w:pPr>
      <w:r>
        <w:rPr>
          <w:rFonts w:ascii="Book Antiqua" w:eastAsia="Book Antiqua" w:hAnsi="Book Antiqua" w:cs="Book Antiqua"/>
          <w:color w:val="000000"/>
        </w:rPr>
        <w:t>The presence of a pyrexia appears to affect various stages of the replication process.</w:t>
      </w:r>
      <w:r w:rsidR="00C63CA2">
        <w:rPr>
          <w:rFonts w:hint="eastAsia"/>
          <w:lang w:eastAsia="zh-CN"/>
        </w:rPr>
        <w:t xml:space="preserve"> </w:t>
      </w:r>
      <w:r>
        <w:rPr>
          <w:rFonts w:ascii="Book Antiqua" w:eastAsia="Book Antiqua" w:hAnsi="Book Antiqua" w:cs="Book Antiqua"/>
          <w:color w:val="000000"/>
        </w:rPr>
        <w:t xml:space="preserve">Temperature appears to affect entry of the virion into cells </w:t>
      </w:r>
      <w:r w:rsidRPr="007E2A52">
        <w:rPr>
          <w:rFonts w:ascii="Book Antiqua" w:eastAsia="Book Antiqua" w:hAnsi="Book Antiqua" w:cs="Book Antiqua"/>
          <w:i/>
          <w:iCs/>
          <w:color w:val="000000"/>
        </w:rPr>
        <w:t>via</w:t>
      </w:r>
      <w:r>
        <w:rPr>
          <w:rFonts w:ascii="Book Antiqua" w:eastAsia="Book Antiqua" w:hAnsi="Book Antiqua" w:cs="Book Antiqua"/>
          <w:color w:val="000000"/>
        </w:rPr>
        <w:t xml:space="preserve"> a number of mechanisms. Temperature has a direct effect on the fluidity of cell membranes, with early work suggesting that the increase in fluidity with increasing temperatures is a consequence of virion entry into the </w:t>
      </w:r>
      <w:proofErr w:type="gramStart"/>
      <w:r>
        <w:rPr>
          <w:rFonts w:ascii="Book Antiqua" w:eastAsia="Book Antiqua" w:hAnsi="Book Antiqua" w:cs="Book Antiqua"/>
          <w:color w:val="000000"/>
        </w:rPr>
        <w:t>cell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with variable effects on viral entry. For example, membrane fluidity plays a key role in the accumulation of binding sites for human immunodeficiency virus 1 (HIV-1) cell entry; increases in temperature enhance HIV-1 adsorption and </w:t>
      </w:r>
      <w:proofErr w:type="gramStart"/>
      <w:r>
        <w:rPr>
          <w:rFonts w:ascii="Book Antiqua" w:eastAsia="Book Antiqua" w:hAnsi="Book Antiqua" w:cs="Book Antiqua"/>
          <w:color w:val="000000"/>
        </w:rPr>
        <w:t>infectivity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In contrast, increased membrane fluidity may be inhibitory to hepatitis C virion </w:t>
      </w:r>
      <w:proofErr w:type="gramStart"/>
      <w:r>
        <w:rPr>
          <w:rFonts w:ascii="Book Antiqua" w:eastAsia="Book Antiqua" w:hAnsi="Book Antiqua" w:cs="Book Antiqua"/>
          <w:color w:val="000000"/>
        </w:rPr>
        <w:t>entry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Temperature-dependent increases in fluidity appear to stimulate T-cell </w:t>
      </w:r>
      <w:proofErr w:type="gramStart"/>
      <w:r>
        <w:rPr>
          <w:rFonts w:ascii="Book Antiqua" w:eastAsia="Book Antiqua" w:hAnsi="Book Antiqua" w:cs="Book Antiqua"/>
          <w:color w:val="000000"/>
        </w:rPr>
        <w:t>activation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suggesting enhanced viral detection and clearance. </w:t>
      </w:r>
      <w:r>
        <w:rPr>
          <w:rFonts w:ascii="Book Antiqua" w:eastAsia="Book Antiqua" w:hAnsi="Book Antiqua" w:cs="Book Antiqua"/>
          <w:color w:val="000000"/>
        </w:rPr>
        <w:lastRenderedPageBreak/>
        <w:t>Whether the entry of SARS-CoV-2 into cells is affected by temperature-induced changes in host cell membrane fluidity remains unclear.</w:t>
      </w:r>
    </w:p>
    <w:p w14:paraId="547B947D" w14:textId="77777777" w:rsidR="00A77B3E" w:rsidRDefault="007830B3" w:rsidP="00C63CA2">
      <w:pPr>
        <w:spacing w:line="360" w:lineRule="auto"/>
        <w:ind w:firstLineChars="100" w:firstLine="240"/>
        <w:jc w:val="both"/>
      </w:pPr>
      <w:r>
        <w:rPr>
          <w:rFonts w:ascii="Book Antiqua" w:eastAsia="Book Antiqua" w:hAnsi="Book Antiqua" w:cs="Book Antiqua"/>
          <w:color w:val="000000"/>
        </w:rPr>
        <w:t xml:space="preserve">The influenza virus is </w:t>
      </w:r>
      <w:proofErr w:type="spellStart"/>
      <w:r>
        <w:rPr>
          <w:rFonts w:ascii="Book Antiqua" w:eastAsia="Book Antiqua" w:hAnsi="Book Antiqua" w:cs="Book Antiqua"/>
          <w:color w:val="000000"/>
        </w:rPr>
        <w:t>internalised</w:t>
      </w:r>
      <w:proofErr w:type="spellEnd"/>
      <w:r>
        <w:rPr>
          <w:rFonts w:ascii="Book Antiqua" w:eastAsia="Book Antiqua" w:hAnsi="Book Antiqua" w:cs="Book Antiqua"/>
          <w:color w:val="000000"/>
        </w:rPr>
        <w:t xml:space="preserve"> </w:t>
      </w:r>
      <w:r w:rsidRPr="007E2A52">
        <w:rPr>
          <w:rFonts w:ascii="Book Antiqua" w:eastAsia="Book Antiqua" w:hAnsi="Book Antiqua" w:cs="Book Antiqua"/>
          <w:i/>
          <w:iCs/>
          <w:color w:val="000000"/>
        </w:rPr>
        <w:t>via</w:t>
      </w:r>
      <w:r w:rsidRPr="0067599E">
        <w:rPr>
          <w:rFonts w:ascii="Book Antiqua" w:eastAsia="Book Antiqua" w:hAnsi="Book Antiqua" w:cs="Book Antiqua"/>
          <w:color w:val="000000"/>
        </w:rPr>
        <w:t xml:space="preserve"> </w:t>
      </w:r>
      <w:r>
        <w:rPr>
          <w:rFonts w:ascii="Book Antiqua" w:eastAsia="Book Antiqua" w:hAnsi="Book Antiqua" w:cs="Book Antiqua"/>
          <w:color w:val="000000"/>
        </w:rPr>
        <w:t xml:space="preserve">receptor-mediated endocytosis, which requires an acidic environment for the endosome to trigger viral and endosomal membrane </w:t>
      </w:r>
      <w:proofErr w:type="gramStart"/>
      <w:r>
        <w:rPr>
          <w:rFonts w:ascii="Book Antiqua" w:eastAsia="Book Antiqua" w:hAnsi="Book Antiqua" w:cs="Book Antiqua"/>
          <w:color w:val="000000"/>
        </w:rPr>
        <w:t>fusion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34,35]</w:t>
      </w:r>
      <w:r>
        <w:rPr>
          <w:rFonts w:ascii="Book Antiqua" w:eastAsia="Book Antiqua" w:hAnsi="Book Antiqua" w:cs="Book Antiqua"/>
          <w:color w:val="000000"/>
        </w:rPr>
        <w:t xml:space="preserve">. High temperatures appear to increase endosomal pH, adversely affecting influenza virus entry and intracellular </w:t>
      </w:r>
      <w:proofErr w:type="gramStart"/>
      <w:r>
        <w:rPr>
          <w:rFonts w:ascii="Book Antiqua" w:eastAsia="Book Antiqua" w:hAnsi="Book Antiqua" w:cs="Book Antiqua"/>
          <w:color w:val="000000"/>
        </w:rPr>
        <w:t>transportation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23FC641E" w14:textId="13556F86" w:rsidR="00A77B3E" w:rsidRDefault="007830B3" w:rsidP="00C63CA2">
      <w:pPr>
        <w:spacing w:line="360" w:lineRule="auto"/>
        <w:ind w:firstLineChars="100" w:firstLine="240"/>
        <w:jc w:val="both"/>
      </w:pPr>
      <w:r>
        <w:rPr>
          <w:rFonts w:ascii="Book Antiqua" w:eastAsia="Book Antiqua" w:hAnsi="Book Antiqua" w:cs="Book Antiqua"/>
          <w:color w:val="000000"/>
        </w:rPr>
        <w:t xml:space="preserve">Once inside the host cell, the efficacy of viral genome transcription and replication may be modulated by changes in temperature. For coronaviruses, as with other RNA viruses, replication is performed by an RNA-dependent RNA </w:t>
      </w:r>
      <w:proofErr w:type="gramStart"/>
      <w:r>
        <w:rPr>
          <w:rFonts w:ascii="Book Antiqua" w:eastAsia="Book Antiqua" w:hAnsi="Book Antiqua" w:cs="Book Antiqua"/>
          <w:color w:val="000000"/>
        </w:rPr>
        <w:t>polymerase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Features of this enzyme are remarkably conserved across RNA </w:t>
      </w:r>
      <w:proofErr w:type="gramStart"/>
      <w:r>
        <w:rPr>
          <w:rFonts w:ascii="Book Antiqua" w:eastAsia="Book Antiqua" w:hAnsi="Book Antiqua" w:cs="Book Antiqua"/>
          <w:color w:val="000000"/>
        </w:rPr>
        <w:t>viruses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including in the recently described SARS-CoV-2 RNA polymerase</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and thus temperature-dependent effects on its activity in other viruses may be analogous. Te</w:t>
      </w:r>
      <w:r>
        <w:rPr>
          <w:rFonts w:ascii="Book Antiqua" w:eastAsia="Book Antiqua" w:hAnsi="Book Antiqua" w:cs="Book Antiqua"/>
          <w:color w:val="000000"/>
          <w:shd w:val="clear" w:color="auto" w:fill="FFFFFF"/>
        </w:rPr>
        <w:t>mperatures greater than 41</w:t>
      </w:r>
      <w:r w:rsidR="00C63CA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°C have been demonstrated to </w:t>
      </w:r>
      <w:proofErr w:type="spellStart"/>
      <w:r>
        <w:rPr>
          <w:rFonts w:ascii="Book Antiqua" w:eastAsia="Book Antiqua" w:hAnsi="Book Antiqua" w:cs="Book Antiqua"/>
          <w:color w:val="000000"/>
          <w:shd w:val="clear" w:color="auto" w:fill="FFFFFF"/>
        </w:rPr>
        <w:t>destabilise</w:t>
      </w:r>
      <w:proofErr w:type="spellEnd"/>
      <w:r>
        <w:rPr>
          <w:rFonts w:ascii="Book Antiqua" w:eastAsia="Book Antiqua" w:hAnsi="Book Antiqua" w:cs="Book Antiqua"/>
          <w:color w:val="000000"/>
          <w:shd w:val="clear" w:color="auto" w:fill="FFFFFF"/>
        </w:rPr>
        <w:t xml:space="preserve"> viral RNA polymerase in highly pathogenic avian influenza (HPAI), reducing its replicative </w:t>
      </w:r>
      <w:proofErr w:type="gramStart"/>
      <w:r>
        <w:rPr>
          <w:rFonts w:ascii="Book Antiqua" w:eastAsia="Book Antiqua" w:hAnsi="Book Antiqua" w:cs="Book Antiqua"/>
          <w:color w:val="000000"/>
          <w:shd w:val="clear" w:color="auto" w:fill="FFFFFF"/>
        </w:rPr>
        <w:t>ability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40]</w:t>
      </w:r>
      <w:r>
        <w:rPr>
          <w:rFonts w:ascii="Book Antiqua" w:eastAsia="Book Antiqua" w:hAnsi="Book Antiqua" w:cs="Book Antiqua"/>
          <w:color w:val="000000"/>
          <w:shd w:val="clear" w:color="auto" w:fill="FFFFFF"/>
        </w:rPr>
        <w:t>. W</w:t>
      </w:r>
      <w:r>
        <w:rPr>
          <w:rFonts w:ascii="Book Antiqua" w:eastAsia="Book Antiqua" w:hAnsi="Book Antiqua" w:cs="Book Antiqua"/>
          <w:color w:val="000000"/>
        </w:rPr>
        <w:t xml:space="preserve">hile the viral messenger RNA transcription may be maintained at higher temperatures, genome replication is markedly reduced, due to reduced association of the polymerase with positive-sense RNA </w:t>
      </w:r>
      <w:proofErr w:type="gramStart"/>
      <w:r>
        <w:rPr>
          <w:rFonts w:ascii="Book Antiqua" w:eastAsia="Book Antiqua" w:hAnsi="Book Antiqua" w:cs="Book Antiqua"/>
          <w:color w:val="000000"/>
        </w:rPr>
        <w:t>templates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A raised temperature also appears to cause a reduction in the cytokine </w:t>
      </w:r>
      <w:r w:rsidR="00C63CA2" w:rsidRPr="003F43AD">
        <w:rPr>
          <w:rFonts w:ascii="Book Antiqua" w:eastAsia="Book Antiqua" w:hAnsi="Book Antiqua" w:cs="Book Antiqua"/>
          <w:color w:val="000000"/>
        </w:rPr>
        <w:t>interleukin</w:t>
      </w:r>
      <w:r w:rsidR="00C63CA2">
        <w:rPr>
          <w:rFonts w:ascii="Book Antiqua" w:eastAsia="Book Antiqua" w:hAnsi="Book Antiqua" w:cs="Book Antiqua"/>
          <w:color w:val="000000"/>
        </w:rPr>
        <w:t xml:space="preserve"> (</w:t>
      </w:r>
      <w:r>
        <w:rPr>
          <w:rFonts w:ascii="Book Antiqua" w:eastAsia="Book Antiqua" w:hAnsi="Book Antiqua" w:cs="Book Antiqua"/>
          <w:color w:val="000000"/>
        </w:rPr>
        <w:t>IL</w:t>
      </w:r>
      <w:r w:rsidR="00C63CA2">
        <w:rPr>
          <w:rFonts w:ascii="Book Antiqua" w:eastAsia="Book Antiqua" w:hAnsi="Book Antiqua" w:cs="Book Antiqua"/>
          <w:color w:val="000000"/>
        </w:rPr>
        <w:t>)</w:t>
      </w:r>
      <w:r>
        <w:rPr>
          <w:rFonts w:ascii="Book Antiqua" w:eastAsia="Book Antiqua" w:hAnsi="Book Antiqua" w:cs="Book Antiqua"/>
          <w:color w:val="000000"/>
        </w:rPr>
        <w:t xml:space="preserve">-6 </w:t>
      </w:r>
      <w:r w:rsidR="0067599E">
        <w:rPr>
          <w:rFonts w:ascii="Book Antiqua" w:eastAsia="Book Antiqua" w:hAnsi="Book Antiqua" w:cs="Book Antiqua"/>
          <w:color w:val="000000"/>
        </w:rPr>
        <w:t xml:space="preserve">levels </w:t>
      </w:r>
      <w:r>
        <w:rPr>
          <w:rFonts w:ascii="Book Antiqua" w:eastAsia="Book Antiqua" w:hAnsi="Book Antiqua" w:cs="Book Antiqua"/>
          <w:color w:val="000000"/>
        </w:rPr>
        <w:t xml:space="preserve">after human cell infection with influenza </w:t>
      </w:r>
      <w:proofErr w:type="gramStart"/>
      <w:r>
        <w:rPr>
          <w:rFonts w:ascii="Book Antiqua" w:eastAsia="Book Antiqua" w:hAnsi="Book Antiqua" w:cs="Book Antiqua"/>
          <w:color w:val="000000"/>
        </w:rPr>
        <w:t>virus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IL-6 is required for a number of cytokine-mediated processes involved in viral replication</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p>
    <w:p w14:paraId="24998B2C" w14:textId="77777777" w:rsidR="00A77B3E" w:rsidRDefault="007830B3" w:rsidP="00C63CA2">
      <w:pPr>
        <w:spacing w:line="360" w:lineRule="auto"/>
        <w:ind w:firstLineChars="100" w:firstLine="240"/>
        <w:jc w:val="both"/>
      </w:pPr>
      <w:r>
        <w:rPr>
          <w:rFonts w:ascii="Book Antiqua" w:eastAsia="Book Antiqua" w:hAnsi="Book Antiqua" w:cs="Book Antiqua"/>
          <w:color w:val="000000"/>
        </w:rPr>
        <w:t xml:space="preserve">However, certain influenza A strains may adapt to different host temperatures; reassortment of the RNA polymerase subunits has been shown to confer increased thermal </w:t>
      </w:r>
      <w:proofErr w:type="gramStart"/>
      <w:r>
        <w:rPr>
          <w:rFonts w:ascii="Book Antiqua" w:eastAsia="Book Antiqua" w:hAnsi="Book Antiqua" w:cs="Book Antiqua"/>
          <w:color w:val="000000"/>
        </w:rPr>
        <w:t>stability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and this ability may allow the virus to cross species barriers.</w:t>
      </w:r>
    </w:p>
    <w:p w14:paraId="317CDA45" w14:textId="77777777" w:rsidR="00A77B3E" w:rsidRDefault="00A77B3E">
      <w:pPr>
        <w:spacing w:line="360" w:lineRule="auto"/>
        <w:jc w:val="both"/>
      </w:pPr>
    </w:p>
    <w:p w14:paraId="1DCE6741" w14:textId="77777777" w:rsidR="00A77B3E" w:rsidRDefault="007830B3">
      <w:pPr>
        <w:spacing w:line="360" w:lineRule="auto"/>
        <w:jc w:val="both"/>
      </w:pPr>
      <w:r>
        <w:rPr>
          <w:rFonts w:ascii="Book Antiqua" w:eastAsia="Book Antiqua" w:hAnsi="Book Antiqua" w:cs="Book Antiqua"/>
          <w:b/>
          <w:bCs/>
          <w:caps/>
          <w:color w:val="000000"/>
          <w:szCs w:val="22"/>
          <w:u w:val="single"/>
        </w:rPr>
        <w:t>EFFECT OF FEVER ON HOST IMMUNITY</w:t>
      </w:r>
    </w:p>
    <w:p w14:paraId="125BE875" w14:textId="77777777" w:rsidR="00A77B3E" w:rsidRDefault="007830B3">
      <w:pPr>
        <w:spacing w:line="360" w:lineRule="auto"/>
        <w:jc w:val="both"/>
      </w:pPr>
      <w:r>
        <w:rPr>
          <w:rFonts w:ascii="Book Antiqua" w:eastAsia="Book Antiqua" w:hAnsi="Book Antiqua" w:cs="Book Antiqua"/>
          <w:color w:val="000000"/>
        </w:rPr>
        <w:t xml:space="preserve">The human immune system protects against invasive pathogens and is composed of innate and adaptive components. The innate system provides nonspecific </w:t>
      </w:r>
      <w:proofErr w:type="spellStart"/>
      <w:r>
        <w:rPr>
          <w:rFonts w:ascii="Book Antiqua" w:eastAsia="Book Antiqua" w:hAnsi="Book Antiqua" w:cs="Book Antiqua"/>
          <w:color w:val="000000"/>
        </w:rPr>
        <w:t>defence</w:t>
      </w:r>
      <w:proofErr w:type="spellEnd"/>
      <w:r>
        <w:rPr>
          <w:rFonts w:ascii="Book Antiqua" w:eastAsia="Book Antiqua" w:hAnsi="Book Antiqua" w:cs="Book Antiqua"/>
          <w:color w:val="000000"/>
        </w:rPr>
        <w:t xml:space="preserve"> mechanism (physical barriers and stimulation of inflammation and recruitment of white blood cells, complement and cytokines. The adaptive component is specific to a particular </w:t>
      </w:r>
      <w:r>
        <w:rPr>
          <w:rFonts w:ascii="Book Antiqua" w:eastAsia="Book Antiqua" w:hAnsi="Book Antiqua" w:cs="Book Antiqua"/>
          <w:color w:val="000000"/>
        </w:rPr>
        <w:lastRenderedPageBreak/>
        <w:t xml:space="preserve">pathogen, mediated by antibodies and complement proteins. Almost every step of both components appears to be stimulated by generation of a </w:t>
      </w:r>
      <w:proofErr w:type="gramStart"/>
      <w:r>
        <w:rPr>
          <w:rFonts w:ascii="Book Antiqua" w:eastAsia="Book Antiqua" w:hAnsi="Book Antiqua" w:cs="Book Antiqua"/>
          <w:color w:val="000000"/>
        </w:rPr>
        <w:t>fever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6AF17AB0" w14:textId="77777777" w:rsidR="00A77B3E" w:rsidRDefault="00A77B3E">
      <w:pPr>
        <w:spacing w:line="360" w:lineRule="auto"/>
        <w:jc w:val="both"/>
      </w:pPr>
    </w:p>
    <w:p w14:paraId="4CFC95E4" w14:textId="6B68D3CD" w:rsidR="00A77B3E" w:rsidRPr="00C63CA2" w:rsidRDefault="007830B3">
      <w:pPr>
        <w:spacing w:line="360" w:lineRule="auto"/>
        <w:jc w:val="both"/>
        <w:rPr>
          <w:i/>
          <w:iCs/>
        </w:rPr>
      </w:pPr>
      <w:r w:rsidRPr="00C63CA2">
        <w:rPr>
          <w:rFonts w:ascii="Book Antiqua" w:eastAsia="Book Antiqua" w:hAnsi="Book Antiqua" w:cs="Book Antiqua"/>
          <w:b/>
          <w:bCs/>
          <w:i/>
          <w:iCs/>
          <w:color w:val="000000"/>
        </w:rPr>
        <w:t>Innate immunity</w:t>
      </w:r>
    </w:p>
    <w:p w14:paraId="110F31A9" w14:textId="77777777" w:rsidR="00A77B3E" w:rsidRDefault="007830B3">
      <w:pPr>
        <w:spacing w:line="360" w:lineRule="auto"/>
        <w:jc w:val="both"/>
      </w:pPr>
      <w:r>
        <w:rPr>
          <w:rFonts w:ascii="Book Antiqua" w:eastAsia="Book Antiqua" w:hAnsi="Book Antiqua" w:cs="Book Antiqua"/>
          <w:color w:val="000000"/>
        </w:rPr>
        <w:t xml:space="preserve">Neutrophils are the first immune cell populations to be recruited to a site of infection, but their precise role has not yet been </w:t>
      </w:r>
      <w:proofErr w:type="gramStart"/>
      <w:r>
        <w:rPr>
          <w:rFonts w:ascii="Book Antiqua" w:eastAsia="Book Antiqua" w:hAnsi="Book Antiqua" w:cs="Book Antiqua"/>
          <w:color w:val="000000"/>
        </w:rPr>
        <w:t>determined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They appear to display a number of antiviral mechanisms, including phagocytosis and destruction of infected cells, blockage of viral genome replication, and production of antiviral </w:t>
      </w:r>
      <w:proofErr w:type="gramStart"/>
      <w:r>
        <w:rPr>
          <w:rFonts w:ascii="Book Antiqua" w:eastAsia="Book Antiqua" w:hAnsi="Book Antiqua" w:cs="Book Antiqua"/>
          <w:color w:val="000000"/>
        </w:rPr>
        <w:t>cytokines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Neutrophil </w:t>
      </w:r>
      <w:proofErr w:type="gramStart"/>
      <w:r>
        <w:rPr>
          <w:rFonts w:ascii="Book Antiqua" w:eastAsia="Book Antiqua" w:hAnsi="Book Antiqua" w:cs="Book Antiqua"/>
          <w:color w:val="000000"/>
        </w:rPr>
        <w:t>production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and activity</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are increased by the presence of a fever, and a fever appears to improve attraction and migration of neutrophils to the site of infection</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p>
    <w:p w14:paraId="0EF0CE1B" w14:textId="7D00DEB9" w:rsidR="00A77B3E" w:rsidRDefault="007830B3" w:rsidP="00C63CA2">
      <w:pPr>
        <w:spacing w:line="360" w:lineRule="auto"/>
        <w:ind w:firstLineChars="100" w:firstLine="240"/>
        <w:jc w:val="both"/>
      </w:pPr>
      <w:r>
        <w:rPr>
          <w:rFonts w:ascii="Book Antiqua" w:eastAsia="Book Antiqua" w:hAnsi="Book Antiqua" w:cs="Book Antiqua"/>
          <w:color w:val="000000"/>
        </w:rPr>
        <w:t xml:space="preserve">Similarly, fever stimulates the cytotoxicity of natural killer (NK) cells and increases migration to the site of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While the precise role is again undefined, NK cells are likely to contribute to cytolytic killing of virus-infected cells, production of pro-inflammatory cytokines</w:t>
      </w:r>
      <w:r w:rsidR="0067599E">
        <w:rPr>
          <w:rFonts w:ascii="Book Antiqua" w:eastAsia="Book Antiqua" w:hAnsi="Book Antiqua" w:cs="Book Antiqua"/>
          <w:color w:val="000000"/>
        </w:rPr>
        <w:t>,</w:t>
      </w:r>
      <w:r>
        <w:rPr>
          <w:rFonts w:ascii="Book Antiqua" w:eastAsia="Book Antiqua" w:hAnsi="Book Antiqua" w:cs="Book Antiqua"/>
          <w:color w:val="000000"/>
        </w:rPr>
        <w:t xml:space="preserve"> and stimulation and recruitment of adaptive immune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Elevated temperatures inhibit expression of MHC class I proteins and increase heat shock protein</w:t>
      </w:r>
      <w:r w:rsidR="00C63CA2">
        <w:rPr>
          <w:rFonts w:ascii="Book Antiqua" w:eastAsia="Book Antiqua" w:hAnsi="Book Antiqua" w:cs="Book Antiqua"/>
          <w:color w:val="000000"/>
        </w:rPr>
        <w:t xml:space="preserve"> </w:t>
      </w:r>
      <w:r>
        <w:rPr>
          <w:rFonts w:ascii="Book Antiqua" w:eastAsia="Book Antiqua" w:hAnsi="Book Antiqua" w:cs="Book Antiqua"/>
          <w:color w:val="000000"/>
        </w:rPr>
        <w:t xml:space="preserve">70 (HSP70) production by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cells, both of which enhance NK cytotoxicity. Whether a similar response is seen in virus-infected cells is </w:t>
      </w:r>
      <w:proofErr w:type="gramStart"/>
      <w:r>
        <w:rPr>
          <w:rFonts w:ascii="Book Antiqua" w:eastAsia="Book Antiqua" w:hAnsi="Book Antiqua" w:cs="Book Antiqua"/>
          <w:color w:val="000000"/>
        </w:rPr>
        <w:t>unclear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p>
    <w:p w14:paraId="471F8DA4" w14:textId="77777777" w:rsidR="00A77B3E" w:rsidRDefault="007830B3" w:rsidP="00C63CA2">
      <w:pPr>
        <w:spacing w:line="360" w:lineRule="auto"/>
        <w:ind w:firstLineChars="100" w:firstLine="240"/>
        <w:jc w:val="both"/>
      </w:pPr>
      <w:r>
        <w:rPr>
          <w:rFonts w:ascii="Book Antiqua" w:eastAsia="Book Antiqua" w:hAnsi="Book Antiqua" w:cs="Book Antiqua"/>
          <w:color w:val="000000"/>
        </w:rPr>
        <w:t xml:space="preserve">Dendritic cells (DC) serve as antigen-presenting cells (APCs), by processing antigen material and presenting it on the cell surface to components of the adaptive immune system. Febrile temperatures have a variety of actions on DCs, including enhancing phagocytic activity, and increasing production of interferon-alpha (IFNα). Interferon-alpha appears to have a number of effects in acute viral infection, many inhibiting viral </w:t>
      </w:r>
      <w:proofErr w:type="gramStart"/>
      <w:r>
        <w:rPr>
          <w:rFonts w:ascii="Book Antiqua" w:eastAsia="Book Antiqua" w:hAnsi="Book Antiqua" w:cs="Book Antiqua"/>
          <w:color w:val="000000"/>
        </w:rPr>
        <w:t>replication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Expression of MHC class I and II molecules and co-stimulatory proteins, for example CD80 and CD86, is increased, enhancing T- and B-lymphocyte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Migration of dendritic cells is also enhanced by a febrile temperature, with increased migration of epidermal DCs to the lymphatic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w:t>
      </w:r>
    </w:p>
    <w:p w14:paraId="2089B063" w14:textId="77777777" w:rsidR="00A77B3E" w:rsidRDefault="00A77B3E">
      <w:pPr>
        <w:spacing w:line="360" w:lineRule="auto"/>
        <w:jc w:val="both"/>
      </w:pPr>
    </w:p>
    <w:p w14:paraId="5D407757" w14:textId="02D08807" w:rsidR="00A77B3E" w:rsidRPr="00C63CA2" w:rsidRDefault="007830B3">
      <w:pPr>
        <w:spacing w:line="360" w:lineRule="auto"/>
        <w:jc w:val="both"/>
        <w:rPr>
          <w:i/>
          <w:iCs/>
        </w:rPr>
      </w:pPr>
      <w:r w:rsidRPr="00C63CA2">
        <w:rPr>
          <w:rFonts w:ascii="Book Antiqua" w:eastAsia="Book Antiqua" w:hAnsi="Book Antiqua" w:cs="Book Antiqua"/>
          <w:b/>
          <w:bCs/>
          <w:i/>
          <w:iCs/>
          <w:color w:val="000000"/>
        </w:rPr>
        <w:t>Adaptive immunity</w:t>
      </w:r>
    </w:p>
    <w:p w14:paraId="0D2F3959" w14:textId="77777777" w:rsidR="00A77B3E" w:rsidRDefault="007830B3">
      <w:pPr>
        <w:spacing w:line="360" w:lineRule="auto"/>
        <w:jc w:val="both"/>
      </w:pPr>
      <w:r>
        <w:rPr>
          <w:rFonts w:ascii="Book Antiqua" w:eastAsia="Book Antiqua" w:hAnsi="Book Antiqua" w:cs="Book Antiqua"/>
          <w:color w:val="000000"/>
        </w:rPr>
        <w:lastRenderedPageBreak/>
        <w:t xml:space="preserve">Lymphocyte trafficking is vital to ensure lymphocytes migrate to the required site of inflammation and through lymphoid tissue; it allows interaction between dendritic cells and lymphocytes, and ensures that there is exposure to antigen-presenting cells. Febrile temperatures enhance a number of mechanisms involved with effective migration, including binding of adhesion molecules and stimulation of endothelial trafficking </w:t>
      </w:r>
      <w:proofErr w:type="gramStart"/>
      <w:r>
        <w:rPr>
          <w:rFonts w:ascii="Book Antiqua" w:eastAsia="Book Antiqua" w:hAnsi="Book Antiqua" w:cs="Book Antiqua"/>
          <w:color w:val="000000"/>
        </w:rPr>
        <w:t>molecules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T-lymphocyte stimulation and cytotoxicity is enhanced by febrile </w:t>
      </w:r>
      <w:proofErr w:type="gramStart"/>
      <w:r>
        <w:rPr>
          <w:rFonts w:ascii="Book Antiqua" w:eastAsia="Book Antiqua" w:hAnsi="Book Antiqua" w:cs="Book Antiqua"/>
          <w:color w:val="000000"/>
        </w:rPr>
        <w:t>temperatures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52,53]</w:t>
      </w:r>
      <w:r>
        <w:rPr>
          <w:rFonts w:ascii="Book Antiqua" w:eastAsia="Book Antiqua" w:hAnsi="Book Antiqua" w:cs="Book Antiqua"/>
          <w:color w:val="000000"/>
        </w:rPr>
        <w:t>.</w:t>
      </w:r>
    </w:p>
    <w:p w14:paraId="67B7BEA8" w14:textId="77777777" w:rsidR="00A77B3E" w:rsidRDefault="00A77B3E">
      <w:pPr>
        <w:spacing w:line="360" w:lineRule="auto"/>
        <w:jc w:val="both"/>
      </w:pPr>
    </w:p>
    <w:p w14:paraId="0F1A1D22" w14:textId="14FF2DA4" w:rsidR="00A77B3E" w:rsidRPr="00C63CA2" w:rsidRDefault="007830B3">
      <w:pPr>
        <w:spacing w:line="360" w:lineRule="auto"/>
        <w:jc w:val="both"/>
        <w:rPr>
          <w:i/>
          <w:iCs/>
        </w:rPr>
      </w:pPr>
      <w:r w:rsidRPr="00C63CA2">
        <w:rPr>
          <w:rFonts w:ascii="Book Antiqua" w:eastAsia="Book Antiqua" w:hAnsi="Book Antiqua" w:cs="Book Antiqua"/>
          <w:b/>
          <w:bCs/>
          <w:i/>
          <w:iCs/>
          <w:color w:val="000000"/>
        </w:rPr>
        <w:t>Heat shock proteins</w:t>
      </w:r>
    </w:p>
    <w:p w14:paraId="77DC5C9E" w14:textId="77777777" w:rsidR="00A77B3E" w:rsidRDefault="007830B3">
      <w:pPr>
        <w:spacing w:line="360" w:lineRule="auto"/>
        <w:jc w:val="both"/>
      </w:pPr>
      <w:r>
        <w:rPr>
          <w:rFonts w:ascii="Book Antiqua" w:eastAsia="Book Antiqua" w:hAnsi="Book Antiqua" w:cs="Book Antiqua"/>
          <w:color w:val="000000"/>
        </w:rPr>
        <w:t xml:space="preserve">Heat shock proteins (HSPs) are a family of proteins that are produced by cells in response to thermal stress and other stressors including exposure to cold, UV light toxins and hypoxia, and during wound healing or tissue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HSPs are one of the most phylogenetically conserved classes of proteins and are found in virtually all living organisms. They have a wide range of critical roles in maintaining cellular homeostasis and in protecting cells from stressful conditions, reflecting in large part their ability to facilitate folding of nascent protein or refolding of denatured protein.</w:t>
      </w:r>
    </w:p>
    <w:p w14:paraId="5BDA0D3C" w14:textId="4FA41F5A" w:rsidR="00A77B3E" w:rsidRDefault="007830B3" w:rsidP="00C63CA2">
      <w:pPr>
        <w:spacing w:line="360" w:lineRule="auto"/>
        <w:ind w:firstLineChars="100" w:firstLine="240"/>
        <w:jc w:val="both"/>
      </w:pPr>
      <w:r>
        <w:rPr>
          <w:rFonts w:ascii="Book Antiqua" w:eastAsia="Book Antiqua" w:hAnsi="Book Antiqua" w:cs="Book Antiqua"/>
          <w:color w:val="000000"/>
        </w:rPr>
        <w:t xml:space="preserve">In the context of viral infections, HSPs are stimulated both by viral-induced fever and by viral infection </w:t>
      </w:r>
      <w:proofErr w:type="gramStart"/>
      <w:r>
        <w:rPr>
          <w:rFonts w:ascii="Book Antiqua" w:eastAsia="Book Antiqua" w:hAnsi="Book Antiqua" w:cs="Book Antiqua"/>
          <w:color w:val="000000"/>
        </w:rPr>
        <w:t>itself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They have effects on both the pathogen and host; the exact interaction is still not well understood, and it is still debated whether the outcome may benefit the host or the pathogen. They have been variously described as having an </w:t>
      </w:r>
      <w:proofErr w:type="gramStart"/>
      <w:r>
        <w:rPr>
          <w:rFonts w:ascii="Book Antiqua" w:eastAsia="Book Antiqua" w:hAnsi="Book Antiqua" w:cs="Book Antiqua"/>
          <w:color w:val="000000"/>
        </w:rPr>
        <w:t>enhancing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55-59]</w:t>
      </w:r>
      <w:r>
        <w:rPr>
          <w:rFonts w:ascii="Book Antiqua" w:eastAsia="Book Antiqua" w:hAnsi="Book Antiqua" w:cs="Book Antiqua"/>
          <w:color w:val="000000"/>
        </w:rPr>
        <w:t xml:space="preserve"> or deleterious</w:t>
      </w:r>
      <w:r>
        <w:rPr>
          <w:rFonts w:ascii="Book Antiqua" w:eastAsia="Book Antiqua" w:hAnsi="Book Antiqua" w:cs="Book Antiqua"/>
          <w:color w:val="000000"/>
          <w:szCs w:val="30"/>
          <w:vertAlign w:val="superscript"/>
        </w:rPr>
        <w:t>[54,60]</w:t>
      </w:r>
      <w:r>
        <w:rPr>
          <w:rFonts w:ascii="Book Antiqua" w:eastAsia="Book Antiqua" w:hAnsi="Book Antiqua" w:cs="Book Antiqua"/>
          <w:color w:val="000000"/>
        </w:rPr>
        <w:t xml:space="preserve"> effect on the mechanisms of viral replication or activation. In particular, HSP70 has been implicated as a chaperone for the replication complex in influenza A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although conversely may inhibit the nuclear export of newly </w:t>
      </w:r>
      <w:proofErr w:type="spellStart"/>
      <w:r>
        <w:rPr>
          <w:rFonts w:ascii="Book Antiqua" w:eastAsia="Book Antiqua" w:hAnsi="Book Antiqua" w:cs="Book Antiqua"/>
          <w:color w:val="000000"/>
        </w:rPr>
        <w:t>synthesised</w:t>
      </w:r>
      <w:proofErr w:type="spellEnd"/>
      <w:r>
        <w:rPr>
          <w:rFonts w:ascii="Book Antiqua" w:eastAsia="Book Antiqua" w:hAnsi="Book Antiqua" w:cs="Book Antiqua"/>
          <w:color w:val="000000"/>
        </w:rPr>
        <w:t xml:space="preserve"> influenza ribonucleoprotein complexes and thus viral morphogenesis</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In fruit flies, the absence of heat shock transcription factor results in higher mortality in viral infection, suggesting that heat shock proteins may confer a benefit to survival in viral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However, other organisms, such as salmonella, rely on stimulation of HSPs to enhance </w:t>
      </w:r>
      <w:proofErr w:type="gramStart"/>
      <w:r>
        <w:rPr>
          <w:rFonts w:ascii="Book Antiqua" w:eastAsia="Book Antiqua" w:hAnsi="Book Antiqua" w:cs="Book Antiqua"/>
          <w:color w:val="000000"/>
        </w:rPr>
        <w:t>infectivity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suggesting the variable and pleotropic effects of HSPs in viral replication and host </w:t>
      </w:r>
      <w:proofErr w:type="spellStart"/>
      <w:r>
        <w:rPr>
          <w:rFonts w:ascii="Book Antiqua" w:eastAsia="Book Antiqua" w:hAnsi="Book Antiqua" w:cs="Book Antiqua"/>
          <w:color w:val="000000"/>
        </w:rPr>
        <w:t>defence</w:t>
      </w:r>
      <w:proofErr w:type="spellEnd"/>
      <w:r>
        <w:rPr>
          <w:rFonts w:ascii="Book Antiqua" w:eastAsia="Book Antiqua" w:hAnsi="Book Antiqua" w:cs="Book Antiqua"/>
          <w:color w:val="000000"/>
        </w:rPr>
        <w:t>.</w:t>
      </w:r>
    </w:p>
    <w:p w14:paraId="573AB01B" w14:textId="665397F5" w:rsidR="00A77B3E" w:rsidRDefault="007830B3" w:rsidP="00C63CA2">
      <w:pPr>
        <w:spacing w:line="360" w:lineRule="auto"/>
        <w:ind w:firstLineChars="100" w:firstLine="240"/>
        <w:jc w:val="both"/>
      </w:pPr>
      <w:r>
        <w:rPr>
          <w:rFonts w:ascii="Book Antiqua" w:eastAsia="Book Antiqua" w:hAnsi="Book Antiqua" w:cs="Book Antiqua"/>
          <w:color w:val="000000"/>
        </w:rPr>
        <w:lastRenderedPageBreak/>
        <w:t xml:space="preserve">There is little understanding currently of the interaction between heat shock proteins and the </w:t>
      </w:r>
      <w:proofErr w:type="spellStart"/>
      <w:r>
        <w:rPr>
          <w:rFonts w:ascii="Book Antiqua" w:eastAsia="Book Antiqua" w:hAnsi="Book Antiqua" w:cs="Book Antiqua"/>
          <w:color w:val="000000"/>
        </w:rPr>
        <w:t>Coronaviridae</w:t>
      </w:r>
      <w:proofErr w:type="spellEnd"/>
      <w:r>
        <w:rPr>
          <w:rFonts w:ascii="Book Antiqua" w:eastAsia="Book Antiqua" w:hAnsi="Book Antiqua" w:cs="Book Antiqua"/>
          <w:color w:val="000000"/>
        </w:rPr>
        <w:t xml:space="preserve"> family, but recent work has suggested that the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uses host cellular endoplasmic reticulum as a site for the </w:t>
      </w:r>
      <w:proofErr w:type="spellStart"/>
      <w:r>
        <w:rPr>
          <w:rFonts w:ascii="Book Antiqua" w:eastAsia="Book Antiqua" w:hAnsi="Book Antiqua" w:cs="Book Antiqua"/>
          <w:color w:val="000000"/>
        </w:rPr>
        <w:t>synthesising</w:t>
      </w:r>
      <w:proofErr w:type="spellEnd"/>
      <w:r>
        <w:rPr>
          <w:rFonts w:ascii="Book Antiqua" w:eastAsia="Book Antiqua" w:hAnsi="Book Antiqua" w:cs="Book Antiqua"/>
          <w:color w:val="000000"/>
        </w:rPr>
        <w:t xml:space="preserve"> and processing of its viral proteins, and that it can induce the unfolded protein response (UPR)</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The UPR is a ubiquitous cellular stress response related to endoplasmic reticulum (ER) stress, which is activated in response to an accumulation of unfolded or misfolded proteins in the lumen of the ER. The UPR aims to restore normal function of the cell by a number of mechanisms, including halting protein translation, degrading misfolded proteins, and activating </w:t>
      </w:r>
      <w:r w:rsidR="00C8407F">
        <w:rPr>
          <w:rFonts w:ascii="Book Antiqua" w:eastAsia="Book Antiqua" w:hAnsi="Book Antiqua" w:cs="Book Antiqua"/>
          <w:color w:val="000000"/>
        </w:rPr>
        <w:t>signaling</w:t>
      </w:r>
      <w:r>
        <w:rPr>
          <w:rFonts w:ascii="Book Antiqua" w:eastAsia="Book Antiqua" w:hAnsi="Book Antiqua" w:cs="Book Antiqua"/>
          <w:color w:val="000000"/>
        </w:rPr>
        <w:t xml:space="preserve"> pathways involved in protein folding. If restoration of function is not achieved, apoptosis may be </w:t>
      </w:r>
      <w:proofErr w:type="gramStart"/>
      <w:r>
        <w:rPr>
          <w:rFonts w:ascii="Book Antiqua" w:eastAsia="Book Antiqua" w:hAnsi="Book Antiqua" w:cs="Book Antiqua"/>
          <w:color w:val="000000"/>
        </w:rPr>
        <w:t>triggered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HSP90 appears to improve stability of associated intracellular protein </w:t>
      </w:r>
      <w:proofErr w:type="gramStart"/>
      <w:r>
        <w:rPr>
          <w:rFonts w:ascii="Book Antiqua" w:eastAsia="Book Antiqua" w:hAnsi="Book Antiqua" w:cs="Book Antiqua"/>
          <w:color w:val="000000"/>
        </w:rPr>
        <w:t>kinases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with HSP90 inhibition accelerating cell lysis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There is therefore a potential role for HSP90 inhibitors, known to have </w:t>
      </w:r>
      <w:proofErr w:type="spellStart"/>
      <w:r>
        <w:rPr>
          <w:rFonts w:ascii="Book Antiqua" w:eastAsia="Book Antiqua" w:hAnsi="Book Antiqua" w:cs="Book Antiqua"/>
          <w:color w:val="000000"/>
        </w:rPr>
        <w:t>chemotoxic</w:t>
      </w:r>
      <w:proofErr w:type="spellEnd"/>
      <w:r>
        <w:rPr>
          <w:rFonts w:ascii="Book Antiqua" w:eastAsia="Book Antiqua" w:hAnsi="Book Antiqua" w:cs="Book Antiqua"/>
          <w:color w:val="000000"/>
        </w:rPr>
        <w:t xml:space="preserve"> effects, as cytotoxic agents against coronavirus-infected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w:t>
      </w:r>
    </w:p>
    <w:p w14:paraId="0182D893" w14:textId="77777777" w:rsidR="00A77B3E" w:rsidRDefault="00A77B3E">
      <w:pPr>
        <w:spacing w:line="360" w:lineRule="auto"/>
        <w:jc w:val="both"/>
      </w:pPr>
    </w:p>
    <w:p w14:paraId="13BB2DF0" w14:textId="0B929195" w:rsidR="00A77B3E" w:rsidRPr="00C63CA2" w:rsidRDefault="007830B3">
      <w:pPr>
        <w:spacing w:line="360" w:lineRule="auto"/>
        <w:jc w:val="both"/>
        <w:rPr>
          <w:i/>
          <w:iCs/>
        </w:rPr>
      </w:pPr>
      <w:r w:rsidRPr="00C63CA2">
        <w:rPr>
          <w:rFonts w:ascii="Book Antiqua" w:eastAsia="Book Antiqua" w:hAnsi="Book Antiqua" w:cs="Book Antiqua"/>
          <w:b/>
          <w:bCs/>
          <w:i/>
          <w:iCs/>
          <w:color w:val="000000"/>
        </w:rPr>
        <w:t>Effect on pharmacology</w:t>
      </w:r>
    </w:p>
    <w:p w14:paraId="0EDDFBF3" w14:textId="418EFFE0" w:rsidR="00A77B3E" w:rsidRDefault="007830B3">
      <w:pPr>
        <w:spacing w:line="360" w:lineRule="auto"/>
        <w:jc w:val="both"/>
      </w:pPr>
      <w:r>
        <w:rPr>
          <w:rFonts w:ascii="Book Antiqua" w:eastAsia="Book Antiqua" w:hAnsi="Book Antiqua" w:cs="Book Antiqua"/>
          <w:color w:val="000000"/>
        </w:rPr>
        <w:t>A further effect of the febrile response is the effect on the efficacy of various medications. One study of 17 different antibiotics on 432 strains of bacteria at temperatures between 35 and 41.5</w:t>
      </w:r>
      <w:r w:rsidR="00C63CA2">
        <w:rPr>
          <w:rFonts w:ascii="Book Antiqua" w:eastAsia="Book Antiqua" w:hAnsi="Book Antiqua" w:cs="Book Antiqua"/>
          <w:color w:val="000000"/>
        </w:rPr>
        <w:t xml:space="preserve"> </w:t>
      </w:r>
      <w:r>
        <w:rPr>
          <w:rFonts w:ascii="Book Antiqua" w:eastAsia="Book Antiqua" w:hAnsi="Book Antiqua" w:cs="Book Antiqua"/>
          <w:color w:val="000000"/>
        </w:rPr>
        <w:t xml:space="preserve">°C showed a </w:t>
      </w:r>
      <w:r>
        <w:rPr>
          <w:rFonts w:ascii="Book Antiqua" w:eastAsia="Book Antiqua" w:hAnsi="Book Antiqua" w:cs="Book Antiqua"/>
          <w:color w:val="000000"/>
          <w:shd w:val="clear" w:color="auto" w:fill="FFFFFF"/>
        </w:rPr>
        <w:t xml:space="preserve">progressive increase in antimicrobial activity as the temperature </w:t>
      </w:r>
      <w:proofErr w:type="gramStart"/>
      <w:r>
        <w:rPr>
          <w:rFonts w:ascii="Book Antiqua" w:eastAsia="Book Antiqua" w:hAnsi="Book Antiqua" w:cs="Book Antiqua"/>
          <w:color w:val="000000"/>
          <w:shd w:val="clear" w:color="auto" w:fill="FFFFFF"/>
        </w:rPr>
        <w:t>increased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69]</w:t>
      </w:r>
      <w:r>
        <w:rPr>
          <w:rFonts w:ascii="Book Antiqua" w:eastAsia="Book Antiqua" w:hAnsi="Book Antiqua" w:cs="Book Antiqua"/>
          <w:color w:val="000000"/>
          <w:shd w:val="clear" w:color="auto" w:fill="FFFFFF"/>
        </w:rPr>
        <w:t>. Little is known about the effect of temperature on the activity of antiviral pharmaceutical agents</w:t>
      </w:r>
      <w:r>
        <w:rPr>
          <w:rFonts w:ascii="Book Antiqua" w:eastAsia="Book Antiqua" w:hAnsi="Book Antiqua" w:cs="Book Antiqua"/>
          <w:color w:val="000000"/>
        </w:rPr>
        <w:t>.</w:t>
      </w:r>
    </w:p>
    <w:p w14:paraId="75175B40" w14:textId="77777777" w:rsidR="00A77B3E" w:rsidRDefault="00A77B3E">
      <w:pPr>
        <w:spacing w:line="360" w:lineRule="auto"/>
        <w:jc w:val="both"/>
      </w:pPr>
    </w:p>
    <w:p w14:paraId="1C1490C3" w14:textId="77777777" w:rsidR="00A77B3E" w:rsidRDefault="007830B3">
      <w:pPr>
        <w:spacing w:line="360" w:lineRule="auto"/>
        <w:jc w:val="both"/>
      </w:pPr>
      <w:r>
        <w:rPr>
          <w:rFonts w:ascii="Book Antiqua" w:eastAsia="Book Antiqua" w:hAnsi="Book Antiqua" w:cs="Book Antiqua"/>
          <w:b/>
          <w:bCs/>
          <w:caps/>
          <w:color w:val="000000"/>
          <w:u w:val="single"/>
        </w:rPr>
        <w:t>DETRIMENTAL EFFECTS OF HYPERTHERMIA ON THE HOST</w:t>
      </w:r>
    </w:p>
    <w:p w14:paraId="5C02574A" w14:textId="77777777" w:rsidR="00A77B3E" w:rsidRDefault="007830B3">
      <w:pPr>
        <w:spacing w:line="360" w:lineRule="auto"/>
        <w:jc w:val="both"/>
      </w:pPr>
      <w:r>
        <w:rPr>
          <w:rFonts w:ascii="Book Antiqua" w:eastAsia="Book Antiqua" w:hAnsi="Book Antiqua" w:cs="Book Antiqua"/>
          <w:color w:val="000000"/>
        </w:rPr>
        <w:t xml:space="preserve">If there were no alternative benefit, conventional preconception would suggest that any departure from physiological homeostasis would be deleterious to an organism. Thermal dysregulation is no exception to this, and there appear to be injurious consequences observed in hyperthermia in humans. The deleterious effects of hyperthermia have been described similarly in a variety of causes, suggesting that it is the presence of a raised temperature, rather than the cause, that is primarily important. While much of the </w:t>
      </w:r>
      <w:r>
        <w:rPr>
          <w:rFonts w:ascii="Book Antiqua" w:eastAsia="Book Antiqua" w:hAnsi="Book Antiqua" w:cs="Book Antiqua"/>
          <w:color w:val="000000"/>
        </w:rPr>
        <w:lastRenderedPageBreak/>
        <w:t>evidence comes from non-infective heat injury, biological plausibility suggests that similar effects also occur in infective fevers.</w:t>
      </w:r>
    </w:p>
    <w:p w14:paraId="60DB928A" w14:textId="77777777" w:rsidR="00A77B3E" w:rsidRDefault="00A77B3E">
      <w:pPr>
        <w:spacing w:line="360" w:lineRule="auto"/>
        <w:jc w:val="both"/>
      </w:pPr>
    </w:p>
    <w:p w14:paraId="62919E1C" w14:textId="25FAF8F0" w:rsidR="00A77B3E" w:rsidRPr="00C63CA2" w:rsidRDefault="007830B3">
      <w:pPr>
        <w:spacing w:line="360" w:lineRule="auto"/>
        <w:jc w:val="both"/>
        <w:rPr>
          <w:i/>
          <w:iCs/>
        </w:rPr>
      </w:pPr>
      <w:r w:rsidRPr="00C63CA2">
        <w:rPr>
          <w:rFonts w:ascii="Book Antiqua" w:eastAsia="Book Antiqua" w:hAnsi="Book Antiqua" w:cs="Book Antiqua"/>
          <w:b/>
          <w:bCs/>
          <w:i/>
          <w:iCs/>
          <w:color w:val="000000"/>
        </w:rPr>
        <w:t>Mechanisms of injury of hyperthermia</w:t>
      </w:r>
    </w:p>
    <w:p w14:paraId="076B7A2F" w14:textId="2FF99129" w:rsidR="00A77B3E" w:rsidRDefault="007830B3">
      <w:pPr>
        <w:spacing w:line="360" w:lineRule="auto"/>
        <w:jc w:val="both"/>
      </w:pPr>
      <w:r>
        <w:rPr>
          <w:rFonts w:ascii="Book Antiqua" w:eastAsia="Book Antiqua" w:hAnsi="Book Antiqua" w:cs="Book Antiqua"/>
          <w:color w:val="000000"/>
        </w:rPr>
        <w:t xml:space="preserve">The mechanism of injury in hyperthermia, whether due to an infective or non-infective cause, appears to result from both direct heat stress on molecular, cellular and tissue-level structures (see </w:t>
      </w:r>
      <w:r w:rsidR="00C63CA2">
        <w:rPr>
          <w:rFonts w:ascii="Book Antiqua" w:eastAsia="Book Antiqua" w:hAnsi="Book Antiqua" w:cs="Book Antiqua"/>
          <w:color w:val="000000"/>
        </w:rPr>
        <w:t>F</w:t>
      </w:r>
      <w:r>
        <w:rPr>
          <w:rFonts w:ascii="Book Antiqua" w:eastAsia="Book Antiqua" w:hAnsi="Book Antiqua" w:cs="Book Antiqua"/>
          <w:color w:val="000000"/>
        </w:rPr>
        <w:t xml:space="preserve">igure 1), and from local and systemic cytokine-driven responses. Pyrogenic cytokines such as </w:t>
      </w:r>
      <w:proofErr w:type="spellStart"/>
      <w:r>
        <w:rPr>
          <w:rFonts w:ascii="Book Antiqua" w:eastAsia="Book Antiqua" w:hAnsi="Book Antiqua" w:cs="Book Antiqua"/>
          <w:color w:val="000000"/>
        </w:rPr>
        <w:t>IFN</w:t>
      </w:r>
      <w:r w:rsidR="00C8407F">
        <w:rPr>
          <w:rFonts w:ascii="Book Antiqua" w:eastAsia="Book Antiqua" w:hAnsi="Book Antiqua" w:cs="Book Antiqua"/>
          <w:color w:val="000000"/>
        </w:rPr>
        <w:t>γ</w:t>
      </w:r>
      <w:proofErr w:type="spellEnd"/>
      <w:r>
        <w:rPr>
          <w:rFonts w:ascii="Book Antiqua" w:eastAsia="Book Antiqua" w:hAnsi="Book Antiqua" w:cs="Book Antiqua"/>
          <w:color w:val="000000"/>
        </w:rPr>
        <w:t xml:space="preserve">, IL-1b and IL-6, which are closely associated with the viral fever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have been observed in mechanisms responsible for capillary leak, myocardial suppression, and systemic inflammation</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IL-1 and IL-6 knockout mice tend to manifest an attenuated febrile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72,73]</w:t>
      </w:r>
      <w:r>
        <w:rPr>
          <w:rFonts w:ascii="Book Antiqua" w:eastAsia="Book Antiqua" w:hAnsi="Book Antiqua" w:cs="Book Antiqua"/>
          <w:color w:val="000000"/>
        </w:rPr>
        <w:t xml:space="preserve">. Longer duration and higher magnitude of IL-6 peaks in heatstroke patients are associated with poor outcome irrespective of maximum core </w:t>
      </w:r>
      <w:proofErr w:type="gramStart"/>
      <w:r>
        <w:rPr>
          <w:rFonts w:ascii="Book Antiqua" w:eastAsia="Book Antiqua" w:hAnsi="Book Antiqua" w:cs="Book Antiqua"/>
          <w:color w:val="000000"/>
        </w:rPr>
        <w:t>temperature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and are proportional to symptoms and the degree of fever in influenza</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However, the pleiotropic nature of these cytokines makes it difficult to accurately model a causal relationship in disease.</w:t>
      </w:r>
    </w:p>
    <w:p w14:paraId="413B00AA" w14:textId="77777777" w:rsidR="00A77B3E" w:rsidRDefault="00A77B3E">
      <w:pPr>
        <w:spacing w:line="360" w:lineRule="auto"/>
        <w:jc w:val="both"/>
      </w:pPr>
    </w:p>
    <w:p w14:paraId="0F955E51" w14:textId="59DB8116" w:rsidR="00A77B3E" w:rsidRPr="00C63CA2" w:rsidRDefault="007830B3">
      <w:pPr>
        <w:spacing w:line="360" w:lineRule="auto"/>
        <w:jc w:val="both"/>
        <w:rPr>
          <w:i/>
          <w:iCs/>
        </w:rPr>
      </w:pPr>
      <w:r w:rsidRPr="00C63CA2">
        <w:rPr>
          <w:rFonts w:ascii="Book Antiqua" w:eastAsia="Book Antiqua" w:hAnsi="Book Antiqua" w:cs="Book Antiqua"/>
          <w:b/>
          <w:bCs/>
          <w:i/>
          <w:iCs/>
          <w:color w:val="000000"/>
        </w:rPr>
        <w:t>Effects on cellular mechanisms</w:t>
      </w:r>
    </w:p>
    <w:p w14:paraId="704FF3C2" w14:textId="45BB8FB9" w:rsidR="00A77B3E" w:rsidRDefault="007830B3">
      <w:pPr>
        <w:spacing w:line="360" w:lineRule="auto"/>
        <w:jc w:val="both"/>
      </w:pPr>
      <w:r>
        <w:rPr>
          <w:rFonts w:ascii="Book Antiqua" w:eastAsia="Book Antiqua" w:hAnsi="Book Antiqua" w:cs="Book Antiqua"/>
          <w:color w:val="000000"/>
        </w:rPr>
        <w:t xml:space="preserve">Hyperthermia results in disruption of transmembrane transport mechanisms, affecting ionic flux and gradient </w:t>
      </w:r>
      <w:proofErr w:type="gramStart"/>
      <w:r>
        <w:rPr>
          <w:rFonts w:ascii="Book Antiqua" w:eastAsia="Book Antiqua" w:hAnsi="Book Antiqua" w:cs="Book Antiqua"/>
          <w:color w:val="000000"/>
        </w:rPr>
        <w:t>balance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Impaired protein and nucleic acid synthesis is also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which may continue beyond re-establishment of normothermia</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At temperatures of 40</w:t>
      </w:r>
      <w:r w:rsidR="00C63CA2">
        <w:rPr>
          <w:rFonts w:ascii="Book Antiqua" w:eastAsia="Book Antiqua" w:hAnsi="Book Antiqua" w:cs="Book Antiqua"/>
          <w:color w:val="000000"/>
        </w:rPr>
        <w:t xml:space="preserve"> °</w:t>
      </w:r>
      <w:r>
        <w:rPr>
          <w:rFonts w:ascii="Book Antiqua" w:eastAsia="Book Antiqua" w:hAnsi="Book Antiqua" w:cs="Book Antiqua"/>
          <w:color w:val="000000"/>
        </w:rPr>
        <w:t xml:space="preserve">C, nuclear processes are interrupted by damage to nuclear scaffolding </w:t>
      </w:r>
      <w:proofErr w:type="gramStart"/>
      <w:r>
        <w:rPr>
          <w:rFonts w:ascii="Book Antiqua" w:eastAsia="Book Antiqua" w:hAnsi="Book Antiqua" w:cs="Book Antiqua"/>
          <w:color w:val="000000"/>
        </w:rPr>
        <w:t>structures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Direct cellular death is observed above 41</w:t>
      </w:r>
      <w:r w:rsidR="00C63CA2">
        <w:rPr>
          <w:rFonts w:ascii="Book Antiqua" w:eastAsia="Book Antiqua" w:hAnsi="Book Antiqua" w:cs="Book Antiqua"/>
          <w:color w:val="000000"/>
        </w:rPr>
        <w:t xml:space="preserve"> °</w:t>
      </w:r>
      <w:r>
        <w:rPr>
          <w:rFonts w:ascii="Book Antiqua" w:eastAsia="Book Antiqua" w:hAnsi="Book Antiqua" w:cs="Book Antiqua"/>
          <w:color w:val="000000"/>
        </w:rPr>
        <w:t xml:space="preserve">C, and the increase in rate of cell death rises significantly beyond this </w:t>
      </w:r>
      <w:proofErr w:type="gramStart"/>
      <w:r>
        <w:rPr>
          <w:rFonts w:ascii="Book Antiqua" w:eastAsia="Book Antiqua" w:hAnsi="Book Antiqua" w:cs="Book Antiqua"/>
          <w:color w:val="000000"/>
        </w:rPr>
        <w:t>point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75,77]</w:t>
      </w:r>
      <w:r>
        <w:rPr>
          <w:rFonts w:ascii="Book Antiqua" w:eastAsia="Book Antiqua" w:hAnsi="Book Antiqua" w:cs="Book Antiqua"/>
          <w:color w:val="000000"/>
        </w:rPr>
        <w:t>.</w:t>
      </w:r>
    </w:p>
    <w:p w14:paraId="46474B5E" w14:textId="77777777" w:rsidR="00A77B3E" w:rsidRDefault="00A77B3E">
      <w:pPr>
        <w:spacing w:line="360" w:lineRule="auto"/>
        <w:jc w:val="both"/>
      </w:pPr>
    </w:p>
    <w:p w14:paraId="38233296" w14:textId="0871EFC1" w:rsidR="00A77B3E" w:rsidRPr="00C63CA2" w:rsidRDefault="007830B3">
      <w:pPr>
        <w:spacing w:line="360" w:lineRule="auto"/>
        <w:jc w:val="both"/>
        <w:rPr>
          <w:i/>
          <w:iCs/>
        </w:rPr>
      </w:pPr>
      <w:r w:rsidRPr="00C63CA2">
        <w:rPr>
          <w:rFonts w:ascii="Book Antiqua" w:eastAsia="Book Antiqua" w:hAnsi="Book Antiqua" w:cs="Book Antiqua"/>
          <w:b/>
          <w:bCs/>
          <w:i/>
          <w:iCs/>
          <w:color w:val="000000"/>
        </w:rPr>
        <w:t>Effects on barrier dysfunction</w:t>
      </w:r>
    </w:p>
    <w:p w14:paraId="39586B60" w14:textId="3CB115B5" w:rsidR="00A77B3E" w:rsidRDefault="007830B3">
      <w:pPr>
        <w:spacing w:line="360" w:lineRule="auto"/>
        <w:jc w:val="both"/>
      </w:pPr>
      <w:r>
        <w:rPr>
          <w:rFonts w:ascii="Book Antiqua" w:eastAsia="Book Antiqua" w:hAnsi="Book Antiqua" w:cs="Book Antiqua"/>
          <w:color w:val="000000"/>
        </w:rPr>
        <w:t>Temperatures in excess of around 39</w:t>
      </w:r>
      <w:r w:rsidR="00C63CA2">
        <w:rPr>
          <w:rFonts w:ascii="Book Antiqua" w:eastAsia="Book Antiqua" w:hAnsi="Book Antiqua" w:cs="Book Antiqua"/>
          <w:color w:val="000000"/>
        </w:rPr>
        <w:t>-</w:t>
      </w:r>
      <w:r>
        <w:rPr>
          <w:rFonts w:ascii="Book Antiqua" w:eastAsia="Book Antiqua" w:hAnsi="Book Antiqua" w:cs="Book Antiqua"/>
          <w:color w:val="000000"/>
        </w:rPr>
        <w:t>40</w:t>
      </w:r>
      <w:r w:rsidR="00C63CA2">
        <w:rPr>
          <w:rFonts w:ascii="Book Antiqua" w:eastAsia="Book Antiqua" w:hAnsi="Book Antiqua" w:cs="Book Antiqua"/>
          <w:color w:val="000000"/>
        </w:rPr>
        <w:t xml:space="preserve"> °</w:t>
      </w:r>
      <w:r>
        <w:rPr>
          <w:rFonts w:ascii="Book Antiqua" w:eastAsia="Book Antiqua" w:hAnsi="Book Antiqua" w:cs="Book Antiqua"/>
          <w:color w:val="000000"/>
        </w:rPr>
        <w:t xml:space="preserve">C are associated with an increase in enteric epithelial </w:t>
      </w:r>
      <w:proofErr w:type="gramStart"/>
      <w:r>
        <w:rPr>
          <w:rFonts w:ascii="Book Antiqua" w:eastAsia="Book Antiqua" w:hAnsi="Book Antiqua" w:cs="Book Antiqua"/>
          <w:color w:val="000000"/>
        </w:rPr>
        <w:t>permeability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78,79]</w:t>
      </w:r>
      <w:r>
        <w:rPr>
          <w:rFonts w:ascii="Book Antiqua" w:eastAsia="Book Antiqua" w:hAnsi="Book Antiqua" w:cs="Book Antiqua"/>
          <w:color w:val="000000"/>
        </w:rPr>
        <w:t>, and the translocation of enteric bacteria and endotoxins, improved when subsequently treated with antibiotics against enteric bacteria</w:t>
      </w:r>
      <w:r>
        <w:rPr>
          <w:rFonts w:ascii="Book Antiqua" w:eastAsia="Book Antiqua" w:hAnsi="Book Antiqua" w:cs="Book Antiqua"/>
          <w:color w:val="000000"/>
          <w:szCs w:val="30"/>
          <w:vertAlign w:val="superscript"/>
        </w:rPr>
        <w:t>[80-82]</w:t>
      </w:r>
      <w:r>
        <w:rPr>
          <w:rFonts w:ascii="Book Antiqua" w:eastAsia="Book Antiqua" w:hAnsi="Book Antiqua" w:cs="Book Antiqua"/>
          <w:color w:val="000000"/>
        </w:rPr>
        <w:t xml:space="preserve">. This </w:t>
      </w:r>
      <w:r>
        <w:rPr>
          <w:rFonts w:ascii="Book Antiqua" w:eastAsia="Book Antiqua" w:hAnsi="Book Antiqua" w:cs="Book Antiqua"/>
          <w:color w:val="000000"/>
        </w:rPr>
        <w:lastRenderedPageBreak/>
        <w:t xml:space="preserve">is supported by evidence of bacterial infections and elevated circulating procalcitonin levels, a sensitive biomarker of sepsis, in more than 50% of heatstroke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w:t>
      </w:r>
    </w:p>
    <w:p w14:paraId="101C1546" w14:textId="6D3DA116" w:rsidR="00A77B3E" w:rsidRDefault="007830B3" w:rsidP="00C63CA2">
      <w:pPr>
        <w:spacing w:line="360" w:lineRule="auto"/>
        <w:ind w:firstLineChars="100" w:firstLine="240"/>
        <w:jc w:val="both"/>
      </w:pPr>
      <w:r>
        <w:rPr>
          <w:rFonts w:ascii="Book Antiqua" w:eastAsia="Book Antiqua" w:hAnsi="Book Antiqua" w:cs="Book Antiqua"/>
          <w:color w:val="000000"/>
        </w:rPr>
        <w:t>Neuroprotection conferred by the highly selective permeability of the blood-brain barrier (BBB) is increasingly lost at temperatures of greater than 38-39</w:t>
      </w:r>
      <w:r w:rsidR="00C63CA2">
        <w:rPr>
          <w:rFonts w:ascii="Book Antiqua" w:eastAsia="Book Antiqua" w:hAnsi="Book Antiqua" w:cs="Book Antiqua"/>
          <w:color w:val="000000"/>
        </w:rPr>
        <w:t xml:space="preserve"> °</w:t>
      </w:r>
      <w:r>
        <w:rPr>
          <w:rFonts w:ascii="Book Antiqua" w:eastAsia="Book Antiqua" w:hAnsi="Book Antiqua" w:cs="Book Antiqua"/>
          <w:color w:val="000000"/>
        </w:rPr>
        <w:t xml:space="preserve">C with loss of structural </w:t>
      </w:r>
      <w:proofErr w:type="gramStart"/>
      <w:r>
        <w:rPr>
          <w:rFonts w:ascii="Book Antiqua" w:eastAsia="Book Antiqua" w:hAnsi="Book Antiqua" w:cs="Book Antiqua"/>
          <w:color w:val="000000"/>
        </w:rPr>
        <w:t>integrity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The changes in endothelial permeability of the BBB occur at similar temperatures to the </w:t>
      </w:r>
      <w:proofErr w:type="spellStart"/>
      <w:r>
        <w:rPr>
          <w:rFonts w:ascii="Book Antiqua" w:eastAsia="Book Antiqua" w:hAnsi="Book Antiqua" w:cs="Book Antiqua"/>
          <w:color w:val="000000"/>
        </w:rPr>
        <w:t>endotoxaemic</w:t>
      </w:r>
      <w:proofErr w:type="spellEnd"/>
      <w:r>
        <w:rPr>
          <w:rFonts w:ascii="Book Antiqua" w:eastAsia="Book Antiqua" w:hAnsi="Book Antiqua" w:cs="Book Antiqua"/>
          <w:color w:val="000000"/>
        </w:rPr>
        <w:t xml:space="preserve"> process postulated in the gastrointestinal (GI) tract, and this association may contribute to neurological </w:t>
      </w:r>
      <w:proofErr w:type="gramStart"/>
      <w:r>
        <w:rPr>
          <w:rFonts w:ascii="Book Antiqua" w:eastAsia="Book Antiqua" w:hAnsi="Book Antiqua" w:cs="Book Antiqua"/>
          <w:color w:val="000000"/>
        </w:rPr>
        <w:t>impairment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A prospective observational study of ICU patients describes intestinal permeability as a predictor of development of multiple organ dysfunction syndrome (MODS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w:t>
      </w:r>
    </w:p>
    <w:p w14:paraId="2068D847" w14:textId="01446CB2" w:rsidR="00A77B3E" w:rsidRDefault="007830B3" w:rsidP="00C63CA2">
      <w:pPr>
        <w:spacing w:line="360" w:lineRule="auto"/>
        <w:ind w:firstLineChars="100" w:firstLine="240"/>
        <w:jc w:val="both"/>
      </w:pPr>
      <w:r>
        <w:rPr>
          <w:rFonts w:ascii="Book Antiqua" w:eastAsia="Book Antiqua" w:hAnsi="Book Antiqua" w:cs="Book Antiqua"/>
          <w:color w:val="000000"/>
        </w:rPr>
        <w:t>Poor endothelial barrier function in hyperthermic states is also associated with cytokine-mediated extravasation of neutrophils and macromolecules from lung vasculature which, compounded with increased oxygen toxicity, aggravates acute lung injury in critical illness at temperatures above around 39</w:t>
      </w:r>
      <w:r w:rsidR="00C63CA2">
        <w:rPr>
          <w:rFonts w:ascii="Book Antiqua" w:eastAsia="Book Antiqua" w:hAnsi="Book Antiqua" w:cs="Book Antiqua"/>
          <w:color w:val="000000"/>
        </w:rPr>
        <w:t xml:space="preserve"> </w:t>
      </w:r>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[47,87,88]</w:t>
      </w:r>
      <w:r>
        <w:rPr>
          <w:rFonts w:ascii="Book Antiqua" w:eastAsia="Book Antiqua" w:hAnsi="Book Antiqua" w:cs="Book Antiqua"/>
          <w:color w:val="000000"/>
        </w:rPr>
        <w:t>.</w:t>
      </w:r>
    </w:p>
    <w:p w14:paraId="713DD7F5" w14:textId="77777777" w:rsidR="00A77B3E" w:rsidRDefault="00A77B3E">
      <w:pPr>
        <w:spacing w:line="360" w:lineRule="auto"/>
        <w:jc w:val="both"/>
      </w:pPr>
    </w:p>
    <w:p w14:paraId="6C92CCBC" w14:textId="478577E2" w:rsidR="00A77B3E" w:rsidRPr="00C63CA2" w:rsidRDefault="007830B3">
      <w:pPr>
        <w:spacing w:line="360" w:lineRule="auto"/>
        <w:jc w:val="both"/>
        <w:rPr>
          <w:i/>
          <w:iCs/>
        </w:rPr>
      </w:pPr>
      <w:r w:rsidRPr="00C63CA2">
        <w:rPr>
          <w:rFonts w:ascii="Book Antiqua" w:eastAsia="Book Antiqua" w:hAnsi="Book Antiqua" w:cs="Book Antiqua"/>
          <w:b/>
          <w:bCs/>
          <w:i/>
          <w:iCs/>
          <w:color w:val="000000"/>
        </w:rPr>
        <w:t>Organ- and system-specific dysfunction</w:t>
      </w:r>
    </w:p>
    <w:p w14:paraId="56C53684" w14:textId="77777777" w:rsidR="00A77B3E" w:rsidRDefault="007830B3">
      <w:pPr>
        <w:spacing w:line="360" w:lineRule="auto"/>
        <w:jc w:val="both"/>
      </w:pPr>
      <w:r>
        <w:rPr>
          <w:rFonts w:ascii="Book Antiqua" w:eastAsia="Book Antiqua" w:hAnsi="Book Antiqua" w:cs="Book Antiqua"/>
          <w:color w:val="000000"/>
        </w:rPr>
        <w:t xml:space="preserve">In addition to epithelial barrier dysfunction in the GI tract as described above, hyperpyrexia is associated with disruption of cellular structural mechanisms and exacerbation of oxidative stress in splanchnic tissue as a consequence of increased free radical production at the tissue </w:t>
      </w:r>
      <w:proofErr w:type="gramStart"/>
      <w:r>
        <w:rPr>
          <w:rFonts w:ascii="Book Antiqua" w:eastAsia="Book Antiqua" w:hAnsi="Book Antiqua" w:cs="Book Antiqua"/>
          <w:color w:val="000000"/>
        </w:rPr>
        <w:t>level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Intestinal </w:t>
      </w:r>
      <w:proofErr w:type="spellStart"/>
      <w:r>
        <w:rPr>
          <w:rFonts w:ascii="Book Antiqua" w:eastAsia="Book Antiqua" w:hAnsi="Book Antiqua" w:cs="Book Antiqua"/>
          <w:color w:val="000000"/>
        </w:rPr>
        <w:t>ischaemia</w:t>
      </w:r>
      <w:proofErr w:type="spellEnd"/>
      <w:r>
        <w:rPr>
          <w:rFonts w:ascii="Book Antiqua" w:eastAsia="Book Antiqua" w:hAnsi="Book Antiqua" w:cs="Book Antiqua"/>
          <w:color w:val="000000"/>
        </w:rPr>
        <w:t xml:space="preserve"> is observed, with circulatory diversion away from splanchnic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p>
    <w:p w14:paraId="66C94748" w14:textId="77777777" w:rsidR="00A77B3E" w:rsidRDefault="007830B3" w:rsidP="00C63CA2">
      <w:pPr>
        <w:spacing w:line="360" w:lineRule="auto"/>
        <w:ind w:firstLineChars="100" w:firstLine="240"/>
        <w:jc w:val="both"/>
      </w:pPr>
      <w:r>
        <w:rPr>
          <w:rFonts w:ascii="Book Antiqua" w:eastAsia="Book Antiqua" w:hAnsi="Book Antiqua" w:cs="Book Antiqua"/>
          <w:color w:val="000000"/>
        </w:rPr>
        <w:t xml:space="preserve">Neurological cytotoxicity and dysregulation are well documented in heat stress. There is evidence of higher cortical dysfunction, which may be chronic or </w:t>
      </w:r>
      <w:proofErr w:type="gramStart"/>
      <w:r>
        <w:rPr>
          <w:rFonts w:ascii="Book Antiqua" w:eastAsia="Book Antiqua" w:hAnsi="Book Antiqua" w:cs="Book Antiqua"/>
          <w:color w:val="000000"/>
        </w:rPr>
        <w:t>permanent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85,90]</w:t>
      </w:r>
      <w:r>
        <w:rPr>
          <w:rFonts w:ascii="Book Antiqua" w:eastAsia="Book Antiqua" w:hAnsi="Book Antiqua" w:cs="Book Antiqua"/>
          <w:color w:val="000000"/>
        </w:rPr>
        <w:t xml:space="preserve">, and neuroradiological studies suggest a number of discrete pathologies, including oedema, </w:t>
      </w:r>
      <w:proofErr w:type="spellStart"/>
      <w:r>
        <w:rPr>
          <w:rFonts w:ascii="Book Antiqua" w:eastAsia="Book Antiqua" w:hAnsi="Book Antiqua" w:cs="Book Antiqua"/>
          <w:color w:val="000000"/>
        </w:rPr>
        <w:t>ischaemia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and encephalitic and accelerated degenerative changes</w:t>
      </w:r>
      <w:r>
        <w:rPr>
          <w:rFonts w:ascii="Book Antiqua" w:eastAsia="Book Antiqua" w:hAnsi="Book Antiqua" w:cs="Book Antiqua"/>
          <w:color w:val="000000"/>
          <w:szCs w:val="30"/>
          <w:vertAlign w:val="superscript"/>
        </w:rPr>
        <w:t>[91,92]</w:t>
      </w:r>
      <w:r>
        <w:rPr>
          <w:rFonts w:ascii="Book Antiqua" w:eastAsia="Book Antiqua" w:hAnsi="Book Antiqua" w:cs="Book Antiqua"/>
          <w:color w:val="000000"/>
        </w:rPr>
        <w:t xml:space="preserve">. Many parts of the central nervous system are </w:t>
      </w:r>
      <w:proofErr w:type="gramStart"/>
      <w:r>
        <w:rPr>
          <w:rFonts w:ascii="Book Antiqua" w:eastAsia="Book Antiqua" w:hAnsi="Book Antiqua" w:cs="Book Antiqua"/>
          <w:color w:val="000000"/>
        </w:rPr>
        <w:t>vulnerable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91,92]</w:t>
      </w:r>
      <w:r>
        <w:rPr>
          <w:rFonts w:ascii="Book Antiqua" w:eastAsia="Book Antiqua" w:hAnsi="Book Antiqua" w:cs="Book Antiqua"/>
          <w:color w:val="000000"/>
        </w:rPr>
        <w:t>, but the Purkinje neurons are particularly susceptible</w:t>
      </w:r>
      <w:r>
        <w:rPr>
          <w:rFonts w:ascii="Book Antiqua" w:eastAsia="Book Antiqua" w:hAnsi="Book Antiqua" w:cs="Book Antiqua"/>
          <w:color w:val="000000"/>
          <w:szCs w:val="30"/>
          <w:vertAlign w:val="superscript"/>
        </w:rPr>
        <w:t>[85,93]</w:t>
      </w:r>
      <w:r>
        <w:rPr>
          <w:rFonts w:ascii="Book Antiqua" w:eastAsia="Book Antiqua" w:hAnsi="Book Antiqua" w:cs="Book Antiqua"/>
          <w:color w:val="000000"/>
        </w:rPr>
        <w:t xml:space="preserve">. Mammalian studies suggest that this particular </w:t>
      </w:r>
      <w:proofErr w:type="spellStart"/>
      <w:r>
        <w:rPr>
          <w:rFonts w:ascii="Book Antiqua" w:eastAsia="Book Antiqua" w:hAnsi="Book Antiqua" w:cs="Book Antiqua"/>
          <w:color w:val="000000"/>
        </w:rPr>
        <w:t>thermosensitivity</w:t>
      </w:r>
      <w:proofErr w:type="spellEnd"/>
      <w:r>
        <w:rPr>
          <w:rFonts w:ascii="Book Antiqua" w:eastAsia="Book Antiqua" w:hAnsi="Book Antiqua" w:cs="Book Antiqua"/>
          <w:color w:val="000000"/>
        </w:rPr>
        <w:t xml:space="preserve"> is related to the preferential expression of heme oxygenase-1 in the Purkinje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w:t>
      </w:r>
    </w:p>
    <w:p w14:paraId="52C0937C" w14:textId="317B567E" w:rsidR="00A77B3E" w:rsidRDefault="007830B3" w:rsidP="00C63CA2">
      <w:pPr>
        <w:spacing w:line="360" w:lineRule="auto"/>
        <w:ind w:firstLineChars="100" w:firstLine="240"/>
        <w:jc w:val="both"/>
      </w:pPr>
      <w:r>
        <w:rPr>
          <w:rFonts w:ascii="Book Antiqua" w:eastAsia="Book Antiqua" w:hAnsi="Book Antiqua" w:cs="Book Antiqua"/>
          <w:color w:val="000000"/>
        </w:rPr>
        <w:lastRenderedPageBreak/>
        <w:t xml:space="preserve">Intravascular and </w:t>
      </w:r>
      <w:proofErr w:type="spellStart"/>
      <w:r>
        <w:rPr>
          <w:rFonts w:ascii="Book Antiqua" w:eastAsia="Book Antiqua" w:hAnsi="Book Antiqua" w:cs="Book Antiqua"/>
          <w:color w:val="000000"/>
        </w:rPr>
        <w:t>haematological</w:t>
      </w:r>
      <w:proofErr w:type="spellEnd"/>
      <w:r>
        <w:rPr>
          <w:rFonts w:ascii="Book Antiqua" w:eastAsia="Book Antiqua" w:hAnsi="Book Antiqua" w:cs="Book Antiqua"/>
          <w:color w:val="000000"/>
        </w:rPr>
        <w:t xml:space="preserve"> homeostasis is also disrupted by hyperthermia. Animal models demonstrate </w:t>
      </w:r>
      <w:proofErr w:type="spellStart"/>
      <w:r>
        <w:rPr>
          <w:rFonts w:ascii="Book Antiqua" w:eastAsia="Book Antiqua" w:hAnsi="Book Antiqua" w:cs="Book Antiqua"/>
          <w:color w:val="000000"/>
        </w:rPr>
        <w:t>vasoplegia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venostasis</w:t>
      </w:r>
      <w:proofErr w:type="spellEnd"/>
      <w:r>
        <w:rPr>
          <w:rFonts w:ascii="Book Antiqua" w:eastAsia="Book Antiqua" w:hAnsi="Book Antiqua" w:cs="Book Antiqua"/>
          <w:color w:val="000000"/>
        </w:rPr>
        <w:t xml:space="preserve"> and capillary hyperpermeability at sustained temperatures of greater than 40</w:t>
      </w:r>
      <w:r w:rsidR="00C63CA2">
        <w:rPr>
          <w:rFonts w:ascii="Book Antiqua" w:eastAsia="Book Antiqua" w:hAnsi="Book Antiqua" w:cs="Book Antiqua"/>
          <w:color w:val="000000"/>
          <w:szCs w:val="30"/>
          <w:vertAlign w:val="superscript"/>
        </w:rPr>
        <w:t xml:space="preserve"> </w:t>
      </w:r>
      <w:r w:rsidR="00C63CA2">
        <w:rPr>
          <w:rFonts w:ascii="Book Antiqua" w:eastAsia="Book Antiqua" w:hAnsi="Book Antiqua" w:cs="Book Antiqua"/>
          <w:color w:val="000000"/>
        </w:rPr>
        <w:t>°</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There is evidence of coagulopathy in more than 40% of cases, compounded by impaired platelet aggregation above 38</w:t>
      </w:r>
      <w:r w:rsidR="00C63CA2">
        <w:rPr>
          <w:rFonts w:ascii="Book Antiqua" w:eastAsia="Book Antiqua" w:hAnsi="Book Antiqua" w:cs="Book Antiqua"/>
          <w:color w:val="000000"/>
          <w:szCs w:val="30"/>
          <w:vertAlign w:val="superscript"/>
        </w:rPr>
        <w:t xml:space="preserve"> </w:t>
      </w:r>
      <w:r w:rsidR="00C63CA2">
        <w:rPr>
          <w:rFonts w:ascii="Book Antiqua" w:eastAsia="Book Antiqua" w:hAnsi="Book Antiqua" w:cs="Book Antiqua"/>
          <w:color w:val="000000"/>
        </w:rPr>
        <w:t>°</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96,97]</w:t>
      </w:r>
      <w:r>
        <w:rPr>
          <w:rFonts w:ascii="Book Antiqua" w:eastAsia="Book Antiqua" w:hAnsi="Book Antiqua" w:cs="Book Antiqua"/>
          <w:color w:val="000000"/>
        </w:rPr>
        <w:t xml:space="preserve">. Hepatic dysfunction and hepatocellular structural damage is often observed alongside coagulopathic states in </w:t>
      </w:r>
      <w:proofErr w:type="gramStart"/>
      <w:r>
        <w:rPr>
          <w:rFonts w:ascii="Book Antiqua" w:eastAsia="Book Antiqua" w:hAnsi="Book Antiqua" w:cs="Book Antiqua"/>
          <w:color w:val="000000"/>
        </w:rPr>
        <w:t>hyperthermia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98-100]</w:t>
      </w:r>
      <w:r>
        <w:rPr>
          <w:rFonts w:ascii="Book Antiqua" w:eastAsia="Book Antiqua" w:hAnsi="Book Antiqua" w:cs="Book Antiqua"/>
          <w:color w:val="000000"/>
        </w:rPr>
        <w:t>.</w:t>
      </w:r>
    </w:p>
    <w:p w14:paraId="40E6DF54" w14:textId="59C406DD" w:rsidR="00A77B3E" w:rsidRDefault="007830B3" w:rsidP="00C63CA2">
      <w:pPr>
        <w:spacing w:line="360" w:lineRule="auto"/>
        <w:ind w:firstLineChars="100" w:firstLine="240"/>
        <w:jc w:val="both"/>
      </w:pPr>
      <w:r>
        <w:rPr>
          <w:rFonts w:ascii="Book Antiqua" w:eastAsia="Book Antiqua" w:hAnsi="Book Antiqua" w:cs="Book Antiqua"/>
          <w:color w:val="000000"/>
        </w:rPr>
        <w:t xml:space="preserve">Acute kidney injury, sometimes sufficiently severe to require renal replacement therapy, has been described across heat stress conditions of various </w:t>
      </w:r>
      <w:proofErr w:type="spellStart"/>
      <w:proofErr w:type="gramStart"/>
      <w:r>
        <w:rPr>
          <w:rFonts w:ascii="Book Antiqua" w:eastAsia="Book Antiqua" w:hAnsi="Book Antiqua" w:cs="Book Antiqua"/>
          <w:color w:val="000000"/>
        </w:rPr>
        <w:t>aetiologies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96,101,102]</w:t>
      </w:r>
      <w:r>
        <w:rPr>
          <w:rFonts w:ascii="Book Antiqua" w:eastAsia="Book Antiqua" w:hAnsi="Book Antiqua" w:cs="Book Antiqua"/>
          <w:color w:val="000000"/>
        </w:rPr>
        <w:t>, the magnitude of which correlates with mortality</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Similar to dysfunction in other organs, renal capillary bed dilatation, vascular stasis, and interstitial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are </w:t>
      </w:r>
      <w:proofErr w:type="gramStart"/>
      <w:r>
        <w:rPr>
          <w:rFonts w:ascii="Book Antiqua" w:eastAsia="Book Antiqua" w:hAnsi="Book Antiqua" w:cs="Book Antiqua"/>
          <w:color w:val="000000"/>
        </w:rPr>
        <w:t>seen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This may be further exacerbated by stimulation of the renin-aldosterone-angiotensin system which in turn reduces renovascular flow at temperatures as low as 38</w:t>
      </w:r>
      <w:r w:rsidR="00C63CA2">
        <w:rPr>
          <w:rFonts w:ascii="Book Antiqua" w:eastAsia="Book Antiqua" w:hAnsi="Book Antiqua" w:cs="Book Antiqua"/>
          <w:color w:val="000000"/>
        </w:rPr>
        <w:t xml:space="preserve"> </w:t>
      </w:r>
      <w:r>
        <w:rPr>
          <w:rFonts w:ascii="Book Antiqua" w:eastAsia="Book Antiqua" w:hAnsi="Book Antiqua" w:cs="Book Antiqua"/>
          <w:color w:val="000000"/>
        </w:rPr>
        <w:t>°</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w:t>
      </w:r>
    </w:p>
    <w:p w14:paraId="741266D7" w14:textId="77777777" w:rsidR="00A77B3E" w:rsidRDefault="00A77B3E">
      <w:pPr>
        <w:spacing w:line="360" w:lineRule="auto"/>
        <w:jc w:val="both"/>
      </w:pPr>
    </w:p>
    <w:p w14:paraId="01003155" w14:textId="50482141" w:rsidR="00A77B3E" w:rsidRPr="00C63CA2" w:rsidRDefault="007830B3">
      <w:pPr>
        <w:spacing w:line="360" w:lineRule="auto"/>
        <w:jc w:val="both"/>
        <w:rPr>
          <w:b/>
          <w:bCs/>
          <w:i/>
          <w:iCs/>
        </w:rPr>
      </w:pPr>
      <w:r w:rsidRPr="00C63CA2">
        <w:rPr>
          <w:rFonts w:ascii="Book Antiqua" w:eastAsia="Book Antiqua" w:hAnsi="Book Antiqua" w:cs="Book Antiqua"/>
          <w:b/>
          <w:bCs/>
          <w:i/>
          <w:iCs/>
          <w:color w:val="000000"/>
        </w:rPr>
        <w:t>Metabolic cost of pyrexia</w:t>
      </w:r>
    </w:p>
    <w:p w14:paraId="7F713AA7" w14:textId="01719097" w:rsidR="00A77B3E" w:rsidRDefault="007830B3">
      <w:pPr>
        <w:spacing w:line="360" w:lineRule="auto"/>
        <w:jc w:val="both"/>
      </w:pPr>
      <w:r>
        <w:rPr>
          <w:rFonts w:ascii="Book Antiqua" w:eastAsia="Book Antiqua" w:hAnsi="Book Antiqua" w:cs="Book Antiqua"/>
          <w:color w:val="000000"/>
        </w:rPr>
        <w:t xml:space="preserve">The association between pyrexia and hypermetabolism is well established; however, there are little data on the effect on patient outcome. A calorimetric study on 204 critically ill patients found fever to be the most significant single determinant of hypermetabolism of those observed, above even the presence of </w:t>
      </w:r>
      <w:proofErr w:type="gramStart"/>
      <w:r>
        <w:rPr>
          <w:rFonts w:ascii="Book Antiqua" w:eastAsia="Book Antiqua" w:hAnsi="Book Antiqua" w:cs="Book Antiqua"/>
          <w:color w:val="000000"/>
        </w:rPr>
        <w:t>SIRS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Another study determined that cooling patients from 39.5</w:t>
      </w:r>
      <w:r w:rsidR="00C63CA2">
        <w:rPr>
          <w:rFonts w:ascii="Book Antiqua" w:eastAsia="Book Antiqua" w:hAnsi="Book Antiqua" w:cs="Book Antiqua"/>
          <w:color w:val="000000"/>
          <w:szCs w:val="30"/>
          <w:vertAlign w:val="superscript"/>
        </w:rPr>
        <w:t xml:space="preserve"> </w:t>
      </w:r>
      <w:r w:rsidR="00C63CA2">
        <w:rPr>
          <w:rFonts w:ascii="Book Antiqua" w:eastAsia="Book Antiqua" w:hAnsi="Book Antiqua" w:cs="Book Antiqua"/>
          <w:color w:val="000000"/>
        </w:rPr>
        <w:t>°</w:t>
      </w:r>
      <w:r>
        <w:rPr>
          <w:rFonts w:ascii="Book Antiqua" w:eastAsia="Book Antiqua" w:hAnsi="Book Antiqua" w:cs="Book Antiqua"/>
          <w:color w:val="000000"/>
        </w:rPr>
        <w:t>C to 37</w:t>
      </w:r>
      <w:r w:rsidR="00C63CA2">
        <w:rPr>
          <w:rFonts w:ascii="Book Antiqua" w:eastAsia="Book Antiqua" w:hAnsi="Book Antiqua" w:cs="Book Antiqua"/>
          <w:color w:val="000000"/>
          <w:szCs w:val="30"/>
          <w:vertAlign w:val="superscript"/>
        </w:rPr>
        <w:t xml:space="preserve"> </w:t>
      </w:r>
      <w:r w:rsidR="00C63CA2">
        <w:rPr>
          <w:rFonts w:ascii="Book Antiqua" w:eastAsia="Book Antiqua" w:hAnsi="Book Antiqua" w:cs="Book Antiqua"/>
          <w:color w:val="000000"/>
        </w:rPr>
        <w:t>°</w:t>
      </w:r>
      <w:r>
        <w:rPr>
          <w:rFonts w:ascii="Book Antiqua" w:eastAsia="Book Antiqua" w:hAnsi="Book Antiqua" w:cs="Book Antiqua"/>
          <w:color w:val="000000"/>
        </w:rPr>
        <w:t>C resulted in a reduction in oxygen uptake,</w:t>
      </w:r>
      <w:r w:rsidR="00C63CA2">
        <w:rPr>
          <w:rFonts w:ascii="Book Antiqua" w:eastAsia="Book Antiqua" w:hAnsi="Book Antiqua" w:cs="Book Antiqua"/>
          <w:color w:val="000000"/>
        </w:rPr>
        <w:t xml:space="preserve"> </w:t>
      </w:r>
      <w:r>
        <w:rPr>
          <w:rFonts w:ascii="Book Antiqua" w:eastAsia="Book Antiqua" w:hAnsi="Book Antiqua" w:cs="Book Antiqua"/>
          <w:color w:val="000000"/>
        </w:rPr>
        <w:t>carbon dioxide production, cardiac output, and oxygen extraction fraction of approximately 20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A one-degree increase above 37</w:t>
      </w:r>
      <w:r w:rsidR="00C63CA2">
        <w:rPr>
          <w:rFonts w:ascii="Book Antiqua" w:eastAsia="Book Antiqua" w:hAnsi="Book Antiqua" w:cs="Book Antiqua"/>
          <w:color w:val="000000"/>
          <w:szCs w:val="30"/>
          <w:vertAlign w:val="superscript"/>
        </w:rPr>
        <w:t xml:space="preserve"> </w:t>
      </w:r>
      <w:r w:rsidR="00C63CA2">
        <w:rPr>
          <w:rFonts w:ascii="Book Antiqua" w:eastAsia="Book Antiqua" w:hAnsi="Book Antiqua" w:cs="Book Antiqua"/>
          <w:color w:val="000000"/>
        </w:rPr>
        <w:t>°</w:t>
      </w:r>
      <w:r>
        <w:rPr>
          <w:rFonts w:ascii="Book Antiqua" w:eastAsia="Book Antiqua" w:hAnsi="Book Antiqua" w:cs="Book Antiqua"/>
          <w:color w:val="000000"/>
        </w:rPr>
        <w:t xml:space="preserve">C results in a 10% increase in metabolic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The ability of the organism to cope with this increased demand is likely to depend on the metabolic reserve of an individual patient, but may be significant.</w:t>
      </w:r>
    </w:p>
    <w:p w14:paraId="35E42263" w14:textId="77777777" w:rsidR="00A77B3E" w:rsidRDefault="00A77B3E">
      <w:pPr>
        <w:spacing w:line="360" w:lineRule="auto"/>
        <w:jc w:val="both"/>
      </w:pPr>
    </w:p>
    <w:p w14:paraId="0C080FCD" w14:textId="77777777" w:rsidR="00A77B3E" w:rsidRDefault="007830B3">
      <w:pPr>
        <w:spacing w:line="360" w:lineRule="auto"/>
        <w:jc w:val="both"/>
      </w:pPr>
      <w:r>
        <w:rPr>
          <w:rFonts w:ascii="Book Antiqua" w:eastAsia="Book Antiqua" w:hAnsi="Book Antiqua" w:cs="Book Antiqua"/>
          <w:b/>
          <w:caps/>
          <w:color w:val="000000"/>
          <w:u w:val="single"/>
        </w:rPr>
        <w:t>CONCLUSION</w:t>
      </w:r>
    </w:p>
    <w:p w14:paraId="2C52EB2A" w14:textId="7CC4B509" w:rsidR="00A77B3E" w:rsidRDefault="007830B3">
      <w:pPr>
        <w:spacing w:line="360" w:lineRule="auto"/>
        <w:jc w:val="both"/>
      </w:pPr>
      <w:r>
        <w:rPr>
          <w:rFonts w:ascii="Book Antiqua" w:eastAsia="Book Antiqua" w:hAnsi="Book Antiqua" w:cs="Book Antiqua"/>
          <w:color w:val="000000"/>
        </w:rPr>
        <w:t xml:space="preserve">Current epidemiological and biological evidence suggests that viral replication is reduced and that human host </w:t>
      </w:r>
      <w:proofErr w:type="spellStart"/>
      <w:r>
        <w:rPr>
          <w:rFonts w:ascii="Book Antiqua" w:eastAsia="Book Antiqua" w:hAnsi="Book Antiqua" w:cs="Book Antiqua"/>
          <w:color w:val="000000"/>
        </w:rPr>
        <w:t>defence</w:t>
      </w:r>
      <w:proofErr w:type="spellEnd"/>
      <w:r>
        <w:rPr>
          <w:rFonts w:ascii="Book Antiqua" w:eastAsia="Book Antiqua" w:hAnsi="Book Antiqua" w:cs="Book Antiqua"/>
          <w:color w:val="000000"/>
        </w:rPr>
        <w:t xml:space="preserve"> mechanisms are enhanced at degrees of mild fever, compared with normothermia. However, at higher degrees of fever, (around 39-40</w:t>
      </w:r>
      <w:r w:rsidR="00C63CA2">
        <w:rPr>
          <w:rFonts w:ascii="Book Antiqua" w:eastAsia="Book Antiqua" w:hAnsi="Book Antiqua" w:cs="Book Antiqua"/>
          <w:color w:val="000000"/>
        </w:rPr>
        <w:t xml:space="preserve"> </w:t>
      </w:r>
      <w:r>
        <w:rPr>
          <w:rFonts w:ascii="Book Antiqua" w:eastAsia="Book Antiqua" w:hAnsi="Book Antiqua" w:cs="Book Antiqua"/>
          <w:color w:val="000000"/>
        </w:rPr>
        <w:t xml:space="preserve">°C), </w:t>
      </w:r>
      <w:r>
        <w:rPr>
          <w:rFonts w:ascii="Book Antiqua" w:eastAsia="Book Antiqua" w:hAnsi="Book Antiqua" w:cs="Book Antiqua"/>
          <w:color w:val="000000"/>
        </w:rPr>
        <w:lastRenderedPageBreak/>
        <w:t xml:space="preserve">mortality again increases, suggesting that any benefit at mildly elevated temperatures is outweighed by the damage the fever causes on the host. This ‘U’-shaped curve, demonstrating improved outcomes at mild febrile temperatures, does not appear to be replicated in non-pathogenic states, suggesting that the damage that the fever exerts on the host is not matched by any perceived benefit, and that this permissive pyrexia may only be true with an infective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w:t>
      </w:r>
    </w:p>
    <w:p w14:paraId="04146CE0" w14:textId="77777777" w:rsidR="00A77B3E" w:rsidRDefault="007830B3" w:rsidP="00C63CA2">
      <w:pPr>
        <w:spacing w:line="360" w:lineRule="auto"/>
        <w:ind w:firstLineChars="100" w:firstLine="240"/>
        <w:jc w:val="both"/>
      </w:pPr>
      <w:r>
        <w:rPr>
          <w:rFonts w:ascii="Book Antiqua" w:eastAsia="Book Antiqua" w:hAnsi="Book Antiqua" w:cs="Book Antiqua"/>
          <w:color w:val="000000"/>
        </w:rPr>
        <w:t>What is less clear is the effect that modulating the temperature has on clinical outcomes, or the optimal temperature. The latter is likely to be impacted by the physiological reserve of the patient and their ability to tolerate the increase in metabolic demands that a fever requires.</w:t>
      </w:r>
    </w:p>
    <w:p w14:paraId="1EA16CD9" w14:textId="77777777" w:rsidR="00A77B3E" w:rsidRDefault="00A77B3E">
      <w:pPr>
        <w:spacing w:line="360" w:lineRule="auto"/>
        <w:jc w:val="both"/>
      </w:pPr>
    </w:p>
    <w:p w14:paraId="2B85973B" w14:textId="77777777" w:rsidR="00A77B3E" w:rsidRDefault="007830B3">
      <w:pPr>
        <w:spacing w:line="360" w:lineRule="auto"/>
        <w:jc w:val="both"/>
      </w:pPr>
      <w:r>
        <w:rPr>
          <w:rFonts w:ascii="Book Antiqua" w:eastAsia="Book Antiqua" w:hAnsi="Book Antiqua" w:cs="Book Antiqua"/>
          <w:b/>
          <w:color w:val="000000"/>
        </w:rPr>
        <w:t>REFERENCES</w:t>
      </w:r>
    </w:p>
    <w:p w14:paraId="3F076EAD" w14:textId="339A9F36" w:rsidR="00A77B3E" w:rsidRDefault="007830B3">
      <w:pPr>
        <w:spacing w:line="360" w:lineRule="auto"/>
        <w:jc w:val="both"/>
      </w:pPr>
      <w:r>
        <w:rPr>
          <w:rFonts w:ascii="Book Antiqua" w:eastAsia="Book Antiqua" w:hAnsi="Book Antiqua" w:cs="Book Antiqua"/>
          <w:color w:val="000000"/>
        </w:rPr>
        <w:t xml:space="preserve">1 </w:t>
      </w:r>
      <w:proofErr w:type="spellStart"/>
      <w:r w:rsidRPr="00D86DEF">
        <w:rPr>
          <w:rFonts w:ascii="Book Antiqua" w:eastAsia="Book Antiqua" w:hAnsi="Book Antiqua" w:cs="Book Antiqua"/>
          <w:b/>
          <w:bCs/>
          <w:color w:val="000000"/>
        </w:rPr>
        <w:t>Duffell</w:t>
      </w:r>
      <w:proofErr w:type="spellEnd"/>
      <w:r w:rsidRPr="00D86DEF">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Curative power of fever. </w:t>
      </w:r>
      <w:r w:rsidRPr="00D86DEF">
        <w:rPr>
          <w:rFonts w:ascii="Book Antiqua" w:eastAsia="Book Antiqua" w:hAnsi="Book Antiqua" w:cs="Book Antiqua"/>
          <w:i/>
          <w:iCs/>
          <w:color w:val="000000"/>
        </w:rPr>
        <w:t>Lancet</w:t>
      </w:r>
      <w:r>
        <w:rPr>
          <w:rFonts w:ascii="Book Antiqua" w:eastAsia="Book Antiqua" w:hAnsi="Book Antiqua" w:cs="Book Antiqua"/>
          <w:color w:val="000000"/>
        </w:rPr>
        <w:t xml:space="preserve"> 2001; </w:t>
      </w:r>
      <w:r w:rsidRPr="00D86DEF">
        <w:rPr>
          <w:rFonts w:ascii="Book Antiqua" w:eastAsia="Book Antiqua" w:hAnsi="Book Antiqua" w:cs="Book Antiqua"/>
          <w:b/>
          <w:bCs/>
          <w:color w:val="000000"/>
        </w:rPr>
        <w:t>358</w:t>
      </w:r>
      <w:r>
        <w:rPr>
          <w:rFonts w:ascii="Book Antiqua" w:eastAsia="Book Antiqua" w:hAnsi="Book Antiqua" w:cs="Book Antiqua"/>
          <w:color w:val="000000"/>
        </w:rPr>
        <w:t xml:space="preserve">: 1276 </w:t>
      </w:r>
      <w:r w:rsidR="00D86DEF" w:rsidRPr="00D86DEF">
        <w:rPr>
          <w:rFonts w:ascii="Book Antiqua" w:eastAsia="Book Antiqua" w:hAnsi="Book Antiqua" w:cs="Book Antiqua"/>
          <w:color w:val="000000"/>
        </w:rPr>
        <w:t>[PMID: 11675103 DOI: 10.1016/S0140-6736(01)06374-7]</w:t>
      </w:r>
    </w:p>
    <w:p w14:paraId="1B2DBE30" w14:textId="5EE8315C" w:rsidR="00A77B3E" w:rsidRDefault="007830B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Baker FC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Waner</w:t>
      </w:r>
      <w:proofErr w:type="spellEnd"/>
      <w:r>
        <w:rPr>
          <w:rFonts w:ascii="Book Antiqua" w:eastAsia="Book Antiqua" w:hAnsi="Book Antiqua" w:cs="Book Antiqua"/>
          <w:color w:val="000000"/>
        </w:rPr>
        <w:t xml:space="preserve"> JI, Vieira EF, Taylor SR, Driver HS, Mitchell D. Sleep and 24 h</w:t>
      </w:r>
      <w:r w:rsidR="002C4B13">
        <w:rPr>
          <w:rFonts w:ascii="Book Antiqua" w:eastAsia="Book Antiqua" w:hAnsi="Book Antiqua" w:cs="Book Antiqua"/>
          <w:color w:val="000000"/>
        </w:rPr>
        <w:t>our</w:t>
      </w:r>
      <w:r>
        <w:rPr>
          <w:rFonts w:ascii="Book Antiqua" w:eastAsia="Book Antiqua" w:hAnsi="Book Antiqua" w:cs="Book Antiqua"/>
          <w:color w:val="000000"/>
        </w:rPr>
        <w:t xml:space="preserve"> body temperatures: a comparison in young men, naturally cycling women and women taking hormonal contraceptives.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530</w:t>
      </w:r>
      <w:r>
        <w:rPr>
          <w:rFonts w:ascii="Book Antiqua" w:eastAsia="Book Antiqua" w:hAnsi="Book Antiqua" w:cs="Book Antiqua"/>
          <w:color w:val="000000"/>
        </w:rPr>
        <w:t>: 565-574 [PMID: 11158285 DOI: 10.1111/j.1469-7793.2001.0565k.x]</w:t>
      </w:r>
    </w:p>
    <w:p w14:paraId="44E5FB06" w14:textId="77777777" w:rsidR="00A77B3E" w:rsidRDefault="007830B3">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Ogoina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Fever, fever patterns and diseases called 'fever'--a review. </w:t>
      </w:r>
      <w:r>
        <w:rPr>
          <w:rFonts w:ascii="Book Antiqua" w:eastAsia="Book Antiqua" w:hAnsi="Book Antiqua" w:cs="Book Antiqua"/>
          <w:i/>
          <w:iCs/>
          <w:color w:val="000000"/>
        </w:rPr>
        <w:t>J Infect Public Health</w:t>
      </w:r>
      <w:r>
        <w:rPr>
          <w:rFonts w:ascii="Book Antiqua" w:eastAsia="Book Antiqua" w:hAnsi="Book Antiqua" w:cs="Book Antiqua"/>
          <w:color w:val="000000"/>
        </w:rPr>
        <w:t xml:space="preserve"> 2011; </w:t>
      </w:r>
      <w:r>
        <w:rPr>
          <w:rFonts w:ascii="Book Antiqua" w:eastAsia="Book Antiqua" w:hAnsi="Book Antiqua" w:cs="Book Antiqua"/>
          <w:b/>
          <w:bCs/>
          <w:color w:val="000000"/>
        </w:rPr>
        <w:t>4</w:t>
      </w:r>
      <w:r>
        <w:rPr>
          <w:rFonts w:ascii="Book Antiqua" w:eastAsia="Book Antiqua" w:hAnsi="Book Antiqua" w:cs="Book Antiqua"/>
          <w:color w:val="000000"/>
        </w:rPr>
        <w:t>: 108-124 [PMID: 21843857 DOI: 10.1016/j.jiph.2011.05.002]</w:t>
      </w:r>
    </w:p>
    <w:p w14:paraId="45DBE8E0" w14:textId="103B017C" w:rsidR="00A77B3E" w:rsidRDefault="007830B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O'Grady NP</w:t>
      </w:r>
      <w:r w:rsidRPr="00D86DEF">
        <w:rPr>
          <w:rFonts w:ascii="Book Antiqua" w:eastAsia="Book Antiqua" w:hAnsi="Book Antiqua" w:cs="Book Antiqua"/>
          <w:color w:val="000000"/>
        </w:rPr>
        <w:t xml:space="preserve">, </w:t>
      </w:r>
      <w:proofErr w:type="spellStart"/>
      <w:r w:rsidR="00D86DEF" w:rsidRPr="00D86DEF">
        <w:rPr>
          <w:rFonts w:ascii="Book Antiqua" w:eastAsia="Book Antiqua" w:hAnsi="Book Antiqua" w:cs="Book Antiqua"/>
          <w:color w:val="000000"/>
        </w:rPr>
        <w:t>Barie</w:t>
      </w:r>
      <w:proofErr w:type="spellEnd"/>
      <w:r w:rsidR="00D86DEF" w:rsidRPr="00D86DEF">
        <w:rPr>
          <w:rFonts w:ascii="Book Antiqua" w:eastAsia="Book Antiqua" w:hAnsi="Book Antiqua" w:cs="Book Antiqua"/>
          <w:color w:val="000000"/>
        </w:rPr>
        <w:t xml:space="preserve"> PS, Bartlett JG, </w:t>
      </w:r>
      <w:proofErr w:type="spellStart"/>
      <w:r w:rsidR="00D86DEF" w:rsidRPr="00D86DEF">
        <w:rPr>
          <w:rFonts w:ascii="Book Antiqua" w:eastAsia="Book Antiqua" w:hAnsi="Book Antiqua" w:cs="Book Antiqua"/>
          <w:color w:val="000000"/>
        </w:rPr>
        <w:t>Bleck</w:t>
      </w:r>
      <w:proofErr w:type="spellEnd"/>
      <w:r w:rsidR="00D86DEF" w:rsidRPr="00D86DEF">
        <w:rPr>
          <w:rFonts w:ascii="Book Antiqua" w:eastAsia="Book Antiqua" w:hAnsi="Book Antiqua" w:cs="Book Antiqua"/>
          <w:color w:val="000000"/>
        </w:rPr>
        <w:t xml:space="preserve"> T, Carroll K, </w:t>
      </w:r>
      <w:proofErr w:type="spellStart"/>
      <w:r w:rsidR="00D86DEF" w:rsidRPr="00D86DEF">
        <w:rPr>
          <w:rFonts w:ascii="Book Antiqua" w:eastAsia="Book Antiqua" w:hAnsi="Book Antiqua" w:cs="Book Antiqua"/>
          <w:color w:val="000000"/>
        </w:rPr>
        <w:t>Kalil</w:t>
      </w:r>
      <w:proofErr w:type="spellEnd"/>
      <w:r w:rsidR="00D86DEF" w:rsidRPr="00D86DEF">
        <w:rPr>
          <w:rFonts w:ascii="Book Antiqua" w:eastAsia="Book Antiqua" w:hAnsi="Book Antiqua" w:cs="Book Antiqua"/>
          <w:color w:val="000000"/>
        </w:rPr>
        <w:t xml:space="preserve"> AC, Linden P, Maki DG, </w:t>
      </w:r>
      <w:proofErr w:type="spellStart"/>
      <w:r w:rsidR="00D86DEF" w:rsidRPr="00D86DEF">
        <w:rPr>
          <w:rFonts w:ascii="Book Antiqua" w:eastAsia="Book Antiqua" w:hAnsi="Book Antiqua" w:cs="Book Antiqua"/>
          <w:color w:val="000000"/>
        </w:rPr>
        <w:t>Nierman</w:t>
      </w:r>
      <w:proofErr w:type="spellEnd"/>
      <w:r w:rsidR="00D86DEF" w:rsidRPr="00D86DEF">
        <w:rPr>
          <w:rFonts w:ascii="Book Antiqua" w:eastAsia="Book Antiqua" w:hAnsi="Book Antiqua" w:cs="Book Antiqua"/>
          <w:color w:val="000000"/>
        </w:rPr>
        <w:t xml:space="preserve"> D, </w:t>
      </w:r>
      <w:proofErr w:type="spellStart"/>
      <w:r w:rsidR="00D86DEF" w:rsidRPr="00D86DEF">
        <w:rPr>
          <w:rFonts w:ascii="Book Antiqua" w:eastAsia="Book Antiqua" w:hAnsi="Book Antiqua" w:cs="Book Antiqua"/>
          <w:color w:val="000000"/>
        </w:rPr>
        <w:t>Pasculle</w:t>
      </w:r>
      <w:proofErr w:type="spellEnd"/>
      <w:r w:rsidR="00D86DEF" w:rsidRPr="00D86DEF">
        <w:rPr>
          <w:rFonts w:ascii="Book Antiqua" w:eastAsia="Book Antiqua" w:hAnsi="Book Antiqua" w:cs="Book Antiqua"/>
          <w:color w:val="000000"/>
        </w:rPr>
        <w:t xml:space="preserve"> W, Masur H; American College of Critical Care Medicine; Infectious Diseases Society of America. Guidelines for evaluation of new fever in critically ill adult patients: 2008 update from the American College of Critical Care Medicine and the Infectious Diseases Society of America. </w:t>
      </w:r>
      <w:r w:rsidR="00D86DEF" w:rsidRPr="00D86DEF">
        <w:rPr>
          <w:rFonts w:ascii="Book Antiqua" w:eastAsia="Book Antiqua" w:hAnsi="Book Antiqua" w:cs="Book Antiqua"/>
          <w:i/>
          <w:iCs/>
          <w:color w:val="000000"/>
        </w:rPr>
        <w:t xml:space="preserve">Crit Care Med </w:t>
      </w:r>
      <w:r w:rsidR="00D86DEF" w:rsidRPr="00D86DEF">
        <w:rPr>
          <w:rFonts w:ascii="Book Antiqua" w:eastAsia="Book Antiqua" w:hAnsi="Book Antiqua" w:cs="Book Antiqua"/>
          <w:color w:val="000000"/>
        </w:rPr>
        <w:t xml:space="preserve">2008; </w:t>
      </w:r>
      <w:r w:rsidR="00D86DEF" w:rsidRPr="00D86DEF">
        <w:rPr>
          <w:rFonts w:ascii="Book Antiqua" w:eastAsia="Book Antiqua" w:hAnsi="Book Antiqua" w:cs="Book Antiqua"/>
          <w:b/>
          <w:bCs/>
          <w:color w:val="000000"/>
        </w:rPr>
        <w:t>36</w:t>
      </w:r>
      <w:r w:rsidR="00D86DEF" w:rsidRPr="00D86DEF">
        <w:rPr>
          <w:rFonts w:ascii="Book Antiqua" w:eastAsia="Book Antiqua" w:hAnsi="Book Antiqua" w:cs="Book Antiqua"/>
          <w:color w:val="000000"/>
        </w:rPr>
        <w:t>: 1330-1349 [PMID: 18379262 DOI: 10.1097/CCM.0b013e318169eda9]</w:t>
      </w:r>
    </w:p>
    <w:p w14:paraId="2081AF18" w14:textId="77777777" w:rsidR="00A77B3E" w:rsidRDefault="007830B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Young PJ</w:t>
      </w:r>
      <w:r>
        <w:rPr>
          <w:rFonts w:ascii="Book Antiqua" w:eastAsia="Book Antiqua" w:hAnsi="Book Antiqua" w:cs="Book Antiqua"/>
          <w:color w:val="000000"/>
        </w:rPr>
        <w:t xml:space="preserve">, Saxena M. Fever management in intensive care patients with infections.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206 [PMID: 25029624 DOI: 10.1186/cc13773]</w:t>
      </w:r>
    </w:p>
    <w:p w14:paraId="2A26FDC4" w14:textId="2201546E" w:rsidR="00A77B3E" w:rsidRDefault="007830B3">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Young PJ</w:t>
      </w:r>
      <w:r>
        <w:rPr>
          <w:rFonts w:ascii="Book Antiqua" w:eastAsia="Book Antiqua" w:hAnsi="Book Antiqua" w:cs="Book Antiqua"/>
          <w:color w:val="000000"/>
        </w:rPr>
        <w:t xml:space="preserve">, Saxena M, Beasley R,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Bailey M, Pilcher D, </w:t>
      </w:r>
      <w:proofErr w:type="spellStart"/>
      <w:r>
        <w:rPr>
          <w:rFonts w:ascii="Book Antiqua" w:eastAsia="Book Antiqua" w:hAnsi="Book Antiqua" w:cs="Book Antiqua"/>
          <w:color w:val="000000"/>
        </w:rPr>
        <w:t>Finfer</w:t>
      </w:r>
      <w:proofErr w:type="spellEnd"/>
      <w:r>
        <w:rPr>
          <w:rFonts w:ascii="Book Antiqua" w:eastAsia="Book Antiqua" w:hAnsi="Book Antiqua" w:cs="Book Antiqua"/>
          <w:color w:val="000000"/>
        </w:rPr>
        <w:t xml:space="preserve"> S, Harrison D, </w:t>
      </w:r>
      <w:proofErr w:type="spellStart"/>
      <w:r>
        <w:rPr>
          <w:rFonts w:ascii="Book Antiqua" w:eastAsia="Book Antiqua" w:hAnsi="Book Antiqua" w:cs="Book Antiqua"/>
          <w:color w:val="000000"/>
        </w:rPr>
        <w:t>Myburgh</w:t>
      </w:r>
      <w:proofErr w:type="spellEnd"/>
      <w:r>
        <w:rPr>
          <w:rFonts w:ascii="Book Antiqua" w:eastAsia="Book Antiqua" w:hAnsi="Book Antiqua" w:cs="Book Antiqua"/>
          <w:color w:val="000000"/>
        </w:rPr>
        <w:t xml:space="preserve"> J, Rowan K. Early peak temperature and mortality in critically ill patients with or without infection.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2012;</w:t>
      </w:r>
      <w:r w:rsidR="00D25D82" w:rsidRPr="00D25D82">
        <w:t xml:space="preserve"> </w:t>
      </w:r>
      <w:r w:rsidR="00D25D82" w:rsidRPr="00D25D82">
        <w:rPr>
          <w:rFonts w:ascii="Book Antiqua" w:eastAsia="Book Antiqua" w:hAnsi="Book Antiqua" w:cs="Book Antiqua"/>
          <w:color w:val="000000"/>
        </w:rPr>
        <w:t xml:space="preserve">Online ahead of print </w:t>
      </w:r>
      <w:r>
        <w:rPr>
          <w:rFonts w:ascii="Book Antiqua" w:eastAsia="Book Antiqua" w:hAnsi="Book Antiqua" w:cs="Book Antiqua"/>
          <w:color w:val="000000"/>
        </w:rPr>
        <w:t>[PMID: 22290072 DOI: 10.1007/s00134-012-2478-3]</w:t>
      </w:r>
    </w:p>
    <w:p w14:paraId="34E21E12" w14:textId="77777777" w:rsidR="00A77B3E" w:rsidRDefault="007830B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Lee BH</w:t>
      </w:r>
      <w:r>
        <w:rPr>
          <w:rFonts w:ascii="Book Antiqua" w:eastAsia="Book Antiqua" w:hAnsi="Book Antiqua" w:cs="Book Antiqua"/>
          <w:color w:val="000000"/>
        </w:rPr>
        <w:t xml:space="preserve">, Inui D, Suh GY, Kim JY, Kwon JY, Park J, Tada K, Tanaka K, </w:t>
      </w:r>
      <w:proofErr w:type="spellStart"/>
      <w:r>
        <w:rPr>
          <w:rFonts w:ascii="Book Antiqua" w:eastAsia="Book Antiqua" w:hAnsi="Book Antiqua" w:cs="Book Antiqua"/>
          <w:color w:val="000000"/>
        </w:rPr>
        <w:t>Ietsugu</w:t>
      </w:r>
      <w:proofErr w:type="spellEnd"/>
      <w:r>
        <w:rPr>
          <w:rFonts w:ascii="Book Antiqua" w:eastAsia="Book Antiqua" w:hAnsi="Book Antiqua" w:cs="Book Antiqua"/>
          <w:color w:val="000000"/>
        </w:rPr>
        <w:t xml:space="preserve"> K, Uehara K, Dote K, </w:t>
      </w:r>
      <w:proofErr w:type="spellStart"/>
      <w:r>
        <w:rPr>
          <w:rFonts w:ascii="Book Antiqua" w:eastAsia="Book Antiqua" w:hAnsi="Book Antiqua" w:cs="Book Antiqua"/>
          <w:color w:val="000000"/>
        </w:rPr>
        <w:t>Tajimi</w:t>
      </w:r>
      <w:proofErr w:type="spellEnd"/>
      <w:r>
        <w:rPr>
          <w:rFonts w:ascii="Book Antiqua" w:eastAsia="Book Antiqua" w:hAnsi="Book Antiqua" w:cs="Book Antiqua"/>
          <w:color w:val="000000"/>
        </w:rPr>
        <w:t xml:space="preserve"> K, Morita K, Matsuo K, Hoshino K, Hosokawa K, Lee KH, Lee KM, </w:t>
      </w:r>
      <w:proofErr w:type="spellStart"/>
      <w:r>
        <w:rPr>
          <w:rFonts w:ascii="Book Antiqua" w:eastAsia="Book Antiqua" w:hAnsi="Book Antiqua" w:cs="Book Antiqua"/>
          <w:color w:val="000000"/>
        </w:rPr>
        <w:t>Takatori</w:t>
      </w:r>
      <w:proofErr w:type="spellEnd"/>
      <w:r>
        <w:rPr>
          <w:rFonts w:ascii="Book Antiqua" w:eastAsia="Book Antiqua" w:hAnsi="Book Antiqua" w:cs="Book Antiqua"/>
          <w:color w:val="000000"/>
        </w:rPr>
        <w:t xml:space="preserve"> M, Nishimura M, </w:t>
      </w:r>
      <w:proofErr w:type="spellStart"/>
      <w:r>
        <w:rPr>
          <w:rFonts w:ascii="Book Antiqua" w:eastAsia="Book Antiqua" w:hAnsi="Book Antiqua" w:cs="Book Antiqua"/>
          <w:color w:val="000000"/>
        </w:rPr>
        <w:t>Sanui</w:t>
      </w:r>
      <w:proofErr w:type="spellEnd"/>
      <w:r>
        <w:rPr>
          <w:rFonts w:ascii="Book Antiqua" w:eastAsia="Book Antiqua" w:hAnsi="Book Antiqua" w:cs="Book Antiqua"/>
          <w:color w:val="000000"/>
        </w:rPr>
        <w:t xml:space="preserve"> M, Ito M, </w:t>
      </w:r>
      <w:proofErr w:type="spellStart"/>
      <w:r>
        <w:rPr>
          <w:rFonts w:ascii="Book Antiqua" w:eastAsia="Book Antiqua" w:hAnsi="Book Antiqua" w:cs="Book Antiqua"/>
          <w:color w:val="000000"/>
        </w:rPr>
        <w:t>Egi</w:t>
      </w:r>
      <w:proofErr w:type="spellEnd"/>
      <w:r>
        <w:rPr>
          <w:rFonts w:ascii="Book Antiqua" w:eastAsia="Book Antiqua" w:hAnsi="Book Antiqua" w:cs="Book Antiqua"/>
          <w:color w:val="000000"/>
        </w:rPr>
        <w:t xml:space="preserve"> M, Honda N, Okayama N, </w:t>
      </w:r>
      <w:proofErr w:type="spellStart"/>
      <w:r>
        <w:rPr>
          <w:rFonts w:ascii="Book Antiqua" w:eastAsia="Book Antiqua" w:hAnsi="Book Antiqua" w:cs="Book Antiqua"/>
          <w:color w:val="000000"/>
        </w:rPr>
        <w:t>Shime</w:t>
      </w:r>
      <w:proofErr w:type="spellEnd"/>
      <w:r>
        <w:rPr>
          <w:rFonts w:ascii="Book Antiqua" w:eastAsia="Book Antiqua" w:hAnsi="Book Antiqua" w:cs="Book Antiqua"/>
          <w:color w:val="000000"/>
        </w:rPr>
        <w:t xml:space="preserve"> N, Tsuruta R, </w:t>
      </w:r>
      <w:proofErr w:type="spellStart"/>
      <w:r>
        <w:rPr>
          <w:rFonts w:ascii="Book Antiqua" w:eastAsia="Book Antiqua" w:hAnsi="Book Antiqua" w:cs="Book Antiqua"/>
          <w:color w:val="000000"/>
        </w:rPr>
        <w:t>Nogami</w:t>
      </w:r>
      <w:proofErr w:type="spellEnd"/>
      <w:r>
        <w:rPr>
          <w:rFonts w:ascii="Book Antiqua" w:eastAsia="Book Antiqua" w:hAnsi="Book Antiqua" w:cs="Book Antiqua"/>
          <w:color w:val="000000"/>
        </w:rPr>
        <w:t xml:space="preserve"> S, Yoon SH, </w:t>
      </w:r>
      <w:proofErr w:type="spellStart"/>
      <w:r>
        <w:rPr>
          <w:rFonts w:ascii="Book Antiqua" w:eastAsia="Book Antiqua" w:hAnsi="Book Antiqua" w:cs="Book Antiqua"/>
          <w:color w:val="000000"/>
        </w:rPr>
        <w:t>Fujitani</w:t>
      </w:r>
      <w:proofErr w:type="spellEnd"/>
      <w:r>
        <w:rPr>
          <w:rFonts w:ascii="Book Antiqua" w:eastAsia="Book Antiqua" w:hAnsi="Book Antiqua" w:cs="Book Antiqua"/>
          <w:color w:val="000000"/>
        </w:rPr>
        <w:t xml:space="preserve"> S, Koh SO, Takeda S, Saito S, Hong SJ, Yamamoto T, Yokoyama T, Yamaguchi T, Nishiyama T, Igarashi T, </w:t>
      </w:r>
      <w:proofErr w:type="spellStart"/>
      <w:r>
        <w:rPr>
          <w:rFonts w:ascii="Book Antiqua" w:eastAsia="Book Antiqua" w:hAnsi="Book Antiqua" w:cs="Book Antiqua"/>
          <w:color w:val="000000"/>
        </w:rPr>
        <w:t>Kakihana</w:t>
      </w:r>
      <w:proofErr w:type="spellEnd"/>
      <w:r>
        <w:rPr>
          <w:rFonts w:ascii="Book Antiqua" w:eastAsia="Book Antiqua" w:hAnsi="Book Antiqua" w:cs="Book Antiqua"/>
          <w:color w:val="000000"/>
        </w:rPr>
        <w:t xml:space="preserve"> Y, Koh Y; Fever and Antipyretic in Critically ill patients Evaluation (FACE) Study Group. Association of body temperature and antipyretic treatments with mortality of critically ill patients with and without sepsis: multi-centered prospective observational study.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R33 [PMID: 22373120 DOI: 10.1186/cc11211]</w:t>
      </w:r>
    </w:p>
    <w:p w14:paraId="61A87885" w14:textId="77777777" w:rsidR="00A77B3E" w:rsidRDefault="007830B3">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Ahkee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Srinath L, Ramirez J. Community-acquired pneumonia in the elderly: association of mortality with lack of fever and leukocytosis. </w:t>
      </w:r>
      <w:r>
        <w:rPr>
          <w:rFonts w:ascii="Book Antiqua" w:eastAsia="Book Antiqua" w:hAnsi="Book Antiqua" w:cs="Book Antiqua"/>
          <w:i/>
          <w:iCs/>
          <w:color w:val="000000"/>
        </w:rPr>
        <w:t>South Med J</w:t>
      </w:r>
      <w:r>
        <w:rPr>
          <w:rFonts w:ascii="Book Antiqua" w:eastAsia="Book Antiqua" w:hAnsi="Book Antiqua" w:cs="Book Antiqua"/>
          <w:color w:val="000000"/>
        </w:rPr>
        <w:t xml:space="preserve"> 1997; </w:t>
      </w:r>
      <w:r>
        <w:rPr>
          <w:rFonts w:ascii="Book Antiqua" w:eastAsia="Book Antiqua" w:hAnsi="Book Antiqua" w:cs="Book Antiqua"/>
          <w:b/>
          <w:bCs/>
          <w:color w:val="000000"/>
        </w:rPr>
        <w:t>90</w:t>
      </w:r>
      <w:r>
        <w:rPr>
          <w:rFonts w:ascii="Book Antiqua" w:eastAsia="Book Antiqua" w:hAnsi="Book Antiqua" w:cs="Book Antiqua"/>
          <w:color w:val="000000"/>
        </w:rPr>
        <w:t>: 296-298 [PMID: 9076300 DOI: 10.1097/00007611-199703000-00006]</w:t>
      </w:r>
    </w:p>
    <w:p w14:paraId="17247A4F" w14:textId="77777777" w:rsidR="00A77B3E" w:rsidRDefault="007830B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Leroy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Gangneux</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Montravers</w:t>
      </w:r>
      <w:proofErr w:type="spellEnd"/>
      <w:r>
        <w:rPr>
          <w:rFonts w:ascii="Book Antiqua" w:eastAsia="Book Antiqua" w:hAnsi="Book Antiqua" w:cs="Book Antiqua"/>
          <w:color w:val="000000"/>
        </w:rPr>
        <w:t xml:space="preserve"> P, Mira JP, Gouin F, </w:t>
      </w:r>
      <w:proofErr w:type="spellStart"/>
      <w:r>
        <w:rPr>
          <w:rFonts w:ascii="Book Antiqua" w:eastAsia="Book Antiqua" w:hAnsi="Book Antiqua" w:cs="Book Antiqua"/>
          <w:color w:val="000000"/>
        </w:rPr>
        <w:t>Sollet</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Carlet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Reynes</w:t>
      </w:r>
      <w:proofErr w:type="spellEnd"/>
      <w:r>
        <w:rPr>
          <w:rFonts w:ascii="Book Antiqua" w:eastAsia="Book Antiqua" w:hAnsi="Book Antiqua" w:cs="Book Antiqua"/>
          <w:color w:val="000000"/>
        </w:rPr>
        <w:t xml:space="preserve"> J, Rosenheim M, </w:t>
      </w:r>
      <w:proofErr w:type="spellStart"/>
      <w:r>
        <w:rPr>
          <w:rFonts w:ascii="Book Antiqua" w:eastAsia="Book Antiqua" w:hAnsi="Book Antiqua" w:cs="Book Antiqua"/>
          <w:color w:val="000000"/>
        </w:rPr>
        <w:t>Regnier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Lortholary</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AmarCand</w:t>
      </w:r>
      <w:proofErr w:type="spellEnd"/>
      <w:r>
        <w:rPr>
          <w:rFonts w:ascii="Book Antiqua" w:eastAsia="Book Antiqua" w:hAnsi="Book Antiqua" w:cs="Book Antiqua"/>
          <w:color w:val="000000"/>
        </w:rPr>
        <w:t xml:space="preserve"> Study Group. Epidemiology, management, and risk factors for death of invasive Candida infections in critical care: a multicenter, prospective, observational study in France (2005-2006).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37</w:t>
      </w:r>
      <w:r>
        <w:rPr>
          <w:rFonts w:ascii="Book Antiqua" w:eastAsia="Book Antiqua" w:hAnsi="Book Antiqua" w:cs="Book Antiqua"/>
          <w:color w:val="000000"/>
        </w:rPr>
        <w:t>: 1612-1618 [PMID: 19325476 DOI: 10.1097/CCM.0b013e31819efac0]</w:t>
      </w:r>
    </w:p>
    <w:p w14:paraId="6D74E311" w14:textId="77777777" w:rsidR="00A77B3E" w:rsidRDefault="007830B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Saxena M</w:t>
      </w:r>
      <w:r>
        <w:rPr>
          <w:rFonts w:ascii="Book Antiqua" w:eastAsia="Book Antiqua" w:hAnsi="Book Antiqua" w:cs="Book Antiqua"/>
          <w:color w:val="000000"/>
        </w:rPr>
        <w:t xml:space="preserve">, Young P, Pilcher D, Bailey M, Harrison D,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Finfer</w:t>
      </w:r>
      <w:proofErr w:type="spellEnd"/>
      <w:r>
        <w:rPr>
          <w:rFonts w:ascii="Book Antiqua" w:eastAsia="Book Antiqua" w:hAnsi="Book Antiqua" w:cs="Book Antiqua"/>
          <w:color w:val="000000"/>
        </w:rPr>
        <w:t xml:space="preserve"> S, Beasley R, </w:t>
      </w:r>
      <w:proofErr w:type="spellStart"/>
      <w:r>
        <w:rPr>
          <w:rFonts w:ascii="Book Antiqua" w:eastAsia="Book Antiqua" w:hAnsi="Book Antiqua" w:cs="Book Antiqua"/>
          <w:color w:val="000000"/>
        </w:rPr>
        <w:t>Hyam</w:t>
      </w:r>
      <w:proofErr w:type="spellEnd"/>
      <w:r>
        <w:rPr>
          <w:rFonts w:ascii="Book Antiqua" w:eastAsia="Book Antiqua" w:hAnsi="Book Antiqua" w:cs="Book Antiqua"/>
          <w:color w:val="000000"/>
        </w:rPr>
        <w:t xml:space="preserve"> J, Menon D, Rowan K, </w:t>
      </w:r>
      <w:proofErr w:type="spellStart"/>
      <w:r>
        <w:rPr>
          <w:rFonts w:ascii="Book Antiqua" w:eastAsia="Book Antiqua" w:hAnsi="Book Antiqua" w:cs="Book Antiqua"/>
          <w:color w:val="000000"/>
        </w:rPr>
        <w:t>Myburgh</w:t>
      </w:r>
      <w:proofErr w:type="spellEnd"/>
      <w:r>
        <w:rPr>
          <w:rFonts w:ascii="Book Antiqua" w:eastAsia="Book Antiqua" w:hAnsi="Book Antiqua" w:cs="Book Antiqua"/>
          <w:color w:val="000000"/>
        </w:rPr>
        <w:t xml:space="preserve"> J. Early temperature and mortality in critically ill patients with acute neurological diseases: trauma and stroke differ from infection.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823-832 [PMID: 25643903 DOI: 10.1007/s00134-015-3676-6]</w:t>
      </w:r>
    </w:p>
    <w:p w14:paraId="3837F01F" w14:textId="77777777" w:rsidR="00A77B3E" w:rsidRDefault="007830B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Peres Bota D</w:t>
      </w:r>
      <w:r>
        <w:rPr>
          <w:rFonts w:ascii="Book Antiqua" w:eastAsia="Book Antiqua" w:hAnsi="Book Antiqua" w:cs="Book Antiqua"/>
          <w:color w:val="000000"/>
        </w:rPr>
        <w:t xml:space="preserve">, Lopes Ferreira F, </w:t>
      </w:r>
      <w:proofErr w:type="spellStart"/>
      <w:r>
        <w:rPr>
          <w:rFonts w:ascii="Book Antiqua" w:eastAsia="Book Antiqua" w:hAnsi="Book Antiqua" w:cs="Book Antiqua"/>
          <w:color w:val="000000"/>
        </w:rPr>
        <w:t>Mélot</w:t>
      </w:r>
      <w:proofErr w:type="spellEnd"/>
      <w:r>
        <w:rPr>
          <w:rFonts w:ascii="Book Antiqua" w:eastAsia="Book Antiqua" w:hAnsi="Book Antiqua" w:cs="Book Antiqua"/>
          <w:color w:val="000000"/>
        </w:rPr>
        <w:t xml:space="preserve"> C, Vincent JL. Body temperature alterations in the critically ill.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30</w:t>
      </w:r>
      <w:r>
        <w:rPr>
          <w:rFonts w:ascii="Book Antiqua" w:eastAsia="Book Antiqua" w:hAnsi="Book Antiqua" w:cs="Book Antiqua"/>
          <w:color w:val="000000"/>
        </w:rPr>
        <w:t>: 811-816 [PMID: 15127194 DOI: 10.1007/s00134-004-2166-z]</w:t>
      </w:r>
    </w:p>
    <w:p w14:paraId="5503B34C" w14:textId="77777777" w:rsidR="00A77B3E" w:rsidRDefault="007830B3">
      <w:pPr>
        <w:spacing w:line="360" w:lineRule="auto"/>
        <w:jc w:val="both"/>
      </w:pPr>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Netzer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Dowdy DW, Harrington T, </w:t>
      </w:r>
      <w:proofErr w:type="spellStart"/>
      <w:r>
        <w:rPr>
          <w:rFonts w:ascii="Book Antiqua" w:eastAsia="Book Antiqua" w:hAnsi="Book Antiqua" w:cs="Book Antiqua"/>
          <w:color w:val="000000"/>
        </w:rPr>
        <w:t>Chandolu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Dinglas</w:t>
      </w:r>
      <w:proofErr w:type="spellEnd"/>
      <w:r>
        <w:rPr>
          <w:rFonts w:ascii="Book Antiqua" w:eastAsia="Book Antiqua" w:hAnsi="Book Antiqua" w:cs="Book Antiqua"/>
          <w:color w:val="000000"/>
        </w:rPr>
        <w:t xml:space="preserve"> VD, Shah NG, </w:t>
      </w:r>
      <w:proofErr w:type="spellStart"/>
      <w:r>
        <w:rPr>
          <w:rFonts w:ascii="Book Antiqua" w:eastAsia="Book Antiqua" w:hAnsi="Book Antiqua" w:cs="Book Antiqua"/>
          <w:color w:val="000000"/>
        </w:rPr>
        <w:t>Colantuoni</w:t>
      </w:r>
      <w:proofErr w:type="spellEnd"/>
      <w:r>
        <w:rPr>
          <w:rFonts w:ascii="Book Antiqua" w:eastAsia="Book Antiqua" w:hAnsi="Book Antiqua" w:cs="Book Antiqua"/>
          <w:color w:val="000000"/>
        </w:rPr>
        <w:t xml:space="preserve"> E, Mendez-Tellez PA, </w:t>
      </w:r>
      <w:proofErr w:type="spellStart"/>
      <w:r>
        <w:rPr>
          <w:rFonts w:ascii="Book Antiqua" w:eastAsia="Book Antiqua" w:hAnsi="Book Antiqua" w:cs="Book Antiqua"/>
          <w:color w:val="000000"/>
        </w:rPr>
        <w:t>Shanholtz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Hasday</w:t>
      </w:r>
      <w:proofErr w:type="spellEnd"/>
      <w:r>
        <w:rPr>
          <w:rFonts w:ascii="Book Antiqua" w:eastAsia="Book Antiqua" w:hAnsi="Book Antiqua" w:cs="Book Antiqua"/>
          <w:color w:val="000000"/>
        </w:rPr>
        <w:t xml:space="preserve"> JD, Needham DM. Fever is associated with delayed ventilator liberation in acute lung injury. </w:t>
      </w:r>
      <w:r>
        <w:rPr>
          <w:rFonts w:ascii="Book Antiqua" w:eastAsia="Book Antiqua" w:hAnsi="Book Antiqua" w:cs="Book Antiqua"/>
          <w:i/>
          <w:iCs/>
          <w:color w:val="000000"/>
        </w:rPr>
        <w:t xml:space="preserve">Ann Am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Soc</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608-615 [PMID: 24024608 DOI: 10.1513/AnnalsATS.201303-052OC]</w:t>
      </w:r>
    </w:p>
    <w:p w14:paraId="0A0242E1" w14:textId="77777777" w:rsidR="00A77B3E" w:rsidRDefault="007830B3">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Schortgen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Clabault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Katsahian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Devaquet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Mercat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Deye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Dellamonica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Bouadma</w:t>
      </w:r>
      <w:proofErr w:type="spellEnd"/>
      <w:r>
        <w:rPr>
          <w:rFonts w:ascii="Book Antiqua" w:eastAsia="Book Antiqua" w:hAnsi="Book Antiqua" w:cs="Book Antiqua"/>
          <w:color w:val="000000"/>
        </w:rPr>
        <w:t xml:space="preserve"> L, Cook F, </w:t>
      </w:r>
      <w:proofErr w:type="spellStart"/>
      <w:r>
        <w:rPr>
          <w:rFonts w:ascii="Book Antiqua" w:eastAsia="Book Antiqua" w:hAnsi="Book Antiqua" w:cs="Book Antiqua"/>
          <w:color w:val="000000"/>
        </w:rPr>
        <w:t>Beji</w:t>
      </w:r>
      <w:proofErr w:type="spellEnd"/>
      <w:r>
        <w:rPr>
          <w:rFonts w:ascii="Book Antiqua" w:eastAsia="Book Antiqua" w:hAnsi="Book Antiqua" w:cs="Book Antiqua"/>
          <w:color w:val="000000"/>
        </w:rPr>
        <w:t xml:space="preserve"> O, Brun-Buisson C, Lemaire F, </w:t>
      </w:r>
      <w:proofErr w:type="spellStart"/>
      <w:r>
        <w:rPr>
          <w:rFonts w:ascii="Book Antiqua" w:eastAsia="Book Antiqua" w:hAnsi="Book Antiqua" w:cs="Book Antiqua"/>
          <w:color w:val="000000"/>
        </w:rPr>
        <w:t>Brochard</w:t>
      </w:r>
      <w:proofErr w:type="spellEnd"/>
      <w:r>
        <w:rPr>
          <w:rFonts w:ascii="Book Antiqua" w:eastAsia="Book Antiqua" w:hAnsi="Book Antiqua" w:cs="Book Antiqua"/>
          <w:color w:val="000000"/>
        </w:rPr>
        <w:t xml:space="preserve"> L. Fever control using external cooling in septic shock: a randomized controlled trial.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185</w:t>
      </w:r>
      <w:r>
        <w:rPr>
          <w:rFonts w:ascii="Book Antiqua" w:eastAsia="Book Antiqua" w:hAnsi="Book Antiqua" w:cs="Book Antiqua"/>
          <w:color w:val="000000"/>
        </w:rPr>
        <w:t>: 1088-1095 [PMID: 22366046 DOI: 10.1164/rccm.201110-1820OC]</w:t>
      </w:r>
    </w:p>
    <w:p w14:paraId="13CC642B" w14:textId="77777777" w:rsidR="00A77B3E" w:rsidRDefault="007830B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Ludwig J</w:t>
      </w:r>
      <w:r>
        <w:rPr>
          <w:rFonts w:ascii="Book Antiqua" w:eastAsia="Book Antiqua" w:hAnsi="Book Antiqua" w:cs="Book Antiqua"/>
          <w:color w:val="000000"/>
        </w:rPr>
        <w:t xml:space="preserve">, McWhinnie H. Antipyretic drugs in patients with fever and infection: literature review.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610-618 [PMID: 31116598 DOI: 10.12968/bjon.2019.28.10.610]</w:t>
      </w:r>
    </w:p>
    <w:p w14:paraId="232B8277" w14:textId="77777777" w:rsidR="00A77B3E" w:rsidRDefault="007830B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Doran TF</w:t>
      </w:r>
      <w:r>
        <w:rPr>
          <w:rFonts w:ascii="Book Antiqua" w:eastAsia="Book Antiqua" w:hAnsi="Book Antiqua" w:cs="Book Antiqua"/>
          <w:color w:val="000000"/>
        </w:rPr>
        <w:t xml:space="preserve">, De Angelis C, Baumgardner RA, </w:t>
      </w:r>
      <w:proofErr w:type="spellStart"/>
      <w:r>
        <w:rPr>
          <w:rFonts w:ascii="Book Antiqua" w:eastAsia="Book Antiqua" w:hAnsi="Book Antiqua" w:cs="Book Antiqua"/>
          <w:color w:val="000000"/>
        </w:rPr>
        <w:t>Mellits</w:t>
      </w:r>
      <w:proofErr w:type="spellEnd"/>
      <w:r>
        <w:rPr>
          <w:rFonts w:ascii="Book Antiqua" w:eastAsia="Book Antiqua" w:hAnsi="Book Antiqua" w:cs="Book Antiqua"/>
          <w:color w:val="000000"/>
        </w:rPr>
        <w:t xml:space="preserve"> ED. Acetaminophen: more harm than good for chickenpox?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114</w:t>
      </w:r>
      <w:r>
        <w:rPr>
          <w:rFonts w:ascii="Book Antiqua" w:eastAsia="Book Antiqua" w:hAnsi="Book Antiqua" w:cs="Book Antiqua"/>
          <w:color w:val="000000"/>
        </w:rPr>
        <w:t>: 1045-1048 [PMID: 2656959 DOI: 10.1016/s0022-3476(89)80461-5]</w:t>
      </w:r>
    </w:p>
    <w:p w14:paraId="5738D596" w14:textId="77777777" w:rsidR="00A77B3E" w:rsidRDefault="007830B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Jefferies S</w:t>
      </w:r>
      <w:r>
        <w:rPr>
          <w:rFonts w:ascii="Book Antiqua" w:eastAsia="Book Antiqua" w:hAnsi="Book Antiqua" w:cs="Book Antiqua"/>
          <w:color w:val="000000"/>
        </w:rPr>
        <w:t xml:space="preserve">, Braithwaite I, Walker S, Weatherall M, Jennings L, Luck M, Barrett K, </w:t>
      </w:r>
      <w:proofErr w:type="spellStart"/>
      <w:r>
        <w:rPr>
          <w:rFonts w:ascii="Book Antiqua" w:eastAsia="Book Antiqua" w:hAnsi="Book Antiqua" w:cs="Book Antiqua"/>
          <w:color w:val="000000"/>
        </w:rPr>
        <w:t>Siebers</w:t>
      </w:r>
      <w:proofErr w:type="spellEnd"/>
      <w:r>
        <w:rPr>
          <w:rFonts w:ascii="Book Antiqua" w:eastAsia="Book Antiqua" w:hAnsi="Book Antiqua" w:cs="Book Antiqua"/>
          <w:color w:val="000000"/>
        </w:rPr>
        <w:t xml:space="preserve"> R, Blackmore T, Beasley R, Perrin K; Pi Study Group. Randomized controlled trial of the effect of regular paracetamol on influenza infection. </w:t>
      </w:r>
      <w:r>
        <w:rPr>
          <w:rFonts w:ascii="Book Antiqua" w:eastAsia="Book Antiqua" w:hAnsi="Book Antiqua" w:cs="Book Antiqua"/>
          <w:i/>
          <w:iCs/>
          <w:color w:val="000000"/>
        </w:rPr>
        <w:t>Respirology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370-377 [PMID: 26638130 DOI: 10.1111/resp.12685]</w:t>
      </w:r>
    </w:p>
    <w:p w14:paraId="3A66CAD6" w14:textId="77777777" w:rsidR="00A77B3E" w:rsidRDefault="007830B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Graham NM</w:t>
      </w:r>
      <w:r>
        <w:rPr>
          <w:rFonts w:ascii="Book Antiqua" w:eastAsia="Book Antiqua" w:hAnsi="Book Antiqua" w:cs="Book Antiqua"/>
          <w:color w:val="000000"/>
        </w:rPr>
        <w:t xml:space="preserve">, Burrell CJ, Douglas RM, </w:t>
      </w:r>
      <w:proofErr w:type="spellStart"/>
      <w:r>
        <w:rPr>
          <w:rFonts w:ascii="Book Antiqua" w:eastAsia="Book Antiqua" w:hAnsi="Book Antiqua" w:cs="Book Antiqua"/>
          <w:color w:val="000000"/>
        </w:rPr>
        <w:t>Debelle</w:t>
      </w:r>
      <w:proofErr w:type="spellEnd"/>
      <w:r>
        <w:rPr>
          <w:rFonts w:ascii="Book Antiqua" w:eastAsia="Book Antiqua" w:hAnsi="Book Antiqua" w:cs="Book Antiqua"/>
          <w:color w:val="000000"/>
        </w:rPr>
        <w:t xml:space="preserve"> P, Davies L. Adverse effects of aspirin, acetaminophen, and ibuprofen on immune function, viral shedding, and clinical status in rhinovirus-infected volunteers.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1990; </w:t>
      </w:r>
      <w:r>
        <w:rPr>
          <w:rFonts w:ascii="Book Antiqua" w:eastAsia="Book Antiqua" w:hAnsi="Book Antiqua" w:cs="Book Antiqua"/>
          <w:b/>
          <w:bCs/>
          <w:color w:val="000000"/>
        </w:rPr>
        <w:t>162</w:t>
      </w:r>
      <w:r>
        <w:rPr>
          <w:rFonts w:ascii="Book Antiqua" w:eastAsia="Book Antiqua" w:hAnsi="Book Antiqua" w:cs="Book Antiqua"/>
          <w:color w:val="000000"/>
        </w:rPr>
        <w:t>: 1277-1282 [PMID: 2172402 DOI: 10.1093/</w:t>
      </w:r>
      <w:proofErr w:type="spellStart"/>
      <w:r>
        <w:rPr>
          <w:rFonts w:ascii="Book Antiqua" w:eastAsia="Book Antiqua" w:hAnsi="Book Antiqua" w:cs="Book Antiqua"/>
          <w:color w:val="000000"/>
        </w:rPr>
        <w:t>infdis</w:t>
      </w:r>
      <w:proofErr w:type="spellEnd"/>
      <w:r>
        <w:rPr>
          <w:rFonts w:ascii="Book Antiqua" w:eastAsia="Book Antiqua" w:hAnsi="Book Antiqua" w:cs="Book Antiqua"/>
          <w:color w:val="000000"/>
        </w:rPr>
        <w:t>/162.6.1277]</w:t>
      </w:r>
    </w:p>
    <w:p w14:paraId="14804A70" w14:textId="77777777" w:rsidR="00A77B3E" w:rsidRDefault="007830B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Earn DJ</w:t>
      </w:r>
      <w:r>
        <w:rPr>
          <w:rFonts w:ascii="Book Antiqua" w:eastAsia="Book Antiqua" w:hAnsi="Book Antiqua" w:cs="Book Antiqua"/>
          <w:color w:val="000000"/>
        </w:rPr>
        <w:t xml:space="preserve">, Andrews PW, </w:t>
      </w:r>
      <w:proofErr w:type="spellStart"/>
      <w:r>
        <w:rPr>
          <w:rFonts w:ascii="Book Antiqua" w:eastAsia="Book Antiqua" w:hAnsi="Book Antiqua" w:cs="Book Antiqua"/>
          <w:color w:val="000000"/>
        </w:rPr>
        <w:t>Bolker</w:t>
      </w:r>
      <w:proofErr w:type="spellEnd"/>
      <w:r>
        <w:rPr>
          <w:rFonts w:ascii="Book Antiqua" w:eastAsia="Book Antiqua" w:hAnsi="Book Antiqua" w:cs="Book Antiqua"/>
          <w:color w:val="000000"/>
        </w:rPr>
        <w:t xml:space="preserve"> BM. Population-level effects of suppressing fever. </w:t>
      </w:r>
      <w:r>
        <w:rPr>
          <w:rFonts w:ascii="Book Antiqua" w:eastAsia="Book Antiqua" w:hAnsi="Book Antiqua" w:cs="Book Antiqua"/>
          <w:i/>
          <w:iCs/>
          <w:color w:val="000000"/>
        </w:rPr>
        <w:t>Proc Biol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281</w:t>
      </w:r>
      <w:r>
        <w:rPr>
          <w:rFonts w:ascii="Book Antiqua" w:eastAsia="Book Antiqua" w:hAnsi="Book Antiqua" w:cs="Book Antiqua"/>
          <w:color w:val="000000"/>
        </w:rPr>
        <w:t>: 20132570 [PMID: 24452021 DOI: 10.1098/rspb.2013.2570]</w:t>
      </w:r>
    </w:p>
    <w:p w14:paraId="18B4643C" w14:textId="77777777" w:rsidR="00A77B3E" w:rsidRDefault="007830B3">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Eyers S</w:t>
      </w:r>
      <w:r>
        <w:rPr>
          <w:rFonts w:ascii="Book Antiqua" w:eastAsia="Book Antiqua" w:hAnsi="Book Antiqua" w:cs="Book Antiqua"/>
          <w:color w:val="000000"/>
        </w:rPr>
        <w:t xml:space="preserve">, Weatherall M, </w:t>
      </w:r>
      <w:proofErr w:type="spellStart"/>
      <w:r>
        <w:rPr>
          <w:rFonts w:ascii="Book Antiqua" w:eastAsia="Book Antiqua" w:hAnsi="Book Antiqua" w:cs="Book Antiqua"/>
          <w:color w:val="000000"/>
        </w:rPr>
        <w:t>Shirtcliffe</w:t>
      </w:r>
      <w:proofErr w:type="spellEnd"/>
      <w:r>
        <w:rPr>
          <w:rFonts w:ascii="Book Antiqua" w:eastAsia="Book Antiqua" w:hAnsi="Book Antiqua" w:cs="Book Antiqua"/>
          <w:color w:val="000000"/>
        </w:rPr>
        <w:t xml:space="preserve"> P, Perrin K, Beasley R. The effect on mortality of antipyretics in the treatment of influenza infection: systematic review and meta-analysis. </w:t>
      </w:r>
      <w:r>
        <w:rPr>
          <w:rFonts w:ascii="Book Antiqua" w:eastAsia="Book Antiqua" w:hAnsi="Book Antiqua" w:cs="Book Antiqua"/>
          <w:i/>
          <w:iCs/>
          <w:color w:val="000000"/>
        </w:rPr>
        <w:t>J R Soc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103</w:t>
      </w:r>
      <w:r>
        <w:rPr>
          <w:rFonts w:ascii="Book Antiqua" w:eastAsia="Book Antiqua" w:hAnsi="Book Antiqua" w:cs="Book Antiqua"/>
          <w:color w:val="000000"/>
        </w:rPr>
        <w:t>: 403-411 [PMID: 20929891 DOI: 10.1258/jrsm.2010.090441]</w:t>
      </w:r>
    </w:p>
    <w:p w14:paraId="5B761874" w14:textId="77777777" w:rsidR="00A77B3E" w:rsidRDefault="007830B3">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Kurosawa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Kobune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Okuyama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Sugiura</w:t>
      </w:r>
      <w:proofErr w:type="spellEnd"/>
      <w:r>
        <w:rPr>
          <w:rFonts w:ascii="Book Antiqua" w:eastAsia="Book Antiqua" w:hAnsi="Book Antiqua" w:cs="Book Antiqua"/>
          <w:color w:val="000000"/>
        </w:rPr>
        <w:t xml:space="preserve"> A. Effects of antipyretics in rinderpest virus infection in rabbits.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1987; </w:t>
      </w:r>
      <w:r>
        <w:rPr>
          <w:rFonts w:ascii="Book Antiqua" w:eastAsia="Book Antiqua" w:hAnsi="Book Antiqua" w:cs="Book Antiqua"/>
          <w:b/>
          <w:bCs/>
          <w:color w:val="000000"/>
        </w:rPr>
        <w:t>155</w:t>
      </w:r>
      <w:r>
        <w:rPr>
          <w:rFonts w:ascii="Book Antiqua" w:eastAsia="Book Antiqua" w:hAnsi="Book Antiqua" w:cs="Book Antiqua"/>
          <w:color w:val="000000"/>
        </w:rPr>
        <w:t>: 991-997 [PMID: 2435819 DOI: 10.1093/</w:t>
      </w:r>
      <w:proofErr w:type="spellStart"/>
      <w:r>
        <w:rPr>
          <w:rFonts w:ascii="Book Antiqua" w:eastAsia="Book Antiqua" w:hAnsi="Book Antiqua" w:cs="Book Antiqua"/>
          <w:color w:val="000000"/>
        </w:rPr>
        <w:t>infdis</w:t>
      </w:r>
      <w:proofErr w:type="spellEnd"/>
      <w:r>
        <w:rPr>
          <w:rFonts w:ascii="Book Antiqua" w:eastAsia="Book Antiqua" w:hAnsi="Book Antiqua" w:cs="Book Antiqua"/>
          <w:color w:val="000000"/>
        </w:rPr>
        <w:t>/155.5.991]</w:t>
      </w:r>
    </w:p>
    <w:p w14:paraId="5C94FEFE" w14:textId="77777777" w:rsidR="00A77B3E" w:rsidRDefault="007830B3">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Evans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Repasky</w:t>
      </w:r>
      <w:proofErr w:type="spellEnd"/>
      <w:r>
        <w:rPr>
          <w:rFonts w:ascii="Book Antiqua" w:eastAsia="Book Antiqua" w:hAnsi="Book Antiqua" w:cs="Book Antiqua"/>
          <w:color w:val="000000"/>
        </w:rPr>
        <w:t xml:space="preserve"> EA, Fisher DT. Fever and the thermal regulation of immunity: the immune system feels the heat.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335-349 [PMID: 25976513 DOI: 10.1038/nri3843]</w:t>
      </w:r>
    </w:p>
    <w:p w14:paraId="5B0742D8" w14:textId="77777777" w:rsidR="00A77B3E" w:rsidRDefault="007830B3">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Bernheim</w:t>
      </w:r>
      <w:proofErr w:type="spellEnd"/>
      <w:r>
        <w:rPr>
          <w:rFonts w:ascii="Book Antiqua" w:eastAsia="Book Antiqua" w:hAnsi="Book Antiqua" w:cs="Book Antiqua"/>
          <w:b/>
          <w:bCs/>
          <w:color w:val="000000"/>
        </w:rPr>
        <w:t xml:space="preserve"> HA</w:t>
      </w:r>
      <w:r>
        <w:rPr>
          <w:rFonts w:ascii="Book Antiqua" w:eastAsia="Book Antiqua" w:hAnsi="Book Antiqua" w:cs="Book Antiqua"/>
          <w:color w:val="000000"/>
        </w:rPr>
        <w:t xml:space="preserve">, Kluger MJ. Fever: effect of drug-induced antipyresis on survival.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1976; </w:t>
      </w:r>
      <w:r>
        <w:rPr>
          <w:rFonts w:ascii="Book Antiqua" w:eastAsia="Book Antiqua" w:hAnsi="Book Antiqua" w:cs="Book Antiqua"/>
          <w:b/>
          <w:bCs/>
          <w:color w:val="000000"/>
        </w:rPr>
        <w:t>193</w:t>
      </w:r>
      <w:r>
        <w:rPr>
          <w:rFonts w:ascii="Book Antiqua" w:eastAsia="Book Antiqua" w:hAnsi="Book Antiqua" w:cs="Book Antiqua"/>
          <w:color w:val="000000"/>
        </w:rPr>
        <w:t>: 237-239 [PMID: 935867 DOI: 10.1126/science.935867]</w:t>
      </w:r>
    </w:p>
    <w:p w14:paraId="409C39E0" w14:textId="3A81ACDE" w:rsidR="00A77B3E" w:rsidRDefault="007830B3">
      <w:pPr>
        <w:spacing w:line="360" w:lineRule="auto"/>
        <w:jc w:val="both"/>
      </w:pPr>
      <w:r>
        <w:rPr>
          <w:rFonts w:ascii="Book Antiqua" w:eastAsia="Book Antiqua" w:hAnsi="Book Antiqua" w:cs="Book Antiqua"/>
          <w:color w:val="000000"/>
        </w:rPr>
        <w:t>23</w:t>
      </w:r>
      <w:r w:rsidR="004F5A65">
        <w:rPr>
          <w:rFonts w:ascii="Book Antiqua" w:eastAsia="Book Antiqua" w:hAnsi="Book Antiqua" w:cs="Book Antiqua"/>
          <w:color w:val="000000"/>
        </w:rPr>
        <w:t xml:space="preserve"> </w:t>
      </w:r>
      <w:proofErr w:type="spellStart"/>
      <w:r w:rsidRPr="004F5A65">
        <w:rPr>
          <w:rFonts w:ascii="Book Antiqua" w:eastAsia="Book Antiqua" w:hAnsi="Book Antiqua" w:cs="Book Antiqua"/>
          <w:b/>
          <w:bCs/>
          <w:color w:val="000000"/>
        </w:rPr>
        <w:t>Yarwood</w:t>
      </w:r>
      <w:proofErr w:type="spellEnd"/>
      <w:r w:rsidRPr="004F5A65">
        <w:rPr>
          <w:rFonts w:ascii="Book Antiqua" w:eastAsia="Book Antiqua" w:hAnsi="Book Antiqua" w:cs="Book Antiqua"/>
          <w:b/>
          <w:bCs/>
          <w:color w:val="000000"/>
        </w:rPr>
        <w:t xml:space="preserve"> CE</w:t>
      </w:r>
      <w:r>
        <w:rPr>
          <w:rFonts w:ascii="Book Antiqua" w:eastAsia="Book Antiqua" w:hAnsi="Book Antiqua" w:cs="Book Antiqua"/>
          <w:color w:val="000000"/>
        </w:rPr>
        <w:t xml:space="preserve">. Heat of Respiration of Injured and Diseased Leaves. </w:t>
      </w:r>
      <w:r w:rsidRPr="004F5A65">
        <w:rPr>
          <w:rFonts w:ascii="Book Antiqua" w:eastAsia="Book Antiqua" w:hAnsi="Book Antiqua" w:cs="Book Antiqua"/>
          <w:i/>
          <w:iCs/>
          <w:color w:val="000000"/>
        </w:rPr>
        <w:t>Phytopathology</w:t>
      </w:r>
      <w:r>
        <w:rPr>
          <w:rFonts w:ascii="Book Antiqua" w:eastAsia="Book Antiqua" w:hAnsi="Book Antiqua" w:cs="Book Antiqua"/>
          <w:color w:val="000000"/>
        </w:rPr>
        <w:t xml:space="preserve"> 1953; </w:t>
      </w:r>
      <w:r w:rsidRPr="004F5A65">
        <w:rPr>
          <w:rFonts w:ascii="Book Antiqua" w:eastAsia="Book Antiqua" w:hAnsi="Book Antiqua" w:cs="Book Antiqua"/>
          <w:b/>
          <w:bCs/>
          <w:color w:val="000000"/>
        </w:rPr>
        <w:t>43</w:t>
      </w:r>
      <w:r>
        <w:rPr>
          <w:rFonts w:ascii="Book Antiqua" w:eastAsia="Book Antiqua" w:hAnsi="Book Antiqua" w:cs="Book Antiqua"/>
          <w:color w:val="000000"/>
        </w:rPr>
        <w:t>: 675</w:t>
      </w:r>
      <w:r w:rsidR="00A71795">
        <w:rPr>
          <w:rFonts w:ascii="Book Antiqua" w:eastAsia="Book Antiqua" w:hAnsi="Book Antiqua" w:cs="Book Antiqua"/>
          <w:color w:val="000000"/>
        </w:rPr>
        <w:t>-</w:t>
      </w:r>
      <w:r>
        <w:rPr>
          <w:rFonts w:ascii="Book Antiqua" w:eastAsia="Book Antiqua" w:hAnsi="Book Antiqua" w:cs="Book Antiqua"/>
          <w:color w:val="000000"/>
        </w:rPr>
        <w:t>681</w:t>
      </w:r>
    </w:p>
    <w:p w14:paraId="4465254F" w14:textId="77777777" w:rsidR="00A77B3E" w:rsidRDefault="007830B3">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Baltimore D</w:t>
      </w:r>
      <w:r>
        <w:rPr>
          <w:rFonts w:ascii="Book Antiqua" w:eastAsia="Book Antiqua" w:hAnsi="Book Antiqua" w:cs="Book Antiqua"/>
          <w:color w:val="000000"/>
        </w:rPr>
        <w:t xml:space="preserve">. Expression of animal virus genomes. </w:t>
      </w:r>
      <w:proofErr w:type="spellStart"/>
      <w:r>
        <w:rPr>
          <w:rFonts w:ascii="Book Antiqua" w:eastAsia="Book Antiqua" w:hAnsi="Book Antiqua" w:cs="Book Antiqua"/>
          <w:i/>
          <w:iCs/>
          <w:color w:val="000000"/>
        </w:rPr>
        <w:t>Bacteriol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1971; </w:t>
      </w:r>
      <w:r>
        <w:rPr>
          <w:rFonts w:ascii="Book Antiqua" w:eastAsia="Book Antiqua" w:hAnsi="Book Antiqua" w:cs="Book Antiqua"/>
          <w:b/>
          <w:bCs/>
          <w:color w:val="000000"/>
        </w:rPr>
        <w:t>35</w:t>
      </w:r>
      <w:r>
        <w:rPr>
          <w:rFonts w:ascii="Book Antiqua" w:eastAsia="Book Antiqua" w:hAnsi="Book Antiqua" w:cs="Book Antiqua"/>
          <w:color w:val="000000"/>
        </w:rPr>
        <w:t>: 235-241 [PMID: 4329869]</w:t>
      </w:r>
    </w:p>
    <w:p w14:paraId="775526DB" w14:textId="77777777" w:rsidR="00A77B3E" w:rsidRDefault="007830B3">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Overton HA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Sweet</w:t>
      </w:r>
      <w:proofErr w:type="spellEnd"/>
      <w:r>
        <w:rPr>
          <w:rFonts w:ascii="Book Antiqua" w:eastAsia="Book Antiqua" w:hAnsi="Book Antiqua" w:cs="Book Antiqua"/>
          <w:color w:val="000000"/>
        </w:rPr>
        <w:t xml:space="preserve"> C, Coates DM, Smith H. Molecular studies of the differential replication at </w:t>
      </w:r>
      <w:proofErr w:type="spellStart"/>
      <w:r>
        <w:rPr>
          <w:rFonts w:ascii="Book Antiqua" w:eastAsia="Book Antiqua" w:hAnsi="Book Antiqua" w:cs="Book Antiqua"/>
          <w:color w:val="000000"/>
        </w:rPr>
        <w:t>pyrexial</w:t>
      </w:r>
      <w:proofErr w:type="spellEnd"/>
      <w:r>
        <w:rPr>
          <w:rFonts w:ascii="Book Antiqua" w:eastAsia="Book Antiqua" w:hAnsi="Book Antiqua" w:cs="Book Antiqua"/>
          <w:color w:val="000000"/>
        </w:rPr>
        <w:t xml:space="preserve"> temperatures of two influenza viruses differing in virulence for ferrets. </w:t>
      </w:r>
      <w:r>
        <w:rPr>
          <w:rFonts w:ascii="Book Antiqua" w:eastAsia="Book Antiqua" w:hAnsi="Book Antiqua" w:cs="Book Antiqua"/>
          <w:i/>
          <w:iCs/>
          <w:color w:val="000000"/>
        </w:rPr>
        <w:t>Virus Res</w:t>
      </w:r>
      <w:r>
        <w:rPr>
          <w:rFonts w:ascii="Book Antiqua" w:eastAsia="Book Antiqua" w:hAnsi="Book Antiqua" w:cs="Book Antiqua"/>
          <w:color w:val="000000"/>
        </w:rPr>
        <w:t xml:space="preserve"> 1986; </w:t>
      </w:r>
      <w:r>
        <w:rPr>
          <w:rFonts w:ascii="Book Antiqua" w:eastAsia="Book Antiqua" w:hAnsi="Book Antiqua" w:cs="Book Antiqua"/>
          <w:b/>
          <w:bCs/>
          <w:color w:val="000000"/>
        </w:rPr>
        <w:t>5</w:t>
      </w:r>
      <w:r>
        <w:rPr>
          <w:rFonts w:ascii="Book Antiqua" w:eastAsia="Book Antiqua" w:hAnsi="Book Antiqua" w:cs="Book Antiqua"/>
          <w:color w:val="000000"/>
        </w:rPr>
        <w:t>: 235-251 [PMID: 3765825 DOI: 10.1016/0168-1702(86)90021-3]</w:t>
      </w:r>
    </w:p>
    <w:p w14:paraId="18C093A0" w14:textId="77777777" w:rsidR="00A77B3E" w:rsidRDefault="007830B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Husseini RH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Sweet</w:t>
      </w:r>
      <w:proofErr w:type="spellEnd"/>
      <w:r>
        <w:rPr>
          <w:rFonts w:ascii="Book Antiqua" w:eastAsia="Book Antiqua" w:hAnsi="Book Antiqua" w:cs="Book Antiqua"/>
          <w:color w:val="000000"/>
        </w:rPr>
        <w:t xml:space="preserve"> C, Collie MH, Smith H. Elevation of nasal viral levels by suppression of fever in ferrets infected with influenza viruses of differing virulence.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1982; </w:t>
      </w:r>
      <w:r>
        <w:rPr>
          <w:rFonts w:ascii="Book Antiqua" w:eastAsia="Book Antiqua" w:hAnsi="Book Antiqua" w:cs="Book Antiqua"/>
          <w:b/>
          <w:bCs/>
          <w:color w:val="000000"/>
        </w:rPr>
        <w:t>145</w:t>
      </w:r>
      <w:r>
        <w:rPr>
          <w:rFonts w:ascii="Book Antiqua" w:eastAsia="Book Antiqua" w:hAnsi="Book Antiqua" w:cs="Book Antiqua"/>
          <w:color w:val="000000"/>
        </w:rPr>
        <w:t>: 520-524 [PMID: 7069233 DOI: 10.1093/</w:t>
      </w:r>
      <w:proofErr w:type="spellStart"/>
      <w:r>
        <w:rPr>
          <w:rFonts w:ascii="Book Antiqua" w:eastAsia="Book Antiqua" w:hAnsi="Book Antiqua" w:cs="Book Antiqua"/>
          <w:color w:val="000000"/>
        </w:rPr>
        <w:t>infdis</w:t>
      </w:r>
      <w:proofErr w:type="spellEnd"/>
      <w:r>
        <w:rPr>
          <w:rFonts w:ascii="Book Antiqua" w:eastAsia="Book Antiqua" w:hAnsi="Book Antiqua" w:cs="Book Antiqua"/>
          <w:color w:val="000000"/>
        </w:rPr>
        <w:t>/145.4.520]</w:t>
      </w:r>
    </w:p>
    <w:p w14:paraId="2EEC228A" w14:textId="56D56EAD" w:rsidR="00A77B3E" w:rsidRDefault="007830B3">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Bell JF</w:t>
      </w:r>
      <w:r>
        <w:rPr>
          <w:rFonts w:ascii="Book Antiqua" w:eastAsia="Book Antiqua" w:hAnsi="Book Antiqua" w:cs="Book Antiqua"/>
          <w:color w:val="000000"/>
        </w:rPr>
        <w:t xml:space="preserve">, Moore GJ. Effects of high ambient temperature on various stages of rabies virus infection in mice.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1974; </w:t>
      </w:r>
      <w:r>
        <w:rPr>
          <w:rFonts w:ascii="Book Antiqua" w:eastAsia="Book Antiqua" w:hAnsi="Book Antiqua" w:cs="Book Antiqua"/>
          <w:b/>
          <w:bCs/>
          <w:color w:val="000000"/>
        </w:rPr>
        <w:t>10</w:t>
      </w:r>
      <w:r>
        <w:rPr>
          <w:rFonts w:ascii="Book Antiqua" w:eastAsia="Book Antiqua" w:hAnsi="Book Antiqua" w:cs="Book Antiqua"/>
          <w:color w:val="000000"/>
        </w:rPr>
        <w:t>: 510-515 [PMID: 4426698</w:t>
      </w:r>
      <w:r w:rsidR="004F5A65">
        <w:rPr>
          <w:rFonts w:ascii="Book Antiqua" w:eastAsia="Book Antiqua" w:hAnsi="Book Antiqua" w:cs="Book Antiqua"/>
          <w:color w:val="000000"/>
        </w:rPr>
        <w:t xml:space="preserve"> </w:t>
      </w:r>
      <w:r w:rsidR="004F5A65" w:rsidRPr="004F5A65">
        <w:rPr>
          <w:rFonts w:ascii="Book Antiqua" w:eastAsia="Book Antiqua" w:hAnsi="Book Antiqua" w:cs="Book Antiqua"/>
          <w:color w:val="000000"/>
        </w:rPr>
        <w:t>DOI: 10.1128/IAI.10.3.510-515.1974</w:t>
      </w:r>
      <w:r>
        <w:rPr>
          <w:rFonts w:ascii="Book Antiqua" w:eastAsia="Book Antiqua" w:hAnsi="Book Antiqua" w:cs="Book Antiqua"/>
          <w:color w:val="000000"/>
        </w:rPr>
        <w:t>]</w:t>
      </w:r>
    </w:p>
    <w:p w14:paraId="33F5D190" w14:textId="77777777" w:rsidR="00A77B3E" w:rsidRDefault="007830B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Hoffmann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Kleine</w:t>
      </w:r>
      <w:proofErr w:type="spellEnd"/>
      <w:r>
        <w:rPr>
          <w:rFonts w:ascii="Book Antiqua" w:eastAsia="Book Antiqua" w:hAnsi="Book Antiqua" w:cs="Book Antiqua"/>
          <w:color w:val="000000"/>
        </w:rPr>
        <w:t xml:space="preserve">-Weber H, Schroeder S,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Erichsen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G, Wu NH, </w:t>
      </w:r>
      <w:proofErr w:type="spellStart"/>
      <w:r>
        <w:rPr>
          <w:rFonts w:ascii="Book Antiqua" w:eastAsia="Book Antiqua" w:hAnsi="Book Antiqua" w:cs="Book Antiqua"/>
          <w:color w:val="000000"/>
        </w:rPr>
        <w:t>Nitsche</w:t>
      </w:r>
      <w:proofErr w:type="spellEnd"/>
      <w:r>
        <w:rPr>
          <w:rFonts w:ascii="Book Antiqua" w:eastAsia="Book Antiqua" w:hAnsi="Book Antiqua" w:cs="Book Antiqua"/>
          <w:color w:val="000000"/>
        </w:rPr>
        <w:t xml:space="preserve"> A, Müller MA,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Pöhlmann</w:t>
      </w:r>
      <w:proofErr w:type="spellEnd"/>
      <w:r>
        <w:rPr>
          <w:rFonts w:ascii="Book Antiqua" w:eastAsia="Book Antiqua" w:hAnsi="Book Antiqua" w:cs="Book Antiqua"/>
          <w:color w:val="000000"/>
        </w:rPr>
        <w:t xml:space="preserve"> S. SARS-CoV-2 Cell Entry Depends on ACE2 and TMPRSS2 and Is Blocked by a Clinically Proven Protease Inhibitor.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271-280.e8 [PMID: 32142651 DOI: 10.1016/j.cell.2020.02.052]</w:t>
      </w:r>
    </w:p>
    <w:p w14:paraId="78755B73" w14:textId="28637F79" w:rsidR="00A77B3E" w:rsidRDefault="007830B3">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Gaudreault NN</w:t>
      </w:r>
      <w:r w:rsidRPr="004F5A65">
        <w:rPr>
          <w:rFonts w:ascii="Book Antiqua" w:eastAsia="Book Antiqua" w:hAnsi="Book Antiqua" w:cs="Book Antiqua"/>
          <w:color w:val="000000"/>
        </w:rPr>
        <w:t xml:space="preserve">, </w:t>
      </w:r>
      <w:r w:rsidR="004F5A65" w:rsidRPr="004F5A65">
        <w:rPr>
          <w:rFonts w:ascii="Book Antiqua" w:eastAsia="Book Antiqua" w:hAnsi="Book Antiqua" w:cs="Book Antiqua"/>
          <w:color w:val="000000"/>
        </w:rPr>
        <w:t xml:space="preserve">Madden DW, Wilson WC, Trujillo JD, </w:t>
      </w:r>
      <w:proofErr w:type="spellStart"/>
      <w:r w:rsidR="004F5A65" w:rsidRPr="004F5A65">
        <w:rPr>
          <w:rFonts w:ascii="Book Antiqua" w:eastAsia="Book Antiqua" w:hAnsi="Book Antiqua" w:cs="Book Antiqua"/>
          <w:color w:val="000000"/>
        </w:rPr>
        <w:t>Richt</w:t>
      </w:r>
      <w:proofErr w:type="spellEnd"/>
      <w:r w:rsidR="004F5A65" w:rsidRPr="004F5A65">
        <w:rPr>
          <w:rFonts w:ascii="Book Antiqua" w:eastAsia="Book Antiqua" w:hAnsi="Book Antiqua" w:cs="Book Antiqua"/>
          <w:color w:val="000000"/>
        </w:rPr>
        <w:t xml:space="preserve"> JA. African Swine Fever Virus: An Emerging DNA Arbovirus. Front Vet Sci 2020; 7: 215 [PMID: 32478103 DOI: 10.3389/fvets.2020.00215]</w:t>
      </w:r>
    </w:p>
    <w:p w14:paraId="49423853" w14:textId="26C162A4" w:rsidR="00A77B3E" w:rsidRDefault="007830B3">
      <w:pPr>
        <w:spacing w:line="360" w:lineRule="auto"/>
        <w:jc w:val="both"/>
      </w:pPr>
      <w:r>
        <w:rPr>
          <w:rFonts w:ascii="Book Antiqua" w:eastAsia="Book Antiqua" w:hAnsi="Book Antiqua" w:cs="Book Antiqua"/>
          <w:color w:val="000000"/>
        </w:rPr>
        <w:lastRenderedPageBreak/>
        <w:t xml:space="preserve">30 </w:t>
      </w:r>
      <w:proofErr w:type="spellStart"/>
      <w:r>
        <w:rPr>
          <w:rFonts w:ascii="Book Antiqua" w:eastAsia="Book Antiqua" w:hAnsi="Book Antiqua" w:cs="Book Antiqua"/>
          <w:b/>
          <w:bCs/>
          <w:color w:val="000000"/>
        </w:rPr>
        <w:t>Levanon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Kohn A, Inbar M. Increase in lipid fluidity of cellular membranes induced by adsorption of RNA and DNA virions.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1977; </w:t>
      </w:r>
      <w:r>
        <w:rPr>
          <w:rFonts w:ascii="Book Antiqua" w:eastAsia="Book Antiqua" w:hAnsi="Book Antiqua" w:cs="Book Antiqua"/>
          <w:b/>
          <w:bCs/>
          <w:color w:val="000000"/>
        </w:rPr>
        <w:t>22</w:t>
      </w:r>
      <w:r>
        <w:rPr>
          <w:rFonts w:ascii="Book Antiqua" w:eastAsia="Book Antiqua" w:hAnsi="Book Antiqua" w:cs="Book Antiqua"/>
          <w:color w:val="000000"/>
        </w:rPr>
        <w:t>: 353-360 [PMID: 194057</w:t>
      </w:r>
      <w:r w:rsidR="004F5A65">
        <w:rPr>
          <w:rFonts w:ascii="Book Antiqua" w:eastAsia="Book Antiqua" w:hAnsi="Book Antiqua" w:cs="Book Antiqua"/>
          <w:color w:val="000000"/>
        </w:rPr>
        <w:t xml:space="preserve"> </w:t>
      </w:r>
      <w:r w:rsidR="004F5A65" w:rsidRPr="004F5A65">
        <w:rPr>
          <w:rFonts w:ascii="Book Antiqua" w:eastAsia="Book Antiqua" w:hAnsi="Book Antiqua" w:cs="Book Antiqua"/>
          <w:color w:val="000000"/>
        </w:rPr>
        <w:t>DOI: 10.1128/JVI.22.2.353-360.1977</w:t>
      </w:r>
      <w:r>
        <w:rPr>
          <w:rFonts w:ascii="Book Antiqua" w:eastAsia="Book Antiqua" w:hAnsi="Book Antiqua" w:cs="Book Antiqua"/>
          <w:color w:val="000000"/>
        </w:rPr>
        <w:t>]</w:t>
      </w:r>
    </w:p>
    <w:p w14:paraId="0C779136" w14:textId="77777777" w:rsidR="00A77B3E" w:rsidRDefault="007830B3">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Harada S</w:t>
      </w:r>
      <w:r>
        <w:rPr>
          <w:rFonts w:ascii="Book Antiqua" w:eastAsia="Book Antiqua" w:hAnsi="Book Antiqua" w:cs="Book Antiqua"/>
          <w:color w:val="000000"/>
        </w:rPr>
        <w:t xml:space="preserve">, Akaike T, </w:t>
      </w:r>
      <w:proofErr w:type="spellStart"/>
      <w:r>
        <w:rPr>
          <w:rFonts w:ascii="Book Antiqua" w:eastAsia="Book Antiqua" w:hAnsi="Book Antiqua" w:cs="Book Antiqua"/>
          <w:color w:val="000000"/>
        </w:rPr>
        <w:t>Yusa</w:t>
      </w:r>
      <w:proofErr w:type="spellEnd"/>
      <w:r>
        <w:rPr>
          <w:rFonts w:ascii="Book Antiqua" w:eastAsia="Book Antiqua" w:hAnsi="Book Antiqua" w:cs="Book Antiqua"/>
          <w:color w:val="000000"/>
        </w:rPr>
        <w:t xml:space="preserve"> K, Maeda Y. Adsorption and infectivity of human immunodeficiency virus type 1 are modified by the fluidity of the plasma membrane for multiple-site binding. </w:t>
      </w:r>
      <w:r>
        <w:rPr>
          <w:rFonts w:ascii="Book Antiqua" w:eastAsia="Book Antiqua" w:hAnsi="Book Antiqua" w:cs="Book Antiqua"/>
          <w:i/>
          <w:iCs/>
          <w:color w:val="000000"/>
        </w:rPr>
        <w:t>Microbiol Immunol</w:t>
      </w:r>
      <w:r>
        <w:rPr>
          <w:rFonts w:ascii="Book Antiqua" w:eastAsia="Book Antiqua" w:hAnsi="Book Antiqua" w:cs="Book Antiqua"/>
          <w:color w:val="000000"/>
        </w:rPr>
        <w:t xml:space="preserve"> 2004; </w:t>
      </w:r>
      <w:r>
        <w:rPr>
          <w:rFonts w:ascii="Book Antiqua" w:eastAsia="Book Antiqua" w:hAnsi="Book Antiqua" w:cs="Book Antiqua"/>
          <w:b/>
          <w:bCs/>
          <w:color w:val="000000"/>
        </w:rPr>
        <w:t>48</w:t>
      </w:r>
      <w:r>
        <w:rPr>
          <w:rFonts w:ascii="Book Antiqua" w:eastAsia="Book Antiqua" w:hAnsi="Book Antiqua" w:cs="Book Antiqua"/>
          <w:color w:val="000000"/>
        </w:rPr>
        <w:t>: 347-355 [PMID: 15107546 DOI: 10.1111/j.1348-0421.2004.tb03516.x]</w:t>
      </w:r>
    </w:p>
    <w:p w14:paraId="620A7BEA" w14:textId="77777777" w:rsidR="00A77B3E" w:rsidRDefault="007830B3">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Chamoun-</w:t>
      </w:r>
      <w:proofErr w:type="spellStart"/>
      <w:r>
        <w:rPr>
          <w:rFonts w:ascii="Book Antiqua" w:eastAsia="Book Antiqua" w:hAnsi="Book Antiqua" w:cs="Book Antiqua"/>
          <w:b/>
          <w:bCs/>
          <w:color w:val="000000"/>
        </w:rPr>
        <w:t>Emanuelli</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Pecheur</w:t>
      </w:r>
      <w:proofErr w:type="spellEnd"/>
      <w:r>
        <w:rPr>
          <w:rFonts w:ascii="Book Antiqua" w:eastAsia="Book Antiqua" w:hAnsi="Book Antiqua" w:cs="Book Antiqua"/>
          <w:color w:val="000000"/>
        </w:rPr>
        <w:t xml:space="preserve"> EI, Simeon RL, Huang D, Cremer PS, Chen Z. Phenothiazines inhibit hepatitis C virus entry, likely by increasing the fluidity of cholesterol-rich membranes.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 Chemother</w:t>
      </w:r>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2571-2581 [PMID: 23529728 DOI: 10.1128/AAC.02593-12]</w:t>
      </w:r>
    </w:p>
    <w:p w14:paraId="47409BCB" w14:textId="77777777" w:rsidR="00A77B3E" w:rsidRDefault="007830B3">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Gombos</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Vígh</w:t>
      </w:r>
      <w:proofErr w:type="spellEnd"/>
      <w:r>
        <w:rPr>
          <w:rFonts w:ascii="Book Antiqua" w:eastAsia="Book Antiqua" w:hAnsi="Book Antiqua" w:cs="Book Antiqua"/>
          <w:color w:val="000000"/>
        </w:rPr>
        <w:t xml:space="preserve"> L. Membrane fluidity in the center of fever-enhanced immunity. </w:t>
      </w:r>
      <w:r>
        <w:rPr>
          <w:rFonts w:ascii="Book Antiqua" w:eastAsia="Book Antiqua" w:hAnsi="Book Antiqua" w:cs="Book Antiqua"/>
          <w:i/>
          <w:iCs/>
          <w:color w:val="000000"/>
        </w:rPr>
        <w:t>Cell Cycle</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3014-3015 [PMID: 26207859 DOI: 10.1080/15384101.2015.1069506]</w:t>
      </w:r>
    </w:p>
    <w:p w14:paraId="14A5A825" w14:textId="77777777" w:rsidR="00A77B3E" w:rsidRDefault="007830B3">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Sieczkarski</w:t>
      </w:r>
      <w:proofErr w:type="spellEnd"/>
      <w:r>
        <w:rPr>
          <w:rFonts w:ascii="Book Antiqua" w:eastAsia="Book Antiqua" w:hAnsi="Book Antiqua" w:cs="Book Antiqua"/>
          <w:b/>
          <w:bCs/>
          <w:color w:val="000000"/>
        </w:rPr>
        <w:t xml:space="preserve"> SB</w:t>
      </w:r>
      <w:r>
        <w:rPr>
          <w:rFonts w:ascii="Book Antiqua" w:eastAsia="Book Antiqua" w:hAnsi="Book Antiqua" w:cs="Book Antiqua"/>
          <w:color w:val="000000"/>
        </w:rPr>
        <w:t xml:space="preserve">, Brown HA, Whittaker GR. Role of protein kinase C </w:t>
      </w:r>
      <w:proofErr w:type="spellStart"/>
      <w:r>
        <w:rPr>
          <w:rFonts w:ascii="Book Antiqua" w:eastAsia="Book Antiqua" w:hAnsi="Book Antiqua" w:cs="Book Antiqua"/>
          <w:color w:val="000000"/>
        </w:rPr>
        <w:t>betaII</w:t>
      </w:r>
      <w:proofErr w:type="spellEnd"/>
      <w:r>
        <w:rPr>
          <w:rFonts w:ascii="Book Antiqua" w:eastAsia="Book Antiqua" w:hAnsi="Book Antiqua" w:cs="Book Antiqua"/>
          <w:color w:val="000000"/>
        </w:rPr>
        <w:t xml:space="preserve"> in influenza virus entry </w:t>
      </w:r>
      <w:r w:rsidRPr="007E2A52">
        <w:rPr>
          <w:rFonts w:ascii="Book Antiqua" w:eastAsia="Book Antiqua" w:hAnsi="Book Antiqua" w:cs="Book Antiqua"/>
          <w:iCs/>
          <w:color w:val="000000"/>
        </w:rPr>
        <w:t>via</w:t>
      </w:r>
      <w:r>
        <w:rPr>
          <w:rFonts w:ascii="Book Antiqua" w:eastAsia="Book Antiqua" w:hAnsi="Book Antiqua" w:cs="Book Antiqua"/>
          <w:color w:val="000000"/>
        </w:rPr>
        <w:t xml:space="preserve"> late endosomes.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77</w:t>
      </w:r>
      <w:r>
        <w:rPr>
          <w:rFonts w:ascii="Book Antiqua" w:eastAsia="Book Antiqua" w:hAnsi="Book Antiqua" w:cs="Book Antiqua"/>
          <w:color w:val="000000"/>
        </w:rPr>
        <w:t>: 460-469 [PMID: 12477851 DOI: 10.1128/JVI.77.1.460-469.2003]</w:t>
      </w:r>
    </w:p>
    <w:p w14:paraId="32304E69" w14:textId="77777777" w:rsidR="00A77B3E" w:rsidRDefault="007830B3">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Mellman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Fuchs R, </w:t>
      </w:r>
      <w:proofErr w:type="spellStart"/>
      <w:r>
        <w:rPr>
          <w:rFonts w:ascii="Book Antiqua" w:eastAsia="Book Antiqua" w:hAnsi="Book Antiqua" w:cs="Book Antiqua"/>
          <w:color w:val="000000"/>
        </w:rPr>
        <w:t>Helenius</w:t>
      </w:r>
      <w:proofErr w:type="spellEnd"/>
      <w:r>
        <w:rPr>
          <w:rFonts w:ascii="Book Antiqua" w:eastAsia="Book Antiqua" w:hAnsi="Book Antiqua" w:cs="Book Antiqua"/>
          <w:color w:val="000000"/>
        </w:rPr>
        <w:t xml:space="preserve"> A. Acidification of the endocytic and exocytic pathways.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1986; </w:t>
      </w:r>
      <w:r>
        <w:rPr>
          <w:rFonts w:ascii="Book Antiqua" w:eastAsia="Book Antiqua" w:hAnsi="Book Antiqua" w:cs="Book Antiqua"/>
          <w:b/>
          <w:bCs/>
          <w:color w:val="000000"/>
        </w:rPr>
        <w:t>55</w:t>
      </w:r>
      <w:r>
        <w:rPr>
          <w:rFonts w:ascii="Book Antiqua" w:eastAsia="Book Antiqua" w:hAnsi="Book Antiqua" w:cs="Book Antiqua"/>
          <w:color w:val="000000"/>
        </w:rPr>
        <w:t>: 663-700 [PMID: 2874766 DOI: 10.1146/annurev.bi.55.070186.003311]</w:t>
      </w:r>
    </w:p>
    <w:p w14:paraId="023CEA1D" w14:textId="77777777" w:rsidR="00A77B3E" w:rsidRDefault="007830B3">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Yamaya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Nishimura H, </w:t>
      </w:r>
      <w:proofErr w:type="spellStart"/>
      <w:r>
        <w:rPr>
          <w:rFonts w:ascii="Book Antiqua" w:eastAsia="Book Antiqua" w:hAnsi="Book Antiqua" w:cs="Book Antiqua"/>
          <w:color w:val="000000"/>
        </w:rPr>
        <w:t>Lusamba</w:t>
      </w:r>
      <w:proofErr w:type="spellEnd"/>
      <w:r>
        <w:rPr>
          <w:rFonts w:ascii="Book Antiqua" w:eastAsia="Book Antiqua" w:hAnsi="Book Antiqua" w:cs="Book Antiqua"/>
          <w:color w:val="000000"/>
        </w:rPr>
        <w:t xml:space="preserve"> Kalonji N, Deng X, Momma H, </w:t>
      </w:r>
      <w:proofErr w:type="spellStart"/>
      <w:r>
        <w:rPr>
          <w:rFonts w:ascii="Book Antiqua" w:eastAsia="Book Antiqua" w:hAnsi="Book Antiqua" w:cs="Book Antiqua"/>
          <w:color w:val="000000"/>
        </w:rPr>
        <w:t>Shimotai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Nagatomi</w:t>
      </w:r>
      <w:proofErr w:type="spellEnd"/>
      <w:r>
        <w:rPr>
          <w:rFonts w:ascii="Book Antiqua" w:eastAsia="Book Antiqua" w:hAnsi="Book Antiqua" w:cs="Book Antiqua"/>
          <w:color w:val="000000"/>
        </w:rPr>
        <w:t xml:space="preserve"> R. Effects of high temperature on pandemic and seasonal human influenza viral replication and infection-induced damage in primary human tracheal epithelial cell cultures. </w:t>
      </w:r>
      <w:proofErr w:type="spellStart"/>
      <w:r>
        <w:rPr>
          <w:rFonts w:ascii="Book Antiqua" w:eastAsia="Book Antiqua" w:hAnsi="Book Antiqua" w:cs="Book Antiqua"/>
          <w:i/>
          <w:iCs/>
          <w:color w:val="000000"/>
        </w:rPr>
        <w:t>Heliyon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e01149 [PMID: 30839917 DOI: 10.1016/j.heliyon.2019.e01149]</w:t>
      </w:r>
    </w:p>
    <w:p w14:paraId="75EE1773" w14:textId="77777777" w:rsidR="00A77B3E" w:rsidRDefault="007830B3">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Masters PS</w:t>
      </w:r>
      <w:r>
        <w:rPr>
          <w:rFonts w:ascii="Book Antiqua" w:eastAsia="Book Antiqua" w:hAnsi="Book Antiqua" w:cs="Book Antiqua"/>
          <w:color w:val="000000"/>
        </w:rPr>
        <w:t xml:space="preserve">. The molecular biology of coronaviruses. </w:t>
      </w:r>
      <w:r>
        <w:rPr>
          <w:rFonts w:ascii="Book Antiqua" w:eastAsia="Book Antiqua" w:hAnsi="Book Antiqua" w:cs="Book Antiqua"/>
          <w:i/>
          <w:iCs/>
          <w:color w:val="000000"/>
        </w:rPr>
        <w:t>Adv Virus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66</w:t>
      </w:r>
      <w:r>
        <w:rPr>
          <w:rFonts w:ascii="Book Antiqua" w:eastAsia="Book Antiqua" w:hAnsi="Book Antiqua" w:cs="Book Antiqua"/>
          <w:color w:val="000000"/>
        </w:rPr>
        <w:t>: 193-292 [PMID: 16877062 DOI: 10.1016/S0065-3527(06)66005-3]</w:t>
      </w:r>
    </w:p>
    <w:p w14:paraId="4A068A78" w14:textId="77777777" w:rsidR="00A77B3E" w:rsidRDefault="007830B3">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McDonald SM</w:t>
      </w:r>
      <w:r>
        <w:rPr>
          <w:rFonts w:ascii="Book Antiqua" w:eastAsia="Book Antiqua" w:hAnsi="Book Antiqua" w:cs="Book Antiqua"/>
          <w:color w:val="000000"/>
        </w:rPr>
        <w:t xml:space="preserve">. RNA synthetic mechanisms employed by diverse families of RNA viruses. </w:t>
      </w:r>
      <w:r>
        <w:rPr>
          <w:rFonts w:ascii="Book Antiqua" w:eastAsia="Book Antiqua" w:hAnsi="Book Antiqua" w:cs="Book Antiqua"/>
          <w:i/>
          <w:iCs/>
          <w:color w:val="000000"/>
        </w:rPr>
        <w:t xml:space="preserve">Wiley </w:t>
      </w:r>
      <w:proofErr w:type="spellStart"/>
      <w:r>
        <w:rPr>
          <w:rFonts w:ascii="Book Antiqua" w:eastAsia="Book Antiqua" w:hAnsi="Book Antiqua" w:cs="Book Antiqua"/>
          <w:i/>
          <w:iCs/>
          <w:color w:val="000000"/>
        </w:rPr>
        <w:t>Interdiscip</w:t>
      </w:r>
      <w:proofErr w:type="spellEnd"/>
      <w:r>
        <w:rPr>
          <w:rFonts w:ascii="Book Antiqua" w:eastAsia="Book Antiqua" w:hAnsi="Book Antiqua" w:cs="Book Antiqua"/>
          <w:i/>
          <w:iCs/>
          <w:color w:val="000000"/>
        </w:rPr>
        <w:t xml:space="preserve"> Rev RNA</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351-367 [PMID: 23606593 DOI: 10.1002/wrna.1164]</w:t>
      </w:r>
    </w:p>
    <w:p w14:paraId="77FAF987" w14:textId="77777777" w:rsidR="00A77B3E" w:rsidRDefault="007830B3">
      <w:pPr>
        <w:spacing w:line="360" w:lineRule="auto"/>
        <w:jc w:val="both"/>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Gao Y</w:t>
      </w:r>
      <w:r>
        <w:rPr>
          <w:rFonts w:ascii="Book Antiqua" w:eastAsia="Book Antiqua" w:hAnsi="Book Antiqua" w:cs="Book Antiqua"/>
          <w:color w:val="000000"/>
        </w:rPr>
        <w:t xml:space="preserve">, Yan L, Huang Y, Liu F, Zhao Y, Cao L, Wang T, Sun Q, Ming Z, Zhang L, Ge J, Zheng L, Zhang Y, Wang H, Zhu Y, Zhu C, Hu T, Hua T, Zhang B, Yang X, Li J, Yang H, Liu Z, Xu W, </w:t>
      </w:r>
      <w:proofErr w:type="spellStart"/>
      <w:r>
        <w:rPr>
          <w:rFonts w:ascii="Book Antiqua" w:eastAsia="Book Antiqua" w:hAnsi="Book Antiqua" w:cs="Book Antiqua"/>
          <w:color w:val="000000"/>
        </w:rPr>
        <w:t>Guddat</w:t>
      </w:r>
      <w:proofErr w:type="spellEnd"/>
      <w:r>
        <w:rPr>
          <w:rFonts w:ascii="Book Antiqua" w:eastAsia="Book Antiqua" w:hAnsi="Book Antiqua" w:cs="Book Antiqua"/>
          <w:color w:val="000000"/>
        </w:rPr>
        <w:t xml:space="preserve"> LW, Wang Q, Lou Z, Rao Z. Structure of the RNA-dependent RNA polymerase from COVID-19 virus.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368</w:t>
      </w:r>
      <w:r>
        <w:rPr>
          <w:rFonts w:ascii="Book Antiqua" w:eastAsia="Book Antiqua" w:hAnsi="Book Antiqua" w:cs="Book Antiqua"/>
          <w:color w:val="000000"/>
        </w:rPr>
        <w:t>: 779-782 [PMID: 32277040 DOI: 10.1126/science.abb7498]</w:t>
      </w:r>
    </w:p>
    <w:p w14:paraId="7243AB5F" w14:textId="77777777" w:rsidR="00A77B3E" w:rsidRDefault="007830B3">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Scholtissek</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Rott</w:t>
      </w:r>
      <w:proofErr w:type="spellEnd"/>
      <w:r>
        <w:rPr>
          <w:rFonts w:ascii="Book Antiqua" w:eastAsia="Book Antiqua" w:hAnsi="Book Antiqua" w:cs="Book Antiqua"/>
          <w:color w:val="000000"/>
        </w:rPr>
        <w:t xml:space="preserve"> R. Effect of temperature on the multiplication of an Influenza virus. </w:t>
      </w:r>
      <w:r>
        <w:rPr>
          <w:rFonts w:ascii="Book Antiqua" w:eastAsia="Book Antiqua" w:hAnsi="Book Antiqua" w:cs="Book Antiqua"/>
          <w:i/>
          <w:iCs/>
          <w:color w:val="000000"/>
        </w:rPr>
        <w:t xml:space="preserve">J Gen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1969; </w:t>
      </w:r>
      <w:r>
        <w:rPr>
          <w:rFonts w:ascii="Book Antiqua" w:eastAsia="Book Antiqua" w:hAnsi="Book Antiqua" w:cs="Book Antiqua"/>
          <w:b/>
          <w:bCs/>
          <w:color w:val="000000"/>
        </w:rPr>
        <w:t>5</w:t>
      </w:r>
      <w:r>
        <w:rPr>
          <w:rFonts w:ascii="Book Antiqua" w:eastAsia="Book Antiqua" w:hAnsi="Book Antiqua" w:cs="Book Antiqua"/>
          <w:color w:val="000000"/>
        </w:rPr>
        <w:t>: 283-290 [PMID: 5347407 DOI: 10.1099/0022-1317-5-2-283]</w:t>
      </w:r>
    </w:p>
    <w:p w14:paraId="29125B1E" w14:textId="77777777" w:rsidR="00A77B3E" w:rsidRDefault="007830B3">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Dalton RM</w:t>
      </w:r>
      <w:r>
        <w:rPr>
          <w:rFonts w:ascii="Book Antiqua" w:eastAsia="Book Antiqua" w:hAnsi="Book Antiqua" w:cs="Book Antiqua"/>
          <w:color w:val="000000"/>
        </w:rPr>
        <w:t xml:space="preserve">, Mullin AE, Amorim MJ, </w:t>
      </w:r>
      <w:proofErr w:type="spellStart"/>
      <w:r>
        <w:rPr>
          <w:rFonts w:ascii="Book Antiqua" w:eastAsia="Book Antiqua" w:hAnsi="Book Antiqua" w:cs="Book Antiqua"/>
          <w:color w:val="000000"/>
        </w:rPr>
        <w:t>Medcalf</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Tiley</w:t>
      </w:r>
      <w:proofErr w:type="spellEnd"/>
      <w:r>
        <w:rPr>
          <w:rFonts w:ascii="Book Antiqua" w:eastAsia="Book Antiqua" w:hAnsi="Book Antiqua" w:cs="Book Antiqua"/>
          <w:color w:val="000000"/>
        </w:rPr>
        <w:t xml:space="preserve"> LS, </w:t>
      </w:r>
      <w:proofErr w:type="spellStart"/>
      <w:r>
        <w:rPr>
          <w:rFonts w:ascii="Book Antiqua" w:eastAsia="Book Antiqua" w:hAnsi="Book Antiqua" w:cs="Book Antiqua"/>
          <w:color w:val="000000"/>
        </w:rPr>
        <w:t>Digard</w:t>
      </w:r>
      <w:proofErr w:type="spellEnd"/>
      <w:r>
        <w:rPr>
          <w:rFonts w:ascii="Book Antiqua" w:eastAsia="Book Antiqua" w:hAnsi="Book Antiqua" w:cs="Book Antiqua"/>
          <w:color w:val="000000"/>
        </w:rPr>
        <w:t xml:space="preserve"> P. Temperature sensitive influenza A virus genome replication results from low thermal stability of polymerase-</w:t>
      </w:r>
      <w:proofErr w:type="spellStart"/>
      <w:r>
        <w:rPr>
          <w:rFonts w:ascii="Book Antiqua" w:eastAsia="Book Antiqua" w:hAnsi="Book Antiqua" w:cs="Book Antiqua"/>
          <w:color w:val="000000"/>
        </w:rPr>
        <w:t>cRNA</w:t>
      </w:r>
      <w:proofErr w:type="spellEnd"/>
      <w:r>
        <w:rPr>
          <w:rFonts w:ascii="Book Antiqua" w:eastAsia="Book Antiqua" w:hAnsi="Book Antiqua" w:cs="Book Antiqua"/>
          <w:color w:val="000000"/>
        </w:rPr>
        <w:t xml:space="preserve"> complexes.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2006; </w:t>
      </w:r>
      <w:r>
        <w:rPr>
          <w:rFonts w:ascii="Book Antiqua" w:eastAsia="Book Antiqua" w:hAnsi="Book Antiqua" w:cs="Book Antiqua"/>
          <w:b/>
          <w:bCs/>
          <w:color w:val="000000"/>
        </w:rPr>
        <w:t>3</w:t>
      </w:r>
      <w:r>
        <w:rPr>
          <w:rFonts w:ascii="Book Antiqua" w:eastAsia="Book Antiqua" w:hAnsi="Book Antiqua" w:cs="Book Antiqua"/>
          <w:color w:val="000000"/>
        </w:rPr>
        <w:t>: 58 [PMID: 16934156 DOI: 10.1186/1743-422X-3-58]</w:t>
      </w:r>
    </w:p>
    <w:p w14:paraId="403E4E43" w14:textId="6B194464" w:rsidR="00A77B3E" w:rsidRDefault="007830B3">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Velazquez-Salinas L</w:t>
      </w:r>
      <w:r w:rsidRPr="004F5A65">
        <w:rPr>
          <w:rFonts w:ascii="Book Antiqua" w:eastAsia="Book Antiqua" w:hAnsi="Book Antiqua" w:cs="Book Antiqua"/>
          <w:color w:val="000000"/>
        </w:rPr>
        <w:t xml:space="preserve">, </w:t>
      </w:r>
      <w:r w:rsidR="004F5A65" w:rsidRPr="004F5A65">
        <w:rPr>
          <w:rFonts w:ascii="Book Antiqua" w:eastAsia="Book Antiqua" w:hAnsi="Book Antiqua" w:cs="Book Antiqua"/>
          <w:color w:val="000000"/>
        </w:rPr>
        <w:t xml:space="preserve">Verdugo-Rodriguez A, Rodriguez LL, </w:t>
      </w:r>
      <w:proofErr w:type="spellStart"/>
      <w:r w:rsidR="004F5A65" w:rsidRPr="004F5A65">
        <w:rPr>
          <w:rFonts w:ascii="Book Antiqua" w:eastAsia="Book Antiqua" w:hAnsi="Book Antiqua" w:cs="Book Antiqua"/>
          <w:color w:val="000000"/>
        </w:rPr>
        <w:t>Borca</w:t>
      </w:r>
      <w:proofErr w:type="spellEnd"/>
      <w:r w:rsidR="004F5A65" w:rsidRPr="004F5A65">
        <w:rPr>
          <w:rFonts w:ascii="Book Antiqua" w:eastAsia="Book Antiqua" w:hAnsi="Book Antiqua" w:cs="Book Antiqua"/>
          <w:color w:val="000000"/>
        </w:rPr>
        <w:t xml:space="preserve"> MV. The Role of Interleukin 6 During Viral Infections. </w:t>
      </w:r>
      <w:r w:rsidR="004F5A65" w:rsidRPr="004F5A65">
        <w:rPr>
          <w:rFonts w:ascii="Book Antiqua" w:eastAsia="Book Antiqua" w:hAnsi="Book Antiqua" w:cs="Book Antiqua"/>
          <w:i/>
          <w:iCs/>
          <w:color w:val="000000"/>
        </w:rPr>
        <w:t xml:space="preserve">Front Microbiol </w:t>
      </w:r>
      <w:r w:rsidR="004F5A65" w:rsidRPr="004F5A65">
        <w:rPr>
          <w:rFonts w:ascii="Book Antiqua" w:eastAsia="Book Antiqua" w:hAnsi="Book Antiqua" w:cs="Book Antiqua"/>
          <w:color w:val="000000"/>
        </w:rPr>
        <w:t xml:space="preserve">2019; </w:t>
      </w:r>
      <w:r w:rsidR="004F5A65" w:rsidRPr="004F5A65">
        <w:rPr>
          <w:rFonts w:ascii="Book Antiqua" w:eastAsia="Book Antiqua" w:hAnsi="Book Antiqua" w:cs="Book Antiqua"/>
          <w:b/>
          <w:bCs/>
          <w:color w:val="000000"/>
        </w:rPr>
        <w:t>10</w:t>
      </w:r>
      <w:r w:rsidR="004F5A65" w:rsidRPr="004F5A65">
        <w:rPr>
          <w:rFonts w:ascii="Book Antiqua" w:eastAsia="Book Antiqua" w:hAnsi="Book Antiqua" w:cs="Book Antiqua"/>
          <w:color w:val="000000"/>
        </w:rPr>
        <w:t>: 1057 [PMID: 31134045 DOI: 10.3389/fmicb.2019.01057]</w:t>
      </w:r>
    </w:p>
    <w:p w14:paraId="314D3B4E" w14:textId="77777777" w:rsidR="00A77B3E" w:rsidRDefault="007830B3">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Kashiwagi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Hara K, </w:t>
      </w:r>
      <w:proofErr w:type="spellStart"/>
      <w:r>
        <w:rPr>
          <w:rFonts w:ascii="Book Antiqua" w:eastAsia="Book Antiqua" w:hAnsi="Book Antiqua" w:cs="Book Antiqua"/>
          <w:color w:val="000000"/>
        </w:rPr>
        <w:t>Nakazono</w:t>
      </w:r>
      <w:proofErr w:type="spellEnd"/>
      <w:r>
        <w:rPr>
          <w:rFonts w:ascii="Book Antiqua" w:eastAsia="Book Antiqua" w:hAnsi="Book Antiqua" w:cs="Book Antiqua"/>
          <w:color w:val="000000"/>
        </w:rPr>
        <w:t xml:space="preserve"> Y, Hamada N, Watanabe H. Artificial hybrids of influenza A virus RNA polymerase reveal PA subunit modulates its thermal sensitivity.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e15140 [PMID: 21151876 DOI: 10.1371/journal.pone.0015140]</w:t>
      </w:r>
    </w:p>
    <w:p w14:paraId="7AE8E671" w14:textId="77777777" w:rsidR="00A77B3E" w:rsidRDefault="007830B3">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Bradel-Tretheway</w:t>
      </w:r>
      <w:proofErr w:type="spellEnd"/>
      <w:r>
        <w:rPr>
          <w:rFonts w:ascii="Book Antiqua" w:eastAsia="Book Antiqua" w:hAnsi="Book Antiqua" w:cs="Book Antiqua"/>
          <w:b/>
          <w:bCs/>
          <w:color w:val="000000"/>
        </w:rPr>
        <w:t xml:space="preserve"> BG</w:t>
      </w:r>
      <w:r>
        <w:rPr>
          <w:rFonts w:ascii="Book Antiqua" w:eastAsia="Book Antiqua" w:hAnsi="Book Antiqua" w:cs="Book Antiqua"/>
          <w:color w:val="000000"/>
        </w:rPr>
        <w:t xml:space="preserve">, Kelley Z, Chakraborty-Sett S, </w:t>
      </w:r>
      <w:proofErr w:type="spellStart"/>
      <w:r>
        <w:rPr>
          <w:rFonts w:ascii="Book Antiqua" w:eastAsia="Book Antiqua" w:hAnsi="Book Antiqua" w:cs="Book Antiqua"/>
          <w:color w:val="000000"/>
        </w:rPr>
        <w:t>Takimoto</w:t>
      </w:r>
      <w:proofErr w:type="spellEnd"/>
      <w:r>
        <w:rPr>
          <w:rFonts w:ascii="Book Antiqua" w:eastAsia="Book Antiqua" w:hAnsi="Book Antiqua" w:cs="Book Antiqua"/>
          <w:color w:val="000000"/>
        </w:rPr>
        <w:t xml:space="preserve"> T, Kim B, Dewhurst S. The human H5N1 influenza A virus polymerase complex is active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over a broad range of temperatures, in contrast to the WSN complex, and this property can be attributed to the PB2 subunit. </w:t>
      </w:r>
      <w:r>
        <w:rPr>
          <w:rFonts w:ascii="Book Antiqua" w:eastAsia="Book Antiqua" w:hAnsi="Book Antiqua" w:cs="Book Antiqua"/>
          <w:i/>
          <w:iCs/>
          <w:color w:val="000000"/>
        </w:rPr>
        <w:t xml:space="preserve">J Gen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89</w:t>
      </w:r>
      <w:r>
        <w:rPr>
          <w:rFonts w:ascii="Book Antiqua" w:eastAsia="Book Antiqua" w:hAnsi="Book Antiqua" w:cs="Book Antiqua"/>
          <w:color w:val="000000"/>
        </w:rPr>
        <w:t>: 2923-2932 [PMID: 19008377 DOI: 10.1099/vir.0.2008/006254-0]</w:t>
      </w:r>
    </w:p>
    <w:p w14:paraId="53DD655A" w14:textId="77777777" w:rsidR="00A77B3E" w:rsidRDefault="007830B3">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Galani</w:t>
      </w:r>
      <w:proofErr w:type="spellEnd"/>
      <w:r>
        <w:rPr>
          <w:rFonts w:ascii="Book Antiqua" w:eastAsia="Book Antiqua" w:hAnsi="Book Antiqua" w:cs="Book Antiqua"/>
          <w:b/>
          <w:bCs/>
          <w:color w:val="000000"/>
        </w:rPr>
        <w:t xml:space="preserve"> IE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Andreakos</w:t>
      </w:r>
      <w:proofErr w:type="spellEnd"/>
      <w:r>
        <w:rPr>
          <w:rFonts w:ascii="Book Antiqua" w:eastAsia="Book Antiqua" w:hAnsi="Book Antiqua" w:cs="Book Antiqua"/>
          <w:color w:val="000000"/>
        </w:rPr>
        <w:t xml:space="preserve"> E. Neutrophils in viral infections: Current concepts and caveats.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Leukoc</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98</w:t>
      </w:r>
      <w:r>
        <w:rPr>
          <w:rFonts w:ascii="Book Antiqua" w:eastAsia="Book Antiqua" w:hAnsi="Book Antiqua" w:cs="Book Antiqua"/>
          <w:color w:val="000000"/>
        </w:rPr>
        <w:t>: 557-564 [PMID: 26160849 DOI: 10.1189/jlb.4VMR1114-555R]</w:t>
      </w:r>
    </w:p>
    <w:p w14:paraId="6F86018A" w14:textId="77777777" w:rsidR="00A77B3E" w:rsidRDefault="007830B3">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Capitano ML</w:t>
      </w:r>
      <w:r>
        <w:rPr>
          <w:rFonts w:ascii="Book Antiqua" w:eastAsia="Book Antiqua" w:hAnsi="Book Antiqua" w:cs="Book Antiqua"/>
          <w:color w:val="000000"/>
        </w:rPr>
        <w:t>, Nemeth MJ, Mace TA, Salisbury-</w:t>
      </w:r>
      <w:proofErr w:type="spellStart"/>
      <w:r>
        <w:rPr>
          <w:rFonts w:ascii="Book Antiqua" w:eastAsia="Book Antiqua" w:hAnsi="Book Antiqua" w:cs="Book Antiqua"/>
          <w:color w:val="000000"/>
        </w:rPr>
        <w:t>Ruf</w:t>
      </w:r>
      <w:proofErr w:type="spellEnd"/>
      <w:r>
        <w:rPr>
          <w:rFonts w:ascii="Book Antiqua" w:eastAsia="Book Antiqua" w:hAnsi="Book Antiqua" w:cs="Book Antiqua"/>
          <w:color w:val="000000"/>
        </w:rPr>
        <w:t xml:space="preserve"> C, Segal BH, McCarthy PL, </w:t>
      </w:r>
      <w:proofErr w:type="spellStart"/>
      <w:r>
        <w:rPr>
          <w:rFonts w:ascii="Book Antiqua" w:eastAsia="Book Antiqua" w:hAnsi="Book Antiqua" w:cs="Book Antiqua"/>
          <w:color w:val="000000"/>
        </w:rPr>
        <w:t>Repasky</w:t>
      </w:r>
      <w:proofErr w:type="spellEnd"/>
      <w:r>
        <w:rPr>
          <w:rFonts w:ascii="Book Antiqua" w:eastAsia="Book Antiqua" w:hAnsi="Book Antiqua" w:cs="Book Antiqua"/>
          <w:color w:val="000000"/>
        </w:rPr>
        <w:t xml:space="preserve"> EA. Elevating body temperature enhances hematopoiesis and neutrophil recovery after total body irradiation in an IL-1-, IL-17-, and G-CSF-dependent manner.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2012; </w:t>
      </w:r>
      <w:r>
        <w:rPr>
          <w:rFonts w:ascii="Book Antiqua" w:eastAsia="Book Antiqua" w:hAnsi="Book Antiqua" w:cs="Book Antiqua"/>
          <w:b/>
          <w:bCs/>
          <w:color w:val="000000"/>
        </w:rPr>
        <w:t>120</w:t>
      </w:r>
      <w:r>
        <w:rPr>
          <w:rFonts w:ascii="Book Antiqua" w:eastAsia="Book Antiqua" w:hAnsi="Book Antiqua" w:cs="Book Antiqua"/>
          <w:color w:val="000000"/>
        </w:rPr>
        <w:t>: 2600-2609 [PMID: 22806894 DOI: 10.1182/blood-2012-02-409805]</w:t>
      </w:r>
    </w:p>
    <w:p w14:paraId="02F5EECB" w14:textId="77777777" w:rsidR="00A77B3E" w:rsidRDefault="007830B3">
      <w:pPr>
        <w:spacing w:line="360" w:lineRule="auto"/>
        <w:jc w:val="both"/>
      </w:pPr>
      <w:r>
        <w:rPr>
          <w:rFonts w:ascii="Book Antiqua" w:eastAsia="Book Antiqua" w:hAnsi="Book Antiqua" w:cs="Book Antiqua"/>
          <w:color w:val="000000"/>
        </w:rPr>
        <w:lastRenderedPageBreak/>
        <w:t xml:space="preserve">47 </w:t>
      </w:r>
      <w:proofErr w:type="spellStart"/>
      <w:r>
        <w:rPr>
          <w:rFonts w:ascii="Book Antiqua" w:eastAsia="Book Antiqua" w:hAnsi="Book Antiqua" w:cs="Book Antiqua"/>
          <w:b/>
          <w:bCs/>
          <w:color w:val="000000"/>
        </w:rPr>
        <w:t>Hasday</w:t>
      </w:r>
      <w:proofErr w:type="spellEnd"/>
      <w:r>
        <w:rPr>
          <w:rFonts w:ascii="Book Antiqua" w:eastAsia="Book Antiqua" w:hAnsi="Book Antiqua" w:cs="Book Antiqua"/>
          <w:b/>
          <w:bCs/>
          <w:color w:val="000000"/>
        </w:rPr>
        <w:t xml:space="preserve"> JD</w:t>
      </w:r>
      <w:r>
        <w:rPr>
          <w:rFonts w:ascii="Book Antiqua" w:eastAsia="Book Antiqua" w:hAnsi="Book Antiqua" w:cs="Book Antiqua"/>
          <w:color w:val="000000"/>
        </w:rPr>
        <w:t xml:space="preserve">, Garrison A, Singh IS, </w:t>
      </w:r>
      <w:proofErr w:type="spellStart"/>
      <w:r>
        <w:rPr>
          <w:rFonts w:ascii="Book Antiqua" w:eastAsia="Book Antiqua" w:hAnsi="Book Antiqua" w:cs="Book Antiqua"/>
          <w:color w:val="000000"/>
        </w:rPr>
        <w:t>Standiford</w:t>
      </w:r>
      <w:proofErr w:type="spellEnd"/>
      <w:r>
        <w:rPr>
          <w:rFonts w:ascii="Book Antiqua" w:eastAsia="Book Antiqua" w:hAnsi="Book Antiqua" w:cs="Book Antiqua"/>
          <w:color w:val="000000"/>
        </w:rPr>
        <w:t xml:space="preserve"> T, Ellis GS, Rao S, He JR, Rice P, Frank M, Goldblum SE, </w:t>
      </w:r>
      <w:proofErr w:type="spellStart"/>
      <w:r>
        <w:rPr>
          <w:rFonts w:ascii="Book Antiqua" w:eastAsia="Book Antiqua" w:hAnsi="Book Antiqua" w:cs="Book Antiqua"/>
          <w:color w:val="000000"/>
        </w:rPr>
        <w:t>Viscardi</w:t>
      </w:r>
      <w:proofErr w:type="spellEnd"/>
      <w:r>
        <w:rPr>
          <w:rFonts w:ascii="Book Antiqua" w:eastAsia="Book Antiqua" w:hAnsi="Book Antiqua" w:cs="Book Antiqua"/>
          <w:color w:val="000000"/>
        </w:rPr>
        <w:t xml:space="preserve"> RM. Febrile-range hyperthermia augments pulmonary neutrophil recruitment and amplifies pulmonary oxygen toxicity.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162</w:t>
      </w:r>
      <w:r>
        <w:rPr>
          <w:rFonts w:ascii="Book Antiqua" w:eastAsia="Book Antiqua" w:hAnsi="Book Antiqua" w:cs="Book Antiqua"/>
          <w:color w:val="000000"/>
        </w:rPr>
        <w:t>: 2005-2017 [PMID: 12759256 DOI: 10.1016/S0002-9440(10)64333-7]</w:t>
      </w:r>
    </w:p>
    <w:p w14:paraId="2FD68557" w14:textId="77777777" w:rsidR="00A77B3E" w:rsidRDefault="007830B3">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Waggoner SN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Reighard</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Gyurova</w:t>
      </w:r>
      <w:proofErr w:type="spellEnd"/>
      <w:r>
        <w:rPr>
          <w:rFonts w:ascii="Book Antiqua" w:eastAsia="Book Antiqua" w:hAnsi="Book Antiqua" w:cs="Book Antiqua"/>
          <w:color w:val="000000"/>
        </w:rPr>
        <w:t xml:space="preserve"> IE, </w:t>
      </w:r>
      <w:proofErr w:type="spellStart"/>
      <w:r>
        <w:rPr>
          <w:rFonts w:ascii="Book Antiqua" w:eastAsia="Book Antiqua" w:hAnsi="Book Antiqua" w:cs="Book Antiqua"/>
          <w:color w:val="000000"/>
        </w:rPr>
        <w:t>Cranert</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Mahl</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Karmele</w:t>
      </w:r>
      <w:proofErr w:type="spellEnd"/>
      <w:r>
        <w:rPr>
          <w:rFonts w:ascii="Book Antiqua" w:eastAsia="Book Antiqua" w:hAnsi="Book Antiqua" w:cs="Book Antiqua"/>
          <w:color w:val="000000"/>
        </w:rPr>
        <w:t xml:space="preserve"> EP, McNally JP, Moran MT, Brooks TR, Yaqoob F, </w:t>
      </w:r>
      <w:proofErr w:type="spellStart"/>
      <w:r>
        <w:rPr>
          <w:rFonts w:ascii="Book Antiqua" w:eastAsia="Book Antiqua" w:hAnsi="Book Antiqua" w:cs="Book Antiqua"/>
          <w:color w:val="000000"/>
        </w:rPr>
        <w:t>Rydyznski</w:t>
      </w:r>
      <w:proofErr w:type="spellEnd"/>
      <w:r>
        <w:rPr>
          <w:rFonts w:ascii="Book Antiqua" w:eastAsia="Book Antiqua" w:hAnsi="Book Antiqua" w:cs="Book Antiqua"/>
          <w:color w:val="000000"/>
        </w:rPr>
        <w:t xml:space="preserve"> CE. Roles of natural killer cells in antiviral immunity.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15-23 [PMID: 26590692 DOI: 10.1016/j.coviro.2015.10.008]</w:t>
      </w:r>
    </w:p>
    <w:p w14:paraId="53C618CC" w14:textId="77777777" w:rsidR="00A77B3E" w:rsidRDefault="007830B3">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Multhoff</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Botzler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Wiesnet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Eissner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Issels</w:t>
      </w:r>
      <w:proofErr w:type="spellEnd"/>
      <w:r>
        <w:rPr>
          <w:rFonts w:ascii="Book Antiqua" w:eastAsia="Book Antiqua" w:hAnsi="Book Antiqua" w:cs="Book Antiqua"/>
          <w:color w:val="000000"/>
        </w:rPr>
        <w:t xml:space="preserve"> R. CD3- large granular lymphocytes recognize a heat-inducible immunogenic determinant associated with the 72-kD heat shock protein on human sarcoma cells.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1995; </w:t>
      </w:r>
      <w:r>
        <w:rPr>
          <w:rFonts w:ascii="Book Antiqua" w:eastAsia="Book Antiqua" w:hAnsi="Book Antiqua" w:cs="Book Antiqua"/>
          <w:b/>
          <w:bCs/>
          <w:color w:val="000000"/>
        </w:rPr>
        <w:t>86</w:t>
      </w:r>
      <w:r>
        <w:rPr>
          <w:rFonts w:ascii="Book Antiqua" w:eastAsia="Book Antiqua" w:hAnsi="Book Antiqua" w:cs="Book Antiqua"/>
          <w:color w:val="000000"/>
        </w:rPr>
        <w:t>: 1374-1382 [PMID: 7632945]</w:t>
      </w:r>
    </w:p>
    <w:p w14:paraId="71B231CF" w14:textId="77777777" w:rsidR="00A77B3E" w:rsidRDefault="007830B3">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Teijaro</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Type I interferons in viral control and immune regulation.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31-40 [PMID: 26812607 DOI: 10.1016/j.coviro.2016.01.001]</w:t>
      </w:r>
    </w:p>
    <w:p w14:paraId="5C2DBB06" w14:textId="77777777" w:rsidR="00A77B3E" w:rsidRDefault="007830B3">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Ostberg</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Kabingu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Repasky</w:t>
      </w:r>
      <w:proofErr w:type="spellEnd"/>
      <w:r>
        <w:rPr>
          <w:rFonts w:ascii="Book Antiqua" w:eastAsia="Book Antiqua" w:hAnsi="Book Antiqua" w:cs="Book Antiqua"/>
          <w:color w:val="000000"/>
        </w:rPr>
        <w:t xml:space="preserve"> EA. Thermal regulation of dendritic cell activation and migration from skin explants. </w:t>
      </w:r>
      <w:r>
        <w:rPr>
          <w:rFonts w:ascii="Book Antiqua" w:eastAsia="Book Antiqua" w:hAnsi="Book Antiqua" w:cs="Book Antiqua"/>
          <w:i/>
          <w:iCs/>
          <w:color w:val="000000"/>
        </w:rPr>
        <w:t>Int J Hyperthermia</w:t>
      </w:r>
      <w:r>
        <w:rPr>
          <w:rFonts w:ascii="Book Antiqua" w:eastAsia="Book Antiqua" w:hAnsi="Book Antiqua" w:cs="Book Antiqua"/>
          <w:color w:val="000000"/>
        </w:rPr>
        <w:t xml:space="preserve"> 2003; </w:t>
      </w:r>
      <w:r>
        <w:rPr>
          <w:rFonts w:ascii="Book Antiqua" w:eastAsia="Book Antiqua" w:hAnsi="Book Antiqua" w:cs="Book Antiqua"/>
          <w:b/>
          <w:bCs/>
          <w:color w:val="000000"/>
        </w:rPr>
        <w:t>19</w:t>
      </w:r>
      <w:r>
        <w:rPr>
          <w:rFonts w:ascii="Book Antiqua" w:eastAsia="Book Antiqua" w:hAnsi="Book Antiqua" w:cs="Book Antiqua"/>
          <w:color w:val="000000"/>
        </w:rPr>
        <w:t>: 520-533 [PMID: 12944167 DOI: 10.1080/02656730310001607986]</w:t>
      </w:r>
    </w:p>
    <w:p w14:paraId="616CB383" w14:textId="77777777" w:rsidR="00A77B3E" w:rsidRDefault="007830B3">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Zynda</w:t>
      </w:r>
      <w:proofErr w:type="spellEnd"/>
      <w:r>
        <w:rPr>
          <w:rFonts w:ascii="Book Antiqua" w:eastAsia="Book Antiqua" w:hAnsi="Book Antiqua" w:cs="Book Antiqua"/>
          <w:b/>
          <w:bCs/>
          <w:color w:val="000000"/>
        </w:rPr>
        <w:t xml:space="preserve"> ER</w:t>
      </w:r>
      <w:r>
        <w:rPr>
          <w:rFonts w:ascii="Book Antiqua" w:eastAsia="Book Antiqua" w:hAnsi="Book Antiqua" w:cs="Book Antiqua"/>
          <w:color w:val="000000"/>
        </w:rPr>
        <w:t xml:space="preserve">, Grimm MJ, Yuan M, Zhong L, Mace TA, Capitano M, </w:t>
      </w:r>
      <w:proofErr w:type="spellStart"/>
      <w:r>
        <w:rPr>
          <w:rFonts w:ascii="Book Antiqua" w:eastAsia="Book Antiqua" w:hAnsi="Book Antiqua" w:cs="Book Antiqua"/>
          <w:color w:val="000000"/>
        </w:rPr>
        <w:t>Ostberg</w:t>
      </w:r>
      <w:proofErr w:type="spellEnd"/>
      <w:r>
        <w:rPr>
          <w:rFonts w:ascii="Book Antiqua" w:eastAsia="Book Antiqua" w:hAnsi="Book Antiqua" w:cs="Book Antiqua"/>
          <w:color w:val="000000"/>
        </w:rPr>
        <w:t xml:space="preserve"> JR, Lee KP, </w:t>
      </w:r>
      <w:proofErr w:type="spellStart"/>
      <w:r>
        <w:rPr>
          <w:rFonts w:ascii="Book Antiqua" w:eastAsia="Book Antiqua" w:hAnsi="Book Antiqua" w:cs="Book Antiqua"/>
          <w:color w:val="000000"/>
        </w:rPr>
        <w:t>Pralle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Repasky</w:t>
      </w:r>
      <w:proofErr w:type="spellEnd"/>
      <w:r>
        <w:rPr>
          <w:rFonts w:ascii="Book Antiqua" w:eastAsia="Book Antiqua" w:hAnsi="Book Antiqua" w:cs="Book Antiqua"/>
          <w:color w:val="000000"/>
        </w:rPr>
        <w:t xml:space="preserve"> EA. A role for the thermal environment in defining co-stimulation requirements for CD4(+) T cell activation. </w:t>
      </w:r>
      <w:r>
        <w:rPr>
          <w:rFonts w:ascii="Book Antiqua" w:eastAsia="Book Antiqua" w:hAnsi="Book Antiqua" w:cs="Book Antiqua"/>
          <w:i/>
          <w:iCs/>
          <w:color w:val="000000"/>
        </w:rPr>
        <w:t>Cell Cycle</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2340-2354 [PMID: 26131730 DOI: 10.1080/15384101.2015.1049782]</w:t>
      </w:r>
    </w:p>
    <w:p w14:paraId="222F9CBB" w14:textId="77777777" w:rsidR="00A77B3E" w:rsidRDefault="007830B3">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Mace TA</w:t>
      </w:r>
      <w:r>
        <w:rPr>
          <w:rFonts w:ascii="Book Antiqua" w:eastAsia="Book Antiqua" w:hAnsi="Book Antiqua" w:cs="Book Antiqua"/>
          <w:color w:val="000000"/>
        </w:rPr>
        <w:t xml:space="preserve">, Zhong L, </w:t>
      </w:r>
      <w:proofErr w:type="spellStart"/>
      <w:r>
        <w:rPr>
          <w:rFonts w:ascii="Book Antiqua" w:eastAsia="Book Antiqua" w:hAnsi="Book Antiqua" w:cs="Book Antiqua"/>
          <w:color w:val="000000"/>
        </w:rPr>
        <w:t>Kokolus</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Repasky</w:t>
      </w:r>
      <w:proofErr w:type="spellEnd"/>
      <w:r>
        <w:rPr>
          <w:rFonts w:ascii="Book Antiqua" w:eastAsia="Book Antiqua" w:hAnsi="Book Antiqua" w:cs="Book Antiqua"/>
          <w:color w:val="000000"/>
        </w:rPr>
        <w:t xml:space="preserve"> EA. Effector CD8+ T cell IFN-γ production and cytotoxicity are enhanced by mild hyperthermia. </w:t>
      </w:r>
      <w:r>
        <w:rPr>
          <w:rFonts w:ascii="Book Antiqua" w:eastAsia="Book Antiqua" w:hAnsi="Book Antiqua" w:cs="Book Antiqua"/>
          <w:i/>
          <w:iCs/>
          <w:color w:val="000000"/>
        </w:rPr>
        <w:t>Int J Hyperthermia</w:t>
      </w:r>
      <w:r>
        <w:rPr>
          <w:rFonts w:ascii="Book Antiqua" w:eastAsia="Book Antiqua" w:hAnsi="Book Antiqua" w:cs="Book Antiqua"/>
          <w:color w:val="000000"/>
        </w:rPr>
        <w:t xml:space="preserve"> 2012; </w:t>
      </w:r>
      <w:r>
        <w:rPr>
          <w:rFonts w:ascii="Book Antiqua" w:eastAsia="Book Antiqua" w:hAnsi="Book Antiqua" w:cs="Book Antiqua"/>
          <w:b/>
          <w:bCs/>
          <w:color w:val="000000"/>
        </w:rPr>
        <w:t>28</w:t>
      </w:r>
      <w:r>
        <w:rPr>
          <w:rFonts w:ascii="Book Antiqua" w:eastAsia="Book Antiqua" w:hAnsi="Book Antiqua" w:cs="Book Antiqua"/>
          <w:color w:val="000000"/>
        </w:rPr>
        <w:t>: 9-18 [PMID: 22235780 DOI: 10.3109/02656736.2011.616182]</w:t>
      </w:r>
    </w:p>
    <w:p w14:paraId="179C7A3E" w14:textId="06F8BF52" w:rsidR="00A77B3E" w:rsidRDefault="007830B3">
      <w:pPr>
        <w:spacing w:line="360" w:lineRule="auto"/>
        <w:jc w:val="both"/>
      </w:pPr>
      <w:r w:rsidRPr="00492558">
        <w:rPr>
          <w:rFonts w:ascii="Book Antiqua" w:eastAsia="Book Antiqua" w:hAnsi="Book Antiqua" w:cs="Book Antiqua"/>
          <w:color w:val="000000"/>
          <w:highlight w:val="yellow"/>
        </w:rPr>
        <w:t xml:space="preserve">54 </w:t>
      </w:r>
      <w:r w:rsidRPr="00492558">
        <w:rPr>
          <w:rFonts w:ascii="Book Antiqua" w:eastAsia="Book Antiqua" w:hAnsi="Book Antiqua" w:cs="Book Antiqua"/>
          <w:b/>
          <w:bCs/>
          <w:color w:val="000000"/>
          <w:highlight w:val="yellow"/>
        </w:rPr>
        <w:t>Santoro MG</w:t>
      </w:r>
      <w:r w:rsidRPr="00492558">
        <w:rPr>
          <w:rFonts w:ascii="Book Antiqua" w:eastAsia="Book Antiqua" w:hAnsi="Book Antiqua" w:cs="Book Antiqua"/>
          <w:color w:val="000000"/>
          <w:highlight w:val="yellow"/>
        </w:rPr>
        <w:t xml:space="preserve">, Amici C, Rossi A. Role of </w:t>
      </w:r>
      <w:r w:rsidR="00492558" w:rsidRPr="00492558">
        <w:rPr>
          <w:rFonts w:ascii="Book Antiqua" w:eastAsia="Book Antiqua" w:hAnsi="Book Antiqua" w:cs="Book Antiqua"/>
          <w:color w:val="000000"/>
          <w:highlight w:val="yellow"/>
        </w:rPr>
        <w:t>Heat Shock Proteins in Viral Infection</w:t>
      </w:r>
      <w:r w:rsidRPr="00492558">
        <w:rPr>
          <w:rFonts w:ascii="Book Antiqua" w:eastAsia="Book Antiqua" w:hAnsi="Book Antiqua" w:cs="Book Antiqua"/>
          <w:color w:val="000000"/>
          <w:highlight w:val="yellow"/>
        </w:rPr>
        <w:t xml:space="preserve">. </w:t>
      </w:r>
      <w:r w:rsidR="004243A7">
        <w:rPr>
          <w:rFonts w:ascii="Book Antiqua" w:eastAsia="Book Antiqua" w:hAnsi="Book Antiqua" w:cs="Book Antiqua"/>
          <w:color w:val="000000"/>
          <w:highlight w:val="yellow"/>
        </w:rPr>
        <w:t xml:space="preserve">In: </w:t>
      </w:r>
      <w:proofErr w:type="spellStart"/>
      <w:r w:rsidR="004243A7">
        <w:rPr>
          <w:rFonts w:ascii="Book Antiqua" w:eastAsia="Book Antiqua" w:hAnsi="Book Antiqua" w:cs="Book Antiqua"/>
          <w:color w:val="000000"/>
          <w:highlight w:val="yellow"/>
        </w:rPr>
        <w:t>Pockley</w:t>
      </w:r>
      <w:proofErr w:type="spellEnd"/>
      <w:r w:rsidR="004243A7">
        <w:rPr>
          <w:rFonts w:ascii="Book Antiqua" w:eastAsia="Book Antiqua" w:hAnsi="Book Antiqua" w:cs="Book Antiqua"/>
          <w:color w:val="000000"/>
          <w:highlight w:val="yellow"/>
        </w:rPr>
        <w:t xml:space="preserve"> A, Calderwood S</w:t>
      </w:r>
      <w:r w:rsidR="00492558" w:rsidRPr="00492558">
        <w:rPr>
          <w:rFonts w:ascii="Book Antiqua" w:eastAsia="Book Antiqua" w:hAnsi="Book Antiqua" w:cs="Book Antiqua"/>
          <w:color w:val="000000"/>
          <w:highlight w:val="yellow"/>
        </w:rPr>
        <w:t>, Santoro M</w:t>
      </w:r>
      <w:r w:rsidR="004243A7">
        <w:rPr>
          <w:rFonts w:ascii="Book Antiqua" w:eastAsia="Book Antiqua" w:hAnsi="Book Antiqua" w:cs="Book Antiqua"/>
          <w:color w:val="000000"/>
          <w:highlight w:val="yellow"/>
        </w:rPr>
        <w:t xml:space="preserve"> </w:t>
      </w:r>
      <w:r w:rsidR="00492558" w:rsidRPr="00492558">
        <w:rPr>
          <w:rFonts w:ascii="Book Antiqua" w:eastAsia="Book Antiqua" w:hAnsi="Book Antiqua" w:cs="Book Antiqua"/>
          <w:color w:val="000000"/>
          <w:highlight w:val="yellow"/>
        </w:rPr>
        <w:t xml:space="preserve">(eds). </w:t>
      </w:r>
      <w:r w:rsidRPr="00492558">
        <w:rPr>
          <w:rFonts w:ascii="Book Antiqua" w:eastAsia="Book Antiqua" w:hAnsi="Book Antiqua" w:cs="Book Antiqua"/>
          <w:color w:val="000000"/>
          <w:highlight w:val="yellow"/>
        </w:rPr>
        <w:t>Prokaryotic and Eukaryotic Heat Shock Protein</w:t>
      </w:r>
      <w:r w:rsidR="00492558" w:rsidRPr="00492558">
        <w:rPr>
          <w:rFonts w:ascii="Book Antiqua" w:eastAsia="Book Antiqua" w:hAnsi="Book Antiqua" w:cs="Book Antiqua"/>
          <w:color w:val="000000"/>
          <w:highlight w:val="yellow"/>
        </w:rPr>
        <w:t>s in Infectious Disease.</w:t>
      </w:r>
      <w:r w:rsidR="00492558" w:rsidRPr="00915A6A">
        <w:rPr>
          <w:rFonts w:ascii="Book Antiqua" w:eastAsia="Book Antiqua" w:hAnsi="Book Antiqua" w:cs="Book Antiqua"/>
          <w:color w:val="000000"/>
          <w:highlight w:val="yellow"/>
        </w:rPr>
        <w:t xml:space="preserve"> </w:t>
      </w:r>
      <w:r w:rsidR="00915A6A" w:rsidRPr="00915A6A">
        <w:rPr>
          <w:rFonts w:ascii="Book Antiqua" w:eastAsia="Book Antiqua" w:hAnsi="Book Antiqua" w:cs="Book Antiqua"/>
          <w:color w:val="000000"/>
          <w:highlight w:val="yellow"/>
        </w:rPr>
        <w:t>Springer, Dordrecht</w:t>
      </w:r>
      <w:r w:rsidR="00915A6A" w:rsidRPr="00915A6A">
        <w:rPr>
          <w:rFonts w:ascii="Book Antiqua" w:hAnsi="Book Antiqua" w:cs="Book Antiqua"/>
          <w:color w:val="000000"/>
          <w:highlight w:val="yellow"/>
          <w:lang w:eastAsia="zh-CN"/>
        </w:rPr>
        <w:t>.</w:t>
      </w:r>
      <w:r w:rsidR="00915A6A" w:rsidRPr="00915A6A">
        <w:rPr>
          <w:rFonts w:ascii="Book Antiqua" w:eastAsia="Book Antiqua" w:hAnsi="Book Antiqua" w:cs="Book Antiqua"/>
          <w:color w:val="000000"/>
          <w:highlight w:val="yellow"/>
        </w:rPr>
        <w:t xml:space="preserve"> </w:t>
      </w:r>
      <w:r w:rsidR="00492558" w:rsidRPr="00492558">
        <w:rPr>
          <w:rFonts w:ascii="Book Antiqua" w:eastAsia="Book Antiqua" w:hAnsi="Book Antiqua" w:cs="Book Antiqua"/>
          <w:color w:val="000000"/>
          <w:highlight w:val="yellow"/>
        </w:rPr>
        <w:t>2010</w:t>
      </w:r>
      <w:r w:rsidRPr="00492558">
        <w:rPr>
          <w:rFonts w:ascii="Book Antiqua" w:eastAsia="Book Antiqua" w:hAnsi="Book Antiqua" w:cs="Book Antiqua"/>
          <w:color w:val="000000"/>
          <w:highlight w:val="yellow"/>
        </w:rPr>
        <w:t>: 51</w:t>
      </w:r>
      <w:r w:rsidR="007E2A52" w:rsidRPr="00492558">
        <w:rPr>
          <w:rFonts w:ascii="Book Antiqua" w:eastAsia="Book Antiqua" w:hAnsi="Book Antiqua" w:cs="Book Antiqua"/>
          <w:color w:val="000000"/>
          <w:highlight w:val="yellow"/>
        </w:rPr>
        <w:t>-</w:t>
      </w:r>
      <w:r w:rsidRPr="00492558">
        <w:rPr>
          <w:rFonts w:ascii="Book Antiqua" w:eastAsia="Book Antiqua" w:hAnsi="Book Antiqua" w:cs="Book Antiqua"/>
          <w:color w:val="000000"/>
          <w:highlight w:val="yellow"/>
        </w:rPr>
        <w:t>84</w:t>
      </w:r>
      <w:r w:rsidR="00B833AC" w:rsidRPr="00492558">
        <w:rPr>
          <w:rFonts w:ascii="Book Antiqua" w:eastAsia="Book Antiqua" w:hAnsi="Book Antiqua" w:cs="Book Antiqua"/>
          <w:color w:val="000000"/>
          <w:highlight w:val="yellow"/>
        </w:rPr>
        <w:t xml:space="preserve"> </w:t>
      </w:r>
      <w:r w:rsidRPr="00492558">
        <w:rPr>
          <w:rFonts w:ascii="Book Antiqua" w:eastAsia="Book Antiqua" w:hAnsi="Book Antiqua" w:cs="Book Antiqua"/>
          <w:color w:val="000000"/>
          <w:highlight w:val="yellow"/>
        </w:rPr>
        <w:t>[</w:t>
      </w:r>
      <w:r w:rsidR="004F5A65" w:rsidRPr="00492558">
        <w:rPr>
          <w:rFonts w:ascii="Book Antiqua" w:eastAsia="Book Antiqua" w:hAnsi="Book Antiqua" w:cs="Book Antiqua"/>
          <w:color w:val="000000"/>
          <w:highlight w:val="yellow"/>
        </w:rPr>
        <w:t>DOI</w:t>
      </w:r>
      <w:r w:rsidRPr="00492558">
        <w:rPr>
          <w:rFonts w:ascii="Book Antiqua" w:eastAsia="Book Antiqua" w:hAnsi="Book Antiqua" w:cs="Book Antiqua"/>
          <w:color w:val="000000"/>
          <w:highlight w:val="yellow"/>
        </w:rPr>
        <w:t>:</w:t>
      </w:r>
      <w:r w:rsidR="004F5A65" w:rsidRPr="00492558">
        <w:rPr>
          <w:rFonts w:ascii="Book Antiqua" w:eastAsia="Book Antiqua" w:hAnsi="Book Antiqua" w:cs="Book Antiqua"/>
          <w:color w:val="000000"/>
          <w:highlight w:val="yellow"/>
        </w:rPr>
        <w:t xml:space="preserve"> </w:t>
      </w:r>
      <w:r w:rsidRPr="00492558">
        <w:rPr>
          <w:rFonts w:ascii="Book Antiqua" w:eastAsia="Book Antiqua" w:hAnsi="Book Antiqua" w:cs="Book Antiqua"/>
          <w:color w:val="000000"/>
          <w:highlight w:val="yellow"/>
        </w:rPr>
        <w:t>10.1007/978-90-481-2976-8_3]</w:t>
      </w:r>
    </w:p>
    <w:p w14:paraId="690A5ADD" w14:textId="6E3DF537" w:rsidR="00A77B3E" w:rsidRDefault="007830B3">
      <w:pPr>
        <w:spacing w:line="360" w:lineRule="auto"/>
        <w:jc w:val="both"/>
      </w:pPr>
      <w:r>
        <w:rPr>
          <w:rFonts w:ascii="Book Antiqua" w:eastAsia="Book Antiqua" w:hAnsi="Book Antiqua" w:cs="Book Antiqua"/>
          <w:color w:val="000000"/>
        </w:rPr>
        <w:lastRenderedPageBreak/>
        <w:t xml:space="preserve">55 </w:t>
      </w:r>
      <w:r w:rsidR="00B833AC" w:rsidRPr="00B833AC">
        <w:rPr>
          <w:rFonts w:ascii="Book Antiqua" w:eastAsia="Book Antiqua" w:hAnsi="Book Antiqua" w:cs="Book Antiqua"/>
          <w:b/>
          <w:bCs/>
          <w:color w:val="000000"/>
        </w:rPr>
        <w:t xml:space="preserve">Tanguy Le </w:t>
      </w:r>
      <w:proofErr w:type="spellStart"/>
      <w:r w:rsidR="00B833AC" w:rsidRPr="00B833AC">
        <w:rPr>
          <w:rFonts w:ascii="Book Antiqua" w:eastAsia="Book Antiqua" w:hAnsi="Book Antiqua" w:cs="Book Antiqua"/>
          <w:b/>
          <w:bCs/>
          <w:color w:val="000000"/>
        </w:rPr>
        <w:t>Gac</w:t>
      </w:r>
      <w:proofErr w:type="spellEnd"/>
      <w:r w:rsidR="00B833AC" w:rsidRPr="00B833AC">
        <w:rPr>
          <w:rFonts w:ascii="Book Antiqua" w:eastAsia="Book Antiqua" w:hAnsi="Book Antiqua" w:cs="Book Antiqua"/>
          <w:b/>
          <w:bCs/>
          <w:color w:val="000000"/>
        </w:rPr>
        <w:t xml:space="preserve"> N</w:t>
      </w:r>
      <w:r w:rsidR="00B833AC" w:rsidRPr="00B833AC">
        <w:rPr>
          <w:rFonts w:ascii="Book Antiqua" w:eastAsia="Book Antiqua" w:hAnsi="Book Antiqua" w:cs="Book Antiqua"/>
          <w:color w:val="000000"/>
        </w:rPr>
        <w:t xml:space="preserve">, Boehmer PE. Activation of the herpes simplex virus type-1 origin-binding protein (UL9) by heat shock proteins. </w:t>
      </w:r>
      <w:r w:rsidR="00B833AC" w:rsidRPr="00B833AC">
        <w:rPr>
          <w:rFonts w:ascii="Book Antiqua" w:eastAsia="Book Antiqua" w:hAnsi="Book Antiqua" w:cs="Book Antiqua"/>
          <w:i/>
          <w:iCs/>
          <w:color w:val="000000"/>
        </w:rPr>
        <w:t>J Biol Chem</w:t>
      </w:r>
      <w:r w:rsidR="00B833AC" w:rsidRPr="00B833AC">
        <w:rPr>
          <w:rFonts w:ascii="Book Antiqua" w:eastAsia="Book Antiqua" w:hAnsi="Book Antiqua" w:cs="Book Antiqua"/>
          <w:color w:val="000000"/>
        </w:rPr>
        <w:t xml:space="preserve"> 2002; </w:t>
      </w:r>
      <w:r w:rsidR="00B833AC" w:rsidRPr="00B833AC">
        <w:rPr>
          <w:rFonts w:ascii="Book Antiqua" w:eastAsia="Book Antiqua" w:hAnsi="Book Antiqua" w:cs="Book Antiqua"/>
          <w:b/>
          <w:bCs/>
          <w:color w:val="000000"/>
        </w:rPr>
        <w:t>277</w:t>
      </w:r>
      <w:r w:rsidR="00B833AC" w:rsidRPr="00B833AC">
        <w:rPr>
          <w:rFonts w:ascii="Book Antiqua" w:eastAsia="Book Antiqua" w:hAnsi="Book Antiqua" w:cs="Book Antiqua"/>
          <w:color w:val="000000"/>
        </w:rPr>
        <w:t>: 5660-5666 [PMID: 11711536 DOI: 10.1074/jbc.M108316200]</w:t>
      </w:r>
    </w:p>
    <w:p w14:paraId="4D4CAEEB" w14:textId="743D2EF9" w:rsidR="00A77B3E" w:rsidRDefault="007830B3">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Roesch</w:t>
      </w:r>
      <w:proofErr w:type="spellEnd"/>
      <w:r>
        <w:rPr>
          <w:rFonts w:ascii="Book Antiqua" w:eastAsia="Book Antiqua" w:hAnsi="Book Antiqua" w:cs="Book Antiqua"/>
          <w:b/>
          <w:bCs/>
          <w:color w:val="000000"/>
        </w:rPr>
        <w:t xml:space="preserve"> F</w:t>
      </w:r>
      <w:r w:rsidRPr="00B833AC">
        <w:rPr>
          <w:rFonts w:ascii="Book Antiqua" w:eastAsia="Book Antiqua" w:hAnsi="Book Antiqua" w:cs="Book Antiqua"/>
          <w:color w:val="000000"/>
        </w:rPr>
        <w:t xml:space="preserve">, </w:t>
      </w:r>
      <w:proofErr w:type="spellStart"/>
      <w:r w:rsidR="00B833AC" w:rsidRPr="00B833AC">
        <w:rPr>
          <w:rFonts w:ascii="Book Antiqua" w:eastAsia="Book Antiqua" w:hAnsi="Book Antiqua" w:cs="Book Antiqua"/>
          <w:color w:val="000000"/>
        </w:rPr>
        <w:t>Meziane</w:t>
      </w:r>
      <w:proofErr w:type="spellEnd"/>
      <w:r w:rsidR="00B833AC" w:rsidRPr="00B833AC">
        <w:rPr>
          <w:rFonts w:ascii="Book Antiqua" w:eastAsia="Book Antiqua" w:hAnsi="Book Antiqua" w:cs="Book Antiqua"/>
          <w:color w:val="000000"/>
        </w:rPr>
        <w:t xml:space="preserve"> O, Kula A, </w:t>
      </w:r>
      <w:proofErr w:type="spellStart"/>
      <w:r w:rsidR="00B833AC" w:rsidRPr="00B833AC">
        <w:rPr>
          <w:rFonts w:ascii="Book Antiqua" w:eastAsia="Book Antiqua" w:hAnsi="Book Antiqua" w:cs="Book Antiqua"/>
          <w:color w:val="000000"/>
        </w:rPr>
        <w:t>Nisole</w:t>
      </w:r>
      <w:proofErr w:type="spellEnd"/>
      <w:r w:rsidR="00B833AC" w:rsidRPr="00B833AC">
        <w:rPr>
          <w:rFonts w:ascii="Book Antiqua" w:eastAsia="Book Antiqua" w:hAnsi="Book Antiqua" w:cs="Book Antiqua"/>
          <w:color w:val="000000"/>
        </w:rPr>
        <w:t xml:space="preserve"> S, </w:t>
      </w:r>
      <w:proofErr w:type="spellStart"/>
      <w:r w:rsidR="00B833AC" w:rsidRPr="00B833AC">
        <w:rPr>
          <w:rFonts w:ascii="Book Antiqua" w:eastAsia="Book Antiqua" w:hAnsi="Book Antiqua" w:cs="Book Antiqua"/>
          <w:color w:val="000000"/>
        </w:rPr>
        <w:t>Porrot</w:t>
      </w:r>
      <w:proofErr w:type="spellEnd"/>
      <w:r w:rsidR="00B833AC" w:rsidRPr="00B833AC">
        <w:rPr>
          <w:rFonts w:ascii="Book Antiqua" w:eastAsia="Book Antiqua" w:hAnsi="Book Antiqua" w:cs="Book Antiqua"/>
          <w:color w:val="000000"/>
        </w:rPr>
        <w:t xml:space="preserve"> F, Anderson I, </w:t>
      </w:r>
      <w:proofErr w:type="spellStart"/>
      <w:r w:rsidR="00B833AC" w:rsidRPr="00B833AC">
        <w:rPr>
          <w:rFonts w:ascii="Book Antiqua" w:eastAsia="Book Antiqua" w:hAnsi="Book Antiqua" w:cs="Book Antiqua"/>
          <w:color w:val="000000"/>
        </w:rPr>
        <w:t>Mammano</w:t>
      </w:r>
      <w:proofErr w:type="spellEnd"/>
      <w:r w:rsidR="00B833AC" w:rsidRPr="00B833AC">
        <w:rPr>
          <w:rFonts w:ascii="Book Antiqua" w:eastAsia="Book Antiqua" w:hAnsi="Book Antiqua" w:cs="Book Antiqua"/>
          <w:color w:val="000000"/>
        </w:rPr>
        <w:t xml:space="preserve"> F, </w:t>
      </w:r>
      <w:proofErr w:type="spellStart"/>
      <w:r w:rsidR="00B833AC" w:rsidRPr="00B833AC">
        <w:rPr>
          <w:rFonts w:ascii="Book Antiqua" w:eastAsia="Book Antiqua" w:hAnsi="Book Antiqua" w:cs="Book Antiqua"/>
          <w:color w:val="000000"/>
        </w:rPr>
        <w:t>Fassati</w:t>
      </w:r>
      <w:proofErr w:type="spellEnd"/>
      <w:r w:rsidR="00B833AC" w:rsidRPr="00B833AC">
        <w:rPr>
          <w:rFonts w:ascii="Book Antiqua" w:eastAsia="Book Antiqua" w:hAnsi="Book Antiqua" w:cs="Book Antiqua"/>
          <w:color w:val="000000"/>
        </w:rPr>
        <w:t xml:space="preserve"> A, Marcello A, </w:t>
      </w:r>
      <w:proofErr w:type="spellStart"/>
      <w:r w:rsidR="00B833AC" w:rsidRPr="00B833AC">
        <w:rPr>
          <w:rFonts w:ascii="Book Antiqua" w:eastAsia="Book Antiqua" w:hAnsi="Book Antiqua" w:cs="Book Antiqua"/>
          <w:color w:val="000000"/>
        </w:rPr>
        <w:t>Benkirane</w:t>
      </w:r>
      <w:proofErr w:type="spellEnd"/>
      <w:r w:rsidR="00B833AC" w:rsidRPr="00B833AC">
        <w:rPr>
          <w:rFonts w:ascii="Book Antiqua" w:eastAsia="Book Antiqua" w:hAnsi="Book Antiqua" w:cs="Book Antiqua"/>
          <w:color w:val="000000"/>
        </w:rPr>
        <w:t xml:space="preserve"> M, Schwartz O. Hyperthermia stimulates HIV-1 replication. </w:t>
      </w:r>
      <w:proofErr w:type="spellStart"/>
      <w:r w:rsidR="00B833AC" w:rsidRPr="00B833AC">
        <w:rPr>
          <w:rFonts w:ascii="Book Antiqua" w:eastAsia="Book Antiqua" w:hAnsi="Book Antiqua" w:cs="Book Antiqua"/>
          <w:i/>
          <w:iCs/>
          <w:color w:val="000000"/>
        </w:rPr>
        <w:t>PLoS</w:t>
      </w:r>
      <w:proofErr w:type="spellEnd"/>
      <w:r w:rsidR="00B833AC" w:rsidRPr="00B833AC">
        <w:rPr>
          <w:rFonts w:ascii="Book Antiqua" w:eastAsia="Book Antiqua" w:hAnsi="Book Antiqua" w:cs="Book Antiqua"/>
          <w:i/>
          <w:iCs/>
          <w:color w:val="000000"/>
        </w:rPr>
        <w:t xml:space="preserve"> </w:t>
      </w:r>
      <w:proofErr w:type="spellStart"/>
      <w:r w:rsidR="00B833AC" w:rsidRPr="00B833AC">
        <w:rPr>
          <w:rFonts w:ascii="Book Antiqua" w:eastAsia="Book Antiqua" w:hAnsi="Book Antiqua" w:cs="Book Antiqua"/>
          <w:i/>
          <w:iCs/>
          <w:color w:val="000000"/>
        </w:rPr>
        <w:t>Pathog</w:t>
      </w:r>
      <w:proofErr w:type="spellEnd"/>
      <w:r w:rsidR="00B833AC" w:rsidRPr="00B833AC">
        <w:rPr>
          <w:rFonts w:ascii="Book Antiqua" w:eastAsia="Book Antiqua" w:hAnsi="Book Antiqua" w:cs="Book Antiqua"/>
          <w:color w:val="000000"/>
        </w:rPr>
        <w:t xml:space="preserve"> 2012; </w:t>
      </w:r>
      <w:r w:rsidR="00B833AC" w:rsidRPr="00B833AC">
        <w:rPr>
          <w:rFonts w:ascii="Book Antiqua" w:eastAsia="Book Antiqua" w:hAnsi="Book Antiqua" w:cs="Book Antiqua"/>
          <w:b/>
          <w:bCs/>
          <w:color w:val="000000"/>
        </w:rPr>
        <w:t>8</w:t>
      </w:r>
      <w:r w:rsidR="00B833AC" w:rsidRPr="00B833AC">
        <w:rPr>
          <w:rFonts w:ascii="Book Antiqua" w:eastAsia="Book Antiqua" w:hAnsi="Book Antiqua" w:cs="Book Antiqua"/>
          <w:color w:val="000000"/>
        </w:rPr>
        <w:t>: e1002792 [PMID: 22807676 DOI: 10.1371/journal.ppat.1002792]</w:t>
      </w:r>
    </w:p>
    <w:p w14:paraId="11DF5706" w14:textId="77777777" w:rsidR="00A77B3E" w:rsidRDefault="007830B3">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Pujhari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Brustolin</w:t>
      </w:r>
      <w:proofErr w:type="spellEnd"/>
      <w:r>
        <w:rPr>
          <w:rFonts w:ascii="Book Antiqua" w:eastAsia="Book Antiqua" w:hAnsi="Book Antiqua" w:cs="Book Antiqua"/>
          <w:color w:val="000000"/>
        </w:rPr>
        <w:t xml:space="preserve"> M, Macias VM, </w:t>
      </w:r>
      <w:proofErr w:type="spellStart"/>
      <w:r>
        <w:rPr>
          <w:rFonts w:ascii="Book Antiqua" w:eastAsia="Book Antiqua" w:hAnsi="Book Antiqua" w:cs="Book Antiqua"/>
          <w:color w:val="000000"/>
        </w:rPr>
        <w:t>Nissly</w:t>
      </w:r>
      <w:proofErr w:type="spellEnd"/>
      <w:r>
        <w:rPr>
          <w:rFonts w:ascii="Book Antiqua" w:eastAsia="Book Antiqua" w:hAnsi="Book Antiqua" w:cs="Book Antiqua"/>
          <w:color w:val="000000"/>
        </w:rPr>
        <w:t xml:space="preserve"> RH, Nomura M, </w:t>
      </w:r>
      <w:proofErr w:type="spellStart"/>
      <w:r>
        <w:rPr>
          <w:rFonts w:ascii="Book Antiqua" w:eastAsia="Book Antiqua" w:hAnsi="Book Antiqua" w:cs="Book Antiqua"/>
          <w:color w:val="000000"/>
        </w:rPr>
        <w:t>Kuchipudi</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Rasgon</w:t>
      </w:r>
      <w:proofErr w:type="spellEnd"/>
      <w:r>
        <w:rPr>
          <w:rFonts w:ascii="Book Antiqua" w:eastAsia="Book Antiqua" w:hAnsi="Book Antiqua" w:cs="Book Antiqua"/>
          <w:color w:val="000000"/>
        </w:rPr>
        <w:t xml:space="preserve"> JL. Heat shock protein 70 (Hsp70) mediates Zika virus entry, replication, and egress from host cells.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Microbes Infect</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8-16 [PMID: 30866755 DOI: 10.1080/22221751.2018.1557988]</w:t>
      </w:r>
    </w:p>
    <w:p w14:paraId="401A3900" w14:textId="77777777" w:rsidR="00A77B3E" w:rsidRDefault="007830B3">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Ye J</w:t>
      </w:r>
      <w:r>
        <w:rPr>
          <w:rFonts w:ascii="Book Antiqua" w:eastAsia="Book Antiqua" w:hAnsi="Book Antiqua" w:cs="Book Antiqua"/>
          <w:color w:val="000000"/>
        </w:rPr>
        <w:t xml:space="preserve">, Chen Z, Zhang B, Miao H, Zohaib A, Xu Q, Chen H, Cao S. Heat shock protein 70 is associated with replicase complex of Japanese encephalitis virus and positively regulates viral genome replication.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e75188 [PMID: 24086464 DOI: 10.1371/journal.pone.0075188]</w:t>
      </w:r>
    </w:p>
    <w:p w14:paraId="49099B34" w14:textId="77777777" w:rsidR="00A77B3E" w:rsidRDefault="007830B3">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Lahaye</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Vidy</w:t>
      </w:r>
      <w:proofErr w:type="spellEnd"/>
      <w:r>
        <w:rPr>
          <w:rFonts w:ascii="Book Antiqua" w:eastAsia="Book Antiqua" w:hAnsi="Book Antiqua" w:cs="Book Antiqua"/>
          <w:color w:val="000000"/>
        </w:rPr>
        <w:t xml:space="preserve"> A, Fouquet B, Blondel D. Hsp70 protein positively regulates rabies virus infection.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86</w:t>
      </w:r>
      <w:r>
        <w:rPr>
          <w:rFonts w:ascii="Book Antiqua" w:eastAsia="Book Antiqua" w:hAnsi="Book Antiqua" w:cs="Book Antiqua"/>
          <w:color w:val="000000"/>
        </w:rPr>
        <w:t>: 4743-4751 [PMID: 22345440 DOI: 10.1128/JVI.06501-11]</w:t>
      </w:r>
    </w:p>
    <w:p w14:paraId="1093EA71" w14:textId="77777777" w:rsidR="00A77B3E" w:rsidRDefault="007830B3">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Hirayama E</w:t>
      </w:r>
      <w:r>
        <w:rPr>
          <w:rFonts w:ascii="Book Antiqua" w:eastAsia="Book Antiqua" w:hAnsi="Book Antiqua" w:cs="Book Antiqua"/>
          <w:color w:val="000000"/>
        </w:rPr>
        <w:t xml:space="preserve">, Atagi H, </w:t>
      </w:r>
      <w:proofErr w:type="spellStart"/>
      <w:r>
        <w:rPr>
          <w:rFonts w:ascii="Book Antiqua" w:eastAsia="Book Antiqua" w:hAnsi="Book Antiqua" w:cs="Book Antiqua"/>
          <w:color w:val="000000"/>
        </w:rPr>
        <w:t>Hiraki</w:t>
      </w:r>
      <w:proofErr w:type="spellEnd"/>
      <w:r>
        <w:rPr>
          <w:rFonts w:ascii="Book Antiqua" w:eastAsia="Book Antiqua" w:hAnsi="Book Antiqua" w:cs="Book Antiqua"/>
          <w:color w:val="000000"/>
        </w:rPr>
        <w:t xml:space="preserve"> A, Kim J. Heat shock protein 70 is related to thermal inhibition of nuclear export of the influenza virus ribonucleoprotein complex.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78</w:t>
      </w:r>
      <w:r>
        <w:rPr>
          <w:rFonts w:ascii="Book Antiqua" w:eastAsia="Book Antiqua" w:hAnsi="Book Antiqua" w:cs="Book Antiqua"/>
          <w:color w:val="000000"/>
        </w:rPr>
        <w:t>: 1263-1270 [PMID: 14722281 DOI: 10.1128/jvi.78.3.1263-1270.2004]</w:t>
      </w:r>
    </w:p>
    <w:p w14:paraId="1595AEA5" w14:textId="5EF040DD" w:rsidR="00A77B3E" w:rsidRDefault="007830B3">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Manzoor R</w:t>
      </w:r>
      <w:r w:rsidRPr="00B833AC">
        <w:rPr>
          <w:rFonts w:ascii="Book Antiqua" w:eastAsia="Book Antiqua" w:hAnsi="Book Antiqua" w:cs="Book Antiqua"/>
          <w:color w:val="000000"/>
        </w:rPr>
        <w:t xml:space="preserve">, </w:t>
      </w:r>
      <w:r w:rsidR="00B833AC" w:rsidRPr="00B833AC">
        <w:rPr>
          <w:rFonts w:ascii="Book Antiqua" w:eastAsia="Book Antiqua" w:hAnsi="Book Antiqua" w:cs="Book Antiqua"/>
          <w:color w:val="000000"/>
        </w:rPr>
        <w:t xml:space="preserve">Kuroda K, Yoshida R, Tsuda Y, Fujikura D, Miyamoto H, </w:t>
      </w:r>
      <w:proofErr w:type="spellStart"/>
      <w:r w:rsidR="00B833AC" w:rsidRPr="00B833AC">
        <w:rPr>
          <w:rFonts w:ascii="Book Antiqua" w:eastAsia="Book Antiqua" w:hAnsi="Book Antiqua" w:cs="Book Antiqua"/>
          <w:color w:val="000000"/>
        </w:rPr>
        <w:t>Kajihara</w:t>
      </w:r>
      <w:proofErr w:type="spellEnd"/>
      <w:r w:rsidR="00B833AC" w:rsidRPr="00B833AC">
        <w:rPr>
          <w:rFonts w:ascii="Book Antiqua" w:eastAsia="Book Antiqua" w:hAnsi="Book Antiqua" w:cs="Book Antiqua"/>
          <w:color w:val="000000"/>
        </w:rPr>
        <w:t xml:space="preserve"> M, Kida H, Takada A. Heat shock protein 70 modulates influenza A virus polymerase activity. </w:t>
      </w:r>
      <w:r w:rsidR="00B833AC" w:rsidRPr="00B833AC">
        <w:rPr>
          <w:rFonts w:ascii="Book Antiqua" w:eastAsia="Book Antiqua" w:hAnsi="Book Antiqua" w:cs="Book Antiqua"/>
          <w:i/>
          <w:iCs/>
          <w:color w:val="000000"/>
        </w:rPr>
        <w:t>J Biol Chem</w:t>
      </w:r>
      <w:r w:rsidR="00B833AC" w:rsidRPr="00B833AC">
        <w:rPr>
          <w:rFonts w:ascii="Book Antiqua" w:eastAsia="Book Antiqua" w:hAnsi="Book Antiqua" w:cs="Book Antiqua"/>
          <w:color w:val="000000"/>
        </w:rPr>
        <w:t xml:space="preserve"> 2014; </w:t>
      </w:r>
      <w:r w:rsidR="00B833AC" w:rsidRPr="00B833AC">
        <w:rPr>
          <w:rFonts w:ascii="Book Antiqua" w:eastAsia="Book Antiqua" w:hAnsi="Book Antiqua" w:cs="Book Antiqua"/>
          <w:b/>
          <w:bCs/>
          <w:color w:val="000000"/>
        </w:rPr>
        <w:t>289</w:t>
      </w:r>
      <w:r w:rsidR="00B833AC" w:rsidRPr="00B833AC">
        <w:rPr>
          <w:rFonts w:ascii="Book Antiqua" w:eastAsia="Book Antiqua" w:hAnsi="Book Antiqua" w:cs="Book Antiqua"/>
          <w:color w:val="000000"/>
        </w:rPr>
        <w:t>: 7599-7614 [PMID: 24474693 DOI: 10.1074/jbc.M113.507798]</w:t>
      </w:r>
    </w:p>
    <w:p w14:paraId="2A59AF42" w14:textId="77777777" w:rsidR="00A77B3E" w:rsidRDefault="007830B3">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Merkling</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Overheul</w:t>
      </w:r>
      <w:proofErr w:type="spellEnd"/>
      <w:r>
        <w:rPr>
          <w:rFonts w:ascii="Book Antiqua" w:eastAsia="Book Antiqua" w:hAnsi="Book Antiqua" w:cs="Book Antiqua"/>
          <w:color w:val="000000"/>
        </w:rPr>
        <w:t xml:space="preserve"> GJ, van </w:t>
      </w:r>
      <w:proofErr w:type="spellStart"/>
      <w:r>
        <w:rPr>
          <w:rFonts w:ascii="Book Antiqua" w:eastAsia="Book Antiqua" w:hAnsi="Book Antiqua" w:cs="Book Antiqua"/>
          <w:color w:val="000000"/>
        </w:rPr>
        <w:t>Mierlo</w:t>
      </w:r>
      <w:proofErr w:type="spellEnd"/>
      <w:r>
        <w:rPr>
          <w:rFonts w:ascii="Book Antiqua" w:eastAsia="Book Antiqua" w:hAnsi="Book Antiqua" w:cs="Book Antiqua"/>
          <w:color w:val="000000"/>
        </w:rPr>
        <w:t xml:space="preserve"> JT, Arends D, </w:t>
      </w:r>
      <w:proofErr w:type="spellStart"/>
      <w:r>
        <w:rPr>
          <w:rFonts w:ascii="Book Antiqua" w:eastAsia="Book Antiqua" w:hAnsi="Book Antiqua" w:cs="Book Antiqua"/>
          <w:color w:val="000000"/>
        </w:rPr>
        <w:t>Gilissen</w:t>
      </w:r>
      <w:proofErr w:type="spellEnd"/>
      <w:r>
        <w:rPr>
          <w:rFonts w:ascii="Book Antiqua" w:eastAsia="Book Antiqua" w:hAnsi="Book Antiqua" w:cs="Book Antiqua"/>
          <w:color w:val="000000"/>
        </w:rPr>
        <w:t xml:space="preserve"> C, van </w:t>
      </w:r>
      <w:proofErr w:type="spellStart"/>
      <w:r>
        <w:rPr>
          <w:rFonts w:ascii="Book Antiqua" w:eastAsia="Book Antiqua" w:hAnsi="Book Antiqua" w:cs="Book Antiqua"/>
          <w:color w:val="000000"/>
        </w:rPr>
        <w:t>Rij</w:t>
      </w:r>
      <w:proofErr w:type="spellEnd"/>
      <w:r>
        <w:rPr>
          <w:rFonts w:ascii="Book Antiqua" w:eastAsia="Book Antiqua" w:hAnsi="Book Antiqua" w:cs="Book Antiqua"/>
          <w:color w:val="000000"/>
        </w:rPr>
        <w:t xml:space="preserve"> RP. The heat shock response restricts virus infection in Drosophila.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12758 [PMID: 26234525 DOI: 10.1038/srep12758]</w:t>
      </w:r>
    </w:p>
    <w:p w14:paraId="4DA53D1C" w14:textId="2BCBD043" w:rsidR="00A77B3E" w:rsidRDefault="007830B3">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Tang SW</w:t>
      </w:r>
      <w:r>
        <w:rPr>
          <w:rFonts w:ascii="Book Antiqua" w:eastAsia="Book Antiqua" w:hAnsi="Book Antiqua" w:cs="Book Antiqua"/>
          <w:color w:val="000000"/>
        </w:rPr>
        <w:t xml:space="preserve">, Abubakar S, Devi S, </w:t>
      </w:r>
      <w:proofErr w:type="spellStart"/>
      <w:r>
        <w:rPr>
          <w:rFonts w:ascii="Book Antiqua" w:eastAsia="Book Antiqua" w:hAnsi="Book Antiqua" w:cs="Book Antiqua"/>
          <w:color w:val="000000"/>
        </w:rPr>
        <w:t>Puthucheary</w:t>
      </w:r>
      <w:proofErr w:type="spellEnd"/>
      <w:r>
        <w:rPr>
          <w:rFonts w:ascii="Book Antiqua" w:eastAsia="Book Antiqua" w:hAnsi="Book Antiqua" w:cs="Book Antiqua"/>
          <w:color w:val="000000"/>
        </w:rPr>
        <w:t xml:space="preserve"> S, Pang T. Induction and characterization of heat shock proteins of Salmonella typhi and their reactivity with sera from patients with typhoid fever.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65</w:t>
      </w:r>
      <w:r>
        <w:rPr>
          <w:rFonts w:ascii="Book Antiqua" w:eastAsia="Book Antiqua" w:hAnsi="Book Antiqua" w:cs="Book Antiqua"/>
          <w:color w:val="000000"/>
        </w:rPr>
        <w:t>: 2983-2986 [PMID: 9199477</w:t>
      </w:r>
      <w:r w:rsidR="00B833AC">
        <w:rPr>
          <w:rFonts w:ascii="Book Antiqua" w:eastAsia="Book Antiqua" w:hAnsi="Book Antiqua" w:cs="Book Antiqua"/>
          <w:color w:val="000000"/>
        </w:rPr>
        <w:t xml:space="preserve"> </w:t>
      </w:r>
      <w:r w:rsidR="00B833AC" w:rsidRPr="00B833AC">
        <w:rPr>
          <w:rFonts w:ascii="Book Antiqua" w:eastAsia="Book Antiqua" w:hAnsi="Book Antiqua" w:cs="Book Antiqua"/>
          <w:color w:val="000000"/>
        </w:rPr>
        <w:t>DOI: 10.1128/IAI.65.7.2983-2986.1997</w:t>
      </w:r>
      <w:r>
        <w:rPr>
          <w:rFonts w:ascii="Book Antiqua" w:eastAsia="Book Antiqua" w:hAnsi="Book Antiqua" w:cs="Book Antiqua"/>
          <w:color w:val="000000"/>
        </w:rPr>
        <w:t>]</w:t>
      </w:r>
    </w:p>
    <w:p w14:paraId="5726359C" w14:textId="77777777" w:rsidR="00A77B3E" w:rsidRDefault="007830B3">
      <w:pPr>
        <w:spacing w:line="360" w:lineRule="auto"/>
        <w:jc w:val="both"/>
      </w:pPr>
      <w:r>
        <w:rPr>
          <w:rFonts w:ascii="Book Antiqua" w:eastAsia="Book Antiqua" w:hAnsi="Book Antiqua" w:cs="Book Antiqua"/>
          <w:color w:val="000000"/>
        </w:rPr>
        <w:lastRenderedPageBreak/>
        <w:t xml:space="preserve">64 </w:t>
      </w:r>
      <w:r>
        <w:rPr>
          <w:rFonts w:ascii="Book Antiqua" w:eastAsia="Book Antiqua" w:hAnsi="Book Antiqua" w:cs="Book Antiqua"/>
          <w:b/>
          <w:bCs/>
          <w:color w:val="000000"/>
        </w:rPr>
        <w:t>Chan CP</w:t>
      </w:r>
      <w:r>
        <w:rPr>
          <w:rFonts w:ascii="Book Antiqua" w:eastAsia="Book Antiqua" w:hAnsi="Book Antiqua" w:cs="Book Antiqua"/>
          <w:color w:val="000000"/>
        </w:rPr>
        <w:t xml:space="preserve">, Siu KL, Chin KT, Yuen KY, Zheng B,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DY. Modulation of the unfolded protein response by the severe acute respiratory syndrome coronavirus spike protein.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80</w:t>
      </w:r>
      <w:r>
        <w:rPr>
          <w:rFonts w:ascii="Book Antiqua" w:eastAsia="Book Antiqua" w:hAnsi="Book Antiqua" w:cs="Book Antiqua"/>
          <w:color w:val="000000"/>
        </w:rPr>
        <w:t>: 9279-9287 [PMID: 16940539 DOI: 10.1128/JVI.00659-06]</w:t>
      </w:r>
    </w:p>
    <w:p w14:paraId="6FE384B9" w14:textId="77777777" w:rsidR="00A77B3E" w:rsidRDefault="007830B3">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Fribley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Zhang K, Kaufman RJ. Regulation of apoptosis by the unfolded protein response.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559</w:t>
      </w:r>
      <w:r>
        <w:rPr>
          <w:rFonts w:ascii="Book Antiqua" w:eastAsia="Book Antiqua" w:hAnsi="Book Antiqua" w:cs="Book Antiqua"/>
          <w:color w:val="000000"/>
        </w:rPr>
        <w:t>: 191-204 [PMID: 19609758 DOI: 10.1007/978-1-60327-017-5_14]</w:t>
      </w:r>
    </w:p>
    <w:p w14:paraId="0667B25C" w14:textId="77777777" w:rsidR="00A77B3E" w:rsidRDefault="007830B3">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Marcu</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Doyle M, </w:t>
      </w:r>
      <w:proofErr w:type="spellStart"/>
      <w:r>
        <w:rPr>
          <w:rFonts w:ascii="Book Antiqua" w:eastAsia="Book Antiqua" w:hAnsi="Book Antiqua" w:cs="Book Antiqua"/>
          <w:color w:val="000000"/>
        </w:rPr>
        <w:t>Bertolotti</w:t>
      </w:r>
      <w:proofErr w:type="spellEnd"/>
      <w:r>
        <w:rPr>
          <w:rFonts w:ascii="Book Antiqua" w:eastAsia="Book Antiqua" w:hAnsi="Book Antiqua" w:cs="Book Antiqua"/>
          <w:color w:val="000000"/>
        </w:rPr>
        <w:t xml:space="preserve"> A, Ron D, Hendershot L, </w:t>
      </w:r>
      <w:proofErr w:type="spellStart"/>
      <w:r>
        <w:rPr>
          <w:rFonts w:ascii="Book Antiqua" w:eastAsia="Book Antiqua" w:hAnsi="Book Antiqua" w:cs="Book Antiqua"/>
          <w:color w:val="000000"/>
        </w:rPr>
        <w:t>Neckers</w:t>
      </w:r>
      <w:proofErr w:type="spellEnd"/>
      <w:r>
        <w:rPr>
          <w:rFonts w:ascii="Book Antiqua" w:eastAsia="Book Antiqua" w:hAnsi="Book Antiqua" w:cs="Book Antiqua"/>
          <w:color w:val="000000"/>
        </w:rPr>
        <w:t xml:space="preserve"> L. Heat shock protein 90 modulates the unfolded protein response by stabilizing IRE1alpha.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22</w:t>
      </w:r>
      <w:r>
        <w:rPr>
          <w:rFonts w:ascii="Book Antiqua" w:eastAsia="Book Antiqua" w:hAnsi="Book Antiqua" w:cs="Book Antiqua"/>
          <w:color w:val="000000"/>
        </w:rPr>
        <w:t>: 8506-8513 [PMID: 12446770 DOI: 10.1128/MCB.22.24.8506-8513.2002]</w:t>
      </w:r>
    </w:p>
    <w:p w14:paraId="53321E5B" w14:textId="355F214E" w:rsidR="00A77B3E" w:rsidRDefault="007830B3">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Sreedhar AS</w:t>
      </w:r>
      <w:r w:rsidRPr="00B833AC">
        <w:rPr>
          <w:rFonts w:ascii="Book Antiqua" w:eastAsia="Book Antiqua" w:hAnsi="Book Antiqua" w:cs="Book Antiqua"/>
          <w:color w:val="000000"/>
        </w:rPr>
        <w:t xml:space="preserve">, </w:t>
      </w:r>
      <w:proofErr w:type="spellStart"/>
      <w:r w:rsidR="00B833AC" w:rsidRPr="00B833AC">
        <w:rPr>
          <w:rFonts w:ascii="Book Antiqua" w:eastAsia="Book Antiqua" w:hAnsi="Book Antiqua" w:cs="Book Antiqua"/>
          <w:color w:val="000000"/>
        </w:rPr>
        <w:t>Mihály</w:t>
      </w:r>
      <w:proofErr w:type="spellEnd"/>
      <w:r w:rsidR="00B833AC" w:rsidRPr="00B833AC">
        <w:rPr>
          <w:rFonts w:ascii="Book Antiqua" w:eastAsia="Book Antiqua" w:hAnsi="Book Antiqua" w:cs="Book Antiqua"/>
          <w:color w:val="000000"/>
        </w:rPr>
        <w:t xml:space="preserve"> K, </w:t>
      </w:r>
      <w:proofErr w:type="spellStart"/>
      <w:r w:rsidR="00B833AC" w:rsidRPr="00B833AC">
        <w:rPr>
          <w:rFonts w:ascii="Book Antiqua" w:eastAsia="Book Antiqua" w:hAnsi="Book Antiqua" w:cs="Book Antiqua"/>
          <w:color w:val="000000"/>
        </w:rPr>
        <w:t>Pató</w:t>
      </w:r>
      <w:proofErr w:type="spellEnd"/>
      <w:r w:rsidR="00B833AC" w:rsidRPr="00B833AC">
        <w:rPr>
          <w:rFonts w:ascii="Book Antiqua" w:eastAsia="Book Antiqua" w:hAnsi="Book Antiqua" w:cs="Book Antiqua"/>
          <w:color w:val="000000"/>
        </w:rPr>
        <w:t xml:space="preserve"> B, </w:t>
      </w:r>
      <w:proofErr w:type="spellStart"/>
      <w:r w:rsidR="00B833AC" w:rsidRPr="00B833AC">
        <w:rPr>
          <w:rFonts w:ascii="Book Antiqua" w:eastAsia="Book Antiqua" w:hAnsi="Book Antiqua" w:cs="Book Antiqua"/>
          <w:color w:val="000000"/>
        </w:rPr>
        <w:t>Schnaider</w:t>
      </w:r>
      <w:proofErr w:type="spellEnd"/>
      <w:r w:rsidR="00B833AC" w:rsidRPr="00B833AC">
        <w:rPr>
          <w:rFonts w:ascii="Book Antiqua" w:eastAsia="Book Antiqua" w:hAnsi="Book Antiqua" w:cs="Book Antiqua"/>
          <w:color w:val="000000"/>
        </w:rPr>
        <w:t xml:space="preserve"> T, </w:t>
      </w:r>
      <w:proofErr w:type="spellStart"/>
      <w:r w:rsidR="00B833AC" w:rsidRPr="00B833AC">
        <w:rPr>
          <w:rFonts w:ascii="Book Antiqua" w:eastAsia="Book Antiqua" w:hAnsi="Book Antiqua" w:cs="Book Antiqua"/>
          <w:color w:val="000000"/>
        </w:rPr>
        <w:t>Steták</w:t>
      </w:r>
      <w:proofErr w:type="spellEnd"/>
      <w:r w:rsidR="00B833AC" w:rsidRPr="00B833AC">
        <w:rPr>
          <w:rFonts w:ascii="Book Antiqua" w:eastAsia="Book Antiqua" w:hAnsi="Book Antiqua" w:cs="Book Antiqua"/>
          <w:color w:val="000000"/>
        </w:rPr>
        <w:t xml:space="preserve"> A, </w:t>
      </w:r>
      <w:proofErr w:type="spellStart"/>
      <w:r w:rsidR="00B833AC" w:rsidRPr="00B833AC">
        <w:rPr>
          <w:rFonts w:ascii="Book Antiqua" w:eastAsia="Book Antiqua" w:hAnsi="Book Antiqua" w:cs="Book Antiqua"/>
          <w:color w:val="000000"/>
        </w:rPr>
        <w:t>Kis-Petik</w:t>
      </w:r>
      <w:proofErr w:type="spellEnd"/>
      <w:r w:rsidR="00B833AC" w:rsidRPr="00B833AC">
        <w:rPr>
          <w:rFonts w:ascii="Book Antiqua" w:eastAsia="Book Antiqua" w:hAnsi="Book Antiqua" w:cs="Book Antiqua"/>
          <w:color w:val="000000"/>
        </w:rPr>
        <w:t xml:space="preserve"> K, </w:t>
      </w:r>
      <w:proofErr w:type="spellStart"/>
      <w:r w:rsidR="00B833AC" w:rsidRPr="00B833AC">
        <w:rPr>
          <w:rFonts w:ascii="Book Antiqua" w:eastAsia="Book Antiqua" w:hAnsi="Book Antiqua" w:cs="Book Antiqua"/>
          <w:color w:val="000000"/>
        </w:rPr>
        <w:t>Fidy</w:t>
      </w:r>
      <w:proofErr w:type="spellEnd"/>
      <w:r w:rsidR="00B833AC" w:rsidRPr="00B833AC">
        <w:rPr>
          <w:rFonts w:ascii="Book Antiqua" w:eastAsia="Book Antiqua" w:hAnsi="Book Antiqua" w:cs="Book Antiqua"/>
          <w:color w:val="000000"/>
        </w:rPr>
        <w:t xml:space="preserve"> J, </w:t>
      </w:r>
      <w:proofErr w:type="spellStart"/>
      <w:r w:rsidR="00B833AC" w:rsidRPr="00B833AC">
        <w:rPr>
          <w:rFonts w:ascii="Book Antiqua" w:eastAsia="Book Antiqua" w:hAnsi="Book Antiqua" w:cs="Book Antiqua"/>
          <w:color w:val="000000"/>
        </w:rPr>
        <w:t>Simonics</w:t>
      </w:r>
      <w:proofErr w:type="spellEnd"/>
      <w:r w:rsidR="00B833AC" w:rsidRPr="00B833AC">
        <w:rPr>
          <w:rFonts w:ascii="Book Antiqua" w:eastAsia="Book Antiqua" w:hAnsi="Book Antiqua" w:cs="Book Antiqua"/>
          <w:color w:val="000000"/>
        </w:rPr>
        <w:t xml:space="preserve"> T, </w:t>
      </w:r>
      <w:proofErr w:type="spellStart"/>
      <w:r w:rsidR="00B833AC" w:rsidRPr="00B833AC">
        <w:rPr>
          <w:rFonts w:ascii="Book Antiqua" w:eastAsia="Book Antiqua" w:hAnsi="Book Antiqua" w:cs="Book Antiqua"/>
          <w:color w:val="000000"/>
        </w:rPr>
        <w:t>Maraz</w:t>
      </w:r>
      <w:proofErr w:type="spellEnd"/>
      <w:r w:rsidR="00B833AC" w:rsidRPr="00B833AC">
        <w:rPr>
          <w:rFonts w:ascii="Book Antiqua" w:eastAsia="Book Antiqua" w:hAnsi="Book Antiqua" w:cs="Book Antiqua"/>
          <w:color w:val="000000"/>
        </w:rPr>
        <w:t xml:space="preserve"> A, </w:t>
      </w:r>
      <w:proofErr w:type="spellStart"/>
      <w:r w:rsidR="00B833AC" w:rsidRPr="00B833AC">
        <w:rPr>
          <w:rFonts w:ascii="Book Antiqua" w:eastAsia="Book Antiqua" w:hAnsi="Book Antiqua" w:cs="Book Antiqua"/>
          <w:color w:val="000000"/>
        </w:rPr>
        <w:t>Csermely</w:t>
      </w:r>
      <w:proofErr w:type="spellEnd"/>
      <w:r w:rsidR="00B833AC" w:rsidRPr="00B833AC">
        <w:rPr>
          <w:rFonts w:ascii="Book Antiqua" w:eastAsia="Book Antiqua" w:hAnsi="Book Antiqua" w:cs="Book Antiqua"/>
          <w:color w:val="000000"/>
        </w:rPr>
        <w:t xml:space="preserve"> P. Hsp90 inhibition accelerates cell lysis. Anti-Hsp90 ribozyme reveals a complex mechanism of Hsp90 inhibitors involving both superoxide- and Hsp90-dependent events. </w:t>
      </w:r>
      <w:r w:rsidR="00B833AC" w:rsidRPr="00B833AC">
        <w:rPr>
          <w:rFonts w:ascii="Book Antiqua" w:eastAsia="Book Antiqua" w:hAnsi="Book Antiqua" w:cs="Book Antiqua"/>
          <w:i/>
          <w:iCs/>
          <w:color w:val="000000"/>
        </w:rPr>
        <w:t>J Biol Chem</w:t>
      </w:r>
      <w:r w:rsidR="00B833AC" w:rsidRPr="00B833AC">
        <w:rPr>
          <w:rFonts w:ascii="Book Antiqua" w:eastAsia="Book Antiqua" w:hAnsi="Book Antiqua" w:cs="Book Antiqua"/>
          <w:color w:val="000000"/>
        </w:rPr>
        <w:t xml:space="preserve"> 2003; </w:t>
      </w:r>
      <w:r w:rsidR="00B833AC" w:rsidRPr="00B833AC">
        <w:rPr>
          <w:rFonts w:ascii="Book Antiqua" w:eastAsia="Book Antiqua" w:hAnsi="Book Antiqua" w:cs="Book Antiqua"/>
          <w:b/>
          <w:bCs/>
          <w:color w:val="000000"/>
        </w:rPr>
        <w:t>278</w:t>
      </w:r>
      <w:r w:rsidR="00B833AC" w:rsidRPr="00B833AC">
        <w:rPr>
          <w:rFonts w:ascii="Book Antiqua" w:eastAsia="Book Antiqua" w:hAnsi="Book Antiqua" w:cs="Book Antiqua"/>
          <w:color w:val="000000"/>
        </w:rPr>
        <w:t>: 35231-35240 [PMID: 12842893 DOI: 10.1074/jbc.M301371200]</w:t>
      </w:r>
    </w:p>
    <w:p w14:paraId="44C365F8" w14:textId="22DE0AEC" w:rsidR="00A77B3E" w:rsidRDefault="007830B3">
      <w:pPr>
        <w:spacing w:line="360" w:lineRule="auto"/>
        <w:jc w:val="both"/>
      </w:pPr>
      <w:r w:rsidRPr="00C47BF8">
        <w:rPr>
          <w:rFonts w:ascii="Book Antiqua" w:eastAsia="Book Antiqua" w:hAnsi="Book Antiqua" w:cs="Book Antiqua"/>
          <w:color w:val="000000"/>
          <w:highlight w:val="yellow"/>
        </w:rPr>
        <w:t xml:space="preserve">68 </w:t>
      </w:r>
      <w:r w:rsidRPr="00C47BF8">
        <w:rPr>
          <w:rFonts w:ascii="Book Antiqua" w:eastAsia="Book Antiqua" w:hAnsi="Book Antiqua" w:cs="Book Antiqua"/>
          <w:b/>
          <w:bCs/>
          <w:color w:val="000000"/>
          <w:highlight w:val="yellow"/>
        </w:rPr>
        <w:t>Sultan I</w:t>
      </w:r>
      <w:r w:rsidRPr="00C47BF8">
        <w:rPr>
          <w:rFonts w:ascii="Book Antiqua" w:eastAsia="Book Antiqua" w:hAnsi="Book Antiqua" w:cs="Book Antiqua"/>
          <w:color w:val="000000"/>
          <w:highlight w:val="yellow"/>
        </w:rPr>
        <w:t xml:space="preserve">, Howard S, </w:t>
      </w:r>
      <w:proofErr w:type="spellStart"/>
      <w:r w:rsidRPr="00C47BF8">
        <w:rPr>
          <w:rFonts w:ascii="Book Antiqua" w:eastAsia="Book Antiqua" w:hAnsi="Book Antiqua" w:cs="Book Antiqua"/>
          <w:color w:val="000000"/>
          <w:highlight w:val="yellow"/>
        </w:rPr>
        <w:t>Tbakhi</w:t>
      </w:r>
      <w:proofErr w:type="spellEnd"/>
      <w:r w:rsidRPr="00C47BF8">
        <w:rPr>
          <w:rFonts w:ascii="Book Antiqua" w:eastAsia="Book Antiqua" w:hAnsi="Book Antiqua" w:cs="Book Antiqua"/>
          <w:color w:val="000000"/>
          <w:highlight w:val="yellow"/>
        </w:rPr>
        <w:t xml:space="preserve"> A. Drug repositioning suggests a role for the heat shock protein 90 inhibitor Geldanamycin in treating COVID-19 infection.</w:t>
      </w:r>
      <w:r w:rsidR="0067599E" w:rsidRPr="00C47BF8">
        <w:rPr>
          <w:rFonts w:ascii="Book Antiqua" w:eastAsia="Book Antiqua" w:hAnsi="Book Antiqua" w:cs="Book Antiqua"/>
          <w:color w:val="000000"/>
          <w:highlight w:val="yellow"/>
        </w:rPr>
        <w:t xml:space="preserve"> </w:t>
      </w:r>
      <w:r w:rsidR="00C47BF8" w:rsidRPr="00C47BF8">
        <w:rPr>
          <w:rFonts w:ascii="Book Antiqua" w:eastAsia="Book Antiqua" w:hAnsi="Book Antiqua" w:cs="Book Antiqua"/>
          <w:color w:val="000000"/>
          <w:highlight w:val="yellow"/>
        </w:rPr>
        <w:t xml:space="preserve">[preprint]. </w:t>
      </w:r>
      <w:r w:rsidR="0067599E" w:rsidRPr="00C47BF8">
        <w:rPr>
          <w:rFonts w:ascii="Book Antiqua" w:eastAsia="Book Antiqua" w:hAnsi="Book Antiqua" w:cs="Book Antiqua"/>
          <w:i/>
          <w:color w:val="000000"/>
          <w:highlight w:val="yellow"/>
        </w:rPr>
        <w:t>Research Square</w:t>
      </w:r>
      <w:r w:rsidR="0067599E" w:rsidRPr="00C47BF8">
        <w:rPr>
          <w:rFonts w:ascii="Book Antiqua" w:eastAsia="Book Antiqua" w:hAnsi="Book Antiqua" w:cs="Book Antiqua"/>
          <w:color w:val="000000"/>
          <w:highlight w:val="yellow"/>
        </w:rPr>
        <w:t xml:space="preserve"> 2020. </w:t>
      </w:r>
      <w:r w:rsidRPr="00C47BF8">
        <w:rPr>
          <w:rFonts w:ascii="Book Antiqua" w:eastAsia="Book Antiqua" w:hAnsi="Book Antiqua" w:cs="Book Antiqua"/>
          <w:color w:val="000000"/>
          <w:highlight w:val="yellow"/>
        </w:rPr>
        <w:t>[DOI: 10.21203/rs.3.rs-18714/v1]</w:t>
      </w:r>
    </w:p>
    <w:p w14:paraId="172BBDED" w14:textId="77777777" w:rsidR="00A77B3E" w:rsidRDefault="007830B3">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Mackowiak</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Marling-Cason M, Cohen RL. Effects of temperature on antimicrobial susceptibility of bacteria.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1982; </w:t>
      </w:r>
      <w:r>
        <w:rPr>
          <w:rFonts w:ascii="Book Antiqua" w:eastAsia="Book Antiqua" w:hAnsi="Book Antiqua" w:cs="Book Antiqua"/>
          <w:b/>
          <w:bCs/>
          <w:color w:val="000000"/>
        </w:rPr>
        <w:t>145</w:t>
      </w:r>
      <w:r>
        <w:rPr>
          <w:rFonts w:ascii="Book Antiqua" w:eastAsia="Book Antiqua" w:hAnsi="Book Antiqua" w:cs="Book Antiqua"/>
          <w:color w:val="000000"/>
        </w:rPr>
        <w:t>: 550-553 [PMID: 7069235 DOI: 10.1093/</w:t>
      </w:r>
      <w:proofErr w:type="spellStart"/>
      <w:r>
        <w:rPr>
          <w:rFonts w:ascii="Book Antiqua" w:eastAsia="Book Antiqua" w:hAnsi="Book Antiqua" w:cs="Book Antiqua"/>
          <w:color w:val="000000"/>
        </w:rPr>
        <w:t>infdis</w:t>
      </w:r>
      <w:proofErr w:type="spellEnd"/>
      <w:r>
        <w:rPr>
          <w:rFonts w:ascii="Book Antiqua" w:eastAsia="Book Antiqua" w:hAnsi="Book Antiqua" w:cs="Book Antiqua"/>
          <w:color w:val="000000"/>
        </w:rPr>
        <w:t>/145.4.550]</w:t>
      </w:r>
    </w:p>
    <w:p w14:paraId="0421F6FB" w14:textId="77777777" w:rsidR="00A77B3E" w:rsidRDefault="007830B3">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Kaiser L</w:t>
      </w:r>
      <w:r>
        <w:rPr>
          <w:rFonts w:ascii="Book Antiqua" w:eastAsia="Book Antiqua" w:hAnsi="Book Antiqua" w:cs="Book Antiqua"/>
          <w:color w:val="000000"/>
        </w:rPr>
        <w:t xml:space="preserve">, Fritz RS, Straus SE, </w:t>
      </w:r>
      <w:proofErr w:type="spellStart"/>
      <w:r>
        <w:rPr>
          <w:rFonts w:ascii="Book Antiqua" w:eastAsia="Book Antiqua" w:hAnsi="Book Antiqua" w:cs="Book Antiqua"/>
          <w:color w:val="000000"/>
        </w:rPr>
        <w:t>Gubareva</w:t>
      </w:r>
      <w:proofErr w:type="spellEnd"/>
      <w:r>
        <w:rPr>
          <w:rFonts w:ascii="Book Antiqua" w:eastAsia="Book Antiqua" w:hAnsi="Book Antiqua" w:cs="Book Antiqua"/>
          <w:color w:val="000000"/>
        </w:rPr>
        <w:t xml:space="preserve"> L, Hayden FG. Symptom pathogenesis during acute influenza: interleukin-6 and other cytokine responses.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64</w:t>
      </w:r>
      <w:r>
        <w:rPr>
          <w:rFonts w:ascii="Book Antiqua" w:eastAsia="Book Antiqua" w:hAnsi="Book Antiqua" w:cs="Book Antiqua"/>
          <w:color w:val="000000"/>
        </w:rPr>
        <w:t>: 262-268 [PMID: 11424113 DOI: 10.1002/jmv.1045]</w:t>
      </w:r>
    </w:p>
    <w:p w14:paraId="260CB268" w14:textId="77777777" w:rsidR="00A77B3E" w:rsidRDefault="007830B3">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Mackowiak</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Brief history of antipyretic therapy.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2000; </w:t>
      </w:r>
      <w:r>
        <w:rPr>
          <w:rFonts w:ascii="Book Antiqua" w:eastAsia="Book Antiqua" w:hAnsi="Book Antiqua" w:cs="Book Antiqua"/>
          <w:b/>
          <w:bCs/>
          <w:color w:val="000000"/>
        </w:rPr>
        <w:t>31 Suppl 5</w:t>
      </w:r>
      <w:r>
        <w:rPr>
          <w:rFonts w:ascii="Book Antiqua" w:eastAsia="Book Antiqua" w:hAnsi="Book Antiqua" w:cs="Book Antiqua"/>
          <w:color w:val="000000"/>
        </w:rPr>
        <w:t>: S154-S156 [PMID: 11113017 DOI: 10.1086/317510]</w:t>
      </w:r>
    </w:p>
    <w:p w14:paraId="50251499" w14:textId="77777777" w:rsidR="00A77B3E" w:rsidRDefault="007830B3">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Leon LR</w:t>
      </w:r>
      <w:r>
        <w:rPr>
          <w:rFonts w:ascii="Book Antiqua" w:eastAsia="Book Antiqua" w:hAnsi="Book Antiqua" w:cs="Book Antiqua"/>
          <w:color w:val="000000"/>
        </w:rPr>
        <w:t xml:space="preserve">, White AA, Kluger MJ. Role of IL-6 and TNF in thermoregulation and survival during sepsis in mice.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275</w:t>
      </w:r>
      <w:r>
        <w:rPr>
          <w:rFonts w:ascii="Book Antiqua" w:eastAsia="Book Antiqua" w:hAnsi="Book Antiqua" w:cs="Book Antiqua"/>
          <w:color w:val="000000"/>
        </w:rPr>
        <w:t>: R269-R277 [PMID: 9688988 DOI: 10.1152/ajpregu.1998.275.1.R269]</w:t>
      </w:r>
    </w:p>
    <w:p w14:paraId="39942319" w14:textId="77777777" w:rsidR="00A77B3E" w:rsidRDefault="007830B3">
      <w:pPr>
        <w:spacing w:line="360" w:lineRule="auto"/>
        <w:jc w:val="both"/>
      </w:pPr>
      <w:r>
        <w:rPr>
          <w:rFonts w:ascii="Book Antiqua" w:eastAsia="Book Antiqua" w:hAnsi="Book Antiqua" w:cs="Book Antiqua"/>
          <w:color w:val="000000"/>
        </w:rPr>
        <w:lastRenderedPageBreak/>
        <w:t xml:space="preserve">73 </w:t>
      </w:r>
      <w:r>
        <w:rPr>
          <w:rFonts w:ascii="Book Antiqua" w:eastAsia="Book Antiqua" w:hAnsi="Book Antiqua" w:cs="Book Antiqua"/>
          <w:b/>
          <w:bCs/>
          <w:color w:val="000000"/>
        </w:rPr>
        <w:t>Kozak W</w:t>
      </w:r>
      <w:r>
        <w:rPr>
          <w:rFonts w:ascii="Book Antiqua" w:eastAsia="Book Antiqua" w:hAnsi="Book Antiqua" w:cs="Book Antiqua"/>
          <w:color w:val="000000"/>
        </w:rPr>
        <w:t xml:space="preserve">, Kluger MJ, </w:t>
      </w:r>
      <w:proofErr w:type="spellStart"/>
      <w:r>
        <w:rPr>
          <w:rFonts w:ascii="Book Antiqua" w:eastAsia="Book Antiqua" w:hAnsi="Book Antiqua" w:cs="Book Antiqua"/>
          <w:color w:val="000000"/>
        </w:rPr>
        <w:t>Soszynski</w:t>
      </w:r>
      <w:proofErr w:type="spellEnd"/>
      <w:r>
        <w:rPr>
          <w:rFonts w:ascii="Book Antiqua" w:eastAsia="Book Antiqua" w:hAnsi="Book Antiqua" w:cs="Book Antiqua"/>
          <w:color w:val="000000"/>
        </w:rPr>
        <w:t xml:space="preserve"> D, Conn CA, Rudolph K, Leon LR, Zheng H. IL-6 and IL-1 beta in fever. Studies using cytokine-deficient (knockout) mice. </w:t>
      </w:r>
      <w:r>
        <w:rPr>
          <w:rFonts w:ascii="Book Antiqua" w:eastAsia="Book Antiqua" w:hAnsi="Book Antiqua" w:cs="Book Antiqua"/>
          <w:i/>
          <w:iCs/>
          <w:color w:val="000000"/>
        </w:rPr>
        <w:t xml:space="preserve">Ann N Y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1998; </w:t>
      </w:r>
      <w:r>
        <w:rPr>
          <w:rFonts w:ascii="Book Antiqua" w:eastAsia="Book Antiqua" w:hAnsi="Book Antiqua" w:cs="Book Antiqua"/>
          <w:b/>
          <w:bCs/>
          <w:color w:val="000000"/>
        </w:rPr>
        <w:t>856</w:t>
      </w:r>
      <w:r>
        <w:rPr>
          <w:rFonts w:ascii="Book Antiqua" w:eastAsia="Book Antiqua" w:hAnsi="Book Antiqua" w:cs="Book Antiqua"/>
          <w:color w:val="000000"/>
        </w:rPr>
        <w:t>: 33-47 [PMID: 9917862 DOI: 10.1111/j.1749-6632.1998.tb08310.x]</w:t>
      </w:r>
    </w:p>
    <w:p w14:paraId="0313570B" w14:textId="77777777" w:rsidR="00A77B3E" w:rsidRDefault="007830B3">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Hashim IA</w:t>
      </w:r>
      <w:r>
        <w:rPr>
          <w:rFonts w:ascii="Book Antiqua" w:eastAsia="Book Antiqua" w:hAnsi="Book Antiqua" w:cs="Book Antiqua"/>
          <w:color w:val="000000"/>
        </w:rPr>
        <w:t>, Al-</w:t>
      </w:r>
      <w:proofErr w:type="spellStart"/>
      <w:r>
        <w:rPr>
          <w:rFonts w:ascii="Book Antiqua" w:eastAsia="Book Antiqua" w:hAnsi="Book Antiqua" w:cs="Book Antiqua"/>
          <w:color w:val="000000"/>
        </w:rPr>
        <w:t>Zeer</w:t>
      </w:r>
      <w:proofErr w:type="spellEnd"/>
      <w:r>
        <w:rPr>
          <w:rFonts w:ascii="Book Antiqua" w:eastAsia="Book Antiqua" w:hAnsi="Book Antiqua" w:cs="Book Antiqua"/>
          <w:color w:val="000000"/>
        </w:rPr>
        <w:t xml:space="preserve"> A, Al-</w:t>
      </w:r>
      <w:proofErr w:type="spellStart"/>
      <w:r>
        <w:rPr>
          <w:rFonts w:ascii="Book Antiqua" w:eastAsia="Book Antiqua" w:hAnsi="Book Antiqua" w:cs="Book Antiqua"/>
          <w:color w:val="000000"/>
        </w:rPr>
        <w:t>Shohaib</w:t>
      </w:r>
      <w:proofErr w:type="spellEnd"/>
      <w:r>
        <w:rPr>
          <w:rFonts w:ascii="Book Antiqua" w:eastAsia="Book Antiqua" w:hAnsi="Book Antiqua" w:cs="Book Antiqua"/>
          <w:color w:val="000000"/>
        </w:rPr>
        <w:t xml:space="preserve"> S, Al-</w:t>
      </w:r>
      <w:proofErr w:type="spellStart"/>
      <w:r>
        <w:rPr>
          <w:rFonts w:ascii="Book Antiqua" w:eastAsia="Book Antiqua" w:hAnsi="Book Antiqua" w:cs="Book Antiqua"/>
          <w:color w:val="000000"/>
        </w:rPr>
        <w:t>Ahwal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Shenkin</w:t>
      </w:r>
      <w:proofErr w:type="spellEnd"/>
      <w:r>
        <w:rPr>
          <w:rFonts w:ascii="Book Antiqua" w:eastAsia="Book Antiqua" w:hAnsi="Book Antiqua" w:cs="Book Antiqua"/>
          <w:color w:val="000000"/>
        </w:rPr>
        <w:t xml:space="preserve"> A. Cytokine changes in patients with heatstroke during pilgrimage to Makkah. </w:t>
      </w:r>
      <w:r>
        <w:rPr>
          <w:rFonts w:ascii="Book Antiqua" w:eastAsia="Book Antiqua" w:hAnsi="Book Antiqua" w:cs="Book Antiqua"/>
          <w:i/>
          <w:iCs/>
          <w:color w:val="000000"/>
        </w:rPr>
        <w:t xml:space="preserve">Mediators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6</w:t>
      </w:r>
      <w:r>
        <w:rPr>
          <w:rFonts w:ascii="Book Antiqua" w:eastAsia="Book Antiqua" w:hAnsi="Book Antiqua" w:cs="Book Antiqua"/>
          <w:color w:val="000000"/>
        </w:rPr>
        <w:t>: 135-139 [PMID: 18472847 DOI: 10.1080/09629359791839]</w:t>
      </w:r>
    </w:p>
    <w:p w14:paraId="17FEF61F" w14:textId="77777777" w:rsidR="00A77B3E" w:rsidRDefault="007830B3">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Lepock</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Cellular effects of hyperthermia: relevance to the minimum dose for thermal damage. </w:t>
      </w:r>
      <w:r>
        <w:rPr>
          <w:rFonts w:ascii="Book Antiqua" w:eastAsia="Book Antiqua" w:hAnsi="Book Antiqua" w:cs="Book Antiqua"/>
          <w:i/>
          <w:iCs/>
          <w:color w:val="000000"/>
        </w:rPr>
        <w:t>Int J Hyperthermia</w:t>
      </w:r>
      <w:r>
        <w:rPr>
          <w:rFonts w:ascii="Book Antiqua" w:eastAsia="Book Antiqua" w:hAnsi="Book Antiqua" w:cs="Book Antiqua"/>
          <w:color w:val="000000"/>
        </w:rPr>
        <w:t xml:space="preserve"> 2003; </w:t>
      </w:r>
      <w:r>
        <w:rPr>
          <w:rFonts w:ascii="Book Antiqua" w:eastAsia="Book Antiqua" w:hAnsi="Book Antiqua" w:cs="Book Antiqua"/>
          <w:b/>
          <w:bCs/>
          <w:color w:val="000000"/>
        </w:rPr>
        <w:t>19</w:t>
      </w:r>
      <w:r>
        <w:rPr>
          <w:rFonts w:ascii="Book Antiqua" w:eastAsia="Book Antiqua" w:hAnsi="Book Antiqua" w:cs="Book Antiqua"/>
          <w:color w:val="000000"/>
        </w:rPr>
        <w:t>: 252-266 [PMID: 12745971 DOI: 10.1080/0265673031000065042]</w:t>
      </w:r>
    </w:p>
    <w:p w14:paraId="2B34D4CA" w14:textId="77777777" w:rsidR="00A77B3E" w:rsidRDefault="007830B3">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Hildebrandt B</w:t>
      </w:r>
      <w:r>
        <w:rPr>
          <w:rFonts w:ascii="Book Antiqua" w:eastAsia="Book Antiqua" w:hAnsi="Book Antiqua" w:cs="Book Antiqua"/>
          <w:color w:val="000000"/>
        </w:rPr>
        <w:t xml:space="preserve">, Wust P, </w:t>
      </w:r>
      <w:proofErr w:type="spellStart"/>
      <w:r>
        <w:rPr>
          <w:rFonts w:ascii="Book Antiqua" w:eastAsia="Book Antiqua" w:hAnsi="Book Antiqua" w:cs="Book Antiqua"/>
          <w:color w:val="000000"/>
        </w:rPr>
        <w:t>Ahlers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Dieing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Sreenivasa</w:t>
      </w:r>
      <w:proofErr w:type="spellEnd"/>
      <w:r>
        <w:rPr>
          <w:rFonts w:ascii="Book Antiqua" w:eastAsia="Book Antiqua" w:hAnsi="Book Antiqua" w:cs="Book Antiqua"/>
          <w:color w:val="000000"/>
        </w:rPr>
        <w:t xml:space="preserve"> G, Kerner T, Felix R, </w:t>
      </w:r>
      <w:proofErr w:type="spellStart"/>
      <w:r>
        <w:rPr>
          <w:rFonts w:ascii="Book Antiqua" w:eastAsia="Book Antiqua" w:hAnsi="Book Antiqua" w:cs="Book Antiqua"/>
          <w:color w:val="000000"/>
        </w:rPr>
        <w:t>Riess</w:t>
      </w:r>
      <w:proofErr w:type="spellEnd"/>
      <w:r>
        <w:rPr>
          <w:rFonts w:ascii="Book Antiqua" w:eastAsia="Book Antiqua" w:hAnsi="Book Antiqua" w:cs="Book Antiqua"/>
          <w:color w:val="000000"/>
        </w:rPr>
        <w:t xml:space="preserve"> H. The cellular and molecular basis of hyperthermia. </w:t>
      </w:r>
      <w:r>
        <w:rPr>
          <w:rFonts w:ascii="Book Antiqua" w:eastAsia="Book Antiqua" w:hAnsi="Book Antiqua" w:cs="Book Antiqua"/>
          <w:i/>
          <w:iCs/>
          <w:color w:val="000000"/>
        </w:rPr>
        <w:t xml:space="preserve">Crit Rev Oncol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43</w:t>
      </w:r>
      <w:r>
        <w:rPr>
          <w:rFonts w:ascii="Book Antiqua" w:eastAsia="Book Antiqua" w:hAnsi="Book Antiqua" w:cs="Book Antiqua"/>
          <w:color w:val="000000"/>
        </w:rPr>
        <w:t>: 33-56 [PMID: 12098606 DOI: 10.1016/s1040-8428(01)00179-2]</w:t>
      </w:r>
    </w:p>
    <w:p w14:paraId="24D4057A" w14:textId="77777777" w:rsidR="00A77B3E" w:rsidRDefault="007830B3">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 xml:space="preserve">Roti </w:t>
      </w:r>
      <w:proofErr w:type="spellStart"/>
      <w:r>
        <w:rPr>
          <w:rFonts w:ascii="Book Antiqua" w:eastAsia="Book Antiqua" w:hAnsi="Book Antiqua" w:cs="Book Antiqua"/>
          <w:b/>
          <w:bCs/>
          <w:color w:val="000000"/>
        </w:rPr>
        <w:t>Roti</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Cellular responses to hyperthermia (40-46 degrees C): cell killing and molecular events. </w:t>
      </w:r>
      <w:r>
        <w:rPr>
          <w:rFonts w:ascii="Book Antiqua" w:eastAsia="Book Antiqua" w:hAnsi="Book Antiqua" w:cs="Book Antiqua"/>
          <w:i/>
          <w:iCs/>
          <w:color w:val="000000"/>
        </w:rPr>
        <w:t>Int J Hyperthermia</w:t>
      </w:r>
      <w:r>
        <w:rPr>
          <w:rFonts w:ascii="Book Antiqua" w:eastAsia="Book Antiqua" w:hAnsi="Book Antiqua" w:cs="Book Antiqua"/>
          <w:color w:val="000000"/>
        </w:rPr>
        <w:t xml:space="preserve"> 2008; </w:t>
      </w:r>
      <w:r>
        <w:rPr>
          <w:rFonts w:ascii="Book Antiqua" w:eastAsia="Book Antiqua" w:hAnsi="Book Antiqua" w:cs="Book Antiqua"/>
          <w:b/>
          <w:bCs/>
          <w:color w:val="000000"/>
        </w:rPr>
        <w:t>24</w:t>
      </w:r>
      <w:r>
        <w:rPr>
          <w:rFonts w:ascii="Book Antiqua" w:eastAsia="Book Antiqua" w:hAnsi="Book Antiqua" w:cs="Book Antiqua"/>
          <w:color w:val="000000"/>
        </w:rPr>
        <w:t>: 3-15 [PMID: 18214765 DOI: 10.1080/02656730701769841]</w:t>
      </w:r>
    </w:p>
    <w:p w14:paraId="74E2E6B8" w14:textId="77777777" w:rsidR="00A77B3E" w:rsidRDefault="007830B3">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Hall DM</w:t>
      </w:r>
      <w:r>
        <w:rPr>
          <w:rFonts w:ascii="Book Antiqua" w:eastAsia="Book Antiqua" w:hAnsi="Book Antiqua" w:cs="Book Antiqua"/>
          <w:color w:val="000000"/>
        </w:rPr>
        <w:t xml:space="preserve">, Buettner GR, </w:t>
      </w:r>
      <w:proofErr w:type="spellStart"/>
      <w:r>
        <w:rPr>
          <w:rFonts w:ascii="Book Antiqua" w:eastAsia="Book Antiqua" w:hAnsi="Book Antiqua" w:cs="Book Antiqua"/>
          <w:color w:val="000000"/>
        </w:rPr>
        <w:t>Oberley</w:t>
      </w:r>
      <w:proofErr w:type="spellEnd"/>
      <w:r>
        <w:rPr>
          <w:rFonts w:ascii="Book Antiqua" w:eastAsia="Book Antiqua" w:hAnsi="Book Antiqua" w:cs="Book Antiqua"/>
          <w:color w:val="000000"/>
        </w:rPr>
        <w:t xml:space="preserve"> LW, Xu L, </w:t>
      </w:r>
      <w:proofErr w:type="spellStart"/>
      <w:r>
        <w:rPr>
          <w:rFonts w:ascii="Book Antiqua" w:eastAsia="Book Antiqua" w:hAnsi="Book Antiqua" w:cs="Book Antiqua"/>
          <w:color w:val="000000"/>
        </w:rPr>
        <w:t>Matthes</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Gisolfi</w:t>
      </w:r>
      <w:proofErr w:type="spellEnd"/>
      <w:r>
        <w:rPr>
          <w:rFonts w:ascii="Book Antiqua" w:eastAsia="Book Antiqua" w:hAnsi="Book Antiqua" w:cs="Book Antiqua"/>
          <w:color w:val="000000"/>
        </w:rPr>
        <w:t xml:space="preserve"> CV. Mechanisms of circulatory and intestinal barrier dysfunction during whole body hyperthermia.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Heart Circ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280</w:t>
      </w:r>
      <w:r>
        <w:rPr>
          <w:rFonts w:ascii="Book Antiqua" w:eastAsia="Book Antiqua" w:hAnsi="Book Antiqua" w:cs="Book Antiqua"/>
          <w:color w:val="000000"/>
        </w:rPr>
        <w:t>: H509-H521 [PMID: 11158946 DOI: 10.1152/ajpheart.2001.280.2.H509]</w:t>
      </w:r>
    </w:p>
    <w:p w14:paraId="3FBA1309" w14:textId="77777777" w:rsidR="00A77B3E" w:rsidRDefault="007830B3">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Lambert GP</w:t>
      </w:r>
      <w:r>
        <w:rPr>
          <w:rFonts w:ascii="Book Antiqua" w:eastAsia="Book Antiqua" w:hAnsi="Book Antiqua" w:cs="Book Antiqua"/>
          <w:color w:val="000000"/>
        </w:rPr>
        <w:t xml:space="preserve">. Role of gastrointestinal permeability in exertional heatstroke.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i/>
          <w:iCs/>
          <w:color w:val="000000"/>
        </w:rPr>
        <w:t xml:space="preserve"> Sport Sci Rev</w:t>
      </w:r>
      <w:r>
        <w:rPr>
          <w:rFonts w:ascii="Book Antiqua" w:eastAsia="Book Antiqua" w:hAnsi="Book Antiqua" w:cs="Book Antiqua"/>
          <w:color w:val="000000"/>
        </w:rPr>
        <w:t xml:space="preserve"> 2004; </w:t>
      </w:r>
      <w:r>
        <w:rPr>
          <w:rFonts w:ascii="Book Antiqua" w:eastAsia="Book Antiqua" w:hAnsi="Book Antiqua" w:cs="Book Antiqua"/>
          <w:b/>
          <w:bCs/>
          <w:color w:val="000000"/>
        </w:rPr>
        <w:t>32</w:t>
      </w:r>
      <w:r>
        <w:rPr>
          <w:rFonts w:ascii="Book Antiqua" w:eastAsia="Book Antiqua" w:hAnsi="Book Antiqua" w:cs="Book Antiqua"/>
          <w:color w:val="000000"/>
        </w:rPr>
        <w:t>: 185-190 [PMID: 15604939 DOI: 10.1097/00003677-200410000-00011]</w:t>
      </w:r>
    </w:p>
    <w:p w14:paraId="60791337" w14:textId="77777777" w:rsidR="00A77B3E" w:rsidRDefault="007830B3">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Bynum G</w:t>
      </w:r>
      <w:r>
        <w:rPr>
          <w:rFonts w:ascii="Book Antiqua" w:eastAsia="Book Antiqua" w:hAnsi="Book Antiqua" w:cs="Book Antiqua"/>
          <w:color w:val="000000"/>
        </w:rPr>
        <w:t xml:space="preserve">, Brown J, Dubose D, </w:t>
      </w:r>
      <w:proofErr w:type="spellStart"/>
      <w:r>
        <w:rPr>
          <w:rFonts w:ascii="Book Antiqua" w:eastAsia="Book Antiqua" w:hAnsi="Book Antiqua" w:cs="Book Antiqua"/>
          <w:color w:val="000000"/>
        </w:rPr>
        <w:t>Marsili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Leav</w:t>
      </w:r>
      <w:proofErr w:type="spellEnd"/>
      <w:r>
        <w:rPr>
          <w:rFonts w:ascii="Book Antiqua" w:eastAsia="Book Antiqua" w:hAnsi="Book Antiqua" w:cs="Book Antiqua"/>
          <w:color w:val="000000"/>
        </w:rPr>
        <w:t xml:space="preserve"> I, Pistole TG, Hamlet M, </w:t>
      </w:r>
      <w:proofErr w:type="spellStart"/>
      <w:r>
        <w:rPr>
          <w:rFonts w:ascii="Book Antiqua" w:eastAsia="Book Antiqua" w:hAnsi="Book Antiqua" w:cs="Book Antiqua"/>
          <w:color w:val="000000"/>
        </w:rPr>
        <w:t>LeMaire</w:t>
      </w:r>
      <w:proofErr w:type="spellEnd"/>
      <w:r>
        <w:rPr>
          <w:rFonts w:ascii="Book Antiqua" w:eastAsia="Book Antiqua" w:hAnsi="Book Antiqua" w:cs="Book Antiqua"/>
          <w:color w:val="000000"/>
        </w:rPr>
        <w:t xml:space="preserve"> M, Caleb B. Increased survival in experimental dog heatstroke after reduction of gut flora. </w:t>
      </w:r>
      <w:proofErr w:type="spellStart"/>
      <w:r>
        <w:rPr>
          <w:rFonts w:ascii="Book Antiqua" w:eastAsia="Book Antiqua" w:hAnsi="Book Antiqua" w:cs="Book Antiqua"/>
          <w:i/>
          <w:iCs/>
          <w:color w:val="000000"/>
        </w:rPr>
        <w:t>Aviat</w:t>
      </w:r>
      <w:proofErr w:type="spellEnd"/>
      <w:r>
        <w:rPr>
          <w:rFonts w:ascii="Book Antiqua" w:eastAsia="Book Antiqua" w:hAnsi="Book Antiqua" w:cs="Book Antiqua"/>
          <w:i/>
          <w:iCs/>
          <w:color w:val="000000"/>
        </w:rPr>
        <w:t xml:space="preserve"> Space Environ Med</w:t>
      </w:r>
      <w:r>
        <w:rPr>
          <w:rFonts w:ascii="Book Antiqua" w:eastAsia="Book Antiqua" w:hAnsi="Book Antiqua" w:cs="Book Antiqua"/>
          <w:color w:val="000000"/>
        </w:rPr>
        <w:t xml:space="preserve"> 1979; </w:t>
      </w:r>
      <w:r>
        <w:rPr>
          <w:rFonts w:ascii="Book Antiqua" w:eastAsia="Book Antiqua" w:hAnsi="Book Antiqua" w:cs="Book Antiqua"/>
          <w:b/>
          <w:bCs/>
          <w:color w:val="000000"/>
        </w:rPr>
        <w:t>50</w:t>
      </w:r>
      <w:r>
        <w:rPr>
          <w:rFonts w:ascii="Book Antiqua" w:eastAsia="Book Antiqua" w:hAnsi="Book Antiqua" w:cs="Book Antiqua"/>
          <w:color w:val="000000"/>
        </w:rPr>
        <w:t>: 816-819 [PMID: 496751]</w:t>
      </w:r>
    </w:p>
    <w:p w14:paraId="1FE301BE" w14:textId="77777777" w:rsidR="00A77B3E" w:rsidRDefault="007830B3">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Gathiram</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Wells MT, Brock-</w:t>
      </w:r>
      <w:proofErr w:type="spellStart"/>
      <w:r>
        <w:rPr>
          <w:rFonts w:ascii="Book Antiqua" w:eastAsia="Book Antiqua" w:hAnsi="Book Antiqua" w:cs="Book Antiqua"/>
          <w:color w:val="000000"/>
        </w:rPr>
        <w:t>Utne</w:t>
      </w:r>
      <w:proofErr w:type="spellEnd"/>
      <w:r>
        <w:rPr>
          <w:rFonts w:ascii="Book Antiqua" w:eastAsia="Book Antiqua" w:hAnsi="Book Antiqua" w:cs="Book Antiqua"/>
          <w:color w:val="000000"/>
        </w:rPr>
        <w:t xml:space="preserve"> JG, Wessels BC, </w:t>
      </w:r>
      <w:proofErr w:type="spellStart"/>
      <w:r>
        <w:rPr>
          <w:rFonts w:ascii="Book Antiqua" w:eastAsia="Book Antiqua" w:hAnsi="Book Antiqua" w:cs="Book Antiqua"/>
          <w:color w:val="000000"/>
        </w:rPr>
        <w:t>Gaffin</w:t>
      </w:r>
      <w:proofErr w:type="spellEnd"/>
      <w:r>
        <w:rPr>
          <w:rFonts w:ascii="Book Antiqua" w:eastAsia="Book Antiqua" w:hAnsi="Book Antiqua" w:cs="Book Antiqua"/>
          <w:color w:val="000000"/>
        </w:rPr>
        <w:t xml:space="preserve"> SL. Prevention of </w:t>
      </w:r>
      <w:proofErr w:type="spellStart"/>
      <w:r>
        <w:rPr>
          <w:rFonts w:ascii="Book Antiqua" w:eastAsia="Book Antiqua" w:hAnsi="Book Antiqua" w:cs="Book Antiqua"/>
          <w:color w:val="000000"/>
        </w:rPr>
        <w:t>endotoxaemia</w:t>
      </w:r>
      <w:proofErr w:type="spellEnd"/>
      <w:r>
        <w:rPr>
          <w:rFonts w:ascii="Book Antiqua" w:eastAsia="Book Antiqua" w:hAnsi="Book Antiqua" w:cs="Book Antiqua"/>
          <w:color w:val="000000"/>
        </w:rPr>
        <w:t xml:space="preserve"> by non-absorbable antibiotics in heat stress.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1987; </w:t>
      </w:r>
      <w:r>
        <w:rPr>
          <w:rFonts w:ascii="Book Antiqua" w:eastAsia="Book Antiqua" w:hAnsi="Book Antiqua" w:cs="Book Antiqua"/>
          <w:b/>
          <w:bCs/>
          <w:color w:val="000000"/>
        </w:rPr>
        <w:t>40</w:t>
      </w:r>
      <w:r>
        <w:rPr>
          <w:rFonts w:ascii="Book Antiqua" w:eastAsia="Book Antiqua" w:hAnsi="Book Antiqua" w:cs="Book Antiqua"/>
          <w:color w:val="000000"/>
        </w:rPr>
        <w:t>: 1364-1368 [PMID: 3693572 DOI: 10.1136/jcp.40.11.1364]</w:t>
      </w:r>
    </w:p>
    <w:p w14:paraId="62C6AAEA" w14:textId="77777777" w:rsidR="00A77B3E" w:rsidRDefault="007830B3">
      <w:pPr>
        <w:spacing w:line="360" w:lineRule="auto"/>
        <w:jc w:val="both"/>
      </w:pPr>
      <w:r>
        <w:rPr>
          <w:rFonts w:ascii="Book Antiqua" w:eastAsia="Book Antiqua" w:hAnsi="Book Antiqua" w:cs="Book Antiqua"/>
          <w:color w:val="000000"/>
        </w:rPr>
        <w:lastRenderedPageBreak/>
        <w:t xml:space="preserve">82 </w:t>
      </w:r>
      <w:r>
        <w:rPr>
          <w:rFonts w:ascii="Book Antiqua" w:eastAsia="Book Antiqua" w:hAnsi="Book Antiqua" w:cs="Book Antiqua"/>
          <w:b/>
          <w:bCs/>
          <w:color w:val="000000"/>
        </w:rPr>
        <w:t>Walter E</w:t>
      </w:r>
      <w:r>
        <w:rPr>
          <w:rFonts w:ascii="Book Antiqua" w:eastAsia="Book Antiqua" w:hAnsi="Book Antiqua" w:cs="Book Antiqua"/>
          <w:color w:val="000000"/>
        </w:rPr>
        <w:t xml:space="preserve">, Gibson O. The efficacy of antibiotics in reducing morbidity and mortality from heatstroke - A systematic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Therm</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88</w:t>
      </w:r>
      <w:r>
        <w:rPr>
          <w:rFonts w:ascii="Book Antiqua" w:eastAsia="Book Antiqua" w:hAnsi="Book Antiqua" w:cs="Book Antiqua"/>
          <w:color w:val="000000"/>
        </w:rPr>
        <w:t>: 102509 [PMID: 32125990 DOI: 10.1016/j.jtherbio.2020.102509]</w:t>
      </w:r>
    </w:p>
    <w:p w14:paraId="7A97CB7D" w14:textId="77777777" w:rsidR="00A77B3E" w:rsidRDefault="007830B3">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Hausfater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Hurtado M, Pease S, </w:t>
      </w:r>
      <w:proofErr w:type="spellStart"/>
      <w:r>
        <w:rPr>
          <w:rFonts w:ascii="Book Antiqua" w:eastAsia="Book Antiqua" w:hAnsi="Book Antiqua" w:cs="Book Antiqua"/>
          <w:color w:val="000000"/>
        </w:rPr>
        <w:t>Juillien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Lvovschi</w:t>
      </w:r>
      <w:proofErr w:type="spellEnd"/>
      <w:r>
        <w:rPr>
          <w:rFonts w:ascii="Book Antiqua" w:eastAsia="Book Antiqua" w:hAnsi="Book Antiqua" w:cs="Book Antiqua"/>
          <w:color w:val="000000"/>
        </w:rPr>
        <w:t xml:space="preserve"> VE, </w:t>
      </w:r>
      <w:proofErr w:type="spellStart"/>
      <w:r>
        <w:rPr>
          <w:rFonts w:ascii="Book Antiqua" w:eastAsia="Book Antiqua" w:hAnsi="Book Antiqua" w:cs="Book Antiqua"/>
          <w:color w:val="000000"/>
        </w:rPr>
        <w:t>Salehabadi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Lidove</w:t>
      </w:r>
      <w:proofErr w:type="spellEnd"/>
      <w:r>
        <w:rPr>
          <w:rFonts w:ascii="Book Antiqua" w:eastAsia="Book Antiqua" w:hAnsi="Book Antiqua" w:cs="Book Antiqua"/>
          <w:color w:val="000000"/>
        </w:rPr>
        <w:t xml:space="preserve"> O, Wolff M, Bernard M, Chollet-Martin S, </w:t>
      </w:r>
      <w:proofErr w:type="spellStart"/>
      <w:r>
        <w:rPr>
          <w:rFonts w:ascii="Book Antiqua" w:eastAsia="Book Antiqua" w:hAnsi="Book Antiqua" w:cs="Book Antiqua"/>
          <w:color w:val="000000"/>
        </w:rPr>
        <w:t>Riou</w:t>
      </w:r>
      <w:proofErr w:type="spellEnd"/>
      <w:r>
        <w:rPr>
          <w:rFonts w:ascii="Book Antiqua" w:eastAsia="Book Antiqua" w:hAnsi="Book Antiqua" w:cs="Book Antiqua"/>
          <w:color w:val="000000"/>
        </w:rPr>
        <w:t xml:space="preserve"> B. Is procalcitonin a marker of critical illness in heatstroke?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34</w:t>
      </w:r>
      <w:r>
        <w:rPr>
          <w:rFonts w:ascii="Book Antiqua" w:eastAsia="Book Antiqua" w:hAnsi="Book Antiqua" w:cs="Book Antiqua"/>
          <w:color w:val="000000"/>
        </w:rPr>
        <w:t>: 1377-1383 [PMID: 18369592 DOI: 10.1007/s00134-008-1083-y]</w:t>
      </w:r>
    </w:p>
    <w:p w14:paraId="2C667D9C" w14:textId="77777777" w:rsidR="00A77B3E" w:rsidRDefault="007830B3">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Kiyatkin</w:t>
      </w:r>
      <w:proofErr w:type="spellEnd"/>
      <w:r>
        <w:rPr>
          <w:rFonts w:ascii="Book Antiqua" w:eastAsia="Book Antiqua" w:hAnsi="Book Antiqua" w:cs="Book Antiqua"/>
          <w:b/>
          <w:bCs/>
          <w:color w:val="000000"/>
        </w:rPr>
        <w:t xml:space="preserve"> EA</w:t>
      </w:r>
      <w:r>
        <w:rPr>
          <w:rFonts w:ascii="Book Antiqua" w:eastAsia="Book Antiqua" w:hAnsi="Book Antiqua" w:cs="Book Antiqua"/>
          <w:color w:val="000000"/>
        </w:rPr>
        <w:t xml:space="preserve">, Sharma HS. Permeability of the blood-brain barrier depends on brain temperature. </w:t>
      </w:r>
      <w:r>
        <w:rPr>
          <w:rFonts w:ascii="Book Antiqua" w:eastAsia="Book Antiqua" w:hAnsi="Book Antiqua" w:cs="Book Antiqua"/>
          <w:i/>
          <w:iCs/>
          <w:color w:val="000000"/>
        </w:rPr>
        <w:t>Neuroscience</w:t>
      </w:r>
      <w:r>
        <w:rPr>
          <w:rFonts w:ascii="Book Antiqua" w:eastAsia="Book Antiqua" w:hAnsi="Book Antiqua" w:cs="Book Antiqua"/>
          <w:color w:val="000000"/>
        </w:rPr>
        <w:t xml:space="preserve"> 2009; </w:t>
      </w:r>
      <w:r>
        <w:rPr>
          <w:rFonts w:ascii="Book Antiqua" w:eastAsia="Book Antiqua" w:hAnsi="Book Antiqua" w:cs="Book Antiqua"/>
          <w:b/>
          <w:bCs/>
          <w:color w:val="000000"/>
        </w:rPr>
        <w:t>161</w:t>
      </w:r>
      <w:r>
        <w:rPr>
          <w:rFonts w:ascii="Book Antiqua" w:eastAsia="Book Antiqua" w:hAnsi="Book Antiqua" w:cs="Book Antiqua"/>
          <w:color w:val="000000"/>
        </w:rPr>
        <w:t>: 926-939 [PMID: 19362131 DOI: 10.1016/j.neuroscience.2009.04.004]</w:t>
      </w:r>
    </w:p>
    <w:p w14:paraId="72EDA59B" w14:textId="77777777" w:rsidR="00A77B3E" w:rsidRDefault="007830B3">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Walter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Carraretto</w:t>
      </w:r>
      <w:proofErr w:type="spellEnd"/>
      <w:r>
        <w:rPr>
          <w:rFonts w:ascii="Book Antiqua" w:eastAsia="Book Antiqua" w:hAnsi="Book Antiqua" w:cs="Book Antiqua"/>
          <w:color w:val="000000"/>
        </w:rPr>
        <w:t xml:space="preserve"> M. The neurological and cognitive consequences of hyperthermia.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199 [PMID: 27411704 DOI: 10.1186/s13054-016-1376-4]</w:t>
      </w:r>
    </w:p>
    <w:p w14:paraId="21F726A5" w14:textId="77777777" w:rsidR="00A77B3E" w:rsidRDefault="007830B3">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Doig CJ</w:t>
      </w:r>
      <w:r>
        <w:rPr>
          <w:rFonts w:ascii="Book Antiqua" w:eastAsia="Book Antiqua" w:hAnsi="Book Antiqua" w:cs="Book Antiqua"/>
          <w:color w:val="000000"/>
        </w:rPr>
        <w:t xml:space="preserve">, Sutherland LR, Sandham JD, Fick GH, Verhoef M, </w:t>
      </w:r>
      <w:proofErr w:type="spellStart"/>
      <w:r>
        <w:rPr>
          <w:rFonts w:ascii="Book Antiqua" w:eastAsia="Book Antiqua" w:hAnsi="Book Antiqua" w:cs="Book Antiqua"/>
          <w:color w:val="000000"/>
        </w:rPr>
        <w:t>Meddings</w:t>
      </w:r>
      <w:proofErr w:type="spellEnd"/>
      <w:r>
        <w:rPr>
          <w:rFonts w:ascii="Book Antiqua" w:eastAsia="Book Antiqua" w:hAnsi="Book Antiqua" w:cs="Book Antiqua"/>
          <w:color w:val="000000"/>
        </w:rPr>
        <w:t xml:space="preserve"> JB. Increased intestinal permeability is associated with the development of multiple organ dysfunction syndrome in critically ill ICU patients.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1998; </w:t>
      </w:r>
      <w:r>
        <w:rPr>
          <w:rFonts w:ascii="Book Antiqua" w:eastAsia="Book Antiqua" w:hAnsi="Book Antiqua" w:cs="Book Antiqua"/>
          <w:b/>
          <w:bCs/>
          <w:color w:val="000000"/>
        </w:rPr>
        <w:t>158</w:t>
      </w:r>
      <w:r>
        <w:rPr>
          <w:rFonts w:ascii="Book Antiqua" w:eastAsia="Book Antiqua" w:hAnsi="Book Antiqua" w:cs="Book Antiqua"/>
          <w:color w:val="000000"/>
        </w:rPr>
        <w:t>: 444-451 [PMID: 9700119 DOI: 10.1164/ajrccm.158.2.9710092]</w:t>
      </w:r>
    </w:p>
    <w:p w14:paraId="21923AD2" w14:textId="77777777" w:rsidR="00A77B3E" w:rsidRDefault="007830B3">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Tulapurkar</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Almutairy</w:t>
      </w:r>
      <w:proofErr w:type="spellEnd"/>
      <w:r>
        <w:rPr>
          <w:rFonts w:ascii="Book Antiqua" w:eastAsia="Book Antiqua" w:hAnsi="Book Antiqua" w:cs="Book Antiqua"/>
          <w:color w:val="000000"/>
        </w:rPr>
        <w:t xml:space="preserve"> EA, Shah NG, He JR, </w:t>
      </w:r>
      <w:proofErr w:type="spellStart"/>
      <w:r>
        <w:rPr>
          <w:rFonts w:ascii="Book Antiqua" w:eastAsia="Book Antiqua" w:hAnsi="Book Antiqua" w:cs="Book Antiqua"/>
          <w:color w:val="000000"/>
        </w:rPr>
        <w:t>Puche</w:t>
      </w:r>
      <w:proofErr w:type="spellEnd"/>
      <w:r>
        <w:rPr>
          <w:rFonts w:ascii="Book Antiqua" w:eastAsia="Book Antiqua" w:hAnsi="Book Antiqua" w:cs="Book Antiqua"/>
          <w:color w:val="000000"/>
        </w:rPr>
        <w:t xml:space="preserve"> AC, Shapiro P, Singh IS, </w:t>
      </w:r>
      <w:proofErr w:type="spellStart"/>
      <w:r>
        <w:rPr>
          <w:rFonts w:ascii="Book Antiqua" w:eastAsia="Book Antiqua" w:hAnsi="Book Antiqua" w:cs="Book Antiqua"/>
          <w:color w:val="000000"/>
        </w:rPr>
        <w:t>Hasday</w:t>
      </w:r>
      <w:proofErr w:type="spellEnd"/>
      <w:r>
        <w:rPr>
          <w:rFonts w:ascii="Book Antiqua" w:eastAsia="Book Antiqua" w:hAnsi="Book Antiqua" w:cs="Book Antiqua"/>
          <w:color w:val="000000"/>
        </w:rPr>
        <w:t xml:space="preserve"> JD. Febrile-range hyperthermia modifies endothelial and neutrophilic functions to promote extravasation. </w:t>
      </w:r>
      <w:r>
        <w:rPr>
          <w:rFonts w:ascii="Book Antiqua" w:eastAsia="Book Antiqua" w:hAnsi="Book Antiqua" w:cs="Book Antiqua"/>
          <w:i/>
          <w:iCs/>
          <w:color w:val="000000"/>
        </w:rPr>
        <w:t>Am J Respir Cell Mol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46</w:t>
      </w:r>
      <w:r>
        <w:rPr>
          <w:rFonts w:ascii="Book Antiqua" w:eastAsia="Book Antiqua" w:hAnsi="Book Antiqua" w:cs="Book Antiqua"/>
          <w:color w:val="000000"/>
        </w:rPr>
        <w:t>: 807-814 [PMID: 22281986 DOI: 10.1165/rcmb.2011-0378OC]</w:t>
      </w:r>
    </w:p>
    <w:p w14:paraId="01E74A95" w14:textId="416B14AE" w:rsidR="00A77B3E" w:rsidRDefault="007830B3">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Shah NG</w:t>
      </w:r>
      <w:r w:rsidRPr="00B833AC">
        <w:rPr>
          <w:rFonts w:ascii="Book Antiqua" w:eastAsia="Book Antiqua" w:hAnsi="Book Antiqua" w:cs="Book Antiqua"/>
          <w:color w:val="000000"/>
        </w:rPr>
        <w:t xml:space="preserve">, </w:t>
      </w:r>
      <w:proofErr w:type="spellStart"/>
      <w:r w:rsidR="00B833AC" w:rsidRPr="00B833AC">
        <w:rPr>
          <w:rFonts w:ascii="Book Antiqua" w:eastAsia="Book Antiqua" w:hAnsi="Book Antiqua" w:cs="Book Antiqua"/>
          <w:color w:val="000000"/>
        </w:rPr>
        <w:t>Tulapurkar</w:t>
      </w:r>
      <w:proofErr w:type="spellEnd"/>
      <w:r w:rsidR="00B833AC" w:rsidRPr="00B833AC">
        <w:rPr>
          <w:rFonts w:ascii="Book Antiqua" w:eastAsia="Book Antiqua" w:hAnsi="Book Antiqua" w:cs="Book Antiqua"/>
          <w:color w:val="000000"/>
        </w:rPr>
        <w:t xml:space="preserve"> ME, </w:t>
      </w:r>
      <w:proofErr w:type="spellStart"/>
      <w:r w:rsidR="00B833AC" w:rsidRPr="00B833AC">
        <w:rPr>
          <w:rFonts w:ascii="Book Antiqua" w:eastAsia="Book Antiqua" w:hAnsi="Book Antiqua" w:cs="Book Antiqua"/>
          <w:color w:val="000000"/>
        </w:rPr>
        <w:t>Damarla</w:t>
      </w:r>
      <w:proofErr w:type="spellEnd"/>
      <w:r w:rsidR="00B833AC" w:rsidRPr="00B833AC">
        <w:rPr>
          <w:rFonts w:ascii="Book Antiqua" w:eastAsia="Book Antiqua" w:hAnsi="Book Antiqua" w:cs="Book Antiqua"/>
          <w:color w:val="000000"/>
        </w:rPr>
        <w:t xml:space="preserve"> M, Singh IS, Goldblum SE, Shapiro P, </w:t>
      </w:r>
      <w:proofErr w:type="spellStart"/>
      <w:r w:rsidR="00B833AC" w:rsidRPr="00B833AC">
        <w:rPr>
          <w:rFonts w:ascii="Book Antiqua" w:eastAsia="Book Antiqua" w:hAnsi="Book Antiqua" w:cs="Book Antiqua"/>
          <w:color w:val="000000"/>
        </w:rPr>
        <w:t>Hasday</w:t>
      </w:r>
      <w:proofErr w:type="spellEnd"/>
      <w:r w:rsidR="00B833AC" w:rsidRPr="00B833AC">
        <w:rPr>
          <w:rFonts w:ascii="Book Antiqua" w:eastAsia="Book Antiqua" w:hAnsi="Book Antiqua" w:cs="Book Antiqua"/>
          <w:color w:val="000000"/>
        </w:rPr>
        <w:t xml:space="preserve"> JD. Febrile-range hyperthermia augments reversible TNF-α-induced hyperpermeability in human microvascular lung endothelial cells. </w:t>
      </w:r>
      <w:r w:rsidR="00B833AC" w:rsidRPr="00B833AC">
        <w:rPr>
          <w:rFonts w:ascii="Book Antiqua" w:eastAsia="Book Antiqua" w:hAnsi="Book Antiqua" w:cs="Book Antiqua"/>
          <w:i/>
          <w:iCs/>
          <w:color w:val="000000"/>
        </w:rPr>
        <w:t>Int J Hyperthermia</w:t>
      </w:r>
      <w:r w:rsidR="00B833AC" w:rsidRPr="00B833AC">
        <w:rPr>
          <w:rFonts w:ascii="Book Antiqua" w:eastAsia="Book Antiqua" w:hAnsi="Book Antiqua" w:cs="Book Antiqua"/>
          <w:color w:val="000000"/>
        </w:rPr>
        <w:t xml:space="preserve"> 2012; </w:t>
      </w:r>
      <w:r w:rsidR="00B833AC" w:rsidRPr="00B833AC">
        <w:rPr>
          <w:rFonts w:ascii="Book Antiqua" w:eastAsia="Book Antiqua" w:hAnsi="Book Antiqua" w:cs="Book Antiqua"/>
          <w:b/>
          <w:bCs/>
          <w:color w:val="000000"/>
        </w:rPr>
        <w:t>28</w:t>
      </w:r>
      <w:r w:rsidR="00B833AC" w:rsidRPr="00B833AC">
        <w:rPr>
          <w:rFonts w:ascii="Book Antiqua" w:eastAsia="Book Antiqua" w:hAnsi="Book Antiqua" w:cs="Book Antiqua"/>
          <w:color w:val="000000"/>
        </w:rPr>
        <w:t>: 627-635 [PMID: 22834633 DOI: 10.3109/02656736.2012.690547]</w:t>
      </w:r>
    </w:p>
    <w:p w14:paraId="2124E3C3" w14:textId="77777777" w:rsidR="00A77B3E" w:rsidRDefault="007830B3">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Hall DM</w:t>
      </w:r>
      <w:r>
        <w:rPr>
          <w:rFonts w:ascii="Book Antiqua" w:eastAsia="Book Antiqua" w:hAnsi="Book Antiqua" w:cs="Book Antiqua"/>
          <w:color w:val="000000"/>
        </w:rPr>
        <w:t xml:space="preserve">, Baumgardner KR, </w:t>
      </w:r>
      <w:proofErr w:type="spellStart"/>
      <w:r>
        <w:rPr>
          <w:rFonts w:ascii="Book Antiqua" w:eastAsia="Book Antiqua" w:hAnsi="Book Antiqua" w:cs="Book Antiqua"/>
          <w:color w:val="000000"/>
        </w:rPr>
        <w:t>Oberley</w:t>
      </w:r>
      <w:proofErr w:type="spellEnd"/>
      <w:r>
        <w:rPr>
          <w:rFonts w:ascii="Book Antiqua" w:eastAsia="Book Antiqua" w:hAnsi="Book Antiqua" w:cs="Book Antiqua"/>
          <w:color w:val="000000"/>
        </w:rPr>
        <w:t xml:space="preserve"> TD, </w:t>
      </w:r>
      <w:proofErr w:type="spellStart"/>
      <w:r>
        <w:rPr>
          <w:rFonts w:ascii="Book Antiqua" w:eastAsia="Book Antiqua" w:hAnsi="Book Antiqua" w:cs="Book Antiqua"/>
          <w:color w:val="000000"/>
        </w:rPr>
        <w:t>Gisolfi</w:t>
      </w:r>
      <w:proofErr w:type="spellEnd"/>
      <w:r>
        <w:rPr>
          <w:rFonts w:ascii="Book Antiqua" w:eastAsia="Book Antiqua" w:hAnsi="Book Antiqua" w:cs="Book Antiqua"/>
          <w:color w:val="000000"/>
        </w:rPr>
        <w:t xml:space="preserve"> CV. Splanchnic tissues undergo hypoxic stress during whole body hyperthermia.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276</w:t>
      </w:r>
      <w:r>
        <w:rPr>
          <w:rFonts w:ascii="Book Antiqua" w:eastAsia="Book Antiqua" w:hAnsi="Book Antiqua" w:cs="Book Antiqua"/>
          <w:color w:val="000000"/>
        </w:rPr>
        <w:t>: G1195-G1203 [PMID: 10330010 DOI: 10.1152/ajpgi.1999.276.5.G1195]</w:t>
      </w:r>
    </w:p>
    <w:p w14:paraId="1F427B13" w14:textId="77777777" w:rsidR="00A77B3E" w:rsidRDefault="007830B3">
      <w:pPr>
        <w:spacing w:line="360" w:lineRule="auto"/>
        <w:jc w:val="both"/>
      </w:pPr>
      <w:r>
        <w:rPr>
          <w:rFonts w:ascii="Book Antiqua" w:eastAsia="Book Antiqua" w:hAnsi="Book Antiqua" w:cs="Book Antiqua"/>
          <w:color w:val="000000"/>
        </w:rPr>
        <w:lastRenderedPageBreak/>
        <w:t xml:space="preserve">90 </w:t>
      </w:r>
      <w:proofErr w:type="spellStart"/>
      <w:r>
        <w:rPr>
          <w:rFonts w:ascii="Book Antiqua" w:eastAsia="Book Antiqua" w:hAnsi="Book Antiqua" w:cs="Book Antiqua"/>
          <w:b/>
          <w:bCs/>
          <w:color w:val="000000"/>
        </w:rPr>
        <w:t>Bazille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Megarbane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Bensimhon</w:t>
      </w:r>
      <w:proofErr w:type="spellEnd"/>
      <w:r>
        <w:rPr>
          <w:rFonts w:ascii="Book Antiqua" w:eastAsia="Book Antiqua" w:hAnsi="Book Antiqua" w:cs="Book Antiqua"/>
          <w:color w:val="000000"/>
        </w:rPr>
        <w:t xml:space="preserve"> D, Lavergne-</w:t>
      </w:r>
      <w:proofErr w:type="spellStart"/>
      <w:r>
        <w:rPr>
          <w:rFonts w:ascii="Book Antiqua" w:eastAsia="Book Antiqua" w:hAnsi="Book Antiqua" w:cs="Book Antiqua"/>
          <w:color w:val="000000"/>
        </w:rPr>
        <w:t>Slove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Baglin</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Loirat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Woimant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Mikol</w:t>
      </w:r>
      <w:proofErr w:type="spellEnd"/>
      <w:r>
        <w:rPr>
          <w:rFonts w:ascii="Book Antiqua" w:eastAsia="Book Antiqua" w:hAnsi="Book Antiqua" w:cs="Book Antiqua"/>
          <w:color w:val="000000"/>
        </w:rPr>
        <w:t xml:space="preserve"> J, Gray F. Brain damage after heat stroke.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Neuropathol</w:t>
      </w:r>
      <w:proofErr w:type="spellEnd"/>
      <w:r>
        <w:rPr>
          <w:rFonts w:ascii="Book Antiqua" w:eastAsia="Book Antiqua" w:hAnsi="Book Antiqua" w:cs="Book Antiqua"/>
          <w:i/>
          <w:iCs/>
          <w:color w:val="000000"/>
        </w:rPr>
        <w:t xml:space="preserve"> Exp Neurol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64</w:t>
      </w:r>
      <w:r>
        <w:rPr>
          <w:rFonts w:ascii="Book Antiqua" w:eastAsia="Book Antiqua" w:hAnsi="Book Antiqua" w:cs="Book Antiqua"/>
          <w:color w:val="000000"/>
        </w:rPr>
        <w:t>: 970-975 [PMID: 16254491 DOI: 10.1097/01.jnen.0000186924.88333.0d]</w:t>
      </w:r>
    </w:p>
    <w:p w14:paraId="54783A1A" w14:textId="6995B748" w:rsidR="00A77B3E" w:rsidRDefault="007830B3">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Li J</w:t>
      </w:r>
      <w:r w:rsidRPr="00345A55">
        <w:rPr>
          <w:rFonts w:ascii="Book Antiqua" w:eastAsia="Book Antiqua" w:hAnsi="Book Antiqua" w:cs="Book Antiqua"/>
          <w:color w:val="000000"/>
        </w:rPr>
        <w:t xml:space="preserve">, </w:t>
      </w:r>
      <w:r>
        <w:rPr>
          <w:rFonts w:ascii="Book Antiqua" w:eastAsia="Book Antiqua" w:hAnsi="Book Antiqua" w:cs="Book Antiqua"/>
          <w:color w:val="000000"/>
        </w:rPr>
        <w:t xml:space="preserve">Zhang X, Wang B,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J. MRI findings in human brain after heat stroke. </w:t>
      </w:r>
      <w:r w:rsidRPr="00345A55">
        <w:rPr>
          <w:rFonts w:ascii="Book Antiqua" w:eastAsia="Book Antiqua" w:hAnsi="Book Antiqua" w:cs="Book Antiqua"/>
          <w:i/>
          <w:iCs/>
          <w:color w:val="000000"/>
        </w:rPr>
        <w:t>J Nat Sci</w:t>
      </w:r>
      <w:r>
        <w:rPr>
          <w:rFonts w:ascii="Book Antiqua" w:eastAsia="Book Antiqua" w:hAnsi="Book Antiqua" w:cs="Book Antiqua"/>
          <w:color w:val="000000"/>
        </w:rPr>
        <w:t xml:space="preserve"> 2015; </w:t>
      </w:r>
      <w:r w:rsidRPr="00345A55">
        <w:rPr>
          <w:rFonts w:ascii="Book Antiqua" w:eastAsia="Book Antiqua" w:hAnsi="Book Antiqua" w:cs="Book Antiqua"/>
          <w:b/>
          <w:bCs/>
          <w:color w:val="000000"/>
        </w:rPr>
        <w:t>1</w:t>
      </w:r>
      <w:r>
        <w:rPr>
          <w:rFonts w:ascii="Book Antiqua" w:eastAsia="Book Antiqua" w:hAnsi="Book Antiqua" w:cs="Book Antiqua"/>
          <w:color w:val="000000"/>
        </w:rPr>
        <w:t>: e42</w:t>
      </w:r>
    </w:p>
    <w:p w14:paraId="2359EC1C" w14:textId="77777777" w:rsidR="00A77B3E" w:rsidRDefault="007830B3">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Zhang XY</w:t>
      </w:r>
      <w:r>
        <w:rPr>
          <w:rFonts w:ascii="Book Antiqua" w:eastAsia="Book Antiqua" w:hAnsi="Book Antiqua" w:cs="Book Antiqua"/>
          <w:color w:val="000000"/>
        </w:rPr>
        <w:t xml:space="preserve">, Li J. Susceptibility-weighted imaging in heat stroke.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e105247 [PMID: 25137376 DOI: 10.1371/journal.pone.0105247]</w:t>
      </w:r>
    </w:p>
    <w:p w14:paraId="4BC3C0E4" w14:textId="77777777" w:rsidR="00A77B3E" w:rsidRDefault="007830B3">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MALAMUD N</w:t>
      </w:r>
      <w:r>
        <w:rPr>
          <w:rFonts w:ascii="Book Antiqua" w:eastAsia="Book Antiqua" w:hAnsi="Book Antiqua" w:cs="Book Antiqua"/>
          <w:color w:val="000000"/>
        </w:rPr>
        <w:t xml:space="preserve">, HAYMAKER W, CUSTER RP. Heat stroke; a </w:t>
      </w:r>
      <w:proofErr w:type="spellStart"/>
      <w:r>
        <w:rPr>
          <w:rFonts w:ascii="Book Antiqua" w:eastAsia="Book Antiqua" w:hAnsi="Book Antiqua" w:cs="Book Antiqua"/>
          <w:color w:val="000000"/>
        </w:rPr>
        <w:t>clinico</w:t>
      </w:r>
      <w:proofErr w:type="spellEnd"/>
      <w:r>
        <w:rPr>
          <w:rFonts w:ascii="Book Antiqua" w:eastAsia="Book Antiqua" w:hAnsi="Book Antiqua" w:cs="Book Antiqua"/>
          <w:color w:val="000000"/>
        </w:rPr>
        <w:t xml:space="preserve">-pathologic study of 125 fatal cases. </w:t>
      </w:r>
      <w:r>
        <w:rPr>
          <w:rFonts w:ascii="Book Antiqua" w:eastAsia="Book Antiqua" w:hAnsi="Book Antiqua" w:cs="Book Antiqua"/>
          <w:i/>
          <w:iCs/>
          <w:color w:val="000000"/>
        </w:rPr>
        <w:t>Mil Surg</w:t>
      </w:r>
      <w:r>
        <w:rPr>
          <w:rFonts w:ascii="Book Antiqua" w:eastAsia="Book Antiqua" w:hAnsi="Book Antiqua" w:cs="Book Antiqua"/>
          <w:color w:val="000000"/>
        </w:rPr>
        <w:t xml:space="preserve"> 1946; </w:t>
      </w:r>
      <w:r>
        <w:rPr>
          <w:rFonts w:ascii="Book Antiqua" w:eastAsia="Book Antiqua" w:hAnsi="Book Antiqua" w:cs="Book Antiqua"/>
          <w:b/>
          <w:bCs/>
          <w:color w:val="000000"/>
        </w:rPr>
        <w:t>99</w:t>
      </w:r>
      <w:r>
        <w:rPr>
          <w:rFonts w:ascii="Book Antiqua" w:eastAsia="Book Antiqua" w:hAnsi="Book Antiqua" w:cs="Book Antiqua"/>
          <w:color w:val="000000"/>
        </w:rPr>
        <w:t>: 397-449 [PMID: 20276794]</w:t>
      </w:r>
    </w:p>
    <w:p w14:paraId="2FCBD90D" w14:textId="77777777" w:rsidR="00A77B3E" w:rsidRDefault="007830B3">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Li CW</w:t>
      </w:r>
      <w:r>
        <w:rPr>
          <w:rFonts w:ascii="Book Antiqua" w:eastAsia="Book Antiqua" w:hAnsi="Book Antiqua" w:cs="Book Antiqua"/>
          <w:color w:val="000000"/>
        </w:rPr>
        <w:t xml:space="preserve">, Lin YF, Liu TT, Wang JY. Heme oxygenase-1 aggravates heat stress-induced neuronal injury and decreases autophagy in cerebellar Purkinje cells of rats. </w:t>
      </w:r>
      <w:r>
        <w:rPr>
          <w:rFonts w:ascii="Book Antiqua" w:eastAsia="Book Antiqua" w:hAnsi="Book Antiqua" w:cs="Book Antiqua"/>
          <w:i/>
          <w:iCs/>
          <w:color w:val="000000"/>
        </w:rPr>
        <w:t>Exp Biol Med (Maywood)</w:t>
      </w:r>
      <w:r>
        <w:rPr>
          <w:rFonts w:ascii="Book Antiqua" w:eastAsia="Book Antiqua" w:hAnsi="Book Antiqua" w:cs="Book Antiqua"/>
          <w:color w:val="000000"/>
        </w:rPr>
        <w:t xml:space="preserve"> 2013; </w:t>
      </w:r>
      <w:r>
        <w:rPr>
          <w:rFonts w:ascii="Book Antiqua" w:eastAsia="Book Antiqua" w:hAnsi="Book Antiqua" w:cs="Book Antiqua"/>
          <w:b/>
          <w:bCs/>
          <w:color w:val="000000"/>
        </w:rPr>
        <w:t>238</w:t>
      </w:r>
      <w:r>
        <w:rPr>
          <w:rFonts w:ascii="Book Antiqua" w:eastAsia="Book Antiqua" w:hAnsi="Book Antiqua" w:cs="Book Antiqua"/>
          <w:color w:val="000000"/>
        </w:rPr>
        <w:t>: 744-754 [PMID: 23788171 DOI: 10.1177/1535370213493705]</w:t>
      </w:r>
    </w:p>
    <w:p w14:paraId="3A52829E" w14:textId="450896BB" w:rsidR="00A77B3E" w:rsidRDefault="007830B3">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Vlad M</w:t>
      </w:r>
      <w:r w:rsidRPr="009B3E9F">
        <w:rPr>
          <w:rFonts w:ascii="Book Antiqua" w:eastAsia="Book Antiqua" w:hAnsi="Book Antiqua" w:cs="Book Antiqua"/>
          <w:color w:val="000000"/>
        </w:rPr>
        <w:t xml:space="preserve">, </w:t>
      </w:r>
      <w:r w:rsidR="009B3E9F" w:rsidRPr="009B3E9F">
        <w:rPr>
          <w:rFonts w:ascii="Book Antiqua" w:eastAsia="Book Antiqua" w:hAnsi="Book Antiqua" w:cs="Book Antiqua"/>
          <w:color w:val="000000"/>
        </w:rPr>
        <w:t xml:space="preserve">Ionescu N, </w:t>
      </w:r>
      <w:proofErr w:type="spellStart"/>
      <w:r w:rsidR="009B3E9F" w:rsidRPr="009B3E9F">
        <w:rPr>
          <w:rFonts w:ascii="Book Antiqua" w:eastAsia="Book Antiqua" w:hAnsi="Book Antiqua" w:cs="Book Antiqua"/>
          <w:color w:val="000000"/>
        </w:rPr>
        <w:t>Ispas</w:t>
      </w:r>
      <w:proofErr w:type="spellEnd"/>
      <w:r w:rsidR="009B3E9F" w:rsidRPr="009B3E9F">
        <w:rPr>
          <w:rFonts w:ascii="Book Antiqua" w:eastAsia="Book Antiqua" w:hAnsi="Book Antiqua" w:cs="Book Antiqua"/>
          <w:color w:val="000000"/>
        </w:rPr>
        <w:t xml:space="preserve"> AT, </w:t>
      </w:r>
      <w:proofErr w:type="spellStart"/>
      <w:r w:rsidR="009B3E9F" w:rsidRPr="009B3E9F">
        <w:rPr>
          <w:rFonts w:ascii="Book Antiqua" w:eastAsia="Book Antiqua" w:hAnsi="Book Antiqua" w:cs="Book Antiqua"/>
          <w:color w:val="000000"/>
        </w:rPr>
        <w:t>Giuvărăşteanu</w:t>
      </w:r>
      <w:proofErr w:type="spellEnd"/>
      <w:r w:rsidR="009B3E9F" w:rsidRPr="009B3E9F">
        <w:rPr>
          <w:rFonts w:ascii="Book Antiqua" w:eastAsia="Book Antiqua" w:hAnsi="Book Antiqua" w:cs="Book Antiqua"/>
          <w:color w:val="000000"/>
        </w:rPr>
        <w:t xml:space="preserve"> I, Ungureanu E, </w:t>
      </w:r>
      <w:proofErr w:type="spellStart"/>
      <w:r w:rsidR="009B3E9F" w:rsidRPr="009B3E9F">
        <w:rPr>
          <w:rFonts w:ascii="Book Antiqua" w:eastAsia="Book Antiqua" w:hAnsi="Book Antiqua" w:cs="Book Antiqua"/>
          <w:color w:val="000000"/>
        </w:rPr>
        <w:t>Stoica</w:t>
      </w:r>
      <w:proofErr w:type="spellEnd"/>
      <w:r w:rsidR="009B3E9F" w:rsidRPr="009B3E9F">
        <w:rPr>
          <w:rFonts w:ascii="Book Antiqua" w:eastAsia="Book Antiqua" w:hAnsi="Book Antiqua" w:cs="Book Antiqua"/>
          <w:color w:val="000000"/>
        </w:rPr>
        <w:t xml:space="preserve"> C. Morphological changes during acute experimental short-term hyperthermia. </w:t>
      </w:r>
      <w:r w:rsidR="009B3E9F" w:rsidRPr="009B3E9F">
        <w:rPr>
          <w:rFonts w:ascii="Book Antiqua" w:eastAsia="Book Antiqua" w:hAnsi="Book Antiqua" w:cs="Book Antiqua"/>
          <w:i/>
          <w:iCs/>
          <w:color w:val="000000"/>
        </w:rPr>
        <w:t xml:space="preserve">Rom J </w:t>
      </w:r>
      <w:proofErr w:type="spellStart"/>
      <w:r w:rsidR="009B3E9F" w:rsidRPr="009B3E9F">
        <w:rPr>
          <w:rFonts w:ascii="Book Antiqua" w:eastAsia="Book Antiqua" w:hAnsi="Book Antiqua" w:cs="Book Antiqua"/>
          <w:i/>
          <w:iCs/>
          <w:color w:val="000000"/>
        </w:rPr>
        <w:t>Morphol</w:t>
      </w:r>
      <w:proofErr w:type="spellEnd"/>
      <w:r w:rsidR="009B3E9F" w:rsidRPr="009B3E9F">
        <w:rPr>
          <w:rFonts w:ascii="Book Antiqua" w:eastAsia="Book Antiqua" w:hAnsi="Book Antiqua" w:cs="Book Antiqua"/>
          <w:i/>
          <w:iCs/>
          <w:color w:val="000000"/>
        </w:rPr>
        <w:t xml:space="preserve"> </w:t>
      </w:r>
      <w:proofErr w:type="spellStart"/>
      <w:r w:rsidR="009B3E9F" w:rsidRPr="009B3E9F">
        <w:rPr>
          <w:rFonts w:ascii="Book Antiqua" w:eastAsia="Book Antiqua" w:hAnsi="Book Antiqua" w:cs="Book Antiqua"/>
          <w:i/>
          <w:iCs/>
          <w:color w:val="000000"/>
        </w:rPr>
        <w:t>Embryol</w:t>
      </w:r>
      <w:proofErr w:type="spellEnd"/>
      <w:r w:rsidR="009B3E9F" w:rsidRPr="009B3E9F">
        <w:rPr>
          <w:rFonts w:ascii="Book Antiqua" w:eastAsia="Book Antiqua" w:hAnsi="Book Antiqua" w:cs="Book Antiqua"/>
          <w:color w:val="000000"/>
        </w:rPr>
        <w:t xml:space="preserve"> 2010; </w:t>
      </w:r>
      <w:r w:rsidR="009B3E9F" w:rsidRPr="009B3E9F">
        <w:rPr>
          <w:rFonts w:ascii="Book Antiqua" w:eastAsia="Book Antiqua" w:hAnsi="Book Antiqua" w:cs="Book Antiqua"/>
          <w:b/>
          <w:bCs/>
          <w:color w:val="000000"/>
        </w:rPr>
        <w:t>51</w:t>
      </w:r>
      <w:r w:rsidR="009B3E9F" w:rsidRPr="009B3E9F">
        <w:rPr>
          <w:rFonts w:ascii="Book Antiqua" w:eastAsia="Book Antiqua" w:hAnsi="Book Antiqua" w:cs="Book Antiqua"/>
          <w:color w:val="000000"/>
        </w:rPr>
        <w:t>: 739-744 [PMID: 21103635]</w:t>
      </w:r>
    </w:p>
    <w:p w14:paraId="0A69B866" w14:textId="77777777" w:rsidR="00A77B3E" w:rsidRDefault="007830B3">
      <w:pPr>
        <w:spacing w:line="360" w:lineRule="auto"/>
        <w:jc w:val="both"/>
      </w:pPr>
      <w:r>
        <w:rPr>
          <w:rFonts w:ascii="Book Antiqua" w:eastAsia="Book Antiqua" w:hAnsi="Book Antiqua" w:cs="Book Antiqua"/>
          <w:color w:val="000000"/>
        </w:rPr>
        <w:t xml:space="preserve">96 </w:t>
      </w:r>
      <w:proofErr w:type="spellStart"/>
      <w:r>
        <w:rPr>
          <w:rFonts w:ascii="Book Antiqua" w:eastAsia="Book Antiqua" w:hAnsi="Book Antiqua" w:cs="Book Antiqua"/>
          <w:b/>
          <w:bCs/>
          <w:color w:val="000000"/>
        </w:rPr>
        <w:t>Dematte</w:t>
      </w:r>
      <w:proofErr w:type="spellEnd"/>
      <w:r>
        <w:rPr>
          <w:rFonts w:ascii="Book Antiqua" w:eastAsia="Book Antiqua" w:hAnsi="Book Antiqua" w:cs="Book Antiqua"/>
          <w:b/>
          <w:bCs/>
          <w:color w:val="000000"/>
        </w:rPr>
        <w:t xml:space="preserve"> JE</w:t>
      </w:r>
      <w:r>
        <w:rPr>
          <w:rFonts w:ascii="Book Antiqua" w:eastAsia="Book Antiqua" w:hAnsi="Book Antiqua" w:cs="Book Antiqua"/>
          <w:color w:val="000000"/>
        </w:rPr>
        <w:t xml:space="preserve">, O'Mara K, Buescher J, Whitney CG, Forsythe S, McNamee T, </w:t>
      </w:r>
      <w:proofErr w:type="spellStart"/>
      <w:r>
        <w:rPr>
          <w:rFonts w:ascii="Book Antiqua" w:eastAsia="Book Antiqua" w:hAnsi="Book Antiqua" w:cs="Book Antiqua"/>
          <w:color w:val="000000"/>
        </w:rPr>
        <w:t>Adiga</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Ndukwu</w:t>
      </w:r>
      <w:proofErr w:type="spellEnd"/>
      <w:r>
        <w:rPr>
          <w:rFonts w:ascii="Book Antiqua" w:eastAsia="Book Antiqua" w:hAnsi="Book Antiqua" w:cs="Book Antiqua"/>
          <w:color w:val="000000"/>
        </w:rPr>
        <w:t xml:space="preserve"> IM. Near-fatal heat stroke during the 1995 heat wave in Chicago.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1998; </w:t>
      </w:r>
      <w:r>
        <w:rPr>
          <w:rFonts w:ascii="Book Antiqua" w:eastAsia="Book Antiqua" w:hAnsi="Book Antiqua" w:cs="Book Antiqua"/>
          <w:b/>
          <w:bCs/>
          <w:color w:val="000000"/>
        </w:rPr>
        <w:t>129</w:t>
      </w:r>
      <w:r>
        <w:rPr>
          <w:rFonts w:ascii="Book Antiqua" w:eastAsia="Book Antiqua" w:hAnsi="Book Antiqua" w:cs="Book Antiqua"/>
          <w:color w:val="000000"/>
        </w:rPr>
        <w:t>: 173-181 [PMID: 9696724 DOI: 10.7326/0003-4819-129-3-199808010-00001]</w:t>
      </w:r>
    </w:p>
    <w:p w14:paraId="14D3E218" w14:textId="77777777" w:rsidR="00A77B3E" w:rsidRDefault="007830B3">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Etulain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Lapponi</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Patrucchi</w:t>
      </w:r>
      <w:proofErr w:type="spellEnd"/>
      <w:r>
        <w:rPr>
          <w:rFonts w:ascii="Book Antiqua" w:eastAsia="Book Antiqua" w:hAnsi="Book Antiqua" w:cs="Book Antiqua"/>
          <w:color w:val="000000"/>
        </w:rPr>
        <w:t xml:space="preserve"> SJ, Romaniuk MA, </w:t>
      </w:r>
      <w:proofErr w:type="spellStart"/>
      <w:r>
        <w:rPr>
          <w:rFonts w:ascii="Book Antiqua" w:eastAsia="Book Antiqua" w:hAnsi="Book Antiqua" w:cs="Book Antiqua"/>
          <w:color w:val="000000"/>
        </w:rPr>
        <w:t>Benzadón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Klement</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Negrotto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Schattner</w:t>
      </w:r>
      <w:proofErr w:type="spellEnd"/>
      <w:r>
        <w:rPr>
          <w:rFonts w:ascii="Book Antiqua" w:eastAsia="Book Antiqua" w:hAnsi="Book Antiqua" w:cs="Book Antiqua"/>
          <w:color w:val="000000"/>
        </w:rPr>
        <w:t xml:space="preserve"> M. Hyperthermia inhibits platelet hemostatic functions and selectively regulates the release of alpha-granule proteins.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1562-1571 [PMID: 21649851 DOI: 10.1111/j.1538-7836.2011.04394.x]</w:t>
      </w:r>
    </w:p>
    <w:p w14:paraId="1F957FAC" w14:textId="77777777" w:rsidR="00A77B3E" w:rsidRDefault="007830B3">
      <w:pPr>
        <w:spacing w:line="360" w:lineRule="auto"/>
        <w:jc w:val="both"/>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Alzeer</w:t>
      </w:r>
      <w:proofErr w:type="spellEnd"/>
      <w:r>
        <w:rPr>
          <w:rFonts w:ascii="Book Antiqua" w:eastAsia="Book Antiqua" w:hAnsi="Book Antiqua" w:cs="Book Antiqua"/>
          <w:b/>
          <w:bCs/>
          <w:color w:val="000000"/>
        </w:rPr>
        <w:t xml:space="preserve"> AH</w:t>
      </w:r>
      <w:r>
        <w:rPr>
          <w:rFonts w:ascii="Book Antiqua" w:eastAsia="Book Antiqua" w:hAnsi="Book Antiqua" w:cs="Book Antiqua"/>
          <w:color w:val="000000"/>
        </w:rPr>
        <w:t>, el-</w:t>
      </w:r>
      <w:proofErr w:type="spellStart"/>
      <w:r>
        <w:rPr>
          <w:rFonts w:ascii="Book Antiqua" w:eastAsia="Book Antiqua" w:hAnsi="Book Antiqua" w:cs="Book Antiqua"/>
          <w:color w:val="000000"/>
        </w:rPr>
        <w:t>Hazmi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Warsy</w:t>
      </w:r>
      <w:proofErr w:type="spellEnd"/>
      <w:r>
        <w:rPr>
          <w:rFonts w:ascii="Book Antiqua" w:eastAsia="Book Antiqua" w:hAnsi="Book Antiqua" w:cs="Book Antiqua"/>
          <w:color w:val="000000"/>
        </w:rPr>
        <w:t xml:space="preserve"> AS, Ansari ZA, </w:t>
      </w:r>
      <w:proofErr w:type="spellStart"/>
      <w:r>
        <w:rPr>
          <w:rFonts w:ascii="Book Antiqua" w:eastAsia="Book Antiqua" w:hAnsi="Book Antiqua" w:cs="Book Antiqua"/>
          <w:color w:val="000000"/>
        </w:rPr>
        <w:t>Yrkendi</w:t>
      </w:r>
      <w:proofErr w:type="spellEnd"/>
      <w:r>
        <w:rPr>
          <w:rFonts w:ascii="Book Antiqua" w:eastAsia="Book Antiqua" w:hAnsi="Book Antiqua" w:cs="Book Antiqua"/>
          <w:color w:val="000000"/>
        </w:rPr>
        <w:t xml:space="preserve"> MS. Serum enzymes in heat stroke: prognostic implication.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1997; </w:t>
      </w:r>
      <w:r>
        <w:rPr>
          <w:rFonts w:ascii="Book Antiqua" w:eastAsia="Book Antiqua" w:hAnsi="Book Antiqua" w:cs="Book Antiqua"/>
          <w:b/>
          <w:bCs/>
          <w:color w:val="000000"/>
        </w:rPr>
        <w:t>43</w:t>
      </w:r>
      <w:r>
        <w:rPr>
          <w:rFonts w:ascii="Book Antiqua" w:eastAsia="Book Antiqua" w:hAnsi="Book Antiqua" w:cs="Book Antiqua"/>
          <w:color w:val="000000"/>
        </w:rPr>
        <w:t>: 1182-1187 [PMID: 9216454]</w:t>
      </w:r>
    </w:p>
    <w:p w14:paraId="454FB1DD" w14:textId="77777777" w:rsidR="00A77B3E" w:rsidRDefault="007830B3">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Q</w:t>
      </w:r>
      <w:r>
        <w:rPr>
          <w:rFonts w:ascii="Book Antiqua" w:eastAsia="Book Antiqua" w:hAnsi="Book Antiqua" w:cs="Book Antiqua"/>
          <w:color w:val="000000"/>
        </w:rPr>
        <w:t xml:space="preserve">, Chen E, Jiang J, Lu Y. Acute hepatic failure as a leading manifestation in exertional heat stroke. </w:t>
      </w:r>
      <w:r>
        <w:rPr>
          <w:rFonts w:ascii="Book Antiqua" w:eastAsia="Book Antiqua" w:hAnsi="Book Antiqua" w:cs="Book Antiqua"/>
          <w:i/>
          <w:iCs/>
          <w:color w:val="000000"/>
        </w:rPr>
        <w:t>Case Rep Crit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295867 [PMID: 24826335 DOI: 10.1155/2012/295867]</w:t>
      </w:r>
    </w:p>
    <w:p w14:paraId="1D6756F6" w14:textId="77777777" w:rsidR="00A77B3E" w:rsidRDefault="007830B3">
      <w:pPr>
        <w:spacing w:line="360" w:lineRule="auto"/>
        <w:jc w:val="both"/>
      </w:pPr>
      <w:r>
        <w:rPr>
          <w:rFonts w:ascii="Book Antiqua" w:eastAsia="Book Antiqua" w:hAnsi="Book Antiqua" w:cs="Book Antiqua"/>
          <w:color w:val="000000"/>
        </w:rPr>
        <w:lastRenderedPageBreak/>
        <w:t xml:space="preserve">100 </w:t>
      </w:r>
      <w:r>
        <w:rPr>
          <w:rFonts w:ascii="Book Antiqua" w:eastAsia="Book Antiqua" w:hAnsi="Book Antiqua" w:cs="Book Antiqua"/>
          <w:b/>
          <w:bCs/>
          <w:color w:val="000000"/>
        </w:rPr>
        <w:t>Diehl KA</w:t>
      </w:r>
      <w:r>
        <w:rPr>
          <w:rFonts w:ascii="Book Antiqua" w:eastAsia="Book Antiqua" w:hAnsi="Book Antiqua" w:cs="Book Antiqua"/>
          <w:color w:val="000000"/>
        </w:rPr>
        <w:t xml:space="preserve">, Crawford E, Shinko PD, Tallman RD Jr, </w:t>
      </w:r>
      <w:proofErr w:type="spellStart"/>
      <w:r>
        <w:rPr>
          <w:rFonts w:ascii="Book Antiqua" w:eastAsia="Book Antiqua" w:hAnsi="Book Antiqua" w:cs="Book Antiqua"/>
          <w:color w:val="000000"/>
        </w:rPr>
        <w:t>Oglesbee</w:t>
      </w:r>
      <w:proofErr w:type="spellEnd"/>
      <w:r>
        <w:rPr>
          <w:rFonts w:ascii="Book Antiqua" w:eastAsia="Book Antiqua" w:hAnsi="Book Antiqua" w:cs="Book Antiqua"/>
          <w:color w:val="000000"/>
        </w:rPr>
        <w:t xml:space="preserve"> MJ. Alterations in hemostasis associated with hyperthermia in a canine model.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64</w:t>
      </w:r>
      <w:r>
        <w:rPr>
          <w:rFonts w:ascii="Book Antiqua" w:eastAsia="Book Antiqua" w:hAnsi="Book Antiqua" w:cs="Book Antiqua"/>
          <w:color w:val="000000"/>
        </w:rPr>
        <w:t>: 262-270 [PMID: 10911378 DOI: 10.1002/1096-8652(200008)64:4&lt;</w:t>
      </w:r>
      <w:proofErr w:type="gramStart"/>
      <w:r>
        <w:rPr>
          <w:rFonts w:ascii="Book Antiqua" w:eastAsia="Book Antiqua" w:hAnsi="Book Antiqua" w:cs="Book Antiqua"/>
          <w:color w:val="000000"/>
        </w:rPr>
        <w:t>262::</w:t>
      </w:r>
      <w:proofErr w:type="gramEnd"/>
      <w:r>
        <w:rPr>
          <w:rFonts w:ascii="Book Antiqua" w:eastAsia="Book Antiqua" w:hAnsi="Book Antiqua" w:cs="Book Antiqua"/>
          <w:color w:val="000000"/>
        </w:rPr>
        <w:t>aid-ajh5&gt;3.0.co;2-d]</w:t>
      </w:r>
    </w:p>
    <w:p w14:paraId="207FCF85" w14:textId="77777777" w:rsidR="00A77B3E" w:rsidRDefault="007830B3">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Pease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Bouadma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Kermarrec</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Schortgen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Régnier</w:t>
      </w:r>
      <w:proofErr w:type="spellEnd"/>
      <w:r>
        <w:rPr>
          <w:rFonts w:ascii="Book Antiqua" w:eastAsia="Book Antiqua" w:hAnsi="Book Antiqua" w:cs="Book Antiqua"/>
          <w:color w:val="000000"/>
        </w:rPr>
        <w:t xml:space="preserve"> B, Wolff M. Early organ dysfunction course, cooling time and outcome in classic heatstroke.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35</w:t>
      </w:r>
      <w:r>
        <w:rPr>
          <w:rFonts w:ascii="Book Antiqua" w:eastAsia="Book Antiqua" w:hAnsi="Book Antiqua" w:cs="Book Antiqua"/>
          <w:color w:val="000000"/>
        </w:rPr>
        <w:t>: 1454-1458 [PMID: 19404610 DOI: 10.1007/s00134-009-1500-x]</w:t>
      </w:r>
    </w:p>
    <w:p w14:paraId="6248E4FA" w14:textId="77777777" w:rsidR="00A77B3E" w:rsidRDefault="007830B3">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Walter EJ</w:t>
      </w:r>
      <w:r>
        <w:rPr>
          <w:rFonts w:ascii="Book Antiqua" w:eastAsia="Book Antiqua" w:hAnsi="Book Antiqua" w:cs="Book Antiqua"/>
          <w:color w:val="000000"/>
        </w:rPr>
        <w:t xml:space="preserve">, Hanna-Jumma S, </w:t>
      </w:r>
      <w:proofErr w:type="spellStart"/>
      <w:r>
        <w:rPr>
          <w:rFonts w:ascii="Book Antiqua" w:eastAsia="Book Antiqua" w:hAnsi="Book Antiqua" w:cs="Book Antiqua"/>
          <w:color w:val="000000"/>
        </w:rPr>
        <w:t>Carraretto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Forni</w:t>
      </w:r>
      <w:proofErr w:type="spellEnd"/>
      <w:r>
        <w:rPr>
          <w:rFonts w:ascii="Book Antiqua" w:eastAsia="Book Antiqua" w:hAnsi="Book Antiqua" w:cs="Book Antiqua"/>
          <w:color w:val="000000"/>
        </w:rPr>
        <w:t xml:space="preserve"> L. The pathophysiological basis and consequences of fever.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200 [PMID: 27411542 DOI: 10.1186/s13054-016-1375-5]</w:t>
      </w:r>
    </w:p>
    <w:p w14:paraId="2185257C" w14:textId="77777777" w:rsidR="00A77B3E" w:rsidRDefault="007830B3">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Badoer E</w:t>
      </w:r>
      <w:r>
        <w:rPr>
          <w:rFonts w:ascii="Book Antiqua" w:eastAsia="Book Antiqua" w:hAnsi="Book Antiqua" w:cs="Book Antiqua"/>
          <w:color w:val="000000"/>
        </w:rPr>
        <w:t xml:space="preserve">. Role of the hypothalamic PVN in the regulation of renal sympathetic nerve activity and blood flow during hyperthermia and in heart failure.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Renal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298</w:t>
      </w:r>
      <w:r>
        <w:rPr>
          <w:rFonts w:ascii="Book Antiqua" w:eastAsia="Book Antiqua" w:hAnsi="Book Antiqua" w:cs="Book Antiqua"/>
          <w:color w:val="000000"/>
        </w:rPr>
        <w:t>: F839-F846 [PMID: 20147365 DOI: 10.1152/ajprenal.00734.2009]</w:t>
      </w:r>
    </w:p>
    <w:p w14:paraId="0BFBD7A6" w14:textId="77777777" w:rsidR="00A77B3E" w:rsidRDefault="007830B3">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Frankenfield</w:t>
      </w:r>
      <w:proofErr w:type="spellEnd"/>
      <w:r>
        <w:rPr>
          <w:rFonts w:ascii="Book Antiqua" w:eastAsia="Book Antiqua" w:hAnsi="Book Antiqua" w:cs="Book Antiqua"/>
          <w:b/>
          <w:bCs/>
          <w:color w:val="000000"/>
        </w:rPr>
        <w:t xml:space="preserve"> DC</w:t>
      </w:r>
      <w:r>
        <w:rPr>
          <w:rFonts w:ascii="Book Antiqua" w:eastAsia="Book Antiqua" w:hAnsi="Book Antiqua" w:cs="Book Antiqua"/>
          <w:color w:val="000000"/>
        </w:rPr>
        <w:t xml:space="preserve">, Smith JS Jr, Cooney RN, Blosser SA, </w:t>
      </w:r>
      <w:proofErr w:type="spellStart"/>
      <w:r>
        <w:rPr>
          <w:rFonts w:ascii="Book Antiqua" w:eastAsia="Book Antiqua" w:hAnsi="Book Antiqua" w:cs="Book Antiqua"/>
          <w:color w:val="000000"/>
        </w:rPr>
        <w:t>Sarson</w:t>
      </w:r>
      <w:proofErr w:type="spellEnd"/>
      <w:r>
        <w:rPr>
          <w:rFonts w:ascii="Book Antiqua" w:eastAsia="Book Antiqua" w:hAnsi="Book Antiqua" w:cs="Book Antiqua"/>
          <w:color w:val="000000"/>
        </w:rPr>
        <w:t xml:space="preserve"> GY. Relative association of fever and injury with hypermetabolism in critically ill patients. </w:t>
      </w:r>
      <w:r>
        <w:rPr>
          <w:rFonts w:ascii="Book Antiqua" w:eastAsia="Book Antiqua" w:hAnsi="Book Antiqua" w:cs="Book Antiqua"/>
          <w:i/>
          <w:iCs/>
          <w:color w:val="000000"/>
        </w:rPr>
        <w:t>Injury</w:t>
      </w:r>
      <w:r>
        <w:rPr>
          <w:rFonts w:ascii="Book Antiqua" w:eastAsia="Book Antiqua" w:hAnsi="Book Antiqua" w:cs="Book Antiqua"/>
          <w:color w:val="000000"/>
        </w:rPr>
        <w:t xml:space="preserve"> 1997; </w:t>
      </w:r>
      <w:r>
        <w:rPr>
          <w:rFonts w:ascii="Book Antiqua" w:eastAsia="Book Antiqua" w:hAnsi="Book Antiqua" w:cs="Book Antiqua"/>
          <w:b/>
          <w:bCs/>
          <w:color w:val="000000"/>
        </w:rPr>
        <w:t>28</w:t>
      </w:r>
      <w:r>
        <w:rPr>
          <w:rFonts w:ascii="Book Antiqua" w:eastAsia="Book Antiqua" w:hAnsi="Book Antiqua" w:cs="Book Antiqua"/>
          <w:color w:val="000000"/>
        </w:rPr>
        <w:t>: 617-621 [PMID: 9624339 DOI: 10.1016/s0020-1383(97)00117-4]</w:t>
      </w:r>
    </w:p>
    <w:p w14:paraId="578CA75D" w14:textId="77777777" w:rsidR="00A77B3E" w:rsidRDefault="007830B3">
      <w:pPr>
        <w:spacing w:line="360" w:lineRule="auto"/>
        <w:jc w:val="both"/>
      </w:pPr>
      <w:r>
        <w:rPr>
          <w:rFonts w:ascii="Book Antiqua" w:eastAsia="Book Antiqua" w:hAnsi="Book Antiqua" w:cs="Book Antiqua"/>
          <w:color w:val="000000"/>
        </w:rPr>
        <w:t xml:space="preserve">105 </w:t>
      </w:r>
      <w:proofErr w:type="spellStart"/>
      <w:r>
        <w:rPr>
          <w:rFonts w:ascii="Book Antiqua" w:eastAsia="Book Antiqua" w:hAnsi="Book Antiqua" w:cs="Book Antiqua"/>
          <w:b/>
          <w:bCs/>
          <w:color w:val="000000"/>
        </w:rPr>
        <w:t>Manthous</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Hall JB, Olson D, Singh M, </w:t>
      </w:r>
      <w:proofErr w:type="spellStart"/>
      <w:r>
        <w:rPr>
          <w:rFonts w:ascii="Book Antiqua" w:eastAsia="Book Antiqua" w:hAnsi="Book Antiqua" w:cs="Book Antiqua"/>
          <w:color w:val="000000"/>
        </w:rPr>
        <w:t>Chatila</w:t>
      </w:r>
      <w:proofErr w:type="spellEnd"/>
      <w:r>
        <w:rPr>
          <w:rFonts w:ascii="Book Antiqua" w:eastAsia="Book Antiqua" w:hAnsi="Book Antiqua" w:cs="Book Antiqua"/>
          <w:color w:val="000000"/>
        </w:rPr>
        <w:t xml:space="preserve"> W, Pohlman A, Kushner R, Schmidt GA, Wood LD. Effect of cooling on oxygen consumption in febrile critically ill patients.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1995; </w:t>
      </w:r>
      <w:r>
        <w:rPr>
          <w:rFonts w:ascii="Book Antiqua" w:eastAsia="Book Antiqua" w:hAnsi="Book Antiqua" w:cs="Book Antiqua"/>
          <w:b/>
          <w:bCs/>
          <w:color w:val="000000"/>
        </w:rPr>
        <w:t>151</w:t>
      </w:r>
      <w:r>
        <w:rPr>
          <w:rFonts w:ascii="Book Antiqua" w:eastAsia="Book Antiqua" w:hAnsi="Book Antiqua" w:cs="Book Antiqua"/>
          <w:color w:val="000000"/>
        </w:rPr>
        <w:t>: 10-14 [PMID: 7812538 DOI: 10.1164/ajrccm.151.1.7812538]</w:t>
      </w:r>
    </w:p>
    <w:p w14:paraId="49FD6D22" w14:textId="77777777" w:rsidR="00A77B3E" w:rsidRDefault="007830B3">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Kluger MJ</w:t>
      </w:r>
      <w:r>
        <w:rPr>
          <w:rFonts w:ascii="Book Antiqua" w:eastAsia="Book Antiqua" w:hAnsi="Book Antiqua" w:cs="Book Antiqua"/>
          <w:color w:val="000000"/>
        </w:rPr>
        <w:t xml:space="preserve">. Is fever beneficial? </w:t>
      </w:r>
      <w:r>
        <w:rPr>
          <w:rFonts w:ascii="Book Antiqua" w:eastAsia="Book Antiqua" w:hAnsi="Book Antiqua" w:cs="Book Antiqua"/>
          <w:i/>
          <w:iCs/>
          <w:color w:val="000000"/>
        </w:rPr>
        <w:t>Yale J Biol Med</w:t>
      </w:r>
      <w:r>
        <w:rPr>
          <w:rFonts w:ascii="Book Antiqua" w:eastAsia="Book Antiqua" w:hAnsi="Book Antiqua" w:cs="Book Antiqua"/>
          <w:color w:val="000000"/>
        </w:rPr>
        <w:t xml:space="preserve"> 1986; </w:t>
      </w:r>
      <w:r>
        <w:rPr>
          <w:rFonts w:ascii="Book Antiqua" w:eastAsia="Book Antiqua" w:hAnsi="Book Antiqua" w:cs="Book Antiqua"/>
          <w:b/>
          <w:bCs/>
          <w:color w:val="000000"/>
        </w:rPr>
        <w:t>59</w:t>
      </w:r>
      <w:r>
        <w:rPr>
          <w:rFonts w:ascii="Book Antiqua" w:eastAsia="Book Antiqua" w:hAnsi="Book Antiqua" w:cs="Book Antiqua"/>
          <w:color w:val="000000"/>
        </w:rPr>
        <w:t>: 89-95 [PMID: 3488621]</w:t>
      </w:r>
    </w:p>
    <w:p w14:paraId="1A507CB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CCDE16F" w14:textId="77777777" w:rsidR="00A77B3E" w:rsidRDefault="007830B3">
      <w:pPr>
        <w:spacing w:line="360" w:lineRule="auto"/>
        <w:jc w:val="both"/>
      </w:pPr>
      <w:r>
        <w:rPr>
          <w:rFonts w:ascii="Book Antiqua" w:eastAsia="Book Antiqua" w:hAnsi="Book Antiqua" w:cs="Book Antiqua"/>
          <w:b/>
          <w:color w:val="000000"/>
        </w:rPr>
        <w:lastRenderedPageBreak/>
        <w:t>Footnotes</w:t>
      </w:r>
    </w:p>
    <w:p w14:paraId="214E2E73" w14:textId="77777777" w:rsidR="00A77B3E" w:rsidRDefault="007830B3">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None of the authors declares a conflict of interest.</w:t>
      </w:r>
    </w:p>
    <w:p w14:paraId="4F58C46C" w14:textId="77777777" w:rsidR="00A77B3E" w:rsidRDefault="00A77B3E">
      <w:pPr>
        <w:spacing w:line="360" w:lineRule="auto"/>
        <w:jc w:val="both"/>
      </w:pPr>
    </w:p>
    <w:p w14:paraId="1B744A7D" w14:textId="77777777" w:rsidR="00A77B3E" w:rsidRDefault="007830B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5A5C6C" w14:textId="77777777" w:rsidR="00A77B3E" w:rsidRDefault="00A77B3E">
      <w:pPr>
        <w:spacing w:line="360" w:lineRule="auto"/>
        <w:jc w:val="both"/>
      </w:pPr>
    </w:p>
    <w:p w14:paraId="40989239" w14:textId="0F6F62EB" w:rsidR="00A77B3E" w:rsidRDefault="007830B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B92E21">
        <w:rPr>
          <w:rFonts w:ascii="Book Antiqua" w:eastAsia="Book Antiqua" w:hAnsi="Book Antiqua" w:cs="Book Antiqua"/>
          <w:color w:val="000000"/>
        </w:rPr>
        <w:t xml:space="preserve"> m</w:t>
      </w:r>
      <w:r>
        <w:rPr>
          <w:rFonts w:ascii="Book Antiqua" w:eastAsia="Book Antiqua" w:hAnsi="Book Antiqua" w:cs="Book Antiqua"/>
          <w:color w:val="000000"/>
        </w:rPr>
        <w:t>anuscript</w:t>
      </w:r>
    </w:p>
    <w:p w14:paraId="382E5944" w14:textId="77777777" w:rsidR="00A77B3E" w:rsidRDefault="00A77B3E">
      <w:pPr>
        <w:spacing w:line="360" w:lineRule="auto"/>
        <w:jc w:val="both"/>
      </w:pPr>
    </w:p>
    <w:p w14:paraId="65236742" w14:textId="77777777" w:rsidR="00A77B3E" w:rsidRDefault="007830B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11, 2020</w:t>
      </w:r>
    </w:p>
    <w:p w14:paraId="1A3D3BDA" w14:textId="77777777" w:rsidR="00A77B3E" w:rsidRDefault="007830B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14, 2020</w:t>
      </w:r>
    </w:p>
    <w:p w14:paraId="3A2DCAC0" w14:textId="77777777" w:rsidR="00A77B3E" w:rsidRDefault="007830B3">
      <w:pPr>
        <w:spacing w:line="360" w:lineRule="auto"/>
        <w:jc w:val="both"/>
      </w:pPr>
      <w:r>
        <w:rPr>
          <w:rFonts w:ascii="Book Antiqua" w:eastAsia="Book Antiqua" w:hAnsi="Book Antiqua" w:cs="Book Antiqua"/>
          <w:b/>
          <w:color w:val="000000"/>
        </w:rPr>
        <w:t xml:space="preserve">Article in press: </w:t>
      </w:r>
    </w:p>
    <w:p w14:paraId="09C7F634" w14:textId="77777777" w:rsidR="00A77B3E" w:rsidRDefault="00A77B3E">
      <w:pPr>
        <w:spacing w:line="360" w:lineRule="auto"/>
        <w:jc w:val="both"/>
      </w:pPr>
    </w:p>
    <w:p w14:paraId="573CE32F" w14:textId="158D7D3E" w:rsidR="00A77B3E" w:rsidRDefault="007830B3">
      <w:pPr>
        <w:spacing w:line="360" w:lineRule="auto"/>
        <w:jc w:val="both"/>
      </w:pPr>
      <w:r>
        <w:rPr>
          <w:rFonts w:ascii="Book Antiqua" w:eastAsia="Book Antiqua" w:hAnsi="Book Antiqua" w:cs="Book Antiqua"/>
          <w:b/>
          <w:color w:val="000000"/>
        </w:rPr>
        <w:t xml:space="preserve">Specialty type: </w:t>
      </w:r>
      <w:r w:rsidR="00B92E21" w:rsidRPr="00E700C2">
        <w:rPr>
          <w:rFonts w:ascii="Book Antiqua" w:eastAsia="微软雅黑" w:hAnsi="Book Antiqua" w:cs="宋体"/>
        </w:rPr>
        <w:t>Medicine, research and experimental</w:t>
      </w:r>
    </w:p>
    <w:p w14:paraId="55E4680D" w14:textId="77777777" w:rsidR="00A77B3E" w:rsidRDefault="007830B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36789CBB" w14:textId="77777777" w:rsidR="00A77B3E" w:rsidRDefault="007830B3">
      <w:pPr>
        <w:spacing w:line="360" w:lineRule="auto"/>
        <w:jc w:val="both"/>
      </w:pPr>
      <w:r>
        <w:rPr>
          <w:rFonts w:ascii="Book Antiqua" w:eastAsia="Book Antiqua" w:hAnsi="Book Antiqua" w:cs="Book Antiqua"/>
          <w:b/>
          <w:color w:val="000000"/>
        </w:rPr>
        <w:t>Peer-review report’s scientific quality classification</w:t>
      </w:r>
    </w:p>
    <w:p w14:paraId="4C217BE3" w14:textId="77777777" w:rsidR="00A77B3E" w:rsidRDefault="007830B3">
      <w:pPr>
        <w:spacing w:line="360" w:lineRule="auto"/>
        <w:jc w:val="both"/>
      </w:pPr>
      <w:r>
        <w:rPr>
          <w:rFonts w:ascii="Book Antiqua" w:eastAsia="Book Antiqua" w:hAnsi="Book Antiqua" w:cs="Book Antiqua"/>
          <w:color w:val="000000"/>
        </w:rPr>
        <w:t>Grade A (Excellent): 0</w:t>
      </w:r>
    </w:p>
    <w:p w14:paraId="3B9A9805" w14:textId="33B2C3AC" w:rsidR="00A77B3E" w:rsidRDefault="007830B3">
      <w:pPr>
        <w:spacing w:line="360" w:lineRule="auto"/>
        <w:jc w:val="both"/>
      </w:pPr>
      <w:r>
        <w:rPr>
          <w:rFonts w:ascii="Book Antiqua" w:eastAsia="Book Antiqua" w:hAnsi="Book Antiqua" w:cs="Book Antiqua"/>
          <w:color w:val="000000"/>
        </w:rPr>
        <w:t>Grade B (Very good): B, B</w:t>
      </w:r>
      <w:r w:rsidR="00B92E21">
        <w:rPr>
          <w:rFonts w:ascii="Book Antiqua" w:eastAsia="Book Antiqua" w:hAnsi="Book Antiqua" w:cs="Book Antiqua"/>
          <w:color w:val="000000"/>
        </w:rPr>
        <w:t>, B</w:t>
      </w:r>
    </w:p>
    <w:p w14:paraId="34C6C884" w14:textId="77777777" w:rsidR="00A77B3E" w:rsidRDefault="007830B3">
      <w:pPr>
        <w:spacing w:line="360" w:lineRule="auto"/>
        <w:jc w:val="both"/>
      </w:pPr>
      <w:r>
        <w:rPr>
          <w:rFonts w:ascii="Book Antiqua" w:eastAsia="Book Antiqua" w:hAnsi="Book Antiqua" w:cs="Book Antiqua"/>
          <w:color w:val="000000"/>
        </w:rPr>
        <w:t>Grade C (Good): C</w:t>
      </w:r>
    </w:p>
    <w:p w14:paraId="49073B7B" w14:textId="77777777" w:rsidR="00A77B3E" w:rsidRDefault="007830B3">
      <w:pPr>
        <w:spacing w:line="360" w:lineRule="auto"/>
        <w:jc w:val="both"/>
      </w:pPr>
      <w:r>
        <w:rPr>
          <w:rFonts w:ascii="Book Antiqua" w:eastAsia="Book Antiqua" w:hAnsi="Book Antiqua" w:cs="Book Antiqua"/>
          <w:color w:val="000000"/>
        </w:rPr>
        <w:t>Grade D (Fair): D</w:t>
      </w:r>
    </w:p>
    <w:p w14:paraId="3581BB1F" w14:textId="77777777" w:rsidR="00A77B3E" w:rsidRDefault="007830B3">
      <w:pPr>
        <w:spacing w:line="360" w:lineRule="auto"/>
        <w:jc w:val="both"/>
      </w:pPr>
      <w:r>
        <w:rPr>
          <w:rFonts w:ascii="Book Antiqua" w:eastAsia="Book Antiqua" w:hAnsi="Book Antiqua" w:cs="Book Antiqua"/>
          <w:color w:val="000000"/>
        </w:rPr>
        <w:t>Grade E (Poor): 0</w:t>
      </w:r>
    </w:p>
    <w:p w14:paraId="4CF45B25" w14:textId="77777777" w:rsidR="00A77B3E" w:rsidRDefault="00A77B3E">
      <w:pPr>
        <w:spacing w:line="360" w:lineRule="auto"/>
        <w:jc w:val="both"/>
      </w:pPr>
    </w:p>
    <w:p w14:paraId="55596DD6" w14:textId="6372AB87" w:rsidR="00A77B3E" w:rsidRDefault="007830B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Song G, Sun H, </w:t>
      </w:r>
      <w:r w:rsidR="00B92E21">
        <w:rPr>
          <w:rFonts w:ascii="Book Antiqua" w:eastAsia="Book Antiqua" w:hAnsi="Book Antiqua" w:cs="Book Antiqua"/>
          <w:color w:val="000000"/>
        </w:rPr>
        <w:t>Z</w:t>
      </w:r>
      <w:r>
        <w:rPr>
          <w:rFonts w:ascii="Book Antiqua" w:eastAsia="Book Antiqua" w:hAnsi="Book Antiqua" w:cs="Book Antiqua"/>
          <w:color w:val="000000"/>
        </w:rPr>
        <w:t>hang W</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62D78AF3" w14:textId="1D35ECFB" w:rsidR="00A77B3E" w:rsidRDefault="007830B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8D10FBB" w14:textId="326BF849" w:rsidR="00C63CA2" w:rsidRDefault="00C63CA2">
      <w:pPr>
        <w:spacing w:line="360" w:lineRule="auto"/>
        <w:jc w:val="both"/>
      </w:pPr>
      <w:r>
        <w:rPr>
          <w:noProof/>
          <w:lang w:eastAsia="zh-CN"/>
        </w:rPr>
        <w:drawing>
          <wp:inline distT="0" distB="0" distL="0" distR="0" wp14:anchorId="3233A26A" wp14:editId="2F7F7251">
            <wp:extent cx="5338075" cy="3314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4958" cy="3318548"/>
                    </a:xfrm>
                    <a:prstGeom prst="rect">
                      <a:avLst/>
                    </a:prstGeom>
                    <a:noFill/>
                  </pic:spPr>
                </pic:pic>
              </a:graphicData>
            </a:graphic>
          </wp:inline>
        </w:drawing>
      </w:r>
    </w:p>
    <w:p w14:paraId="01FA6ED0" w14:textId="5E17CEE4" w:rsidR="00FE60E2" w:rsidRDefault="007830B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C63CA2">
        <w:rPr>
          <w:rFonts w:ascii="Book Antiqua" w:eastAsia="Book Antiqua" w:hAnsi="Book Antiqua" w:cs="Book Antiqua"/>
          <w:b/>
          <w:bCs/>
          <w:color w:val="000000"/>
        </w:rPr>
        <w:t xml:space="preserve"> </w:t>
      </w:r>
      <w:r w:rsidRPr="00FE60E2">
        <w:rPr>
          <w:rFonts w:ascii="Book Antiqua" w:eastAsia="Book Antiqua" w:hAnsi="Book Antiqua" w:cs="Book Antiqua"/>
          <w:b/>
          <w:bCs/>
          <w:color w:val="000000"/>
        </w:rPr>
        <w:t>Diagrammatic representation of the mechanisms of damage from hyperthermia.</w:t>
      </w:r>
      <w:r>
        <w:rPr>
          <w:rFonts w:ascii="Book Antiqua" w:eastAsia="Book Antiqua" w:hAnsi="Book Antiqua" w:cs="Book Antiqua"/>
          <w:color w:val="000000"/>
        </w:rPr>
        <w:t xml:space="preserve"> </w:t>
      </w:r>
      <w:r w:rsidR="00FE60E2" w:rsidRPr="006E745B">
        <w:rPr>
          <w:rFonts w:ascii="Book Antiqua" w:eastAsia="宋体" w:hAnsi="Book Antiqua" w:cs="宋体"/>
        </w:rPr>
        <w:t>Citation:</w:t>
      </w:r>
      <w:r w:rsidR="00FE60E2">
        <w:rPr>
          <w:rFonts w:ascii="Book Antiqua" w:eastAsia="宋体" w:hAnsi="Book Antiqua" w:cs="宋体"/>
        </w:rPr>
        <w:t xml:space="preserve"> </w:t>
      </w:r>
      <w:r w:rsidR="00FE60E2" w:rsidRPr="00FE60E2">
        <w:rPr>
          <w:rFonts w:ascii="Book Antiqua" w:eastAsia="Book Antiqua" w:hAnsi="Book Antiqua" w:cs="Book Antiqua"/>
          <w:color w:val="000000"/>
        </w:rPr>
        <w:t xml:space="preserve">Walter EJ, </w:t>
      </w:r>
      <w:r w:rsidR="00FE60E2">
        <w:rPr>
          <w:rFonts w:ascii="Book Antiqua" w:eastAsia="Book Antiqua" w:hAnsi="Book Antiqua" w:cs="Book Antiqua"/>
          <w:color w:val="000000"/>
        </w:rPr>
        <w:t xml:space="preserve">Hanna-Jumma S, </w:t>
      </w:r>
      <w:proofErr w:type="spellStart"/>
      <w:r w:rsidR="00FE60E2">
        <w:rPr>
          <w:rFonts w:ascii="Book Antiqua" w:eastAsia="Book Antiqua" w:hAnsi="Book Antiqua" w:cs="Book Antiqua"/>
          <w:color w:val="000000"/>
        </w:rPr>
        <w:t>Carraretto</w:t>
      </w:r>
      <w:proofErr w:type="spellEnd"/>
      <w:r w:rsidR="00FE60E2">
        <w:rPr>
          <w:rFonts w:ascii="Book Antiqua" w:eastAsia="Book Antiqua" w:hAnsi="Book Antiqua" w:cs="Book Antiqua"/>
          <w:color w:val="000000"/>
        </w:rPr>
        <w:t xml:space="preserve"> M, </w:t>
      </w:r>
      <w:proofErr w:type="spellStart"/>
      <w:r w:rsidR="00FE60E2">
        <w:rPr>
          <w:rFonts w:ascii="Book Antiqua" w:eastAsia="Book Antiqua" w:hAnsi="Book Antiqua" w:cs="Book Antiqua"/>
          <w:color w:val="000000"/>
        </w:rPr>
        <w:t>Forni</w:t>
      </w:r>
      <w:proofErr w:type="spellEnd"/>
      <w:r w:rsidR="00FE60E2">
        <w:rPr>
          <w:rFonts w:ascii="Book Antiqua" w:eastAsia="Book Antiqua" w:hAnsi="Book Antiqua" w:cs="Book Antiqua"/>
          <w:color w:val="000000"/>
        </w:rPr>
        <w:t xml:space="preserve"> L. The pathophysiological basis and consequences of fever. </w:t>
      </w:r>
      <w:r w:rsidR="00FE60E2">
        <w:rPr>
          <w:rFonts w:ascii="Book Antiqua" w:eastAsia="Book Antiqua" w:hAnsi="Book Antiqua" w:cs="Book Antiqua"/>
          <w:i/>
          <w:iCs/>
          <w:color w:val="000000"/>
        </w:rPr>
        <w:t>Crit Care</w:t>
      </w:r>
      <w:r w:rsidR="00FE60E2">
        <w:rPr>
          <w:rFonts w:ascii="Book Antiqua" w:eastAsia="Book Antiqua" w:hAnsi="Book Antiqua" w:cs="Book Antiqua"/>
          <w:color w:val="000000"/>
        </w:rPr>
        <w:t xml:space="preserve"> 2016; </w:t>
      </w:r>
      <w:r w:rsidR="00FE60E2" w:rsidRPr="00FE60E2">
        <w:rPr>
          <w:rFonts w:ascii="Book Antiqua" w:eastAsia="Book Antiqua" w:hAnsi="Book Antiqua" w:cs="Book Antiqua"/>
          <w:color w:val="000000"/>
        </w:rPr>
        <w:t>20</w:t>
      </w:r>
      <w:r w:rsidR="00FE60E2">
        <w:rPr>
          <w:rFonts w:ascii="Book Antiqua" w:eastAsia="Book Antiqua" w:hAnsi="Book Antiqua" w:cs="Book Antiqua"/>
          <w:color w:val="000000"/>
        </w:rPr>
        <w:t xml:space="preserve">: 200. </w:t>
      </w:r>
      <w:r w:rsidR="00FE60E2" w:rsidRPr="006E745B">
        <w:rPr>
          <w:rFonts w:ascii="Book Antiqua" w:eastAsia="宋体" w:hAnsi="Book Antiqua" w:cs="宋体"/>
        </w:rPr>
        <w:t>Copyright</w:t>
      </w:r>
      <w:r w:rsidR="00FE60E2" w:rsidRPr="00316453">
        <w:rPr>
          <w:rFonts w:ascii="Book Antiqua" w:eastAsia="宋体" w:hAnsi="Book Antiqua" w:hint="eastAsia"/>
        </w:rPr>
        <w:t>©</w:t>
      </w:r>
      <w:r w:rsidR="00FE60E2" w:rsidRPr="006E745B">
        <w:rPr>
          <w:rFonts w:ascii="Book Antiqua" w:eastAsia="宋体" w:hAnsi="Book Antiqua" w:cs="宋体"/>
        </w:rPr>
        <w:t> The Authors 20</w:t>
      </w:r>
      <w:r w:rsidR="00FE60E2">
        <w:rPr>
          <w:rFonts w:ascii="Book Antiqua" w:eastAsia="宋体" w:hAnsi="Book Antiqua" w:cs="宋体"/>
        </w:rPr>
        <w:t>16</w:t>
      </w:r>
      <w:r w:rsidR="00FE60E2" w:rsidRPr="006E745B">
        <w:rPr>
          <w:rFonts w:ascii="Book Antiqua" w:eastAsia="宋体" w:hAnsi="Book Antiqua" w:cs="宋体"/>
        </w:rPr>
        <w:t>. Published by</w:t>
      </w:r>
      <w:r w:rsidR="00FE60E2" w:rsidDel="00FE60E2">
        <w:rPr>
          <w:rFonts w:ascii="Book Antiqua" w:eastAsia="Book Antiqua" w:hAnsi="Book Antiqua" w:cs="Book Antiqua"/>
          <w:color w:val="000000"/>
        </w:rPr>
        <w:t xml:space="preserve"> </w:t>
      </w:r>
      <w:r w:rsidR="00BB0CD1" w:rsidRPr="00BB0CD1">
        <w:rPr>
          <w:rFonts w:ascii="Book Antiqua" w:eastAsia="Book Antiqua" w:hAnsi="Book Antiqua" w:cs="Book Antiqua"/>
          <w:color w:val="000000"/>
        </w:rPr>
        <w:t>Springer Nature Group</w:t>
      </w:r>
      <w:r w:rsidR="00BB0CD1">
        <w:rPr>
          <w:rFonts w:ascii="宋体" w:eastAsia="宋体" w:hAnsi="宋体" w:cs="宋体" w:hint="eastAsia"/>
          <w:color w:val="000000"/>
          <w:lang w:eastAsia="zh-CN"/>
        </w:rPr>
        <w:t>.</w:t>
      </w:r>
    </w:p>
    <w:p w14:paraId="7D241E20" w14:textId="7B5E38AF" w:rsidR="00A77B3E" w:rsidRDefault="00FE60E2">
      <w:pPr>
        <w:spacing w:line="360" w:lineRule="auto"/>
        <w:jc w:val="both"/>
        <w:rPr>
          <w:rFonts w:ascii="Book Antiqua" w:hAnsi="Book Antiqua" w:cstheme="minorHAnsi"/>
          <w:b/>
        </w:rPr>
      </w:pPr>
      <w:r>
        <w:rPr>
          <w:rFonts w:ascii="Book Antiqua" w:eastAsia="Book Antiqua" w:hAnsi="Book Antiqua" w:cs="Book Antiqua"/>
          <w:color w:val="000000"/>
        </w:rPr>
        <w:br w:type="page"/>
      </w:r>
      <w:r>
        <w:rPr>
          <w:rFonts w:ascii="Book Antiqua" w:hAnsi="Book Antiqua" w:cstheme="minorHAnsi"/>
          <w:b/>
          <w:bCs/>
        </w:rPr>
        <w:lastRenderedPageBreak/>
        <w:t>Table 1</w:t>
      </w:r>
      <w:r w:rsidRPr="00FE60E2">
        <w:rPr>
          <w:rFonts w:ascii="Book Antiqua" w:hAnsi="Book Antiqua" w:cstheme="minorHAnsi"/>
          <w:b/>
        </w:rPr>
        <w:t xml:space="preserve"> Examples of fever-causing viruses, </w:t>
      </w:r>
      <w:proofErr w:type="spellStart"/>
      <w:r w:rsidRPr="00FE60E2">
        <w:rPr>
          <w:rFonts w:ascii="Book Antiqua" w:hAnsi="Book Antiqua" w:cstheme="minorHAnsi"/>
          <w:b/>
        </w:rPr>
        <w:t>categorised</w:t>
      </w:r>
      <w:proofErr w:type="spellEnd"/>
      <w:r w:rsidRPr="00FE60E2">
        <w:rPr>
          <w:rFonts w:ascii="Book Antiqua" w:hAnsi="Book Antiqua" w:cstheme="minorHAnsi"/>
          <w:b/>
        </w:rPr>
        <w:t xml:space="preserve"> according to the Baltimore classification</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FE60E2" w:rsidRPr="00FE60E2" w14:paraId="502DD0F9" w14:textId="77777777" w:rsidTr="00FE60E2">
        <w:tc>
          <w:tcPr>
            <w:tcW w:w="2310" w:type="dxa"/>
            <w:tcBorders>
              <w:top w:val="single" w:sz="4" w:space="0" w:color="auto"/>
              <w:bottom w:val="single" w:sz="4" w:space="0" w:color="auto"/>
            </w:tcBorders>
          </w:tcPr>
          <w:p w14:paraId="2C6550D1" w14:textId="77777777" w:rsidR="00FE60E2" w:rsidRPr="00FE60E2" w:rsidRDefault="00FE60E2" w:rsidP="00FE60E2">
            <w:pPr>
              <w:spacing w:line="360" w:lineRule="auto"/>
              <w:jc w:val="both"/>
              <w:rPr>
                <w:rFonts w:ascii="Book Antiqua" w:hAnsi="Book Antiqua" w:cstheme="minorHAnsi"/>
                <w:b/>
              </w:rPr>
            </w:pPr>
            <w:r w:rsidRPr="00FE60E2">
              <w:rPr>
                <w:rFonts w:ascii="Book Antiqua" w:hAnsi="Book Antiqua" w:cstheme="minorHAnsi"/>
                <w:b/>
              </w:rPr>
              <w:t>Class</w:t>
            </w:r>
          </w:p>
        </w:tc>
        <w:tc>
          <w:tcPr>
            <w:tcW w:w="2310" w:type="dxa"/>
            <w:tcBorders>
              <w:top w:val="single" w:sz="4" w:space="0" w:color="auto"/>
              <w:bottom w:val="single" w:sz="4" w:space="0" w:color="auto"/>
            </w:tcBorders>
          </w:tcPr>
          <w:p w14:paraId="45DA3FA9" w14:textId="77777777" w:rsidR="00FE60E2" w:rsidRPr="00FE60E2" w:rsidRDefault="00FE60E2" w:rsidP="00FE60E2">
            <w:pPr>
              <w:spacing w:line="360" w:lineRule="auto"/>
              <w:jc w:val="both"/>
              <w:rPr>
                <w:rFonts w:ascii="Book Antiqua" w:hAnsi="Book Antiqua" w:cstheme="minorHAnsi"/>
                <w:b/>
              </w:rPr>
            </w:pPr>
            <w:r w:rsidRPr="00FE60E2">
              <w:rPr>
                <w:rFonts w:ascii="Book Antiqua" w:hAnsi="Book Antiqua" w:cstheme="minorHAnsi"/>
                <w:b/>
              </w:rPr>
              <w:t>Type</w:t>
            </w:r>
          </w:p>
        </w:tc>
        <w:tc>
          <w:tcPr>
            <w:tcW w:w="2311" w:type="dxa"/>
            <w:tcBorders>
              <w:top w:val="single" w:sz="4" w:space="0" w:color="auto"/>
              <w:bottom w:val="single" w:sz="4" w:space="0" w:color="auto"/>
            </w:tcBorders>
          </w:tcPr>
          <w:p w14:paraId="60C91926" w14:textId="77777777" w:rsidR="00FE60E2" w:rsidRPr="00FE60E2" w:rsidRDefault="00FE60E2" w:rsidP="00FE60E2">
            <w:pPr>
              <w:spacing w:line="360" w:lineRule="auto"/>
              <w:jc w:val="both"/>
              <w:rPr>
                <w:rFonts w:ascii="Book Antiqua" w:hAnsi="Book Antiqua" w:cstheme="minorHAnsi"/>
                <w:b/>
              </w:rPr>
            </w:pPr>
            <w:r w:rsidRPr="00FE60E2">
              <w:rPr>
                <w:rFonts w:ascii="Book Antiqua" w:hAnsi="Book Antiqua" w:cstheme="minorHAnsi"/>
                <w:b/>
              </w:rPr>
              <w:t>Examples of virus</w:t>
            </w:r>
          </w:p>
        </w:tc>
        <w:tc>
          <w:tcPr>
            <w:tcW w:w="2311" w:type="dxa"/>
            <w:tcBorders>
              <w:top w:val="single" w:sz="4" w:space="0" w:color="auto"/>
              <w:bottom w:val="single" w:sz="4" w:space="0" w:color="auto"/>
            </w:tcBorders>
          </w:tcPr>
          <w:p w14:paraId="1DD6B015" w14:textId="77777777" w:rsidR="00FE60E2" w:rsidRPr="00FE60E2" w:rsidRDefault="00FE60E2" w:rsidP="00FE60E2">
            <w:pPr>
              <w:spacing w:line="360" w:lineRule="auto"/>
              <w:jc w:val="both"/>
              <w:rPr>
                <w:rFonts w:ascii="Book Antiqua" w:hAnsi="Book Antiqua" w:cstheme="minorHAnsi"/>
                <w:b/>
              </w:rPr>
            </w:pPr>
            <w:r w:rsidRPr="00FE60E2">
              <w:rPr>
                <w:rFonts w:ascii="Book Antiqua" w:hAnsi="Book Antiqua" w:cstheme="minorHAnsi"/>
                <w:b/>
              </w:rPr>
              <w:t>Examples of disease in humans</w:t>
            </w:r>
          </w:p>
        </w:tc>
      </w:tr>
      <w:tr w:rsidR="00FE60E2" w:rsidRPr="00FE60E2" w14:paraId="74BA682D" w14:textId="77777777" w:rsidTr="00FE60E2">
        <w:tc>
          <w:tcPr>
            <w:tcW w:w="2310" w:type="dxa"/>
            <w:tcBorders>
              <w:top w:val="single" w:sz="4" w:space="0" w:color="auto"/>
            </w:tcBorders>
          </w:tcPr>
          <w:p w14:paraId="08B6B4E8"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I</w:t>
            </w:r>
          </w:p>
        </w:tc>
        <w:tc>
          <w:tcPr>
            <w:tcW w:w="2310" w:type="dxa"/>
            <w:tcBorders>
              <w:top w:val="single" w:sz="4" w:space="0" w:color="auto"/>
            </w:tcBorders>
          </w:tcPr>
          <w:p w14:paraId="6446D097"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dsDNA virus</w:t>
            </w:r>
          </w:p>
        </w:tc>
        <w:tc>
          <w:tcPr>
            <w:tcW w:w="2311" w:type="dxa"/>
            <w:tcBorders>
              <w:top w:val="single" w:sz="4" w:space="0" w:color="auto"/>
            </w:tcBorders>
          </w:tcPr>
          <w:p w14:paraId="0BBD266C"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Adenoviruses</w:t>
            </w:r>
          </w:p>
        </w:tc>
        <w:tc>
          <w:tcPr>
            <w:tcW w:w="2311" w:type="dxa"/>
            <w:tcBorders>
              <w:top w:val="single" w:sz="4" w:space="0" w:color="auto"/>
            </w:tcBorders>
          </w:tcPr>
          <w:p w14:paraId="7277B07C"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Bronchitis, pneumonia, gastroenteritis</w:t>
            </w:r>
          </w:p>
        </w:tc>
      </w:tr>
      <w:tr w:rsidR="00FE60E2" w:rsidRPr="00FE60E2" w14:paraId="08541122" w14:textId="77777777" w:rsidTr="00FE60E2">
        <w:tc>
          <w:tcPr>
            <w:tcW w:w="2310" w:type="dxa"/>
          </w:tcPr>
          <w:p w14:paraId="2E3B6C2D" w14:textId="77777777" w:rsidR="00FE60E2" w:rsidRPr="00FE60E2" w:rsidRDefault="00FE60E2" w:rsidP="00FE60E2">
            <w:pPr>
              <w:spacing w:line="360" w:lineRule="auto"/>
              <w:jc w:val="both"/>
              <w:rPr>
                <w:rFonts w:ascii="Book Antiqua" w:hAnsi="Book Antiqua" w:cstheme="minorHAnsi"/>
              </w:rPr>
            </w:pPr>
          </w:p>
        </w:tc>
        <w:tc>
          <w:tcPr>
            <w:tcW w:w="2310" w:type="dxa"/>
          </w:tcPr>
          <w:p w14:paraId="38B1CE7E" w14:textId="77777777" w:rsidR="00FE60E2" w:rsidRPr="00FE60E2" w:rsidRDefault="00FE60E2" w:rsidP="00FE60E2">
            <w:pPr>
              <w:spacing w:line="360" w:lineRule="auto"/>
              <w:jc w:val="both"/>
              <w:rPr>
                <w:rFonts w:ascii="Book Antiqua" w:hAnsi="Book Antiqua" w:cstheme="minorHAnsi"/>
              </w:rPr>
            </w:pPr>
          </w:p>
        </w:tc>
        <w:tc>
          <w:tcPr>
            <w:tcW w:w="2311" w:type="dxa"/>
          </w:tcPr>
          <w:p w14:paraId="184B90F1"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Herpesviruses</w:t>
            </w:r>
          </w:p>
        </w:tc>
        <w:tc>
          <w:tcPr>
            <w:tcW w:w="2311" w:type="dxa"/>
          </w:tcPr>
          <w:p w14:paraId="260426DF"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Herpes, chickenpox</w:t>
            </w:r>
          </w:p>
        </w:tc>
      </w:tr>
      <w:tr w:rsidR="00FE60E2" w:rsidRPr="00FE60E2" w14:paraId="7A057DF9" w14:textId="77777777" w:rsidTr="00FE60E2">
        <w:tc>
          <w:tcPr>
            <w:tcW w:w="2310" w:type="dxa"/>
          </w:tcPr>
          <w:p w14:paraId="1C21E9D8"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II</w:t>
            </w:r>
          </w:p>
        </w:tc>
        <w:tc>
          <w:tcPr>
            <w:tcW w:w="2310" w:type="dxa"/>
          </w:tcPr>
          <w:p w14:paraId="5C14C88D"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ssDNA virus</w:t>
            </w:r>
          </w:p>
        </w:tc>
        <w:tc>
          <w:tcPr>
            <w:tcW w:w="2311" w:type="dxa"/>
          </w:tcPr>
          <w:p w14:paraId="245EB532"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Parvoviruses</w:t>
            </w:r>
          </w:p>
        </w:tc>
        <w:tc>
          <w:tcPr>
            <w:tcW w:w="2311" w:type="dxa"/>
          </w:tcPr>
          <w:p w14:paraId="605A0F30" w14:textId="7E6B4811"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‘Slapped cheek syndrome’, arthritis</w:t>
            </w:r>
          </w:p>
        </w:tc>
      </w:tr>
      <w:tr w:rsidR="00FE60E2" w:rsidRPr="00FE60E2" w14:paraId="1D6F9584" w14:textId="77777777" w:rsidTr="00FE60E2">
        <w:tc>
          <w:tcPr>
            <w:tcW w:w="2310" w:type="dxa"/>
          </w:tcPr>
          <w:p w14:paraId="3FBEBBFC"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III</w:t>
            </w:r>
          </w:p>
        </w:tc>
        <w:tc>
          <w:tcPr>
            <w:tcW w:w="2310" w:type="dxa"/>
          </w:tcPr>
          <w:p w14:paraId="133E7636"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dsRNA virus</w:t>
            </w:r>
          </w:p>
        </w:tc>
        <w:tc>
          <w:tcPr>
            <w:tcW w:w="2311" w:type="dxa"/>
          </w:tcPr>
          <w:p w14:paraId="5E49A9EA"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Reoviruses</w:t>
            </w:r>
          </w:p>
        </w:tc>
        <w:tc>
          <w:tcPr>
            <w:tcW w:w="2311" w:type="dxa"/>
          </w:tcPr>
          <w:p w14:paraId="4B086DF8"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Gastroenteritis</w:t>
            </w:r>
          </w:p>
        </w:tc>
      </w:tr>
      <w:tr w:rsidR="00FE60E2" w:rsidRPr="00FE60E2" w14:paraId="6ED8C266" w14:textId="77777777" w:rsidTr="00FE60E2">
        <w:tc>
          <w:tcPr>
            <w:tcW w:w="2310" w:type="dxa"/>
          </w:tcPr>
          <w:p w14:paraId="5CC7BB4C"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IV</w:t>
            </w:r>
          </w:p>
        </w:tc>
        <w:tc>
          <w:tcPr>
            <w:tcW w:w="2310" w:type="dxa"/>
          </w:tcPr>
          <w:p w14:paraId="75694459" w14:textId="77777777" w:rsidR="00FE60E2" w:rsidRPr="00FE60E2" w:rsidRDefault="00FE60E2" w:rsidP="00FE60E2">
            <w:pPr>
              <w:spacing w:line="360" w:lineRule="auto"/>
              <w:jc w:val="both"/>
              <w:rPr>
                <w:rFonts w:ascii="Book Antiqua" w:hAnsi="Book Antiqua" w:cstheme="minorHAnsi"/>
              </w:rPr>
            </w:pPr>
            <w:proofErr w:type="spellStart"/>
            <w:r w:rsidRPr="00FE60E2">
              <w:rPr>
                <w:rFonts w:ascii="Book Antiqua" w:hAnsi="Book Antiqua" w:cstheme="minorHAnsi"/>
              </w:rPr>
              <w:t>ssRNA</w:t>
            </w:r>
            <w:proofErr w:type="spellEnd"/>
            <w:r w:rsidRPr="00FE60E2">
              <w:rPr>
                <w:rFonts w:ascii="Book Antiqua" w:hAnsi="Book Antiqua" w:cstheme="minorHAnsi"/>
              </w:rPr>
              <w:t xml:space="preserve"> virus</w:t>
            </w:r>
          </w:p>
        </w:tc>
        <w:tc>
          <w:tcPr>
            <w:tcW w:w="2311" w:type="dxa"/>
          </w:tcPr>
          <w:p w14:paraId="62700031"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Coronaviruses</w:t>
            </w:r>
          </w:p>
        </w:tc>
        <w:tc>
          <w:tcPr>
            <w:tcW w:w="2311" w:type="dxa"/>
          </w:tcPr>
          <w:p w14:paraId="7DC44D5C" w14:textId="7A2D1886"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COVID-19, SARS, MERS</w:t>
            </w:r>
          </w:p>
        </w:tc>
      </w:tr>
      <w:tr w:rsidR="00FE60E2" w:rsidRPr="00FE60E2" w14:paraId="3DD4EA5B" w14:textId="77777777" w:rsidTr="00FE60E2">
        <w:tc>
          <w:tcPr>
            <w:tcW w:w="2310" w:type="dxa"/>
          </w:tcPr>
          <w:p w14:paraId="0CA6A630" w14:textId="77777777" w:rsidR="00FE60E2" w:rsidRPr="00FE60E2" w:rsidRDefault="00FE60E2" w:rsidP="00FE60E2">
            <w:pPr>
              <w:spacing w:line="360" w:lineRule="auto"/>
              <w:jc w:val="both"/>
              <w:rPr>
                <w:rFonts w:ascii="Book Antiqua" w:hAnsi="Book Antiqua" w:cstheme="minorHAnsi"/>
              </w:rPr>
            </w:pPr>
          </w:p>
        </w:tc>
        <w:tc>
          <w:tcPr>
            <w:tcW w:w="2310" w:type="dxa"/>
          </w:tcPr>
          <w:p w14:paraId="70423EE6" w14:textId="77777777" w:rsidR="00FE60E2" w:rsidRPr="00FE60E2" w:rsidRDefault="00FE60E2" w:rsidP="00FE60E2">
            <w:pPr>
              <w:spacing w:line="360" w:lineRule="auto"/>
              <w:jc w:val="both"/>
              <w:rPr>
                <w:rFonts w:ascii="Book Antiqua" w:hAnsi="Book Antiqua" w:cstheme="minorHAnsi"/>
              </w:rPr>
            </w:pPr>
          </w:p>
        </w:tc>
        <w:tc>
          <w:tcPr>
            <w:tcW w:w="2311" w:type="dxa"/>
          </w:tcPr>
          <w:p w14:paraId="3873F7FD"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Togaviruses</w:t>
            </w:r>
          </w:p>
        </w:tc>
        <w:tc>
          <w:tcPr>
            <w:tcW w:w="2311" w:type="dxa"/>
          </w:tcPr>
          <w:p w14:paraId="53FD7741"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German measles, encephalitis</w:t>
            </w:r>
          </w:p>
        </w:tc>
      </w:tr>
      <w:tr w:rsidR="00FE60E2" w:rsidRPr="00FE60E2" w14:paraId="1C35598D" w14:textId="77777777" w:rsidTr="00FE60E2">
        <w:tc>
          <w:tcPr>
            <w:tcW w:w="2310" w:type="dxa"/>
          </w:tcPr>
          <w:p w14:paraId="2C2F748F"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V</w:t>
            </w:r>
          </w:p>
        </w:tc>
        <w:tc>
          <w:tcPr>
            <w:tcW w:w="2310" w:type="dxa"/>
          </w:tcPr>
          <w:p w14:paraId="33976113" w14:textId="77777777" w:rsidR="00FE60E2" w:rsidRPr="00FE60E2" w:rsidRDefault="00FE60E2" w:rsidP="00FE60E2">
            <w:pPr>
              <w:spacing w:line="360" w:lineRule="auto"/>
              <w:jc w:val="both"/>
              <w:rPr>
                <w:rFonts w:ascii="Book Antiqua" w:hAnsi="Book Antiqua" w:cstheme="minorHAnsi"/>
              </w:rPr>
            </w:pPr>
            <w:proofErr w:type="spellStart"/>
            <w:r w:rsidRPr="00FE60E2">
              <w:rPr>
                <w:rFonts w:ascii="Book Antiqua" w:hAnsi="Book Antiqua" w:cstheme="minorHAnsi"/>
              </w:rPr>
              <w:t>ssRNA</w:t>
            </w:r>
            <w:proofErr w:type="spellEnd"/>
            <w:r w:rsidRPr="00FE60E2">
              <w:rPr>
                <w:rFonts w:ascii="Book Antiqua" w:hAnsi="Book Antiqua" w:cstheme="minorHAnsi"/>
              </w:rPr>
              <w:t xml:space="preserve"> virus</w:t>
            </w:r>
          </w:p>
        </w:tc>
        <w:tc>
          <w:tcPr>
            <w:tcW w:w="2311" w:type="dxa"/>
          </w:tcPr>
          <w:p w14:paraId="5173E88C"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Orthomyxoviruses</w:t>
            </w:r>
          </w:p>
        </w:tc>
        <w:tc>
          <w:tcPr>
            <w:tcW w:w="2311" w:type="dxa"/>
          </w:tcPr>
          <w:p w14:paraId="66AD2A1C"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Influenza</w:t>
            </w:r>
          </w:p>
        </w:tc>
      </w:tr>
      <w:tr w:rsidR="00FE60E2" w:rsidRPr="00FE60E2" w14:paraId="76936130" w14:textId="77777777" w:rsidTr="00FE60E2">
        <w:tc>
          <w:tcPr>
            <w:tcW w:w="2310" w:type="dxa"/>
          </w:tcPr>
          <w:p w14:paraId="45B946D8" w14:textId="77777777" w:rsidR="00FE60E2" w:rsidRPr="00FE60E2" w:rsidRDefault="00FE60E2" w:rsidP="00FE60E2">
            <w:pPr>
              <w:spacing w:line="360" w:lineRule="auto"/>
              <w:jc w:val="both"/>
              <w:rPr>
                <w:rFonts w:ascii="Book Antiqua" w:hAnsi="Book Antiqua" w:cstheme="minorHAnsi"/>
              </w:rPr>
            </w:pPr>
          </w:p>
        </w:tc>
        <w:tc>
          <w:tcPr>
            <w:tcW w:w="2310" w:type="dxa"/>
          </w:tcPr>
          <w:p w14:paraId="6FDFB764" w14:textId="77777777" w:rsidR="00FE60E2" w:rsidRPr="00FE60E2" w:rsidRDefault="00FE60E2" w:rsidP="00FE60E2">
            <w:pPr>
              <w:spacing w:line="360" w:lineRule="auto"/>
              <w:jc w:val="both"/>
              <w:rPr>
                <w:rFonts w:ascii="Book Antiqua" w:hAnsi="Book Antiqua" w:cstheme="minorHAnsi"/>
              </w:rPr>
            </w:pPr>
          </w:p>
        </w:tc>
        <w:tc>
          <w:tcPr>
            <w:tcW w:w="2311" w:type="dxa"/>
          </w:tcPr>
          <w:p w14:paraId="748B58E2"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Rhabdoviruses</w:t>
            </w:r>
          </w:p>
        </w:tc>
        <w:tc>
          <w:tcPr>
            <w:tcW w:w="2311" w:type="dxa"/>
          </w:tcPr>
          <w:p w14:paraId="20DDC320"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Rabies</w:t>
            </w:r>
          </w:p>
        </w:tc>
      </w:tr>
      <w:tr w:rsidR="00FE60E2" w:rsidRPr="00FE60E2" w14:paraId="586111A2" w14:textId="77777777" w:rsidTr="00FE60E2">
        <w:tc>
          <w:tcPr>
            <w:tcW w:w="2310" w:type="dxa"/>
          </w:tcPr>
          <w:p w14:paraId="0F0461FB"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VI</w:t>
            </w:r>
          </w:p>
        </w:tc>
        <w:tc>
          <w:tcPr>
            <w:tcW w:w="2310" w:type="dxa"/>
          </w:tcPr>
          <w:p w14:paraId="362F9142" w14:textId="77777777" w:rsidR="00FE60E2" w:rsidRPr="00FE60E2" w:rsidRDefault="00FE60E2" w:rsidP="00FE60E2">
            <w:pPr>
              <w:spacing w:line="360" w:lineRule="auto"/>
              <w:jc w:val="both"/>
              <w:rPr>
                <w:rFonts w:ascii="Book Antiqua" w:hAnsi="Book Antiqua" w:cstheme="minorHAnsi"/>
              </w:rPr>
            </w:pPr>
            <w:proofErr w:type="spellStart"/>
            <w:r w:rsidRPr="00FE60E2">
              <w:rPr>
                <w:rFonts w:ascii="Book Antiqua" w:hAnsi="Book Antiqua" w:cstheme="minorHAnsi"/>
              </w:rPr>
              <w:t>ssRNA</w:t>
            </w:r>
            <w:proofErr w:type="spellEnd"/>
            <w:r w:rsidRPr="00FE60E2">
              <w:rPr>
                <w:rFonts w:ascii="Book Antiqua" w:hAnsi="Book Antiqua" w:cstheme="minorHAnsi"/>
              </w:rPr>
              <w:t>-RT virus</w:t>
            </w:r>
          </w:p>
        </w:tc>
        <w:tc>
          <w:tcPr>
            <w:tcW w:w="2311" w:type="dxa"/>
          </w:tcPr>
          <w:p w14:paraId="59E457DC"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Retroviruses</w:t>
            </w:r>
          </w:p>
        </w:tc>
        <w:tc>
          <w:tcPr>
            <w:tcW w:w="2311" w:type="dxa"/>
          </w:tcPr>
          <w:p w14:paraId="280B6652"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AIDS, role in cancer</w:t>
            </w:r>
          </w:p>
        </w:tc>
      </w:tr>
      <w:tr w:rsidR="00FE60E2" w:rsidRPr="00FE60E2" w14:paraId="69A58A01" w14:textId="77777777" w:rsidTr="00FE60E2">
        <w:tc>
          <w:tcPr>
            <w:tcW w:w="2310" w:type="dxa"/>
            <w:tcBorders>
              <w:bottom w:val="single" w:sz="4" w:space="0" w:color="auto"/>
            </w:tcBorders>
          </w:tcPr>
          <w:p w14:paraId="1EEE5662"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VII</w:t>
            </w:r>
          </w:p>
        </w:tc>
        <w:tc>
          <w:tcPr>
            <w:tcW w:w="2310" w:type="dxa"/>
            <w:tcBorders>
              <w:bottom w:val="single" w:sz="4" w:space="0" w:color="auto"/>
            </w:tcBorders>
          </w:tcPr>
          <w:p w14:paraId="3874C1F9"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dsDNA-RT virus</w:t>
            </w:r>
          </w:p>
        </w:tc>
        <w:tc>
          <w:tcPr>
            <w:tcW w:w="2311" w:type="dxa"/>
            <w:tcBorders>
              <w:bottom w:val="single" w:sz="4" w:space="0" w:color="auto"/>
            </w:tcBorders>
          </w:tcPr>
          <w:p w14:paraId="72423529" w14:textId="77777777" w:rsidR="00FE60E2" w:rsidRPr="00FE60E2" w:rsidRDefault="00FE60E2" w:rsidP="00FE60E2">
            <w:pPr>
              <w:spacing w:line="360" w:lineRule="auto"/>
              <w:jc w:val="both"/>
              <w:rPr>
                <w:rFonts w:ascii="Book Antiqua" w:hAnsi="Book Antiqua" w:cstheme="minorHAnsi"/>
              </w:rPr>
            </w:pPr>
            <w:proofErr w:type="spellStart"/>
            <w:r w:rsidRPr="00FE60E2">
              <w:rPr>
                <w:rFonts w:ascii="Book Antiqua" w:hAnsi="Book Antiqua" w:cstheme="minorHAnsi"/>
              </w:rPr>
              <w:t>Hepadnaviruses</w:t>
            </w:r>
            <w:proofErr w:type="spellEnd"/>
          </w:p>
        </w:tc>
        <w:tc>
          <w:tcPr>
            <w:tcW w:w="2311" w:type="dxa"/>
            <w:tcBorders>
              <w:bottom w:val="single" w:sz="4" w:space="0" w:color="auto"/>
            </w:tcBorders>
          </w:tcPr>
          <w:p w14:paraId="70FE5F93" w14:textId="77777777" w:rsidR="00FE60E2" w:rsidRPr="00FE60E2" w:rsidRDefault="00FE60E2" w:rsidP="00FE60E2">
            <w:pPr>
              <w:spacing w:line="360" w:lineRule="auto"/>
              <w:jc w:val="both"/>
              <w:rPr>
                <w:rFonts w:ascii="Book Antiqua" w:hAnsi="Book Antiqua" w:cstheme="minorHAnsi"/>
              </w:rPr>
            </w:pPr>
            <w:r w:rsidRPr="00FE60E2">
              <w:rPr>
                <w:rFonts w:ascii="Book Antiqua" w:hAnsi="Book Antiqua" w:cstheme="minorHAnsi"/>
              </w:rPr>
              <w:t>Hepatitis</w:t>
            </w:r>
          </w:p>
        </w:tc>
      </w:tr>
    </w:tbl>
    <w:p w14:paraId="68B19D8A" w14:textId="0B6A384C" w:rsidR="00FE60E2" w:rsidRPr="00FE60E2" w:rsidRDefault="00FE60E2">
      <w:pPr>
        <w:spacing w:line="360" w:lineRule="auto"/>
        <w:jc w:val="both"/>
        <w:rPr>
          <w:b/>
        </w:rPr>
      </w:pPr>
      <w:r>
        <w:rPr>
          <w:rFonts w:ascii="Book Antiqua" w:hAnsi="Book Antiqua" w:cstheme="minorHAnsi"/>
          <w:bCs/>
        </w:rPr>
        <w:t xml:space="preserve">ss: Single-stranded; ds: Double-stranded; RT: Reverse transcriptase; </w:t>
      </w:r>
      <w:r w:rsidRPr="00FE60E2">
        <w:rPr>
          <w:rFonts w:ascii="Book Antiqua" w:hAnsi="Book Antiqua" w:cstheme="minorHAnsi"/>
        </w:rPr>
        <w:t>COVID-19</w:t>
      </w:r>
      <w:r>
        <w:rPr>
          <w:rFonts w:ascii="Book Antiqua" w:hAnsi="Book Antiqua" w:cstheme="minorHAnsi"/>
        </w:rPr>
        <w:t xml:space="preserve">: </w:t>
      </w:r>
      <w:r w:rsidRPr="00FE60E2">
        <w:rPr>
          <w:rFonts w:ascii="Book Antiqua" w:hAnsi="Book Antiqua" w:cstheme="minorHAnsi"/>
        </w:rPr>
        <w:t xml:space="preserve">Coronavirus </w:t>
      </w:r>
      <w:r>
        <w:rPr>
          <w:rFonts w:ascii="Book Antiqua" w:hAnsi="Book Antiqua" w:cstheme="minorHAnsi"/>
        </w:rPr>
        <w:t>d</w:t>
      </w:r>
      <w:r w:rsidRPr="00FE60E2">
        <w:rPr>
          <w:rFonts w:ascii="Book Antiqua" w:hAnsi="Book Antiqua" w:cstheme="minorHAnsi"/>
        </w:rPr>
        <w:t>isease 2019</w:t>
      </w:r>
      <w:r>
        <w:rPr>
          <w:rFonts w:ascii="Book Antiqua" w:hAnsi="Book Antiqua" w:cstheme="minorHAnsi"/>
        </w:rPr>
        <w:t xml:space="preserve">; SARS: </w:t>
      </w:r>
      <w:r w:rsidRPr="00FE60E2">
        <w:rPr>
          <w:rFonts w:ascii="Book Antiqua" w:hAnsi="Book Antiqua" w:cstheme="minorHAnsi"/>
        </w:rPr>
        <w:t>Severe acute respiratory syndrome</w:t>
      </w:r>
      <w:r>
        <w:rPr>
          <w:rFonts w:ascii="Book Antiqua" w:hAnsi="Book Antiqua" w:cstheme="minorHAnsi"/>
        </w:rPr>
        <w:t xml:space="preserve">; </w:t>
      </w:r>
      <w:r w:rsidRPr="00FE60E2">
        <w:rPr>
          <w:rFonts w:ascii="Book Antiqua" w:hAnsi="Book Antiqua" w:cstheme="minorHAnsi"/>
        </w:rPr>
        <w:t>MERS</w:t>
      </w:r>
      <w:r>
        <w:rPr>
          <w:rFonts w:ascii="Book Antiqua" w:hAnsi="Book Antiqua" w:cstheme="minorHAnsi"/>
        </w:rPr>
        <w:t xml:space="preserve">: </w:t>
      </w:r>
      <w:r w:rsidRPr="001C7E8C">
        <w:rPr>
          <w:rFonts w:ascii="Book Antiqua" w:eastAsia="Book Antiqua" w:hAnsi="Book Antiqua" w:cs="Book Antiqua"/>
          <w:color w:val="000000"/>
        </w:rPr>
        <w:t>Middle East respiratory syndrome</w:t>
      </w:r>
      <w:r w:rsidR="007B4750">
        <w:rPr>
          <w:rFonts w:ascii="Book Antiqua" w:eastAsia="Book Antiqua" w:hAnsi="Book Antiqua" w:cs="Book Antiqua"/>
          <w:color w:val="000000"/>
        </w:rPr>
        <w:t xml:space="preserve">; AIDS: </w:t>
      </w:r>
      <w:r w:rsidR="007B4750" w:rsidRPr="007B4750">
        <w:rPr>
          <w:rFonts w:ascii="Book Antiqua" w:eastAsia="Book Antiqua" w:hAnsi="Book Antiqua" w:cs="Book Antiqua"/>
          <w:color w:val="000000"/>
        </w:rPr>
        <w:t>Acquired immunodeficiency syndrome</w:t>
      </w:r>
      <w:r w:rsidR="007B4750">
        <w:rPr>
          <w:rFonts w:ascii="Book Antiqua" w:eastAsia="Book Antiqua" w:hAnsi="Book Antiqua" w:cs="Book Antiqua"/>
          <w:color w:val="000000"/>
        </w:rPr>
        <w:t>.</w:t>
      </w:r>
    </w:p>
    <w:sectPr w:rsidR="00FE60E2" w:rsidRPr="00FE60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A8568" w14:textId="77777777" w:rsidR="00955CB9" w:rsidRDefault="00955CB9" w:rsidP="00A162D6">
      <w:r>
        <w:separator/>
      </w:r>
    </w:p>
  </w:endnote>
  <w:endnote w:type="continuationSeparator" w:id="0">
    <w:p w14:paraId="6D67A4A8" w14:textId="77777777" w:rsidR="00955CB9" w:rsidRDefault="00955CB9" w:rsidP="00A1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78772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C6348AB" w14:textId="6A5EADDB" w:rsidR="003453DF" w:rsidRPr="003453DF" w:rsidRDefault="003453DF" w:rsidP="003453DF">
            <w:pPr>
              <w:pStyle w:val="a5"/>
              <w:jc w:val="right"/>
              <w:rPr>
                <w:rFonts w:ascii="Book Antiqua" w:hAnsi="Book Antiqua"/>
                <w:sz w:val="24"/>
                <w:szCs w:val="24"/>
              </w:rPr>
            </w:pPr>
            <w:r w:rsidRPr="003453DF">
              <w:rPr>
                <w:rFonts w:ascii="Book Antiqua" w:hAnsi="Book Antiqua"/>
                <w:sz w:val="24"/>
                <w:szCs w:val="24"/>
                <w:lang w:val="zh-CN" w:eastAsia="zh-CN"/>
              </w:rPr>
              <w:t xml:space="preserve"> </w:t>
            </w:r>
            <w:r w:rsidRPr="003453DF">
              <w:rPr>
                <w:rFonts w:ascii="Book Antiqua" w:hAnsi="Book Antiqua"/>
                <w:sz w:val="24"/>
                <w:szCs w:val="24"/>
              </w:rPr>
              <w:fldChar w:fldCharType="begin"/>
            </w:r>
            <w:r w:rsidRPr="003453DF">
              <w:rPr>
                <w:rFonts w:ascii="Book Antiqua" w:hAnsi="Book Antiqua"/>
                <w:sz w:val="24"/>
                <w:szCs w:val="24"/>
              </w:rPr>
              <w:instrText>PAGE</w:instrText>
            </w:r>
            <w:r w:rsidRPr="003453DF">
              <w:rPr>
                <w:rFonts w:ascii="Book Antiqua" w:hAnsi="Book Antiqua"/>
                <w:sz w:val="24"/>
                <w:szCs w:val="24"/>
              </w:rPr>
              <w:fldChar w:fldCharType="separate"/>
            </w:r>
            <w:r w:rsidR="00915A6A">
              <w:rPr>
                <w:rFonts w:ascii="Book Antiqua" w:hAnsi="Book Antiqua"/>
                <w:noProof/>
                <w:sz w:val="24"/>
                <w:szCs w:val="24"/>
              </w:rPr>
              <w:t>28</w:t>
            </w:r>
            <w:r w:rsidRPr="003453DF">
              <w:rPr>
                <w:rFonts w:ascii="Book Antiqua" w:hAnsi="Book Antiqua"/>
                <w:sz w:val="24"/>
                <w:szCs w:val="24"/>
              </w:rPr>
              <w:fldChar w:fldCharType="end"/>
            </w:r>
            <w:r w:rsidRPr="003453DF">
              <w:rPr>
                <w:rFonts w:ascii="Book Antiqua" w:hAnsi="Book Antiqua"/>
                <w:sz w:val="24"/>
                <w:szCs w:val="24"/>
                <w:lang w:val="zh-CN" w:eastAsia="zh-CN"/>
              </w:rPr>
              <w:t xml:space="preserve"> / </w:t>
            </w:r>
            <w:r w:rsidRPr="003453DF">
              <w:rPr>
                <w:rFonts w:ascii="Book Antiqua" w:hAnsi="Book Antiqua"/>
                <w:sz w:val="24"/>
                <w:szCs w:val="24"/>
              </w:rPr>
              <w:fldChar w:fldCharType="begin"/>
            </w:r>
            <w:r w:rsidRPr="003453DF">
              <w:rPr>
                <w:rFonts w:ascii="Book Antiqua" w:hAnsi="Book Antiqua"/>
                <w:sz w:val="24"/>
                <w:szCs w:val="24"/>
              </w:rPr>
              <w:instrText>NUMPAGES</w:instrText>
            </w:r>
            <w:r w:rsidRPr="003453DF">
              <w:rPr>
                <w:rFonts w:ascii="Book Antiqua" w:hAnsi="Book Antiqua"/>
                <w:sz w:val="24"/>
                <w:szCs w:val="24"/>
              </w:rPr>
              <w:fldChar w:fldCharType="separate"/>
            </w:r>
            <w:r w:rsidR="00915A6A">
              <w:rPr>
                <w:rFonts w:ascii="Book Antiqua" w:hAnsi="Book Antiqua"/>
                <w:noProof/>
                <w:sz w:val="24"/>
                <w:szCs w:val="24"/>
              </w:rPr>
              <w:t>29</w:t>
            </w:r>
            <w:r w:rsidRPr="003453DF">
              <w:rPr>
                <w:rFonts w:ascii="Book Antiqua" w:hAnsi="Book Antiqua"/>
                <w:sz w:val="24"/>
                <w:szCs w:val="24"/>
              </w:rPr>
              <w:fldChar w:fldCharType="end"/>
            </w:r>
          </w:p>
        </w:sdtContent>
      </w:sdt>
    </w:sdtContent>
  </w:sdt>
  <w:p w14:paraId="76A98937" w14:textId="77777777" w:rsidR="003453DF" w:rsidRDefault="003453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B16E7" w14:textId="77777777" w:rsidR="00955CB9" w:rsidRDefault="00955CB9" w:rsidP="00A162D6">
      <w:r>
        <w:separator/>
      </w:r>
    </w:p>
  </w:footnote>
  <w:footnote w:type="continuationSeparator" w:id="0">
    <w:p w14:paraId="3E98422E" w14:textId="77777777" w:rsidR="00955CB9" w:rsidRDefault="00955CB9" w:rsidP="00A16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D4A92"/>
    <w:rsid w:val="000F176A"/>
    <w:rsid w:val="001C7E8C"/>
    <w:rsid w:val="00227EDF"/>
    <w:rsid w:val="002B1BE4"/>
    <w:rsid w:val="002C4B13"/>
    <w:rsid w:val="003453DF"/>
    <w:rsid w:val="00345A55"/>
    <w:rsid w:val="004243A7"/>
    <w:rsid w:val="00492558"/>
    <w:rsid w:val="004E5087"/>
    <w:rsid w:val="004F5A65"/>
    <w:rsid w:val="005E025E"/>
    <w:rsid w:val="0067599E"/>
    <w:rsid w:val="006B1C21"/>
    <w:rsid w:val="00771A0D"/>
    <w:rsid w:val="007830B3"/>
    <w:rsid w:val="007B4750"/>
    <w:rsid w:val="007E2A52"/>
    <w:rsid w:val="00915A6A"/>
    <w:rsid w:val="00922289"/>
    <w:rsid w:val="00955CB9"/>
    <w:rsid w:val="009910F1"/>
    <w:rsid w:val="009B3E9F"/>
    <w:rsid w:val="00A162D6"/>
    <w:rsid w:val="00A2107E"/>
    <w:rsid w:val="00A4245F"/>
    <w:rsid w:val="00A71795"/>
    <w:rsid w:val="00A77B3E"/>
    <w:rsid w:val="00AC453F"/>
    <w:rsid w:val="00B833AC"/>
    <w:rsid w:val="00B92E21"/>
    <w:rsid w:val="00BB0CD1"/>
    <w:rsid w:val="00BB78D1"/>
    <w:rsid w:val="00C47BF8"/>
    <w:rsid w:val="00C63CA2"/>
    <w:rsid w:val="00C8407F"/>
    <w:rsid w:val="00C94993"/>
    <w:rsid w:val="00CA2A55"/>
    <w:rsid w:val="00D1640C"/>
    <w:rsid w:val="00D25D82"/>
    <w:rsid w:val="00D86DEF"/>
    <w:rsid w:val="00DE68CE"/>
    <w:rsid w:val="00E13CFF"/>
    <w:rsid w:val="00E1435A"/>
    <w:rsid w:val="00E77D92"/>
    <w:rsid w:val="00F160C1"/>
    <w:rsid w:val="00FE6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CC916"/>
  <w15:docId w15:val="{5753748B-2A4A-49BA-8BAE-F93FF9EC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162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162D6"/>
    <w:rPr>
      <w:sz w:val="18"/>
      <w:szCs w:val="18"/>
    </w:rPr>
  </w:style>
  <w:style w:type="paragraph" w:styleId="a5">
    <w:name w:val="footer"/>
    <w:basedOn w:val="a"/>
    <w:link w:val="a6"/>
    <w:uiPriority w:val="99"/>
    <w:unhideWhenUsed/>
    <w:rsid w:val="00A162D6"/>
    <w:pPr>
      <w:tabs>
        <w:tab w:val="center" w:pos="4153"/>
        <w:tab w:val="right" w:pos="8306"/>
      </w:tabs>
      <w:snapToGrid w:val="0"/>
    </w:pPr>
    <w:rPr>
      <w:sz w:val="18"/>
      <w:szCs w:val="18"/>
    </w:rPr>
  </w:style>
  <w:style w:type="character" w:customStyle="1" w:styleId="a6">
    <w:name w:val="页脚 字符"/>
    <w:basedOn w:val="a0"/>
    <w:link w:val="a5"/>
    <w:uiPriority w:val="99"/>
    <w:rsid w:val="00A162D6"/>
    <w:rPr>
      <w:sz w:val="18"/>
      <w:szCs w:val="18"/>
    </w:rPr>
  </w:style>
  <w:style w:type="paragraph" w:styleId="a7">
    <w:name w:val="Balloon Text"/>
    <w:basedOn w:val="a"/>
    <w:link w:val="a8"/>
    <w:rsid w:val="00A162D6"/>
    <w:rPr>
      <w:sz w:val="18"/>
      <w:szCs w:val="18"/>
    </w:rPr>
  </w:style>
  <w:style w:type="character" w:customStyle="1" w:styleId="a8">
    <w:name w:val="批注框文本 字符"/>
    <w:basedOn w:val="a0"/>
    <w:link w:val="a7"/>
    <w:rsid w:val="00A162D6"/>
    <w:rPr>
      <w:sz w:val="18"/>
      <w:szCs w:val="18"/>
    </w:rPr>
  </w:style>
  <w:style w:type="table" w:styleId="a9">
    <w:name w:val="Table Grid"/>
    <w:basedOn w:val="a1"/>
    <w:uiPriority w:val="39"/>
    <w:rsid w:val="00FE60E2"/>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1784">
      <w:bodyDiv w:val="1"/>
      <w:marLeft w:val="0"/>
      <w:marRight w:val="0"/>
      <w:marTop w:val="0"/>
      <w:marBottom w:val="0"/>
      <w:divBdr>
        <w:top w:val="none" w:sz="0" w:space="0" w:color="auto"/>
        <w:left w:val="none" w:sz="0" w:space="0" w:color="auto"/>
        <w:bottom w:val="none" w:sz="0" w:space="0" w:color="auto"/>
        <w:right w:val="none" w:sz="0" w:space="0" w:color="auto"/>
      </w:divBdr>
    </w:div>
    <w:div w:id="63837056">
      <w:bodyDiv w:val="1"/>
      <w:marLeft w:val="0"/>
      <w:marRight w:val="0"/>
      <w:marTop w:val="0"/>
      <w:marBottom w:val="0"/>
      <w:divBdr>
        <w:top w:val="none" w:sz="0" w:space="0" w:color="auto"/>
        <w:left w:val="none" w:sz="0" w:space="0" w:color="auto"/>
        <w:bottom w:val="none" w:sz="0" w:space="0" w:color="auto"/>
        <w:right w:val="none" w:sz="0" w:space="0" w:color="auto"/>
      </w:divBdr>
    </w:div>
    <w:div w:id="345522664">
      <w:bodyDiv w:val="1"/>
      <w:marLeft w:val="0"/>
      <w:marRight w:val="0"/>
      <w:marTop w:val="0"/>
      <w:marBottom w:val="0"/>
      <w:divBdr>
        <w:top w:val="none" w:sz="0" w:space="0" w:color="auto"/>
        <w:left w:val="none" w:sz="0" w:space="0" w:color="auto"/>
        <w:bottom w:val="none" w:sz="0" w:space="0" w:color="auto"/>
        <w:right w:val="none" w:sz="0" w:space="0" w:color="auto"/>
      </w:divBdr>
    </w:div>
    <w:div w:id="492337160">
      <w:bodyDiv w:val="1"/>
      <w:marLeft w:val="0"/>
      <w:marRight w:val="0"/>
      <w:marTop w:val="0"/>
      <w:marBottom w:val="0"/>
      <w:divBdr>
        <w:top w:val="none" w:sz="0" w:space="0" w:color="auto"/>
        <w:left w:val="none" w:sz="0" w:space="0" w:color="auto"/>
        <w:bottom w:val="none" w:sz="0" w:space="0" w:color="auto"/>
        <w:right w:val="none" w:sz="0" w:space="0" w:color="auto"/>
      </w:divBdr>
    </w:div>
    <w:div w:id="713697541">
      <w:bodyDiv w:val="1"/>
      <w:marLeft w:val="0"/>
      <w:marRight w:val="0"/>
      <w:marTop w:val="0"/>
      <w:marBottom w:val="0"/>
      <w:divBdr>
        <w:top w:val="none" w:sz="0" w:space="0" w:color="auto"/>
        <w:left w:val="none" w:sz="0" w:space="0" w:color="auto"/>
        <w:bottom w:val="none" w:sz="0" w:space="0" w:color="auto"/>
        <w:right w:val="none" w:sz="0" w:space="0" w:color="auto"/>
      </w:divBdr>
    </w:div>
    <w:div w:id="844831084">
      <w:bodyDiv w:val="1"/>
      <w:marLeft w:val="0"/>
      <w:marRight w:val="0"/>
      <w:marTop w:val="0"/>
      <w:marBottom w:val="0"/>
      <w:divBdr>
        <w:top w:val="none" w:sz="0" w:space="0" w:color="auto"/>
        <w:left w:val="none" w:sz="0" w:space="0" w:color="auto"/>
        <w:bottom w:val="none" w:sz="0" w:space="0" w:color="auto"/>
        <w:right w:val="none" w:sz="0" w:space="0" w:color="auto"/>
      </w:divBdr>
    </w:div>
    <w:div w:id="845903613">
      <w:bodyDiv w:val="1"/>
      <w:marLeft w:val="0"/>
      <w:marRight w:val="0"/>
      <w:marTop w:val="0"/>
      <w:marBottom w:val="0"/>
      <w:divBdr>
        <w:top w:val="none" w:sz="0" w:space="0" w:color="auto"/>
        <w:left w:val="none" w:sz="0" w:space="0" w:color="auto"/>
        <w:bottom w:val="none" w:sz="0" w:space="0" w:color="auto"/>
        <w:right w:val="none" w:sz="0" w:space="0" w:color="auto"/>
      </w:divBdr>
    </w:div>
    <w:div w:id="1051033073">
      <w:bodyDiv w:val="1"/>
      <w:marLeft w:val="0"/>
      <w:marRight w:val="0"/>
      <w:marTop w:val="0"/>
      <w:marBottom w:val="0"/>
      <w:divBdr>
        <w:top w:val="none" w:sz="0" w:space="0" w:color="auto"/>
        <w:left w:val="none" w:sz="0" w:space="0" w:color="auto"/>
        <w:bottom w:val="none" w:sz="0" w:space="0" w:color="auto"/>
        <w:right w:val="none" w:sz="0" w:space="0" w:color="auto"/>
      </w:divBdr>
    </w:div>
    <w:div w:id="1494026359">
      <w:bodyDiv w:val="1"/>
      <w:marLeft w:val="0"/>
      <w:marRight w:val="0"/>
      <w:marTop w:val="0"/>
      <w:marBottom w:val="0"/>
      <w:divBdr>
        <w:top w:val="none" w:sz="0" w:space="0" w:color="auto"/>
        <w:left w:val="none" w:sz="0" w:space="0" w:color="auto"/>
        <w:bottom w:val="none" w:sz="0" w:space="0" w:color="auto"/>
        <w:right w:val="none" w:sz="0" w:space="0" w:color="auto"/>
      </w:divBdr>
    </w:div>
    <w:div w:id="2078546675">
      <w:bodyDiv w:val="1"/>
      <w:marLeft w:val="0"/>
      <w:marRight w:val="0"/>
      <w:marTop w:val="0"/>
      <w:marBottom w:val="0"/>
      <w:divBdr>
        <w:top w:val="none" w:sz="0" w:space="0" w:color="auto"/>
        <w:left w:val="none" w:sz="0" w:space="0" w:color="auto"/>
        <w:bottom w:val="none" w:sz="0" w:space="0" w:color="auto"/>
        <w:right w:val="none" w:sz="0" w:space="0" w:color="auto"/>
      </w:divBdr>
    </w:div>
    <w:div w:id="2080246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8022</Words>
  <Characters>45729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Liansheng Ma</cp:lastModifiedBy>
  <cp:revision>2</cp:revision>
  <dcterms:created xsi:type="dcterms:W3CDTF">2020-12-10T04:40:00Z</dcterms:created>
  <dcterms:modified xsi:type="dcterms:W3CDTF">2020-12-10T04:40:00Z</dcterms:modified>
</cp:coreProperties>
</file>