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769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Name of Journal: </w:t>
      </w:r>
      <w:r w:rsidRPr="0028782B">
        <w:rPr>
          <w:rFonts w:ascii="Book Antiqua" w:eastAsia="Book Antiqua" w:hAnsi="Book Antiqua" w:cs="Book Antiqua"/>
          <w:i/>
          <w:color w:val="000000"/>
        </w:rPr>
        <w:t>World Journal of Gastrointestinal Oncology</w:t>
      </w:r>
    </w:p>
    <w:p w14:paraId="3B2E01B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Manuscript NO: </w:t>
      </w:r>
      <w:r w:rsidRPr="0028782B">
        <w:rPr>
          <w:rFonts w:ascii="Book Antiqua" w:eastAsia="Book Antiqua" w:hAnsi="Book Antiqua" w:cs="Book Antiqua"/>
          <w:color w:val="000000"/>
        </w:rPr>
        <w:t>57357</w:t>
      </w:r>
    </w:p>
    <w:p w14:paraId="6F05529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Manuscript Type: </w:t>
      </w:r>
      <w:r w:rsidRPr="0028782B">
        <w:rPr>
          <w:rFonts w:ascii="Book Antiqua" w:eastAsia="Book Antiqua" w:hAnsi="Book Antiqua" w:cs="Book Antiqua"/>
          <w:color w:val="000000"/>
        </w:rPr>
        <w:t>ORIGINAL ARTICLE</w:t>
      </w:r>
    </w:p>
    <w:p w14:paraId="3A3DC3F8" w14:textId="77777777" w:rsidR="00A77B3E" w:rsidRPr="0028782B" w:rsidRDefault="00A77B3E" w:rsidP="0028782B">
      <w:pPr>
        <w:snapToGrid w:val="0"/>
        <w:spacing w:line="360" w:lineRule="auto"/>
        <w:jc w:val="both"/>
        <w:rPr>
          <w:rFonts w:ascii="Book Antiqua" w:hAnsi="Book Antiqua"/>
        </w:rPr>
      </w:pPr>
    </w:p>
    <w:p w14:paraId="6E93D09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Retrospective Cohort Study</w:t>
      </w:r>
    </w:p>
    <w:p w14:paraId="37B62658" w14:textId="77777777" w:rsidR="00A77B3E" w:rsidRPr="0028782B" w:rsidRDefault="004F2B99" w:rsidP="0028782B">
      <w:pPr>
        <w:snapToGrid w:val="0"/>
        <w:spacing w:line="360" w:lineRule="auto"/>
        <w:jc w:val="both"/>
        <w:rPr>
          <w:rFonts w:ascii="Book Antiqua" w:hAnsi="Book Antiqua"/>
        </w:rPr>
      </w:pPr>
      <w:bookmarkStart w:id="0" w:name="OLE_LINK9"/>
      <w:bookmarkStart w:id="1" w:name="OLE_LINK23"/>
      <w:r w:rsidRPr="0028782B">
        <w:rPr>
          <w:rFonts w:ascii="Book Antiqua" w:eastAsia="Book Antiqua" w:hAnsi="Book Antiqua" w:cs="Book Antiqua"/>
          <w:b/>
          <w:color w:val="000000"/>
        </w:rPr>
        <w:t>Influence of primary tumor location and resection on survival in metastatic colorectal cancer</w:t>
      </w:r>
    </w:p>
    <w:bookmarkEnd w:id="0"/>
    <w:bookmarkEnd w:id="1"/>
    <w:p w14:paraId="61E9D09D" w14:textId="77777777" w:rsidR="00A77B3E" w:rsidRPr="0028782B" w:rsidRDefault="00A77B3E" w:rsidP="0028782B">
      <w:pPr>
        <w:snapToGrid w:val="0"/>
        <w:spacing w:line="360" w:lineRule="auto"/>
        <w:jc w:val="both"/>
        <w:rPr>
          <w:rFonts w:ascii="Book Antiqua" w:hAnsi="Book Antiqua"/>
        </w:rPr>
      </w:pPr>
    </w:p>
    <w:p w14:paraId="61F4FE49" w14:textId="77777777" w:rsidR="00A77B3E" w:rsidRPr="0028782B" w:rsidRDefault="004F2B99" w:rsidP="0028782B">
      <w:pPr>
        <w:snapToGrid w:val="0"/>
        <w:spacing w:line="360" w:lineRule="auto"/>
        <w:jc w:val="both"/>
        <w:rPr>
          <w:rFonts w:ascii="Book Antiqua" w:hAnsi="Book Antiqua"/>
        </w:rPr>
      </w:pPr>
      <w:proofErr w:type="spellStart"/>
      <w:r w:rsidRPr="0028782B">
        <w:rPr>
          <w:rFonts w:ascii="Book Antiqua" w:eastAsia="Book Antiqua" w:hAnsi="Book Antiqua" w:cs="Book Antiqua"/>
          <w:color w:val="000000"/>
        </w:rPr>
        <w:t>Tharin</w:t>
      </w:r>
      <w:proofErr w:type="spellEnd"/>
      <w:r w:rsidRPr="0028782B">
        <w:rPr>
          <w:rFonts w:ascii="Book Antiqua" w:eastAsia="Book Antiqua" w:hAnsi="Book Antiqua" w:cs="Book Antiqua"/>
          <w:color w:val="000000"/>
        </w:rPr>
        <w:t xml:space="preserve"> Z </w:t>
      </w:r>
      <w:r w:rsidRPr="0028782B">
        <w:rPr>
          <w:rFonts w:ascii="Book Antiqua" w:eastAsia="Book Antiqua" w:hAnsi="Book Antiqua" w:cs="Book Antiqua"/>
          <w:i/>
          <w:iCs/>
          <w:color w:val="000000"/>
        </w:rPr>
        <w:t>et al</w:t>
      </w:r>
      <w:r w:rsidRPr="0028782B">
        <w:rPr>
          <w:rFonts w:ascii="Book Antiqua" w:eastAsia="Book Antiqua" w:hAnsi="Book Antiqua" w:cs="Book Antiqua"/>
          <w:color w:val="000000"/>
        </w:rPr>
        <w:t xml:space="preserve">. </w:t>
      </w:r>
      <w:bookmarkStart w:id="2" w:name="OLE_LINK13"/>
      <w:bookmarkStart w:id="3" w:name="OLE_LINK14"/>
      <w:bookmarkStart w:id="4" w:name="OLE_LINK17"/>
      <w:bookmarkStart w:id="5" w:name="OLE_LINK18"/>
      <w:r w:rsidRPr="0028782B">
        <w:rPr>
          <w:rFonts w:ascii="Book Antiqua" w:eastAsia="Book Antiqua" w:hAnsi="Book Antiqua" w:cs="Book Antiqua"/>
          <w:color w:val="000000"/>
        </w:rPr>
        <w:t xml:space="preserve">Influence of PTL and PTR in </w:t>
      </w:r>
      <w:proofErr w:type="spellStart"/>
      <w:r w:rsidRPr="0028782B">
        <w:rPr>
          <w:rFonts w:ascii="Book Antiqua" w:eastAsia="Book Antiqua" w:hAnsi="Book Antiqua" w:cs="Book Antiqua"/>
          <w:color w:val="000000"/>
        </w:rPr>
        <w:t>mCRC</w:t>
      </w:r>
      <w:bookmarkEnd w:id="2"/>
      <w:bookmarkEnd w:id="3"/>
      <w:proofErr w:type="spellEnd"/>
    </w:p>
    <w:bookmarkEnd w:id="4"/>
    <w:bookmarkEnd w:id="5"/>
    <w:p w14:paraId="0ECC1BE7" w14:textId="77777777" w:rsidR="00A77B3E" w:rsidRPr="0028782B" w:rsidRDefault="00A77B3E" w:rsidP="0028782B">
      <w:pPr>
        <w:snapToGrid w:val="0"/>
        <w:spacing w:line="360" w:lineRule="auto"/>
        <w:jc w:val="both"/>
        <w:rPr>
          <w:rFonts w:ascii="Book Antiqua" w:hAnsi="Book Antiqua"/>
        </w:rPr>
      </w:pPr>
    </w:p>
    <w:p w14:paraId="4757172D" w14:textId="77777777" w:rsidR="00A77B3E" w:rsidRPr="0028782B" w:rsidRDefault="004F2B99" w:rsidP="0028782B">
      <w:pPr>
        <w:snapToGrid w:val="0"/>
        <w:spacing w:line="360" w:lineRule="auto"/>
        <w:jc w:val="both"/>
        <w:rPr>
          <w:rFonts w:ascii="Book Antiqua" w:hAnsi="Book Antiqua"/>
          <w:lang w:val="fr-FR"/>
        </w:rPr>
      </w:pPr>
      <w:r w:rsidRPr="0028782B">
        <w:rPr>
          <w:rFonts w:ascii="Book Antiqua" w:eastAsia="Book Antiqua" w:hAnsi="Book Antiqua" w:cs="Book Antiqua"/>
          <w:color w:val="000000"/>
          <w:lang w:val="fr-FR"/>
        </w:rPr>
        <w:t>Zoé Tharin, Julie Blanc, Ikram Charifi Alaoui, Aurélie Bertaut, François Ghiringhelli</w:t>
      </w:r>
    </w:p>
    <w:p w14:paraId="73210444" w14:textId="77777777" w:rsidR="00A77B3E" w:rsidRPr="0028782B" w:rsidRDefault="00A77B3E" w:rsidP="0028782B">
      <w:pPr>
        <w:snapToGrid w:val="0"/>
        <w:spacing w:line="360" w:lineRule="auto"/>
        <w:jc w:val="both"/>
        <w:rPr>
          <w:rFonts w:ascii="Book Antiqua" w:hAnsi="Book Antiqua"/>
          <w:lang w:val="fr-FR"/>
        </w:rPr>
      </w:pPr>
    </w:p>
    <w:p w14:paraId="54ADAC9F" w14:textId="5281C994" w:rsidR="00A77B3E" w:rsidRPr="0028782B" w:rsidRDefault="004F2B99" w:rsidP="0028782B">
      <w:pPr>
        <w:snapToGrid w:val="0"/>
        <w:spacing w:line="360" w:lineRule="auto"/>
        <w:jc w:val="both"/>
        <w:rPr>
          <w:rFonts w:ascii="Book Antiqua" w:hAnsi="Book Antiqua"/>
          <w:lang w:val="fr-FR"/>
        </w:rPr>
      </w:pPr>
      <w:r w:rsidRPr="0028782B">
        <w:rPr>
          <w:rFonts w:ascii="Book Antiqua" w:eastAsia="Book Antiqua" w:hAnsi="Book Antiqua" w:cs="Book Antiqua"/>
          <w:b/>
          <w:bCs/>
          <w:color w:val="000000"/>
          <w:lang w:val="fr-FR"/>
        </w:rPr>
        <w:t xml:space="preserve">Zoé Tharin, </w:t>
      </w:r>
      <w:r w:rsidR="00780347" w:rsidRPr="0028782B">
        <w:rPr>
          <w:rFonts w:ascii="Book Antiqua" w:eastAsia="Book Antiqua" w:hAnsi="Book Antiqua" w:cs="Book Antiqua"/>
          <w:b/>
          <w:bCs/>
          <w:color w:val="000000"/>
          <w:lang w:val="fr-FR"/>
        </w:rPr>
        <w:t xml:space="preserve">François Ghiringhelli, </w:t>
      </w:r>
      <w:r w:rsidR="00F90CEF" w:rsidRPr="00F90CEF">
        <w:rPr>
          <w:rFonts w:ascii="Book Antiqua" w:eastAsia="Book Antiqua" w:hAnsi="Book Antiqua" w:cs="Book Antiqua"/>
          <w:bCs/>
          <w:color w:val="000000"/>
          <w:lang w:val="fr-FR"/>
        </w:rPr>
        <w:t xml:space="preserve">Department of </w:t>
      </w:r>
      <w:r w:rsidRPr="0028782B">
        <w:rPr>
          <w:rFonts w:ascii="Book Antiqua" w:eastAsia="Book Antiqua" w:hAnsi="Book Antiqua" w:cs="Book Antiqua"/>
          <w:color w:val="000000"/>
          <w:lang w:val="fr-FR"/>
        </w:rPr>
        <w:t>M</w:t>
      </w:r>
      <w:r w:rsidR="00EF63B2" w:rsidRPr="0028782B">
        <w:rPr>
          <w:rFonts w:ascii="Book Antiqua" w:eastAsia="Book Antiqua" w:hAnsi="Book Antiqua" w:cs="Book Antiqua"/>
          <w:color w:val="000000"/>
          <w:lang w:val="fr-FR"/>
        </w:rPr>
        <w:t>edical Oncology, Centre Georges-</w:t>
      </w:r>
      <w:r w:rsidRPr="0028782B">
        <w:rPr>
          <w:rFonts w:ascii="Book Antiqua" w:eastAsia="Book Antiqua" w:hAnsi="Book Antiqua" w:cs="Book Antiqua"/>
          <w:color w:val="000000"/>
          <w:lang w:val="fr-FR"/>
        </w:rPr>
        <w:t xml:space="preserve">François </w:t>
      </w:r>
      <w:r w:rsidR="000812E2" w:rsidRPr="0028782B">
        <w:rPr>
          <w:rFonts w:ascii="Book Antiqua" w:eastAsia="Book Antiqua" w:hAnsi="Book Antiqua" w:cs="Book Antiqua"/>
          <w:color w:val="000000"/>
          <w:lang w:val="fr-FR"/>
        </w:rPr>
        <w:t>Leclerc</w:t>
      </w:r>
      <w:r w:rsidRPr="0028782B">
        <w:rPr>
          <w:rFonts w:ascii="Book Antiqua" w:eastAsia="Book Antiqua" w:hAnsi="Book Antiqua" w:cs="Book Antiqua"/>
          <w:color w:val="000000"/>
          <w:lang w:val="fr-FR"/>
        </w:rPr>
        <w:t xml:space="preserve">, </w:t>
      </w:r>
      <w:r w:rsidR="000812E2" w:rsidRPr="0028782B">
        <w:rPr>
          <w:rFonts w:ascii="Book Antiqua" w:eastAsia="Book Antiqua" w:hAnsi="Book Antiqua" w:cs="Book Antiqua"/>
          <w:color w:val="000000"/>
          <w:lang w:val="fr-FR"/>
        </w:rPr>
        <w:t>Dijon</w:t>
      </w:r>
      <w:r w:rsidRPr="0028782B">
        <w:rPr>
          <w:rFonts w:ascii="Book Antiqua" w:eastAsia="Book Antiqua" w:hAnsi="Book Antiqua" w:cs="Book Antiqua"/>
          <w:color w:val="000000"/>
          <w:lang w:val="fr-FR"/>
        </w:rPr>
        <w:t xml:space="preserve"> 21000, France</w:t>
      </w:r>
    </w:p>
    <w:p w14:paraId="25C43CC9" w14:textId="77777777" w:rsidR="00A77B3E" w:rsidRPr="0028782B" w:rsidRDefault="00A77B3E" w:rsidP="0028782B">
      <w:pPr>
        <w:snapToGrid w:val="0"/>
        <w:spacing w:line="360" w:lineRule="auto"/>
        <w:jc w:val="both"/>
        <w:rPr>
          <w:rFonts w:ascii="Book Antiqua" w:hAnsi="Book Antiqua"/>
          <w:lang w:val="fr-FR"/>
        </w:rPr>
      </w:pPr>
    </w:p>
    <w:p w14:paraId="745CA982" w14:textId="5EE89A8F" w:rsidR="00A77B3E" w:rsidRPr="0028782B" w:rsidRDefault="004F2B99" w:rsidP="0028782B">
      <w:pPr>
        <w:snapToGrid w:val="0"/>
        <w:spacing w:line="360" w:lineRule="auto"/>
        <w:jc w:val="both"/>
        <w:rPr>
          <w:rFonts w:ascii="Book Antiqua" w:hAnsi="Book Antiqua"/>
          <w:lang w:val="fr-FR"/>
        </w:rPr>
      </w:pPr>
      <w:r w:rsidRPr="0028782B">
        <w:rPr>
          <w:rFonts w:ascii="Book Antiqua" w:eastAsia="Book Antiqua" w:hAnsi="Book Antiqua" w:cs="Book Antiqua"/>
          <w:b/>
          <w:bCs/>
          <w:color w:val="000000"/>
          <w:lang w:val="fr-FR"/>
        </w:rPr>
        <w:t xml:space="preserve">Julie Blanc, </w:t>
      </w:r>
      <w:r w:rsidR="00780347" w:rsidRPr="0028782B">
        <w:rPr>
          <w:rFonts w:ascii="Book Antiqua" w:eastAsia="Book Antiqua" w:hAnsi="Book Antiqua" w:cs="Book Antiqua"/>
          <w:b/>
          <w:bCs/>
          <w:color w:val="000000"/>
          <w:lang w:val="fr-FR"/>
        </w:rPr>
        <w:t xml:space="preserve">Ikram Charifi Alaoui, Aurélie Bertaut, </w:t>
      </w:r>
      <w:r w:rsidR="00441BA5" w:rsidRPr="00F90CEF">
        <w:rPr>
          <w:rFonts w:ascii="Book Antiqua" w:eastAsia="Book Antiqua" w:hAnsi="Book Antiqua" w:cs="Book Antiqua"/>
          <w:bCs/>
          <w:color w:val="000000"/>
          <w:lang w:val="fr-FR"/>
        </w:rPr>
        <w:t>Department of</w:t>
      </w:r>
      <w:r w:rsidR="00441BA5" w:rsidRPr="0028782B">
        <w:rPr>
          <w:rFonts w:ascii="Book Antiqua" w:eastAsia="Book Antiqua" w:hAnsi="Book Antiqua" w:cs="Book Antiqua"/>
          <w:color w:val="000000"/>
          <w:lang w:val="fr-FR"/>
        </w:rPr>
        <w:t xml:space="preserve"> </w:t>
      </w:r>
      <w:r w:rsidRPr="0028782B">
        <w:rPr>
          <w:rFonts w:ascii="Book Antiqua" w:eastAsia="Book Antiqua" w:hAnsi="Book Antiqua" w:cs="Book Antiqua"/>
          <w:color w:val="000000"/>
          <w:lang w:val="fr-FR"/>
        </w:rPr>
        <w:t xml:space="preserve">Bioastatistics, Centre </w:t>
      </w:r>
      <w:r w:rsidR="00AC0BAD" w:rsidRPr="0028782B">
        <w:rPr>
          <w:rFonts w:ascii="Book Antiqua" w:eastAsia="Book Antiqua" w:hAnsi="Book Antiqua" w:cs="Book Antiqua"/>
          <w:color w:val="000000"/>
          <w:lang w:val="fr-FR"/>
        </w:rPr>
        <w:t xml:space="preserve">Georges-François </w:t>
      </w:r>
      <w:r w:rsidRPr="0028782B">
        <w:rPr>
          <w:rFonts w:ascii="Book Antiqua" w:eastAsia="Book Antiqua" w:hAnsi="Book Antiqua" w:cs="Book Antiqua"/>
          <w:color w:val="000000"/>
          <w:lang w:val="fr-FR"/>
        </w:rPr>
        <w:t xml:space="preserve">Leclerc, Dijon 21000, </w:t>
      </w:r>
      <w:r w:rsidR="00780347" w:rsidRPr="0028782B">
        <w:rPr>
          <w:rFonts w:ascii="Book Antiqua" w:eastAsia="Book Antiqua" w:hAnsi="Book Antiqua" w:cs="Book Antiqua"/>
          <w:color w:val="000000"/>
          <w:lang w:val="fr-FR"/>
        </w:rPr>
        <w:t>France</w:t>
      </w:r>
    </w:p>
    <w:p w14:paraId="619F5751" w14:textId="77777777" w:rsidR="00A77B3E" w:rsidRPr="0028782B" w:rsidRDefault="00A77B3E" w:rsidP="0028782B">
      <w:pPr>
        <w:snapToGrid w:val="0"/>
        <w:spacing w:line="360" w:lineRule="auto"/>
        <w:jc w:val="both"/>
        <w:rPr>
          <w:rFonts w:ascii="Book Antiqua" w:hAnsi="Book Antiqua"/>
          <w:lang w:val="fr-FR"/>
        </w:rPr>
      </w:pPr>
    </w:p>
    <w:p w14:paraId="38E59EEF" w14:textId="7948522D"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Author contributions:</w:t>
      </w:r>
      <w:r w:rsidR="003F77A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All authors have contributed to the paper concept and design and agreed on the final content of the manuscript; </w:t>
      </w:r>
      <w:proofErr w:type="spellStart"/>
      <w:r w:rsidR="003F77AF" w:rsidRPr="0028782B">
        <w:rPr>
          <w:rFonts w:ascii="Book Antiqua" w:eastAsia="Book Antiqua" w:hAnsi="Book Antiqua" w:cs="Book Antiqua"/>
          <w:color w:val="000000"/>
        </w:rPr>
        <w:t>Tharin</w:t>
      </w:r>
      <w:proofErr w:type="spellEnd"/>
      <w:r w:rsidR="003F77AF" w:rsidRPr="0028782B">
        <w:rPr>
          <w:rFonts w:ascii="Book Antiqua" w:eastAsia="Book Antiqua" w:hAnsi="Book Antiqua" w:cs="Book Antiqua"/>
          <w:color w:val="000000"/>
        </w:rPr>
        <w:t xml:space="preserve"> Z</w:t>
      </w:r>
      <w:r w:rsidRPr="0028782B">
        <w:rPr>
          <w:rFonts w:ascii="Book Antiqua" w:eastAsia="Book Antiqua" w:hAnsi="Book Antiqua" w:cs="Book Antiqua"/>
          <w:color w:val="000000"/>
        </w:rPr>
        <w:t xml:space="preserve"> and </w:t>
      </w:r>
      <w:proofErr w:type="spellStart"/>
      <w:r w:rsidR="003F77AF" w:rsidRPr="0028782B">
        <w:rPr>
          <w:rFonts w:ascii="Book Antiqua" w:eastAsia="Book Antiqua" w:hAnsi="Book Antiqua" w:cs="Book Antiqua"/>
          <w:color w:val="000000"/>
        </w:rPr>
        <w:t>Charifi</w:t>
      </w:r>
      <w:proofErr w:type="spellEnd"/>
      <w:r w:rsidR="003F77AF" w:rsidRPr="0028782B">
        <w:rPr>
          <w:rFonts w:ascii="Book Antiqua" w:eastAsia="Book Antiqua" w:hAnsi="Book Antiqua" w:cs="Book Antiqua"/>
          <w:color w:val="000000"/>
        </w:rPr>
        <w:t xml:space="preserve"> </w:t>
      </w:r>
      <w:proofErr w:type="spellStart"/>
      <w:r w:rsidR="003F77AF" w:rsidRPr="0028782B">
        <w:rPr>
          <w:rFonts w:ascii="Book Antiqua" w:eastAsia="Book Antiqua" w:hAnsi="Book Antiqua" w:cs="Book Antiqua"/>
          <w:color w:val="000000"/>
        </w:rPr>
        <w:t>Alaoui</w:t>
      </w:r>
      <w:proofErr w:type="spellEnd"/>
      <w:r w:rsidR="003F77AF" w:rsidRPr="0028782B">
        <w:rPr>
          <w:rFonts w:ascii="Book Antiqua" w:eastAsia="Book Antiqua" w:hAnsi="Book Antiqua" w:cs="Book Antiqua"/>
          <w:color w:val="000000"/>
        </w:rPr>
        <w:t xml:space="preserve"> I</w:t>
      </w:r>
      <w:r w:rsidRPr="0028782B">
        <w:rPr>
          <w:rFonts w:ascii="Book Antiqua" w:eastAsia="Book Antiqua" w:hAnsi="Book Antiqua" w:cs="Book Antiqua"/>
          <w:color w:val="000000"/>
        </w:rPr>
        <w:t xml:space="preserve"> acquired the data; </w:t>
      </w:r>
      <w:r w:rsidR="003F77AF" w:rsidRPr="0028782B">
        <w:rPr>
          <w:rFonts w:ascii="Book Antiqua" w:eastAsia="Book Antiqua" w:hAnsi="Book Antiqua" w:cs="Book Antiqua"/>
          <w:color w:val="000000"/>
        </w:rPr>
        <w:t xml:space="preserve">Blanc J </w:t>
      </w:r>
      <w:r w:rsidRPr="0028782B">
        <w:rPr>
          <w:rFonts w:ascii="Book Antiqua" w:eastAsia="Book Antiqua" w:hAnsi="Book Antiqua" w:cs="Book Antiqua"/>
          <w:color w:val="000000"/>
        </w:rPr>
        <w:t xml:space="preserve">and </w:t>
      </w:r>
      <w:proofErr w:type="spellStart"/>
      <w:r w:rsidR="003F77AF" w:rsidRPr="0028782B">
        <w:rPr>
          <w:rFonts w:ascii="Book Antiqua" w:eastAsia="Book Antiqua" w:hAnsi="Book Antiqua" w:cs="Book Antiqua"/>
          <w:color w:val="000000"/>
        </w:rPr>
        <w:t>Bertaut</w:t>
      </w:r>
      <w:proofErr w:type="spellEnd"/>
      <w:r w:rsidR="003F77AF" w:rsidRPr="0028782B">
        <w:rPr>
          <w:rFonts w:ascii="Book Antiqua" w:eastAsia="Book Antiqua" w:hAnsi="Book Antiqua" w:cs="Book Antiqua"/>
          <w:color w:val="000000"/>
        </w:rPr>
        <w:t xml:space="preserve"> A</w:t>
      </w:r>
      <w:r w:rsidRPr="0028782B">
        <w:rPr>
          <w:rFonts w:ascii="Book Antiqua" w:eastAsia="Book Antiqua" w:hAnsi="Book Antiqua" w:cs="Book Antiqua"/>
          <w:color w:val="000000"/>
        </w:rPr>
        <w:t xml:space="preserve"> performed the statistical analysis; </w:t>
      </w:r>
      <w:proofErr w:type="spellStart"/>
      <w:r w:rsidR="003F77AF" w:rsidRPr="0028782B">
        <w:rPr>
          <w:rFonts w:ascii="Book Antiqua" w:eastAsia="Book Antiqua" w:hAnsi="Book Antiqua" w:cs="Book Antiqua"/>
          <w:color w:val="000000"/>
        </w:rPr>
        <w:t>Tharin</w:t>
      </w:r>
      <w:proofErr w:type="spellEnd"/>
      <w:r w:rsidR="003F77AF" w:rsidRPr="0028782B">
        <w:rPr>
          <w:rFonts w:ascii="Book Antiqua" w:eastAsia="Book Antiqua" w:hAnsi="Book Antiqua" w:cs="Book Antiqua"/>
          <w:color w:val="000000"/>
        </w:rPr>
        <w:t xml:space="preserve"> Z</w:t>
      </w:r>
      <w:r w:rsidRPr="0028782B">
        <w:rPr>
          <w:rFonts w:ascii="Book Antiqua" w:eastAsia="Book Antiqua" w:hAnsi="Book Antiqua" w:cs="Book Antiqua"/>
          <w:color w:val="000000"/>
        </w:rPr>
        <w:t xml:space="preserve"> drafted the manuscript under the supervision of senior author </w:t>
      </w:r>
      <w:proofErr w:type="spellStart"/>
      <w:r w:rsidR="003F77AF" w:rsidRPr="0028782B">
        <w:rPr>
          <w:rFonts w:ascii="Book Antiqua" w:eastAsia="Book Antiqua" w:hAnsi="Book Antiqua" w:cs="Book Antiqua"/>
          <w:color w:val="000000"/>
        </w:rPr>
        <w:t>Ghiringhelli</w:t>
      </w:r>
      <w:proofErr w:type="spellEnd"/>
      <w:r w:rsidR="003F77AF" w:rsidRPr="0028782B">
        <w:rPr>
          <w:rFonts w:ascii="Book Antiqua" w:eastAsia="Book Antiqua" w:hAnsi="Book Antiqua" w:cs="Book Antiqua"/>
          <w:color w:val="000000"/>
        </w:rPr>
        <w:t xml:space="preserve"> F</w:t>
      </w:r>
      <w:r w:rsidRPr="0028782B">
        <w:rPr>
          <w:rFonts w:ascii="Book Antiqua" w:eastAsia="Book Antiqua" w:hAnsi="Book Antiqua" w:cs="Book Antiqua"/>
          <w:color w:val="000000"/>
        </w:rPr>
        <w:t>; all authors critically revised the manuscript and approved the final version of the manuscript.</w:t>
      </w:r>
    </w:p>
    <w:p w14:paraId="5C0F0EDD" w14:textId="77777777" w:rsidR="00A77B3E" w:rsidRPr="0028782B" w:rsidRDefault="00A77B3E" w:rsidP="0028782B">
      <w:pPr>
        <w:snapToGrid w:val="0"/>
        <w:spacing w:line="360" w:lineRule="auto"/>
        <w:jc w:val="both"/>
        <w:rPr>
          <w:rFonts w:ascii="Book Antiqua" w:hAnsi="Book Antiqua"/>
        </w:rPr>
      </w:pPr>
    </w:p>
    <w:p w14:paraId="48BA1E89" w14:textId="2773A87A"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Corresponding author: </w:t>
      </w:r>
      <w:proofErr w:type="spellStart"/>
      <w:r w:rsidRPr="0028782B">
        <w:rPr>
          <w:rFonts w:ascii="Book Antiqua" w:eastAsia="Book Antiqua" w:hAnsi="Book Antiqua" w:cs="Book Antiqua"/>
          <w:b/>
          <w:bCs/>
          <w:color w:val="000000"/>
        </w:rPr>
        <w:t>Zoé</w:t>
      </w:r>
      <w:proofErr w:type="spellEnd"/>
      <w:r w:rsidRPr="0028782B">
        <w:rPr>
          <w:rFonts w:ascii="Book Antiqua" w:eastAsia="Book Antiqua" w:hAnsi="Book Antiqua" w:cs="Book Antiqua"/>
          <w:b/>
          <w:bCs/>
          <w:color w:val="000000"/>
        </w:rPr>
        <w:t xml:space="preserve"> </w:t>
      </w:r>
      <w:proofErr w:type="spellStart"/>
      <w:r w:rsidRPr="0028782B">
        <w:rPr>
          <w:rFonts w:ascii="Book Antiqua" w:eastAsia="Book Antiqua" w:hAnsi="Book Antiqua" w:cs="Book Antiqua"/>
          <w:b/>
          <w:bCs/>
          <w:color w:val="000000"/>
        </w:rPr>
        <w:t>Tharin</w:t>
      </w:r>
      <w:proofErr w:type="spellEnd"/>
      <w:r w:rsidRPr="0028782B">
        <w:rPr>
          <w:rFonts w:ascii="Book Antiqua" w:eastAsia="Book Antiqua" w:hAnsi="Book Antiqua" w:cs="Book Antiqua"/>
          <w:b/>
          <w:bCs/>
          <w:color w:val="000000"/>
        </w:rPr>
        <w:t xml:space="preserve">, MD, Doctor, </w:t>
      </w:r>
      <w:r w:rsidR="00F90CEF" w:rsidRPr="00F90CEF">
        <w:rPr>
          <w:rFonts w:ascii="Book Antiqua" w:eastAsia="Book Antiqua" w:hAnsi="Book Antiqua" w:cs="Book Antiqua"/>
          <w:bCs/>
          <w:color w:val="000000"/>
          <w:lang w:val="fr-FR"/>
        </w:rPr>
        <w:t xml:space="preserve">Department of </w:t>
      </w:r>
      <w:r w:rsidRPr="0028782B">
        <w:rPr>
          <w:rFonts w:ascii="Book Antiqua" w:eastAsia="Book Antiqua" w:hAnsi="Book Antiqua" w:cs="Book Antiqua"/>
          <w:color w:val="000000"/>
        </w:rPr>
        <w:t xml:space="preserve">Medical Oncology, Centre Georges-François </w:t>
      </w:r>
      <w:r w:rsidR="000812E2" w:rsidRPr="0028782B">
        <w:rPr>
          <w:rFonts w:ascii="Book Antiqua" w:eastAsia="Book Antiqua" w:hAnsi="Book Antiqua" w:cs="Book Antiqua"/>
          <w:color w:val="000000"/>
        </w:rPr>
        <w:t>Leclerc</w:t>
      </w:r>
      <w:r w:rsidRPr="0028782B">
        <w:rPr>
          <w:rFonts w:ascii="Book Antiqua" w:eastAsia="Book Antiqua" w:hAnsi="Book Antiqua" w:cs="Book Antiqua"/>
          <w:color w:val="000000"/>
        </w:rPr>
        <w:t xml:space="preserve">, 1 rue du </w:t>
      </w:r>
      <w:proofErr w:type="spellStart"/>
      <w:r w:rsidRPr="0028782B">
        <w:rPr>
          <w:rFonts w:ascii="Book Antiqua" w:eastAsia="Book Antiqua" w:hAnsi="Book Antiqua" w:cs="Book Antiqua"/>
          <w:color w:val="000000"/>
        </w:rPr>
        <w:t>Professeur</w:t>
      </w:r>
      <w:proofErr w:type="spellEnd"/>
      <w:r w:rsidRPr="0028782B">
        <w:rPr>
          <w:rFonts w:ascii="Book Antiqua" w:eastAsia="Book Antiqua" w:hAnsi="Book Antiqua" w:cs="Book Antiqua"/>
          <w:color w:val="000000"/>
        </w:rPr>
        <w:t xml:space="preserve"> </w:t>
      </w:r>
      <w:r w:rsidR="00BE637F" w:rsidRPr="0028782B">
        <w:rPr>
          <w:rFonts w:ascii="Book Antiqua" w:eastAsia="Book Antiqua" w:hAnsi="Book Antiqua" w:cs="Book Antiqua"/>
          <w:color w:val="000000"/>
        </w:rPr>
        <w:t>Marion</w:t>
      </w:r>
      <w:r w:rsidRPr="0028782B">
        <w:rPr>
          <w:rFonts w:ascii="Book Antiqua" w:eastAsia="Book Antiqua" w:hAnsi="Book Antiqua" w:cs="Book Antiqua"/>
          <w:color w:val="000000"/>
        </w:rPr>
        <w:t xml:space="preserve">, </w:t>
      </w:r>
      <w:r w:rsidR="00BE637F" w:rsidRPr="0028782B">
        <w:rPr>
          <w:rFonts w:ascii="Book Antiqua" w:eastAsia="Book Antiqua" w:hAnsi="Book Antiqua" w:cs="Book Antiqua"/>
          <w:color w:val="000000"/>
        </w:rPr>
        <w:t xml:space="preserve">Dijon </w:t>
      </w:r>
      <w:r w:rsidRPr="0028782B">
        <w:rPr>
          <w:rFonts w:ascii="Book Antiqua" w:eastAsia="Book Antiqua" w:hAnsi="Book Antiqua" w:cs="Book Antiqua"/>
          <w:color w:val="000000"/>
        </w:rPr>
        <w:t xml:space="preserve">21000, France. </w:t>
      </w:r>
      <w:r w:rsidRPr="0062075D">
        <w:rPr>
          <w:rFonts w:ascii="Book Antiqua" w:eastAsia="Book Antiqua" w:hAnsi="Book Antiqua" w:cs="Book Antiqua"/>
          <w:color w:val="000000"/>
        </w:rPr>
        <w:t>ztharin@cgfl.fr</w:t>
      </w:r>
    </w:p>
    <w:p w14:paraId="273236FA" w14:textId="77777777" w:rsidR="00A77B3E" w:rsidRPr="0028782B" w:rsidRDefault="00A77B3E" w:rsidP="0028782B">
      <w:pPr>
        <w:snapToGrid w:val="0"/>
        <w:spacing w:line="360" w:lineRule="auto"/>
        <w:jc w:val="both"/>
        <w:rPr>
          <w:rFonts w:ascii="Book Antiqua" w:hAnsi="Book Antiqua"/>
        </w:rPr>
      </w:pPr>
    </w:p>
    <w:p w14:paraId="4C73DA0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Received: </w:t>
      </w:r>
      <w:r w:rsidRPr="0028782B">
        <w:rPr>
          <w:rFonts w:ascii="Book Antiqua" w:eastAsia="Book Antiqua" w:hAnsi="Book Antiqua" w:cs="Book Antiqua"/>
          <w:color w:val="000000"/>
        </w:rPr>
        <w:t>June 8, 2020</w:t>
      </w:r>
    </w:p>
    <w:p w14:paraId="13811EA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Revised: </w:t>
      </w:r>
      <w:r w:rsidRPr="0028782B">
        <w:rPr>
          <w:rFonts w:ascii="Book Antiqua" w:eastAsia="Book Antiqua" w:hAnsi="Book Antiqua" w:cs="Book Antiqua"/>
          <w:color w:val="000000"/>
        </w:rPr>
        <w:t>September 25, 2020</w:t>
      </w:r>
    </w:p>
    <w:p w14:paraId="5B80F4A2" w14:textId="2C7D9BCA"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Accepted: </w:t>
      </w:r>
      <w:r w:rsidR="008E4658" w:rsidRPr="003826B7">
        <w:rPr>
          <w:rFonts w:ascii="Book Antiqua" w:hAnsi="Book Antiqua"/>
          <w:color w:val="000000"/>
        </w:rPr>
        <w:t xml:space="preserve">October </w:t>
      </w:r>
      <w:r w:rsidR="008E4658">
        <w:rPr>
          <w:rFonts w:ascii="Book Antiqua" w:hAnsi="Book Antiqua"/>
          <w:color w:val="000000"/>
        </w:rPr>
        <w:t>28</w:t>
      </w:r>
      <w:r w:rsidR="008E4658" w:rsidRPr="003826B7">
        <w:rPr>
          <w:rFonts w:ascii="Book Antiqua" w:hAnsi="Book Antiqua"/>
          <w:color w:val="000000"/>
        </w:rPr>
        <w:t>, 2020</w:t>
      </w:r>
    </w:p>
    <w:p w14:paraId="7D35C523" w14:textId="3F253164" w:rsidR="00A77B3E" w:rsidRPr="006D49B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Published online: </w:t>
      </w:r>
      <w:r w:rsidR="006D49BB" w:rsidRPr="006D49BB">
        <w:rPr>
          <w:rFonts w:ascii="Book Antiqua" w:eastAsia="Book Antiqua" w:hAnsi="Book Antiqua" w:cs="Book Antiqua"/>
          <w:color w:val="000000"/>
        </w:rPr>
        <w:t>N</w:t>
      </w:r>
      <w:r w:rsidR="006D49BB" w:rsidRPr="006D49BB">
        <w:rPr>
          <w:rFonts w:asciiTheme="minorEastAsia" w:hAnsiTheme="minorEastAsia" w:cs="Book Antiqua" w:hint="eastAsia"/>
          <w:color w:val="000000"/>
          <w:lang w:eastAsia="zh-CN"/>
        </w:rPr>
        <w:t>ove</w:t>
      </w:r>
      <w:r w:rsidR="006D49BB" w:rsidRPr="006D49BB">
        <w:rPr>
          <w:rFonts w:ascii="Book Antiqua" w:eastAsia="Book Antiqua" w:hAnsi="Book Antiqua" w:cs="Book Antiqua"/>
          <w:color w:val="000000"/>
        </w:rPr>
        <w:t>mber 15, 2020</w:t>
      </w:r>
    </w:p>
    <w:p w14:paraId="12D8CB33" w14:textId="77777777" w:rsidR="00A77B3E" w:rsidRPr="0028782B" w:rsidRDefault="00A77B3E" w:rsidP="0028782B">
      <w:pPr>
        <w:snapToGrid w:val="0"/>
        <w:spacing w:line="360" w:lineRule="auto"/>
        <w:jc w:val="both"/>
        <w:rPr>
          <w:rFonts w:ascii="Book Antiqua" w:hAnsi="Book Antiqua"/>
        </w:rPr>
        <w:sectPr w:rsidR="00A77B3E" w:rsidRPr="0028782B" w:rsidSect="007C42DC">
          <w:footerReference w:type="default" r:id="rId8"/>
          <w:pgSz w:w="12240" w:h="15840"/>
          <w:pgMar w:top="1440" w:right="1800" w:bottom="1440" w:left="1800" w:header="720" w:footer="720" w:gutter="0"/>
          <w:cols w:space="720"/>
          <w:docGrid w:linePitch="360"/>
        </w:sectPr>
      </w:pPr>
    </w:p>
    <w:p w14:paraId="21F8243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lastRenderedPageBreak/>
        <w:t>Abstract</w:t>
      </w:r>
    </w:p>
    <w:p w14:paraId="47913C46"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BACKGROUND</w:t>
      </w:r>
    </w:p>
    <w:p w14:paraId="29C2266B" w14:textId="4DE475A2"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Patients with r</w:t>
      </w:r>
      <w:r w:rsidRPr="0028782B">
        <w:rPr>
          <w:rFonts w:ascii="Book Antiqua" w:eastAsia="Book Antiqua" w:hAnsi="Book Antiqua" w:cs="Book Antiqua"/>
          <w:color w:val="000000"/>
        </w:rPr>
        <w:t>ight sided colorectal cancer</w:t>
      </w:r>
      <w:r w:rsidR="00FB1BC2"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are known to have a poorer prognosis than patients with left sided </w:t>
      </w:r>
      <w:r w:rsidR="00FB1BC2" w:rsidRPr="0028782B">
        <w:rPr>
          <w:rFonts w:ascii="Book Antiqua" w:eastAsia="Book Antiqua" w:hAnsi="Book Antiqua" w:cs="Book Antiqua"/>
          <w:color w:val="000000"/>
        </w:rPr>
        <w:t>colorectal cancer</w:t>
      </w:r>
      <w:r w:rsidRPr="0028782B">
        <w:rPr>
          <w:rFonts w:ascii="Book Antiqua" w:eastAsia="Book Antiqua" w:hAnsi="Book Antiqua" w:cs="Book Antiqua"/>
          <w:color w:val="000000"/>
        </w:rPr>
        <w:t>, whatever the cancer stage</w:t>
      </w:r>
      <w:r w:rsidRPr="0028782B">
        <w:rPr>
          <w:rStyle w:val="highlight"/>
          <w:rFonts w:ascii="Book Antiqua" w:eastAsia="Book Antiqua" w:hAnsi="Book Antiqua" w:cs="Book Antiqua"/>
          <w:color w:val="000000"/>
        </w:rPr>
        <w:t xml:space="preserve">. To this day, primary tumor resection (PTR) is still controversial in a metastatic, non </w:t>
      </w:r>
      <w:proofErr w:type="spellStart"/>
      <w:r w:rsidRPr="0028782B">
        <w:rPr>
          <w:rStyle w:val="highlight"/>
          <w:rFonts w:ascii="Book Antiqua" w:eastAsia="Book Antiqua" w:hAnsi="Book Antiqua" w:cs="Book Antiqua"/>
          <w:color w:val="000000"/>
        </w:rPr>
        <w:t>resectable</w:t>
      </w:r>
      <w:proofErr w:type="spellEnd"/>
      <w:r w:rsidRPr="0028782B">
        <w:rPr>
          <w:rStyle w:val="highlight"/>
          <w:rFonts w:ascii="Book Antiqua" w:eastAsia="Book Antiqua" w:hAnsi="Book Antiqua" w:cs="Book Antiqua"/>
          <w:color w:val="000000"/>
        </w:rPr>
        <w:t xml:space="preserve"> setting.</w:t>
      </w:r>
    </w:p>
    <w:p w14:paraId="18489A4F" w14:textId="77777777" w:rsidR="00A77B3E" w:rsidRPr="0028782B" w:rsidRDefault="00A77B3E" w:rsidP="0028782B">
      <w:pPr>
        <w:snapToGrid w:val="0"/>
        <w:spacing w:line="360" w:lineRule="auto"/>
        <w:jc w:val="both"/>
        <w:rPr>
          <w:rFonts w:ascii="Book Antiqua" w:hAnsi="Book Antiqua"/>
        </w:rPr>
      </w:pPr>
    </w:p>
    <w:p w14:paraId="34548E7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AIM</w:t>
      </w:r>
    </w:p>
    <w:p w14:paraId="2AE9FC77" w14:textId="6F90635A" w:rsidR="00A77B3E" w:rsidRPr="0028782B" w:rsidRDefault="004F2B99" w:rsidP="0028782B">
      <w:pPr>
        <w:snapToGrid w:val="0"/>
        <w:spacing w:line="360" w:lineRule="auto"/>
        <w:jc w:val="both"/>
        <w:rPr>
          <w:rFonts w:ascii="Book Antiqua" w:hAnsi="Book Antiqua"/>
        </w:rPr>
      </w:pPr>
      <w:proofErr w:type="gramStart"/>
      <w:r w:rsidRPr="0028782B">
        <w:rPr>
          <w:rStyle w:val="AucunA"/>
          <w:rFonts w:ascii="Book Antiqua" w:eastAsia="Book Antiqua" w:hAnsi="Book Antiqua" w:cs="Book Antiqua"/>
          <w:color w:val="000000"/>
        </w:rPr>
        <w:t>To explore the survival impact of PTR in patients with metastatic colorectal cancer (</w:t>
      </w:r>
      <w:bookmarkStart w:id="6" w:name="OLE_LINK3"/>
      <w:bookmarkStart w:id="7" w:name="OLE_LINK4"/>
      <w:proofErr w:type="spellStart"/>
      <w:r w:rsidRPr="0028782B">
        <w:rPr>
          <w:rStyle w:val="AucunA"/>
          <w:rFonts w:ascii="Book Antiqua" w:eastAsia="Book Antiqua" w:hAnsi="Book Antiqua" w:cs="Book Antiqua"/>
          <w:color w:val="000000"/>
        </w:rPr>
        <w:t>mCRC</w:t>
      </w:r>
      <w:bookmarkEnd w:id="6"/>
      <w:bookmarkEnd w:id="7"/>
      <w:proofErr w:type="spellEnd"/>
      <w:r w:rsidRPr="0028782B">
        <w:rPr>
          <w:rStyle w:val="AucunA"/>
          <w:rFonts w:ascii="Book Antiqua" w:eastAsia="Book Antiqua" w:hAnsi="Book Antiqua" w:cs="Book Antiqua"/>
          <w:color w:val="000000"/>
        </w:rPr>
        <w:t xml:space="preserve">) depending on </w:t>
      </w:r>
      <w:bookmarkStart w:id="8" w:name="OLE_LINK5"/>
      <w:bookmarkStart w:id="9" w:name="OLE_LINK6"/>
      <w:r w:rsidRPr="0028782B">
        <w:rPr>
          <w:rStyle w:val="AucunA"/>
          <w:rFonts w:ascii="Book Antiqua" w:eastAsia="Book Antiqua" w:hAnsi="Book Antiqua" w:cs="Book Antiqua"/>
          <w:color w:val="000000"/>
        </w:rPr>
        <w:t>PTL</w:t>
      </w:r>
      <w:bookmarkEnd w:id="8"/>
      <w:bookmarkEnd w:id="9"/>
      <w:r w:rsidRPr="0028782B">
        <w:rPr>
          <w:rStyle w:val="AucunA"/>
          <w:rFonts w:ascii="Book Antiqua" w:eastAsia="Book Antiqua" w:hAnsi="Book Antiqua" w:cs="Book Antiqua"/>
          <w:color w:val="000000"/>
        </w:rPr>
        <w:t>.</w:t>
      </w:r>
      <w:proofErr w:type="gramEnd"/>
    </w:p>
    <w:p w14:paraId="6D873286" w14:textId="77777777" w:rsidR="00A77B3E" w:rsidRPr="0028782B" w:rsidRDefault="00A77B3E" w:rsidP="0028782B">
      <w:pPr>
        <w:snapToGrid w:val="0"/>
        <w:spacing w:line="360" w:lineRule="auto"/>
        <w:jc w:val="both"/>
        <w:rPr>
          <w:rFonts w:ascii="Book Antiqua" w:hAnsi="Book Antiqua"/>
        </w:rPr>
      </w:pPr>
    </w:p>
    <w:p w14:paraId="76AA41F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METHODS</w:t>
      </w:r>
    </w:p>
    <w:p w14:paraId="7CB11078" w14:textId="531D7C88"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We retrospectively collected data from all consecutive patients treated for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at the Centre Georges Francois Leclerc Hospital. Univariate and multivariate Cox proportional hazard regression models were used to assess the influence of PTR on survival. We then evaluated the association between PTL and overall survival</w:t>
      </w:r>
      <w:r w:rsidR="00FB1BC2"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among patients who previously underwent or did not undergo PTR. A propensity score was performed to match cohorts.</w:t>
      </w:r>
    </w:p>
    <w:p w14:paraId="2FD1BBEA" w14:textId="77777777" w:rsidR="00A77B3E" w:rsidRPr="0028782B" w:rsidRDefault="00A77B3E" w:rsidP="0028782B">
      <w:pPr>
        <w:snapToGrid w:val="0"/>
        <w:spacing w:line="360" w:lineRule="auto"/>
        <w:jc w:val="both"/>
        <w:rPr>
          <w:rFonts w:ascii="Book Antiqua" w:hAnsi="Book Antiqua"/>
        </w:rPr>
      </w:pPr>
    </w:p>
    <w:p w14:paraId="1C22BE4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RESULTS</w:t>
      </w:r>
    </w:p>
    <w:p w14:paraId="7BEA5B18" w14:textId="3E0DCF1C" w:rsidR="00A77B3E" w:rsidRPr="0028782B" w:rsidRDefault="00384607" w:rsidP="0028782B">
      <w:pPr>
        <w:snapToGrid w:val="0"/>
        <w:spacing w:line="360" w:lineRule="auto"/>
        <w:jc w:val="both"/>
        <w:rPr>
          <w:rFonts w:ascii="Book Antiqua" w:hAnsi="Book Antiqua"/>
        </w:rPr>
      </w:pPr>
      <w:r w:rsidRPr="00384607">
        <w:rPr>
          <w:rStyle w:val="AucunA"/>
          <w:rFonts w:ascii="Book Antiqua" w:eastAsia="Book Antiqua" w:hAnsi="Book Antiqua" w:cs="Book Antiqua"/>
          <w:color w:val="000000"/>
        </w:rPr>
        <w:t>Four hundred and sixty-six</w:t>
      </w:r>
      <w:r>
        <w:rPr>
          <w:rStyle w:val="AucunA"/>
          <w:rFonts w:ascii="Book Antiqua" w:eastAsia="Book Antiqua" w:hAnsi="Book Antiqua" w:cs="Book Antiqua"/>
          <w:color w:val="000000"/>
        </w:rPr>
        <w:t xml:space="preserve"> </w:t>
      </w:r>
      <w:r w:rsidR="004F2B99" w:rsidRPr="0028782B">
        <w:rPr>
          <w:rStyle w:val="AucunA"/>
          <w:rFonts w:ascii="Book Antiqua" w:eastAsia="Book Antiqua" w:hAnsi="Book Antiqua" w:cs="Book Antiqua"/>
          <w:color w:val="000000"/>
        </w:rPr>
        <w:t xml:space="preserve">patients were included. A total of </w:t>
      </w:r>
      <w:r w:rsidR="004F2B99" w:rsidRPr="0028782B">
        <w:rPr>
          <w:rFonts w:ascii="Book Antiqua" w:eastAsia="Book Antiqua" w:hAnsi="Book Antiqua" w:cs="Book Antiqua"/>
          <w:color w:val="000000"/>
        </w:rPr>
        <w:t xml:space="preserve">153 (32.8%) patients had </w:t>
      </w:r>
      <w:proofErr w:type="spellStart"/>
      <w:r w:rsidR="004F2B99" w:rsidRPr="0028782B">
        <w:rPr>
          <w:rFonts w:ascii="Book Antiqua" w:eastAsia="Book Antiqua" w:hAnsi="Book Antiqua" w:cs="Book Antiqua"/>
          <w:color w:val="000000"/>
        </w:rPr>
        <w:t>unresected</w:t>
      </w:r>
      <w:proofErr w:type="spellEnd"/>
      <w:r w:rsidR="004F2B99" w:rsidRPr="0028782B">
        <w:rPr>
          <w:rFonts w:ascii="Book Antiqua" w:eastAsia="Book Antiqua" w:hAnsi="Book Antiqua" w:cs="Book Antiqua"/>
          <w:color w:val="000000"/>
        </w:rPr>
        <w:t xml:space="preserve"> synchronous </w:t>
      </w:r>
      <w:proofErr w:type="spellStart"/>
      <w:r w:rsidR="004F2B99" w:rsidRPr="0028782B">
        <w:rPr>
          <w:rFonts w:ascii="Book Antiqua" w:eastAsia="Book Antiqua" w:hAnsi="Book Antiqua" w:cs="Book Antiqua"/>
          <w:color w:val="000000"/>
        </w:rPr>
        <w:t>mCRC</w:t>
      </w:r>
      <w:proofErr w:type="spellEnd"/>
      <w:r w:rsidR="004F2B99" w:rsidRPr="0028782B">
        <w:rPr>
          <w:rFonts w:ascii="Book Antiqua" w:eastAsia="Book Antiqua" w:hAnsi="Book Antiqua" w:cs="Book Antiqua"/>
          <w:color w:val="000000"/>
        </w:rPr>
        <w:t xml:space="preserve"> and 313 (67.2%) patients had resected synchronous </w:t>
      </w:r>
      <w:proofErr w:type="spellStart"/>
      <w:r w:rsidR="004F2B99" w:rsidRPr="0028782B">
        <w:rPr>
          <w:rFonts w:ascii="Book Antiqua" w:eastAsia="Book Antiqua" w:hAnsi="Book Antiqua" w:cs="Book Antiqua"/>
          <w:color w:val="000000"/>
        </w:rPr>
        <w:t>mCRC</w:t>
      </w:r>
      <w:proofErr w:type="spellEnd"/>
      <w:r w:rsidR="004F2B99" w:rsidRPr="0028782B">
        <w:rPr>
          <w:rFonts w:ascii="Book Antiqua" w:eastAsia="Book Antiqua" w:hAnsi="Book Antiqua" w:cs="Book Antiqua"/>
          <w:color w:val="000000"/>
        </w:rPr>
        <w:t xml:space="preserve">. </w:t>
      </w:r>
      <w:r w:rsidR="004F2B99" w:rsidRPr="0028782B">
        <w:rPr>
          <w:rStyle w:val="AucunA"/>
          <w:rFonts w:ascii="Book Antiqua" w:eastAsia="Book Antiqua" w:hAnsi="Book Antiqua" w:cs="Book Antiqua"/>
          <w:color w:val="000000"/>
        </w:rPr>
        <w:t>T</w:t>
      </w:r>
      <w:r w:rsidR="004F2B99" w:rsidRPr="0028782B">
        <w:rPr>
          <w:rFonts w:ascii="Book Antiqua" w:eastAsia="Book Antiqua" w:hAnsi="Book Antiqua" w:cs="Book Antiqua"/>
          <w:color w:val="000000"/>
        </w:rPr>
        <w:t xml:space="preserve">he number of patients with right colic cancer, left colic cancer and rectal cancer was respectively 174 (37.3%), 203 (43.6%) and 89 (19.1%). In the multivariate analysis only PTL, PTR, resection of hepatic and or pulmonary metastases and the use of </w:t>
      </w:r>
      <w:proofErr w:type="spellStart"/>
      <w:r w:rsidR="004F2B99" w:rsidRPr="0028782B">
        <w:rPr>
          <w:rFonts w:ascii="Book Antiqua" w:eastAsia="Book Antiqua" w:hAnsi="Book Antiqua" w:cs="Book Antiqua"/>
          <w:color w:val="000000"/>
        </w:rPr>
        <w:t>oxaliplatin</w:t>
      </w:r>
      <w:proofErr w:type="spellEnd"/>
      <w:r w:rsidR="004F2B99" w:rsidRPr="0028782B">
        <w:rPr>
          <w:rFonts w:ascii="Book Antiqua" w:eastAsia="Book Antiqua" w:hAnsi="Book Antiqua" w:cs="Book Antiqua"/>
          <w:color w:val="000000"/>
        </w:rPr>
        <w:t xml:space="preserve">, EGFR inhibitors or bevacizumab throughout treatment were associated to higher </w:t>
      </w:r>
      <w:r w:rsidR="00FB1BC2" w:rsidRPr="0028782B">
        <w:rPr>
          <w:rStyle w:val="AucunA"/>
          <w:rFonts w:ascii="Book Antiqua" w:eastAsia="Book Antiqua" w:hAnsi="Book Antiqua" w:cs="Book Antiqua"/>
          <w:color w:val="000000"/>
        </w:rPr>
        <w:t>overall survival</w:t>
      </w:r>
      <w:r w:rsidR="004F2B99" w:rsidRPr="0028782B">
        <w:rPr>
          <w:rFonts w:ascii="Book Antiqua" w:eastAsia="Book Antiqua" w:hAnsi="Book Antiqua" w:cs="Book Antiqua"/>
          <w:color w:val="000000"/>
        </w:rPr>
        <w:t xml:space="preserve"> rates. Survival evaluation depending on PTR and PTL found that PTR improved </w:t>
      </w:r>
      <w:r w:rsidR="004F2B99" w:rsidRPr="0028782B">
        <w:rPr>
          <w:rFonts w:ascii="Book Antiqua" w:eastAsia="Book Antiqua" w:hAnsi="Book Antiqua" w:cs="Book Antiqua"/>
          <w:color w:val="000000"/>
        </w:rPr>
        <w:lastRenderedPageBreak/>
        <w:t xml:space="preserve">the prognosis of both left and right sided </w:t>
      </w:r>
      <w:proofErr w:type="spellStart"/>
      <w:r w:rsidR="004F2B99" w:rsidRPr="0028782B">
        <w:rPr>
          <w:rFonts w:ascii="Book Antiqua" w:eastAsia="Book Antiqua" w:hAnsi="Book Antiqua" w:cs="Book Antiqua"/>
          <w:color w:val="000000"/>
        </w:rPr>
        <w:t>mCRC</w:t>
      </w:r>
      <w:proofErr w:type="spellEnd"/>
      <w:r w:rsidR="004F2B99" w:rsidRPr="0028782B">
        <w:rPr>
          <w:rFonts w:ascii="Book Antiqua" w:eastAsia="Book Antiqua" w:hAnsi="Book Antiqua" w:cs="Book Antiqua"/>
          <w:color w:val="000000"/>
        </w:rPr>
        <w:t>. Results were confirmed by using a weighted propensity score.</w:t>
      </w:r>
    </w:p>
    <w:p w14:paraId="68B5957D" w14:textId="77777777" w:rsidR="00A77B3E" w:rsidRPr="0028782B" w:rsidRDefault="00A77B3E" w:rsidP="0028782B">
      <w:pPr>
        <w:snapToGrid w:val="0"/>
        <w:spacing w:line="360" w:lineRule="auto"/>
        <w:jc w:val="both"/>
        <w:rPr>
          <w:rFonts w:ascii="Book Antiqua" w:hAnsi="Book Antiqua"/>
        </w:rPr>
      </w:pPr>
    </w:p>
    <w:p w14:paraId="1934BA4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CONCLUSION</w:t>
      </w:r>
    </w:p>
    <w:p w14:paraId="16DBBFF1"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In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PTR seems to confer a higher survival rate to patients whatever the PTL.</w:t>
      </w:r>
    </w:p>
    <w:p w14:paraId="075F3B39" w14:textId="77777777" w:rsidR="00A77B3E" w:rsidRPr="0028782B" w:rsidRDefault="00A77B3E" w:rsidP="0028782B">
      <w:pPr>
        <w:snapToGrid w:val="0"/>
        <w:spacing w:line="360" w:lineRule="auto"/>
        <w:jc w:val="both"/>
        <w:rPr>
          <w:rFonts w:ascii="Book Antiqua" w:hAnsi="Book Antiqua"/>
        </w:rPr>
      </w:pPr>
    </w:p>
    <w:p w14:paraId="6B6FB5C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Key Words: </w:t>
      </w:r>
      <w:r w:rsidRPr="0028782B">
        <w:rPr>
          <w:rFonts w:ascii="Book Antiqua" w:eastAsia="Book Antiqua" w:hAnsi="Book Antiqua" w:cs="Book Antiqua"/>
          <w:color w:val="000000"/>
        </w:rPr>
        <w:t xml:space="preserve">Colorectal cancer; </w:t>
      </w:r>
      <w:bookmarkStart w:id="10" w:name="OLE_LINK21"/>
      <w:bookmarkStart w:id="11" w:name="OLE_LINK22"/>
      <w:r w:rsidRPr="0028782B">
        <w:rPr>
          <w:rFonts w:ascii="Book Antiqua" w:eastAsia="Book Antiqua" w:hAnsi="Book Antiqua" w:cs="Book Antiqua"/>
          <w:color w:val="000000"/>
        </w:rPr>
        <w:t>Metastatic</w:t>
      </w:r>
      <w:bookmarkEnd w:id="10"/>
      <w:bookmarkEnd w:id="11"/>
      <w:r w:rsidRPr="0028782B">
        <w:rPr>
          <w:rFonts w:ascii="Book Antiqua" w:eastAsia="Book Antiqua" w:hAnsi="Book Antiqua" w:cs="Book Antiqua"/>
          <w:color w:val="000000"/>
        </w:rPr>
        <w:t>; Primary tumor resection; Chemotherapy; Primary tumor location; Synchronous</w:t>
      </w:r>
    </w:p>
    <w:p w14:paraId="379E46E0" w14:textId="77777777" w:rsidR="00A77B3E" w:rsidRPr="0028782B" w:rsidRDefault="00A77B3E" w:rsidP="0028782B">
      <w:pPr>
        <w:snapToGrid w:val="0"/>
        <w:spacing w:line="360" w:lineRule="auto"/>
        <w:jc w:val="both"/>
        <w:rPr>
          <w:rFonts w:ascii="Book Antiqua" w:hAnsi="Book Antiqua"/>
        </w:rPr>
      </w:pPr>
    </w:p>
    <w:p w14:paraId="4E11CB47" w14:textId="0E2B2D99" w:rsidR="00A77B3E" w:rsidRPr="0028782B" w:rsidRDefault="00716355" w:rsidP="0028782B">
      <w:pPr>
        <w:snapToGrid w:val="0"/>
        <w:spacing w:line="360" w:lineRule="auto"/>
        <w:jc w:val="both"/>
        <w:rPr>
          <w:rFonts w:ascii="Book Antiqua" w:hAnsi="Book Antiqua"/>
        </w:rPr>
      </w:pPr>
      <w:r w:rsidRPr="00716355">
        <w:rPr>
          <w:rFonts w:ascii="Book Antiqua" w:hAnsi="Book Antiqua" w:cs="Book Antiqua" w:hint="eastAsia"/>
          <w:b/>
          <w:color w:val="000000"/>
          <w:lang w:eastAsia="zh-CN"/>
        </w:rPr>
        <w:t xml:space="preserve">Citation: </w:t>
      </w:r>
      <w:proofErr w:type="spellStart"/>
      <w:r w:rsidR="004F2B99" w:rsidRPr="0028782B">
        <w:rPr>
          <w:rFonts w:ascii="Book Antiqua" w:eastAsia="Book Antiqua" w:hAnsi="Book Antiqua" w:cs="Book Antiqua"/>
          <w:color w:val="000000"/>
        </w:rPr>
        <w:t>Tharin</w:t>
      </w:r>
      <w:proofErr w:type="spellEnd"/>
      <w:r w:rsidR="004F2B99" w:rsidRPr="0028782B">
        <w:rPr>
          <w:rFonts w:ascii="Book Antiqua" w:eastAsia="Book Antiqua" w:hAnsi="Book Antiqua" w:cs="Book Antiqua"/>
          <w:color w:val="000000"/>
        </w:rPr>
        <w:t xml:space="preserve"> Z, Blanc J, </w:t>
      </w:r>
      <w:proofErr w:type="spellStart"/>
      <w:r w:rsidR="004F2B99" w:rsidRPr="0028782B">
        <w:rPr>
          <w:rFonts w:ascii="Book Antiqua" w:eastAsia="Book Antiqua" w:hAnsi="Book Antiqua" w:cs="Book Antiqua"/>
          <w:color w:val="000000"/>
        </w:rPr>
        <w:t>Charifi</w:t>
      </w:r>
      <w:proofErr w:type="spellEnd"/>
      <w:r w:rsidR="004F2B99" w:rsidRPr="0028782B">
        <w:rPr>
          <w:rFonts w:ascii="Book Antiqua" w:eastAsia="Book Antiqua" w:hAnsi="Book Antiqua" w:cs="Book Antiqua"/>
          <w:color w:val="000000"/>
        </w:rPr>
        <w:t xml:space="preserve"> </w:t>
      </w:r>
      <w:proofErr w:type="spellStart"/>
      <w:r w:rsidR="004F2B99" w:rsidRPr="0028782B">
        <w:rPr>
          <w:rFonts w:ascii="Book Antiqua" w:eastAsia="Book Antiqua" w:hAnsi="Book Antiqua" w:cs="Book Antiqua"/>
          <w:color w:val="000000"/>
        </w:rPr>
        <w:t>Alaoui</w:t>
      </w:r>
      <w:proofErr w:type="spellEnd"/>
      <w:r w:rsidR="004F2B99" w:rsidRPr="0028782B">
        <w:rPr>
          <w:rFonts w:ascii="Book Antiqua" w:eastAsia="Book Antiqua" w:hAnsi="Book Antiqua" w:cs="Book Antiqua"/>
          <w:color w:val="000000"/>
        </w:rPr>
        <w:t xml:space="preserve"> I, </w:t>
      </w:r>
      <w:proofErr w:type="spellStart"/>
      <w:r w:rsidR="004F2B99" w:rsidRPr="0028782B">
        <w:rPr>
          <w:rFonts w:ascii="Book Antiqua" w:eastAsia="Book Antiqua" w:hAnsi="Book Antiqua" w:cs="Book Antiqua"/>
          <w:color w:val="000000"/>
        </w:rPr>
        <w:t>Bertaut</w:t>
      </w:r>
      <w:proofErr w:type="spellEnd"/>
      <w:r w:rsidR="004F2B99" w:rsidRPr="0028782B">
        <w:rPr>
          <w:rFonts w:ascii="Book Antiqua" w:eastAsia="Book Antiqua" w:hAnsi="Book Antiqua" w:cs="Book Antiqua"/>
          <w:color w:val="000000"/>
        </w:rPr>
        <w:t xml:space="preserve"> A, </w:t>
      </w:r>
      <w:proofErr w:type="spellStart"/>
      <w:r w:rsidR="004F2B99" w:rsidRPr="0028782B">
        <w:rPr>
          <w:rFonts w:ascii="Book Antiqua" w:eastAsia="Book Antiqua" w:hAnsi="Book Antiqua" w:cs="Book Antiqua"/>
          <w:color w:val="000000"/>
        </w:rPr>
        <w:t>Ghiringhelli</w:t>
      </w:r>
      <w:proofErr w:type="spellEnd"/>
      <w:r w:rsidR="004F2B99" w:rsidRPr="0028782B">
        <w:rPr>
          <w:rFonts w:ascii="Book Antiqua" w:eastAsia="Book Antiqua" w:hAnsi="Book Antiqua" w:cs="Book Antiqua"/>
          <w:color w:val="000000"/>
        </w:rPr>
        <w:t xml:space="preserve"> F. Influence of primary tumor location and resection on survival in metastatic colorectal cancer. </w:t>
      </w:r>
      <w:r w:rsidR="004F2B99" w:rsidRPr="0028782B">
        <w:rPr>
          <w:rFonts w:ascii="Book Antiqua" w:eastAsia="Book Antiqua" w:hAnsi="Book Antiqua" w:cs="Book Antiqua"/>
          <w:i/>
          <w:iCs/>
          <w:color w:val="000000"/>
        </w:rPr>
        <w:t xml:space="preserve">World J </w:t>
      </w:r>
      <w:proofErr w:type="spellStart"/>
      <w:r w:rsidR="004F2B99" w:rsidRPr="0028782B">
        <w:rPr>
          <w:rFonts w:ascii="Book Antiqua" w:eastAsia="Book Antiqua" w:hAnsi="Book Antiqua" w:cs="Book Antiqua"/>
          <w:i/>
          <w:iCs/>
          <w:color w:val="000000"/>
        </w:rPr>
        <w:t>Gastrointest</w:t>
      </w:r>
      <w:proofErr w:type="spellEnd"/>
      <w:r w:rsidR="004F2B99" w:rsidRPr="0028782B">
        <w:rPr>
          <w:rFonts w:ascii="Book Antiqua" w:eastAsia="Book Antiqua" w:hAnsi="Book Antiqua" w:cs="Book Antiqua"/>
          <w:i/>
          <w:iCs/>
          <w:color w:val="000000"/>
        </w:rPr>
        <w:t xml:space="preserve"> </w:t>
      </w:r>
      <w:proofErr w:type="spellStart"/>
      <w:r w:rsidR="004F2B99" w:rsidRPr="0028782B">
        <w:rPr>
          <w:rFonts w:ascii="Book Antiqua" w:eastAsia="Book Antiqua" w:hAnsi="Book Antiqua" w:cs="Book Antiqua"/>
          <w:i/>
          <w:iCs/>
          <w:color w:val="000000"/>
        </w:rPr>
        <w:t>Oncol</w:t>
      </w:r>
      <w:proofErr w:type="spellEnd"/>
      <w:r w:rsidR="004F2B99" w:rsidRPr="0028782B">
        <w:rPr>
          <w:rFonts w:ascii="Book Antiqua" w:eastAsia="Book Antiqua" w:hAnsi="Book Antiqua" w:cs="Book Antiqua"/>
          <w:color w:val="000000"/>
        </w:rPr>
        <w:t xml:space="preserve"> 2020; </w:t>
      </w:r>
      <w:r w:rsidR="000A5762" w:rsidRPr="000A5762">
        <w:rPr>
          <w:rFonts w:ascii="Book Antiqua" w:eastAsia="Book Antiqua" w:hAnsi="Book Antiqua" w:cs="Book Antiqua"/>
          <w:color w:val="000000"/>
        </w:rPr>
        <w:t xml:space="preserve">12(11): </w:t>
      </w:r>
      <w:r w:rsidR="00250353">
        <w:rPr>
          <w:rFonts w:ascii="Book Antiqua" w:hAnsi="Book Antiqua" w:cs="Book Antiqua" w:hint="eastAsia"/>
          <w:color w:val="000000"/>
          <w:lang w:eastAsia="zh-CN"/>
        </w:rPr>
        <w:t>1296</w:t>
      </w:r>
      <w:r w:rsidR="000A5762" w:rsidRPr="000A5762">
        <w:rPr>
          <w:rFonts w:ascii="Book Antiqua" w:eastAsia="Book Antiqua" w:hAnsi="Book Antiqua" w:cs="Book Antiqua"/>
          <w:color w:val="000000"/>
        </w:rPr>
        <w:t>-</w:t>
      </w:r>
      <w:proofErr w:type="gramStart"/>
      <w:r w:rsidR="003F21D3">
        <w:rPr>
          <w:rFonts w:ascii="Book Antiqua" w:hAnsi="Book Antiqua" w:cs="Book Antiqua" w:hint="eastAsia"/>
          <w:color w:val="000000"/>
          <w:lang w:eastAsia="zh-CN"/>
        </w:rPr>
        <w:t>1310</w:t>
      </w:r>
      <w:bookmarkStart w:id="12" w:name="_GoBack"/>
      <w:bookmarkEnd w:id="12"/>
      <w:r w:rsidR="000A5762" w:rsidRPr="000A5762">
        <w:rPr>
          <w:rFonts w:ascii="Book Antiqua" w:eastAsia="Book Antiqua" w:hAnsi="Book Antiqua" w:cs="Book Antiqua"/>
          <w:color w:val="000000"/>
        </w:rPr>
        <w:t xml:space="preserve">  URL</w:t>
      </w:r>
      <w:proofErr w:type="gramEnd"/>
      <w:r w:rsidR="000A5762" w:rsidRPr="000A5762">
        <w:rPr>
          <w:rFonts w:ascii="Book Antiqua" w:eastAsia="Book Antiqua" w:hAnsi="Book Antiqua" w:cs="Book Antiqua"/>
          <w:color w:val="000000"/>
        </w:rPr>
        <w:t>: https://www.wjgnet.com/1948-5204/full/v12/i11/</w:t>
      </w:r>
      <w:r w:rsidR="00250353">
        <w:rPr>
          <w:rFonts w:ascii="Book Antiqua" w:hAnsi="Book Antiqua" w:cs="Book Antiqua" w:hint="eastAsia"/>
          <w:color w:val="000000"/>
          <w:lang w:eastAsia="zh-CN"/>
        </w:rPr>
        <w:t>1296</w:t>
      </w:r>
      <w:r w:rsidR="000A5762" w:rsidRPr="000A5762">
        <w:rPr>
          <w:rFonts w:ascii="Book Antiqua" w:eastAsia="Book Antiqua" w:hAnsi="Book Antiqua" w:cs="Book Antiqua"/>
          <w:color w:val="000000"/>
        </w:rPr>
        <w:t>.htm  DOI: https://dx.doi.org/10.4251/wjgo.v12.i11.</w:t>
      </w:r>
      <w:r w:rsidR="00250353">
        <w:rPr>
          <w:rFonts w:ascii="Book Antiqua" w:hAnsi="Book Antiqua" w:cs="Book Antiqua" w:hint="eastAsia"/>
          <w:color w:val="000000"/>
          <w:lang w:eastAsia="zh-CN"/>
        </w:rPr>
        <w:t>1296</w:t>
      </w:r>
    </w:p>
    <w:p w14:paraId="1BB03CB6" w14:textId="77777777" w:rsidR="00A77B3E" w:rsidRPr="0028782B" w:rsidRDefault="00A77B3E" w:rsidP="0028782B">
      <w:pPr>
        <w:snapToGrid w:val="0"/>
        <w:spacing w:line="360" w:lineRule="auto"/>
        <w:jc w:val="both"/>
        <w:rPr>
          <w:rFonts w:ascii="Book Antiqua" w:hAnsi="Book Antiqua"/>
        </w:rPr>
      </w:pPr>
    </w:p>
    <w:p w14:paraId="5315C46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Core Tip: </w:t>
      </w:r>
      <w:bookmarkStart w:id="13" w:name="OLE_LINK15"/>
      <w:bookmarkStart w:id="14" w:name="OLE_LINK16"/>
      <w:r w:rsidRPr="0028782B">
        <w:rPr>
          <w:rFonts w:ascii="Book Antiqua" w:eastAsia="Book Antiqua" w:hAnsi="Book Antiqua" w:cs="Book Antiqua"/>
          <w:color w:val="000000"/>
        </w:rPr>
        <w:t>This article presents a large, real life, cohort of patients treated for a metastatic colorectal cancer. Primary tumor resection in this setting is not a validated systematic treatment. However, in our hospital, primary tumor resection is performed widely. In our study, primary tumor resection was associated to higher overall survival rates even in patients with a poor prognosis. We also looked at the impact of primary tumor resection depending on primary tumor location. Primary tumor location had no impact on the benefit provided by primary tumor resection.</w:t>
      </w:r>
    </w:p>
    <w:bookmarkEnd w:id="13"/>
    <w:bookmarkEnd w:id="14"/>
    <w:p w14:paraId="051C2BF7" w14:textId="77777777" w:rsidR="00A77B3E" w:rsidRPr="0028782B" w:rsidRDefault="00A77B3E" w:rsidP="0028782B">
      <w:pPr>
        <w:snapToGrid w:val="0"/>
        <w:spacing w:line="360" w:lineRule="auto"/>
        <w:jc w:val="both"/>
        <w:rPr>
          <w:rFonts w:ascii="Book Antiqua" w:hAnsi="Book Antiqua"/>
        </w:rPr>
      </w:pPr>
    </w:p>
    <w:p w14:paraId="24CF4AF8" w14:textId="06CA4444" w:rsidR="00A77B3E" w:rsidRPr="0028782B" w:rsidRDefault="00FB1BC2"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br w:type="page"/>
      </w:r>
      <w:r w:rsidR="004F2B99" w:rsidRPr="0028782B">
        <w:rPr>
          <w:rFonts w:ascii="Book Antiqua" w:eastAsia="Book Antiqua" w:hAnsi="Book Antiqua" w:cs="Book Antiqua"/>
          <w:b/>
          <w:caps/>
          <w:color w:val="000000"/>
          <w:u w:val="single"/>
        </w:rPr>
        <w:lastRenderedPageBreak/>
        <w:t>INTRODUCTION</w:t>
      </w:r>
    </w:p>
    <w:p w14:paraId="3F7BD453" w14:textId="7F7C0E71"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Colorectal cancer (</w:t>
      </w:r>
      <w:bookmarkStart w:id="15" w:name="OLE_LINK1"/>
      <w:bookmarkStart w:id="16" w:name="OLE_LINK2"/>
      <w:r w:rsidRPr="0028782B">
        <w:rPr>
          <w:rStyle w:val="AucunA"/>
          <w:rFonts w:ascii="Book Antiqua" w:eastAsia="Book Antiqua" w:hAnsi="Book Antiqua" w:cs="Book Antiqua"/>
          <w:color w:val="000000"/>
        </w:rPr>
        <w:t>CRC</w:t>
      </w:r>
      <w:bookmarkEnd w:id="15"/>
      <w:bookmarkEnd w:id="16"/>
      <w:r w:rsidRPr="0028782B">
        <w:rPr>
          <w:rStyle w:val="AucunA"/>
          <w:rFonts w:ascii="Book Antiqua" w:eastAsia="Book Antiqua" w:hAnsi="Book Antiqua" w:cs="Book Antiqua"/>
          <w:color w:val="000000"/>
        </w:rPr>
        <w:t xml:space="preserve">) is a major public health issue and stands as the third most frequent cancer throughout the world with 1.8 million new cases diagnosed every year. It is the second cause of cancer related death with, according to GLOBOCAN estimates, 880000 deaths per </w:t>
      </w:r>
      <w:proofErr w:type="gramStart"/>
      <w:r w:rsidRPr="0028782B">
        <w:rPr>
          <w:rStyle w:val="AucunA"/>
          <w:rFonts w:ascii="Book Antiqua" w:eastAsia="Book Antiqua" w:hAnsi="Book Antiqua" w:cs="Book Antiqua"/>
          <w:color w:val="000000"/>
        </w:rPr>
        <w:t>year</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1]</w:t>
      </w:r>
      <w:r w:rsidRPr="0028782B">
        <w:rPr>
          <w:rStyle w:val="AucunA"/>
          <w:rFonts w:ascii="Book Antiqua" w:eastAsia="Book Antiqua" w:hAnsi="Book Antiqua" w:cs="Book Antiqua"/>
          <w:color w:val="000000"/>
        </w:rPr>
        <w:t>. Between 20</w:t>
      </w:r>
      <w:r w:rsidR="0060165D" w:rsidRPr="0028782B">
        <w:rPr>
          <w:rStyle w:val="AucunA"/>
          <w:rFonts w:ascii="Book Antiqua" w:eastAsia="Book Antiqua" w:hAnsi="Book Antiqua" w:cs="Book Antiqua"/>
          <w:color w:val="000000"/>
        </w:rPr>
        <w:t>%</w:t>
      </w:r>
      <w:r w:rsidRPr="0028782B">
        <w:rPr>
          <w:rStyle w:val="AucunA"/>
          <w:rFonts w:ascii="Book Antiqua" w:eastAsia="Book Antiqua" w:hAnsi="Book Antiqua" w:cs="Book Antiqua"/>
          <w:color w:val="000000"/>
        </w:rPr>
        <w:t xml:space="preserve"> and 30% of patients have metastases at the time of </w:t>
      </w:r>
      <w:proofErr w:type="gramStart"/>
      <w:r w:rsidRPr="0028782B">
        <w:rPr>
          <w:rStyle w:val="AucunA"/>
          <w:rFonts w:ascii="Book Antiqua" w:eastAsia="Book Antiqua" w:hAnsi="Book Antiqua" w:cs="Book Antiqua"/>
          <w:color w:val="000000"/>
        </w:rPr>
        <w:t>diagnosis</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2</w:t>
      </w:r>
      <w:r w:rsidR="00B22B55" w:rsidRPr="0028782B">
        <w:rPr>
          <w:rFonts w:ascii="Book Antiqua" w:eastAsia="宋体" w:hAnsi="Book Antiqua" w:cs="宋体"/>
          <w:color w:val="000000"/>
          <w:vertAlign w:val="superscript"/>
          <w:lang w:eastAsia="zh-CN"/>
        </w:rPr>
        <w:t>,</w:t>
      </w:r>
      <w:r w:rsidRPr="0028782B">
        <w:rPr>
          <w:rFonts w:ascii="Book Antiqua" w:eastAsia="Book Antiqua" w:hAnsi="Book Antiqua" w:cs="Book Antiqua"/>
          <w:color w:val="000000"/>
          <w:vertAlign w:val="superscript"/>
        </w:rPr>
        <w:t>3]</w:t>
      </w:r>
      <w:r w:rsidRPr="0028782B">
        <w:rPr>
          <w:rStyle w:val="AucunA"/>
          <w:rFonts w:ascii="Book Antiqua" w:eastAsia="Book Antiqua" w:hAnsi="Book Antiqua" w:cs="Book Antiqua"/>
          <w:color w:val="000000"/>
        </w:rPr>
        <w:t xml:space="preserve"> which classifies them as stage IV CRC. It has been established that primary tumor resection (PTR) and surgery of the metastases is a necessity for patients presenting </w:t>
      </w:r>
      <w:proofErr w:type="spellStart"/>
      <w:r w:rsidRPr="0028782B">
        <w:rPr>
          <w:rStyle w:val="AucunA"/>
          <w:rFonts w:ascii="Book Antiqua" w:eastAsia="Book Antiqua" w:hAnsi="Book Antiqua" w:cs="Book Antiqua"/>
          <w:color w:val="000000"/>
        </w:rPr>
        <w:t>resectable</w:t>
      </w:r>
      <w:proofErr w:type="spellEnd"/>
      <w:r w:rsidRPr="0028782B">
        <w:rPr>
          <w:rStyle w:val="AucunA"/>
          <w:rFonts w:ascii="Book Antiqua" w:eastAsia="Book Antiqua" w:hAnsi="Book Antiqua" w:cs="Book Antiqua"/>
          <w:color w:val="000000"/>
        </w:rPr>
        <w:t xml:space="preserve"> metastases as it allows to cure 20</w:t>
      </w:r>
      <w:r w:rsidR="0060165D" w:rsidRPr="0028782B">
        <w:rPr>
          <w:rStyle w:val="AucunA"/>
          <w:rFonts w:ascii="Book Antiqua" w:eastAsia="Book Antiqua" w:hAnsi="Book Antiqua" w:cs="Book Antiqua"/>
          <w:color w:val="000000"/>
        </w:rPr>
        <w:t>%</w:t>
      </w:r>
      <w:r w:rsidRPr="0028782B">
        <w:rPr>
          <w:rStyle w:val="AucunA"/>
          <w:rFonts w:ascii="Book Antiqua" w:eastAsia="Book Antiqua" w:hAnsi="Book Antiqua" w:cs="Book Antiqua"/>
          <w:color w:val="000000"/>
        </w:rPr>
        <w:t xml:space="preserve"> to 25% of </w:t>
      </w:r>
      <w:proofErr w:type="gramStart"/>
      <w:r w:rsidRPr="0028782B">
        <w:rPr>
          <w:rStyle w:val="AucunA"/>
          <w:rFonts w:ascii="Book Antiqua" w:eastAsia="Book Antiqua" w:hAnsi="Book Antiqua" w:cs="Book Antiqua"/>
          <w:color w:val="000000"/>
        </w:rPr>
        <w:t>patients</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4]</w:t>
      </w:r>
      <w:r w:rsidRPr="0028782B">
        <w:rPr>
          <w:rStyle w:val="AucunA"/>
          <w:rFonts w:ascii="Book Antiqua" w:eastAsia="Book Antiqua" w:hAnsi="Book Antiqua" w:cs="Book Antiqua"/>
          <w:color w:val="000000"/>
        </w:rPr>
        <w:t xml:space="preserve">. All </w:t>
      </w:r>
      <w:proofErr w:type="spellStart"/>
      <w:r w:rsidRPr="0028782B">
        <w:rPr>
          <w:rStyle w:val="AucunA"/>
          <w:rFonts w:ascii="Book Antiqua" w:eastAsia="Book Antiqua" w:hAnsi="Book Antiqua" w:cs="Book Antiqua"/>
          <w:color w:val="000000"/>
        </w:rPr>
        <w:t>resectable</w:t>
      </w:r>
      <w:proofErr w:type="spellEnd"/>
      <w:r w:rsidRPr="0028782B">
        <w:rPr>
          <w:rStyle w:val="AucunA"/>
          <w:rFonts w:ascii="Book Antiqua" w:eastAsia="Book Antiqua" w:hAnsi="Book Antiqua" w:cs="Book Antiqua"/>
          <w:color w:val="000000"/>
        </w:rPr>
        <w:t xml:space="preserve"> metastatic patients will undergo chemotherapy, in most cases they will receive </w:t>
      </w:r>
      <w:proofErr w:type="spellStart"/>
      <w:r w:rsidRPr="0028782B">
        <w:rPr>
          <w:rStyle w:val="AucunA"/>
          <w:rFonts w:ascii="Book Antiqua" w:eastAsia="Book Antiqua" w:hAnsi="Book Antiqua" w:cs="Book Antiqua"/>
          <w:color w:val="000000"/>
        </w:rPr>
        <w:t>peri</w:t>
      </w:r>
      <w:proofErr w:type="spellEnd"/>
      <w:r w:rsidRPr="0028782B">
        <w:rPr>
          <w:rStyle w:val="AucunA"/>
          <w:rFonts w:ascii="Book Antiqua" w:eastAsia="Book Antiqua" w:hAnsi="Book Antiqua" w:cs="Book Antiqua"/>
          <w:color w:val="000000"/>
        </w:rPr>
        <w:t xml:space="preserve">-operative chemotherapy relying on the association of 5 fluorouracil (5 FU) and </w:t>
      </w:r>
      <w:proofErr w:type="spellStart"/>
      <w:proofErr w:type="gramStart"/>
      <w:r w:rsidRPr="0028782B">
        <w:rPr>
          <w:rStyle w:val="AucunA"/>
          <w:rFonts w:ascii="Book Antiqua" w:eastAsia="Book Antiqua" w:hAnsi="Book Antiqua" w:cs="Book Antiqua"/>
          <w:color w:val="000000"/>
        </w:rPr>
        <w:t>oxaliplatin</w:t>
      </w:r>
      <w:proofErr w:type="spellEnd"/>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5</w:t>
      </w:r>
      <w:r w:rsidR="00DA1F91"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vertAlign w:val="superscript"/>
        </w:rPr>
        <w:t>6]</w:t>
      </w:r>
      <w:r w:rsidRPr="0028782B">
        <w:rPr>
          <w:rStyle w:val="AucunA"/>
          <w:rFonts w:ascii="Book Antiqua" w:eastAsia="Book Antiqua" w:hAnsi="Book Antiqua" w:cs="Book Antiqua"/>
          <w:color w:val="000000"/>
        </w:rPr>
        <w:t>.</w:t>
      </w:r>
    </w:p>
    <w:p w14:paraId="0C8D51E4" w14:textId="3182E08F"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For 75</w:t>
      </w:r>
      <w:r w:rsidR="0060165D" w:rsidRPr="0028782B">
        <w:rPr>
          <w:rStyle w:val="AucunA"/>
          <w:rFonts w:ascii="Book Antiqua" w:eastAsia="Book Antiqua" w:hAnsi="Book Antiqua" w:cs="Book Antiqua"/>
          <w:color w:val="000000"/>
        </w:rPr>
        <w:t>%</w:t>
      </w:r>
      <w:r w:rsidRPr="0028782B">
        <w:rPr>
          <w:rStyle w:val="AucunA"/>
          <w:rFonts w:ascii="Book Antiqua" w:eastAsia="Book Antiqua" w:hAnsi="Book Antiqua" w:cs="Book Antiqua"/>
          <w:color w:val="000000"/>
        </w:rPr>
        <w:t xml:space="preserve"> to 90% of patients, the cancer is </w:t>
      </w:r>
      <w:proofErr w:type="spellStart"/>
      <w:r w:rsidRPr="0028782B">
        <w:rPr>
          <w:rStyle w:val="AucunA"/>
          <w:rFonts w:ascii="Book Antiqua" w:eastAsia="Book Antiqua" w:hAnsi="Book Antiqua" w:cs="Book Antiqua"/>
          <w:color w:val="000000"/>
        </w:rPr>
        <w:t>unresectable</w:t>
      </w:r>
      <w:proofErr w:type="spellEnd"/>
      <w:r w:rsidRPr="0028782B">
        <w:rPr>
          <w:rStyle w:val="AucunA"/>
          <w:rFonts w:ascii="Book Antiqua" w:eastAsia="Book Antiqua" w:hAnsi="Book Antiqua" w:cs="Book Antiqua"/>
          <w:color w:val="000000"/>
        </w:rPr>
        <w:t xml:space="preserve">, and they will receive palliative </w:t>
      </w:r>
      <w:proofErr w:type="gramStart"/>
      <w:r w:rsidRPr="0028782B">
        <w:rPr>
          <w:rStyle w:val="AucunA"/>
          <w:rFonts w:ascii="Book Antiqua" w:eastAsia="Book Antiqua" w:hAnsi="Book Antiqua" w:cs="Book Antiqua"/>
          <w:color w:val="000000"/>
        </w:rPr>
        <w:t>chemotherapy</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7]</w:t>
      </w:r>
      <w:r w:rsidRPr="0028782B">
        <w:rPr>
          <w:rStyle w:val="AucunA"/>
          <w:rFonts w:ascii="Book Antiqua" w:eastAsia="Book Antiqua" w:hAnsi="Book Antiqua" w:cs="Book Antiqua"/>
          <w:color w:val="000000"/>
        </w:rPr>
        <w:t xml:space="preserve"> . Recent data underlines that primary tumor location (PTL) is one of the most important prognostic factors in our study population. </w:t>
      </w:r>
      <w:r w:rsidRPr="0028782B">
        <w:rPr>
          <w:rFonts w:ascii="Book Antiqua" w:eastAsia="Book Antiqua" w:hAnsi="Book Antiqua" w:cs="Book Antiqua"/>
          <w:color w:val="000000"/>
        </w:rPr>
        <w:t>Indeed, the CALGB/SWOG 80405</w:t>
      </w:r>
      <w:r w:rsidR="006652E7"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found that survival was doubled for patients with left-sided primary tumors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those with right-sided primary </w:t>
      </w:r>
      <w:proofErr w:type="gramStart"/>
      <w:r w:rsidRPr="0028782B">
        <w:rPr>
          <w:rFonts w:ascii="Book Antiqua" w:eastAsia="Book Antiqua" w:hAnsi="Book Antiqua" w:cs="Book Antiqua"/>
          <w:color w:val="000000"/>
        </w:rPr>
        <w:t>tumors</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8</w:t>
      </w:r>
      <w:r w:rsidR="00DA1F91"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vertAlign w:val="superscript"/>
        </w:rPr>
        <w:t>9]</w:t>
      </w:r>
      <w:r w:rsidRPr="0028782B">
        <w:rPr>
          <w:rFonts w:ascii="Book Antiqua" w:eastAsia="Book Antiqua" w:hAnsi="Book Antiqua" w:cs="Book Antiqua"/>
          <w:color w:val="000000"/>
        </w:rPr>
        <w:t>.</w:t>
      </w:r>
      <w:r w:rsidR="0052436C"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This data was corroborated by a meta-analysis that pooled all clinical trials, available up to October 2016, which assessed the impact of PTL in </w:t>
      </w:r>
      <w:r w:rsidR="00FB3727" w:rsidRPr="0028782B">
        <w:rPr>
          <w:rStyle w:val="AucunA"/>
          <w:rFonts w:ascii="Book Antiqua" w:eastAsia="Book Antiqua" w:hAnsi="Book Antiqua" w:cs="Book Antiqua"/>
          <w:color w:val="000000"/>
        </w:rPr>
        <w:t>metastatic</w:t>
      </w:r>
      <w:r w:rsidR="00FB3727" w:rsidRPr="0028782B">
        <w:rPr>
          <w:rFonts w:ascii="Book Antiqua" w:eastAsia="Book Antiqua" w:hAnsi="Book Antiqua" w:cs="Book Antiqua"/>
          <w:color w:val="000000"/>
        </w:rPr>
        <w:t xml:space="preserve"> CRC (</w:t>
      </w:r>
      <w:proofErr w:type="spellStart"/>
      <w:r w:rsidRPr="0028782B">
        <w:rPr>
          <w:rFonts w:ascii="Book Antiqua" w:eastAsia="Book Antiqua" w:hAnsi="Book Antiqua" w:cs="Book Antiqua"/>
          <w:color w:val="000000"/>
        </w:rPr>
        <w:t>mCRC</w:t>
      </w:r>
      <w:proofErr w:type="spellEnd"/>
      <w:proofErr w:type="gramStart"/>
      <w:r w:rsidR="00FB3727" w:rsidRPr="0028782B">
        <w:rPr>
          <w:rFonts w:ascii="Book Antiqua" w:eastAsia="Book Antiqua" w:hAnsi="Book Antiqua" w:cs="Book Antiqua"/>
          <w:color w:val="000000"/>
        </w:rPr>
        <w:t>)</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10]</w:t>
      </w:r>
      <w:r w:rsidRPr="0028782B">
        <w:rPr>
          <w:rFonts w:ascii="Book Antiqua" w:eastAsia="Book Antiqua" w:hAnsi="Book Antiqua" w:cs="Book Antiqua"/>
          <w:color w:val="000000"/>
        </w:rPr>
        <w:t xml:space="preserve">. </w:t>
      </w:r>
    </w:p>
    <w:p w14:paraId="248B5439" w14:textId="13C136EF"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 xml:space="preserve">For patients with </w:t>
      </w:r>
      <w:proofErr w:type="spellStart"/>
      <w:r w:rsidRPr="0028782B">
        <w:rPr>
          <w:rFonts w:ascii="Book Antiqua" w:eastAsia="Book Antiqua" w:hAnsi="Book Antiqua" w:cs="Book Antiqua"/>
          <w:color w:val="000000"/>
        </w:rPr>
        <w:t>unresectable</w:t>
      </w:r>
      <w:proofErr w:type="spellEnd"/>
      <w:r w:rsidRPr="0028782B">
        <w:rPr>
          <w:rFonts w:ascii="Book Antiqua" w:eastAsia="Book Antiqua" w:hAnsi="Book Antiqua" w:cs="Book Antiqua"/>
          <w:color w:val="000000"/>
        </w:rPr>
        <w:t xml:space="preserve"> metastases, PTR has not been validated as a systematic treatment in randomized clinical trials. At present, whether the patient will undergo PTR or not is decided in multidisciplinary reunions. This decision is based on quality of life improvement and prevention of complications related to the primary tumor for patients with </w:t>
      </w:r>
      <w:proofErr w:type="spellStart"/>
      <w:r w:rsidRPr="0028782B">
        <w:rPr>
          <w:rFonts w:ascii="Book Antiqua" w:eastAsia="Book Antiqua" w:hAnsi="Book Antiqua" w:cs="Book Antiqua"/>
          <w:color w:val="000000"/>
        </w:rPr>
        <w:t>unresectable</w:t>
      </w:r>
      <w:proofErr w:type="spellEnd"/>
      <w:r w:rsidRPr="0028782B">
        <w:rPr>
          <w:rFonts w:ascii="Book Antiqua" w:eastAsia="Book Antiqua" w:hAnsi="Book Antiqua" w:cs="Book Antiqua"/>
          <w:color w:val="000000"/>
        </w:rPr>
        <w:t xml:space="preserve"> metastases. In a recent analysis of the ARCAD patient data base, patients with synchronous metastases and no PTR had a significantly worse median </w:t>
      </w:r>
      <w:bookmarkStart w:id="17" w:name="OLE_LINK10"/>
      <w:bookmarkStart w:id="18" w:name="OLE_LINK11"/>
      <w:r w:rsidR="00E84EFF" w:rsidRPr="0028782B">
        <w:rPr>
          <w:rFonts w:ascii="Book Antiqua" w:eastAsia="Book Antiqua" w:hAnsi="Book Antiqua" w:cs="Book Antiqua"/>
          <w:color w:val="000000"/>
        </w:rPr>
        <w:t>overall survival</w:t>
      </w:r>
      <w:r w:rsidRPr="0028782B">
        <w:rPr>
          <w:rFonts w:ascii="Book Antiqua" w:eastAsia="Book Antiqua" w:hAnsi="Book Antiqua" w:cs="Book Antiqua"/>
          <w:color w:val="000000"/>
        </w:rPr>
        <w:t xml:space="preserve"> (OS) </w:t>
      </w:r>
      <w:bookmarkEnd w:id="17"/>
      <w:bookmarkEnd w:id="18"/>
      <w:r w:rsidRPr="0028782B">
        <w:rPr>
          <w:rFonts w:ascii="Book Antiqua" w:eastAsia="Book Antiqua" w:hAnsi="Book Antiqua" w:cs="Book Antiqua"/>
          <w:color w:val="000000"/>
        </w:rPr>
        <w:t xml:space="preserve">(16.4 m) than patients with synchronous metastases who underwent PTR </w:t>
      </w:r>
      <w:r w:rsidR="0052436C"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22.2 m; hazard ratio </w:t>
      </w:r>
      <w:r w:rsidR="00FC0A7B" w:rsidRPr="0028782B">
        <w:rPr>
          <w:rFonts w:ascii="Book Antiqua" w:eastAsia="Book Antiqua" w:hAnsi="Book Antiqua" w:cs="Book Antiqua"/>
          <w:color w:val="000000"/>
        </w:rPr>
        <w:t>(</w:t>
      </w:r>
      <w:r w:rsidRPr="0028782B">
        <w:rPr>
          <w:rFonts w:ascii="Book Antiqua" w:eastAsia="Book Antiqua" w:hAnsi="Book Antiqua" w:cs="Book Antiqua"/>
          <w:color w:val="000000"/>
        </w:rPr>
        <w:t>HR</w:t>
      </w:r>
      <w:r w:rsidR="00FC0A7B" w:rsidRPr="0028782B">
        <w:rPr>
          <w:rFonts w:ascii="Book Antiqua" w:eastAsia="宋体" w:hAnsi="Book Antiqua" w:cs="宋体"/>
          <w:color w:val="000000"/>
          <w:lang w:eastAsia="zh-CN"/>
        </w:rPr>
        <w:t>)</w:t>
      </w:r>
      <w:r w:rsidR="0060165D" w:rsidRPr="0028782B">
        <w:rPr>
          <w:rFonts w:ascii="Book Antiqua" w:eastAsia="宋体" w:hAnsi="Book Antiqua" w:cs="宋体"/>
          <w:color w:val="000000"/>
          <w:lang w:eastAsia="zh-CN"/>
        </w:rPr>
        <w:t>:</w:t>
      </w:r>
      <w:r w:rsidRPr="0028782B">
        <w:rPr>
          <w:rFonts w:ascii="Book Antiqua" w:eastAsia="Book Antiqua" w:hAnsi="Book Antiqua" w:cs="Book Antiqua"/>
          <w:color w:val="000000"/>
        </w:rPr>
        <w:t xml:space="preserve"> 1.60, 95%</w:t>
      </w:r>
      <w:r w:rsidR="0052436C" w:rsidRPr="0028782B">
        <w:rPr>
          <w:rFonts w:ascii="Book Antiqua" w:eastAsia="Book Antiqua" w:hAnsi="Book Antiqua" w:cs="Book Antiqua"/>
          <w:color w:val="000000"/>
        </w:rPr>
        <w:t xml:space="preserve"> </w:t>
      </w:r>
      <w:r w:rsidR="00FB3727" w:rsidRPr="0028782B">
        <w:rPr>
          <w:rStyle w:val="st1"/>
          <w:rFonts w:ascii="Book Antiqua" w:hAnsi="Book Antiqua" w:cs="Arial"/>
        </w:rPr>
        <w:t>carcinoembryonic antigen</w:t>
      </w:r>
      <w:r w:rsidR="00FB3727" w:rsidRPr="0028782B">
        <w:rPr>
          <w:rFonts w:ascii="Book Antiqua" w:eastAsia="Book Antiqua" w:hAnsi="Book Antiqua" w:cs="Book Antiqua"/>
          <w:color w:val="000000"/>
        </w:rPr>
        <w:t xml:space="preserve"> </w:t>
      </w:r>
      <w:r w:rsidR="00E84EFF" w:rsidRPr="0028782B">
        <w:rPr>
          <w:rFonts w:ascii="Book Antiqua" w:eastAsia="Book Antiqua" w:hAnsi="Book Antiqua" w:cs="Book Antiqua"/>
          <w:color w:val="000000"/>
        </w:rPr>
        <w:t>(CI)</w:t>
      </w:r>
      <w:r w:rsidR="0060165D" w:rsidRPr="0028782B">
        <w:rPr>
          <w:rFonts w:ascii="Book Antiqua" w:eastAsia="Book Antiqua" w:hAnsi="Book Antiqua" w:cs="Book Antiqua"/>
          <w:color w:val="000000"/>
        </w:rPr>
        <w:t>:</w:t>
      </w:r>
      <w:r w:rsidR="00E84EF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1.43-1.78</w:t>
      </w:r>
      <w:r w:rsidR="0052436C" w:rsidRPr="0028782B">
        <w:rPr>
          <w:rFonts w:ascii="Book Antiqua" w:eastAsia="Book Antiqua" w:hAnsi="Book Antiqua" w:cs="Book Antiqua"/>
          <w:color w:val="000000"/>
        </w:rPr>
        <w:t>]</w:t>
      </w:r>
      <w:r w:rsidRPr="0028782B">
        <w:rPr>
          <w:rFonts w:ascii="Book Antiqua" w:eastAsia="Book Antiqua" w:hAnsi="Book Antiqua" w:cs="Book Antiqua"/>
          <w:color w:val="000000"/>
          <w:vertAlign w:val="superscript"/>
        </w:rPr>
        <w:t>[11]</w:t>
      </w:r>
      <w:r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lastRenderedPageBreak/>
        <w:t>Moreover, a meta-analysis of 21 studies, incl</w:t>
      </w:r>
      <w:r w:rsidR="0060165D" w:rsidRPr="0028782B">
        <w:rPr>
          <w:rStyle w:val="AucunA"/>
          <w:rFonts w:ascii="Book Antiqua" w:eastAsia="Book Antiqua" w:hAnsi="Book Antiqua" w:cs="Book Antiqua"/>
          <w:color w:val="000000"/>
        </w:rPr>
        <w:t>uding 44</w:t>
      </w:r>
      <w:r w:rsidRPr="0028782B">
        <w:rPr>
          <w:rStyle w:val="AucunA"/>
          <w:rFonts w:ascii="Book Antiqua" w:eastAsia="Book Antiqua" w:hAnsi="Book Antiqua" w:cs="Book Antiqua"/>
          <w:color w:val="000000"/>
        </w:rPr>
        <w:t xml:space="preserve">226 patients, found that patients who had PTR had a better OS than the patients who received chemotherapy </w:t>
      </w:r>
      <w:proofErr w:type="gramStart"/>
      <w:r w:rsidRPr="0028782B">
        <w:rPr>
          <w:rStyle w:val="AucunA"/>
          <w:rFonts w:ascii="Book Antiqua" w:eastAsia="Book Antiqua" w:hAnsi="Book Antiqua" w:cs="Book Antiqua"/>
          <w:color w:val="000000"/>
        </w:rPr>
        <w:t>alone</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12]</w:t>
      </w:r>
      <w:r w:rsidRPr="0028782B">
        <w:rPr>
          <w:rStyle w:val="AucunA"/>
          <w:rFonts w:ascii="Book Antiqua" w:eastAsia="Book Antiqua" w:hAnsi="Book Antiqua" w:cs="Book Antiqua"/>
          <w:color w:val="000000"/>
        </w:rPr>
        <w:t xml:space="preserve">. </w:t>
      </w:r>
    </w:p>
    <w:p w14:paraId="102AD19F" w14:textId="77777777"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However, to our knowledge, the outcome of PTR in terms of OS depending on PTL has never been evaluated.</w:t>
      </w:r>
    </w:p>
    <w:p w14:paraId="55B87C1B" w14:textId="5ECFE0EB"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The aim of this retrospective study, carried out at the </w:t>
      </w:r>
      <w:r w:rsidRPr="0028782B">
        <w:rPr>
          <w:rStyle w:val="AucunA"/>
          <w:rFonts w:ascii="Book Antiqua" w:eastAsia="Book Antiqua" w:hAnsi="Book Antiqua" w:cs="Book Antiqua"/>
          <w:iCs/>
          <w:color w:val="000000"/>
        </w:rPr>
        <w:t>Centre George François Leclerc</w:t>
      </w:r>
      <w:r w:rsidRPr="0028782B">
        <w:rPr>
          <w:rStyle w:val="AucunA"/>
          <w:rFonts w:ascii="Book Antiqua" w:eastAsia="Book Antiqua" w:hAnsi="Book Antiqua" w:cs="Book Antiqua"/>
          <w:color w:val="000000"/>
        </w:rPr>
        <w:t xml:space="preserve"> Hospital in Dijon, was to evaluate if PTR allowed </w:t>
      </w:r>
      <w:proofErr w:type="gramStart"/>
      <w:r w:rsidRPr="0028782B">
        <w:rPr>
          <w:rStyle w:val="AucunA"/>
          <w:rFonts w:ascii="Book Antiqua" w:eastAsia="Book Antiqua" w:hAnsi="Book Antiqua" w:cs="Book Antiqua"/>
          <w:color w:val="000000"/>
        </w:rPr>
        <w:t>to improve</w:t>
      </w:r>
      <w:proofErr w:type="gramEnd"/>
      <w:r w:rsidRPr="0028782B">
        <w:rPr>
          <w:rStyle w:val="AucunA"/>
          <w:rFonts w:ascii="Book Antiqua" w:eastAsia="Book Antiqua" w:hAnsi="Book Antiqua" w:cs="Book Antiqua"/>
          <w:color w:val="000000"/>
        </w:rPr>
        <w:t xml:space="preserve"> the prognosis of either left or right</w:t>
      </w:r>
      <w:r w:rsidR="00FB3727" w:rsidRPr="0028782B">
        <w:rPr>
          <w:rStyle w:val="AucunA"/>
          <w:rFonts w:ascii="Book Antiqua" w:eastAsia="Book Antiqua" w:hAnsi="Book Antiqua" w:cs="Book Antiqua"/>
          <w:color w:val="000000"/>
        </w:rPr>
        <w:t xml:space="preserve">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w:t>
      </w:r>
    </w:p>
    <w:p w14:paraId="217DEC41" w14:textId="77777777" w:rsidR="00A77B3E" w:rsidRPr="0028782B" w:rsidRDefault="00A77B3E" w:rsidP="0028782B">
      <w:pPr>
        <w:snapToGrid w:val="0"/>
        <w:spacing w:line="360" w:lineRule="auto"/>
        <w:ind w:firstLine="708"/>
        <w:jc w:val="both"/>
        <w:rPr>
          <w:rFonts w:ascii="Book Antiqua" w:hAnsi="Book Antiqua"/>
        </w:rPr>
      </w:pPr>
    </w:p>
    <w:p w14:paraId="76DD4849"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MATERIALS AND METHODS</w:t>
      </w:r>
    </w:p>
    <w:p w14:paraId="222B0E16" w14:textId="2335AF96"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 xml:space="preserve">Study </w:t>
      </w:r>
      <w:r w:rsidR="0060165D" w:rsidRPr="0028782B">
        <w:rPr>
          <w:rStyle w:val="Aucun"/>
          <w:rFonts w:ascii="Book Antiqua" w:eastAsia="Book Antiqua" w:hAnsi="Book Antiqua" w:cs="Book Antiqua"/>
          <w:b/>
          <w:bCs/>
          <w:i/>
          <w:iCs/>
          <w:color w:val="000000"/>
        </w:rPr>
        <w:t>population</w:t>
      </w:r>
    </w:p>
    <w:p w14:paraId="68C81551" w14:textId="1B307A99" w:rsidR="00A77B3E" w:rsidRPr="0028782B" w:rsidRDefault="004F2B99" w:rsidP="0028782B">
      <w:pPr>
        <w:snapToGrid w:val="0"/>
        <w:spacing w:line="360" w:lineRule="auto"/>
        <w:jc w:val="both"/>
        <w:rPr>
          <w:rStyle w:val="AucunA"/>
          <w:rFonts w:ascii="Book Antiqua" w:eastAsia="Book Antiqua" w:hAnsi="Book Antiqua" w:cs="Book Antiqua"/>
          <w:color w:val="000000"/>
        </w:rPr>
      </w:pPr>
      <w:r w:rsidRPr="0028782B">
        <w:rPr>
          <w:rStyle w:val="AucunA"/>
          <w:rFonts w:ascii="Book Antiqua" w:eastAsia="Book Antiqua" w:hAnsi="Book Antiqua" w:cs="Book Antiqua"/>
          <w:color w:val="000000"/>
        </w:rPr>
        <w:t xml:space="preserve">Data was collected retrospectively from all consecutive patients treated at the Centre George François Leclerc Hospital for synchronous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between </w:t>
      </w:r>
      <w:r w:rsidR="00D9349B" w:rsidRPr="0028782B">
        <w:rPr>
          <w:rStyle w:val="AucunA"/>
          <w:rFonts w:ascii="Book Antiqua" w:eastAsia="Book Antiqua" w:hAnsi="Book Antiqua" w:cs="Book Antiqua"/>
          <w:color w:val="000000"/>
        </w:rPr>
        <w:t xml:space="preserve">January </w:t>
      </w:r>
      <w:r w:rsidRPr="0028782B">
        <w:rPr>
          <w:rStyle w:val="AucunA"/>
          <w:rFonts w:ascii="Book Antiqua" w:eastAsia="Book Antiqua" w:hAnsi="Book Antiqua" w:cs="Book Antiqua"/>
          <w:color w:val="000000"/>
        </w:rPr>
        <w:t>31</w:t>
      </w:r>
      <w:r w:rsidRPr="00D9349B">
        <w:rPr>
          <w:rStyle w:val="AucunA"/>
          <w:rFonts w:ascii="Book Antiqua" w:eastAsia="Book Antiqua" w:hAnsi="Book Antiqua" w:cs="Book Antiqua"/>
          <w:color w:val="000000"/>
          <w:vertAlign w:val="superscript"/>
        </w:rPr>
        <w:t>st</w:t>
      </w:r>
      <w:r w:rsidR="00D9349B">
        <w:rPr>
          <w:rStyle w:val="AucunA"/>
          <w:rFonts w:ascii="Book Antiqua" w:hAnsi="Book Antiqua" w:cs="Book Antiqua" w:hint="eastAsia"/>
          <w:color w:val="000000"/>
          <w:lang w:eastAsia="zh-CN"/>
        </w:rPr>
        <w:t>,</w:t>
      </w:r>
      <w:r w:rsidRPr="0028782B">
        <w:rPr>
          <w:rStyle w:val="AucunA"/>
          <w:rFonts w:ascii="Book Antiqua" w:eastAsia="Book Antiqua" w:hAnsi="Book Antiqua" w:cs="Book Antiqua"/>
          <w:color w:val="000000"/>
        </w:rPr>
        <w:t xml:space="preserve"> 2000 and the </w:t>
      </w:r>
      <w:r w:rsidR="00D9349B" w:rsidRPr="0028782B">
        <w:rPr>
          <w:rStyle w:val="AucunA"/>
          <w:rFonts w:ascii="Book Antiqua" w:eastAsia="Book Antiqua" w:hAnsi="Book Antiqua" w:cs="Book Antiqua"/>
          <w:color w:val="000000"/>
        </w:rPr>
        <w:t xml:space="preserve">December </w:t>
      </w:r>
      <w:r w:rsidRPr="0028782B">
        <w:rPr>
          <w:rStyle w:val="AucunA"/>
          <w:rFonts w:ascii="Book Antiqua" w:eastAsia="Book Antiqua" w:hAnsi="Book Antiqua" w:cs="Book Antiqua"/>
          <w:color w:val="000000"/>
        </w:rPr>
        <w:t>20</w:t>
      </w:r>
      <w:r w:rsidRPr="00D9349B">
        <w:rPr>
          <w:rStyle w:val="AucunA"/>
          <w:rFonts w:ascii="Book Antiqua" w:eastAsia="Book Antiqua" w:hAnsi="Book Antiqua" w:cs="Book Antiqua"/>
          <w:color w:val="000000"/>
          <w:vertAlign w:val="superscript"/>
        </w:rPr>
        <w:t>th</w:t>
      </w:r>
      <w:r w:rsidR="00D9349B">
        <w:rPr>
          <w:rStyle w:val="AucunA"/>
          <w:rFonts w:ascii="Book Antiqua" w:hAnsi="Book Antiqua" w:cs="Book Antiqua" w:hint="eastAsia"/>
          <w:color w:val="000000"/>
          <w:lang w:eastAsia="zh-CN"/>
        </w:rPr>
        <w:t>,</w:t>
      </w:r>
      <w:r w:rsidRPr="0028782B">
        <w:rPr>
          <w:rStyle w:val="AucunA"/>
          <w:rFonts w:ascii="Book Antiqua" w:eastAsia="Book Antiqua" w:hAnsi="Book Antiqua" w:cs="Book Antiqua"/>
          <w:color w:val="000000"/>
        </w:rPr>
        <w:t xml:space="preserve"> 2018. Patients were included regardless of their tumor burden, of their </w:t>
      </w:r>
      <w:proofErr w:type="spellStart"/>
      <w:proofErr w:type="gramStart"/>
      <w:r w:rsidRPr="0028782B">
        <w:rPr>
          <w:rStyle w:val="AucunA"/>
          <w:rFonts w:ascii="Book Antiqua" w:eastAsia="Book Antiqua" w:hAnsi="Book Antiqua" w:cs="Book Antiqua"/>
          <w:color w:val="000000"/>
        </w:rPr>
        <w:t>resectability</w:t>
      </w:r>
      <w:proofErr w:type="spellEnd"/>
      <w:r w:rsidRPr="0028782B">
        <w:rPr>
          <w:rStyle w:val="AucunA"/>
          <w:rFonts w:ascii="Book Antiqua" w:eastAsia="Book Antiqua" w:hAnsi="Book Antiqua" w:cs="Book Antiqua"/>
          <w:color w:val="000000"/>
        </w:rPr>
        <w:t>,</w:t>
      </w:r>
      <w:proofErr w:type="gramEnd"/>
      <w:r w:rsidRPr="0028782B">
        <w:rPr>
          <w:rStyle w:val="AucunA"/>
          <w:rFonts w:ascii="Book Antiqua" w:eastAsia="Book Antiqua" w:hAnsi="Book Antiqua" w:cs="Book Antiqua"/>
          <w:color w:val="000000"/>
        </w:rPr>
        <w:t xml:space="preserve"> of the treatments they had received (chemotherapy, molecular targeted agents, PTR, lung and/or liver metastases resection, </w:t>
      </w:r>
      <w:proofErr w:type="spellStart"/>
      <w:r w:rsidRPr="0028782B">
        <w:rPr>
          <w:rStyle w:val="AucunA"/>
          <w:rFonts w:ascii="Book Antiqua" w:eastAsia="Book Antiqua" w:hAnsi="Book Antiqua" w:cs="Book Antiqua"/>
          <w:color w:val="000000"/>
        </w:rPr>
        <w:t>hyperthermic</w:t>
      </w:r>
      <w:proofErr w:type="spellEnd"/>
      <w:r w:rsidRPr="0028782B">
        <w:rPr>
          <w:rStyle w:val="AucunA"/>
          <w:rFonts w:ascii="Book Antiqua" w:eastAsia="Book Antiqua" w:hAnsi="Book Antiqua" w:cs="Book Antiqua"/>
          <w:color w:val="000000"/>
        </w:rPr>
        <w:t xml:space="preserve"> chemotherapy). Patients were excluded if the PTL wasn’t specified in the medical file, if the CRC wasn’t the first or the only malignancy diagnosed or if it was appendicle cancer.</w:t>
      </w:r>
    </w:p>
    <w:p w14:paraId="5CD7C0D8" w14:textId="77777777" w:rsidR="00D42784" w:rsidRPr="0028782B" w:rsidRDefault="00D42784" w:rsidP="0028782B">
      <w:pPr>
        <w:snapToGrid w:val="0"/>
        <w:spacing w:line="360" w:lineRule="auto"/>
        <w:jc w:val="both"/>
        <w:rPr>
          <w:rFonts w:ascii="Book Antiqua" w:hAnsi="Book Antiqua"/>
        </w:rPr>
      </w:pPr>
    </w:p>
    <w:p w14:paraId="5EE6AE86" w14:textId="7ECA8E44"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 xml:space="preserve">Data </w:t>
      </w:r>
      <w:r w:rsidR="0060165D" w:rsidRPr="0028782B">
        <w:rPr>
          <w:rStyle w:val="Aucun"/>
          <w:rFonts w:ascii="Book Antiqua" w:eastAsia="Book Antiqua" w:hAnsi="Book Antiqua" w:cs="Book Antiqua"/>
          <w:b/>
          <w:bCs/>
          <w:i/>
          <w:iCs/>
          <w:color w:val="000000"/>
        </w:rPr>
        <w:t>collection</w:t>
      </w:r>
    </w:p>
    <w:p w14:paraId="52C22C4F" w14:textId="14808208" w:rsidR="00A77B3E" w:rsidRPr="0028782B" w:rsidRDefault="004F2B99" w:rsidP="0028782B">
      <w:pPr>
        <w:snapToGrid w:val="0"/>
        <w:spacing w:line="360" w:lineRule="auto"/>
        <w:jc w:val="both"/>
        <w:rPr>
          <w:rStyle w:val="AucunA"/>
          <w:rFonts w:ascii="Book Antiqua" w:eastAsia="Book Antiqua" w:hAnsi="Book Antiqua" w:cs="Book Antiqua"/>
          <w:color w:val="000000"/>
        </w:rPr>
      </w:pPr>
      <w:r w:rsidRPr="0028782B">
        <w:rPr>
          <w:rStyle w:val="AucunA"/>
          <w:rFonts w:ascii="Book Antiqua" w:eastAsia="Book Antiqua" w:hAnsi="Book Antiqua" w:cs="Book Antiqua"/>
          <w:color w:val="000000"/>
        </w:rPr>
        <w:t xml:space="preserve">The following parameters were retrospectively collected in the patients’ medical file: </w:t>
      </w:r>
      <w:r w:rsidR="008659A7">
        <w:rPr>
          <w:rStyle w:val="AucunA"/>
          <w:rFonts w:ascii="Book Antiqua" w:eastAsia="Book Antiqua" w:hAnsi="Book Antiqua" w:cs="Book Antiqua"/>
          <w:color w:val="000000"/>
        </w:rPr>
        <w:t>G</w:t>
      </w:r>
      <w:r w:rsidRPr="0028782B">
        <w:rPr>
          <w:rStyle w:val="AucunA"/>
          <w:rFonts w:ascii="Book Antiqua" w:eastAsia="Book Antiqua" w:hAnsi="Book Antiqua" w:cs="Book Antiqua"/>
          <w:color w:val="000000"/>
        </w:rPr>
        <w:t xml:space="preserve">ender, age, performance status (PS), liver surgery or liver radiofrequency, lung surgery or lung radiofrequency, PTR, PTL: </w:t>
      </w:r>
      <w:r w:rsidR="008659A7">
        <w:rPr>
          <w:rStyle w:val="AucunA"/>
          <w:rFonts w:ascii="Book Antiqua" w:eastAsia="Book Antiqua" w:hAnsi="Book Antiqua" w:cs="Book Antiqua"/>
          <w:color w:val="000000"/>
        </w:rPr>
        <w:t>R</w:t>
      </w:r>
      <w:r w:rsidRPr="0028782B">
        <w:rPr>
          <w:rStyle w:val="AucunA"/>
          <w:rFonts w:ascii="Book Antiqua" w:eastAsia="Book Antiqua" w:hAnsi="Book Antiqua" w:cs="Book Antiqua"/>
          <w:color w:val="000000"/>
        </w:rPr>
        <w:t xml:space="preserve">ight colon/Left colon/rectum (right colon cancers included right sided and transverse colon cancers ; </w:t>
      </w:r>
      <w:r w:rsidR="008659A7">
        <w:rPr>
          <w:rStyle w:val="AucunA"/>
          <w:rFonts w:ascii="Book Antiqua" w:eastAsia="Book Antiqua" w:hAnsi="Book Antiqua" w:cs="Book Antiqua"/>
          <w:color w:val="000000"/>
        </w:rPr>
        <w:t>L</w:t>
      </w:r>
      <w:r w:rsidRPr="0028782B">
        <w:rPr>
          <w:rStyle w:val="AucunA"/>
          <w:rFonts w:ascii="Book Antiqua" w:eastAsia="Book Antiqua" w:hAnsi="Book Antiqua" w:cs="Book Antiqua"/>
          <w:color w:val="000000"/>
        </w:rPr>
        <w:t xml:space="preserve">eft colon cancers included left sided and sigmoid cancers), number of metastatic sites, </w:t>
      </w:r>
      <w:r w:rsidRPr="0028782B">
        <w:rPr>
          <w:rStyle w:val="AucunA"/>
          <w:rFonts w:ascii="Book Antiqua" w:eastAsia="Book Antiqua" w:hAnsi="Book Antiqua" w:cs="Book Antiqua"/>
          <w:i/>
          <w:color w:val="000000"/>
        </w:rPr>
        <w:t>KRAS</w:t>
      </w:r>
      <w:r w:rsidRPr="0028782B">
        <w:rPr>
          <w:rStyle w:val="AucunA"/>
          <w:rFonts w:ascii="Book Antiqua" w:eastAsia="Book Antiqua" w:hAnsi="Book Antiqua" w:cs="Book Antiqua"/>
          <w:color w:val="000000"/>
        </w:rPr>
        <w:t xml:space="preserve"> and </w:t>
      </w:r>
      <w:r w:rsidRPr="0028782B">
        <w:rPr>
          <w:rStyle w:val="AucunA"/>
          <w:rFonts w:ascii="Book Antiqua" w:eastAsia="Book Antiqua" w:hAnsi="Book Antiqua" w:cs="Book Antiqua"/>
          <w:i/>
          <w:color w:val="000000"/>
        </w:rPr>
        <w:t>BRAF</w:t>
      </w:r>
      <w:r w:rsidRPr="0028782B">
        <w:rPr>
          <w:rStyle w:val="AucunA"/>
          <w:rFonts w:ascii="Book Antiqua" w:eastAsia="Book Antiqua" w:hAnsi="Book Antiqua" w:cs="Book Antiqua"/>
          <w:color w:val="000000"/>
        </w:rPr>
        <w:t xml:space="preserve"> mutations, type of medical treatment, levels of l</w:t>
      </w:r>
      <w:r w:rsidRPr="0028782B">
        <w:rPr>
          <w:rFonts w:ascii="Book Antiqua" w:eastAsia="Book Antiqua" w:hAnsi="Book Antiqua" w:cs="Book Antiqua"/>
          <w:color w:val="000000"/>
        </w:rPr>
        <w:t>actate dehydrogenase</w:t>
      </w:r>
      <w:r w:rsidRPr="0028782B">
        <w:rPr>
          <w:rFonts w:ascii="Book Antiqua" w:eastAsia="Book Antiqua" w:hAnsi="Book Antiqua" w:cs="Book Antiqua"/>
          <w:b/>
          <w:bCs/>
          <w:color w:val="000000"/>
        </w:rPr>
        <w:t xml:space="preserve"> (</w:t>
      </w:r>
      <w:r w:rsidRPr="0028782B">
        <w:rPr>
          <w:rStyle w:val="AucunA"/>
          <w:rFonts w:ascii="Book Antiqua" w:eastAsia="Book Antiqua" w:hAnsi="Book Antiqua" w:cs="Book Antiqua"/>
          <w:color w:val="000000"/>
        </w:rPr>
        <w:t xml:space="preserve">LDH), </w:t>
      </w:r>
      <w:r w:rsidRPr="0028782B">
        <w:rPr>
          <w:rStyle w:val="st1"/>
          <w:rFonts w:ascii="Book Antiqua" w:eastAsia="Book Antiqua" w:hAnsi="Book Antiqua" w:cs="Book Antiqua"/>
          <w:color w:val="000000"/>
        </w:rPr>
        <w:t>carcinoembryonic antigen</w:t>
      </w:r>
      <w:r w:rsidRPr="0028782B">
        <w:rPr>
          <w:rStyle w:val="AucunA"/>
          <w:rFonts w:ascii="Book Antiqua" w:eastAsia="Book Antiqua" w:hAnsi="Book Antiqua" w:cs="Book Antiqua"/>
          <w:color w:val="000000"/>
        </w:rPr>
        <w:t>, leucocytes and alkaline phosphatase (ALP).</w:t>
      </w:r>
    </w:p>
    <w:p w14:paraId="2387EBFF" w14:textId="77777777" w:rsidR="00D42784" w:rsidRPr="0028782B" w:rsidRDefault="00D42784" w:rsidP="0028782B">
      <w:pPr>
        <w:snapToGrid w:val="0"/>
        <w:spacing w:line="360" w:lineRule="auto"/>
        <w:jc w:val="both"/>
        <w:rPr>
          <w:rFonts w:ascii="Book Antiqua" w:hAnsi="Book Antiqua"/>
        </w:rPr>
      </w:pPr>
    </w:p>
    <w:p w14:paraId="7E2AC689" w14:textId="69C2DF97"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 xml:space="preserve">Statistical </w:t>
      </w:r>
      <w:r w:rsidR="0060165D" w:rsidRPr="0028782B">
        <w:rPr>
          <w:rStyle w:val="Aucun"/>
          <w:rFonts w:ascii="Book Antiqua" w:eastAsia="Book Antiqua" w:hAnsi="Book Antiqua" w:cs="Book Antiqua"/>
          <w:b/>
          <w:bCs/>
          <w:i/>
          <w:iCs/>
          <w:color w:val="000000"/>
        </w:rPr>
        <w:t>analyses</w:t>
      </w:r>
    </w:p>
    <w:p w14:paraId="4A0F6EEE" w14:textId="4F7E58E9"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The primary endpoint was to evaluate whether the use of PTR allowed </w:t>
      </w:r>
      <w:proofErr w:type="gramStart"/>
      <w:r w:rsidRPr="0028782B">
        <w:rPr>
          <w:rStyle w:val="AucunA"/>
          <w:rFonts w:ascii="Book Antiqua" w:eastAsia="Book Antiqua" w:hAnsi="Book Antiqua" w:cs="Book Antiqua"/>
          <w:color w:val="000000"/>
        </w:rPr>
        <w:t>to improve</w:t>
      </w:r>
      <w:proofErr w:type="gramEnd"/>
      <w:r w:rsidRPr="0028782B">
        <w:rPr>
          <w:rStyle w:val="AucunA"/>
          <w:rFonts w:ascii="Book Antiqua" w:eastAsia="Book Antiqua" w:hAnsi="Book Antiqua" w:cs="Book Antiqua"/>
          <w:color w:val="000000"/>
        </w:rPr>
        <w:t xml:space="preserve"> the prognosis of patients and if the benefit was correlated to PTL. All patients were followed until either their death or the date of last follow-up prior to the </w:t>
      </w:r>
      <w:r w:rsidR="00D9349B" w:rsidRPr="0028782B">
        <w:rPr>
          <w:rStyle w:val="AucunA"/>
          <w:rFonts w:ascii="Book Antiqua" w:eastAsia="Book Antiqua" w:hAnsi="Book Antiqua" w:cs="Book Antiqua"/>
          <w:color w:val="000000"/>
        </w:rPr>
        <w:t xml:space="preserve">March </w:t>
      </w:r>
      <w:r w:rsidRPr="0028782B">
        <w:rPr>
          <w:rStyle w:val="AucunA"/>
          <w:rFonts w:ascii="Book Antiqua" w:eastAsia="Book Antiqua" w:hAnsi="Book Antiqua" w:cs="Book Antiqua"/>
          <w:color w:val="000000"/>
        </w:rPr>
        <w:t>31</w:t>
      </w:r>
      <w:r w:rsidRPr="00D9349B">
        <w:rPr>
          <w:rStyle w:val="AucunA"/>
          <w:rFonts w:ascii="Book Antiqua" w:eastAsia="Book Antiqua" w:hAnsi="Book Antiqua" w:cs="Book Antiqua"/>
          <w:color w:val="000000"/>
        </w:rPr>
        <w:t>st</w:t>
      </w:r>
      <w:r w:rsidR="00D9349B">
        <w:rPr>
          <w:rStyle w:val="AucunA"/>
          <w:rFonts w:ascii="Book Antiqua" w:hAnsi="Book Antiqua" w:cs="Book Antiqua" w:hint="eastAsia"/>
          <w:color w:val="000000"/>
          <w:lang w:eastAsia="zh-CN"/>
        </w:rPr>
        <w:t>,</w:t>
      </w:r>
      <w:r w:rsidRPr="0028782B">
        <w:rPr>
          <w:rStyle w:val="AucunA"/>
          <w:rFonts w:ascii="Book Antiqua" w:eastAsia="Book Antiqua" w:hAnsi="Book Antiqua" w:cs="Book Antiqua"/>
          <w:color w:val="000000"/>
        </w:rPr>
        <w:t xml:space="preserve"> 2020. The primary end point was OS, which was defined as the interval between the time of diagnosis of metastatic disease and the date of death as reported on medical record. Survivors were censored at last follow-up.</w:t>
      </w:r>
    </w:p>
    <w:p w14:paraId="4D1F6F5C" w14:textId="77777777"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 xml:space="preserve">The characteristics of the whole population are presented according to whether PTR was performed and in function of PTL. Continuous variables were compared using ANOVA or </w:t>
      </w:r>
      <w:proofErr w:type="spellStart"/>
      <w:r w:rsidRPr="0028782B">
        <w:rPr>
          <w:rFonts w:ascii="Book Antiqua" w:eastAsia="Book Antiqua" w:hAnsi="Book Antiqua" w:cs="Book Antiqua"/>
          <w:color w:val="000000"/>
        </w:rPr>
        <w:t>Kruskal</w:t>
      </w:r>
      <w:proofErr w:type="spellEnd"/>
      <w:r w:rsidRPr="0028782B">
        <w:rPr>
          <w:rFonts w:ascii="Book Antiqua" w:eastAsia="Book Antiqua" w:hAnsi="Book Antiqua" w:cs="Book Antiqua"/>
          <w:color w:val="000000"/>
        </w:rPr>
        <w:t xml:space="preserve">-Wallis tests depending on the distribution of the data. Qualitative variables were compared using either the </w:t>
      </w:r>
      <w:r w:rsidRPr="0028782B">
        <w:rPr>
          <w:rFonts w:ascii="Book Antiqua" w:eastAsia="Book Antiqua" w:hAnsi="Book Antiqua" w:cs="Book Antiqua"/>
          <w:i/>
          <w:iCs/>
          <w:color w:val="000000"/>
        </w:rPr>
        <w:t>χ</w:t>
      </w:r>
      <w:r w:rsidRPr="0028782B">
        <w:rPr>
          <w:rFonts w:ascii="Book Antiqua" w:eastAsia="Book Antiqua" w:hAnsi="Book Antiqua" w:cs="Book Antiqua"/>
          <w:color w:val="000000"/>
          <w:vertAlign w:val="superscript"/>
        </w:rPr>
        <w:t>2</w:t>
      </w:r>
      <w:r w:rsidRPr="0028782B">
        <w:rPr>
          <w:rFonts w:ascii="Book Antiqua" w:eastAsia="Book Antiqua" w:hAnsi="Book Antiqua" w:cs="Book Antiqua"/>
          <w:color w:val="000000"/>
        </w:rPr>
        <w:t xml:space="preserve"> test or the Fisher exact test.</w:t>
      </w:r>
    </w:p>
    <w:p w14:paraId="4A000087" w14:textId="0601595F"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 xml:space="preserve">The median follow-up was estimated using the reverse </w:t>
      </w:r>
      <w:hyperlink r:id="rId9" w:tooltip="Learn more about Kaplan Meier Method from ScienceDirect's AI-generated Topic Pages" w:history="1">
        <w:r w:rsidRPr="0028782B">
          <w:rPr>
            <w:rFonts w:ascii="Book Antiqua" w:eastAsia="Book Antiqua" w:hAnsi="Book Antiqua" w:cs="Book Antiqua"/>
            <w:color w:val="000000"/>
          </w:rPr>
          <w:t>Kaplan Meier method</w:t>
        </w:r>
      </w:hyperlink>
      <w:r w:rsidRPr="0028782B">
        <w:rPr>
          <w:rFonts w:ascii="Book Antiqua" w:eastAsia="Book Antiqua" w:hAnsi="Book Antiqua" w:cs="Book Antiqua"/>
          <w:color w:val="000000"/>
        </w:rPr>
        <w:t xml:space="preserve">. OS was estimated using the Kaplan-Meier method, described using medians with its 95% confidence interval (95%CI), and compared using a log-rank test. Univariate </w:t>
      </w:r>
      <w:hyperlink r:id="rId10" w:tooltip="Learn more about Proportional Hazards Model from ScienceDirect's AI-generated Topic Pages" w:history="1">
        <w:r w:rsidRPr="0028782B">
          <w:rPr>
            <w:rFonts w:ascii="Book Antiqua" w:eastAsia="Book Antiqua" w:hAnsi="Book Antiqua" w:cs="Book Antiqua"/>
            <w:color w:val="000000"/>
            <w:u w:color="0000EE"/>
          </w:rPr>
          <w:t>Cox regression</w:t>
        </w:r>
      </w:hyperlink>
      <w:r w:rsidRPr="0028782B">
        <w:rPr>
          <w:rFonts w:ascii="Book Antiqua" w:eastAsia="Book Antiqua" w:hAnsi="Book Antiqua" w:cs="Book Antiqua"/>
          <w:color w:val="000000"/>
          <w:u w:color="000000"/>
        </w:rPr>
        <w:t>s</w:t>
      </w:r>
      <w:r w:rsidRPr="0028782B">
        <w:rPr>
          <w:rFonts w:ascii="Book Antiqua" w:eastAsia="Book Antiqua" w:hAnsi="Book Antiqua" w:cs="Book Antiqua"/>
          <w:color w:val="000000"/>
        </w:rPr>
        <w:t xml:space="preserve"> </w:t>
      </w:r>
      <w:proofErr w:type="gramStart"/>
      <w:r w:rsidRPr="0028782B">
        <w:rPr>
          <w:rFonts w:ascii="Book Antiqua" w:eastAsia="Book Antiqua" w:hAnsi="Book Antiqua" w:cs="Book Antiqua"/>
          <w:color w:val="000000"/>
        </w:rPr>
        <w:t>were</w:t>
      </w:r>
      <w:proofErr w:type="gramEnd"/>
      <w:r w:rsidRPr="0028782B">
        <w:rPr>
          <w:rFonts w:ascii="Book Antiqua" w:eastAsia="Book Antiqua" w:hAnsi="Book Antiqua" w:cs="Book Antiqua"/>
          <w:color w:val="000000"/>
        </w:rPr>
        <w:t xml:space="preserve"> performed to estimate</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HR</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with its 95%CI. The multivariate Cox regression model was generated with all the variables with a </w:t>
      </w:r>
      <w:r w:rsidR="00FC0A7B" w:rsidRPr="0028782B">
        <w:rPr>
          <w:rFonts w:ascii="Book Antiqua" w:eastAsia="Book Antiqua" w:hAnsi="Book Antiqua" w:cs="Book Antiqua"/>
          <w:i/>
          <w:iCs/>
          <w:color w:val="000000"/>
        </w:rPr>
        <w:t>P</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&lt;</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0.20 and with less than 20% of missing data.</w:t>
      </w:r>
      <w:r w:rsidR="006652E7"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The risks proportionality and log-linearity were verified for each variable. Correlations between all variables were tested and, in case of correlated variables, only one variable was included in the multivariate model. The interaction between PTL and PTR was tested.</w:t>
      </w:r>
    </w:p>
    <w:p w14:paraId="7748097F" w14:textId="1CEE2296"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A propensity score was generated using a multivariate logistic regression and stood as the likelihood of undergoing PTR. The inverse probability treatment weight</w:t>
      </w:r>
      <w:r w:rsidR="00FC0A7B"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was used to balance clinical variables associated with PTR and to eliminate potential selection biases. The weight allocated to patients who had undergone PTR was 1/PS while the patients without PTR received a weight of 1</w:t>
      </w:r>
      <w:proofErr w:type="gramStart"/>
      <w:r w:rsidRPr="0028782B">
        <w:rPr>
          <w:rFonts w:ascii="Book Antiqua" w:eastAsia="Book Antiqua" w:hAnsi="Book Antiqua" w:cs="Book Antiqua"/>
          <w:color w:val="000000"/>
        </w:rPr>
        <w:t>/(</w:t>
      </w:r>
      <w:proofErr w:type="gramEnd"/>
      <w:r w:rsidRPr="0028782B">
        <w:rPr>
          <w:rFonts w:ascii="Book Antiqua" w:eastAsia="Book Antiqua" w:hAnsi="Book Antiqua" w:cs="Book Antiqua"/>
          <w:color w:val="000000"/>
        </w:rPr>
        <w:t xml:space="preserve">1-PS). Then a weighted Cox regression model was built using the same </w:t>
      </w:r>
      <w:r w:rsidRPr="0028782B">
        <w:rPr>
          <w:rFonts w:ascii="Book Antiqua" w:eastAsia="Book Antiqua" w:hAnsi="Book Antiqua" w:cs="Book Antiqua"/>
          <w:color w:val="000000"/>
        </w:rPr>
        <w:lastRenderedPageBreak/>
        <w:t>variables introduced in the raw Cox model.</w:t>
      </w:r>
      <w:r w:rsidR="0060165D"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Statistical analyses were performed using SAS</w:t>
      </w:r>
      <w:r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rPr>
        <w:t xml:space="preserve"> software version 9.4.</w:t>
      </w:r>
    </w:p>
    <w:p w14:paraId="21A14ED7" w14:textId="77777777" w:rsidR="00A77B3E" w:rsidRPr="0028782B" w:rsidRDefault="00A77B3E" w:rsidP="0028782B">
      <w:pPr>
        <w:snapToGrid w:val="0"/>
        <w:spacing w:line="360" w:lineRule="auto"/>
        <w:jc w:val="both"/>
        <w:rPr>
          <w:rFonts w:ascii="Book Antiqua" w:hAnsi="Book Antiqua"/>
        </w:rPr>
      </w:pPr>
    </w:p>
    <w:p w14:paraId="445A51C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RESULTS</w:t>
      </w:r>
    </w:p>
    <w:p w14:paraId="57FFA6DD" w14:textId="77777777"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t>Characteristics of the patients</w:t>
      </w:r>
    </w:p>
    <w:p w14:paraId="05B16440" w14:textId="3A1089F6"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The data from</w:t>
      </w:r>
      <w:r w:rsidRPr="0028782B">
        <w:rPr>
          <w:rStyle w:val="AucunA"/>
          <w:rFonts w:ascii="Book Antiqua" w:eastAsia="Book Antiqua" w:hAnsi="Book Antiqua" w:cs="Book Antiqua"/>
          <w:strike/>
          <w:color w:val="000000"/>
        </w:rPr>
        <w:t xml:space="preserve"> </w:t>
      </w:r>
      <w:r w:rsidRPr="0028782B">
        <w:rPr>
          <w:rStyle w:val="AucunA"/>
          <w:rFonts w:ascii="Book Antiqua" w:eastAsia="Book Antiqua" w:hAnsi="Book Antiqua" w:cs="Book Antiqua"/>
          <w:color w:val="000000"/>
        </w:rPr>
        <w:t xml:space="preserve">466 patients with synchronous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was collected from the Centre Georges Francois Leclerc Hospital</w:t>
      </w:r>
      <w:r w:rsidRPr="0028782B">
        <w:rPr>
          <w:rStyle w:val="AucunA"/>
          <w:rFonts w:ascii="Book Antiqua" w:eastAsia="Book Antiqua" w:hAnsi="Book Antiqua" w:cs="Book Antiqua"/>
          <w:i/>
          <w:iCs/>
          <w:color w:val="000000"/>
        </w:rPr>
        <w:t xml:space="preserve"> </w:t>
      </w:r>
      <w:r w:rsidRPr="0028782B">
        <w:rPr>
          <w:rStyle w:val="AucunA"/>
          <w:rFonts w:ascii="Book Antiqua" w:eastAsia="Book Antiqua" w:hAnsi="Book Antiqua" w:cs="Book Antiqua"/>
          <w:color w:val="000000"/>
        </w:rPr>
        <w:t>database between January 31</w:t>
      </w:r>
      <w:r w:rsidRPr="0028782B">
        <w:rPr>
          <w:rStyle w:val="AucunA"/>
          <w:rFonts w:ascii="Book Antiqua" w:eastAsia="Book Antiqua" w:hAnsi="Book Antiqua" w:cs="Book Antiqua"/>
          <w:color w:val="000000"/>
          <w:vertAlign w:val="superscript"/>
        </w:rPr>
        <w:t>st</w:t>
      </w:r>
      <w:r w:rsidRPr="0028782B">
        <w:rPr>
          <w:rStyle w:val="AucunA"/>
          <w:rFonts w:ascii="Book Antiqua" w:eastAsia="Book Antiqua" w:hAnsi="Book Antiqua" w:cs="Book Antiqua"/>
          <w:color w:val="000000"/>
        </w:rPr>
        <w:t xml:space="preserve"> 2000 and December 20</w:t>
      </w:r>
      <w:r w:rsidRPr="0028782B">
        <w:rPr>
          <w:rStyle w:val="AucunA"/>
          <w:rFonts w:ascii="Book Antiqua" w:eastAsia="Book Antiqua" w:hAnsi="Book Antiqua" w:cs="Book Antiqua"/>
          <w:color w:val="000000"/>
          <w:vertAlign w:val="superscript"/>
        </w:rPr>
        <w:t>th</w:t>
      </w:r>
      <w:r w:rsidRPr="0028782B">
        <w:rPr>
          <w:rStyle w:val="AucunA"/>
          <w:rFonts w:ascii="Book Antiqua" w:eastAsia="Book Antiqua" w:hAnsi="Book Antiqua" w:cs="Book Antiqua"/>
          <w:color w:val="000000"/>
        </w:rPr>
        <w:t xml:space="preserve"> 2018.</w:t>
      </w:r>
    </w:p>
    <w:p w14:paraId="015F9750" w14:textId="3241F220"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The male gender was slightly predominant (54.7%) but not statistically significant. The mean age was 64 years. </w:t>
      </w:r>
      <w:r w:rsidRPr="0028782B">
        <w:rPr>
          <w:rStyle w:val="Aucun"/>
          <w:rFonts w:ascii="Book Antiqua" w:eastAsia="Book Antiqua" w:hAnsi="Book Antiqua" w:cs="Book Antiqua"/>
          <w:color w:val="000000"/>
        </w:rPr>
        <w:t>PS was good for most patients with 83.6% of patients with a 0 or 1 PS</w:t>
      </w:r>
      <w:r w:rsidRPr="0028782B">
        <w:rPr>
          <w:rStyle w:val="AucunA"/>
          <w:rFonts w:ascii="Book Antiqua" w:eastAsia="Book Antiqua" w:hAnsi="Book Antiqua" w:cs="Book Antiqua"/>
          <w:color w:val="000000"/>
        </w:rPr>
        <w:t>. T</w:t>
      </w:r>
      <w:r w:rsidRPr="0028782B">
        <w:rPr>
          <w:rFonts w:ascii="Book Antiqua" w:eastAsia="Book Antiqua" w:hAnsi="Book Antiqua" w:cs="Book Antiqua"/>
          <w:color w:val="000000"/>
        </w:rPr>
        <w:t xml:space="preserve">he number of patients with right colic cancer, left colic cancer and rectal cancer was respectively 174 (37.3%), 203 (43.6%) and 89 (19.1%). Three hundred and thirteen (67.2%) patients </w:t>
      </w:r>
      <w:r w:rsidRPr="0028782B">
        <w:rPr>
          <w:rStyle w:val="AucunA"/>
          <w:rFonts w:ascii="Book Antiqua" w:eastAsia="Book Antiqua" w:hAnsi="Book Antiqua" w:cs="Book Antiqua"/>
          <w:color w:val="000000"/>
        </w:rPr>
        <w:t>had undergone PTR, 153 (32.8) patients had not been operated on. One hundred and thirty</w:t>
      </w:r>
      <w:r w:rsidR="00E84EFF"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 xml:space="preserve">seven (29.6%) patients </w:t>
      </w:r>
      <w:r w:rsidRPr="0028782B">
        <w:rPr>
          <w:rStyle w:val="Aucun"/>
          <w:rFonts w:ascii="Book Antiqua" w:eastAsia="Book Antiqua" w:hAnsi="Book Antiqua" w:cs="Book Antiqua"/>
          <w:color w:val="000000"/>
        </w:rPr>
        <w:t>were treated for their metastatic disease with curative intent with either liver and/or pulmonary surgery or radiofrequency.</w:t>
      </w:r>
      <w:r w:rsidRPr="0028782B">
        <w:rPr>
          <w:rStyle w:val="AucunA"/>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RAS status was available for 356 patients (76.4%), 154 patients had a RAS mutation. BRAF status was available for 294 patients (63.1%), 29 patients had a BRAF mutation</w:t>
      </w:r>
      <w:r w:rsidRPr="0028782B">
        <w:rPr>
          <w:rStyle w:val="AucunA"/>
          <w:rFonts w:ascii="Book Antiqua" w:eastAsia="Book Antiqua" w:hAnsi="Book Antiqua" w:cs="Book Antiqua"/>
          <w:color w:val="000000"/>
        </w:rPr>
        <w:t>.</w:t>
      </w:r>
    </w:p>
    <w:p w14:paraId="4B3C840C" w14:textId="13ABA76A"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Patients’ characteristics according to PTR status are summarized in </w:t>
      </w:r>
      <w:r w:rsidR="0060165D" w:rsidRPr="0028782B">
        <w:rPr>
          <w:rStyle w:val="AucunA"/>
          <w:rFonts w:ascii="Book Antiqua" w:eastAsia="Book Antiqua" w:hAnsi="Book Antiqua" w:cs="Book Antiqua"/>
          <w:color w:val="000000"/>
        </w:rPr>
        <w:t xml:space="preserve">Table </w:t>
      </w:r>
      <w:r w:rsidRPr="0028782B">
        <w:rPr>
          <w:rStyle w:val="AucunA"/>
          <w:rFonts w:ascii="Book Antiqua" w:eastAsia="Book Antiqua" w:hAnsi="Book Antiqua" w:cs="Book Antiqua"/>
          <w:color w:val="000000"/>
        </w:rPr>
        <w:t>1. Age, PTL, PS, lung metastases, ACE, LDH, leucocyte and ALP and surgery or radiofrequency of lung and/or liver metastases were the significantly different variables between the groups.</w:t>
      </w:r>
    </w:p>
    <w:p w14:paraId="6BA28BBC" w14:textId="7DD08F5F" w:rsidR="00A77B3E" w:rsidRPr="0028782B" w:rsidRDefault="004F2B99" w:rsidP="0028782B">
      <w:pPr>
        <w:snapToGrid w:val="0"/>
        <w:spacing w:line="360" w:lineRule="auto"/>
        <w:ind w:firstLineChars="100" w:firstLine="240"/>
        <w:jc w:val="both"/>
        <w:rPr>
          <w:rStyle w:val="AucunA"/>
          <w:rFonts w:ascii="Book Antiqua" w:eastAsia="Book Antiqua" w:hAnsi="Book Antiqua" w:cs="Book Antiqua"/>
          <w:color w:val="000000"/>
        </w:rPr>
      </w:pPr>
      <w:r w:rsidRPr="0028782B">
        <w:rPr>
          <w:rStyle w:val="AucunA"/>
          <w:rFonts w:ascii="Book Antiqua" w:eastAsia="Book Antiqua" w:hAnsi="Book Antiqua" w:cs="Book Antiqua"/>
          <w:color w:val="000000"/>
        </w:rPr>
        <w:t>Patients’ characteristics depending on PTL are summarized in the supplementary data (</w:t>
      </w:r>
      <w:r w:rsidR="0060165D" w:rsidRPr="0028782B">
        <w:rPr>
          <w:rStyle w:val="AucunA"/>
          <w:rFonts w:ascii="Book Antiqua" w:eastAsia="Book Antiqua" w:hAnsi="Book Antiqua" w:cs="Book Antiqua"/>
          <w:color w:val="000000"/>
        </w:rPr>
        <w:t xml:space="preserve">Supplementary Table </w:t>
      </w:r>
      <w:r w:rsidRPr="0028782B">
        <w:rPr>
          <w:rStyle w:val="AucunA"/>
          <w:rFonts w:ascii="Book Antiqua" w:eastAsia="Book Antiqua" w:hAnsi="Book Antiqua" w:cs="Book Antiqua"/>
          <w:color w:val="000000"/>
        </w:rPr>
        <w:t xml:space="preserve">1). PS, number of metastatic sites, lung and peritoneum metastases, </w:t>
      </w:r>
      <w:r w:rsidRPr="0028782B">
        <w:rPr>
          <w:rStyle w:val="AucunA"/>
          <w:rFonts w:ascii="Book Antiqua" w:eastAsia="Book Antiqua" w:hAnsi="Book Antiqua" w:cs="Book Antiqua"/>
          <w:i/>
          <w:color w:val="000000"/>
        </w:rPr>
        <w:t>KRAS</w:t>
      </w:r>
      <w:r w:rsidRPr="0028782B">
        <w:rPr>
          <w:rStyle w:val="AucunA"/>
          <w:rFonts w:ascii="Book Antiqua" w:eastAsia="Book Antiqua" w:hAnsi="Book Antiqua" w:cs="Book Antiqua"/>
          <w:color w:val="000000"/>
        </w:rPr>
        <w:t xml:space="preserve"> and </w:t>
      </w:r>
      <w:r w:rsidRPr="0028782B">
        <w:rPr>
          <w:rStyle w:val="AucunA"/>
          <w:rFonts w:ascii="Book Antiqua" w:eastAsia="Book Antiqua" w:hAnsi="Book Antiqua" w:cs="Book Antiqua"/>
          <w:i/>
          <w:color w:val="000000"/>
        </w:rPr>
        <w:t>BRAF</w:t>
      </w:r>
      <w:r w:rsidRPr="0028782B">
        <w:rPr>
          <w:rStyle w:val="AucunA"/>
          <w:rFonts w:ascii="Book Antiqua" w:eastAsia="Book Antiqua" w:hAnsi="Book Antiqua" w:cs="Book Antiqua"/>
          <w:color w:val="000000"/>
        </w:rPr>
        <w:t xml:space="preserve"> mutations, PTR, ALP levels, the use of EGFR inhibitors, chemotherapy regimen and surgery or radiofrequency of lung and/or liver metastases were the significantly different variables between the groups.</w:t>
      </w:r>
    </w:p>
    <w:p w14:paraId="45191D5B" w14:textId="77777777" w:rsidR="0060165D" w:rsidRPr="0028782B" w:rsidRDefault="0060165D" w:rsidP="0028782B">
      <w:pPr>
        <w:snapToGrid w:val="0"/>
        <w:spacing w:line="360" w:lineRule="auto"/>
        <w:jc w:val="both"/>
        <w:rPr>
          <w:rFonts w:ascii="Book Antiqua" w:hAnsi="Book Antiqua"/>
        </w:rPr>
      </w:pPr>
    </w:p>
    <w:p w14:paraId="55D7AC9F" w14:textId="7B16EB6E" w:rsidR="00A77B3E" w:rsidRPr="0028782B" w:rsidRDefault="004F2B99" w:rsidP="0028782B">
      <w:pPr>
        <w:snapToGrid w:val="0"/>
        <w:spacing w:line="360" w:lineRule="auto"/>
        <w:jc w:val="both"/>
        <w:rPr>
          <w:rFonts w:ascii="Book Antiqua" w:hAnsi="Book Antiqua"/>
          <w:i/>
          <w:iCs/>
        </w:rPr>
      </w:pPr>
      <w:r w:rsidRPr="0028782B">
        <w:rPr>
          <w:rStyle w:val="Aucun"/>
          <w:rFonts w:ascii="Book Antiqua" w:eastAsia="Book Antiqua" w:hAnsi="Book Antiqua" w:cs="Book Antiqua"/>
          <w:b/>
          <w:bCs/>
          <w:i/>
          <w:iCs/>
          <w:color w:val="000000"/>
        </w:rPr>
        <w:lastRenderedPageBreak/>
        <w:t>Association between PTR, PTL and survival</w:t>
      </w:r>
      <w:r w:rsidRPr="0028782B">
        <w:rPr>
          <w:rStyle w:val="AucunA"/>
          <w:rFonts w:ascii="Book Antiqua" w:eastAsia="Book Antiqua" w:hAnsi="Book Antiqua" w:cs="Book Antiqua"/>
          <w:i/>
          <w:iCs/>
          <w:color w:val="000000"/>
        </w:rPr>
        <w:t xml:space="preserve"> </w:t>
      </w:r>
    </w:p>
    <w:p w14:paraId="4E063D62" w14:textId="5B3F5AE9"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Median follow up was 8 years. As expected, we found that left sided colon cancers were associated to a better OS than right </w:t>
      </w:r>
      <w:proofErr w:type="gramStart"/>
      <w:r w:rsidRPr="0028782B">
        <w:rPr>
          <w:rStyle w:val="AucunA"/>
          <w:rFonts w:ascii="Book Antiqua" w:eastAsia="Book Antiqua" w:hAnsi="Book Antiqua" w:cs="Book Antiqua"/>
          <w:color w:val="000000"/>
        </w:rPr>
        <w:t>sided</w:t>
      </w:r>
      <w:proofErr w:type="gramEnd"/>
      <w:r w:rsidRPr="0028782B">
        <w:rPr>
          <w:rStyle w:val="AucunA"/>
          <w:rFonts w:ascii="Book Antiqua" w:eastAsia="Book Antiqua" w:hAnsi="Book Antiqua" w:cs="Book Antiqua"/>
          <w:color w:val="000000"/>
        </w:rPr>
        <w:t xml:space="preserve"> colon cancers. </w:t>
      </w:r>
      <w:proofErr w:type="gramStart"/>
      <w:r w:rsidRPr="0028782B">
        <w:rPr>
          <w:rStyle w:val="AucunA"/>
          <w:rFonts w:ascii="Book Antiqua" w:eastAsia="Book Antiqua" w:hAnsi="Book Antiqua" w:cs="Book Antiqua"/>
          <w:color w:val="000000"/>
        </w:rPr>
        <w:t xml:space="preserve">Results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1.</w:t>
      </w:r>
      <w:proofErr w:type="gramEnd"/>
      <w:r w:rsidRPr="0028782B">
        <w:rPr>
          <w:rStyle w:val="AucunA"/>
          <w:rFonts w:ascii="Book Antiqua" w:eastAsia="Book Antiqua" w:hAnsi="Book Antiqua" w:cs="Book Antiqua"/>
          <w:color w:val="000000"/>
        </w:rPr>
        <w:t xml:space="preserve"> As Kaplan Meier curves and Log Rank tests show that left colon cancers and rectal cancers share similar prognosis, we decided to pool them for further analyses. We found that patients who underwent PTR had higher OS rates than patients who didn’t. </w:t>
      </w:r>
      <w:proofErr w:type="gramStart"/>
      <w:r w:rsidRPr="0028782B">
        <w:rPr>
          <w:rStyle w:val="AucunA"/>
          <w:rFonts w:ascii="Book Antiqua" w:eastAsia="Book Antiqua" w:hAnsi="Book Antiqua" w:cs="Book Antiqua"/>
          <w:color w:val="000000"/>
        </w:rPr>
        <w:t xml:space="preserve">Results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2A.</w:t>
      </w:r>
      <w:proofErr w:type="gramEnd"/>
      <w:r w:rsidRPr="0028782B">
        <w:rPr>
          <w:rStyle w:val="AucunA"/>
          <w:rFonts w:ascii="Book Antiqua" w:eastAsia="Book Antiqua" w:hAnsi="Book Antiqua" w:cs="Book Antiqua"/>
          <w:color w:val="000000"/>
        </w:rPr>
        <w:t xml:space="preserve"> The benefit of PTR in terms of OS was observed regardless of PTR taking place before, primary PTR, or after the initiation of chemotherapy, secondary PTR. </w:t>
      </w:r>
      <w:proofErr w:type="gramStart"/>
      <w:r w:rsidRPr="0028782B">
        <w:rPr>
          <w:rStyle w:val="AucunA"/>
          <w:rFonts w:ascii="Book Antiqua" w:eastAsia="Book Antiqua" w:hAnsi="Book Antiqua" w:cs="Book Antiqua"/>
          <w:color w:val="000000"/>
        </w:rPr>
        <w:t xml:space="preserve">Results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2B.</w:t>
      </w:r>
      <w:proofErr w:type="gramEnd"/>
      <w:r w:rsidRPr="0028782B">
        <w:rPr>
          <w:rStyle w:val="AucunA"/>
          <w:rFonts w:ascii="Book Antiqua" w:eastAsia="Book Antiqua" w:hAnsi="Book Antiqua" w:cs="Book Antiqua"/>
          <w:color w:val="000000"/>
        </w:rPr>
        <w:t xml:space="preserve"> As Kaplan Meier curves and Log Rank tests show that synchronous patients with primary PTR and synchronous patients with secondary PTR share similar prognosis, we decided to pool them for further analyses.</w:t>
      </w:r>
    </w:p>
    <w:p w14:paraId="606DA879" w14:textId="4F618896"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Using a univariate Cox model, we tested the impact of each clinical variable on OS. We found that </w:t>
      </w:r>
      <w:r w:rsidRPr="0028782B">
        <w:rPr>
          <w:rFonts w:ascii="Book Antiqua" w:eastAsia="Book Antiqua" w:hAnsi="Book Antiqua" w:cs="Book Antiqua"/>
          <w:color w:val="000000"/>
        </w:rPr>
        <w:t xml:space="preserve">left sided </w:t>
      </w:r>
      <w:proofErr w:type="spellStart"/>
      <w:r w:rsidRPr="0028782B">
        <w:rPr>
          <w:rFonts w:ascii="Book Antiqua" w:eastAsia="Book Antiqua" w:hAnsi="Book Antiqua" w:cs="Book Antiqua"/>
          <w:color w:val="000000"/>
        </w:rPr>
        <w:t>mCRC</w:t>
      </w:r>
      <w:proofErr w:type="spellEnd"/>
      <w:r w:rsidRPr="0028782B">
        <w:rPr>
          <w:rFonts w:ascii="Book Antiqua" w:eastAsia="Book Antiqua" w:hAnsi="Book Antiqua" w:cs="Book Antiqua"/>
          <w:color w:val="000000"/>
        </w:rPr>
        <w:t xml:space="preserve">, a unique metastatic site, low levels of ACE, LDH, leucocytes and ALP, PTR, resection of hepatic and/or pulmonary metastases in curative intent, the use of intensive first line chemotherapy and the use of </w:t>
      </w:r>
      <w:proofErr w:type="spellStart"/>
      <w:r w:rsidRPr="0028782B">
        <w:rPr>
          <w:rFonts w:ascii="Book Antiqua" w:eastAsia="Book Antiqua" w:hAnsi="Book Antiqua" w:cs="Book Antiqua"/>
          <w:color w:val="000000"/>
        </w:rPr>
        <w:t>oxaliplatin</w:t>
      </w:r>
      <w:proofErr w:type="spellEnd"/>
      <w:r w:rsidRPr="0028782B">
        <w:rPr>
          <w:rFonts w:ascii="Book Antiqua" w:eastAsia="Book Antiqua" w:hAnsi="Book Antiqua" w:cs="Book Antiqua"/>
          <w:color w:val="000000"/>
        </w:rPr>
        <w:t>, EGFR inhibitors or bevacizumab throughout treatment</w:t>
      </w:r>
      <w:r w:rsidRPr="0028782B">
        <w:rPr>
          <w:rStyle w:val="AucunA"/>
          <w:rFonts w:ascii="Book Antiqua" w:eastAsia="Book Antiqua" w:hAnsi="Book Antiqua" w:cs="Book Antiqua"/>
          <w:color w:val="000000"/>
        </w:rPr>
        <w:t xml:space="preserve"> were associated to a better OS (Table 2).</w:t>
      </w:r>
    </w:p>
    <w:p w14:paraId="69E51BEC" w14:textId="611C8A61"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 xml:space="preserve">Using a multivariate COX model which only included variables with </w:t>
      </w:r>
      <w:r w:rsidR="00C604FF" w:rsidRPr="0028782B">
        <w:rPr>
          <w:rStyle w:val="AucunA"/>
          <w:rFonts w:ascii="Book Antiqua" w:eastAsia="Book Antiqua" w:hAnsi="Book Antiqua" w:cs="Book Antiqua"/>
          <w:i/>
          <w:iCs/>
          <w:color w:val="000000"/>
        </w:rPr>
        <w:t xml:space="preserve">P </w:t>
      </w:r>
      <w:r w:rsidRPr="0028782B">
        <w:rPr>
          <w:rStyle w:val="AucunA"/>
          <w:rFonts w:ascii="Book Antiqua" w:eastAsia="Book Antiqua" w:hAnsi="Book Antiqua" w:cs="Book Antiqua"/>
          <w:color w:val="000000"/>
        </w:rPr>
        <w:t>&lt;</w:t>
      </w:r>
      <w:r w:rsidR="00C604FF"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 xml:space="preserve">0.2 on univariate analysis and with less than 20% of missing data, we observed that only left sided tumors, PTR, the use of </w:t>
      </w:r>
      <w:proofErr w:type="spellStart"/>
      <w:r w:rsidRPr="0028782B">
        <w:rPr>
          <w:rStyle w:val="AucunA"/>
          <w:rFonts w:ascii="Book Antiqua" w:eastAsia="Book Antiqua" w:hAnsi="Book Antiqua" w:cs="Book Antiqua"/>
          <w:color w:val="000000"/>
        </w:rPr>
        <w:t>oxaliplatin</w:t>
      </w:r>
      <w:proofErr w:type="spellEnd"/>
      <w:r w:rsidRPr="0028782B">
        <w:rPr>
          <w:rStyle w:val="AucunA"/>
          <w:rFonts w:ascii="Book Antiqua" w:eastAsia="Book Antiqua" w:hAnsi="Book Antiqua" w:cs="Book Antiqua"/>
          <w:color w:val="000000"/>
        </w:rPr>
        <w:t xml:space="preserve">, EGFR inhibitors or bevacizumab throughout treatment and </w:t>
      </w:r>
      <w:r w:rsidRPr="0028782B">
        <w:rPr>
          <w:rFonts w:ascii="Book Antiqua" w:eastAsia="Book Antiqua" w:hAnsi="Book Antiqua" w:cs="Book Antiqua"/>
          <w:color w:val="000000"/>
        </w:rPr>
        <w:t>resection of hepatic and/or pulmonary metastases in curative intent</w:t>
      </w:r>
      <w:r w:rsidRPr="0028782B">
        <w:rPr>
          <w:rStyle w:val="AucunA"/>
          <w:rFonts w:ascii="Book Antiqua" w:eastAsia="Book Antiqua" w:hAnsi="Book Antiqua" w:cs="Book Antiqua"/>
          <w:color w:val="000000"/>
        </w:rPr>
        <w:t xml:space="preserve"> were associated to higher OS rates. Harrell’s C statistic of the multivariate model is 0.75 which indicates a good discrimination quality of the model. To allow for potential biases between patients who do and do not undergo PTR, we performed a weighted propensity score to match both cohorts: 304 patients were retained. The weighted multivariate COX model </w:t>
      </w:r>
      <w:r w:rsidRPr="0028782B">
        <w:rPr>
          <w:rStyle w:val="AucunA"/>
          <w:rFonts w:ascii="Book Antiqua" w:eastAsia="Book Antiqua" w:hAnsi="Book Antiqua" w:cs="Book Antiqua"/>
          <w:color w:val="000000"/>
        </w:rPr>
        <w:lastRenderedPageBreak/>
        <w:t xml:space="preserve">obtained similar results to the raw multivariate COX model. </w:t>
      </w:r>
      <w:proofErr w:type="gramStart"/>
      <w:r w:rsidRPr="0028782B">
        <w:rPr>
          <w:rStyle w:val="AucunA"/>
          <w:rFonts w:ascii="Book Antiqua" w:eastAsia="Book Antiqua" w:hAnsi="Book Antiqua" w:cs="Book Antiqua"/>
          <w:color w:val="000000"/>
        </w:rPr>
        <w:t xml:space="preserve">Results shown in Forrest Plot shown in </w:t>
      </w:r>
      <w:r w:rsidR="004729CB" w:rsidRPr="0028782B">
        <w:rPr>
          <w:rStyle w:val="AucunA"/>
          <w:rFonts w:ascii="Book Antiqua" w:eastAsia="Book Antiqua" w:hAnsi="Book Antiqua" w:cs="Book Antiqua"/>
          <w:color w:val="000000"/>
        </w:rPr>
        <w:t xml:space="preserve">Figure </w:t>
      </w:r>
      <w:r w:rsidRPr="0028782B">
        <w:rPr>
          <w:rStyle w:val="AucunA"/>
          <w:rFonts w:ascii="Book Antiqua" w:eastAsia="Book Antiqua" w:hAnsi="Book Antiqua" w:cs="Book Antiqua"/>
          <w:color w:val="000000"/>
        </w:rPr>
        <w:t>3A and B.</w:t>
      </w:r>
      <w:proofErr w:type="gramEnd"/>
    </w:p>
    <w:p w14:paraId="156D1124" w14:textId="2D120EE0"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The interaction test carried out between PTR and PTL was not statistically significant (</w:t>
      </w:r>
      <w:r w:rsidRPr="0028782B">
        <w:rPr>
          <w:rStyle w:val="AucunA"/>
          <w:rFonts w:ascii="Book Antiqua" w:eastAsia="Book Antiqua" w:hAnsi="Book Antiqua" w:cs="Book Antiqua"/>
          <w:i/>
          <w:iCs/>
          <w:color w:val="000000"/>
        </w:rPr>
        <w:t>P</w:t>
      </w:r>
      <w:r w:rsidRPr="0028782B">
        <w:rPr>
          <w:rFonts w:ascii="Book Antiqua" w:eastAsia="Book Antiqua" w:hAnsi="Book Antiqua" w:cs="Book Antiqua"/>
          <w:color w:val="000000"/>
        </w:rPr>
        <w:t xml:space="preserve"> = 0.2426), thus suggesting that the positive effect of PTR is independent of PTL. The improvement of the</w:t>
      </w:r>
      <w:r w:rsidR="00C604F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HR</w:t>
      </w:r>
      <w:r w:rsidR="00C604FF"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of OS when PTR was performed was observed regardless of PTL. In the raw cohort, the one year survival rate for right sided tumors went from 40.32%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28.15-52.17</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without PTR to 80.93%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72.26-87.13</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with PTR; for the left sided tumors, it went from 73.26%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62.80-81.21</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without PTR to 91.54</w:t>
      </w:r>
      <w:r w:rsidR="00A22814"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w:t>
      </w:r>
      <w:r w:rsidR="001362E3" w:rsidRPr="0028782B">
        <w:rPr>
          <w:rFonts w:ascii="Book Antiqua" w:eastAsia="Book Antiqua" w:hAnsi="Book Antiqua" w:cs="Book Antiqua"/>
          <w:color w:val="000000"/>
        </w:rPr>
        <w:t>(</w:t>
      </w:r>
      <w:r w:rsidRPr="0028782B">
        <w:rPr>
          <w:rFonts w:ascii="Book Antiqua" w:eastAsia="Book Antiqua" w:hAnsi="Book Antiqua" w:cs="Book Antiqua"/>
          <w:color w:val="000000"/>
        </w:rPr>
        <w:t>86.75-94.66</w:t>
      </w:r>
      <w:r w:rsidR="001362E3" w:rsidRPr="0028782B">
        <w:rPr>
          <w:rFonts w:ascii="Book Antiqua" w:eastAsia="Book Antiqua" w:hAnsi="Book Antiqua" w:cs="Book Antiqua"/>
          <w:color w:val="000000"/>
        </w:rPr>
        <w:t>)</w:t>
      </w:r>
      <w:r w:rsidR="006652E7" w:rsidRPr="0028782B">
        <w:rPr>
          <w:rFonts w:ascii="Book Antiqua" w:eastAsia="Book Antiqua" w:hAnsi="Book Antiqua" w:cs="Book Antiqua"/>
          <w:color w:val="000000"/>
        </w:rPr>
        <w:t xml:space="preserve"> </w:t>
      </w:r>
      <w:r w:rsidRPr="0028782B">
        <w:rPr>
          <w:rFonts w:ascii="Book Antiqua" w:eastAsia="Book Antiqua" w:hAnsi="Book Antiqua" w:cs="Book Antiqua"/>
          <w:color w:val="000000"/>
        </w:rPr>
        <w:t xml:space="preserve">with PTR. Similar results were observed in the weighted cohorts. </w:t>
      </w:r>
      <w:proofErr w:type="gramStart"/>
      <w:r w:rsidRPr="0028782B">
        <w:rPr>
          <w:rFonts w:ascii="Book Antiqua" w:eastAsia="Book Antiqua" w:hAnsi="Book Antiqua" w:cs="Book Antiqua"/>
          <w:color w:val="000000"/>
        </w:rPr>
        <w:t xml:space="preserve">Results shown in </w:t>
      </w:r>
      <w:r w:rsidR="004729CB" w:rsidRPr="0028782B">
        <w:rPr>
          <w:rFonts w:ascii="Book Antiqua" w:eastAsia="Book Antiqua" w:hAnsi="Book Antiqua" w:cs="Book Antiqua"/>
          <w:color w:val="000000"/>
        </w:rPr>
        <w:t xml:space="preserve">Figure </w:t>
      </w:r>
      <w:r w:rsidRPr="0028782B">
        <w:rPr>
          <w:rFonts w:ascii="Book Antiqua" w:eastAsia="Book Antiqua" w:hAnsi="Book Antiqua" w:cs="Book Antiqua"/>
          <w:color w:val="000000"/>
        </w:rPr>
        <w:t>4A and B.</w:t>
      </w:r>
      <w:proofErr w:type="gramEnd"/>
    </w:p>
    <w:p w14:paraId="143754D8" w14:textId="77777777" w:rsidR="00A77B3E" w:rsidRPr="0028782B" w:rsidRDefault="00A77B3E" w:rsidP="0028782B">
      <w:pPr>
        <w:snapToGrid w:val="0"/>
        <w:spacing w:line="360" w:lineRule="auto"/>
        <w:jc w:val="both"/>
        <w:rPr>
          <w:rFonts w:ascii="Book Antiqua" w:hAnsi="Book Antiqua"/>
        </w:rPr>
      </w:pPr>
    </w:p>
    <w:p w14:paraId="29BE8FE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DISCUSSION</w:t>
      </w:r>
    </w:p>
    <w:p w14:paraId="0EA26111"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This retrospective study is in line with previous studies and supports the idea that PTR improves OS in patients with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and suggests that PTR could be important in disease control of both left and right sided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w:t>
      </w:r>
    </w:p>
    <w:p w14:paraId="067270BE" w14:textId="5461CE09"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Many articles</w:t>
      </w:r>
      <w:r w:rsidRPr="0028782B">
        <w:rPr>
          <w:rStyle w:val="Aucun"/>
          <w:rFonts w:ascii="Book Antiqua" w:eastAsia="Book Antiqua" w:hAnsi="Book Antiqua" w:cs="Book Antiqua"/>
          <w:color w:val="000000"/>
        </w:rPr>
        <w:t xml:space="preserve"> on PTR in </w:t>
      </w:r>
      <w:proofErr w:type="spellStart"/>
      <w:r w:rsidRPr="0028782B">
        <w:rPr>
          <w:rStyle w:val="Aucun"/>
          <w:rFonts w:ascii="Book Antiqua" w:eastAsia="Book Antiqua" w:hAnsi="Book Antiqua" w:cs="Book Antiqua"/>
          <w:color w:val="000000"/>
        </w:rPr>
        <w:t>mCRC</w:t>
      </w:r>
      <w:proofErr w:type="spellEnd"/>
      <w:r w:rsidRPr="0028782B">
        <w:rPr>
          <w:rStyle w:val="Aucun"/>
          <w:rFonts w:ascii="Book Antiqua" w:eastAsia="Book Antiqua" w:hAnsi="Book Antiqua" w:cs="Book Antiqua"/>
          <w:color w:val="000000"/>
        </w:rPr>
        <w:t xml:space="preserve"> have been published in the last 20 years.</w:t>
      </w:r>
      <w:r w:rsidR="006652E7" w:rsidRPr="0028782B">
        <w:rPr>
          <w:rStyle w:val="Aucun"/>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 xml:space="preserve">In the early 2000’s, Cook </w:t>
      </w:r>
      <w:r w:rsidRPr="0028782B">
        <w:rPr>
          <w:rStyle w:val="Aucun"/>
          <w:rFonts w:ascii="Book Antiqua" w:eastAsia="Book Antiqua" w:hAnsi="Book Antiqua" w:cs="Book Antiqua"/>
          <w:i/>
          <w:iCs/>
          <w:color w:val="000000"/>
        </w:rPr>
        <w:t>et al</w:t>
      </w:r>
      <w:r w:rsidR="001362E3" w:rsidRPr="0028782B">
        <w:rPr>
          <w:rStyle w:val="Aucun"/>
          <w:rFonts w:ascii="Book Antiqua" w:eastAsia="Book Antiqua" w:hAnsi="Book Antiqua" w:cs="Book Antiqua"/>
          <w:color w:val="000000"/>
          <w:vertAlign w:val="superscript"/>
        </w:rPr>
        <w:t>[7]</w:t>
      </w:r>
      <w:r w:rsidRPr="0028782B">
        <w:rPr>
          <w:rStyle w:val="Aucun"/>
          <w:rFonts w:ascii="Book Antiqua" w:eastAsia="Book Antiqua" w:hAnsi="Book Antiqua" w:cs="Book Antiqua"/>
          <w:color w:val="000000"/>
        </w:rPr>
        <w:t xml:space="preserve"> published the first article based on data extracted from a national prospective database in the United States, The Surveillance, Epidemiology and End Results</w:t>
      </w:r>
      <w:r w:rsidR="001362E3" w:rsidRPr="0028782B">
        <w:rPr>
          <w:rStyle w:val="Aucun"/>
          <w:rFonts w:ascii="Book Antiqua" w:eastAsia="Book Antiqua" w:hAnsi="Book Antiqua" w:cs="Book Antiqua"/>
          <w:color w:val="000000"/>
        </w:rPr>
        <w:t xml:space="preserve"> </w:t>
      </w:r>
      <w:r w:rsidR="00557956" w:rsidRPr="0028782B">
        <w:rPr>
          <w:rStyle w:val="Aucun"/>
          <w:rFonts w:ascii="Book Antiqua" w:eastAsia="Book Antiqua" w:hAnsi="Book Antiqua" w:cs="Book Antiqua"/>
          <w:color w:val="000000"/>
        </w:rPr>
        <w:t>where 26</w:t>
      </w:r>
      <w:r w:rsidRPr="0028782B">
        <w:rPr>
          <w:rStyle w:val="Aucun"/>
          <w:rFonts w:ascii="Book Antiqua" w:eastAsia="Book Antiqua" w:hAnsi="Book Antiqua" w:cs="Book Antiqua"/>
          <w:color w:val="000000"/>
        </w:rPr>
        <w:t xml:space="preserve">754 patients were included. Patients who underwent PTR had an improved </w:t>
      </w:r>
      <w:proofErr w:type="gramStart"/>
      <w:r w:rsidRPr="0028782B">
        <w:rPr>
          <w:rStyle w:val="Aucun"/>
          <w:rFonts w:ascii="Book Antiqua" w:eastAsia="Book Antiqua" w:hAnsi="Book Antiqua" w:cs="Book Antiqua"/>
          <w:color w:val="000000"/>
        </w:rPr>
        <w:t>survival</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7]</w:t>
      </w:r>
      <w:r w:rsidRPr="0028782B">
        <w:rPr>
          <w:rStyle w:val="Aucun"/>
          <w:rFonts w:ascii="Book Antiqua" w:eastAsia="Book Antiqua" w:hAnsi="Book Antiqua" w:cs="Book Antiqua"/>
          <w:color w:val="000000"/>
        </w:rPr>
        <w:t xml:space="preserve">. In 2014, Ahmed </w:t>
      </w:r>
      <w:r w:rsidRPr="0028782B">
        <w:rPr>
          <w:rStyle w:val="Aucun"/>
          <w:rFonts w:ascii="Book Antiqua" w:eastAsia="Book Antiqua" w:hAnsi="Book Antiqua" w:cs="Book Antiqua"/>
          <w:i/>
          <w:iCs/>
          <w:color w:val="000000"/>
        </w:rPr>
        <w:t xml:space="preserve">et </w:t>
      </w:r>
      <w:proofErr w:type="gramStart"/>
      <w:r w:rsidRPr="0028782B">
        <w:rPr>
          <w:rStyle w:val="Aucun"/>
          <w:rFonts w:ascii="Book Antiqua" w:eastAsia="Book Antiqua" w:hAnsi="Book Antiqua" w:cs="Book Antiqua"/>
          <w:i/>
          <w:iCs/>
          <w:color w:val="000000"/>
        </w:rPr>
        <w:t>al</w:t>
      </w:r>
      <w:r w:rsidR="001362E3" w:rsidRPr="0028782B">
        <w:rPr>
          <w:rStyle w:val="Aucun"/>
          <w:rFonts w:ascii="Book Antiqua" w:eastAsia="Book Antiqua" w:hAnsi="Book Antiqua" w:cs="Book Antiqua"/>
          <w:color w:val="000000"/>
          <w:vertAlign w:val="superscript"/>
        </w:rPr>
        <w:t>[</w:t>
      </w:r>
      <w:proofErr w:type="gramEnd"/>
      <w:r w:rsidR="001362E3" w:rsidRPr="0028782B">
        <w:rPr>
          <w:rStyle w:val="Aucun"/>
          <w:rFonts w:ascii="Book Antiqua" w:eastAsia="Book Antiqua" w:hAnsi="Book Antiqua" w:cs="Book Antiqua"/>
          <w:color w:val="000000"/>
          <w:vertAlign w:val="superscript"/>
        </w:rPr>
        <w:t>13]</w:t>
      </w:r>
      <w:r w:rsidR="001362E3" w:rsidRPr="0028782B">
        <w:rPr>
          <w:rStyle w:val="Aucun"/>
          <w:rFonts w:ascii="Book Antiqua" w:eastAsia="Book Antiqua" w:hAnsi="Book Antiqua" w:cs="Book Antiqua"/>
          <w:i/>
          <w:iCs/>
          <w:color w:val="000000"/>
        </w:rPr>
        <w:t xml:space="preserve"> </w:t>
      </w:r>
      <w:r w:rsidR="001362E3" w:rsidRPr="0028782B">
        <w:rPr>
          <w:rStyle w:val="Aucun"/>
          <w:rFonts w:ascii="Book Antiqua" w:eastAsia="Book Antiqua" w:hAnsi="Book Antiqua" w:cs="Book Antiqua"/>
          <w:color w:val="000000"/>
        </w:rPr>
        <w:t>P</w:t>
      </w:r>
      <w:r w:rsidRPr="0028782B">
        <w:rPr>
          <w:rStyle w:val="Aucun"/>
          <w:rFonts w:ascii="Book Antiqua" w:eastAsia="Book Antiqua" w:hAnsi="Book Antiqua" w:cs="Book Antiqua"/>
          <w:color w:val="000000"/>
        </w:rPr>
        <w:t xml:space="preserve">ublished the first prospective observational study, designed to compare OS depending on PTR in patients with </w:t>
      </w:r>
      <w:proofErr w:type="spellStart"/>
      <w:r w:rsidRPr="0028782B">
        <w:rPr>
          <w:rStyle w:val="Aucun"/>
          <w:rFonts w:ascii="Book Antiqua" w:eastAsia="Book Antiqua" w:hAnsi="Book Antiqua" w:cs="Book Antiqua"/>
          <w:color w:val="000000"/>
        </w:rPr>
        <w:t>mCRC</w:t>
      </w:r>
      <w:proofErr w:type="spellEnd"/>
      <w:r w:rsidRPr="0028782B">
        <w:rPr>
          <w:rStyle w:val="Aucun"/>
          <w:rFonts w:ascii="Book Antiqua" w:eastAsia="Book Antiqua" w:hAnsi="Book Antiqua" w:cs="Book Antiqua"/>
          <w:color w:val="000000"/>
        </w:rPr>
        <w:t xml:space="preserve">. All the results are in favor of PTR regardless of other important prognostic factors such as: </w:t>
      </w:r>
      <w:r w:rsidR="001362E3" w:rsidRPr="0028782B">
        <w:rPr>
          <w:rStyle w:val="Aucun"/>
          <w:rFonts w:ascii="Book Antiqua" w:eastAsia="Book Antiqua" w:hAnsi="Book Antiqua" w:cs="Book Antiqua"/>
          <w:color w:val="000000"/>
        </w:rPr>
        <w:t>A</w:t>
      </w:r>
      <w:r w:rsidRPr="0028782B">
        <w:rPr>
          <w:rStyle w:val="Aucun"/>
          <w:rFonts w:ascii="Book Antiqua" w:eastAsia="Book Antiqua" w:hAnsi="Book Antiqua" w:cs="Book Antiqua"/>
          <w:color w:val="000000"/>
        </w:rPr>
        <w:t>ge, PS, comorbid illness and chemotherapy. However, many confounding factors could have influenced and biased these results.</w:t>
      </w:r>
    </w:p>
    <w:p w14:paraId="6F5BD8E6" w14:textId="0E6C154C" w:rsidR="00A77B3E" w:rsidRPr="0028782B" w:rsidRDefault="004F2B99" w:rsidP="0028782B">
      <w:pPr>
        <w:snapToGrid w:val="0"/>
        <w:spacing w:line="360" w:lineRule="auto"/>
        <w:ind w:firstLineChars="100" w:firstLine="240"/>
        <w:jc w:val="both"/>
        <w:rPr>
          <w:rFonts w:ascii="Book Antiqua" w:hAnsi="Book Antiqua"/>
        </w:rPr>
      </w:pPr>
      <w:r w:rsidRPr="0028782B">
        <w:rPr>
          <w:rStyle w:val="Aucun"/>
          <w:rFonts w:ascii="Book Antiqua" w:eastAsia="Book Antiqua" w:hAnsi="Book Antiqua" w:cs="Book Antiqua"/>
          <w:color w:val="000000"/>
        </w:rPr>
        <w:t xml:space="preserve">More recently, using an </w:t>
      </w:r>
      <w:r w:rsidRPr="0028782B">
        <w:rPr>
          <w:rFonts w:ascii="Book Antiqua" w:eastAsia="Book Antiqua" w:hAnsi="Book Antiqua" w:cs="Book Antiqua"/>
          <w:color w:val="000000"/>
        </w:rPr>
        <w:t xml:space="preserve">Instrumental Variable analysis based on the annual hospital-levels of PTR rates, </w:t>
      </w:r>
      <w:proofErr w:type="spellStart"/>
      <w:r w:rsidRPr="0028782B">
        <w:rPr>
          <w:rFonts w:ascii="Book Antiqua" w:eastAsia="Book Antiqua" w:hAnsi="Book Antiqua" w:cs="Book Antiqua"/>
          <w:color w:val="000000"/>
        </w:rPr>
        <w:t>Alawadi</w:t>
      </w:r>
      <w:proofErr w:type="spellEnd"/>
      <w:r w:rsidRPr="0028782B">
        <w:rPr>
          <w:rFonts w:ascii="Book Antiqua" w:eastAsia="Book Antiqua" w:hAnsi="Book Antiqua" w:cs="Book Antiqua"/>
          <w:color w:val="000000"/>
        </w:rPr>
        <w:t xml:space="preserve"> </w:t>
      </w:r>
      <w:r w:rsidRPr="0028782B">
        <w:rPr>
          <w:rFonts w:ascii="Book Antiqua" w:eastAsia="Book Antiqua" w:hAnsi="Book Antiqua" w:cs="Book Antiqua"/>
          <w:i/>
          <w:iCs/>
          <w:color w:val="000000"/>
        </w:rPr>
        <w:t>et al</w:t>
      </w:r>
      <w:r w:rsidR="001362E3" w:rsidRPr="0028782B">
        <w:rPr>
          <w:rFonts w:ascii="Book Antiqua" w:eastAsia="Book Antiqua" w:hAnsi="Book Antiqua" w:cs="Book Antiqua"/>
          <w:color w:val="000000"/>
          <w:vertAlign w:val="superscript"/>
        </w:rPr>
        <w:t>[14]</w:t>
      </w:r>
      <w:r w:rsidR="001362E3" w:rsidRPr="0028782B">
        <w:rPr>
          <w:rFonts w:ascii="Book Antiqua" w:eastAsia="Book Antiqua" w:hAnsi="Book Antiqua" w:cs="Book Antiqua"/>
          <w:i/>
          <w:iCs/>
          <w:color w:val="000000"/>
        </w:rPr>
        <w:t xml:space="preserve"> </w:t>
      </w:r>
      <w:r w:rsidRPr="0028782B">
        <w:rPr>
          <w:rFonts w:ascii="Book Antiqua" w:eastAsia="Book Antiqua" w:hAnsi="Book Antiqua" w:cs="Book Antiqua"/>
          <w:color w:val="000000"/>
        </w:rPr>
        <w:t xml:space="preserve">underlined in a large </w:t>
      </w:r>
      <w:r w:rsidR="001362E3" w:rsidRPr="0028782B">
        <w:rPr>
          <w:rFonts w:ascii="Book Antiqua" w:eastAsia="Book Antiqua" w:hAnsi="Book Antiqua" w:cs="Book Antiqua"/>
          <w:color w:val="000000"/>
        </w:rPr>
        <w:t xml:space="preserve">united states </w:t>
      </w:r>
      <w:r w:rsidRPr="0028782B">
        <w:rPr>
          <w:rFonts w:ascii="Book Antiqua" w:eastAsia="Book Antiqua" w:hAnsi="Book Antiqua" w:cs="Book Antiqua"/>
          <w:color w:val="000000"/>
        </w:rPr>
        <w:t xml:space="preserve">cohort that </w:t>
      </w:r>
      <w:r w:rsidRPr="0028782B">
        <w:rPr>
          <w:rStyle w:val="Aucun"/>
          <w:rFonts w:ascii="Book Antiqua" w:eastAsia="Book Antiqua" w:hAnsi="Book Antiqua" w:cs="Book Antiqua"/>
          <w:color w:val="000000"/>
        </w:rPr>
        <w:t>survival benefit</w:t>
      </w:r>
      <w:r w:rsidR="006652E7" w:rsidRPr="0028782B">
        <w:rPr>
          <w:rStyle w:val="Aucun"/>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linked to PTR is mainly related to inclusion biases and therefo</w:t>
      </w:r>
      <w:r w:rsidR="00A22814" w:rsidRPr="0028782B">
        <w:rPr>
          <w:rStyle w:val="Aucun"/>
          <w:rFonts w:ascii="Book Antiqua" w:eastAsia="Book Antiqua" w:hAnsi="Book Antiqua" w:cs="Book Antiqua"/>
          <w:color w:val="000000"/>
        </w:rPr>
        <w:t>re do not recommend it in a non-</w:t>
      </w:r>
      <w:proofErr w:type="spellStart"/>
      <w:r w:rsidRPr="0028782B">
        <w:rPr>
          <w:rStyle w:val="Aucun"/>
          <w:rFonts w:ascii="Book Antiqua" w:eastAsia="Book Antiqua" w:hAnsi="Book Antiqua" w:cs="Book Antiqua"/>
          <w:color w:val="000000"/>
        </w:rPr>
        <w:t>resectable</w:t>
      </w:r>
      <w:proofErr w:type="spellEnd"/>
      <w:r w:rsidRPr="0028782B">
        <w:rPr>
          <w:rStyle w:val="Aucun"/>
          <w:rFonts w:ascii="Book Antiqua" w:eastAsia="Book Antiqua" w:hAnsi="Book Antiqua" w:cs="Book Antiqua"/>
          <w:color w:val="000000"/>
        </w:rPr>
        <w:t xml:space="preserve"> metastatic setting. A </w:t>
      </w:r>
      <w:r w:rsidRPr="0028782B">
        <w:rPr>
          <w:rStyle w:val="Aucun"/>
          <w:rFonts w:ascii="Book Antiqua" w:eastAsia="Book Antiqua" w:hAnsi="Book Antiqua" w:cs="Book Antiqua"/>
          <w:color w:val="000000"/>
        </w:rPr>
        <w:lastRenderedPageBreak/>
        <w:t xml:space="preserve">Japanese group reported, at the ASCO GI this year, the first clinical trial designed to evaluate the impact of primary PTR, in patients with </w:t>
      </w:r>
      <w:proofErr w:type="spellStart"/>
      <w:r w:rsidRPr="0028782B">
        <w:rPr>
          <w:rStyle w:val="Aucun"/>
          <w:rFonts w:ascii="Book Antiqua" w:eastAsia="Book Antiqua" w:hAnsi="Book Antiqua" w:cs="Book Antiqua"/>
          <w:color w:val="000000"/>
        </w:rPr>
        <w:t>unresectable</w:t>
      </w:r>
      <w:proofErr w:type="spellEnd"/>
      <w:r w:rsidRPr="0028782B">
        <w:rPr>
          <w:rStyle w:val="Aucun"/>
          <w:rFonts w:ascii="Book Antiqua" w:eastAsia="Book Antiqua" w:hAnsi="Book Antiqua" w:cs="Book Antiqua"/>
          <w:color w:val="000000"/>
        </w:rPr>
        <w:t xml:space="preserve"> </w:t>
      </w:r>
      <w:proofErr w:type="spellStart"/>
      <w:r w:rsidRPr="0028782B">
        <w:rPr>
          <w:rStyle w:val="Aucun"/>
          <w:rFonts w:ascii="Book Antiqua" w:eastAsia="Book Antiqua" w:hAnsi="Book Antiqua" w:cs="Book Antiqua"/>
          <w:color w:val="000000"/>
        </w:rPr>
        <w:t>mCRC</w:t>
      </w:r>
      <w:proofErr w:type="spellEnd"/>
      <w:r w:rsidRPr="0028782B">
        <w:rPr>
          <w:rStyle w:val="Aucun"/>
          <w:rFonts w:ascii="Book Antiqua" w:eastAsia="Book Antiqua" w:hAnsi="Book Antiqua" w:cs="Book Antiqua"/>
          <w:color w:val="000000"/>
        </w:rPr>
        <w:t xml:space="preserve">. The study cohort only included 160 patients out of the 758 patients initially planned: 78 patients were assigned to the PTR + chemotherapy group, 83 were assigned to the chemotherapy alone group. They found that PTR followed by chemotherapy had no survival benefit over chemotherapy alone with respectively a 25.9 </w:t>
      </w:r>
      <w:proofErr w:type="spellStart"/>
      <w:r w:rsidRPr="0028782B">
        <w:rPr>
          <w:rStyle w:val="Aucun"/>
          <w:rFonts w:ascii="Book Antiqua" w:eastAsia="Book Antiqua" w:hAnsi="Book Antiqua" w:cs="Book Antiqua"/>
          <w:color w:val="000000"/>
        </w:rPr>
        <w:t>mo</w:t>
      </w:r>
      <w:proofErr w:type="spellEnd"/>
      <w:r w:rsidRPr="0028782B">
        <w:rPr>
          <w:rStyle w:val="Aucun"/>
          <w:rFonts w:ascii="Book Antiqua" w:eastAsia="Book Antiqua" w:hAnsi="Book Antiqua" w:cs="Book Antiqua"/>
          <w:color w:val="000000"/>
        </w:rPr>
        <w:t xml:space="preserve"> and 26.7 </w:t>
      </w:r>
      <w:proofErr w:type="spellStart"/>
      <w:r w:rsidRPr="0028782B">
        <w:rPr>
          <w:rStyle w:val="Aucun"/>
          <w:rFonts w:ascii="Book Antiqua" w:eastAsia="Book Antiqua" w:hAnsi="Book Antiqua" w:cs="Book Antiqua"/>
          <w:color w:val="000000"/>
        </w:rPr>
        <w:t>mo</w:t>
      </w:r>
      <w:proofErr w:type="spellEnd"/>
      <w:r w:rsidRPr="0028782B">
        <w:rPr>
          <w:rStyle w:val="Aucun"/>
          <w:rFonts w:ascii="Book Antiqua" w:eastAsia="Book Antiqua" w:hAnsi="Book Antiqua" w:cs="Book Antiqua"/>
          <w:color w:val="000000"/>
        </w:rPr>
        <w:t xml:space="preserve"> OS </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rPr>
        <w:t>hazard ratio</w:t>
      </w:r>
      <w:r w:rsidR="00A22814"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1.10 </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rPr>
        <w:t>0.76</w:t>
      </w:r>
      <w:r w:rsidR="0030004D">
        <w:rPr>
          <w:rFonts w:ascii="Book Antiqua" w:eastAsia="Book Antiqua" w:hAnsi="Book Antiqua" w:cs="Book Antiqua"/>
          <w:color w:val="000000"/>
        </w:rPr>
        <w:t>-</w:t>
      </w:r>
      <w:r w:rsidRPr="0028782B">
        <w:rPr>
          <w:rFonts w:ascii="Book Antiqua" w:eastAsia="Book Antiqua" w:hAnsi="Book Antiqua" w:cs="Book Antiqua"/>
          <w:color w:val="000000"/>
        </w:rPr>
        <w:t>1.59</w:t>
      </w:r>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rPr>
        <w:t xml:space="preserve">, one-sided </w:t>
      </w:r>
      <w:r w:rsidRPr="0028782B">
        <w:rPr>
          <w:rFonts w:ascii="Book Antiqua" w:eastAsia="Book Antiqua" w:hAnsi="Book Antiqua" w:cs="Book Antiqua"/>
          <w:i/>
          <w:iCs/>
          <w:color w:val="000000"/>
        </w:rPr>
        <w:t>P</w:t>
      </w:r>
      <w:r w:rsidRPr="0028782B">
        <w:rPr>
          <w:rFonts w:ascii="Book Antiqua" w:eastAsia="Book Antiqua" w:hAnsi="Book Antiqua" w:cs="Book Antiqua"/>
          <w:color w:val="000000"/>
        </w:rPr>
        <w:t xml:space="preserve"> = 0.69</w:t>
      </w:r>
      <w:proofErr w:type="gramStart"/>
      <w:r w:rsidR="00273247" w:rsidRPr="0028782B">
        <w:rPr>
          <w:rFonts w:ascii="Book Antiqua" w:eastAsia="Book Antiqua" w:hAnsi="Book Antiqua" w:cs="Book Antiqua"/>
          <w:color w:val="000000"/>
        </w:rPr>
        <w:t>]</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15]</w:t>
      </w:r>
      <w:r w:rsidRPr="0028782B">
        <w:rPr>
          <w:rFonts w:ascii="Book Antiqua" w:eastAsia="Book Antiqua" w:hAnsi="Book Antiqua" w:cs="Book Antiqua"/>
          <w:color w:val="000000"/>
        </w:rPr>
        <w:t xml:space="preserve">. </w:t>
      </w:r>
    </w:p>
    <w:p w14:paraId="319CF261" w14:textId="77777777" w:rsidR="00A77B3E" w:rsidRPr="0028782B" w:rsidRDefault="004F2B99" w:rsidP="0028782B">
      <w:pPr>
        <w:snapToGrid w:val="0"/>
        <w:spacing w:line="360" w:lineRule="auto"/>
        <w:ind w:firstLineChars="100" w:firstLine="240"/>
        <w:jc w:val="both"/>
        <w:rPr>
          <w:rFonts w:ascii="Book Antiqua" w:hAnsi="Book Antiqua"/>
        </w:rPr>
      </w:pPr>
      <w:r w:rsidRPr="0028782B">
        <w:rPr>
          <w:rFonts w:ascii="Book Antiqua" w:eastAsia="Book Antiqua" w:hAnsi="Book Antiqua" w:cs="Book Antiqua"/>
          <w:color w:val="000000"/>
        </w:rPr>
        <w:t>In contrast, i</w:t>
      </w:r>
      <w:r w:rsidRPr="0028782B">
        <w:rPr>
          <w:rStyle w:val="Aucun"/>
          <w:rFonts w:ascii="Book Antiqua" w:eastAsia="Book Antiqua" w:hAnsi="Book Antiqua" w:cs="Book Antiqua"/>
          <w:color w:val="000000"/>
        </w:rPr>
        <w:t>n our study, the multivariate Cox proportional analysis and weighted Cox proportional analyses were operated on the known bad prognostic risk factors in order to evaluate, independently, the association between survival and PTR. In these models, we continued to observe a strong association between PTR and prognosis.</w:t>
      </w:r>
    </w:p>
    <w:p w14:paraId="6D0B52C5" w14:textId="5B4FA12F" w:rsidR="00A77B3E" w:rsidRPr="0028782B" w:rsidRDefault="004F2B99" w:rsidP="0028782B">
      <w:pPr>
        <w:snapToGrid w:val="0"/>
        <w:spacing w:line="360" w:lineRule="auto"/>
        <w:ind w:firstLineChars="100" w:firstLine="240"/>
        <w:jc w:val="both"/>
        <w:rPr>
          <w:rFonts w:ascii="Book Antiqua" w:hAnsi="Book Antiqua"/>
        </w:rPr>
      </w:pPr>
      <w:r w:rsidRPr="0028782B">
        <w:rPr>
          <w:rStyle w:val="Aucun"/>
          <w:rFonts w:ascii="Book Antiqua" w:eastAsia="Book Antiqua" w:hAnsi="Book Antiqua" w:cs="Book Antiqua"/>
          <w:color w:val="000000"/>
        </w:rPr>
        <w:t xml:space="preserve">Nevertheless, PTR in patients with </w:t>
      </w:r>
      <w:proofErr w:type="spellStart"/>
      <w:r w:rsidRPr="0028782B">
        <w:rPr>
          <w:rStyle w:val="Aucun"/>
          <w:rFonts w:ascii="Book Antiqua" w:eastAsia="Book Antiqua" w:hAnsi="Book Antiqua" w:cs="Book Antiqua"/>
          <w:color w:val="000000"/>
        </w:rPr>
        <w:t>unresectable</w:t>
      </w:r>
      <w:proofErr w:type="spellEnd"/>
      <w:r w:rsidRPr="0028782B">
        <w:rPr>
          <w:rStyle w:val="Aucun"/>
          <w:rFonts w:ascii="Book Antiqua" w:eastAsia="Book Antiqua" w:hAnsi="Book Antiqua" w:cs="Book Antiqua"/>
          <w:color w:val="000000"/>
        </w:rPr>
        <w:t xml:space="preserve"> </w:t>
      </w:r>
      <w:proofErr w:type="spellStart"/>
      <w:r w:rsidRPr="0028782B">
        <w:rPr>
          <w:rStyle w:val="Aucun"/>
          <w:rFonts w:ascii="Book Antiqua" w:eastAsia="Book Antiqua" w:hAnsi="Book Antiqua" w:cs="Book Antiqua"/>
          <w:color w:val="000000"/>
        </w:rPr>
        <w:t>mCRC</w:t>
      </w:r>
      <w:proofErr w:type="spellEnd"/>
      <w:r w:rsidRPr="0028782B">
        <w:rPr>
          <w:rStyle w:val="Aucun"/>
          <w:rFonts w:ascii="Book Antiqua" w:eastAsia="Book Antiqua" w:hAnsi="Book Antiqua" w:cs="Book Antiqua"/>
          <w:color w:val="000000"/>
        </w:rPr>
        <w:t xml:space="preserve"> cancer stays controversial. Indeed, the results of the studies encouraging PTR are thought to be biased by confounding factors such as age, PS, metastases </w:t>
      </w:r>
      <w:proofErr w:type="spellStart"/>
      <w:r w:rsidRPr="0028782B">
        <w:rPr>
          <w:rStyle w:val="Aucun"/>
          <w:rFonts w:ascii="Book Antiqua" w:eastAsia="Book Antiqua" w:hAnsi="Book Antiqua" w:cs="Book Antiqua"/>
          <w:color w:val="000000"/>
        </w:rPr>
        <w:t>resectability</w:t>
      </w:r>
      <w:proofErr w:type="spellEnd"/>
      <w:r w:rsidRPr="0028782B">
        <w:rPr>
          <w:rStyle w:val="Aucun"/>
          <w:rFonts w:ascii="Book Antiqua" w:eastAsia="Book Antiqua" w:hAnsi="Book Antiqua" w:cs="Book Antiqua"/>
          <w:color w:val="000000"/>
        </w:rPr>
        <w:t xml:space="preserve">. One of the main arguments against PTR is the risk of post-operative complications and therefore delayed </w:t>
      </w:r>
      <w:proofErr w:type="gramStart"/>
      <w:r w:rsidRPr="0028782B">
        <w:rPr>
          <w:rStyle w:val="Aucun"/>
          <w:rFonts w:ascii="Book Antiqua" w:eastAsia="Book Antiqua" w:hAnsi="Book Antiqua" w:cs="Book Antiqua"/>
          <w:color w:val="000000"/>
        </w:rPr>
        <w:t>chemotherapy</w:t>
      </w:r>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16]</w:t>
      </w:r>
      <w:r w:rsidRPr="0028782B">
        <w:rPr>
          <w:rStyle w:val="Aucun"/>
          <w:rFonts w:ascii="Book Antiqua" w:eastAsia="Book Antiqua" w:hAnsi="Book Antiqua" w:cs="Book Antiqua"/>
          <w:color w:val="000000"/>
        </w:rPr>
        <w:t>. However, in our study, regardless of its limitations, PTR is associated to an increased OS independently of the known bad prognostic risk factors and chemotherapy treatment.</w:t>
      </w:r>
      <w:r w:rsidR="006652E7" w:rsidRPr="0028782B">
        <w:rPr>
          <w:rStyle w:val="Aucun"/>
          <w:rFonts w:ascii="Book Antiqua" w:eastAsia="Book Antiqua" w:hAnsi="Book Antiqua" w:cs="Book Antiqua"/>
          <w:color w:val="000000"/>
        </w:rPr>
        <w:t xml:space="preserve"> </w:t>
      </w:r>
      <w:r w:rsidRPr="0028782B">
        <w:rPr>
          <w:rStyle w:val="Aucun"/>
          <w:rFonts w:ascii="Book Antiqua" w:eastAsia="Book Antiqua" w:hAnsi="Book Antiqua" w:cs="Book Antiqua"/>
          <w:color w:val="000000"/>
        </w:rPr>
        <w:t xml:space="preserve">Our study also shows that PTR is associated to better outcomes in both left and right sided </w:t>
      </w:r>
      <w:proofErr w:type="spellStart"/>
      <w:r w:rsidRPr="0028782B">
        <w:rPr>
          <w:rStyle w:val="Aucun"/>
          <w:rFonts w:ascii="Book Antiqua" w:eastAsia="Book Antiqua" w:hAnsi="Book Antiqua" w:cs="Book Antiqua"/>
          <w:color w:val="000000"/>
        </w:rPr>
        <w:t>mCRC</w:t>
      </w:r>
      <w:proofErr w:type="spellEnd"/>
      <w:r w:rsidRPr="0028782B">
        <w:rPr>
          <w:rStyle w:val="Aucun"/>
          <w:rFonts w:ascii="Book Antiqua" w:eastAsia="Book Antiqua" w:hAnsi="Book Antiqua" w:cs="Book Antiqua"/>
          <w:color w:val="000000"/>
        </w:rPr>
        <w:t>.</w:t>
      </w:r>
    </w:p>
    <w:p w14:paraId="6673401B" w14:textId="7F81A13A" w:rsidR="00A77B3E" w:rsidRPr="0028782B" w:rsidRDefault="004F2B99" w:rsidP="0028782B">
      <w:pPr>
        <w:snapToGrid w:val="0"/>
        <w:spacing w:line="360" w:lineRule="auto"/>
        <w:ind w:firstLineChars="100" w:firstLine="240"/>
        <w:jc w:val="both"/>
        <w:rPr>
          <w:rFonts w:ascii="Book Antiqua" w:hAnsi="Book Antiqua"/>
        </w:rPr>
      </w:pPr>
      <w:r w:rsidRPr="0028782B">
        <w:rPr>
          <w:rStyle w:val="AucunA"/>
          <w:rFonts w:ascii="Book Antiqua" w:eastAsia="Book Antiqua" w:hAnsi="Book Antiqua" w:cs="Book Antiqua"/>
          <w:color w:val="000000"/>
        </w:rPr>
        <w:t>The limits to our study are of course its retrospective design and the mono centric recruitment.</w:t>
      </w:r>
      <w:r w:rsidR="006652E7"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 xml:space="preserve">However, we studied a large cohort of unselected patients and our results in terms of outcome and population are very similar to the results observed in clinical trials testing new strategies in </w:t>
      </w:r>
      <w:proofErr w:type="spellStart"/>
      <w:proofErr w:type="gramStart"/>
      <w:r w:rsidRPr="0028782B">
        <w:rPr>
          <w:rStyle w:val="AucunA"/>
          <w:rFonts w:ascii="Book Antiqua" w:eastAsia="Book Antiqua" w:hAnsi="Book Antiqua" w:cs="Book Antiqua"/>
          <w:color w:val="000000"/>
        </w:rPr>
        <w:t>mCRC</w:t>
      </w:r>
      <w:proofErr w:type="spellEnd"/>
      <w:r w:rsidRPr="0028782B">
        <w:rPr>
          <w:rFonts w:ascii="Book Antiqua" w:eastAsia="Book Antiqua" w:hAnsi="Book Antiqua" w:cs="Book Antiqua"/>
          <w:color w:val="000000"/>
          <w:vertAlign w:val="superscript"/>
        </w:rPr>
        <w:t>[</w:t>
      </w:r>
      <w:proofErr w:type="gramEnd"/>
      <w:r w:rsidRPr="0028782B">
        <w:rPr>
          <w:rFonts w:ascii="Book Antiqua" w:eastAsia="Book Antiqua" w:hAnsi="Book Antiqua" w:cs="Book Antiqua"/>
          <w:color w:val="000000"/>
          <w:vertAlign w:val="superscript"/>
        </w:rPr>
        <w:t>6</w:t>
      </w:r>
      <w:r w:rsidR="00273247" w:rsidRPr="0028782B">
        <w:rPr>
          <w:rFonts w:ascii="Book Antiqua" w:eastAsia="Book Antiqua" w:hAnsi="Book Antiqua" w:cs="Book Antiqua"/>
          <w:color w:val="000000"/>
          <w:vertAlign w:val="superscript"/>
        </w:rPr>
        <w:t>,</w:t>
      </w:r>
      <w:r w:rsidRPr="0028782B">
        <w:rPr>
          <w:rFonts w:ascii="Book Antiqua" w:eastAsia="Book Antiqua" w:hAnsi="Book Antiqua" w:cs="Book Antiqua"/>
          <w:color w:val="000000"/>
          <w:vertAlign w:val="superscript"/>
        </w:rPr>
        <w:t>17]</w:t>
      </w:r>
      <w:r w:rsidRPr="0028782B">
        <w:rPr>
          <w:rStyle w:val="AucunA"/>
          <w:rFonts w:ascii="Book Antiqua" w:eastAsia="Book Antiqua" w:hAnsi="Book Antiqua" w:cs="Book Antiqua"/>
          <w:color w:val="000000"/>
        </w:rPr>
        <w:t xml:space="preserve"> or in studies evaluating survival in </w:t>
      </w:r>
      <w:proofErr w:type="spellStart"/>
      <w:r w:rsidRPr="0028782B">
        <w:rPr>
          <w:rStyle w:val="AucunA"/>
          <w:rFonts w:ascii="Book Antiqua" w:eastAsia="Book Antiqua" w:hAnsi="Book Antiqua" w:cs="Book Antiqua"/>
          <w:color w:val="000000"/>
        </w:rPr>
        <w:t>mCRC</w:t>
      </w:r>
      <w:proofErr w:type="spellEnd"/>
      <w:r w:rsidRPr="0028782B">
        <w:rPr>
          <w:rFonts w:ascii="Book Antiqua" w:eastAsia="Book Antiqua" w:hAnsi="Book Antiqua" w:cs="Book Antiqua"/>
          <w:color w:val="000000"/>
          <w:vertAlign w:val="superscript"/>
        </w:rPr>
        <w:t>[18]</w:t>
      </w:r>
      <w:r w:rsidRPr="0028782B">
        <w:rPr>
          <w:rStyle w:val="AucunA"/>
          <w:rFonts w:ascii="Book Antiqua" w:eastAsia="Book Antiqua" w:hAnsi="Book Antiqua" w:cs="Book Antiqua"/>
          <w:color w:val="000000"/>
        </w:rPr>
        <w:t xml:space="preserve">. Other limitations to our study are that it compares a heterogeneous population of patients in terms of tumor burden and that there is a statically significant difference when it comes to PTR between our groups. However, the aim of the propensity score was to balance the disparities observed within our population. The last limitation to our study is that the </w:t>
      </w:r>
      <w:r w:rsidRPr="0028782B">
        <w:rPr>
          <w:rStyle w:val="AucunA"/>
          <w:rFonts w:ascii="Book Antiqua" w:eastAsia="Book Antiqua" w:hAnsi="Book Antiqua" w:cs="Book Antiqua"/>
          <w:color w:val="000000"/>
        </w:rPr>
        <w:lastRenderedPageBreak/>
        <w:t>reason behind the decision of PTR was not recorded and we therefore cannot exclude a confounding factor.</w:t>
      </w:r>
    </w:p>
    <w:p w14:paraId="6E6F456A" w14:textId="77777777" w:rsidR="00A77B3E" w:rsidRPr="0028782B" w:rsidRDefault="00A77B3E" w:rsidP="0028782B">
      <w:pPr>
        <w:snapToGrid w:val="0"/>
        <w:spacing w:line="360" w:lineRule="auto"/>
        <w:jc w:val="both"/>
        <w:rPr>
          <w:rFonts w:ascii="Book Antiqua" w:hAnsi="Book Antiqua"/>
        </w:rPr>
      </w:pPr>
    </w:p>
    <w:p w14:paraId="3DC6EC2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CONCLUSION</w:t>
      </w:r>
    </w:p>
    <w:p w14:paraId="135E0C01" w14:textId="23DF7784" w:rsidR="00A77B3E" w:rsidRPr="0028782B" w:rsidRDefault="004F2B99" w:rsidP="0028782B">
      <w:pPr>
        <w:snapToGrid w:val="0"/>
        <w:spacing w:line="360" w:lineRule="auto"/>
        <w:jc w:val="both"/>
        <w:rPr>
          <w:rFonts w:ascii="Book Antiqua" w:hAnsi="Book Antiqua"/>
        </w:rPr>
      </w:pPr>
      <w:proofErr w:type="gramStart"/>
      <w:r w:rsidRPr="0028782B">
        <w:rPr>
          <w:rStyle w:val="AucunA"/>
          <w:rFonts w:ascii="Book Antiqua" w:eastAsia="Book Antiqua" w:hAnsi="Book Antiqua" w:cs="Book Antiqua"/>
          <w:color w:val="000000"/>
        </w:rPr>
        <w:t xml:space="preserve">Our results support that PTR could be associated to OS improvement in patients with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regardless of PTL.</w:t>
      </w:r>
      <w:proofErr w:type="gramEnd"/>
      <w:r w:rsidRPr="0028782B">
        <w:rPr>
          <w:rStyle w:val="AucunA"/>
          <w:rFonts w:ascii="Book Antiqua" w:eastAsia="Book Antiqua" w:hAnsi="Book Antiqua" w:cs="Book Antiqua"/>
          <w:color w:val="000000"/>
        </w:rPr>
        <w:t xml:space="preserve"> Our findings indicate a possible argument to promote surgical treatment for this category of patients. Such data needs to be validated in prospective clinical trials.</w:t>
      </w:r>
    </w:p>
    <w:p w14:paraId="19FF3D8F" w14:textId="77777777" w:rsidR="00A77B3E" w:rsidRPr="0028782B" w:rsidRDefault="00A77B3E" w:rsidP="0028782B">
      <w:pPr>
        <w:snapToGrid w:val="0"/>
        <w:spacing w:line="360" w:lineRule="auto"/>
        <w:jc w:val="both"/>
        <w:rPr>
          <w:rFonts w:ascii="Book Antiqua" w:hAnsi="Book Antiqua"/>
        </w:rPr>
      </w:pPr>
    </w:p>
    <w:p w14:paraId="6FE95D7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aps/>
          <w:color w:val="000000"/>
          <w:u w:val="single"/>
        </w:rPr>
        <w:t>ARTICLE HIGHLIGHTS</w:t>
      </w:r>
    </w:p>
    <w:p w14:paraId="66B3286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background</w:t>
      </w:r>
    </w:p>
    <w:p w14:paraId="022285B0"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Patients with r</w:t>
      </w:r>
      <w:r w:rsidRPr="0028782B">
        <w:rPr>
          <w:rFonts w:ascii="Book Antiqua" w:eastAsia="Book Antiqua" w:hAnsi="Book Antiqua" w:cs="Book Antiqua"/>
          <w:color w:val="000000"/>
        </w:rPr>
        <w:t>ight sided colorectal cancer (CRC) are known to have a poorer prognosis than patients with left sided tumors and primary tumor resection (PTR) is controversial whatever the primary tumor location (PTL).</w:t>
      </w:r>
    </w:p>
    <w:p w14:paraId="016F6B3C" w14:textId="77777777" w:rsidR="00A77B3E" w:rsidRPr="0028782B" w:rsidRDefault="00A77B3E" w:rsidP="0028782B">
      <w:pPr>
        <w:snapToGrid w:val="0"/>
        <w:spacing w:line="360" w:lineRule="auto"/>
        <w:jc w:val="both"/>
        <w:rPr>
          <w:rFonts w:ascii="Book Antiqua" w:hAnsi="Book Antiqua"/>
        </w:rPr>
      </w:pPr>
    </w:p>
    <w:p w14:paraId="2A719C6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motivation</w:t>
      </w:r>
    </w:p>
    <w:p w14:paraId="638A6125" w14:textId="63D18FAA"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Results concerning PTR in </w:t>
      </w:r>
      <w:proofErr w:type="spellStart"/>
      <w:r w:rsidRPr="0028782B">
        <w:rPr>
          <w:rFonts w:ascii="Book Antiqua" w:eastAsia="Book Antiqua" w:hAnsi="Book Antiqua" w:cs="Book Antiqua"/>
          <w:color w:val="000000"/>
        </w:rPr>
        <w:t>unresectable</w:t>
      </w:r>
      <w:proofErr w:type="spellEnd"/>
      <w:r w:rsidRPr="0028782B">
        <w:rPr>
          <w:rFonts w:ascii="Book Antiqua" w:eastAsia="Book Antiqua" w:hAnsi="Book Antiqua" w:cs="Book Antiqua"/>
          <w:color w:val="000000"/>
        </w:rPr>
        <w:t xml:space="preserve"> metastatic colorectal cancer (</w:t>
      </w:r>
      <w:proofErr w:type="spellStart"/>
      <w:r w:rsidRPr="0028782B">
        <w:rPr>
          <w:rFonts w:ascii="Book Antiqua" w:eastAsia="Book Antiqua" w:hAnsi="Book Antiqua" w:cs="Book Antiqua"/>
          <w:color w:val="000000"/>
        </w:rPr>
        <w:t>mCRC</w:t>
      </w:r>
      <w:proofErr w:type="spellEnd"/>
      <w:r w:rsidRPr="0028782B">
        <w:rPr>
          <w:rFonts w:ascii="Book Antiqua" w:eastAsia="Book Antiqua" w:hAnsi="Book Antiqua" w:cs="Book Antiqua"/>
          <w:color w:val="000000"/>
        </w:rPr>
        <w:t>) are non-consensual and PTR is not a standard practice. To our knowledge, t</w:t>
      </w:r>
      <w:r w:rsidRPr="0028782B">
        <w:rPr>
          <w:rStyle w:val="AucunA"/>
          <w:rFonts w:ascii="Book Antiqua" w:eastAsia="Book Antiqua" w:hAnsi="Book Antiqua" w:cs="Book Antiqua"/>
          <w:color w:val="000000"/>
        </w:rPr>
        <w:t xml:space="preserve">he outcome of PTR in terms of </w:t>
      </w:r>
      <w:r w:rsidR="00E84EFF" w:rsidRPr="0028782B">
        <w:rPr>
          <w:rFonts w:ascii="Book Antiqua" w:eastAsia="Book Antiqua" w:hAnsi="Book Antiqua" w:cs="Book Antiqua"/>
          <w:color w:val="000000"/>
        </w:rPr>
        <w:t>overall survival (OS)</w:t>
      </w:r>
      <w:r w:rsidRPr="0028782B">
        <w:rPr>
          <w:rStyle w:val="AucunA"/>
          <w:rFonts w:ascii="Book Antiqua" w:eastAsia="Book Antiqua" w:hAnsi="Book Antiqua" w:cs="Book Antiqua"/>
          <w:color w:val="000000"/>
        </w:rPr>
        <w:t xml:space="preserve"> depending on tumor sidedness has never been evaluated.</w:t>
      </w:r>
    </w:p>
    <w:p w14:paraId="4EBDC2E9" w14:textId="77777777" w:rsidR="00A77B3E" w:rsidRPr="0028782B" w:rsidRDefault="00A77B3E" w:rsidP="0028782B">
      <w:pPr>
        <w:snapToGrid w:val="0"/>
        <w:spacing w:line="360" w:lineRule="auto"/>
        <w:jc w:val="both"/>
        <w:rPr>
          <w:rFonts w:ascii="Book Antiqua" w:hAnsi="Book Antiqua"/>
        </w:rPr>
      </w:pPr>
    </w:p>
    <w:p w14:paraId="60EB4D8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objectives</w:t>
      </w:r>
    </w:p>
    <w:p w14:paraId="3E0AB2B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This study aimed to explore </w:t>
      </w:r>
      <w:r w:rsidRPr="0028782B">
        <w:rPr>
          <w:rStyle w:val="AucunA"/>
          <w:rFonts w:ascii="Book Antiqua" w:eastAsia="Book Antiqua" w:hAnsi="Book Antiqua" w:cs="Book Antiqua"/>
          <w:color w:val="000000"/>
        </w:rPr>
        <w:t xml:space="preserve">the survival impact of PTR in patients with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depending on PTL.</w:t>
      </w:r>
    </w:p>
    <w:p w14:paraId="3B774C42" w14:textId="77777777" w:rsidR="00A77B3E" w:rsidRPr="0028782B" w:rsidRDefault="00A77B3E" w:rsidP="0028782B">
      <w:pPr>
        <w:snapToGrid w:val="0"/>
        <w:spacing w:line="360" w:lineRule="auto"/>
        <w:jc w:val="both"/>
        <w:rPr>
          <w:rFonts w:ascii="Book Antiqua" w:hAnsi="Book Antiqua"/>
        </w:rPr>
      </w:pPr>
    </w:p>
    <w:p w14:paraId="6AB54CC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methods</w:t>
      </w:r>
    </w:p>
    <w:p w14:paraId="484F4F1A" w14:textId="7301E4C6"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We retrospectively collected data from all consecutive patients treated for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xml:space="preserve"> at the Centre Georges Francois Leclerc Hospital</w:t>
      </w:r>
      <w:r w:rsidRPr="0028782B">
        <w:rPr>
          <w:rStyle w:val="AucunA"/>
          <w:rFonts w:ascii="Book Antiqua" w:eastAsia="Book Antiqua" w:hAnsi="Book Antiqua" w:cs="Book Antiqua"/>
          <w:i/>
          <w:iCs/>
          <w:color w:val="000000"/>
        </w:rPr>
        <w:t>.</w:t>
      </w:r>
      <w:r w:rsidRPr="0028782B">
        <w:rPr>
          <w:rStyle w:val="AucunA"/>
          <w:rFonts w:ascii="Book Antiqua" w:eastAsia="Book Antiqua" w:hAnsi="Book Antiqua" w:cs="Book Antiqua"/>
          <w:color w:val="000000"/>
        </w:rPr>
        <w:t xml:space="preserve"> Univariate and multivariate Cox proportional hazard regression models were used to assess the influence of PTR </w:t>
      </w:r>
      <w:r w:rsidRPr="0028782B">
        <w:rPr>
          <w:rStyle w:val="AucunA"/>
          <w:rFonts w:ascii="Book Antiqua" w:eastAsia="Book Antiqua" w:hAnsi="Book Antiqua" w:cs="Book Antiqua"/>
          <w:color w:val="000000"/>
        </w:rPr>
        <w:lastRenderedPageBreak/>
        <w:t>on survival. We then evaluated associations between PTL and OS</w:t>
      </w:r>
      <w:r w:rsidR="00E84EFF" w:rsidRPr="0028782B">
        <w:rPr>
          <w:rStyle w:val="AucunA"/>
          <w:rFonts w:ascii="Book Antiqua" w:eastAsia="Book Antiqua" w:hAnsi="Book Antiqua" w:cs="Book Antiqua"/>
          <w:color w:val="000000"/>
        </w:rPr>
        <w:t xml:space="preserve"> </w:t>
      </w:r>
      <w:r w:rsidRPr="0028782B">
        <w:rPr>
          <w:rStyle w:val="AucunA"/>
          <w:rFonts w:ascii="Book Antiqua" w:eastAsia="Book Antiqua" w:hAnsi="Book Antiqua" w:cs="Book Antiqua"/>
          <w:color w:val="000000"/>
        </w:rPr>
        <w:t>among patients who previously underwent or did not undergo PTR. A propensity score was performed to match cohorts</w:t>
      </w:r>
      <w:r w:rsidRPr="0028782B">
        <w:rPr>
          <w:rFonts w:ascii="Book Antiqua" w:eastAsia="Book Antiqua" w:hAnsi="Book Antiqua" w:cs="Book Antiqua"/>
          <w:color w:val="000000"/>
        </w:rPr>
        <w:t>.</w:t>
      </w:r>
    </w:p>
    <w:p w14:paraId="259A65FF" w14:textId="77777777" w:rsidR="00A77B3E" w:rsidRPr="0028782B" w:rsidRDefault="00A77B3E" w:rsidP="0028782B">
      <w:pPr>
        <w:snapToGrid w:val="0"/>
        <w:spacing w:line="360" w:lineRule="auto"/>
        <w:jc w:val="both"/>
        <w:rPr>
          <w:rFonts w:ascii="Book Antiqua" w:hAnsi="Book Antiqua"/>
        </w:rPr>
      </w:pPr>
    </w:p>
    <w:p w14:paraId="2F47C16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results</w:t>
      </w:r>
    </w:p>
    <w:p w14:paraId="6ED3571E" w14:textId="3C4CD497" w:rsidR="00A77B3E" w:rsidRPr="0028782B" w:rsidRDefault="0030004D" w:rsidP="0028782B">
      <w:pPr>
        <w:snapToGrid w:val="0"/>
        <w:spacing w:line="360" w:lineRule="auto"/>
        <w:jc w:val="both"/>
        <w:rPr>
          <w:rFonts w:ascii="Book Antiqua" w:hAnsi="Book Antiqua"/>
        </w:rPr>
      </w:pPr>
      <w:r w:rsidRPr="0030004D">
        <w:rPr>
          <w:rStyle w:val="AucunA"/>
          <w:rFonts w:ascii="Book Antiqua" w:eastAsia="Book Antiqua" w:hAnsi="Book Antiqua" w:cs="Book Antiqua"/>
          <w:color w:val="000000"/>
        </w:rPr>
        <w:t>Four hundred and sixty-six</w:t>
      </w:r>
      <w:r>
        <w:rPr>
          <w:rStyle w:val="AucunA"/>
          <w:rFonts w:ascii="Book Antiqua" w:eastAsia="Book Antiqua" w:hAnsi="Book Antiqua" w:cs="Book Antiqua"/>
          <w:color w:val="000000"/>
        </w:rPr>
        <w:t xml:space="preserve"> </w:t>
      </w:r>
      <w:r w:rsidR="004F2B99" w:rsidRPr="0028782B">
        <w:rPr>
          <w:rStyle w:val="AucunA"/>
          <w:rFonts w:ascii="Book Antiqua" w:eastAsia="Book Antiqua" w:hAnsi="Book Antiqua" w:cs="Book Antiqua"/>
          <w:color w:val="000000"/>
        </w:rPr>
        <w:t xml:space="preserve">patients were included. A total of </w:t>
      </w:r>
      <w:r w:rsidR="004F2B99" w:rsidRPr="0028782B">
        <w:rPr>
          <w:rFonts w:ascii="Book Antiqua" w:eastAsia="Book Antiqua" w:hAnsi="Book Antiqua" w:cs="Book Antiqua"/>
          <w:color w:val="000000"/>
        </w:rPr>
        <w:t xml:space="preserve">153 (32.8%) patients had </w:t>
      </w:r>
      <w:proofErr w:type="spellStart"/>
      <w:r w:rsidR="004F2B99" w:rsidRPr="0028782B">
        <w:rPr>
          <w:rFonts w:ascii="Book Antiqua" w:eastAsia="Book Antiqua" w:hAnsi="Book Antiqua" w:cs="Book Antiqua"/>
          <w:color w:val="000000"/>
        </w:rPr>
        <w:t>unresected</w:t>
      </w:r>
      <w:proofErr w:type="spellEnd"/>
      <w:r w:rsidR="004F2B99" w:rsidRPr="0028782B">
        <w:rPr>
          <w:rFonts w:ascii="Book Antiqua" w:eastAsia="Book Antiqua" w:hAnsi="Book Antiqua" w:cs="Book Antiqua"/>
          <w:color w:val="000000"/>
        </w:rPr>
        <w:t xml:space="preserve"> synchronous </w:t>
      </w:r>
      <w:proofErr w:type="spellStart"/>
      <w:r w:rsidR="004F2B99" w:rsidRPr="0028782B">
        <w:rPr>
          <w:rFonts w:ascii="Book Antiqua" w:eastAsia="Book Antiqua" w:hAnsi="Book Antiqua" w:cs="Book Antiqua"/>
          <w:color w:val="000000"/>
        </w:rPr>
        <w:t>mCRC</w:t>
      </w:r>
      <w:proofErr w:type="spellEnd"/>
      <w:r w:rsidR="004F2B99" w:rsidRPr="0028782B">
        <w:rPr>
          <w:rFonts w:ascii="Book Antiqua" w:eastAsia="Book Antiqua" w:hAnsi="Book Antiqua" w:cs="Book Antiqua"/>
          <w:color w:val="000000"/>
        </w:rPr>
        <w:t xml:space="preserve"> and 313 (67.2%) patients had resected synchronous </w:t>
      </w:r>
      <w:proofErr w:type="spellStart"/>
      <w:r w:rsidR="004F2B99" w:rsidRPr="0028782B">
        <w:rPr>
          <w:rFonts w:ascii="Book Antiqua" w:eastAsia="Book Antiqua" w:hAnsi="Book Antiqua" w:cs="Book Antiqua"/>
          <w:color w:val="000000"/>
        </w:rPr>
        <w:t>mCRC</w:t>
      </w:r>
      <w:proofErr w:type="spellEnd"/>
      <w:r w:rsidR="004F2B99" w:rsidRPr="0028782B">
        <w:rPr>
          <w:rFonts w:ascii="Book Antiqua" w:eastAsia="Book Antiqua" w:hAnsi="Book Antiqua" w:cs="Book Antiqua"/>
          <w:color w:val="000000"/>
        </w:rPr>
        <w:t xml:space="preserve">. </w:t>
      </w:r>
      <w:r w:rsidR="004F2B99" w:rsidRPr="0028782B">
        <w:rPr>
          <w:rStyle w:val="AucunA"/>
          <w:rFonts w:ascii="Book Antiqua" w:eastAsia="Book Antiqua" w:hAnsi="Book Antiqua" w:cs="Book Antiqua"/>
          <w:color w:val="000000"/>
        </w:rPr>
        <w:t>T</w:t>
      </w:r>
      <w:r w:rsidR="004F2B99" w:rsidRPr="0028782B">
        <w:rPr>
          <w:rFonts w:ascii="Book Antiqua" w:eastAsia="Book Antiqua" w:hAnsi="Book Antiqua" w:cs="Book Antiqua"/>
          <w:color w:val="000000"/>
        </w:rPr>
        <w:t xml:space="preserve">he number of patients with right colic cancer, left colic cancer and rectal cancer was respectively 174 (37.3%), 203 (43.6%) and 89 (19.1%). In the multivariate analysis only PTL, PTR, resection of hepatic and or pulmonary metastases and the use of </w:t>
      </w:r>
      <w:proofErr w:type="spellStart"/>
      <w:r w:rsidR="004F2B99" w:rsidRPr="0028782B">
        <w:rPr>
          <w:rFonts w:ascii="Book Antiqua" w:eastAsia="Book Antiqua" w:hAnsi="Book Antiqua" w:cs="Book Antiqua"/>
          <w:color w:val="000000"/>
        </w:rPr>
        <w:t>oxaliplatin</w:t>
      </w:r>
      <w:proofErr w:type="spellEnd"/>
      <w:r w:rsidR="004F2B99" w:rsidRPr="0028782B">
        <w:rPr>
          <w:rFonts w:ascii="Book Antiqua" w:eastAsia="Book Antiqua" w:hAnsi="Book Antiqua" w:cs="Book Antiqua"/>
          <w:color w:val="000000"/>
        </w:rPr>
        <w:t xml:space="preserve">, EGFR inhibitors or bevacizumab throughout treatment were associated to higher OS rates. Survival evaluation depending on PTR and PTL found that PTR improved the prognosis of both left and right </w:t>
      </w:r>
      <w:proofErr w:type="gramStart"/>
      <w:r w:rsidR="004F2B99" w:rsidRPr="0028782B">
        <w:rPr>
          <w:rFonts w:ascii="Book Antiqua" w:eastAsia="Book Antiqua" w:hAnsi="Book Antiqua" w:cs="Book Antiqua"/>
          <w:color w:val="000000"/>
        </w:rPr>
        <w:t>sided</w:t>
      </w:r>
      <w:proofErr w:type="gramEnd"/>
      <w:r w:rsidR="004F2B99" w:rsidRPr="0028782B">
        <w:rPr>
          <w:rFonts w:ascii="Book Antiqua" w:eastAsia="Book Antiqua" w:hAnsi="Book Antiqua" w:cs="Book Antiqua"/>
          <w:color w:val="000000"/>
        </w:rPr>
        <w:t xml:space="preserve"> </w:t>
      </w:r>
      <w:proofErr w:type="spellStart"/>
      <w:r w:rsidR="004F2B99" w:rsidRPr="0028782B">
        <w:rPr>
          <w:rFonts w:ascii="Book Antiqua" w:eastAsia="Book Antiqua" w:hAnsi="Book Antiqua" w:cs="Book Antiqua"/>
          <w:color w:val="000000"/>
        </w:rPr>
        <w:t>unresectable</w:t>
      </w:r>
      <w:proofErr w:type="spellEnd"/>
      <w:r w:rsidR="004F2B99" w:rsidRPr="0028782B">
        <w:rPr>
          <w:rFonts w:ascii="Book Antiqua" w:eastAsia="Book Antiqua" w:hAnsi="Book Antiqua" w:cs="Book Antiqua"/>
          <w:color w:val="000000"/>
        </w:rPr>
        <w:t xml:space="preserve"> </w:t>
      </w:r>
      <w:proofErr w:type="spellStart"/>
      <w:r w:rsidR="004F2B99" w:rsidRPr="0028782B">
        <w:rPr>
          <w:rFonts w:ascii="Book Antiqua" w:eastAsia="Book Antiqua" w:hAnsi="Book Antiqua" w:cs="Book Antiqua"/>
          <w:color w:val="000000"/>
        </w:rPr>
        <w:t>mCRC</w:t>
      </w:r>
      <w:proofErr w:type="spellEnd"/>
      <w:r w:rsidR="004F2B99" w:rsidRPr="0028782B">
        <w:rPr>
          <w:rFonts w:ascii="Book Antiqua" w:eastAsia="Book Antiqua" w:hAnsi="Book Antiqua" w:cs="Book Antiqua"/>
          <w:color w:val="000000"/>
        </w:rPr>
        <w:t>. Results were confirmed by using a weighted propensity score.</w:t>
      </w:r>
    </w:p>
    <w:p w14:paraId="3CC21DC6" w14:textId="77777777" w:rsidR="00A77B3E" w:rsidRPr="0028782B" w:rsidRDefault="00A77B3E" w:rsidP="0028782B">
      <w:pPr>
        <w:snapToGrid w:val="0"/>
        <w:spacing w:line="360" w:lineRule="auto"/>
        <w:jc w:val="both"/>
        <w:rPr>
          <w:rFonts w:ascii="Book Antiqua" w:hAnsi="Book Antiqua"/>
        </w:rPr>
      </w:pPr>
    </w:p>
    <w:p w14:paraId="7DFD02C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conclusions</w:t>
      </w:r>
    </w:p>
    <w:p w14:paraId="6E6081EE" w14:textId="77777777" w:rsidR="00A77B3E" w:rsidRPr="0028782B" w:rsidRDefault="004F2B99" w:rsidP="0028782B">
      <w:pPr>
        <w:snapToGrid w:val="0"/>
        <w:spacing w:line="360" w:lineRule="auto"/>
        <w:jc w:val="both"/>
        <w:rPr>
          <w:rFonts w:ascii="Book Antiqua" w:hAnsi="Book Antiqua"/>
        </w:rPr>
      </w:pPr>
      <w:r w:rsidRPr="0028782B">
        <w:rPr>
          <w:rStyle w:val="AucunA"/>
          <w:rFonts w:ascii="Book Antiqua" w:eastAsia="Book Antiqua" w:hAnsi="Book Antiqua" w:cs="Book Antiqua"/>
          <w:color w:val="000000"/>
        </w:rPr>
        <w:t xml:space="preserve">In </w:t>
      </w:r>
      <w:proofErr w:type="spellStart"/>
      <w:r w:rsidRPr="0028782B">
        <w:rPr>
          <w:rStyle w:val="AucunA"/>
          <w:rFonts w:ascii="Book Antiqua" w:eastAsia="Book Antiqua" w:hAnsi="Book Antiqua" w:cs="Book Antiqua"/>
          <w:color w:val="000000"/>
        </w:rPr>
        <w:t>mCRC</w:t>
      </w:r>
      <w:proofErr w:type="spellEnd"/>
      <w:r w:rsidRPr="0028782B">
        <w:rPr>
          <w:rStyle w:val="AucunA"/>
          <w:rFonts w:ascii="Book Antiqua" w:eastAsia="Book Antiqua" w:hAnsi="Book Antiqua" w:cs="Book Antiqua"/>
          <w:color w:val="000000"/>
        </w:rPr>
        <w:t>, PTR seems to confer higher survival rates whatever the PTL.</w:t>
      </w:r>
    </w:p>
    <w:p w14:paraId="07656832" w14:textId="77777777" w:rsidR="00A77B3E" w:rsidRPr="0028782B" w:rsidRDefault="00A77B3E" w:rsidP="0028782B">
      <w:pPr>
        <w:snapToGrid w:val="0"/>
        <w:spacing w:line="360" w:lineRule="auto"/>
        <w:jc w:val="both"/>
        <w:rPr>
          <w:rFonts w:ascii="Book Antiqua" w:hAnsi="Book Antiqua"/>
        </w:rPr>
      </w:pPr>
    </w:p>
    <w:p w14:paraId="585B0CD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i/>
          <w:color w:val="000000"/>
        </w:rPr>
        <w:t>Research perspectives</w:t>
      </w:r>
    </w:p>
    <w:p w14:paraId="3807B925"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These results are in favor of PTR for patients treated for a </w:t>
      </w:r>
      <w:proofErr w:type="spellStart"/>
      <w:r w:rsidRPr="0028782B">
        <w:rPr>
          <w:rFonts w:ascii="Book Antiqua" w:eastAsia="Book Antiqua" w:hAnsi="Book Antiqua" w:cs="Book Antiqua"/>
          <w:color w:val="000000"/>
        </w:rPr>
        <w:t>mCRC</w:t>
      </w:r>
      <w:proofErr w:type="spellEnd"/>
      <w:r w:rsidRPr="0028782B">
        <w:rPr>
          <w:rFonts w:ascii="Book Antiqua" w:eastAsia="Book Antiqua" w:hAnsi="Book Antiqua" w:cs="Book Antiqua"/>
          <w:color w:val="000000"/>
        </w:rPr>
        <w:t xml:space="preserve"> but would need to be supported by a large scale, prospective trial.</w:t>
      </w:r>
    </w:p>
    <w:p w14:paraId="1B5686A7" w14:textId="77777777" w:rsidR="00A77B3E" w:rsidRPr="0028782B" w:rsidRDefault="00A77B3E" w:rsidP="0028782B">
      <w:pPr>
        <w:snapToGrid w:val="0"/>
        <w:spacing w:line="360" w:lineRule="auto"/>
        <w:jc w:val="both"/>
        <w:rPr>
          <w:rFonts w:ascii="Book Antiqua" w:hAnsi="Book Antiqua"/>
        </w:rPr>
      </w:pPr>
    </w:p>
    <w:p w14:paraId="61786FB6"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REFERENCES</w:t>
      </w:r>
    </w:p>
    <w:p w14:paraId="6462780D" w14:textId="77777777" w:rsidR="00A77B3E" w:rsidRPr="0028782B" w:rsidRDefault="004F2B99" w:rsidP="0028782B">
      <w:pPr>
        <w:snapToGrid w:val="0"/>
        <w:spacing w:line="360" w:lineRule="auto"/>
        <w:jc w:val="both"/>
        <w:rPr>
          <w:rFonts w:ascii="Book Antiqua" w:hAnsi="Book Antiqua"/>
        </w:rPr>
      </w:pPr>
      <w:bookmarkStart w:id="19" w:name="OLE_LINK7"/>
      <w:bookmarkStart w:id="20" w:name="OLE_LINK8"/>
      <w:bookmarkStart w:id="21" w:name="OLE_LINK12"/>
      <w:r w:rsidRPr="0028782B">
        <w:rPr>
          <w:rFonts w:ascii="Book Antiqua" w:eastAsia="Book Antiqua" w:hAnsi="Book Antiqua" w:cs="Book Antiqua"/>
          <w:color w:val="000000"/>
        </w:rPr>
        <w:t xml:space="preserve">1 </w:t>
      </w:r>
      <w:r w:rsidRPr="0028782B">
        <w:rPr>
          <w:rFonts w:ascii="Book Antiqua" w:eastAsia="Book Antiqua" w:hAnsi="Book Antiqua" w:cs="Book Antiqua"/>
          <w:b/>
          <w:bCs/>
          <w:color w:val="000000"/>
        </w:rPr>
        <w:t>Bray F</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Ferlay</w:t>
      </w:r>
      <w:proofErr w:type="spellEnd"/>
      <w:r w:rsidRPr="0028782B">
        <w:rPr>
          <w:rFonts w:ascii="Book Antiqua" w:eastAsia="Book Antiqua" w:hAnsi="Book Antiqua" w:cs="Book Antiqua"/>
          <w:color w:val="000000"/>
        </w:rPr>
        <w:t xml:space="preserve"> J, </w:t>
      </w:r>
      <w:proofErr w:type="spellStart"/>
      <w:r w:rsidRPr="0028782B">
        <w:rPr>
          <w:rFonts w:ascii="Book Antiqua" w:eastAsia="Book Antiqua" w:hAnsi="Book Antiqua" w:cs="Book Antiqua"/>
          <w:color w:val="000000"/>
        </w:rPr>
        <w:t>Soerjomataram</w:t>
      </w:r>
      <w:proofErr w:type="spellEnd"/>
      <w:r w:rsidRPr="0028782B">
        <w:rPr>
          <w:rFonts w:ascii="Book Antiqua" w:eastAsia="Book Antiqua" w:hAnsi="Book Antiqua" w:cs="Book Antiqua"/>
          <w:color w:val="000000"/>
        </w:rPr>
        <w:t xml:space="preserve"> I, Siegel RL, Torre LA, </w:t>
      </w:r>
      <w:proofErr w:type="spellStart"/>
      <w:proofErr w:type="gramStart"/>
      <w:r w:rsidRPr="0028782B">
        <w:rPr>
          <w:rFonts w:ascii="Book Antiqua" w:eastAsia="Book Antiqua" w:hAnsi="Book Antiqua" w:cs="Book Antiqua"/>
          <w:color w:val="000000"/>
        </w:rPr>
        <w:t>Jemal</w:t>
      </w:r>
      <w:proofErr w:type="spellEnd"/>
      <w:proofErr w:type="gramEnd"/>
      <w:r w:rsidRPr="0028782B">
        <w:rPr>
          <w:rFonts w:ascii="Book Antiqua" w:eastAsia="Book Antiqua" w:hAnsi="Book Antiqua" w:cs="Book Antiqua"/>
          <w:color w:val="000000"/>
        </w:rPr>
        <w:t xml:space="preserve"> A. Global cancer statistics 2018: GLOBOCAN estimates of incidence and mortality worldwide for 36 cancers in 185 countries. </w:t>
      </w:r>
      <w:r w:rsidRPr="0028782B">
        <w:rPr>
          <w:rFonts w:ascii="Book Antiqua" w:eastAsia="Book Antiqua" w:hAnsi="Book Antiqua" w:cs="Book Antiqua"/>
          <w:i/>
          <w:iCs/>
          <w:color w:val="000000"/>
        </w:rPr>
        <w:t xml:space="preserve">CA Cancer J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color w:val="000000"/>
        </w:rPr>
        <w:t xml:space="preserve"> 2018; </w:t>
      </w:r>
      <w:r w:rsidRPr="0028782B">
        <w:rPr>
          <w:rFonts w:ascii="Book Antiqua" w:eastAsia="Book Antiqua" w:hAnsi="Book Antiqua" w:cs="Book Antiqua"/>
          <w:b/>
          <w:bCs/>
          <w:color w:val="000000"/>
        </w:rPr>
        <w:t>68</w:t>
      </w:r>
      <w:r w:rsidRPr="0028782B">
        <w:rPr>
          <w:rFonts w:ascii="Book Antiqua" w:eastAsia="Book Antiqua" w:hAnsi="Book Antiqua" w:cs="Book Antiqua"/>
          <w:color w:val="000000"/>
        </w:rPr>
        <w:t>: 394-424 [PMID: 30207593 DOI: 10.3322/caac.21492]</w:t>
      </w:r>
    </w:p>
    <w:p w14:paraId="30A469E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lastRenderedPageBreak/>
        <w:t xml:space="preserve">2 </w:t>
      </w:r>
      <w:r w:rsidRPr="0028782B">
        <w:rPr>
          <w:rFonts w:ascii="Book Antiqua" w:eastAsia="Book Antiqua" w:hAnsi="Book Antiqua" w:cs="Book Antiqua"/>
          <w:b/>
          <w:bCs/>
          <w:color w:val="000000"/>
        </w:rPr>
        <w:t>Siegel RL</w:t>
      </w:r>
      <w:r w:rsidRPr="0028782B">
        <w:rPr>
          <w:rFonts w:ascii="Book Antiqua" w:eastAsia="Book Antiqua" w:hAnsi="Book Antiqua" w:cs="Book Antiqua"/>
          <w:color w:val="000000"/>
        </w:rPr>
        <w:t xml:space="preserve">, Miller KD, </w:t>
      </w:r>
      <w:proofErr w:type="spellStart"/>
      <w:r w:rsidRPr="0028782B">
        <w:rPr>
          <w:rFonts w:ascii="Book Antiqua" w:eastAsia="Book Antiqua" w:hAnsi="Book Antiqua" w:cs="Book Antiqua"/>
          <w:color w:val="000000"/>
        </w:rPr>
        <w:t>Fedewa</w:t>
      </w:r>
      <w:proofErr w:type="spellEnd"/>
      <w:r w:rsidRPr="0028782B">
        <w:rPr>
          <w:rFonts w:ascii="Book Antiqua" w:eastAsia="Book Antiqua" w:hAnsi="Book Antiqua" w:cs="Book Antiqua"/>
          <w:color w:val="000000"/>
        </w:rPr>
        <w:t xml:space="preserve"> SA, </w:t>
      </w:r>
      <w:proofErr w:type="spellStart"/>
      <w:r w:rsidRPr="0028782B">
        <w:rPr>
          <w:rFonts w:ascii="Book Antiqua" w:eastAsia="Book Antiqua" w:hAnsi="Book Antiqua" w:cs="Book Antiqua"/>
          <w:color w:val="000000"/>
        </w:rPr>
        <w:t>Ahnen</w:t>
      </w:r>
      <w:proofErr w:type="spellEnd"/>
      <w:r w:rsidRPr="0028782B">
        <w:rPr>
          <w:rFonts w:ascii="Book Antiqua" w:eastAsia="Book Antiqua" w:hAnsi="Book Antiqua" w:cs="Book Antiqua"/>
          <w:color w:val="000000"/>
        </w:rPr>
        <w:t xml:space="preserve"> DJ, </w:t>
      </w:r>
      <w:proofErr w:type="spellStart"/>
      <w:r w:rsidRPr="0028782B">
        <w:rPr>
          <w:rFonts w:ascii="Book Antiqua" w:eastAsia="Book Antiqua" w:hAnsi="Book Antiqua" w:cs="Book Antiqua"/>
          <w:color w:val="000000"/>
        </w:rPr>
        <w:t>Meester</w:t>
      </w:r>
      <w:proofErr w:type="spellEnd"/>
      <w:r w:rsidRPr="0028782B">
        <w:rPr>
          <w:rFonts w:ascii="Book Antiqua" w:eastAsia="Book Antiqua" w:hAnsi="Book Antiqua" w:cs="Book Antiqua"/>
          <w:color w:val="000000"/>
        </w:rPr>
        <w:t xml:space="preserve"> RGS, </w:t>
      </w:r>
      <w:proofErr w:type="spellStart"/>
      <w:r w:rsidRPr="0028782B">
        <w:rPr>
          <w:rFonts w:ascii="Book Antiqua" w:eastAsia="Book Antiqua" w:hAnsi="Book Antiqua" w:cs="Book Antiqua"/>
          <w:color w:val="000000"/>
        </w:rPr>
        <w:t>Barzi</w:t>
      </w:r>
      <w:proofErr w:type="spellEnd"/>
      <w:r w:rsidRPr="0028782B">
        <w:rPr>
          <w:rFonts w:ascii="Book Antiqua" w:eastAsia="Book Antiqua" w:hAnsi="Book Antiqua" w:cs="Book Antiqua"/>
          <w:color w:val="000000"/>
        </w:rPr>
        <w:t xml:space="preserve"> A, </w:t>
      </w:r>
      <w:proofErr w:type="spellStart"/>
      <w:r w:rsidRPr="0028782B">
        <w:rPr>
          <w:rFonts w:ascii="Book Antiqua" w:eastAsia="Book Antiqua" w:hAnsi="Book Antiqua" w:cs="Book Antiqua"/>
          <w:color w:val="000000"/>
        </w:rPr>
        <w:t>Jemal</w:t>
      </w:r>
      <w:proofErr w:type="spellEnd"/>
      <w:r w:rsidRPr="0028782B">
        <w:rPr>
          <w:rFonts w:ascii="Book Antiqua" w:eastAsia="Book Antiqua" w:hAnsi="Book Antiqua" w:cs="Book Antiqua"/>
          <w:color w:val="000000"/>
        </w:rPr>
        <w:t xml:space="preserve"> A. Colorectal cancer statistics, 2017. </w:t>
      </w:r>
      <w:r w:rsidRPr="0028782B">
        <w:rPr>
          <w:rFonts w:ascii="Book Antiqua" w:eastAsia="Book Antiqua" w:hAnsi="Book Antiqua" w:cs="Book Antiqua"/>
          <w:i/>
          <w:iCs/>
          <w:color w:val="000000"/>
        </w:rPr>
        <w:t xml:space="preserve">CA Cancer J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67</w:t>
      </w:r>
      <w:r w:rsidRPr="0028782B">
        <w:rPr>
          <w:rFonts w:ascii="Book Antiqua" w:eastAsia="Book Antiqua" w:hAnsi="Book Antiqua" w:cs="Book Antiqua"/>
          <w:color w:val="000000"/>
        </w:rPr>
        <w:t>: 177-193 [PMID: 28248415 DOI: 10.3322/caac.21395]</w:t>
      </w:r>
    </w:p>
    <w:p w14:paraId="2E7ED0C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3 </w:t>
      </w:r>
      <w:proofErr w:type="spellStart"/>
      <w:r w:rsidRPr="0028782B">
        <w:rPr>
          <w:rFonts w:ascii="Book Antiqua" w:eastAsia="Book Antiqua" w:hAnsi="Book Antiqua" w:cs="Book Antiqua"/>
          <w:b/>
          <w:bCs/>
          <w:color w:val="000000"/>
        </w:rPr>
        <w:t>Leufkens</w:t>
      </w:r>
      <w:proofErr w:type="spellEnd"/>
      <w:r w:rsidRPr="0028782B">
        <w:rPr>
          <w:rFonts w:ascii="Book Antiqua" w:eastAsia="Book Antiqua" w:hAnsi="Book Antiqua" w:cs="Book Antiqua"/>
          <w:b/>
          <w:bCs/>
          <w:color w:val="000000"/>
        </w:rPr>
        <w:t xml:space="preserve"> AM</w:t>
      </w:r>
      <w:r w:rsidRPr="0028782B">
        <w:rPr>
          <w:rFonts w:ascii="Book Antiqua" w:eastAsia="Book Antiqua" w:hAnsi="Book Antiqua" w:cs="Book Antiqua"/>
          <w:color w:val="000000"/>
        </w:rPr>
        <w:t xml:space="preserve">, van den Bosch MA, van </w:t>
      </w:r>
      <w:proofErr w:type="spellStart"/>
      <w:r w:rsidRPr="0028782B">
        <w:rPr>
          <w:rFonts w:ascii="Book Antiqua" w:eastAsia="Book Antiqua" w:hAnsi="Book Antiqua" w:cs="Book Antiqua"/>
          <w:color w:val="000000"/>
        </w:rPr>
        <w:t>Leeuwen</w:t>
      </w:r>
      <w:proofErr w:type="spellEnd"/>
      <w:r w:rsidRPr="0028782B">
        <w:rPr>
          <w:rFonts w:ascii="Book Antiqua" w:eastAsia="Book Antiqua" w:hAnsi="Book Antiqua" w:cs="Book Antiqua"/>
          <w:color w:val="000000"/>
        </w:rPr>
        <w:t xml:space="preserve"> MS, </w:t>
      </w:r>
      <w:proofErr w:type="spellStart"/>
      <w:r w:rsidRPr="0028782B">
        <w:rPr>
          <w:rFonts w:ascii="Book Antiqua" w:eastAsia="Book Antiqua" w:hAnsi="Book Antiqua" w:cs="Book Antiqua"/>
          <w:color w:val="000000"/>
        </w:rPr>
        <w:t>Siersema</w:t>
      </w:r>
      <w:proofErr w:type="spellEnd"/>
      <w:r w:rsidRPr="0028782B">
        <w:rPr>
          <w:rFonts w:ascii="Book Antiqua" w:eastAsia="Book Antiqua" w:hAnsi="Book Antiqua" w:cs="Book Antiqua"/>
          <w:color w:val="000000"/>
        </w:rPr>
        <w:t xml:space="preserve"> PD. Diagnostic accuracy of computed tomography for colon cancer staging: a systematic review. </w:t>
      </w:r>
      <w:proofErr w:type="spellStart"/>
      <w:r w:rsidRPr="0028782B">
        <w:rPr>
          <w:rFonts w:ascii="Book Antiqua" w:eastAsia="Book Antiqua" w:hAnsi="Book Antiqua" w:cs="Book Antiqua"/>
          <w:i/>
          <w:iCs/>
          <w:color w:val="000000"/>
        </w:rPr>
        <w:t>Scand</w:t>
      </w:r>
      <w:proofErr w:type="spellEnd"/>
      <w:r w:rsidRPr="0028782B">
        <w:rPr>
          <w:rFonts w:ascii="Book Antiqua" w:eastAsia="Book Antiqua" w:hAnsi="Book Antiqua" w:cs="Book Antiqua"/>
          <w:i/>
          <w:iCs/>
          <w:color w:val="000000"/>
        </w:rPr>
        <w:t xml:space="preserve"> J </w:t>
      </w:r>
      <w:proofErr w:type="spellStart"/>
      <w:r w:rsidRPr="0028782B">
        <w:rPr>
          <w:rFonts w:ascii="Book Antiqua" w:eastAsia="Book Antiqua" w:hAnsi="Book Antiqua" w:cs="Book Antiqua"/>
          <w:i/>
          <w:iCs/>
          <w:color w:val="000000"/>
        </w:rPr>
        <w:t>Gastroenterol</w:t>
      </w:r>
      <w:proofErr w:type="spellEnd"/>
      <w:r w:rsidRPr="0028782B">
        <w:rPr>
          <w:rFonts w:ascii="Book Antiqua" w:eastAsia="Book Antiqua" w:hAnsi="Book Antiqua" w:cs="Book Antiqua"/>
          <w:color w:val="000000"/>
        </w:rPr>
        <w:t xml:space="preserve"> 2011; </w:t>
      </w:r>
      <w:r w:rsidRPr="0028782B">
        <w:rPr>
          <w:rFonts w:ascii="Book Antiqua" w:eastAsia="Book Antiqua" w:hAnsi="Book Antiqua" w:cs="Book Antiqua"/>
          <w:b/>
          <w:bCs/>
          <w:color w:val="000000"/>
        </w:rPr>
        <w:t>46</w:t>
      </w:r>
      <w:r w:rsidRPr="0028782B">
        <w:rPr>
          <w:rFonts w:ascii="Book Antiqua" w:eastAsia="Book Antiqua" w:hAnsi="Book Antiqua" w:cs="Book Antiqua"/>
          <w:color w:val="000000"/>
        </w:rPr>
        <w:t>: 887-894 [PMID: 21504379 DOI: 10.3109/00365521.2011.574732]</w:t>
      </w:r>
    </w:p>
    <w:p w14:paraId="521D302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4 </w:t>
      </w:r>
      <w:r w:rsidRPr="0028782B">
        <w:rPr>
          <w:rFonts w:ascii="Book Antiqua" w:eastAsia="Book Antiqua" w:hAnsi="Book Antiqua" w:cs="Book Antiqua"/>
          <w:b/>
          <w:bCs/>
          <w:color w:val="000000"/>
        </w:rPr>
        <w:t xml:space="preserve">Brown </w:t>
      </w:r>
      <w:proofErr w:type="gramStart"/>
      <w:r w:rsidRPr="0028782B">
        <w:rPr>
          <w:rFonts w:ascii="Book Antiqua" w:eastAsia="Book Antiqua" w:hAnsi="Book Antiqua" w:cs="Book Antiqua"/>
          <w:b/>
          <w:bCs/>
          <w:color w:val="000000"/>
        </w:rPr>
        <w:t>RE</w:t>
      </w:r>
      <w:proofErr w:type="gramEnd"/>
      <w:r w:rsidRPr="0028782B">
        <w:rPr>
          <w:rFonts w:ascii="Book Antiqua" w:eastAsia="Book Antiqua" w:hAnsi="Book Antiqua" w:cs="Book Antiqua"/>
          <w:color w:val="000000"/>
        </w:rPr>
        <w:t xml:space="preserve">, Bower MR, Martin RC. </w:t>
      </w:r>
      <w:proofErr w:type="gramStart"/>
      <w:r w:rsidRPr="0028782B">
        <w:rPr>
          <w:rFonts w:ascii="Book Antiqua" w:eastAsia="Book Antiqua" w:hAnsi="Book Antiqua" w:cs="Book Antiqua"/>
          <w:color w:val="000000"/>
        </w:rPr>
        <w:t>Hepatic resection for colorectal liver metastases.</w:t>
      </w:r>
      <w:proofErr w:type="gram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i/>
          <w:iCs/>
          <w:color w:val="000000"/>
        </w:rPr>
        <w:t>Surg</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i/>
          <w:iCs/>
          <w:color w:val="000000"/>
        </w:rPr>
        <w:t xml:space="preserve"> North Am</w:t>
      </w:r>
      <w:r w:rsidRPr="0028782B">
        <w:rPr>
          <w:rFonts w:ascii="Book Antiqua" w:eastAsia="Book Antiqua" w:hAnsi="Book Antiqua" w:cs="Book Antiqua"/>
          <w:color w:val="000000"/>
        </w:rPr>
        <w:t xml:space="preserve"> 2010; </w:t>
      </w:r>
      <w:r w:rsidRPr="0028782B">
        <w:rPr>
          <w:rFonts w:ascii="Book Antiqua" w:eastAsia="Book Antiqua" w:hAnsi="Book Antiqua" w:cs="Book Antiqua"/>
          <w:b/>
          <w:bCs/>
          <w:color w:val="000000"/>
        </w:rPr>
        <w:t>90</w:t>
      </w:r>
      <w:r w:rsidRPr="0028782B">
        <w:rPr>
          <w:rFonts w:ascii="Book Antiqua" w:eastAsia="Book Antiqua" w:hAnsi="Book Antiqua" w:cs="Book Antiqua"/>
          <w:color w:val="000000"/>
        </w:rPr>
        <w:t>: 839-852 [PMID: 20637951 DOI: 10.1016/j.suc.2010.04.012]</w:t>
      </w:r>
    </w:p>
    <w:p w14:paraId="44CDF0CF"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5 </w:t>
      </w:r>
      <w:proofErr w:type="spellStart"/>
      <w:r w:rsidRPr="0028782B">
        <w:rPr>
          <w:rFonts w:ascii="Book Antiqua" w:eastAsia="Book Antiqua" w:hAnsi="Book Antiqua" w:cs="Book Antiqua"/>
          <w:b/>
          <w:bCs/>
          <w:color w:val="000000"/>
        </w:rPr>
        <w:t>Nordlinger</w:t>
      </w:r>
      <w:proofErr w:type="spellEnd"/>
      <w:r w:rsidRPr="0028782B">
        <w:rPr>
          <w:rFonts w:ascii="Book Antiqua" w:eastAsia="Book Antiqua" w:hAnsi="Book Antiqua" w:cs="Book Antiqua"/>
          <w:b/>
          <w:bCs/>
          <w:color w:val="000000"/>
        </w:rPr>
        <w:t xml:space="preserve"> B</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Sorbye</w:t>
      </w:r>
      <w:proofErr w:type="spellEnd"/>
      <w:r w:rsidRPr="0028782B">
        <w:rPr>
          <w:rFonts w:ascii="Book Antiqua" w:eastAsia="Book Antiqua" w:hAnsi="Book Antiqua" w:cs="Book Antiqua"/>
          <w:color w:val="000000"/>
        </w:rPr>
        <w:t xml:space="preserve"> H, </w:t>
      </w:r>
      <w:proofErr w:type="spellStart"/>
      <w:r w:rsidRPr="0028782B">
        <w:rPr>
          <w:rFonts w:ascii="Book Antiqua" w:eastAsia="Book Antiqua" w:hAnsi="Book Antiqua" w:cs="Book Antiqua"/>
          <w:color w:val="000000"/>
        </w:rPr>
        <w:t>Glimelius</w:t>
      </w:r>
      <w:proofErr w:type="spellEnd"/>
      <w:r w:rsidRPr="0028782B">
        <w:rPr>
          <w:rFonts w:ascii="Book Antiqua" w:eastAsia="Book Antiqua" w:hAnsi="Book Antiqua" w:cs="Book Antiqua"/>
          <w:color w:val="000000"/>
        </w:rPr>
        <w:t xml:space="preserve"> B, Poston GJ, </w:t>
      </w:r>
      <w:proofErr w:type="spellStart"/>
      <w:r w:rsidRPr="0028782B">
        <w:rPr>
          <w:rFonts w:ascii="Book Antiqua" w:eastAsia="Book Antiqua" w:hAnsi="Book Antiqua" w:cs="Book Antiqua"/>
          <w:color w:val="000000"/>
        </w:rPr>
        <w:t>Schlag</w:t>
      </w:r>
      <w:proofErr w:type="spellEnd"/>
      <w:r w:rsidRPr="0028782B">
        <w:rPr>
          <w:rFonts w:ascii="Book Antiqua" w:eastAsia="Book Antiqua" w:hAnsi="Book Antiqua" w:cs="Book Antiqua"/>
          <w:color w:val="000000"/>
        </w:rPr>
        <w:t xml:space="preserve"> PM, </w:t>
      </w:r>
      <w:proofErr w:type="spellStart"/>
      <w:r w:rsidRPr="0028782B">
        <w:rPr>
          <w:rFonts w:ascii="Book Antiqua" w:eastAsia="Book Antiqua" w:hAnsi="Book Antiqua" w:cs="Book Antiqua"/>
          <w:color w:val="000000"/>
        </w:rPr>
        <w:t>Rougier</w:t>
      </w:r>
      <w:proofErr w:type="spellEnd"/>
      <w:r w:rsidRPr="0028782B">
        <w:rPr>
          <w:rFonts w:ascii="Book Antiqua" w:eastAsia="Book Antiqua" w:hAnsi="Book Antiqua" w:cs="Book Antiqua"/>
          <w:color w:val="000000"/>
        </w:rPr>
        <w:t xml:space="preserve"> P, </w:t>
      </w:r>
      <w:proofErr w:type="spellStart"/>
      <w:r w:rsidRPr="0028782B">
        <w:rPr>
          <w:rFonts w:ascii="Book Antiqua" w:eastAsia="Book Antiqua" w:hAnsi="Book Antiqua" w:cs="Book Antiqua"/>
          <w:color w:val="000000"/>
        </w:rPr>
        <w:t>Bechstein</w:t>
      </w:r>
      <w:proofErr w:type="spellEnd"/>
      <w:r w:rsidRPr="0028782B">
        <w:rPr>
          <w:rFonts w:ascii="Book Antiqua" w:eastAsia="Book Antiqua" w:hAnsi="Book Antiqua" w:cs="Book Antiqua"/>
          <w:color w:val="000000"/>
        </w:rPr>
        <w:t xml:space="preserve"> WO, Primrose JN, Walpole ET, Finch-Jones M, </w:t>
      </w:r>
      <w:proofErr w:type="spellStart"/>
      <w:r w:rsidRPr="0028782B">
        <w:rPr>
          <w:rFonts w:ascii="Book Antiqua" w:eastAsia="Book Antiqua" w:hAnsi="Book Antiqua" w:cs="Book Antiqua"/>
          <w:color w:val="000000"/>
        </w:rPr>
        <w:t>Jaeck</w:t>
      </w:r>
      <w:proofErr w:type="spellEnd"/>
      <w:r w:rsidRPr="0028782B">
        <w:rPr>
          <w:rFonts w:ascii="Book Antiqua" w:eastAsia="Book Antiqua" w:hAnsi="Book Antiqua" w:cs="Book Antiqua"/>
          <w:color w:val="000000"/>
        </w:rPr>
        <w:t xml:space="preserve"> D, Mirza D, Parks RW, Collette L, </w:t>
      </w:r>
      <w:proofErr w:type="spellStart"/>
      <w:r w:rsidRPr="0028782B">
        <w:rPr>
          <w:rFonts w:ascii="Book Antiqua" w:eastAsia="Book Antiqua" w:hAnsi="Book Antiqua" w:cs="Book Antiqua"/>
          <w:color w:val="000000"/>
        </w:rPr>
        <w:t>Praet</w:t>
      </w:r>
      <w:proofErr w:type="spellEnd"/>
      <w:r w:rsidRPr="0028782B">
        <w:rPr>
          <w:rFonts w:ascii="Book Antiqua" w:eastAsia="Book Antiqua" w:hAnsi="Book Antiqua" w:cs="Book Antiqua"/>
          <w:color w:val="000000"/>
        </w:rPr>
        <w:t xml:space="preserve"> M, Bethe U, Van </w:t>
      </w:r>
      <w:proofErr w:type="spellStart"/>
      <w:r w:rsidRPr="0028782B">
        <w:rPr>
          <w:rFonts w:ascii="Book Antiqua" w:eastAsia="Book Antiqua" w:hAnsi="Book Antiqua" w:cs="Book Antiqua"/>
          <w:color w:val="000000"/>
        </w:rPr>
        <w:t>Cutsem</w:t>
      </w:r>
      <w:proofErr w:type="spellEnd"/>
      <w:r w:rsidRPr="0028782B">
        <w:rPr>
          <w:rFonts w:ascii="Book Antiqua" w:eastAsia="Book Antiqua" w:hAnsi="Book Antiqua" w:cs="Book Antiqua"/>
          <w:color w:val="000000"/>
        </w:rPr>
        <w:t xml:space="preserve"> E, </w:t>
      </w:r>
      <w:proofErr w:type="spellStart"/>
      <w:r w:rsidRPr="0028782B">
        <w:rPr>
          <w:rFonts w:ascii="Book Antiqua" w:eastAsia="Book Antiqua" w:hAnsi="Book Antiqua" w:cs="Book Antiqua"/>
          <w:color w:val="000000"/>
        </w:rPr>
        <w:t>Scheithauer</w:t>
      </w:r>
      <w:proofErr w:type="spellEnd"/>
      <w:r w:rsidRPr="0028782B">
        <w:rPr>
          <w:rFonts w:ascii="Book Antiqua" w:eastAsia="Book Antiqua" w:hAnsi="Book Antiqua" w:cs="Book Antiqua"/>
          <w:color w:val="000000"/>
        </w:rPr>
        <w:t xml:space="preserve"> W, </w:t>
      </w:r>
      <w:proofErr w:type="spellStart"/>
      <w:r w:rsidRPr="0028782B">
        <w:rPr>
          <w:rFonts w:ascii="Book Antiqua" w:eastAsia="Book Antiqua" w:hAnsi="Book Antiqua" w:cs="Book Antiqua"/>
          <w:color w:val="000000"/>
        </w:rPr>
        <w:t>Gruenberger</w:t>
      </w:r>
      <w:proofErr w:type="spellEnd"/>
      <w:r w:rsidRPr="0028782B">
        <w:rPr>
          <w:rFonts w:ascii="Book Antiqua" w:eastAsia="Book Antiqua" w:hAnsi="Book Antiqua" w:cs="Book Antiqua"/>
          <w:color w:val="000000"/>
        </w:rPr>
        <w:t xml:space="preserve"> T; EORTC Gastro-Intestinal Tract Cancer Group; Cancer Research UK; </w:t>
      </w:r>
      <w:proofErr w:type="spellStart"/>
      <w:r w:rsidRPr="0028782B">
        <w:rPr>
          <w:rFonts w:ascii="Book Antiqua" w:eastAsia="Book Antiqua" w:hAnsi="Book Antiqua" w:cs="Book Antiqua"/>
          <w:color w:val="000000"/>
        </w:rPr>
        <w:t>Arbeitsgruppe</w:t>
      </w:r>
      <w:proofErr w:type="spell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Lebermetastasen</w:t>
      </w:r>
      <w:proofErr w:type="spellEnd"/>
      <w:r w:rsidRPr="0028782B">
        <w:rPr>
          <w:rFonts w:ascii="Book Antiqua" w:eastAsia="Book Antiqua" w:hAnsi="Book Antiqua" w:cs="Book Antiqua"/>
          <w:color w:val="000000"/>
        </w:rPr>
        <w:t xml:space="preserve"> und-</w:t>
      </w:r>
      <w:proofErr w:type="spellStart"/>
      <w:r w:rsidRPr="0028782B">
        <w:rPr>
          <w:rFonts w:ascii="Book Antiqua" w:eastAsia="Book Antiqua" w:hAnsi="Book Antiqua" w:cs="Book Antiqua"/>
          <w:color w:val="000000"/>
        </w:rPr>
        <w:t>tumoren</w:t>
      </w:r>
      <w:proofErr w:type="spellEnd"/>
      <w:r w:rsidRPr="0028782B">
        <w:rPr>
          <w:rFonts w:ascii="Book Antiqua" w:eastAsia="Book Antiqua" w:hAnsi="Book Antiqua" w:cs="Book Antiqua"/>
          <w:color w:val="000000"/>
        </w:rPr>
        <w:t xml:space="preserve"> in der </w:t>
      </w:r>
      <w:proofErr w:type="spellStart"/>
      <w:r w:rsidRPr="0028782B">
        <w:rPr>
          <w:rFonts w:ascii="Book Antiqua" w:eastAsia="Book Antiqua" w:hAnsi="Book Antiqua" w:cs="Book Antiqua"/>
          <w:color w:val="000000"/>
        </w:rPr>
        <w:t>Chirurgischen</w:t>
      </w:r>
      <w:proofErr w:type="spell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Arbeitsgemeinschaft</w:t>
      </w:r>
      <w:proofErr w:type="spell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Onkologie</w:t>
      </w:r>
      <w:proofErr w:type="spellEnd"/>
      <w:r w:rsidRPr="0028782B">
        <w:rPr>
          <w:rFonts w:ascii="Book Antiqua" w:eastAsia="Book Antiqua" w:hAnsi="Book Antiqua" w:cs="Book Antiqua"/>
          <w:color w:val="000000"/>
        </w:rPr>
        <w:t xml:space="preserve"> (ALM-CAO); Australasian Gastro-Intestinal Trials Group (AGITG); </w:t>
      </w:r>
      <w:proofErr w:type="spellStart"/>
      <w:r w:rsidRPr="0028782B">
        <w:rPr>
          <w:rFonts w:ascii="Book Antiqua" w:eastAsia="Book Antiqua" w:hAnsi="Book Antiqua" w:cs="Book Antiqua"/>
          <w:color w:val="000000"/>
        </w:rPr>
        <w:t>Fédération</w:t>
      </w:r>
      <w:proofErr w:type="spellEnd"/>
      <w:r w:rsidRPr="0028782B">
        <w:rPr>
          <w:rFonts w:ascii="Book Antiqua" w:eastAsia="Book Antiqua" w:hAnsi="Book Antiqua" w:cs="Book Antiqua"/>
          <w:color w:val="000000"/>
        </w:rPr>
        <w:t xml:space="preserve"> Francophone de </w:t>
      </w:r>
      <w:proofErr w:type="spellStart"/>
      <w:r w:rsidRPr="0028782B">
        <w:rPr>
          <w:rFonts w:ascii="Book Antiqua" w:eastAsia="Book Antiqua" w:hAnsi="Book Antiqua" w:cs="Book Antiqua"/>
          <w:color w:val="000000"/>
        </w:rPr>
        <w:t>Cancérologie</w:t>
      </w:r>
      <w:proofErr w:type="spellEnd"/>
      <w:r w:rsidRPr="0028782B">
        <w:rPr>
          <w:rFonts w:ascii="Book Antiqua" w:eastAsia="Book Antiqua" w:hAnsi="Book Antiqua" w:cs="Book Antiqua"/>
          <w:color w:val="000000"/>
        </w:rPr>
        <w:t xml:space="preserve"> Digestive (FFCD). Perioperative chemotherapy with FOLFOX4 and surgery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surgery alone for </w:t>
      </w:r>
      <w:proofErr w:type="spellStart"/>
      <w:r w:rsidRPr="0028782B">
        <w:rPr>
          <w:rFonts w:ascii="Book Antiqua" w:eastAsia="Book Antiqua" w:hAnsi="Book Antiqua" w:cs="Book Antiqua"/>
          <w:color w:val="000000"/>
        </w:rPr>
        <w:t>resectable</w:t>
      </w:r>
      <w:proofErr w:type="spellEnd"/>
      <w:r w:rsidRPr="0028782B">
        <w:rPr>
          <w:rFonts w:ascii="Book Antiqua" w:eastAsia="Book Antiqua" w:hAnsi="Book Antiqua" w:cs="Book Antiqua"/>
          <w:color w:val="000000"/>
        </w:rPr>
        <w:t xml:space="preserve"> liver metastases from colorectal cancer (EORTC Intergroup trial 40983): a </w:t>
      </w:r>
      <w:proofErr w:type="spellStart"/>
      <w:r w:rsidRPr="0028782B">
        <w:rPr>
          <w:rFonts w:ascii="Book Antiqua" w:eastAsia="Book Antiqua" w:hAnsi="Book Antiqua" w:cs="Book Antiqua"/>
          <w:color w:val="000000"/>
        </w:rPr>
        <w:t>randomised</w:t>
      </w:r>
      <w:proofErr w:type="spellEnd"/>
      <w:r w:rsidRPr="0028782B">
        <w:rPr>
          <w:rFonts w:ascii="Book Antiqua" w:eastAsia="Book Antiqua" w:hAnsi="Book Antiqua" w:cs="Book Antiqua"/>
          <w:color w:val="000000"/>
        </w:rPr>
        <w:t xml:space="preserve"> controlled trial. </w:t>
      </w:r>
      <w:r w:rsidRPr="0028782B">
        <w:rPr>
          <w:rFonts w:ascii="Book Antiqua" w:eastAsia="Book Antiqua" w:hAnsi="Book Antiqua" w:cs="Book Antiqua"/>
          <w:i/>
          <w:iCs/>
          <w:color w:val="000000"/>
        </w:rPr>
        <w:t>Lancet</w:t>
      </w:r>
      <w:r w:rsidRPr="0028782B">
        <w:rPr>
          <w:rFonts w:ascii="Book Antiqua" w:eastAsia="Book Antiqua" w:hAnsi="Book Antiqua" w:cs="Book Antiqua"/>
          <w:color w:val="000000"/>
        </w:rPr>
        <w:t xml:space="preserve"> 2008; </w:t>
      </w:r>
      <w:r w:rsidRPr="0028782B">
        <w:rPr>
          <w:rFonts w:ascii="Book Antiqua" w:eastAsia="Book Antiqua" w:hAnsi="Book Antiqua" w:cs="Book Antiqua"/>
          <w:b/>
          <w:bCs/>
          <w:color w:val="000000"/>
        </w:rPr>
        <w:t>371</w:t>
      </w:r>
      <w:r w:rsidRPr="0028782B">
        <w:rPr>
          <w:rFonts w:ascii="Book Antiqua" w:eastAsia="Book Antiqua" w:hAnsi="Book Antiqua" w:cs="Book Antiqua"/>
          <w:color w:val="000000"/>
        </w:rPr>
        <w:t>: 1007-1016 [PMID: 18358928 DOI: 10.1016/S0140-6736(08)60455-9]</w:t>
      </w:r>
    </w:p>
    <w:p w14:paraId="2B9C1376"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6 </w:t>
      </w:r>
      <w:proofErr w:type="spellStart"/>
      <w:r w:rsidRPr="0028782B">
        <w:rPr>
          <w:rFonts w:ascii="Book Antiqua" w:eastAsia="Book Antiqua" w:hAnsi="Book Antiqua" w:cs="Book Antiqua"/>
          <w:b/>
          <w:bCs/>
          <w:color w:val="000000"/>
        </w:rPr>
        <w:t>Nordlinger</w:t>
      </w:r>
      <w:proofErr w:type="spellEnd"/>
      <w:r w:rsidRPr="0028782B">
        <w:rPr>
          <w:rFonts w:ascii="Book Antiqua" w:eastAsia="Book Antiqua" w:hAnsi="Book Antiqua" w:cs="Book Antiqua"/>
          <w:b/>
          <w:bCs/>
          <w:color w:val="000000"/>
        </w:rPr>
        <w:t xml:space="preserve"> B</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Sorbye</w:t>
      </w:r>
      <w:proofErr w:type="spellEnd"/>
      <w:r w:rsidRPr="0028782B">
        <w:rPr>
          <w:rFonts w:ascii="Book Antiqua" w:eastAsia="Book Antiqua" w:hAnsi="Book Antiqua" w:cs="Book Antiqua"/>
          <w:color w:val="000000"/>
        </w:rPr>
        <w:t xml:space="preserve"> H, </w:t>
      </w:r>
      <w:proofErr w:type="spellStart"/>
      <w:r w:rsidRPr="0028782B">
        <w:rPr>
          <w:rFonts w:ascii="Book Antiqua" w:eastAsia="Book Antiqua" w:hAnsi="Book Antiqua" w:cs="Book Antiqua"/>
          <w:color w:val="000000"/>
        </w:rPr>
        <w:t>Glimelius</w:t>
      </w:r>
      <w:proofErr w:type="spellEnd"/>
      <w:r w:rsidRPr="0028782B">
        <w:rPr>
          <w:rFonts w:ascii="Book Antiqua" w:eastAsia="Book Antiqua" w:hAnsi="Book Antiqua" w:cs="Book Antiqua"/>
          <w:color w:val="000000"/>
        </w:rPr>
        <w:t xml:space="preserve"> B, Poston GJ, </w:t>
      </w:r>
      <w:proofErr w:type="spellStart"/>
      <w:r w:rsidRPr="0028782B">
        <w:rPr>
          <w:rFonts w:ascii="Book Antiqua" w:eastAsia="Book Antiqua" w:hAnsi="Book Antiqua" w:cs="Book Antiqua"/>
          <w:color w:val="000000"/>
        </w:rPr>
        <w:t>Schlag</w:t>
      </w:r>
      <w:proofErr w:type="spellEnd"/>
      <w:r w:rsidRPr="0028782B">
        <w:rPr>
          <w:rFonts w:ascii="Book Antiqua" w:eastAsia="Book Antiqua" w:hAnsi="Book Antiqua" w:cs="Book Antiqua"/>
          <w:color w:val="000000"/>
        </w:rPr>
        <w:t xml:space="preserve"> PM, </w:t>
      </w:r>
      <w:proofErr w:type="spellStart"/>
      <w:r w:rsidRPr="0028782B">
        <w:rPr>
          <w:rFonts w:ascii="Book Antiqua" w:eastAsia="Book Antiqua" w:hAnsi="Book Antiqua" w:cs="Book Antiqua"/>
          <w:color w:val="000000"/>
        </w:rPr>
        <w:t>Rougier</w:t>
      </w:r>
      <w:proofErr w:type="spellEnd"/>
      <w:r w:rsidRPr="0028782B">
        <w:rPr>
          <w:rFonts w:ascii="Book Antiqua" w:eastAsia="Book Antiqua" w:hAnsi="Book Antiqua" w:cs="Book Antiqua"/>
          <w:color w:val="000000"/>
        </w:rPr>
        <w:t xml:space="preserve"> P, </w:t>
      </w:r>
      <w:proofErr w:type="spellStart"/>
      <w:r w:rsidRPr="0028782B">
        <w:rPr>
          <w:rFonts w:ascii="Book Antiqua" w:eastAsia="Book Antiqua" w:hAnsi="Book Antiqua" w:cs="Book Antiqua"/>
          <w:color w:val="000000"/>
        </w:rPr>
        <w:t>Bechstein</w:t>
      </w:r>
      <w:proofErr w:type="spellEnd"/>
      <w:r w:rsidRPr="0028782B">
        <w:rPr>
          <w:rFonts w:ascii="Book Antiqua" w:eastAsia="Book Antiqua" w:hAnsi="Book Antiqua" w:cs="Book Antiqua"/>
          <w:color w:val="000000"/>
        </w:rPr>
        <w:t xml:space="preserve"> WO, Primrose JN, Walpole ET, Finch-Jones M, </w:t>
      </w:r>
      <w:proofErr w:type="spellStart"/>
      <w:r w:rsidRPr="0028782B">
        <w:rPr>
          <w:rFonts w:ascii="Book Antiqua" w:eastAsia="Book Antiqua" w:hAnsi="Book Antiqua" w:cs="Book Antiqua"/>
          <w:color w:val="000000"/>
        </w:rPr>
        <w:t>Jaeck</w:t>
      </w:r>
      <w:proofErr w:type="spellEnd"/>
      <w:r w:rsidRPr="0028782B">
        <w:rPr>
          <w:rFonts w:ascii="Book Antiqua" w:eastAsia="Book Antiqua" w:hAnsi="Book Antiqua" w:cs="Book Antiqua"/>
          <w:color w:val="000000"/>
        </w:rPr>
        <w:t xml:space="preserve"> D, Mirza D, Parks RW, </w:t>
      </w:r>
      <w:proofErr w:type="spellStart"/>
      <w:r w:rsidRPr="0028782B">
        <w:rPr>
          <w:rFonts w:ascii="Book Antiqua" w:eastAsia="Book Antiqua" w:hAnsi="Book Antiqua" w:cs="Book Antiqua"/>
          <w:color w:val="000000"/>
        </w:rPr>
        <w:t>Mauer</w:t>
      </w:r>
      <w:proofErr w:type="spellEnd"/>
      <w:r w:rsidRPr="0028782B">
        <w:rPr>
          <w:rFonts w:ascii="Book Antiqua" w:eastAsia="Book Antiqua" w:hAnsi="Book Antiqua" w:cs="Book Antiqua"/>
          <w:color w:val="000000"/>
        </w:rPr>
        <w:t xml:space="preserve"> M, Tanis E, Van </w:t>
      </w:r>
      <w:proofErr w:type="spellStart"/>
      <w:r w:rsidRPr="0028782B">
        <w:rPr>
          <w:rFonts w:ascii="Book Antiqua" w:eastAsia="Book Antiqua" w:hAnsi="Book Antiqua" w:cs="Book Antiqua"/>
          <w:color w:val="000000"/>
        </w:rPr>
        <w:t>Cutsem</w:t>
      </w:r>
      <w:proofErr w:type="spellEnd"/>
      <w:r w:rsidRPr="0028782B">
        <w:rPr>
          <w:rFonts w:ascii="Book Antiqua" w:eastAsia="Book Antiqua" w:hAnsi="Book Antiqua" w:cs="Book Antiqua"/>
          <w:color w:val="000000"/>
        </w:rPr>
        <w:t xml:space="preserve"> E, </w:t>
      </w:r>
      <w:proofErr w:type="spellStart"/>
      <w:r w:rsidRPr="0028782B">
        <w:rPr>
          <w:rFonts w:ascii="Book Antiqua" w:eastAsia="Book Antiqua" w:hAnsi="Book Antiqua" w:cs="Book Antiqua"/>
          <w:color w:val="000000"/>
        </w:rPr>
        <w:t>Scheithauer</w:t>
      </w:r>
      <w:proofErr w:type="spellEnd"/>
      <w:r w:rsidRPr="0028782B">
        <w:rPr>
          <w:rFonts w:ascii="Book Antiqua" w:eastAsia="Book Antiqua" w:hAnsi="Book Antiqua" w:cs="Book Antiqua"/>
          <w:color w:val="000000"/>
        </w:rPr>
        <w:t xml:space="preserve"> W, </w:t>
      </w:r>
      <w:proofErr w:type="spellStart"/>
      <w:r w:rsidRPr="0028782B">
        <w:rPr>
          <w:rFonts w:ascii="Book Antiqua" w:eastAsia="Book Antiqua" w:hAnsi="Book Antiqua" w:cs="Book Antiqua"/>
          <w:color w:val="000000"/>
        </w:rPr>
        <w:t>Gruenberger</w:t>
      </w:r>
      <w:proofErr w:type="spellEnd"/>
      <w:r w:rsidRPr="0028782B">
        <w:rPr>
          <w:rFonts w:ascii="Book Antiqua" w:eastAsia="Book Antiqua" w:hAnsi="Book Antiqua" w:cs="Book Antiqua"/>
          <w:color w:val="000000"/>
        </w:rPr>
        <w:t xml:space="preserve"> T; EORTC Gastro-Intestinal Tract Cancer Group; Cancer Research UK; </w:t>
      </w:r>
      <w:proofErr w:type="spellStart"/>
      <w:r w:rsidRPr="0028782B">
        <w:rPr>
          <w:rFonts w:ascii="Book Antiqua" w:eastAsia="Book Antiqua" w:hAnsi="Book Antiqua" w:cs="Book Antiqua"/>
          <w:color w:val="000000"/>
        </w:rPr>
        <w:t>Arbeitsgruppe</w:t>
      </w:r>
      <w:proofErr w:type="spell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Lebermetastasen</w:t>
      </w:r>
      <w:proofErr w:type="spellEnd"/>
      <w:r w:rsidRPr="0028782B">
        <w:rPr>
          <w:rFonts w:ascii="Book Antiqua" w:eastAsia="Book Antiqua" w:hAnsi="Book Antiqua" w:cs="Book Antiqua"/>
          <w:color w:val="000000"/>
        </w:rPr>
        <w:t xml:space="preserve"> und–</w:t>
      </w:r>
      <w:proofErr w:type="spellStart"/>
      <w:r w:rsidRPr="0028782B">
        <w:rPr>
          <w:rFonts w:ascii="Book Antiqua" w:eastAsia="Book Antiqua" w:hAnsi="Book Antiqua" w:cs="Book Antiqua"/>
          <w:color w:val="000000"/>
        </w:rPr>
        <w:t>tumoren</w:t>
      </w:r>
      <w:proofErr w:type="spellEnd"/>
      <w:r w:rsidRPr="0028782B">
        <w:rPr>
          <w:rFonts w:ascii="Book Antiqua" w:eastAsia="Book Antiqua" w:hAnsi="Book Antiqua" w:cs="Book Antiqua"/>
          <w:color w:val="000000"/>
        </w:rPr>
        <w:t xml:space="preserve"> in der </w:t>
      </w:r>
      <w:proofErr w:type="spellStart"/>
      <w:r w:rsidRPr="0028782B">
        <w:rPr>
          <w:rFonts w:ascii="Book Antiqua" w:eastAsia="Book Antiqua" w:hAnsi="Book Antiqua" w:cs="Book Antiqua"/>
          <w:color w:val="000000"/>
        </w:rPr>
        <w:t>Chirurgischen</w:t>
      </w:r>
      <w:proofErr w:type="spell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Arbeitsgemeinschaft</w:t>
      </w:r>
      <w:proofErr w:type="spell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Onkologie</w:t>
      </w:r>
      <w:proofErr w:type="spellEnd"/>
      <w:r w:rsidRPr="0028782B">
        <w:rPr>
          <w:rFonts w:ascii="Book Antiqua" w:eastAsia="Book Antiqua" w:hAnsi="Book Antiqua" w:cs="Book Antiqua"/>
          <w:color w:val="000000"/>
        </w:rPr>
        <w:t xml:space="preserve"> (ALM-CAO); Australasian Gastro-Intestinal Trials Group (AGITG); </w:t>
      </w:r>
      <w:proofErr w:type="spellStart"/>
      <w:r w:rsidRPr="0028782B">
        <w:rPr>
          <w:rFonts w:ascii="Book Antiqua" w:eastAsia="Book Antiqua" w:hAnsi="Book Antiqua" w:cs="Book Antiqua"/>
          <w:color w:val="000000"/>
        </w:rPr>
        <w:t>Fédération</w:t>
      </w:r>
      <w:proofErr w:type="spellEnd"/>
      <w:r w:rsidRPr="0028782B">
        <w:rPr>
          <w:rFonts w:ascii="Book Antiqua" w:eastAsia="Book Antiqua" w:hAnsi="Book Antiqua" w:cs="Book Antiqua"/>
          <w:color w:val="000000"/>
        </w:rPr>
        <w:t xml:space="preserve"> Francophone de </w:t>
      </w:r>
      <w:proofErr w:type="spellStart"/>
      <w:r w:rsidRPr="0028782B">
        <w:rPr>
          <w:rFonts w:ascii="Book Antiqua" w:eastAsia="Book Antiqua" w:hAnsi="Book Antiqua" w:cs="Book Antiqua"/>
          <w:color w:val="000000"/>
        </w:rPr>
        <w:t>Cancérologie</w:t>
      </w:r>
      <w:proofErr w:type="spellEnd"/>
      <w:r w:rsidRPr="0028782B">
        <w:rPr>
          <w:rFonts w:ascii="Book Antiqua" w:eastAsia="Book Antiqua" w:hAnsi="Book Antiqua" w:cs="Book Antiqua"/>
          <w:color w:val="000000"/>
        </w:rPr>
        <w:t xml:space="preserve"> Digestive (FFCD). Perioperative FOLFOX4 chemotherapy and surgery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surgery alone for </w:t>
      </w:r>
      <w:proofErr w:type="spellStart"/>
      <w:r w:rsidRPr="0028782B">
        <w:rPr>
          <w:rFonts w:ascii="Book Antiqua" w:eastAsia="Book Antiqua" w:hAnsi="Book Antiqua" w:cs="Book Antiqua"/>
          <w:color w:val="000000"/>
        </w:rPr>
        <w:t>resectable</w:t>
      </w:r>
      <w:proofErr w:type="spellEnd"/>
      <w:r w:rsidRPr="0028782B">
        <w:rPr>
          <w:rFonts w:ascii="Book Antiqua" w:eastAsia="Book Antiqua" w:hAnsi="Book Antiqua" w:cs="Book Antiqua"/>
          <w:color w:val="000000"/>
        </w:rPr>
        <w:t xml:space="preserve"> liver </w:t>
      </w:r>
      <w:r w:rsidRPr="0028782B">
        <w:rPr>
          <w:rFonts w:ascii="Book Antiqua" w:eastAsia="Book Antiqua" w:hAnsi="Book Antiqua" w:cs="Book Antiqua"/>
          <w:color w:val="000000"/>
        </w:rPr>
        <w:lastRenderedPageBreak/>
        <w:t xml:space="preserve">metastases from colorectal cancer (EORTC 40983): long-term results of a </w:t>
      </w:r>
      <w:proofErr w:type="spellStart"/>
      <w:r w:rsidRPr="0028782B">
        <w:rPr>
          <w:rFonts w:ascii="Book Antiqua" w:eastAsia="Book Antiqua" w:hAnsi="Book Antiqua" w:cs="Book Antiqua"/>
          <w:color w:val="000000"/>
        </w:rPr>
        <w:t>randomised</w:t>
      </w:r>
      <w:proofErr w:type="spellEnd"/>
      <w:r w:rsidRPr="0028782B">
        <w:rPr>
          <w:rFonts w:ascii="Book Antiqua" w:eastAsia="Book Antiqua" w:hAnsi="Book Antiqua" w:cs="Book Antiqua"/>
          <w:color w:val="000000"/>
        </w:rPr>
        <w:t xml:space="preserve">, controlled, phase 3 trial. </w:t>
      </w:r>
      <w:r w:rsidRPr="0028782B">
        <w:rPr>
          <w:rFonts w:ascii="Book Antiqua" w:eastAsia="Book Antiqua" w:hAnsi="Book Antiqua" w:cs="Book Antiqua"/>
          <w:i/>
          <w:iCs/>
          <w:color w:val="000000"/>
        </w:rPr>
        <w:t xml:space="preserve">Lancet </w:t>
      </w:r>
      <w:proofErr w:type="spellStart"/>
      <w:r w:rsidRPr="0028782B">
        <w:rPr>
          <w:rFonts w:ascii="Book Antiqua" w:eastAsia="Book Antiqua" w:hAnsi="Book Antiqua" w:cs="Book Antiqua"/>
          <w:i/>
          <w:iCs/>
          <w:color w:val="000000"/>
        </w:rPr>
        <w:t>Oncol</w:t>
      </w:r>
      <w:proofErr w:type="spellEnd"/>
      <w:r w:rsidRPr="0028782B">
        <w:rPr>
          <w:rFonts w:ascii="Book Antiqua" w:eastAsia="Book Antiqua" w:hAnsi="Book Antiqua" w:cs="Book Antiqua"/>
          <w:color w:val="000000"/>
        </w:rPr>
        <w:t xml:space="preserve"> 2013; </w:t>
      </w:r>
      <w:r w:rsidRPr="0028782B">
        <w:rPr>
          <w:rFonts w:ascii="Book Antiqua" w:eastAsia="Book Antiqua" w:hAnsi="Book Antiqua" w:cs="Book Antiqua"/>
          <w:b/>
          <w:bCs/>
          <w:color w:val="000000"/>
        </w:rPr>
        <w:t>14</w:t>
      </w:r>
      <w:r w:rsidRPr="0028782B">
        <w:rPr>
          <w:rFonts w:ascii="Book Antiqua" w:eastAsia="Book Antiqua" w:hAnsi="Book Antiqua" w:cs="Book Antiqua"/>
          <w:color w:val="000000"/>
        </w:rPr>
        <w:t>: 1208-1215 [PMID: 24120480 DOI: 10.1016/S1470-2045(13)70447-9]</w:t>
      </w:r>
    </w:p>
    <w:p w14:paraId="1DA35CAD"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7 </w:t>
      </w:r>
      <w:r w:rsidRPr="0028782B">
        <w:rPr>
          <w:rFonts w:ascii="Book Antiqua" w:eastAsia="Book Antiqua" w:hAnsi="Book Antiqua" w:cs="Book Antiqua"/>
          <w:b/>
          <w:bCs/>
          <w:color w:val="000000"/>
        </w:rPr>
        <w:t>Cook AD</w:t>
      </w:r>
      <w:r w:rsidRPr="0028782B">
        <w:rPr>
          <w:rFonts w:ascii="Book Antiqua" w:eastAsia="Book Antiqua" w:hAnsi="Book Antiqua" w:cs="Book Antiqua"/>
          <w:color w:val="000000"/>
        </w:rPr>
        <w:t xml:space="preserve">, Single R, </w:t>
      </w:r>
      <w:proofErr w:type="spellStart"/>
      <w:r w:rsidRPr="0028782B">
        <w:rPr>
          <w:rFonts w:ascii="Book Antiqua" w:eastAsia="Book Antiqua" w:hAnsi="Book Antiqua" w:cs="Book Antiqua"/>
          <w:color w:val="000000"/>
        </w:rPr>
        <w:t>McCahill</w:t>
      </w:r>
      <w:proofErr w:type="spellEnd"/>
      <w:r w:rsidRPr="0028782B">
        <w:rPr>
          <w:rFonts w:ascii="Book Antiqua" w:eastAsia="Book Antiqua" w:hAnsi="Book Antiqua" w:cs="Book Antiqua"/>
          <w:color w:val="000000"/>
        </w:rPr>
        <w:t xml:space="preserve"> LE. Surgical resection of primary tumors in patients who present with stage IV colorectal cancer: an analysis of surveillance, epidemiology, and end results data, 1988 to 2000. </w:t>
      </w:r>
      <w:r w:rsidRPr="0028782B">
        <w:rPr>
          <w:rFonts w:ascii="Book Antiqua" w:eastAsia="Book Antiqua" w:hAnsi="Book Antiqua" w:cs="Book Antiqua"/>
          <w:i/>
          <w:iCs/>
          <w:color w:val="000000"/>
        </w:rPr>
        <w:t xml:space="preserve">Ann </w:t>
      </w:r>
      <w:proofErr w:type="spellStart"/>
      <w:r w:rsidRPr="0028782B">
        <w:rPr>
          <w:rFonts w:ascii="Book Antiqua" w:eastAsia="Book Antiqua" w:hAnsi="Book Antiqua" w:cs="Book Antiqua"/>
          <w:i/>
          <w:iCs/>
          <w:color w:val="000000"/>
        </w:rPr>
        <w:t>Surg</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Oncol</w:t>
      </w:r>
      <w:proofErr w:type="spellEnd"/>
      <w:r w:rsidRPr="0028782B">
        <w:rPr>
          <w:rFonts w:ascii="Book Antiqua" w:eastAsia="Book Antiqua" w:hAnsi="Book Antiqua" w:cs="Book Antiqua"/>
          <w:color w:val="000000"/>
        </w:rPr>
        <w:t xml:space="preserve"> 2005; </w:t>
      </w:r>
      <w:r w:rsidRPr="0028782B">
        <w:rPr>
          <w:rFonts w:ascii="Book Antiqua" w:eastAsia="Book Antiqua" w:hAnsi="Book Antiqua" w:cs="Book Antiqua"/>
          <w:b/>
          <w:bCs/>
          <w:color w:val="000000"/>
        </w:rPr>
        <w:t>12</w:t>
      </w:r>
      <w:r w:rsidRPr="0028782B">
        <w:rPr>
          <w:rFonts w:ascii="Book Antiqua" w:eastAsia="Book Antiqua" w:hAnsi="Book Antiqua" w:cs="Book Antiqua"/>
          <w:color w:val="000000"/>
        </w:rPr>
        <w:t>: 637-645 [PMID: 15965730 DOI: 10.1245/ASO.2005.06.012]</w:t>
      </w:r>
    </w:p>
    <w:p w14:paraId="1F272547" w14:textId="77777777" w:rsidR="00A77B3E" w:rsidRPr="0028782B" w:rsidRDefault="004F2B99" w:rsidP="0028782B">
      <w:pPr>
        <w:snapToGrid w:val="0"/>
        <w:spacing w:line="360" w:lineRule="auto"/>
        <w:jc w:val="both"/>
        <w:rPr>
          <w:rFonts w:ascii="Book Antiqua" w:hAnsi="Book Antiqua"/>
        </w:rPr>
      </w:pPr>
      <w:proofErr w:type="gramStart"/>
      <w:r w:rsidRPr="0028782B">
        <w:rPr>
          <w:rFonts w:ascii="Book Antiqua" w:eastAsia="Book Antiqua" w:hAnsi="Book Antiqua" w:cs="Book Antiqua"/>
          <w:color w:val="000000"/>
        </w:rPr>
        <w:t xml:space="preserve">8 </w:t>
      </w:r>
      <w:proofErr w:type="spellStart"/>
      <w:r w:rsidRPr="0028782B">
        <w:rPr>
          <w:rFonts w:ascii="Book Antiqua" w:eastAsia="Book Antiqua" w:hAnsi="Book Antiqua" w:cs="Book Antiqua"/>
          <w:b/>
          <w:bCs/>
          <w:color w:val="000000"/>
        </w:rPr>
        <w:t>Venook</w:t>
      </w:r>
      <w:proofErr w:type="spellEnd"/>
      <w:r w:rsidRPr="0028782B">
        <w:rPr>
          <w:rFonts w:ascii="Book Antiqua" w:eastAsia="Book Antiqua" w:hAnsi="Book Antiqua" w:cs="Book Antiqua"/>
          <w:b/>
          <w:bCs/>
          <w:color w:val="000000"/>
        </w:rPr>
        <w:t xml:space="preserve"> AP</w:t>
      </w:r>
      <w:r w:rsidRPr="0028782B">
        <w:rPr>
          <w:rFonts w:ascii="Book Antiqua" w:eastAsia="Book Antiqua" w:hAnsi="Book Antiqua" w:cs="Book Antiqua"/>
          <w:color w:val="000000"/>
        </w:rPr>
        <w:t xml:space="preserve">. Right-sided </w:t>
      </w:r>
      <w:r w:rsidRPr="0028782B">
        <w:rPr>
          <w:rFonts w:ascii="Book Antiqua" w:eastAsia="Book Antiqua" w:hAnsi="Book Antiqua" w:cs="Book Antiqua"/>
          <w:i/>
          <w:iCs/>
          <w:color w:val="000000"/>
        </w:rPr>
        <w:t>vs</w:t>
      </w:r>
      <w:r w:rsidRPr="0028782B">
        <w:rPr>
          <w:rFonts w:ascii="Book Antiqua" w:eastAsia="Book Antiqua" w:hAnsi="Book Antiqua" w:cs="Book Antiqua"/>
          <w:color w:val="000000"/>
        </w:rPr>
        <w:t xml:space="preserve"> left-sided colorectal cancer.</w:t>
      </w:r>
      <w:proofErr w:type="gramEnd"/>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Adv</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Hematol</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Oncol</w:t>
      </w:r>
      <w:proofErr w:type="spellEnd"/>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15</w:t>
      </w:r>
      <w:r w:rsidRPr="0028782B">
        <w:rPr>
          <w:rFonts w:ascii="Book Antiqua" w:eastAsia="Book Antiqua" w:hAnsi="Book Antiqua" w:cs="Book Antiqua"/>
          <w:color w:val="000000"/>
        </w:rPr>
        <w:t>: 22-24 [PMID: 28212365]</w:t>
      </w:r>
    </w:p>
    <w:p w14:paraId="3BCDD2C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9 </w:t>
      </w:r>
      <w:proofErr w:type="spellStart"/>
      <w:r w:rsidRPr="0028782B">
        <w:rPr>
          <w:rFonts w:ascii="Book Antiqua" w:eastAsia="Book Antiqua" w:hAnsi="Book Antiqua" w:cs="Book Antiqua"/>
          <w:b/>
          <w:bCs/>
          <w:color w:val="000000"/>
        </w:rPr>
        <w:t>Venook</w:t>
      </w:r>
      <w:proofErr w:type="spellEnd"/>
      <w:r w:rsidRPr="0028782B">
        <w:rPr>
          <w:rFonts w:ascii="Book Antiqua" w:eastAsia="Book Antiqua" w:hAnsi="Book Antiqua" w:cs="Book Antiqua"/>
          <w:b/>
          <w:bCs/>
          <w:color w:val="000000"/>
        </w:rPr>
        <w:t xml:space="preserve"> AP</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Niedzwiecki</w:t>
      </w:r>
      <w:proofErr w:type="spellEnd"/>
      <w:r w:rsidRPr="0028782B">
        <w:rPr>
          <w:rFonts w:ascii="Book Antiqua" w:eastAsia="Book Antiqua" w:hAnsi="Book Antiqua" w:cs="Book Antiqua"/>
          <w:color w:val="000000"/>
        </w:rPr>
        <w:t xml:space="preserve"> D, Lenz HJ, </w:t>
      </w:r>
      <w:proofErr w:type="spellStart"/>
      <w:r w:rsidRPr="0028782B">
        <w:rPr>
          <w:rFonts w:ascii="Book Antiqua" w:eastAsia="Book Antiqua" w:hAnsi="Book Antiqua" w:cs="Book Antiqua"/>
          <w:color w:val="000000"/>
        </w:rPr>
        <w:t>Innocenti</w:t>
      </w:r>
      <w:proofErr w:type="spellEnd"/>
      <w:r w:rsidRPr="0028782B">
        <w:rPr>
          <w:rFonts w:ascii="Book Antiqua" w:eastAsia="Book Antiqua" w:hAnsi="Book Antiqua" w:cs="Book Antiqua"/>
          <w:color w:val="000000"/>
        </w:rPr>
        <w:t xml:space="preserve"> F, Fruth B, </w:t>
      </w:r>
      <w:proofErr w:type="spellStart"/>
      <w:r w:rsidRPr="0028782B">
        <w:rPr>
          <w:rFonts w:ascii="Book Antiqua" w:eastAsia="Book Antiqua" w:hAnsi="Book Antiqua" w:cs="Book Antiqua"/>
          <w:color w:val="000000"/>
        </w:rPr>
        <w:t>Meyerhardt</w:t>
      </w:r>
      <w:proofErr w:type="spellEnd"/>
      <w:r w:rsidRPr="0028782B">
        <w:rPr>
          <w:rFonts w:ascii="Book Antiqua" w:eastAsia="Book Antiqua" w:hAnsi="Book Antiqua" w:cs="Book Antiqua"/>
          <w:color w:val="000000"/>
        </w:rPr>
        <w:t xml:space="preserve"> JA, </w:t>
      </w:r>
      <w:proofErr w:type="spellStart"/>
      <w:r w:rsidRPr="0028782B">
        <w:rPr>
          <w:rFonts w:ascii="Book Antiqua" w:eastAsia="Book Antiqua" w:hAnsi="Book Antiqua" w:cs="Book Antiqua"/>
          <w:color w:val="000000"/>
        </w:rPr>
        <w:t>Schrag</w:t>
      </w:r>
      <w:proofErr w:type="spellEnd"/>
      <w:r w:rsidRPr="0028782B">
        <w:rPr>
          <w:rFonts w:ascii="Book Antiqua" w:eastAsia="Book Antiqua" w:hAnsi="Book Antiqua" w:cs="Book Antiqua"/>
          <w:color w:val="000000"/>
        </w:rPr>
        <w:t xml:space="preserve"> D, Greene C, O'Neil BH, Atkins JN, Berry S, Polite BN, O'Reilly EM, Goldberg RM, </w:t>
      </w:r>
      <w:proofErr w:type="spellStart"/>
      <w:r w:rsidRPr="0028782B">
        <w:rPr>
          <w:rFonts w:ascii="Book Antiqua" w:eastAsia="Book Antiqua" w:hAnsi="Book Antiqua" w:cs="Book Antiqua"/>
          <w:color w:val="000000"/>
        </w:rPr>
        <w:t>Hochster</w:t>
      </w:r>
      <w:proofErr w:type="spellEnd"/>
      <w:r w:rsidRPr="0028782B">
        <w:rPr>
          <w:rFonts w:ascii="Book Antiqua" w:eastAsia="Book Antiqua" w:hAnsi="Book Antiqua" w:cs="Book Antiqua"/>
          <w:color w:val="000000"/>
        </w:rPr>
        <w:t xml:space="preserve"> HS, </w:t>
      </w:r>
      <w:proofErr w:type="spellStart"/>
      <w:r w:rsidRPr="0028782B">
        <w:rPr>
          <w:rFonts w:ascii="Book Antiqua" w:eastAsia="Book Antiqua" w:hAnsi="Book Antiqua" w:cs="Book Antiqua"/>
          <w:color w:val="000000"/>
        </w:rPr>
        <w:t>Schilsky</w:t>
      </w:r>
      <w:proofErr w:type="spellEnd"/>
      <w:r w:rsidRPr="0028782B">
        <w:rPr>
          <w:rFonts w:ascii="Book Antiqua" w:eastAsia="Book Antiqua" w:hAnsi="Book Antiqua" w:cs="Book Antiqua"/>
          <w:color w:val="000000"/>
        </w:rPr>
        <w:t xml:space="preserve"> RL, </w:t>
      </w:r>
      <w:proofErr w:type="spellStart"/>
      <w:r w:rsidRPr="0028782B">
        <w:rPr>
          <w:rFonts w:ascii="Book Antiqua" w:eastAsia="Book Antiqua" w:hAnsi="Book Antiqua" w:cs="Book Antiqua"/>
          <w:color w:val="000000"/>
        </w:rPr>
        <w:t>Bertagnolli</w:t>
      </w:r>
      <w:proofErr w:type="spellEnd"/>
      <w:r w:rsidRPr="0028782B">
        <w:rPr>
          <w:rFonts w:ascii="Book Antiqua" w:eastAsia="Book Antiqua" w:hAnsi="Book Antiqua" w:cs="Book Antiqua"/>
          <w:color w:val="000000"/>
        </w:rPr>
        <w:t xml:space="preserve"> MM, El-</w:t>
      </w:r>
      <w:proofErr w:type="spellStart"/>
      <w:r w:rsidRPr="0028782B">
        <w:rPr>
          <w:rFonts w:ascii="Book Antiqua" w:eastAsia="Book Antiqua" w:hAnsi="Book Antiqua" w:cs="Book Antiqua"/>
          <w:color w:val="000000"/>
        </w:rPr>
        <w:t>Khoueiry</w:t>
      </w:r>
      <w:proofErr w:type="spellEnd"/>
      <w:r w:rsidRPr="0028782B">
        <w:rPr>
          <w:rFonts w:ascii="Book Antiqua" w:eastAsia="Book Antiqua" w:hAnsi="Book Antiqua" w:cs="Book Antiqua"/>
          <w:color w:val="000000"/>
        </w:rPr>
        <w:t xml:space="preserve"> AB, Watson P, Benson AB 3rd, </w:t>
      </w:r>
      <w:proofErr w:type="spellStart"/>
      <w:r w:rsidRPr="0028782B">
        <w:rPr>
          <w:rFonts w:ascii="Book Antiqua" w:eastAsia="Book Antiqua" w:hAnsi="Book Antiqua" w:cs="Book Antiqua"/>
          <w:color w:val="000000"/>
        </w:rPr>
        <w:t>Mulkerin</w:t>
      </w:r>
      <w:proofErr w:type="spellEnd"/>
      <w:r w:rsidRPr="0028782B">
        <w:rPr>
          <w:rFonts w:ascii="Book Antiqua" w:eastAsia="Book Antiqua" w:hAnsi="Book Antiqua" w:cs="Book Antiqua"/>
          <w:color w:val="000000"/>
        </w:rPr>
        <w:t xml:space="preserve"> DL, Mayer RJ, </w:t>
      </w:r>
      <w:proofErr w:type="spellStart"/>
      <w:r w:rsidRPr="0028782B">
        <w:rPr>
          <w:rFonts w:ascii="Book Antiqua" w:eastAsia="Book Antiqua" w:hAnsi="Book Antiqua" w:cs="Book Antiqua"/>
          <w:color w:val="000000"/>
        </w:rPr>
        <w:t>Blanke</w:t>
      </w:r>
      <w:proofErr w:type="spellEnd"/>
      <w:r w:rsidRPr="0028782B">
        <w:rPr>
          <w:rFonts w:ascii="Book Antiqua" w:eastAsia="Book Antiqua" w:hAnsi="Book Antiqua" w:cs="Book Antiqua"/>
          <w:color w:val="000000"/>
        </w:rPr>
        <w:t xml:space="preserve"> C. Effect of First-Line Chemotherapy Combined With </w:t>
      </w:r>
      <w:proofErr w:type="spellStart"/>
      <w:r w:rsidRPr="0028782B">
        <w:rPr>
          <w:rFonts w:ascii="Book Antiqua" w:eastAsia="Book Antiqua" w:hAnsi="Book Antiqua" w:cs="Book Antiqua"/>
          <w:color w:val="000000"/>
        </w:rPr>
        <w:t>Cetuximab</w:t>
      </w:r>
      <w:proofErr w:type="spellEnd"/>
      <w:r w:rsidRPr="0028782B">
        <w:rPr>
          <w:rFonts w:ascii="Book Antiqua" w:eastAsia="Book Antiqua" w:hAnsi="Book Antiqua" w:cs="Book Antiqua"/>
          <w:color w:val="000000"/>
        </w:rPr>
        <w:t xml:space="preserve"> or Bevacizumab on Overall Survival in Patients With KRAS Wild-Type Advanced or Metastatic Colorectal Cancer: A Randomized Clinical Trial. </w:t>
      </w:r>
      <w:r w:rsidRPr="0028782B">
        <w:rPr>
          <w:rFonts w:ascii="Book Antiqua" w:eastAsia="Book Antiqua" w:hAnsi="Book Antiqua" w:cs="Book Antiqua"/>
          <w:i/>
          <w:iCs/>
          <w:color w:val="000000"/>
        </w:rPr>
        <w:t>JAMA</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317</w:t>
      </w:r>
      <w:r w:rsidRPr="0028782B">
        <w:rPr>
          <w:rFonts w:ascii="Book Antiqua" w:eastAsia="Book Antiqua" w:hAnsi="Book Antiqua" w:cs="Book Antiqua"/>
          <w:color w:val="000000"/>
        </w:rPr>
        <w:t>: 2392-2401 [PMID: 28632865 DOI: 10.1001/jama.2017.7105]</w:t>
      </w:r>
    </w:p>
    <w:p w14:paraId="621B3EA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10 </w:t>
      </w:r>
      <w:proofErr w:type="spellStart"/>
      <w:r w:rsidRPr="0028782B">
        <w:rPr>
          <w:rFonts w:ascii="Book Antiqua" w:eastAsia="Book Antiqua" w:hAnsi="Book Antiqua" w:cs="Book Antiqua"/>
          <w:b/>
          <w:bCs/>
          <w:color w:val="000000"/>
        </w:rPr>
        <w:t>Holch</w:t>
      </w:r>
      <w:proofErr w:type="spellEnd"/>
      <w:r w:rsidRPr="0028782B">
        <w:rPr>
          <w:rFonts w:ascii="Book Antiqua" w:eastAsia="Book Antiqua" w:hAnsi="Book Antiqua" w:cs="Book Antiqua"/>
          <w:b/>
          <w:bCs/>
          <w:color w:val="000000"/>
        </w:rPr>
        <w:t xml:space="preserve"> JW</w:t>
      </w:r>
      <w:r w:rsidRPr="0028782B">
        <w:rPr>
          <w:rFonts w:ascii="Book Antiqua" w:eastAsia="Book Antiqua" w:hAnsi="Book Antiqua" w:cs="Book Antiqua"/>
          <w:color w:val="000000"/>
        </w:rPr>
        <w:t xml:space="preserve">, Ricard I, </w:t>
      </w:r>
      <w:proofErr w:type="spellStart"/>
      <w:r w:rsidRPr="0028782B">
        <w:rPr>
          <w:rFonts w:ascii="Book Antiqua" w:eastAsia="Book Antiqua" w:hAnsi="Book Antiqua" w:cs="Book Antiqua"/>
          <w:color w:val="000000"/>
        </w:rPr>
        <w:t>Stintzing</w:t>
      </w:r>
      <w:proofErr w:type="spellEnd"/>
      <w:r w:rsidRPr="0028782B">
        <w:rPr>
          <w:rFonts w:ascii="Book Antiqua" w:eastAsia="Book Antiqua" w:hAnsi="Book Antiqua" w:cs="Book Antiqua"/>
          <w:color w:val="000000"/>
        </w:rPr>
        <w:t xml:space="preserve"> S, Modest DP, Heinemann V. The relevance of primary </w:t>
      </w:r>
      <w:proofErr w:type="spellStart"/>
      <w:r w:rsidRPr="0028782B">
        <w:rPr>
          <w:rFonts w:ascii="Book Antiqua" w:eastAsia="Book Antiqua" w:hAnsi="Book Antiqua" w:cs="Book Antiqua"/>
          <w:color w:val="000000"/>
        </w:rPr>
        <w:t>tumour</w:t>
      </w:r>
      <w:proofErr w:type="spellEnd"/>
      <w:r w:rsidRPr="0028782B">
        <w:rPr>
          <w:rFonts w:ascii="Book Antiqua" w:eastAsia="Book Antiqua" w:hAnsi="Book Antiqua" w:cs="Book Antiqua"/>
          <w:color w:val="000000"/>
        </w:rPr>
        <w:t xml:space="preserve"> location in patients with metastatic colorectal cancer: A meta-analysis of first-line clinical trials. </w:t>
      </w:r>
      <w:proofErr w:type="spellStart"/>
      <w:r w:rsidRPr="0028782B">
        <w:rPr>
          <w:rFonts w:ascii="Book Antiqua" w:eastAsia="Book Antiqua" w:hAnsi="Book Antiqua" w:cs="Book Antiqua"/>
          <w:i/>
          <w:iCs/>
          <w:color w:val="000000"/>
        </w:rPr>
        <w:t>Eur</w:t>
      </w:r>
      <w:proofErr w:type="spellEnd"/>
      <w:r w:rsidRPr="0028782B">
        <w:rPr>
          <w:rFonts w:ascii="Book Antiqua" w:eastAsia="Book Antiqua" w:hAnsi="Book Antiqua" w:cs="Book Antiqua"/>
          <w:i/>
          <w:iCs/>
          <w:color w:val="000000"/>
        </w:rPr>
        <w:t xml:space="preserve"> J Cancer</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70</w:t>
      </w:r>
      <w:r w:rsidRPr="0028782B">
        <w:rPr>
          <w:rFonts w:ascii="Book Antiqua" w:eastAsia="Book Antiqua" w:hAnsi="Book Antiqua" w:cs="Book Antiqua"/>
          <w:color w:val="000000"/>
        </w:rPr>
        <w:t>: 87-98 [PMID: 27907852 DOI: 10.1016/j.ejca.2016.10.007]</w:t>
      </w:r>
    </w:p>
    <w:p w14:paraId="4A3EA4B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11 </w:t>
      </w:r>
      <w:r w:rsidRPr="0028782B">
        <w:rPr>
          <w:rFonts w:ascii="Book Antiqua" w:eastAsia="Book Antiqua" w:hAnsi="Book Antiqua" w:cs="Book Antiqua"/>
          <w:b/>
          <w:bCs/>
          <w:color w:val="000000"/>
        </w:rPr>
        <w:t xml:space="preserve">van </w:t>
      </w:r>
      <w:proofErr w:type="spellStart"/>
      <w:r w:rsidRPr="0028782B">
        <w:rPr>
          <w:rFonts w:ascii="Book Antiqua" w:eastAsia="Book Antiqua" w:hAnsi="Book Antiqua" w:cs="Book Antiqua"/>
          <w:b/>
          <w:bCs/>
          <w:color w:val="000000"/>
        </w:rPr>
        <w:t>Rooijen</w:t>
      </w:r>
      <w:proofErr w:type="spellEnd"/>
      <w:r w:rsidRPr="0028782B">
        <w:rPr>
          <w:rFonts w:ascii="Book Antiqua" w:eastAsia="Book Antiqua" w:hAnsi="Book Antiqua" w:cs="Book Antiqua"/>
          <w:b/>
          <w:bCs/>
          <w:color w:val="000000"/>
        </w:rPr>
        <w:t xml:space="preserve"> KL</w:t>
      </w:r>
      <w:r w:rsidRPr="0028782B">
        <w:rPr>
          <w:rFonts w:ascii="Book Antiqua" w:eastAsia="Book Antiqua" w:hAnsi="Book Antiqua" w:cs="Book Antiqua"/>
          <w:color w:val="000000"/>
        </w:rPr>
        <w:t xml:space="preserve">, Shi Q, </w:t>
      </w:r>
      <w:proofErr w:type="spellStart"/>
      <w:r w:rsidRPr="0028782B">
        <w:rPr>
          <w:rFonts w:ascii="Book Antiqua" w:eastAsia="Book Antiqua" w:hAnsi="Book Antiqua" w:cs="Book Antiqua"/>
          <w:color w:val="000000"/>
        </w:rPr>
        <w:t>Goey</w:t>
      </w:r>
      <w:proofErr w:type="spellEnd"/>
      <w:r w:rsidRPr="0028782B">
        <w:rPr>
          <w:rFonts w:ascii="Book Antiqua" w:eastAsia="Book Antiqua" w:hAnsi="Book Antiqua" w:cs="Book Antiqua"/>
          <w:color w:val="000000"/>
        </w:rPr>
        <w:t xml:space="preserve"> KKH, Meyers J, Heinemann V, Diaz-Rubio E, Aranda E, Falcone A, Green E, de </w:t>
      </w:r>
      <w:proofErr w:type="spellStart"/>
      <w:r w:rsidRPr="0028782B">
        <w:rPr>
          <w:rFonts w:ascii="Book Antiqua" w:eastAsia="Book Antiqua" w:hAnsi="Book Antiqua" w:cs="Book Antiqua"/>
          <w:color w:val="000000"/>
        </w:rPr>
        <w:t>Gramont</w:t>
      </w:r>
      <w:proofErr w:type="spellEnd"/>
      <w:r w:rsidRPr="0028782B">
        <w:rPr>
          <w:rFonts w:ascii="Book Antiqua" w:eastAsia="Book Antiqua" w:hAnsi="Book Antiqua" w:cs="Book Antiqua"/>
          <w:color w:val="000000"/>
        </w:rPr>
        <w:t xml:space="preserve"> A, Sargent DJ, Punt CJA, </w:t>
      </w:r>
      <w:proofErr w:type="spellStart"/>
      <w:r w:rsidRPr="0028782B">
        <w:rPr>
          <w:rFonts w:ascii="Book Antiqua" w:eastAsia="Book Antiqua" w:hAnsi="Book Antiqua" w:cs="Book Antiqua"/>
          <w:color w:val="000000"/>
        </w:rPr>
        <w:t>Koopman</w:t>
      </w:r>
      <w:proofErr w:type="spellEnd"/>
      <w:r w:rsidRPr="0028782B">
        <w:rPr>
          <w:rFonts w:ascii="Book Antiqua" w:eastAsia="Book Antiqua" w:hAnsi="Book Antiqua" w:cs="Book Antiqua"/>
          <w:color w:val="000000"/>
        </w:rPr>
        <w:t xml:space="preserve"> M. Prognostic value of primary </w:t>
      </w:r>
      <w:proofErr w:type="spellStart"/>
      <w:r w:rsidRPr="0028782B">
        <w:rPr>
          <w:rFonts w:ascii="Book Antiqua" w:eastAsia="Book Antiqua" w:hAnsi="Book Antiqua" w:cs="Book Antiqua"/>
          <w:color w:val="000000"/>
        </w:rPr>
        <w:t>tumour</w:t>
      </w:r>
      <w:proofErr w:type="spellEnd"/>
      <w:r w:rsidRPr="0028782B">
        <w:rPr>
          <w:rFonts w:ascii="Book Antiqua" w:eastAsia="Book Antiqua" w:hAnsi="Book Antiqua" w:cs="Book Antiqua"/>
          <w:color w:val="000000"/>
        </w:rPr>
        <w:t xml:space="preserve"> resection in synchronous metastatic colorectal cancer: Individual patient data analysis of first-line </w:t>
      </w:r>
      <w:proofErr w:type="spellStart"/>
      <w:r w:rsidRPr="0028782B">
        <w:rPr>
          <w:rFonts w:ascii="Book Antiqua" w:eastAsia="Book Antiqua" w:hAnsi="Book Antiqua" w:cs="Book Antiqua"/>
          <w:color w:val="000000"/>
        </w:rPr>
        <w:t>randomised</w:t>
      </w:r>
      <w:proofErr w:type="spellEnd"/>
      <w:r w:rsidRPr="0028782B">
        <w:rPr>
          <w:rFonts w:ascii="Book Antiqua" w:eastAsia="Book Antiqua" w:hAnsi="Book Antiqua" w:cs="Book Antiqua"/>
          <w:color w:val="000000"/>
        </w:rPr>
        <w:t xml:space="preserve"> trials from the ARCAD database. </w:t>
      </w:r>
      <w:proofErr w:type="spellStart"/>
      <w:r w:rsidRPr="0028782B">
        <w:rPr>
          <w:rFonts w:ascii="Book Antiqua" w:eastAsia="Book Antiqua" w:hAnsi="Book Antiqua" w:cs="Book Antiqua"/>
          <w:i/>
          <w:iCs/>
          <w:color w:val="000000"/>
        </w:rPr>
        <w:t>Eur</w:t>
      </w:r>
      <w:proofErr w:type="spellEnd"/>
      <w:r w:rsidRPr="0028782B">
        <w:rPr>
          <w:rFonts w:ascii="Book Antiqua" w:eastAsia="Book Antiqua" w:hAnsi="Book Antiqua" w:cs="Book Antiqua"/>
          <w:i/>
          <w:iCs/>
          <w:color w:val="000000"/>
        </w:rPr>
        <w:t xml:space="preserve"> J Cancer</w:t>
      </w:r>
      <w:r w:rsidRPr="0028782B">
        <w:rPr>
          <w:rFonts w:ascii="Book Antiqua" w:eastAsia="Book Antiqua" w:hAnsi="Book Antiqua" w:cs="Book Antiqua"/>
          <w:color w:val="000000"/>
        </w:rPr>
        <w:t xml:space="preserve"> 2018; </w:t>
      </w:r>
      <w:r w:rsidRPr="0028782B">
        <w:rPr>
          <w:rFonts w:ascii="Book Antiqua" w:eastAsia="Book Antiqua" w:hAnsi="Book Antiqua" w:cs="Book Antiqua"/>
          <w:b/>
          <w:bCs/>
          <w:color w:val="000000"/>
        </w:rPr>
        <w:t>91</w:t>
      </w:r>
      <w:r w:rsidRPr="0028782B">
        <w:rPr>
          <w:rFonts w:ascii="Book Antiqua" w:eastAsia="Book Antiqua" w:hAnsi="Book Antiqua" w:cs="Book Antiqua"/>
          <w:color w:val="000000"/>
        </w:rPr>
        <w:t>: 99-106 [PMID: 29353165 DOI: 10.1016/j.ejca.2017.12.014]</w:t>
      </w:r>
    </w:p>
    <w:p w14:paraId="6042E955" w14:textId="77777777" w:rsidR="00A77B3E" w:rsidRPr="0028782B" w:rsidRDefault="004F2B99" w:rsidP="0028782B">
      <w:pPr>
        <w:snapToGrid w:val="0"/>
        <w:spacing w:line="360" w:lineRule="auto"/>
        <w:jc w:val="both"/>
        <w:rPr>
          <w:rFonts w:ascii="Book Antiqua" w:hAnsi="Book Antiqua"/>
        </w:rPr>
      </w:pPr>
      <w:proofErr w:type="gramStart"/>
      <w:r w:rsidRPr="0028782B">
        <w:rPr>
          <w:rFonts w:ascii="Book Antiqua" w:eastAsia="Book Antiqua" w:hAnsi="Book Antiqua" w:cs="Book Antiqua"/>
          <w:color w:val="000000"/>
        </w:rPr>
        <w:t xml:space="preserve">12 </w:t>
      </w:r>
      <w:r w:rsidRPr="0028782B">
        <w:rPr>
          <w:rFonts w:ascii="Book Antiqua" w:eastAsia="Book Antiqua" w:hAnsi="Book Antiqua" w:cs="Book Antiqua"/>
          <w:b/>
          <w:bCs/>
          <w:color w:val="000000"/>
        </w:rPr>
        <w:t>Clancy C</w:t>
      </w:r>
      <w:r w:rsidRPr="0028782B">
        <w:rPr>
          <w:rFonts w:ascii="Book Antiqua" w:eastAsia="Book Antiqua" w:hAnsi="Book Antiqua" w:cs="Book Antiqua"/>
          <w:color w:val="000000"/>
        </w:rPr>
        <w:t xml:space="preserve">, Burke JP, Barry M, </w:t>
      </w:r>
      <w:proofErr w:type="spellStart"/>
      <w:r w:rsidRPr="0028782B">
        <w:rPr>
          <w:rFonts w:ascii="Book Antiqua" w:eastAsia="Book Antiqua" w:hAnsi="Book Antiqua" w:cs="Book Antiqua"/>
          <w:color w:val="000000"/>
        </w:rPr>
        <w:t>Kalady</w:t>
      </w:r>
      <w:proofErr w:type="spellEnd"/>
      <w:r w:rsidRPr="0028782B">
        <w:rPr>
          <w:rFonts w:ascii="Book Antiqua" w:eastAsia="Book Antiqua" w:hAnsi="Book Antiqua" w:cs="Book Antiqua"/>
          <w:color w:val="000000"/>
        </w:rPr>
        <w:t xml:space="preserve"> MF, Calvin Coffey J.</w:t>
      </w:r>
      <w:proofErr w:type="gramEnd"/>
      <w:r w:rsidRPr="0028782B">
        <w:rPr>
          <w:rFonts w:ascii="Book Antiqua" w:eastAsia="Book Antiqua" w:hAnsi="Book Antiqua" w:cs="Book Antiqua"/>
          <w:color w:val="000000"/>
        </w:rPr>
        <w:t xml:space="preserve"> </w:t>
      </w:r>
      <w:proofErr w:type="gramStart"/>
      <w:r w:rsidRPr="0028782B">
        <w:rPr>
          <w:rFonts w:ascii="Book Antiqua" w:eastAsia="Book Antiqua" w:hAnsi="Book Antiqua" w:cs="Book Antiqua"/>
          <w:color w:val="000000"/>
        </w:rPr>
        <w:t xml:space="preserve">A meta-analysis to determine the effect of primary tumor resection for stage IV colorectal cancer </w:t>
      </w:r>
      <w:r w:rsidRPr="0028782B">
        <w:rPr>
          <w:rFonts w:ascii="Book Antiqua" w:eastAsia="Book Antiqua" w:hAnsi="Book Antiqua" w:cs="Book Antiqua"/>
          <w:color w:val="000000"/>
        </w:rPr>
        <w:lastRenderedPageBreak/>
        <w:t xml:space="preserve">with </w:t>
      </w:r>
      <w:proofErr w:type="spellStart"/>
      <w:r w:rsidRPr="0028782B">
        <w:rPr>
          <w:rFonts w:ascii="Book Antiqua" w:eastAsia="Book Antiqua" w:hAnsi="Book Antiqua" w:cs="Book Antiqua"/>
          <w:color w:val="000000"/>
        </w:rPr>
        <w:t>unresectable</w:t>
      </w:r>
      <w:proofErr w:type="spellEnd"/>
      <w:r w:rsidRPr="0028782B">
        <w:rPr>
          <w:rFonts w:ascii="Book Antiqua" w:eastAsia="Book Antiqua" w:hAnsi="Book Antiqua" w:cs="Book Antiqua"/>
          <w:color w:val="000000"/>
        </w:rPr>
        <w:t xml:space="preserve"> metastases on patient survival.</w:t>
      </w:r>
      <w:proofErr w:type="gramEnd"/>
      <w:r w:rsidRPr="0028782B">
        <w:rPr>
          <w:rFonts w:ascii="Book Antiqua" w:eastAsia="Book Antiqua" w:hAnsi="Book Antiqua" w:cs="Book Antiqua"/>
          <w:color w:val="000000"/>
        </w:rPr>
        <w:t xml:space="preserve"> </w:t>
      </w:r>
      <w:r w:rsidRPr="0028782B">
        <w:rPr>
          <w:rFonts w:ascii="Book Antiqua" w:eastAsia="Book Antiqua" w:hAnsi="Book Antiqua" w:cs="Book Antiqua"/>
          <w:i/>
          <w:iCs/>
          <w:color w:val="000000"/>
        </w:rPr>
        <w:t xml:space="preserve">Ann </w:t>
      </w:r>
      <w:proofErr w:type="spellStart"/>
      <w:r w:rsidRPr="0028782B">
        <w:rPr>
          <w:rFonts w:ascii="Book Antiqua" w:eastAsia="Book Antiqua" w:hAnsi="Book Antiqua" w:cs="Book Antiqua"/>
          <w:i/>
          <w:iCs/>
          <w:color w:val="000000"/>
        </w:rPr>
        <w:t>Surg</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Oncol</w:t>
      </w:r>
      <w:proofErr w:type="spellEnd"/>
      <w:r w:rsidRPr="0028782B">
        <w:rPr>
          <w:rFonts w:ascii="Book Antiqua" w:eastAsia="Book Antiqua" w:hAnsi="Book Antiqua" w:cs="Book Antiqua"/>
          <w:color w:val="000000"/>
        </w:rPr>
        <w:t xml:space="preserve"> 2014; </w:t>
      </w:r>
      <w:r w:rsidRPr="0028782B">
        <w:rPr>
          <w:rFonts w:ascii="Book Antiqua" w:eastAsia="Book Antiqua" w:hAnsi="Book Antiqua" w:cs="Book Antiqua"/>
          <w:b/>
          <w:bCs/>
          <w:color w:val="000000"/>
        </w:rPr>
        <w:t>21</w:t>
      </w:r>
      <w:r w:rsidRPr="0028782B">
        <w:rPr>
          <w:rFonts w:ascii="Book Antiqua" w:eastAsia="Book Antiqua" w:hAnsi="Book Antiqua" w:cs="Book Antiqua"/>
          <w:color w:val="000000"/>
        </w:rPr>
        <w:t>: 3900-3908 [PMID: 24849523 DOI: 10.1245/s10434-014-3805-4]</w:t>
      </w:r>
    </w:p>
    <w:p w14:paraId="01FE59B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13 </w:t>
      </w:r>
      <w:r w:rsidRPr="0028782B">
        <w:rPr>
          <w:rFonts w:ascii="Book Antiqua" w:eastAsia="Book Antiqua" w:hAnsi="Book Antiqua" w:cs="Book Antiqua"/>
          <w:b/>
          <w:bCs/>
          <w:color w:val="000000"/>
        </w:rPr>
        <w:t>Ahmed S</w:t>
      </w:r>
      <w:r w:rsidRPr="0028782B">
        <w:rPr>
          <w:rFonts w:ascii="Book Antiqua" w:eastAsia="Book Antiqua" w:hAnsi="Book Antiqua" w:cs="Book Antiqua"/>
          <w:color w:val="000000"/>
        </w:rPr>
        <w:t xml:space="preserve">, Fields A, </w:t>
      </w:r>
      <w:proofErr w:type="spellStart"/>
      <w:r w:rsidRPr="0028782B">
        <w:rPr>
          <w:rFonts w:ascii="Book Antiqua" w:eastAsia="Book Antiqua" w:hAnsi="Book Antiqua" w:cs="Book Antiqua"/>
          <w:color w:val="000000"/>
        </w:rPr>
        <w:t>Pahwa</w:t>
      </w:r>
      <w:proofErr w:type="spellEnd"/>
      <w:r w:rsidRPr="0028782B">
        <w:rPr>
          <w:rFonts w:ascii="Book Antiqua" w:eastAsia="Book Antiqua" w:hAnsi="Book Antiqua" w:cs="Book Antiqua"/>
          <w:color w:val="000000"/>
        </w:rPr>
        <w:t xml:space="preserve"> P, Chandra-</w:t>
      </w:r>
      <w:proofErr w:type="spellStart"/>
      <w:r w:rsidRPr="0028782B">
        <w:rPr>
          <w:rFonts w:ascii="Book Antiqua" w:eastAsia="Book Antiqua" w:hAnsi="Book Antiqua" w:cs="Book Antiqua"/>
          <w:color w:val="000000"/>
        </w:rPr>
        <w:t>Kanthan</w:t>
      </w:r>
      <w:proofErr w:type="spellEnd"/>
      <w:r w:rsidRPr="0028782B">
        <w:rPr>
          <w:rFonts w:ascii="Book Antiqua" w:eastAsia="Book Antiqua" w:hAnsi="Book Antiqua" w:cs="Book Antiqua"/>
          <w:color w:val="000000"/>
        </w:rPr>
        <w:t xml:space="preserve"> S, Zaidi A, Le D, </w:t>
      </w:r>
      <w:proofErr w:type="spellStart"/>
      <w:r w:rsidRPr="0028782B">
        <w:rPr>
          <w:rFonts w:ascii="Book Antiqua" w:eastAsia="Book Antiqua" w:hAnsi="Book Antiqua" w:cs="Book Antiqua"/>
          <w:color w:val="000000"/>
        </w:rPr>
        <w:t>Haider</w:t>
      </w:r>
      <w:proofErr w:type="spellEnd"/>
      <w:r w:rsidRPr="0028782B">
        <w:rPr>
          <w:rFonts w:ascii="Book Antiqua" w:eastAsia="Book Antiqua" w:hAnsi="Book Antiqua" w:cs="Book Antiqua"/>
          <w:color w:val="000000"/>
        </w:rPr>
        <w:t xml:space="preserve"> K, Reeder B, Leis A. Surgical Resection of Primary Tumor in Asymptomatic or Minimally Symptomatic Patients With Stage IV Colorectal Cancer: A Canadian Province Experience.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i/>
          <w:iCs/>
          <w:color w:val="000000"/>
        </w:rPr>
        <w:t xml:space="preserve"> Colorectal Cancer</w:t>
      </w:r>
      <w:r w:rsidRPr="0028782B">
        <w:rPr>
          <w:rFonts w:ascii="Book Antiqua" w:eastAsia="Book Antiqua" w:hAnsi="Book Antiqua" w:cs="Book Antiqua"/>
          <w:color w:val="000000"/>
        </w:rPr>
        <w:t xml:space="preserve"> 2015; </w:t>
      </w:r>
      <w:r w:rsidRPr="0028782B">
        <w:rPr>
          <w:rFonts w:ascii="Book Antiqua" w:eastAsia="Book Antiqua" w:hAnsi="Book Antiqua" w:cs="Book Antiqua"/>
          <w:b/>
          <w:bCs/>
          <w:color w:val="000000"/>
        </w:rPr>
        <w:t>14</w:t>
      </w:r>
      <w:r w:rsidRPr="0028782B">
        <w:rPr>
          <w:rFonts w:ascii="Book Antiqua" w:eastAsia="Book Antiqua" w:hAnsi="Book Antiqua" w:cs="Book Antiqua"/>
          <w:color w:val="000000"/>
        </w:rPr>
        <w:t>: e41-e47 [PMID: 26140732 DOI: 10.1016/j.clcc.2015.05.008]</w:t>
      </w:r>
    </w:p>
    <w:p w14:paraId="15C39FC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14 </w:t>
      </w:r>
      <w:proofErr w:type="spellStart"/>
      <w:r w:rsidRPr="0028782B">
        <w:rPr>
          <w:rFonts w:ascii="Book Antiqua" w:eastAsia="Book Antiqua" w:hAnsi="Book Antiqua" w:cs="Book Antiqua"/>
          <w:b/>
          <w:bCs/>
          <w:color w:val="000000"/>
        </w:rPr>
        <w:t>Alawadi</w:t>
      </w:r>
      <w:proofErr w:type="spellEnd"/>
      <w:r w:rsidRPr="0028782B">
        <w:rPr>
          <w:rFonts w:ascii="Book Antiqua" w:eastAsia="Book Antiqua" w:hAnsi="Book Antiqua" w:cs="Book Antiqua"/>
          <w:b/>
          <w:bCs/>
          <w:color w:val="000000"/>
        </w:rPr>
        <w:t xml:space="preserve"> Z</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Phatak</w:t>
      </w:r>
      <w:proofErr w:type="spellEnd"/>
      <w:r w:rsidRPr="0028782B">
        <w:rPr>
          <w:rFonts w:ascii="Book Antiqua" w:eastAsia="Book Antiqua" w:hAnsi="Book Antiqua" w:cs="Book Antiqua"/>
          <w:color w:val="000000"/>
        </w:rPr>
        <w:t xml:space="preserve"> UR, Hu CY, Bailey CE, You YN, Kao LS, </w:t>
      </w:r>
      <w:proofErr w:type="spellStart"/>
      <w:r w:rsidRPr="0028782B">
        <w:rPr>
          <w:rFonts w:ascii="Book Antiqua" w:eastAsia="Book Antiqua" w:hAnsi="Book Antiqua" w:cs="Book Antiqua"/>
          <w:color w:val="000000"/>
        </w:rPr>
        <w:t>Massarweh</w:t>
      </w:r>
      <w:proofErr w:type="spellEnd"/>
      <w:r w:rsidRPr="0028782B">
        <w:rPr>
          <w:rFonts w:ascii="Book Antiqua" w:eastAsia="Book Antiqua" w:hAnsi="Book Antiqua" w:cs="Book Antiqua"/>
          <w:color w:val="000000"/>
        </w:rPr>
        <w:t xml:space="preserve"> NN, Feig BW, Rodriguez-</w:t>
      </w:r>
      <w:proofErr w:type="spellStart"/>
      <w:r w:rsidRPr="0028782B">
        <w:rPr>
          <w:rFonts w:ascii="Book Antiqua" w:eastAsia="Book Antiqua" w:hAnsi="Book Antiqua" w:cs="Book Antiqua"/>
          <w:color w:val="000000"/>
        </w:rPr>
        <w:t>Bigas</w:t>
      </w:r>
      <w:proofErr w:type="spellEnd"/>
      <w:r w:rsidRPr="0028782B">
        <w:rPr>
          <w:rFonts w:ascii="Book Antiqua" w:eastAsia="Book Antiqua" w:hAnsi="Book Antiqua" w:cs="Book Antiqua"/>
          <w:color w:val="000000"/>
        </w:rPr>
        <w:t xml:space="preserve"> MA, </w:t>
      </w:r>
      <w:proofErr w:type="spellStart"/>
      <w:r w:rsidRPr="0028782B">
        <w:rPr>
          <w:rFonts w:ascii="Book Antiqua" w:eastAsia="Book Antiqua" w:hAnsi="Book Antiqua" w:cs="Book Antiqua"/>
          <w:color w:val="000000"/>
        </w:rPr>
        <w:t>Skibber</w:t>
      </w:r>
      <w:proofErr w:type="spellEnd"/>
      <w:r w:rsidRPr="0028782B">
        <w:rPr>
          <w:rFonts w:ascii="Book Antiqua" w:eastAsia="Book Antiqua" w:hAnsi="Book Antiqua" w:cs="Book Antiqua"/>
          <w:color w:val="000000"/>
        </w:rPr>
        <w:t xml:space="preserve"> JM, Chang GJ. </w:t>
      </w:r>
      <w:proofErr w:type="gramStart"/>
      <w:r w:rsidRPr="0028782B">
        <w:rPr>
          <w:rFonts w:ascii="Book Antiqua" w:eastAsia="Book Antiqua" w:hAnsi="Book Antiqua" w:cs="Book Antiqua"/>
          <w:color w:val="000000"/>
        </w:rPr>
        <w:t>Comparative effectiveness of primary tumor resection in patients with stage IV colon cancer.</w:t>
      </w:r>
      <w:proofErr w:type="gramEnd"/>
      <w:r w:rsidRPr="0028782B">
        <w:rPr>
          <w:rFonts w:ascii="Book Antiqua" w:eastAsia="Book Antiqua" w:hAnsi="Book Antiqua" w:cs="Book Antiqua"/>
          <w:color w:val="000000"/>
        </w:rPr>
        <w:t xml:space="preserve"> </w:t>
      </w:r>
      <w:r w:rsidRPr="0028782B">
        <w:rPr>
          <w:rFonts w:ascii="Book Antiqua" w:eastAsia="Book Antiqua" w:hAnsi="Book Antiqua" w:cs="Book Antiqua"/>
          <w:i/>
          <w:iCs/>
          <w:color w:val="000000"/>
        </w:rPr>
        <w:t>Cancer</w:t>
      </w:r>
      <w:r w:rsidRPr="0028782B">
        <w:rPr>
          <w:rFonts w:ascii="Book Antiqua" w:eastAsia="Book Antiqua" w:hAnsi="Book Antiqua" w:cs="Book Antiqua"/>
          <w:color w:val="000000"/>
        </w:rPr>
        <w:t xml:space="preserve"> 2017; </w:t>
      </w:r>
      <w:r w:rsidRPr="0028782B">
        <w:rPr>
          <w:rFonts w:ascii="Book Antiqua" w:eastAsia="Book Antiqua" w:hAnsi="Book Antiqua" w:cs="Book Antiqua"/>
          <w:b/>
          <w:bCs/>
          <w:color w:val="000000"/>
        </w:rPr>
        <w:t>123</w:t>
      </w:r>
      <w:r w:rsidRPr="0028782B">
        <w:rPr>
          <w:rFonts w:ascii="Book Antiqua" w:eastAsia="Book Antiqua" w:hAnsi="Book Antiqua" w:cs="Book Antiqua"/>
          <w:color w:val="000000"/>
        </w:rPr>
        <w:t>: 1124-1133 [PMID: 27479827 DOI: 10.1002/cncr.30230]</w:t>
      </w:r>
    </w:p>
    <w:p w14:paraId="0CD5BC9D"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15 </w:t>
      </w:r>
      <w:proofErr w:type="spellStart"/>
      <w:r w:rsidRPr="0028782B">
        <w:rPr>
          <w:rFonts w:ascii="Book Antiqua" w:eastAsia="Book Antiqua" w:hAnsi="Book Antiqua" w:cs="Book Antiqua"/>
          <w:b/>
          <w:bCs/>
          <w:color w:val="000000"/>
        </w:rPr>
        <w:t>Moritani</w:t>
      </w:r>
      <w:proofErr w:type="spellEnd"/>
      <w:r w:rsidRPr="0028782B">
        <w:rPr>
          <w:rFonts w:ascii="Book Antiqua" w:eastAsia="Book Antiqua" w:hAnsi="Book Antiqua" w:cs="Book Antiqua"/>
          <w:b/>
          <w:bCs/>
          <w:color w:val="000000"/>
        </w:rPr>
        <w:t xml:space="preserve"> K</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Kanemitsu</w:t>
      </w:r>
      <w:proofErr w:type="spellEnd"/>
      <w:r w:rsidRPr="0028782B">
        <w:rPr>
          <w:rFonts w:ascii="Book Antiqua" w:eastAsia="Book Antiqua" w:hAnsi="Book Antiqua" w:cs="Book Antiqua"/>
          <w:color w:val="000000"/>
        </w:rPr>
        <w:t xml:space="preserve"> Y, </w:t>
      </w:r>
      <w:proofErr w:type="spellStart"/>
      <w:r w:rsidRPr="0028782B">
        <w:rPr>
          <w:rFonts w:ascii="Book Antiqua" w:eastAsia="Book Antiqua" w:hAnsi="Book Antiqua" w:cs="Book Antiqua"/>
          <w:color w:val="000000"/>
        </w:rPr>
        <w:t>Shida</w:t>
      </w:r>
      <w:proofErr w:type="spellEnd"/>
      <w:r w:rsidRPr="0028782B">
        <w:rPr>
          <w:rFonts w:ascii="Book Antiqua" w:eastAsia="Book Antiqua" w:hAnsi="Book Antiqua" w:cs="Book Antiqua"/>
          <w:color w:val="000000"/>
        </w:rPr>
        <w:t xml:space="preserve"> D, </w:t>
      </w:r>
      <w:proofErr w:type="spellStart"/>
      <w:r w:rsidRPr="0028782B">
        <w:rPr>
          <w:rFonts w:ascii="Book Antiqua" w:eastAsia="Book Antiqua" w:hAnsi="Book Antiqua" w:cs="Book Antiqua"/>
          <w:color w:val="000000"/>
        </w:rPr>
        <w:t>Shitara</w:t>
      </w:r>
      <w:proofErr w:type="spellEnd"/>
      <w:r w:rsidRPr="0028782B">
        <w:rPr>
          <w:rFonts w:ascii="Book Antiqua" w:eastAsia="Book Antiqua" w:hAnsi="Book Antiqua" w:cs="Book Antiqua"/>
          <w:color w:val="000000"/>
        </w:rPr>
        <w:t xml:space="preserve"> K, </w:t>
      </w:r>
      <w:proofErr w:type="spellStart"/>
      <w:r w:rsidRPr="0028782B">
        <w:rPr>
          <w:rFonts w:ascii="Book Antiqua" w:eastAsia="Book Antiqua" w:hAnsi="Book Antiqua" w:cs="Book Antiqua"/>
          <w:color w:val="000000"/>
        </w:rPr>
        <w:t>Mizusawa</w:t>
      </w:r>
      <w:proofErr w:type="spellEnd"/>
      <w:r w:rsidRPr="0028782B">
        <w:rPr>
          <w:rFonts w:ascii="Book Antiqua" w:eastAsia="Book Antiqua" w:hAnsi="Book Antiqua" w:cs="Book Antiqua"/>
          <w:color w:val="000000"/>
        </w:rPr>
        <w:t xml:space="preserve"> J, Katayama H, </w:t>
      </w:r>
      <w:proofErr w:type="spellStart"/>
      <w:r w:rsidRPr="0028782B">
        <w:rPr>
          <w:rFonts w:ascii="Book Antiqua" w:eastAsia="Book Antiqua" w:hAnsi="Book Antiqua" w:cs="Book Antiqua"/>
          <w:color w:val="000000"/>
        </w:rPr>
        <w:t>Hamaguchi</w:t>
      </w:r>
      <w:proofErr w:type="spellEnd"/>
      <w:r w:rsidRPr="0028782B">
        <w:rPr>
          <w:rFonts w:ascii="Book Antiqua" w:eastAsia="Book Antiqua" w:hAnsi="Book Antiqua" w:cs="Book Antiqua"/>
          <w:color w:val="000000"/>
        </w:rPr>
        <w:t xml:space="preserve"> T, Shimada Y; Colorectal Cancer Study Group (CCSG) of Japan Clinical Oncology Group (JCOG). A randomized controlled trial comparing primary </w:t>
      </w:r>
      <w:proofErr w:type="spellStart"/>
      <w:r w:rsidRPr="0028782B">
        <w:rPr>
          <w:rFonts w:ascii="Book Antiqua" w:eastAsia="Book Antiqua" w:hAnsi="Book Antiqua" w:cs="Book Antiqua"/>
          <w:color w:val="000000"/>
        </w:rPr>
        <w:t>tumour</w:t>
      </w:r>
      <w:proofErr w:type="spellEnd"/>
      <w:r w:rsidRPr="0028782B">
        <w:rPr>
          <w:rFonts w:ascii="Book Antiqua" w:eastAsia="Book Antiqua" w:hAnsi="Book Antiqua" w:cs="Book Antiqua"/>
          <w:color w:val="000000"/>
        </w:rPr>
        <w:t xml:space="preserve"> resection plus chemotherapy with chemotherapy alone in incurable stage IV colorectal cancer: JCOG1007 (</w:t>
      </w:r>
      <w:proofErr w:type="spellStart"/>
      <w:r w:rsidRPr="0028782B">
        <w:rPr>
          <w:rFonts w:ascii="Book Antiqua" w:eastAsia="Book Antiqua" w:hAnsi="Book Antiqua" w:cs="Book Antiqua"/>
          <w:color w:val="000000"/>
        </w:rPr>
        <w:t>iPACS</w:t>
      </w:r>
      <w:proofErr w:type="spellEnd"/>
      <w:r w:rsidRPr="0028782B">
        <w:rPr>
          <w:rFonts w:ascii="Book Antiqua" w:eastAsia="Book Antiqua" w:hAnsi="Book Antiqua" w:cs="Book Antiqua"/>
          <w:color w:val="000000"/>
        </w:rPr>
        <w:t xml:space="preserve"> study). </w:t>
      </w:r>
      <w:proofErr w:type="spellStart"/>
      <w:r w:rsidRPr="0028782B">
        <w:rPr>
          <w:rFonts w:ascii="Book Antiqua" w:eastAsia="Book Antiqua" w:hAnsi="Book Antiqua" w:cs="Book Antiqua"/>
          <w:i/>
          <w:iCs/>
          <w:color w:val="000000"/>
        </w:rPr>
        <w:t>Jpn</w:t>
      </w:r>
      <w:proofErr w:type="spellEnd"/>
      <w:r w:rsidRPr="0028782B">
        <w:rPr>
          <w:rFonts w:ascii="Book Antiqua" w:eastAsia="Book Antiqua" w:hAnsi="Book Antiqua" w:cs="Book Antiqua"/>
          <w:i/>
          <w:iCs/>
          <w:color w:val="000000"/>
        </w:rPr>
        <w:t xml:space="preserve"> J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Oncol</w:t>
      </w:r>
      <w:proofErr w:type="spellEnd"/>
      <w:r w:rsidRPr="0028782B">
        <w:rPr>
          <w:rFonts w:ascii="Book Antiqua" w:eastAsia="Book Antiqua" w:hAnsi="Book Antiqua" w:cs="Book Antiqua"/>
          <w:color w:val="000000"/>
        </w:rPr>
        <w:t xml:space="preserve"> 2020; </w:t>
      </w:r>
      <w:r w:rsidRPr="0028782B">
        <w:rPr>
          <w:rFonts w:ascii="Book Antiqua" w:eastAsia="Book Antiqua" w:hAnsi="Book Antiqua" w:cs="Book Antiqua"/>
          <w:b/>
          <w:bCs/>
          <w:color w:val="000000"/>
        </w:rPr>
        <w:t>50</w:t>
      </w:r>
      <w:r w:rsidRPr="0028782B">
        <w:rPr>
          <w:rFonts w:ascii="Book Antiqua" w:eastAsia="Book Antiqua" w:hAnsi="Book Antiqua" w:cs="Book Antiqua"/>
          <w:color w:val="000000"/>
        </w:rPr>
        <w:t>: 89-93 [PMID: 31829404 DOI: 10.1093/</w:t>
      </w:r>
      <w:proofErr w:type="spellStart"/>
      <w:r w:rsidRPr="0028782B">
        <w:rPr>
          <w:rFonts w:ascii="Book Antiqua" w:eastAsia="Book Antiqua" w:hAnsi="Book Antiqua" w:cs="Book Antiqua"/>
          <w:color w:val="000000"/>
        </w:rPr>
        <w:t>jjco</w:t>
      </w:r>
      <w:proofErr w:type="spellEnd"/>
      <w:r w:rsidRPr="0028782B">
        <w:rPr>
          <w:rFonts w:ascii="Book Antiqua" w:eastAsia="Book Antiqua" w:hAnsi="Book Antiqua" w:cs="Book Antiqua"/>
          <w:color w:val="000000"/>
        </w:rPr>
        <w:t>/hyz173]</w:t>
      </w:r>
    </w:p>
    <w:p w14:paraId="7EB18E4D" w14:textId="77777777" w:rsidR="00A77B3E" w:rsidRPr="0028782B" w:rsidRDefault="004F2B99" w:rsidP="0028782B">
      <w:pPr>
        <w:snapToGrid w:val="0"/>
        <w:spacing w:line="360" w:lineRule="auto"/>
        <w:jc w:val="both"/>
        <w:rPr>
          <w:rFonts w:ascii="Book Antiqua" w:hAnsi="Book Antiqua"/>
        </w:rPr>
      </w:pPr>
      <w:proofErr w:type="gramStart"/>
      <w:r w:rsidRPr="0028782B">
        <w:rPr>
          <w:rFonts w:ascii="Book Antiqua" w:eastAsia="Book Antiqua" w:hAnsi="Book Antiqua" w:cs="Book Antiqua"/>
          <w:color w:val="000000"/>
        </w:rPr>
        <w:t xml:space="preserve">16 </w:t>
      </w:r>
      <w:proofErr w:type="spellStart"/>
      <w:r w:rsidRPr="0028782B">
        <w:rPr>
          <w:rFonts w:ascii="Book Antiqua" w:eastAsia="Book Antiqua" w:hAnsi="Book Antiqua" w:cs="Book Antiqua"/>
          <w:b/>
          <w:bCs/>
          <w:color w:val="000000"/>
        </w:rPr>
        <w:t>Damjanov</w:t>
      </w:r>
      <w:proofErr w:type="spellEnd"/>
      <w:r w:rsidRPr="0028782B">
        <w:rPr>
          <w:rFonts w:ascii="Book Antiqua" w:eastAsia="Book Antiqua" w:hAnsi="Book Antiqua" w:cs="Book Antiqua"/>
          <w:b/>
          <w:bCs/>
          <w:color w:val="000000"/>
        </w:rPr>
        <w:t xml:space="preserve"> N</w:t>
      </w:r>
      <w:r w:rsidRPr="0028782B">
        <w:rPr>
          <w:rFonts w:ascii="Book Antiqua" w:eastAsia="Book Antiqua" w:hAnsi="Book Antiqua" w:cs="Book Antiqua"/>
          <w:color w:val="000000"/>
        </w:rPr>
        <w:t>, Weiss J, Haller DG.</w:t>
      </w:r>
      <w:proofErr w:type="gramEnd"/>
      <w:r w:rsidRPr="0028782B">
        <w:rPr>
          <w:rFonts w:ascii="Book Antiqua" w:eastAsia="Book Antiqua" w:hAnsi="Book Antiqua" w:cs="Book Antiqua"/>
          <w:color w:val="000000"/>
        </w:rPr>
        <w:t xml:space="preserve"> Resection of the primary colorectal cancer is not necessary in </w:t>
      </w:r>
      <w:proofErr w:type="spellStart"/>
      <w:r w:rsidRPr="0028782B">
        <w:rPr>
          <w:rFonts w:ascii="Book Antiqua" w:eastAsia="Book Antiqua" w:hAnsi="Book Antiqua" w:cs="Book Antiqua"/>
          <w:color w:val="000000"/>
        </w:rPr>
        <w:t>nonobstructed</w:t>
      </w:r>
      <w:proofErr w:type="spellEnd"/>
      <w:r w:rsidRPr="0028782B">
        <w:rPr>
          <w:rFonts w:ascii="Book Antiqua" w:eastAsia="Book Antiqua" w:hAnsi="Book Antiqua" w:cs="Book Antiqua"/>
          <w:color w:val="000000"/>
        </w:rPr>
        <w:t xml:space="preserve"> patients with metastatic disease. </w:t>
      </w:r>
      <w:r w:rsidRPr="0028782B">
        <w:rPr>
          <w:rFonts w:ascii="Book Antiqua" w:eastAsia="Book Antiqua" w:hAnsi="Book Antiqua" w:cs="Book Antiqua"/>
          <w:i/>
          <w:iCs/>
          <w:color w:val="000000"/>
        </w:rPr>
        <w:t>Oncologist</w:t>
      </w:r>
      <w:r w:rsidRPr="0028782B">
        <w:rPr>
          <w:rFonts w:ascii="Book Antiqua" w:eastAsia="Book Antiqua" w:hAnsi="Book Antiqua" w:cs="Book Antiqua"/>
          <w:color w:val="000000"/>
        </w:rPr>
        <w:t xml:space="preserve"> 2009; </w:t>
      </w:r>
      <w:r w:rsidRPr="0028782B">
        <w:rPr>
          <w:rFonts w:ascii="Book Antiqua" w:eastAsia="Book Antiqua" w:hAnsi="Book Antiqua" w:cs="Book Antiqua"/>
          <w:b/>
          <w:bCs/>
          <w:color w:val="000000"/>
        </w:rPr>
        <w:t>14</w:t>
      </w:r>
      <w:r w:rsidRPr="0028782B">
        <w:rPr>
          <w:rFonts w:ascii="Book Antiqua" w:eastAsia="Book Antiqua" w:hAnsi="Book Antiqua" w:cs="Book Antiqua"/>
          <w:color w:val="000000"/>
        </w:rPr>
        <w:t>: 963-969 [PMID: 19819916 DOI: 10.1634/theoncologist.2009-0022]</w:t>
      </w:r>
    </w:p>
    <w:p w14:paraId="7CAD13CF"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17 </w:t>
      </w:r>
      <w:proofErr w:type="spellStart"/>
      <w:r w:rsidRPr="0028782B">
        <w:rPr>
          <w:rFonts w:ascii="Book Antiqua" w:eastAsia="Book Antiqua" w:hAnsi="Book Antiqua" w:cs="Book Antiqua"/>
          <w:b/>
          <w:bCs/>
          <w:color w:val="000000"/>
        </w:rPr>
        <w:t>Loupakis</w:t>
      </w:r>
      <w:proofErr w:type="spellEnd"/>
      <w:r w:rsidRPr="0028782B">
        <w:rPr>
          <w:rFonts w:ascii="Book Antiqua" w:eastAsia="Book Antiqua" w:hAnsi="Book Antiqua" w:cs="Book Antiqua"/>
          <w:b/>
          <w:bCs/>
          <w:color w:val="000000"/>
        </w:rPr>
        <w:t xml:space="preserve"> F</w:t>
      </w:r>
      <w:r w:rsidRPr="0028782B">
        <w:rPr>
          <w:rFonts w:ascii="Book Antiqua" w:eastAsia="Book Antiqua" w:hAnsi="Book Antiqua" w:cs="Book Antiqua"/>
          <w:color w:val="000000"/>
        </w:rPr>
        <w:t xml:space="preserve">, </w:t>
      </w:r>
      <w:proofErr w:type="spellStart"/>
      <w:r w:rsidRPr="0028782B">
        <w:rPr>
          <w:rFonts w:ascii="Book Antiqua" w:eastAsia="Book Antiqua" w:hAnsi="Book Antiqua" w:cs="Book Antiqua"/>
          <w:color w:val="000000"/>
        </w:rPr>
        <w:t>Cremolini</w:t>
      </w:r>
      <w:proofErr w:type="spellEnd"/>
      <w:r w:rsidRPr="0028782B">
        <w:rPr>
          <w:rFonts w:ascii="Book Antiqua" w:eastAsia="Book Antiqua" w:hAnsi="Book Antiqua" w:cs="Book Antiqua"/>
          <w:color w:val="000000"/>
        </w:rPr>
        <w:t xml:space="preserve"> C, </w:t>
      </w:r>
      <w:proofErr w:type="spellStart"/>
      <w:r w:rsidRPr="0028782B">
        <w:rPr>
          <w:rFonts w:ascii="Book Antiqua" w:eastAsia="Book Antiqua" w:hAnsi="Book Antiqua" w:cs="Book Antiqua"/>
          <w:color w:val="000000"/>
        </w:rPr>
        <w:t>Masi</w:t>
      </w:r>
      <w:proofErr w:type="spellEnd"/>
      <w:r w:rsidRPr="0028782B">
        <w:rPr>
          <w:rFonts w:ascii="Book Antiqua" w:eastAsia="Book Antiqua" w:hAnsi="Book Antiqua" w:cs="Book Antiqua"/>
          <w:color w:val="000000"/>
        </w:rPr>
        <w:t xml:space="preserve"> G, </w:t>
      </w:r>
      <w:proofErr w:type="spellStart"/>
      <w:r w:rsidRPr="0028782B">
        <w:rPr>
          <w:rFonts w:ascii="Book Antiqua" w:eastAsia="Book Antiqua" w:hAnsi="Book Antiqua" w:cs="Book Antiqua"/>
          <w:color w:val="000000"/>
        </w:rPr>
        <w:t>Lonardi</w:t>
      </w:r>
      <w:proofErr w:type="spellEnd"/>
      <w:r w:rsidRPr="0028782B">
        <w:rPr>
          <w:rFonts w:ascii="Book Antiqua" w:eastAsia="Book Antiqua" w:hAnsi="Book Antiqua" w:cs="Book Antiqua"/>
          <w:color w:val="000000"/>
        </w:rPr>
        <w:t xml:space="preserve"> S, </w:t>
      </w:r>
      <w:proofErr w:type="spellStart"/>
      <w:r w:rsidRPr="0028782B">
        <w:rPr>
          <w:rFonts w:ascii="Book Antiqua" w:eastAsia="Book Antiqua" w:hAnsi="Book Antiqua" w:cs="Book Antiqua"/>
          <w:color w:val="000000"/>
        </w:rPr>
        <w:t>Zagonel</w:t>
      </w:r>
      <w:proofErr w:type="spellEnd"/>
      <w:r w:rsidRPr="0028782B">
        <w:rPr>
          <w:rFonts w:ascii="Book Antiqua" w:eastAsia="Book Antiqua" w:hAnsi="Book Antiqua" w:cs="Book Antiqua"/>
          <w:color w:val="000000"/>
        </w:rPr>
        <w:t xml:space="preserve"> V, Salvatore L, </w:t>
      </w:r>
      <w:proofErr w:type="spellStart"/>
      <w:r w:rsidRPr="0028782B">
        <w:rPr>
          <w:rFonts w:ascii="Book Antiqua" w:eastAsia="Book Antiqua" w:hAnsi="Book Antiqua" w:cs="Book Antiqua"/>
          <w:color w:val="000000"/>
        </w:rPr>
        <w:t>Cortesi</w:t>
      </w:r>
      <w:proofErr w:type="spellEnd"/>
      <w:r w:rsidRPr="0028782B">
        <w:rPr>
          <w:rFonts w:ascii="Book Antiqua" w:eastAsia="Book Antiqua" w:hAnsi="Book Antiqua" w:cs="Book Antiqua"/>
          <w:color w:val="000000"/>
        </w:rPr>
        <w:t xml:space="preserve"> E, </w:t>
      </w:r>
      <w:proofErr w:type="spellStart"/>
      <w:r w:rsidRPr="0028782B">
        <w:rPr>
          <w:rFonts w:ascii="Book Antiqua" w:eastAsia="Book Antiqua" w:hAnsi="Book Antiqua" w:cs="Book Antiqua"/>
          <w:color w:val="000000"/>
        </w:rPr>
        <w:t>Tomasello</w:t>
      </w:r>
      <w:proofErr w:type="spellEnd"/>
      <w:r w:rsidRPr="0028782B">
        <w:rPr>
          <w:rFonts w:ascii="Book Antiqua" w:eastAsia="Book Antiqua" w:hAnsi="Book Antiqua" w:cs="Book Antiqua"/>
          <w:color w:val="000000"/>
        </w:rPr>
        <w:t xml:space="preserve"> G, </w:t>
      </w:r>
      <w:proofErr w:type="spellStart"/>
      <w:r w:rsidRPr="0028782B">
        <w:rPr>
          <w:rFonts w:ascii="Book Antiqua" w:eastAsia="Book Antiqua" w:hAnsi="Book Antiqua" w:cs="Book Antiqua"/>
          <w:color w:val="000000"/>
        </w:rPr>
        <w:t>Ronzoni</w:t>
      </w:r>
      <w:proofErr w:type="spellEnd"/>
      <w:r w:rsidRPr="0028782B">
        <w:rPr>
          <w:rFonts w:ascii="Book Antiqua" w:eastAsia="Book Antiqua" w:hAnsi="Book Antiqua" w:cs="Book Antiqua"/>
          <w:color w:val="000000"/>
        </w:rPr>
        <w:t xml:space="preserve"> M, </w:t>
      </w:r>
      <w:proofErr w:type="spellStart"/>
      <w:r w:rsidRPr="0028782B">
        <w:rPr>
          <w:rFonts w:ascii="Book Antiqua" w:eastAsia="Book Antiqua" w:hAnsi="Book Antiqua" w:cs="Book Antiqua"/>
          <w:color w:val="000000"/>
        </w:rPr>
        <w:t>Spadi</w:t>
      </w:r>
      <w:proofErr w:type="spellEnd"/>
      <w:r w:rsidRPr="0028782B">
        <w:rPr>
          <w:rFonts w:ascii="Book Antiqua" w:eastAsia="Book Antiqua" w:hAnsi="Book Antiqua" w:cs="Book Antiqua"/>
          <w:color w:val="000000"/>
        </w:rPr>
        <w:t xml:space="preserve"> R, </w:t>
      </w:r>
      <w:proofErr w:type="spellStart"/>
      <w:r w:rsidRPr="0028782B">
        <w:rPr>
          <w:rFonts w:ascii="Book Antiqua" w:eastAsia="Book Antiqua" w:hAnsi="Book Antiqua" w:cs="Book Antiqua"/>
          <w:color w:val="000000"/>
        </w:rPr>
        <w:t>Zaniboni</w:t>
      </w:r>
      <w:proofErr w:type="spellEnd"/>
      <w:r w:rsidRPr="0028782B">
        <w:rPr>
          <w:rFonts w:ascii="Book Antiqua" w:eastAsia="Book Antiqua" w:hAnsi="Book Antiqua" w:cs="Book Antiqua"/>
          <w:color w:val="000000"/>
        </w:rPr>
        <w:t xml:space="preserve"> A, </w:t>
      </w:r>
      <w:proofErr w:type="spellStart"/>
      <w:r w:rsidRPr="0028782B">
        <w:rPr>
          <w:rFonts w:ascii="Book Antiqua" w:eastAsia="Book Antiqua" w:hAnsi="Book Antiqua" w:cs="Book Antiqua"/>
          <w:color w:val="000000"/>
        </w:rPr>
        <w:t>Tonini</w:t>
      </w:r>
      <w:proofErr w:type="spellEnd"/>
      <w:r w:rsidRPr="0028782B">
        <w:rPr>
          <w:rFonts w:ascii="Book Antiqua" w:eastAsia="Book Antiqua" w:hAnsi="Book Antiqua" w:cs="Book Antiqua"/>
          <w:color w:val="000000"/>
        </w:rPr>
        <w:t xml:space="preserve"> G, </w:t>
      </w:r>
      <w:proofErr w:type="spellStart"/>
      <w:r w:rsidRPr="0028782B">
        <w:rPr>
          <w:rFonts w:ascii="Book Antiqua" w:eastAsia="Book Antiqua" w:hAnsi="Book Antiqua" w:cs="Book Antiqua"/>
          <w:color w:val="000000"/>
        </w:rPr>
        <w:t>Buonadonna</w:t>
      </w:r>
      <w:proofErr w:type="spellEnd"/>
      <w:r w:rsidRPr="0028782B">
        <w:rPr>
          <w:rFonts w:ascii="Book Antiqua" w:eastAsia="Book Antiqua" w:hAnsi="Book Antiqua" w:cs="Book Antiqua"/>
          <w:color w:val="000000"/>
        </w:rPr>
        <w:t xml:space="preserve"> A, Amoroso D, Chiara S, </w:t>
      </w:r>
      <w:proofErr w:type="spellStart"/>
      <w:r w:rsidRPr="0028782B">
        <w:rPr>
          <w:rFonts w:ascii="Book Antiqua" w:eastAsia="Book Antiqua" w:hAnsi="Book Antiqua" w:cs="Book Antiqua"/>
          <w:color w:val="000000"/>
        </w:rPr>
        <w:t>Carlomagno</w:t>
      </w:r>
      <w:proofErr w:type="spellEnd"/>
      <w:r w:rsidRPr="0028782B">
        <w:rPr>
          <w:rFonts w:ascii="Book Antiqua" w:eastAsia="Book Antiqua" w:hAnsi="Book Antiqua" w:cs="Book Antiqua"/>
          <w:color w:val="000000"/>
        </w:rPr>
        <w:t xml:space="preserve"> C, </w:t>
      </w:r>
      <w:proofErr w:type="spellStart"/>
      <w:r w:rsidRPr="0028782B">
        <w:rPr>
          <w:rFonts w:ascii="Book Antiqua" w:eastAsia="Book Antiqua" w:hAnsi="Book Antiqua" w:cs="Book Antiqua"/>
          <w:color w:val="000000"/>
        </w:rPr>
        <w:t>Boni</w:t>
      </w:r>
      <w:proofErr w:type="spellEnd"/>
      <w:r w:rsidRPr="0028782B">
        <w:rPr>
          <w:rFonts w:ascii="Book Antiqua" w:eastAsia="Book Antiqua" w:hAnsi="Book Antiqua" w:cs="Book Antiqua"/>
          <w:color w:val="000000"/>
        </w:rPr>
        <w:t xml:space="preserve"> C, </w:t>
      </w:r>
      <w:proofErr w:type="spellStart"/>
      <w:r w:rsidRPr="0028782B">
        <w:rPr>
          <w:rFonts w:ascii="Book Antiqua" w:eastAsia="Book Antiqua" w:hAnsi="Book Antiqua" w:cs="Book Antiqua"/>
          <w:color w:val="000000"/>
        </w:rPr>
        <w:t>Allegrini</w:t>
      </w:r>
      <w:proofErr w:type="spellEnd"/>
      <w:r w:rsidRPr="0028782B">
        <w:rPr>
          <w:rFonts w:ascii="Book Antiqua" w:eastAsia="Book Antiqua" w:hAnsi="Book Antiqua" w:cs="Book Antiqua"/>
          <w:color w:val="000000"/>
        </w:rPr>
        <w:t xml:space="preserve"> G, </w:t>
      </w:r>
      <w:proofErr w:type="spellStart"/>
      <w:r w:rsidRPr="0028782B">
        <w:rPr>
          <w:rFonts w:ascii="Book Antiqua" w:eastAsia="Book Antiqua" w:hAnsi="Book Antiqua" w:cs="Book Antiqua"/>
          <w:color w:val="000000"/>
        </w:rPr>
        <w:t>Boni</w:t>
      </w:r>
      <w:proofErr w:type="spellEnd"/>
      <w:r w:rsidRPr="0028782B">
        <w:rPr>
          <w:rFonts w:ascii="Book Antiqua" w:eastAsia="Book Antiqua" w:hAnsi="Book Antiqua" w:cs="Book Antiqua"/>
          <w:color w:val="000000"/>
        </w:rPr>
        <w:t xml:space="preserve"> L, Falcone A. Initial therapy with FOLFOXIRI and bevacizumab for metastatic colorectal cancer. </w:t>
      </w:r>
      <w:r w:rsidRPr="0028782B">
        <w:rPr>
          <w:rFonts w:ascii="Book Antiqua" w:eastAsia="Book Antiqua" w:hAnsi="Book Antiqua" w:cs="Book Antiqua"/>
          <w:i/>
          <w:iCs/>
          <w:color w:val="000000"/>
        </w:rPr>
        <w:t xml:space="preserve">N </w:t>
      </w:r>
      <w:proofErr w:type="spellStart"/>
      <w:r w:rsidRPr="0028782B">
        <w:rPr>
          <w:rFonts w:ascii="Book Antiqua" w:eastAsia="Book Antiqua" w:hAnsi="Book Antiqua" w:cs="Book Antiqua"/>
          <w:i/>
          <w:iCs/>
          <w:color w:val="000000"/>
        </w:rPr>
        <w:t>Engl</w:t>
      </w:r>
      <w:proofErr w:type="spellEnd"/>
      <w:r w:rsidRPr="0028782B">
        <w:rPr>
          <w:rFonts w:ascii="Book Antiqua" w:eastAsia="Book Antiqua" w:hAnsi="Book Antiqua" w:cs="Book Antiqua"/>
          <w:i/>
          <w:iCs/>
          <w:color w:val="000000"/>
        </w:rPr>
        <w:t xml:space="preserve"> J Med</w:t>
      </w:r>
      <w:r w:rsidRPr="0028782B">
        <w:rPr>
          <w:rFonts w:ascii="Book Antiqua" w:eastAsia="Book Antiqua" w:hAnsi="Book Antiqua" w:cs="Book Antiqua"/>
          <w:color w:val="000000"/>
        </w:rPr>
        <w:t xml:space="preserve"> 2014; </w:t>
      </w:r>
      <w:r w:rsidRPr="0028782B">
        <w:rPr>
          <w:rFonts w:ascii="Book Antiqua" w:eastAsia="Book Antiqua" w:hAnsi="Book Antiqua" w:cs="Book Antiqua"/>
          <w:b/>
          <w:bCs/>
          <w:color w:val="000000"/>
        </w:rPr>
        <w:t>371</w:t>
      </w:r>
      <w:r w:rsidRPr="0028782B">
        <w:rPr>
          <w:rFonts w:ascii="Book Antiqua" w:eastAsia="Book Antiqua" w:hAnsi="Book Antiqua" w:cs="Book Antiqua"/>
          <w:color w:val="000000"/>
        </w:rPr>
        <w:t>: 1609-1618 [PMID: 25337750 DOI: 10.1056/NEJMoa1403108]</w:t>
      </w:r>
    </w:p>
    <w:p w14:paraId="16DDE583"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18 </w:t>
      </w:r>
      <w:proofErr w:type="spellStart"/>
      <w:r w:rsidRPr="0028782B">
        <w:rPr>
          <w:rFonts w:ascii="Book Antiqua" w:eastAsia="Book Antiqua" w:hAnsi="Book Antiqua" w:cs="Book Antiqua"/>
          <w:b/>
          <w:bCs/>
          <w:color w:val="000000"/>
        </w:rPr>
        <w:t>Kopetz</w:t>
      </w:r>
      <w:proofErr w:type="spellEnd"/>
      <w:r w:rsidRPr="0028782B">
        <w:rPr>
          <w:rFonts w:ascii="Book Antiqua" w:eastAsia="Book Antiqua" w:hAnsi="Book Antiqua" w:cs="Book Antiqua"/>
          <w:b/>
          <w:bCs/>
          <w:color w:val="000000"/>
        </w:rPr>
        <w:t xml:space="preserve"> S</w:t>
      </w:r>
      <w:r w:rsidRPr="0028782B">
        <w:rPr>
          <w:rFonts w:ascii="Book Antiqua" w:eastAsia="Book Antiqua" w:hAnsi="Book Antiqua" w:cs="Book Antiqua"/>
          <w:color w:val="000000"/>
        </w:rPr>
        <w:t xml:space="preserve">, Chang GJ, Overman MJ, </w:t>
      </w:r>
      <w:proofErr w:type="spellStart"/>
      <w:r w:rsidRPr="0028782B">
        <w:rPr>
          <w:rFonts w:ascii="Book Antiqua" w:eastAsia="Book Antiqua" w:hAnsi="Book Antiqua" w:cs="Book Antiqua"/>
          <w:color w:val="000000"/>
        </w:rPr>
        <w:t>Eng</w:t>
      </w:r>
      <w:proofErr w:type="spellEnd"/>
      <w:r w:rsidRPr="0028782B">
        <w:rPr>
          <w:rFonts w:ascii="Book Antiqua" w:eastAsia="Book Antiqua" w:hAnsi="Book Antiqua" w:cs="Book Antiqua"/>
          <w:color w:val="000000"/>
        </w:rPr>
        <w:t xml:space="preserve"> C, Sargent DJ, Larson DW, </w:t>
      </w:r>
      <w:proofErr w:type="spellStart"/>
      <w:r w:rsidRPr="0028782B">
        <w:rPr>
          <w:rFonts w:ascii="Book Antiqua" w:eastAsia="Book Antiqua" w:hAnsi="Book Antiqua" w:cs="Book Antiqua"/>
          <w:color w:val="000000"/>
        </w:rPr>
        <w:t>Grothey</w:t>
      </w:r>
      <w:proofErr w:type="spellEnd"/>
      <w:r w:rsidRPr="0028782B">
        <w:rPr>
          <w:rFonts w:ascii="Book Antiqua" w:eastAsia="Book Antiqua" w:hAnsi="Book Antiqua" w:cs="Book Antiqua"/>
          <w:color w:val="000000"/>
        </w:rPr>
        <w:t xml:space="preserve"> A, </w:t>
      </w:r>
      <w:proofErr w:type="spellStart"/>
      <w:r w:rsidRPr="0028782B">
        <w:rPr>
          <w:rFonts w:ascii="Book Antiqua" w:eastAsia="Book Antiqua" w:hAnsi="Book Antiqua" w:cs="Book Antiqua"/>
          <w:color w:val="000000"/>
        </w:rPr>
        <w:t>Vauthey</w:t>
      </w:r>
      <w:proofErr w:type="spellEnd"/>
      <w:r w:rsidRPr="0028782B">
        <w:rPr>
          <w:rFonts w:ascii="Book Antiqua" w:eastAsia="Book Antiqua" w:hAnsi="Book Antiqua" w:cs="Book Antiqua"/>
          <w:color w:val="000000"/>
        </w:rPr>
        <w:t xml:space="preserve"> JN, </w:t>
      </w:r>
      <w:proofErr w:type="spellStart"/>
      <w:r w:rsidRPr="0028782B">
        <w:rPr>
          <w:rFonts w:ascii="Book Antiqua" w:eastAsia="Book Antiqua" w:hAnsi="Book Antiqua" w:cs="Book Antiqua"/>
          <w:color w:val="000000"/>
        </w:rPr>
        <w:t>Nagorney</w:t>
      </w:r>
      <w:proofErr w:type="spellEnd"/>
      <w:r w:rsidRPr="0028782B">
        <w:rPr>
          <w:rFonts w:ascii="Book Antiqua" w:eastAsia="Book Antiqua" w:hAnsi="Book Antiqua" w:cs="Book Antiqua"/>
          <w:color w:val="000000"/>
        </w:rPr>
        <w:t xml:space="preserve"> DM, McWilliams RR. Improved survival in metastatic colorectal cancer is associated with adoption of hepatic resection and improved </w:t>
      </w:r>
      <w:r w:rsidRPr="0028782B">
        <w:rPr>
          <w:rFonts w:ascii="Book Antiqua" w:eastAsia="Book Antiqua" w:hAnsi="Book Antiqua" w:cs="Book Antiqua"/>
          <w:color w:val="000000"/>
        </w:rPr>
        <w:lastRenderedPageBreak/>
        <w:t xml:space="preserve">chemotherapy. </w:t>
      </w:r>
      <w:r w:rsidRPr="0028782B">
        <w:rPr>
          <w:rFonts w:ascii="Book Antiqua" w:eastAsia="Book Antiqua" w:hAnsi="Book Antiqua" w:cs="Book Antiqua"/>
          <w:i/>
          <w:iCs/>
          <w:color w:val="000000"/>
        </w:rPr>
        <w:t xml:space="preserve">J </w:t>
      </w:r>
      <w:proofErr w:type="spellStart"/>
      <w:r w:rsidRPr="0028782B">
        <w:rPr>
          <w:rFonts w:ascii="Book Antiqua" w:eastAsia="Book Antiqua" w:hAnsi="Book Antiqua" w:cs="Book Antiqua"/>
          <w:i/>
          <w:iCs/>
          <w:color w:val="000000"/>
        </w:rPr>
        <w:t>Clin</w:t>
      </w:r>
      <w:proofErr w:type="spellEnd"/>
      <w:r w:rsidRPr="0028782B">
        <w:rPr>
          <w:rFonts w:ascii="Book Antiqua" w:eastAsia="Book Antiqua" w:hAnsi="Book Antiqua" w:cs="Book Antiqua"/>
          <w:i/>
          <w:iCs/>
          <w:color w:val="000000"/>
        </w:rPr>
        <w:t xml:space="preserve"> </w:t>
      </w:r>
      <w:proofErr w:type="spellStart"/>
      <w:r w:rsidRPr="0028782B">
        <w:rPr>
          <w:rFonts w:ascii="Book Antiqua" w:eastAsia="Book Antiqua" w:hAnsi="Book Antiqua" w:cs="Book Antiqua"/>
          <w:i/>
          <w:iCs/>
          <w:color w:val="000000"/>
        </w:rPr>
        <w:t>Oncol</w:t>
      </w:r>
      <w:proofErr w:type="spellEnd"/>
      <w:r w:rsidRPr="0028782B">
        <w:rPr>
          <w:rFonts w:ascii="Book Antiqua" w:eastAsia="Book Antiqua" w:hAnsi="Book Antiqua" w:cs="Book Antiqua"/>
          <w:color w:val="000000"/>
        </w:rPr>
        <w:t xml:space="preserve"> 2009; </w:t>
      </w:r>
      <w:r w:rsidRPr="0028782B">
        <w:rPr>
          <w:rFonts w:ascii="Book Antiqua" w:eastAsia="Book Antiqua" w:hAnsi="Book Antiqua" w:cs="Book Antiqua"/>
          <w:b/>
          <w:bCs/>
          <w:color w:val="000000"/>
        </w:rPr>
        <w:t>27</w:t>
      </w:r>
      <w:r w:rsidRPr="0028782B">
        <w:rPr>
          <w:rFonts w:ascii="Book Antiqua" w:eastAsia="Book Antiqua" w:hAnsi="Book Antiqua" w:cs="Book Antiqua"/>
          <w:color w:val="000000"/>
        </w:rPr>
        <w:t>: 3677-3683 [PMID: 19470929 DOI: 10.1200/JCO.2008.20.5278]</w:t>
      </w:r>
    </w:p>
    <w:bookmarkEnd w:id="19"/>
    <w:bookmarkEnd w:id="20"/>
    <w:bookmarkEnd w:id="21"/>
    <w:p w14:paraId="59BA8910" w14:textId="77777777" w:rsidR="00A77B3E" w:rsidRPr="0028782B" w:rsidRDefault="00A77B3E" w:rsidP="0028782B">
      <w:pPr>
        <w:snapToGrid w:val="0"/>
        <w:spacing w:line="360" w:lineRule="auto"/>
        <w:jc w:val="both"/>
        <w:rPr>
          <w:rFonts w:ascii="Book Antiqua" w:hAnsi="Book Antiqua"/>
        </w:rPr>
        <w:sectPr w:rsidR="00A77B3E" w:rsidRPr="0028782B" w:rsidSect="007C42DC">
          <w:pgSz w:w="12240" w:h="15840"/>
          <w:pgMar w:top="1440" w:right="1800" w:bottom="1440" w:left="1800" w:header="720" w:footer="720" w:gutter="0"/>
          <w:cols w:space="720"/>
          <w:docGrid w:linePitch="360"/>
        </w:sectPr>
      </w:pPr>
    </w:p>
    <w:p w14:paraId="642906AC"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lastRenderedPageBreak/>
        <w:t>Footnotes</w:t>
      </w:r>
    </w:p>
    <w:p w14:paraId="14F1E8DA"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Institutional review board statement: </w:t>
      </w:r>
      <w:r w:rsidRPr="0028782B">
        <w:rPr>
          <w:rFonts w:ascii="Book Antiqua" w:eastAsia="Book Antiqua" w:hAnsi="Book Antiqua" w:cs="Book Antiqua"/>
          <w:color w:val="000000"/>
        </w:rPr>
        <w:t>I declare that, the database was registered and declared to the Clinical Trial database (NCT04031625). The study was conducted in accordance with standard procedures in France with approval from relevant institutional review boards called (CNIL).</w:t>
      </w:r>
    </w:p>
    <w:p w14:paraId="1F7EAA0C" w14:textId="77777777" w:rsidR="00A77B3E" w:rsidRPr="0028782B" w:rsidRDefault="00A77B3E" w:rsidP="0028782B">
      <w:pPr>
        <w:snapToGrid w:val="0"/>
        <w:spacing w:line="360" w:lineRule="auto"/>
        <w:jc w:val="both"/>
        <w:rPr>
          <w:rFonts w:ascii="Book Antiqua" w:hAnsi="Book Antiqua"/>
        </w:rPr>
      </w:pPr>
    </w:p>
    <w:p w14:paraId="594E4056" w14:textId="7D07B664"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Informed consent statement: </w:t>
      </w:r>
      <w:r w:rsidRPr="0028782B">
        <w:rPr>
          <w:rFonts w:ascii="Book Antiqua" w:eastAsia="Book Antiqua" w:hAnsi="Book Antiqua" w:cs="Book Antiqua"/>
          <w:color w:val="000000"/>
        </w:rPr>
        <w:t xml:space="preserve">I declare </w:t>
      </w:r>
      <w:r w:rsidR="0020585F">
        <w:rPr>
          <w:rFonts w:ascii="Book Antiqua" w:eastAsia="Book Antiqua" w:hAnsi="Book Antiqua" w:cs="Book Antiqua"/>
          <w:color w:val="000000"/>
        </w:rPr>
        <w:t>t</w:t>
      </w:r>
      <w:r w:rsidRPr="0028782B">
        <w:rPr>
          <w:rFonts w:ascii="Book Antiqua" w:eastAsia="Book Antiqua" w:hAnsi="Book Antiqua" w:cs="Book Antiqua"/>
          <w:color w:val="000000"/>
        </w:rPr>
        <w:t>hat all patients gave their informed consent before participating to this retrospective study</w:t>
      </w:r>
      <w:r w:rsidR="00761DDE" w:rsidRPr="0028782B">
        <w:rPr>
          <w:rFonts w:ascii="Book Antiqua" w:eastAsia="Book Antiqua" w:hAnsi="Book Antiqua" w:cs="Book Antiqua"/>
          <w:color w:val="000000"/>
        </w:rPr>
        <w:t>.</w:t>
      </w:r>
    </w:p>
    <w:p w14:paraId="2A070301" w14:textId="77777777" w:rsidR="00A77B3E" w:rsidRPr="0028782B" w:rsidRDefault="00A77B3E" w:rsidP="0028782B">
      <w:pPr>
        <w:snapToGrid w:val="0"/>
        <w:spacing w:line="360" w:lineRule="auto"/>
        <w:jc w:val="both"/>
        <w:rPr>
          <w:rFonts w:ascii="Book Antiqua" w:hAnsi="Book Antiqua"/>
        </w:rPr>
      </w:pPr>
    </w:p>
    <w:p w14:paraId="6A0AF615" w14:textId="1919FE94"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Conflict-of-interest statement: </w:t>
      </w:r>
      <w:r w:rsidRPr="0028782B">
        <w:rPr>
          <w:rFonts w:ascii="Book Antiqua" w:eastAsia="Book Antiqua" w:hAnsi="Book Antiqua" w:cs="Book Antiqua"/>
          <w:color w:val="000000"/>
        </w:rPr>
        <w:t>All authors declare no conflict-of-interest related to this article</w:t>
      </w:r>
      <w:r w:rsidR="00761DDE" w:rsidRPr="0028782B">
        <w:rPr>
          <w:rFonts w:ascii="Book Antiqua" w:eastAsia="Book Antiqua" w:hAnsi="Book Antiqua" w:cs="Book Antiqua"/>
          <w:color w:val="000000"/>
        </w:rPr>
        <w:t>.</w:t>
      </w:r>
    </w:p>
    <w:p w14:paraId="418F70BA" w14:textId="77777777" w:rsidR="00A77B3E" w:rsidRPr="0028782B" w:rsidRDefault="00A77B3E" w:rsidP="0028782B">
      <w:pPr>
        <w:snapToGrid w:val="0"/>
        <w:spacing w:line="360" w:lineRule="auto"/>
        <w:jc w:val="both"/>
        <w:rPr>
          <w:rFonts w:ascii="Book Antiqua" w:hAnsi="Book Antiqua"/>
        </w:rPr>
      </w:pPr>
    </w:p>
    <w:p w14:paraId="36E45508" w14:textId="7FD7E931"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Data sharing statement: </w:t>
      </w:r>
      <w:r w:rsidRPr="0028782B">
        <w:rPr>
          <w:rFonts w:ascii="Book Antiqua" w:eastAsia="Book Antiqua" w:hAnsi="Book Antiqua" w:cs="Book Antiqua"/>
          <w:color w:val="000000"/>
        </w:rPr>
        <w:t>No additional data are available</w:t>
      </w:r>
      <w:r w:rsidR="00761DDE" w:rsidRPr="0028782B">
        <w:rPr>
          <w:rFonts w:ascii="Book Antiqua" w:eastAsia="Book Antiqua" w:hAnsi="Book Antiqua" w:cs="Book Antiqua"/>
          <w:color w:val="000000"/>
        </w:rPr>
        <w:t>.</w:t>
      </w:r>
    </w:p>
    <w:p w14:paraId="709ED5FE" w14:textId="77777777" w:rsidR="00A77B3E" w:rsidRPr="0028782B" w:rsidRDefault="00A77B3E" w:rsidP="0028782B">
      <w:pPr>
        <w:snapToGrid w:val="0"/>
        <w:spacing w:line="360" w:lineRule="auto"/>
        <w:jc w:val="both"/>
        <w:rPr>
          <w:rFonts w:ascii="Book Antiqua" w:hAnsi="Book Antiqua"/>
        </w:rPr>
      </w:pPr>
    </w:p>
    <w:p w14:paraId="1884530F" w14:textId="0F8B9F5E"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STROBE statement: </w:t>
      </w:r>
      <w:r w:rsidRPr="0028782B">
        <w:rPr>
          <w:rFonts w:ascii="Book Antiqua" w:eastAsia="Book Antiqua" w:hAnsi="Book Antiqua" w:cs="Book Antiqua"/>
          <w:color w:val="000000"/>
        </w:rPr>
        <w:t>The authors have read the STROBE statement and the manuscript was prepared and revised according to the STROBE statement</w:t>
      </w:r>
      <w:r w:rsidR="00761DDE" w:rsidRPr="0028782B">
        <w:rPr>
          <w:rFonts w:ascii="Book Antiqua" w:eastAsia="Book Antiqua" w:hAnsi="Book Antiqua" w:cs="Book Antiqua"/>
          <w:color w:val="000000"/>
        </w:rPr>
        <w:t>.</w:t>
      </w:r>
    </w:p>
    <w:p w14:paraId="27731B93" w14:textId="77777777" w:rsidR="00A77B3E" w:rsidRPr="0028782B" w:rsidRDefault="00A77B3E" w:rsidP="0028782B">
      <w:pPr>
        <w:snapToGrid w:val="0"/>
        <w:spacing w:line="360" w:lineRule="auto"/>
        <w:jc w:val="both"/>
        <w:rPr>
          <w:rFonts w:ascii="Book Antiqua" w:hAnsi="Book Antiqua"/>
        </w:rPr>
      </w:pPr>
    </w:p>
    <w:p w14:paraId="05F5A7EE"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bCs/>
          <w:color w:val="000000"/>
        </w:rPr>
        <w:t xml:space="preserve">Open-Access: </w:t>
      </w:r>
      <w:bookmarkStart w:id="22" w:name="OLE_LINK19"/>
      <w:bookmarkStart w:id="23" w:name="OLE_LINK20"/>
      <w:r w:rsidRPr="0028782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782B">
        <w:rPr>
          <w:rFonts w:ascii="Book Antiqua" w:eastAsia="Book Antiqua" w:hAnsi="Book Antiqua" w:cs="Book Antiqua"/>
          <w:color w:val="000000"/>
        </w:rPr>
        <w:t>NonCommercial</w:t>
      </w:r>
      <w:proofErr w:type="spellEnd"/>
      <w:r w:rsidRPr="0028782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2"/>
      <w:bookmarkEnd w:id="23"/>
    </w:p>
    <w:p w14:paraId="3C37FA8D" w14:textId="77777777" w:rsidR="00A77B3E" w:rsidRPr="0028782B" w:rsidRDefault="00A77B3E" w:rsidP="0028782B">
      <w:pPr>
        <w:snapToGrid w:val="0"/>
        <w:spacing w:line="360" w:lineRule="auto"/>
        <w:jc w:val="both"/>
        <w:rPr>
          <w:rFonts w:ascii="Book Antiqua" w:hAnsi="Book Antiqua"/>
        </w:rPr>
      </w:pPr>
    </w:p>
    <w:p w14:paraId="4A93C9B1" w14:textId="1326509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Manuscript source: </w:t>
      </w:r>
      <w:r w:rsidRPr="0028782B">
        <w:rPr>
          <w:rFonts w:ascii="Book Antiqua" w:eastAsia="Book Antiqua" w:hAnsi="Book Antiqua" w:cs="Book Antiqua"/>
          <w:color w:val="000000"/>
        </w:rPr>
        <w:t xml:space="preserve">Unsolicited </w:t>
      </w:r>
      <w:r w:rsidR="00761DDE" w:rsidRPr="0028782B">
        <w:rPr>
          <w:rFonts w:ascii="Book Antiqua" w:eastAsia="Book Antiqua" w:hAnsi="Book Antiqua" w:cs="Book Antiqua"/>
          <w:color w:val="000000"/>
        </w:rPr>
        <w:t>manuscript</w:t>
      </w:r>
    </w:p>
    <w:p w14:paraId="22AD564E" w14:textId="77777777" w:rsidR="00A77B3E" w:rsidRPr="0028782B" w:rsidRDefault="00A77B3E" w:rsidP="0028782B">
      <w:pPr>
        <w:snapToGrid w:val="0"/>
        <w:spacing w:line="360" w:lineRule="auto"/>
        <w:jc w:val="both"/>
        <w:rPr>
          <w:rFonts w:ascii="Book Antiqua" w:hAnsi="Book Antiqua"/>
        </w:rPr>
      </w:pPr>
    </w:p>
    <w:p w14:paraId="6ED4C15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Peer-review started: </w:t>
      </w:r>
      <w:r w:rsidRPr="0028782B">
        <w:rPr>
          <w:rFonts w:ascii="Book Antiqua" w:eastAsia="Book Antiqua" w:hAnsi="Book Antiqua" w:cs="Book Antiqua"/>
          <w:color w:val="000000"/>
        </w:rPr>
        <w:t>June 8, 2020</w:t>
      </w:r>
    </w:p>
    <w:p w14:paraId="730AA3C9"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First decision: </w:t>
      </w:r>
      <w:r w:rsidRPr="0028782B">
        <w:rPr>
          <w:rFonts w:ascii="Book Antiqua" w:eastAsia="Book Antiqua" w:hAnsi="Book Antiqua" w:cs="Book Antiqua"/>
          <w:color w:val="000000"/>
        </w:rPr>
        <w:t>September 11, 2020</w:t>
      </w:r>
    </w:p>
    <w:p w14:paraId="7A3A4D3A" w14:textId="7472D325"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lastRenderedPageBreak/>
        <w:t xml:space="preserve">Article in press: </w:t>
      </w:r>
      <w:r w:rsidR="00001713" w:rsidRPr="003826B7">
        <w:rPr>
          <w:rFonts w:ascii="Book Antiqua" w:hAnsi="Book Antiqua"/>
          <w:color w:val="000000"/>
        </w:rPr>
        <w:t xml:space="preserve">October </w:t>
      </w:r>
      <w:r w:rsidR="00001713">
        <w:rPr>
          <w:rFonts w:ascii="Book Antiqua" w:hAnsi="Book Antiqua"/>
          <w:color w:val="000000"/>
        </w:rPr>
        <w:t>28</w:t>
      </w:r>
      <w:r w:rsidR="00001713" w:rsidRPr="003826B7">
        <w:rPr>
          <w:rFonts w:ascii="Book Antiqua" w:hAnsi="Book Antiqua"/>
          <w:color w:val="000000"/>
        </w:rPr>
        <w:t>, 2020</w:t>
      </w:r>
    </w:p>
    <w:p w14:paraId="29B1A9F9" w14:textId="77777777" w:rsidR="00A77B3E" w:rsidRPr="0028782B" w:rsidRDefault="00A77B3E" w:rsidP="0028782B">
      <w:pPr>
        <w:snapToGrid w:val="0"/>
        <w:spacing w:line="360" w:lineRule="auto"/>
        <w:jc w:val="both"/>
        <w:rPr>
          <w:rFonts w:ascii="Book Antiqua" w:hAnsi="Book Antiqua"/>
        </w:rPr>
      </w:pPr>
    </w:p>
    <w:p w14:paraId="1FD291B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Specialty type: </w:t>
      </w:r>
      <w:r w:rsidRPr="0028782B">
        <w:rPr>
          <w:rFonts w:ascii="Book Antiqua" w:eastAsia="Book Antiqua" w:hAnsi="Book Antiqua" w:cs="Book Antiqua"/>
          <w:color w:val="000000"/>
        </w:rPr>
        <w:t xml:space="preserve">Oncology </w:t>
      </w:r>
    </w:p>
    <w:p w14:paraId="6C2C242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 xml:space="preserve">Country/Territory of origin: </w:t>
      </w:r>
      <w:r w:rsidRPr="0028782B">
        <w:rPr>
          <w:rFonts w:ascii="Book Antiqua" w:eastAsia="Book Antiqua" w:hAnsi="Book Antiqua" w:cs="Book Antiqua"/>
          <w:color w:val="000000"/>
        </w:rPr>
        <w:t>France</w:t>
      </w:r>
    </w:p>
    <w:p w14:paraId="7473680B"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b/>
          <w:color w:val="000000"/>
        </w:rPr>
        <w:t>Peer-review report’s scientific quality classification</w:t>
      </w:r>
    </w:p>
    <w:p w14:paraId="0A6B6EA7"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 xml:space="preserve">Grade </w:t>
      </w:r>
      <w:proofErr w:type="gramStart"/>
      <w:r w:rsidRPr="0028782B">
        <w:rPr>
          <w:rFonts w:ascii="Book Antiqua" w:eastAsia="Book Antiqua" w:hAnsi="Book Antiqua" w:cs="Book Antiqua"/>
          <w:color w:val="000000"/>
        </w:rPr>
        <w:t>A</w:t>
      </w:r>
      <w:proofErr w:type="gramEnd"/>
      <w:r w:rsidRPr="0028782B">
        <w:rPr>
          <w:rFonts w:ascii="Book Antiqua" w:eastAsia="Book Antiqua" w:hAnsi="Book Antiqua" w:cs="Book Antiqua"/>
          <w:color w:val="000000"/>
        </w:rPr>
        <w:t xml:space="preserve"> (Excellent): 0</w:t>
      </w:r>
    </w:p>
    <w:p w14:paraId="5680AB7F"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B (Very good): B</w:t>
      </w:r>
    </w:p>
    <w:p w14:paraId="21401522"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C (Good): C, C, C</w:t>
      </w:r>
    </w:p>
    <w:p w14:paraId="327785B4"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D (Fair): D</w:t>
      </w:r>
    </w:p>
    <w:p w14:paraId="2E5127C1" w14:textId="77777777" w:rsidR="00A77B3E" w:rsidRPr="0028782B" w:rsidRDefault="004F2B99" w:rsidP="0028782B">
      <w:pPr>
        <w:snapToGrid w:val="0"/>
        <w:spacing w:line="360" w:lineRule="auto"/>
        <w:jc w:val="both"/>
        <w:rPr>
          <w:rFonts w:ascii="Book Antiqua" w:hAnsi="Book Antiqua"/>
        </w:rPr>
      </w:pPr>
      <w:r w:rsidRPr="0028782B">
        <w:rPr>
          <w:rFonts w:ascii="Book Antiqua" w:eastAsia="Book Antiqua" w:hAnsi="Book Antiqua" w:cs="Book Antiqua"/>
          <w:color w:val="000000"/>
        </w:rPr>
        <w:t>Grade E (Poor): 0</w:t>
      </w:r>
    </w:p>
    <w:p w14:paraId="7A6ED706" w14:textId="77777777" w:rsidR="00A77B3E" w:rsidRPr="0028782B" w:rsidRDefault="00A77B3E" w:rsidP="0028782B">
      <w:pPr>
        <w:snapToGrid w:val="0"/>
        <w:spacing w:line="360" w:lineRule="auto"/>
        <w:jc w:val="both"/>
        <w:rPr>
          <w:rFonts w:ascii="Book Antiqua" w:hAnsi="Book Antiqua"/>
        </w:rPr>
      </w:pPr>
    </w:p>
    <w:p w14:paraId="093BFF10" w14:textId="493C7B53" w:rsidR="00A77B3E" w:rsidRPr="00001713" w:rsidRDefault="004F2B99" w:rsidP="0028782B">
      <w:pPr>
        <w:snapToGrid w:val="0"/>
        <w:spacing w:line="360" w:lineRule="auto"/>
        <w:jc w:val="both"/>
        <w:rPr>
          <w:rFonts w:ascii="Book Antiqua" w:eastAsia="Book Antiqua" w:hAnsi="Book Antiqua" w:cs="Book Antiqua"/>
          <w:bCs/>
          <w:color w:val="000000"/>
        </w:rPr>
      </w:pPr>
      <w:r w:rsidRPr="0028782B">
        <w:rPr>
          <w:rFonts w:ascii="Book Antiqua" w:eastAsia="Book Antiqua" w:hAnsi="Book Antiqua" w:cs="Book Antiqua"/>
          <w:b/>
          <w:color w:val="000000"/>
        </w:rPr>
        <w:t xml:space="preserve">P-Reviewer: </w:t>
      </w:r>
      <w:r w:rsidRPr="0028782B">
        <w:rPr>
          <w:rFonts w:ascii="Book Antiqua" w:eastAsia="Book Antiqua" w:hAnsi="Book Antiqua" w:cs="Book Antiqua"/>
          <w:color w:val="000000"/>
        </w:rPr>
        <w:t xml:space="preserve">Aoki T, </w:t>
      </w:r>
      <w:proofErr w:type="spellStart"/>
      <w:r w:rsidRPr="0028782B">
        <w:rPr>
          <w:rFonts w:ascii="Book Antiqua" w:eastAsia="Book Antiqua" w:hAnsi="Book Antiqua" w:cs="Book Antiqua"/>
          <w:color w:val="000000"/>
        </w:rPr>
        <w:t>Boteon</w:t>
      </w:r>
      <w:proofErr w:type="spellEnd"/>
      <w:r w:rsidRPr="0028782B">
        <w:rPr>
          <w:rFonts w:ascii="Book Antiqua" w:eastAsia="Book Antiqua" w:hAnsi="Book Antiqua" w:cs="Book Antiqua"/>
          <w:color w:val="000000"/>
        </w:rPr>
        <w:t xml:space="preserve"> YL, Huang LY, MD JS, </w:t>
      </w:r>
      <w:r w:rsidR="00761DDE" w:rsidRPr="0028782B">
        <w:rPr>
          <w:rFonts w:ascii="Book Antiqua" w:eastAsia="宋体" w:hAnsi="Book Antiqua" w:cs="宋体"/>
          <w:color w:val="000000"/>
          <w:lang w:eastAsia="zh-CN"/>
        </w:rPr>
        <w:t>Yong T</w:t>
      </w:r>
      <w:r w:rsidRPr="0028782B">
        <w:rPr>
          <w:rFonts w:ascii="Book Antiqua" w:eastAsia="Book Antiqua" w:hAnsi="Book Antiqua" w:cs="Book Antiqua"/>
          <w:b/>
          <w:color w:val="000000"/>
        </w:rPr>
        <w:t xml:space="preserve"> S-Editor: </w:t>
      </w:r>
      <w:r w:rsidRPr="0028782B">
        <w:rPr>
          <w:rFonts w:ascii="Book Antiqua" w:eastAsia="Book Antiqua" w:hAnsi="Book Antiqua" w:cs="Book Antiqua"/>
          <w:color w:val="000000"/>
        </w:rPr>
        <w:t>Zhang L</w:t>
      </w:r>
      <w:r w:rsidRPr="0028782B">
        <w:rPr>
          <w:rFonts w:ascii="Book Antiqua" w:eastAsia="Book Antiqua" w:hAnsi="Book Antiqua" w:cs="Book Antiqua"/>
          <w:b/>
          <w:color w:val="000000"/>
        </w:rPr>
        <w:t xml:space="preserve"> L-Editor:</w:t>
      </w:r>
      <w:r w:rsidR="006652E7" w:rsidRPr="00001713">
        <w:rPr>
          <w:rFonts w:ascii="Book Antiqua" w:eastAsia="Book Antiqua" w:hAnsi="Book Antiqua" w:cs="Book Antiqua"/>
          <w:bCs/>
          <w:color w:val="000000"/>
        </w:rPr>
        <w:t xml:space="preserve"> </w:t>
      </w:r>
      <w:r w:rsidR="00001713" w:rsidRPr="00001713">
        <w:rPr>
          <w:rFonts w:ascii="Book Antiqua" w:eastAsia="Book Antiqua" w:hAnsi="Book Antiqua" w:cs="Book Antiqua"/>
          <w:bCs/>
          <w:color w:val="000000"/>
        </w:rPr>
        <w:t>A</w:t>
      </w:r>
      <w:r w:rsidR="00001713">
        <w:rPr>
          <w:rFonts w:ascii="Book Antiqua" w:eastAsia="Book Antiqua" w:hAnsi="Book Antiqua" w:cs="Book Antiqua"/>
          <w:b/>
          <w:color w:val="000000"/>
        </w:rPr>
        <w:t xml:space="preserve"> </w:t>
      </w:r>
      <w:r w:rsidRPr="0028782B">
        <w:rPr>
          <w:rFonts w:ascii="Book Antiqua" w:eastAsia="Book Antiqua" w:hAnsi="Book Antiqua" w:cs="Book Antiqua"/>
          <w:b/>
          <w:color w:val="000000"/>
        </w:rPr>
        <w:t xml:space="preserve">P-Editor: </w:t>
      </w:r>
      <w:r w:rsidR="00001713" w:rsidRPr="00001713">
        <w:rPr>
          <w:rFonts w:ascii="Book Antiqua" w:eastAsia="Book Antiqua" w:hAnsi="Book Antiqua" w:cs="Book Antiqua"/>
          <w:bCs/>
          <w:color w:val="000000"/>
        </w:rPr>
        <w:t>Li JH</w:t>
      </w:r>
    </w:p>
    <w:p w14:paraId="7AEFE903" w14:textId="77777777" w:rsidR="00FE6ED8" w:rsidRPr="0028782B" w:rsidRDefault="00FE6ED8" w:rsidP="0028782B">
      <w:pPr>
        <w:adjustRightInd w:val="0"/>
        <w:snapToGrid w:val="0"/>
        <w:spacing w:line="360" w:lineRule="auto"/>
        <w:jc w:val="both"/>
        <w:rPr>
          <w:rFonts w:ascii="Book Antiqua" w:eastAsia="Book Antiqua" w:hAnsi="Book Antiqua" w:cs="Book Antiqua"/>
          <w:b/>
          <w:color w:val="000000"/>
        </w:rPr>
      </w:pPr>
      <w:r w:rsidRPr="0028782B">
        <w:rPr>
          <w:rFonts w:ascii="Book Antiqua" w:eastAsia="Book Antiqua" w:hAnsi="Book Antiqua" w:cs="Book Antiqua"/>
          <w:b/>
          <w:color w:val="000000"/>
        </w:rPr>
        <w:br w:type="page"/>
      </w:r>
      <w:r w:rsidRPr="0028782B">
        <w:rPr>
          <w:rFonts w:ascii="Book Antiqua" w:eastAsia="Book Antiqua" w:hAnsi="Book Antiqua" w:cs="Book Antiqua"/>
          <w:b/>
          <w:color w:val="000000"/>
        </w:rPr>
        <w:lastRenderedPageBreak/>
        <w:t>Figure Legends</w:t>
      </w:r>
    </w:p>
    <w:p w14:paraId="64CE70C5" w14:textId="1BA533E0" w:rsidR="00FE6ED8" w:rsidRPr="0028782B" w:rsidRDefault="00832EFE" w:rsidP="0028782B">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BC3E40E" wp14:editId="0E39B85B">
            <wp:extent cx="5486400" cy="55213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5521325"/>
                    </a:xfrm>
                    <a:prstGeom prst="rect">
                      <a:avLst/>
                    </a:prstGeom>
                  </pic:spPr>
                </pic:pic>
              </a:graphicData>
            </a:graphic>
          </wp:inline>
        </w:drawing>
      </w:r>
    </w:p>
    <w:p w14:paraId="4C4EBFA0" w14:textId="328EF9E6" w:rsidR="00566662" w:rsidRPr="0028782B" w:rsidRDefault="00761DDE" w:rsidP="0028782B">
      <w:pPr>
        <w:snapToGrid w:val="0"/>
        <w:spacing w:line="360" w:lineRule="auto"/>
        <w:jc w:val="both"/>
        <w:rPr>
          <w:rFonts w:ascii="Book Antiqua" w:hAnsi="Book Antiqua" w:cs="Book Antiqua"/>
          <w:color w:val="000000"/>
          <w:lang w:val="fr-FR" w:eastAsia="zh-CN"/>
        </w:rPr>
      </w:pPr>
      <w:r w:rsidRPr="0028782B">
        <w:rPr>
          <w:rFonts w:ascii="Book Antiqua" w:eastAsia="Book Antiqua" w:hAnsi="Book Antiqua" w:cs="Book Antiqua"/>
          <w:b/>
          <w:bCs/>
          <w:color w:val="000000"/>
        </w:rPr>
        <w:t>Figure 1</w:t>
      </w:r>
      <w:r w:rsidR="00FE6ED8" w:rsidRPr="0028782B">
        <w:rPr>
          <w:rFonts w:ascii="Book Antiqua" w:eastAsia="Book Antiqua" w:hAnsi="Book Antiqua" w:cs="Book Antiqua"/>
          <w:b/>
          <w:bCs/>
          <w:color w:val="000000"/>
        </w:rPr>
        <w:t xml:space="preserve"> </w:t>
      </w:r>
      <w:r w:rsidR="00FE6ED8" w:rsidRPr="0028782B">
        <w:rPr>
          <w:rFonts w:ascii="Book Antiqua" w:eastAsia="Book Antiqua" w:hAnsi="Book Antiqua" w:cs="Book Antiqua"/>
          <w:b/>
          <w:color w:val="000000"/>
        </w:rPr>
        <w:t xml:space="preserve">Survival depending on </w:t>
      </w:r>
      <w:bookmarkStart w:id="24" w:name="_Hlk54356613"/>
      <w:r w:rsidR="008350DB" w:rsidRPr="0028782B">
        <w:rPr>
          <w:rFonts w:ascii="Book Antiqua" w:eastAsia="Book Antiqua" w:hAnsi="Book Antiqua" w:cs="Book Antiqua"/>
          <w:b/>
          <w:color w:val="000000"/>
          <w:lang w:val="en-GB"/>
        </w:rPr>
        <w:t xml:space="preserve">primary </w:t>
      </w:r>
      <w:proofErr w:type="spellStart"/>
      <w:r w:rsidR="008350DB" w:rsidRPr="0028782B">
        <w:rPr>
          <w:rFonts w:ascii="Book Antiqua" w:eastAsia="Book Antiqua" w:hAnsi="Book Antiqua" w:cs="Book Antiqua"/>
          <w:b/>
          <w:color w:val="000000"/>
          <w:lang w:val="en-GB"/>
        </w:rPr>
        <w:t>tumor</w:t>
      </w:r>
      <w:proofErr w:type="spellEnd"/>
      <w:r w:rsidR="008350DB" w:rsidRPr="0028782B">
        <w:rPr>
          <w:rFonts w:ascii="Book Antiqua" w:eastAsia="Book Antiqua" w:hAnsi="Book Antiqua" w:cs="Book Antiqua"/>
          <w:b/>
          <w:color w:val="000000"/>
          <w:lang w:val="en-GB"/>
        </w:rPr>
        <w:t xml:space="preserve"> location</w:t>
      </w:r>
      <w:bookmarkEnd w:id="24"/>
      <w:r w:rsidR="008350DB" w:rsidRPr="0028782B">
        <w:rPr>
          <w:rFonts w:ascii="Book Antiqua" w:eastAsia="Book Antiqua" w:hAnsi="Book Antiqua" w:cs="Book Antiqua"/>
          <w:b/>
          <w:color w:val="000000"/>
          <w:lang w:val="en-GB"/>
        </w:rPr>
        <w:t>.</w:t>
      </w:r>
      <w:r w:rsidR="008350DB" w:rsidRPr="0028782B">
        <w:rPr>
          <w:rFonts w:ascii="Book Antiqua" w:hAnsi="Book Antiqua" w:cs="Book Antiqua"/>
          <w:b/>
          <w:color w:val="000000"/>
          <w:lang w:val="en-GB" w:eastAsia="zh-CN"/>
        </w:rPr>
        <w:t xml:space="preserve"> </w:t>
      </w:r>
    </w:p>
    <w:p w14:paraId="23083830" w14:textId="32A36495" w:rsidR="00297445" w:rsidRPr="0028782B" w:rsidRDefault="00566662" w:rsidP="0028782B">
      <w:pPr>
        <w:snapToGrid w:val="0"/>
        <w:spacing w:line="360" w:lineRule="auto"/>
        <w:jc w:val="both"/>
        <w:rPr>
          <w:rFonts w:ascii="Book Antiqua" w:hAnsi="Book Antiqua"/>
        </w:rPr>
      </w:pPr>
      <w:r w:rsidRPr="0028782B">
        <w:rPr>
          <w:rFonts w:ascii="Book Antiqua" w:hAnsi="Book Antiqua"/>
        </w:rPr>
        <w:br w:type="page"/>
      </w:r>
      <w:r w:rsidR="000812E2" w:rsidRPr="0028782B">
        <w:rPr>
          <w:rFonts w:ascii="Book Antiqua" w:hAnsi="Book Antiqua"/>
          <w:noProof/>
          <w:lang w:eastAsia="zh-CN"/>
        </w:rPr>
        <w:lastRenderedPageBreak/>
        <w:drawing>
          <wp:inline distT="0" distB="0" distL="0" distR="0" wp14:anchorId="41567BF9" wp14:editId="69F67538">
            <wp:extent cx="5486400" cy="2767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2767330"/>
                    </a:xfrm>
                    <a:prstGeom prst="rect">
                      <a:avLst/>
                    </a:prstGeom>
                  </pic:spPr>
                </pic:pic>
              </a:graphicData>
            </a:graphic>
          </wp:inline>
        </w:drawing>
      </w:r>
    </w:p>
    <w:p w14:paraId="2D265077" w14:textId="16707A9C" w:rsidR="00566662" w:rsidRPr="0028782B" w:rsidRDefault="00566662" w:rsidP="0028782B">
      <w:pPr>
        <w:snapToGrid w:val="0"/>
        <w:spacing w:line="360" w:lineRule="auto"/>
        <w:jc w:val="both"/>
        <w:rPr>
          <w:rFonts w:ascii="Book Antiqua" w:hAnsi="Book Antiqua"/>
        </w:rPr>
      </w:pPr>
      <w:r w:rsidRPr="0028782B">
        <w:rPr>
          <w:rFonts w:ascii="Book Antiqua" w:hAnsi="Book Antiqua"/>
          <w:b/>
          <w:bCs/>
        </w:rPr>
        <w:t>Figure 2</w:t>
      </w:r>
      <w:r w:rsidR="00297445" w:rsidRPr="0028782B">
        <w:rPr>
          <w:rFonts w:ascii="Book Antiqua" w:hAnsi="Book Antiqua"/>
          <w:b/>
          <w:bCs/>
        </w:rPr>
        <w:t xml:space="preserve"> </w:t>
      </w:r>
      <w:r w:rsidRPr="0028782B">
        <w:rPr>
          <w:rFonts w:ascii="Book Antiqua" w:hAnsi="Book Antiqua"/>
          <w:b/>
          <w:bCs/>
        </w:rPr>
        <w:t xml:space="preserve">Survival and </w:t>
      </w:r>
      <w:r w:rsidR="00297445" w:rsidRPr="0028782B">
        <w:rPr>
          <w:rStyle w:val="highlight"/>
          <w:rFonts w:ascii="Book Antiqua" w:eastAsia="Book Antiqua" w:hAnsi="Book Antiqua" w:cs="Book Antiqua"/>
          <w:b/>
          <w:bCs/>
          <w:color w:val="000000"/>
        </w:rPr>
        <w:t>primary tumor resection</w:t>
      </w:r>
      <w:r w:rsidRPr="0028782B">
        <w:rPr>
          <w:rFonts w:ascii="Book Antiqua" w:hAnsi="Book Antiqua"/>
          <w:b/>
          <w:bCs/>
        </w:rPr>
        <w:t xml:space="preserve">. </w:t>
      </w:r>
      <w:r w:rsidRPr="0028782B">
        <w:rPr>
          <w:rFonts w:ascii="Book Antiqua" w:hAnsi="Book Antiqua"/>
        </w:rPr>
        <w:t xml:space="preserve">A: Survival depending on </w:t>
      </w:r>
      <w:r w:rsidR="00297445" w:rsidRPr="0028782B">
        <w:rPr>
          <w:rStyle w:val="highlight"/>
          <w:rFonts w:ascii="Book Antiqua" w:eastAsia="Book Antiqua" w:hAnsi="Book Antiqua" w:cs="Book Antiqua"/>
          <w:color w:val="000000"/>
        </w:rPr>
        <w:t>primary tumor resection</w:t>
      </w:r>
      <w:r w:rsidRPr="0028782B">
        <w:rPr>
          <w:rFonts w:ascii="Book Antiqua" w:hAnsi="Book Antiqua"/>
        </w:rPr>
        <w:t>;</w:t>
      </w:r>
      <w:r w:rsidRPr="0028782B">
        <w:rPr>
          <w:rFonts w:ascii="Book Antiqua" w:hAnsi="Book Antiqua" w:cstheme="minorBidi"/>
          <w:color w:val="000000" w:themeColor="text1"/>
          <w:kern w:val="24"/>
        </w:rPr>
        <w:t xml:space="preserve"> </w:t>
      </w:r>
      <w:r w:rsidR="00297445" w:rsidRPr="0028782B">
        <w:rPr>
          <w:rFonts w:ascii="Book Antiqua" w:hAnsi="Book Antiqua" w:cstheme="minorBidi"/>
          <w:color w:val="000000" w:themeColor="text1"/>
          <w:kern w:val="24"/>
        </w:rPr>
        <w:t xml:space="preserve">and </w:t>
      </w:r>
      <w:r w:rsidRPr="0028782B">
        <w:rPr>
          <w:rFonts w:ascii="Book Antiqua" w:hAnsi="Book Antiqua"/>
        </w:rPr>
        <w:t xml:space="preserve">B: Survival according to timing of </w:t>
      </w:r>
      <w:r w:rsidR="00297445" w:rsidRPr="0028782B">
        <w:rPr>
          <w:rStyle w:val="highlight"/>
          <w:rFonts w:ascii="Book Antiqua" w:eastAsia="Book Antiqua" w:hAnsi="Book Antiqua" w:cs="Book Antiqua"/>
          <w:color w:val="000000"/>
        </w:rPr>
        <w:t>primary tumor resection.</w:t>
      </w:r>
    </w:p>
    <w:p w14:paraId="57431244" w14:textId="57622DDC" w:rsidR="00297445" w:rsidRPr="0028782B" w:rsidRDefault="00566662" w:rsidP="0028782B">
      <w:pPr>
        <w:snapToGrid w:val="0"/>
        <w:spacing w:line="360" w:lineRule="auto"/>
        <w:jc w:val="both"/>
        <w:rPr>
          <w:rFonts w:ascii="Book Antiqua" w:hAnsi="Book Antiqua"/>
        </w:rPr>
      </w:pPr>
      <w:r w:rsidRPr="0028782B">
        <w:rPr>
          <w:rFonts w:ascii="Book Antiqua" w:hAnsi="Book Antiqua"/>
        </w:rPr>
        <w:br w:type="page"/>
      </w:r>
    </w:p>
    <w:p w14:paraId="6C86309A" w14:textId="68AF5A73" w:rsidR="00832EFE" w:rsidRDefault="00832EFE" w:rsidP="0028782B">
      <w:pPr>
        <w:snapToGrid w:val="0"/>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2A2DD94D" wp14:editId="66998189">
            <wp:extent cx="5486400" cy="16662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1666240"/>
                    </a:xfrm>
                    <a:prstGeom prst="rect">
                      <a:avLst/>
                    </a:prstGeom>
                  </pic:spPr>
                </pic:pic>
              </a:graphicData>
            </a:graphic>
          </wp:inline>
        </w:drawing>
      </w:r>
    </w:p>
    <w:p w14:paraId="4FEB6425" w14:textId="362B4B20" w:rsidR="00566662" w:rsidRPr="0028782B" w:rsidRDefault="00566662" w:rsidP="0028782B">
      <w:pPr>
        <w:snapToGrid w:val="0"/>
        <w:spacing w:line="360" w:lineRule="auto"/>
        <w:jc w:val="both"/>
        <w:rPr>
          <w:rFonts w:ascii="Book Antiqua" w:hAnsi="Book Antiqua"/>
        </w:rPr>
      </w:pPr>
      <w:r w:rsidRPr="0028782B">
        <w:rPr>
          <w:rFonts w:ascii="Book Antiqua" w:hAnsi="Book Antiqua"/>
          <w:b/>
          <w:bCs/>
        </w:rPr>
        <w:t>Figure 3</w:t>
      </w:r>
      <w:r w:rsidR="00297445" w:rsidRPr="0028782B">
        <w:rPr>
          <w:rFonts w:ascii="Book Antiqua" w:hAnsi="Book Antiqua"/>
          <w:b/>
          <w:bCs/>
        </w:rPr>
        <w:t xml:space="preserve"> </w:t>
      </w:r>
      <w:r w:rsidRPr="0028782B">
        <w:rPr>
          <w:rFonts w:ascii="Book Antiqua" w:hAnsi="Book Antiqua"/>
          <w:b/>
          <w:bCs/>
        </w:rPr>
        <w:t>Forrest plot raw and weighted Cox model</w:t>
      </w:r>
      <w:r w:rsidR="00297445" w:rsidRPr="0028782B">
        <w:rPr>
          <w:rFonts w:ascii="Book Antiqua" w:hAnsi="Book Antiqua"/>
          <w:lang w:eastAsia="zh-CN"/>
        </w:rPr>
        <w:t xml:space="preserve">. </w:t>
      </w:r>
      <w:r w:rsidRPr="0028782B">
        <w:rPr>
          <w:rFonts w:ascii="Book Antiqua" w:hAnsi="Book Antiqua"/>
        </w:rPr>
        <w:t>A: Forrest plot raw multivariate Cox model</w:t>
      </w:r>
      <w:r w:rsidR="00297445" w:rsidRPr="0028782B">
        <w:rPr>
          <w:rFonts w:ascii="Book Antiqua" w:hAnsi="Book Antiqua"/>
          <w:lang w:eastAsia="zh-CN"/>
        </w:rPr>
        <w:t xml:space="preserve">; and </w:t>
      </w:r>
      <w:r w:rsidRPr="0028782B">
        <w:rPr>
          <w:rFonts w:ascii="Book Antiqua" w:hAnsi="Book Antiqua"/>
        </w:rPr>
        <w:t>B: Forrest plot weighted multivariate Cox model</w:t>
      </w:r>
      <w:r w:rsidR="00761DDE" w:rsidRPr="0028782B">
        <w:rPr>
          <w:rFonts w:ascii="Book Antiqua" w:hAnsi="Book Antiqua"/>
        </w:rPr>
        <w:t>.</w:t>
      </w:r>
    </w:p>
    <w:p w14:paraId="4F737E5F" w14:textId="2A0B63C6" w:rsidR="00487C0C" w:rsidRPr="0028782B" w:rsidRDefault="00566662" w:rsidP="0028782B">
      <w:pPr>
        <w:snapToGrid w:val="0"/>
        <w:spacing w:line="360" w:lineRule="auto"/>
        <w:jc w:val="both"/>
        <w:rPr>
          <w:rFonts w:ascii="Book Antiqua" w:hAnsi="Book Antiqua"/>
        </w:rPr>
      </w:pPr>
      <w:r w:rsidRPr="0028782B">
        <w:rPr>
          <w:rFonts w:ascii="Book Antiqua" w:hAnsi="Book Antiqua"/>
        </w:rPr>
        <w:br w:type="page"/>
      </w:r>
    </w:p>
    <w:p w14:paraId="11FF7834" w14:textId="3FBEB938" w:rsidR="00832EFE" w:rsidRDefault="00832EFE" w:rsidP="0028782B">
      <w:pPr>
        <w:snapToGrid w:val="0"/>
        <w:spacing w:line="360" w:lineRule="auto"/>
        <w:jc w:val="both"/>
        <w:rPr>
          <w:rFonts w:ascii="Book Antiqua" w:hAnsi="Book Antiqua"/>
          <w:b/>
          <w:bCs/>
        </w:rPr>
      </w:pPr>
      <w:r>
        <w:rPr>
          <w:rFonts w:ascii="Book Antiqua" w:hAnsi="Book Antiqua"/>
          <w:b/>
          <w:bCs/>
          <w:noProof/>
          <w:lang w:eastAsia="zh-CN"/>
        </w:rPr>
        <w:lastRenderedPageBreak/>
        <w:drawing>
          <wp:inline distT="0" distB="0" distL="0" distR="0" wp14:anchorId="12D47715" wp14:editId="382CE021">
            <wp:extent cx="5486400" cy="31546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0" cy="3154680"/>
                    </a:xfrm>
                    <a:prstGeom prst="rect">
                      <a:avLst/>
                    </a:prstGeom>
                  </pic:spPr>
                </pic:pic>
              </a:graphicData>
            </a:graphic>
          </wp:inline>
        </w:drawing>
      </w:r>
    </w:p>
    <w:p w14:paraId="371F1F06" w14:textId="6385B924" w:rsidR="00055E1A" w:rsidRPr="0028782B" w:rsidRDefault="00566662" w:rsidP="0028782B">
      <w:pPr>
        <w:snapToGrid w:val="0"/>
        <w:spacing w:line="360" w:lineRule="auto"/>
        <w:jc w:val="both"/>
        <w:rPr>
          <w:rFonts w:ascii="Book Antiqua" w:hAnsi="Book Antiqua"/>
          <w:lang w:eastAsia="zh-CN"/>
        </w:rPr>
      </w:pPr>
      <w:r w:rsidRPr="0028782B">
        <w:rPr>
          <w:rFonts w:ascii="Book Antiqua" w:hAnsi="Book Antiqua"/>
          <w:b/>
          <w:bCs/>
        </w:rPr>
        <w:t>Figure 4</w:t>
      </w:r>
      <w:r w:rsidR="00297445" w:rsidRPr="0028782B">
        <w:rPr>
          <w:rFonts w:ascii="Book Antiqua" w:hAnsi="Book Antiqua"/>
          <w:b/>
          <w:bCs/>
        </w:rPr>
        <w:t xml:space="preserve"> </w:t>
      </w:r>
      <w:r w:rsidRPr="0028782B">
        <w:rPr>
          <w:rFonts w:ascii="Book Antiqua" w:hAnsi="Book Antiqua"/>
          <w:b/>
          <w:bCs/>
        </w:rPr>
        <w:t xml:space="preserve">Survival depending on </w:t>
      </w:r>
      <w:r w:rsidR="00297445" w:rsidRPr="0028782B">
        <w:rPr>
          <w:rStyle w:val="highlight"/>
          <w:rFonts w:ascii="Book Antiqua" w:eastAsia="Book Antiqua" w:hAnsi="Book Antiqua" w:cs="Book Antiqua"/>
          <w:b/>
          <w:bCs/>
          <w:color w:val="000000"/>
        </w:rPr>
        <w:t>primary tumor resection</w:t>
      </w:r>
      <w:r w:rsidRPr="0028782B">
        <w:rPr>
          <w:rFonts w:ascii="Book Antiqua" w:hAnsi="Book Antiqua"/>
          <w:b/>
          <w:bCs/>
        </w:rPr>
        <w:t xml:space="preserve"> and </w:t>
      </w:r>
      <w:r w:rsidR="00297445" w:rsidRPr="0028782B">
        <w:rPr>
          <w:rStyle w:val="AucunA"/>
          <w:rFonts w:ascii="Book Antiqua" w:eastAsia="Book Antiqua" w:hAnsi="Book Antiqua" w:cs="Book Antiqua"/>
          <w:b/>
          <w:bCs/>
          <w:color w:val="000000"/>
        </w:rPr>
        <w:t>primary tumor location.</w:t>
      </w:r>
      <w:r w:rsidR="00297445" w:rsidRPr="0028782B">
        <w:rPr>
          <w:rFonts w:ascii="Book Antiqua" w:hAnsi="Book Antiqua"/>
          <w:lang w:eastAsia="zh-CN"/>
        </w:rPr>
        <w:t xml:space="preserve"> </w:t>
      </w:r>
      <w:r w:rsidRPr="0028782B">
        <w:rPr>
          <w:rFonts w:ascii="Book Antiqua" w:hAnsi="Book Antiqua"/>
        </w:rPr>
        <w:t xml:space="preserve">A: Survival depending on </w:t>
      </w:r>
      <w:r w:rsidR="00487C0C" w:rsidRPr="0028782B">
        <w:rPr>
          <w:rStyle w:val="highlight"/>
          <w:rFonts w:ascii="Book Antiqua" w:eastAsia="Book Antiqua" w:hAnsi="Book Antiqua" w:cs="Book Antiqua"/>
          <w:color w:val="000000"/>
        </w:rPr>
        <w:t>primary tumor resection</w:t>
      </w:r>
      <w:r w:rsidRPr="0028782B">
        <w:rPr>
          <w:rFonts w:ascii="Book Antiqua" w:hAnsi="Book Antiqua"/>
        </w:rPr>
        <w:t xml:space="preserve"> and</w:t>
      </w:r>
      <w:r w:rsidR="00487C0C" w:rsidRPr="0028782B">
        <w:rPr>
          <w:rStyle w:val="AucunA"/>
          <w:rFonts w:ascii="Book Antiqua" w:eastAsia="Book Antiqua" w:hAnsi="Book Antiqua" w:cs="Book Antiqua"/>
          <w:color w:val="000000"/>
        </w:rPr>
        <w:t xml:space="preserve"> primary tumor location</w:t>
      </w:r>
      <w:r w:rsidRPr="0028782B">
        <w:rPr>
          <w:rFonts w:ascii="Book Antiqua" w:hAnsi="Book Antiqua"/>
        </w:rPr>
        <w:t>, raw cohort</w:t>
      </w:r>
      <w:r w:rsidR="00297445" w:rsidRPr="0028782B">
        <w:rPr>
          <w:rFonts w:ascii="Book Antiqua" w:hAnsi="Book Antiqua"/>
          <w:lang w:eastAsia="zh-CN"/>
        </w:rPr>
        <w:t xml:space="preserve">; </w:t>
      </w:r>
      <w:r w:rsidR="00055E1A" w:rsidRPr="0028782B">
        <w:rPr>
          <w:rFonts w:ascii="Book Antiqua" w:hAnsi="Book Antiqua"/>
          <w:lang w:eastAsia="zh-CN"/>
        </w:rPr>
        <w:t xml:space="preserve">and </w:t>
      </w:r>
      <w:r w:rsidRPr="0028782B">
        <w:rPr>
          <w:rFonts w:ascii="Book Antiqua" w:hAnsi="Book Antiqua"/>
        </w:rPr>
        <w:t xml:space="preserve">B: Survival depending on </w:t>
      </w:r>
      <w:r w:rsidR="00487C0C" w:rsidRPr="0028782B">
        <w:rPr>
          <w:rStyle w:val="highlight"/>
          <w:rFonts w:ascii="Book Antiqua" w:eastAsia="Book Antiqua" w:hAnsi="Book Antiqua" w:cs="Book Antiqua"/>
          <w:color w:val="000000"/>
        </w:rPr>
        <w:t>primary tumor resection</w:t>
      </w:r>
      <w:r w:rsidRPr="0028782B">
        <w:rPr>
          <w:rFonts w:ascii="Book Antiqua" w:hAnsi="Book Antiqua"/>
        </w:rPr>
        <w:t xml:space="preserve"> and </w:t>
      </w:r>
      <w:r w:rsidR="00487C0C" w:rsidRPr="0028782B">
        <w:rPr>
          <w:rStyle w:val="AucunA"/>
          <w:rFonts w:ascii="Book Antiqua" w:eastAsia="Book Antiqua" w:hAnsi="Book Antiqua" w:cs="Book Antiqua"/>
          <w:color w:val="000000"/>
        </w:rPr>
        <w:t>primary tumor location</w:t>
      </w:r>
      <w:r w:rsidRPr="0028782B">
        <w:rPr>
          <w:rFonts w:ascii="Book Antiqua" w:hAnsi="Book Antiqua"/>
        </w:rPr>
        <w:t>, weighted cohort</w:t>
      </w:r>
      <w:r w:rsidR="00487C0C" w:rsidRPr="0028782B">
        <w:rPr>
          <w:rFonts w:ascii="Book Antiqua" w:hAnsi="Book Antiqua"/>
          <w:lang w:eastAsia="zh-CN"/>
        </w:rPr>
        <w:t>.</w:t>
      </w:r>
    </w:p>
    <w:p w14:paraId="0A5076CA" w14:textId="77777777" w:rsidR="001A73C3" w:rsidRPr="0028782B" w:rsidRDefault="00055E1A" w:rsidP="0028782B">
      <w:pPr>
        <w:pStyle w:val="CorpsA"/>
        <w:adjustRightInd w:val="0"/>
        <w:snapToGrid w:val="0"/>
        <w:spacing w:after="0" w:line="360" w:lineRule="auto"/>
        <w:jc w:val="both"/>
        <w:rPr>
          <w:rStyle w:val="Aucun"/>
          <w:rFonts w:ascii="Book Antiqua" w:hAnsi="Book Antiqua"/>
          <w:b/>
          <w:bCs/>
          <w:sz w:val="24"/>
          <w:szCs w:val="24"/>
          <w:lang w:val="en-US"/>
        </w:rPr>
      </w:pPr>
      <w:r w:rsidRPr="0028782B">
        <w:rPr>
          <w:rFonts w:ascii="Book Antiqua" w:hAnsi="Book Antiqua"/>
          <w:sz w:val="24"/>
          <w:szCs w:val="24"/>
          <w:lang w:val="en-GB" w:eastAsia="zh-CN"/>
        </w:rPr>
        <w:br w:type="page"/>
      </w:r>
      <w:r w:rsidR="001A73C3" w:rsidRPr="0028782B">
        <w:rPr>
          <w:rStyle w:val="Aucun"/>
          <w:rFonts w:ascii="Book Antiqua" w:hAnsi="Book Antiqua"/>
          <w:b/>
          <w:bCs/>
          <w:sz w:val="24"/>
          <w:szCs w:val="24"/>
          <w:lang w:val="en-US"/>
        </w:rPr>
        <w:lastRenderedPageBreak/>
        <w:t>Table 1 Patients’ characteristics according to primary tumor resection status</w:t>
      </w:r>
    </w:p>
    <w:tbl>
      <w:tblPr>
        <w:tblW w:w="8577" w:type="dxa"/>
        <w:tblInd w:w="7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268"/>
        <w:gridCol w:w="1843"/>
        <w:gridCol w:w="1489"/>
        <w:gridCol w:w="1843"/>
        <w:gridCol w:w="1134"/>
      </w:tblGrid>
      <w:tr w:rsidR="000812E2" w:rsidRPr="0028782B" w14:paraId="4E890A2D" w14:textId="77777777" w:rsidTr="0028782B">
        <w:trPr>
          <w:trHeight w:val="227"/>
        </w:trPr>
        <w:tc>
          <w:tcPr>
            <w:tcW w:w="2268" w:type="dxa"/>
            <w:tcBorders>
              <w:top w:val="single" w:sz="4" w:space="0" w:color="auto"/>
              <w:bottom w:val="single" w:sz="4" w:space="0" w:color="auto"/>
            </w:tcBorders>
            <w:shd w:val="clear" w:color="000000" w:fill="FFFFFF"/>
            <w:noWrap/>
            <w:vAlign w:val="center"/>
            <w:hideMark/>
          </w:tcPr>
          <w:p w14:paraId="4BE9DEA7"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 </w:t>
            </w:r>
          </w:p>
        </w:tc>
        <w:tc>
          <w:tcPr>
            <w:tcW w:w="1843" w:type="dxa"/>
            <w:tcBorders>
              <w:top w:val="single" w:sz="4" w:space="0" w:color="auto"/>
              <w:bottom w:val="single" w:sz="4" w:space="0" w:color="auto"/>
            </w:tcBorders>
            <w:shd w:val="clear" w:color="000000" w:fill="FFFFFF"/>
            <w:noWrap/>
            <w:vAlign w:val="center"/>
            <w:hideMark/>
          </w:tcPr>
          <w:p w14:paraId="660F9123"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Total</w:t>
            </w:r>
          </w:p>
        </w:tc>
        <w:tc>
          <w:tcPr>
            <w:tcW w:w="1489" w:type="dxa"/>
            <w:tcBorders>
              <w:top w:val="single" w:sz="4" w:space="0" w:color="auto"/>
              <w:bottom w:val="single" w:sz="4" w:space="0" w:color="auto"/>
            </w:tcBorders>
            <w:shd w:val="clear" w:color="000000" w:fill="FFFFFF"/>
            <w:vAlign w:val="center"/>
            <w:hideMark/>
          </w:tcPr>
          <w:p w14:paraId="7E3FCC85"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PTR</w:t>
            </w:r>
          </w:p>
        </w:tc>
        <w:tc>
          <w:tcPr>
            <w:tcW w:w="1843" w:type="dxa"/>
            <w:tcBorders>
              <w:top w:val="single" w:sz="4" w:space="0" w:color="auto"/>
              <w:bottom w:val="single" w:sz="4" w:space="0" w:color="auto"/>
            </w:tcBorders>
            <w:shd w:val="clear" w:color="000000" w:fill="FFFFFF"/>
            <w:vAlign w:val="center"/>
            <w:hideMark/>
          </w:tcPr>
          <w:p w14:paraId="7095FE3A"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No PTR</w:t>
            </w:r>
          </w:p>
        </w:tc>
        <w:tc>
          <w:tcPr>
            <w:tcW w:w="1134" w:type="dxa"/>
            <w:tcBorders>
              <w:top w:val="single" w:sz="4" w:space="0" w:color="auto"/>
              <w:bottom w:val="single" w:sz="4" w:space="0" w:color="auto"/>
            </w:tcBorders>
            <w:shd w:val="clear" w:color="000000" w:fill="FFFFFF"/>
            <w:noWrap/>
            <w:vAlign w:val="center"/>
            <w:hideMark/>
          </w:tcPr>
          <w:p w14:paraId="4546F746" w14:textId="07708E78"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i/>
                <w:iCs/>
                <w:color w:val="000000"/>
              </w:rPr>
              <w:t>P</w:t>
            </w:r>
            <w:r w:rsidRPr="0028782B">
              <w:rPr>
                <w:rFonts w:ascii="Book Antiqua" w:hAnsi="Book Antiqua" w:cs="Calibri"/>
                <w:color w:val="000000"/>
              </w:rPr>
              <w:t xml:space="preserve"> </w:t>
            </w:r>
            <w:r w:rsidR="00761DDE" w:rsidRPr="0028782B">
              <w:rPr>
                <w:rFonts w:ascii="Book Antiqua" w:hAnsi="Book Antiqua" w:cs="Calibri"/>
                <w:b/>
                <w:bCs/>
                <w:color w:val="000000"/>
              </w:rPr>
              <w:t>value</w:t>
            </w:r>
          </w:p>
        </w:tc>
      </w:tr>
      <w:tr w:rsidR="000812E2" w:rsidRPr="0028782B" w14:paraId="46722095" w14:textId="77777777" w:rsidTr="0028782B">
        <w:trPr>
          <w:trHeight w:val="227"/>
        </w:trPr>
        <w:tc>
          <w:tcPr>
            <w:tcW w:w="2268" w:type="dxa"/>
            <w:tcBorders>
              <w:top w:val="single" w:sz="4" w:space="0" w:color="auto"/>
            </w:tcBorders>
            <w:shd w:val="clear" w:color="000000" w:fill="FFFFFF"/>
            <w:noWrap/>
            <w:vAlign w:val="center"/>
            <w:hideMark/>
          </w:tcPr>
          <w:p w14:paraId="7A5840B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Age</w:t>
            </w:r>
          </w:p>
        </w:tc>
        <w:tc>
          <w:tcPr>
            <w:tcW w:w="1843" w:type="dxa"/>
            <w:tcBorders>
              <w:top w:val="single" w:sz="4" w:space="0" w:color="auto"/>
            </w:tcBorders>
            <w:shd w:val="clear" w:color="000000" w:fill="FFFFFF"/>
            <w:noWrap/>
            <w:vAlign w:val="center"/>
            <w:hideMark/>
          </w:tcPr>
          <w:p w14:paraId="26B729D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tcBorders>
              <w:top w:val="single" w:sz="4" w:space="0" w:color="auto"/>
            </w:tcBorders>
            <w:shd w:val="clear" w:color="000000" w:fill="FFFFFF"/>
            <w:noWrap/>
            <w:vAlign w:val="center"/>
            <w:hideMark/>
          </w:tcPr>
          <w:p w14:paraId="5BCDA91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tcBorders>
              <w:top w:val="single" w:sz="4" w:space="0" w:color="auto"/>
            </w:tcBorders>
            <w:shd w:val="clear" w:color="000000" w:fill="FFFFFF"/>
            <w:noWrap/>
            <w:vAlign w:val="center"/>
            <w:hideMark/>
          </w:tcPr>
          <w:p w14:paraId="7BDE000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tcBorders>
              <w:top w:val="single" w:sz="4" w:space="0" w:color="auto"/>
            </w:tcBorders>
            <w:shd w:val="clear" w:color="000000" w:fill="FFFFFF"/>
            <w:noWrap/>
            <w:vAlign w:val="center"/>
            <w:hideMark/>
          </w:tcPr>
          <w:p w14:paraId="0EB4BAE2" w14:textId="3678F32F"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0065</w:t>
            </w:r>
          </w:p>
        </w:tc>
      </w:tr>
      <w:tr w:rsidR="000812E2" w:rsidRPr="0028782B" w14:paraId="7A86BB84" w14:textId="77777777" w:rsidTr="0028782B">
        <w:trPr>
          <w:trHeight w:val="227"/>
        </w:trPr>
        <w:tc>
          <w:tcPr>
            <w:tcW w:w="2268" w:type="dxa"/>
            <w:shd w:val="clear" w:color="000000" w:fill="FFFFFF"/>
            <w:noWrap/>
            <w:vAlign w:val="center"/>
            <w:hideMark/>
          </w:tcPr>
          <w:p w14:paraId="2358BB9D" w14:textId="19EFA6F4" w:rsidR="001A73C3" w:rsidRPr="0001745C" w:rsidRDefault="0001745C" w:rsidP="0028782B">
            <w:pPr>
              <w:adjustRightInd w:val="0"/>
              <w:snapToGrid w:val="0"/>
              <w:spacing w:line="360" w:lineRule="auto"/>
              <w:jc w:val="both"/>
              <w:rPr>
                <w:rFonts w:ascii="Book Antiqua" w:hAnsi="Book Antiqua" w:cs="Calibri"/>
                <w:i/>
                <w:color w:val="000000"/>
              </w:rPr>
            </w:pPr>
            <w:r w:rsidRPr="0001745C">
              <w:rPr>
                <w:rFonts w:ascii="Book Antiqua" w:hAnsi="Book Antiqua" w:cs="Calibri"/>
                <w:i/>
                <w:color w:val="000000"/>
              </w:rPr>
              <w:t>n</w:t>
            </w:r>
          </w:p>
        </w:tc>
        <w:tc>
          <w:tcPr>
            <w:tcW w:w="1843" w:type="dxa"/>
            <w:shd w:val="clear" w:color="000000" w:fill="FFFFFF"/>
            <w:noWrap/>
            <w:vAlign w:val="center"/>
            <w:hideMark/>
          </w:tcPr>
          <w:p w14:paraId="1E22347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466</w:t>
            </w:r>
          </w:p>
        </w:tc>
        <w:tc>
          <w:tcPr>
            <w:tcW w:w="1489" w:type="dxa"/>
            <w:shd w:val="clear" w:color="000000" w:fill="FFFFFF"/>
            <w:noWrap/>
            <w:vAlign w:val="center"/>
            <w:hideMark/>
          </w:tcPr>
          <w:p w14:paraId="214305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313</w:t>
            </w:r>
          </w:p>
        </w:tc>
        <w:tc>
          <w:tcPr>
            <w:tcW w:w="1843" w:type="dxa"/>
            <w:shd w:val="clear" w:color="000000" w:fill="FFFFFF"/>
            <w:noWrap/>
            <w:vAlign w:val="center"/>
            <w:hideMark/>
          </w:tcPr>
          <w:p w14:paraId="23323FC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153</w:t>
            </w:r>
          </w:p>
        </w:tc>
        <w:tc>
          <w:tcPr>
            <w:tcW w:w="1134" w:type="dxa"/>
            <w:shd w:val="clear" w:color="000000" w:fill="FFFFFF"/>
            <w:noWrap/>
            <w:vAlign w:val="center"/>
            <w:hideMark/>
          </w:tcPr>
          <w:p w14:paraId="59C520C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C1E6D77" w14:textId="77777777" w:rsidTr="0028782B">
        <w:trPr>
          <w:trHeight w:val="227"/>
        </w:trPr>
        <w:tc>
          <w:tcPr>
            <w:tcW w:w="2268" w:type="dxa"/>
            <w:shd w:val="clear" w:color="000000" w:fill="FFFFFF"/>
            <w:noWrap/>
            <w:vAlign w:val="center"/>
            <w:hideMark/>
          </w:tcPr>
          <w:p w14:paraId="1DD4BF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Mean (</w:t>
            </w:r>
            <w:proofErr w:type="spellStart"/>
            <w:r w:rsidRPr="0028782B">
              <w:rPr>
                <w:rFonts w:ascii="Book Antiqua" w:hAnsi="Book Antiqua" w:cs="Calibri"/>
                <w:color w:val="000000"/>
              </w:rPr>
              <w:t>std</w:t>
            </w:r>
            <w:proofErr w:type="spellEnd"/>
            <w:r w:rsidRPr="0028782B">
              <w:rPr>
                <w:rFonts w:ascii="Book Antiqua" w:hAnsi="Book Antiqua" w:cs="Calibri"/>
                <w:color w:val="000000"/>
              </w:rPr>
              <w:t>)</w:t>
            </w:r>
          </w:p>
        </w:tc>
        <w:tc>
          <w:tcPr>
            <w:tcW w:w="1843" w:type="dxa"/>
            <w:shd w:val="clear" w:color="000000" w:fill="FFFFFF"/>
            <w:noWrap/>
            <w:vAlign w:val="center"/>
            <w:hideMark/>
          </w:tcPr>
          <w:p w14:paraId="05C81C9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64.0 (11.6)</w:t>
            </w:r>
          </w:p>
        </w:tc>
        <w:tc>
          <w:tcPr>
            <w:tcW w:w="1489" w:type="dxa"/>
            <w:shd w:val="clear" w:color="000000" w:fill="FFFFFF"/>
            <w:noWrap/>
            <w:vAlign w:val="center"/>
            <w:hideMark/>
          </w:tcPr>
          <w:p w14:paraId="68FDA0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63.0 (11.1)</w:t>
            </w:r>
          </w:p>
        </w:tc>
        <w:tc>
          <w:tcPr>
            <w:tcW w:w="1843" w:type="dxa"/>
            <w:shd w:val="clear" w:color="000000" w:fill="FFFFFF"/>
            <w:noWrap/>
            <w:vAlign w:val="center"/>
            <w:hideMark/>
          </w:tcPr>
          <w:p w14:paraId="6513764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66.1 (12.4)</w:t>
            </w:r>
          </w:p>
        </w:tc>
        <w:tc>
          <w:tcPr>
            <w:tcW w:w="1134" w:type="dxa"/>
            <w:shd w:val="clear" w:color="000000" w:fill="FFFFFF"/>
            <w:noWrap/>
            <w:vAlign w:val="center"/>
            <w:hideMark/>
          </w:tcPr>
          <w:p w14:paraId="36ADFF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4FEC8DB" w14:textId="77777777" w:rsidTr="0028782B">
        <w:trPr>
          <w:trHeight w:val="227"/>
        </w:trPr>
        <w:tc>
          <w:tcPr>
            <w:tcW w:w="2268" w:type="dxa"/>
            <w:shd w:val="clear" w:color="000000" w:fill="FFFFFF"/>
            <w:noWrap/>
            <w:vAlign w:val="center"/>
            <w:hideMark/>
          </w:tcPr>
          <w:p w14:paraId="465A3C9B" w14:textId="267136B9"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Median [min-</w:t>
            </w:r>
            <w:r w:rsidR="001A73C3" w:rsidRPr="0028782B">
              <w:rPr>
                <w:rFonts w:ascii="Book Antiqua" w:hAnsi="Book Antiqua" w:cs="Calibri"/>
                <w:color w:val="000000"/>
              </w:rPr>
              <w:t>max]</w:t>
            </w:r>
          </w:p>
        </w:tc>
        <w:tc>
          <w:tcPr>
            <w:tcW w:w="1843" w:type="dxa"/>
            <w:shd w:val="clear" w:color="000000" w:fill="FFFFFF"/>
            <w:noWrap/>
            <w:vAlign w:val="center"/>
            <w:hideMark/>
          </w:tcPr>
          <w:p w14:paraId="0ED3E000" w14:textId="172ACD06"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65.0 </w:t>
            </w:r>
            <w:r w:rsidR="00761DDE" w:rsidRPr="0028782B">
              <w:rPr>
                <w:rFonts w:ascii="Book Antiqua" w:hAnsi="Book Antiqua" w:cs="Calibri"/>
                <w:color w:val="000000"/>
              </w:rPr>
              <w:t>(24.0-</w:t>
            </w:r>
            <w:r w:rsidRPr="0028782B">
              <w:rPr>
                <w:rFonts w:ascii="Book Antiqua" w:hAnsi="Book Antiqua" w:cs="Calibri"/>
                <w:color w:val="000000"/>
              </w:rPr>
              <w:t>92.0</w:t>
            </w:r>
            <w:r w:rsidR="00761DDE" w:rsidRPr="0028782B">
              <w:rPr>
                <w:rFonts w:ascii="Book Antiqua" w:hAnsi="Book Antiqua" w:cs="Calibri"/>
                <w:color w:val="000000"/>
              </w:rPr>
              <w:t>)</w:t>
            </w:r>
          </w:p>
        </w:tc>
        <w:tc>
          <w:tcPr>
            <w:tcW w:w="1489" w:type="dxa"/>
            <w:shd w:val="clear" w:color="000000" w:fill="FFFFFF"/>
            <w:noWrap/>
            <w:vAlign w:val="center"/>
            <w:hideMark/>
          </w:tcPr>
          <w:p w14:paraId="714523BC" w14:textId="620D9B1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63.0 </w:t>
            </w:r>
            <w:r w:rsidR="00761DDE" w:rsidRPr="0028782B">
              <w:rPr>
                <w:rFonts w:ascii="Book Antiqua" w:hAnsi="Book Antiqua" w:cs="Calibri"/>
                <w:color w:val="000000"/>
              </w:rPr>
              <w:t>(29.0-</w:t>
            </w:r>
            <w:r w:rsidRPr="0028782B">
              <w:rPr>
                <w:rFonts w:ascii="Book Antiqua" w:hAnsi="Book Antiqua" w:cs="Calibri"/>
                <w:color w:val="000000"/>
              </w:rPr>
              <w:t>90.0</w:t>
            </w:r>
            <w:r w:rsidR="00761DDE" w:rsidRPr="0028782B">
              <w:rPr>
                <w:rFonts w:ascii="Book Antiqua" w:hAnsi="Book Antiqua" w:cs="Calibri"/>
                <w:color w:val="000000"/>
              </w:rPr>
              <w:t>)</w:t>
            </w:r>
          </w:p>
        </w:tc>
        <w:tc>
          <w:tcPr>
            <w:tcW w:w="1843" w:type="dxa"/>
            <w:shd w:val="clear" w:color="000000" w:fill="FFFFFF"/>
            <w:noWrap/>
            <w:vAlign w:val="center"/>
            <w:hideMark/>
          </w:tcPr>
          <w:p w14:paraId="0478C4EF" w14:textId="6F9F721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67.0 </w:t>
            </w:r>
            <w:r w:rsidR="00761DDE" w:rsidRPr="0028782B">
              <w:rPr>
                <w:rFonts w:ascii="Book Antiqua" w:hAnsi="Book Antiqua" w:cs="Calibri"/>
                <w:color w:val="000000"/>
              </w:rPr>
              <w:t>(24.0-</w:t>
            </w:r>
            <w:r w:rsidRPr="0028782B">
              <w:rPr>
                <w:rFonts w:ascii="Book Antiqua" w:hAnsi="Book Antiqua" w:cs="Calibri"/>
                <w:color w:val="000000"/>
              </w:rPr>
              <w:t>92.0</w:t>
            </w:r>
            <w:r w:rsidR="00761DDE" w:rsidRPr="0028782B">
              <w:rPr>
                <w:rFonts w:ascii="Book Antiqua" w:hAnsi="Book Antiqua" w:cs="Calibri"/>
                <w:color w:val="000000"/>
              </w:rPr>
              <w:t>)</w:t>
            </w:r>
          </w:p>
        </w:tc>
        <w:tc>
          <w:tcPr>
            <w:tcW w:w="1134" w:type="dxa"/>
            <w:shd w:val="clear" w:color="000000" w:fill="FFFFFF"/>
            <w:noWrap/>
            <w:vAlign w:val="center"/>
            <w:hideMark/>
          </w:tcPr>
          <w:p w14:paraId="2827AC0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5CD096A" w14:textId="77777777" w:rsidTr="0028782B">
        <w:trPr>
          <w:trHeight w:val="227"/>
        </w:trPr>
        <w:tc>
          <w:tcPr>
            <w:tcW w:w="2268" w:type="dxa"/>
            <w:shd w:val="clear" w:color="000000" w:fill="FFFFFF"/>
            <w:noWrap/>
            <w:vAlign w:val="center"/>
            <w:hideMark/>
          </w:tcPr>
          <w:p w14:paraId="7CC86E0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Gender</w:t>
            </w:r>
          </w:p>
        </w:tc>
        <w:tc>
          <w:tcPr>
            <w:tcW w:w="1843" w:type="dxa"/>
            <w:shd w:val="clear" w:color="000000" w:fill="FFFFFF"/>
            <w:noWrap/>
            <w:vAlign w:val="center"/>
            <w:hideMark/>
          </w:tcPr>
          <w:p w14:paraId="30310C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64B1F4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A00053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DD3EA37" w14:textId="5812F63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9563</w:t>
            </w:r>
          </w:p>
        </w:tc>
      </w:tr>
      <w:tr w:rsidR="000812E2" w:rsidRPr="0028782B" w14:paraId="6FC76C55" w14:textId="77777777" w:rsidTr="0028782B">
        <w:trPr>
          <w:trHeight w:val="227"/>
        </w:trPr>
        <w:tc>
          <w:tcPr>
            <w:tcW w:w="2268" w:type="dxa"/>
            <w:shd w:val="clear" w:color="000000" w:fill="FFFFFF"/>
            <w:noWrap/>
            <w:vAlign w:val="center"/>
            <w:hideMark/>
          </w:tcPr>
          <w:p w14:paraId="75EEDB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Male</w:t>
            </w:r>
          </w:p>
        </w:tc>
        <w:tc>
          <w:tcPr>
            <w:tcW w:w="1843" w:type="dxa"/>
            <w:shd w:val="clear" w:color="000000" w:fill="FFFFFF"/>
            <w:noWrap/>
            <w:vAlign w:val="center"/>
            <w:hideMark/>
          </w:tcPr>
          <w:p w14:paraId="675F46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255 (54.7%)</w:t>
            </w:r>
          </w:p>
        </w:tc>
        <w:tc>
          <w:tcPr>
            <w:tcW w:w="1489" w:type="dxa"/>
            <w:shd w:val="clear" w:color="000000" w:fill="FFFFFF"/>
            <w:noWrap/>
            <w:vAlign w:val="center"/>
            <w:hideMark/>
          </w:tcPr>
          <w:p w14:paraId="4D2830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171 (54.6%)</w:t>
            </w:r>
          </w:p>
        </w:tc>
        <w:tc>
          <w:tcPr>
            <w:tcW w:w="1843" w:type="dxa"/>
            <w:shd w:val="clear" w:color="000000" w:fill="FFFFFF"/>
            <w:noWrap/>
            <w:vAlign w:val="center"/>
            <w:hideMark/>
          </w:tcPr>
          <w:p w14:paraId="19D763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84 (54.9%)</w:t>
            </w:r>
          </w:p>
        </w:tc>
        <w:tc>
          <w:tcPr>
            <w:tcW w:w="1134" w:type="dxa"/>
            <w:shd w:val="clear" w:color="000000" w:fill="FFFFFF"/>
            <w:noWrap/>
            <w:vAlign w:val="center"/>
            <w:hideMark/>
          </w:tcPr>
          <w:p w14:paraId="7700AB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498235D" w14:textId="77777777" w:rsidTr="0028782B">
        <w:trPr>
          <w:trHeight w:val="227"/>
        </w:trPr>
        <w:tc>
          <w:tcPr>
            <w:tcW w:w="2268" w:type="dxa"/>
            <w:shd w:val="clear" w:color="000000" w:fill="FFFFFF"/>
            <w:noWrap/>
            <w:vAlign w:val="center"/>
            <w:hideMark/>
          </w:tcPr>
          <w:p w14:paraId="5093DA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Female</w:t>
            </w:r>
          </w:p>
        </w:tc>
        <w:tc>
          <w:tcPr>
            <w:tcW w:w="1843" w:type="dxa"/>
            <w:shd w:val="clear" w:color="000000" w:fill="FFFFFF"/>
            <w:noWrap/>
            <w:vAlign w:val="center"/>
            <w:hideMark/>
          </w:tcPr>
          <w:p w14:paraId="532721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211 (45.3%)</w:t>
            </w:r>
          </w:p>
        </w:tc>
        <w:tc>
          <w:tcPr>
            <w:tcW w:w="1489" w:type="dxa"/>
            <w:shd w:val="clear" w:color="000000" w:fill="FFFFFF"/>
            <w:noWrap/>
            <w:vAlign w:val="center"/>
            <w:hideMark/>
          </w:tcPr>
          <w:p w14:paraId="1F4314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142 (45.4%)</w:t>
            </w:r>
          </w:p>
        </w:tc>
        <w:tc>
          <w:tcPr>
            <w:tcW w:w="1843" w:type="dxa"/>
            <w:shd w:val="clear" w:color="000000" w:fill="FFFFFF"/>
            <w:noWrap/>
            <w:vAlign w:val="center"/>
            <w:hideMark/>
          </w:tcPr>
          <w:p w14:paraId="6B6DD75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69 (45.1%)</w:t>
            </w:r>
          </w:p>
        </w:tc>
        <w:tc>
          <w:tcPr>
            <w:tcW w:w="1134" w:type="dxa"/>
            <w:shd w:val="clear" w:color="000000" w:fill="FFFFFF"/>
            <w:noWrap/>
            <w:vAlign w:val="center"/>
            <w:hideMark/>
          </w:tcPr>
          <w:p w14:paraId="6FEBD0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E1346C8" w14:textId="77777777" w:rsidTr="0028782B">
        <w:trPr>
          <w:trHeight w:val="227"/>
        </w:trPr>
        <w:tc>
          <w:tcPr>
            <w:tcW w:w="2268" w:type="dxa"/>
            <w:shd w:val="clear" w:color="000000" w:fill="FFFFFF"/>
            <w:noWrap/>
            <w:vAlign w:val="center"/>
            <w:hideMark/>
          </w:tcPr>
          <w:p w14:paraId="053952AD" w14:textId="391F7D0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Primary </w:t>
            </w:r>
            <w:r w:rsidR="00761DDE" w:rsidRPr="0028782B">
              <w:rPr>
                <w:rFonts w:ascii="Book Antiqua" w:hAnsi="Book Antiqua" w:cs="Arial"/>
                <w:color w:val="000000"/>
              </w:rPr>
              <w:t xml:space="preserve">tumor </w:t>
            </w:r>
            <w:r w:rsidRPr="0028782B">
              <w:rPr>
                <w:rFonts w:ascii="Book Antiqua" w:hAnsi="Book Antiqua" w:cs="Arial"/>
                <w:color w:val="000000"/>
              </w:rPr>
              <w:t>location</w:t>
            </w:r>
          </w:p>
        </w:tc>
        <w:tc>
          <w:tcPr>
            <w:tcW w:w="1843" w:type="dxa"/>
            <w:shd w:val="clear" w:color="000000" w:fill="FFFFFF"/>
            <w:noWrap/>
            <w:vAlign w:val="center"/>
            <w:hideMark/>
          </w:tcPr>
          <w:p w14:paraId="032566E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CE889C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0FFA48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FABD4E6" w14:textId="2EFF663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0010</w:t>
            </w:r>
          </w:p>
        </w:tc>
      </w:tr>
      <w:tr w:rsidR="000812E2" w:rsidRPr="0028782B" w14:paraId="19C31111" w14:textId="77777777" w:rsidTr="0028782B">
        <w:trPr>
          <w:trHeight w:val="227"/>
        </w:trPr>
        <w:tc>
          <w:tcPr>
            <w:tcW w:w="2268" w:type="dxa"/>
            <w:shd w:val="clear" w:color="000000" w:fill="FFFFFF"/>
            <w:noWrap/>
            <w:vAlign w:val="center"/>
            <w:hideMark/>
          </w:tcPr>
          <w:p w14:paraId="548F4E9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Left colon + sigmoid</w:t>
            </w:r>
          </w:p>
        </w:tc>
        <w:tc>
          <w:tcPr>
            <w:tcW w:w="1843" w:type="dxa"/>
            <w:shd w:val="clear" w:color="000000" w:fill="FFFFFF"/>
            <w:noWrap/>
            <w:vAlign w:val="center"/>
            <w:hideMark/>
          </w:tcPr>
          <w:p w14:paraId="18C681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203 (43.6%)</w:t>
            </w:r>
          </w:p>
        </w:tc>
        <w:tc>
          <w:tcPr>
            <w:tcW w:w="1489" w:type="dxa"/>
            <w:shd w:val="clear" w:color="000000" w:fill="FFFFFF"/>
            <w:noWrap/>
            <w:vAlign w:val="center"/>
            <w:hideMark/>
          </w:tcPr>
          <w:p w14:paraId="1262B70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153 (48.9%)</w:t>
            </w:r>
          </w:p>
        </w:tc>
        <w:tc>
          <w:tcPr>
            <w:tcW w:w="1843" w:type="dxa"/>
            <w:shd w:val="clear" w:color="000000" w:fill="FFFFFF"/>
            <w:noWrap/>
            <w:vAlign w:val="center"/>
            <w:hideMark/>
          </w:tcPr>
          <w:p w14:paraId="70149C3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50 (32.7%)</w:t>
            </w:r>
          </w:p>
        </w:tc>
        <w:tc>
          <w:tcPr>
            <w:tcW w:w="1134" w:type="dxa"/>
            <w:shd w:val="clear" w:color="000000" w:fill="FFFFFF"/>
            <w:noWrap/>
            <w:vAlign w:val="center"/>
            <w:hideMark/>
          </w:tcPr>
          <w:p w14:paraId="61B938C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9566AB7" w14:textId="77777777" w:rsidTr="0028782B">
        <w:trPr>
          <w:trHeight w:val="227"/>
        </w:trPr>
        <w:tc>
          <w:tcPr>
            <w:tcW w:w="2268" w:type="dxa"/>
            <w:shd w:val="clear" w:color="000000" w:fill="FFFFFF"/>
            <w:vAlign w:val="center"/>
            <w:hideMark/>
          </w:tcPr>
          <w:p w14:paraId="6B72818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Right colon + transverse colon</w:t>
            </w:r>
          </w:p>
        </w:tc>
        <w:tc>
          <w:tcPr>
            <w:tcW w:w="1843" w:type="dxa"/>
            <w:shd w:val="clear" w:color="000000" w:fill="FFFFFF"/>
            <w:noWrap/>
            <w:vAlign w:val="center"/>
            <w:hideMark/>
          </w:tcPr>
          <w:p w14:paraId="22E1104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174 (37.3%)</w:t>
            </w:r>
          </w:p>
        </w:tc>
        <w:tc>
          <w:tcPr>
            <w:tcW w:w="1489" w:type="dxa"/>
            <w:shd w:val="clear" w:color="000000" w:fill="FFFFFF"/>
            <w:noWrap/>
            <w:vAlign w:val="center"/>
            <w:hideMark/>
          </w:tcPr>
          <w:p w14:paraId="2F398E9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112 (35.8%)</w:t>
            </w:r>
          </w:p>
        </w:tc>
        <w:tc>
          <w:tcPr>
            <w:tcW w:w="1843" w:type="dxa"/>
            <w:shd w:val="clear" w:color="000000" w:fill="FFFFFF"/>
            <w:noWrap/>
            <w:vAlign w:val="center"/>
            <w:hideMark/>
          </w:tcPr>
          <w:p w14:paraId="4E1F1B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62 (40.5%)</w:t>
            </w:r>
          </w:p>
        </w:tc>
        <w:tc>
          <w:tcPr>
            <w:tcW w:w="1134" w:type="dxa"/>
            <w:shd w:val="clear" w:color="000000" w:fill="FFFFFF"/>
            <w:noWrap/>
            <w:vAlign w:val="center"/>
            <w:hideMark/>
          </w:tcPr>
          <w:p w14:paraId="1A6755E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DBDA87B" w14:textId="77777777" w:rsidTr="0028782B">
        <w:trPr>
          <w:trHeight w:val="227"/>
        </w:trPr>
        <w:tc>
          <w:tcPr>
            <w:tcW w:w="2268" w:type="dxa"/>
            <w:shd w:val="clear" w:color="000000" w:fill="FFFFFF"/>
            <w:noWrap/>
            <w:vAlign w:val="center"/>
            <w:hideMark/>
          </w:tcPr>
          <w:p w14:paraId="534897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Rectum</w:t>
            </w:r>
          </w:p>
        </w:tc>
        <w:tc>
          <w:tcPr>
            <w:tcW w:w="1843" w:type="dxa"/>
            <w:shd w:val="clear" w:color="000000" w:fill="FFFFFF"/>
            <w:noWrap/>
            <w:vAlign w:val="center"/>
            <w:hideMark/>
          </w:tcPr>
          <w:p w14:paraId="22D658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89 (19.1%)</w:t>
            </w:r>
          </w:p>
        </w:tc>
        <w:tc>
          <w:tcPr>
            <w:tcW w:w="1489" w:type="dxa"/>
            <w:shd w:val="clear" w:color="000000" w:fill="FFFFFF"/>
            <w:noWrap/>
            <w:vAlign w:val="center"/>
            <w:hideMark/>
          </w:tcPr>
          <w:p w14:paraId="1410333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48 (15.3%)</w:t>
            </w:r>
          </w:p>
        </w:tc>
        <w:tc>
          <w:tcPr>
            <w:tcW w:w="1843" w:type="dxa"/>
            <w:shd w:val="clear" w:color="000000" w:fill="FFFFFF"/>
            <w:noWrap/>
            <w:vAlign w:val="center"/>
            <w:hideMark/>
          </w:tcPr>
          <w:p w14:paraId="4C890FC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41 (26.8%)</w:t>
            </w:r>
          </w:p>
        </w:tc>
        <w:tc>
          <w:tcPr>
            <w:tcW w:w="1134" w:type="dxa"/>
            <w:shd w:val="clear" w:color="000000" w:fill="FFFFFF"/>
            <w:noWrap/>
            <w:vAlign w:val="center"/>
            <w:hideMark/>
          </w:tcPr>
          <w:p w14:paraId="412F46D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6158A36" w14:textId="77777777" w:rsidTr="0028782B">
        <w:trPr>
          <w:trHeight w:val="227"/>
        </w:trPr>
        <w:tc>
          <w:tcPr>
            <w:tcW w:w="2268" w:type="dxa"/>
            <w:shd w:val="clear" w:color="000000" w:fill="FFFFFF"/>
            <w:noWrap/>
            <w:vAlign w:val="center"/>
            <w:hideMark/>
          </w:tcPr>
          <w:p w14:paraId="3C96466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PS</w:t>
            </w:r>
          </w:p>
        </w:tc>
        <w:tc>
          <w:tcPr>
            <w:tcW w:w="1843" w:type="dxa"/>
            <w:shd w:val="clear" w:color="000000" w:fill="FFFFFF"/>
            <w:noWrap/>
            <w:vAlign w:val="center"/>
            <w:hideMark/>
          </w:tcPr>
          <w:p w14:paraId="6C1848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7A8FB6C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76644E9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1286774" w14:textId="2D8C66B6"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0296</w:t>
            </w:r>
          </w:p>
        </w:tc>
      </w:tr>
      <w:tr w:rsidR="000812E2" w:rsidRPr="0028782B" w14:paraId="50CE87BE" w14:textId="77777777" w:rsidTr="0028782B">
        <w:trPr>
          <w:trHeight w:val="227"/>
        </w:trPr>
        <w:tc>
          <w:tcPr>
            <w:tcW w:w="2268" w:type="dxa"/>
            <w:shd w:val="clear" w:color="000000" w:fill="FFFFFF"/>
            <w:noWrap/>
            <w:vAlign w:val="center"/>
            <w:hideMark/>
          </w:tcPr>
          <w:p w14:paraId="0363EE8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0-1</w:t>
            </w:r>
          </w:p>
        </w:tc>
        <w:tc>
          <w:tcPr>
            <w:tcW w:w="1843" w:type="dxa"/>
            <w:shd w:val="clear" w:color="000000" w:fill="FFFFFF"/>
            <w:noWrap/>
            <w:vAlign w:val="center"/>
            <w:hideMark/>
          </w:tcPr>
          <w:p w14:paraId="2BC22C6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300 (83.6%)</w:t>
            </w:r>
          </w:p>
        </w:tc>
        <w:tc>
          <w:tcPr>
            <w:tcW w:w="1489" w:type="dxa"/>
            <w:shd w:val="clear" w:color="000000" w:fill="FFFFFF"/>
            <w:noWrap/>
            <w:vAlign w:val="center"/>
            <w:hideMark/>
          </w:tcPr>
          <w:p w14:paraId="532F56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202 (86.7%)</w:t>
            </w:r>
          </w:p>
        </w:tc>
        <w:tc>
          <w:tcPr>
            <w:tcW w:w="1843" w:type="dxa"/>
            <w:shd w:val="clear" w:color="000000" w:fill="FFFFFF"/>
            <w:noWrap/>
            <w:vAlign w:val="center"/>
            <w:hideMark/>
          </w:tcPr>
          <w:p w14:paraId="5A21A88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98 (77.8%)</w:t>
            </w:r>
          </w:p>
        </w:tc>
        <w:tc>
          <w:tcPr>
            <w:tcW w:w="1134" w:type="dxa"/>
            <w:shd w:val="clear" w:color="000000" w:fill="FFFFFF"/>
            <w:noWrap/>
            <w:vAlign w:val="center"/>
            <w:hideMark/>
          </w:tcPr>
          <w:p w14:paraId="584B036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831A017" w14:textId="77777777" w:rsidTr="0028782B">
        <w:trPr>
          <w:trHeight w:val="227"/>
        </w:trPr>
        <w:tc>
          <w:tcPr>
            <w:tcW w:w="2268" w:type="dxa"/>
            <w:shd w:val="clear" w:color="000000" w:fill="FFFFFF"/>
            <w:noWrap/>
            <w:vAlign w:val="center"/>
            <w:hideMark/>
          </w:tcPr>
          <w:p w14:paraId="1E3A71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2-4</w:t>
            </w:r>
          </w:p>
        </w:tc>
        <w:tc>
          <w:tcPr>
            <w:tcW w:w="1843" w:type="dxa"/>
            <w:shd w:val="clear" w:color="000000" w:fill="FFFFFF"/>
            <w:noWrap/>
            <w:vAlign w:val="center"/>
            <w:hideMark/>
          </w:tcPr>
          <w:p w14:paraId="4320D7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59 (16.4%)</w:t>
            </w:r>
          </w:p>
        </w:tc>
        <w:tc>
          <w:tcPr>
            <w:tcW w:w="1489" w:type="dxa"/>
            <w:shd w:val="clear" w:color="000000" w:fill="FFFFFF"/>
            <w:noWrap/>
            <w:vAlign w:val="center"/>
            <w:hideMark/>
          </w:tcPr>
          <w:p w14:paraId="5DE7C7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 (13.3%)</w:t>
            </w:r>
          </w:p>
        </w:tc>
        <w:tc>
          <w:tcPr>
            <w:tcW w:w="1843" w:type="dxa"/>
            <w:shd w:val="clear" w:color="000000" w:fill="FFFFFF"/>
            <w:noWrap/>
            <w:vAlign w:val="center"/>
            <w:hideMark/>
          </w:tcPr>
          <w:p w14:paraId="1FE6CE0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28 (22.2%)</w:t>
            </w:r>
          </w:p>
        </w:tc>
        <w:tc>
          <w:tcPr>
            <w:tcW w:w="1134" w:type="dxa"/>
            <w:shd w:val="clear" w:color="000000" w:fill="FFFFFF"/>
            <w:noWrap/>
            <w:vAlign w:val="center"/>
            <w:hideMark/>
          </w:tcPr>
          <w:p w14:paraId="747B45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7B71E4E" w14:textId="77777777" w:rsidTr="0028782B">
        <w:trPr>
          <w:trHeight w:val="227"/>
        </w:trPr>
        <w:tc>
          <w:tcPr>
            <w:tcW w:w="2268" w:type="dxa"/>
            <w:shd w:val="clear" w:color="000000" w:fill="FFFFFF"/>
            <w:noWrap/>
            <w:vAlign w:val="center"/>
            <w:hideMark/>
          </w:tcPr>
          <w:p w14:paraId="62D76B4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7D3C0D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w:t>
            </w:r>
          </w:p>
        </w:tc>
        <w:tc>
          <w:tcPr>
            <w:tcW w:w="1489" w:type="dxa"/>
            <w:shd w:val="clear" w:color="000000" w:fill="FFFFFF"/>
            <w:noWrap/>
            <w:vAlign w:val="center"/>
            <w:hideMark/>
          </w:tcPr>
          <w:p w14:paraId="03DA737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80</w:t>
            </w:r>
          </w:p>
        </w:tc>
        <w:tc>
          <w:tcPr>
            <w:tcW w:w="1843" w:type="dxa"/>
            <w:shd w:val="clear" w:color="000000" w:fill="FFFFFF"/>
            <w:noWrap/>
            <w:vAlign w:val="center"/>
            <w:hideMark/>
          </w:tcPr>
          <w:p w14:paraId="6E8BA63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27</w:t>
            </w:r>
          </w:p>
        </w:tc>
        <w:tc>
          <w:tcPr>
            <w:tcW w:w="1134" w:type="dxa"/>
            <w:shd w:val="clear" w:color="000000" w:fill="FFFFFF"/>
            <w:noWrap/>
            <w:vAlign w:val="center"/>
            <w:hideMark/>
          </w:tcPr>
          <w:p w14:paraId="7E7488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E698335" w14:textId="77777777" w:rsidTr="0028782B">
        <w:trPr>
          <w:trHeight w:val="227"/>
        </w:trPr>
        <w:tc>
          <w:tcPr>
            <w:tcW w:w="2268" w:type="dxa"/>
            <w:shd w:val="clear" w:color="000000" w:fill="FFFFFF"/>
            <w:vAlign w:val="center"/>
            <w:hideMark/>
          </w:tcPr>
          <w:p w14:paraId="1C6FBCD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Number of metastatic sites</w:t>
            </w:r>
          </w:p>
        </w:tc>
        <w:tc>
          <w:tcPr>
            <w:tcW w:w="1843" w:type="dxa"/>
            <w:shd w:val="clear" w:color="000000" w:fill="FFFFFF"/>
            <w:noWrap/>
            <w:vAlign w:val="center"/>
            <w:hideMark/>
          </w:tcPr>
          <w:p w14:paraId="05AC042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3329398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4F9070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7346CE69" w14:textId="41AA9BC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1080</w:t>
            </w:r>
          </w:p>
        </w:tc>
      </w:tr>
      <w:tr w:rsidR="000812E2" w:rsidRPr="0028782B" w14:paraId="6FEF1E02" w14:textId="77777777" w:rsidTr="0028782B">
        <w:trPr>
          <w:trHeight w:val="227"/>
        </w:trPr>
        <w:tc>
          <w:tcPr>
            <w:tcW w:w="2268" w:type="dxa"/>
            <w:shd w:val="clear" w:color="000000" w:fill="FFFFFF"/>
            <w:noWrap/>
            <w:vAlign w:val="center"/>
            <w:hideMark/>
          </w:tcPr>
          <w:p w14:paraId="30DB8C3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1</w:t>
            </w:r>
          </w:p>
        </w:tc>
        <w:tc>
          <w:tcPr>
            <w:tcW w:w="1843" w:type="dxa"/>
            <w:shd w:val="clear" w:color="000000" w:fill="FFFFFF"/>
            <w:noWrap/>
            <w:vAlign w:val="center"/>
            <w:hideMark/>
          </w:tcPr>
          <w:p w14:paraId="719E7BC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283 (60.7%)</w:t>
            </w:r>
          </w:p>
        </w:tc>
        <w:tc>
          <w:tcPr>
            <w:tcW w:w="1489" w:type="dxa"/>
            <w:shd w:val="clear" w:color="000000" w:fill="FFFFFF"/>
            <w:noWrap/>
            <w:vAlign w:val="center"/>
            <w:hideMark/>
          </w:tcPr>
          <w:p w14:paraId="67FFA02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200 (63.9%)</w:t>
            </w:r>
          </w:p>
        </w:tc>
        <w:tc>
          <w:tcPr>
            <w:tcW w:w="1843" w:type="dxa"/>
            <w:shd w:val="clear" w:color="000000" w:fill="FFFFFF"/>
            <w:noWrap/>
            <w:vAlign w:val="center"/>
            <w:hideMark/>
          </w:tcPr>
          <w:p w14:paraId="54AF61E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83 (54.2%)</w:t>
            </w:r>
          </w:p>
        </w:tc>
        <w:tc>
          <w:tcPr>
            <w:tcW w:w="1134" w:type="dxa"/>
            <w:shd w:val="clear" w:color="000000" w:fill="FFFFFF"/>
            <w:noWrap/>
            <w:vAlign w:val="center"/>
            <w:hideMark/>
          </w:tcPr>
          <w:p w14:paraId="674C29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BA2A621" w14:textId="77777777" w:rsidTr="0028782B">
        <w:trPr>
          <w:trHeight w:val="227"/>
        </w:trPr>
        <w:tc>
          <w:tcPr>
            <w:tcW w:w="2268" w:type="dxa"/>
            <w:shd w:val="clear" w:color="000000" w:fill="FFFFFF"/>
            <w:noWrap/>
            <w:vAlign w:val="center"/>
            <w:hideMark/>
          </w:tcPr>
          <w:p w14:paraId="435F364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2</w:t>
            </w:r>
          </w:p>
        </w:tc>
        <w:tc>
          <w:tcPr>
            <w:tcW w:w="1843" w:type="dxa"/>
            <w:shd w:val="clear" w:color="000000" w:fill="FFFFFF"/>
            <w:noWrap/>
            <w:vAlign w:val="center"/>
            <w:hideMark/>
          </w:tcPr>
          <w:p w14:paraId="36B3005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133 (28.5%)</w:t>
            </w:r>
          </w:p>
        </w:tc>
        <w:tc>
          <w:tcPr>
            <w:tcW w:w="1489" w:type="dxa"/>
            <w:shd w:val="clear" w:color="000000" w:fill="FFFFFF"/>
            <w:noWrap/>
            <w:vAlign w:val="center"/>
            <w:hideMark/>
          </w:tcPr>
          <w:p w14:paraId="0C1FDCD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84 (26.8%)</w:t>
            </w:r>
          </w:p>
        </w:tc>
        <w:tc>
          <w:tcPr>
            <w:tcW w:w="1843" w:type="dxa"/>
            <w:shd w:val="clear" w:color="000000" w:fill="FFFFFF"/>
            <w:noWrap/>
            <w:vAlign w:val="center"/>
            <w:hideMark/>
          </w:tcPr>
          <w:p w14:paraId="3D6743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49 (32.0%)</w:t>
            </w:r>
          </w:p>
        </w:tc>
        <w:tc>
          <w:tcPr>
            <w:tcW w:w="1134" w:type="dxa"/>
            <w:shd w:val="clear" w:color="000000" w:fill="FFFFFF"/>
            <w:noWrap/>
            <w:vAlign w:val="center"/>
            <w:hideMark/>
          </w:tcPr>
          <w:p w14:paraId="3D90809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78913A2" w14:textId="77777777" w:rsidTr="0028782B">
        <w:trPr>
          <w:trHeight w:val="227"/>
        </w:trPr>
        <w:tc>
          <w:tcPr>
            <w:tcW w:w="2268" w:type="dxa"/>
            <w:shd w:val="clear" w:color="000000" w:fill="FFFFFF"/>
            <w:noWrap/>
            <w:vAlign w:val="center"/>
            <w:hideMark/>
          </w:tcPr>
          <w:p w14:paraId="59CC287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&gt; 2</w:t>
            </w:r>
          </w:p>
        </w:tc>
        <w:tc>
          <w:tcPr>
            <w:tcW w:w="1843" w:type="dxa"/>
            <w:shd w:val="clear" w:color="000000" w:fill="FFFFFF"/>
            <w:noWrap/>
            <w:vAlign w:val="center"/>
            <w:hideMark/>
          </w:tcPr>
          <w:p w14:paraId="0838329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50 (10.7%)</w:t>
            </w:r>
          </w:p>
        </w:tc>
        <w:tc>
          <w:tcPr>
            <w:tcW w:w="1489" w:type="dxa"/>
            <w:shd w:val="clear" w:color="000000" w:fill="FFFFFF"/>
            <w:noWrap/>
            <w:vAlign w:val="center"/>
            <w:hideMark/>
          </w:tcPr>
          <w:p w14:paraId="6EFAC0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 (9.3%)</w:t>
            </w:r>
          </w:p>
        </w:tc>
        <w:tc>
          <w:tcPr>
            <w:tcW w:w="1843" w:type="dxa"/>
            <w:shd w:val="clear" w:color="000000" w:fill="FFFFFF"/>
            <w:noWrap/>
            <w:vAlign w:val="center"/>
            <w:hideMark/>
          </w:tcPr>
          <w:p w14:paraId="24C1481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 (13.7%)</w:t>
            </w:r>
          </w:p>
        </w:tc>
        <w:tc>
          <w:tcPr>
            <w:tcW w:w="1134" w:type="dxa"/>
            <w:shd w:val="clear" w:color="000000" w:fill="FFFFFF"/>
            <w:noWrap/>
            <w:vAlign w:val="center"/>
            <w:hideMark/>
          </w:tcPr>
          <w:p w14:paraId="25F65E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E0B29E4" w14:textId="77777777" w:rsidTr="0028782B">
        <w:trPr>
          <w:trHeight w:val="227"/>
        </w:trPr>
        <w:tc>
          <w:tcPr>
            <w:tcW w:w="2268" w:type="dxa"/>
            <w:shd w:val="clear" w:color="000000" w:fill="FFFFFF"/>
            <w:noWrap/>
            <w:vAlign w:val="center"/>
            <w:hideMark/>
          </w:tcPr>
          <w:p w14:paraId="30796EB9" w14:textId="080CEB6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Metastatic sites</w:t>
            </w:r>
          </w:p>
        </w:tc>
        <w:tc>
          <w:tcPr>
            <w:tcW w:w="1843" w:type="dxa"/>
            <w:shd w:val="clear" w:color="000000" w:fill="FFFFFF"/>
            <w:noWrap/>
            <w:vAlign w:val="center"/>
            <w:hideMark/>
          </w:tcPr>
          <w:p w14:paraId="3D9985A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5AA08D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722663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6DB82FB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D98C54B" w14:textId="77777777" w:rsidTr="0028782B">
        <w:trPr>
          <w:trHeight w:val="227"/>
        </w:trPr>
        <w:tc>
          <w:tcPr>
            <w:tcW w:w="2268" w:type="dxa"/>
            <w:shd w:val="clear" w:color="000000" w:fill="FFFFFF"/>
            <w:noWrap/>
            <w:vAlign w:val="center"/>
            <w:hideMark/>
          </w:tcPr>
          <w:p w14:paraId="1D52E2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Liver</w:t>
            </w:r>
          </w:p>
        </w:tc>
        <w:tc>
          <w:tcPr>
            <w:tcW w:w="1843" w:type="dxa"/>
            <w:shd w:val="clear" w:color="000000" w:fill="FFFFFF"/>
            <w:noWrap/>
            <w:vAlign w:val="center"/>
            <w:hideMark/>
          </w:tcPr>
          <w:p w14:paraId="0FC723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659E8DA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0EAC50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03981CE2" w14:textId="1025FBB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9689</w:t>
            </w:r>
          </w:p>
        </w:tc>
      </w:tr>
      <w:tr w:rsidR="000812E2" w:rsidRPr="0028782B" w14:paraId="03A3F2FB" w14:textId="77777777" w:rsidTr="0028782B">
        <w:trPr>
          <w:trHeight w:val="227"/>
        </w:trPr>
        <w:tc>
          <w:tcPr>
            <w:tcW w:w="2268" w:type="dxa"/>
            <w:shd w:val="clear" w:color="000000" w:fill="FFFFFF"/>
            <w:noWrap/>
            <w:vAlign w:val="center"/>
            <w:hideMark/>
          </w:tcPr>
          <w:p w14:paraId="68D5BB1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No</w:t>
            </w:r>
          </w:p>
        </w:tc>
        <w:tc>
          <w:tcPr>
            <w:tcW w:w="1843" w:type="dxa"/>
            <w:shd w:val="clear" w:color="000000" w:fill="FFFFFF"/>
            <w:noWrap/>
            <w:vAlign w:val="center"/>
            <w:hideMark/>
          </w:tcPr>
          <w:p w14:paraId="6A7844E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89 (19.2%)</w:t>
            </w:r>
          </w:p>
        </w:tc>
        <w:tc>
          <w:tcPr>
            <w:tcW w:w="1489" w:type="dxa"/>
            <w:shd w:val="clear" w:color="000000" w:fill="FFFFFF"/>
            <w:noWrap/>
            <w:vAlign w:val="center"/>
            <w:hideMark/>
          </w:tcPr>
          <w:p w14:paraId="22F7B4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60 (19.2%)</w:t>
            </w:r>
          </w:p>
        </w:tc>
        <w:tc>
          <w:tcPr>
            <w:tcW w:w="1843" w:type="dxa"/>
            <w:shd w:val="clear" w:color="000000" w:fill="FFFFFF"/>
            <w:noWrap/>
            <w:vAlign w:val="center"/>
            <w:hideMark/>
          </w:tcPr>
          <w:p w14:paraId="13CAB16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 (19.1%)</w:t>
            </w:r>
          </w:p>
        </w:tc>
        <w:tc>
          <w:tcPr>
            <w:tcW w:w="1134" w:type="dxa"/>
            <w:shd w:val="clear" w:color="000000" w:fill="FFFFFF"/>
            <w:noWrap/>
            <w:vAlign w:val="center"/>
            <w:hideMark/>
          </w:tcPr>
          <w:p w14:paraId="6205629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5A9E820" w14:textId="77777777" w:rsidTr="0028782B">
        <w:trPr>
          <w:trHeight w:val="227"/>
        </w:trPr>
        <w:tc>
          <w:tcPr>
            <w:tcW w:w="2268" w:type="dxa"/>
            <w:shd w:val="clear" w:color="000000" w:fill="FFFFFF"/>
            <w:noWrap/>
            <w:vAlign w:val="center"/>
            <w:hideMark/>
          </w:tcPr>
          <w:p w14:paraId="43AD3C8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67F813D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375 (80.8%)</w:t>
            </w:r>
          </w:p>
        </w:tc>
        <w:tc>
          <w:tcPr>
            <w:tcW w:w="1489" w:type="dxa"/>
            <w:shd w:val="clear" w:color="000000" w:fill="FFFFFF"/>
            <w:noWrap/>
            <w:vAlign w:val="center"/>
            <w:hideMark/>
          </w:tcPr>
          <w:p w14:paraId="331DB7D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252 (80.8%)</w:t>
            </w:r>
          </w:p>
        </w:tc>
        <w:tc>
          <w:tcPr>
            <w:tcW w:w="1843" w:type="dxa"/>
            <w:shd w:val="clear" w:color="000000" w:fill="FFFFFF"/>
            <w:noWrap/>
            <w:vAlign w:val="center"/>
            <w:hideMark/>
          </w:tcPr>
          <w:p w14:paraId="16223DF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123 (80.9%)</w:t>
            </w:r>
          </w:p>
        </w:tc>
        <w:tc>
          <w:tcPr>
            <w:tcW w:w="1134" w:type="dxa"/>
            <w:shd w:val="clear" w:color="000000" w:fill="FFFFFF"/>
            <w:noWrap/>
            <w:vAlign w:val="center"/>
            <w:hideMark/>
          </w:tcPr>
          <w:p w14:paraId="3AB039E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05979B6" w14:textId="77777777" w:rsidTr="0028782B">
        <w:trPr>
          <w:trHeight w:val="227"/>
        </w:trPr>
        <w:tc>
          <w:tcPr>
            <w:tcW w:w="2268" w:type="dxa"/>
            <w:shd w:val="clear" w:color="000000" w:fill="FFFFFF"/>
            <w:noWrap/>
            <w:vAlign w:val="center"/>
            <w:hideMark/>
          </w:tcPr>
          <w:p w14:paraId="323AD69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1648075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489" w:type="dxa"/>
            <w:shd w:val="clear" w:color="000000" w:fill="FFFFFF"/>
            <w:noWrap/>
            <w:vAlign w:val="center"/>
            <w:hideMark/>
          </w:tcPr>
          <w:p w14:paraId="644EB1A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3A02491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04BA76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EA23809" w14:textId="77777777" w:rsidTr="0028782B">
        <w:trPr>
          <w:trHeight w:val="227"/>
        </w:trPr>
        <w:tc>
          <w:tcPr>
            <w:tcW w:w="2268" w:type="dxa"/>
            <w:shd w:val="clear" w:color="000000" w:fill="FFFFFF"/>
            <w:noWrap/>
            <w:vAlign w:val="center"/>
            <w:hideMark/>
          </w:tcPr>
          <w:p w14:paraId="5C51AE5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Lung</w:t>
            </w:r>
          </w:p>
        </w:tc>
        <w:tc>
          <w:tcPr>
            <w:tcW w:w="1843" w:type="dxa"/>
            <w:shd w:val="clear" w:color="000000" w:fill="FFFFFF"/>
            <w:noWrap/>
            <w:vAlign w:val="center"/>
            <w:hideMark/>
          </w:tcPr>
          <w:p w14:paraId="449AD2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02995C0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506B70C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4D230AD" w14:textId="4EAFB2B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0206</w:t>
            </w:r>
          </w:p>
        </w:tc>
      </w:tr>
      <w:tr w:rsidR="000812E2" w:rsidRPr="0028782B" w14:paraId="76FEE236" w14:textId="77777777" w:rsidTr="0028782B">
        <w:trPr>
          <w:trHeight w:val="227"/>
        </w:trPr>
        <w:tc>
          <w:tcPr>
            <w:tcW w:w="2268" w:type="dxa"/>
            <w:shd w:val="clear" w:color="000000" w:fill="FFFFFF"/>
            <w:noWrap/>
            <w:vAlign w:val="center"/>
            <w:hideMark/>
          </w:tcPr>
          <w:p w14:paraId="404C8D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53D4DF1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342 (73.9%)</w:t>
            </w:r>
          </w:p>
        </w:tc>
        <w:tc>
          <w:tcPr>
            <w:tcW w:w="1489" w:type="dxa"/>
            <w:shd w:val="clear" w:color="000000" w:fill="FFFFFF"/>
            <w:noWrap/>
            <w:vAlign w:val="center"/>
            <w:hideMark/>
          </w:tcPr>
          <w:p w14:paraId="287F70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240 (77.2%)</w:t>
            </w:r>
          </w:p>
        </w:tc>
        <w:tc>
          <w:tcPr>
            <w:tcW w:w="1843" w:type="dxa"/>
            <w:shd w:val="clear" w:color="000000" w:fill="FFFFFF"/>
            <w:noWrap/>
            <w:vAlign w:val="center"/>
            <w:hideMark/>
          </w:tcPr>
          <w:p w14:paraId="3C12E90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102 (67.1%)</w:t>
            </w:r>
          </w:p>
        </w:tc>
        <w:tc>
          <w:tcPr>
            <w:tcW w:w="1134" w:type="dxa"/>
            <w:shd w:val="clear" w:color="000000" w:fill="FFFFFF"/>
            <w:noWrap/>
            <w:vAlign w:val="center"/>
            <w:hideMark/>
          </w:tcPr>
          <w:p w14:paraId="3C828A4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4024749" w14:textId="77777777" w:rsidTr="0028782B">
        <w:trPr>
          <w:trHeight w:val="227"/>
        </w:trPr>
        <w:tc>
          <w:tcPr>
            <w:tcW w:w="2268" w:type="dxa"/>
            <w:shd w:val="clear" w:color="000000" w:fill="FFFFFF"/>
            <w:noWrap/>
            <w:vAlign w:val="center"/>
            <w:hideMark/>
          </w:tcPr>
          <w:p w14:paraId="2B39227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9EBD19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121 (26.1%)</w:t>
            </w:r>
          </w:p>
        </w:tc>
        <w:tc>
          <w:tcPr>
            <w:tcW w:w="1489" w:type="dxa"/>
            <w:shd w:val="clear" w:color="000000" w:fill="FFFFFF"/>
            <w:noWrap/>
            <w:vAlign w:val="center"/>
            <w:hideMark/>
          </w:tcPr>
          <w:p w14:paraId="76D5A8E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71 (22.8%)</w:t>
            </w:r>
          </w:p>
        </w:tc>
        <w:tc>
          <w:tcPr>
            <w:tcW w:w="1843" w:type="dxa"/>
            <w:shd w:val="clear" w:color="000000" w:fill="FFFFFF"/>
            <w:noWrap/>
            <w:vAlign w:val="center"/>
            <w:hideMark/>
          </w:tcPr>
          <w:p w14:paraId="7DBDDEE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50 (32.9%)</w:t>
            </w:r>
          </w:p>
        </w:tc>
        <w:tc>
          <w:tcPr>
            <w:tcW w:w="1134" w:type="dxa"/>
            <w:shd w:val="clear" w:color="000000" w:fill="FFFFFF"/>
            <w:noWrap/>
            <w:vAlign w:val="center"/>
            <w:hideMark/>
          </w:tcPr>
          <w:p w14:paraId="781DA2F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9DC80A9" w14:textId="77777777" w:rsidTr="0028782B">
        <w:trPr>
          <w:trHeight w:val="227"/>
        </w:trPr>
        <w:tc>
          <w:tcPr>
            <w:tcW w:w="2268" w:type="dxa"/>
            <w:shd w:val="clear" w:color="000000" w:fill="FFFFFF"/>
            <w:noWrap/>
            <w:vAlign w:val="center"/>
            <w:hideMark/>
          </w:tcPr>
          <w:p w14:paraId="067575B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6332B2A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2AFD30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843" w:type="dxa"/>
            <w:shd w:val="clear" w:color="000000" w:fill="FFFFFF"/>
            <w:noWrap/>
            <w:vAlign w:val="center"/>
            <w:hideMark/>
          </w:tcPr>
          <w:p w14:paraId="4E30D0D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41C83D1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61BF78E" w14:textId="77777777" w:rsidTr="0028782B">
        <w:trPr>
          <w:trHeight w:val="227"/>
        </w:trPr>
        <w:tc>
          <w:tcPr>
            <w:tcW w:w="2268" w:type="dxa"/>
            <w:shd w:val="clear" w:color="000000" w:fill="FFFFFF"/>
            <w:noWrap/>
            <w:vAlign w:val="center"/>
            <w:hideMark/>
          </w:tcPr>
          <w:p w14:paraId="189171B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Peritoneum</w:t>
            </w:r>
          </w:p>
        </w:tc>
        <w:tc>
          <w:tcPr>
            <w:tcW w:w="1843" w:type="dxa"/>
            <w:shd w:val="clear" w:color="000000" w:fill="FFFFFF"/>
            <w:noWrap/>
            <w:vAlign w:val="center"/>
            <w:hideMark/>
          </w:tcPr>
          <w:p w14:paraId="1EC349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4EF2C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69B2BD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29EE4D65" w14:textId="2A31E6A1"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8377</w:t>
            </w:r>
          </w:p>
        </w:tc>
      </w:tr>
      <w:tr w:rsidR="000812E2" w:rsidRPr="0028782B" w14:paraId="052B30BE" w14:textId="77777777" w:rsidTr="0028782B">
        <w:trPr>
          <w:trHeight w:val="227"/>
        </w:trPr>
        <w:tc>
          <w:tcPr>
            <w:tcW w:w="2268" w:type="dxa"/>
            <w:shd w:val="clear" w:color="000000" w:fill="FFFFFF"/>
            <w:noWrap/>
            <w:vAlign w:val="center"/>
            <w:hideMark/>
          </w:tcPr>
          <w:p w14:paraId="69F4D09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FF2E7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356 (76.9%)</w:t>
            </w:r>
          </w:p>
        </w:tc>
        <w:tc>
          <w:tcPr>
            <w:tcW w:w="1489" w:type="dxa"/>
            <w:shd w:val="clear" w:color="000000" w:fill="FFFFFF"/>
            <w:noWrap/>
            <w:vAlign w:val="center"/>
            <w:hideMark/>
          </w:tcPr>
          <w:p w14:paraId="54AFBCB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240 (77.2%)</w:t>
            </w:r>
          </w:p>
        </w:tc>
        <w:tc>
          <w:tcPr>
            <w:tcW w:w="1843" w:type="dxa"/>
            <w:shd w:val="clear" w:color="000000" w:fill="FFFFFF"/>
            <w:noWrap/>
            <w:vAlign w:val="center"/>
            <w:hideMark/>
          </w:tcPr>
          <w:p w14:paraId="74E831C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116 (76.3%)</w:t>
            </w:r>
          </w:p>
        </w:tc>
        <w:tc>
          <w:tcPr>
            <w:tcW w:w="1134" w:type="dxa"/>
            <w:shd w:val="clear" w:color="000000" w:fill="FFFFFF"/>
            <w:noWrap/>
            <w:vAlign w:val="center"/>
            <w:hideMark/>
          </w:tcPr>
          <w:p w14:paraId="0ACA124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E04AC16" w14:textId="77777777" w:rsidTr="0028782B">
        <w:trPr>
          <w:trHeight w:val="227"/>
        </w:trPr>
        <w:tc>
          <w:tcPr>
            <w:tcW w:w="2268" w:type="dxa"/>
            <w:shd w:val="clear" w:color="000000" w:fill="FFFFFF"/>
            <w:noWrap/>
            <w:vAlign w:val="center"/>
            <w:hideMark/>
          </w:tcPr>
          <w:p w14:paraId="64F9966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560CD6A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 (23.1%)</w:t>
            </w:r>
          </w:p>
        </w:tc>
        <w:tc>
          <w:tcPr>
            <w:tcW w:w="1489" w:type="dxa"/>
            <w:shd w:val="clear" w:color="000000" w:fill="FFFFFF"/>
            <w:noWrap/>
            <w:vAlign w:val="center"/>
            <w:hideMark/>
          </w:tcPr>
          <w:p w14:paraId="45936C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71 (22.8%)</w:t>
            </w:r>
          </w:p>
        </w:tc>
        <w:tc>
          <w:tcPr>
            <w:tcW w:w="1843" w:type="dxa"/>
            <w:shd w:val="clear" w:color="000000" w:fill="FFFFFF"/>
            <w:noWrap/>
            <w:vAlign w:val="center"/>
            <w:hideMark/>
          </w:tcPr>
          <w:p w14:paraId="43ABE9A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36 (23.7%)</w:t>
            </w:r>
          </w:p>
        </w:tc>
        <w:tc>
          <w:tcPr>
            <w:tcW w:w="1134" w:type="dxa"/>
            <w:shd w:val="clear" w:color="000000" w:fill="FFFFFF"/>
            <w:noWrap/>
            <w:vAlign w:val="center"/>
            <w:hideMark/>
          </w:tcPr>
          <w:p w14:paraId="35306E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348F726" w14:textId="77777777" w:rsidTr="0028782B">
        <w:trPr>
          <w:trHeight w:val="227"/>
        </w:trPr>
        <w:tc>
          <w:tcPr>
            <w:tcW w:w="2268" w:type="dxa"/>
            <w:shd w:val="clear" w:color="000000" w:fill="FFFFFF"/>
            <w:noWrap/>
            <w:vAlign w:val="center"/>
            <w:hideMark/>
          </w:tcPr>
          <w:p w14:paraId="344A84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9BFCD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3E2D7B4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843" w:type="dxa"/>
            <w:shd w:val="clear" w:color="000000" w:fill="FFFFFF"/>
            <w:noWrap/>
            <w:vAlign w:val="center"/>
            <w:hideMark/>
          </w:tcPr>
          <w:p w14:paraId="71E00C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3B52D1D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4B336D7" w14:textId="77777777" w:rsidTr="0028782B">
        <w:trPr>
          <w:trHeight w:val="227"/>
        </w:trPr>
        <w:tc>
          <w:tcPr>
            <w:tcW w:w="2268" w:type="dxa"/>
            <w:shd w:val="clear" w:color="000000" w:fill="FFFFFF"/>
            <w:noWrap/>
            <w:vAlign w:val="center"/>
            <w:hideMark/>
          </w:tcPr>
          <w:p w14:paraId="23080B1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Other</w:t>
            </w:r>
          </w:p>
        </w:tc>
        <w:tc>
          <w:tcPr>
            <w:tcW w:w="1843" w:type="dxa"/>
            <w:shd w:val="clear" w:color="000000" w:fill="FFFFFF"/>
            <w:noWrap/>
            <w:vAlign w:val="center"/>
            <w:hideMark/>
          </w:tcPr>
          <w:p w14:paraId="069D6F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60DCC9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12135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1FD1248" w14:textId="265C1F7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2531</w:t>
            </w:r>
          </w:p>
        </w:tc>
      </w:tr>
      <w:tr w:rsidR="000812E2" w:rsidRPr="0028782B" w14:paraId="2BC0283F" w14:textId="77777777" w:rsidTr="0028782B">
        <w:trPr>
          <w:trHeight w:val="227"/>
        </w:trPr>
        <w:tc>
          <w:tcPr>
            <w:tcW w:w="2268" w:type="dxa"/>
            <w:shd w:val="clear" w:color="000000" w:fill="FFFFFF"/>
            <w:noWrap/>
            <w:vAlign w:val="center"/>
            <w:hideMark/>
          </w:tcPr>
          <w:p w14:paraId="0A4B92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102EBC3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361 (78.1%)</w:t>
            </w:r>
          </w:p>
        </w:tc>
        <w:tc>
          <w:tcPr>
            <w:tcW w:w="1489" w:type="dxa"/>
            <w:shd w:val="clear" w:color="000000" w:fill="FFFFFF"/>
            <w:noWrap/>
            <w:vAlign w:val="center"/>
            <w:hideMark/>
          </w:tcPr>
          <w:p w14:paraId="6BF6518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247 (79.7%)</w:t>
            </w:r>
          </w:p>
        </w:tc>
        <w:tc>
          <w:tcPr>
            <w:tcW w:w="1843" w:type="dxa"/>
            <w:shd w:val="clear" w:color="000000" w:fill="FFFFFF"/>
            <w:noWrap/>
            <w:vAlign w:val="center"/>
            <w:hideMark/>
          </w:tcPr>
          <w:p w14:paraId="63A1BA6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114 (75.0%)</w:t>
            </w:r>
          </w:p>
        </w:tc>
        <w:tc>
          <w:tcPr>
            <w:tcW w:w="1134" w:type="dxa"/>
            <w:shd w:val="clear" w:color="000000" w:fill="FFFFFF"/>
            <w:noWrap/>
            <w:vAlign w:val="center"/>
            <w:hideMark/>
          </w:tcPr>
          <w:p w14:paraId="4E79A51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F7946BD" w14:textId="77777777" w:rsidTr="0028782B">
        <w:trPr>
          <w:trHeight w:val="227"/>
        </w:trPr>
        <w:tc>
          <w:tcPr>
            <w:tcW w:w="2268" w:type="dxa"/>
            <w:shd w:val="clear" w:color="000000" w:fill="FFFFFF"/>
            <w:noWrap/>
            <w:vAlign w:val="center"/>
            <w:hideMark/>
          </w:tcPr>
          <w:p w14:paraId="05D4C32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E4F162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101 (21.9%)</w:t>
            </w:r>
          </w:p>
        </w:tc>
        <w:tc>
          <w:tcPr>
            <w:tcW w:w="1489" w:type="dxa"/>
            <w:shd w:val="clear" w:color="000000" w:fill="FFFFFF"/>
            <w:noWrap/>
            <w:vAlign w:val="center"/>
            <w:hideMark/>
          </w:tcPr>
          <w:p w14:paraId="4B1149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63 (20.3%)</w:t>
            </w:r>
          </w:p>
        </w:tc>
        <w:tc>
          <w:tcPr>
            <w:tcW w:w="1843" w:type="dxa"/>
            <w:shd w:val="clear" w:color="000000" w:fill="FFFFFF"/>
            <w:noWrap/>
            <w:vAlign w:val="center"/>
            <w:hideMark/>
          </w:tcPr>
          <w:p w14:paraId="71437F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38 (25.0%)</w:t>
            </w:r>
          </w:p>
        </w:tc>
        <w:tc>
          <w:tcPr>
            <w:tcW w:w="1134" w:type="dxa"/>
            <w:shd w:val="clear" w:color="000000" w:fill="FFFFFF"/>
            <w:noWrap/>
            <w:vAlign w:val="center"/>
            <w:hideMark/>
          </w:tcPr>
          <w:p w14:paraId="456E31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E182465" w14:textId="77777777" w:rsidTr="0028782B">
        <w:trPr>
          <w:trHeight w:val="227"/>
        </w:trPr>
        <w:tc>
          <w:tcPr>
            <w:tcW w:w="2268" w:type="dxa"/>
            <w:shd w:val="clear" w:color="000000" w:fill="FFFFFF"/>
            <w:noWrap/>
            <w:vAlign w:val="center"/>
            <w:hideMark/>
          </w:tcPr>
          <w:p w14:paraId="5A9B7C2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19F6C68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w:t>
            </w:r>
          </w:p>
        </w:tc>
        <w:tc>
          <w:tcPr>
            <w:tcW w:w="1489" w:type="dxa"/>
            <w:shd w:val="clear" w:color="000000" w:fill="FFFFFF"/>
            <w:noWrap/>
            <w:vAlign w:val="center"/>
            <w:hideMark/>
          </w:tcPr>
          <w:p w14:paraId="2B2BD5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843" w:type="dxa"/>
            <w:shd w:val="clear" w:color="000000" w:fill="FFFFFF"/>
            <w:noWrap/>
            <w:vAlign w:val="center"/>
            <w:hideMark/>
          </w:tcPr>
          <w:p w14:paraId="4BB05DF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481238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E9ADEA9" w14:textId="77777777" w:rsidTr="0028782B">
        <w:trPr>
          <w:trHeight w:val="227"/>
        </w:trPr>
        <w:tc>
          <w:tcPr>
            <w:tcW w:w="2268" w:type="dxa"/>
            <w:shd w:val="clear" w:color="000000" w:fill="FFFFFF"/>
            <w:noWrap/>
            <w:vAlign w:val="center"/>
            <w:hideMark/>
          </w:tcPr>
          <w:p w14:paraId="6F0DDD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KRAS mutation</w:t>
            </w:r>
          </w:p>
        </w:tc>
        <w:tc>
          <w:tcPr>
            <w:tcW w:w="1843" w:type="dxa"/>
            <w:shd w:val="clear" w:color="000000" w:fill="FFFFFF"/>
            <w:noWrap/>
            <w:vAlign w:val="center"/>
            <w:hideMark/>
          </w:tcPr>
          <w:p w14:paraId="01EAF0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D1825C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26F0D2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9578BCC" w14:textId="14DF4956"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5956</w:t>
            </w:r>
          </w:p>
        </w:tc>
      </w:tr>
      <w:tr w:rsidR="000812E2" w:rsidRPr="0028782B" w14:paraId="02CD50CD" w14:textId="77777777" w:rsidTr="0028782B">
        <w:trPr>
          <w:trHeight w:val="227"/>
        </w:trPr>
        <w:tc>
          <w:tcPr>
            <w:tcW w:w="2268" w:type="dxa"/>
            <w:shd w:val="clear" w:color="000000" w:fill="FFFFFF"/>
            <w:noWrap/>
            <w:vAlign w:val="center"/>
            <w:hideMark/>
          </w:tcPr>
          <w:p w14:paraId="565CD32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421D969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202 (56.7%)</w:t>
            </w:r>
          </w:p>
        </w:tc>
        <w:tc>
          <w:tcPr>
            <w:tcW w:w="1489" w:type="dxa"/>
            <w:shd w:val="clear" w:color="000000" w:fill="FFFFFF"/>
            <w:noWrap/>
            <w:vAlign w:val="center"/>
            <w:hideMark/>
          </w:tcPr>
          <w:p w14:paraId="0427491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143 (57.7%)</w:t>
            </w:r>
          </w:p>
        </w:tc>
        <w:tc>
          <w:tcPr>
            <w:tcW w:w="1843" w:type="dxa"/>
            <w:shd w:val="clear" w:color="000000" w:fill="FFFFFF"/>
            <w:noWrap/>
            <w:vAlign w:val="center"/>
            <w:hideMark/>
          </w:tcPr>
          <w:p w14:paraId="722BEB9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59 (54.6%)</w:t>
            </w:r>
          </w:p>
        </w:tc>
        <w:tc>
          <w:tcPr>
            <w:tcW w:w="1134" w:type="dxa"/>
            <w:shd w:val="clear" w:color="000000" w:fill="FFFFFF"/>
            <w:noWrap/>
            <w:vAlign w:val="center"/>
            <w:hideMark/>
          </w:tcPr>
          <w:p w14:paraId="19F90F5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6E72C43" w14:textId="77777777" w:rsidTr="0028782B">
        <w:trPr>
          <w:trHeight w:val="227"/>
        </w:trPr>
        <w:tc>
          <w:tcPr>
            <w:tcW w:w="2268" w:type="dxa"/>
            <w:shd w:val="clear" w:color="000000" w:fill="FFFFFF"/>
            <w:noWrap/>
            <w:vAlign w:val="center"/>
            <w:hideMark/>
          </w:tcPr>
          <w:p w14:paraId="19A168B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603A2C3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154 (43.3%)</w:t>
            </w:r>
          </w:p>
        </w:tc>
        <w:tc>
          <w:tcPr>
            <w:tcW w:w="1489" w:type="dxa"/>
            <w:shd w:val="clear" w:color="000000" w:fill="FFFFFF"/>
            <w:noWrap/>
            <w:vAlign w:val="center"/>
            <w:hideMark/>
          </w:tcPr>
          <w:p w14:paraId="32BE0EC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 (42.3%)</w:t>
            </w:r>
          </w:p>
        </w:tc>
        <w:tc>
          <w:tcPr>
            <w:tcW w:w="1843" w:type="dxa"/>
            <w:shd w:val="clear" w:color="000000" w:fill="FFFFFF"/>
            <w:noWrap/>
            <w:vAlign w:val="center"/>
            <w:hideMark/>
          </w:tcPr>
          <w:p w14:paraId="4049738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49 (45.4%)</w:t>
            </w:r>
          </w:p>
        </w:tc>
        <w:tc>
          <w:tcPr>
            <w:tcW w:w="1134" w:type="dxa"/>
            <w:shd w:val="clear" w:color="000000" w:fill="FFFFFF"/>
            <w:noWrap/>
            <w:vAlign w:val="center"/>
            <w:hideMark/>
          </w:tcPr>
          <w:p w14:paraId="5CE20BA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F62E9F5" w14:textId="77777777" w:rsidTr="0028782B">
        <w:trPr>
          <w:trHeight w:val="227"/>
        </w:trPr>
        <w:tc>
          <w:tcPr>
            <w:tcW w:w="2268" w:type="dxa"/>
            <w:shd w:val="clear" w:color="000000" w:fill="FFFFFF"/>
            <w:noWrap/>
            <w:vAlign w:val="center"/>
            <w:hideMark/>
          </w:tcPr>
          <w:p w14:paraId="4D99F19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5D4F8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110</w:t>
            </w:r>
          </w:p>
        </w:tc>
        <w:tc>
          <w:tcPr>
            <w:tcW w:w="1489" w:type="dxa"/>
            <w:shd w:val="clear" w:color="000000" w:fill="FFFFFF"/>
            <w:noWrap/>
            <w:vAlign w:val="center"/>
            <w:hideMark/>
          </w:tcPr>
          <w:p w14:paraId="76497D9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65</w:t>
            </w:r>
          </w:p>
        </w:tc>
        <w:tc>
          <w:tcPr>
            <w:tcW w:w="1843" w:type="dxa"/>
            <w:shd w:val="clear" w:color="000000" w:fill="FFFFFF"/>
            <w:noWrap/>
            <w:vAlign w:val="center"/>
            <w:hideMark/>
          </w:tcPr>
          <w:p w14:paraId="7C653B8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45</w:t>
            </w:r>
          </w:p>
        </w:tc>
        <w:tc>
          <w:tcPr>
            <w:tcW w:w="1134" w:type="dxa"/>
            <w:shd w:val="clear" w:color="000000" w:fill="FFFFFF"/>
            <w:noWrap/>
            <w:vAlign w:val="center"/>
            <w:hideMark/>
          </w:tcPr>
          <w:p w14:paraId="52AA03D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B3976BD" w14:textId="77777777" w:rsidTr="0028782B">
        <w:trPr>
          <w:trHeight w:val="227"/>
        </w:trPr>
        <w:tc>
          <w:tcPr>
            <w:tcW w:w="2268" w:type="dxa"/>
            <w:shd w:val="clear" w:color="000000" w:fill="FFFFFF"/>
            <w:noWrap/>
            <w:vAlign w:val="center"/>
            <w:hideMark/>
          </w:tcPr>
          <w:p w14:paraId="06FFF87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BRAF mutation</w:t>
            </w:r>
          </w:p>
        </w:tc>
        <w:tc>
          <w:tcPr>
            <w:tcW w:w="1843" w:type="dxa"/>
            <w:shd w:val="clear" w:color="000000" w:fill="FFFFFF"/>
            <w:noWrap/>
            <w:vAlign w:val="center"/>
            <w:hideMark/>
          </w:tcPr>
          <w:p w14:paraId="24EC98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3A305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402040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053D5AF" w14:textId="7176FE76"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3218</w:t>
            </w:r>
          </w:p>
        </w:tc>
      </w:tr>
      <w:tr w:rsidR="000812E2" w:rsidRPr="0028782B" w14:paraId="5D9ACB75" w14:textId="77777777" w:rsidTr="0028782B">
        <w:trPr>
          <w:trHeight w:val="227"/>
        </w:trPr>
        <w:tc>
          <w:tcPr>
            <w:tcW w:w="2268" w:type="dxa"/>
            <w:shd w:val="clear" w:color="000000" w:fill="FFFFFF"/>
            <w:noWrap/>
            <w:vAlign w:val="center"/>
            <w:hideMark/>
          </w:tcPr>
          <w:p w14:paraId="068CF4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88008B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265 (90.1%)</w:t>
            </w:r>
          </w:p>
        </w:tc>
        <w:tc>
          <w:tcPr>
            <w:tcW w:w="1489" w:type="dxa"/>
            <w:shd w:val="clear" w:color="000000" w:fill="FFFFFF"/>
            <w:noWrap/>
            <w:vAlign w:val="center"/>
            <w:hideMark/>
          </w:tcPr>
          <w:p w14:paraId="12DB07F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188 (91.3%)</w:t>
            </w:r>
          </w:p>
        </w:tc>
        <w:tc>
          <w:tcPr>
            <w:tcW w:w="1843" w:type="dxa"/>
            <w:shd w:val="clear" w:color="000000" w:fill="FFFFFF"/>
            <w:noWrap/>
            <w:vAlign w:val="center"/>
            <w:hideMark/>
          </w:tcPr>
          <w:p w14:paraId="77CD13A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77 (87.5%)</w:t>
            </w:r>
          </w:p>
        </w:tc>
        <w:tc>
          <w:tcPr>
            <w:tcW w:w="1134" w:type="dxa"/>
            <w:shd w:val="clear" w:color="000000" w:fill="FFFFFF"/>
            <w:noWrap/>
            <w:vAlign w:val="center"/>
            <w:hideMark/>
          </w:tcPr>
          <w:p w14:paraId="1178AD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7266F76" w14:textId="77777777" w:rsidTr="0028782B">
        <w:trPr>
          <w:trHeight w:val="227"/>
        </w:trPr>
        <w:tc>
          <w:tcPr>
            <w:tcW w:w="2268" w:type="dxa"/>
            <w:shd w:val="clear" w:color="000000" w:fill="FFFFFF"/>
            <w:noWrap/>
            <w:vAlign w:val="center"/>
            <w:hideMark/>
          </w:tcPr>
          <w:p w14:paraId="167C409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37C6A8B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 (9.9%)</w:t>
            </w:r>
          </w:p>
        </w:tc>
        <w:tc>
          <w:tcPr>
            <w:tcW w:w="1489" w:type="dxa"/>
            <w:shd w:val="clear" w:color="000000" w:fill="FFFFFF"/>
            <w:noWrap/>
            <w:vAlign w:val="center"/>
            <w:hideMark/>
          </w:tcPr>
          <w:p w14:paraId="5B432F5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18 (8.7%)</w:t>
            </w:r>
          </w:p>
        </w:tc>
        <w:tc>
          <w:tcPr>
            <w:tcW w:w="1843" w:type="dxa"/>
            <w:shd w:val="clear" w:color="000000" w:fill="FFFFFF"/>
            <w:noWrap/>
            <w:vAlign w:val="center"/>
            <w:hideMark/>
          </w:tcPr>
          <w:p w14:paraId="3B7D46E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 (12.5%)</w:t>
            </w:r>
          </w:p>
        </w:tc>
        <w:tc>
          <w:tcPr>
            <w:tcW w:w="1134" w:type="dxa"/>
            <w:shd w:val="clear" w:color="000000" w:fill="FFFFFF"/>
            <w:noWrap/>
            <w:vAlign w:val="center"/>
            <w:hideMark/>
          </w:tcPr>
          <w:p w14:paraId="5014C0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7E9625F" w14:textId="77777777" w:rsidTr="0028782B">
        <w:trPr>
          <w:trHeight w:val="227"/>
        </w:trPr>
        <w:tc>
          <w:tcPr>
            <w:tcW w:w="2268" w:type="dxa"/>
            <w:shd w:val="clear" w:color="000000" w:fill="FFFFFF"/>
            <w:noWrap/>
            <w:vAlign w:val="center"/>
            <w:hideMark/>
          </w:tcPr>
          <w:p w14:paraId="288ECA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08F1BE9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172</w:t>
            </w:r>
          </w:p>
        </w:tc>
        <w:tc>
          <w:tcPr>
            <w:tcW w:w="1489" w:type="dxa"/>
            <w:shd w:val="clear" w:color="000000" w:fill="FFFFFF"/>
            <w:noWrap/>
            <w:vAlign w:val="center"/>
            <w:hideMark/>
          </w:tcPr>
          <w:p w14:paraId="3D284E7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w:t>
            </w:r>
          </w:p>
        </w:tc>
        <w:tc>
          <w:tcPr>
            <w:tcW w:w="1843" w:type="dxa"/>
            <w:shd w:val="clear" w:color="000000" w:fill="FFFFFF"/>
            <w:noWrap/>
            <w:vAlign w:val="center"/>
            <w:hideMark/>
          </w:tcPr>
          <w:p w14:paraId="4E56EE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65</w:t>
            </w:r>
          </w:p>
        </w:tc>
        <w:tc>
          <w:tcPr>
            <w:tcW w:w="1134" w:type="dxa"/>
            <w:shd w:val="clear" w:color="000000" w:fill="FFFFFF"/>
            <w:noWrap/>
            <w:vAlign w:val="center"/>
            <w:hideMark/>
          </w:tcPr>
          <w:p w14:paraId="78177B7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5B92728" w14:textId="77777777" w:rsidTr="0028782B">
        <w:trPr>
          <w:trHeight w:val="227"/>
        </w:trPr>
        <w:tc>
          <w:tcPr>
            <w:tcW w:w="2268" w:type="dxa"/>
            <w:shd w:val="clear" w:color="000000" w:fill="FFFFFF"/>
            <w:noWrap/>
            <w:vAlign w:val="center"/>
            <w:hideMark/>
          </w:tcPr>
          <w:p w14:paraId="25D4D1E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CEA</w:t>
            </w:r>
          </w:p>
        </w:tc>
        <w:tc>
          <w:tcPr>
            <w:tcW w:w="1843" w:type="dxa"/>
            <w:shd w:val="clear" w:color="000000" w:fill="FFFFFF"/>
            <w:noWrap/>
            <w:vAlign w:val="center"/>
            <w:hideMark/>
          </w:tcPr>
          <w:p w14:paraId="7085385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41CEA4D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F969A1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FA2DB05" w14:textId="61D4656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0002</w:t>
            </w:r>
          </w:p>
        </w:tc>
      </w:tr>
      <w:tr w:rsidR="000812E2" w:rsidRPr="0028782B" w14:paraId="6D997D8F" w14:textId="77777777" w:rsidTr="0028782B">
        <w:trPr>
          <w:trHeight w:val="227"/>
        </w:trPr>
        <w:tc>
          <w:tcPr>
            <w:tcW w:w="2268" w:type="dxa"/>
            <w:shd w:val="clear" w:color="000000" w:fill="FFFFFF"/>
            <w:noWrap/>
            <w:vAlign w:val="center"/>
            <w:hideMark/>
          </w:tcPr>
          <w:p w14:paraId="0B20094B" w14:textId="3AE16B2E"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eastAsia="宋体" w:hAnsi="Book Antiqua" w:cs="Arial"/>
                <w:color w:val="000000"/>
              </w:rPr>
              <w:t>≤</w:t>
            </w:r>
            <w:r w:rsidR="001A73C3" w:rsidRPr="0028782B">
              <w:rPr>
                <w:rFonts w:ascii="Book Antiqua" w:hAnsi="Book Antiqua" w:cs="Arial"/>
                <w:color w:val="000000"/>
              </w:rPr>
              <w:t xml:space="preserve"> 200</w:t>
            </w:r>
          </w:p>
        </w:tc>
        <w:tc>
          <w:tcPr>
            <w:tcW w:w="1843" w:type="dxa"/>
            <w:shd w:val="clear" w:color="000000" w:fill="FFFFFF"/>
            <w:noWrap/>
            <w:vAlign w:val="center"/>
            <w:hideMark/>
          </w:tcPr>
          <w:p w14:paraId="67113A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251 (68.6%)</w:t>
            </w:r>
          </w:p>
        </w:tc>
        <w:tc>
          <w:tcPr>
            <w:tcW w:w="1489" w:type="dxa"/>
            <w:shd w:val="clear" w:color="000000" w:fill="FFFFFF"/>
            <w:noWrap/>
            <w:vAlign w:val="center"/>
            <w:hideMark/>
          </w:tcPr>
          <w:p w14:paraId="1B1002D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177 (75.3%)</w:t>
            </w:r>
          </w:p>
        </w:tc>
        <w:tc>
          <w:tcPr>
            <w:tcW w:w="1843" w:type="dxa"/>
            <w:shd w:val="clear" w:color="000000" w:fill="FFFFFF"/>
            <w:noWrap/>
            <w:vAlign w:val="center"/>
            <w:hideMark/>
          </w:tcPr>
          <w:p w14:paraId="504944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74 (56.5%)</w:t>
            </w:r>
          </w:p>
        </w:tc>
        <w:tc>
          <w:tcPr>
            <w:tcW w:w="1134" w:type="dxa"/>
            <w:shd w:val="clear" w:color="000000" w:fill="FFFFFF"/>
            <w:noWrap/>
            <w:vAlign w:val="center"/>
            <w:hideMark/>
          </w:tcPr>
          <w:p w14:paraId="25D4BE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5934526" w14:textId="77777777" w:rsidTr="0028782B">
        <w:trPr>
          <w:trHeight w:val="227"/>
        </w:trPr>
        <w:tc>
          <w:tcPr>
            <w:tcW w:w="2268" w:type="dxa"/>
            <w:shd w:val="clear" w:color="000000" w:fill="FFFFFF"/>
            <w:noWrap/>
            <w:vAlign w:val="center"/>
            <w:hideMark/>
          </w:tcPr>
          <w:p w14:paraId="3472D8B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&gt; 200</w:t>
            </w:r>
          </w:p>
        </w:tc>
        <w:tc>
          <w:tcPr>
            <w:tcW w:w="1843" w:type="dxa"/>
            <w:shd w:val="clear" w:color="000000" w:fill="FFFFFF"/>
            <w:noWrap/>
            <w:vAlign w:val="center"/>
            <w:hideMark/>
          </w:tcPr>
          <w:p w14:paraId="34F1222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115 (31.4%)</w:t>
            </w:r>
          </w:p>
        </w:tc>
        <w:tc>
          <w:tcPr>
            <w:tcW w:w="1489" w:type="dxa"/>
            <w:shd w:val="clear" w:color="000000" w:fill="FFFFFF"/>
            <w:noWrap/>
            <w:vAlign w:val="center"/>
            <w:hideMark/>
          </w:tcPr>
          <w:p w14:paraId="21B6F53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58 (24.7%)</w:t>
            </w:r>
          </w:p>
        </w:tc>
        <w:tc>
          <w:tcPr>
            <w:tcW w:w="1843" w:type="dxa"/>
            <w:shd w:val="clear" w:color="000000" w:fill="FFFFFF"/>
            <w:noWrap/>
            <w:vAlign w:val="center"/>
            <w:hideMark/>
          </w:tcPr>
          <w:p w14:paraId="02E97B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57 (43.5%)</w:t>
            </w:r>
          </w:p>
        </w:tc>
        <w:tc>
          <w:tcPr>
            <w:tcW w:w="1134" w:type="dxa"/>
            <w:shd w:val="clear" w:color="000000" w:fill="FFFFFF"/>
            <w:noWrap/>
            <w:vAlign w:val="center"/>
            <w:hideMark/>
          </w:tcPr>
          <w:p w14:paraId="523851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08688EE" w14:textId="77777777" w:rsidTr="0028782B">
        <w:trPr>
          <w:trHeight w:val="227"/>
        </w:trPr>
        <w:tc>
          <w:tcPr>
            <w:tcW w:w="2268" w:type="dxa"/>
            <w:shd w:val="clear" w:color="000000" w:fill="FFFFFF"/>
            <w:noWrap/>
            <w:vAlign w:val="center"/>
            <w:hideMark/>
          </w:tcPr>
          <w:p w14:paraId="0DD095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15FC84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100</w:t>
            </w:r>
          </w:p>
        </w:tc>
        <w:tc>
          <w:tcPr>
            <w:tcW w:w="1489" w:type="dxa"/>
            <w:shd w:val="clear" w:color="000000" w:fill="FFFFFF"/>
            <w:noWrap/>
            <w:vAlign w:val="center"/>
            <w:hideMark/>
          </w:tcPr>
          <w:p w14:paraId="136BD22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78</w:t>
            </w:r>
          </w:p>
        </w:tc>
        <w:tc>
          <w:tcPr>
            <w:tcW w:w="1843" w:type="dxa"/>
            <w:shd w:val="clear" w:color="000000" w:fill="FFFFFF"/>
            <w:noWrap/>
            <w:vAlign w:val="center"/>
            <w:hideMark/>
          </w:tcPr>
          <w:p w14:paraId="2A697EF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22</w:t>
            </w:r>
          </w:p>
        </w:tc>
        <w:tc>
          <w:tcPr>
            <w:tcW w:w="1134" w:type="dxa"/>
            <w:shd w:val="clear" w:color="000000" w:fill="FFFFFF"/>
            <w:noWrap/>
            <w:vAlign w:val="center"/>
            <w:hideMark/>
          </w:tcPr>
          <w:p w14:paraId="2C38223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BD15780" w14:textId="77777777" w:rsidTr="0028782B">
        <w:trPr>
          <w:trHeight w:val="227"/>
        </w:trPr>
        <w:tc>
          <w:tcPr>
            <w:tcW w:w="2268" w:type="dxa"/>
            <w:shd w:val="clear" w:color="000000" w:fill="FFFFFF"/>
            <w:noWrap/>
            <w:vAlign w:val="center"/>
            <w:hideMark/>
          </w:tcPr>
          <w:p w14:paraId="473A33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LDH</w:t>
            </w:r>
          </w:p>
        </w:tc>
        <w:tc>
          <w:tcPr>
            <w:tcW w:w="1843" w:type="dxa"/>
            <w:shd w:val="clear" w:color="000000" w:fill="FFFFFF"/>
            <w:noWrap/>
            <w:vAlign w:val="center"/>
            <w:hideMark/>
          </w:tcPr>
          <w:p w14:paraId="1EDC431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0306B6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339DC51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69E8E99" w14:textId="4B429CA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w:t>
            </w:r>
            <w:r w:rsidR="00761DDE" w:rsidRPr="0028782B">
              <w:rPr>
                <w:rFonts w:ascii="Book Antiqua" w:hAnsi="Book Antiqua" w:cs="Calibri"/>
                <w:color w:val="000000"/>
              </w:rPr>
              <w:t xml:space="preserve"> 0</w:t>
            </w:r>
            <w:r w:rsidRPr="0028782B">
              <w:rPr>
                <w:rFonts w:ascii="Book Antiqua" w:hAnsi="Book Antiqua" w:cs="Calibri"/>
                <w:color w:val="000000"/>
              </w:rPr>
              <w:t>.0001</w:t>
            </w:r>
          </w:p>
        </w:tc>
      </w:tr>
      <w:tr w:rsidR="000812E2" w:rsidRPr="0028782B" w14:paraId="4CE19B97" w14:textId="77777777" w:rsidTr="0028782B">
        <w:trPr>
          <w:trHeight w:val="227"/>
        </w:trPr>
        <w:tc>
          <w:tcPr>
            <w:tcW w:w="2268" w:type="dxa"/>
            <w:shd w:val="clear" w:color="000000" w:fill="FFFFFF"/>
            <w:noWrap/>
            <w:vAlign w:val="center"/>
            <w:hideMark/>
          </w:tcPr>
          <w:p w14:paraId="3916B420" w14:textId="01F5D47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eastAsia="宋体" w:hAnsi="Book Antiqua" w:cs="Arial"/>
                <w:color w:val="000000"/>
              </w:rPr>
              <w:lastRenderedPageBreak/>
              <w:t>≤</w:t>
            </w:r>
            <w:r w:rsidR="001A73C3" w:rsidRPr="0028782B">
              <w:rPr>
                <w:rFonts w:ascii="Book Antiqua" w:hAnsi="Book Antiqua" w:cs="Arial"/>
                <w:color w:val="000000"/>
              </w:rPr>
              <w:t xml:space="preserve"> 254</w:t>
            </w:r>
          </w:p>
        </w:tc>
        <w:tc>
          <w:tcPr>
            <w:tcW w:w="1843" w:type="dxa"/>
            <w:shd w:val="clear" w:color="000000" w:fill="FFFFFF"/>
            <w:noWrap/>
            <w:vAlign w:val="center"/>
            <w:hideMark/>
          </w:tcPr>
          <w:p w14:paraId="3708F5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175 (53.2%)</w:t>
            </w:r>
          </w:p>
        </w:tc>
        <w:tc>
          <w:tcPr>
            <w:tcW w:w="1489" w:type="dxa"/>
            <w:shd w:val="clear" w:color="000000" w:fill="FFFFFF"/>
            <w:noWrap/>
            <w:vAlign w:val="center"/>
            <w:hideMark/>
          </w:tcPr>
          <w:p w14:paraId="6DB7AE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130 (62.2%)</w:t>
            </w:r>
          </w:p>
        </w:tc>
        <w:tc>
          <w:tcPr>
            <w:tcW w:w="1843" w:type="dxa"/>
            <w:shd w:val="clear" w:color="000000" w:fill="FFFFFF"/>
            <w:noWrap/>
            <w:vAlign w:val="center"/>
            <w:hideMark/>
          </w:tcPr>
          <w:p w14:paraId="3AB591B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45 (37.5%)</w:t>
            </w:r>
          </w:p>
        </w:tc>
        <w:tc>
          <w:tcPr>
            <w:tcW w:w="1134" w:type="dxa"/>
            <w:shd w:val="clear" w:color="000000" w:fill="FFFFFF"/>
            <w:noWrap/>
            <w:vAlign w:val="center"/>
            <w:hideMark/>
          </w:tcPr>
          <w:p w14:paraId="62A41C6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2079AFF" w14:textId="77777777" w:rsidTr="0028782B">
        <w:trPr>
          <w:trHeight w:val="227"/>
        </w:trPr>
        <w:tc>
          <w:tcPr>
            <w:tcW w:w="2268" w:type="dxa"/>
            <w:shd w:val="clear" w:color="000000" w:fill="FFFFFF"/>
            <w:noWrap/>
            <w:vAlign w:val="center"/>
            <w:hideMark/>
          </w:tcPr>
          <w:p w14:paraId="061ACE5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&gt; 254</w:t>
            </w:r>
          </w:p>
        </w:tc>
        <w:tc>
          <w:tcPr>
            <w:tcW w:w="1843" w:type="dxa"/>
            <w:shd w:val="clear" w:color="000000" w:fill="FFFFFF"/>
            <w:noWrap/>
            <w:vAlign w:val="center"/>
            <w:hideMark/>
          </w:tcPr>
          <w:p w14:paraId="4D6ABB5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154 (46.8%)</w:t>
            </w:r>
          </w:p>
        </w:tc>
        <w:tc>
          <w:tcPr>
            <w:tcW w:w="1489" w:type="dxa"/>
            <w:shd w:val="clear" w:color="000000" w:fill="FFFFFF"/>
            <w:noWrap/>
            <w:vAlign w:val="center"/>
            <w:hideMark/>
          </w:tcPr>
          <w:p w14:paraId="12A0F8D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79 (37.8%)</w:t>
            </w:r>
          </w:p>
        </w:tc>
        <w:tc>
          <w:tcPr>
            <w:tcW w:w="1843" w:type="dxa"/>
            <w:shd w:val="clear" w:color="000000" w:fill="FFFFFF"/>
            <w:noWrap/>
            <w:vAlign w:val="center"/>
            <w:hideMark/>
          </w:tcPr>
          <w:p w14:paraId="4477A8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75 (62.5%)</w:t>
            </w:r>
          </w:p>
        </w:tc>
        <w:tc>
          <w:tcPr>
            <w:tcW w:w="1134" w:type="dxa"/>
            <w:shd w:val="clear" w:color="000000" w:fill="FFFFFF"/>
            <w:noWrap/>
            <w:vAlign w:val="center"/>
            <w:hideMark/>
          </w:tcPr>
          <w:p w14:paraId="3D8DBFE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0F4C033" w14:textId="77777777" w:rsidTr="0028782B">
        <w:trPr>
          <w:trHeight w:val="227"/>
        </w:trPr>
        <w:tc>
          <w:tcPr>
            <w:tcW w:w="2268" w:type="dxa"/>
            <w:shd w:val="clear" w:color="000000" w:fill="FFFFFF"/>
            <w:noWrap/>
            <w:vAlign w:val="center"/>
            <w:hideMark/>
          </w:tcPr>
          <w:p w14:paraId="78D1E43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72C88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137</w:t>
            </w:r>
          </w:p>
        </w:tc>
        <w:tc>
          <w:tcPr>
            <w:tcW w:w="1489" w:type="dxa"/>
            <w:shd w:val="clear" w:color="000000" w:fill="FFFFFF"/>
            <w:noWrap/>
            <w:vAlign w:val="center"/>
            <w:hideMark/>
          </w:tcPr>
          <w:p w14:paraId="72738BE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104</w:t>
            </w:r>
          </w:p>
        </w:tc>
        <w:tc>
          <w:tcPr>
            <w:tcW w:w="1843" w:type="dxa"/>
            <w:shd w:val="clear" w:color="000000" w:fill="FFFFFF"/>
            <w:noWrap/>
            <w:vAlign w:val="center"/>
            <w:hideMark/>
          </w:tcPr>
          <w:p w14:paraId="55CB5E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33</w:t>
            </w:r>
          </w:p>
        </w:tc>
        <w:tc>
          <w:tcPr>
            <w:tcW w:w="1134" w:type="dxa"/>
            <w:shd w:val="clear" w:color="000000" w:fill="FFFFFF"/>
            <w:noWrap/>
            <w:vAlign w:val="center"/>
            <w:hideMark/>
          </w:tcPr>
          <w:p w14:paraId="75EAEF8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7F101FD" w14:textId="77777777" w:rsidTr="0028782B">
        <w:trPr>
          <w:trHeight w:val="227"/>
        </w:trPr>
        <w:tc>
          <w:tcPr>
            <w:tcW w:w="2268" w:type="dxa"/>
            <w:shd w:val="clear" w:color="000000" w:fill="FFFFFF"/>
            <w:noWrap/>
            <w:vAlign w:val="center"/>
            <w:hideMark/>
          </w:tcPr>
          <w:p w14:paraId="5CBDDE8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Leukocytes &gt; 10000</w:t>
            </w:r>
          </w:p>
        </w:tc>
        <w:tc>
          <w:tcPr>
            <w:tcW w:w="1843" w:type="dxa"/>
            <w:shd w:val="clear" w:color="000000" w:fill="FFFFFF"/>
            <w:noWrap/>
            <w:vAlign w:val="center"/>
            <w:hideMark/>
          </w:tcPr>
          <w:p w14:paraId="7B0EDCF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044026E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2C2256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C62DE25" w14:textId="66358D87"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0014</w:t>
            </w:r>
          </w:p>
        </w:tc>
      </w:tr>
      <w:tr w:rsidR="000812E2" w:rsidRPr="0028782B" w14:paraId="19E28F20" w14:textId="77777777" w:rsidTr="0028782B">
        <w:trPr>
          <w:trHeight w:val="227"/>
        </w:trPr>
        <w:tc>
          <w:tcPr>
            <w:tcW w:w="2268" w:type="dxa"/>
            <w:shd w:val="clear" w:color="000000" w:fill="FFFFFF"/>
            <w:noWrap/>
            <w:vAlign w:val="center"/>
            <w:hideMark/>
          </w:tcPr>
          <w:p w14:paraId="33E62A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200745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256 (70.9%)</w:t>
            </w:r>
          </w:p>
        </w:tc>
        <w:tc>
          <w:tcPr>
            <w:tcW w:w="1489" w:type="dxa"/>
            <w:shd w:val="clear" w:color="000000" w:fill="FFFFFF"/>
            <w:noWrap/>
            <w:vAlign w:val="center"/>
            <w:hideMark/>
          </w:tcPr>
          <w:p w14:paraId="5213DAD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175 (76.8%)</w:t>
            </w:r>
          </w:p>
        </w:tc>
        <w:tc>
          <w:tcPr>
            <w:tcW w:w="1843" w:type="dxa"/>
            <w:shd w:val="clear" w:color="000000" w:fill="FFFFFF"/>
            <w:noWrap/>
            <w:vAlign w:val="center"/>
            <w:hideMark/>
          </w:tcPr>
          <w:p w14:paraId="5EC02AB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81 (60.9%)</w:t>
            </w:r>
          </w:p>
        </w:tc>
        <w:tc>
          <w:tcPr>
            <w:tcW w:w="1134" w:type="dxa"/>
            <w:shd w:val="clear" w:color="000000" w:fill="FFFFFF"/>
            <w:noWrap/>
            <w:vAlign w:val="center"/>
            <w:hideMark/>
          </w:tcPr>
          <w:p w14:paraId="0D33DE4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07770EE" w14:textId="77777777" w:rsidTr="0028782B">
        <w:trPr>
          <w:trHeight w:val="227"/>
        </w:trPr>
        <w:tc>
          <w:tcPr>
            <w:tcW w:w="2268" w:type="dxa"/>
            <w:shd w:val="clear" w:color="000000" w:fill="FFFFFF"/>
            <w:noWrap/>
            <w:vAlign w:val="center"/>
            <w:hideMark/>
          </w:tcPr>
          <w:p w14:paraId="23998FD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55304DC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 (29.1%)</w:t>
            </w:r>
          </w:p>
        </w:tc>
        <w:tc>
          <w:tcPr>
            <w:tcW w:w="1489" w:type="dxa"/>
            <w:shd w:val="clear" w:color="000000" w:fill="FFFFFF"/>
            <w:noWrap/>
            <w:vAlign w:val="center"/>
            <w:hideMark/>
          </w:tcPr>
          <w:p w14:paraId="39248BE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53 (23.2%)</w:t>
            </w:r>
          </w:p>
        </w:tc>
        <w:tc>
          <w:tcPr>
            <w:tcW w:w="1843" w:type="dxa"/>
            <w:shd w:val="clear" w:color="000000" w:fill="FFFFFF"/>
            <w:noWrap/>
            <w:vAlign w:val="center"/>
            <w:hideMark/>
          </w:tcPr>
          <w:p w14:paraId="4A17269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52 (39.1%)</w:t>
            </w:r>
          </w:p>
        </w:tc>
        <w:tc>
          <w:tcPr>
            <w:tcW w:w="1134" w:type="dxa"/>
            <w:shd w:val="clear" w:color="000000" w:fill="FFFFFF"/>
            <w:noWrap/>
            <w:vAlign w:val="center"/>
            <w:hideMark/>
          </w:tcPr>
          <w:p w14:paraId="7530E96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5B41456" w14:textId="77777777" w:rsidTr="0028782B">
        <w:trPr>
          <w:trHeight w:val="227"/>
        </w:trPr>
        <w:tc>
          <w:tcPr>
            <w:tcW w:w="2268" w:type="dxa"/>
            <w:shd w:val="clear" w:color="000000" w:fill="FFFFFF"/>
            <w:noWrap/>
            <w:vAlign w:val="center"/>
            <w:hideMark/>
          </w:tcPr>
          <w:p w14:paraId="31344A2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3E0E99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w:t>
            </w:r>
          </w:p>
        </w:tc>
        <w:tc>
          <w:tcPr>
            <w:tcW w:w="1489" w:type="dxa"/>
            <w:shd w:val="clear" w:color="000000" w:fill="FFFFFF"/>
            <w:noWrap/>
            <w:vAlign w:val="center"/>
            <w:hideMark/>
          </w:tcPr>
          <w:p w14:paraId="51351E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85</w:t>
            </w:r>
          </w:p>
        </w:tc>
        <w:tc>
          <w:tcPr>
            <w:tcW w:w="1843" w:type="dxa"/>
            <w:shd w:val="clear" w:color="000000" w:fill="FFFFFF"/>
            <w:noWrap/>
            <w:vAlign w:val="center"/>
            <w:hideMark/>
          </w:tcPr>
          <w:p w14:paraId="7DD74E3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20</w:t>
            </w:r>
          </w:p>
        </w:tc>
        <w:tc>
          <w:tcPr>
            <w:tcW w:w="1134" w:type="dxa"/>
            <w:shd w:val="clear" w:color="000000" w:fill="FFFFFF"/>
            <w:noWrap/>
            <w:vAlign w:val="center"/>
            <w:hideMark/>
          </w:tcPr>
          <w:p w14:paraId="47DFF48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C2C2DB5" w14:textId="77777777" w:rsidTr="0028782B">
        <w:trPr>
          <w:trHeight w:val="227"/>
        </w:trPr>
        <w:tc>
          <w:tcPr>
            <w:tcW w:w="2268" w:type="dxa"/>
            <w:shd w:val="clear" w:color="000000" w:fill="FFFFFF"/>
            <w:vAlign w:val="center"/>
            <w:hideMark/>
          </w:tcPr>
          <w:p w14:paraId="1B98B8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Alkaline phosphatase &gt; 300</w:t>
            </w:r>
          </w:p>
        </w:tc>
        <w:tc>
          <w:tcPr>
            <w:tcW w:w="1843" w:type="dxa"/>
            <w:shd w:val="clear" w:color="000000" w:fill="FFFFFF"/>
            <w:noWrap/>
            <w:vAlign w:val="center"/>
            <w:hideMark/>
          </w:tcPr>
          <w:p w14:paraId="4CFAFB4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53864F1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629635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79F7A86" w14:textId="11B44E6D"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0008</w:t>
            </w:r>
          </w:p>
        </w:tc>
      </w:tr>
      <w:tr w:rsidR="000812E2" w:rsidRPr="0028782B" w14:paraId="1AF2ECD5" w14:textId="77777777" w:rsidTr="0028782B">
        <w:trPr>
          <w:trHeight w:val="227"/>
        </w:trPr>
        <w:tc>
          <w:tcPr>
            <w:tcW w:w="2268" w:type="dxa"/>
            <w:shd w:val="clear" w:color="000000" w:fill="FFFFFF"/>
            <w:noWrap/>
            <w:vAlign w:val="center"/>
            <w:hideMark/>
          </w:tcPr>
          <w:p w14:paraId="45E2807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1D6693D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261 (77.9%)</w:t>
            </w:r>
          </w:p>
        </w:tc>
        <w:tc>
          <w:tcPr>
            <w:tcW w:w="1489" w:type="dxa"/>
            <w:shd w:val="clear" w:color="000000" w:fill="FFFFFF"/>
            <w:noWrap/>
            <w:vAlign w:val="center"/>
            <w:hideMark/>
          </w:tcPr>
          <w:p w14:paraId="0341A32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179 (83.6%)</w:t>
            </w:r>
          </w:p>
        </w:tc>
        <w:tc>
          <w:tcPr>
            <w:tcW w:w="1843" w:type="dxa"/>
            <w:shd w:val="clear" w:color="000000" w:fill="FFFFFF"/>
            <w:noWrap/>
            <w:vAlign w:val="center"/>
            <w:hideMark/>
          </w:tcPr>
          <w:p w14:paraId="081DBE8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82 (67.8%)</w:t>
            </w:r>
          </w:p>
        </w:tc>
        <w:tc>
          <w:tcPr>
            <w:tcW w:w="1134" w:type="dxa"/>
            <w:shd w:val="clear" w:color="000000" w:fill="FFFFFF"/>
            <w:noWrap/>
            <w:vAlign w:val="center"/>
            <w:hideMark/>
          </w:tcPr>
          <w:p w14:paraId="782412D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D79EF19" w14:textId="77777777" w:rsidTr="0028782B">
        <w:trPr>
          <w:trHeight w:val="227"/>
        </w:trPr>
        <w:tc>
          <w:tcPr>
            <w:tcW w:w="2268" w:type="dxa"/>
            <w:shd w:val="clear" w:color="000000" w:fill="FFFFFF"/>
            <w:noWrap/>
            <w:vAlign w:val="center"/>
            <w:hideMark/>
          </w:tcPr>
          <w:p w14:paraId="747456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2E38DB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74 (22.1%)</w:t>
            </w:r>
          </w:p>
        </w:tc>
        <w:tc>
          <w:tcPr>
            <w:tcW w:w="1489" w:type="dxa"/>
            <w:shd w:val="clear" w:color="000000" w:fill="FFFFFF"/>
            <w:noWrap/>
            <w:vAlign w:val="center"/>
            <w:hideMark/>
          </w:tcPr>
          <w:p w14:paraId="565B0F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35 (16.4%)</w:t>
            </w:r>
          </w:p>
        </w:tc>
        <w:tc>
          <w:tcPr>
            <w:tcW w:w="1843" w:type="dxa"/>
            <w:shd w:val="clear" w:color="000000" w:fill="FFFFFF"/>
            <w:noWrap/>
            <w:vAlign w:val="center"/>
            <w:hideMark/>
          </w:tcPr>
          <w:p w14:paraId="7E748F1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39 (32.2%)</w:t>
            </w:r>
          </w:p>
        </w:tc>
        <w:tc>
          <w:tcPr>
            <w:tcW w:w="1134" w:type="dxa"/>
            <w:shd w:val="clear" w:color="000000" w:fill="FFFFFF"/>
            <w:noWrap/>
            <w:vAlign w:val="center"/>
            <w:hideMark/>
          </w:tcPr>
          <w:p w14:paraId="58A1AD1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5703A7C" w14:textId="77777777" w:rsidTr="0028782B">
        <w:trPr>
          <w:trHeight w:val="227"/>
        </w:trPr>
        <w:tc>
          <w:tcPr>
            <w:tcW w:w="2268" w:type="dxa"/>
            <w:shd w:val="clear" w:color="000000" w:fill="FFFFFF"/>
            <w:noWrap/>
            <w:vAlign w:val="center"/>
            <w:hideMark/>
          </w:tcPr>
          <w:p w14:paraId="59D65E3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0FE906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131</w:t>
            </w:r>
          </w:p>
        </w:tc>
        <w:tc>
          <w:tcPr>
            <w:tcW w:w="1489" w:type="dxa"/>
            <w:shd w:val="clear" w:color="000000" w:fill="FFFFFF"/>
            <w:noWrap/>
            <w:vAlign w:val="center"/>
            <w:hideMark/>
          </w:tcPr>
          <w:p w14:paraId="799AD3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99</w:t>
            </w:r>
          </w:p>
        </w:tc>
        <w:tc>
          <w:tcPr>
            <w:tcW w:w="1843" w:type="dxa"/>
            <w:shd w:val="clear" w:color="000000" w:fill="FFFFFF"/>
            <w:noWrap/>
            <w:vAlign w:val="center"/>
            <w:hideMark/>
          </w:tcPr>
          <w:p w14:paraId="43A462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w:t>
            </w:r>
          </w:p>
        </w:tc>
        <w:tc>
          <w:tcPr>
            <w:tcW w:w="1134" w:type="dxa"/>
            <w:shd w:val="clear" w:color="000000" w:fill="FFFFFF"/>
            <w:noWrap/>
            <w:vAlign w:val="center"/>
            <w:hideMark/>
          </w:tcPr>
          <w:p w14:paraId="145469E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44E8214" w14:textId="77777777" w:rsidTr="0028782B">
        <w:trPr>
          <w:trHeight w:val="227"/>
        </w:trPr>
        <w:tc>
          <w:tcPr>
            <w:tcW w:w="2268" w:type="dxa"/>
            <w:shd w:val="clear" w:color="000000" w:fill="FFFFFF"/>
            <w:noWrap/>
            <w:vAlign w:val="center"/>
            <w:hideMark/>
          </w:tcPr>
          <w:p w14:paraId="039548B6" w14:textId="77777777" w:rsidR="001A73C3" w:rsidRPr="0028782B" w:rsidRDefault="001A73C3" w:rsidP="0028782B">
            <w:pPr>
              <w:adjustRightInd w:val="0"/>
              <w:snapToGrid w:val="0"/>
              <w:spacing w:line="360" w:lineRule="auto"/>
              <w:jc w:val="both"/>
              <w:rPr>
                <w:rFonts w:ascii="Book Antiqua" w:hAnsi="Book Antiqua" w:cs="Calibri"/>
                <w:color w:val="000000"/>
              </w:rPr>
            </w:pPr>
            <w:proofErr w:type="spellStart"/>
            <w:r w:rsidRPr="0028782B">
              <w:rPr>
                <w:rFonts w:ascii="Book Antiqua" w:hAnsi="Book Antiqua" w:cs="Arial"/>
                <w:color w:val="000000"/>
              </w:rPr>
              <w:t>Oxaliplatin</w:t>
            </w:r>
            <w:proofErr w:type="spellEnd"/>
          </w:p>
        </w:tc>
        <w:tc>
          <w:tcPr>
            <w:tcW w:w="1843" w:type="dxa"/>
            <w:shd w:val="clear" w:color="000000" w:fill="FFFFFF"/>
            <w:noWrap/>
            <w:vAlign w:val="center"/>
            <w:hideMark/>
          </w:tcPr>
          <w:p w14:paraId="11131E0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5729C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38DB4A7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FC499D6" w14:textId="2AFD5238"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3478</w:t>
            </w:r>
          </w:p>
        </w:tc>
      </w:tr>
      <w:tr w:rsidR="000812E2" w:rsidRPr="0028782B" w14:paraId="46FEA9E3" w14:textId="77777777" w:rsidTr="0028782B">
        <w:trPr>
          <w:trHeight w:val="227"/>
        </w:trPr>
        <w:tc>
          <w:tcPr>
            <w:tcW w:w="2268" w:type="dxa"/>
            <w:shd w:val="clear" w:color="000000" w:fill="FFFFFF"/>
            <w:noWrap/>
            <w:vAlign w:val="center"/>
            <w:hideMark/>
          </w:tcPr>
          <w:p w14:paraId="12E1233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210C8A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35 (7.5%)</w:t>
            </w:r>
          </w:p>
        </w:tc>
        <w:tc>
          <w:tcPr>
            <w:tcW w:w="1489" w:type="dxa"/>
            <w:shd w:val="clear" w:color="000000" w:fill="FFFFFF"/>
            <w:noWrap/>
            <w:vAlign w:val="center"/>
            <w:hideMark/>
          </w:tcPr>
          <w:p w14:paraId="38EF6A9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 (6.7%)</w:t>
            </w:r>
          </w:p>
        </w:tc>
        <w:tc>
          <w:tcPr>
            <w:tcW w:w="1843" w:type="dxa"/>
            <w:shd w:val="clear" w:color="000000" w:fill="FFFFFF"/>
            <w:noWrap/>
            <w:vAlign w:val="center"/>
            <w:hideMark/>
          </w:tcPr>
          <w:p w14:paraId="53D80EB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 (9.2%)</w:t>
            </w:r>
          </w:p>
        </w:tc>
        <w:tc>
          <w:tcPr>
            <w:tcW w:w="1134" w:type="dxa"/>
            <w:shd w:val="clear" w:color="000000" w:fill="FFFFFF"/>
            <w:noWrap/>
            <w:vAlign w:val="center"/>
            <w:hideMark/>
          </w:tcPr>
          <w:p w14:paraId="22B9A5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616F277" w14:textId="77777777" w:rsidTr="0028782B">
        <w:trPr>
          <w:trHeight w:val="227"/>
        </w:trPr>
        <w:tc>
          <w:tcPr>
            <w:tcW w:w="2268" w:type="dxa"/>
            <w:shd w:val="clear" w:color="000000" w:fill="FFFFFF"/>
            <w:noWrap/>
            <w:vAlign w:val="center"/>
            <w:hideMark/>
          </w:tcPr>
          <w:p w14:paraId="32C8371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5F64E1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431 (92.5%)</w:t>
            </w:r>
          </w:p>
        </w:tc>
        <w:tc>
          <w:tcPr>
            <w:tcW w:w="1489" w:type="dxa"/>
            <w:shd w:val="clear" w:color="000000" w:fill="FFFFFF"/>
            <w:noWrap/>
            <w:vAlign w:val="center"/>
            <w:hideMark/>
          </w:tcPr>
          <w:p w14:paraId="151E8EF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292 (93.3%)</w:t>
            </w:r>
          </w:p>
        </w:tc>
        <w:tc>
          <w:tcPr>
            <w:tcW w:w="1843" w:type="dxa"/>
            <w:shd w:val="clear" w:color="000000" w:fill="FFFFFF"/>
            <w:noWrap/>
            <w:vAlign w:val="center"/>
            <w:hideMark/>
          </w:tcPr>
          <w:p w14:paraId="505E6B1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139 (90.8%)</w:t>
            </w:r>
          </w:p>
        </w:tc>
        <w:tc>
          <w:tcPr>
            <w:tcW w:w="1134" w:type="dxa"/>
            <w:shd w:val="clear" w:color="000000" w:fill="FFFFFF"/>
            <w:noWrap/>
            <w:vAlign w:val="center"/>
            <w:hideMark/>
          </w:tcPr>
          <w:p w14:paraId="513E82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E487071" w14:textId="77777777" w:rsidTr="0028782B">
        <w:trPr>
          <w:trHeight w:val="227"/>
        </w:trPr>
        <w:tc>
          <w:tcPr>
            <w:tcW w:w="2268" w:type="dxa"/>
            <w:shd w:val="clear" w:color="000000" w:fill="FFFFFF"/>
            <w:noWrap/>
            <w:vAlign w:val="center"/>
            <w:hideMark/>
          </w:tcPr>
          <w:p w14:paraId="4B4CECC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5 FU or </w:t>
            </w:r>
            <w:proofErr w:type="spellStart"/>
            <w:r w:rsidRPr="0028782B">
              <w:rPr>
                <w:rFonts w:ascii="Book Antiqua" w:hAnsi="Book Antiqua" w:cs="Arial"/>
                <w:color w:val="000000"/>
              </w:rPr>
              <w:t>capecitabine</w:t>
            </w:r>
            <w:proofErr w:type="spellEnd"/>
          </w:p>
        </w:tc>
        <w:tc>
          <w:tcPr>
            <w:tcW w:w="1843" w:type="dxa"/>
            <w:shd w:val="clear" w:color="000000" w:fill="FFFFFF"/>
            <w:noWrap/>
            <w:vAlign w:val="center"/>
            <w:hideMark/>
          </w:tcPr>
          <w:p w14:paraId="6123F80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3BEF737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6C2E9D2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534F24ED" w14:textId="742C41D2"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0000</w:t>
            </w:r>
          </w:p>
        </w:tc>
      </w:tr>
      <w:tr w:rsidR="000812E2" w:rsidRPr="0028782B" w14:paraId="518D0577" w14:textId="77777777" w:rsidTr="0028782B">
        <w:trPr>
          <w:trHeight w:val="227"/>
        </w:trPr>
        <w:tc>
          <w:tcPr>
            <w:tcW w:w="2268" w:type="dxa"/>
            <w:shd w:val="clear" w:color="000000" w:fill="FFFFFF"/>
            <w:noWrap/>
            <w:vAlign w:val="center"/>
            <w:hideMark/>
          </w:tcPr>
          <w:p w14:paraId="5C0E58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2D63EC8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 (0.6%)</w:t>
            </w:r>
          </w:p>
        </w:tc>
        <w:tc>
          <w:tcPr>
            <w:tcW w:w="1489" w:type="dxa"/>
            <w:shd w:val="clear" w:color="000000" w:fill="FFFFFF"/>
            <w:noWrap/>
            <w:vAlign w:val="center"/>
            <w:hideMark/>
          </w:tcPr>
          <w:p w14:paraId="6D74B1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 (0.6%)</w:t>
            </w:r>
          </w:p>
        </w:tc>
        <w:tc>
          <w:tcPr>
            <w:tcW w:w="1843" w:type="dxa"/>
            <w:shd w:val="clear" w:color="000000" w:fill="FFFFFF"/>
            <w:noWrap/>
            <w:vAlign w:val="center"/>
            <w:hideMark/>
          </w:tcPr>
          <w:p w14:paraId="30C0104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 (0.7%)</w:t>
            </w:r>
          </w:p>
        </w:tc>
        <w:tc>
          <w:tcPr>
            <w:tcW w:w="1134" w:type="dxa"/>
            <w:shd w:val="clear" w:color="000000" w:fill="FFFFFF"/>
            <w:noWrap/>
            <w:vAlign w:val="center"/>
            <w:hideMark/>
          </w:tcPr>
          <w:p w14:paraId="533C76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17D79AAB" w14:textId="77777777" w:rsidTr="0028782B">
        <w:trPr>
          <w:trHeight w:val="227"/>
        </w:trPr>
        <w:tc>
          <w:tcPr>
            <w:tcW w:w="2268" w:type="dxa"/>
            <w:shd w:val="clear" w:color="000000" w:fill="FFFFFF"/>
            <w:noWrap/>
            <w:vAlign w:val="center"/>
            <w:hideMark/>
          </w:tcPr>
          <w:p w14:paraId="2A177D8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6237489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463 (99.4%)</w:t>
            </w:r>
          </w:p>
        </w:tc>
        <w:tc>
          <w:tcPr>
            <w:tcW w:w="1489" w:type="dxa"/>
            <w:shd w:val="clear" w:color="000000" w:fill="FFFFFF"/>
            <w:noWrap/>
            <w:vAlign w:val="center"/>
            <w:hideMark/>
          </w:tcPr>
          <w:p w14:paraId="7DE954B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311 (99.4%)</w:t>
            </w:r>
          </w:p>
        </w:tc>
        <w:tc>
          <w:tcPr>
            <w:tcW w:w="1843" w:type="dxa"/>
            <w:shd w:val="clear" w:color="000000" w:fill="FFFFFF"/>
            <w:noWrap/>
            <w:vAlign w:val="center"/>
            <w:hideMark/>
          </w:tcPr>
          <w:p w14:paraId="7B6425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152 (99.3%)</w:t>
            </w:r>
          </w:p>
        </w:tc>
        <w:tc>
          <w:tcPr>
            <w:tcW w:w="1134" w:type="dxa"/>
            <w:shd w:val="clear" w:color="000000" w:fill="FFFFFF"/>
            <w:noWrap/>
            <w:vAlign w:val="center"/>
            <w:hideMark/>
          </w:tcPr>
          <w:p w14:paraId="4BEE80F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6F8A784C" w14:textId="77777777" w:rsidTr="0028782B">
        <w:trPr>
          <w:trHeight w:val="227"/>
        </w:trPr>
        <w:tc>
          <w:tcPr>
            <w:tcW w:w="2268" w:type="dxa"/>
            <w:shd w:val="clear" w:color="000000" w:fill="FFFFFF"/>
            <w:noWrap/>
            <w:vAlign w:val="center"/>
            <w:hideMark/>
          </w:tcPr>
          <w:p w14:paraId="7B888AF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Irinotecan</w:t>
            </w:r>
          </w:p>
        </w:tc>
        <w:tc>
          <w:tcPr>
            <w:tcW w:w="1843" w:type="dxa"/>
            <w:shd w:val="clear" w:color="000000" w:fill="FFFFFF"/>
            <w:noWrap/>
            <w:vAlign w:val="center"/>
            <w:hideMark/>
          </w:tcPr>
          <w:p w14:paraId="4047A5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17AAF0F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13EB839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4D23C006" w14:textId="576C5F10"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1278</w:t>
            </w:r>
          </w:p>
        </w:tc>
      </w:tr>
      <w:tr w:rsidR="000812E2" w:rsidRPr="0028782B" w14:paraId="183E2032" w14:textId="77777777" w:rsidTr="0028782B">
        <w:trPr>
          <w:trHeight w:val="227"/>
        </w:trPr>
        <w:tc>
          <w:tcPr>
            <w:tcW w:w="2268" w:type="dxa"/>
            <w:shd w:val="clear" w:color="000000" w:fill="FFFFFF"/>
            <w:noWrap/>
            <w:vAlign w:val="center"/>
            <w:hideMark/>
          </w:tcPr>
          <w:p w14:paraId="2E35FEC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687D272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105 (22.6%)</w:t>
            </w:r>
          </w:p>
        </w:tc>
        <w:tc>
          <w:tcPr>
            <w:tcW w:w="1489" w:type="dxa"/>
            <w:shd w:val="clear" w:color="000000" w:fill="FFFFFF"/>
            <w:noWrap/>
            <w:vAlign w:val="center"/>
            <w:hideMark/>
          </w:tcPr>
          <w:p w14:paraId="24533EA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64 (20.5%)</w:t>
            </w:r>
          </w:p>
        </w:tc>
        <w:tc>
          <w:tcPr>
            <w:tcW w:w="1843" w:type="dxa"/>
            <w:shd w:val="clear" w:color="000000" w:fill="FFFFFF"/>
            <w:noWrap/>
            <w:vAlign w:val="center"/>
            <w:hideMark/>
          </w:tcPr>
          <w:p w14:paraId="289898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41 (26.8%)</w:t>
            </w:r>
          </w:p>
        </w:tc>
        <w:tc>
          <w:tcPr>
            <w:tcW w:w="1134" w:type="dxa"/>
            <w:shd w:val="clear" w:color="000000" w:fill="FFFFFF"/>
            <w:noWrap/>
            <w:vAlign w:val="center"/>
            <w:hideMark/>
          </w:tcPr>
          <w:p w14:paraId="01258A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1FBA44F" w14:textId="77777777" w:rsidTr="0028782B">
        <w:trPr>
          <w:trHeight w:val="227"/>
        </w:trPr>
        <w:tc>
          <w:tcPr>
            <w:tcW w:w="2268" w:type="dxa"/>
            <w:shd w:val="clear" w:color="000000" w:fill="FFFFFF"/>
            <w:noWrap/>
            <w:vAlign w:val="center"/>
            <w:hideMark/>
          </w:tcPr>
          <w:p w14:paraId="2265E8A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3A9AD6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360 (77.4%)</w:t>
            </w:r>
          </w:p>
        </w:tc>
        <w:tc>
          <w:tcPr>
            <w:tcW w:w="1489" w:type="dxa"/>
            <w:shd w:val="clear" w:color="000000" w:fill="FFFFFF"/>
            <w:noWrap/>
            <w:vAlign w:val="center"/>
            <w:hideMark/>
          </w:tcPr>
          <w:p w14:paraId="6112733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248 (79.5%)</w:t>
            </w:r>
          </w:p>
        </w:tc>
        <w:tc>
          <w:tcPr>
            <w:tcW w:w="1843" w:type="dxa"/>
            <w:shd w:val="clear" w:color="000000" w:fill="FFFFFF"/>
            <w:noWrap/>
            <w:vAlign w:val="center"/>
            <w:hideMark/>
          </w:tcPr>
          <w:p w14:paraId="1BDB20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112 (73.2%)</w:t>
            </w:r>
          </w:p>
        </w:tc>
        <w:tc>
          <w:tcPr>
            <w:tcW w:w="1134" w:type="dxa"/>
            <w:shd w:val="clear" w:color="000000" w:fill="FFFFFF"/>
            <w:noWrap/>
            <w:vAlign w:val="center"/>
            <w:hideMark/>
          </w:tcPr>
          <w:p w14:paraId="40705F0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6C625E5" w14:textId="77777777" w:rsidTr="0028782B">
        <w:trPr>
          <w:trHeight w:val="227"/>
        </w:trPr>
        <w:tc>
          <w:tcPr>
            <w:tcW w:w="2268" w:type="dxa"/>
            <w:shd w:val="clear" w:color="000000" w:fill="FFFFFF"/>
            <w:noWrap/>
            <w:vAlign w:val="center"/>
            <w:hideMark/>
          </w:tcPr>
          <w:p w14:paraId="1DDB26B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7B6927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489" w:type="dxa"/>
            <w:shd w:val="clear" w:color="000000" w:fill="FFFFFF"/>
            <w:noWrap/>
            <w:vAlign w:val="center"/>
            <w:hideMark/>
          </w:tcPr>
          <w:p w14:paraId="0C149E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0E1AB1A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p>
        </w:tc>
        <w:tc>
          <w:tcPr>
            <w:tcW w:w="1134" w:type="dxa"/>
            <w:shd w:val="clear" w:color="000000" w:fill="FFFFFF"/>
            <w:noWrap/>
            <w:vAlign w:val="center"/>
            <w:hideMark/>
          </w:tcPr>
          <w:p w14:paraId="311ED4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B81D085" w14:textId="77777777" w:rsidTr="0028782B">
        <w:trPr>
          <w:trHeight w:val="227"/>
        </w:trPr>
        <w:tc>
          <w:tcPr>
            <w:tcW w:w="2268" w:type="dxa"/>
            <w:shd w:val="clear" w:color="000000" w:fill="FFFFFF"/>
            <w:noWrap/>
            <w:vAlign w:val="center"/>
            <w:hideMark/>
          </w:tcPr>
          <w:p w14:paraId="4F60FA5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Bevacizumab</w:t>
            </w:r>
          </w:p>
        </w:tc>
        <w:tc>
          <w:tcPr>
            <w:tcW w:w="1843" w:type="dxa"/>
            <w:shd w:val="clear" w:color="000000" w:fill="FFFFFF"/>
            <w:noWrap/>
            <w:vAlign w:val="center"/>
            <w:hideMark/>
          </w:tcPr>
          <w:p w14:paraId="566FC6C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192A63F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0A4ABF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70A60103" w14:textId="45A1913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1978</w:t>
            </w:r>
          </w:p>
        </w:tc>
      </w:tr>
      <w:tr w:rsidR="000812E2" w:rsidRPr="0028782B" w14:paraId="50057FBC" w14:textId="77777777" w:rsidTr="0028782B">
        <w:trPr>
          <w:trHeight w:val="227"/>
        </w:trPr>
        <w:tc>
          <w:tcPr>
            <w:tcW w:w="2268" w:type="dxa"/>
            <w:shd w:val="clear" w:color="000000" w:fill="FFFFFF"/>
            <w:noWrap/>
            <w:vAlign w:val="center"/>
            <w:hideMark/>
          </w:tcPr>
          <w:p w14:paraId="2E293EA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7F5674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150 (32.4%)</w:t>
            </w:r>
          </w:p>
        </w:tc>
        <w:tc>
          <w:tcPr>
            <w:tcW w:w="1489" w:type="dxa"/>
            <w:shd w:val="clear" w:color="000000" w:fill="FFFFFF"/>
            <w:noWrap/>
            <w:vAlign w:val="center"/>
            <w:hideMark/>
          </w:tcPr>
          <w:p w14:paraId="32B3A97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95 (30.4%)</w:t>
            </w:r>
          </w:p>
        </w:tc>
        <w:tc>
          <w:tcPr>
            <w:tcW w:w="1843" w:type="dxa"/>
            <w:shd w:val="clear" w:color="000000" w:fill="FFFFFF"/>
            <w:noWrap/>
            <w:vAlign w:val="center"/>
            <w:hideMark/>
          </w:tcPr>
          <w:p w14:paraId="3178AF8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55 (36.4%)</w:t>
            </w:r>
          </w:p>
        </w:tc>
        <w:tc>
          <w:tcPr>
            <w:tcW w:w="1134" w:type="dxa"/>
            <w:shd w:val="clear" w:color="000000" w:fill="FFFFFF"/>
            <w:noWrap/>
            <w:vAlign w:val="center"/>
            <w:hideMark/>
          </w:tcPr>
          <w:p w14:paraId="7DF235C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463D271" w14:textId="77777777" w:rsidTr="0028782B">
        <w:trPr>
          <w:trHeight w:val="227"/>
        </w:trPr>
        <w:tc>
          <w:tcPr>
            <w:tcW w:w="2268" w:type="dxa"/>
            <w:shd w:val="clear" w:color="000000" w:fill="FFFFFF"/>
            <w:noWrap/>
            <w:vAlign w:val="center"/>
            <w:hideMark/>
          </w:tcPr>
          <w:p w14:paraId="7E023FE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375ACE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313 (67.6%)</w:t>
            </w:r>
          </w:p>
        </w:tc>
        <w:tc>
          <w:tcPr>
            <w:tcW w:w="1489" w:type="dxa"/>
            <w:shd w:val="clear" w:color="000000" w:fill="FFFFFF"/>
            <w:noWrap/>
            <w:vAlign w:val="center"/>
            <w:hideMark/>
          </w:tcPr>
          <w:p w14:paraId="31A06F4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217 (69.6%)</w:t>
            </w:r>
          </w:p>
        </w:tc>
        <w:tc>
          <w:tcPr>
            <w:tcW w:w="1843" w:type="dxa"/>
            <w:shd w:val="clear" w:color="000000" w:fill="FFFFFF"/>
            <w:noWrap/>
            <w:vAlign w:val="center"/>
            <w:hideMark/>
          </w:tcPr>
          <w:p w14:paraId="72D95E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96 (63.6%)</w:t>
            </w:r>
          </w:p>
        </w:tc>
        <w:tc>
          <w:tcPr>
            <w:tcW w:w="1134" w:type="dxa"/>
            <w:shd w:val="clear" w:color="000000" w:fill="FFFFFF"/>
            <w:noWrap/>
            <w:vAlign w:val="center"/>
            <w:hideMark/>
          </w:tcPr>
          <w:p w14:paraId="18118D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5287F7D6" w14:textId="77777777" w:rsidTr="0028782B">
        <w:trPr>
          <w:trHeight w:val="227"/>
        </w:trPr>
        <w:tc>
          <w:tcPr>
            <w:tcW w:w="2268" w:type="dxa"/>
            <w:shd w:val="clear" w:color="000000" w:fill="FFFFFF"/>
            <w:noWrap/>
            <w:vAlign w:val="center"/>
            <w:hideMark/>
          </w:tcPr>
          <w:p w14:paraId="348D3A3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8FFA29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720DDE7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191D348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134" w:type="dxa"/>
            <w:shd w:val="clear" w:color="000000" w:fill="FFFFFF"/>
            <w:noWrap/>
            <w:vAlign w:val="center"/>
            <w:hideMark/>
          </w:tcPr>
          <w:p w14:paraId="107423A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C307A4D" w14:textId="77777777" w:rsidTr="0028782B">
        <w:trPr>
          <w:trHeight w:val="227"/>
        </w:trPr>
        <w:tc>
          <w:tcPr>
            <w:tcW w:w="2268" w:type="dxa"/>
            <w:shd w:val="clear" w:color="000000" w:fill="FFFFFF"/>
            <w:noWrap/>
            <w:vAlign w:val="center"/>
            <w:hideMark/>
          </w:tcPr>
          <w:p w14:paraId="056945F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EGFR inhibitors</w:t>
            </w:r>
          </w:p>
        </w:tc>
        <w:tc>
          <w:tcPr>
            <w:tcW w:w="1843" w:type="dxa"/>
            <w:shd w:val="clear" w:color="000000" w:fill="FFFFFF"/>
            <w:noWrap/>
            <w:vAlign w:val="center"/>
            <w:hideMark/>
          </w:tcPr>
          <w:p w14:paraId="32ACDA1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2C3745E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5F8256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264EE83F" w14:textId="6E79D6A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2681</w:t>
            </w:r>
          </w:p>
        </w:tc>
      </w:tr>
      <w:tr w:rsidR="000812E2" w:rsidRPr="0028782B" w14:paraId="39FDCA0F" w14:textId="77777777" w:rsidTr="0028782B">
        <w:trPr>
          <w:trHeight w:val="227"/>
        </w:trPr>
        <w:tc>
          <w:tcPr>
            <w:tcW w:w="2268" w:type="dxa"/>
            <w:shd w:val="clear" w:color="000000" w:fill="FFFFFF"/>
            <w:noWrap/>
            <w:vAlign w:val="center"/>
            <w:hideMark/>
          </w:tcPr>
          <w:p w14:paraId="2AD0A56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No</w:t>
            </w:r>
          </w:p>
        </w:tc>
        <w:tc>
          <w:tcPr>
            <w:tcW w:w="1843" w:type="dxa"/>
            <w:shd w:val="clear" w:color="000000" w:fill="FFFFFF"/>
            <w:noWrap/>
            <w:vAlign w:val="center"/>
            <w:hideMark/>
          </w:tcPr>
          <w:p w14:paraId="21663A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267 (57.5%)</w:t>
            </w:r>
          </w:p>
        </w:tc>
        <w:tc>
          <w:tcPr>
            <w:tcW w:w="1489" w:type="dxa"/>
            <w:shd w:val="clear" w:color="000000" w:fill="FFFFFF"/>
            <w:noWrap/>
            <w:vAlign w:val="center"/>
            <w:hideMark/>
          </w:tcPr>
          <w:p w14:paraId="69E1472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174 (55.8%)</w:t>
            </w:r>
          </w:p>
        </w:tc>
        <w:tc>
          <w:tcPr>
            <w:tcW w:w="1843" w:type="dxa"/>
            <w:shd w:val="clear" w:color="000000" w:fill="FFFFFF"/>
            <w:noWrap/>
            <w:vAlign w:val="center"/>
            <w:hideMark/>
          </w:tcPr>
          <w:p w14:paraId="0272AC4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93 (61.2%)</w:t>
            </w:r>
          </w:p>
        </w:tc>
        <w:tc>
          <w:tcPr>
            <w:tcW w:w="1134" w:type="dxa"/>
            <w:shd w:val="clear" w:color="000000" w:fill="FFFFFF"/>
            <w:noWrap/>
            <w:vAlign w:val="center"/>
            <w:hideMark/>
          </w:tcPr>
          <w:p w14:paraId="04472FB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1F45D16" w14:textId="77777777" w:rsidTr="0028782B">
        <w:trPr>
          <w:trHeight w:val="227"/>
        </w:trPr>
        <w:tc>
          <w:tcPr>
            <w:tcW w:w="2268" w:type="dxa"/>
            <w:shd w:val="clear" w:color="000000" w:fill="FFFFFF"/>
            <w:noWrap/>
            <w:vAlign w:val="center"/>
            <w:hideMark/>
          </w:tcPr>
          <w:p w14:paraId="583D7EB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4A33759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197 (42.5%)</w:t>
            </w:r>
          </w:p>
        </w:tc>
        <w:tc>
          <w:tcPr>
            <w:tcW w:w="1489" w:type="dxa"/>
            <w:shd w:val="clear" w:color="000000" w:fill="FFFFFF"/>
            <w:noWrap/>
            <w:vAlign w:val="center"/>
            <w:hideMark/>
          </w:tcPr>
          <w:p w14:paraId="333321C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138 (44.2%)</w:t>
            </w:r>
          </w:p>
        </w:tc>
        <w:tc>
          <w:tcPr>
            <w:tcW w:w="1843" w:type="dxa"/>
            <w:shd w:val="clear" w:color="000000" w:fill="FFFFFF"/>
            <w:noWrap/>
            <w:vAlign w:val="center"/>
            <w:hideMark/>
          </w:tcPr>
          <w:p w14:paraId="4BA2EBA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59 (38.8%)</w:t>
            </w:r>
          </w:p>
        </w:tc>
        <w:tc>
          <w:tcPr>
            <w:tcW w:w="1134" w:type="dxa"/>
            <w:shd w:val="clear" w:color="000000" w:fill="FFFFFF"/>
            <w:noWrap/>
            <w:vAlign w:val="center"/>
            <w:hideMark/>
          </w:tcPr>
          <w:p w14:paraId="4436B61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484BBA38" w14:textId="77777777" w:rsidTr="0028782B">
        <w:trPr>
          <w:trHeight w:val="227"/>
        </w:trPr>
        <w:tc>
          <w:tcPr>
            <w:tcW w:w="2268" w:type="dxa"/>
            <w:shd w:val="clear" w:color="000000" w:fill="FFFFFF"/>
            <w:vAlign w:val="center"/>
            <w:hideMark/>
          </w:tcPr>
          <w:p w14:paraId="16A3C8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44E754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p>
        </w:tc>
        <w:tc>
          <w:tcPr>
            <w:tcW w:w="1489" w:type="dxa"/>
            <w:shd w:val="clear" w:color="000000" w:fill="FFFFFF"/>
            <w:noWrap/>
            <w:vAlign w:val="center"/>
            <w:hideMark/>
          </w:tcPr>
          <w:p w14:paraId="70F5A21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843" w:type="dxa"/>
            <w:shd w:val="clear" w:color="000000" w:fill="FFFFFF"/>
            <w:noWrap/>
            <w:vAlign w:val="center"/>
            <w:hideMark/>
          </w:tcPr>
          <w:p w14:paraId="1A585E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4B243D2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D6E902B" w14:textId="77777777" w:rsidTr="0028782B">
        <w:trPr>
          <w:trHeight w:val="227"/>
        </w:trPr>
        <w:tc>
          <w:tcPr>
            <w:tcW w:w="2268" w:type="dxa"/>
            <w:shd w:val="clear" w:color="000000" w:fill="FFFFFF"/>
            <w:noWrap/>
            <w:vAlign w:val="center"/>
            <w:hideMark/>
          </w:tcPr>
          <w:p w14:paraId="2C15E45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1st line chemotherapy regimen</w:t>
            </w:r>
          </w:p>
        </w:tc>
        <w:tc>
          <w:tcPr>
            <w:tcW w:w="1843" w:type="dxa"/>
            <w:shd w:val="clear" w:color="000000" w:fill="FFFFFF"/>
            <w:noWrap/>
            <w:vAlign w:val="center"/>
            <w:hideMark/>
          </w:tcPr>
          <w:p w14:paraId="5EE6B2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489" w:type="dxa"/>
            <w:shd w:val="clear" w:color="000000" w:fill="FFFFFF"/>
            <w:noWrap/>
            <w:vAlign w:val="center"/>
            <w:hideMark/>
          </w:tcPr>
          <w:p w14:paraId="535331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398F995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54F9C7B0" w14:textId="6AF4C85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7568</w:t>
            </w:r>
          </w:p>
        </w:tc>
      </w:tr>
      <w:tr w:rsidR="000812E2" w:rsidRPr="0028782B" w14:paraId="6B34C728" w14:textId="77777777" w:rsidTr="0028782B">
        <w:trPr>
          <w:trHeight w:val="227"/>
        </w:trPr>
        <w:tc>
          <w:tcPr>
            <w:tcW w:w="2268" w:type="dxa"/>
            <w:shd w:val="clear" w:color="000000" w:fill="FFFFFF"/>
            <w:noWrap/>
            <w:vAlign w:val="center"/>
            <w:hideMark/>
          </w:tcPr>
          <w:p w14:paraId="659D84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Mono-chemotherapy</w:t>
            </w:r>
          </w:p>
        </w:tc>
        <w:tc>
          <w:tcPr>
            <w:tcW w:w="1843" w:type="dxa"/>
            <w:shd w:val="clear" w:color="000000" w:fill="FFFFFF"/>
            <w:noWrap/>
            <w:vAlign w:val="center"/>
            <w:hideMark/>
          </w:tcPr>
          <w:p w14:paraId="66E9978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48 (10.4%)</w:t>
            </w:r>
          </w:p>
        </w:tc>
        <w:tc>
          <w:tcPr>
            <w:tcW w:w="1489" w:type="dxa"/>
            <w:shd w:val="clear" w:color="000000" w:fill="FFFFFF"/>
            <w:noWrap/>
            <w:vAlign w:val="center"/>
            <w:hideMark/>
          </w:tcPr>
          <w:p w14:paraId="2A65EA4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 (10.3%)</w:t>
            </w:r>
          </w:p>
        </w:tc>
        <w:tc>
          <w:tcPr>
            <w:tcW w:w="1843" w:type="dxa"/>
            <w:shd w:val="clear" w:color="000000" w:fill="FFFFFF"/>
            <w:noWrap/>
            <w:vAlign w:val="center"/>
            <w:hideMark/>
          </w:tcPr>
          <w:p w14:paraId="22DAA64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16 (10.5%)</w:t>
            </w:r>
          </w:p>
        </w:tc>
        <w:tc>
          <w:tcPr>
            <w:tcW w:w="1134" w:type="dxa"/>
            <w:shd w:val="clear" w:color="000000" w:fill="FFFFFF"/>
            <w:noWrap/>
            <w:vAlign w:val="center"/>
            <w:hideMark/>
          </w:tcPr>
          <w:p w14:paraId="3928BF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0CB0465F" w14:textId="77777777" w:rsidTr="0028782B">
        <w:trPr>
          <w:trHeight w:val="227"/>
        </w:trPr>
        <w:tc>
          <w:tcPr>
            <w:tcW w:w="2268" w:type="dxa"/>
            <w:shd w:val="clear" w:color="000000" w:fill="FFFFFF"/>
            <w:noWrap/>
            <w:vAlign w:val="center"/>
            <w:hideMark/>
          </w:tcPr>
          <w:p w14:paraId="62C9270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Bi-chemotherapy</w:t>
            </w:r>
          </w:p>
        </w:tc>
        <w:tc>
          <w:tcPr>
            <w:tcW w:w="1843" w:type="dxa"/>
            <w:shd w:val="clear" w:color="000000" w:fill="FFFFFF"/>
            <w:noWrap/>
            <w:vAlign w:val="center"/>
            <w:hideMark/>
          </w:tcPr>
          <w:p w14:paraId="59EB9ED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326 (70.6%)</w:t>
            </w:r>
          </w:p>
        </w:tc>
        <w:tc>
          <w:tcPr>
            <w:tcW w:w="1489" w:type="dxa"/>
            <w:shd w:val="clear" w:color="000000" w:fill="FFFFFF"/>
            <w:noWrap/>
            <w:vAlign w:val="center"/>
            <w:hideMark/>
          </w:tcPr>
          <w:p w14:paraId="3F39BA1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216 (69.7%)</w:t>
            </w:r>
          </w:p>
        </w:tc>
        <w:tc>
          <w:tcPr>
            <w:tcW w:w="1843" w:type="dxa"/>
            <w:shd w:val="clear" w:color="000000" w:fill="FFFFFF"/>
            <w:noWrap/>
            <w:vAlign w:val="center"/>
            <w:hideMark/>
          </w:tcPr>
          <w:p w14:paraId="24A57E6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110 (72.4%)</w:t>
            </w:r>
          </w:p>
        </w:tc>
        <w:tc>
          <w:tcPr>
            <w:tcW w:w="1134" w:type="dxa"/>
            <w:shd w:val="clear" w:color="000000" w:fill="FFFFFF"/>
            <w:noWrap/>
            <w:vAlign w:val="center"/>
            <w:hideMark/>
          </w:tcPr>
          <w:p w14:paraId="7BEEA15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2D4209C" w14:textId="77777777" w:rsidTr="0028782B">
        <w:trPr>
          <w:trHeight w:val="227"/>
        </w:trPr>
        <w:tc>
          <w:tcPr>
            <w:tcW w:w="2268" w:type="dxa"/>
            <w:shd w:val="clear" w:color="000000" w:fill="FFFFFF"/>
            <w:noWrap/>
            <w:vAlign w:val="center"/>
            <w:hideMark/>
          </w:tcPr>
          <w:p w14:paraId="6188742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Tri- chemotherapy</w:t>
            </w:r>
          </w:p>
        </w:tc>
        <w:tc>
          <w:tcPr>
            <w:tcW w:w="1843" w:type="dxa"/>
            <w:shd w:val="clear" w:color="000000" w:fill="FFFFFF"/>
            <w:noWrap/>
            <w:vAlign w:val="center"/>
            <w:hideMark/>
          </w:tcPr>
          <w:p w14:paraId="4ADD5E4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88 (19.0%)</w:t>
            </w:r>
          </w:p>
        </w:tc>
        <w:tc>
          <w:tcPr>
            <w:tcW w:w="1489" w:type="dxa"/>
            <w:shd w:val="clear" w:color="000000" w:fill="FFFFFF"/>
            <w:noWrap/>
            <w:vAlign w:val="center"/>
            <w:hideMark/>
          </w:tcPr>
          <w:p w14:paraId="2977912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62 (20.0%)</w:t>
            </w:r>
          </w:p>
        </w:tc>
        <w:tc>
          <w:tcPr>
            <w:tcW w:w="1843" w:type="dxa"/>
            <w:shd w:val="clear" w:color="000000" w:fill="FFFFFF"/>
            <w:noWrap/>
            <w:vAlign w:val="center"/>
            <w:hideMark/>
          </w:tcPr>
          <w:p w14:paraId="6B0875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26 (17.1%)</w:t>
            </w:r>
          </w:p>
        </w:tc>
        <w:tc>
          <w:tcPr>
            <w:tcW w:w="1134" w:type="dxa"/>
            <w:shd w:val="clear" w:color="000000" w:fill="FFFFFF"/>
            <w:noWrap/>
            <w:vAlign w:val="center"/>
            <w:hideMark/>
          </w:tcPr>
          <w:p w14:paraId="3E92DA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347925FC" w14:textId="77777777" w:rsidTr="0028782B">
        <w:trPr>
          <w:trHeight w:val="227"/>
        </w:trPr>
        <w:tc>
          <w:tcPr>
            <w:tcW w:w="2268" w:type="dxa"/>
            <w:shd w:val="clear" w:color="000000" w:fill="FFFFFF"/>
            <w:vAlign w:val="center"/>
            <w:hideMark/>
          </w:tcPr>
          <w:p w14:paraId="3EF3D38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2B0751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4</w:t>
            </w:r>
          </w:p>
        </w:tc>
        <w:tc>
          <w:tcPr>
            <w:tcW w:w="1489" w:type="dxa"/>
            <w:shd w:val="clear" w:color="000000" w:fill="FFFFFF"/>
            <w:noWrap/>
            <w:vAlign w:val="center"/>
            <w:hideMark/>
          </w:tcPr>
          <w:p w14:paraId="52C65CE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843" w:type="dxa"/>
            <w:shd w:val="clear" w:color="000000" w:fill="FFFFFF"/>
            <w:noWrap/>
            <w:vAlign w:val="center"/>
            <w:hideMark/>
          </w:tcPr>
          <w:p w14:paraId="1EE6B54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p>
        </w:tc>
        <w:tc>
          <w:tcPr>
            <w:tcW w:w="1134" w:type="dxa"/>
            <w:shd w:val="clear" w:color="000000" w:fill="FFFFFF"/>
            <w:noWrap/>
            <w:vAlign w:val="center"/>
            <w:hideMark/>
          </w:tcPr>
          <w:p w14:paraId="13C62B5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7CCF8A64" w14:textId="77777777" w:rsidTr="0028782B">
        <w:trPr>
          <w:trHeight w:val="227"/>
        </w:trPr>
        <w:tc>
          <w:tcPr>
            <w:tcW w:w="4111" w:type="dxa"/>
            <w:gridSpan w:val="2"/>
            <w:shd w:val="clear" w:color="000000" w:fill="FFFFFF"/>
            <w:noWrap/>
            <w:vAlign w:val="center"/>
            <w:hideMark/>
          </w:tcPr>
          <w:p w14:paraId="509983A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Lung or Liver surgery or radio-frequency</w:t>
            </w:r>
          </w:p>
        </w:tc>
        <w:tc>
          <w:tcPr>
            <w:tcW w:w="1489" w:type="dxa"/>
            <w:shd w:val="clear" w:color="000000" w:fill="FFFFFF"/>
            <w:noWrap/>
            <w:vAlign w:val="center"/>
            <w:hideMark/>
          </w:tcPr>
          <w:p w14:paraId="2C5C4B9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843" w:type="dxa"/>
            <w:shd w:val="clear" w:color="000000" w:fill="FFFFFF"/>
            <w:noWrap/>
            <w:vAlign w:val="center"/>
            <w:hideMark/>
          </w:tcPr>
          <w:p w14:paraId="6BCD13A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134" w:type="dxa"/>
            <w:shd w:val="clear" w:color="000000" w:fill="FFFFFF"/>
            <w:noWrap/>
            <w:vAlign w:val="center"/>
            <w:hideMark/>
          </w:tcPr>
          <w:p w14:paraId="3578F80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0812E2" w:rsidRPr="0028782B" w14:paraId="67843F74" w14:textId="77777777" w:rsidTr="0028782B">
        <w:trPr>
          <w:trHeight w:val="227"/>
        </w:trPr>
        <w:tc>
          <w:tcPr>
            <w:tcW w:w="2268" w:type="dxa"/>
            <w:shd w:val="clear" w:color="000000" w:fill="FFFFFF"/>
            <w:noWrap/>
            <w:vAlign w:val="center"/>
            <w:hideMark/>
          </w:tcPr>
          <w:p w14:paraId="40FD0F7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No</w:t>
            </w:r>
          </w:p>
        </w:tc>
        <w:tc>
          <w:tcPr>
            <w:tcW w:w="1843" w:type="dxa"/>
            <w:shd w:val="clear" w:color="000000" w:fill="FFFFFF"/>
            <w:noWrap/>
            <w:vAlign w:val="center"/>
            <w:hideMark/>
          </w:tcPr>
          <w:p w14:paraId="4747533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326 (70.4%)</w:t>
            </w:r>
          </w:p>
        </w:tc>
        <w:tc>
          <w:tcPr>
            <w:tcW w:w="1489" w:type="dxa"/>
            <w:shd w:val="clear" w:color="000000" w:fill="FFFFFF"/>
            <w:noWrap/>
            <w:vAlign w:val="center"/>
            <w:hideMark/>
          </w:tcPr>
          <w:p w14:paraId="165089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178 (57.4%)</w:t>
            </w:r>
          </w:p>
        </w:tc>
        <w:tc>
          <w:tcPr>
            <w:tcW w:w="1843" w:type="dxa"/>
            <w:shd w:val="clear" w:color="000000" w:fill="FFFFFF"/>
            <w:noWrap/>
            <w:vAlign w:val="center"/>
            <w:hideMark/>
          </w:tcPr>
          <w:p w14:paraId="2AB2EF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148 (96.7%)</w:t>
            </w:r>
          </w:p>
        </w:tc>
        <w:tc>
          <w:tcPr>
            <w:tcW w:w="1134" w:type="dxa"/>
            <w:shd w:val="clear" w:color="000000" w:fill="FFFFFF"/>
            <w:noWrap/>
            <w:vAlign w:val="center"/>
            <w:hideMark/>
          </w:tcPr>
          <w:p w14:paraId="2D927AF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2A6B6E40" w14:textId="77777777" w:rsidTr="0028782B">
        <w:trPr>
          <w:trHeight w:val="227"/>
        </w:trPr>
        <w:tc>
          <w:tcPr>
            <w:tcW w:w="2268" w:type="dxa"/>
            <w:shd w:val="clear" w:color="000000" w:fill="FFFFFF"/>
            <w:noWrap/>
            <w:vAlign w:val="center"/>
            <w:hideMark/>
          </w:tcPr>
          <w:p w14:paraId="57832A4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p>
        </w:tc>
        <w:tc>
          <w:tcPr>
            <w:tcW w:w="1843" w:type="dxa"/>
            <w:shd w:val="clear" w:color="000000" w:fill="FFFFFF"/>
            <w:noWrap/>
            <w:vAlign w:val="center"/>
            <w:hideMark/>
          </w:tcPr>
          <w:p w14:paraId="5DFA615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137 (29.6%)</w:t>
            </w:r>
          </w:p>
        </w:tc>
        <w:tc>
          <w:tcPr>
            <w:tcW w:w="1489" w:type="dxa"/>
            <w:shd w:val="clear" w:color="000000" w:fill="FFFFFF"/>
            <w:noWrap/>
            <w:vAlign w:val="center"/>
            <w:hideMark/>
          </w:tcPr>
          <w:p w14:paraId="6974A47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132 (42.6%)</w:t>
            </w:r>
          </w:p>
        </w:tc>
        <w:tc>
          <w:tcPr>
            <w:tcW w:w="1843" w:type="dxa"/>
            <w:shd w:val="clear" w:color="000000" w:fill="FFFFFF"/>
            <w:noWrap/>
            <w:vAlign w:val="center"/>
            <w:hideMark/>
          </w:tcPr>
          <w:p w14:paraId="3AD53D1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5 (3.3%)</w:t>
            </w:r>
          </w:p>
        </w:tc>
        <w:tc>
          <w:tcPr>
            <w:tcW w:w="1134" w:type="dxa"/>
            <w:shd w:val="clear" w:color="000000" w:fill="FFFFFF"/>
            <w:noWrap/>
            <w:vAlign w:val="center"/>
            <w:hideMark/>
          </w:tcPr>
          <w:p w14:paraId="21969F5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0812E2" w:rsidRPr="0028782B" w14:paraId="7394AFA0" w14:textId="77777777" w:rsidTr="0028782B">
        <w:trPr>
          <w:trHeight w:val="227"/>
        </w:trPr>
        <w:tc>
          <w:tcPr>
            <w:tcW w:w="2268" w:type="dxa"/>
            <w:shd w:val="clear" w:color="000000" w:fill="FFFFFF"/>
            <w:noWrap/>
            <w:vAlign w:val="center"/>
            <w:hideMark/>
          </w:tcPr>
          <w:p w14:paraId="767156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Missing values</w:t>
            </w:r>
          </w:p>
        </w:tc>
        <w:tc>
          <w:tcPr>
            <w:tcW w:w="1843" w:type="dxa"/>
            <w:shd w:val="clear" w:color="000000" w:fill="FFFFFF"/>
            <w:noWrap/>
            <w:vAlign w:val="center"/>
            <w:hideMark/>
          </w:tcPr>
          <w:p w14:paraId="75002C6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489" w:type="dxa"/>
            <w:shd w:val="clear" w:color="000000" w:fill="FFFFFF"/>
            <w:noWrap/>
            <w:vAlign w:val="center"/>
            <w:hideMark/>
          </w:tcPr>
          <w:p w14:paraId="22B393D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3</w:t>
            </w:r>
          </w:p>
        </w:tc>
        <w:tc>
          <w:tcPr>
            <w:tcW w:w="1843" w:type="dxa"/>
            <w:shd w:val="clear" w:color="000000" w:fill="FFFFFF"/>
            <w:noWrap/>
            <w:vAlign w:val="center"/>
            <w:hideMark/>
          </w:tcPr>
          <w:p w14:paraId="5E3AF8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p>
        </w:tc>
        <w:tc>
          <w:tcPr>
            <w:tcW w:w="1134" w:type="dxa"/>
            <w:shd w:val="clear" w:color="000000" w:fill="FFFFFF"/>
            <w:noWrap/>
            <w:vAlign w:val="center"/>
            <w:hideMark/>
          </w:tcPr>
          <w:p w14:paraId="176E0A7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bl>
    <w:p w14:paraId="312E7011" w14:textId="61D38274" w:rsidR="001A73C3" w:rsidRPr="0028782B" w:rsidRDefault="001A73C3" w:rsidP="0028782B">
      <w:pPr>
        <w:pStyle w:val="CorpsA"/>
        <w:adjustRightInd w:val="0"/>
        <w:snapToGrid w:val="0"/>
        <w:spacing w:after="0" w:line="360" w:lineRule="auto"/>
        <w:jc w:val="both"/>
        <w:rPr>
          <w:rStyle w:val="st1"/>
          <w:rFonts w:ascii="Book Antiqua" w:hAnsi="Book Antiqua" w:cs="Arial"/>
          <w:color w:val="auto"/>
          <w:sz w:val="24"/>
          <w:szCs w:val="24"/>
          <w:lang w:val="en-GB"/>
        </w:rPr>
      </w:pPr>
      <w:r w:rsidRPr="0028782B">
        <w:rPr>
          <w:rStyle w:val="Aucun"/>
          <w:rFonts w:ascii="Book Antiqua" w:hAnsi="Book Antiqua"/>
          <w:sz w:val="24"/>
          <w:szCs w:val="24"/>
          <w:lang w:val="en-US"/>
        </w:rPr>
        <w:t xml:space="preserve">PTR: </w:t>
      </w:r>
      <w:bookmarkStart w:id="25" w:name="_Hlk54358091"/>
      <w:r w:rsidRPr="0028782B">
        <w:rPr>
          <w:rStyle w:val="Aucun"/>
          <w:rFonts w:ascii="Book Antiqua" w:hAnsi="Book Antiqua"/>
          <w:sz w:val="24"/>
          <w:szCs w:val="24"/>
          <w:lang w:val="en-US"/>
        </w:rPr>
        <w:t>Primary tumor resection</w:t>
      </w:r>
      <w:bookmarkEnd w:id="25"/>
      <w:r w:rsidRPr="0028782B">
        <w:rPr>
          <w:rStyle w:val="Aucun"/>
          <w:rFonts w:ascii="Book Antiqua" w:eastAsiaTheme="minorEastAsia" w:hAnsi="Book Antiqua"/>
          <w:sz w:val="24"/>
          <w:szCs w:val="24"/>
          <w:lang w:val="en-US" w:eastAsia="zh-CN"/>
        </w:rPr>
        <w:t xml:space="preserve">; </w:t>
      </w:r>
      <w:r w:rsidRPr="0028782B">
        <w:rPr>
          <w:rFonts w:ascii="Book Antiqua" w:hAnsi="Book Antiqua" w:cs="Arial"/>
          <w:sz w:val="24"/>
          <w:szCs w:val="24"/>
          <w:lang w:val="en-GB"/>
        </w:rPr>
        <w:t>PS</w:t>
      </w:r>
      <w:r w:rsidRPr="0028782B">
        <w:rPr>
          <w:rFonts w:ascii="Book Antiqua" w:eastAsia="宋体" w:hAnsi="Book Antiqua" w:cs="宋体"/>
          <w:sz w:val="24"/>
          <w:szCs w:val="24"/>
          <w:lang w:val="en-GB" w:eastAsia="zh-CN"/>
        </w:rPr>
        <w:t>:</w:t>
      </w:r>
      <w:r w:rsidRPr="0028782B">
        <w:rPr>
          <w:rStyle w:val="Aucun"/>
          <w:rFonts w:ascii="Book Antiqua" w:hAnsi="Book Antiqua"/>
          <w:sz w:val="24"/>
          <w:szCs w:val="24"/>
          <w:lang w:val="en-US"/>
        </w:rPr>
        <w:t xml:space="preserve"> Performance status</w:t>
      </w:r>
      <w:r w:rsidRPr="0028782B">
        <w:rPr>
          <w:rStyle w:val="Aucun"/>
          <w:rFonts w:ascii="Book Antiqua" w:eastAsiaTheme="minorEastAsia" w:hAnsi="Book Antiqua"/>
          <w:sz w:val="24"/>
          <w:szCs w:val="24"/>
          <w:lang w:val="en-US" w:eastAsia="zh-CN"/>
        </w:rPr>
        <w:t xml:space="preserve">; </w:t>
      </w:r>
      <w:r w:rsidRPr="0028782B">
        <w:rPr>
          <w:rStyle w:val="Aucun"/>
          <w:rFonts w:ascii="Book Antiqua" w:hAnsi="Book Antiqua"/>
          <w:sz w:val="24"/>
          <w:szCs w:val="24"/>
          <w:lang w:val="en-US"/>
        </w:rPr>
        <w:t>CEA:</w:t>
      </w:r>
      <w:r w:rsidRPr="0028782B">
        <w:rPr>
          <w:rStyle w:val="st1"/>
          <w:rFonts w:ascii="Book Antiqua" w:hAnsi="Book Antiqua" w:cs="Arial"/>
          <w:color w:val="FF0000"/>
          <w:sz w:val="24"/>
          <w:szCs w:val="24"/>
          <w:lang w:val="en-US"/>
        </w:rPr>
        <w:t xml:space="preserve"> </w:t>
      </w:r>
      <w:r w:rsidRPr="0028782B">
        <w:rPr>
          <w:rStyle w:val="st1"/>
          <w:rFonts w:ascii="Book Antiqua" w:hAnsi="Book Antiqua" w:cs="Arial"/>
          <w:color w:val="auto"/>
          <w:sz w:val="24"/>
          <w:szCs w:val="24"/>
          <w:lang w:val="en-US"/>
        </w:rPr>
        <w:t>Carcinoembryonic antigen</w:t>
      </w:r>
      <w:r w:rsidRPr="0028782B">
        <w:rPr>
          <w:rStyle w:val="Aucun"/>
          <w:rFonts w:ascii="Book Antiqua" w:eastAsiaTheme="minorEastAsia" w:hAnsi="Book Antiqua"/>
          <w:sz w:val="24"/>
          <w:szCs w:val="24"/>
          <w:lang w:val="en-US" w:eastAsia="zh-CN"/>
        </w:rPr>
        <w:t xml:space="preserve">; </w:t>
      </w:r>
      <w:r w:rsidRPr="0028782B">
        <w:rPr>
          <w:rStyle w:val="Aucun"/>
          <w:rFonts w:ascii="Book Antiqua" w:hAnsi="Book Antiqua"/>
          <w:sz w:val="24"/>
          <w:szCs w:val="24"/>
          <w:lang w:val="en-US"/>
        </w:rPr>
        <w:t xml:space="preserve">LDH: </w:t>
      </w:r>
      <w:r w:rsidRPr="0028782B">
        <w:rPr>
          <w:rStyle w:val="AucunA0"/>
          <w:rFonts w:ascii="Book Antiqua" w:hAnsi="Book Antiqua"/>
          <w:color w:val="auto"/>
          <w:sz w:val="24"/>
          <w:szCs w:val="24"/>
        </w:rPr>
        <w:t>L</w:t>
      </w:r>
      <w:r w:rsidRPr="0028782B">
        <w:rPr>
          <w:rFonts w:ascii="Book Antiqua" w:eastAsia="Times New Roman" w:hAnsi="Book Antiqua" w:cs="Arial"/>
          <w:color w:val="auto"/>
          <w:sz w:val="24"/>
          <w:szCs w:val="24"/>
          <w:bdr w:val="none" w:sz="0" w:space="0" w:color="auto"/>
          <w:lang w:val="en-US"/>
        </w:rPr>
        <w:t>actate dehydrogenase</w:t>
      </w:r>
      <w:r w:rsidRPr="0028782B">
        <w:rPr>
          <w:rFonts w:ascii="Book Antiqua" w:eastAsiaTheme="minorEastAsia" w:hAnsi="Book Antiqua"/>
          <w:sz w:val="24"/>
          <w:szCs w:val="24"/>
          <w:lang w:val="en-US" w:eastAsia="zh-CN"/>
        </w:rPr>
        <w:t xml:space="preserve">; </w:t>
      </w:r>
      <w:r w:rsidRPr="0028782B">
        <w:rPr>
          <w:rFonts w:ascii="Book Antiqua" w:eastAsia="Times New Roman" w:hAnsi="Book Antiqua" w:cs="Arial"/>
          <w:color w:val="auto"/>
          <w:sz w:val="24"/>
          <w:szCs w:val="24"/>
          <w:bdr w:val="none" w:sz="0" w:space="0" w:color="auto"/>
          <w:lang w:val="en-US"/>
        </w:rPr>
        <w:t xml:space="preserve">EGDR: </w:t>
      </w:r>
      <w:r w:rsidRPr="0028782B">
        <w:rPr>
          <w:rStyle w:val="st1"/>
          <w:rFonts w:ascii="Book Antiqua" w:hAnsi="Book Antiqua" w:cs="Arial"/>
          <w:color w:val="auto"/>
          <w:sz w:val="24"/>
          <w:szCs w:val="24"/>
          <w:lang w:val="en-GB"/>
        </w:rPr>
        <w:t>Epidermal growth factor.</w:t>
      </w:r>
    </w:p>
    <w:p w14:paraId="5D8E0E98" w14:textId="6F16D011" w:rsidR="001A73C3" w:rsidRPr="0028782B" w:rsidRDefault="001A73C3" w:rsidP="0028782B">
      <w:pPr>
        <w:pStyle w:val="CorpsA"/>
        <w:adjustRightInd w:val="0"/>
        <w:snapToGrid w:val="0"/>
        <w:spacing w:after="0" w:line="360" w:lineRule="auto"/>
        <w:jc w:val="both"/>
        <w:rPr>
          <w:rStyle w:val="Aucun"/>
          <w:rFonts w:ascii="Book Antiqua" w:hAnsi="Book Antiqua"/>
          <w:sz w:val="24"/>
          <w:szCs w:val="24"/>
          <w:lang w:val="en-US"/>
        </w:rPr>
      </w:pPr>
      <w:r w:rsidRPr="0028782B">
        <w:rPr>
          <w:rStyle w:val="st1"/>
          <w:rFonts w:ascii="Book Antiqua" w:hAnsi="Book Antiqua" w:cs="Arial"/>
          <w:color w:val="auto"/>
          <w:sz w:val="24"/>
          <w:szCs w:val="24"/>
          <w:lang w:val="en-GB"/>
        </w:rPr>
        <w:br w:type="page"/>
      </w:r>
      <w:r w:rsidRPr="0028782B">
        <w:rPr>
          <w:rStyle w:val="Aucun"/>
          <w:rFonts w:ascii="Book Antiqua" w:hAnsi="Book Antiqua"/>
          <w:b/>
          <w:bCs/>
          <w:sz w:val="24"/>
          <w:szCs w:val="24"/>
          <w:lang w:val="en-US"/>
        </w:rPr>
        <w:lastRenderedPageBreak/>
        <w:t xml:space="preserve">Table 2 Univariate Cox </w:t>
      </w:r>
      <w:r w:rsidR="00832EFE">
        <w:rPr>
          <w:rStyle w:val="Aucun"/>
          <w:rFonts w:ascii="Book Antiqua" w:hAnsi="Book Antiqua" w:hint="eastAsia"/>
          <w:b/>
          <w:bCs/>
          <w:sz w:val="24"/>
          <w:szCs w:val="24"/>
          <w:lang w:val="en-US" w:eastAsia="zh-CN"/>
        </w:rPr>
        <w:t>m</w:t>
      </w:r>
      <w:r w:rsidRPr="0028782B">
        <w:rPr>
          <w:rStyle w:val="Aucun"/>
          <w:rFonts w:ascii="Book Antiqua" w:hAnsi="Book Antiqua"/>
          <w:b/>
          <w:bCs/>
          <w:sz w:val="24"/>
          <w:szCs w:val="24"/>
          <w:lang w:val="en-US"/>
        </w:rPr>
        <w:t>odel</w:t>
      </w:r>
    </w:p>
    <w:tbl>
      <w:tblPr>
        <w:tblW w:w="8966"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849"/>
        <w:gridCol w:w="1197"/>
        <w:gridCol w:w="1240"/>
        <w:gridCol w:w="1609"/>
        <w:gridCol w:w="1071"/>
      </w:tblGrid>
      <w:tr w:rsidR="001A73C3" w:rsidRPr="0028782B" w14:paraId="4D3D66F8" w14:textId="77777777" w:rsidTr="00ED1352">
        <w:trPr>
          <w:trHeight w:val="227"/>
          <w:jc w:val="center"/>
        </w:trPr>
        <w:tc>
          <w:tcPr>
            <w:tcW w:w="5046" w:type="dxa"/>
            <w:gridSpan w:val="2"/>
            <w:tcBorders>
              <w:top w:val="single" w:sz="4" w:space="0" w:color="auto"/>
              <w:bottom w:val="single" w:sz="4" w:space="0" w:color="auto"/>
            </w:tcBorders>
            <w:shd w:val="clear" w:color="000000" w:fill="FFFFFF"/>
            <w:noWrap/>
            <w:vAlign w:val="center"/>
            <w:hideMark/>
          </w:tcPr>
          <w:p w14:paraId="2DD2D5EE"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 </w:t>
            </w:r>
          </w:p>
        </w:tc>
        <w:tc>
          <w:tcPr>
            <w:tcW w:w="1240" w:type="dxa"/>
            <w:tcBorders>
              <w:top w:val="single" w:sz="4" w:space="0" w:color="auto"/>
              <w:bottom w:val="single" w:sz="4" w:space="0" w:color="auto"/>
            </w:tcBorders>
            <w:shd w:val="clear" w:color="000000" w:fill="FFFFFF"/>
            <w:noWrap/>
            <w:vAlign w:val="center"/>
            <w:hideMark/>
          </w:tcPr>
          <w:p w14:paraId="0C65D6D8" w14:textId="77777777"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color w:val="000000"/>
              </w:rPr>
              <w:t>HR</w:t>
            </w:r>
          </w:p>
        </w:tc>
        <w:tc>
          <w:tcPr>
            <w:tcW w:w="1609" w:type="dxa"/>
            <w:tcBorders>
              <w:top w:val="single" w:sz="4" w:space="0" w:color="auto"/>
              <w:bottom w:val="single" w:sz="4" w:space="0" w:color="auto"/>
            </w:tcBorders>
            <w:shd w:val="clear" w:color="000000" w:fill="FFFFFF"/>
            <w:noWrap/>
            <w:vAlign w:val="center"/>
            <w:hideMark/>
          </w:tcPr>
          <w:p w14:paraId="39EFC59B" w14:textId="603B7B2D" w:rsidR="001A73C3" w:rsidRPr="0028782B" w:rsidRDefault="00AE5A58" w:rsidP="0028782B">
            <w:pPr>
              <w:adjustRightInd w:val="0"/>
              <w:snapToGrid w:val="0"/>
              <w:spacing w:line="360" w:lineRule="auto"/>
              <w:jc w:val="both"/>
              <w:rPr>
                <w:rFonts w:ascii="Book Antiqua" w:hAnsi="Book Antiqua" w:cs="Calibri"/>
                <w:b/>
                <w:bCs/>
                <w:color w:val="000000"/>
              </w:rPr>
            </w:pPr>
            <w:r>
              <w:rPr>
                <w:rFonts w:ascii="Book Antiqua" w:hAnsi="Book Antiqua" w:cs="Calibri"/>
                <w:b/>
                <w:bCs/>
                <w:color w:val="000000"/>
              </w:rPr>
              <w:t>95%</w:t>
            </w:r>
            <w:r w:rsidR="001A73C3" w:rsidRPr="0028782B">
              <w:rPr>
                <w:rFonts w:ascii="Book Antiqua" w:hAnsi="Book Antiqua" w:cs="Calibri"/>
                <w:b/>
                <w:bCs/>
                <w:color w:val="000000"/>
              </w:rPr>
              <w:t>CI</w:t>
            </w:r>
          </w:p>
        </w:tc>
        <w:tc>
          <w:tcPr>
            <w:tcW w:w="1071" w:type="dxa"/>
            <w:tcBorders>
              <w:top w:val="single" w:sz="4" w:space="0" w:color="auto"/>
              <w:bottom w:val="single" w:sz="4" w:space="0" w:color="auto"/>
            </w:tcBorders>
            <w:shd w:val="clear" w:color="000000" w:fill="FFFFFF"/>
            <w:noWrap/>
            <w:vAlign w:val="center"/>
            <w:hideMark/>
          </w:tcPr>
          <w:p w14:paraId="3E7C9A6F" w14:textId="37ABA611" w:rsidR="001A73C3" w:rsidRPr="0028782B" w:rsidRDefault="001A73C3" w:rsidP="0028782B">
            <w:pPr>
              <w:adjustRightInd w:val="0"/>
              <w:snapToGrid w:val="0"/>
              <w:spacing w:line="360" w:lineRule="auto"/>
              <w:jc w:val="both"/>
              <w:rPr>
                <w:rFonts w:ascii="Book Antiqua" w:hAnsi="Book Antiqua" w:cs="Calibri"/>
                <w:b/>
                <w:bCs/>
                <w:color w:val="000000"/>
              </w:rPr>
            </w:pPr>
            <w:r w:rsidRPr="0028782B">
              <w:rPr>
                <w:rFonts w:ascii="Book Antiqua" w:hAnsi="Book Antiqua" w:cs="Calibri"/>
                <w:b/>
                <w:bCs/>
                <w:i/>
                <w:caps/>
                <w:color w:val="000000"/>
              </w:rPr>
              <w:t>p</w:t>
            </w:r>
            <w:r w:rsidR="00761DDE" w:rsidRPr="0028782B">
              <w:rPr>
                <w:rFonts w:ascii="Book Antiqua" w:hAnsi="Book Antiqua" w:cs="Calibri"/>
                <w:b/>
                <w:bCs/>
                <w:color w:val="000000"/>
              </w:rPr>
              <w:t xml:space="preserve"> </w:t>
            </w:r>
            <w:r w:rsidRPr="0028782B">
              <w:rPr>
                <w:rFonts w:ascii="Book Antiqua" w:hAnsi="Book Antiqua" w:cs="Calibri"/>
                <w:b/>
                <w:bCs/>
                <w:color w:val="000000"/>
              </w:rPr>
              <w:t>value</w:t>
            </w:r>
          </w:p>
        </w:tc>
      </w:tr>
      <w:tr w:rsidR="001A73C3" w:rsidRPr="0028782B" w14:paraId="2C5EDB85" w14:textId="77777777" w:rsidTr="00ED1352">
        <w:trPr>
          <w:trHeight w:val="227"/>
          <w:jc w:val="center"/>
        </w:trPr>
        <w:tc>
          <w:tcPr>
            <w:tcW w:w="3849" w:type="dxa"/>
            <w:tcBorders>
              <w:top w:val="single" w:sz="4" w:space="0" w:color="auto"/>
            </w:tcBorders>
            <w:shd w:val="clear" w:color="000000" w:fill="FFFFFF"/>
            <w:noWrap/>
            <w:vAlign w:val="center"/>
            <w:hideMark/>
          </w:tcPr>
          <w:p w14:paraId="47A41F5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Age</w:t>
            </w:r>
          </w:p>
        </w:tc>
        <w:tc>
          <w:tcPr>
            <w:tcW w:w="1197" w:type="dxa"/>
            <w:tcBorders>
              <w:top w:val="single" w:sz="4" w:space="0" w:color="auto"/>
            </w:tcBorders>
            <w:shd w:val="clear" w:color="000000" w:fill="FFFFFF"/>
            <w:noWrap/>
            <w:vAlign w:val="center"/>
            <w:hideMark/>
          </w:tcPr>
          <w:p w14:paraId="7E535858" w14:textId="60349BEE"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tcBorders>
              <w:top w:val="single" w:sz="4" w:space="0" w:color="auto"/>
            </w:tcBorders>
            <w:shd w:val="clear" w:color="000000" w:fill="FFFFFF"/>
            <w:noWrap/>
            <w:vAlign w:val="center"/>
            <w:hideMark/>
          </w:tcPr>
          <w:p w14:paraId="5E711EF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tcBorders>
              <w:top w:val="single" w:sz="4" w:space="0" w:color="auto"/>
            </w:tcBorders>
            <w:shd w:val="clear" w:color="000000" w:fill="FFFFFF"/>
            <w:noWrap/>
            <w:vAlign w:val="center"/>
            <w:hideMark/>
          </w:tcPr>
          <w:p w14:paraId="34BD619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tcBorders>
              <w:top w:val="single" w:sz="4" w:space="0" w:color="auto"/>
            </w:tcBorders>
            <w:shd w:val="clear" w:color="000000" w:fill="FFFFFF"/>
            <w:noWrap/>
            <w:vAlign w:val="center"/>
            <w:hideMark/>
          </w:tcPr>
          <w:p w14:paraId="6054B2DE" w14:textId="000283C4"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0714</w:t>
            </w:r>
          </w:p>
        </w:tc>
      </w:tr>
      <w:tr w:rsidR="001A73C3" w:rsidRPr="0028782B" w14:paraId="6781D3AF" w14:textId="77777777" w:rsidTr="00ED1352">
        <w:trPr>
          <w:trHeight w:val="227"/>
          <w:jc w:val="center"/>
        </w:trPr>
        <w:tc>
          <w:tcPr>
            <w:tcW w:w="3849" w:type="dxa"/>
            <w:shd w:val="clear" w:color="000000" w:fill="FFFFFF"/>
            <w:noWrap/>
            <w:vAlign w:val="center"/>
            <w:hideMark/>
          </w:tcPr>
          <w:p w14:paraId="4E18543C" w14:textId="2AAFC496" w:rsidR="001A73C3" w:rsidRPr="0028782B" w:rsidRDefault="001A73C3" w:rsidP="0001745C">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&gt; 65 </w:t>
            </w:r>
            <w:proofErr w:type="spellStart"/>
            <w:r w:rsidRPr="0028782B">
              <w:rPr>
                <w:rFonts w:ascii="Book Antiqua" w:hAnsi="Book Antiqua" w:cs="Calibri"/>
                <w:color w:val="000000"/>
              </w:rPr>
              <w:t>y</w:t>
            </w:r>
            <w:r w:rsidRPr="0028782B">
              <w:rPr>
                <w:rFonts w:ascii="Book Antiqua" w:hAnsi="Book Antiqua" w:cs="Calibri"/>
                <w:color w:val="000000"/>
                <w:lang w:eastAsia="zh-CN"/>
              </w:rPr>
              <w:t>r</w:t>
            </w:r>
            <w:proofErr w:type="spellEnd"/>
            <w:r w:rsidR="0001745C">
              <w:rPr>
                <w:rFonts w:ascii="Book Antiqua" w:hAnsi="Book Antiqua" w:cs="Calibri"/>
                <w:color w:val="000000"/>
              </w:rPr>
              <w:t xml:space="preserve"> </w:t>
            </w:r>
            <w:r w:rsidRPr="0028782B">
              <w:rPr>
                <w:rFonts w:ascii="Book Antiqua" w:hAnsi="Book Antiqua" w:cs="Calibri"/>
                <w:i/>
                <w:iCs/>
                <w:color w:val="000000"/>
              </w:rPr>
              <w:t>vs</w:t>
            </w:r>
            <w:r w:rsidRPr="0028782B">
              <w:rPr>
                <w:rFonts w:ascii="Book Antiqua" w:hAnsi="Book Antiqua" w:cs="Calibri"/>
                <w:color w:val="000000"/>
              </w:rPr>
              <w:t xml:space="preserve"> </w:t>
            </w:r>
            <w:r w:rsidR="00761DDE" w:rsidRPr="0028782B">
              <w:rPr>
                <w:rFonts w:ascii="Book Antiqua" w:hAnsi="Book Antiqua" w:cs="Calibri"/>
                <w:color w:val="000000"/>
              </w:rPr>
              <w:t>≤</w:t>
            </w:r>
            <w:r w:rsidRPr="0028782B">
              <w:rPr>
                <w:rFonts w:ascii="Book Antiqua" w:hAnsi="Book Antiqua" w:cs="Calibri"/>
                <w:color w:val="000000"/>
              </w:rPr>
              <w:t xml:space="preserve"> 65 </w:t>
            </w:r>
            <w:proofErr w:type="spellStart"/>
            <w:r w:rsidRPr="0028782B">
              <w:rPr>
                <w:rFonts w:ascii="Book Antiqua" w:hAnsi="Book Antiqua" w:cs="Calibri"/>
                <w:color w:val="000000"/>
              </w:rPr>
              <w:t>yr</w:t>
            </w:r>
            <w:proofErr w:type="spellEnd"/>
            <w:r w:rsidRPr="0028782B">
              <w:rPr>
                <w:rFonts w:ascii="Book Antiqua" w:hAnsi="Book Antiqua" w:cs="Calibri"/>
                <w:color w:val="000000"/>
              </w:rPr>
              <w:t xml:space="preserve"> </w:t>
            </w:r>
            <w:r w:rsidR="0001745C">
              <w:rPr>
                <w:rFonts w:ascii="Book Antiqua" w:hAnsi="Book Antiqua" w:cs="Calibri"/>
                <w:color w:val="000000"/>
              </w:rPr>
              <w:t xml:space="preserve"> </w:t>
            </w:r>
          </w:p>
        </w:tc>
        <w:tc>
          <w:tcPr>
            <w:tcW w:w="1197" w:type="dxa"/>
            <w:shd w:val="clear" w:color="000000" w:fill="FFFFFF"/>
            <w:noWrap/>
            <w:vAlign w:val="center"/>
            <w:hideMark/>
          </w:tcPr>
          <w:p w14:paraId="166450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167618C" w14:textId="41F6DABD"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209</w:t>
            </w:r>
          </w:p>
        </w:tc>
        <w:tc>
          <w:tcPr>
            <w:tcW w:w="1609" w:type="dxa"/>
            <w:shd w:val="clear" w:color="000000" w:fill="FFFFFF"/>
            <w:noWrap/>
            <w:vAlign w:val="center"/>
            <w:hideMark/>
          </w:tcPr>
          <w:p w14:paraId="1615F77A" w14:textId="18EA4A7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[0.984-1.485]</w:t>
            </w:r>
          </w:p>
        </w:tc>
        <w:tc>
          <w:tcPr>
            <w:tcW w:w="1071" w:type="dxa"/>
            <w:shd w:val="clear" w:color="000000" w:fill="FFFFFF"/>
            <w:noWrap/>
            <w:vAlign w:val="center"/>
            <w:hideMark/>
          </w:tcPr>
          <w:p w14:paraId="63C3BEF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08702317" w14:textId="77777777" w:rsidTr="00ED1352">
        <w:trPr>
          <w:trHeight w:val="227"/>
          <w:jc w:val="center"/>
        </w:trPr>
        <w:tc>
          <w:tcPr>
            <w:tcW w:w="3849" w:type="dxa"/>
            <w:shd w:val="clear" w:color="000000" w:fill="FFFFFF"/>
            <w:noWrap/>
            <w:vAlign w:val="center"/>
            <w:hideMark/>
          </w:tcPr>
          <w:p w14:paraId="75778A0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Gender</w:t>
            </w:r>
          </w:p>
        </w:tc>
        <w:tc>
          <w:tcPr>
            <w:tcW w:w="1197" w:type="dxa"/>
            <w:shd w:val="clear" w:color="000000" w:fill="FFFFFF"/>
            <w:noWrap/>
            <w:vAlign w:val="center"/>
            <w:hideMark/>
          </w:tcPr>
          <w:p w14:paraId="05F80917" w14:textId="36ECE18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17816E4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B70791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04E2B616" w14:textId="42EC5413"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3701</w:t>
            </w:r>
          </w:p>
        </w:tc>
      </w:tr>
      <w:tr w:rsidR="001A73C3" w:rsidRPr="0028782B" w14:paraId="1529744B" w14:textId="77777777" w:rsidTr="00ED1352">
        <w:trPr>
          <w:trHeight w:val="227"/>
          <w:jc w:val="center"/>
        </w:trPr>
        <w:tc>
          <w:tcPr>
            <w:tcW w:w="3849" w:type="dxa"/>
            <w:shd w:val="clear" w:color="000000" w:fill="FFFFFF"/>
            <w:noWrap/>
            <w:vAlign w:val="center"/>
            <w:hideMark/>
          </w:tcPr>
          <w:p w14:paraId="50FEEC91" w14:textId="361ED55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Female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hAnsi="Book Antiqua" w:cs="Arial"/>
                <w:color w:val="000000"/>
              </w:rPr>
              <w:t>male</w:t>
            </w:r>
          </w:p>
        </w:tc>
        <w:tc>
          <w:tcPr>
            <w:tcW w:w="1197" w:type="dxa"/>
            <w:shd w:val="clear" w:color="000000" w:fill="FFFFFF"/>
            <w:noWrap/>
            <w:vAlign w:val="center"/>
            <w:hideMark/>
          </w:tcPr>
          <w:p w14:paraId="5EC64D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78A70E26" w14:textId="4A103BEA"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099</w:t>
            </w:r>
          </w:p>
        </w:tc>
        <w:tc>
          <w:tcPr>
            <w:tcW w:w="1609" w:type="dxa"/>
            <w:shd w:val="clear" w:color="000000" w:fill="FFFFFF"/>
            <w:noWrap/>
            <w:vAlign w:val="center"/>
            <w:hideMark/>
          </w:tcPr>
          <w:p w14:paraId="3BD6BE58" w14:textId="20B98DD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[0.894-1.350]</w:t>
            </w:r>
          </w:p>
        </w:tc>
        <w:tc>
          <w:tcPr>
            <w:tcW w:w="1071" w:type="dxa"/>
            <w:shd w:val="clear" w:color="000000" w:fill="FFFFFF"/>
            <w:noWrap/>
            <w:vAlign w:val="center"/>
            <w:hideMark/>
          </w:tcPr>
          <w:p w14:paraId="3850F73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DC6E898" w14:textId="77777777" w:rsidTr="00ED1352">
        <w:trPr>
          <w:trHeight w:val="227"/>
          <w:jc w:val="center"/>
        </w:trPr>
        <w:tc>
          <w:tcPr>
            <w:tcW w:w="3849" w:type="dxa"/>
            <w:shd w:val="clear" w:color="000000" w:fill="FFFFFF"/>
            <w:noWrap/>
            <w:vAlign w:val="center"/>
            <w:hideMark/>
          </w:tcPr>
          <w:p w14:paraId="1ABF683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Tumor location</w:t>
            </w:r>
          </w:p>
        </w:tc>
        <w:tc>
          <w:tcPr>
            <w:tcW w:w="1197" w:type="dxa"/>
            <w:shd w:val="clear" w:color="000000" w:fill="FFFFFF"/>
            <w:noWrap/>
            <w:vAlign w:val="center"/>
            <w:hideMark/>
          </w:tcPr>
          <w:p w14:paraId="3C0E00B7" w14:textId="4E92B80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003E343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D64E8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534233B7" w14:textId="1204757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0022</w:t>
            </w:r>
          </w:p>
        </w:tc>
      </w:tr>
      <w:tr w:rsidR="001A73C3" w:rsidRPr="0028782B" w14:paraId="302AEDA0" w14:textId="77777777" w:rsidTr="00ED1352">
        <w:trPr>
          <w:trHeight w:val="227"/>
          <w:jc w:val="center"/>
        </w:trPr>
        <w:tc>
          <w:tcPr>
            <w:tcW w:w="3849" w:type="dxa"/>
            <w:shd w:val="clear" w:color="000000" w:fill="FFFFFF"/>
            <w:noWrap/>
            <w:vAlign w:val="center"/>
            <w:hideMark/>
          </w:tcPr>
          <w:p w14:paraId="42D5E563" w14:textId="0A442DF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Rectum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hAnsi="Book Antiqua" w:cs="Arial"/>
                <w:color w:val="000000"/>
              </w:rPr>
              <w:t xml:space="preserve">left </w:t>
            </w:r>
            <w:r w:rsidRPr="0028782B">
              <w:rPr>
                <w:rFonts w:ascii="Book Antiqua" w:hAnsi="Book Antiqua" w:cs="Arial"/>
                <w:color w:val="000000"/>
              </w:rPr>
              <w:t>colon + sigmoid</w:t>
            </w:r>
          </w:p>
        </w:tc>
        <w:tc>
          <w:tcPr>
            <w:tcW w:w="1197" w:type="dxa"/>
            <w:shd w:val="clear" w:color="000000" w:fill="FFFFFF"/>
            <w:noWrap/>
            <w:vAlign w:val="center"/>
            <w:hideMark/>
          </w:tcPr>
          <w:p w14:paraId="22CDDC7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4E8F5802" w14:textId="26FDCF0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019</w:t>
            </w:r>
          </w:p>
        </w:tc>
        <w:tc>
          <w:tcPr>
            <w:tcW w:w="1609" w:type="dxa"/>
            <w:shd w:val="clear" w:color="000000" w:fill="FFFFFF"/>
            <w:noWrap/>
            <w:vAlign w:val="center"/>
            <w:hideMark/>
          </w:tcPr>
          <w:p w14:paraId="6C3026F5" w14:textId="6B23FC14"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[0.767-1.355]</w:t>
            </w:r>
          </w:p>
        </w:tc>
        <w:tc>
          <w:tcPr>
            <w:tcW w:w="1071" w:type="dxa"/>
            <w:shd w:val="clear" w:color="000000" w:fill="FFFFFF"/>
            <w:noWrap/>
            <w:vAlign w:val="center"/>
            <w:hideMark/>
          </w:tcPr>
          <w:p w14:paraId="0E5363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39BAF7B" w14:textId="77777777" w:rsidTr="00ED1352">
        <w:trPr>
          <w:trHeight w:val="227"/>
          <w:jc w:val="center"/>
        </w:trPr>
        <w:tc>
          <w:tcPr>
            <w:tcW w:w="3849" w:type="dxa"/>
            <w:shd w:val="clear" w:color="000000" w:fill="FFFFFF"/>
            <w:noWrap/>
            <w:vAlign w:val="center"/>
            <w:hideMark/>
          </w:tcPr>
          <w:p w14:paraId="79EAF2E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Right colon + transverse colon </w:t>
            </w:r>
            <w:r w:rsidRPr="0028782B">
              <w:rPr>
                <w:rFonts w:ascii="Book Antiqua" w:hAnsi="Book Antiqua" w:cs="Arial"/>
                <w:i/>
                <w:iCs/>
                <w:color w:val="000000"/>
              </w:rPr>
              <w:t>vs</w:t>
            </w:r>
            <w:r w:rsidRPr="0028782B">
              <w:rPr>
                <w:rFonts w:ascii="Book Antiqua" w:hAnsi="Book Antiqua" w:cs="Arial"/>
                <w:color w:val="000000"/>
              </w:rPr>
              <w:t xml:space="preserve"> Left colon + sigmoid</w:t>
            </w:r>
          </w:p>
        </w:tc>
        <w:tc>
          <w:tcPr>
            <w:tcW w:w="1197" w:type="dxa"/>
            <w:shd w:val="clear" w:color="000000" w:fill="FFFFFF"/>
            <w:noWrap/>
            <w:vAlign w:val="center"/>
            <w:hideMark/>
          </w:tcPr>
          <w:p w14:paraId="4574A73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73EA33F" w14:textId="455F6B8B"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464</w:t>
            </w:r>
          </w:p>
        </w:tc>
        <w:tc>
          <w:tcPr>
            <w:tcW w:w="1609" w:type="dxa"/>
            <w:shd w:val="clear" w:color="000000" w:fill="FFFFFF"/>
            <w:noWrap/>
            <w:vAlign w:val="center"/>
            <w:hideMark/>
          </w:tcPr>
          <w:p w14:paraId="29097451" w14:textId="1CB52C7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[1.16</w:t>
            </w:r>
            <w:r w:rsidR="001A73C3" w:rsidRPr="0028782B">
              <w:rPr>
                <w:rFonts w:ascii="Book Antiqua" w:hAnsi="Book Antiqua" w:cs="Calibri"/>
                <w:color w:val="000000"/>
              </w:rPr>
              <w:t>-1.841]</w:t>
            </w:r>
          </w:p>
        </w:tc>
        <w:tc>
          <w:tcPr>
            <w:tcW w:w="1071" w:type="dxa"/>
            <w:shd w:val="clear" w:color="000000" w:fill="FFFFFF"/>
            <w:noWrap/>
            <w:vAlign w:val="center"/>
            <w:hideMark/>
          </w:tcPr>
          <w:p w14:paraId="6AC0056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C35A003" w14:textId="77777777" w:rsidTr="00ED1352">
        <w:trPr>
          <w:trHeight w:val="227"/>
          <w:jc w:val="center"/>
        </w:trPr>
        <w:tc>
          <w:tcPr>
            <w:tcW w:w="3849" w:type="dxa"/>
            <w:shd w:val="clear" w:color="000000" w:fill="FFFFFF"/>
            <w:noWrap/>
            <w:vAlign w:val="center"/>
            <w:hideMark/>
          </w:tcPr>
          <w:p w14:paraId="129A034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Number of metastatic sites</w:t>
            </w:r>
          </w:p>
        </w:tc>
        <w:tc>
          <w:tcPr>
            <w:tcW w:w="1197" w:type="dxa"/>
            <w:shd w:val="clear" w:color="000000" w:fill="FFFFFF"/>
            <w:noWrap/>
            <w:vAlign w:val="center"/>
            <w:hideMark/>
          </w:tcPr>
          <w:p w14:paraId="397C3BEB" w14:textId="341B0757"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6E1375A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7B951B8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24DC2C4" w14:textId="12A6638D"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0035</w:t>
            </w:r>
          </w:p>
        </w:tc>
      </w:tr>
      <w:tr w:rsidR="001A73C3" w:rsidRPr="0028782B" w14:paraId="38AACD17" w14:textId="77777777" w:rsidTr="00ED1352">
        <w:trPr>
          <w:trHeight w:val="227"/>
          <w:jc w:val="center"/>
        </w:trPr>
        <w:tc>
          <w:tcPr>
            <w:tcW w:w="3849" w:type="dxa"/>
            <w:shd w:val="clear" w:color="000000" w:fill="FFFFFF"/>
            <w:noWrap/>
            <w:vAlign w:val="center"/>
            <w:hideMark/>
          </w:tcPr>
          <w:p w14:paraId="50485F8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2 </w:t>
            </w:r>
            <w:r w:rsidRPr="0028782B">
              <w:rPr>
                <w:rFonts w:ascii="Book Antiqua" w:hAnsi="Book Antiqua" w:cs="Arial"/>
                <w:i/>
                <w:iCs/>
                <w:color w:val="000000"/>
              </w:rPr>
              <w:t>vs</w:t>
            </w:r>
            <w:r w:rsidRPr="0028782B">
              <w:rPr>
                <w:rFonts w:ascii="Book Antiqua" w:hAnsi="Book Antiqua" w:cs="Arial"/>
                <w:color w:val="000000"/>
              </w:rPr>
              <w:t xml:space="preserve"> 1</w:t>
            </w:r>
          </w:p>
        </w:tc>
        <w:tc>
          <w:tcPr>
            <w:tcW w:w="1197" w:type="dxa"/>
            <w:shd w:val="clear" w:color="000000" w:fill="FFFFFF"/>
            <w:noWrap/>
            <w:vAlign w:val="center"/>
            <w:hideMark/>
          </w:tcPr>
          <w:p w14:paraId="03852F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773BF50" w14:textId="31E5AABA"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219</w:t>
            </w:r>
          </w:p>
        </w:tc>
        <w:tc>
          <w:tcPr>
            <w:tcW w:w="1609" w:type="dxa"/>
            <w:shd w:val="clear" w:color="000000" w:fill="FFFFFF"/>
            <w:noWrap/>
            <w:vAlign w:val="center"/>
            <w:hideMark/>
          </w:tcPr>
          <w:p w14:paraId="1E7F37F5" w14:textId="57BB5DFD"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[0.965-1.539]</w:t>
            </w:r>
          </w:p>
        </w:tc>
        <w:tc>
          <w:tcPr>
            <w:tcW w:w="1071" w:type="dxa"/>
            <w:shd w:val="clear" w:color="000000" w:fill="FFFFFF"/>
            <w:noWrap/>
            <w:vAlign w:val="center"/>
            <w:hideMark/>
          </w:tcPr>
          <w:p w14:paraId="119267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5C8BFF6" w14:textId="77777777" w:rsidTr="00ED1352">
        <w:trPr>
          <w:trHeight w:val="227"/>
          <w:jc w:val="center"/>
        </w:trPr>
        <w:tc>
          <w:tcPr>
            <w:tcW w:w="3849" w:type="dxa"/>
            <w:shd w:val="clear" w:color="000000" w:fill="FFFFFF"/>
            <w:noWrap/>
            <w:vAlign w:val="center"/>
            <w:hideMark/>
          </w:tcPr>
          <w:p w14:paraId="0B8AAFD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&gt; 2 </w:t>
            </w:r>
            <w:r w:rsidRPr="0028782B">
              <w:rPr>
                <w:rFonts w:ascii="Book Antiqua" w:hAnsi="Book Antiqua" w:cs="Arial"/>
                <w:i/>
                <w:iCs/>
                <w:color w:val="000000"/>
              </w:rPr>
              <w:t>vs</w:t>
            </w:r>
            <w:r w:rsidRPr="0028782B">
              <w:rPr>
                <w:rFonts w:ascii="Book Antiqua" w:hAnsi="Book Antiqua" w:cs="Arial"/>
                <w:color w:val="000000"/>
              </w:rPr>
              <w:t xml:space="preserve"> 1</w:t>
            </w:r>
          </w:p>
        </w:tc>
        <w:tc>
          <w:tcPr>
            <w:tcW w:w="1197" w:type="dxa"/>
            <w:shd w:val="clear" w:color="000000" w:fill="FFFFFF"/>
            <w:noWrap/>
            <w:vAlign w:val="center"/>
            <w:hideMark/>
          </w:tcPr>
          <w:p w14:paraId="6288A5B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F49684B" w14:textId="375CC304"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749</w:t>
            </w:r>
          </w:p>
        </w:tc>
        <w:tc>
          <w:tcPr>
            <w:tcW w:w="1609" w:type="dxa"/>
            <w:shd w:val="clear" w:color="000000" w:fill="FFFFFF"/>
            <w:noWrap/>
            <w:vAlign w:val="center"/>
            <w:hideMark/>
          </w:tcPr>
          <w:p w14:paraId="2E32DBCA" w14:textId="1EF82BE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[1.245-2.455]</w:t>
            </w:r>
          </w:p>
        </w:tc>
        <w:tc>
          <w:tcPr>
            <w:tcW w:w="1071" w:type="dxa"/>
            <w:shd w:val="clear" w:color="000000" w:fill="FFFFFF"/>
            <w:noWrap/>
            <w:vAlign w:val="center"/>
            <w:hideMark/>
          </w:tcPr>
          <w:p w14:paraId="7026A65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5C71EF5A" w14:textId="77777777" w:rsidTr="00ED1352">
        <w:trPr>
          <w:trHeight w:val="227"/>
          <w:jc w:val="center"/>
        </w:trPr>
        <w:tc>
          <w:tcPr>
            <w:tcW w:w="3849" w:type="dxa"/>
            <w:shd w:val="clear" w:color="000000" w:fill="FFFFFF"/>
            <w:noWrap/>
            <w:vAlign w:val="center"/>
            <w:hideMark/>
          </w:tcPr>
          <w:p w14:paraId="0F29EDA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Number of metastatic sites</w:t>
            </w:r>
          </w:p>
        </w:tc>
        <w:tc>
          <w:tcPr>
            <w:tcW w:w="1197" w:type="dxa"/>
            <w:shd w:val="clear" w:color="000000" w:fill="FFFFFF"/>
            <w:noWrap/>
            <w:vAlign w:val="center"/>
            <w:hideMark/>
          </w:tcPr>
          <w:p w14:paraId="568F0D83" w14:textId="5FCEF1C7"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49063F5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FB9DEC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8A35147" w14:textId="48A2A86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0084</w:t>
            </w:r>
          </w:p>
        </w:tc>
      </w:tr>
      <w:tr w:rsidR="001A73C3" w:rsidRPr="0028782B" w14:paraId="09E19B8B" w14:textId="77777777" w:rsidTr="00ED1352">
        <w:trPr>
          <w:trHeight w:val="227"/>
          <w:jc w:val="center"/>
        </w:trPr>
        <w:tc>
          <w:tcPr>
            <w:tcW w:w="3849" w:type="dxa"/>
            <w:shd w:val="clear" w:color="000000" w:fill="FFFFFF"/>
            <w:noWrap/>
            <w:vAlign w:val="center"/>
            <w:hideMark/>
          </w:tcPr>
          <w:p w14:paraId="19F83261" w14:textId="4F5C3ADE"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eastAsia="宋体" w:hAnsi="Book Antiqua" w:cs="Arial"/>
                <w:color w:val="000000"/>
              </w:rPr>
              <w:t>≥</w:t>
            </w:r>
            <w:r w:rsidR="001A73C3" w:rsidRPr="0028782B">
              <w:rPr>
                <w:rFonts w:ascii="Book Antiqua" w:hAnsi="Book Antiqua" w:cs="Arial"/>
                <w:color w:val="000000"/>
              </w:rPr>
              <w:t xml:space="preserve"> 2 </w:t>
            </w:r>
            <w:r w:rsidR="001A73C3" w:rsidRPr="0028782B">
              <w:rPr>
                <w:rFonts w:ascii="Book Antiqua" w:hAnsi="Book Antiqua" w:cs="Arial"/>
                <w:i/>
                <w:iCs/>
                <w:color w:val="000000"/>
              </w:rPr>
              <w:t xml:space="preserve">vs </w:t>
            </w:r>
            <w:r w:rsidR="001A73C3" w:rsidRPr="0028782B">
              <w:rPr>
                <w:rFonts w:ascii="Book Antiqua" w:hAnsi="Book Antiqua" w:cs="Arial"/>
                <w:color w:val="000000"/>
              </w:rPr>
              <w:t>1</w:t>
            </w:r>
          </w:p>
        </w:tc>
        <w:tc>
          <w:tcPr>
            <w:tcW w:w="1197" w:type="dxa"/>
            <w:shd w:val="clear" w:color="000000" w:fill="FFFFFF"/>
            <w:noWrap/>
            <w:vAlign w:val="center"/>
            <w:hideMark/>
          </w:tcPr>
          <w:p w14:paraId="61B16F2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6F031D89" w14:textId="2974DF08"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328</w:t>
            </w:r>
          </w:p>
        </w:tc>
        <w:tc>
          <w:tcPr>
            <w:tcW w:w="1609" w:type="dxa"/>
            <w:shd w:val="clear" w:color="000000" w:fill="FFFFFF"/>
            <w:noWrap/>
            <w:vAlign w:val="center"/>
            <w:hideMark/>
          </w:tcPr>
          <w:p w14:paraId="65910B33" w14:textId="74C2EA55" w:rsidR="001A73C3" w:rsidRPr="0028782B" w:rsidRDefault="001A73C3" w:rsidP="00976063">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[1.076</w:t>
            </w:r>
            <w:r w:rsidR="00976063">
              <w:rPr>
                <w:rFonts w:ascii="Book Antiqua" w:hAnsi="Book Antiqua" w:cs="Calibri"/>
                <w:color w:val="000000"/>
              </w:rPr>
              <w:t>-</w:t>
            </w:r>
            <w:r w:rsidRPr="0028782B">
              <w:rPr>
                <w:rFonts w:ascii="Book Antiqua" w:hAnsi="Book Antiqua" w:cs="Calibri"/>
                <w:color w:val="000000"/>
              </w:rPr>
              <w:t>1.641]</w:t>
            </w:r>
          </w:p>
        </w:tc>
        <w:tc>
          <w:tcPr>
            <w:tcW w:w="1071" w:type="dxa"/>
            <w:shd w:val="clear" w:color="000000" w:fill="FFFFFF"/>
            <w:noWrap/>
            <w:vAlign w:val="center"/>
            <w:hideMark/>
          </w:tcPr>
          <w:p w14:paraId="08679C3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4E67D467" w14:textId="77777777" w:rsidTr="00ED1352">
        <w:trPr>
          <w:trHeight w:val="227"/>
          <w:jc w:val="center"/>
        </w:trPr>
        <w:tc>
          <w:tcPr>
            <w:tcW w:w="3849" w:type="dxa"/>
            <w:shd w:val="clear" w:color="000000" w:fill="FFFFFF"/>
            <w:noWrap/>
            <w:vAlign w:val="center"/>
            <w:hideMark/>
          </w:tcPr>
          <w:p w14:paraId="12A4950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Liver metastases</w:t>
            </w:r>
          </w:p>
        </w:tc>
        <w:tc>
          <w:tcPr>
            <w:tcW w:w="1197" w:type="dxa"/>
            <w:shd w:val="clear" w:color="000000" w:fill="FFFFFF"/>
            <w:noWrap/>
            <w:vAlign w:val="center"/>
            <w:hideMark/>
          </w:tcPr>
          <w:p w14:paraId="4EF60FD9" w14:textId="2085536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464</w:t>
            </w:r>
          </w:p>
        </w:tc>
        <w:tc>
          <w:tcPr>
            <w:tcW w:w="1240" w:type="dxa"/>
            <w:shd w:val="clear" w:color="000000" w:fill="FFFFFF"/>
            <w:noWrap/>
            <w:vAlign w:val="center"/>
            <w:hideMark/>
          </w:tcPr>
          <w:p w14:paraId="50CADDA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11A6707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3935576D" w14:textId="6539741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8836</w:t>
            </w:r>
          </w:p>
        </w:tc>
      </w:tr>
      <w:tr w:rsidR="001A73C3" w:rsidRPr="0028782B" w14:paraId="2D6E2B8C" w14:textId="77777777" w:rsidTr="00ED1352">
        <w:trPr>
          <w:trHeight w:val="227"/>
          <w:jc w:val="center"/>
        </w:trPr>
        <w:tc>
          <w:tcPr>
            <w:tcW w:w="3849" w:type="dxa"/>
            <w:shd w:val="clear" w:color="000000" w:fill="FFFFFF"/>
            <w:noWrap/>
            <w:vAlign w:val="center"/>
            <w:hideMark/>
          </w:tcPr>
          <w:p w14:paraId="004C4B2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09EC32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45515AC2" w14:textId="4260C01D"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ED1352" w:rsidRPr="0028782B">
              <w:rPr>
                <w:rFonts w:ascii="Book Antiqua" w:hAnsi="Book Antiqua" w:cs="Calibri"/>
                <w:color w:val="000000"/>
              </w:rPr>
              <w:t>.</w:t>
            </w:r>
            <w:r w:rsidRPr="0028782B">
              <w:rPr>
                <w:rFonts w:ascii="Book Antiqua" w:hAnsi="Book Antiqua" w:cs="Calibri"/>
                <w:color w:val="000000"/>
              </w:rPr>
              <w:t>020</w:t>
            </w:r>
          </w:p>
        </w:tc>
        <w:tc>
          <w:tcPr>
            <w:tcW w:w="1609" w:type="dxa"/>
            <w:shd w:val="clear" w:color="000000" w:fill="FFFFFF"/>
            <w:noWrap/>
            <w:vAlign w:val="center"/>
            <w:hideMark/>
          </w:tcPr>
          <w:p w14:paraId="5D139696" w14:textId="4005271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[0.782-1.330]</w:t>
            </w:r>
          </w:p>
        </w:tc>
        <w:tc>
          <w:tcPr>
            <w:tcW w:w="1071" w:type="dxa"/>
            <w:shd w:val="clear" w:color="000000" w:fill="FFFFFF"/>
            <w:noWrap/>
            <w:vAlign w:val="center"/>
            <w:hideMark/>
          </w:tcPr>
          <w:p w14:paraId="5384EC6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CBA4748" w14:textId="77777777" w:rsidTr="00ED1352">
        <w:trPr>
          <w:trHeight w:val="227"/>
          <w:jc w:val="center"/>
        </w:trPr>
        <w:tc>
          <w:tcPr>
            <w:tcW w:w="3849" w:type="dxa"/>
            <w:shd w:val="clear" w:color="000000" w:fill="FFFFFF"/>
            <w:noWrap/>
            <w:vAlign w:val="center"/>
            <w:hideMark/>
          </w:tcPr>
          <w:p w14:paraId="0EE0258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Lung metastases</w:t>
            </w:r>
          </w:p>
        </w:tc>
        <w:tc>
          <w:tcPr>
            <w:tcW w:w="1197" w:type="dxa"/>
            <w:shd w:val="clear" w:color="000000" w:fill="FFFFFF"/>
            <w:noWrap/>
            <w:vAlign w:val="center"/>
            <w:hideMark/>
          </w:tcPr>
          <w:p w14:paraId="480C75A0" w14:textId="70411B8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2109485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7C28FF3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4BD45B2A" w14:textId="63D04209"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6435</w:t>
            </w:r>
          </w:p>
        </w:tc>
      </w:tr>
      <w:tr w:rsidR="001A73C3" w:rsidRPr="0028782B" w14:paraId="054C1473" w14:textId="77777777" w:rsidTr="00ED1352">
        <w:trPr>
          <w:trHeight w:val="227"/>
          <w:jc w:val="center"/>
        </w:trPr>
        <w:tc>
          <w:tcPr>
            <w:tcW w:w="3849" w:type="dxa"/>
            <w:shd w:val="clear" w:color="000000" w:fill="FFFFFF"/>
            <w:noWrap/>
            <w:vAlign w:val="center"/>
            <w:hideMark/>
          </w:tcPr>
          <w:p w14:paraId="014D53A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0E8ECD8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76EFC00" w14:textId="336B1B5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ED1352" w:rsidRPr="0028782B">
              <w:rPr>
                <w:rFonts w:ascii="Book Antiqua" w:hAnsi="Book Antiqua" w:cs="Calibri"/>
                <w:color w:val="000000"/>
              </w:rPr>
              <w:t>.</w:t>
            </w:r>
            <w:r w:rsidRPr="0028782B">
              <w:rPr>
                <w:rFonts w:ascii="Book Antiqua" w:hAnsi="Book Antiqua" w:cs="Calibri"/>
                <w:color w:val="000000"/>
              </w:rPr>
              <w:t>057</w:t>
            </w:r>
          </w:p>
        </w:tc>
        <w:tc>
          <w:tcPr>
            <w:tcW w:w="1609" w:type="dxa"/>
            <w:shd w:val="clear" w:color="000000" w:fill="FFFFFF"/>
            <w:noWrap/>
            <w:vAlign w:val="center"/>
            <w:hideMark/>
          </w:tcPr>
          <w:p w14:paraId="17C65013" w14:textId="24A36B5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[0.835-1.338]</w:t>
            </w:r>
          </w:p>
        </w:tc>
        <w:tc>
          <w:tcPr>
            <w:tcW w:w="1071" w:type="dxa"/>
            <w:shd w:val="clear" w:color="000000" w:fill="FFFFFF"/>
            <w:noWrap/>
            <w:vAlign w:val="center"/>
            <w:hideMark/>
          </w:tcPr>
          <w:p w14:paraId="2DFAB05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4B16CECC" w14:textId="77777777" w:rsidTr="00ED1352">
        <w:trPr>
          <w:trHeight w:val="227"/>
          <w:jc w:val="center"/>
        </w:trPr>
        <w:tc>
          <w:tcPr>
            <w:tcW w:w="3849" w:type="dxa"/>
            <w:shd w:val="clear" w:color="000000" w:fill="FFFFFF"/>
            <w:noWrap/>
            <w:vAlign w:val="center"/>
            <w:hideMark/>
          </w:tcPr>
          <w:p w14:paraId="49579A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Peritoneum metastases</w:t>
            </w:r>
          </w:p>
        </w:tc>
        <w:tc>
          <w:tcPr>
            <w:tcW w:w="1197" w:type="dxa"/>
            <w:shd w:val="clear" w:color="000000" w:fill="FFFFFF"/>
            <w:noWrap/>
            <w:vAlign w:val="center"/>
            <w:hideMark/>
          </w:tcPr>
          <w:p w14:paraId="40C4C631" w14:textId="235B572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57F409D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482A2DE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152F1A76" w14:textId="3DF5FA6C"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0619</w:t>
            </w:r>
          </w:p>
        </w:tc>
      </w:tr>
      <w:tr w:rsidR="001A73C3" w:rsidRPr="0028782B" w14:paraId="47DA8D31" w14:textId="77777777" w:rsidTr="00ED1352">
        <w:trPr>
          <w:trHeight w:val="227"/>
          <w:jc w:val="center"/>
        </w:trPr>
        <w:tc>
          <w:tcPr>
            <w:tcW w:w="3849" w:type="dxa"/>
            <w:shd w:val="clear" w:color="000000" w:fill="FFFFFF"/>
            <w:noWrap/>
            <w:vAlign w:val="center"/>
            <w:hideMark/>
          </w:tcPr>
          <w:p w14:paraId="45084F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6AD3A20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53FCF250" w14:textId="749C94C5"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260</w:t>
            </w:r>
          </w:p>
        </w:tc>
        <w:tc>
          <w:tcPr>
            <w:tcW w:w="1609" w:type="dxa"/>
            <w:shd w:val="clear" w:color="000000" w:fill="FFFFFF"/>
            <w:noWrap/>
            <w:vAlign w:val="center"/>
            <w:hideMark/>
          </w:tcPr>
          <w:p w14:paraId="29E8D163" w14:textId="795D26B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[0.989-1.606]</w:t>
            </w:r>
          </w:p>
        </w:tc>
        <w:tc>
          <w:tcPr>
            <w:tcW w:w="1071" w:type="dxa"/>
            <w:shd w:val="clear" w:color="000000" w:fill="FFFFFF"/>
            <w:noWrap/>
            <w:vAlign w:val="center"/>
            <w:hideMark/>
          </w:tcPr>
          <w:p w14:paraId="63B593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85550FE" w14:textId="77777777" w:rsidTr="00ED1352">
        <w:trPr>
          <w:trHeight w:val="227"/>
          <w:jc w:val="center"/>
        </w:trPr>
        <w:tc>
          <w:tcPr>
            <w:tcW w:w="3849" w:type="dxa"/>
            <w:shd w:val="clear" w:color="000000" w:fill="FFFFFF"/>
            <w:noWrap/>
            <w:vAlign w:val="center"/>
            <w:hideMark/>
          </w:tcPr>
          <w:p w14:paraId="0E5E661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Other metastases</w:t>
            </w:r>
          </w:p>
        </w:tc>
        <w:tc>
          <w:tcPr>
            <w:tcW w:w="1197" w:type="dxa"/>
            <w:shd w:val="clear" w:color="000000" w:fill="FFFFFF"/>
            <w:noWrap/>
            <w:vAlign w:val="center"/>
            <w:hideMark/>
          </w:tcPr>
          <w:p w14:paraId="567E2BEF" w14:textId="39D5902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462</w:t>
            </w:r>
          </w:p>
        </w:tc>
        <w:tc>
          <w:tcPr>
            <w:tcW w:w="1240" w:type="dxa"/>
            <w:shd w:val="clear" w:color="000000" w:fill="FFFFFF"/>
            <w:noWrap/>
            <w:vAlign w:val="center"/>
            <w:hideMark/>
          </w:tcPr>
          <w:p w14:paraId="41684B8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926AD3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3BCF3C9E" w14:textId="3B375ABB"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0114</w:t>
            </w:r>
          </w:p>
        </w:tc>
      </w:tr>
      <w:tr w:rsidR="001A73C3" w:rsidRPr="0028782B" w14:paraId="4E0C3491" w14:textId="77777777" w:rsidTr="00ED1352">
        <w:trPr>
          <w:trHeight w:val="227"/>
          <w:jc w:val="center"/>
        </w:trPr>
        <w:tc>
          <w:tcPr>
            <w:tcW w:w="3849" w:type="dxa"/>
            <w:shd w:val="clear" w:color="000000" w:fill="FFFFFF"/>
            <w:noWrap/>
            <w:vAlign w:val="center"/>
            <w:hideMark/>
          </w:tcPr>
          <w:p w14:paraId="1C10E0B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4E89880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D351DB6" w14:textId="02305143"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377</w:t>
            </w:r>
          </w:p>
        </w:tc>
        <w:tc>
          <w:tcPr>
            <w:tcW w:w="1609" w:type="dxa"/>
            <w:shd w:val="clear" w:color="000000" w:fill="FFFFFF"/>
            <w:noWrap/>
            <w:vAlign w:val="center"/>
            <w:hideMark/>
          </w:tcPr>
          <w:p w14:paraId="49C1916E" w14:textId="404E621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[1.075-1.765]</w:t>
            </w:r>
          </w:p>
        </w:tc>
        <w:tc>
          <w:tcPr>
            <w:tcW w:w="1071" w:type="dxa"/>
            <w:shd w:val="clear" w:color="000000" w:fill="FFFFFF"/>
            <w:noWrap/>
            <w:vAlign w:val="center"/>
            <w:hideMark/>
          </w:tcPr>
          <w:p w14:paraId="21F4F94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ED923E7" w14:textId="77777777" w:rsidTr="00ED1352">
        <w:trPr>
          <w:trHeight w:val="227"/>
          <w:jc w:val="center"/>
        </w:trPr>
        <w:tc>
          <w:tcPr>
            <w:tcW w:w="3849" w:type="dxa"/>
            <w:shd w:val="clear" w:color="000000" w:fill="FFFFFF"/>
            <w:noWrap/>
            <w:vAlign w:val="center"/>
            <w:hideMark/>
          </w:tcPr>
          <w:p w14:paraId="39AD7F0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KRAS mutation</w:t>
            </w:r>
          </w:p>
        </w:tc>
        <w:tc>
          <w:tcPr>
            <w:tcW w:w="1197" w:type="dxa"/>
            <w:shd w:val="clear" w:color="000000" w:fill="FFFFFF"/>
            <w:noWrap/>
            <w:vAlign w:val="center"/>
            <w:hideMark/>
          </w:tcPr>
          <w:p w14:paraId="4FEEFA65" w14:textId="4DA93B70" w:rsidR="001A73C3" w:rsidRPr="0028782B" w:rsidRDefault="00761DDE" w:rsidP="0028782B">
            <w:pPr>
              <w:adjustRightInd w:val="0"/>
              <w:snapToGrid w:val="0"/>
              <w:spacing w:line="360" w:lineRule="auto"/>
              <w:jc w:val="both"/>
              <w:rPr>
                <w:rFonts w:ascii="Book Antiqua" w:hAnsi="Book Antiqua" w:cs="Calibri"/>
                <w:color w:val="000000"/>
              </w:rPr>
            </w:pPr>
            <w:r w:rsidRPr="00832EFE">
              <w:rPr>
                <w:rFonts w:ascii="Book Antiqua" w:hAnsi="Book Antiqua" w:cs="Calibri"/>
                <w:i/>
                <w:color w:val="000000"/>
              </w:rPr>
              <w:t>n</w:t>
            </w:r>
            <w:r w:rsidR="001A73C3" w:rsidRPr="0028782B">
              <w:rPr>
                <w:rFonts w:ascii="Book Antiqua" w:hAnsi="Book Antiqua" w:cs="Calibri"/>
                <w:color w:val="000000"/>
              </w:rPr>
              <w:t xml:space="preserve"> = 356</w:t>
            </w:r>
          </w:p>
        </w:tc>
        <w:tc>
          <w:tcPr>
            <w:tcW w:w="1240" w:type="dxa"/>
            <w:shd w:val="clear" w:color="000000" w:fill="FFFFFF"/>
            <w:noWrap/>
            <w:vAlign w:val="center"/>
            <w:hideMark/>
          </w:tcPr>
          <w:p w14:paraId="1E08E02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58B8AA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55451F5" w14:textId="71E49C77"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0696</w:t>
            </w:r>
          </w:p>
        </w:tc>
      </w:tr>
      <w:tr w:rsidR="001A73C3" w:rsidRPr="0028782B" w14:paraId="1AA7DB80" w14:textId="77777777" w:rsidTr="00ED1352">
        <w:trPr>
          <w:trHeight w:val="227"/>
          <w:jc w:val="center"/>
        </w:trPr>
        <w:tc>
          <w:tcPr>
            <w:tcW w:w="3849" w:type="dxa"/>
            <w:shd w:val="clear" w:color="000000" w:fill="FFFFFF"/>
            <w:noWrap/>
            <w:vAlign w:val="center"/>
            <w:hideMark/>
          </w:tcPr>
          <w:p w14:paraId="1B4357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 xml:space="preserve">vs </w:t>
            </w:r>
            <w:r w:rsidRPr="0028782B">
              <w:rPr>
                <w:rFonts w:ascii="Book Antiqua" w:hAnsi="Book Antiqua" w:cs="Arial"/>
                <w:color w:val="000000"/>
              </w:rPr>
              <w:t>No</w:t>
            </w:r>
          </w:p>
        </w:tc>
        <w:tc>
          <w:tcPr>
            <w:tcW w:w="1197" w:type="dxa"/>
            <w:shd w:val="clear" w:color="000000" w:fill="FFFFFF"/>
            <w:noWrap/>
            <w:vAlign w:val="center"/>
            <w:hideMark/>
          </w:tcPr>
          <w:p w14:paraId="017E741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6B37D790" w14:textId="5A58C01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256</w:t>
            </w:r>
          </w:p>
        </w:tc>
        <w:tc>
          <w:tcPr>
            <w:tcW w:w="1609" w:type="dxa"/>
            <w:shd w:val="clear" w:color="000000" w:fill="FFFFFF"/>
            <w:noWrap/>
            <w:vAlign w:val="center"/>
            <w:hideMark/>
          </w:tcPr>
          <w:p w14:paraId="5855A746" w14:textId="3EA3C16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[0.982-1.606]</w:t>
            </w:r>
          </w:p>
        </w:tc>
        <w:tc>
          <w:tcPr>
            <w:tcW w:w="1071" w:type="dxa"/>
            <w:shd w:val="clear" w:color="000000" w:fill="FFFFFF"/>
            <w:noWrap/>
            <w:vAlign w:val="center"/>
            <w:hideMark/>
          </w:tcPr>
          <w:p w14:paraId="68FF067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D7D08D8" w14:textId="77777777" w:rsidTr="00ED1352">
        <w:trPr>
          <w:trHeight w:val="325"/>
          <w:jc w:val="center"/>
        </w:trPr>
        <w:tc>
          <w:tcPr>
            <w:tcW w:w="3849" w:type="dxa"/>
            <w:shd w:val="clear" w:color="000000" w:fill="FFFFFF"/>
            <w:noWrap/>
            <w:vAlign w:val="center"/>
            <w:hideMark/>
          </w:tcPr>
          <w:p w14:paraId="1CF0FEB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BRAF mutation</w:t>
            </w:r>
          </w:p>
        </w:tc>
        <w:tc>
          <w:tcPr>
            <w:tcW w:w="1197" w:type="dxa"/>
            <w:shd w:val="clear" w:color="000000" w:fill="FFFFFF"/>
            <w:noWrap/>
            <w:vAlign w:val="center"/>
            <w:hideMark/>
          </w:tcPr>
          <w:p w14:paraId="6467FA5B" w14:textId="48934E68"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294</w:t>
            </w:r>
          </w:p>
        </w:tc>
        <w:tc>
          <w:tcPr>
            <w:tcW w:w="1240" w:type="dxa"/>
            <w:shd w:val="clear" w:color="000000" w:fill="FFFFFF"/>
            <w:noWrap/>
            <w:vAlign w:val="center"/>
            <w:hideMark/>
          </w:tcPr>
          <w:p w14:paraId="03FC736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6E3804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0BBBE3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6CB04660" w14:textId="77777777" w:rsidTr="00ED1352">
        <w:trPr>
          <w:trHeight w:val="227"/>
          <w:jc w:val="center"/>
        </w:trPr>
        <w:tc>
          <w:tcPr>
            <w:tcW w:w="3849" w:type="dxa"/>
            <w:shd w:val="clear" w:color="000000" w:fill="FFFFFF"/>
            <w:noWrap/>
            <w:vAlign w:val="center"/>
            <w:hideMark/>
          </w:tcPr>
          <w:p w14:paraId="60C8F7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18BF2F6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798927ED" w14:textId="37CFE090"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r w:rsidR="001A73C3" w:rsidRPr="0028782B">
              <w:rPr>
                <w:rFonts w:ascii="Book Antiqua" w:hAnsi="Book Antiqua" w:cs="Calibri"/>
                <w:color w:val="000000"/>
              </w:rPr>
              <w:t>276</w:t>
            </w:r>
          </w:p>
        </w:tc>
        <w:tc>
          <w:tcPr>
            <w:tcW w:w="1609" w:type="dxa"/>
            <w:shd w:val="clear" w:color="000000" w:fill="FFFFFF"/>
            <w:noWrap/>
            <w:vAlign w:val="center"/>
            <w:hideMark/>
          </w:tcPr>
          <w:p w14:paraId="1DCD95D4" w14:textId="2C5F03A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[1.511-3.429]</w:t>
            </w:r>
          </w:p>
        </w:tc>
        <w:tc>
          <w:tcPr>
            <w:tcW w:w="1071" w:type="dxa"/>
            <w:shd w:val="clear" w:color="000000" w:fill="FFFFFF"/>
            <w:noWrap/>
            <w:vAlign w:val="center"/>
            <w:hideMark/>
          </w:tcPr>
          <w:p w14:paraId="72F99AB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AE82338" w14:textId="77777777" w:rsidTr="00ED1352">
        <w:trPr>
          <w:trHeight w:val="227"/>
          <w:jc w:val="center"/>
        </w:trPr>
        <w:tc>
          <w:tcPr>
            <w:tcW w:w="3849" w:type="dxa"/>
            <w:shd w:val="clear" w:color="000000" w:fill="FFFFFF"/>
            <w:noWrap/>
            <w:vAlign w:val="center"/>
            <w:hideMark/>
          </w:tcPr>
          <w:p w14:paraId="27F9268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CEA</w:t>
            </w:r>
          </w:p>
        </w:tc>
        <w:tc>
          <w:tcPr>
            <w:tcW w:w="1197" w:type="dxa"/>
            <w:shd w:val="clear" w:color="000000" w:fill="FFFFFF"/>
            <w:noWrap/>
            <w:vAlign w:val="center"/>
            <w:hideMark/>
          </w:tcPr>
          <w:p w14:paraId="1C484903" w14:textId="1C39AA8A"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366</w:t>
            </w:r>
          </w:p>
        </w:tc>
        <w:tc>
          <w:tcPr>
            <w:tcW w:w="1240" w:type="dxa"/>
            <w:shd w:val="clear" w:color="000000" w:fill="FFFFFF"/>
            <w:noWrap/>
            <w:vAlign w:val="center"/>
            <w:hideMark/>
          </w:tcPr>
          <w:p w14:paraId="1C25B98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E4A53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346A3E6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356531CC" w14:textId="77777777" w:rsidTr="00ED1352">
        <w:trPr>
          <w:trHeight w:val="227"/>
          <w:jc w:val="center"/>
        </w:trPr>
        <w:tc>
          <w:tcPr>
            <w:tcW w:w="3849" w:type="dxa"/>
            <w:shd w:val="clear" w:color="000000" w:fill="FFFFFF"/>
            <w:noWrap/>
            <w:vAlign w:val="center"/>
            <w:hideMark/>
          </w:tcPr>
          <w:p w14:paraId="669C1194" w14:textId="222D4D8D"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lastRenderedPageBreak/>
              <w:t xml:space="preserve">&gt; 200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eastAsia="宋体" w:hAnsi="Book Antiqua" w:cs="Arial"/>
                <w:color w:val="000000"/>
              </w:rPr>
              <w:t>≤</w:t>
            </w:r>
            <w:r w:rsidRPr="0028782B">
              <w:rPr>
                <w:rFonts w:ascii="Book Antiqua" w:hAnsi="Book Antiqua" w:cs="Arial"/>
                <w:color w:val="000000"/>
              </w:rPr>
              <w:t xml:space="preserve"> 200</w:t>
            </w:r>
          </w:p>
        </w:tc>
        <w:tc>
          <w:tcPr>
            <w:tcW w:w="1197" w:type="dxa"/>
            <w:shd w:val="clear" w:color="000000" w:fill="FFFFFF"/>
            <w:noWrap/>
            <w:vAlign w:val="center"/>
            <w:hideMark/>
          </w:tcPr>
          <w:p w14:paraId="0C5B4CE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5A14615" w14:textId="2815BAA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654</w:t>
            </w:r>
          </w:p>
        </w:tc>
        <w:tc>
          <w:tcPr>
            <w:tcW w:w="1609" w:type="dxa"/>
            <w:shd w:val="clear" w:color="000000" w:fill="FFFFFF"/>
            <w:noWrap/>
            <w:vAlign w:val="center"/>
            <w:hideMark/>
          </w:tcPr>
          <w:p w14:paraId="370A4E26" w14:textId="26F44012"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[1.290-2.120]</w:t>
            </w:r>
          </w:p>
        </w:tc>
        <w:tc>
          <w:tcPr>
            <w:tcW w:w="1071" w:type="dxa"/>
            <w:shd w:val="clear" w:color="000000" w:fill="FFFFFF"/>
            <w:noWrap/>
            <w:vAlign w:val="center"/>
            <w:hideMark/>
          </w:tcPr>
          <w:p w14:paraId="2164DC5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E8D56E0" w14:textId="77777777" w:rsidTr="00ED1352">
        <w:trPr>
          <w:trHeight w:val="227"/>
          <w:jc w:val="center"/>
        </w:trPr>
        <w:tc>
          <w:tcPr>
            <w:tcW w:w="3849" w:type="dxa"/>
            <w:shd w:val="clear" w:color="000000" w:fill="FFFFFF"/>
            <w:noWrap/>
            <w:vAlign w:val="center"/>
            <w:hideMark/>
          </w:tcPr>
          <w:p w14:paraId="387929A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LDH</w:t>
            </w:r>
          </w:p>
        </w:tc>
        <w:tc>
          <w:tcPr>
            <w:tcW w:w="1197" w:type="dxa"/>
            <w:shd w:val="clear" w:color="000000" w:fill="FFFFFF"/>
            <w:noWrap/>
            <w:vAlign w:val="center"/>
            <w:hideMark/>
          </w:tcPr>
          <w:p w14:paraId="1B3EA45C" w14:textId="7D0E225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329</w:t>
            </w:r>
          </w:p>
        </w:tc>
        <w:tc>
          <w:tcPr>
            <w:tcW w:w="1240" w:type="dxa"/>
            <w:shd w:val="clear" w:color="000000" w:fill="FFFFFF"/>
            <w:noWrap/>
            <w:vAlign w:val="center"/>
            <w:hideMark/>
          </w:tcPr>
          <w:p w14:paraId="4D3430F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64761D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5B82A8A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5C96E7A0" w14:textId="77777777" w:rsidTr="00ED1352">
        <w:trPr>
          <w:trHeight w:val="227"/>
          <w:jc w:val="center"/>
        </w:trPr>
        <w:tc>
          <w:tcPr>
            <w:tcW w:w="3849" w:type="dxa"/>
            <w:shd w:val="clear" w:color="000000" w:fill="FFFFFF"/>
            <w:noWrap/>
            <w:vAlign w:val="center"/>
            <w:hideMark/>
          </w:tcPr>
          <w:p w14:paraId="4F4AB667" w14:textId="1A75080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&gt; 254 </w:t>
            </w:r>
            <w:r w:rsidRPr="0028782B">
              <w:rPr>
                <w:rFonts w:ascii="Book Antiqua" w:hAnsi="Book Antiqua" w:cs="Arial"/>
                <w:i/>
                <w:iCs/>
                <w:color w:val="000000"/>
              </w:rPr>
              <w:t>vs</w:t>
            </w:r>
            <w:r w:rsidRPr="0028782B">
              <w:rPr>
                <w:rFonts w:ascii="Book Antiqua" w:hAnsi="Book Antiqua" w:cs="Arial"/>
                <w:color w:val="000000"/>
              </w:rPr>
              <w:t xml:space="preserve"> </w:t>
            </w:r>
            <w:r w:rsidR="00ED1352" w:rsidRPr="0028782B">
              <w:rPr>
                <w:rFonts w:ascii="Book Antiqua" w:eastAsia="宋体" w:hAnsi="Book Antiqua" w:cs="Arial"/>
                <w:color w:val="000000"/>
              </w:rPr>
              <w:t>≤</w:t>
            </w:r>
            <w:r w:rsidRPr="0028782B">
              <w:rPr>
                <w:rFonts w:ascii="Book Antiqua" w:hAnsi="Book Antiqua" w:cs="Arial"/>
                <w:color w:val="000000"/>
              </w:rPr>
              <w:t xml:space="preserve"> 254</w:t>
            </w:r>
          </w:p>
        </w:tc>
        <w:tc>
          <w:tcPr>
            <w:tcW w:w="1197" w:type="dxa"/>
            <w:shd w:val="clear" w:color="000000" w:fill="FFFFFF"/>
            <w:noWrap/>
            <w:vAlign w:val="center"/>
            <w:hideMark/>
          </w:tcPr>
          <w:p w14:paraId="00445DE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59D2D0D0" w14:textId="075D3D5D"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r w:rsidR="001A73C3" w:rsidRPr="0028782B">
              <w:rPr>
                <w:rFonts w:ascii="Book Antiqua" w:hAnsi="Book Antiqua" w:cs="Calibri"/>
                <w:color w:val="000000"/>
              </w:rPr>
              <w:t>022</w:t>
            </w:r>
          </w:p>
        </w:tc>
        <w:tc>
          <w:tcPr>
            <w:tcW w:w="1609" w:type="dxa"/>
            <w:shd w:val="clear" w:color="000000" w:fill="FFFFFF"/>
            <w:noWrap/>
            <w:vAlign w:val="center"/>
            <w:hideMark/>
          </w:tcPr>
          <w:p w14:paraId="07A1A55E" w14:textId="62E0CCD6"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[1.574-2.596]</w:t>
            </w:r>
          </w:p>
        </w:tc>
        <w:tc>
          <w:tcPr>
            <w:tcW w:w="1071" w:type="dxa"/>
            <w:shd w:val="clear" w:color="000000" w:fill="FFFFFF"/>
            <w:noWrap/>
            <w:vAlign w:val="center"/>
            <w:hideMark/>
          </w:tcPr>
          <w:p w14:paraId="5F51B4E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A2A2058" w14:textId="77777777" w:rsidTr="00ED1352">
        <w:trPr>
          <w:trHeight w:val="227"/>
          <w:jc w:val="center"/>
        </w:trPr>
        <w:tc>
          <w:tcPr>
            <w:tcW w:w="3849" w:type="dxa"/>
            <w:shd w:val="clear" w:color="000000" w:fill="FFFFFF"/>
            <w:noWrap/>
            <w:vAlign w:val="center"/>
            <w:hideMark/>
          </w:tcPr>
          <w:p w14:paraId="5E1BD19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Leukocytes &gt; 10000</w:t>
            </w:r>
          </w:p>
        </w:tc>
        <w:tc>
          <w:tcPr>
            <w:tcW w:w="1197" w:type="dxa"/>
            <w:shd w:val="clear" w:color="000000" w:fill="FFFFFF"/>
            <w:noWrap/>
            <w:vAlign w:val="center"/>
            <w:hideMark/>
          </w:tcPr>
          <w:p w14:paraId="6C442BAD" w14:textId="663CB8AB"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361</w:t>
            </w:r>
          </w:p>
        </w:tc>
        <w:tc>
          <w:tcPr>
            <w:tcW w:w="1240" w:type="dxa"/>
            <w:shd w:val="clear" w:color="000000" w:fill="FFFFFF"/>
            <w:noWrap/>
            <w:vAlign w:val="center"/>
            <w:hideMark/>
          </w:tcPr>
          <w:p w14:paraId="0E4C70E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25950F4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2783F88" w14:textId="67BCD8B0"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0016</w:t>
            </w:r>
          </w:p>
        </w:tc>
      </w:tr>
      <w:tr w:rsidR="001A73C3" w:rsidRPr="0028782B" w14:paraId="6515EAD0" w14:textId="77777777" w:rsidTr="00ED1352">
        <w:trPr>
          <w:trHeight w:val="227"/>
          <w:jc w:val="center"/>
        </w:trPr>
        <w:tc>
          <w:tcPr>
            <w:tcW w:w="3849" w:type="dxa"/>
            <w:shd w:val="clear" w:color="000000" w:fill="FFFFFF"/>
            <w:noWrap/>
            <w:vAlign w:val="center"/>
            <w:hideMark/>
          </w:tcPr>
          <w:p w14:paraId="7D27A4E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 xml:space="preserve">vs </w:t>
            </w:r>
            <w:r w:rsidRPr="0028782B">
              <w:rPr>
                <w:rFonts w:ascii="Book Antiqua" w:hAnsi="Book Antiqua" w:cs="Arial"/>
                <w:color w:val="000000"/>
              </w:rPr>
              <w:t>No</w:t>
            </w:r>
          </w:p>
        </w:tc>
        <w:tc>
          <w:tcPr>
            <w:tcW w:w="1197" w:type="dxa"/>
            <w:shd w:val="clear" w:color="000000" w:fill="FFFFFF"/>
            <w:noWrap/>
            <w:vAlign w:val="center"/>
            <w:hideMark/>
          </w:tcPr>
          <w:p w14:paraId="74EF644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EE6D096" w14:textId="2182C3CF"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w:t>
            </w:r>
            <w:r w:rsidR="001A73C3" w:rsidRPr="0028782B">
              <w:rPr>
                <w:rFonts w:ascii="Book Antiqua" w:hAnsi="Book Antiqua" w:cs="Calibri"/>
                <w:color w:val="000000"/>
              </w:rPr>
              <w:t>506</w:t>
            </w:r>
          </w:p>
        </w:tc>
        <w:tc>
          <w:tcPr>
            <w:tcW w:w="1609" w:type="dxa"/>
            <w:shd w:val="clear" w:color="000000" w:fill="FFFFFF"/>
            <w:noWrap/>
            <w:vAlign w:val="center"/>
            <w:hideMark/>
          </w:tcPr>
          <w:p w14:paraId="17DCC769" w14:textId="76F373F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[1.168-1.941]</w:t>
            </w:r>
          </w:p>
        </w:tc>
        <w:tc>
          <w:tcPr>
            <w:tcW w:w="1071" w:type="dxa"/>
            <w:shd w:val="clear" w:color="000000" w:fill="FFFFFF"/>
            <w:noWrap/>
            <w:vAlign w:val="center"/>
            <w:hideMark/>
          </w:tcPr>
          <w:p w14:paraId="0BDAD47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1C62BBF1" w14:textId="77777777" w:rsidTr="00ED1352">
        <w:trPr>
          <w:trHeight w:val="227"/>
          <w:jc w:val="center"/>
        </w:trPr>
        <w:tc>
          <w:tcPr>
            <w:tcW w:w="3849" w:type="dxa"/>
            <w:shd w:val="clear" w:color="000000" w:fill="FFFFFF"/>
            <w:noWrap/>
            <w:vAlign w:val="center"/>
            <w:hideMark/>
          </w:tcPr>
          <w:p w14:paraId="6788FAA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Alkaline phosphatase &gt; 300</w:t>
            </w:r>
          </w:p>
        </w:tc>
        <w:tc>
          <w:tcPr>
            <w:tcW w:w="1197" w:type="dxa"/>
            <w:shd w:val="clear" w:color="000000" w:fill="FFFFFF"/>
            <w:noWrap/>
            <w:vAlign w:val="center"/>
            <w:hideMark/>
          </w:tcPr>
          <w:p w14:paraId="0D056C55" w14:textId="1494034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335</w:t>
            </w:r>
          </w:p>
        </w:tc>
        <w:tc>
          <w:tcPr>
            <w:tcW w:w="1240" w:type="dxa"/>
            <w:shd w:val="clear" w:color="000000" w:fill="FFFFFF"/>
            <w:noWrap/>
            <w:vAlign w:val="center"/>
            <w:hideMark/>
          </w:tcPr>
          <w:p w14:paraId="2419B6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96E7FC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F293EF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0C4CD430" w14:textId="77777777" w:rsidTr="00ED1352">
        <w:trPr>
          <w:trHeight w:val="227"/>
          <w:jc w:val="center"/>
        </w:trPr>
        <w:tc>
          <w:tcPr>
            <w:tcW w:w="3849" w:type="dxa"/>
            <w:shd w:val="clear" w:color="000000" w:fill="FFFFFF"/>
            <w:noWrap/>
            <w:vAlign w:val="center"/>
            <w:hideMark/>
          </w:tcPr>
          <w:p w14:paraId="12D0D76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70E475D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78A8B43" w14:textId="188F35A4"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2.</w:t>
            </w:r>
            <w:r w:rsidR="001A73C3" w:rsidRPr="0028782B">
              <w:rPr>
                <w:rFonts w:ascii="Book Antiqua" w:hAnsi="Book Antiqua" w:cs="Calibri"/>
                <w:color w:val="000000"/>
              </w:rPr>
              <w:t>272</w:t>
            </w:r>
          </w:p>
        </w:tc>
        <w:tc>
          <w:tcPr>
            <w:tcW w:w="1609" w:type="dxa"/>
            <w:shd w:val="clear" w:color="000000" w:fill="FFFFFF"/>
            <w:noWrap/>
            <w:vAlign w:val="center"/>
            <w:hideMark/>
          </w:tcPr>
          <w:p w14:paraId="690D3313" w14:textId="327E6754"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[1.713-3.014]</w:t>
            </w:r>
          </w:p>
        </w:tc>
        <w:tc>
          <w:tcPr>
            <w:tcW w:w="1071" w:type="dxa"/>
            <w:shd w:val="clear" w:color="000000" w:fill="FFFFFF"/>
            <w:noWrap/>
            <w:vAlign w:val="center"/>
            <w:hideMark/>
          </w:tcPr>
          <w:p w14:paraId="3A6D406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6E954BE" w14:textId="77777777" w:rsidTr="00ED1352">
        <w:trPr>
          <w:trHeight w:val="227"/>
          <w:jc w:val="center"/>
        </w:trPr>
        <w:tc>
          <w:tcPr>
            <w:tcW w:w="3849" w:type="dxa"/>
            <w:shd w:val="clear" w:color="000000" w:fill="FFFFFF"/>
            <w:noWrap/>
            <w:vAlign w:val="center"/>
            <w:hideMark/>
          </w:tcPr>
          <w:p w14:paraId="5B01DA62" w14:textId="73E14A1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PTR</w:t>
            </w:r>
          </w:p>
        </w:tc>
        <w:tc>
          <w:tcPr>
            <w:tcW w:w="1197" w:type="dxa"/>
            <w:shd w:val="clear" w:color="000000" w:fill="FFFFFF"/>
            <w:noWrap/>
            <w:vAlign w:val="center"/>
            <w:hideMark/>
          </w:tcPr>
          <w:p w14:paraId="7123D73C" w14:textId="086F8E6C"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07051FB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6A9F9B1B"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080E47E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29165243" w14:textId="77777777" w:rsidTr="00ED1352">
        <w:trPr>
          <w:trHeight w:val="227"/>
          <w:jc w:val="center"/>
        </w:trPr>
        <w:tc>
          <w:tcPr>
            <w:tcW w:w="3849" w:type="dxa"/>
            <w:shd w:val="clear" w:color="000000" w:fill="FFFFFF"/>
            <w:noWrap/>
            <w:vAlign w:val="center"/>
            <w:hideMark/>
          </w:tcPr>
          <w:p w14:paraId="6064BF1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r w:rsidRPr="0028782B">
              <w:rPr>
                <w:rFonts w:ascii="Book Antiqua" w:hAnsi="Book Antiqua" w:cs="Arial"/>
                <w:i/>
                <w:iCs/>
                <w:color w:val="000000"/>
              </w:rPr>
              <w:t xml:space="preserve"> vs</w:t>
            </w:r>
            <w:r w:rsidRPr="0028782B">
              <w:rPr>
                <w:rFonts w:ascii="Book Antiqua" w:hAnsi="Book Antiqua" w:cs="Arial"/>
                <w:color w:val="000000"/>
              </w:rPr>
              <w:t xml:space="preserve"> No</w:t>
            </w:r>
          </w:p>
        </w:tc>
        <w:tc>
          <w:tcPr>
            <w:tcW w:w="1197" w:type="dxa"/>
            <w:shd w:val="clear" w:color="000000" w:fill="FFFFFF"/>
            <w:noWrap/>
            <w:vAlign w:val="center"/>
            <w:hideMark/>
          </w:tcPr>
          <w:p w14:paraId="140476F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A544A0F" w14:textId="7D7723E5"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313</w:t>
            </w:r>
          </w:p>
        </w:tc>
        <w:tc>
          <w:tcPr>
            <w:tcW w:w="1609" w:type="dxa"/>
            <w:shd w:val="clear" w:color="000000" w:fill="FFFFFF"/>
            <w:noWrap/>
            <w:vAlign w:val="center"/>
            <w:hideMark/>
          </w:tcPr>
          <w:p w14:paraId="5EA9C5A3" w14:textId="0A47C37A"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[0.250-0.392]</w:t>
            </w:r>
          </w:p>
        </w:tc>
        <w:tc>
          <w:tcPr>
            <w:tcW w:w="1071" w:type="dxa"/>
            <w:shd w:val="clear" w:color="000000" w:fill="FFFFFF"/>
            <w:noWrap/>
            <w:vAlign w:val="center"/>
            <w:hideMark/>
          </w:tcPr>
          <w:p w14:paraId="320FF42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558F8004" w14:textId="77777777" w:rsidTr="00ED1352">
        <w:trPr>
          <w:trHeight w:val="227"/>
          <w:jc w:val="center"/>
        </w:trPr>
        <w:tc>
          <w:tcPr>
            <w:tcW w:w="3849" w:type="dxa"/>
            <w:shd w:val="clear" w:color="000000" w:fill="FFFFFF"/>
            <w:noWrap/>
            <w:vAlign w:val="center"/>
            <w:hideMark/>
          </w:tcPr>
          <w:p w14:paraId="35867D4E" w14:textId="77777777" w:rsidR="001A73C3" w:rsidRPr="0028782B" w:rsidRDefault="001A73C3" w:rsidP="0028782B">
            <w:pPr>
              <w:adjustRightInd w:val="0"/>
              <w:snapToGrid w:val="0"/>
              <w:spacing w:line="360" w:lineRule="auto"/>
              <w:jc w:val="both"/>
              <w:rPr>
                <w:rFonts w:ascii="Book Antiqua" w:hAnsi="Book Antiqua" w:cs="Calibri"/>
                <w:color w:val="000000"/>
              </w:rPr>
            </w:pPr>
            <w:proofErr w:type="spellStart"/>
            <w:r w:rsidRPr="0028782B">
              <w:rPr>
                <w:rFonts w:ascii="Book Antiqua" w:hAnsi="Book Antiqua" w:cs="Arial"/>
                <w:color w:val="000000"/>
              </w:rPr>
              <w:t>Oxaliplatin</w:t>
            </w:r>
            <w:proofErr w:type="spellEnd"/>
          </w:p>
        </w:tc>
        <w:tc>
          <w:tcPr>
            <w:tcW w:w="1197" w:type="dxa"/>
            <w:shd w:val="clear" w:color="000000" w:fill="FFFFFF"/>
            <w:noWrap/>
            <w:vAlign w:val="center"/>
            <w:hideMark/>
          </w:tcPr>
          <w:p w14:paraId="0381F9FF" w14:textId="2D8A39AD"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2C606B4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9FF584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3E9A5E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23BC62EE" w14:textId="77777777" w:rsidTr="00ED1352">
        <w:trPr>
          <w:trHeight w:val="227"/>
          <w:jc w:val="center"/>
        </w:trPr>
        <w:tc>
          <w:tcPr>
            <w:tcW w:w="3849" w:type="dxa"/>
            <w:shd w:val="clear" w:color="000000" w:fill="FFFFFF"/>
            <w:noWrap/>
            <w:vAlign w:val="center"/>
            <w:hideMark/>
          </w:tcPr>
          <w:p w14:paraId="7D2EEA2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0BD9A5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37B67B1A" w14:textId="24F35E9C"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361</w:t>
            </w:r>
          </w:p>
        </w:tc>
        <w:tc>
          <w:tcPr>
            <w:tcW w:w="1609" w:type="dxa"/>
            <w:shd w:val="clear" w:color="000000" w:fill="FFFFFF"/>
            <w:noWrap/>
            <w:vAlign w:val="center"/>
            <w:hideMark/>
          </w:tcPr>
          <w:p w14:paraId="6E9D5B53" w14:textId="17B03CC9"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[0.248-0.524]</w:t>
            </w:r>
          </w:p>
        </w:tc>
        <w:tc>
          <w:tcPr>
            <w:tcW w:w="1071" w:type="dxa"/>
            <w:shd w:val="clear" w:color="000000" w:fill="FFFFFF"/>
            <w:noWrap/>
            <w:vAlign w:val="center"/>
            <w:hideMark/>
          </w:tcPr>
          <w:p w14:paraId="25C578E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9A6EA98" w14:textId="77777777" w:rsidTr="00ED1352">
        <w:trPr>
          <w:trHeight w:val="227"/>
          <w:jc w:val="center"/>
        </w:trPr>
        <w:tc>
          <w:tcPr>
            <w:tcW w:w="3849" w:type="dxa"/>
            <w:shd w:val="clear" w:color="000000" w:fill="FFFFFF"/>
            <w:noWrap/>
            <w:vAlign w:val="center"/>
            <w:hideMark/>
          </w:tcPr>
          <w:p w14:paraId="40CABF7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Irinotecan</w:t>
            </w:r>
          </w:p>
        </w:tc>
        <w:tc>
          <w:tcPr>
            <w:tcW w:w="1197" w:type="dxa"/>
            <w:shd w:val="clear" w:color="000000" w:fill="FFFFFF"/>
            <w:noWrap/>
            <w:vAlign w:val="center"/>
            <w:hideMark/>
          </w:tcPr>
          <w:p w14:paraId="3D1F4FA2" w14:textId="0C0C59D5"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465</w:t>
            </w:r>
          </w:p>
        </w:tc>
        <w:tc>
          <w:tcPr>
            <w:tcW w:w="1240" w:type="dxa"/>
            <w:shd w:val="clear" w:color="000000" w:fill="FFFFFF"/>
            <w:noWrap/>
            <w:vAlign w:val="center"/>
            <w:hideMark/>
          </w:tcPr>
          <w:p w14:paraId="753EBDC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0304A4B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6430A7EC" w14:textId="2923F5F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112</w:t>
            </w:r>
          </w:p>
        </w:tc>
      </w:tr>
      <w:tr w:rsidR="001A73C3" w:rsidRPr="0028782B" w14:paraId="03E42569" w14:textId="77777777" w:rsidTr="00ED1352">
        <w:trPr>
          <w:trHeight w:val="227"/>
          <w:jc w:val="center"/>
        </w:trPr>
        <w:tc>
          <w:tcPr>
            <w:tcW w:w="3849" w:type="dxa"/>
            <w:shd w:val="clear" w:color="000000" w:fill="FFFFFF"/>
            <w:noWrap/>
            <w:vAlign w:val="center"/>
            <w:hideMark/>
          </w:tcPr>
          <w:p w14:paraId="53829C3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r w:rsidRPr="0028782B">
              <w:rPr>
                <w:rFonts w:ascii="Book Antiqua" w:hAnsi="Book Antiqua" w:cs="Arial"/>
                <w:i/>
                <w:iCs/>
                <w:color w:val="000000"/>
              </w:rPr>
              <w:t xml:space="preserve"> vs</w:t>
            </w:r>
            <w:r w:rsidRPr="0028782B">
              <w:rPr>
                <w:rFonts w:ascii="Book Antiqua" w:hAnsi="Book Antiqua" w:cs="Arial"/>
                <w:color w:val="000000"/>
              </w:rPr>
              <w:t xml:space="preserve"> No</w:t>
            </w:r>
          </w:p>
        </w:tc>
        <w:tc>
          <w:tcPr>
            <w:tcW w:w="1197" w:type="dxa"/>
            <w:shd w:val="clear" w:color="000000" w:fill="FFFFFF"/>
            <w:noWrap/>
            <w:vAlign w:val="center"/>
            <w:hideMark/>
          </w:tcPr>
          <w:p w14:paraId="54B0B3E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9F2029A" w14:textId="041E7DC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807</w:t>
            </w:r>
          </w:p>
        </w:tc>
        <w:tc>
          <w:tcPr>
            <w:tcW w:w="1609" w:type="dxa"/>
            <w:shd w:val="clear" w:color="000000" w:fill="FFFFFF"/>
            <w:noWrap/>
            <w:vAlign w:val="center"/>
            <w:hideMark/>
          </w:tcPr>
          <w:p w14:paraId="745AA070" w14:textId="512021CE"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[0.619-1.051]</w:t>
            </w:r>
          </w:p>
        </w:tc>
        <w:tc>
          <w:tcPr>
            <w:tcW w:w="1071" w:type="dxa"/>
            <w:shd w:val="clear" w:color="000000" w:fill="FFFFFF"/>
            <w:noWrap/>
            <w:vAlign w:val="center"/>
            <w:hideMark/>
          </w:tcPr>
          <w:p w14:paraId="53C9E85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55027BEA" w14:textId="77777777" w:rsidTr="00ED1352">
        <w:trPr>
          <w:trHeight w:val="227"/>
          <w:jc w:val="center"/>
        </w:trPr>
        <w:tc>
          <w:tcPr>
            <w:tcW w:w="3849" w:type="dxa"/>
            <w:shd w:val="clear" w:color="000000" w:fill="FFFFFF"/>
            <w:noWrap/>
            <w:vAlign w:val="center"/>
            <w:hideMark/>
          </w:tcPr>
          <w:p w14:paraId="6540533A" w14:textId="20124593"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5 FU or </w:t>
            </w:r>
            <w:proofErr w:type="spellStart"/>
            <w:r w:rsidR="00ED1352" w:rsidRPr="0028782B">
              <w:rPr>
                <w:rFonts w:ascii="Book Antiqua" w:hAnsi="Book Antiqua" w:cs="Arial"/>
                <w:color w:val="000000"/>
              </w:rPr>
              <w:t>Capecitabine</w:t>
            </w:r>
            <w:proofErr w:type="spellEnd"/>
          </w:p>
        </w:tc>
        <w:tc>
          <w:tcPr>
            <w:tcW w:w="1197" w:type="dxa"/>
            <w:shd w:val="clear" w:color="000000" w:fill="FFFFFF"/>
            <w:noWrap/>
            <w:vAlign w:val="center"/>
            <w:hideMark/>
          </w:tcPr>
          <w:p w14:paraId="6FC5D4AC" w14:textId="13DF0E80"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466</w:t>
            </w:r>
          </w:p>
        </w:tc>
        <w:tc>
          <w:tcPr>
            <w:tcW w:w="1240" w:type="dxa"/>
            <w:shd w:val="clear" w:color="000000" w:fill="FFFFFF"/>
            <w:noWrap/>
            <w:vAlign w:val="center"/>
            <w:hideMark/>
          </w:tcPr>
          <w:p w14:paraId="137CCD50"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35DD2F3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0169DAFB" w14:textId="23083528"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2869</w:t>
            </w:r>
          </w:p>
        </w:tc>
      </w:tr>
      <w:tr w:rsidR="001A73C3" w:rsidRPr="0028782B" w14:paraId="30268E11" w14:textId="77777777" w:rsidTr="00ED1352">
        <w:trPr>
          <w:trHeight w:val="227"/>
          <w:jc w:val="center"/>
        </w:trPr>
        <w:tc>
          <w:tcPr>
            <w:tcW w:w="3849" w:type="dxa"/>
            <w:shd w:val="clear" w:color="000000" w:fill="FFFFFF"/>
            <w:noWrap/>
            <w:vAlign w:val="center"/>
            <w:hideMark/>
          </w:tcPr>
          <w:p w14:paraId="5B58AAB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7399B9D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6B7C6ADD" w14:textId="558D829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539</w:t>
            </w:r>
          </w:p>
        </w:tc>
        <w:tc>
          <w:tcPr>
            <w:tcW w:w="1609" w:type="dxa"/>
            <w:shd w:val="clear" w:color="000000" w:fill="FFFFFF"/>
            <w:noWrap/>
            <w:vAlign w:val="center"/>
            <w:hideMark/>
          </w:tcPr>
          <w:p w14:paraId="1F1C8BCF" w14:textId="01513B2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[0.173-1.682]</w:t>
            </w:r>
          </w:p>
        </w:tc>
        <w:tc>
          <w:tcPr>
            <w:tcW w:w="1071" w:type="dxa"/>
            <w:shd w:val="clear" w:color="000000" w:fill="FFFFFF"/>
            <w:noWrap/>
            <w:vAlign w:val="center"/>
            <w:hideMark/>
          </w:tcPr>
          <w:p w14:paraId="252C50DA"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D3F3784" w14:textId="77777777" w:rsidTr="00ED1352">
        <w:trPr>
          <w:trHeight w:val="227"/>
          <w:jc w:val="center"/>
        </w:trPr>
        <w:tc>
          <w:tcPr>
            <w:tcW w:w="3849" w:type="dxa"/>
            <w:shd w:val="clear" w:color="000000" w:fill="FFFFFF"/>
            <w:noWrap/>
            <w:vAlign w:val="center"/>
            <w:hideMark/>
          </w:tcPr>
          <w:p w14:paraId="5779166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Bevacizumab</w:t>
            </w:r>
          </w:p>
        </w:tc>
        <w:tc>
          <w:tcPr>
            <w:tcW w:w="1197" w:type="dxa"/>
            <w:shd w:val="clear" w:color="000000" w:fill="FFFFFF"/>
            <w:noWrap/>
            <w:vAlign w:val="center"/>
            <w:hideMark/>
          </w:tcPr>
          <w:p w14:paraId="5B5CC375" w14:textId="6DB5C02F"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10C3442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2E19A405"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8B61B3A" w14:textId="3E240B9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0117</w:t>
            </w:r>
          </w:p>
        </w:tc>
      </w:tr>
      <w:tr w:rsidR="001A73C3" w:rsidRPr="0028782B" w14:paraId="0A89707A" w14:textId="77777777" w:rsidTr="00ED1352">
        <w:trPr>
          <w:trHeight w:val="227"/>
          <w:jc w:val="center"/>
        </w:trPr>
        <w:tc>
          <w:tcPr>
            <w:tcW w:w="3849" w:type="dxa"/>
            <w:shd w:val="clear" w:color="000000" w:fill="FFFFFF"/>
            <w:noWrap/>
            <w:vAlign w:val="center"/>
            <w:hideMark/>
          </w:tcPr>
          <w:p w14:paraId="2D41ACAE"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Yes</w:t>
            </w:r>
            <w:r w:rsidRPr="0028782B">
              <w:rPr>
                <w:rFonts w:ascii="Book Antiqua" w:hAnsi="Book Antiqua" w:cs="Arial"/>
                <w:i/>
                <w:iCs/>
                <w:color w:val="000000"/>
              </w:rPr>
              <w:t xml:space="preserve"> vs </w:t>
            </w:r>
            <w:r w:rsidRPr="0028782B">
              <w:rPr>
                <w:rFonts w:ascii="Book Antiqua" w:hAnsi="Book Antiqua" w:cs="Arial"/>
                <w:color w:val="000000"/>
              </w:rPr>
              <w:t>No</w:t>
            </w:r>
          </w:p>
        </w:tc>
        <w:tc>
          <w:tcPr>
            <w:tcW w:w="1197" w:type="dxa"/>
            <w:shd w:val="clear" w:color="000000" w:fill="FFFFFF"/>
            <w:noWrap/>
            <w:vAlign w:val="center"/>
            <w:hideMark/>
          </w:tcPr>
          <w:p w14:paraId="4B8A4E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13E217F4" w14:textId="5188D49A"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750</w:t>
            </w:r>
          </w:p>
        </w:tc>
        <w:tc>
          <w:tcPr>
            <w:tcW w:w="1609" w:type="dxa"/>
            <w:shd w:val="clear" w:color="000000" w:fill="FFFFFF"/>
            <w:noWrap/>
            <w:vAlign w:val="center"/>
            <w:hideMark/>
          </w:tcPr>
          <w:p w14:paraId="63BDB871" w14:textId="118A96E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[0.599-0.938]</w:t>
            </w:r>
          </w:p>
        </w:tc>
        <w:tc>
          <w:tcPr>
            <w:tcW w:w="1071" w:type="dxa"/>
            <w:shd w:val="clear" w:color="000000" w:fill="FFFFFF"/>
            <w:noWrap/>
            <w:vAlign w:val="center"/>
            <w:hideMark/>
          </w:tcPr>
          <w:p w14:paraId="0059A7D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072437AE" w14:textId="77777777" w:rsidTr="00ED1352">
        <w:trPr>
          <w:trHeight w:val="227"/>
          <w:jc w:val="center"/>
        </w:trPr>
        <w:tc>
          <w:tcPr>
            <w:tcW w:w="3849" w:type="dxa"/>
            <w:shd w:val="clear" w:color="000000" w:fill="FFFFFF"/>
            <w:noWrap/>
            <w:vAlign w:val="center"/>
            <w:hideMark/>
          </w:tcPr>
          <w:p w14:paraId="2C55E3E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EGFR inhibitors</w:t>
            </w:r>
          </w:p>
        </w:tc>
        <w:tc>
          <w:tcPr>
            <w:tcW w:w="1197" w:type="dxa"/>
            <w:shd w:val="clear" w:color="000000" w:fill="FFFFFF"/>
            <w:noWrap/>
            <w:vAlign w:val="center"/>
            <w:hideMark/>
          </w:tcPr>
          <w:p w14:paraId="7615B8C3" w14:textId="7B86CAC8"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464</w:t>
            </w:r>
          </w:p>
        </w:tc>
        <w:tc>
          <w:tcPr>
            <w:tcW w:w="1240" w:type="dxa"/>
            <w:shd w:val="clear" w:color="000000" w:fill="FFFFFF"/>
            <w:noWrap/>
            <w:vAlign w:val="center"/>
            <w:hideMark/>
          </w:tcPr>
          <w:p w14:paraId="3A5DFD7D"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42D26692"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1CB5D7CB" w14:textId="0014AFFA"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0129</w:t>
            </w:r>
          </w:p>
        </w:tc>
      </w:tr>
      <w:tr w:rsidR="001A73C3" w:rsidRPr="0028782B" w14:paraId="208690F3" w14:textId="77777777" w:rsidTr="00ED1352">
        <w:trPr>
          <w:trHeight w:val="227"/>
          <w:jc w:val="center"/>
        </w:trPr>
        <w:tc>
          <w:tcPr>
            <w:tcW w:w="3849" w:type="dxa"/>
            <w:shd w:val="clear" w:color="000000" w:fill="FFFFFF"/>
            <w:noWrap/>
            <w:vAlign w:val="center"/>
            <w:hideMark/>
          </w:tcPr>
          <w:p w14:paraId="1378B2C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vs</w:t>
            </w:r>
            <w:r w:rsidRPr="0028782B">
              <w:rPr>
                <w:rFonts w:ascii="Book Antiqua" w:hAnsi="Book Antiqua" w:cs="Arial"/>
                <w:color w:val="000000"/>
              </w:rPr>
              <w:t xml:space="preserve"> No</w:t>
            </w:r>
          </w:p>
        </w:tc>
        <w:tc>
          <w:tcPr>
            <w:tcW w:w="1197" w:type="dxa"/>
            <w:shd w:val="clear" w:color="000000" w:fill="FFFFFF"/>
            <w:noWrap/>
            <w:vAlign w:val="center"/>
            <w:hideMark/>
          </w:tcPr>
          <w:p w14:paraId="186F485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0373FD3" w14:textId="1AFB84B9"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769</w:t>
            </w:r>
          </w:p>
        </w:tc>
        <w:tc>
          <w:tcPr>
            <w:tcW w:w="1609" w:type="dxa"/>
            <w:shd w:val="clear" w:color="000000" w:fill="FFFFFF"/>
            <w:noWrap/>
            <w:vAlign w:val="center"/>
            <w:hideMark/>
          </w:tcPr>
          <w:p w14:paraId="62982BAF" w14:textId="5E4C5121"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[0.625-0.946]</w:t>
            </w:r>
          </w:p>
        </w:tc>
        <w:tc>
          <w:tcPr>
            <w:tcW w:w="1071" w:type="dxa"/>
            <w:shd w:val="clear" w:color="000000" w:fill="FFFFFF"/>
            <w:noWrap/>
            <w:vAlign w:val="center"/>
            <w:hideMark/>
          </w:tcPr>
          <w:p w14:paraId="02D0D4F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230CBD31" w14:textId="77777777" w:rsidTr="00ED1352">
        <w:trPr>
          <w:trHeight w:val="227"/>
          <w:jc w:val="center"/>
        </w:trPr>
        <w:tc>
          <w:tcPr>
            <w:tcW w:w="3849" w:type="dxa"/>
            <w:shd w:val="clear" w:color="000000" w:fill="FFFFFF"/>
            <w:noWrap/>
            <w:vAlign w:val="center"/>
            <w:hideMark/>
          </w:tcPr>
          <w:p w14:paraId="245C32E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1rst line chemotherapy regimen</w:t>
            </w:r>
          </w:p>
        </w:tc>
        <w:tc>
          <w:tcPr>
            <w:tcW w:w="1197" w:type="dxa"/>
            <w:shd w:val="clear" w:color="000000" w:fill="FFFFFF"/>
            <w:noWrap/>
            <w:vAlign w:val="center"/>
            <w:hideMark/>
          </w:tcPr>
          <w:p w14:paraId="00199E5A" w14:textId="0E8B12F3"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462</w:t>
            </w:r>
          </w:p>
        </w:tc>
        <w:tc>
          <w:tcPr>
            <w:tcW w:w="1240" w:type="dxa"/>
            <w:shd w:val="clear" w:color="000000" w:fill="FFFFFF"/>
            <w:noWrap/>
            <w:vAlign w:val="center"/>
            <w:hideMark/>
          </w:tcPr>
          <w:p w14:paraId="71DC970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369AF62C"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71E2C0D6" w14:textId="3311DE52"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0080</w:t>
            </w:r>
          </w:p>
        </w:tc>
      </w:tr>
      <w:tr w:rsidR="001A73C3" w:rsidRPr="0028782B" w14:paraId="50BAC3E8" w14:textId="77777777" w:rsidTr="00ED1352">
        <w:trPr>
          <w:trHeight w:val="227"/>
          <w:jc w:val="center"/>
        </w:trPr>
        <w:tc>
          <w:tcPr>
            <w:tcW w:w="3849" w:type="dxa"/>
            <w:shd w:val="clear" w:color="000000" w:fill="FFFFFF"/>
            <w:noWrap/>
            <w:vAlign w:val="center"/>
            <w:hideMark/>
          </w:tcPr>
          <w:p w14:paraId="3AC2C68F"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Bi-chemotherapy </w:t>
            </w:r>
            <w:r w:rsidRPr="0028782B">
              <w:rPr>
                <w:rFonts w:ascii="Book Antiqua" w:hAnsi="Book Antiqua" w:cs="Calibri"/>
                <w:i/>
                <w:iCs/>
                <w:color w:val="000000"/>
              </w:rPr>
              <w:t>vs</w:t>
            </w:r>
            <w:r w:rsidRPr="0028782B">
              <w:rPr>
                <w:rFonts w:ascii="Book Antiqua" w:hAnsi="Book Antiqua" w:cs="Calibri"/>
                <w:color w:val="000000"/>
              </w:rPr>
              <w:t xml:space="preserve"> Mono-chemotherapy</w:t>
            </w:r>
          </w:p>
        </w:tc>
        <w:tc>
          <w:tcPr>
            <w:tcW w:w="1197" w:type="dxa"/>
            <w:shd w:val="clear" w:color="000000" w:fill="FFFFFF"/>
            <w:noWrap/>
            <w:vAlign w:val="center"/>
            <w:hideMark/>
          </w:tcPr>
          <w:p w14:paraId="5D4839E8"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36E270F1" w14:textId="562AF1A0"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682</w:t>
            </w:r>
          </w:p>
        </w:tc>
        <w:tc>
          <w:tcPr>
            <w:tcW w:w="1609" w:type="dxa"/>
            <w:shd w:val="clear" w:color="000000" w:fill="FFFFFF"/>
            <w:noWrap/>
            <w:vAlign w:val="center"/>
            <w:hideMark/>
          </w:tcPr>
          <w:p w14:paraId="2813AA77" w14:textId="6A67862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[0.496-0.937]</w:t>
            </w:r>
          </w:p>
        </w:tc>
        <w:tc>
          <w:tcPr>
            <w:tcW w:w="1071" w:type="dxa"/>
            <w:shd w:val="clear" w:color="000000" w:fill="FFFFFF"/>
            <w:noWrap/>
            <w:vAlign w:val="center"/>
            <w:hideMark/>
          </w:tcPr>
          <w:p w14:paraId="157F53B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6C483819" w14:textId="77777777" w:rsidTr="00ED1352">
        <w:trPr>
          <w:trHeight w:val="227"/>
          <w:jc w:val="center"/>
        </w:trPr>
        <w:tc>
          <w:tcPr>
            <w:tcW w:w="3849" w:type="dxa"/>
            <w:shd w:val="clear" w:color="000000" w:fill="FFFFFF"/>
            <w:noWrap/>
            <w:vAlign w:val="center"/>
            <w:hideMark/>
          </w:tcPr>
          <w:p w14:paraId="27FA78DE" w14:textId="6FFB5219" w:rsidR="001A73C3" w:rsidRPr="0028782B" w:rsidRDefault="00976063" w:rsidP="0028782B">
            <w:pPr>
              <w:adjustRightInd w:val="0"/>
              <w:snapToGrid w:val="0"/>
              <w:spacing w:line="360" w:lineRule="auto"/>
              <w:jc w:val="both"/>
              <w:rPr>
                <w:rFonts w:ascii="Book Antiqua" w:hAnsi="Book Antiqua" w:cs="Calibri"/>
                <w:color w:val="000000"/>
              </w:rPr>
            </w:pPr>
            <w:r>
              <w:rPr>
                <w:rFonts w:ascii="Book Antiqua" w:hAnsi="Book Antiqua" w:cs="Calibri"/>
                <w:color w:val="000000"/>
              </w:rPr>
              <w:t>Tri-</w:t>
            </w:r>
            <w:r w:rsidR="001A73C3" w:rsidRPr="0028782B">
              <w:rPr>
                <w:rFonts w:ascii="Book Antiqua" w:hAnsi="Book Antiqua" w:cs="Calibri"/>
                <w:color w:val="000000"/>
              </w:rPr>
              <w:t xml:space="preserve">chemotherapy </w:t>
            </w:r>
            <w:r w:rsidR="001A73C3" w:rsidRPr="00976063">
              <w:rPr>
                <w:rFonts w:ascii="Book Antiqua" w:hAnsi="Book Antiqua" w:cs="Calibri"/>
                <w:i/>
                <w:color w:val="000000"/>
              </w:rPr>
              <w:t>vs</w:t>
            </w:r>
            <w:r w:rsidR="001A73C3" w:rsidRPr="0028782B">
              <w:rPr>
                <w:rFonts w:ascii="Book Antiqua" w:hAnsi="Book Antiqua" w:cs="Calibri"/>
                <w:color w:val="000000"/>
              </w:rPr>
              <w:t xml:space="preserve"> Mono-chemotherapy</w:t>
            </w:r>
          </w:p>
        </w:tc>
        <w:tc>
          <w:tcPr>
            <w:tcW w:w="1197" w:type="dxa"/>
            <w:shd w:val="clear" w:color="000000" w:fill="FFFFFF"/>
            <w:noWrap/>
            <w:vAlign w:val="center"/>
            <w:hideMark/>
          </w:tcPr>
          <w:p w14:paraId="4EFBB17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28D413C0" w14:textId="57A78DE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ED1352" w:rsidRPr="0028782B">
              <w:rPr>
                <w:rFonts w:ascii="Book Antiqua" w:hAnsi="Book Antiqua" w:cs="Calibri"/>
                <w:color w:val="000000"/>
              </w:rPr>
              <w:t>.</w:t>
            </w:r>
            <w:r w:rsidRPr="0028782B">
              <w:rPr>
                <w:rFonts w:ascii="Book Antiqua" w:hAnsi="Book Antiqua" w:cs="Calibri"/>
                <w:color w:val="000000"/>
              </w:rPr>
              <w:t>543</w:t>
            </w:r>
          </w:p>
        </w:tc>
        <w:tc>
          <w:tcPr>
            <w:tcW w:w="1609" w:type="dxa"/>
            <w:shd w:val="clear" w:color="000000" w:fill="FFFFFF"/>
            <w:noWrap/>
            <w:vAlign w:val="center"/>
            <w:hideMark/>
          </w:tcPr>
          <w:p w14:paraId="6B066757" w14:textId="1F733D66"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[0.368-0.799]</w:t>
            </w:r>
          </w:p>
        </w:tc>
        <w:tc>
          <w:tcPr>
            <w:tcW w:w="1071" w:type="dxa"/>
            <w:shd w:val="clear" w:color="000000" w:fill="FFFFFF"/>
            <w:noWrap/>
            <w:vAlign w:val="center"/>
            <w:hideMark/>
          </w:tcPr>
          <w:p w14:paraId="6FB77674"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r w:rsidR="001A73C3" w:rsidRPr="0028782B" w14:paraId="3B98C3D1" w14:textId="77777777" w:rsidTr="00ED1352">
        <w:trPr>
          <w:trHeight w:val="227"/>
          <w:jc w:val="center"/>
        </w:trPr>
        <w:tc>
          <w:tcPr>
            <w:tcW w:w="3849" w:type="dxa"/>
            <w:shd w:val="clear" w:color="000000" w:fill="FFFFFF"/>
            <w:noWrap/>
            <w:vAlign w:val="center"/>
            <w:hideMark/>
          </w:tcPr>
          <w:p w14:paraId="4E775225" w14:textId="289B943B"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xml:space="preserve">Lung or </w:t>
            </w:r>
            <w:r w:rsidR="00ED1352" w:rsidRPr="0028782B">
              <w:rPr>
                <w:rFonts w:ascii="Book Antiqua" w:hAnsi="Book Antiqua" w:cs="Calibri"/>
                <w:color w:val="000000"/>
              </w:rPr>
              <w:t xml:space="preserve">liver </w:t>
            </w:r>
            <w:r w:rsidRPr="0028782B">
              <w:rPr>
                <w:rFonts w:ascii="Book Antiqua" w:hAnsi="Book Antiqua" w:cs="Calibri"/>
                <w:color w:val="000000"/>
              </w:rPr>
              <w:t>surgery or radio-frequency</w:t>
            </w:r>
          </w:p>
        </w:tc>
        <w:tc>
          <w:tcPr>
            <w:tcW w:w="1197" w:type="dxa"/>
            <w:shd w:val="clear" w:color="000000" w:fill="FFFFFF"/>
            <w:noWrap/>
            <w:vAlign w:val="center"/>
            <w:hideMark/>
          </w:tcPr>
          <w:p w14:paraId="52972B15" w14:textId="4EB5C729" w:rsidR="001A73C3" w:rsidRPr="0028782B" w:rsidRDefault="00761DDE" w:rsidP="0028782B">
            <w:pPr>
              <w:adjustRightInd w:val="0"/>
              <w:snapToGrid w:val="0"/>
              <w:spacing w:line="360" w:lineRule="auto"/>
              <w:jc w:val="both"/>
              <w:rPr>
                <w:rFonts w:ascii="Book Antiqua" w:hAnsi="Book Antiqua" w:cs="Calibri"/>
                <w:color w:val="000000"/>
              </w:rPr>
            </w:pPr>
            <w:r w:rsidRPr="0028782B">
              <w:rPr>
                <w:rFonts w:ascii="Book Antiqua" w:hAnsi="Book Antiqua" w:cs="Calibri"/>
                <w:i/>
                <w:iCs/>
                <w:color w:val="000000"/>
              </w:rPr>
              <w:t>n</w:t>
            </w:r>
            <w:r w:rsidR="001A73C3" w:rsidRPr="0028782B">
              <w:rPr>
                <w:rFonts w:ascii="Book Antiqua" w:hAnsi="Book Antiqua" w:cs="Calibri"/>
                <w:color w:val="000000"/>
              </w:rPr>
              <w:t xml:space="preserve"> = 463</w:t>
            </w:r>
          </w:p>
        </w:tc>
        <w:tc>
          <w:tcPr>
            <w:tcW w:w="1240" w:type="dxa"/>
            <w:shd w:val="clear" w:color="000000" w:fill="FFFFFF"/>
            <w:noWrap/>
            <w:vAlign w:val="center"/>
            <w:hideMark/>
          </w:tcPr>
          <w:p w14:paraId="0C5CB613"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609" w:type="dxa"/>
            <w:shd w:val="clear" w:color="000000" w:fill="FFFFFF"/>
            <w:noWrap/>
            <w:vAlign w:val="center"/>
            <w:hideMark/>
          </w:tcPr>
          <w:p w14:paraId="5BC1AA8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071" w:type="dxa"/>
            <w:shd w:val="clear" w:color="000000" w:fill="FFFFFF"/>
            <w:noWrap/>
            <w:vAlign w:val="center"/>
            <w:hideMark/>
          </w:tcPr>
          <w:p w14:paraId="2FB7DCA7"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&lt; 0.0001</w:t>
            </w:r>
          </w:p>
        </w:tc>
      </w:tr>
      <w:tr w:rsidR="001A73C3" w:rsidRPr="0028782B" w14:paraId="3957DF3A" w14:textId="77777777" w:rsidTr="00ED1352">
        <w:trPr>
          <w:trHeight w:val="227"/>
          <w:jc w:val="center"/>
        </w:trPr>
        <w:tc>
          <w:tcPr>
            <w:tcW w:w="3849" w:type="dxa"/>
            <w:shd w:val="clear" w:color="000000" w:fill="FFFFFF"/>
            <w:noWrap/>
            <w:vAlign w:val="center"/>
            <w:hideMark/>
          </w:tcPr>
          <w:p w14:paraId="6E9CF7E6"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Arial"/>
                <w:color w:val="000000"/>
              </w:rPr>
              <w:t xml:space="preserve">Yes </w:t>
            </w:r>
            <w:r w:rsidRPr="0028782B">
              <w:rPr>
                <w:rFonts w:ascii="Book Antiqua" w:hAnsi="Book Antiqua" w:cs="Arial"/>
                <w:i/>
                <w:iCs/>
                <w:color w:val="000000"/>
              </w:rPr>
              <w:t xml:space="preserve">vs </w:t>
            </w:r>
            <w:r w:rsidRPr="0028782B">
              <w:rPr>
                <w:rFonts w:ascii="Book Antiqua" w:hAnsi="Book Antiqua" w:cs="Arial"/>
                <w:color w:val="000000"/>
              </w:rPr>
              <w:t>No</w:t>
            </w:r>
          </w:p>
        </w:tc>
        <w:tc>
          <w:tcPr>
            <w:tcW w:w="1197" w:type="dxa"/>
            <w:shd w:val="clear" w:color="000000" w:fill="FFFFFF"/>
            <w:noWrap/>
            <w:vAlign w:val="center"/>
            <w:hideMark/>
          </w:tcPr>
          <w:p w14:paraId="16DF1DA1"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c>
          <w:tcPr>
            <w:tcW w:w="1240" w:type="dxa"/>
            <w:shd w:val="clear" w:color="000000" w:fill="FFFFFF"/>
            <w:noWrap/>
            <w:vAlign w:val="center"/>
            <w:hideMark/>
          </w:tcPr>
          <w:p w14:paraId="088072B2" w14:textId="426CDE38" w:rsidR="001A73C3" w:rsidRPr="0028782B" w:rsidRDefault="00ED1352"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w:t>
            </w:r>
            <w:r w:rsidR="001A73C3" w:rsidRPr="0028782B">
              <w:rPr>
                <w:rFonts w:ascii="Book Antiqua" w:hAnsi="Book Antiqua" w:cs="Calibri"/>
                <w:color w:val="000000"/>
              </w:rPr>
              <w:t>302</w:t>
            </w:r>
          </w:p>
        </w:tc>
        <w:tc>
          <w:tcPr>
            <w:tcW w:w="1609" w:type="dxa"/>
            <w:shd w:val="clear" w:color="000000" w:fill="FFFFFF"/>
            <w:noWrap/>
            <w:vAlign w:val="center"/>
            <w:hideMark/>
          </w:tcPr>
          <w:p w14:paraId="42BCDBE6" w14:textId="66F50485"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[0.235-0.388]</w:t>
            </w:r>
          </w:p>
        </w:tc>
        <w:tc>
          <w:tcPr>
            <w:tcW w:w="1071" w:type="dxa"/>
            <w:shd w:val="clear" w:color="000000" w:fill="FFFFFF"/>
            <w:noWrap/>
            <w:vAlign w:val="center"/>
            <w:hideMark/>
          </w:tcPr>
          <w:p w14:paraId="624CDA19" w14:textId="77777777" w:rsidR="001A73C3" w:rsidRPr="0028782B" w:rsidRDefault="001A73C3" w:rsidP="0028782B">
            <w:pPr>
              <w:adjustRightInd w:val="0"/>
              <w:snapToGrid w:val="0"/>
              <w:spacing w:line="360" w:lineRule="auto"/>
              <w:jc w:val="both"/>
              <w:rPr>
                <w:rFonts w:ascii="Book Antiqua" w:hAnsi="Book Antiqua" w:cs="Calibri"/>
                <w:color w:val="000000"/>
              </w:rPr>
            </w:pPr>
            <w:r w:rsidRPr="0028782B">
              <w:rPr>
                <w:rFonts w:ascii="Book Antiqua" w:hAnsi="Book Antiqua" w:cs="Calibri"/>
                <w:color w:val="000000"/>
              </w:rPr>
              <w:t> </w:t>
            </w:r>
          </w:p>
        </w:tc>
      </w:tr>
    </w:tbl>
    <w:p w14:paraId="7B1B8E5B" w14:textId="77777777" w:rsidR="001A73C3" w:rsidRPr="0028782B" w:rsidRDefault="001A73C3" w:rsidP="0028782B">
      <w:pPr>
        <w:pStyle w:val="CorpsA"/>
        <w:adjustRightInd w:val="0"/>
        <w:snapToGrid w:val="0"/>
        <w:spacing w:after="0" w:line="360" w:lineRule="auto"/>
        <w:jc w:val="both"/>
        <w:rPr>
          <w:rStyle w:val="Aucun"/>
          <w:rFonts w:ascii="Book Antiqua" w:hAnsi="Book Antiqua"/>
          <w:sz w:val="24"/>
          <w:szCs w:val="24"/>
          <w:lang w:val="en-US"/>
        </w:rPr>
      </w:pPr>
    </w:p>
    <w:p w14:paraId="6F4C7732" w14:textId="3D3E67D0" w:rsidR="00FE6ED8" w:rsidRPr="0028782B" w:rsidRDefault="001114DA" w:rsidP="0028782B">
      <w:pPr>
        <w:pStyle w:val="CorpsA"/>
        <w:adjustRightInd w:val="0"/>
        <w:snapToGrid w:val="0"/>
        <w:spacing w:after="0" w:line="360" w:lineRule="auto"/>
        <w:jc w:val="both"/>
        <w:rPr>
          <w:rFonts w:ascii="Book Antiqua" w:hAnsi="Book Antiqua" w:cs="Arial"/>
          <w:color w:val="auto"/>
          <w:sz w:val="24"/>
          <w:szCs w:val="24"/>
          <w:lang w:val="en-US"/>
        </w:rPr>
      </w:pPr>
      <w:r w:rsidRPr="0028782B">
        <w:rPr>
          <w:rFonts w:ascii="Book Antiqua" w:eastAsia="Book Antiqua" w:hAnsi="Book Antiqua" w:cs="Book Antiqua"/>
          <w:sz w:val="24"/>
          <w:szCs w:val="24"/>
          <w:lang w:val="en-GB"/>
        </w:rPr>
        <w:lastRenderedPageBreak/>
        <w:t>HR: Hazard ratio</w:t>
      </w:r>
      <w:r w:rsidRPr="0028782B">
        <w:rPr>
          <w:rFonts w:ascii="Book Antiqua" w:eastAsia="宋体" w:hAnsi="Book Antiqua" w:cs="宋体"/>
          <w:sz w:val="24"/>
          <w:szCs w:val="24"/>
          <w:lang w:val="en-GB" w:eastAsia="zh-CN"/>
        </w:rPr>
        <w:t xml:space="preserve">; </w:t>
      </w:r>
      <w:r w:rsidR="0028782B" w:rsidRPr="0028782B">
        <w:rPr>
          <w:rFonts w:ascii="Book Antiqua" w:hAnsi="Book Antiqua" w:cs="Calibri"/>
          <w:sz w:val="24"/>
          <w:szCs w:val="24"/>
          <w:lang w:val="en-GB"/>
        </w:rPr>
        <w:t>CI</w:t>
      </w:r>
      <w:r w:rsidR="001A73C3" w:rsidRPr="0028782B">
        <w:rPr>
          <w:rFonts w:ascii="Book Antiqua" w:hAnsi="Book Antiqua" w:cs="Calibri"/>
          <w:sz w:val="24"/>
          <w:szCs w:val="24"/>
          <w:lang w:val="en-GB"/>
        </w:rPr>
        <w:t>:</w:t>
      </w:r>
      <w:r w:rsidR="001A73C3" w:rsidRPr="0028782B">
        <w:rPr>
          <w:rStyle w:val="st1"/>
          <w:rFonts w:ascii="Book Antiqua" w:hAnsi="Book Antiqua" w:cs="Arial"/>
          <w:color w:val="auto"/>
          <w:sz w:val="24"/>
          <w:szCs w:val="24"/>
          <w:lang w:val="en-US"/>
        </w:rPr>
        <w:t xml:space="preserve"> Carcinoembryonic antigen;</w:t>
      </w:r>
      <w:r w:rsidR="001A73C3" w:rsidRPr="0028782B">
        <w:rPr>
          <w:rStyle w:val="Aucun"/>
          <w:rFonts w:ascii="Book Antiqua" w:hAnsi="Book Antiqua"/>
          <w:sz w:val="24"/>
          <w:szCs w:val="24"/>
          <w:lang w:val="en-US"/>
        </w:rPr>
        <w:t xml:space="preserve"> CEA:</w:t>
      </w:r>
      <w:r w:rsidR="001A73C3" w:rsidRPr="0028782B">
        <w:rPr>
          <w:rStyle w:val="st1"/>
          <w:rFonts w:ascii="Book Antiqua" w:hAnsi="Book Antiqua" w:cs="Arial"/>
          <w:color w:val="FF0000"/>
          <w:sz w:val="24"/>
          <w:szCs w:val="24"/>
          <w:lang w:val="en-US"/>
        </w:rPr>
        <w:t xml:space="preserve"> </w:t>
      </w:r>
      <w:r w:rsidR="001A73C3" w:rsidRPr="0028782B">
        <w:rPr>
          <w:rStyle w:val="st1"/>
          <w:rFonts w:ascii="Book Antiqua" w:hAnsi="Book Antiqua" w:cs="Arial"/>
          <w:color w:val="auto"/>
          <w:sz w:val="24"/>
          <w:szCs w:val="24"/>
          <w:lang w:val="en-US"/>
        </w:rPr>
        <w:t>Carcinoembryonic antigen</w:t>
      </w:r>
      <w:r w:rsidR="001A73C3" w:rsidRPr="0028782B">
        <w:rPr>
          <w:rStyle w:val="st1"/>
          <w:rFonts w:ascii="Book Antiqua" w:eastAsiaTheme="minorEastAsia" w:hAnsi="Book Antiqua" w:cs="Arial"/>
          <w:color w:val="auto"/>
          <w:sz w:val="24"/>
          <w:szCs w:val="24"/>
          <w:lang w:val="en-US"/>
        </w:rPr>
        <w:t xml:space="preserve">; </w:t>
      </w:r>
      <w:r w:rsidR="001A73C3" w:rsidRPr="0028782B">
        <w:rPr>
          <w:rFonts w:ascii="Book Antiqua" w:hAnsi="Book Antiqua" w:cs="Arial"/>
          <w:sz w:val="24"/>
          <w:szCs w:val="24"/>
          <w:lang w:val="en-GB"/>
        </w:rPr>
        <w:t>LDH:</w:t>
      </w:r>
      <w:r w:rsidR="001A73C3" w:rsidRPr="0028782B">
        <w:rPr>
          <w:rStyle w:val="AucunA0"/>
          <w:rFonts w:ascii="Book Antiqua" w:hAnsi="Book Antiqua"/>
          <w:color w:val="auto"/>
          <w:sz w:val="24"/>
          <w:szCs w:val="24"/>
        </w:rPr>
        <w:t xml:space="preserve"> </w:t>
      </w:r>
      <w:r w:rsidR="00ED1352" w:rsidRPr="0028782B">
        <w:rPr>
          <w:rStyle w:val="AucunA0"/>
          <w:rFonts w:ascii="Book Antiqua" w:hAnsi="Book Antiqua"/>
          <w:color w:val="auto"/>
          <w:sz w:val="24"/>
          <w:szCs w:val="24"/>
        </w:rPr>
        <w:t>L</w:t>
      </w:r>
      <w:r w:rsidR="00ED1352" w:rsidRPr="0028782B">
        <w:rPr>
          <w:rFonts w:ascii="Book Antiqua" w:eastAsia="Times New Roman" w:hAnsi="Book Antiqua" w:cs="Arial"/>
          <w:bCs/>
          <w:color w:val="auto"/>
          <w:sz w:val="24"/>
          <w:szCs w:val="24"/>
          <w:bdr w:val="none" w:sz="0" w:space="0" w:color="auto"/>
          <w:lang w:val="en-US"/>
        </w:rPr>
        <w:t xml:space="preserve">actate </w:t>
      </w:r>
      <w:r w:rsidR="001A73C3" w:rsidRPr="0028782B">
        <w:rPr>
          <w:rFonts w:ascii="Book Antiqua" w:eastAsia="Times New Roman" w:hAnsi="Book Antiqua" w:cs="Arial"/>
          <w:bCs/>
          <w:color w:val="auto"/>
          <w:sz w:val="24"/>
          <w:szCs w:val="24"/>
          <w:bdr w:val="none" w:sz="0" w:space="0" w:color="auto"/>
          <w:lang w:val="en-US"/>
        </w:rPr>
        <w:t>dehydrogenase</w:t>
      </w:r>
      <w:r w:rsidR="001A73C3" w:rsidRPr="0028782B">
        <w:rPr>
          <w:rFonts w:ascii="Book Antiqua" w:eastAsiaTheme="minorEastAsia" w:hAnsi="Book Antiqua" w:cs="Arial"/>
          <w:color w:val="auto"/>
          <w:sz w:val="24"/>
          <w:szCs w:val="24"/>
          <w:lang w:val="en-US" w:eastAsia="zh-CN"/>
        </w:rPr>
        <w:t xml:space="preserve">; </w:t>
      </w:r>
      <w:r w:rsidR="001A73C3" w:rsidRPr="0028782B">
        <w:rPr>
          <w:rFonts w:ascii="Book Antiqua" w:hAnsi="Book Antiqua" w:cs="Arial"/>
          <w:sz w:val="24"/>
          <w:szCs w:val="24"/>
          <w:lang w:val="en-GB"/>
        </w:rPr>
        <w:t>PTR:</w:t>
      </w:r>
      <w:r w:rsidR="001A73C3" w:rsidRPr="0028782B">
        <w:rPr>
          <w:rStyle w:val="Aucun"/>
          <w:rFonts w:ascii="Book Antiqua" w:hAnsi="Book Antiqua"/>
          <w:sz w:val="24"/>
          <w:szCs w:val="24"/>
          <w:lang w:val="en-US"/>
        </w:rPr>
        <w:t xml:space="preserve"> Primary tumor resection</w:t>
      </w:r>
      <w:r w:rsidR="001A73C3" w:rsidRPr="0028782B">
        <w:rPr>
          <w:rStyle w:val="Aucun"/>
          <w:rFonts w:ascii="Book Antiqua" w:eastAsiaTheme="minorEastAsia" w:hAnsi="Book Antiqua" w:cs="Arial"/>
          <w:color w:val="auto"/>
          <w:sz w:val="24"/>
          <w:szCs w:val="24"/>
          <w:lang w:val="en-US" w:eastAsia="zh-CN"/>
        </w:rPr>
        <w:t xml:space="preserve">; </w:t>
      </w:r>
      <w:r w:rsidR="001A73C3" w:rsidRPr="0028782B">
        <w:rPr>
          <w:rFonts w:ascii="Book Antiqua" w:hAnsi="Book Antiqua" w:cs="Arial"/>
          <w:sz w:val="24"/>
          <w:szCs w:val="24"/>
          <w:lang w:val="en-GB"/>
        </w:rPr>
        <w:t>5 FU</w:t>
      </w:r>
      <w:r w:rsidR="001A73C3" w:rsidRPr="0028782B">
        <w:rPr>
          <w:rStyle w:val="AucunA0"/>
          <w:rFonts w:ascii="Book Antiqua" w:hAnsi="Book Antiqua"/>
          <w:sz w:val="24"/>
          <w:szCs w:val="24"/>
        </w:rPr>
        <w:t>: 5 fluorouracil</w:t>
      </w:r>
      <w:r w:rsidR="001A73C3" w:rsidRPr="0028782B">
        <w:rPr>
          <w:rStyle w:val="Aucun"/>
          <w:rFonts w:ascii="Book Antiqua" w:eastAsiaTheme="minorEastAsia" w:hAnsi="Book Antiqua" w:cs="Arial"/>
          <w:color w:val="auto"/>
          <w:sz w:val="24"/>
          <w:szCs w:val="24"/>
          <w:lang w:val="en-US" w:eastAsia="zh-CN"/>
        </w:rPr>
        <w:t xml:space="preserve">; </w:t>
      </w:r>
      <w:r w:rsidR="001A73C3" w:rsidRPr="0028782B">
        <w:rPr>
          <w:rStyle w:val="Aucun"/>
          <w:rFonts w:ascii="Book Antiqua" w:hAnsi="Book Antiqua"/>
          <w:sz w:val="24"/>
          <w:szCs w:val="24"/>
          <w:lang w:val="en-US"/>
        </w:rPr>
        <w:t xml:space="preserve">EGFR: </w:t>
      </w:r>
      <w:r w:rsidR="001A73C3" w:rsidRPr="0028782B">
        <w:rPr>
          <w:rStyle w:val="st1"/>
          <w:rFonts w:ascii="Book Antiqua" w:hAnsi="Book Antiqua" w:cs="Arial"/>
          <w:color w:val="auto"/>
          <w:sz w:val="24"/>
          <w:szCs w:val="24"/>
          <w:lang w:val="en-US"/>
        </w:rPr>
        <w:t xml:space="preserve">Epidermal growth </w:t>
      </w:r>
      <w:r w:rsidR="00ED32F7" w:rsidRPr="0028782B">
        <w:rPr>
          <w:rStyle w:val="st1"/>
          <w:rFonts w:ascii="Book Antiqua" w:hAnsi="Book Antiqua" w:cs="Arial"/>
          <w:color w:val="auto"/>
          <w:sz w:val="24"/>
          <w:szCs w:val="24"/>
          <w:lang w:val="en-US"/>
        </w:rPr>
        <w:t>f</w:t>
      </w:r>
      <w:r w:rsidR="001A73C3" w:rsidRPr="0028782B">
        <w:rPr>
          <w:rStyle w:val="st1"/>
          <w:rFonts w:ascii="Book Antiqua" w:hAnsi="Book Antiqua" w:cs="Arial"/>
          <w:color w:val="auto"/>
          <w:sz w:val="24"/>
          <w:szCs w:val="24"/>
          <w:lang w:val="en-US"/>
        </w:rPr>
        <w:t>actor.</w:t>
      </w:r>
    </w:p>
    <w:sectPr w:rsidR="00FE6ED8" w:rsidRPr="0028782B" w:rsidSect="007C42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E0B1" w14:textId="77777777" w:rsidR="00115B3C" w:rsidRDefault="00115B3C" w:rsidP="00224AAF">
      <w:r>
        <w:separator/>
      </w:r>
    </w:p>
  </w:endnote>
  <w:endnote w:type="continuationSeparator" w:id="0">
    <w:p w14:paraId="1E57E50D" w14:textId="77777777" w:rsidR="00115B3C" w:rsidRDefault="00115B3C" w:rsidP="0022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02631"/>
      <w:docPartObj>
        <w:docPartGallery w:val="Page Numbers (Bottom of Page)"/>
        <w:docPartUnique/>
      </w:docPartObj>
    </w:sdtPr>
    <w:sdtEndPr/>
    <w:sdtContent>
      <w:sdt>
        <w:sdtPr>
          <w:id w:val="-1769616900"/>
          <w:docPartObj>
            <w:docPartGallery w:val="Page Numbers (Top of Page)"/>
            <w:docPartUnique/>
          </w:docPartObj>
        </w:sdtPr>
        <w:sdtEndPr/>
        <w:sdtContent>
          <w:p w14:paraId="0121B0CC" w14:textId="76F2BEE1" w:rsidR="005C4D31" w:rsidRDefault="005C4D3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F21D3">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F21D3">
              <w:rPr>
                <w:b/>
                <w:bCs/>
                <w:noProof/>
              </w:rPr>
              <w:t>30</w:t>
            </w:r>
            <w:r>
              <w:rPr>
                <w:b/>
                <w:bCs/>
                <w:sz w:val="24"/>
                <w:szCs w:val="24"/>
              </w:rPr>
              <w:fldChar w:fldCharType="end"/>
            </w:r>
          </w:p>
        </w:sdtContent>
      </w:sdt>
    </w:sdtContent>
  </w:sdt>
  <w:p w14:paraId="63ACB325" w14:textId="77777777" w:rsidR="005C4D31" w:rsidRDefault="005C4D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0B0AF" w14:textId="77777777" w:rsidR="00115B3C" w:rsidRDefault="00115B3C" w:rsidP="00224AAF">
      <w:r>
        <w:separator/>
      </w:r>
    </w:p>
  </w:footnote>
  <w:footnote w:type="continuationSeparator" w:id="0">
    <w:p w14:paraId="689E1D06" w14:textId="77777777" w:rsidR="00115B3C" w:rsidRDefault="00115B3C" w:rsidP="0022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B7"/>
    <w:multiLevelType w:val="hybridMultilevel"/>
    <w:tmpl w:val="E97A9ED0"/>
    <w:lvl w:ilvl="0" w:tplc="55C4B00A">
      <w:start w:val="35"/>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C5986"/>
    <w:multiLevelType w:val="hybridMultilevel"/>
    <w:tmpl w:val="ABA68A40"/>
    <w:numStyleLink w:val="Style2import"/>
  </w:abstractNum>
  <w:abstractNum w:abstractNumId="2">
    <w:nsid w:val="16962029"/>
    <w:multiLevelType w:val="hybridMultilevel"/>
    <w:tmpl w:val="FDB8FF32"/>
    <w:styleLink w:val="Style1import"/>
    <w:lvl w:ilvl="0" w:tplc="DB724D6E">
      <w:start w:val="1"/>
      <w:numFmt w:val="decimal"/>
      <w:lvlText w:val="%1."/>
      <w:lvlJc w:val="left"/>
      <w:pPr>
        <w:ind w:left="78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ED19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EA93C">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4F34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A9AA6">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28A8C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14A8F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9265F2">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402C2">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5F9446A"/>
    <w:multiLevelType w:val="hybridMultilevel"/>
    <w:tmpl w:val="D6C02302"/>
    <w:lvl w:ilvl="0" w:tplc="6680929C">
      <w:start w:val="23"/>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FB2387"/>
    <w:multiLevelType w:val="hybridMultilevel"/>
    <w:tmpl w:val="4F3E919C"/>
    <w:lvl w:ilvl="0" w:tplc="17FC916C">
      <w:start w:val="35"/>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76279C"/>
    <w:multiLevelType w:val="hybridMultilevel"/>
    <w:tmpl w:val="541E7842"/>
    <w:lvl w:ilvl="0" w:tplc="E490FDA6">
      <w:numFmt w:val="bullet"/>
      <w:lvlText w:val="-"/>
      <w:lvlJc w:val="left"/>
      <w:pPr>
        <w:ind w:left="720" w:hanging="360"/>
      </w:pPr>
      <w:rPr>
        <w:rFonts w:ascii="Book Antiqua" w:eastAsia="Arial Unicode MS" w:hAnsi="Book Antiqua"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0B7C99"/>
    <w:multiLevelType w:val="hybridMultilevel"/>
    <w:tmpl w:val="ABA68A40"/>
    <w:styleLink w:val="Style2import"/>
    <w:lvl w:ilvl="0" w:tplc="4AF2950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CC0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8287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004A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33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CA063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3029E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FEDD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3CB424">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4264793"/>
    <w:multiLevelType w:val="hybridMultilevel"/>
    <w:tmpl w:val="217AB79E"/>
    <w:lvl w:ilvl="0" w:tplc="66BCD6B2">
      <w:start w:val="28"/>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450783"/>
    <w:multiLevelType w:val="hybridMultilevel"/>
    <w:tmpl w:val="4216D67E"/>
    <w:lvl w:ilvl="0" w:tplc="AE0EE986">
      <w:start w:val="35"/>
      <w:numFmt w:val="bullet"/>
      <w:lvlText w:val=""/>
      <w:lvlJc w:val="left"/>
      <w:pPr>
        <w:ind w:left="720" w:hanging="360"/>
      </w:pPr>
      <w:rPr>
        <w:rFonts w:ascii="Symbol" w:eastAsia="Arial Unicode MS" w:hAnsi="Symbol"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42274D"/>
    <w:multiLevelType w:val="hybridMultilevel"/>
    <w:tmpl w:val="FDB8FF32"/>
    <w:numStyleLink w:val="Style1import"/>
  </w:abstractNum>
  <w:num w:numId="1">
    <w:abstractNumId w:val="2"/>
  </w:num>
  <w:num w:numId="2">
    <w:abstractNumId w:val="9"/>
  </w:num>
  <w:num w:numId="3">
    <w:abstractNumId w:val="6"/>
  </w:num>
  <w:num w:numId="4">
    <w:abstractNumId w:val="1"/>
  </w:num>
  <w:num w:numId="5">
    <w:abstractNumId w:val="1"/>
    <w:lvlOverride w:ilvl="0">
      <w:lvl w:ilvl="0" w:tplc="19AC4C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76BB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E2444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F8C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C0C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5C24E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06B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F074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481BE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19AC4C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76BB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E2444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F8C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C0C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5C24E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06B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F074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481BE0">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19AC4C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76BB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E2444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F8C2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C0C1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5C24E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B06B3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F074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481BE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19AC4CE6">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076BB28">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BE2444E">
        <w:start w:val="1"/>
        <w:numFmt w:val="lowerRoman"/>
        <w:lvlText w:val="%3."/>
        <w:lvlJc w:val="left"/>
        <w:pPr>
          <w:ind w:left="2190" w:hanging="3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CF8C2AC">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BCC0C11C">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95C24EA">
        <w:start w:val="1"/>
        <w:numFmt w:val="lowerRoman"/>
        <w:lvlText w:val="%6."/>
        <w:lvlJc w:val="left"/>
        <w:pPr>
          <w:ind w:left="4350" w:hanging="3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B06B3F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BF0744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5481BE0">
        <w:start w:val="1"/>
        <w:numFmt w:val="lowerRoman"/>
        <w:lvlText w:val="%9."/>
        <w:lvlJc w:val="left"/>
        <w:pPr>
          <w:ind w:left="6510" w:hanging="3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4"/>
  </w:num>
  <w:num w:numId="10">
    <w:abstractNumId w:val="0"/>
  </w:num>
  <w:num w:numId="11">
    <w:abstractNumId w:val="8"/>
  </w:num>
  <w:num w:numId="12">
    <w:abstractNumId w:val="5"/>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13"/>
    <w:rsid w:val="0001745C"/>
    <w:rsid w:val="00055E1A"/>
    <w:rsid w:val="00066372"/>
    <w:rsid w:val="000812E2"/>
    <w:rsid w:val="000A5762"/>
    <w:rsid w:val="001114DA"/>
    <w:rsid w:val="00115B3C"/>
    <w:rsid w:val="001362E3"/>
    <w:rsid w:val="00140FA1"/>
    <w:rsid w:val="00170336"/>
    <w:rsid w:val="001A73C3"/>
    <w:rsid w:val="0020585F"/>
    <w:rsid w:val="00224AAF"/>
    <w:rsid w:val="00250353"/>
    <w:rsid w:val="00273247"/>
    <w:rsid w:val="0028782B"/>
    <w:rsid w:val="00297445"/>
    <w:rsid w:val="0030004D"/>
    <w:rsid w:val="00384607"/>
    <w:rsid w:val="003F21D3"/>
    <w:rsid w:val="003F77AF"/>
    <w:rsid w:val="00441BA5"/>
    <w:rsid w:val="00453D58"/>
    <w:rsid w:val="004729CB"/>
    <w:rsid w:val="00487C0C"/>
    <w:rsid w:val="004C0B19"/>
    <w:rsid w:val="004C72D4"/>
    <w:rsid w:val="004D6540"/>
    <w:rsid w:val="004F2B99"/>
    <w:rsid w:val="005142B0"/>
    <w:rsid w:val="00517E11"/>
    <w:rsid w:val="0052436C"/>
    <w:rsid w:val="00557956"/>
    <w:rsid w:val="00566662"/>
    <w:rsid w:val="005C4D31"/>
    <w:rsid w:val="0060165D"/>
    <w:rsid w:val="0062075D"/>
    <w:rsid w:val="006652E7"/>
    <w:rsid w:val="006740A2"/>
    <w:rsid w:val="006D49BB"/>
    <w:rsid w:val="00716355"/>
    <w:rsid w:val="00761DDE"/>
    <w:rsid w:val="00780347"/>
    <w:rsid w:val="00785579"/>
    <w:rsid w:val="007B1F68"/>
    <w:rsid w:val="007C42DC"/>
    <w:rsid w:val="007F2496"/>
    <w:rsid w:val="00832EFE"/>
    <w:rsid w:val="008350DB"/>
    <w:rsid w:val="008432AA"/>
    <w:rsid w:val="008659A7"/>
    <w:rsid w:val="008E4658"/>
    <w:rsid w:val="009753B6"/>
    <w:rsid w:val="00976063"/>
    <w:rsid w:val="00A114B2"/>
    <w:rsid w:val="00A22814"/>
    <w:rsid w:val="00A77B3E"/>
    <w:rsid w:val="00A8104D"/>
    <w:rsid w:val="00AC0BAD"/>
    <w:rsid w:val="00AE5A58"/>
    <w:rsid w:val="00AF2AC3"/>
    <w:rsid w:val="00B2287A"/>
    <w:rsid w:val="00B22B55"/>
    <w:rsid w:val="00BB5DC7"/>
    <w:rsid w:val="00BE637F"/>
    <w:rsid w:val="00BF0B3B"/>
    <w:rsid w:val="00C263DA"/>
    <w:rsid w:val="00C5615F"/>
    <w:rsid w:val="00C604FF"/>
    <w:rsid w:val="00CA2A55"/>
    <w:rsid w:val="00CB0AED"/>
    <w:rsid w:val="00D35ABE"/>
    <w:rsid w:val="00D36FD2"/>
    <w:rsid w:val="00D42784"/>
    <w:rsid w:val="00D9349B"/>
    <w:rsid w:val="00DA1F91"/>
    <w:rsid w:val="00E035A7"/>
    <w:rsid w:val="00E806E1"/>
    <w:rsid w:val="00E80F7F"/>
    <w:rsid w:val="00E84EFF"/>
    <w:rsid w:val="00E85969"/>
    <w:rsid w:val="00ED1352"/>
    <w:rsid w:val="00ED32F7"/>
    <w:rsid w:val="00EF63B2"/>
    <w:rsid w:val="00F23257"/>
    <w:rsid w:val="00F42A75"/>
    <w:rsid w:val="00F57D4E"/>
    <w:rsid w:val="00F87368"/>
    <w:rsid w:val="00F90CEF"/>
    <w:rsid w:val="00FB1BC2"/>
    <w:rsid w:val="00FB3727"/>
    <w:rsid w:val="00FC0A7B"/>
    <w:rsid w:val="00FE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E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annotation subject"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1A73C3"/>
    <w:pPr>
      <w:spacing w:before="100" w:beforeAutospacing="1" w:after="100" w:afterAutospacing="1"/>
      <w:outlineLvl w:val="2"/>
    </w:pPr>
    <w:rPr>
      <w:rFonts w:eastAsia="Times New Roman"/>
      <w:b/>
      <w:bCs/>
      <w:sz w:val="27"/>
      <w:szCs w:val="27"/>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cun">
    <w:name w:val="Aucun"/>
    <w:basedOn w:val="a0"/>
  </w:style>
  <w:style w:type="character" w:customStyle="1" w:styleId="AucunA">
    <w:name w:val="AucunA"/>
    <w:basedOn w:val="a0"/>
  </w:style>
  <w:style w:type="character" w:customStyle="1" w:styleId="highlight">
    <w:name w:val="highlight"/>
    <w:basedOn w:val="a0"/>
  </w:style>
  <w:style w:type="character" w:customStyle="1" w:styleId="st1">
    <w:name w:val="st1"/>
    <w:basedOn w:val="a0"/>
  </w:style>
  <w:style w:type="paragraph" w:styleId="a3">
    <w:name w:val="header"/>
    <w:basedOn w:val="a"/>
    <w:link w:val="Char"/>
    <w:unhideWhenUsed/>
    <w:rsid w:val="00224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AAF"/>
    <w:rPr>
      <w:sz w:val="18"/>
      <w:szCs w:val="18"/>
    </w:rPr>
  </w:style>
  <w:style w:type="paragraph" w:styleId="a4">
    <w:name w:val="footer"/>
    <w:basedOn w:val="a"/>
    <w:link w:val="Char0"/>
    <w:uiPriority w:val="99"/>
    <w:unhideWhenUsed/>
    <w:rsid w:val="00224AAF"/>
    <w:pPr>
      <w:tabs>
        <w:tab w:val="center" w:pos="4153"/>
        <w:tab w:val="right" w:pos="8306"/>
      </w:tabs>
      <w:snapToGrid w:val="0"/>
    </w:pPr>
    <w:rPr>
      <w:sz w:val="18"/>
      <w:szCs w:val="18"/>
    </w:rPr>
  </w:style>
  <w:style w:type="character" w:customStyle="1" w:styleId="Char0">
    <w:name w:val="页脚 Char"/>
    <w:basedOn w:val="a0"/>
    <w:link w:val="a4"/>
    <w:uiPriority w:val="99"/>
    <w:rsid w:val="00224AAF"/>
    <w:rPr>
      <w:sz w:val="18"/>
      <w:szCs w:val="18"/>
    </w:rPr>
  </w:style>
  <w:style w:type="paragraph" w:styleId="a5">
    <w:name w:val="Normal (Web)"/>
    <w:basedOn w:val="a"/>
    <w:link w:val="Char1"/>
    <w:uiPriority w:val="99"/>
    <w:unhideWhenUsed/>
    <w:rsid w:val="00FE6ED8"/>
    <w:pPr>
      <w:spacing w:before="100" w:beforeAutospacing="1" w:after="100" w:afterAutospacing="1"/>
    </w:pPr>
    <w:rPr>
      <w:rFonts w:ascii="宋体" w:eastAsia="宋体" w:hAnsi="宋体" w:cs="宋体"/>
      <w:lang w:eastAsia="zh-CN"/>
    </w:rPr>
  </w:style>
  <w:style w:type="character" w:customStyle="1" w:styleId="3Char">
    <w:name w:val="标题 3 Char"/>
    <w:basedOn w:val="a0"/>
    <w:link w:val="3"/>
    <w:uiPriority w:val="9"/>
    <w:rsid w:val="001A73C3"/>
    <w:rPr>
      <w:rFonts w:eastAsia="Times New Roman"/>
      <w:b/>
      <w:bCs/>
      <w:sz w:val="27"/>
      <w:szCs w:val="27"/>
      <w:lang w:val="fr-FR" w:eastAsia="fr-FR"/>
    </w:rPr>
  </w:style>
  <w:style w:type="character" w:styleId="a6">
    <w:name w:val="Hyperlink"/>
    <w:uiPriority w:val="99"/>
    <w:rsid w:val="001A73C3"/>
    <w:rPr>
      <w:u w:val="single"/>
    </w:rPr>
  </w:style>
  <w:style w:type="table" w:customStyle="1" w:styleId="TableNormal1">
    <w:name w:val="Table Normal1"/>
    <w:rsid w:val="001A73C3"/>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A">
    <w:name w:val="Corps A"/>
    <w:link w:val="CorpsACar"/>
    <w:rsid w:val="001A73C3"/>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val="fr-FR" w:eastAsia="fr-FR"/>
    </w:rPr>
  </w:style>
  <w:style w:type="paragraph" w:styleId="a7">
    <w:name w:val="List Paragraph"/>
    <w:rsid w:val="001A73C3"/>
    <w:pPr>
      <w:pBdr>
        <w:top w:val="nil"/>
        <w:left w:val="nil"/>
        <w:bottom w:val="nil"/>
        <w:right w:val="nil"/>
        <w:between w:val="nil"/>
        <w:bar w:val="nil"/>
      </w:pBdr>
      <w:spacing w:after="160" w:line="259" w:lineRule="auto"/>
      <w:ind w:left="720"/>
    </w:pPr>
    <w:rPr>
      <w:rFonts w:ascii="Helvetica" w:eastAsia="Arial Unicode MS" w:hAnsi="Helvetica" w:cs="Arial Unicode MS"/>
      <w:color w:val="000000"/>
      <w:sz w:val="22"/>
      <w:szCs w:val="22"/>
      <w:u w:color="000000"/>
      <w:bdr w:val="nil"/>
      <w:lang w:val="fr-FR" w:eastAsia="fr-FR"/>
    </w:rPr>
  </w:style>
  <w:style w:type="numbering" w:customStyle="1" w:styleId="Style1import">
    <w:name w:val="Style 1 importé"/>
    <w:rsid w:val="001A73C3"/>
    <w:pPr>
      <w:numPr>
        <w:numId w:val="1"/>
      </w:numPr>
    </w:pPr>
  </w:style>
  <w:style w:type="character" w:customStyle="1" w:styleId="AucunA0">
    <w:name w:val="Aucun A"/>
    <w:basedOn w:val="Aucun"/>
    <w:rsid w:val="001A73C3"/>
    <w:rPr>
      <w:lang w:val="en-US"/>
    </w:rPr>
  </w:style>
  <w:style w:type="paragraph" w:customStyle="1" w:styleId="p">
    <w:name w:val="p"/>
    <w:rsid w:val="001A73C3"/>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fr-FR" w:eastAsia="fr-FR"/>
    </w:rPr>
  </w:style>
  <w:style w:type="numbering" w:customStyle="1" w:styleId="Style2import">
    <w:name w:val="Style 2 importé"/>
    <w:rsid w:val="001A73C3"/>
    <w:pPr>
      <w:numPr>
        <w:numId w:val="3"/>
      </w:numPr>
    </w:pPr>
  </w:style>
  <w:style w:type="character" w:customStyle="1" w:styleId="Hyperlink0">
    <w:name w:val="Hyperlink.0"/>
    <w:basedOn w:val="Aucun"/>
    <w:rsid w:val="001A73C3"/>
    <w:rPr>
      <w:color w:val="106A99"/>
      <w:u w:color="106A99"/>
      <w:lang w:val="en-US"/>
      <w14:textOutline w14:w="0" w14:cap="rnd" w14:cmpd="sng" w14:algn="ctr">
        <w14:noFill/>
        <w14:prstDash w14:val="solid"/>
        <w14:bevel/>
      </w14:textOutline>
    </w:rPr>
  </w:style>
  <w:style w:type="character" w:customStyle="1" w:styleId="Hyperlink1">
    <w:name w:val="Hyperlink.1"/>
    <w:basedOn w:val="Aucun"/>
    <w:rsid w:val="001A73C3"/>
    <w:rPr>
      <w:rFonts w:ascii="Arial" w:eastAsia="Arial" w:hAnsi="Arial" w:cs="Arial"/>
      <w:color w:val="007398"/>
      <w:u w:color="007398"/>
      <w:lang w:val="en-US"/>
      <w14:textOutline w14:w="0" w14:cap="rnd" w14:cmpd="sng" w14:algn="ctr">
        <w14:noFill/>
        <w14:prstDash w14:val="solid"/>
        <w14:bevel/>
      </w14:textOutline>
    </w:rPr>
  </w:style>
  <w:style w:type="character" w:customStyle="1" w:styleId="Hyperlink2">
    <w:name w:val="Hyperlink.2"/>
    <w:basedOn w:val="Aucun"/>
    <w:rsid w:val="001A73C3"/>
    <w:rPr>
      <w:rFonts w:ascii="Arial" w:eastAsia="Arial" w:hAnsi="Arial" w:cs="Arial"/>
      <w:color w:val="2F4A8B"/>
      <w:u w:val="single" w:color="2F4A8B"/>
      <w:lang w:val="en-US"/>
      <w14:textOutline w14:w="0" w14:cap="rnd" w14:cmpd="sng" w14:algn="ctr">
        <w14:noFill/>
        <w14:prstDash w14:val="solid"/>
        <w14:bevel/>
      </w14:textOutline>
    </w:rPr>
  </w:style>
  <w:style w:type="character" w:customStyle="1" w:styleId="Hyperlink3">
    <w:name w:val="Hyperlink.3"/>
    <w:basedOn w:val="Aucun"/>
    <w:rsid w:val="001A73C3"/>
    <w:rPr>
      <w:color w:val="0000FF"/>
      <w:u w:val="single" w:color="0000FF"/>
      <w:lang w:val="en-US"/>
      <w14:textOutline w14:w="0" w14:cap="rnd" w14:cmpd="sng" w14:algn="ctr">
        <w14:noFill/>
        <w14:prstDash w14:val="solid"/>
        <w14:bevel/>
      </w14:textOutline>
    </w:rPr>
  </w:style>
  <w:style w:type="character" w:styleId="a8">
    <w:name w:val="Emphasis"/>
    <w:basedOn w:val="a0"/>
    <w:uiPriority w:val="20"/>
    <w:qFormat/>
    <w:rsid w:val="001A73C3"/>
    <w:rPr>
      <w:i/>
      <w:iCs/>
    </w:rPr>
  </w:style>
  <w:style w:type="character" w:styleId="a9">
    <w:name w:val="annotation reference"/>
    <w:basedOn w:val="a0"/>
    <w:uiPriority w:val="99"/>
    <w:semiHidden/>
    <w:unhideWhenUsed/>
    <w:rsid w:val="001A73C3"/>
    <w:rPr>
      <w:sz w:val="16"/>
      <w:szCs w:val="16"/>
    </w:rPr>
  </w:style>
  <w:style w:type="paragraph" w:styleId="aa">
    <w:name w:val="annotation text"/>
    <w:basedOn w:val="a"/>
    <w:link w:val="Char2"/>
    <w:uiPriority w:val="99"/>
    <w:semiHidden/>
    <w:unhideWhenUsed/>
    <w:rsid w:val="001A73C3"/>
    <w:pPr>
      <w:pBdr>
        <w:top w:val="nil"/>
        <w:left w:val="nil"/>
        <w:bottom w:val="nil"/>
        <w:right w:val="nil"/>
        <w:between w:val="nil"/>
        <w:bar w:val="nil"/>
      </w:pBdr>
    </w:pPr>
    <w:rPr>
      <w:rFonts w:eastAsia="Arial Unicode MS"/>
      <w:sz w:val="20"/>
      <w:szCs w:val="20"/>
      <w:bdr w:val="nil"/>
    </w:rPr>
  </w:style>
  <w:style w:type="character" w:customStyle="1" w:styleId="Char2">
    <w:name w:val="批注文字 Char"/>
    <w:basedOn w:val="a0"/>
    <w:link w:val="aa"/>
    <w:uiPriority w:val="99"/>
    <w:semiHidden/>
    <w:rsid w:val="001A73C3"/>
    <w:rPr>
      <w:rFonts w:eastAsia="Arial Unicode MS"/>
      <w:bdr w:val="nil"/>
    </w:rPr>
  </w:style>
  <w:style w:type="paragraph" w:styleId="ab">
    <w:name w:val="annotation subject"/>
    <w:basedOn w:val="aa"/>
    <w:next w:val="aa"/>
    <w:link w:val="Char3"/>
    <w:uiPriority w:val="99"/>
    <w:semiHidden/>
    <w:unhideWhenUsed/>
    <w:rsid w:val="001A73C3"/>
    <w:rPr>
      <w:b/>
      <w:bCs/>
    </w:rPr>
  </w:style>
  <w:style w:type="character" w:customStyle="1" w:styleId="Char3">
    <w:name w:val="批注主题 Char"/>
    <w:basedOn w:val="Char2"/>
    <w:link w:val="ab"/>
    <w:uiPriority w:val="99"/>
    <w:semiHidden/>
    <w:rsid w:val="001A73C3"/>
    <w:rPr>
      <w:rFonts w:eastAsia="Arial Unicode MS"/>
      <w:b/>
      <w:bCs/>
      <w:bdr w:val="nil"/>
    </w:rPr>
  </w:style>
  <w:style w:type="paragraph" w:styleId="ac">
    <w:name w:val="Balloon Text"/>
    <w:basedOn w:val="a"/>
    <w:link w:val="Char4"/>
    <w:uiPriority w:val="99"/>
    <w:unhideWhenUsed/>
    <w:rsid w:val="001A73C3"/>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Char4">
    <w:name w:val="批注框文本 Char"/>
    <w:basedOn w:val="a0"/>
    <w:link w:val="ac"/>
    <w:uiPriority w:val="99"/>
    <w:rsid w:val="001A73C3"/>
    <w:rPr>
      <w:rFonts w:ascii="Segoe UI" w:eastAsia="Arial Unicode MS" w:hAnsi="Segoe UI" w:cs="Segoe UI"/>
      <w:sz w:val="18"/>
      <w:szCs w:val="18"/>
      <w:bdr w:val="nil"/>
    </w:rPr>
  </w:style>
  <w:style w:type="character" w:customStyle="1" w:styleId="cit">
    <w:name w:val="cit"/>
    <w:basedOn w:val="a0"/>
    <w:rsid w:val="001A73C3"/>
  </w:style>
  <w:style w:type="paragraph" w:customStyle="1" w:styleId="Bibliographie1">
    <w:name w:val="Bibliographie1"/>
    <w:basedOn w:val="a"/>
    <w:link w:val="BibliographyCar"/>
    <w:rsid w:val="001A73C3"/>
    <w:pPr>
      <w:pBdr>
        <w:top w:val="nil"/>
        <w:left w:val="nil"/>
        <w:bottom w:val="nil"/>
        <w:right w:val="nil"/>
        <w:between w:val="nil"/>
        <w:bar w:val="nil"/>
      </w:pBdr>
      <w:tabs>
        <w:tab w:val="left" w:pos="380"/>
      </w:tabs>
      <w:spacing w:after="240"/>
      <w:ind w:left="384" w:hanging="384"/>
      <w:jc w:val="both"/>
    </w:pPr>
    <w:rPr>
      <w:rFonts w:ascii="Helvetica" w:eastAsia="Arial Unicode MS" w:hAnsi="Helvetica" w:cs="Arial Unicode MS"/>
      <w:color w:val="000000"/>
      <w:u w:color="000000"/>
      <w:bdr w:val="nil"/>
      <w:lang w:val="fr-FR" w:eastAsia="fr-FR"/>
    </w:rPr>
  </w:style>
  <w:style w:type="character" w:customStyle="1" w:styleId="CorpsACar">
    <w:name w:val="Corps A Car"/>
    <w:basedOn w:val="a0"/>
    <w:link w:val="CorpsA"/>
    <w:rsid w:val="001A73C3"/>
    <w:rPr>
      <w:rFonts w:ascii="Helvetica" w:eastAsia="Arial Unicode MS" w:hAnsi="Helvetica" w:cs="Arial Unicode MS"/>
      <w:color w:val="000000"/>
      <w:sz w:val="22"/>
      <w:szCs w:val="22"/>
      <w:u w:color="000000"/>
      <w:bdr w:val="nil"/>
      <w:lang w:val="fr-FR" w:eastAsia="fr-FR"/>
    </w:rPr>
  </w:style>
  <w:style w:type="character" w:customStyle="1" w:styleId="BibliographyCar">
    <w:name w:val="Bibliography Car"/>
    <w:basedOn w:val="CorpsACar"/>
    <w:link w:val="Bibliographie1"/>
    <w:rsid w:val="001A73C3"/>
    <w:rPr>
      <w:rFonts w:ascii="Helvetica" w:eastAsia="Arial Unicode MS" w:hAnsi="Helvetica" w:cs="Arial Unicode MS"/>
      <w:color w:val="000000"/>
      <w:sz w:val="24"/>
      <w:szCs w:val="24"/>
      <w:u w:color="000000"/>
      <w:bdr w:val="nil"/>
      <w:lang w:val="fr-FR" w:eastAsia="fr-FR"/>
    </w:rPr>
  </w:style>
  <w:style w:type="character" w:styleId="ad">
    <w:name w:val="FollowedHyperlink"/>
    <w:basedOn w:val="a0"/>
    <w:uiPriority w:val="99"/>
    <w:semiHidden/>
    <w:unhideWhenUsed/>
    <w:rsid w:val="001A73C3"/>
    <w:rPr>
      <w:color w:val="800080"/>
      <w:u w:val="single"/>
    </w:rPr>
  </w:style>
  <w:style w:type="paragraph" w:customStyle="1" w:styleId="msonormal0">
    <w:name w:val="msonormal"/>
    <w:basedOn w:val="a"/>
    <w:rsid w:val="001A73C3"/>
    <w:pPr>
      <w:spacing w:before="100" w:beforeAutospacing="1" w:after="100" w:afterAutospacing="1"/>
    </w:pPr>
    <w:rPr>
      <w:rFonts w:eastAsia="Times New Roman"/>
      <w:lang w:val="fr-FR" w:eastAsia="fr-FR"/>
    </w:rPr>
  </w:style>
  <w:style w:type="paragraph" w:customStyle="1" w:styleId="xl67">
    <w:name w:val="xl67"/>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68">
    <w:name w:val="xl68"/>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69">
    <w:name w:val="xl69"/>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70">
    <w:name w:val="xl70"/>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1">
    <w:name w:val="xl71"/>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72">
    <w:name w:val="xl72"/>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3">
    <w:name w:val="xl73"/>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74">
    <w:name w:val="xl74"/>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5">
    <w:name w:val="xl75"/>
    <w:basedOn w:val="a"/>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6">
    <w:name w:val="xl76"/>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7">
    <w:name w:val="xl77"/>
    <w:basedOn w:val="a"/>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8">
    <w:name w:val="xl78"/>
    <w:basedOn w:val="a"/>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9">
    <w:name w:val="xl79"/>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80">
    <w:name w:val="xl80"/>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81">
    <w:name w:val="xl81"/>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styleId="ae">
    <w:name w:val="Revision"/>
    <w:hidden/>
    <w:uiPriority w:val="99"/>
    <w:semiHidden/>
    <w:rsid w:val="001A73C3"/>
    <w:rPr>
      <w:rFonts w:eastAsia="Arial Unicode MS"/>
      <w:sz w:val="24"/>
      <w:szCs w:val="24"/>
      <w:bdr w:val="nil"/>
    </w:rPr>
  </w:style>
  <w:style w:type="table" w:styleId="af">
    <w:name w:val="Table Grid"/>
    <w:basedOn w:val="a1"/>
    <w:uiPriority w:val="39"/>
    <w:rsid w:val="001A73C3"/>
    <w:pPr>
      <w:pBdr>
        <w:top w:val="nil"/>
        <w:left w:val="nil"/>
        <w:bottom w:val="nil"/>
        <w:right w:val="nil"/>
        <w:between w:val="nil"/>
        <w:bar w:val="nil"/>
      </w:pBdr>
    </w:pPr>
    <w:rPr>
      <w:rFonts w:eastAsia="Arial Unicode MS"/>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2">
    <w:name w:val="Bibliographie2"/>
    <w:basedOn w:val="a"/>
    <w:link w:val="BibliographyCar1"/>
    <w:rsid w:val="001A73C3"/>
    <w:pPr>
      <w:shd w:val="clear" w:color="auto" w:fill="FFFFFF"/>
      <w:tabs>
        <w:tab w:val="left" w:pos="500"/>
      </w:tabs>
      <w:spacing w:after="240"/>
      <w:ind w:left="504" w:hanging="504"/>
      <w:jc w:val="both"/>
    </w:pPr>
    <w:rPr>
      <w:rFonts w:ascii="宋体" w:eastAsia="Times New Roman" w:hAnsi="宋体" w:cs="宋体"/>
      <w:bdr w:val="nil"/>
      <w:shd w:val="clear" w:color="auto" w:fill="FFFFFF"/>
      <w:lang w:eastAsia="zh-CN"/>
    </w:rPr>
  </w:style>
  <w:style w:type="character" w:customStyle="1" w:styleId="Char1">
    <w:name w:val="普通(网站) Char"/>
    <w:basedOn w:val="a0"/>
    <w:link w:val="a5"/>
    <w:uiPriority w:val="99"/>
    <w:rsid w:val="001A73C3"/>
    <w:rPr>
      <w:rFonts w:ascii="宋体" w:eastAsia="宋体" w:hAnsi="宋体" w:cs="宋体"/>
      <w:sz w:val="24"/>
      <w:szCs w:val="24"/>
      <w:lang w:eastAsia="zh-CN"/>
    </w:rPr>
  </w:style>
  <w:style w:type="character" w:customStyle="1" w:styleId="BibliographyCar1">
    <w:name w:val="Bibliography Car1"/>
    <w:basedOn w:val="Char1"/>
    <w:link w:val="Bibliographie2"/>
    <w:rsid w:val="001A73C3"/>
    <w:rPr>
      <w:rFonts w:ascii="宋体" w:eastAsia="Times New Roman" w:hAnsi="宋体" w:cs="宋体"/>
      <w:sz w:val="24"/>
      <w:szCs w:val="24"/>
      <w:bdr w:val="nil"/>
      <w:shd w:val="clear" w:color="auto" w:fill="FFFFFF"/>
      <w:lang w:eastAsia="zh-CN"/>
    </w:rPr>
  </w:style>
  <w:style w:type="character" w:customStyle="1" w:styleId="Mentionnonrsolue1">
    <w:name w:val="Mention non résolue1"/>
    <w:basedOn w:val="a0"/>
    <w:uiPriority w:val="99"/>
    <w:semiHidden/>
    <w:unhideWhenUsed/>
    <w:rsid w:val="001A73C3"/>
    <w:rPr>
      <w:color w:val="605E5C"/>
      <w:shd w:val="clear" w:color="auto" w:fill="E1DFDD"/>
    </w:rPr>
  </w:style>
  <w:style w:type="paragraph" w:customStyle="1" w:styleId="article-section-content">
    <w:name w:val="article-section-content"/>
    <w:basedOn w:val="a"/>
    <w:rsid w:val="001A73C3"/>
    <w:pPr>
      <w:spacing w:before="100" w:beforeAutospacing="1" w:after="100" w:afterAutospacing="1"/>
    </w:pPr>
    <w:rPr>
      <w:rFonts w:eastAsia="Times New Roman"/>
      <w:lang w:val="fr-FR" w:eastAsia="fr-FR"/>
    </w:rPr>
  </w:style>
  <w:style w:type="character" w:customStyle="1" w:styleId="id-label">
    <w:name w:val="id-label"/>
    <w:basedOn w:val="a0"/>
    <w:rsid w:val="001A73C3"/>
  </w:style>
  <w:style w:type="character" w:styleId="af0">
    <w:name w:val="Strong"/>
    <w:basedOn w:val="a0"/>
    <w:uiPriority w:val="22"/>
    <w:qFormat/>
    <w:rsid w:val="001A7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annotation subject"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1A73C3"/>
    <w:pPr>
      <w:spacing w:before="100" w:beforeAutospacing="1" w:after="100" w:afterAutospacing="1"/>
      <w:outlineLvl w:val="2"/>
    </w:pPr>
    <w:rPr>
      <w:rFonts w:eastAsia="Times New Roman"/>
      <w:b/>
      <w:bCs/>
      <w:sz w:val="27"/>
      <w:szCs w:val="27"/>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cun">
    <w:name w:val="Aucun"/>
    <w:basedOn w:val="a0"/>
  </w:style>
  <w:style w:type="character" w:customStyle="1" w:styleId="AucunA">
    <w:name w:val="AucunA"/>
    <w:basedOn w:val="a0"/>
  </w:style>
  <w:style w:type="character" w:customStyle="1" w:styleId="highlight">
    <w:name w:val="highlight"/>
    <w:basedOn w:val="a0"/>
  </w:style>
  <w:style w:type="character" w:customStyle="1" w:styleId="st1">
    <w:name w:val="st1"/>
    <w:basedOn w:val="a0"/>
  </w:style>
  <w:style w:type="paragraph" w:styleId="a3">
    <w:name w:val="header"/>
    <w:basedOn w:val="a"/>
    <w:link w:val="Char"/>
    <w:unhideWhenUsed/>
    <w:rsid w:val="00224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4AAF"/>
    <w:rPr>
      <w:sz w:val="18"/>
      <w:szCs w:val="18"/>
    </w:rPr>
  </w:style>
  <w:style w:type="paragraph" w:styleId="a4">
    <w:name w:val="footer"/>
    <w:basedOn w:val="a"/>
    <w:link w:val="Char0"/>
    <w:uiPriority w:val="99"/>
    <w:unhideWhenUsed/>
    <w:rsid w:val="00224AAF"/>
    <w:pPr>
      <w:tabs>
        <w:tab w:val="center" w:pos="4153"/>
        <w:tab w:val="right" w:pos="8306"/>
      </w:tabs>
      <w:snapToGrid w:val="0"/>
    </w:pPr>
    <w:rPr>
      <w:sz w:val="18"/>
      <w:szCs w:val="18"/>
    </w:rPr>
  </w:style>
  <w:style w:type="character" w:customStyle="1" w:styleId="Char0">
    <w:name w:val="页脚 Char"/>
    <w:basedOn w:val="a0"/>
    <w:link w:val="a4"/>
    <w:uiPriority w:val="99"/>
    <w:rsid w:val="00224AAF"/>
    <w:rPr>
      <w:sz w:val="18"/>
      <w:szCs w:val="18"/>
    </w:rPr>
  </w:style>
  <w:style w:type="paragraph" w:styleId="a5">
    <w:name w:val="Normal (Web)"/>
    <w:basedOn w:val="a"/>
    <w:link w:val="Char1"/>
    <w:uiPriority w:val="99"/>
    <w:unhideWhenUsed/>
    <w:rsid w:val="00FE6ED8"/>
    <w:pPr>
      <w:spacing w:before="100" w:beforeAutospacing="1" w:after="100" w:afterAutospacing="1"/>
    </w:pPr>
    <w:rPr>
      <w:rFonts w:ascii="宋体" w:eastAsia="宋体" w:hAnsi="宋体" w:cs="宋体"/>
      <w:lang w:eastAsia="zh-CN"/>
    </w:rPr>
  </w:style>
  <w:style w:type="character" w:customStyle="1" w:styleId="3Char">
    <w:name w:val="标题 3 Char"/>
    <w:basedOn w:val="a0"/>
    <w:link w:val="3"/>
    <w:uiPriority w:val="9"/>
    <w:rsid w:val="001A73C3"/>
    <w:rPr>
      <w:rFonts w:eastAsia="Times New Roman"/>
      <w:b/>
      <w:bCs/>
      <w:sz w:val="27"/>
      <w:szCs w:val="27"/>
      <w:lang w:val="fr-FR" w:eastAsia="fr-FR"/>
    </w:rPr>
  </w:style>
  <w:style w:type="character" w:styleId="a6">
    <w:name w:val="Hyperlink"/>
    <w:uiPriority w:val="99"/>
    <w:rsid w:val="001A73C3"/>
    <w:rPr>
      <w:u w:val="single"/>
    </w:rPr>
  </w:style>
  <w:style w:type="table" w:customStyle="1" w:styleId="TableNormal1">
    <w:name w:val="Table Normal1"/>
    <w:rsid w:val="001A73C3"/>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customStyle="1" w:styleId="CorpsA">
    <w:name w:val="Corps A"/>
    <w:link w:val="CorpsACar"/>
    <w:rsid w:val="001A73C3"/>
    <w:pPr>
      <w:pBdr>
        <w:top w:val="nil"/>
        <w:left w:val="nil"/>
        <w:bottom w:val="nil"/>
        <w:right w:val="nil"/>
        <w:between w:val="nil"/>
        <w:bar w:val="nil"/>
      </w:pBdr>
      <w:spacing w:after="160" w:line="259" w:lineRule="auto"/>
    </w:pPr>
    <w:rPr>
      <w:rFonts w:ascii="Helvetica" w:eastAsia="Arial Unicode MS" w:hAnsi="Helvetica" w:cs="Arial Unicode MS"/>
      <w:color w:val="000000"/>
      <w:sz w:val="22"/>
      <w:szCs w:val="22"/>
      <w:u w:color="000000"/>
      <w:bdr w:val="nil"/>
      <w:lang w:val="fr-FR" w:eastAsia="fr-FR"/>
    </w:rPr>
  </w:style>
  <w:style w:type="paragraph" w:styleId="a7">
    <w:name w:val="List Paragraph"/>
    <w:rsid w:val="001A73C3"/>
    <w:pPr>
      <w:pBdr>
        <w:top w:val="nil"/>
        <w:left w:val="nil"/>
        <w:bottom w:val="nil"/>
        <w:right w:val="nil"/>
        <w:between w:val="nil"/>
        <w:bar w:val="nil"/>
      </w:pBdr>
      <w:spacing w:after="160" w:line="259" w:lineRule="auto"/>
      <w:ind w:left="720"/>
    </w:pPr>
    <w:rPr>
      <w:rFonts w:ascii="Helvetica" w:eastAsia="Arial Unicode MS" w:hAnsi="Helvetica" w:cs="Arial Unicode MS"/>
      <w:color w:val="000000"/>
      <w:sz w:val="22"/>
      <w:szCs w:val="22"/>
      <w:u w:color="000000"/>
      <w:bdr w:val="nil"/>
      <w:lang w:val="fr-FR" w:eastAsia="fr-FR"/>
    </w:rPr>
  </w:style>
  <w:style w:type="numbering" w:customStyle="1" w:styleId="Style1import">
    <w:name w:val="Style 1 importé"/>
    <w:rsid w:val="001A73C3"/>
    <w:pPr>
      <w:numPr>
        <w:numId w:val="1"/>
      </w:numPr>
    </w:pPr>
  </w:style>
  <w:style w:type="character" w:customStyle="1" w:styleId="AucunA0">
    <w:name w:val="Aucun A"/>
    <w:basedOn w:val="Aucun"/>
    <w:rsid w:val="001A73C3"/>
    <w:rPr>
      <w:lang w:val="en-US"/>
    </w:rPr>
  </w:style>
  <w:style w:type="paragraph" w:customStyle="1" w:styleId="p">
    <w:name w:val="p"/>
    <w:rsid w:val="001A73C3"/>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fr-FR" w:eastAsia="fr-FR"/>
    </w:rPr>
  </w:style>
  <w:style w:type="numbering" w:customStyle="1" w:styleId="Style2import">
    <w:name w:val="Style 2 importé"/>
    <w:rsid w:val="001A73C3"/>
    <w:pPr>
      <w:numPr>
        <w:numId w:val="3"/>
      </w:numPr>
    </w:pPr>
  </w:style>
  <w:style w:type="character" w:customStyle="1" w:styleId="Hyperlink0">
    <w:name w:val="Hyperlink.0"/>
    <w:basedOn w:val="Aucun"/>
    <w:rsid w:val="001A73C3"/>
    <w:rPr>
      <w:color w:val="106A99"/>
      <w:u w:color="106A99"/>
      <w:lang w:val="en-US"/>
      <w14:textOutline w14:w="0" w14:cap="rnd" w14:cmpd="sng" w14:algn="ctr">
        <w14:noFill/>
        <w14:prstDash w14:val="solid"/>
        <w14:bevel/>
      </w14:textOutline>
    </w:rPr>
  </w:style>
  <w:style w:type="character" w:customStyle="1" w:styleId="Hyperlink1">
    <w:name w:val="Hyperlink.1"/>
    <w:basedOn w:val="Aucun"/>
    <w:rsid w:val="001A73C3"/>
    <w:rPr>
      <w:rFonts w:ascii="Arial" w:eastAsia="Arial" w:hAnsi="Arial" w:cs="Arial"/>
      <w:color w:val="007398"/>
      <w:u w:color="007398"/>
      <w:lang w:val="en-US"/>
      <w14:textOutline w14:w="0" w14:cap="rnd" w14:cmpd="sng" w14:algn="ctr">
        <w14:noFill/>
        <w14:prstDash w14:val="solid"/>
        <w14:bevel/>
      </w14:textOutline>
    </w:rPr>
  </w:style>
  <w:style w:type="character" w:customStyle="1" w:styleId="Hyperlink2">
    <w:name w:val="Hyperlink.2"/>
    <w:basedOn w:val="Aucun"/>
    <w:rsid w:val="001A73C3"/>
    <w:rPr>
      <w:rFonts w:ascii="Arial" w:eastAsia="Arial" w:hAnsi="Arial" w:cs="Arial"/>
      <w:color w:val="2F4A8B"/>
      <w:u w:val="single" w:color="2F4A8B"/>
      <w:lang w:val="en-US"/>
      <w14:textOutline w14:w="0" w14:cap="rnd" w14:cmpd="sng" w14:algn="ctr">
        <w14:noFill/>
        <w14:prstDash w14:val="solid"/>
        <w14:bevel/>
      </w14:textOutline>
    </w:rPr>
  </w:style>
  <w:style w:type="character" w:customStyle="1" w:styleId="Hyperlink3">
    <w:name w:val="Hyperlink.3"/>
    <w:basedOn w:val="Aucun"/>
    <w:rsid w:val="001A73C3"/>
    <w:rPr>
      <w:color w:val="0000FF"/>
      <w:u w:val="single" w:color="0000FF"/>
      <w:lang w:val="en-US"/>
      <w14:textOutline w14:w="0" w14:cap="rnd" w14:cmpd="sng" w14:algn="ctr">
        <w14:noFill/>
        <w14:prstDash w14:val="solid"/>
        <w14:bevel/>
      </w14:textOutline>
    </w:rPr>
  </w:style>
  <w:style w:type="character" w:styleId="a8">
    <w:name w:val="Emphasis"/>
    <w:basedOn w:val="a0"/>
    <w:uiPriority w:val="20"/>
    <w:qFormat/>
    <w:rsid w:val="001A73C3"/>
    <w:rPr>
      <w:i/>
      <w:iCs/>
    </w:rPr>
  </w:style>
  <w:style w:type="character" w:styleId="a9">
    <w:name w:val="annotation reference"/>
    <w:basedOn w:val="a0"/>
    <w:uiPriority w:val="99"/>
    <w:semiHidden/>
    <w:unhideWhenUsed/>
    <w:rsid w:val="001A73C3"/>
    <w:rPr>
      <w:sz w:val="16"/>
      <w:szCs w:val="16"/>
    </w:rPr>
  </w:style>
  <w:style w:type="paragraph" w:styleId="aa">
    <w:name w:val="annotation text"/>
    <w:basedOn w:val="a"/>
    <w:link w:val="Char2"/>
    <w:uiPriority w:val="99"/>
    <w:semiHidden/>
    <w:unhideWhenUsed/>
    <w:rsid w:val="001A73C3"/>
    <w:pPr>
      <w:pBdr>
        <w:top w:val="nil"/>
        <w:left w:val="nil"/>
        <w:bottom w:val="nil"/>
        <w:right w:val="nil"/>
        <w:between w:val="nil"/>
        <w:bar w:val="nil"/>
      </w:pBdr>
    </w:pPr>
    <w:rPr>
      <w:rFonts w:eastAsia="Arial Unicode MS"/>
      <w:sz w:val="20"/>
      <w:szCs w:val="20"/>
      <w:bdr w:val="nil"/>
    </w:rPr>
  </w:style>
  <w:style w:type="character" w:customStyle="1" w:styleId="Char2">
    <w:name w:val="批注文字 Char"/>
    <w:basedOn w:val="a0"/>
    <w:link w:val="aa"/>
    <w:uiPriority w:val="99"/>
    <w:semiHidden/>
    <w:rsid w:val="001A73C3"/>
    <w:rPr>
      <w:rFonts w:eastAsia="Arial Unicode MS"/>
      <w:bdr w:val="nil"/>
    </w:rPr>
  </w:style>
  <w:style w:type="paragraph" w:styleId="ab">
    <w:name w:val="annotation subject"/>
    <w:basedOn w:val="aa"/>
    <w:next w:val="aa"/>
    <w:link w:val="Char3"/>
    <w:uiPriority w:val="99"/>
    <w:semiHidden/>
    <w:unhideWhenUsed/>
    <w:rsid w:val="001A73C3"/>
    <w:rPr>
      <w:b/>
      <w:bCs/>
    </w:rPr>
  </w:style>
  <w:style w:type="character" w:customStyle="1" w:styleId="Char3">
    <w:name w:val="批注主题 Char"/>
    <w:basedOn w:val="Char2"/>
    <w:link w:val="ab"/>
    <w:uiPriority w:val="99"/>
    <w:semiHidden/>
    <w:rsid w:val="001A73C3"/>
    <w:rPr>
      <w:rFonts w:eastAsia="Arial Unicode MS"/>
      <w:b/>
      <w:bCs/>
      <w:bdr w:val="nil"/>
    </w:rPr>
  </w:style>
  <w:style w:type="paragraph" w:styleId="ac">
    <w:name w:val="Balloon Text"/>
    <w:basedOn w:val="a"/>
    <w:link w:val="Char4"/>
    <w:uiPriority w:val="99"/>
    <w:unhideWhenUsed/>
    <w:rsid w:val="001A73C3"/>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Char4">
    <w:name w:val="批注框文本 Char"/>
    <w:basedOn w:val="a0"/>
    <w:link w:val="ac"/>
    <w:uiPriority w:val="99"/>
    <w:rsid w:val="001A73C3"/>
    <w:rPr>
      <w:rFonts w:ascii="Segoe UI" w:eastAsia="Arial Unicode MS" w:hAnsi="Segoe UI" w:cs="Segoe UI"/>
      <w:sz w:val="18"/>
      <w:szCs w:val="18"/>
      <w:bdr w:val="nil"/>
    </w:rPr>
  </w:style>
  <w:style w:type="character" w:customStyle="1" w:styleId="cit">
    <w:name w:val="cit"/>
    <w:basedOn w:val="a0"/>
    <w:rsid w:val="001A73C3"/>
  </w:style>
  <w:style w:type="paragraph" w:customStyle="1" w:styleId="Bibliographie1">
    <w:name w:val="Bibliographie1"/>
    <w:basedOn w:val="a"/>
    <w:link w:val="BibliographyCar"/>
    <w:rsid w:val="001A73C3"/>
    <w:pPr>
      <w:pBdr>
        <w:top w:val="nil"/>
        <w:left w:val="nil"/>
        <w:bottom w:val="nil"/>
        <w:right w:val="nil"/>
        <w:between w:val="nil"/>
        <w:bar w:val="nil"/>
      </w:pBdr>
      <w:tabs>
        <w:tab w:val="left" w:pos="380"/>
      </w:tabs>
      <w:spacing w:after="240"/>
      <w:ind w:left="384" w:hanging="384"/>
      <w:jc w:val="both"/>
    </w:pPr>
    <w:rPr>
      <w:rFonts w:ascii="Helvetica" w:eastAsia="Arial Unicode MS" w:hAnsi="Helvetica" w:cs="Arial Unicode MS"/>
      <w:color w:val="000000"/>
      <w:u w:color="000000"/>
      <w:bdr w:val="nil"/>
      <w:lang w:val="fr-FR" w:eastAsia="fr-FR"/>
    </w:rPr>
  </w:style>
  <w:style w:type="character" w:customStyle="1" w:styleId="CorpsACar">
    <w:name w:val="Corps A Car"/>
    <w:basedOn w:val="a0"/>
    <w:link w:val="CorpsA"/>
    <w:rsid w:val="001A73C3"/>
    <w:rPr>
      <w:rFonts w:ascii="Helvetica" w:eastAsia="Arial Unicode MS" w:hAnsi="Helvetica" w:cs="Arial Unicode MS"/>
      <w:color w:val="000000"/>
      <w:sz w:val="22"/>
      <w:szCs w:val="22"/>
      <w:u w:color="000000"/>
      <w:bdr w:val="nil"/>
      <w:lang w:val="fr-FR" w:eastAsia="fr-FR"/>
    </w:rPr>
  </w:style>
  <w:style w:type="character" w:customStyle="1" w:styleId="BibliographyCar">
    <w:name w:val="Bibliography Car"/>
    <w:basedOn w:val="CorpsACar"/>
    <w:link w:val="Bibliographie1"/>
    <w:rsid w:val="001A73C3"/>
    <w:rPr>
      <w:rFonts w:ascii="Helvetica" w:eastAsia="Arial Unicode MS" w:hAnsi="Helvetica" w:cs="Arial Unicode MS"/>
      <w:color w:val="000000"/>
      <w:sz w:val="24"/>
      <w:szCs w:val="24"/>
      <w:u w:color="000000"/>
      <w:bdr w:val="nil"/>
      <w:lang w:val="fr-FR" w:eastAsia="fr-FR"/>
    </w:rPr>
  </w:style>
  <w:style w:type="character" w:styleId="ad">
    <w:name w:val="FollowedHyperlink"/>
    <w:basedOn w:val="a0"/>
    <w:uiPriority w:val="99"/>
    <w:semiHidden/>
    <w:unhideWhenUsed/>
    <w:rsid w:val="001A73C3"/>
    <w:rPr>
      <w:color w:val="800080"/>
      <w:u w:val="single"/>
    </w:rPr>
  </w:style>
  <w:style w:type="paragraph" w:customStyle="1" w:styleId="msonormal0">
    <w:name w:val="msonormal"/>
    <w:basedOn w:val="a"/>
    <w:rsid w:val="001A73C3"/>
    <w:pPr>
      <w:spacing w:before="100" w:beforeAutospacing="1" w:after="100" w:afterAutospacing="1"/>
    </w:pPr>
    <w:rPr>
      <w:rFonts w:eastAsia="Times New Roman"/>
      <w:lang w:val="fr-FR" w:eastAsia="fr-FR"/>
    </w:rPr>
  </w:style>
  <w:style w:type="paragraph" w:customStyle="1" w:styleId="xl67">
    <w:name w:val="xl67"/>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68">
    <w:name w:val="xl68"/>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69">
    <w:name w:val="xl69"/>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70">
    <w:name w:val="xl70"/>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1">
    <w:name w:val="xl71"/>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72">
    <w:name w:val="xl72"/>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3">
    <w:name w:val="xl73"/>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74">
    <w:name w:val="xl74"/>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5">
    <w:name w:val="xl75"/>
    <w:basedOn w:val="a"/>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6">
    <w:name w:val="xl76"/>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sz w:val="22"/>
      <w:szCs w:val="22"/>
      <w:lang w:val="fr-FR" w:eastAsia="fr-FR"/>
    </w:rPr>
  </w:style>
  <w:style w:type="paragraph" w:customStyle="1" w:styleId="xl77">
    <w:name w:val="xl77"/>
    <w:basedOn w:val="a"/>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8">
    <w:name w:val="xl78"/>
    <w:basedOn w:val="a"/>
    <w:rsid w:val="001A73C3"/>
    <w:pPr>
      <w:pBdr>
        <w:top w:val="single" w:sz="4" w:space="0" w:color="000000"/>
        <w:left w:val="single" w:sz="4" w:space="0" w:color="B0B7BB"/>
        <w:bottom w:val="single" w:sz="4" w:space="0" w:color="000000"/>
        <w:right w:val="single" w:sz="4" w:space="0" w:color="B0B7BB"/>
      </w:pBdr>
      <w:shd w:val="clear" w:color="000000" w:fill="FFFFFF"/>
      <w:spacing w:before="100" w:beforeAutospacing="1" w:after="100" w:afterAutospacing="1"/>
      <w:jc w:val="center"/>
      <w:textAlignment w:val="center"/>
    </w:pPr>
    <w:rPr>
      <w:rFonts w:ascii="Calibri" w:eastAsia="Times New Roman" w:hAnsi="Calibri"/>
      <w:b/>
      <w:bCs/>
      <w:sz w:val="22"/>
      <w:szCs w:val="22"/>
      <w:lang w:val="fr-FR" w:eastAsia="fr-FR"/>
    </w:rPr>
  </w:style>
  <w:style w:type="paragraph" w:customStyle="1" w:styleId="xl79">
    <w:name w:val="xl79"/>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customStyle="1" w:styleId="xl80">
    <w:name w:val="xl80"/>
    <w:basedOn w:val="a"/>
    <w:rsid w:val="001A73C3"/>
    <w:pPr>
      <w:pBdr>
        <w:top w:val="single" w:sz="4" w:space="0" w:color="C1C1C1"/>
        <w:left w:val="single" w:sz="4" w:space="0" w:color="C1C1C1"/>
        <w:bottom w:val="single" w:sz="4" w:space="0" w:color="C1C1C1"/>
        <w:right w:val="single" w:sz="4" w:space="0" w:color="C1C1C1"/>
      </w:pBdr>
      <w:shd w:val="clear" w:color="000000" w:fill="FFFFFF"/>
      <w:spacing w:before="100" w:beforeAutospacing="1" w:after="100" w:afterAutospacing="1"/>
      <w:textAlignment w:val="center"/>
    </w:pPr>
    <w:rPr>
      <w:rFonts w:ascii="Calibri" w:eastAsia="Times New Roman" w:hAnsi="Calibri"/>
      <w:b/>
      <w:bCs/>
      <w:sz w:val="22"/>
      <w:szCs w:val="22"/>
      <w:lang w:val="fr-FR" w:eastAsia="fr-FR"/>
    </w:rPr>
  </w:style>
  <w:style w:type="paragraph" w:customStyle="1" w:styleId="xl81">
    <w:name w:val="xl81"/>
    <w:basedOn w:val="a"/>
    <w:rsid w:val="001A73C3"/>
    <w:pPr>
      <w:pBdr>
        <w:top w:val="single" w:sz="4" w:space="0" w:color="C1C1C1"/>
        <w:left w:val="single" w:sz="4" w:space="0" w:color="C1C1C1"/>
        <w:bottom w:val="single" w:sz="4" w:space="0" w:color="auto"/>
        <w:right w:val="single" w:sz="4" w:space="0" w:color="C1C1C1"/>
      </w:pBdr>
      <w:shd w:val="clear" w:color="000000" w:fill="FFFFFF"/>
      <w:spacing w:before="100" w:beforeAutospacing="1" w:after="100" w:afterAutospacing="1"/>
      <w:jc w:val="center"/>
      <w:textAlignment w:val="center"/>
    </w:pPr>
    <w:rPr>
      <w:rFonts w:ascii="Calibri" w:eastAsia="Times New Roman" w:hAnsi="Calibri"/>
      <w:sz w:val="22"/>
      <w:szCs w:val="22"/>
      <w:lang w:val="fr-FR" w:eastAsia="fr-FR"/>
    </w:rPr>
  </w:style>
  <w:style w:type="paragraph" w:styleId="ae">
    <w:name w:val="Revision"/>
    <w:hidden/>
    <w:uiPriority w:val="99"/>
    <w:semiHidden/>
    <w:rsid w:val="001A73C3"/>
    <w:rPr>
      <w:rFonts w:eastAsia="Arial Unicode MS"/>
      <w:sz w:val="24"/>
      <w:szCs w:val="24"/>
      <w:bdr w:val="nil"/>
    </w:rPr>
  </w:style>
  <w:style w:type="table" w:styleId="af">
    <w:name w:val="Table Grid"/>
    <w:basedOn w:val="a1"/>
    <w:uiPriority w:val="39"/>
    <w:rsid w:val="001A73C3"/>
    <w:pPr>
      <w:pBdr>
        <w:top w:val="nil"/>
        <w:left w:val="nil"/>
        <w:bottom w:val="nil"/>
        <w:right w:val="nil"/>
        <w:between w:val="nil"/>
        <w:bar w:val="nil"/>
      </w:pBdr>
    </w:pPr>
    <w:rPr>
      <w:rFonts w:eastAsia="Arial Unicode MS"/>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ie2">
    <w:name w:val="Bibliographie2"/>
    <w:basedOn w:val="a"/>
    <w:link w:val="BibliographyCar1"/>
    <w:rsid w:val="001A73C3"/>
    <w:pPr>
      <w:shd w:val="clear" w:color="auto" w:fill="FFFFFF"/>
      <w:tabs>
        <w:tab w:val="left" w:pos="500"/>
      </w:tabs>
      <w:spacing w:after="240"/>
      <w:ind w:left="504" w:hanging="504"/>
      <w:jc w:val="both"/>
    </w:pPr>
    <w:rPr>
      <w:rFonts w:ascii="宋体" w:eastAsia="Times New Roman" w:hAnsi="宋体" w:cs="宋体"/>
      <w:bdr w:val="nil"/>
      <w:shd w:val="clear" w:color="auto" w:fill="FFFFFF"/>
      <w:lang w:eastAsia="zh-CN"/>
    </w:rPr>
  </w:style>
  <w:style w:type="character" w:customStyle="1" w:styleId="Char1">
    <w:name w:val="普通(网站) Char"/>
    <w:basedOn w:val="a0"/>
    <w:link w:val="a5"/>
    <w:uiPriority w:val="99"/>
    <w:rsid w:val="001A73C3"/>
    <w:rPr>
      <w:rFonts w:ascii="宋体" w:eastAsia="宋体" w:hAnsi="宋体" w:cs="宋体"/>
      <w:sz w:val="24"/>
      <w:szCs w:val="24"/>
      <w:lang w:eastAsia="zh-CN"/>
    </w:rPr>
  </w:style>
  <w:style w:type="character" w:customStyle="1" w:styleId="BibliographyCar1">
    <w:name w:val="Bibliography Car1"/>
    <w:basedOn w:val="Char1"/>
    <w:link w:val="Bibliographie2"/>
    <w:rsid w:val="001A73C3"/>
    <w:rPr>
      <w:rFonts w:ascii="宋体" w:eastAsia="Times New Roman" w:hAnsi="宋体" w:cs="宋体"/>
      <w:sz w:val="24"/>
      <w:szCs w:val="24"/>
      <w:bdr w:val="nil"/>
      <w:shd w:val="clear" w:color="auto" w:fill="FFFFFF"/>
      <w:lang w:eastAsia="zh-CN"/>
    </w:rPr>
  </w:style>
  <w:style w:type="character" w:customStyle="1" w:styleId="Mentionnonrsolue1">
    <w:name w:val="Mention non résolue1"/>
    <w:basedOn w:val="a0"/>
    <w:uiPriority w:val="99"/>
    <w:semiHidden/>
    <w:unhideWhenUsed/>
    <w:rsid w:val="001A73C3"/>
    <w:rPr>
      <w:color w:val="605E5C"/>
      <w:shd w:val="clear" w:color="auto" w:fill="E1DFDD"/>
    </w:rPr>
  </w:style>
  <w:style w:type="paragraph" w:customStyle="1" w:styleId="article-section-content">
    <w:name w:val="article-section-content"/>
    <w:basedOn w:val="a"/>
    <w:rsid w:val="001A73C3"/>
    <w:pPr>
      <w:spacing w:before="100" w:beforeAutospacing="1" w:after="100" w:afterAutospacing="1"/>
    </w:pPr>
    <w:rPr>
      <w:rFonts w:eastAsia="Times New Roman"/>
      <w:lang w:val="fr-FR" w:eastAsia="fr-FR"/>
    </w:rPr>
  </w:style>
  <w:style w:type="character" w:customStyle="1" w:styleId="id-label">
    <w:name w:val="id-label"/>
    <w:basedOn w:val="a0"/>
    <w:rsid w:val="001A73C3"/>
  </w:style>
  <w:style w:type="character" w:styleId="af0">
    <w:name w:val="Strong"/>
    <w:basedOn w:val="a0"/>
    <w:uiPriority w:val="22"/>
    <w:qFormat/>
    <w:rsid w:val="001A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9037">
      <w:bodyDiv w:val="1"/>
      <w:marLeft w:val="0"/>
      <w:marRight w:val="0"/>
      <w:marTop w:val="0"/>
      <w:marBottom w:val="0"/>
      <w:divBdr>
        <w:top w:val="none" w:sz="0" w:space="0" w:color="auto"/>
        <w:left w:val="none" w:sz="0" w:space="0" w:color="auto"/>
        <w:bottom w:val="none" w:sz="0" w:space="0" w:color="auto"/>
        <w:right w:val="none" w:sz="0" w:space="0" w:color="auto"/>
      </w:divBdr>
    </w:div>
    <w:div w:id="569077337">
      <w:bodyDiv w:val="1"/>
      <w:marLeft w:val="0"/>
      <w:marRight w:val="0"/>
      <w:marTop w:val="0"/>
      <w:marBottom w:val="0"/>
      <w:divBdr>
        <w:top w:val="none" w:sz="0" w:space="0" w:color="auto"/>
        <w:left w:val="none" w:sz="0" w:space="0" w:color="auto"/>
        <w:bottom w:val="none" w:sz="0" w:space="0" w:color="auto"/>
        <w:right w:val="none" w:sz="0" w:space="0" w:color="auto"/>
      </w:divBdr>
    </w:div>
    <w:div w:id="756554594">
      <w:bodyDiv w:val="1"/>
      <w:marLeft w:val="0"/>
      <w:marRight w:val="0"/>
      <w:marTop w:val="0"/>
      <w:marBottom w:val="0"/>
      <w:divBdr>
        <w:top w:val="none" w:sz="0" w:space="0" w:color="auto"/>
        <w:left w:val="none" w:sz="0" w:space="0" w:color="auto"/>
        <w:bottom w:val="none" w:sz="0" w:space="0" w:color="auto"/>
        <w:right w:val="none" w:sz="0" w:space="0" w:color="auto"/>
      </w:divBdr>
    </w:div>
    <w:div w:id="835266751">
      <w:bodyDiv w:val="1"/>
      <w:marLeft w:val="0"/>
      <w:marRight w:val="0"/>
      <w:marTop w:val="0"/>
      <w:marBottom w:val="0"/>
      <w:divBdr>
        <w:top w:val="none" w:sz="0" w:space="0" w:color="auto"/>
        <w:left w:val="none" w:sz="0" w:space="0" w:color="auto"/>
        <w:bottom w:val="none" w:sz="0" w:space="0" w:color="auto"/>
        <w:right w:val="none" w:sz="0" w:space="0" w:color="auto"/>
      </w:divBdr>
    </w:div>
    <w:div w:id="1521814280">
      <w:bodyDiv w:val="1"/>
      <w:marLeft w:val="0"/>
      <w:marRight w:val="0"/>
      <w:marTop w:val="0"/>
      <w:marBottom w:val="0"/>
      <w:divBdr>
        <w:top w:val="none" w:sz="0" w:space="0" w:color="auto"/>
        <w:left w:val="none" w:sz="0" w:space="0" w:color="auto"/>
        <w:bottom w:val="none" w:sz="0" w:space="0" w:color="auto"/>
        <w:right w:val="none" w:sz="0" w:space="0" w:color="auto"/>
      </w:divBdr>
    </w:div>
    <w:div w:id="1870147384">
      <w:bodyDiv w:val="1"/>
      <w:marLeft w:val="0"/>
      <w:marRight w:val="0"/>
      <w:marTop w:val="0"/>
      <w:marBottom w:val="0"/>
      <w:divBdr>
        <w:top w:val="none" w:sz="0" w:space="0" w:color="auto"/>
        <w:left w:val="none" w:sz="0" w:space="0" w:color="auto"/>
        <w:bottom w:val="none" w:sz="0" w:space="0" w:color="auto"/>
        <w:right w:val="none" w:sz="0" w:space="0" w:color="auto"/>
      </w:divBdr>
    </w:div>
    <w:div w:id="1978946354">
      <w:bodyDiv w:val="1"/>
      <w:marLeft w:val="0"/>
      <w:marRight w:val="0"/>
      <w:marTop w:val="0"/>
      <w:marBottom w:val="0"/>
      <w:divBdr>
        <w:top w:val="none" w:sz="0" w:space="0" w:color="auto"/>
        <w:left w:val="none" w:sz="0" w:space="0" w:color="auto"/>
        <w:bottom w:val="none" w:sz="0" w:space="0" w:color="auto"/>
        <w:right w:val="none" w:sz="0" w:space="0" w:color="auto"/>
      </w:divBdr>
    </w:div>
    <w:div w:id="210464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proxy.insermbiblio.inist.fr/topics/medicine-and-dentistry/proportional-hazards-model" TargetMode="External"/><Relationship Id="rId4" Type="http://schemas.openxmlformats.org/officeDocument/2006/relationships/settings" Target="settings.xml"/><Relationship Id="rId9" Type="http://schemas.openxmlformats.org/officeDocument/2006/relationships/hyperlink" Target="https://www-sciencedirect-com.proxy.insermbiblio.inist.fr/topics/medicine-and-dentistry/kaplan-meier-metho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30</Pages>
  <Words>5198</Words>
  <Characters>29629</Characters>
  <Application>Microsoft Office Word</Application>
  <DocSecurity>0</DocSecurity>
  <Lines>246</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THARIN Zoe</dc:creator>
  <cp:lastModifiedBy>lijiahui</cp:lastModifiedBy>
  <cp:revision>27</cp:revision>
  <dcterms:created xsi:type="dcterms:W3CDTF">2020-10-28T17:24:00Z</dcterms:created>
  <dcterms:modified xsi:type="dcterms:W3CDTF">2020-11-10T02:59:00Z</dcterms:modified>
</cp:coreProperties>
</file>