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B7983"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t xml:space="preserve">Name of Journal: </w:t>
      </w:r>
      <w:r w:rsidRPr="00BF2A51">
        <w:rPr>
          <w:rFonts w:ascii="Book Antiqua" w:eastAsia="Book Antiqua" w:hAnsi="Book Antiqua" w:cs="Book Antiqua"/>
          <w:i/>
          <w:color w:val="000000"/>
        </w:rPr>
        <w:t>World Journal of Clinical Oncology</w:t>
      </w:r>
    </w:p>
    <w:p w14:paraId="1DC17BD2"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t xml:space="preserve">Manuscript NO: </w:t>
      </w:r>
      <w:r w:rsidRPr="00BF2A51">
        <w:rPr>
          <w:rFonts w:ascii="Book Antiqua" w:eastAsia="Book Antiqua" w:hAnsi="Book Antiqua" w:cs="Book Antiqua"/>
          <w:color w:val="000000"/>
        </w:rPr>
        <w:t>57359</w:t>
      </w:r>
    </w:p>
    <w:p w14:paraId="22B7E9FA"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t xml:space="preserve">Manuscript Type: </w:t>
      </w:r>
      <w:r w:rsidRPr="00BF2A51">
        <w:rPr>
          <w:rFonts w:ascii="Book Antiqua" w:eastAsia="Book Antiqua" w:hAnsi="Book Antiqua" w:cs="Book Antiqua"/>
          <w:color w:val="000000"/>
        </w:rPr>
        <w:t>EDITORIAL</w:t>
      </w:r>
    </w:p>
    <w:p w14:paraId="0497E8A0" w14:textId="77777777" w:rsidR="00A77B3E" w:rsidRPr="00BF2A51" w:rsidRDefault="00A77B3E" w:rsidP="00BF2A51">
      <w:pPr>
        <w:snapToGrid w:val="0"/>
        <w:spacing w:line="360" w:lineRule="auto"/>
        <w:jc w:val="both"/>
        <w:rPr>
          <w:rFonts w:ascii="Book Antiqua" w:hAnsi="Book Antiqua"/>
        </w:rPr>
      </w:pPr>
    </w:p>
    <w:p w14:paraId="43BD3A97" w14:textId="59917C5B" w:rsidR="00A77B3E" w:rsidRPr="00BF2A51" w:rsidRDefault="00FE7ECA" w:rsidP="00BF2A51">
      <w:pPr>
        <w:snapToGrid w:val="0"/>
        <w:spacing w:line="360" w:lineRule="auto"/>
        <w:jc w:val="both"/>
        <w:rPr>
          <w:rFonts w:ascii="Book Antiqua" w:eastAsia="Book Antiqua" w:hAnsi="Book Antiqua" w:cs="Book Antiqua"/>
          <w:b/>
          <w:color w:val="000000"/>
        </w:rPr>
      </w:pPr>
      <w:bookmarkStart w:id="0" w:name="OLE_LINK5"/>
      <w:bookmarkStart w:id="1" w:name="OLE_LINK6"/>
      <w:r w:rsidRPr="00BF2A51">
        <w:rPr>
          <w:rFonts w:ascii="Book Antiqua" w:eastAsia="Book Antiqua" w:hAnsi="Book Antiqua" w:cs="Book Antiqua"/>
          <w:b/>
          <w:color w:val="000000"/>
        </w:rPr>
        <w:t>COVID-19 and information and communication technology in radiation oncology: A new paradigm</w:t>
      </w:r>
    </w:p>
    <w:bookmarkEnd w:id="0"/>
    <w:bookmarkEnd w:id="1"/>
    <w:p w14:paraId="3D5C84C7" w14:textId="77777777" w:rsidR="00FE7ECA" w:rsidRPr="00BF2A51" w:rsidRDefault="00FE7ECA" w:rsidP="00BF2A51">
      <w:pPr>
        <w:snapToGrid w:val="0"/>
        <w:spacing w:line="360" w:lineRule="auto"/>
        <w:jc w:val="both"/>
        <w:rPr>
          <w:rFonts w:ascii="Book Antiqua" w:hAnsi="Book Antiqua"/>
        </w:rPr>
      </w:pPr>
    </w:p>
    <w:p w14:paraId="4D7D8C9E" w14:textId="1619EEF4" w:rsidR="00A77B3E" w:rsidRPr="00BF2A51" w:rsidRDefault="00FE7ECA" w:rsidP="00BF2A51">
      <w:pPr>
        <w:snapToGrid w:val="0"/>
        <w:spacing w:line="360" w:lineRule="auto"/>
        <w:jc w:val="both"/>
        <w:rPr>
          <w:rFonts w:ascii="Book Antiqua" w:hAnsi="Book Antiqua"/>
        </w:rPr>
      </w:pPr>
      <w:r w:rsidRPr="00BF2A51">
        <w:rPr>
          <w:rFonts w:ascii="Book Antiqua" w:eastAsia="Book Antiqua" w:hAnsi="Book Antiqua" w:cs="Book Antiqua"/>
          <w:color w:val="000000"/>
        </w:rPr>
        <w:t>Fernández C</w:t>
      </w:r>
      <w:r w:rsidRPr="00BF2A51">
        <w:rPr>
          <w:rFonts w:ascii="Book Antiqua" w:eastAsia="Book Antiqua" w:hAnsi="Book Antiqua" w:cs="Book Antiqua"/>
          <w:i/>
          <w:iCs/>
          <w:color w:val="000000"/>
        </w:rPr>
        <w:t xml:space="preserve"> et al. </w:t>
      </w:r>
      <w:bookmarkStart w:id="2" w:name="OLE_LINK25"/>
      <w:bookmarkStart w:id="3" w:name="OLE_LINK26"/>
      <w:bookmarkStart w:id="4" w:name="OLE_LINK34"/>
      <w:r w:rsidR="0087519D" w:rsidRPr="00BF2A51">
        <w:rPr>
          <w:rFonts w:ascii="Book Antiqua" w:eastAsia="Book Antiqua" w:hAnsi="Book Antiqua" w:cs="Book Antiqua"/>
          <w:color w:val="000000"/>
        </w:rPr>
        <w:t xml:space="preserve">COVID-19 and ICT in </w:t>
      </w:r>
      <w:r w:rsidR="00F634AF">
        <w:rPr>
          <w:rFonts w:ascii="Book Antiqua" w:eastAsia="Book Antiqua" w:hAnsi="Book Antiqua" w:cs="Book Antiqua"/>
          <w:color w:val="000000"/>
        </w:rPr>
        <w:t>r</w:t>
      </w:r>
      <w:r w:rsidR="0087519D" w:rsidRPr="00BF2A51">
        <w:rPr>
          <w:rFonts w:ascii="Book Antiqua" w:eastAsia="Book Antiqua" w:hAnsi="Book Antiqua" w:cs="Book Antiqua"/>
          <w:color w:val="000000"/>
        </w:rPr>
        <w:t>adiotherapy</w:t>
      </w:r>
      <w:bookmarkEnd w:id="2"/>
      <w:bookmarkEnd w:id="3"/>
      <w:bookmarkEnd w:id="4"/>
    </w:p>
    <w:p w14:paraId="64887A77" w14:textId="77777777" w:rsidR="00A77B3E" w:rsidRPr="00BF2A51" w:rsidRDefault="00A77B3E" w:rsidP="00BF2A51">
      <w:pPr>
        <w:snapToGrid w:val="0"/>
        <w:spacing w:line="360" w:lineRule="auto"/>
        <w:jc w:val="both"/>
        <w:rPr>
          <w:rFonts w:ascii="Book Antiqua" w:hAnsi="Book Antiqua"/>
        </w:rPr>
      </w:pPr>
    </w:p>
    <w:p w14:paraId="62CF04BD"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color w:val="000000"/>
        </w:rPr>
        <w:t xml:space="preserve">Castalia Fernández, Virginia Ruiz, Felipe </w:t>
      </w:r>
      <w:proofErr w:type="spellStart"/>
      <w:r w:rsidRPr="00BF2A51">
        <w:rPr>
          <w:rFonts w:ascii="Book Antiqua" w:eastAsia="Book Antiqua" w:hAnsi="Book Antiqua" w:cs="Book Antiqua"/>
          <w:color w:val="000000"/>
        </w:rPr>
        <w:t>Couñago</w:t>
      </w:r>
      <w:proofErr w:type="spellEnd"/>
    </w:p>
    <w:p w14:paraId="3AF5BAE0" w14:textId="77777777" w:rsidR="00A77B3E" w:rsidRPr="00BF2A51" w:rsidRDefault="00A77B3E" w:rsidP="00BF2A51">
      <w:pPr>
        <w:snapToGrid w:val="0"/>
        <w:spacing w:line="360" w:lineRule="auto"/>
        <w:jc w:val="both"/>
        <w:rPr>
          <w:rFonts w:ascii="Book Antiqua" w:hAnsi="Book Antiqua"/>
        </w:rPr>
      </w:pPr>
    </w:p>
    <w:p w14:paraId="000EF2A7" w14:textId="6E12868C"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Castalia Fernández, </w:t>
      </w:r>
      <w:r w:rsidR="00DD73AB" w:rsidRPr="00DD73AB">
        <w:rPr>
          <w:rFonts w:ascii="Book Antiqua" w:eastAsia="Book Antiqua" w:hAnsi="Book Antiqua" w:cs="Book Antiqua"/>
          <w:bCs/>
          <w:color w:val="000000"/>
        </w:rPr>
        <w:t xml:space="preserve">Department of </w:t>
      </w:r>
      <w:r w:rsidRPr="00BF2A51">
        <w:rPr>
          <w:rFonts w:ascii="Book Antiqua" w:eastAsia="Book Antiqua" w:hAnsi="Book Antiqua" w:cs="Book Antiqua"/>
          <w:color w:val="000000"/>
        </w:rPr>
        <w:t xml:space="preserve">Radiation Oncology, </w:t>
      </w:r>
      <w:proofErr w:type="spellStart"/>
      <w:r w:rsidRPr="00BF2A51">
        <w:rPr>
          <w:rFonts w:ascii="Book Antiqua" w:eastAsia="Book Antiqua" w:hAnsi="Book Antiqua" w:cs="Book Antiqua"/>
          <w:color w:val="000000"/>
        </w:rPr>
        <w:t>GenesisCare</w:t>
      </w:r>
      <w:proofErr w:type="spellEnd"/>
      <w:r w:rsidRPr="00BF2A51">
        <w:rPr>
          <w:rFonts w:ascii="Book Antiqua" w:eastAsia="Book Antiqua" w:hAnsi="Book Antiqua" w:cs="Book Antiqua"/>
          <w:color w:val="000000"/>
        </w:rPr>
        <w:t xml:space="preserve"> Madrid, Madrid 28043, Spain</w:t>
      </w:r>
    </w:p>
    <w:p w14:paraId="587FAAE3" w14:textId="77777777" w:rsidR="00A77B3E" w:rsidRPr="00BF2A51" w:rsidRDefault="00A77B3E" w:rsidP="00BF2A51">
      <w:pPr>
        <w:snapToGrid w:val="0"/>
        <w:spacing w:line="360" w:lineRule="auto"/>
        <w:jc w:val="both"/>
        <w:rPr>
          <w:rFonts w:ascii="Book Antiqua" w:hAnsi="Book Antiqua"/>
        </w:rPr>
      </w:pPr>
    </w:p>
    <w:p w14:paraId="34CBA57A" w14:textId="72DA8526"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Virginia Ruiz, </w:t>
      </w:r>
      <w:r w:rsidR="00DD73AB" w:rsidRPr="00DD73AB">
        <w:rPr>
          <w:rFonts w:ascii="Book Antiqua" w:eastAsia="Book Antiqua" w:hAnsi="Book Antiqua" w:cs="Book Antiqua"/>
          <w:bCs/>
          <w:color w:val="000000"/>
        </w:rPr>
        <w:t xml:space="preserve">Department of </w:t>
      </w:r>
      <w:r w:rsidRPr="00BF2A51">
        <w:rPr>
          <w:rFonts w:ascii="Book Antiqua" w:eastAsia="Book Antiqua" w:hAnsi="Book Antiqua" w:cs="Book Antiqua"/>
          <w:color w:val="000000"/>
        </w:rPr>
        <w:t xml:space="preserve">Radiation Oncology, Hospital </w:t>
      </w:r>
      <w:proofErr w:type="spellStart"/>
      <w:r w:rsidRPr="00BF2A51">
        <w:rPr>
          <w:rFonts w:ascii="Book Antiqua" w:eastAsia="Book Antiqua" w:hAnsi="Book Antiqua" w:cs="Book Antiqua"/>
          <w:color w:val="000000"/>
        </w:rPr>
        <w:t>Universitario</w:t>
      </w:r>
      <w:proofErr w:type="spellEnd"/>
      <w:r w:rsidRPr="00BF2A51">
        <w:rPr>
          <w:rFonts w:ascii="Book Antiqua" w:eastAsia="Book Antiqua" w:hAnsi="Book Antiqua" w:cs="Book Antiqua"/>
          <w:color w:val="000000"/>
        </w:rPr>
        <w:t xml:space="preserve"> de Burgos, Burgos 09006, Spain</w:t>
      </w:r>
    </w:p>
    <w:p w14:paraId="039806BA" w14:textId="77777777" w:rsidR="00A77B3E" w:rsidRPr="00BF2A51" w:rsidRDefault="00A77B3E" w:rsidP="00BF2A51">
      <w:pPr>
        <w:snapToGrid w:val="0"/>
        <w:spacing w:line="360" w:lineRule="auto"/>
        <w:jc w:val="both"/>
        <w:rPr>
          <w:rFonts w:ascii="Book Antiqua" w:hAnsi="Book Antiqua"/>
        </w:rPr>
      </w:pPr>
    </w:p>
    <w:p w14:paraId="7A46B308" w14:textId="4432F42C"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Felipe </w:t>
      </w:r>
      <w:proofErr w:type="spellStart"/>
      <w:r w:rsidRPr="00BF2A51">
        <w:rPr>
          <w:rFonts w:ascii="Book Antiqua" w:eastAsia="Book Antiqua" w:hAnsi="Book Antiqua" w:cs="Book Antiqua"/>
          <w:b/>
          <w:bCs/>
          <w:color w:val="000000"/>
        </w:rPr>
        <w:t>Couñago</w:t>
      </w:r>
      <w:proofErr w:type="spellEnd"/>
      <w:r w:rsidRPr="00BF2A51">
        <w:rPr>
          <w:rFonts w:ascii="Book Antiqua" w:eastAsia="Book Antiqua" w:hAnsi="Book Antiqua" w:cs="Book Antiqua"/>
          <w:b/>
          <w:bCs/>
          <w:color w:val="000000"/>
        </w:rPr>
        <w:t xml:space="preserve">, </w:t>
      </w:r>
      <w:r w:rsidR="00DD73AB" w:rsidRPr="00DD73AB">
        <w:rPr>
          <w:rFonts w:ascii="Book Antiqua" w:eastAsia="Book Antiqua" w:hAnsi="Book Antiqua" w:cs="Book Antiqua"/>
          <w:bCs/>
          <w:color w:val="000000"/>
        </w:rPr>
        <w:t xml:space="preserve">Department of </w:t>
      </w:r>
      <w:r w:rsidRPr="00BF2A51">
        <w:rPr>
          <w:rFonts w:ascii="Book Antiqua" w:eastAsia="Book Antiqua" w:hAnsi="Book Antiqua" w:cs="Book Antiqua"/>
          <w:color w:val="000000"/>
        </w:rPr>
        <w:t xml:space="preserve">Radiation Oncology, Hospital </w:t>
      </w:r>
      <w:proofErr w:type="spellStart"/>
      <w:r w:rsidRPr="00BF2A51">
        <w:rPr>
          <w:rFonts w:ascii="Book Antiqua" w:eastAsia="Book Antiqua" w:hAnsi="Book Antiqua" w:cs="Book Antiqua"/>
          <w:color w:val="000000"/>
        </w:rPr>
        <w:t>U</w:t>
      </w:r>
      <w:r w:rsidR="00932FB7" w:rsidRPr="00BF2A51">
        <w:rPr>
          <w:rFonts w:ascii="Book Antiqua" w:eastAsia="Book Antiqua" w:hAnsi="Book Antiqua" w:cs="Book Antiqua"/>
          <w:color w:val="000000"/>
        </w:rPr>
        <w:t>niversitario</w:t>
      </w:r>
      <w:proofErr w:type="spellEnd"/>
      <w:r w:rsidR="00932FB7" w:rsidRPr="00BF2A51">
        <w:rPr>
          <w:rFonts w:ascii="Book Antiqua" w:eastAsia="Book Antiqua" w:hAnsi="Book Antiqua" w:cs="Book Antiqua"/>
          <w:color w:val="000000"/>
        </w:rPr>
        <w:t xml:space="preserve"> </w:t>
      </w:r>
      <w:proofErr w:type="spellStart"/>
      <w:r w:rsidR="00932FB7" w:rsidRPr="00BF2A51">
        <w:rPr>
          <w:rFonts w:ascii="Book Antiqua" w:eastAsia="Book Antiqua" w:hAnsi="Book Antiqua" w:cs="Book Antiqua"/>
          <w:color w:val="000000"/>
        </w:rPr>
        <w:t>Quirónsalud</w:t>
      </w:r>
      <w:proofErr w:type="spellEnd"/>
      <w:r w:rsidR="00932FB7" w:rsidRPr="00BF2A51">
        <w:rPr>
          <w:rFonts w:ascii="Book Antiqua" w:eastAsia="Book Antiqua" w:hAnsi="Book Antiqua" w:cs="Book Antiqua"/>
          <w:color w:val="000000"/>
        </w:rPr>
        <w:t xml:space="preserve"> Madrid</w:t>
      </w:r>
      <w:r w:rsidRPr="00BF2A51">
        <w:rPr>
          <w:rFonts w:ascii="Book Antiqua" w:eastAsia="Book Antiqua" w:hAnsi="Book Antiqua" w:cs="Book Antiqua"/>
          <w:color w:val="000000"/>
        </w:rPr>
        <w:t>, Madrid 28028, Spain</w:t>
      </w:r>
    </w:p>
    <w:p w14:paraId="054F3338" w14:textId="77777777" w:rsidR="00A77B3E" w:rsidRPr="00BF2A51" w:rsidRDefault="00A77B3E" w:rsidP="00BF2A51">
      <w:pPr>
        <w:snapToGrid w:val="0"/>
        <w:spacing w:line="360" w:lineRule="auto"/>
        <w:jc w:val="both"/>
        <w:rPr>
          <w:rFonts w:ascii="Book Antiqua" w:hAnsi="Book Antiqua"/>
        </w:rPr>
      </w:pPr>
    </w:p>
    <w:p w14:paraId="6406CF30" w14:textId="71CE0F14" w:rsidR="00932FB7" w:rsidRPr="00BF2A51" w:rsidRDefault="00932FB7"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Felipe </w:t>
      </w:r>
      <w:proofErr w:type="spellStart"/>
      <w:r w:rsidRPr="00BF2A51">
        <w:rPr>
          <w:rFonts w:ascii="Book Antiqua" w:eastAsia="Book Antiqua" w:hAnsi="Book Antiqua" w:cs="Book Antiqua"/>
          <w:b/>
          <w:bCs/>
          <w:color w:val="000000"/>
        </w:rPr>
        <w:t>Couñago</w:t>
      </w:r>
      <w:proofErr w:type="spellEnd"/>
      <w:r w:rsidRPr="00BF2A51">
        <w:rPr>
          <w:rFonts w:ascii="Book Antiqua" w:eastAsia="Book Antiqua" w:hAnsi="Book Antiqua" w:cs="Book Antiqua"/>
          <w:b/>
          <w:bCs/>
          <w:color w:val="000000"/>
        </w:rPr>
        <w:t xml:space="preserve">, </w:t>
      </w:r>
      <w:r w:rsidR="00DD73AB" w:rsidRPr="00DD73AB">
        <w:rPr>
          <w:rFonts w:ascii="Book Antiqua" w:eastAsia="Book Antiqua" w:hAnsi="Book Antiqua" w:cs="Book Antiqua"/>
          <w:bCs/>
          <w:color w:val="000000"/>
        </w:rPr>
        <w:t xml:space="preserve">Department of </w:t>
      </w:r>
      <w:r w:rsidRPr="00BF2A51">
        <w:rPr>
          <w:rFonts w:ascii="Book Antiqua" w:eastAsia="Book Antiqua" w:hAnsi="Book Antiqua" w:cs="Book Antiqua"/>
          <w:color w:val="000000"/>
        </w:rPr>
        <w:t>Radiation Oncology, Hospital La Luz</w:t>
      </w:r>
      <w:r w:rsidRPr="00BF2A51">
        <w:rPr>
          <w:rFonts w:ascii="Book Antiqua" w:hAnsi="Book Antiqua" w:cs="Book Antiqua"/>
          <w:color w:val="000000"/>
          <w:lang w:eastAsia="zh-CN"/>
        </w:rPr>
        <w:t>,</w:t>
      </w:r>
      <w:r w:rsidRPr="00BF2A51">
        <w:rPr>
          <w:rFonts w:ascii="Book Antiqua" w:eastAsia="Book Antiqua" w:hAnsi="Book Antiqua" w:cs="Book Antiqua"/>
          <w:color w:val="000000"/>
        </w:rPr>
        <w:t xml:space="preserve"> Madrid 28028, Spain</w:t>
      </w:r>
    </w:p>
    <w:p w14:paraId="096CDDB4" w14:textId="33086491" w:rsidR="00932FB7" w:rsidRPr="00BF2A51" w:rsidRDefault="00932FB7" w:rsidP="00BF2A51">
      <w:pPr>
        <w:snapToGrid w:val="0"/>
        <w:spacing w:line="360" w:lineRule="auto"/>
        <w:jc w:val="both"/>
        <w:rPr>
          <w:rFonts w:ascii="Book Antiqua" w:eastAsia="Book Antiqua" w:hAnsi="Book Antiqua" w:cs="Book Antiqua"/>
          <w:b/>
          <w:bCs/>
          <w:color w:val="000000"/>
        </w:rPr>
      </w:pPr>
    </w:p>
    <w:p w14:paraId="04FD9087" w14:textId="09255CF8" w:rsidR="00932FB7" w:rsidRPr="00BF2A51" w:rsidRDefault="00932FB7" w:rsidP="00BF2A51">
      <w:pPr>
        <w:snapToGrid w:val="0"/>
        <w:spacing w:line="360" w:lineRule="auto"/>
        <w:jc w:val="both"/>
        <w:rPr>
          <w:rFonts w:ascii="Book Antiqua" w:eastAsia="Book Antiqua" w:hAnsi="Book Antiqua" w:cs="Book Antiqua"/>
          <w:b/>
          <w:bCs/>
          <w:color w:val="000000"/>
        </w:rPr>
      </w:pPr>
      <w:r w:rsidRPr="00BF2A51">
        <w:rPr>
          <w:rFonts w:ascii="Book Antiqua" w:eastAsia="Book Antiqua" w:hAnsi="Book Antiqua" w:cs="Book Antiqua"/>
          <w:b/>
          <w:bCs/>
          <w:color w:val="000000"/>
        </w:rPr>
        <w:t xml:space="preserve">Felipe </w:t>
      </w:r>
      <w:proofErr w:type="spellStart"/>
      <w:r w:rsidRPr="00BF2A51">
        <w:rPr>
          <w:rFonts w:ascii="Book Antiqua" w:eastAsia="Book Antiqua" w:hAnsi="Book Antiqua" w:cs="Book Antiqua"/>
          <w:b/>
          <w:bCs/>
          <w:color w:val="000000"/>
        </w:rPr>
        <w:t>Couñago</w:t>
      </w:r>
      <w:proofErr w:type="spellEnd"/>
      <w:r w:rsidRPr="00BF2A51">
        <w:rPr>
          <w:rFonts w:ascii="Book Antiqua" w:eastAsia="Book Antiqua" w:hAnsi="Book Antiqua" w:cs="Book Antiqua"/>
          <w:b/>
          <w:bCs/>
          <w:color w:val="000000"/>
        </w:rPr>
        <w:t xml:space="preserve">, </w:t>
      </w:r>
      <w:r w:rsidR="00DD73AB" w:rsidRPr="00DD73AB">
        <w:rPr>
          <w:rFonts w:ascii="Book Antiqua" w:eastAsia="Book Antiqua" w:hAnsi="Book Antiqua" w:cs="Book Antiqua"/>
          <w:bCs/>
          <w:color w:val="000000"/>
        </w:rPr>
        <w:t xml:space="preserve">Department of </w:t>
      </w:r>
      <w:r w:rsidRPr="00BF2A51">
        <w:rPr>
          <w:rFonts w:ascii="Book Antiqua" w:eastAsia="Book Antiqua" w:hAnsi="Book Antiqua" w:cs="Book Antiqua"/>
          <w:color w:val="000000"/>
        </w:rPr>
        <w:t xml:space="preserve">Radiation Oncology, </w:t>
      </w:r>
      <w:bookmarkStart w:id="5" w:name="OLE_LINK1"/>
      <w:bookmarkStart w:id="6" w:name="OLE_LINK2"/>
      <w:r w:rsidRPr="00BF2A51">
        <w:rPr>
          <w:rFonts w:ascii="Book Antiqua" w:eastAsia="Book Antiqua" w:hAnsi="Book Antiqua" w:cs="Book Antiqua"/>
          <w:color w:val="000000"/>
        </w:rPr>
        <w:t xml:space="preserve">Universidad </w:t>
      </w:r>
      <w:proofErr w:type="spellStart"/>
      <w:r w:rsidRPr="00BF2A51">
        <w:rPr>
          <w:rFonts w:ascii="Book Antiqua" w:eastAsia="Book Antiqua" w:hAnsi="Book Antiqua" w:cs="Book Antiqua"/>
          <w:color w:val="000000"/>
        </w:rPr>
        <w:t>Europea</w:t>
      </w:r>
      <w:proofErr w:type="spellEnd"/>
      <w:r w:rsidRPr="00BF2A51">
        <w:rPr>
          <w:rFonts w:ascii="Book Antiqua" w:eastAsia="Book Antiqua" w:hAnsi="Book Antiqua" w:cs="Book Antiqua"/>
          <w:color w:val="000000"/>
        </w:rPr>
        <w:t xml:space="preserve"> de Madrid, Madrid 28028, Spain</w:t>
      </w:r>
    </w:p>
    <w:bookmarkEnd w:id="5"/>
    <w:bookmarkEnd w:id="6"/>
    <w:p w14:paraId="7A2C0305" w14:textId="77777777" w:rsidR="00932FB7" w:rsidRPr="00BF2A51" w:rsidRDefault="00932FB7" w:rsidP="00BF2A51">
      <w:pPr>
        <w:snapToGrid w:val="0"/>
        <w:spacing w:line="360" w:lineRule="auto"/>
        <w:jc w:val="both"/>
        <w:rPr>
          <w:rFonts w:ascii="Book Antiqua" w:eastAsia="Book Antiqua" w:hAnsi="Book Antiqua" w:cs="Book Antiqua"/>
          <w:b/>
          <w:bCs/>
          <w:color w:val="000000"/>
        </w:rPr>
      </w:pPr>
    </w:p>
    <w:p w14:paraId="4A6CA1D1"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Author contributions: </w:t>
      </w:r>
      <w:bookmarkStart w:id="7" w:name="OLE_LINK17"/>
      <w:bookmarkStart w:id="8" w:name="OLE_LINK18"/>
      <w:r w:rsidRPr="00BF2A51">
        <w:rPr>
          <w:rFonts w:ascii="Book Antiqua" w:eastAsia="Book Antiqua" w:hAnsi="Book Antiqua" w:cs="Book Antiqua"/>
          <w:color w:val="000000"/>
          <w:shd w:val="clear" w:color="auto" w:fill="FFFFFF"/>
        </w:rPr>
        <w:t>All authors have read and approve the final manuscript.</w:t>
      </w:r>
      <w:bookmarkEnd w:id="7"/>
      <w:bookmarkEnd w:id="8"/>
    </w:p>
    <w:p w14:paraId="4488AACA" w14:textId="77777777" w:rsidR="00A77B3E" w:rsidRPr="00BF2A51" w:rsidRDefault="00A77B3E" w:rsidP="00BF2A51">
      <w:pPr>
        <w:snapToGrid w:val="0"/>
        <w:spacing w:line="360" w:lineRule="auto"/>
        <w:jc w:val="both"/>
        <w:rPr>
          <w:rFonts w:ascii="Book Antiqua" w:hAnsi="Book Antiqua"/>
        </w:rPr>
      </w:pPr>
    </w:p>
    <w:p w14:paraId="4A0CD562" w14:textId="1147500E"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lastRenderedPageBreak/>
        <w:t xml:space="preserve">Corresponding author: Castalia Fernández, MD, Staff Physician, </w:t>
      </w:r>
      <w:r w:rsidR="00F968A2" w:rsidRPr="00DD73AB">
        <w:rPr>
          <w:rFonts w:ascii="Book Antiqua" w:eastAsia="Book Antiqua" w:hAnsi="Book Antiqua" w:cs="Book Antiqua"/>
          <w:bCs/>
          <w:color w:val="000000"/>
        </w:rPr>
        <w:t xml:space="preserve">Department of </w:t>
      </w:r>
      <w:r w:rsidRPr="00BF2A51">
        <w:rPr>
          <w:rFonts w:ascii="Book Antiqua" w:eastAsia="Book Antiqua" w:hAnsi="Book Antiqua" w:cs="Book Antiqua"/>
          <w:color w:val="000000"/>
        </w:rPr>
        <w:t xml:space="preserve">Radiation Oncology, </w:t>
      </w:r>
      <w:proofErr w:type="spellStart"/>
      <w:r w:rsidRPr="00BF2A51">
        <w:rPr>
          <w:rFonts w:ascii="Book Antiqua" w:eastAsia="Book Antiqua" w:hAnsi="Book Antiqua" w:cs="Book Antiqua"/>
          <w:color w:val="000000"/>
        </w:rPr>
        <w:t>GenesisCare</w:t>
      </w:r>
      <w:proofErr w:type="spellEnd"/>
      <w:r w:rsidRPr="00BF2A51">
        <w:rPr>
          <w:rFonts w:ascii="Book Antiqua" w:eastAsia="Book Antiqua" w:hAnsi="Book Antiqua" w:cs="Book Antiqua"/>
          <w:color w:val="000000"/>
        </w:rPr>
        <w:t xml:space="preserve"> Madrid,</w:t>
      </w:r>
      <w:r w:rsidR="00932FB7" w:rsidRPr="00BF2A51">
        <w:rPr>
          <w:rFonts w:ascii="Book Antiqua" w:eastAsia="Book Antiqua" w:hAnsi="Book Antiqua" w:cs="Book Antiqua"/>
          <w:color w:val="000000"/>
        </w:rPr>
        <w:t xml:space="preserve"> Emilio Vargas 16, Madrid</w:t>
      </w:r>
      <w:r w:rsidR="005D3AC2">
        <w:rPr>
          <w:rFonts w:ascii="Book Antiqua" w:eastAsia="Book Antiqua" w:hAnsi="Book Antiqua" w:cs="Book Antiqua"/>
          <w:color w:val="000000"/>
        </w:rPr>
        <w:t xml:space="preserve"> </w:t>
      </w:r>
      <w:r w:rsidR="005D3AC2" w:rsidRPr="00BF2A51">
        <w:rPr>
          <w:rFonts w:ascii="Book Antiqua" w:eastAsia="Book Antiqua" w:hAnsi="Book Antiqua" w:cs="Book Antiqua"/>
          <w:color w:val="000000"/>
        </w:rPr>
        <w:t>28043</w:t>
      </w:r>
      <w:r w:rsidR="00932FB7" w:rsidRPr="00BF2A51">
        <w:rPr>
          <w:rFonts w:ascii="Book Antiqua" w:eastAsia="Book Antiqua" w:hAnsi="Book Antiqua" w:cs="Book Antiqua"/>
          <w:color w:val="000000"/>
        </w:rPr>
        <w:t>,</w:t>
      </w:r>
      <w:r w:rsidRPr="00BF2A51">
        <w:rPr>
          <w:rFonts w:ascii="Book Antiqua" w:eastAsia="Book Antiqua" w:hAnsi="Book Antiqua" w:cs="Book Antiqua"/>
          <w:color w:val="000000"/>
        </w:rPr>
        <w:t xml:space="preserve"> Spain. castaliafer@gmail.com</w:t>
      </w:r>
    </w:p>
    <w:p w14:paraId="6962EDCF" w14:textId="77777777" w:rsidR="00A77B3E" w:rsidRPr="00BF2A51" w:rsidRDefault="00A77B3E" w:rsidP="00BF2A51">
      <w:pPr>
        <w:snapToGrid w:val="0"/>
        <w:spacing w:line="360" w:lineRule="auto"/>
        <w:jc w:val="both"/>
        <w:rPr>
          <w:rFonts w:ascii="Book Antiqua" w:hAnsi="Book Antiqua"/>
        </w:rPr>
      </w:pPr>
    </w:p>
    <w:p w14:paraId="134A1CE8"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Received: </w:t>
      </w:r>
      <w:r w:rsidRPr="00BF2A51">
        <w:rPr>
          <w:rFonts w:ascii="Book Antiqua" w:eastAsia="Book Antiqua" w:hAnsi="Book Antiqua" w:cs="Book Antiqua"/>
          <w:color w:val="000000"/>
        </w:rPr>
        <w:t>June 4, 2020</w:t>
      </w:r>
    </w:p>
    <w:p w14:paraId="1D43A9AE"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Revised: </w:t>
      </w:r>
      <w:r w:rsidRPr="00BF2A51">
        <w:rPr>
          <w:rFonts w:ascii="Book Antiqua" w:eastAsia="Book Antiqua" w:hAnsi="Book Antiqua" w:cs="Book Antiqua"/>
          <w:color w:val="000000"/>
        </w:rPr>
        <w:t>October 9, 2020</w:t>
      </w:r>
    </w:p>
    <w:p w14:paraId="47D130EE" w14:textId="7346299A"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Accepted: </w:t>
      </w:r>
      <w:r w:rsidR="005A2B9F" w:rsidRPr="00BF2A51">
        <w:rPr>
          <w:rFonts w:ascii="Book Antiqua" w:eastAsia="Book Antiqua" w:hAnsi="Book Antiqua" w:cs="Book Antiqua"/>
          <w:color w:val="000000"/>
        </w:rPr>
        <w:t xml:space="preserve">October </w:t>
      </w:r>
      <w:r w:rsidR="005A2B9F">
        <w:rPr>
          <w:rFonts w:ascii="Book Antiqua" w:eastAsia="Book Antiqua" w:hAnsi="Book Antiqua" w:cs="Book Antiqua"/>
          <w:color w:val="000000"/>
        </w:rPr>
        <w:t>30</w:t>
      </w:r>
      <w:r w:rsidR="005A2B9F" w:rsidRPr="00BF2A51">
        <w:rPr>
          <w:rFonts w:ascii="Book Antiqua" w:eastAsia="Book Antiqua" w:hAnsi="Book Antiqua" w:cs="Book Antiqua"/>
          <w:color w:val="000000"/>
        </w:rPr>
        <w:t>, 2020</w:t>
      </w:r>
    </w:p>
    <w:p w14:paraId="3F4F078F" w14:textId="4C79C87D"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Published online: </w:t>
      </w:r>
      <w:r w:rsidR="002B57D0">
        <w:rPr>
          <w:rFonts w:ascii="Book Antiqua" w:hAnsi="Book Antiqua"/>
          <w:color w:val="000000"/>
          <w:shd w:val="clear" w:color="auto" w:fill="FFFFFF"/>
        </w:rPr>
        <w:t>December 24</w:t>
      </w:r>
      <w:r w:rsidR="002B57D0">
        <w:rPr>
          <w:rFonts w:ascii="Book Antiqua" w:hAnsi="Book Antiqua"/>
          <w:color w:val="000000"/>
          <w:shd w:val="clear" w:color="auto" w:fill="FFFFFF"/>
          <w:lang w:eastAsia="zh-CN"/>
        </w:rPr>
        <w:t>, 2020</w:t>
      </w:r>
    </w:p>
    <w:p w14:paraId="55E1BE68" w14:textId="77777777" w:rsidR="00A77B3E" w:rsidRPr="00BF2A51" w:rsidRDefault="00A77B3E" w:rsidP="00BF2A51">
      <w:pPr>
        <w:snapToGrid w:val="0"/>
        <w:spacing w:line="360" w:lineRule="auto"/>
        <w:jc w:val="both"/>
        <w:rPr>
          <w:rFonts w:ascii="Book Antiqua" w:hAnsi="Book Antiqua"/>
        </w:rPr>
        <w:sectPr w:rsidR="00A77B3E" w:rsidRPr="00BF2A51" w:rsidSect="000868F6">
          <w:footerReference w:type="default" r:id="rId7"/>
          <w:pgSz w:w="12240" w:h="15840"/>
          <w:pgMar w:top="1440" w:right="1800" w:bottom="1440" w:left="1800" w:header="720" w:footer="720" w:gutter="0"/>
          <w:cols w:space="720"/>
          <w:docGrid w:linePitch="360"/>
        </w:sectPr>
      </w:pPr>
    </w:p>
    <w:p w14:paraId="5052843B" w14:textId="77777777" w:rsidR="00A77B3E" w:rsidRPr="00BF2A51" w:rsidRDefault="0087519D" w:rsidP="00BF2A51">
      <w:pPr>
        <w:snapToGrid w:val="0"/>
        <w:spacing w:line="360" w:lineRule="auto"/>
        <w:jc w:val="both"/>
        <w:rPr>
          <w:rFonts w:ascii="Book Antiqua" w:hAnsi="Book Antiqua"/>
        </w:rPr>
      </w:pPr>
      <w:bookmarkStart w:id="9" w:name="OLE_LINK9"/>
      <w:bookmarkStart w:id="10" w:name="OLE_LINK10"/>
      <w:r w:rsidRPr="00BF2A51">
        <w:rPr>
          <w:rFonts w:ascii="Book Antiqua" w:eastAsia="Book Antiqua" w:hAnsi="Book Antiqua" w:cs="Book Antiqua"/>
          <w:b/>
          <w:color w:val="000000"/>
        </w:rPr>
        <w:lastRenderedPageBreak/>
        <w:t>Abstract</w:t>
      </w:r>
    </w:p>
    <w:p w14:paraId="2856FF1B" w14:textId="77777777" w:rsidR="00932FB7" w:rsidRPr="00BF2A51" w:rsidRDefault="0087519D" w:rsidP="00BF2A51">
      <w:pPr>
        <w:snapToGrid w:val="0"/>
        <w:spacing w:line="360" w:lineRule="auto"/>
        <w:jc w:val="both"/>
        <w:rPr>
          <w:rFonts w:ascii="Book Antiqua" w:hAnsi="Book Antiqua"/>
        </w:rPr>
      </w:pPr>
      <w:bookmarkStart w:id="11" w:name="OLE_LINK29"/>
      <w:bookmarkStart w:id="12" w:name="OLE_LINK30"/>
      <w:r w:rsidRPr="00BF2A51">
        <w:rPr>
          <w:rFonts w:ascii="Book Antiqua" w:eastAsia="Book Antiqua" w:hAnsi="Book Antiqua" w:cs="Book Antiqua"/>
          <w:color w:val="000000"/>
        </w:rPr>
        <w:t xml:space="preserve">Due to coronavirus disease 2019 pandemic caused by severe acute respiratory syndrome coronavirus 2, there has been a major reallocation of resources that has impacted the treatment of many diseases, including cancer. The growing use of </w:t>
      </w:r>
      <w:bookmarkStart w:id="13" w:name="_Hlk54352977"/>
      <w:r w:rsidRPr="00BF2A51">
        <w:rPr>
          <w:rFonts w:ascii="Book Antiqua" w:eastAsia="Book Antiqua" w:hAnsi="Book Antiqua" w:cs="Book Antiqua"/>
          <w:color w:val="000000"/>
        </w:rPr>
        <w:t>information and communication technologies</w:t>
      </w:r>
      <w:bookmarkEnd w:id="13"/>
      <w:r w:rsidRPr="00BF2A51">
        <w:rPr>
          <w:rFonts w:ascii="Book Antiqua" w:eastAsia="Book Antiqua" w:hAnsi="Book Antiqua" w:cs="Book Antiqua"/>
          <w:color w:val="000000"/>
        </w:rPr>
        <w:t xml:space="preserve"> (ICT), together with a new approach to work aimed at ensuring the safety of health care professionals and patients alike, has allowed us to maintain the quality of care while ensuring biosecurity.</w:t>
      </w:r>
    </w:p>
    <w:p w14:paraId="3CDBD73F" w14:textId="2C8576BE"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 xml:space="preserve">The application of ICT to health care (eHealth) aims to significantly improve the quality, access to, and effectiveness of medical care. In fact, the expanded use of ICT has been recognized as a key, cost-effective priority for health care by the World Health </w:t>
      </w:r>
      <w:proofErr w:type="spellStart"/>
      <w:r w:rsidRPr="00BF2A51">
        <w:rPr>
          <w:rFonts w:ascii="Book Antiqua" w:eastAsia="Book Antiqua" w:hAnsi="Book Antiqua" w:cs="Book Antiqua"/>
          <w:color w:val="000000"/>
        </w:rPr>
        <w:t>Organisation</w:t>
      </w:r>
      <w:proofErr w:type="spellEnd"/>
      <w:r w:rsidRPr="00BF2A51">
        <w:rPr>
          <w:rFonts w:ascii="Book Antiqua" w:eastAsia="Book Antiqua" w:hAnsi="Book Antiqua" w:cs="Book Antiqua"/>
          <w:color w:val="000000"/>
        </w:rPr>
        <w:t xml:space="preserve">. The medical speciality of radiation oncology is closely linked to technology and as a consequence of </w:t>
      </w:r>
      <w:r w:rsidR="00FE7ECA" w:rsidRPr="00BF2A51">
        <w:rPr>
          <w:rFonts w:ascii="Book Antiqua" w:eastAsia="Book Antiqua" w:hAnsi="Book Antiqua" w:cs="Book Antiqua"/>
          <w:color w:val="000000"/>
        </w:rPr>
        <w:t xml:space="preserve">coronavirus disease </w:t>
      </w:r>
      <w:proofErr w:type="gramStart"/>
      <w:r w:rsidR="00FE7ECA" w:rsidRPr="00BF2A51">
        <w:rPr>
          <w:rFonts w:ascii="Book Antiqua" w:eastAsia="Book Antiqua" w:hAnsi="Book Antiqua" w:cs="Book Antiqua"/>
          <w:color w:val="000000"/>
        </w:rPr>
        <w:t>2019</w:t>
      </w:r>
      <w:r w:rsidRPr="00BF2A51">
        <w:rPr>
          <w:rFonts w:ascii="Book Antiqua" w:eastAsia="Book Antiqua" w:hAnsi="Book Antiqua" w:cs="Book Antiqua"/>
          <w:color w:val="000000"/>
        </w:rPr>
        <w:t>,</w:t>
      </w:r>
      <w:proofErr w:type="gramEnd"/>
      <w:r w:rsidRPr="00BF2A51">
        <w:rPr>
          <w:rFonts w:ascii="Book Antiqua" w:eastAsia="Book Antiqua" w:hAnsi="Book Antiqua" w:cs="Book Antiqua"/>
          <w:color w:val="000000"/>
        </w:rPr>
        <w:t xml:space="preserve"> ICT has been widely employed by radiation oncologists worldwide, providing new opportunities for interaction among professionals, including telemedicine and e-learning, while also minimizing treatment interruptions.</w:t>
      </w:r>
    </w:p>
    <w:p w14:paraId="3F0A93F6" w14:textId="77777777"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Future research should concentrate on this emerging paradigm, which offers new opportunities, including faster and more diverse exchange of scientific knowledge, organizational improvements, and more efficient workflows. Moreover, these efficiencies will allow professionals to dedicate more time to patient care, with a better work-life balance. In the present editorial, we discuss the opportunities provided by these digital tools, as well as barriers to their implementation, and a vision of the future.</w:t>
      </w:r>
    </w:p>
    <w:bookmarkEnd w:id="9"/>
    <w:bookmarkEnd w:id="10"/>
    <w:bookmarkEnd w:id="11"/>
    <w:bookmarkEnd w:id="12"/>
    <w:p w14:paraId="13DB12E5" w14:textId="77777777" w:rsidR="00A77B3E" w:rsidRPr="00BF2A51" w:rsidRDefault="00A77B3E" w:rsidP="00BF2A51">
      <w:pPr>
        <w:snapToGrid w:val="0"/>
        <w:spacing w:line="360" w:lineRule="auto"/>
        <w:jc w:val="both"/>
        <w:rPr>
          <w:rFonts w:ascii="Book Antiqua" w:hAnsi="Book Antiqua"/>
        </w:rPr>
      </w:pPr>
    </w:p>
    <w:p w14:paraId="56709C74" w14:textId="61C2DB9D"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Key Words: </w:t>
      </w:r>
      <w:bookmarkStart w:id="14" w:name="OLE_LINK27"/>
      <w:r w:rsidRPr="00BF2A51">
        <w:rPr>
          <w:rFonts w:ascii="Book Antiqua" w:eastAsia="Book Antiqua" w:hAnsi="Book Antiqua" w:cs="Book Antiqua"/>
          <w:color w:val="000000"/>
        </w:rPr>
        <w:t>Radiation oncology; COVID-19; Telemedicine; Telehealth;</w:t>
      </w:r>
      <w:r w:rsidR="00FE7ECA" w:rsidRPr="00BF2A51">
        <w:rPr>
          <w:rFonts w:ascii="Book Antiqua" w:eastAsia="Book Antiqua" w:hAnsi="Book Antiqua" w:cs="Book Antiqua"/>
          <w:color w:val="000000"/>
        </w:rPr>
        <w:t xml:space="preserve"> </w:t>
      </w:r>
      <w:r w:rsidRPr="00BF2A51">
        <w:rPr>
          <w:rFonts w:ascii="Book Antiqua" w:eastAsia="Book Antiqua" w:hAnsi="Book Antiqua" w:cs="Book Antiqua"/>
          <w:color w:val="000000"/>
        </w:rPr>
        <w:t>Distance learning;</w:t>
      </w:r>
      <w:r w:rsidR="00FE7ECA" w:rsidRPr="00BF2A51">
        <w:rPr>
          <w:rFonts w:ascii="Book Antiqua" w:eastAsia="Book Antiqua" w:hAnsi="Book Antiqua" w:cs="Book Antiqua"/>
          <w:color w:val="000000"/>
        </w:rPr>
        <w:t xml:space="preserve"> </w:t>
      </w:r>
      <w:r w:rsidRPr="00BF2A51">
        <w:rPr>
          <w:rFonts w:ascii="Book Antiqua" w:eastAsia="Book Antiqua" w:hAnsi="Book Antiqua" w:cs="Book Antiqua"/>
          <w:color w:val="000000"/>
          <w:shd w:val="clear" w:color="auto" w:fill="FFFFFF"/>
        </w:rPr>
        <w:t>Medical education;</w:t>
      </w:r>
      <w:bookmarkStart w:id="15" w:name="OLE_LINK13"/>
      <w:bookmarkStart w:id="16" w:name="OLE_LINK14"/>
      <w:r w:rsidRPr="00BF2A51">
        <w:rPr>
          <w:rFonts w:ascii="Book Antiqua" w:eastAsia="Book Antiqua" w:hAnsi="Book Antiqua" w:cs="Book Antiqua"/>
          <w:color w:val="000000"/>
          <w:shd w:val="clear" w:color="auto" w:fill="FFFFFF"/>
        </w:rPr>
        <w:t xml:space="preserve"> Patient care</w:t>
      </w:r>
      <w:bookmarkEnd w:id="15"/>
      <w:bookmarkEnd w:id="16"/>
      <w:r w:rsidRPr="00BF2A51">
        <w:rPr>
          <w:rFonts w:ascii="Book Antiqua" w:eastAsia="Book Antiqua" w:hAnsi="Book Antiqua" w:cs="Book Antiqua"/>
          <w:color w:val="000000"/>
          <w:shd w:val="clear" w:color="auto" w:fill="FFFFFF"/>
        </w:rPr>
        <w:t xml:space="preserve">; </w:t>
      </w:r>
      <w:bookmarkStart w:id="17" w:name="OLE_LINK21"/>
      <w:r w:rsidRPr="00BF2A51">
        <w:rPr>
          <w:rFonts w:ascii="Book Antiqua" w:eastAsia="Book Antiqua" w:hAnsi="Book Antiqua" w:cs="Book Antiqua"/>
          <w:color w:val="000000"/>
          <w:shd w:val="clear" w:color="auto" w:fill="FFFFFF"/>
        </w:rPr>
        <w:t xml:space="preserve">Information </w:t>
      </w:r>
      <w:r w:rsidR="00932FB7" w:rsidRPr="00BF2A51">
        <w:rPr>
          <w:rFonts w:ascii="Book Antiqua" w:eastAsia="Book Antiqua" w:hAnsi="Book Antiqua" w:cs="Book Antiqua"/>
          <w:color w:val="000000"/>
          <w:shd w:val="clear" w:color="auto" w:fill="FFFFFF"/>
        </w:rPr>
        <w:t>technology</w:t>
      </w:r>
      <w:bookmarkEnd w:id="17"/>
      <w:r w:rsidRPr="00BF2A51">
        <w:rPr>
          <w:rFonts w:ascii="Book Antiqua" w:eastAsia="Book Antiqua" w:hAnsi="Book Antiqua" w:cs="Book Antiqua"/>
          <w:color w:val="000000"/>
          <w:shd w:val="clear" w:color="auto" w:fill="FFFFFF"/>
        </w:rPr>
        <w:t xml:space="preserve">; </w:t>
      </w:r>
      <w:r w:rsidRPr="00BF2A51">
        <w:rPr>
          <w:rFonts w:ascii="Book Antiqua" w:eastAsia="Book Antiqua" w:hAnsi="Book Antiqua" w:cs="Book Antiqua"/>
          <w:color w:val="000000"/>
        </w:rPr>
        <w:t>Social media</w:t>
      </w:r>
    </w:p>
    <w:bookmarkEnd w:id="14"/>
    <w:p w14:paraId="392EEFFF" w14:textId="77777777" w:rsidR="00A77B3E" w:rsidRPr="00BF2A51" w:rsidRDefault="00A77B3E" w:rsidP="00BF2A51">
      <w:pPr>
        <w:snapToGrid w:val="0"/>
        <w:spacing w:line="360" w:lineRule="auto"/>
        <w:jc w:val="both"/>
        <w:rPr>
          <w:rFonts w:ascii="Book Antiqua" w:hAnsi="Book Antiqua"/>
        </w:rPr>
      </w:pPr>
    </w:p>
    <w:p w14:paraId="5AFB5627" w14:textId="349A2FD7" w:rsidR="00C149BB" w:rsidRPr="00C149BB" w:rsidRDefault="00C149BB" w:rsidP="00BF2A51">
      <w:pPr>
        <w:snapToGrid w:val="0"/>
        <w:spacing w:line="360" w:lineRule="auto"/>
        <w:jc w:val="both"/>
        <w:rPr>
          <w:rFonts w:ascii="Book Antiqua" w:hAnsi="Book Antiqua" w:cs="Book Antiqua" w:hint="eastAsia"/>
          <w:color w:val="000000"/>
          <w:lang w:eastAsia="zh-CN"/>
        </w:rPr>
      </w:pPr>
      <w:bookmarkStart w:id="18" w:name="OLE_LINK22"/>
      <w:bookmarkStart w:id="19" w:name="OLE_LINK23"/>
      <w:r w:rsidRPr="00C149BB">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proofErr w:type="spellStart"/>
      <w:r w:rsidR="0087519D" w:rsidRPr="00BF2A51">
        <w:rPr>
          <w:rFonts w:ascii="Book Antiqua" w:eastAsia="Book Antiqua" w:hAnsi="Book Antiqua" w:cs="Book Antiqua"/>
          <w:color w:val="000000"/>
        </w:rPr>
        <w:t>Fernández</w:t>
      </w:r>
      <w:proofErr w:type="spellEnd"/>
      <w:r w:rsidR="0087519D" w:rsidRPr="00BF2A51">
        <w:rPr>
          <w:rFonts w:ascii="Book Antiqua" w:eastAsia="Book Antiqua" w:hAnsi="Book Antiqua" w:cs="Book Antiqua"/>
          <w:color w:val="000000"/>
        </w:rPr>
        <w:t xml:space="preserve"> C, Ruiz V, </w:t>
      </w:r>
      <w:proofErr w:type="spellStart"/>
      <w:r w:rsidR="0087519D" w:rsidRPr="00BF2A51">
        <w:rPr>
          <w:rFonts w:ascii="Book Antiqua" w:eastAsia="Book Antiqua" w:hAnsi="Book Antiqua" w:cs="Book Antiqua"/>
          <w:color w:val="000000"/>
        </w:rPr>
        <w:t>Couñago</w:t>
      </w:r>
      <w:proofErr w:type="spellEnd"/>
      <w:r w:rsidR="0087519D" w:rsidRPr="00BF2A51">
        <w:rPr>
          <w:rFonts w:ascii="Book Antiqua" w:eastAsia="Book Antiqua" w:hAnsi="Book Antiqua" w:cs="Book Antiqua"/>
          <w:color w:val="000000"/>
        </w:rPr>
        <w:t xml:space="preserve"> F. COVID-19 and </w:t>
      </w:r>
      <w:r w:rsidR="00FE7ECA" w:rsidRPr="00BF2A51">
        <w:rPr>
          <w:rFonts w:ascii="Book Antiqua" w:eastAsia="Book Antiqua" w:hAnsi="Book Antiqua" w:cs="Book Antiqua"/>
          <w:color w:val="000000"/>
        </w:rPr>
        <w:t>i</w:t>
      </w:r>
      <w:r w:rsidR="0087519D" w:rsidRPr="00BF2A51">
        <w:rPr>
          <w:rFonts w:ascii="Book Antiqua" w:eastAsia="Book Antiqua" w:hAnsi="Book Antiqua" w:cs="Book Antiqua"/>
          <w:color w:val="000000"/>
        </w:rPr>
        <w:t xml:space="preserve">nformation and </w:t>
      </w:r>
      <w:r w:rsidR="00FE7ECA" w:rsidRPr="00BF2A51">
        <w:rPr>
          <w:rFonts w:ascii="Book Antiqua" w:eastAsia="Book Antiqua" w:hAnsi="Book Antiqua" w:cs="Book Antiqua"/>
          <w:color w:val="000000"/>
        </w:rPr>
        <w:t>c</w:t>
      </w:r>
      <w:r w:rsidR="0087519D" w:rsidRPr="00BF2A51">
        <w:rPr>
          <w:rFonts w:ascii="Book Antiqua" w:eastAsia="Book Antiqua" w:hAnsi="Book Antiqua" w:cs="Book Antiqua"/>
          <w:color w:val="000000"/>
        </w:rPr>
        <w:t xml:space="preserve">ommunication </w:t>
      </w:r>
      <w:r w:rsidR="00FE7ECA" w:rsidRPr="00BF2A51">
        <w:rPr>
          <w:rFonts w:ascii="Book Antiqua" w:eastAsia="Book Antiqua" w:hAnsi="Book Antiqua" w:cs="Book Antiqua"/>
          <w:color w:val="000000"/>
        </w:rPr>
        <w:t>t</w:t>
      </w:r>
      <w:r w:rsidR="0087519D" w:rsidRPr="00BF2A51">
        <w:rPr>
          <w:rFonts w:ascii="Book Antiqua" w:eastAsia="Book Antiqua" w:hAnsi="Book Antiqua" w:cs="Book Antiqua"/>
          <w:color w:val="000000"/>
        </w:rPr>
        <w:t xml:space="preserve">echnology in </w:t>
      </w:r>
      <w:r w:rsidR="00FE7ECA" w:rsidRPr="00BF2A51">
        <w:rPr>
          <w:rFonts w:ascii="Book Antiqua" w:eastAsia="Book Antiqua" w:hAnsi="Book Antiqua" w:cs="Book Antiqua"/>
          <w:color w:val="000000"/>
        </w:rPr>
        <w:t>r</w:t>
      </w:r>
      <w:r w:rsidR="0087519D" w:rsidRPr="00BF2A51">
        <w:rPr>
          <w:rFonts w:ascii="Book Antiqua" w:eastAsia="Book Antiqua" w:hAnsi="Book Antiqua" w:cs="Book Antiqua"/>
          <w:color w:val="000000"/>
        </w:rPr>
        <w:t xml:space="preserve">adiation </w:t>
      </w:r>
      <w:r w:rsidR="00FE7ECA" w:rsidRPr="00BF2A51">
        <w:rPr>
          <w:rFonts w:ascii="Book Antiqua" w:eastAsia="Book Antiqua" w:hAnsi="Book Antiqua" w:cs="Book Antiqua"/>
          <w:color w:val="000000"/>
        </w:rPr>
        <w:t>o</w:t>
      </w:r>
      <w:r w:rsidR="0087519D" w:rsidRPr="00BF2A51">
        <w:rPr>
          <w:rFonts w:ascii="Book Antiqua" w:eastAsia="Book Antiqua" w:hAnsi="Book Antiqua" w:cs="Book Antiqua"/>
          <w:color w:val="000000"/>
        </w:rPr>
        <w:t xml:space="preserve">ncology: A </w:t>
      </w:r>
      <w:r w:rsidR="00FE7ECA" w:rsidRPr="00BF2A51">
        <w:rPr>
          <w:rFonts w:ascii="Book Antiqua" w:eastAsia="Book Antiqua" w:hAnsi="Book Antiqua" w:cs="Book Antiqua"/>
          <w:color w:val="000000"/>
        </w:rPr>
        <w:t>n</w:t>
      </w:r>
      <w:r w:rsidR="0087519D" w:rsidRPr="00BF2A51">
        <w:rPr>
          <w:rFonts w:ascii="Book Antiqua" w:eastAsia="Book Antiqua" w:hAnsi="Book Antiqua" w:cs="Book Antiqua"/>
          <w:color w:val="000000"/>
        </w:rPr>
        <w:t xml:space="preserve">ew </w:t>
      </w:r>
      <w:r w:rsidR="00FE7ECA" w:rsidRPr="00BF2A51">
        <w:rPr>
          <w:rFonts w:ascii="Book Antiqua" w:eastAsia="Book Antiqua" w:hAnsi="Book Antiqua" w:cs="Book Antiqua"/>
          <w:color w:val="000000"/>
        </w:rPr>
        <w:t>p</w:t>
      </w:r>
      <w:r w:rsidR="0087519D" w:rsidRPr="00BF2A51">
        <w:rPr>
          <w:rFonts w:ascii="Book Antiqua" w:eastAsia="Book Antiqua" w:hAnsi="Book Antiqua" w:cs="Book Antiqua"/>
          <w:color w:val="000000"/>
        </w:rPr>
        <w:t xml:space="preserve">aradigm. </w:t>
      </w:r>
      <w:r w:rsidR="0087519D" w:rsidRPr="00BF2A51">
        <w:rPr>
          <w:rFonts w:ascii="Book Antiqua" w:eastAsia="Book Antiqua" w:hAnsi="Book Antiqua" w:cs="Book Antiqua"/>
          <w:i/>
          <w:iCs/>
          <w:color w:val="000000"/>
        </w:rPr>
        <w:t xml:space="preserve">World J </w:t>
      </w:r>
      <w:proofErr w:type="spellStart"/>
      <w:r w:rsidR="0087519D" w:rsidRPr="00BF2A51">
        <w:rPr>
          <w:rFonts w:ascii="Book Antiqua" w:eastAsia="Book Antiqua" w:hAnsi="Book Antiqua" w:cs="Book Antiqua"/>
          <w:i/>
          <w:iCs/>
          <w:color w:val="000000"/>
        </w:rPr>
        <w:t>Clin</w:t>
      </w:r>
      <w:proofErr w:type="spellEnd"/>
      <w:r w:rsidR="0087519D" w:rsidRPr="00BF2A51">
        <w:rPr>
          <w:rFonts w:ascii="Book Antiqua" w:eastAsia="Book Antiqua" w:hAnsi="Book Antiqua" w:cs="Book Antiqua"/>
          <w:i/>
          <w:iCs/>
          <w:color w:val="000000"/>
        </w:rPr>
        <w:t xml:space="preserve"> </w:t>
      </w:r>
      <w:proofErr w:type="spellStart"/>
      <w:r w:rsidR="0087519D" w:rsidRPr="00BF2A51">
        <w:rPr>
          <w:rFonts w:ascii="Book Antiqua" w:eastAsia="Book Antiqua" w:hAnsi="Book Antiqua" w:cs="Book Antiqua"/>
          <w:i/>
          <w:iCs/>
          <w:color w:val="000000"/>
        </w:rPr>
        <w:t>Oncol</w:t>
      </w:r>
      <w:proofErr w:type="spellEnd"/>
      <w:r w:rsidR="0087519D" w:rsidRPr="00BF2A51">
        <w:rPr>
          <w:rFonts w:ascii="Book Antiqua" w:eastAsia="Book Antiqua" w:hAnsi="Book Antiqua" w:cs="Book Antiqua"/>
          <w:color w:val="000000"/>
        </w:rPr>
        <w:t xml:space="preserve"> 2020; </w:t>
      </w:r>
      <w:r w:rsidR="002B57D0">
        <w:rPr>
          <w:rFonts w:ascii="Book Antiqua" w:eastAsia="Book Antiqua" w:hAnsi="Book Antiqua" w:cs="Book Antiqua"/>
          <w:color w:val="000000"/>
        </w:rPr>
        <w:t>11(</w:t>
      </w:r>
      <w:r w:rsidR="002B57D0">
        <w:rPr>
          <w:rFonts w:ascii="Book Antiqua" w:hAnsi="Book Antiqua" w:cs="Book Antiqua"/>
          <w:color w:val="000000"/>
          <w:lang w:eastAsia="zh-CN"/>
        </w:rPr>
        <w:t>12</w:t>
      </w:r>
      <w:r w:rsidR="002B57D0">
        <w:rPr>
          <w:rFonts w:ascii="Book Antiqua" w:eastAsia="Book Antiqua" w:hAnsi="Book Antiqua" w:cs="Book Antiqua"/>
          <w:color w:val="000000"/>
        </w:rPr>
        <w:t xml:space="preserve">): </w:t>
      </w:r>
      <w:r>
        <w:rPr>
          <w:rFonts w:ascii="Book Antiqua" w:hAnsi="Book Antiqua" w:cs="Book Antiqua" w:hint="eastAsia"/>
          <w:color w:val="000000"/>
          <w:lang w:eastAsia="zh-CN"/>
        </w:rPr>
        <w:t>968</w:t>
      </w:r>
      <w:r w:rsidR="002B57D0">
        <w:rPr>
          <w:rFonts w:ascii="Book Antiqua" w:eastAsia="Book Antiqua" w:hAnsi="Book Antiqua" w:cs="Book Antiqua"/>
          <w:color w:val="000000"/>
        </w:rPr>
        <w:t>-</w:t>
      </w:r>
      <w:r>
        <w:rPr>
          <w:rFonts w:ascii="Book Antiqua" w:hAnsi="Book Antiqua" w:cs="Book Antiqua" w:hint="eastAsia"/>
          <w:color w:val="000000"/>
          <w:lang w:eastAsia="zh-CN"/>
        </w:rPr>
        <w:t>975</w:t>
      </w:r>
    </w:p>
    <w:p w14:paraId="5FB66749" w14:textId="26B3C6B0" w:rsidR="00C149BB" w:rsidRDefault="002B57D0" w:rsidP="00BF2A51">
      <w:pPr>
        <w:snapToGrid w:val="0"/>
        <w:spacing w:line="360" w:lineRule="auto"/>
        <w:jc w:val="both"/>
        <w:rPr>
          <w:rFonts w:ascii="Book Antiqua" w:hAnsi="Book Antiqua" w:cs="Book Antiqua" w:hint="eastAsia"/>
          <w:color w:val="000000"/>
          <w:lang w:eastAsia="zh-CN"/>
        </w:rPr>
      </w:pPr>
      <w:r w:rsidRPr="00C149BB">
        <w:rPr>
          <w:rFonts w:ascii="Book Antiqua" w:hAnsi="Book Antiqua" w:cs="Book Antiqua"/>
          <w:b/>
          <w:color w:val="000000"/>
          <w:lang w:eastAsia="zh-CN"/>
        </w:rPr>
        <w:t>URL:</w:t>
      </w:r>
      <w:r>
        <w:rPr>
          <w:rFonts w:ascii="Book Antiqua" w:eastAsia="Book Antiqua" w:hAnsi="Book Antiqua" w:cs="Book Antiqua"/>
          <w:color w:val="000000"/>
        </w:rPr>
        <w:t xml:space="preserve"> </w:t>
      </w:r>
      <w:r w:rsidR="00C149BB" w:rsidRPr="00C149BB">
        <w:rPr>
          <w:rFonts w:ascii="Book Antiqua" w:eastAsia="Book Antiqua" w:hAnsi="Book Antiqua" w:cs="Book Antiqua"/>
          <w:color w:val="000000"/>
        </w:rPr>
        <w:t>https://www.wjgnet.com/2218-4333/full/v11/i</w:t>
      </w:r>
      <w:r w:rsidR="00C149BB" w:rsidRPr="00C149BB">
        <w:rPr>
          <w:rFonts w:ascii="Book Antiqua" w:hAnsi="Book Antiqua" w:cs="Book Antiqua"/>
          <w:color w:val="000000"/>
          <w:lang w:eastAsia="zh-CN"/>
        </w:rPr>
        <w:t>12</w:t>
      </w:r>
      <w:r w:rsidR="00C149BB" w:rsidRPr="00C149BB">
        <w:rPr>
          <w:rFonts w:ascii="Book Antiqua" w:eastAsia="Book Antiqua" w:hAnsi="Book Antiqua" w:cs="Book Antiqua"/>
          <w:color w:val="000000"/>
        </w:rPr>
        <w:t>/</w:t>
      </w:r>
      <w:r w:rsidR="00C149BB">
        <w:rPr>
          <w:rFonts w:ascii="Book Antiqua" w:hAnsi="Book Antiqua" w:cs="Book Antiqua" w:hint="eastAsia"/>
          <w:color w:val="000000"/>
          <w:lang w:eastAsia="zh-CN"/>
        </w:rPr>
        <w:t>968</w:t>
      </w:r>
      <w:r w:rsidR="00C149BB" w:rsidRPr="00C149BB">
        <w:rPr>
          <w:rFonts w:ascii="Book Antiqua" w:eastAsia="Book Antiqua" w:hAnsi="Book Antiqua" w:cs="Book Antiqua"/>
          <w:color w:val="000000"/>
        </w:rPr>
        <w:t>.htm</w:t>
      </w:r>
      <w:r>
        <w:rPr>
          <w:rFonts w:ascii="Book Antiqua" w:eastAsia="Book Antiqua" w:hAnsi="Book Antiqua" w:cs="Book Antiqua"/>
          <w:color w:val="000000"/>
        </w:rPr>
        <w:t xml:space="preserve"> </w:t>
      </w:r>
    </w:p>
    <w:p w14:paraId="58B9EC04" w14:textId="192E8AA3" w:rsidR="00A77B3E" w:rsidRPr="00C149BB" w:rsidRDefault="002B57D0" w:rsidP="00BF2A51">
      <w:pPr>
        <w:snapToGrid w:val="0"/>
        <w:spacing w:line="360" w:lineRule="auto"/>
        <w:jc w:val="both"/>
        <w:rPr>
          <w:rFonts w:ascii="Book Antiqua" w:hAnsi="Book Antiqua" w:hint="eastAsia"/>
          <w:lang w:eastAsia="zh-CN"/>
        </w:rPr>
      </w:pPr>
      <w:r w:rsidRPr="00C149BB">
        <w:rPr>
          <w:rFonts w:ascii="Book Antiqua" w:hAnsi="Book Antiqua" w:cs="Book Antiqua"/>
          <w:b/>
          <w:color w:val="000000"/>
          <w:lang w:eastAsia="zh-CN"/>
        </w:rPr>
        <w:t>DOI:</w:t>
      </w:r>
      <w:r>
        <w:rPr>
          <w:rFonts w:ascii="Book Antiqua" w:eastAsia="Book Antiqua" w:hAnsi="Book Antiqua" w:cs="Book Antiqua"/>
          <w:color w:val="000000"/>
        </w:rPr>
        <w:t xml:space="preserve"> https://dx.doi.org/10.5306/wjco.v11.i</w:t>
      </w:r>
      <w:r>
        <w:rPr>
          <w:rFonts w:ascii="Book Antiqua" w:hAnsi="Book Antiqua" w:cs="Book Antiqua"/>
          <w:color w:val="000000"/>
          <w:lang w:eastAsia="zh-CN"/>
        </w:rPr>
        <w:t>12</w:t>
      </w:r>
      <w:r>
        <w:rPr>
          <w:rFonts w:ascii="Book Antiqua" w:eastAsia="Book Antiqua" w:hAnsi="Book Antiqua" w:cs="Book Antiqua"/>
          <w:color w:val="000000"/>
        </w:rPr>
        <w:t>.</w:t>
      </w:r>
      <w:r w:rsidR="00C149BB">
        <w:rPr>
          <w:rFonts w:ascii="Book Antiqua" w:hAnsi="Book Antiqua" w:cs="Book Antiqua" w:hint="eastAsia"/>
          <w:color w:val="000000"/>
          <w:lang w:eastAsia="zh-CN"/>
        </w:rPr>
        <w:t>968</w:t>
      </w:r>
    </w:p>
    <w:bookmarkEnd w:id="18"/>
    <w:bookmarkEnd w:id="19"/>
    <w:p w14:paraId="6FA0423F" w14:textId="77777777" w:rsidR="00A77B3E" w:rsidRPr="00BF2A51" w:rsidRDefault="00A77B3E" w:rsidP="00BF2A51">
      <w:pPr>
        <w:snapToGrid w:val="0"/>
        <w:spacing w:line="360" w:lineRule="auto"/>
        <w:jc w:val="both"/>
        <w:rPr>
          <w:rFonts w:ascii="Book Antiqua" w:hAnsi="Book Antiqua"/>
        </w:rPr>
      </w:pPr>
    </w:p>
    <w:p w14:paraId="721A6132" w14:textId="2820F98B"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Core Tip: </w:t>
      </w:r>
      <w:bookmarkStart w:id="20" w:name="OLE_LINK7"/>
      <w:bookmarkStart w:id="21" w:name="OLE_LINK8"/>
      <w:bookmarkStart w:id="22" w:name="OLE_LINK24"/>
      <w:bookmarkStart w:id="23" w:name="OLE_LINK28"/>
      <w:r w:rsidRPr="00BF2A51">
        <w:rPr>
          <w:rFonts w:ascii="Book Antiqua" w:eastAsia="Book Antiqua" w:hAnsi="Book Antiqua" w:cs="Book Antiqua"/>
          <w:color w:val="000000"/>
        </w:rPr>
        <w:t>We believe that the current crisis is an opportunity to take advantage of the momentum towards the greater implementation of</w:t>
      </w:r>
      <w:r w:rsidR="005977F6" w:rsidRPr="00BF2A51">
        <w:rPr>
          <w:rFonts w:ascii="Book Antiqua" w:hAnsi="Book Antiqua"/>
        </w:rPr>
        <w:t xml:space="preserve"> </w:t>
      </w:r>
      <w:r w:rsidR="005977F6" w:rsidRPr="00BF2A51">
        <w:rPr>
          <w:rFonts w:ascii="Book Antiqua" w:eastAsia="Book Antiqua" w:hAnsi="Book Antiqua" w:cs="Book Antiqua"/>
          <w:color w:val="000000"/>
        </w:rPr>
        <w:t>electronic health</w:t>
      </w:r>
      <w:r w:rsidRPr="00BF2A51">
        <w:rPr>
          <w:rFonts w:ascii="Book Antiqua" w:eastAsia="Book Antiqua" w:hAnsi="Book Antiqua" w:cs="Book Antiqua"/>
          <w:color w:val="000000"/>
        </w:rPr>
        <w:t xml:space="preserve">, to improve care through telemedicine, remote work, and e-learning. The emergence of </w:t>
      </w:r>
      <w:r w:rsidR="00FE7ECA" w:rsidRPr="00BF2A51">
        <w:rPr>
          <w:rFonts w:ascii="Book Antiqua" w:eastAsia="Book Antiqua" w:hAnsi="Book Antiqua" w:cs="Book Antiqua"/>
          <w:color w:val="000000"/>
        </w:rPr>
        <w:t>information and communication technologies</w:t>
      </w:r>
      <w:r w:rsidRPr="00BF2A51">
        <w:rPr>
          <w:rFonts w:ascii="Book Antiqua" w:eastAsia="Book Antiqua" w:hAnsi="Book Antiqua" w:cs="Book Antiqua"/>
          <w:color w:val="000000"/>
        </w:rPr>
        <w:t xml:space="preserve"> has transformed the speciality of radiation oncology into </w:t>
      </w:r>
      <w:proofErr w:type="spellStart"/>
      <w:r w:rsidRPr="00BF2A51">
        <w:rPr>
          <w:rFonts w:ascii="Book Antiqua" w:eastAsia="Book Antiqua" w:hAnsi="Book Antiqua" w:cs="Book Antiqua"/>
          <w:color w:val="000000"/>
        </w:rPr>
        <w:t>teleradiotherapy</w:t>
      </w:r>
      <w:proofErr w:type="spellEnd"/>
      <w:r w:rsidRPr="00BF2A51">
        <w:rPr>
          <w:rFonts w:ascii="Book Antiqua" w:eastAsia="Book Antiqua" w:hAnsi="Book Antiqua" w:cs="Book Antiqua"/>
          <w:color w:val="000000"/>
        </w:rPr>
        <w:t>. Future research should focus on this emerging paradigm, which allows greater flexibility, thereby freeing up time for more efficient and humane patient care.</w:t>
      </w:r>
    </w:p>
    <w:bookmarkEnd w:id="20"/>
    <w:bookmarkEnd w:id="21"/>
    <w:bookmarkEnd w:id="22"/>
    <w:bookmarkEnd w:id="23"/>
    <w:p w14:paraId="6A7FE34F" w14:textId="0F2F0850" w:rsidR="00A77B3E" w:rsidRPr="00BF2A51" w:rsidRDefault="00932FB7" w:rsidP="00BF2A51">
      <w:pPr>
        <w:snapToGrid w:val="0"/>
        <w:spacing w:line="360" w:lineRule="auto"/>
        <w:jc w:val="both"/>
        <w:rPr>
          <w:rFonts w:ascii="Book Antiqua" w:hAnsi="Book Antiqua"/>
        </w:rPr>
      </w:pPr>
      <w:r w:rsidRPr="00BF2A51">
        <w:rPr>
          <w:rFonts w:ascii="Book Antiqua" w:hAnsi="Book Antiqua"/>
        </w:rPr>
        <w:br w:type="page"/>
      </w:r>
      <w:r w:rsidR="0087519D" w:rsidRPr="00BF2A51">
        <w:rPr>
          <w:rFonts w:ascii="Book Antiqua" w:eastAsia="Book Antiqua" w:hAnsi="Book Antiqua" w:cs="Book Antiqua"/>
          <w:b/>
          <w:caps/>
          <w:color w:val="000000"/>
          <w:u w:val="single"/>
        </w:rPr>
        <w:lastRenderedPageBreak/>
        <w:t>INTRODUCTION</w:t>
      </w:r>
    </w:p>
    <w:p w14:paraId="06028ABC" w14:textId="73441A5A" w:rsidR="00A77B3E" w:rsidRPr="00BF2A51" w:rsidRDefault="00FE7ECA" w:rsidP="00BF2A51">
      <w:pPr>
        <w:snapToGrid w:val="0"/>
        <w:spacing w:line="360" w:lineRule="auto"/>
        <w:ind w:hanging="10"/>
        <w:jc w:val="both"/>
        <w:rPr>
          <w:rFonts w:ascii="Book Antiqua" w:hAnsi="Book Antiqua"/>
          <w:i/>
          <w:iCs/>
        </w:rPr>
      </w:pPr>
      <w:bookmarkStart w:id="24" w:name="OLE_LINK11"/>
      <w:bookmarkStart w:id="25" w:name="OLE_LINK12"/>
      <w:bookmarkStart w:id="26" w:name="OLE_LINK31"/>
      <w:r w:rsidRPr="00BF2A51">
        <w:rPr>
          <w:rFonts w:ascii="Book Antiqua" w:eastAsia="Book Antiqua" w:hAnsi="Book Antiqua" w:cs="Book Antiqua"/>
          <w:b/>
          <w:bCs/>
          <w:i/>
          <w:iCs/>
          <w:color w:val="000000"/>
        </w:rPr>
        <w:t>Current situation in radiation oncology pre-</w:t>
      </w:r>
      <w:r w:rsidRPr="00D17E6A">
        <w:rPr>
          <w:rFonts w:ascii="Book Antiqua" w:eastAsia="Book Antiqua" w:hAnsi="Book Antiqua" w:cs="Book Antiqua"/>
          <w:b/>
          <w:bCs/>
          <w:i/>
          <w:iCs/>
          <w:caps/>
          <w:color w:val="000000"/>
        </w:rPr>
        <w:t>covid</w:t>
      </w:r>
    </w:p>
    <w:p w14:paraId="7DA6B88E" w14:textId="1FD82798"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color w:val="000000"/>
        </w:rPr>
        <w:t>Progress is impossible without change, and those who cannot change their minds cannot change anything</w:t>
      </w:r>
      <w:r w:rsidR="00932FB7" w:rsidRPr="00BF2A51">
        <w:rPr>
          <w:rFonts w:ascii="Book Antiqua" w:hAnsi="Book Antiqua"/>
          <w:lang w:eastAsia="zh-CN"/>
        </w:rPr>
        <w:t xml:space="preserve"> </w:t>
      </w:r>
      <w:r w:rsidR="00932FB7" w:rsidRPr="00BF2A51">
        <w:rPr>
          <w:rFonts w:ascii="Book Antiqua" w:eastAsia="Book Antiqua" w:hAnsi="Book Antiqua" w:cs="Book Antiqua"/>
          <w:color w:val="000000"/>
        </w:rPr>
        <w:t>(</w:t>
      </w:r>
      <w:r w:rsidRPr="00BF2A51">
        <w:rPr>
          <w:rFonts w:ascii="Book Antiqua" w:eastAsia="Book Antiqua" w:hAnsi="Book Antiqua" w:cs="Book Antiqua"/>
          <w:color w:val="000000"/>
        </w:rPr>
        <w:t>George Bernard Shaw</w:t>
      </w:r>
      <w:r w:rsidR="00932FB7" w:rsidRPr="00BF2A51">
        <w:rPr>
          <w:rFonts w:ascii="Book Antiqua" w:eastAsia="Book Antiqua" w:hAnsi="Book Antiqua" w:cs="Book Antiqua"/>
          <w:color w:val="000000"/>
        </w:rPr>
        <w:t>).</w:t>
      </w:r>
    </w:p>
    <w:p w14:paraId="00032B08" w14:textId="60479F06"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 xml:space="preserve">During coronavirus disease 2019 (COVID-19) pandemic caused by severe acute respiratory </w:t>
      </w:r>
      <w:bookmarkStart w:id="27" w:name="_Hlk54353480"/>
      <w:r w:rsidRPr="00BF2A51">
        <w:rPr>
          <w:rFonts w:ascii="Book Antiqua" w:eastAsia="Book Antiqua" w:hAnsi="Book Antiqua" w:cs="Book Antiqua"/>
          <w:color w:val="000000"/>
        </w:rPr>
        <w:t>syndrome coronavirus 2</w:t>
      </w:r>
      <w:bookmarkEnd w:id="27"/>
      <w:r w:rsidRPr="00BF2A51">
        <w:rPr>
          <w:rFonts w:ascii="Book Antiqua" w:eastAsia="Book Antiqua" w:hAnsi="Book Antiqua" w:cs="Book Antiqua"/>
          <w:color w:val="000000"/>
        </w:rPr>
        <w:t>, technologies are playing a crucial role in keeping our society functional. And these technologies may have a long-lasting impact beyond COVID-19.</w:t>
      </w:r>
    </w:p>
    <w:p w14:paraId="2FAF9F5E" w14:textId="0DAD58A7" w:rsidR="00C409B2"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 xml:space="preserve">We start from the advantage the medical speciality of radiation oncology is closely linked to technology, which continues to advance at a rapid pace. The advent of computed-tomography based contouring led to the transition from two-dimensional to three-dimensional treatment planning in the 1980s and 1990s. Due to continuous technological progress, the field of radiation oncology has had to continually evolve and adapt to changing </w:t>
      </w:r>
      <w:proofErr w:type="gramStart"/>
      <w:r w:rsidRPr="00BF2A51">
        <w:rPr>
          <w:rFonts w:ascii="Book Antiqua" w:eastAsia="Book Antiqua" w:hAnsi="Book Antiqua" w:cs="Book Antiqua"/>
          <w:color w:val="000000"/>
        </w:rPr>
        <w:t>technologies</w:t>
      </w:r>
      <w:r w:rsidRPr="00BF2A51">
        <w:rPr>
          <w:rFonts w:ascii="Book Antiqua" w:eastAsia="Book Antiqua" w:hAnsi="Book Antiqua" w:cs="Book Antiqua"/>
          <w:color w:val="000000"/>
          <w:vertAlign w:val="superscript"/>
        </w:rPr>
        <w:t>[</w:t>
      </w:r>
      <w:proofErr w:type="gramEnd"/>
      <w:r w:rsidRPr="00BF2A51">
        <w:rPr>
          <w:rFonts w:ascii="Book Antiqua" w:eastAsia="Book Antiqua" w:hAnsi="Book Antiqua" w:cs="Book Antiqua"/>
          <w:color w:val="000000"/>
          <w:vertAlign w:val="superscript"/>
        </w:rPr>
        <w:t>1]</w:t>
      </w:r>
      <w:r w:rsidRPr="00BF2A51">
        <w:rPr>
          <w:rFonts w:ascii="Book Antiqua" w:eastAsia="Book Antiqua" w:hAnsi="Book Antiqua" w:cs="Book Antiqua"/>
          <w:color w:val="000000"/>
        </w:rPr>
        <w:t>, which include advances in radiological imaging, engineering, and computerization. This has led to remarkable advances in the precision of radiotherapy delivery, including novel modalities such as intensity-modulated radiotherapy, volumetric intensity-modulated arc therapy, stereotactic radiosurgery, stereotactic body radiotherapy, and proton therapy. Moreover, all of these advanced techniques are guided by imaging or surface-guided radiotherapy.</w:t>
      </w:r>
    </w:p>
    <w:p w14:paraId="1A886258" w14:textId="3CFF781C"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 xml:space="preserve">Despite the important role of technology in radiation oncology, this speciality involves much more than just </w:t>
      </w:r>
      <w:proofErr w:type="gramStart"/>
      <w:r w:rsidRPr="00BF2A51">
        <w:rPr>
          <w:rFonts w:ascii="Book Antiqua" w:eastAsia="Book Antiqua" w:hAnsi="Book Antiqua" w:cs="Book Antiqua"/>
          <w:color w:val="000000"/>
        </w:rPr>
        <w:t>machines</w:t>
      </w:r>
      <w:r w:rsidRPr="00BF2A51">
        <w:rPr>
          <w:rFonts w:ascii="Book Antiqua" w:eastAsia="Book Antiqua" w:hAnsi="Book Antiqua" w:cs="Book Antiqua"/>
          <w:color w:val="000000"/>
          <w:vertAlign w:val="superscript"/>
        </w:rPr>
        <w:t>[</w:t>
      </w:r>
      <w:proofErr w:type="gramEnd"/>
      <w:r w:rsidRPr="00BF2A51">
        <w:rPr>
          <w:rFonts w:ascii="Book Antiqua" w:eastAsia="Book Antiqua" w:hAnsi="Book Antiqua" w:cs="Book Antiqua"/>
          <w:color w:val="000000"/>
          <w:vertAlign w:val="superscript"/>
        </w:rPr>
        <w:t>2]</w:t>
      </w:r>
      <w:r w:rsidRPr="00BF2A51">
        <w:rPr>
          <w:rFonts w:ascii="Book Antiqua" w:eastAsia="Book Antiqua" w:hAnsi="Book Antiqua" w:cs="Book Antiqua"/>
          <w:color w:val="000000"/>
        </w:rPr>
        <w:t xml:space="preserve">, which are no substitute for real people in clinical practice. Behind increasingly sophisticated linear accelerators are dedicated professionals who continually work to keep up to date with the latest tools and treatments provide patients with the best possible care. The clinical setting requires close teamwork and an established workflow, which starts with the initial consultation followed by </w:t>
      </w:r>
      <w:r w:rsidR="00C409B2" w:rsidRPr="00BF2A51">
        <w:rPr>
          <w:rFonts w:ascii="Book Antiqua" w:eastAsia="Book Antiqua" w:hAnsi="Book Antiqua" w:cs="Book Antiqua"/>
          <w:color w:val="000000"/>
        </w:rPr>
        <w:t>computed-tomography</w:t>
      </w:r>
      <w:r w:rsidRPr="00BF2A51">
        <w:rPr>
          <w:rFonts w:ascii="Book Antiqua" w:eastAsia="Book Antiqua" w:hAnsi="Book Antiqua" w:cs="Book Antiqua"/>
          <w:color w:val="000000"/>
        </w:rPr>
        <w:t xml:space="preserve"> simulation, dosimetry and planning, treatment administration, follow-up for potential toxicity, and post-treatment consultations.</w:t>
      </w:r>
    </w:p>
    <w:p w14:paraId="70191F66" w14:textId="77777777"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lastRenderedPageBreak/>
        <w:t>Information and communication technologies (ICT) have become an essential component of our profession, leading to changes in how we communicate with each other and with patients. Telemedicine and telehealth services facilitated through videoconferencing software are becoming increasingly accepted in routine medical practice. Although most professional training continues to be done in person (</w:t>
      </w:r>
      <w:r w:rsidRPr="00BF2A51">
        <w:rPr>
          <w:rFonts w:ascii="Book Antiqua" w:eastAsia="Book Antiqua" w:hAnsi="Book Antiqua" w:cs="Book Antiqua"/>
          <w:i/>
          <w:iCs/>
          <w:color w:val="000000"/>
        </w:rPr>
        <w:t>e.g</w:t>
      </w:r>
      <w:r w:rsidRPr="00BF2A51">
        <w:rPr>
          <w:rFonts w:ascii="Book Antiqua" w:eastAsia="Book Antiqua" w:hAnsi="Book Antiqua" w:cs="Book Antiqua"/>
          <w:color w:val="000000"/>
        </w:rPr>
        <w:t>., at medical congresses), a growing number of health care professionals and medical associations now use social media and other online or offline channels, with a good example being the use of Twitter at congresses</w:t>
      </w:r>
      <w:r w:rsidRPr="00BF2A51">
        <w:rPr>
          <w:rFonts w:ascii="Book Antiqua" w:eastAsia="Book Antiqua" w:hAnsi="Book Antiqua" w:cs="Book Antiqua"/>
          <w:color w:val="000000"/>
          <w:vertAlign w:val="superscript"/>
        </w:rPr>
        <w:t>[3,4]</w:t>
      </w:r>
      <w:r w:rsidRPr="00BF2A51">
        <w:rPr>
          <w:rFonts w:ascii="Book Antiqua" w:eastAsia="Book Antiqua" w:hAnsi="Book Antiqua" w:cs="Book Antiqua"/>
          <w:color w:val="000000"/>
        </w:rPr>
        <w:t>.</w:t>
      </w:r>
    </w:p>
    <w:p w14:paraId="589308EE" w14:textId="77777777" w:rsidR="00A77B3E" w:rsidRPr="00BF2A51" w:rsidRDefault="00A77B3E" w:rsidP="00BF2A51">
      <w:pPr>
        <w:snapToGrid w:val="0"/>
        <w:spacing w:line="360" w:lineRule="auto"/>
        <w:jc w:val="both"/>
        <w:rPr>
          <w:rFonts w:ascii="Book Antiqua" w:hAnsi="Book Antiqua"/>
        </w:rPr>
      </w:pPr>
    </w:p>
    <w:p w14:paraId="1BCA6722" w14:textId="68A52123" w:rsidR="00A77B3E" w:rsidRPr="00BF2A51" w:rsidRDefault="00C409B2" w:rsidP="00BF2A51">
      <w:pPr>
        <w:snapToGrid w:val="0"/>
        <w:spacing w:line="360" w:lineRule="auto"/>
        <w:jc w:val="both"/>
        <w:rPr>
          <w:rFonts w:ascii="Book Antiqua" w:hAnsi="Book Antiqua"/>
          <w:i/>
          <w:iCs/>
        </w:rPr>
      </w:pPr>
      <w:r w:rsidRPr="00BF2A51">
        <w:rPr>
          <w:rFonts w:ascii="Book Antiqua" w:eastAsia="Book Antiqua" w:hAnsi="Book Antiqua" w:cs="Book Antiqua"/>
          <w:b/>
          <w:bCs/>
          <w:i/>
          <w:iCs/>
          <w:color w:val="000000"/>
        </w:rPr>
        <w:t xml:space="preserve">The </w:t>
      </w:r>
      <w:r w:rsidRPr="00BF2A51">
        <w:rPr>
          <w:rFonts w:ascii="Book Antiqua" w:eastAsia="Book Antiqua" w:hAnsi="Book Antiqua" w:cs="Book Antiqua"/>
          <w:b/>
          <w:bCs/>
          <w:i/>
          <w:iCs/>
          <w:caps/>
          <w:color w:val="000000"/>
        </w:rPr>
        <w:t>covid</w:t>
      </w:r>
      <w:r w:rsidRPr="00BF2A51">
        <w:rPr>
          <w:rFonts w:ascii="Book Antiqua" w:eastAsia="Book Antiqua" w:hAnsi="Book Antiqua" w:cs="Book Antiqua"/>
          <w:b/>
          <w:bCs/>
          <w:i/>
          <w:iCs/>
          <w:color w:val="000000"/>
        </w:rPr>
        <w:t>-19 pandemic</w:t>
      </w:r>
    </w:p>
    <w:p w14:paraId="2F30E3E0" w14:textId="2229876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color w:val="000000"/>
        </w:rPr>
        <w:t>The COVID-19 pandemic has altered many aspects of our personal and professional lives, and health care systems are no exception. This pandemic has forced hospitals and clinics to reorganize their health care activity practically overnight. Most health care professionals in primary care, the emergency department, and intensive care units have successfully adapted to meet the unprecedented demands imposed by the crisis.</w:t>
      </w:r>
    </w:p>
    <w:p w14:paraId="60EFA819" w14:textId="2E3C47F8"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 xml:space="preserve">The clinical management of life-threatening illnesses unrelated to COVID-19, such as cancer, has required a profound and highly challenging redistribution of </w:t>
      </w:r>
      <w:proofErr w:type="gramStart"/>
      <w:r w:rsidRPr="00BF2A51">
        <w:rPr>
          <w:rFonts w:ascii="Book Antiqua" w:eastAsia="Book Antiqua" w:hAnsi="Book Antiqua" w:cs="Book Antiqua"/>
          <w:color w:val="000000"/>
        </w:rPr>
        <w:t>resources</w:t>
      </w:r>
      <w:r w:rsidRPr="00BF2A51">
        <w:rPr>
          <w:rFonts w:ascii="Book Antiqua" w:eastAsia="Book Antiqua" w:hAnsi="Book Antiqua" w:cs="Book Antiqua"/>
          <w:color w:val="000000"/>
          <w:vertAlign w:val="superscript"/>
        </w:rPr>
        <w:t>[</w:t>
      </w:r>
      <w:proofErr w:type="gramEnd"/>
      <w:r w:rsidRPr="00BF2A51">
        <w:rPr>
          <w:rFonts w:ascii="Book Antiqua" w:eastAsia="Book Antiqua" w:hAnsi="Book Antiqua" w:cs="Book Antiqua"/>
          <w:color w:val="000000"/>
          <w:vertAlign w:val="superscript"/>
        </w:rPr>
        <w:t>5]</w:t>
      </w:r>
      <w:r w:rsidRPr="00BF2A51">
        <w:rPr>
          <w:rFonts w:ascii="Book Antiqua" w:eastAsia="Book Antiqua" w:hAnsi="Book Antiqua" w:cs="Book Antiqua"/>
          <w:color w:val="000000"/>
        </w:rPr>
        <w:t xml:space="preserve">. This has been especially relevant in oncology due to the immunosuppressive effects of many cancer treatments, as cancer patients have an elevated risk of infection with the </w:t>
      </w:r>
      <w:r w:rsidR="00C409B2" w:rsidRPr="00BF2A51">
        <w:rPr>
          <w:rFonts w:ascii="Book Antiqua" w:eastAsia="Book Antiqua" w:hAnsi="Book Antiqua" w:cs="Book Antiqua"/>
          <w:color w:val="000000"/>
        </w:rPr>
        <w:t>syndrome coronavirus 2</w:t>
      </w:r>
      <w:r w:rsidRPr="00BF2A51">
        <w:rPr>
          <w:rFonts w:ascii="Book Antiqua" w:eastAsia="Book Antiqua" w:hAnsi="Book Antiqua" w:cs="Book Antiqua"/>
          <w:color w:val="000000"/>
        </w:rPr>
        <w:t xml:space="preserve"> </w:t>
      </w:r>
      <w:proofErr w:type="gramStart"/>
      <w:r w:rsidRPr="00BF2A51">
        <w:rPr>
          <w:rFonts w:ascii="Book Antiqua" w:eastAsia="Book Antiqua" w:hAnsi="Book Antiqua" w:cs="Book Antiqua"/>
          <w:color w:val="000000"/>
        </w:rPr>
        <w:t>virus</w:t>
      </w:r>
      <w:proofErr w:type="gramEnd"/>
      <w:r w:rsidRPr="00BF2A51">
        <w:rPr>
          <w:rFonts w:ascii="Book Antiqua" w:eastAsia="Book Antiqua" w:hAnsi="Book Antiqua" w:cs="Book Antiqua"/>
          <w:color w:val="000000"/>
        </w:rPr>
        <w:t xml:space="preserve"> and of developing serious complications from COVID-19</w:t>
      </w:r>
      <w:r w:rsidRPr="00BF2A51">
        <w:rPr>
          <w:rFonts w:ascii="Book Antiqua" w:eastAsia="Book Antiqua" w:hAnsi="Book Antiqua" w:cs="Book Antiqua"/>
          <w:color w:val="000000"/>
          <w:vertAlign w:val="superscript"/>
        </w:rPr>
        <w:t>[6]</w:t>
      </w:r>
      <w:r w:rsidRPr="00BF2A51">
        <w:rPr>
          <w:rFonts w:ascii="Book Antiqua" w:eastAsia="Book Antiqua" w:hAnsi="Book Antiqua" w:cs="Book Antiqua"/>
          <w:color w:val="000000"/>
        </w:rPr>
        <w:t>. Moreover, given that cancer patients tend to be older with more comorbidities than younger people, the risks posed by COVID-19 are even greater.</w:t>
      </w:r>
    </w:p>
    <w:p w14:paraId="4DFF6C92" w14:textId="77777777"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 xml:space="preserve">Approximately 50% of all cancer patients are treated with radiotherapy. During the COVID-19 epidemic, the role of radiotherapy in the management of oncological patients has become even more important due to delays in chemotherapy and surgery. To minimize treatment interruptions, radiation oncology departments have adopted a range of solutions, including </w:t>
      </w:r>
      <w:r w:rsidRPr="00BF2A51">
        <w:rPr>
          <w:rFonts w:ascii="Book Antiqua" w:eastAsia="Book Antiqua" w:hAnsi="Book Antiqua" w:cs="Book Antiqua"/>
          <w:color w:val="000000"/>
        </w:rPr>
        <w:lastRenderedPageBreak/>
        <w:t>prioritization of treatment according to the urgency, and an increased use of ICT and shorter treatment schemes (</w:t>
      </w:r>
      <w:proofErr w:type="spellStart"/>
      <w:r w:rsidRPr="00BF2A51">
        <w:rPr>
          <w:rFonts w:ascii="Book Antiqua" w:eastAsia="Book Antiqua" w:hAnsi="Book Antiqua" w:cs="Book Antiqua"/>
          <w:color w:val="000000"/>
        </w:rPr>
        <w:t>hypofractionated</w:t>
      </w:r>
      <w:proofErr w:type="spellEnd"/>
      <w:r w:rsidRPr="00BF2A51">
        <w:rPr>
          <w:rFonts w:ascii="Book Antiqua" w:eastAsia="Book Antiqua" w:hAnsi="Book Antiqua" w:cs="Book Antiqua"/>
          <w:color w:val="000000"/>
        </w:rPr>
        <w:t xml:space="preserve"> or </w:t>
      </w:r>
      <w:proofErr w:type="spellStart"/>
      <w:r w:rsidRPr="00BF2A51">
        <w:rPr>
          <w:rFonts w:ascii="Book Antiqua" w:eastAsia="Book Antiqua" w:hAnsi="Book Antiqua" w:cs="Book Antiqua"/>
          <w:color w:val="000000"/>
        </w:rPr>
        <w:t>ultrahypofractionated</w:t>
      </w:r>
      <w:proofErr w:type="spellEnd"/>
      <w:proofErr w:type="gramStart"/>
      <w:r w:rsidRPr="00BF2A51">
        <w:rPr>
          <w:rFonts w:ascii="Book Antiqua" w:eastAsia="Book Antiqua" w:hAnsi="Book Antiqua" w:cs="Book Antiqua"/>
          <w:color w:val="000000"/>
        </w:rPr>
        <w:t>)</w:t>
      </w:r>
      <w:r w:rsidRPr="00BF2A51">
        <w:rPr>
          <w:rFonts w:ascii="Book Antiqua" w:eastAsia="Book Antiqua" w:hAnsi="Book Antiqua" w:cs="Book Antiqua"/>
          <w:color w:val="000000"/>
          <w:vertAlign w:val="superscript"/>
        </w:rPr>
        <w:t>[</w:t>
      </w:r>
      <w:proofErr w:type="gramEnd"/>
      <w:r w:rsidRPr="00BF2A51">
        <w:rPr>
          <w:rFonts w:ascii="Book Antiqua" w:eastAsia="Book Antiqua" w:hAnsi="Book Antiqua" w:cs="Book Antiqua"/>
          <w:color w:val="000000"/>
          <w:vertAlign w:val="superscript"/>
        </w:rPr>
        <w:t>7]</w:t>
      </w:r>
      <w:r w:rsidRPr="00BF2A51">
        <w:rPr>
          <w:rFonts w:ascii="Book Antiqua" w:eastAsia="Book Antiqua" w:hAnsi="Book Antiqua" w:cs="Book Antiqua"/>
          <w:color w:val="000000"/>
        </w:rPr>
        <w:t>. Other measures include personal protective equipment, shift changes, and remote work from home, all of which have helped to maintain the quality of care while ensuring the safety of both patients and health care professionals. Clinical trials have even been performed to evaluate a role for radiotherapy outside of cancer therapy, such as the use of low-dose radiotherapy to treat pneumonia associated with COVID-19</w:t>
      </w:r>
      <w:r w:rsidRPr="00BF2A51">
        <w:rPr>
          <w:rFonts w:ascii="Book Antiqua" w:eastAsia="Book Antiqua" w:hAnsi="Book Antiqua" w:cs="Book Antiqua"/>
          <w:color w:val="000000"/>
          <w:vertAlign w:val="superscript"/>
        </w:rPr>
        <w:t>[8]</w:t>
      </w:r>
      <w:r w:rsidRPr="00BF2A51">
        <w:rPr>
          <w:rFonts w:ascii="Book Antiqua" w:eastAsia="Book Antiqua" w:hAnsi="Book Antiqua" w:cs="Book Antiqua"/>
          <w:color w:val="000000"/>
        </w:rPr>
        <w:t xml:space="preserve">. Recommendations to optimize radiotherapy during the epidemic can be summarized by the acronym </w:t>
      </w:r>
      <w:proofErr w:type="gramStart"/>
      <w:r w:rsidRPr="00BF2A51">
        <w:rPr>
          <w:rFonts w:ascii="Book Antiqua" w:eastAsia="Book Antiqua" w:hAnsi="Book Antiqua" w:cs="Book Antiqua"/>
          <w:color w:val="000000"/>
        </w:rPr>
        <w:t>RADS</w:t>
      </w:r>
      <w:r w:rsidRPr="00BF2A51">
        <w:rPr>
          <w:rFonts w:ascii="Book Antiqua" w:eastAsia="Book Antiqua" w:hAnsi="Book Antiqua" w:cs="Book Antiqua"/>
          <w:color w:val="000000"/>
          <w:vertAlign w:val="superscript"/>
        </w:rPr>
        <w:t>[</w:t>
      </w:r>
      <w:proofErr w:type="gramEnd"/>
      <w:r w:rsidRPr="00BF2A51">
        <w:rPr>
          <w:rFonts w:ascii="Book Antiqua" w:eastAsia="Book Antiqua" w:hAnsi="Book Antiqua" w:cs="Book Antiqua"/>
          <w:color w:val="000000"/>
          <w:vertAlign w:val="superscript"/>
        </w:rPr>
        <w:t>9]</w:t>
      </w:r>
      <w:r w:rsidRPr="00BF2A51">
        <w:rPr>
          <w:rFonts w:ascii="Book Antiqua" w:eastAsia="Book Antiqua" w:hAnsi="Book Antiqua" w:cs="Book Antiqua"/>
          <w:color w:val="000000"/>
        </w:rPr>
        <w:t xml:space="preserve"> (Remote, Avoid, Defer, Shorten), which recommends performing remote consultations when possible, and avoiding (if clinically appropriate or an effective alternative exists), deferring (when clinical feasible), or shortening radiotherapy treatments.</w:t>
      </w:r>
    </w:p>
    <w:p w14:paraId="5AF5033D" w14:textId="77777777" w:rsidR="00A77B3E" w:rsidRPr="00BF2A51" w:rsidRDefault="00A77B3E" w:rsidP="00BF2A51">
      <w:pPr>
        <w:snapToGrid w:val="0"/>
        <w:spacing w:line="360" w:lineRule="auto"/>
        <w:jc w:val="both"/>
        <w:rPr>
          <w:rFonts w:ascii="Book Antiqua" w:hAnsi="Book Antiqua"/>
        </w:rPr>
      </w:pPr>
    </w:p>
    <w:p w14:paraId="048A3213" w14:textId="42637399" w:rsidR="00A77B3E" w:rsidRPr="00BF2A51" w:rsidRDefault="005977F6" w:rsidP="00BF2A51">
      <w:pPr>
        <w:snapToGrid w:val="0"/>
        <w:spacing w:line="360" w:lineRule="auto"/>
        <w:jc w:val="both"/>
        <w:rPr>
          <w:rFonts w:ascii="Book Antiqua" w:hAnsi="Book Antiqua"/>
          <w:i/>
          <w:iCs/>
        </w:rPr>
      </w:pPr>
      <w:r w:rsidRPr="00BF2A51">
        <w:rPr>
          <w:rFonts w:ascii="Book Antiqua" w:eastAsia="Book Antiqua" w:hAnsi="Book Antiqua" w:cs="Book Antiqua"/>
          <w:b/>
          <w:bCs/>
          <w:i/>
          <w:iCs/>
          <w:color w:val="000000"/>
        </w:rPr>
        <w:t xml:space="preserve">Electronic </w:t>
      </w:r>
      <w:r w:rsidR="00C409B2" w:rsidRPr="00BF2A51">
        <w:rPr>
          <w:rFonts w:ascii="Book Antiqua" w:eastAsia="Book Antiqua" w:hAnsi="Book Antiqua" w:cs="Book Antiqua"/>
          <w:b/>
          <w:bCs/>
          <w:i/>
          <w:iCs/>
          <w:color w:val="000000"/>
        </w:rPr>
        <w:t xml:space="preserve">health, </w:t>
      </w:r>
      <w:r w:rsidR="00C409B2" w:rsidRPr="00BF2A51">
        <w:rPr>
          <w:rFonts w:ascii="Book Antiqua" w:eastAsia="Book Antiqua" w:hAnsi="Book Antiqua" w:cs="Book Antiqua"/>
          <w:b/>
          <w:bCs/>
          <w:i/>
          <w:iCs/>
          <w:caps/>
          <w:color w:val="000000"/>
        </w:rPr>
        <w:t>ict</w:t>
      </w:r>
      <w:r w:rsidR="00C409B2" w:rsidRPr="00BF2A51">
        <w:rPr>
          <w:rFonts w:ascii="Book Antiqua" w:eastAsia="Book Antiqua" w:hAnsi="Book Antiqua" w:cs="Book Antiqua"/>
          <w:b/>
          <w:bCs/>
          <w:i/>
          <w:iCs/>
          <w:color w:val="000000"/>
        </w:rPr>
        <w:t xml:space="preserve">, and </w:t>
      </w:r>
      <w:proofErr w:type="spellStart"/>
      <w:r w:rsidR="00C409B2" w:rsidRPr="00BF2A51">
        <w:rPr>
          <w:rFonts w:ascii="Book Antiqua" w:eastAsia="Book Antiqua" w:hAnsi="Book Antiqua" w:cs="Book Antiqua"/>
          <w:b/>
          <w:bCs/>
          <w:i/>
          <w:iCs/>
          <w:color w:val="000000"/>
        </w:rPr>
        <w:t>teleradiotherapy</w:t>
      </w:r>
      <w:proofErr w:type="spellEnd"/>
    </w:p>
    <w:p w14:paraId="25788774"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color w:val="000000"/>
        </w:rPr>
        <w:t xml:space="preserve">Once the mitigation phase of the COVID-19 pandemic has passed, the next phase is containment. In this phase, it is essential to prevent crowded waiting areas, which means that patients must come unaccompanied, and masks are essential. Before a patient is allowed to enter the waiting area, it is important to continue to check for fever, and to ask patients about symptoms (fever, cough, respiratory distress, </w:t>
      </w:r>
      <w:proofErr w:type="gramStart"/>
      <w:r w:rsidRPr="00BF2A51">
        <w:rPr>
          <w:rFonts w:ascii="Book Antiqua" w:eastAsia="Book Antiqua" w:hAnsi="Book Antiqua" w:cs="Book Antiqua"/>
          <w:color w:val="000000"/>
        </w:rPr>
        <w:t>anosmia</w:t>
      </w:r>
      <w:proofErr w:type="gramEnd"/>
      <w:r w:rsidRPr="00BF2A51">
        <w:rPr>
          <w:rFonts w:ascii="Book Antiqua" w:eastAsia="Book Antiqua" w:hAnsi="Book Antiqua" w:cs="Book Antiqua"/>
          <w:color w:val="000000"/>
        </w:rPr>
        <w:t>) and/or contact with symptomatic individuals. Proper hand hygiene and disinfection of common spaces will also continue. Clearly, given the need for these precautionary measures, we cannot immediately return to the previous status quo, and thus we are forced to rethink how we organize our departmental workflows and processes.</w:t>
      </w:r>
    </w:p>
    <w:p w14:paraId="0F48DEDF" w14:textId="72427535" w:rsidR="00A77B3E" w:rsidRPr="00BF2A51" w:rsidRDefault="0087519D" w:rsidP="00BF2A51">
      <w:pPr>
        <w:snapToGrid w:val="0"/>
        <w:spacing w:line="360" w:lineRule="auto"/>
        <w:ind w:firstLineChars="100" w:firstLine="240"/>
        <w:jc w:val="both"/>
        <w:rPr>
          <w:rFonts w:ascii="Book Antiqua" w:eastAsia="Book Antiqua" w:hAnsi="Book Antiqua" w:cs="Book Antiqua"/>
          <w:color w:val="000000"/>
        </w:rPr>
      </w:pPr>
      <w:bookmarkStart w:id="28" w:name="_Hlk54354179"/>
      <w:r w:rsidRPr="00BF2A51">
        <w:rPr>
          <w:rFonts w:ascii="Book Antiqua" w:eastAsia="Book Antiqua" w:hAnsi="Book Antiqua" w:cs="Book Antiqua"/>
          <w:color w:val="000000"/>
        </w:rPr>
        <w:t>Electronic</w:t>
      </w:r>
      <w:bookmarkEnd w:id="28"/>
      <w:r w:rsidRPr="00BF2A51">
        <w:rPr>
          <w:rFonts w:ascii="Book Antiqua" w:eastAsia="Book Antiqua" w:hAnsi="Book Antiqua" w:cs="Book Antiqua"/>
          <w:color w:val="000000"/>
        </w:rPr>
        <w:t xml:space="preserve"> health (eHealth) has been defined as ICT applied to health care. Its objective is to significantly improve the quality, access, and effectiveness of health care for all</w:t>
      </w:r>
      <w:r w:rsidR="008F75CB" w:rsidRPr="00BF2A51">
        <w:rPr>
          <w:rFonts w:ascii="Book Antiqua" w:eastAsia="Book Antiqua" w:hAnsi="Book Antiqua" w:cs="Book Antiqua"/>
          <w:color w:val="000000"/>
        </w:rPr>
        <w:t>. The World Health Organization</w:t>
      </w:r>
      <w:r w:rsidRPr="00BF2A51">
        <w:rPr>
          <w:rFonts w:ascii="Book Antiqua" w:eastAsia="Book Antiqua" w:hAnsi="Book Antiqua" w:cs="Book Antiqua"/>
          <w:color w:val="000000"/>
        </w:rPr>
        <w:t xml:space="preserve"> has recognized eHealth as a fundamental and cost-effective priority. The 58</w:t>
      </w:r>
      <w:r w:rsidRPr="00BF2A51">
        <w:rPr>
          <w:rFonts w:ascii="Book Antiqua" w:eastAsia="Book Antiqua" w:hAnsi="Book Antiqua" w:cs="Book Antiqua"/>
          <w:color w:val="000000"/>
          <w:vertAlign w:val="superscript"/>
        </w:rPr>
        <w:t>th</w:t>
      </w:r>
      <w:r w:rsidRPr="00BF2A51">
        <w:rPr>
          <w:rFonts w:ascii="Book Antiqua" w:eastAsia="Book Antiqua" w:hAnsi="Book Antiqua" w:cs="Book Antiqua"/>
          <w:color w:val="000000"/>
        </w:rPr>
        <w:t xml:space="preserve"> World Health </w:t>
      </w:r>
      <w:proofErr w:type="gramStart"/>
      <w:r w:rsidRPr="00BF2A51">
        <w:rPr>
          <w:rFonts w:ascii="Book Antiqua" w:eastAsia="Book Antiqua" w:hAnsi="Book Antiqua" w:cs="Book Antiqua"/>
          <w:color w:val="000000"/>
        </w:rPr>
        <w:t>Assembly</w:t>
      </w:r>
      <w:r w:rsidRPr="00BF2A51">
        <w:rPr>
          <w:rFonts w:ascii="Book Antiqua" w:eastAsia="Book Antiqua" w:hAnsi="Book Antiqua" w:cs="Book Antiqua"/>
          <w:color w:val="000000"/>
          <w:vertAlign w:val="superscript"/>
        </w:rPr>
        <w:t>[</w:t>
      </w:r>
      <w:proofErr w:type="gramEnd"/>
      <w:r w:rsidRPr="00BF2A51">
        <w:rPr>
          <w:rFonts w:ascii="Book Antiqua" w:eastAsia="Book Antiqua" w:hAnsi="Book Antiqua" w:cs="Book Antiqua"/>
          <w:color w:val="000000"/>
          <w:vertAlign w:val="superscript"/>
        </w:rPr>
        <w:t>10]</w:t>
      </w:r>
      <w:r w:rsidRPr="00BF2A51">
        <w:rPr>
          <w:rFonts w:ascii="Book Antiqua" w:eastAsia="Book Antiqua" w:hAnsi="Book Antiqua" w:cs="Book Antiqua"/>
          <w:color w:val="000000"/>
        </w:rPr>
        <w:t xml:space="preserve"> took a historic step in support of eHealth when it approved a resolution to recognize </w:t>
      </w:r>
      <w:r w:rsidRPr="00BF2A51">
        <w:rPr>
          <w:rFonts w:ascii="Book Antiqua" w:eastAsia="Book Antiqua" w:hAnsi="Book Antiqua" w:cs="Book Antiqua"/>
          <w:color w:val="000000"/>
        </w:rPr>
        <w:lastRenderedPageBreak/>
        <w:t>the role of ICT to strengthen health care systems</w:t>
      </w:r>
      <w:r w:rsidRPr="00BF2A51">
        <w:rPr>
          <w:rFonts w:ascii="Book Antiqua" w:eastAsia="Book Antiqua" w:hAnsi="Book Antiqua" w:cs="Book Antiqua"/>
          <w:color w:val="000000"/>
          <w:vertAlign w:val="superscript"/>
        </w:rPr>
        <w:t>[11,12]</w:t>
      </w:r>
      <w:r w:rsidRPr="00BF2A51">
        <w:rPr>
          <w:rFonts w:ascii="Book Antiqua" w:eastAsia="Book Antiqua" w:hAnsi="Book Antiqua" w:cs="Book Antiqua"/>
          <w:color w:val="000000"/>
        </w:rPr>
        <w:t>. Following this resolution, the use of eHealth-related terminology</w:t>
      </w:r>
      <w:r w:rsidRPr="00BF2A51">
        <w:rPr>
          <w:rFonts w:ascii="Book Antiqua" w:eastAsia="Book Antiqua" w:hAnsi="Book Antiqua" w:cs="Book Antiqua"/>
          <w:color w:val="000000"/>
          <w:vertAlign w:val="superscript"/>
        </w:rPr>
        <w:t>[13]</w:t>
      </w:r>
      <w:r w:rsidRPr="00BF2A51">
        <w:rPr>
          <w:rFonts w:ascii="Book Antiqua" w:eastAsia="Book Antiqua" w:hAnsi="Book Antiqua" w:cs="Book Antiqua"/>
          <w:color w:val="000000"/>
        </w:rPr>
        <w:t xml:space="preserve"> has exploded, with the most common terms being telemedicine; telehealth; mobile health; elect</w:t>
      </w:r>
      <w:r w:rsidR="008F75CB" w:rsidRPr="00BF2A51">
        <w:rPr>
          <w:rFonts w:ascii="Book Antiqua" w:eastAsia="Book Antiqua" w:hAnsi="Book Antiqua" w:cs="Book Antiqua"/>
          <w:color w:val="000000"/>
        </w:rPr>
        <w:t>ronic medical or health records</w:t>
      </w:r>
      <w:r w:rsidRPr="00BF2A51">
        <w:rPr>
          <w:rFonts w:ascii="Book Antiqua" w:eastAsia="Book Antiqua" w:hAnsi="Book Antiqua" w:cs="Book Antiqua"/>
          <w:color w:val="000000"/>
        </w:rPr>
        <w:t xml:space="preserve">; </w:t>
      </w:r>
      <w:r w:rsidR="005977F6" w:rsidRPr="00BF2A51">
        <w:rPr>
          <w:rFonts w:ascii="Book Antiqua" w:eastAsia="Book Antiqua" w:hAnsi="Book Antiqua" w:cs="Book Antiqua"/>
          <w:color w:val="000000"/>
        </w:rPr>
        <w:t>d</w:t>
      </w:r>
      <w:r w:rsidRPr="00BF2A51">
        <w:rPr>
          <w:rFonts w:ascii="Book Antiqua" w:eastAsia="Book Antiqua" w:hAnsi="Book Antiqua" w:cs="Book Antiqua"/>
          <w:color w:val="000000"/>
        </w:rPr>
        <w:t xml:space="preserve">igital </w:t>
      </w:r>
      <w:r w:rsidR="005977F6" w:rsidRPr="00BF2A51">
        <w:rPr>
          <w:rFonts w:ascii="Book Antiqua" w:eastAsia="Book Antiqua" w:hAnsi="Book Antiqua" w:cs="Book Antiqua"/>
          <w:color w:val="000000"/>
        </w:rPr>
        <w:t>i</w:t>
      </w:r>
      <w:r w:rsidRPr="00BF2A51">
        <w:rPr>
          <w:rFonts w:ascii="Book Antiqua" w:eastAsia="Book Antiqua" w:hAnsi="Book Antiqua" w:cs="Book Antiqua"/>
          <w:color w:val="000000"/>
        </w:rPr>
        <w:t xml:space="preserve">maging and </w:t>
      </w:r>
      <w:r w:rsidR="005977F6" w:rsidRPr="00BF2A51">
        <w:rPr>
          <w:rFonts w:ascii="Book Antiqua" w:eastAsia="Book Antiqua" w:hAnsi="Book Antiqua" w:cs="Book Antiqua"/>
          <w:color w:val="000000"/>
        </w:rPr>
        <w:t>c</w:t>
      </w:r>
      <w:r w:rsidRPr="00BF2A51">
        <w:rPr>
          <w:rFonts w:ascii="Book Antiqua" w:eastAsia="Book Antiqua" w:hAnsi="Book Antiqua" w:cs="Book Antiqua"/>
          <w:color w:val="000000"/>
        </w:rPr>
        <w:t xml:space="preserve">ommunication in </w:t>
      </w:r>
      <w:r w:rsidR="005977F6" w:rsidRPr="00BF2A51">
        <w:rPr>
          <w:rFonts w:ascii="Book Antiqua" w:eastAsia="Book Antiqua" w:hAnsi="Book Antiqua" w:cs="Book Antiqua"/>
          <w:color w:val="000000"/>
        </w:rPr>
        <w:t>m</w:t>
      </w:r>
      <w:r w:rsidRPr="00BF2A51">
        <w:rPr>
          <w:rFonts w:ascii="Book Antiqua" w:eastAsia="Book Antiqua" w:hAnsi="Book Antiqua" w:cs="Book Antiqua"/>
          <w:color w:val="000000"/>
        </w:rPr>
        <w:t xml:space="preserve">edicine; videoconferences and distance learning; Big Data; “wearables” (internet of things); and artificial intelligence. The general term that encompasses all the other concepts is eHealth. According to the European Coordination Committee of the Radiological, Electro-medical and Healthcare IT </w:t>
      </w:r>
      <w:proofErr w:type="gramStart"/>
      <w:r w:rsidRPr="00BF2A51">
        <w:rPr>
          <w:rFonts w:ascii="Book Antiqua" w:eastAsia="Book Antiqua" w:hAnsi="Book Antiqua" w:cs="Book Antiqua"/>
          <w:color w:val="000000"/>
        </w:rPr>
        <w:t>Industry</w:t>
      </w:r>
      <w:r w:rsidR="005977F6" w:rsidRPr="00BF2A51">
        <w:rPr>
          <w:rFonts w:ascii="Book Antiqua" w:eastAsia="Book Antiqua" w:hAnsi="Book Antiqua" w:cs="Book Antiqua"/>
          <w:color w:val="000000"/>
          <w:vertAlign w:val="superscript"/>
        </w:rPr>
        <w:t>[</w:t>
      </w:r>
      <w:proofErr w:type="gramEnd"/>
      <w:r w:rsidR="005977F6" w:rsidRPr="00BF2A51">
        <w:rPr>
          <w:rFonts w:ascii="Book Antiqua" w:eastAsia="Book Antiqua" w:hAnsi="Book Antiqua" w:cs="Book Antiqua"/>
          <w:color w:val="000000"/>
          <w:vertAlign w:val="superscript"/>
        </w:rPr>
        <w:t>14]</w:t>
      </w:r>
      <w:r w:rsidRPr="00BF2A51">
        <w:rPr>
          <w:rFonts w:ascii="Book Antiqua" w:eastAsia="Book Antiqua" w:hAnsi="Book Antiqua" w:cs="Book Antiqua"/>
          <w:color w:val="000000"/>
        </w:rPr>
        <w:t xml:space="preserve">, telemedicine encompasses concepts such as </w:t>
      </w:r>
      <w:proofErr w:type="spellStart"/>
      <w:r w:rsidRPr="00BF2A51">
        <w:rPr>
          <w:rFonts w:ascii="Book Antiqua" w:eastAsia="Book Antiqua" w:hAnsi="Book Antiqua" w:cs="Book Antiqua"/>
          <w:color w:val="000000"/>
        </w:rPr>
        <w:t>telehealth</w:t>
      </w:r>
      <w:proofErr w:type="spellEnd"/>
      <w:r w:rsidRPr="00BF2A51">
        <w:rPr>
          <w:rFonts w:ascii="Book Antiqua" w:eastAsia="Book Antiqua" w:hAnsi="Book Antiqua" w:cs="Book Antiqua"/>
          <w:color w:val="000000"/>
        </w:rPr>
        <w:t xml:space="preserve">, </w:t>
      </w:r>
      <w:proofErr w:type="spellStart"/>
      <w:r w:rsidRPr="00BF2A51">
        <w:rPr>
          <w:rFonts w:ascii="Book Antiqua" w:eastAsia="Book Antiqua" w:hAnsi="Book Antiqua" w:cs="Book Antiqua"/>
          <w:color w:val="000000"/>
        </w:rPr>
        <w:t>telecare</w:t>
      </w:r>
      <w:proofErr w:type="spellEnd"/>
      <w:r w:rsidRPr="00BF2A51">
        <w:rPr>
          <w:rFonts w:ascii="Book Antiqua" w:eastAsia="Book Antiqua" w:hAnsi="Book Antiqua" w:cs="Book Antiqua"/>
          <w:color w:val="000000"/>
        </w:rPr>
        <w:t xml:space="preserve">, and </w:t>
      </w:r>
      <w:proofErr w:type="spellStart"/>
      <w:r w:rsidRPr="00BF2A51">
        <w:rPr>
          <w:rFonts w:ascii="Book Antiqua" w:eastAsia="Book Antiqua" w:hAnsi="Book Antiqua" w:cs="Book Antiqua"/>
          <w:color w:val="000000"/>
        </w:rPr>
        <w:t>teledisciplines</w:t>
      </w:r>
      <w:proofErr w:type="spellEnd"/>
      <w:r w:rsidRPr="00BF2A51">
        <w:rPr>
          <w:rFonts w:ascii="Book Antiqua" w:eastAsia="Book Antiqua" w:hAnsi="Book Antiqua" w:cs="Book Antiqua"/>
          <w:color w:val="000000"/>
        </w:rPr>
        <w:t>. Telehealth refers to the diagnosis, monitoring, management and empowerment of patients with chronic conditions.</w:t>
      </w:r>
    </w:p>
    <w:p w14:paraId="261FF2D2" w14:textId="3FB1AE11"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The increasing use of social networks and eHealth in oncology (Figure 1) offers new opportunities for health care professionals and institutions to interact with patients or other professionals through various different channels:</w:t>
      </w:r>
      <w:r w:rsidR="00EE196C" w:rsidRPr="00BF2A51">
        <w:rPr>
          <w:rFonts w:ascii="Book Antiqua" w:hAnsi="Book Antiqua"/>
          <w:lang w:eastAsia="zh-CN"/>
        </w:rPr>
        <w:t xml:space="preserve"> </w:t>
      </w:r>
      <w:r w:rsidR="00EE196C" w:rsidRPr="00BF2A51">
        <w:rPr>
          <w:rFonts w:ascii="Book Antiqua" w:eastAsia="Book Antiqua" w:hAnsi="Book Antiqua" w:cs="Book Antiqua"/>
          <w:color w:val="000000"/>
        </w:rPr>
        <w:t>(</w:t>
      </w:r>
      <w:r w:rsidRPr="00BF2A51">
        <w:rPr>
          <w:rFonts w:ascii="Book Antiqua" w:eastAsia="Book Antiqua" w:hAnsi="Book Antiqua" w:cs="Book Antiqua"/>
          <w:color w:val="000000"/>
        </w:rPr>
        <w:t>1) Distance learning</w:t>
      </w:r>
      <w:r w:rsidRPr="00BF2A51">
        <w:rPr>
          <w:rFonts w:ascii="Book Antiqua" w:eastAsia="Book Antiqua" w:hAnsi="Book Antiqua" w:cs="Book Antiqua"/>
          <w:color w:val="000000"/>
          <w:vertAlign w:val="superscript"/>
        </w:rPr>
        <w:t>[15]</w:t>
      </w:r>
      <w:r w:rsidRPr="00BF2A51">
        <w:rPr>
          <w:rFonts w:ascii="Book Antiqua" w:eastAsia="Book Antiqua" w:hAnsi="Book Antiqua" w:cs="Book Antiqua"/>
          <w:color w:val="000000"/>
        </w:rPr>
        <w:t xml:space="preserve"> (e-learning), which offers the opportunity for professional development and knowledge exchange among professionals through both telephone and videoconferences</w:t>
      </w:r>
      <w:r w:rsidR="00EE196C" w:rsidRPr="00BF2A51">
        <w:rPr>
          <w:rFonts w:ascii="Book Antiqua" w:eastAsia="Book Antiqua" w:hAnsi="Book Antiqua" w:cs="Book Antiqua"/>
          <w:color w:val="000000"/>
        </w:rPr>
        <w:t>; (</w:t>
      </w:r>
      <w:r w:rsidRPr="00BF2A51">
        <w:rPr>
          <w:rFonts w:ascii="Book Antiqua" w:eastAsia="Book Antiqua" w:hAnsi="Book Antiqua" w:cs="Book Antiqua"/>
          <w:color w:val="000000"/>
        </w:rPr>
        <w:t xml:space="preserve">2) </w:t>
      </w:r>
      <w:proofErr w:type="spellStart"/>
      <w:r w:rsidRPr="00BF2A51">
        <w:rPr>
          <w:rFonts w:ascii="Book Antiqua" w:eastAsia="Book Antiqua" w:hAnsi="Book Antiqua" w:cs="Book Antiqua"/>
          <w:color w:val="000000"/>
        </w:rPr>
        <w:t>Tumour</w:t>
      </w:r>
      <w:proofErr w:type="spellEnd"/>
      <w:r w:rsidRPr="00BF2A51">
        <w:rPr>
          <w:rFonts w:ascii="Book Antiqua" w:eastAsia="Book Antiqua" w:hAnsi="Book Antiqua" w:cs="Book Antiqua"/>
          <w:color w:val="000000"/>
        </w:rPr>
        <w:t xml:space="preserve"> board </w:t>
      </w:r>
      <w:proofErr w:type="spellStart"/>
      <w:r w:rsidRPr="00BF2A51">
        <w:rPr>
          <w:rFonts w:ascii="Book Antiqua" w:eastAsia="Book Antiqua" w:hAnsi="Book Antiqua" w:cs="Book Antiqua"/>
          <w:color w:val="000000"/>
        </w:rPr>
        <w:t>telemeetings</w:t>
      </w:r>
      <w:proofErr w:type="spellEnd"/>
      <w:r w:rsidR="00EE196C" w:rsidRPr="00BF2A51">
        <w:rPr>
          <w:rFonts w:ascii="Book Antiqua" w:eastAsia="Book Antiqua" w:hAnsi="Book Antiqua" w:cs="Book Antiqua"/>
          <w:color w:val="000000"/>
        </w:rPr>
        <w:t>; (</w:t>
      </w:r>
      <w:r w:rsidRPr="00BF2A51">
        <w:rPr>
          <w:rFonts w:ascii="Book Antiqua" w:eastAsia="Book Antiqua" w:hAnsi="Book Antiqua" w:cs="Book Antiqua"/>
          <w:color w:val="000000"/>
        </w:rPr>
        <w:t>3) Telehealth including education and health promotion</w:t>
      </w:r>
      <w:r w:rsidR="00EE196C" w:rsidRPr="00BF2A51">
        <w:rPr>
          <w:rFonts w:ascii="Book Antiqua" w:eastAsia="Book Antiqua" w:hAnsi="Book Antiqua" w:cs="Book Antiqua"/>
          <w:color w:val="000000"/>
        </w:rPr>
        <w:t xml:space="preserve">; </w:t>
      </w:r>
      <w:r w:rsidR="00BF2A51">
        <w:rPr>
          <w:rFonts w:ascii="Book Antiqua" w:eastAsia="Book Antiqua" w:hAnsi="Book Antiqua" w:cs="Book Antiqua"/>
          <w:color w:val="000000"/>
        </w:rPr>
        <w:t xml:space="preserve">and </w:t>
      </w:r>
      <w:r w:rsidR="00EE196C" w:rsidRPr="00BF2A51">
        <w:rPr>
          <w:rFonts w:ascii="Book Antiqua" w:eastAsia="Book Antiqua" w:hAnsi="Book Antiqua" w:cs="Book Antiqua"/>
          <w:color w:val="000000"/>
        </w:rPr>
        <w:t>(</w:t>
      </w:r>
      <w:r w:rsidRPr="00BF2A51">
        <w:rPr>
          <w:rFonts w:ascii="Book Antiqua" w:eastAsia="Book Antiqua" w:hAnsi="Book Antiqua" w:cs="Book Antiqua"/>
          <w:color w:val="000000"/>
        </w:rPr>
        <w:t>4) Telemedicine and teleconsultation.</w:t>
      </w:r>
    </w:p>
    <w:p w14:paraId="2055F854" w14:textId="77777777"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 xml:space="preserve">The speciality of radiation oncology is currently undergoing a paradigm shift due to the growing use of ICT. Radiation oncology is transforming into a </w:t>
      </w:r>
      <w:proofErr w:type="spellStart"/>
      <w:r w:rsidRPr="00BF2A51">
        <w:rPr>
          <w:rFonts w:ascii="Book Antiqua" w:eastAsia="Book Antiqua" w:hAnsi="Book Antiqua" w:cs="Book Antiqua"/>
          <w:color w:val="000000"/>
        </w:rPr>
        <w:t>telediscipline</w:t>
      </w:r>
      <w:proofErr w:type="spellEnd"/>
      <w:r w:rsidRPr="00BF2A51">
        <w:rPr>
          <w:rFonts w:ascii="Book Antiqua" w:eastAsia="Book Antiqua" w:hAnsi="Book Antiqua" w:cs="Book Antiqua"/>
          <w:color w:val="000000"/>
        </w:rPr>
        <w:t xml:space="preserve"> known as </w:t>
      </w:r>
      <w:proofErr w:type="spellStart"/>
      <w:r w:rsidRPr="00BF2A51">
        <w:rPr>
          <w:rFonts w:ascii="Book Antiqua" w:eastAsia="Book Antiqua" w:hAnsi="Book Antiqua" w:cs="Book Antiqua"/>
          <w:color w:val="000000"/>
        </w:rPr>
        <w:t>teleradiotherapy</w:t>
      </w:r>
      <w:proofErr w:type="spellEnd"/>
      <w:r w:rsidRPr="00BF2A51">
        <w:rPr>
          <w:rFonts w:ascii="Book Antiqua" w:eastAsia="Book Antiqua" w:hAnsi="Book Antiqua" w:cs="Book Antiqua"/>
          <w:color w:val="000000"/>
        </w:rPr>
        <w:t xml:space="preserve"> (Figure 1), which allows specialists to conduct consultations, contouring, and treatment planning remotely. In some </w:t>
      </w:r>
      <w:proofErr w:type="spellStart"/>
      <w:r w:rsidRPr="00BF2A51">
        <w:rPr>
          <w:rFonts w:ascii="Book Antiqua" w:eastAsia="Book Antiqua" w:hAnsi="Book Antiqua" w:cs="Book Antiqua"/>
          <w:color w:val="000000"/>
        </w:rPr>
        <w:t>centres</w:t>
      </w:r>
      <w:proofErr w:type="spellEnd"/>
      <w:r w:rsidRPr="00BF2A51">
        <w:rPr>
          <w:rFonts w:ascii="Book Antiqua" w:eastAsia="Book Antiqua" w:hAnsi="Book Antiqua" w:cs="Book Antiqua"/>
          <w:color w:val="000000"/>
        </w:rPr>
        <w:t xml:space="preserve">, this </w:t>
      </w:r>
      <w:proofErr w:type="spellStart"/>
      <w:r w:rsidRPr="00BF2A51">
        <w:rPr>
          <w:rFonts w:ascii="Book Antiqua" w:eastAsia="Book Antiqua" w:hAnsi="Book Antiqua" w:cs="Book Antiqua"/>
          <w:color w:val="000000"/>
        </w:rPr>
        <w:t>teleradiotherapy</w:t>
      </w:r>
      <w:proofErr w:type="spellEnd"/>
      <w:r w:rsidRPr="00BF2A51">
        <w:rPr>
          <w:rFonts w:ascii="Book Antiqua" w:eastAsia="Book Antiqua" w:hAnsi="Book Antiqua" w:cs="Book Antiqua"/>
          <w:color w:val="000000"/>
        </w:rPr>
        <w:t xml:space="preserve"> model was already in place prior to the pandemic, mainly to manage patients who live at a great distance from the cancer treatment </w:t>
      </w:r>
      <w:proofErr w:type="spellStart"/>
      <w:proofErr w:type="gramStart"/>
      <w:r w:rsidRPr="00BF2A51">
        <w:rPr>
          <w:rFonts w:ascii="Book Antiqua" w:eastAsia="Book Antiqua" w:hAnsi="Book Antiqua" w:cs="Book Antiqua"/>
          <w:color w:val="000000"/>
        </w:rPr>
        <w:t>centre</w:t>
      </w:r>
      <w:proofErr w:type="spellEnd"/>
      <w:r w:rsidRPr="00BF2A51">
        <w:rPr>
          <w:rFonts w:ascii="Book Antiqua" w:eastAsia="Book Antiqua" w:hAnsi="Book Antiqua" w:cs="Book Antiqua"/>
          <w:color w:val="000000"/>
          <w:vertAlign w:val="superscript"/>
        </w:rPr>
        <w:t>[</w:t>
      </w:r>
      <w:proofErr w:type="gramEnd"/>
      <w:r w:rsidRPr="00BF2A51">
        <w:rPr>
          <w:rFonts w:ascii="Book Antiqua" w:eastAsia="Book Antiqua" w:hAnsi="Book Antiqua" w:cs="Book Antiqua"/>
          <w:color w:val="000000"/>
          <w:vertAlign w:val="superscript"/>
        </w:rPr>
        <w:t>16]</w:t>
      </w:r>
      <w:r w:rsidRPr="00BF2A51">
        <w:rPr>
          <w:rFonts w:ascii="Book Antiqua" w:eastAsia="Book Antiqua" w:hAnsi="Book Antiqua" w:cs="Book Antiqua"/>
          <w:color w:val="000000"/>
        </w:rPr>
        <w:t xml:space="preserve">. The </w:t>
      </w:r>
      <w:proofErr w:type="spellStart"/>
      <w:r w:rsidRPr="00BF2A51">
        <w:rPr>
          <w:rFonts w:ascii="Book Antiqua" w:eastAsia="Book Antiqua" w:hAnsi="Book Antiqua" w:cs="Book Antiqua"/>
          <w:color w:val="000000"/>
        </w:rPr>
        <w:t>teleradiotherapy</w:t>
      </w:r>
      <w:proofErr w:type="spellEnd"/>
      <w:r w:rsidRPr="00BF2A51">
        <w:rPr>
          <w:rFonts w:ascii="Book Antiqua" w:eastAsia="Book Antiqua" w:hAnsi="Book Antiqua" w:cs="Book Antiqua"/>
          <w:color w:val="000000"/>
        </w:rPr>
        <w:t xml:space="preserve"> model can reduce the number of patient consultations requiring a physical presence by combining, in a single visit, the initial consultation with treatment simulation. In addition, follow-up can also be performed remotely through the use of imaging tests, blood tests, and biopsy result in patients in who do not require a physical examination. During the </w:t>
      </w:r>
      <w:r w:rsidRPr="00BF2A51">
        <w:rPr>
          <w:rFonts w:ascii="Book Antiqua" w:eastAsia="Book Antiqua" w:hAnsi="Book Antiqua" w:cs="Book Antiqua"/>
          <w:color w:val="000000"/>
        </w:rPr>
        <w:lastRenderedPageBreak/>
        <w:t>COVID-19 pandemic, we have also witnessed and participated in new ways of working, including online congresses, videoconferences with other professionals, remote management and treatment of patients, and new forms of healthcare management.</w:t>
      </w:r>
    </w:p>
    <w:p w14:paraId="18E132A9" w14:textId="4B7A4E02"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 xml:space="preserve">The COVID-19 pandemic has precipitated a series of changes in the physician-patient </w:t>
      </w:r>
      <w:proofErr w:type="gramStart"/>
      <w:r w:rsidRPr="00BF2A51">
        <w:rPr>
          <w:rFonts w:ascii="Book Antiqua" w:eastAsia="Book Antiqua" w:hAnsi="Book Antiqua" w:cs="Book Antiqua"/>
          <w:color w:val="000000"/>
        </w:rPr>
        <w:t>relationship</w:t>
      </w:r>
      <w:r w:rsidRPr="00BF2A51">
        <w:rPr>
          <w:rFonts w:ascii="Book Antiqua" w:eastAsia="Book Antiqua" w:hAnsi="Book Antiqua" w:cs="Book Antiqua"/>
          <w:color w:val="000000"/>
          <w:vertAlign w:val="superscript"/>
        </w:rPr>
        <w:t>[</w:t>
      </w:r>
      <w:proofErr w:type="gramEnd"/>
      <w:r w:rsidRPr="00BF2A51">
        <w:rPr>
          <w:rFonts w:ascii="Book Antiqua" w:eastAsia="Book Antiqua" w:hAnsi="Book Antiqua" w:cs="Book Antiqua"/>
          <w:color w:val="000000"/>
          <w:vertAlign w:val="superscript"/>
        </w:rPr>
        <w:t>17]</w:t>
      </w:r>
      <w:r w:rsidRPr="00BF2A51">
        <w:rPr>
          <w:rFonts w:ascii="Book Antiqua" w:eastAsia="Book Antiqua" w:hAnsi="Book Antiqua" w:cs="Book Antiqua"/>
          <w:color w:val="000000"/>
        </w:rPr>
        <w:t>, as well as in the work environment of radiation oncology departments</w:t>
      </w:r>
      <w:r w:rsidRPr="00BF2A51">
        <w:rPr>
          <w:rFonts w:ascii="Book Antiqua" w:eastAsia="Book Antiqua" w:hAnsi="Book Antiqua" w:cs="Book Antiqua"/>
          <w:color w:val="000000"/>
          <w:vertAlign w:val="superscript"/>
        </w:rPr>
        <w:t>[18,19]</w:t>
      </w:r>
      <w:r w:rsidRPr="00BF2A51">
        <w:rPr>
          <w:rFonts w:ascii="Book Antiqua" w:eastAsia="Book Antiqua" w:hAnsi="Book Antiqua" w:cs="Book Antiqua"/>
          <w:color w:val="000000"/>
        </w:rPr>
        <w:t>. Due to the high risk of contagion in the hospital setting, especially during the mitigation phase of the epidemic, it is important to minimize exposure to the hospital environment in order to reduce the risk of infection with this novel virus. As a result, there has been an increased use of existing tools (</w:t>
      </w:r>
      <w:r w:rsidRPr="00BF2A51">
        <w:rPr>
          <w:rFonts w:ascii="Book Antiqua" w:eastAsia="Book Antiqua" w:hAnsi="Book Antiqua" w:cs="Book Antiqua"/>
          <w:i/>
          <w:iCs/>
          <w:color w:val="000000"/>
        </w:rPr>
        <w:t>e.g</w:t>
      </w:r>
      <w:r w:rsidRPr="00BF2A51">
        <w:rPr>
          <w:rFonts w:ascii="Book Antiqua" w:eastAsia="Book Antiqua" w:hAnsi="Book Antiqua" w:cs="Book Antiqua"/>
          <w:color w:val="000000"/>
        </w:rPr>
        <w:t xml:space="preserve">., remote contouring, remote </w:t>
      </w:r>
      <w:r w:rsidR="005A2B9F" w:rsidRPr="00BF2A51">
        <w:rPr>
          <w:rFonts w:ascii="Book Antiqua" w:eastAsia="Book Antiqua" w:hAnsi="Book Antiqua" w:cs="Book Antiqua"/>
          <w:color w:val="000000"/>
        </w:rPr>
        <w:t>planning</w:t>
      </w:r>
      <w:r w:rsidRPr="00BF2A51">
        <w:rPr>
          <w:rFonts w:ascii="Book Antiqua" w:eastAsia="Book Antiqua" w:hAnsi="Book Antiqua" w:cs="Book Antiqua"/>
          <w:color w:val="000000"/>
        </w:rPr>
        <w:t xml:space="preserve">, </w:t>
      </w:r>
      <w:proofErr w:type="spellStart"/>
      <w:r w:rsidRPr="00BF2A51">
        <w:rPr>
          <w:rFonts w:ascii="Book Antiqua" w:eastAsia="Book Antiqua" w:hAnsi="Book Antiqua" w:cs="Book Antiqua"/>
          <w:color w:val="000000"/>
        </w:rPr>
        <w:t>teleconsultation</w:t>
      </w:r>
      <w:proofErr w:type="spellEnd"/>
      <w:r w:rsidRPr="00BF2A51">
        <w:rPr>
          <w:rFonts w:ascii="Book Antiqua" w:eastAsia="Book Antiqua" w:hAnsi="Book Antiqua" w:cs="Book Antiqua"/>
          <w:color w:val="000000"/>
        </w:rPr>
        <w:t xml:space="preserve">, </w:t>
      </w:r>
      <w:proofErr w:type="spellStart"/>
      <w:r w:rsidRPr="00BF2A51">
        <w:rPr>
          <w:rFonts w:ascii="Book Antiqua" w:eastAsia="Book Antiqua" w:hAnsi="Book Antiqua" w:cs="Book Antiqua"/>
          <w:color w:val="000000"/>
        </w:rPr>
        <w:t>telemeetings</w:t>
      </w:r>
      <w:proofErr w:type="spellEnd"/>
      <w:r w:rsidRPr="00BF2A51">
        <w:rPr>
          <w:rFonts w:ascii="Book Antiqua" w:eastAsia="Book Antiqua" w:hAnsi="Book Antiqua" w:cs="Book Antiqua"/>
          <w:color w:val="000000"/>
        </w:rPr>
        <w:t>.) that were previously underutilized, mainly due to the inertia (resistance to change) that is common in many large institutions, including hospitals.</w:t>
      </w:r>
    </w:p>
    <w:p w14:paraId="3A1D58D3" w14:textId="77777777"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In these exceptional circumstances, working from home has enabled healthcare professionals to minimize physical contact with patients (who could be infected with the virus), and also allowed patients to avoid unnecessary travel. The conditions imposed by the pandemic have obliged us to take a much more flexible and proactive attitude to health care, pushing us ever closer towards the telemedicine model, which offers greater flexibility for both physicians and patients. In short, in this context, the availability of ICT has been a blessing that will surely continue to provide benefits in the future, even after the pandemic has passed.</w:t>
      </w:r>
    </w:p>
    <w:p w14:paraId="06980945" w14:textId="7D4C3250"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 xml:space="preserve">Social networks such as Twitter have proven to be powerful tools, with an immense potential to transform continuing medical </w:t>
      </w:r>
      <w:proofErr w:type="gramStart"/>
      <w:r w:rsidRPr="00BF2A51">
        <w:rPr>
          <w:rFonts w:ascii="Book Antiqua" w:eastAsia="Book Antiqua" w:hAnsi="Book Antiqua" w:cs="Book Antiqua"/>
          <w:color w:val="000000"/>
        </w:rPr>
        <w:t>education</w:t>
      </w:r>
      <w:r w:rsidRPr="00BF2A51">
        <w:rPr>
          <w:rFonts w:ascii="Book Antiqua" w:eastAsia="Book Antiqua" w:hAnsi="Book Antiqua" w:cs="Book Antiqua"/>
          <w:color w:val="000000"/>
          <w:vertAlign w:val="superscript"/>
        </w:rPr>
        <w:t>[</w:t>
      </w:r>
      <w:proofErr w:type="gramEnd"/>
      <w:r w:rsidRPr="00BF2A51">
        <w:rPr>
          <w:rFonts w:ascii="Book Antiqua" w:eastAsia="Book Antiqua" w:hAnsi="Book Antiqua" w:cs="Book Antiqua"/>
          <w:color w:val="000000"/>
          <w:vertAlign w:val="superscript"/>
        </w:rPr>
        <w:t>20]</w:t>
      </w:r>
      <w:r w:rsidRPr="00BF2A51">
        <w:rPr>
          <w:rFonts w:ascii="Book Antiqua" w:eastAsia="Book Antiqua" w:hAnsi="Book Antiqua" w:cs="Book Antiqua"/>
          <w:color w:val="000000"/>
        </w:rPr>
        <w:t>, which has also been accelerated by COVID-19</w:t>
      </w:r>
      <w:r w:rsidRPr="00BF2A51">
        <w:rPr>
          <w:rFonts w:ascii="Book Antiqua" w:eastAsia="Book Antiqua" w:hAnsi="Book Antiqua" w:cs="Book Antiqua"/>
          <w:color w:val="000000"/>
          <w:vertAlign w:val="superscript"/>
        </w:rPr>
        <w:t>[21]</w:t>
      </w:r>
      <w:r w:rsidRPr="00BF2A51">
        <w:rPr>
          <w:rFonts w:ascii="Book Antiqua" w:eastAsia="Book Antiqua" w:hAnsi="Book Antiqua" w:cs="Book Antiqua"/>
          <w:color w:val="000000"/>
        </w:rPr>
        <w:t xml:space="preserve">. Nor can we overlook the emergence of mobile health </w:t>
      </w:r>
      <w:proofErr w:type="gramStart"/>
      <w:r w:rsidRPr="00BF2A51">
        <w:rPr>
          <w:rFonts w:ascii="Book Antiqua" w:eastAsia="Book Antiqua" w:hAnsi="Book Antiqua" w:cs="Book Antiqua"/>
          <w:color w:val="000000"/>
        </w:rPr>
        <w:t>applications</w:t>
      </w:r>
      <w:r w:rsidRPr="00BF2A51">
        <w:rPr>
          <w:rFonts w:ascii="Book Antiqua" w:eastAsia="Book Antiqua" w:hAnsi="Book Antiqua" w:cs="Book Antiqua"/>
          <w:color w:val="000000"/>
          <w:vertAlign w:val="superscript"/>
        </w:rPr>
        <w:t>[</w:t>
      </w:r>
      <w:proofErr w:type="gramEnd"/>
      <w:r w:rsidRPr="00BF2A51">
        <w:rPr>
          <w:rFonts w:ascii="Book Antiqua" w:eastAsia="Book Antiqua" w:hAnsi="Book Antiqua" w:cs="Book Antiqua"/>
          <w:color w:val="000000"/>
          <w:vertAlign w:val="superscript"/>
        </w:rPr>
        <w:t>22]</w:t>
      </w:r>
      <w:r w:rsidR="00EE196C" w:rsidRPr="00BF2A51">
        <w:rPr>
          <w:rFonts w:ascii="Book Antiqua" w:eastAsia="Book Antiqua" w:hAnsi="Book Antiqua" w:cs="Book Antiqua"/>
          <w:color w:val="000000"/>
        </w:rPr>
        <w:t xml:space="preserve"> </w:t>
      </w:r>
      <w:r w:rsidRPr="00BF2A51">
        <w:rPr>
          <w:rFonts w:ascii="Book Antiqua" w:eastAsia="Book Antiqua" w:hAnsi="Book Antiqua" w:cs="Book Antiqua"/>
          <w:color w:val="000000"/>
        </w:rPr>
        <w:t xml:space="preserve">used for patient follow-up. These applications have proven invaluable to assess side effects, quality of life, and treatment satisfaction, thus improving </w:t>
      </w:r>
      <w:proofErr w:type="gramStart"/>
      <w:r w:rsidRPr="00BF2A51">
        <w:rPr>
          <w:rFonts w:ascii="Book Antiqua" w:eastAsia="Book Antiqua" w:hAnsi="Book Antiqua" w:cs="Book Antiqua"/>
          <w:color w:val="000000"/>
        </w:rPr>
        <w:t>workflows</w:t>
      </w:r>
      <w:r w:rsidRPr="00BF2A51">
        <w:rPr>
          <w:rFonts w:ascii="Book Antiqua" w:eastAsia="Book Antiqua" w:hAnsi="Book Antiqua" w:cs="Book Antiqua"/>
          <w:color w:val="000000"/>
          <w:vertAlign w:val="superscript"/>
        </w:rPr>
        <w:t>[</w:t>
      </w:r>
      <w:proofErr w:type="gramEnd"/>
      <w:r w:rsidRPr="00BF2A51">
        <w:rPr>
          <w:rFonts w:ascii="Book Antiqua" w:eastAsia="Book Antiqua" w:hAnsi="Book Antiqua" w:cs="Book Antiqua"/>
          <w:color w:val="000000"/>
          <w:vertAlign w:val="superscript"/>
        </w:rPr>
        <w:t>23]</w:t>
      </w:r>
      <w:r w:rsidRPr="00BF2A51">
        <w:rPr>
          <w:rFonts w:ascii="Book Antiqua" w:eastAsia="Book Antiqua" w:hAnsi="Book Antiqua" w:cs="Book Antiqua"/>
          <w:color w:val="000000"/>
        </w:rPr>
        <w:t>.</w:t>
      </w:r>
    </w:p>
    <w:p w14:paraId="11A848BA" w14:textId="77777777" w:rsidR="00A77B3E" w:rsidRPr="00BF2A51" w:rsidRDefault="00A77B3E" w:rsidP="00BF2A51">
      <w:pPr>
        <w:snapToGrid w:val="0"/>
        <w:spacing w:line="360" w:lineRule="auto"/>
        <w:jc w:val="both"/>
        <w:rPr>
          <w:rFonts w:ascii="Book Antiqua" w:hAnsi="Book Antiqua"/>
        </w:rPr>
      </w:pPr>
    </w:p>
    <w:p w14:paraId="5261FBF6" w14:textId="45827C83" w:rsidR="00A77B3E" w:rsidRPr="00BF2A51" w:rsidRDefault="00EE196C" w:rsidP="00BF2A51">
      <w:pPr>
        <w:snapToGrid w:val="0"/>
        <w:spacing w:line="360" w:lineRule="auto"/>
        <w:jc w:val="both"/>
        <w:rPr>
          <w:rFonts w:ascii="Book Antiqua" w:hAnsi="Book Antiqua"/>
          <w:i/>
          <w:iCs/>
        </w:rPr>
      </w:pPr>
      <w:r w:rsidRPr="00BF2A51">
        <w:rPr>
          <w:rFonts w:ascii="Book Antiqua" w:eastAsia="Book Antiqua" w:hAnsi="Book Antiqua" w:cs="Book Antiqua"/>
          <w:b/>
          <w:bCs/>
          <w:i/>
          <w:iCs/>
          <w:color w:val="000000"/>
        </w:rPr>
        <w:t>The changes that are here to stay and barriers to change</w:t>
      </w:r>
    </w:p>
    <w:p w14:paraId="26775D58"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color w:val="000000"/>
        </w:rPr>
        <w:t>Given the highly technical nature of our speciality, radiation oncologists are accustomed to adapting to continuous technological advances in equipment, planning systems, imaging devices, and software. Nevertheless, our workflow and clinical practices remain practically unchanged and conventional.</w:t>
      </w:r>
    </w:p>
    <w:p w14:paraId="4C44B7FC" w14:textId="4E2EBAC3"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 xml:space="preserve">The unprecedented historical impact of the COVID-19 epidemic will require a profound analysis in the near future. However, this crisis has provided us with an opportunity to reinterpret the physician-patient relationship, as well as to rethink our approach to work as radiation oncologists. Clearly, without the assistance of ICT, the consequences of the epidemic would have been much more severe. </w:t>
      </w:r>
      <w:proofErr w:type="gramStart"/>
      <w:r w:rsidRPr="00BF2A51">
        <w:rPr>
          <w:rFonts w:ascii="Book Antiqua" w:eastAsia="Book Antiqua" w:hAnsi="Book Antiqua" w:cs="Book Antiqua"/>
          <w:color w:val="000000"/>
        </w:rPr>
        <w:t>Paradoxically, in this time of forced confinement, mobile technology, the possibility of videoconferencing and telephone calls have brought us closer together.</w:t>
      </w:r>
      <w:proofErr w:type="gramEnd"/>
      <w:r w:rsidRPr="00BF2A51">
        <w:rPr>
          <w:rFonts w:ascii="Book Antiqua" w:eastAsia="Book Antiqua" w:hAnsi="Book Antiqua" w:cs="Book Antiqua"/>
          <w:color w:val="000000"/>
        </w:rPr>
        <w:t xml:space="preserve"> The availability of electronic devices such as smartphones has provided the means for isolated patients to communicate with their physicians and their families. We have even been able to obtain real-time information from other countries going through similar circumstances. Radiation oncologists have learned to create telematic (</w:t>
      </w:r>
      <w:r w:rsidRPr="00BF2A51">
        <w:rPr>
          <w:rFonts w:ascii="Book Antiqua" w:eastAsia="Book Antiqua" w:hAnsi="Book Antiqua" w:cs="Book Antiqua"/>
          <w:i/>
          <w:iCs/>
          <w:color w:val="000000"/>
        </w:rPr>
        <w:t>i.e</w:t>
      </w:r>
      <w:r w:rsidRPr="00BF2A51">
        <w:rPr>
          <w:rFonts w:ascii="Book Antiqua" w:eastAsia="Book Antiqua" w:hAnsi="Book Antiqua" w:cs="Book Antiqua"/>
          <w:color w:val="000000"/>
        </w:rPr>
        <w:t>., online and mobile) communication and work networks, to receive training sessions through webinars and social networks, as well as to access emerging research through open access publications. All of these tools have contributed to our knowledge about COVID-19 and the dimensions of the epidemic.</w:t>
      </w:r>
    </w:p>
    <w:p w14:paraId="2479CF8C" w14:textId="371122C7"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 xml:space="preserve">Despite the many advantages of telemedicine, there are numerous potential barriers to </w:t>
      </w:r>
      <w:proofErr w:type="gramStart"/>
      <w:r w:rsidRPr="00BF2A51">
        <w:rPr>
          <w:rFonts w:ascii="Book Antiqua" w:eastAsia="Book Antiqua" w:hAnsi="Book Antiqua" w:cs="Book Antiqua"/>
          <w:color w:val="000000"/>
        </w:rPr>
        <w:t>consider</w:t>
      </w:r>
      <w:r w:rsidRPr="00BF2A51">
        <w:rPr>
          <w:rFonts w:ascii="Book Antiqua" w:eastAsia="Book Antiqua" w:hAnsi="Book Antiqua" w:cs="Book Antiqua"/>
          <w:color w:val="000000"/>
          <w:vertAlign w:val="superscript"/>
        </w:rPr>
        <w:t>[</w:t>
      </w:r>
      <w:proofErr w:type="gramEnd"/>
      <w:r w:rsidRPr="00BF2A51">
        <w:rPr>
          <w:rFonts w:ascii="Book Antiqua" w:eastAsia="Book Antiqua" w:hAnsi="Book Antiqua" w:cs="Book Antiqua"/>
          <w:color w:val="000000"/>
          <w:vertAlign w:val="superscript"/>
        </w:rPr>
        <w:t>24,25]</w:t>
      </w:r>
      <w:r w:rsidRPr="00BF2A51">
        <w:rPr>
          <w:rFonts w:ascii="Book Antiqua" w:eastAsia="Book Antiqua" w:hAnsi="Book Antiqua" w:cs="Book Antiqua"/>
          <w:color w:val="000000"/>
        </w:rPr>
        <w:t>.</w:t>
      </w:r>
      <w:r w:rsidR="00EE196C" w:rsidRPr="00BF2A51">
        <w:rPr>
          <w:rFonts w:ascii="Book Antiqua" w:hAnsi="Book Antiqua"/>
          <w:lang w:eastAsia="zh-CN"/>
        </w:rPr>
        <w:t xml:space="preserve"> </w:t>
      </w:r>
      <w:r w:rsidRPr="00BF2A51">
        <w:rPr>
          <w:rFonts w:ascii="Book Antiqua" w:eastAsia="Book Antiqua" w:hAnsi="Book Antiqua" w:cs="Book Antiqua"/>
          <w:color w:val="000000"/>
        </w:rPr>
        <w:t>Barriers to implementing remote consultations are summarized in Table 1.</w:t>
      </w:r>
    </w:p>
    <w:p w14:paraId="701BE90D" w14:textId="71BF983D"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Once these barriers have been overcome, then we will be ready to develop new models of healthcare that are more efficient, versatile, convenient, and welcoming. The key is to learn new skills, to improve access to the available technology, and simply to get started.</w:t>
      </w:r>
    </w:p>
    <w:p w14:paraId="20060A6F" w14:textId="77777777"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lastRenderedPageBreak/>
        <w:t>Areas to target for improvement and improvements specific to radiation oncology</w:t>
      </w:r>
      <w:r w:rsidRPr="00BF2A51">
        <w:rPr>
          <w:rFonts w:ascii="Book Antiqua" w:eastAsia="Book Antiqua" w:hAnsi="Book Antiqua" w:cs="Book Antiqua"/>
          <w:color w:val="000000"/>
          <w:u w:val="single"/>
        </w:rPr>
        <w:t xml:space="preserve"> </w:t>
      </w:r>
      <w:r w:rsidRPr="00BF2A51">
        <w:rPr>
          <w:rFonts w:ascii="Book Antiqua" w:eastAsia="Book Antiqua" w:hAnsi="Book Antiqua" w:cs="Book Antiqua"/>
          <w:color w:val="000000"/>
        </w:rPr>
        <w:t>are summarized in Table 2.</w:t>
      </w:r>
    </w:p>
    <w:p w14:paraId="63BE9509" w14:textId="77777777" w:rsidR="00A77B3E" w:rsidRPr="00BF2A51" w:rsidRDefault="0087519D" w:rsidP="00BF2A51">
      <w:pPr>
        <w:snapToGrid w:val="0"/>
        <w:spacing w:line="360" w:lineRule="auto"/>
        <w:ind w:firstLineChars="100" w:firstLine="240"/>
        <w:jc w:val="both"/>
        <w:rPr>
          <w:rFonts w:ascii="Book Antiqua" w:hAnsi="Book Antiqua"/>
        </w:rPr>
      </w:pPr>
      <w:r w:rsidRPr="00BF2A51">
        <w:rPr>
          <w:rFonts w:ascii="Book Antiqua" w:eastAsia="Book Antiqua" w:hAnsi="Book Antiqua" w:cs="Book Antiqua"/>
          <w:color w:val="000000"/>
        </w:rPr>
        <w:t xml:space="preserve">We believe that telemedicine is here to stay. It would be wrong to believe that telemedicine is only a temporary response to a crisis and that we will return to the pre-epidemic status quo. We must seize the opportunity to improve our healthcare work processes in a new era. Numerous health care issues (unrelated to COVID-19) can be resolved online or through mobile devices, thus reducing unnecessary travel and saving valuable time. Studies have found that patients are highly satisfied with remote consultations. For example, a survey conducted by Hamilton </w:t>
      </w:r>
      <w:r w:rsidRPr="00BF2A51">
        <w:rPr>
          <w:rFonts w:ascii="Book Antiqua" w:eastAsia="Book Antiqua" w:hAnsi="Book Antiqua" w:cs="Book Antiqua"/>
          <w:i/>
          <w:iCs/>
          <w:color w:val="000000"/>
        </w:rPr>
        <w:t xml:space="preserve">et </w:t>
      </w:r>
      <w:proofErr w:type="gramStart"/>
      <w:r w:rsidRPr="00BF2A51">
        <w:rPr>
          <w:rFonts w:ascii="Book Antiqua" w:eastAsia="Book Antiqua" w:hAnsi="Book Antiqua" w:cs="Book Antiqua"/>
          <w:i/>
          <w:iCs/>
          <w:color w:val="000000"/>
        </w:rPr>
        <w:t>al</w:t>
      </w:r>
      <w:r w:rsidRPr="00BF2A51">
        <w:rPr>
          <w:rFonts w:ascii="Book Antiqua" w:eastAsia="Book Antiqua" w:hAnsi="Book Antiqua" w:cs="Book Antiqua"/>
          <w:color w:val="000000"/>
          <w:vertAlign w:val="superscript"/>
        </w:rPr>
        <w:t>[</w:t>
      </w:r>
      <w:proofErr w:type="gramEnd"/>
      <w:r w:rsidRPr="00BF2A51">
        <w:rPr>
          <w:rFonts w:ascii="Book Antiqua" w:eastAsia="Book Antiqua" w:hAnsi="Book Antiqua" w:cs="Book Antiqua"/>
          <w:color w:val="000000"/>
          <w:vertAlign w:val="superscript"/>
        </w:rPr>
        <w:t>16]</w:t>
      </w:r>
      <w:r w:rsidRPr="00BF2A51">
        <w:rPr>
          <w:rFonts w:ascii="Book Antiqua" w:eastAsia="Book Antiqua" w:hAnsi="Book Antiqua" w:cs="Book Antiqua"/>
          <w:color w:val="000000"/>
        </w:rPr>
        <w:t xml:space="preserve"> found that 54.7% of patients preferred telemedicine for future consultations, while 34.9% preferred a mix of online and in-person consultations, with less than 1% expressing a preference for in-person access only. </w:t>
      </w:r>
    </w:p>
    <w:p w14:paraId="3A97C609" w14:textId="276FFFC4" w:rsidR="00A77B3E" w:rsidRPr="00BF2A51" w:rsidRDefault="0087519D" w:rsidP="00BF2A51">
      <w:pPr>
        <w:snapToGrid w:val="0"/>
        <w:spacing w:line="360" w:lineRule="auto"/>
        <w:ind w:firstLineChars="100" w:firstLine="240"/>
        <w:jc w:val="both"/>
        <w:rPr>
          <w:rFonts w:ascii="Book Antiqua" w:eastAsia="Book Antiqua" w:hAnsi="Book Antiqua" w:cs="Book Antiqua"/>
          <w:color w:val="000000"/>
        </w:rPr>
      </w:pPr>
      <w:r w:rsidRPr="00BF2A51">
        <w:rPr>
          <w:rFonts w:ascii="Book Antiqua" w:eastAsia="Book Antiqua" w:hAnsi="Book Antiqua" w:cs="Book Antiqua"/>
          <w:color w:val="000000"/>
        </w:rPr>
        <w:t>Our work experience during the COVID-19 crisis has largely been positive. Patients generally feel that they are well-cared for and that their physicians listen to them, both of which give patients peace of mind. They have even congratulated professionals, thanking them for making the effort to transform their usual clinical practices in record time. Patients appear to understand that, in this new world, they need to be more proactive in regard to their own health, and they are more aware of the benefits of self-care. For physicians, remote work has allowed us to continue our clinical practice without causing major delays in treatment or in accumulating pending visits. It has also allowed us to more clearly identify what is urgent and what is not. In short, this crisis has allowed us to eliminate practices that add little value.</w:t>
      </w:r>
    </w:p>
    <w:p w14:paraId="0EB3C305" w14:textId="77777777" w:rsidR="00EE196C" w:rsidRPr="00BF2A51" w:rsidRDefault="00EE196C" w:rsidP="00BF2A51">
      <w:pPr>
        <w:snapToGrid w:val="0"/>
        <w:spacing w:line="360" w:lineRule="auto"/>
        <w:ind w:firstLineChars="100" w:firstLine="240"/>
        <w:jc w:val="both"/>
        <w:rPr>
          <w:rFonts w:ascii="Book Antiqua" w:hAnsi="Book Antiqua"/>
          <w:i/>
          <w:iCs/>
        </w:rPr>
      </w:pPr>
    </w:p>
    <w:p w14:paraId="6B950D53" w14:textId="7A737EBC" w:rsidR="00A77B3E" w:rsidRPr="00BF2A51" w:rsidRDefault="00EE196C" w:rsidP="00BF2A51">
      <w:pPr>
        <w:snapToGrid w:val="0"/>
        <w:spacing w:line="360" w:lineRule="auto"/>
        <w:jc w:val="both"/>
        <w:rPr>
          <w:rFonts w:ascii="Book Antiqua" w:hAnsi="Book Antiqua"/>
          <w:i/>
          <w:iCs/>
        </w:rPr>
      </w:pPr>
      <w:r w:rsidRPr="00BF2A51">
        <w:rPr>
          <w:rFonts w:ascii="Book Antiqua" w:eastAsia="Book Antiqua" w:hAnsi="Book Antiqua" w:cs="Book Antiqua"/>
          <w:b/>
          <w:bCs/>
          <w:i/>
          <w:iCs/>
          <w:color w:val="000000"/>
        </w:rPr>
        <w:t>Future directions</w:t>
      </w:r>
    </w:p>
    <w:p w14:paraId="6EA404DF"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color w:val="000000"/>
        </w:rPr>
        <w:t>In radiation oncology, radiotherapy treatment planning can be performed remotely, with no need to be physically present at the hospital. By enabling physicians to work from home (</w:t>
      </w:r>
      <w:r w:rsidRPr="00BF2A51">
        <w:rPr>
          <w:rFonts w:ascii="Book Antiqua" w:eastAsia="Book Antiqua" w:hAnsi="Book Antiqua" w:cs="Book Antiqua"/>
          <w:i/>
          <w:iCs/>
          <w:color w:val="000000"/>
        </w:rPr>
        <w:t>i.e.</w:t>
      </w:r>
      <w:r w:rsidRPr="00BF2A51">
        <w:rPr>
          <w:rFonts w:ascii="Book Antiqua" w:eastAsia="Book Antiqua" w:hAnsi="Book Antiqua" w:cs="Book Antiqua"/>
          <w:color w:val="000000"/>
        </w:rPr>
        <w:t xml:space="preserve">, teleconsultations or remote treatment </w:t>
      </w:r>
      <w:r w:rsidRPr="00BF2A51">
        <w:rPr>
          <w:rFonts w:ascii="Book Antiqua" w:eastAsia="Book Antiqua" w:hAnsi="Book Antiqua" w:cs="Book Antiqua"/>
          <w:color w:val="000000"/>
        </w:rPr>
        <w:lastRenderedPageBreak/>
        <w:t>planning), we have been able to continue our clinical practice uninterrupted. This versatility and convenience has undoubtedly reduced stress levels. The option to work remotely has been especially critical for professionals in quarantine and for those who needed to stay home for family or personal reasons. Moreover, it has allowed us to avoid prolonged exposure to the hospital environment, thus minimizing the risk of contagion. Future research should concentrate on evaluating this new paradigm, which offers new opportunities, including faster and more diverse exchange of scientific knowledge, organizational improvements, more efficient workflows, and more time to dedicate to patient care. Importantly, this new paradigm allows us to better balance our personal and professional lives, something that is always difficult to achieve. The digitization of our work will make it more flexible, faster, safer, and more efficient. In short, this shift marks a revolution for the better for all parties involved.</w:t>
      </w:r>
    </w:p>
    <w:bookmarkEnd w:id="24"/>
    <w:bookmarkEnd w:id="25"/>
    <w:bookmarkEnd w:id="26"/>
    <w:p w14:paraId="6C8323BE" w14:textId="77777777" w:rsidR="00A77B3E" w:rsidRPr="00BF2A51" w:rsidRDefault="00A77B3E" w:rsidP="00BF2A51">
      <w:pPr>
        <w:snapToGrid w:val="0"/>
        <w:spacing w:line="360" w:lineRule="auto"/>
        <w:jc w:val="both"/>
        <w:rPr>
          <w:rFonts w:ascii="Book Antiqua" w:hAnsi="Book Antiqua"/>
        </w:rPr>
      </w:pPr>
    </w:p>
    <w:p w14:paraId="7DFF170C"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aps/>
          <w:color w:val="000000"/>
          <w:u w:val="single"/>
        </w:rPr>
        <w:t>CONCLUSION</w:t>
      </w:r>
    </w:p>
    <w:p w14:paraId="3E241E45" w14:textId="1923BE58" w:rsidR="00A77B3E" w:rsidRPr="00BF2A51" w:rsidRDefault="0087519D" w:rsidP="00BF2A51">
      <w:pPr>
        <w:snapToGrid w:val="0"/>
        <w:spacing w:line="360" w:lineRule="auto"/>
        <w:jc w:val="both"/>
        <w:rPr>
          <w:rFonts w:ascii="Book Antiqua" w:hAnsi="Book Antiqua"/>
        </w:rPr>
      </w:pPr>
      <w:bookmarkStart w:id="29" w:name="OLE_LINK32"/>
      <w:bookmarkStart w:id="30" w:name="OLE_LINK33"/>
      <w:r w:rsidRPr="00BF2A51">
        <w:rPr>
          <w:rFonts w:ascii="Book Antiqua" w:eastAsia="Book Antiqua" w:hAnsi="Book Antiqua" w:cs="Book Antiqua"/>
          <w:color w:val="000000"/>
        </w:rPr>
        <w:t xml:space="preserve">Information and communication technologies allow us to offer patients more frequent and more efficient clinical consultations. Patients now have the ability to contact us through a wide range of different channels: </w:t>
      </w:r>
      <w:r w:rsidR="00EE196C" w:rsidRPr="00BF2A51">
        <w:rPr>
          <w:rFonts w:ascii="Book Antiqua" w:eastAsia="Book Antiqua" w:hAnsi="Book Antiqua" w:cs="Book Antiqua"/>
          <w:color w:val="000000"/>
        </w:rPr>
        <w:t>F</w:t>
      </w:r>
      <w:r w:rsidRPr="00BF2A51">
        <w:rPr>
          <w:rFonts w:ascii="Book Antiqua" w:eastAsia="Book Antiqua" w:hAnsi="Book Antiqua" w:cs="Book Antiqua"/>
          <w:color w:val="000000"/>
        </w:rPr>
        <w:t>ace-to-face, online (videoconference or telephone consultation), or offline (email), eliminating classic space/time barriers. However, it is essential that we continue striving to be good communicators, innovators, and creative people. We must also, first and foremost, be good, humane providers of quality health care for our patients. ICT can help us achieve all of these aims by strengthening the bonds between health care professionals and patients using a novel and dynamic approach.</w:t>
      </w:r>
    </w:p>
    <w:bookmarkEnd w:id="29"/>
    <w:bookmarkEnd w:id="30"/>
    <w:p w14:paraId="0AAA2119" w14:textId="77777777" w:rsidR="00A77B3E" w:rsidRPr="00BF2A51" w:rsidRDefault="00A77B3E" w:rsidP="00BF2A51">
      <w:pPr>
        <w:snapToGrid w:val="0"/>
        <w:spacing w:line="360" w:lineRule="auto"/>
        <w:jc w:val="both"/>
        <w:rPr>
          <w:rFonts w:ascii="Book Antiqua" w:hAnsi="Book Antiqua"/>
        </w:rPr>
      </w:pPr>
    </w:p>
    <w:p w14:paraId="3BC4825E"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t>REFERENCES</w:t>
      </w:r>
    </w:p>
    <w:p w14:paraId="2A5A9181" w14:textId="498EB080"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1 </w:t>
      </w:r>
      <w:proofErr w:type="spellStart"/>
      <w:r w:rsidRPr="00BF2A51">
        <w:rPr>
          <w:rFonts w:ascii="Book Antiqua" w:hAnsi="Book Antiqua"/>
          <w:b/>
        </w:rPr>
        <w:t>Jawerth</w:t>
      </w:r>
      <w:proofErr w:type="spellEnd"/>
      <w:r w:rsidRPr="00BF2A51">
        <w:rPr>
          <w:rFonts w:ascii="Book Antiqua" w:hAnsi="Book Antiqua"/>
          <w:b/>
        </w:rPr>
        <w:t xml:space="preserve"> N.</w:t>
      </w:r>
      <w:r w:rsidRPr="00BF2A51">
        <w:rPr>
          <w:rFonts w:ascii="Book Antiqua" w:hAnsi="Book Antiqua"/>
        </w:rPr>
        <w:t xml:space="preserve"> </w:t>
      </w:r>
      <w:bookmarkStart w:id="31" w:name="OLE_LINK3"/>
      <w:bookmarkStart w:id="32" w:name="OLE_LINK4"/>
      <w:r w:rsidRPr="00BF2A51">
        <w:rPr>
          <w:rFonts w:ascii="Book Antiqua" w:hAnsi="Book Antiqua"/>
        </w:rPr>
        <w:t>Killing more cancer cells than ever before: A new era in radiotherapy</w:t>
      </w:r>
      <w:bookmarkEnd w:id="31"/>
      <w:bookmarkEnd w:id="32"/>
      <w:r w:rsidRPr="00BF2A51">
        <w:rPr>
          <w:rFonts w:ascii="Book Antiqua" w:hAnsi="Book Antiqua"/>
        </w:rPr>
        <w:t xml:space="preserve">. </w:t>
      </w:r>
      <w:r w:rsidRPr="00BF2A51">
        <w:rPr>
          <w:rFonts w:ascii="Book Antiqua" w:hAnsi="Book Antiqua"/>
          <w:i/>
        </w:rPr>
        <w:t>IAEA Bull</w:t>
      </w:r>
      <w:r w:rsidRPr="00BF2A51">
        <w:rPr>
          <w:rFonts w:ascii="Book Antiqua" w:hAnsi="Book Antiqua"/>
        </w:rPr>
        <w:t xml:space="preserve"> 2018; </w:t>
      </w:r>
      <w:r w:rsidRPr="00BF2A51">
        <w:rPr>
          <w:rFonts w:ascii="Book Antiqua" w:hAnsi="Book Antiqua"/>
          <w:b/>
        </w:rPr>
        <w:t>59</w:t>
      </w:r>
      <w:r w:rsidRPr="00BF2A51">
        <w:rPr>
          <w:rFonts w:ascii="Book Antiqua" w:hAnsi="Book Antiqua"/>
        </w:rPr>
        <w:t>: 4</w:t>
      </w:r>
      <w:r w:rsidR="00733791">
        <w:rPr>
          <w:rFonts w:ascii="Book Antiqua" w:hAnsi="Book Antiqua"/>
        </w:rPr>
        <w:t>-</w:t>
      </w:r>
      <w:r w:rsidRPr="00BF2A51">
        <w:rPr>
          <w:rFonts w:ascii="Book Antiqua" w:hAnsi="Book Antiqua"/>
        </w:rPr>
        <w:t>5</w:t>
      </w:r>
    </w:p>
    <w:p w14:paraId="6F8CD482" w14:textId="77777777" w:rsidR="008F75CB" w:rsidRPr="00BF2A51" w:rsidRDefault="008F75CB" w:rsidP="00BF2A51">
      <w:pPr>
        <w:snapToGrid w:val="0"/>
        <w:spacing w:line="360" w:lineRule="auto"/>
        <w:jc w:val="both"/>
        <w:rPr>
          <w:rFonts w:ascii="Book Antiqua" w:hAnsi="Book Antiqua"/>
        </w:rPr>
      </w:pPr>
      <w:proofErr w:type="gramStart"/>
      <w:r w:rsidRPr="00BF2A51">
        <w:rPr>
          <w:rFonts w:ascii="Book Antiqua" w:hAnsi="Book Antiqua"/>
        </w:rPr>
        <w:lastRenderedPageBreak/>
        <w:t xml:space="preserve">2 </w:t>
      </w:r>
      <w:r w:rsidRPr="00BF2A51">
        <w:rPr>
          <w:rFonts w:ascii="Book Antiqua" w:hAnsi="Book Antiqua"/>
          <w:b/>
          <w:bCs/>
        </w:rPr>
        <w:t>Swisher-McClure S</w:t>
      </w:r>
      <w:r w:rsidRPr="00BF2A51">
        <w:rPr>
          <w:rFonts w:ascii="Book Antiqua" w:hAnsi="Book Antiqua"/>
        </w:rPr>
        <w:t xml:space="preserve">, </w:t>
      </w:r>
      <w:proofErr w:type="spellStart"/>
      <w:r w:rsidRPr="00BF2A51">
        <w:rPr>
          <w:rFonts w:ascii="Book Antiqua" w:hAnsi="Book Antiqua"/>
        </w:rPr>
        <w:t>Bekelman</w:t>
      </w:r>
      <w:proofErr w:type="spellEnd"/>
      <w:r w:rsidRPr="00BF2A51">
        <w:rPr>
          <w:rFonts w:ascii="Book Antiqua" w:hAnsi="Book Antiqua"/>
        </w:rPr>
        <w:t xml:space="preserve"> JE.</w:t>
      </w:r>
      <w:proofErr w:type="gramEnd"/>
      <w:r w:rsidRPr="00BF2A51">
        <w:rPr>
          <w:rFonts w:ascii="Book Antiqua" w:hAnsi="Book Antiqua"/>
        </w:rPr>
        <w:t xml:space="preserve"> It's the Team, Not the Beam. </w:t>
      </w:r>
      <w:proofErr w:type="spellStart"/>
      <w:r w:rsidRPr="00BF2A51">
        <w:rPr>
          <w:rFonts w:ascii="Book Antiqua" w:hAnsi="Book Antiqua"/>
          <w:i/>
          <w:iCs/>
        </w:rPr>
        <w:t>Int</w:t>
      </w:r>
      <w:proofErr w:type="spellEnd"/>
      <w:r w:rsidRPr="00BF2A51">
        <w:rPr>
          <w:rFonts w:ascii="Book Antiqua" w:hAnsi="Book Antiqua"/>
          <w:i/>
          <w:iCs/>
        </w:rPr>
        <w:t xml:space="preserve"> J </w:t>
      </w:r>
      <w:proofErr w:type="spellStart"/>
      <w:r w:rsidRPr="00BF2A51">
        <w:rPr>
          <w:rFonts w:ascii="Book Antiqua" w:hAnsi="Book Antiqua"/>
          <w:i/>
          <w:iCs/>
        </w:rPr>
        <w:t>Radiat</w:t>
      </w:r>
      <w:proofErr w:type="spellEnd"/>
      <w:r w:rsidRPr="00BF2A51">
        <w:rPr>
          <w:rFonts w:ascii="Book Antiqua" w:hAnsi="Book Antiqua"/>
          <w:i/>
          <w:iCs/>
        </w:rPr>
        <w:t xml:space="preserve"> </w:t>
      </w:r>
      <w:proofErr w:type="spellStart"/>
      <w:r w:rsidRPr="00BF2A51">
        <w:rPr>
          <w:rFonts w:ascii="Book Antiqua" w:hAnsi="Book Antiqua"/>
          <w:i/>
          <w:iCs/>
        </w:rPr>
        <w:t>Oncol</w:t>
      </w:r>
      <w:proofErr w:type="spellEnd"/>
      <w:r w:rsidRPr="00BF2A51">
        <w:rPr>
          <w:rFonts w:ascii="Book Antiqua" w:hAnsi="Book Antiqua"/>
          <w:i/>
          <w:iCs/>
        </w:rPr>
        <w:t xml:space="preserve"> </w:t>
      </w:r>
      <w:proofErr w:type="spellStart"/>
      <w:r w:rsidRPr="00BF2A51">
        <w:rPr>
          <w:rFonts w:ascii="Book Antiqua" w:hAnsi="Book Antiqua"/>
          <w:i/>
          <w:iCs/>
        </w:rPr>
        <w:t>Biol</w:t>
      </w:r>
      <w:proofErr w:type="spellEnd"/>
      <w:r w:rsidRPr="00BF2A51">
        <w:rPr>
          <w:rFonts w:ascii="Book Antiqua" w:hAnsi="Book Antiqua"/>
          <w:i/>
          <w:iCs/>
        </w:rPr>
        <w:t xml:space="preserve"> </w:t>
      </w:r>
      <w:proofErr w:type="spellStart"/>
      <w:r w:rsidRPr="00BF2A51">
        <w:rPr>
          <w:rFonts w:ascii="Book Antiqua" w:hAnsi="Book Antiqua"/>
          <w:i/>
          <w:iCs/>
        </w:rPr>
        <w:t>Phys</w:t>
      </w:r>
      <w:proofErr w:type="spellEnd"/>
      <w:r w:rsidRPr="00BF2A51">
        <w:rPr>
          <w:rFonts w:ascii="Book Antiqua" w:hAnsi="Book Antiqua"/>
        </w:rPr>
        <w:t xml:space="preserve"> 2019; </w:t>
      </w:r>
      <w:r w:rsidRPr="00BF2A51">
        <w:rPr>
          <w:rFonts w:ascii="Book Antiqua" w:hAnsi="Book Antiqua"/>
          <w:b/>
          <w:bCs/>
        </w:rPr>
        <w:t>104</w:t>
      </w:r>
      <w:r w:rsidRPr="00BF2A51">
        <w:rPr>
          <w:rFonts w:ascii="Book Antiqua" w:hAnsi="Book Antiqua"/>
        </w:rPr>
        <w:t>: 734-736 [PMID: 31204658 DOI: 10.1016/j.ijrobp.2019.02.011]</w:t>
      </w:r>
    </w:p>
    <w:p w14:paraId="08C1667B" w14:textId="42D4D8F8"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3 </w:t>
      </w:r>
      <w:r w:rsidRPr="00BF2A51">
        <w:rPr>
          <w:rFonts w:ascii="Book Antiqua" w:hAnsi="Book Antiqua"/>
          <w:b/>
          <w:bCs/>
        </w:rPr>
        <w:t>Pemmaraju N</w:t>
      </w:r>
      <w:r w:rsidRPr="00BF2A51">
        <w:rPr>
          <w:rFonts w:ascii="Book Antiqua" w:hAnsi="Book Antiqua"/>
        </w:rPr>
        <w:t xml:space="preserve">, Thompson MA, Mesa RA, Desai T. Analysis of the Use and Impact of Twitter during American Society of Clinical Oncology Annual Meetings from 2011 to 2016: Focus on Advanced Metrics and User Trends. </w:t>
      </w:r>
      <w:r w:rsidRPr="00BF2A51">
        <w:rPr>
          <w:rFonts w:ascii="Book Antiqua" w:hAnsi="Book Antiqua"/>
          <w:i/>
          <w:iCs/>
        </w:rPr>
        <w:t xml:space="preserve">J </w:t>
      </w:r>
      <w:proofErr w:type="spellStart"/>
      <w:r w:rsidRPr="00BF2A51">
        <w:rPr>
          <w:rFonts w:ascii="Book Antiqua" w:hAnsi="Book Antiqua"/>
          <w:i/>
          <w:iCs/>
        </w:rPr>
        <w:t>Oncol</w:t>
      </w:r>
      <w:proofErr w:type="spellEnd"/>
      <w:r w:rsidRPr="00BF2A51">
        <w:rPr>
          <w:rFonts w:ascii="Book Antiqua" w:hAnsi="Book Antiqua"/>
          <w:i/>
          <w:iCs/>
        </w:rPr>
        <w:t xml:space="preserve"> </w:t>
      </w:r>
      <w:proofErr w:type="spellStart"/>
      <w:r w:rsidRPr="00BF2A51">
        <w:rPr>
          <w:rFonts w:ascii="Book Antiqua" w:hAnsi="Book Antiqua"/>
          <w:i/>
          <w:iCs/>
        </w:rPr>
        <w:t>Pract</w:t>
      </w:r>
      <w:proofErr w:type="spellEnd"/>
      <w:r w:rsidRPr="00BF2A51">
        <w:rPr>
          <w:rFonts w:ascii="Book Antiqua" w:hAnsi="Book Antiqua"/>
        </w:rPr>
        <w:t xml:space="preserve"> 2017; </w:t>
      </w:r>
      <w:r w:rsidRPr="00BF2A51">
        <w:rPr>
          <w:rFonts w:ascii="Book Antiqua" w:hAnsi="Book Antiqua"/>
          <w:b/>
          <w:bCs/>
        </w:rPr>
        <w:t>13</w:t>
      </w:r>
      <w:r w:rsidRPr="00BF2A51">
        <w:rPr>
          <w:rFonts w:ascii="Book Antiqua" w:hAnsi="Book Antiqua"/>
        </w:rPr>
        <w:t>: e623-e631 [PMID: 28514195 DOI: 10.1200/JOP.2017.021634]</w:t>
      </w:r>
    </w:p>
    <w:p w14:paraId="7E853BD8" w14:textId="0AA6ECE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4 </w:t>
      </w:r>
      <w:r w:rsidRPr="00BF2A51">
        <w:rPr>
          <w:rFonts w:ascii="Book Antiqua" w:hAnsi="Book Antiqua"/>
          <w:b/>
          <w:bCs/>
        </w:rPr>
        <w:t>Pereira I,</w:t>
      </w:r>
      <w:r w:rsidRPr="00BF2A51">
        <w:rPr>
          <w:rFonts w:ascii="Book Antiqua" w:hAnsi="Book Antiqua"/>
        </w:rPr>
        <w:t xml:space="preserve"> Turner S, Siva S, Pereira I, Albert A.A, Loblaw DA, </w:t>
      </w:r>
      <w:proofErr w:type="spellStart"/>
      <w:r w:rsidRPr="00BF2A51">
        <w:rPr>
          <w:rFonts w:ascii="Book Antiqua" w:hAnsi="Book Antiqua"/>
        </w:rPr>
        <w:t>Simcock</w:t>
      </w:r>
      <w:proofErr w:type="spellEnd"/>
      <w:r w:rsidRPr="00BF2A51">
        <w:rPr>
          <w:rFonts w:ascii="Book Antiqua" w:hAnsi="Book Antiqua"/>
        </w:rPr>
        <w:t xml:space="preserve"> .A, </w:t>
      </w:r>
      <w:proofErr w:type="spellStart"/>
      <w:r w:rsidRPr="00BF2A51">
        <w:rPr>
          <w:rFonts w:ascii="Book Antiqua" w:hAnsi="Book Antiqua"/>
        </w:rPr>
        <w:t>Zaorsky</w:t>
      </w:r>
      <w:proofErr w:type="spellEnd"/>
      <w:r w:rsidRPr="00BF2A51">
        <w:rPr>
          <w:rFonts w:ascii="Book Antiqua" w:hAnsi="Book Antiqua"/>
        </w:rPr>
        <w:t xml:space="preserve"> NG, Katz, MS. Development of Structured Radiation Oncology Hashtags to Improve Online Communication. </w:t>
      </w:r>
      <w:proofErr w:type="spellStart"/>
      <w:r w:rsidRPr="00BF2A51">
        <w:rPr>
          <w:rFonts w:ascii="Book Antiqua" w:hAnsi="Book Antiqua"/>
          <w:i/>
        </w:rPr>
        <w:t>Int</w:t>
      </w:r>
      <w:proofErr w:type="spellEnd"/>
      <w:r w:rsidRPr="00BF2A51">
        <w:rPr>
          <w:rFonts w:ascii="Book Antiqua" w:hAnsi="Book Antiqua"/>
          <w:i/>
        </w:rPr>
        <w:t xml:space="preserve"> J </w:t>
      </w:r>
      <w:proofErr w:type="spellStart"/>
      <w:r w:rsidRPr="00BF2A51">
        <w:rPr>
          <w:rFonts w:ascii="Book Antiqua" w:hAnsi="Book Antiqua"/>
          <w:i/>
        </w:rPr>
        <w:t>Radiat</w:t>
      </w:r>
      <w:proofErr w:type="spellEnd"/>
      <w:r w:rsidRPr="00BF2A51">
        <w:rPr>
          <w:rFonts w:ascii="Book Antiqua" w:hAnsi="Book Antiqua"/>
          <w:i/>
        </w:rPr>
        <w:t xml:space="preserve"> </w:t>
      </w:r>
      <w:proofErr w:type="spellStart"/>
      <w:r w:rsidRPr="00BF2A51">
        <w:rPr>
          <w:rFonts w:ascii="Book Antiqua" w:hAnsi="Book Antiqua"/>
          <w:i/>
        </w:rPr>
        <w:t>Oncol</w:t>
      </w:r>
      <w:proofErr w:type="spellEnd"/>
      <w:r w:rsidRPr="00BF2A51">
        <w:rPr>
          <w:rFonts w:ascii="Book Antiqua" w:hAnsi="Book Antiqua"/>
        </w:rPr>
        <w:t xml:space="preserve"> 2019; </w:t>
      </w:r>
      <w:r w:rsidRPr="00BF2A51">
        <w:rPr>
          <w:rFonts w:ascii="Book Antiqua" w:hAnsi="Book Antiqua"/>
          <w:b/>
        </w:rPr>
        <w:t>105</w:t>
      </w:r>
      <w:r w:rsidRPr="00BF2A51">
        <w:rPr>
          <w:rFonts w:ascii="Book Antiqua" w:hAnsi="Book Antiqua"/>
        </w:rPr>
        <w:t>: E143 [DOI: 10.1016/j.ijrobp.2019.06.2191]</w:t>
      </w:r>
    </w:p>
    <w:p w14:paraId="5855D264" w14:textId="4F3B7138"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5 </w:t>
      </w:r>
      <w:r w:rsidRPr="00BF2A51">
        <w:rPr>
          <w:rFonts w:ascii="Book Antiqua" w:hAnsi="Book Antiqua"/>
          <w:b/>
          <w:bCs/>
        </w:rPr>
        <w:t>Al-</w:t>
      </w:r>
      <w:proofErr w:type="spellStart"/>
      <w:r w:rsidRPr="00BF2A51">
        <w:rPr>
          <w:rFonts w:ascii="Book Antiqua" w:hAnsi="Book Antiqua"/>
          <w:b/>
          <w:bCs/>
        </w:rPr>
        <w:t>Shamsi</w:t>
      </w:r>
      <w:proofErr w:type="spellEnd"/>
      <w:r w:rsidRPr="00BF2A51">
        <w:rPr>
          <w:rFonts w:ascii="Book Antiqua" w:hAnsi="Book Antiqua"/>
          <w:b/>
          <w:bCs/>
        </w:rPr>
        <w:t xml:space="preserve"> HO</w:t>
      </w:r>
      <w:r w:rsidRPr="00BF2A51">
        <w:rPr>
          <w:rFonts w:ascii="Book Antiqua" w:hAnsi="Book Antiqua"/>
        </w:rPr>
        <w:t xml:space="preserve">, </w:t>
      </w:r>
      <w:proofErr w:type="spellStart"/>
      <w:r w:rsidRPr="00BF2A51">
        <w:rPr>
          <w:rFonts w:ascii="Book Antiqua" w:hAnsi="Book Antiqua"/>
        </w:rPr>
        <w:t>Alhazzani</w:t>
      </w:r>
      <w:proofErr w:type="spellEnd"/>
      <w:r w:rsidRPr="00BF2A51">
        <w:rPr>
          <w:rFonts w:ascii="Book Antiqua" w:hAnsi="Book Antiqua"/>
        </w:rPr>
        <w:t xml:space="preserve"> W, </w:t>
      </w:r>
      <w:proofErr w:type="spellStart"/>
      <w:r w:rsidRPr="00BF2A51">
        <w:rPr>
          <w:rFonts w:ascii="Book Antiqua" w:hAnsi="Book Antiqua"/>
        </w:rPr>
        <w:t>Alhuraiji</w:t>
      </w:r>
      <w:proofErr w:type="spellEnd"/>
      <w:r w:rsidRPr="00BF2A51">
        <w:rPr>
          <w:rFonts w:ascii="Book Antiqua" w:hAnsi="Book Antiqua"/>
        </w:rPr>
        <w:t xml:space="preserve"> A, </w:t>
      </w:r>
      <w:proofErr w:type="spellStart"/>
      <w:r w:rsidRPr="00BF2A51">
        <w:rPr>
          <w:rFonts w:ascii="Book Antiqua" w:hAnsi="Book Antiqua"/>
        </w:rPr>
        <w:t>Coomes</w:t>
      </w:r>
      <w:proofErr w:type="spellEnd"/>
      <w:r w:rsidRPr="00BF2A51">
        <w:rPr>
          <w:rFonts w:ascii="Book Antiqua" w:hAnsi="Book Antiqua"/>
        </w:rPr>
        <w:t xml:space="preserve"> EA, </w:t>
      </w:r>
      <w:proofErr w:type="spellStart"/>
      <w:r w:rsidRPr="00BF2A51">
        <w:rPr>
          <w:rFonts w:ascii="Book Antiqua" w:hAnsi="Book Antiqua"/>
        </w:rPr>
        <w:t>Chemaly</w:t>
      </w:r>
      <w:proofErr w:type="spellEnd"/>
      <w:r w:rsidRPr="00BF2A51">
        <w:rPr>
          <w:rFonts w:ascii="Book Antiqua" w:hAnsi="Book Antiqua"/>
        </w:rPr>
        <w:t xml:space="preserve"> RF, </w:t>
      </w:r>
      <w:proofErr w:type="spellStart"/>
      <w:r w:rsidRPr="00BF2A51">
        <w:rPr>
          <w:rFonts w:ascii="Book Antiqua" w:hAnsi="Book Antiqua"/>
        </w:rPr>
        <w:t>Almuhanna</w:t>
      </w:r>
      <w:proofErr w:type="spellEnd"/>
      <w:r w:rsidRPr="00BF2A51">
        <w:rPr>
          <w:rFonts w:ascii="Book Antiqua" w:hAnsi="Book Antiqua"/>
        </w:rPr>
        <w:t xml:space="preserve"> M, Wolff RA, Ibrahim NK, Chua MLK, </w:t>
      </w:r>
      <w:proofErr w:type="spellStart"/>
      <w:r w:rsidRPr="00BF2A51">
        <w:rPr>
          <w:rFonts w:ascii="Book Antiqua" w:hAnsi="Book Antiqua"/>
        </w:rPr>
        <w:t>Hotte</w:t>
      </w:r>
      <w:proofErr w:type="spellEnd"/>
      <w:r w:rsidRPr="00BF2A51">
        <w:rPr>
          <w:rFonts w:ascii="Book Antiqua" w:hAnsi="Book Antiqua"/>
        </w:rPr>
        <w:t xml:space="preserve"> SJ, Meyers BM, </w:t>
      </w:r>
      <w:proofErr w:type="spellStart"/>
      <w:r w:rsidRPr="00BF2A51">
        <w:rPr>
          <w:rFonts w:ascii="Book Antiqua" w:hAnsi="Book Antiqua"/>
        </w:rPr>
        <w:t>Elfiki</w:t>
      </w:r>
      <w:proofErr w:type="spellEnd"/>
      <w:r w:rsidRPr="00BF2A51">
        <w:rPr>
          <w:rFonts w:ascii="Book Antiqua" w:hAnsi="Book Antiqua"/>
        </w:rPr>
        <w:t xml:space="preserve"> T, </w:t>
      </w:r>
      <w:proofErr w:type="spellStart"/>
      <w:r w:rsidRPr="00BF2A51">
        <w:rPr>
          <w:rFonts w:ascii="Book Antiqua" w:hAnsi="Book Antiqua"/>
        </w:rPr>
        <w:t>Curigliano</w:t>
      </w:r>
      <w:proofErr w:type="spellEnd"/>
      <w:r w:rsidRPr="00BF2A51">
        <w:rPr>
          <w:rFonts w:ascii="Book Antiqua" w:hAnsi="Book Antiqua"/>
        </w:rPr>
        <w:t xml:space="preserve"> G, </w:t>
      </w:r>
      <w:proofErr w:type="spellStart"/>
      <w:r w:rsidRPr="00BF2A51">
        <w:rPr>
          <w:rFonts w:ascii="Book Antiqua" w:hAnsi="Book Antiqua"/>
        </w:rPr>
        <w:t>Eng</w:t>
      </w:r>
      <w:proofErr w:type="spellEnd"/>
      <w:r w:rsidRPr="00BF2A51">
        <w:rPr>
          <w:rFonts w:ascii="Book Antiqua" w:hAnsi="Book Antiqua"/>
        </w:rPr>
        <w:t xml:space="preserve"> C, </w:t>
      </w:r>
      <w:proofErr w:type="spellStart"/>
      <w:r w:rsidRPr="00BF2A51">
        <w:rPr>
          <w:rFonts w:ascii="Book Antiqua" w:hAnsi="Book Antiqua"/>
        </w:rPr>
        <w:t>Grothey</w:t>
      </w:r>
      <w:proofErr w:type="spellEnd"/>
      <w:r w:rsidRPr="00BF2A51">
        <w:rPr>
          <w:rFonts w:ascii="Book Antiqua" w:hAnsi="Book Antiqua"/>
        </w:rPr>
        <w:t xml:space="preserve"> A, </w:t>
      </w:r>
      <w:proofErr w:type="spellStart"/>
      <w:r w:rsidRPr="00BF2A51">
        <w:rPr>
          <w:rFonts w:ascii="Book Antiqua" w:hAnsi="Book Antiqua"/>
        </w:rPr>
        <w:t>Xie</w:t>
      </w:r>
      <w:proofErr w:type="spellEnd"/>
      <w:r w:rsidRPr="00BF2A51">
        <w:rPr>
          <w:rFonts w:ascii="Book Antiqua" w:hAnsi="Book Antiqua"/>
        </w:rPr>
        <w:t xml:space="preserve"> C. A Practical Approach to the Management of Cancer Patients during the Novel Coronavirus Disease 2019 (COVID-19) Pandemic: An International Collaborative Group. </w:t>
      </w:r>
      <w:r w:rsidRPr="00BF2A51">
        <w:rPr>
          <w:rFonts w:ascii="Book Antiqua" w:hAnsi="Book Antiqua"/>
          <w:i/>
          <w:iCs/>
        </w:rPr>
        <w:t>Oncologist</w:t>
      </w:r>
      <w:r w:rsidRPr="00BF2A51">
        <w:rPr>
          <w:rFonts w:ascii="Book Antiqua" w:hAnsi="Book Antiqua"/>
        </w:rPr>
        <w:t xml:space="preserve"> 2020; </w:t>
      </w:r>
      <w:r w:rsidRPr="00BF2A51">
        <w:rPr>
          <w:rFonts w:ascii="Book Antiqua" w:hAnsi="Book Antiqua"/>
          <w:b/>
          <w:bCs/>
        </w:rPr>
        <w:t>25</w:t>
      </w:r>
      <w:r w:rsidRPr="00BF2A51">
        <w:rPr>
          <w:rFonts w:ascii="Book Antiqua" w:hAnsi="Book Antiqua"/>
        </w:rPr>
        <w:t>: e936-e945 [PMID: 32243668 DOI: 10.1634/theoncologist.2020-0213]</w:t>
      </w:r>
    </w:p>
    <w:p w14:paraId="6F752928"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6 </w:t>
      </w:r>
      <w:r w:rsidRPr="00BF2A51">
        <w:rPr>
          <w:rFonts w:ascii="Book Antiqua" w:hAnsi="Book Antiqua"/>
          <w:b/>
          <w:bCs/>
        </w:rPr>
        <w:t>Liang W</w:t>
      </w:r>
      <w:r w:rsidRPr="00BF2A51">
        <w:rPr>
          <w:rFonts w:ascii="Book Antiqua" w:hAnsi="Book Antiqua"/>
        </w:rPr>
        <w:t xml:space="preserve">, Guan W, Chen R, Wang W, Li J, Xu K, Li C, Ai Q, Lu W, Liang H, Li S, He J. Cancer patients in SARS-CoV-2 infection: a nationwide analysis in China. </w:t>
      </w:r>
      <w:r w:rsidRPr="00BF2A51">
        <w:rPr>
          <w:rFonts w:ascii="Book Antiqua" w:hAnsi="Book Antiqua"/>
          <w:i/>
          <w:iCs/>
        </w:rPr>
        <w:t>Lancet Oncol</w:t>
      </w:r>
      <w:r w:rsidRPr="00BF2A51">
        <w:rPr>
          <w:rFonts w:ascii="Book Antiqua" w:hAnsi="Book Antiqua"/>
        </w:rPr>
        <w:t xml:space="preserve"> 2020; </w:t>
      </w:r>
      <w:r w:rsidRPr="00BF2A51">
        <w:rPr>
          <w:rFonts w:ascii="Book Antiqua" w:hAnsi="Book Antiqua"/>
          <w:b/>
          <w:bCs/>
        </w:rPr>
        <w:t>21</w:t>
      </w:r>
      <w:r w:rsidRPr="00BF2A51">
        <w:rPr>
          <w:rFonts w:ascii="Book Antiqua" w:hAnsi="Book Antiqua"/>
        </w:rPr>
        <w:t>: 335-337 [PMID: 32066541 DOI: 10.1016/S1470-2045(20)30096-6]</w:t>
      </w:r>
    </w:p>
    <w:p w14:paraId="7CB8D3C5"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7 </w:t>
      </w:r>
      <w:r w:rsidRPr="00BF2A51">
        <w:rPr>
          <w:rFonts w:ascii="Book Antiqua" w:hAnsi="Book Antiqua"/>
          <w:b/>
          <w:bCs/>
        </w:rPr>
        <w:t>Simcock R</w:t>
      </w:r>
      <w:r w:rsidRPr="00BF2A51">
        <w:rPr>
          <w:rFonts w:ascii="Book Antiqua" w:hAnsi="Book Antiqua"/>
        </w:rPr>
        <w:t xml:space="preserve">, Thomas TV, Estes C, </w:t>
      </w:r>
      <w:proofErr w:type="spellStart"/>
      <w:r w:rsidRPr="00BF2A51">
        <w:rPr>
          <w:rFonts w:ascii="Book Antiqua" w:hAnsi="Book Antiqua"/>
        </w:rPr>
        <w:t>Filippi</w:t>
      </w:r>
      <w:proofErr w:type="spellEnd"/>
      <w:r w:rsidRPr="00BF2A51">
        <w:rPr>
          <w:rFonts w:ascii="Book Antiqua" w:hAnsi="Book Antiqua"/>
        </w:rPr>
        <w:t xml:space="preserve"> AR, Katz MA, Pereira IJ, Saeed H. COVID-19: Global radiation </w:t>
      </w:r>
      <w:proofErr w:type="gramStart"/>
      <w:r w:rsidRPr="00BF2A51">
        <w:rPr>
          <w:rFonts w:ascii="Book Antiqua" w:hAnsi="Book Antiqua"/>
        </w:rPr>
        <w:t>oncology's</w:t>
      </w:r>
      <w:proofErr w:type="gramEnd"/>
      <w:r w:rsidRPr="00BF2A51">
        <w:rPr>
          <w:rFonts w:ascii="Book Antiqua" w:hAnsi="Book Antiqua"/>
        </w:rPr>
        <w:t xml:space="preserve"> targeted response for pandemic preparedness. </w:t>
      </w:r>
      <w:proofErr w:type="spellStart"/>
      <w:r w:rsidRPr="00BF2A51">
        <w:rPr>
          <w:rFonts w:ascii="Book Antiqua" w:hAnsi="Book Antiqua"/>
          <w:i/>
          <w:iCs/>
        </w:rPr>
        <w:t>Clin</w:t>
      </w:r>
      <w:proofErr w:type="spellEnd"/>
      <w:r w:rsidRPr="00BF2A51">
        <w:rPr>
          <w:rFonts w:ascii="Book Antiqua" w:hAnsi="Book Antiqua"/>
          <w:i/>
          <w:iCs/>
        </w:rPr>
        <w:t xml:space="preserve"> </w:t>
      </w:r>
      <w:proofErr w:type="spellStart"/>
      <w:r w:rsidRPr="00BF2A51">
        <w:rPr>
          <w:rFonts w:ascii="Book Antiqua" w:hAnsi="Book Antiqua"/>
          <w:i/>
          <w:iCs/>
        </w:rPr>
        <w:t>Transl</w:t>
      </w:r>
      <w:proofErr w:type="spellEnd"/>
      <w:r w:rsidRPr="00BF2A51">
        <w:rPr>
          <w:rFonts w:ascii="Book Antiqua" w:hAnsi="Book Antiqua"/>
          <w:i/>
          <w:iCs/>
        </w:rPr>
        <w:t xml:space="preserve"> </w:t>
      </w:r>
      <w:proofErr w:type="spellStart"/>
      <w:r w:rsidRPr="00BF2A51">
        <w:rPr>
          <w:rFonts w:ascii="Book Antiqua" w:hAnsi="Book Antiqua"/>
          <w:i/>
          <w:iCs/>
        </w:rPr>
        <w:t>Radiat</w:t>
      </w:r>
      <w:proofErr w:type="spellEnd"/>
      <w:r w:rsidRPr="00BF2A51">
        <w:rPr>
          <w:rFonts w:ascii="Book Antiqua" w:hAnsi="Book Antiqua"/>
          <w:i/>
          <w:iCs/>
        </w:rPr>
        <w:t xml:space="preserve"> </w:t>
      </w:r>
      <w:proofErr w:type="spellStart"/>
      <w:r w:rsidRPr="00BF2A51">
        <w:rPr>
          <w:rFonts w:ascii="Book Antiqua" w:hAnsi="Book Antiqua"/>
          <w:i/>
          <w:iCs/>
        </w:rPr>
        <w:t>Oncol</w:t>
      </w:r>
      <w:proofErr w:type="spellEnd"/>
      <w:r w:rsidRPr="00BF2A51">
        <w:rPr>
          <w:rFonts w:ascii="Book Antiqua" w:hAnsi="Book Antiqua"/>
        </w:rPr>
        <w:t xml:space="preserve"> 2020; </w:t>
      </w:r>
      <w:r w:rsidRPr="00BF2A51">
        <w:rPr>
          <w:rFonts w:ascii="Book Antiqua" w:hAnsi="Book Antiqua"/>
          <w:b/>
          <w:bCs/>
        </w:rPr>
        <w:t>22</w:t>
      </w:r>
      <w:r w:rsidRPr="00BF2A51">
        <w:rPr>
          <w:rFonts w:ascii="Book Antiqua" w:hAnsi="Book Antiqua"/>
        </w:rPr>
        <w:t>: 55-68 [PMID: 32274425 DOI: 10.1016/j.ctro.2020.03.009]</w:t>
      </w:r>
    </w:p>
    <w:p w14:paraId="59A130AA" w14:textId="77777777" w:rsidR="008F75CB" w:rsidRPr="00BF2A51" w:rsidRDefault="008F75CB" w:rsidP="00BF2A51">
      <w:pPr>
        <w:snapToGrid w:val="0"/>
        <w:spacing w:line="360" w:lineRule="auto"/>
        <w:jc w:val="both"/>
        <w:rPr>
          <w:rFonts w:ascii="Book Antiqua" w:hAnsi="Book Antiqua"/>
        </w:rPr>
      </w:pPr>
      <w:proofErr w:type="gramStart"/>
      <w:r w:rsidRPr="00BF2A51">
        <w:rPr>
          <w:rFonts w:ascii="Book Antiqua" w:hAnsi="Book Antiqua"/>
        </w:rPr>
        <w:t xml:space="preserve">8 </w:t>
      </w:r>
      <w:r w:rsidRPr="00BF2A51">
        <w:rPr>
          <w:rFonts w:ascii="Book Antiqua" w:hAnsi="Book Antiqua"/>
          <w:b/>
          <w:bCs/>
        </w:rPr>
        <w:t>Lara PC</w:t>
      </w:r>
      <w:r w:rsidRPr="00BF2A51">
        <w:rPr>
          <w:rFonts w:ascii="Book Antiqua" w:hAnsi="Book Antiqua"/>
        </w:rPr>
        <w:t>, Burgos J, Macias D. Low dose lung radiotherapy for COVID-19 pneumonia.</w:t>
      </w:r>
      <w:proofErr w:type="gramEnd"/>
      <w:r w:rsidRPr="00BF2A51">
        <w:rPr>
          <w:rFonts w:ascii="Book Antiqua" w:hAnsi="Book Antiqua"/>
        </w:rPr>
        <w:t xml:space="preserve"> </w:t>
      </w:r>
      <w:proofErr w:type="gramStart"/>
      <w:r w:rsidRPr="00BF2A51">
        <w:rPr>
          <w:rFonts w:ascii="Book Antiqua" w:hAnsi="Book Antiqua"/>
        </w:rPr>
        <w:t>The rationale for a cost-effective anti-inflammatory treatment.</w:t>
      </w:r>
      <w:proofErr w:type="gramEnd"/>
      <w:r w:rsidRPr="00BF2A51">
        <w:rPr>
          <w:rFonts w:ascii="Book Antiqua" w:hAnsi="Book Antiqua"/>
        </w:rPr>
        <w:t xml:space="preserve"> </w:t>
      </w:r>
      <w:proofErr w:type="spellStart"/>
      <w:r w:rsidRPr="00BF2A51">
        <w:rPr>
          <w:rFonts w:ascii="Book Antiqua" w:hAnsi="Book Antiqua"/>
          <w:i/>
          <w:iCs/>
        </w:rPr>
        <w:t>Clin</w:t>
      </w:r>
      <w:proofErr w:type="spellEnd"/>
      <w:r w:rsidRPr="00BF2A51">
        <w:rPr>
          <w:rFonts w:ascii="Book Antiqua" w:hAnsi="Book Antiqua"/>
          <w:i/>
          <w:iCs/>
        </w:rPr>
        <w:t xml:space="preserve"> </w:t>
      </w:r>
      <w:proofErr w:type="spellStart"/>
      <w:r w:rsidRPr="00BF2A51">
        <w:rPr>
          <w:rFonts w:ascii="Book Antiqua" w:hAnsi="Book Antiqua"/>
          <w:i/>
          <w:iCs/>
        </w:rPr>
        <w:t>Transl</w:t>
      </w:r>
      <w:proofErr w:type="spellEnd"/>
      <w:r w:rsidRPr="00BF2A51">
        <w:rPr>
          <w:rFonts w:ascii="Book Antiqua" w:hAnsi="Book Antiqua"/>
          <w:i/>
          <w:iCs/>
        </w:rPr>
        <w:t xml:space="preserve"> </w:t>
      </w:r>
      <w:proofErr w:type="spellStart"/>
      <w:r w:rsidRPr="00BF2A51">
        <w:rPr>
          <w:rFonts w:ascii="Book Antiqua" w:hAnsi="Book Antiqua"/>
          <w:i/>
          <w:iCs/>
        </w:rPr>
        <w:t>Radiat</w:t>
      </w:r>
      <w:proofErr w:type="spellEnd"/>
      <w:r w:rsidRPr="00BF2A51">
        <w:rPr>
          <w:rFonts w:ascii="Book Antiqua" w:hAnsi="Book Antiqua"/>
          <w:i/>
          <w:iCs/>
        </w:rPr>
        <w:t xml:space="preserve"> </w:t>
      </w:r>
      <w:proofErr w:type="spellStart"/>
      <w:r w:rsidRPr="00BF2A51">
        <w:rPr>
          <w:rFonts w:ascii="Book Antiqua" w:hAnsi="Book Antiqua"/>
          <w:i/>
          <w:iCs/>
        </w:rPr>
        <w:t>Oncol</w:t>
      </w:r>
      <w:proofErr w:type="spellEnd"/>
      <w:r w:rsidRPr="00BF2A51">
        <w:rPr>
          <w:rFonts w:ascii="Book Antiqua" w:hAnsi="Book Antiqua"/>
        </w:rPr>
        <w:t xml:space="preserve"> 2020; </w:t>
      </w:r>
      <w:r w:rsidRPr="00BF2A51">
        <w:rPr>
          <w:rFonts w:ascii="Book Antiqua" w:hAnsi="Book Antiqua"/>
          <w:b/>
          <w:bCs/>
        </w:rPr>
        <w:t>23</w:t>
      </w:r>
      <w:r w:rsidRPr="00BF2A51">
        <w:rPr>
          <w:rFonts w:ascii="Book Antiqua" w:hAnsi="Book Antiqua"/>
        </w:rPr>
        <w:t>: 27-29 [PMID: 32373721 DOI: 10.1016/j.ctro.2020.04.006]</w:t>
      </w:r>
    </w:p>
    <w:p w14:paraId="17D4CC97"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lastRenderedPageBreak/>
        <w:t xml:space="preserve">9 </w:t>
      </w:r>
      <w:proofErr w:type="spellStart"/>
      <w:r w:rsidRPr="00BF2A51">
        <w:rPr>
          <w:rFonts w:ascii="Book Antiqua" w:hAnsi="Book Antiqua"/>
          <w:b/>
          <w:bCs/>
        </w:rPr>
        <w:t>Zaorsky</w:t>
      </w:r>
      <w:proofErr w:type="spellEnd"/>
      <w:r w:rsidRPr="00BF2A51">
        <w:rPr>
          <w:rFonts w:ascii="Book Antiqua" w:hAnsi="Book Antiqua"/>
          <w:b/>
          <w:bCs/>
        </w:rPr>
        <w:t xml:space="preserve"> NG</w:t>
      </w:r>
      <w:r w:rsidRPr="00BF2A51">
        <w:rPr>
          <w:rFonts w:ascii="Book Antiqua" w:hAnsi="Book Antiqua"/>
        </w:rPr>
        <w:t xml:space="preserve">, Yu JB, McBride SM, Dess RT, Jackson WC, Mahal BA, Chen R, Choudhury A, Henry A, </w:t>
      </w:r>
      <w:proofErr w:type="spellStart"/>
      <w:r w:rsidRPr="00BF2A51">
        <w:rPr>
          <w:rFonts w:ascii="Book Antiqua" w:hAnsi="Book Antiqua"/>
        </w:rPr>
        <w:t>Syndikus</w:t>
      </w:r>
      <w:proofErr w:type="spellEnd"/>
      <w:r w:rsidRPr="00BF2A51">
        <w:rPr>
          <w:rFonts w:ascii="Book Antiqua" w:hAnsi="Book Antiqua"/>
        </w:rPr>
        <w:t xml:space="preserve"> I, </w:t>
      </w:r>
      <w:proofErr w:type="spellStart"/>
      <w:r w:rsidRPr="00BF2A51">
        <w:rPr>
          <w:rFonts w:ascii="Book Antiqua" w:hAnsi="Book Antiqua"/>
        </w:rPr>
        <w:t>Mitin</w:t>
      </w:r>
      <w:proofErr w:type="spellEnd"/>
      <w:r w:rsidRPr="00BF2A51">
        <w:rPr>
          <w:rFonts w:ascii="Book Antiqua" w:hAnsi="Book Antiqua"/>
        </w:rPr>
        <w:t xml:space="preserve"> T, Tree A, </w:t>
      </w:r>
      <w:proofErr w:type="spellStart"/>
      <w:r w:rsidRPr="00BF2A51">
        <w:rPr>
          <w:rFonts w:ascii="Book Antiqua" w:hAnsi="Book Antiqua"/>
        </w:rPr>
        <w:t>Kishan</w:t>
      </w:r>
      <w:proofErr w:type="spellEnd"/>
      <w:r w:rsidRPr="00BF2A51">
        <w:rPr>
          <w:rFonts w:ascii="Book Antiqua" w:hAnsi="Book Antiqua"/>
        </w:rPr>
        <w:t xml:space="preserve"> AU, Spratt DE. </w:t>
      </w:r>
      <w:proofErr w:type="gramStart"/>
      <w:r w:rsidRPr="00BF2A51">
        <w:rPr>
          <w:rFonts w:ascii="Book Antiqua" w:hAnsi="Book Antiqua"/>
        </w:rPr>
        <w:t>Prostate Cancer Radiation Therapy Recommendations in Response to COVID-19.</w:t>
      </w:r>
      <w:proofErr w:type="gramEnd"/>
      <w:r w:rsidRPr="00BF2A51">
        <w:rPr>
          <w:rFonts w:ascii="Book Antiqua" w:hAnsi="Book Antiqua"/>
        </w:rPr>
        <w:t xml:space="preserve"> </w:t>
      </w:r>
      <w:proofErr w:type="spellStart"/>
      <w:r w:rsidRPr="00BF2A51">
        <w:rPr>
          <w:rFonts w:ascii="Book Antiqua" w:hAnsi="Book Antiqua"/>
          <w:i/>
          <w:iCs/>
        </w:rPr>
        <w:t>Adv</w:t>
      </w:r>
      <w:proofErr w:type="spellEnd"/>
      <w:r w:rsidRPr="00BF2A51">
        <w:rPr>
          <w:rFonts w:ascii="Book Antiqua" w:hAnsi="Book Antiqua"/>
          <w:i/>
          <w:iCs/>
        </w:rPr>
        <w:t xml:space="preserve"> </w:t>
      </w:r>
      <w:proofErr w:type="spellStart"/>
      <w:r w:rsidRPr="00BF2A51">
        <w:rPr>
          <w:rFonts w:ascii="Book Antiqua" w:hAnsi="Book Antiqua"/>
          <w:i/>
          <w:iCs/>
        </w:rPr>
        <w:t>Radiat</w:t>
      </w:r>
      <w:proofErr w:type="spellEnd"/>
      <w:r w:rsidRPr="00BF2A51">
        <w:rPr>
          <w:rFonts w:ascii="Book Antiqua" w:hAnsi="Book Antiqua"/>
          <w:i/>
          <w:iCs/>
        </w:rPr>
        <w:t xml:space="preserve"> </w:t>
      </w:r>
      <w:proofErr w:type="spellStart"/>
      <w:r w:rsidRPr="00BF2A51">
        <w:rPr>
          <w:rFonts w:ascii="Book Antiqua" w:hAnsi="Book Antiqua"/>
          <w:i/>
          <w:iCs/>
        </w:rPr>
        <w:t>Oncol</w:t>
      </w:r>
      <w:proofErr w:type="spellEnd"/>
      <w:r w:rsidRPr="00BF2A51">
        <w:rPr>
          <w:rFonts w:ascii="Book Antiqua" w:hAnsi="Book Antiqua"/>
        </w:rPr>
        <w:t xml:space="preserve"> 2020; </w:t>
      </w:r>
      <w:r w:rsidRPr="00BF2A51">
        <w:rPr>
          <w:rFonts w:ascii="Book Antiqua" w:hAnsi="Book Antiqua"/>
          <w:b/>
          <w:bCs/>
        </w:rPr>
        <w:t>5</w:t>
      </w:r>
      <w:r w:rsidRPr="00BF2A51">
        <w:rPr>
          <w:rFonts w:ascii="Book Antiqua" w:hAnsi="Book Antiqua"/>
        </w:rPr>
        <w:t>: 659-665 [PMID: 32292839 DOI: 10.1016/j.adro.2020.03.010]</w:t>
      </w:r>
    </w:p>
    <w:p w14:paraId="59B986BC" w14:textId="41E2F8B6" w:rsidR="008F75CB" w:rsidRPr="00BF2A51" w:rsidRDefault="008F75CB" w:rsidP="00BF2A51">
      <w:pPr>
        <w:snapToGrid w:val="0"/>
        <w:spacing w:line="360" w:lineRule="auto"/>
        <w:jc w:val="both"/>
        <w:rPr>
          <w:rFonts w:ascii="Book Antiqua" w:hAnsi="Book Antiqua"/>
        </w:rPr>
      </w:pPr>
      <w:r w:rsidRPr="00754A79">
        <w:rPr>
          <w:rFonts w:ascii="Book Antiqua" w:hAnsi="Book Antiqua"/>
        </w:rPr>
        <w:t xml:space="preserve">10 </w:t>
      </w:r>
      <w:r w:rsidRPr="00754A79">
        <w:rPr>
          <w:rFonts w:ascii="Book Antiqua" w:hAnsi="Book Antiqua"/>
          <w:b/>
        </w:rPr>
        <w:t xml:space="preserve">World Health </w:t>
      </w:r>
      <w:proofErr w:type="gramStart"/>
      <w:r w:rsidRPr="00754A79">
        <w:rPr>
          <w:rFonts w:ascii="Book Antiqua" w:hAnsi="Book Antiqua"/>
          <w:b/>
        </w:rPr>
        <w:t>Organization</w:t>
      </w:r>
      <w:proofErr w:type="gramEnd"/>
      <w:r w:rsidRPr="00754A79">
        <w:rPr>
          <w:rFonts w:ascii="Book Antiqua" w:hAnsi="Book Antiqua"/>
        </w:rPr>
        <w:t xml:space="preserve">. </w:t>
      </w:r>
      <w:bookmarkStart w:id="33" w:name="OLE_LINK15"/>
      <w:bookmarkStart w:id="34" w:name="OLE_LINK16"/>
      <w:proofErr w:type="gramStart"/>
      <w:r w:rsidRPr="00754A79">
        <w:rPr>
          <w:rFonts w:ascii="Book Antiqua" w:hAnsi="Book Antiqua"/>
        </w:rPr>
        <w:t>Fifty-Eighth World Health Assembly</w:t>
      </w:r>
      <w:bookmarkEnd w:id="33"/>
      <w:bookmarkEnd w:id="34"/>
      <w:r w:rsidR="00C522BD" w:rsidRPr="00754A79">
        <w:rPr>
          <w:rFonts w:ascii="Book Antiqua" w:hAnsi="Book Antiqua"/>
        </w:rPr>
        <w:t xml:space="preserve"> 2005.</w:t>
      </w:r>
      <w:proofErr w:type="gramEnd"/>
      <w:r w:rsidRPr="00754A79">
        <w:rPr>
          <w:rFonts w:ascii="Book Antiqua" w:hAnsi="Book Antiqua"/>
        </w:rPr>
        <w:t xml:space="preserve"> </w:t>
      </w:r>
      <w:r w:rsidR="00C522BD" w:rsidRPr="00754A79">
        <w:rPr>
          <w:rFonts w:ascii="Book Antiqua" w:hAnsi="Book Antiqua"/>
        </w:rPr>
        <w:t>Available from: https://www.who.int/mediacentre/multimedia/2005/wha58/en/index1.html</w:t>
      </w:r>
    </w:p>
    <w:p w14:paraId="3D49072F" w14:textId="14113394" w:rsidR="00C522BD" w:rsidRPr="00BF2A51" w:rsidRDefault="008F75CB" w:rsidP="00BF2A51">
      <w:pPr>
        <w:snapToGrid w:val="0"/>
        <w:spacing w:line="360" w:lineRule="auto"/>
        <w:jc w:val="both"/>
        <w:rPr>
          <w:rFonts w:ascii="Book Antiqua" w:hAnsi="Book Antiqua"/>
        </w:rPr>
      </w:pPr>
      <w:r w:rsidRPr="00BF2A51">
        <w:rPr>
          <w:rFonts w:ascii="Book Antiqua" w:hAnsi="Book Antiqua"/>
        </w:rPr>
        <w:t xml:space="preserve">11 </w:t>
      </w:r>
      <w:proofErr w:type="spellStart"/>
      <w:r w:rsidRPr="00BF2A51">
        <w:rPr>
          <w:rFonts w:ascii="Book Antiqua" w:hAnsi="Book Antiqua"/>
          <w:b/>
          <w:bCs/>
        </w:rPr>
        <w:t>Omotosho</w:t>
      </w:r>
      <w:proofErr w:type="spellEnd"/>
      <w:r w:rsidRPr="00BF2A51">
        <w:rPr>
          <w:rFonts w:ascii="Book Antiqua" w:hAnsi="Book Antiqua"/>
          <w:b/>
          <w:bCs/>
        </w:rPr>
        <w:t xml:space="preserve"> A,</w:t>
      </w:r>
      <w:r w:rsidR="00C522BD" w:rsidRPr="00BF2A51">
        <w:rPr>
          <w:rFonts w:ascii="Book Antiqua" w:hAnsi="Book Antiqua"/>
        </w:rPr>
        <w:t xml:space="preserve"> </w:t>
      </w:r>
      <w:proofErr w:type="spellStart"/>
      <w:r w:rsidR="00C522BD" w:rsidRPr="00BF2A51">
        <w:rPr>
          <w:rFonts w:ascii="Book Antiqua" w:hAnsi="Book Antiqua"/>
        </w:rPr>
        <w:t>Emuoyibofarhe</w:t>
      </w:r>
      <w:proofErr w:type="spellEnd"/>
      <w:r w:rsidR="00C522BD" w:rsidRPr="00BF2A51">
        <w:rPr>
          <w:rFonts w:ascii="Book Antiqua" w:hAnsi="Book Antiqua"/>
        </w:rPr>
        <w:t xml:space="preserve"> </w:t>
      </w:r>
      <w:r w:rsidRPr="00BF2A51">
        <w:rPr>
          <w:rFonts w:ascii="Book Antiqua" w:hAnsi="Book Antiqua"/>
        </w:rPr>
        <w:t xml:space="preserve">J, </w:t>
      </w:r>
      <w:proofErr w:type="spellStart"/>
      <w:r w:rsidR="00C522BD" w:rsidRPr="00BF2A51">
        <w:rPr>
          <w:rFonts w:ascii="Book Antiqua" w:hAnsi="Book Antiqua"/>
        </w:rPr>
        <w:t>Adegbola</w:t>
      </w:r>
      <w:proofErr w:type="spellEnd"/>
      <w:r w:rsidR="00C522BD" w:rsidRPr="00BF2A51">
        <w:rPr>
          <w:rFonts w:ascii="Book Antiqua" w:hAnsi="Book Antiqua"/>
        </w:rPr>
        <w:t xml:space="preserve"> O</w:t>
      </w:r>
      <w:r w:rsidRPr="00BF2A51">
        <w:rPr>
          <w:rFonts w:ascii="Book Antiqua" w:hAnsi="Book Antiqua"/>
        </w:rPr>
        <w:t xml:space="preserve">. </w:t>
      </w:r>
      <w:r w:rsidR="00C522BD" w:rsidRPr="00BF2A51">
        <w:rPr>
          <w:rFonts w:ascii="Book Antiqua" w:hAnsi="Book Antiqua"/>
        </w:rPr>
        <w:t>ICT in Health care delivery system: A Framework for developing nations. ICT4A. In: Covenant University and Bells University of Technology, Ota, 2011 [DOI: 10.13140/RG.2.1.4665.5524]</w:t>
      </w:r>
    </w:p>
    <w:p w14:paraId="75052DEB" w14:textId="1DE9CCD9" w:rsidR="008F75CB" w:rsidRPr="00BF2A51" w:rsidRDefault="00C522BD" w:rsidP="00BF2A51">
      <w:pPr>
        <w:snapToGrid w:val="0"/>
        <w:spacing w:line="360" w:lineRule="auto"/>
        <w:jc w:val="both"/>
        <w:rPr>
          <w:rFonts w:ascii="Book Antiqua" w:hAnsi="Book Antiqua"/>
          <w:highlight w:val="yellow"/>
        </w:rPr>
      </w:pPr>
      <w:r w:rsidRPr="00754A79">
        <w:rPr>
          <w:rFonts w:ascii="Book Antiqua" w:hAnsi="Book Antiqua"/>
        </w:rPr>
        <w:t xml:space="preserve">12 </w:t>
      </w:r>
      <w:r w:rsidR="008F75CB" w:rsidRPr="00754A79">
        <w:rPr>
          <w:rFonts w:ascii="Book Antiqua" w:hAnsi="Book Antiqua"/>
          <w:b/>
        </w:rPr>
        <w:t xml:space="preserve">World Health </w:t>
      </w:r>
      <w:proofErr w:type="gramStart"/>
      <w:r w:rsidR="008F75CB" w:rsidRPr="00754A79">
        <w:rPr>
          <w:rFonts w:ascii="Book Antiqua" w:hAnsi="Book Antiqua"/>
          <w:b/>
        </w:rPr>
        <w:t>Organization</w:t>
      </w:r>
      <w:proofErr w:type="gramEnd"/>
      <w:r w:rsidRPr="00754A79">
        <w:rPr>
          <w:rFonts w:ascii="Book Antiqua" w:hAnsi="Book Antiqua"/>
        </w:rPr>
        <w:t>.</w:t>
      </w:r>
      <w:r w:rsidR="008F75CB" w:rsidRPr="00754A79">
        <w:rPr>
          <w:rFonts w:ascii="Book Antiqua" w:hAnsi="Book Antiqua"/>
        </w:rPr>
        <w:t xml:space="preserve"> Global diffusion of eHealth: Making universal health coverage achievable </w:t>
      </w:r>
      <w:r w:rsidRPr="00754A79">
        <w:rPr>
          <w:rFonts w:ascii="Book Antiqua" w:hAnsi="Book Antiqua"/>
        </w:rPr>
        <w:t xml:space="preserve">2016. </w:t>
      </w:r>
      <w:bookmarkStart w:id="35" w:name="OLE_LINK19"/>
      <w:bookmarkStart w:id="36" w:name="OLE_LINK20"/>
      <w:r w:rsidRPr="00754A79">
        <w:rPr>
          <w:rFonts w:ascii="Book Antiqua" w:hAnsi="Book Antiqua"/>
        </w:rPr>
        <w:t>Available from:</w:t>
      </w:r>
      <w:bookmarkEnd w:id="35"/>
      <w:bookmarkEnd w:id="36"/>
      <w:r w:rsidRPr="00754A79">
        <w:rPr>
          <w:rFonts w:ascii="Book Antiqua" w:hAnsi="Book Antiqua"/>
        </w:rPr>
        <w:t xml:space="preserve"> https://www.who.int/goe/publications/global_diffusion/en/</w:t>
      </w:r>
    </w:p>
    <w:p w14:paraId="62BF81E3" w14:textId="6FE0D606"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13 </w:t>
      </w:r>
      <w:r w:rsidR="00C522BD" w:rsidRPr="00BF2A51">
        <w:rPr>
          <w:rFonts w:ascii="Book Antiqua" w:hAnsi="Book Antiqua"/>
          <w:b/>
        </w:rPr>
        <w:t>Fisk M</w:t>
      </w:r>
      <w:r w:rsidRPr="00BF2A51">
        <w:rPr>
          <w:rFonts w:ascii="Book Antiqua" w:hAnsi="Book Antiqua"/>
          <w:b/>
        </w:rPr>
        <w:t>,</w:t>
      </w:r>
      <w:r w:rsidRPr="00BF2A51">
        <w:rPr>
          <w:rFonts w:ascii="Book Antiqua" w:hAnsi="Book Antiqua"/>
        </w:rPr>
        <w:t xml:space="preserve"> </w:t>
      </w:r>
      <w:proofErr w:type="spellStart"/>
      <w:r w:rsidR="00C522BD" w:rsidRPr="00BF2A51">
        <w:rPr>
          <w:rFonts w:ascii="Book Antiqua" w:hAnsi="Book Antiqua"/>
          <w:bCs/>
        </w:rPr>
        <w:t>Rudel</w:t>
      </w:r>
      <w:proofErr w:type="spellEnd"/>
      <w:r w:rsidR="00C522BD" w:rsidRPr="00BF2A51">
        <w:rPr>
          <w:rFonts w:ascii="Book Antiqua" w:hAnsi="Book Antiqua"/>
          <w:bCs/>
        </w:rPr>
        <w:t xml:space="preserve"> D, </w:t>
      </w:r>
      <w:proofErr w:type="spellStart"/>
      <w:r w:rsidRPr="00BF2A51">
        <w:rPr>
          <w:rFonts w:ascii="Book Antiqua" w:hAnsi="Book Antiqua"/>
        </w:rPr>
        <w:t>Roze</w:t>
      </w:r>
      <w:proofErr w:type="spellEnd"/>
      <w:r w:rsidRPr="00BF2A51">
        <w:rPr>
          <w:rFonts w:ascii="Book Antiqua" w:hAnsi="Book Antiqua"/>
        </w:rPr>
        <w:t xml:space="preserve"> R</w:t>
      </w:r>
      <w:r w:rsidR="00C522BD" w:rsidRPr="00BF2A51">
        <w:rPr>
          <w:rFonts w:ascii="Book Antiqua" w:hAnsi="Book Antiqua"/>
        </w:rPr>
        <w:t>.</w:t>
      </w:r>
      <w:r w:rsidRPr="00BF2A51">
        <w:rPr>
          <w:rFonts w:ascii="Book Antiqua" w:hAnsi="Book Antiqua"/>
        </w:rPr>
        <w:t xml:space="preserve"> Definitions of Terms in Telehealth</w:t>
      </w:r>
      <w:r w:rsidR="00C522BD" w:rsidRPr="00BF2A51">
        <w:rPr>
          <w:rFonts w:ascii="Book Antiqua" w:hAnsi="Book Antiqua"/>
        </w:rPr>
        <w:t xml:space="preserve">. </w:t>
      </w:r>
      <w:proofErr w:type="spellStart"/>
      <w:r w:rsidR="00C522BD" w:rsidRPr="00BF2A51">
        <w:rPr>
          <w:rFonts w:ascii="Book Antiqua" w:hAnsi="Book Antiqua"/>
          <w:i/>
        </w:rPr>
        <w:t>Informatica</w:t>
      </w:r>
      <w:proofErr w:type="spellEnd"/>
      <w:r w:rsidR="00C522BD" w:rsidRPr="00BF2A51">
        <w:rPr>
          <w:rFonts w:ascii="Book Antiqua" w:hAnsi="Book Antiqua"/>
          <w:i/>
        </w:rPr>
        <w:t xml:space="preserve"> </w:t>
      </w:r>
      <w:proofErr w:type="spellStart"/>
      <w:r w:rsidR="00C522BD" w:rsidRPr="00BF2A51">
        <w:rPr>
          <w:rFonts w:ascii="Book Antiqua" w:hAnsi="Book Antiqua"/>
          <w:i/>
        </w:rPr>
        <w:t>Medica</w:t>
      </w:r>
      <w:proofErr w:type="spellEnd"/>
      <w:r w:rsidR="00C522BD" w:rsidRPr="00BF2A51">
        <w:rPr>
          <w:rFonts w:ascii="Book Antiqua" w:hAnsi="Book Antiqua"/>
          <w:i/>
        </w:rPr>
        <w:t xml:space="preserve"> </w:t>
      </w:r>
      <w:proofErr w:type="spellStart"/>
      <w:r w:rsidR="00C522BD" w:rsidRPr="00BF2A51">
        <w:rPr>
          <w:rFonts w:ascii="Book Antiqua" w:hAnsi="Book Antiqua"/>
          <w:i/>
        </w:rPr>
        <w:t>Slovenica</w:t>
      </w:r>
      <w:proofErr w:type="spellEnd"/>
      <w:r w:rsidR="00C522BD" w:rsidRPr="00BF2A51">
        <w:rPr>
          <w:rFonts w:ascii="Book Antiqua" w:hAnsi="Book Antiqua"/>
          <w:i/>
        </w:rPr>
        <w:t xml:space="preserve"> </w:t>
      </w:r>
      <w:r w:rsidR="00C522BD" w:rsidRPr="00BF2A51">
        <w:rPr>
          <w:rFonts w:ascii="Book Antiqua" w:hAnsi="Book Antiqua"/>
        </w:rPr>
        <w:t xml:space="preserve">2011; </w:t>
      </w:r>
      <w:r w:rsidRPr="00BF2A51">
        <w:rPr>
          <w:rFonts w:ascii="Book Antiqua" w:hAnsi="Book Antiqua"/>
          <w:b/>
        </w:rPr>
        <w:t>16</w:t>
      </w:r>
      <w:r w:rsidR="00C522BD" w:rsidRPr="00BF2A51">
        <w:rPr>
          <w:rFonts w:ascii="Book Antiqua" w:hAnsi="Book Antiqua"/>
        </w:rPr>
        <w:t>: 28-46</w:t>
      </w:r>
    </w:p>
    <w:p w14:paraId="67E6C27F" w14:textId="734596A8" w:rsidR="008F75CB" w:rsidRPr="00754A79" w:rsidRDefault="008F75CB" w:rsidP="00BF2A51">
      <w:pPr>
        <w:snapToGrid w:val="0"/>
        <w:spacing w:line="360" w:lineRule="auto"/>
        <w:jc w:val="both"/>
        <w:rPr>
          <w:rFonts w:ascii="Book Antiqua" w:hAnsi="Book Antiqua"/>
          <w:bCs/>
        </w:rPr>
      </w:pPr>
      <w:proofErr w:type="gramStart"/>
      <w:r w:rsidRPr="00754A79">
        <w:rPr>
          <w:rFonts w:ascii="Book Antiqua" w:hAnsi="Book Antiqua"/>
        </w:rPr>
        <w:t xml:space="preserve">14 </w:t>
      </w:r>
      <w:r w:rsidR="00662A0A" w:rsidRPr="00754A79">
        <w:rPr>
          <w:rFonts w:ascii="Book Antiqua" w:hAnsi="Book Antiqua"/>
          <w:b/>
          <w:bCs/>
        </w:rPr>
        <w:t>European Coordination Committee of the Radiological.</w:t>
      </w:r>
      <w:proofErr w:type="gramEnd"/>
      <w:r w:rsidR="00662A0A" w:rsidRPr="00754A79">
        <w:rPr>
          <w:rFonts w:ascii="Book Antiqua" w:hAnsi="Book Antiqua"/>
          <w:b/>
          <w:bCs/>
        </w:rPr>
        <w:t xml:space="preserve"> </w:t>
      </w:r>
      <w:proofErr w:type="gramStart"/>
      <w:r w:rsidRPr="00754A79">
        <w:rPr>
          <w:rFonts w:ascii="Book Antiqua" w:hAnsi="Book Antiqua"/>
          <w:bCs/>
        </w:rPr>
        <w:t>C</w:t>
      </w:r>
      <w:r w:rsidR="00C522BD" w:rsidRPr="00754A79">
        <w:rPr>
          <w:rFonts w:ascii="Book Antiqua" w:hAnsi="Book Antiqua"/>
          <w:bCs/>
          <w:caps/>
        </w:rPr>
        <w:t>ocir</w:t>
      </w:r>
      <w:r w:rsidR="00C522BD" w:rsidRPr="00754A79">
        <w:rPr>
          <w:rFonts w:ascii="Book Antiqua" w:hAnsi="Book Antiqua"/>
          <w:bCs/>
        </w:rPr>
        <w:t xml:space="preserve"> eHealth </w:t>
      </w:r>
      <w:r w:rsidR="00C90AFA" w:rsidRPr="00754A79">
        <w:rPr>
          <w:rFonts w:ascii="Book Antiqua" w:hAnsi="Book Antiqua"/>
          <w:bCs/>
          <w:caps/>
        </w:rPr>
        <w:t>T</w:t>
      </w:r>
      <w:r w:rsidR="00C522BD" w:rsidRPr="00754A79">
        <w:rPr>
          <w:rFonts w:ascii="Book Antiqua" w:hAnsi="Book Antiqua"/>
          <w:bCs/>
          <w:caps/>
        </w:rPr>
        <w:t>oolkit</w:t>
      </w:r>
      <w:r w:rsidR="00C522BD" w:rsidRPr="00754A79">
        <w:rPr>
          <w:rFonts w:ascii="Book Antiqua" w:hAnsi="Book Antiqua"/>
          <w:bCs/>
        </w:rPr>
        <w:t xml:space="preserve"> contributing to the </w:t>
      </w:r>
      <w:proofErr w:type="spellStart"/>
      <w:r w:rsidR="00662A0A" w:rsidRPr="00754A79">
        <w:rPr>
          <w:rFonts w:ascii="Book Antiqua" w:hAnsi="Book Antiqua"/>
          <w:bCs/>
        </w:rPr>
        <w:t>Edropean</w:t>
      </w:r>
      <w:proofErr w:type="spellEnd"/>
      <w:r w:rsidR="00662A0A" w:rsidRPr="00754A79">
        <w:rPr>
          <w:rFonts w:ascii="Book Antiqua" w:hAnsi="Book Antiqua"/>
          <w:bCs/>
        </w:rPr>
        <w:t xml:space="preserve"> Digital Agenda</w:t>
      </w:r>
      <w:r w:rsidR="00C90AFA" w:rsidRPr="00754A79">
        <w:rPr>
          <w:rFonts w:ascii="Book Antiqua" w:hAnsi="Book Antiqua"/>
          <w:bCs/>
        </w:rPr>
        <w:t>.</w:t>
      </w:r>
      <w:proofErr w:type="gramEnd"/>
      <w:r w:rsidR="00662A0A" w:rsidRPr="00754A79">
        <w:rPr>
          <w:rFonts w:ascii="Book Antiqua" w:hAnsi="Book Antiqua"/>
          <w:bCs/>
          <w:lang w:eastAsia="zh-CN"/>
        </w:rPr>
        <w:t xml:space="preserve"> </w:t>
      </w:r>
      <w:r w:rsidRPr="00754A79">
        <w:rPr>
          <w:rFonts w:ascii="Book Antiqua" w:hAnsi="Book Antiqua"/>
        </w:rPr>
        <w:t>Electromedical and Healthcare IT Industry May 2012.</w:t>
      </w:r>
      <w:r w:rsidR="00C90AFA" w:rsidRPr="00754A79">
        <w:rPr>
          <w:rFonts w:ascii="Book Antiqua" w:hAnsi="Book Antiqua"/>
        </w:rPr>
        <w:t xml:space="preserve"> Available from: https://cn.bing.com/search?q=https://www.cocir.org/fileadmin/Publications_2012/...&amp;form=IPRV10</w:t>
      </w:r>
    </w:p>
    <w:p w14:paraId="1AC06498" w14:textId="77777777" w:rsidR="008F75CB" w:rsidRPr="00BF2A51" w:rsidRDefault="008F75CB" w:rsidP="00BF2A51">
      <w:pPr>
        <w:snapToGrid w:val="0"/>
        <w:spacing w:line="360" w:lineRule="auto"/>
        <w:jc w:val="both"/>
        <w:rPr>
          <w:rFonts w:ascii="Book Antiqua" w:hAnsi="Book Antiqua"/>
        </w:rPr>
      </w:pPr>
      <w:bookmarkStart w:id="37" w:name="_GoBack"/>
      <w:bookmarkEnd w:id="37"/>
      <w:proofErr w:type="gramStart"/>
      <w:r w:rsidRPr="00BF2A51">
        <w:rPr>
          <w:rFonts w:ascii="Book Antiqua" w:hAnsi="Book Antiqua"/>
        </w:rPr>
        <w:t xml:space="preserve">15 </w:t>
      </w:r>
      <w:proofErr w:type="spellStart"/>
      <w:r w:rsidRPr="00BF2A51">
        <w:rPr>
          <w:rFonts w:ascii="Book Antiqua" w:hAnsi="Book Antiqua"/>
          <w:b/>
          <w:bCs/>
        </w:rPr>
        <w:t>Masic</w:t>
      </w:r>
      <w:proofErr w:type="spellEnd"/>
      <w:r w:rsidRPr="00BF2A51">
        <w:rPr>
          <w:rFonts w:ascii="Book Antiqua" w:hAnsi="Book Antiqua"/>
          <w:b/>
          <w:bCs/>
        </w:rPr>
        <w:t xml:space="preserve"> I</w:t>
      </w:r>
      <w:r w:rsidRPr="00BF2A51">
        <w:rPr>
          <w:rFonts w:ascii="Book Antiqua" w:hAnsi="Book Antiqua"/>
        </w:rPr>
        <w:t>. E-learning as new method of medical education.</w:t>
      </w:r>
      <w:proofErr w:type="gramEnd"/>
      <w:r w:rsidRPr="00BF2A51">
        <w:rPr>
          <w:rFonts w:ascii="Book Antiqua" w:hAnsi="Book Antiqua"/>
        </w:rPr>
        <w:t xml:space="preserve"> </w:t>
      </w:r>
      <w:r w:rsidRPr="00BF2A51">
        <w:rPr>
          <w:rFonts w:ascii="Book Antiqua" w:hAnsi="Book Antiqua"/>
          <w:i/>
          <w:iCs/>
        </w:rPr>
        <w:t>Acta Inform Med</w:t>
      </w:r>
      <w:r w:rsidRPr="00BF2A51">
        <w:rPr>
          <w:rFonts w:ascii="Book Antiqua" w:hAnsi="Book Antiqua"/>
        </w:rPr>
        <w:t xml:space="preserve"> 2008; </w:t>
      </w:r>
      <w:r w:rsidRPr="00BF2A51">
        <w:rPr>
          <w:rFonts w:ascii="Book Antiqua" w:hAnsi="Book Antiqua"/>
          <w:b/>
          <w:bCs/>
        </w:rPr>
        <w:t>16</w:t>
      </w:r>
      <w:r w:rsidRPr="00BF2A51">
        <w:rPr>
          <w:rFonts w:ascii="Book Antiqua" w:hAnsi="Book Antiqua"/>
        </w:rPr>
        <w:t>: 102-117 [PMID: 24109154 DOI: 10.5455/aim.2008.16.102-117]</w:t>
      </w:r>
    </w:p>
    <w:p w14:paraId="61DFE89E"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16 </w:t>
      </w:r>
      <w:r w:rsidRPr="00BF2A51">
        <w:rPr>
          <w:rFonts w:ascii="Book Antiqua" w:hAnsi="Book Antiqua"/>
          <w:b/>
          <w:bCs/>
        </w:rPr>
        <w:t>Hamilton E</w:t>
      </w:r>
      <w:r w:rsidRPr="00BF2A51">
        <w:rPr>
          <w:rFonts w:ascii="Book Antiqua" w:hAnsi="Book Antiqua"/>
        </w:rPr>
        <w:t xml:space="preserve">, Van </w:t>
      </w:r>
      <w:proofErr w:type="spellStart"/>
      <w:r w:rsidRPr="00BF2A51">
        <w:rPr>
          <w:rFonts w:ascii="Book Antiqua" w:hAnsi="Book Antiqua"/>
        </w:rPr>
        <w:t>Veldhuizen</w:t>
      </w:r>
      <w:proofErr w:type="spellEnd"/>
      <w:r w:rsidRPr="00BF2A51">
        <w:rPr>
          <w:rFonts w:ascii="Book Antiqua" w:hAnsi="Book Antiqua"/>
        </w:rPr>
        <w:t xml:space="preserve"> E, Brown </w:t>
      </w:r>
      <w:proofErr w:type="gramStart"/>
      <w:r w:rsidRPr="00BF2A51">
        <w:rPr>
          <w:rFonts w:ascii="Book Antiqua" w:hAnsi="Book Antiqua"/>
        </w:rPr>
        <w:t>A</w:t>
      </w:r>
      <w:proofErr w:type="gramEnd"/>
      <w:r w:rsidRPr="00BF2A51">
        <w:rPr>
          <w:rFonts w:ascii="Book Antiqua" w:hAnsi="Book Antiqua"/>
        </w:rPr>
        <w:t xml:space="preserve">, Brennan S, </w:t>
      </w:r>
      <w:proofErr w:type="spellStart"/>
      <w:r w:rsidRPr="00BF2A51">
        <w:rPr>
          <w:rFonts w:ascii="Book Antiqua" w:hAnsi="Book Antiqua"/>
        </w:rPr>
        <w:t>Sabesan</w:t>
      </w:r>
      <w:proofErr w:type="spellEnd"/>
      <w:r w:rsidRPr="00BF2A51">
        <w:rPr>
          <w:rFonts w:ascii="Book Antiqua" w:hAnsi="Book Antiqua"/>
        </w:rPr>
        <w:t xml:space="preserve"> S. Telehealth in radiation oncology at the Townsville Cancer Centre: Service evaluation and patient satisfaction. </w:t>
      </w:r>
      <w:proofErr w:type="spellStart"/>
      <w:r w:rsidRPr="00BF2A51">
        <w:rPr>
          <w:rFonts w:ascii="Book Antiqua" w:hAnsi="Book Antiqua"/>
          <w:i/>
          <w:iCs/>
        </w:rPr>
        <w:t>Clin</w:t>
      </w:r>
      <w:proofErr w:type="spellEnd"/>
      <w:r w:rsidRPr="00BF2A51">
        <w:rPr>
          <w:rFonts w:ascii="Book Antiqua" w:hAnsi="Book Antiqua"/>
          <w:i/>
          <w:iCs/>
        </w:rPr>
        <w:t xml:space="preserve"> </w:t>
      </w:r>
      <w:proofErr w:type="spellStart"/>
      <w:r w:rsidRPr="00BF2A51">
        <w:rPr>
          <w:rFonts w:ascii="Book Antiqua" w:hAnsi="Book Antiqua"/>
          <w:i/>
          <w:iCs/>
        </w:rPr>
        <w:t>Transl</w:t>
      </w:r>
      <w:proofErr w:type="spellEnd"/>
      <w:r w:rsidRPr="00BF2A51">
        <w:rPr>
          <w:rFonts w:ascii="Book Antiqua" w:hAnsi="Book Antiqua"/>
          <w:i/>
          <w:iCs/>
        </w:rPr>
        <w:t xml:space="preserve"> </w:t>
      </w:r>
      <w:proofErr w:type="spellStart"/>
      <w:r w:rsidRPr="00BF2A51">
        <w:rPr>
          <w:rFonts w:ascii="Book Antiqua" w:hAnsi="Book Antiqua"/>
          <w:i/>
          <w:iCs/>
        </w:rPr>
        <w:t>Radiat</w:t>
      </w:r>
      <w:proofErr w:type="spellEnd"/>
      <w:r w:rsidRPr="00BF2A51">
        <w:rPr>
          <w:rFonts w:ascii="Book Antiqua" w:hAnsi="Book Antiqua"/>
          <w:i/>
          <w:iCs/>
        </w:rPr>
        <w:t xml:space="preserve"> </w:t>
      </w:r>
      <w:proofErr w:type="spellStart"/>
      <w:r w:rsidRPr="00BF2A51">
        <w:rPr>
          <w:rFonts w:ascii="Book Antiqua" w:hAnsi="Book Antiqua"/>
          <w:i/>
          <w:iCs/>
        </w:rPr>
        <w:t>Oncol</w:t>
      </w:r>
      <w:proofErr w:type="spellEnd"/>
      <w:r w:rsidRPr="00BF2A51">
        <w:rPr>
          <w:rFonts w:ascii="Book Antiqua" w:hAnsi="Book Antiqua"/>
        </w:rPr>
        <w:t xml:space="preserve"> 2019; </w:t>
      </w:r>
      <w:r w:rsidRPr="00BF2A51">
        <w:rPr>
          <w:rFonts w:ascii="Book Antiqua" w:hAnsi="Book Antiqua"/>
          <w:b/>
          <w:bCs/>
        </w:rPr>
        <w:t>15</w:t>
      </w:r>
      <w:r w:rsidRPr="00BF2A51">
        <w:rPr>
          <w:rFonts w:ascii="Book Antiqua" w:hAnsi="Book Antiqua"/>
        </w:rPr>
        <w:t>: 20-25 [PMID: 30582017 DOI: 10.1016/j.ctro.2018.11.005]</w:t>
      </w:r>
    </w:p>
    <w:p w14:paraId="65EBE796"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17 </w:t>
      </w:r>
      <w:proofErr w:type="spellStart"/>
      <w:r w:rsidRPr="00BF2A51">
        <w:rPr>
          <w:rFonts w:ascii="Book Antiqua" w:hAnsi="Book Antiqua"/>
          <w:b/>
          <w:bCs/>
        </w:rPr>
        <w:t>Nekhlyudov</w:t>
      </w:r>
      <w:proofErr w:type="spellEnd"/>
      <w:r w:rsidRPr="00BF2A51">
        <w:rPr>
          <w:rFonts w:ascii="Book Antiqua" w:hAnsi="Book Antiqua"/>
          <w:b/>
          <w:bCs/>
        </w:rPr>
        <w:t xml:space="preserve"> L</w:t>
      </w:r>
      <w:r w:rsidRPr="00BF2A51">
        <w:rPr>
          <w:rFonts w:ascii="Book Antiqua" w:hAnsi="Book Antiqua"/>
        </w:rPr>
        <w:t xml:space="preserve">, </w:t>
      </w:r>
      <w:proofErr w:type="spellStart"/>
      <w:r w:rsidRPr="00BF2A51">
        <w:rPr>
          <w:rFonts w:ascii="Book Antiqua" w:hAnsi="Book Antiqua"/>
        </w:rPr>
        <w:t>Duijts</w:t>
      </w:r>
      <w:proofErr w:type="spellEnd"/>
      <w:r w:rsidRPr="00BF2A51">
        <w:rPr>
          <w:rFonts w:ascii="Book Antiqua" w:hAnsi="Book Antiqua"/>
        </w:rPr>
        <w:t xml:space="preserve"> S, Hudson SV, Jones JM, Keogh J, Love B, </w:t>
      </w:r>
      <w:proofErr w:type="spellStart"/>
      <w:r w:rsidRPr="00BF2A51">
        <w:rPr>
          <w:rFonts w:ascii="Book Antiqua" w:hAnsi="Book Antiqua"/>
        </w:rPr>
        <w:t>Lustberg</w:t>
      </w:r>
      <w:proofErr w:type="spellEnd"/>
      <w:r w:rsidRPr="00BF2A51">
        <w:rPr>
          <w:rFonts w:ascii="Book Antiqua" w:hAnsi="Book Antiqua"/>
        </w:rPr>
        <w:t xml:space="preserve"> M, Smith KC, </w:t>
      </w:r>
      <w:proofErr w:type="spellStart"/>
      <w:r w:rsidRPr="00BF2A51">
        <w:rPr>
          <w:rFonts w:ascii="Book Antiqua" w:hAnsi="Book Antiqua"/>
        </w:rPr>
        <w:t>Tevaarwerk</w:t>
      </w:r>
      <w:proofErr w:type="spellEnd"/>
      <w:r w:rsidRPr="00BF2A51">
        <w:rPr>
          <w:rFonts w:ascii="Book Antiqua" w:hAnsi="Book Antiqua"/>
        </w:rPr>
        <w:t xml:space="preserve"> A, Yu X, Feuerstein M. Addressing the needs of cancer </w:t>
      </w:r>
      <w:r w:rsidRPr="00BF2A51">
        <w:rPr>
          <w:rFonts w:ascii="Book Antiqua" w:hAnsi="Book Antiqua"/>
        </w:rPr>
        <w:lastRenderedPageBreak/>
        <w:t xml:space="preserve">survivors during the COVID-19 pandemic. </w:t>
      </w:r>
      <w:r w:rsidRPr="00BF2A51">
        <w:rPr>
          <w:rFonts w:ascii="Book Antiqua" w:hAnsi="Book Antiqua"/>
          <w:i/>
          <w:iCs/>
        </w:rPr>
        <w:t xml:space="preserve">J Cancer </w:t>
      </w:r>
      <w:proofErr w:type="spellStart"/>
      <w:r w:rsidRPr="00BF2A51">
        <w:rPr>
          <w:rFonts w:ascii="Book Antiqua" w:hAnsi="Book Antiqua"/>
          <w:i/>
          <w:iCs/>
        </w:rPr>
        <w:t>Surviv</w:t>
      </w:r>
      <w:proofErr w:type="spellEnd"/>
      <w:r w:rsidRPr="00BF2A51">
        <w:rPr>
          <w:rFonts w:ascii="Book Antiqua" w:hAnsi="Book Antiqua"/>
        </w:rPr>
        <w:t xml:space="preserve"> 2020; </w:t>
      </w:r>
      <w:r w:rsidRPr="00BF2A51">
        <w:rPr>
          <w:rFonts w:ascii="Book Antiqua" w:hAnsi="Book Antiqua"/>
          <w:b/>
          <w:bCs/>
        </w:rPr>
        <w:t>14</w:t>
      </w:r>
      <w:r w:rsidRPr="00BF2A51">
        <w:rPr>
          <w:rFonts w:ascii="Book Antiqua" w:hAnsi="Book Antiqua"/>
        </w:rPr>
        <w:t>: 601-606 [PMID: 32335850 DOI: 10.1007/s11764-020-00884-w]</w:t>
      </w:r>
    </w:p>
    <w:p w14:paraId="26205ECE"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18 </w:t>
      </w:r>
      <w:r w:rsidRPr="00BF2A51">
        <w:rPr>
          <w:rFonts w:ascii="Book Antiqua" w:hAnsi="Book Antiqua"/>
          <w:b/>
          <w:bCs/>
        </w:rPr>
        <w:t>Buckstein M</w:t>
      </w:r>
      <w:r w:rsidRPr="00BF2A51">
        <w:rPr>
          <w:rFonts w:ascii="Book Antiqua" w:hAnsi="Book Antiqua"/>
        </w:rPr>
        <w:t xml:space="preserve">, </w:t>
      </w:r>
      <w:proofErr w:type="spellStart"/>
      <w:r w:rsidRPr="00BF2A51">
        <w:rPr>
          <w:rFonts w:ascii="Book Antiqua" w:hAnsi="Book Antiqua"/>
        </w:rPr>
        <w:t>Skubish</w:t>
      </w:r>
      <w:proofErr w:type="spellEnd"/>
      <w:r w:rsidRPr="00BF2A51">
        <w:rPr>
          <w:rFonts w:ascii="Book Antiqua" w:hAnsi="Book Antiqua"/>
        </w:rPr>
        <w:t xml:space="preserve"> S, Smith K, </w:t>
      </w:r>
      <w:proofErr w:type="spellStart"/>
      <w:r w:rsidRPr="00BF2A51">
        <w:rPr>
          <w:rFonts w:ascii="Book Antiqua" w:hAnsi="Book Antiqua"/>
        </w:rPr>
        <w:t>Braccia</w:t>
      </w:r>
      <w:proofErr w:type="spellEnd"/>
      <w:r w:rsidRPr="00BF2A51">
        <w:rPr>
          <w:rFonts w:ascii="Book Antiqua" w:hAnsi="Book Antiqua"/>
        </w:rPr>
        <w:t xml:space="preserve"> I, Green S, Rosenzweig K. Experiencing the Surge: Report From a Large New York Radiation Oncology Department During the COVID-19 Pandemic. </w:t>
      </w:r>
      <w:proofErr w:type="spellStart"/>
      <w:r w:rsidRPr="00BF2A51">
        <w:rPr>
          <w:rFonts w:ascii="Book Antiqua" w:hAnsi="Book Antiqua"/>
          <w:i/>
          <w:iCs/>
        </w:rPr>
        <w:t>Adv</w:t>
      </w:r>
      <w:proofErr w:type="spellEnd"/>
      <w:r w:rsidRPr="00BF2A51">
        <w:rPr>
          <w:rFonts w:ascii="Book Antiqua" w:hAnsi="Book Antiqua"/>
          <w:i/>
          <w:iCs/>
        </w:rPr>
        <w:t xml:space="preserve"> </w:t>
      </w:r>
      <w:proofErr w:type="spellStart"/>
      <w:r w:rsidRPr="00BF2A51">
        <w:rPr>
          <w:rFonts w:ascii="Book Antiqua" w:hAnsi="Book Antiqua"/>
          <w:i/>
          <w:iCs/>
        </w:rPr>
        <w:t>Radiat</w:t>
      </w:r>
      <w:proofErr w:type="spellEnd"/>
      <w:r w:rsidRPr="00BF2A51">
        <w:rPr>
          <w:rFonts w:ascii="Book Antiqua" w:hAnsi="Book Antiqua"/>
          <w:i/>
          <w:iCs/>
        </w:rPr>
        <w:t xml:space="preserve"> </w:t>
      </w:r>
      <w:proofErr w:type="spellStart"/>
      <w:r w:rsidRPr="00BF2A51">
        <w:rPr>
          <w:rFonts w:ascii="Book Antiqua" w:hAnsi="Book Antiqua"/>
          <w:i/>
          <w:iCs/>
        </w:rPr>
        <w:t>Oncol</w:t>
      </w:r>
      <w:proofErr w:type="spellEnd"/>
      <w:r w:rsidRPr="00BF2A51">
        <w:rPr>
          <w:rFonts w:ascii="Book Antiqua" w:hAnsi="Book Antiqua"/>
        </w:rPr>
        <w:t xml:space="preserve"> 2020; </w:t>
      </w:r>
      <w:r w:rsidRPr="00BF2A51">
        <w:rPr>
          <w:rFonts w:ascii="Book Antiqua" w:hAnsi="Book Antiqua"/>
          <w:b/>
          <w:bCs/>
        </w:rPr>
        <w:t>5</w:t>
      </w:r>
      <w:r w:rsidRPr="00BF2A51">
        <w:rPr>
          <w:rFonts w:ascii="Book Antiqua" w:hAnsi="Book Antiqua"/>
        </w:rPr>
        <w:t>: 610-616 [PMID: 32377596 DOI: 10.1016/j.adro.2020.04.014]</w:t>
      </w:r>
    </w:p>
    <w:p w14:paraId="42E1BB3C"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19 </w:t>
      </w:r>
      <w:proofErr w:type="spellStart"/>
      <w:r w:rsidRPr="00BF2A51">
        <w:rPr>
          <w:rFonts w:ascii="Book Antiqua" w:hAnsi="Book Antiqua"/>
          <w:b/>
          <w:bCs/>
        </w:rPr>
        <w:t>Jereczek</w:t>
      </w:r>
      <w:proofErr w:type="spellEnd"/>
      <w:r w:rsidRPr="00BF2A51">
        <w:rPr>
          <w:rFonts w:ascii="Book Antiqua" w:hAnsi="Book Antiqua"/>
          <w:b/>
          <w:bCs/>
        </w:rPr>
        <w:t>-Fossa BA</w:t>
      </w:r>
      <w:r w:rsidRPr="00BF2A51">
        <w:rPr>
          <w:rFonts w:ascii="Book Antiqua" w:hAnsi="Book Antiqua"/>
        </w:rPr>
        <w:t xml:space="preserve">, </w:t>
      </w:r>
      <w:proofErr w:type="spellStart"/>
      <w:r w:rsidRPr="00BF2A51">
        <w:rPr>
          <w:rFonts w:ascii="Book Antiqua" w:hAnsi="Book Antiqua"/>
        </w:rPr>
        <w:t>Pepa</w:t>
      </w:r>
      <w:proofErr w:type="spellEnd"/>
      <w:r w:rsidRPr="00BF2A51">
        <w:rPr>
          <w:rFonts w:ascii="Book Antiqua" w:hAnsi="Book Antiqua"/>
        </w:rPr>
        <w:t xml:space="preserve"> M, </w:t>
      </w:r>
      <w:proofErr w:type="spellStart"/>
      <w:r w:rsidRPr="00BF2A51">
        <w:rPr>
          <w:rFonts w:ascii="Book Antiqua" w:hAnsi="Book Antiqua"/>
        </w:rPr>
        <w:t>Marvaso</w:t>
      </w:r>
      <w:proofErr w:type="spellEnd"/>
      <w:r w:rsidRPr="00BF2A51">
        <w:rPr>
          <w:rFonts w:ascii="Book Antiqua" w:hAnsi="Book Antiqua"/>
        </w:rPr>
        <w:t xml:space="preserve"> G, </w:t>
      </w:r>
      <w:proofErr w:type="spellStart"/>
      <w:r w:rsidRPr="00BF2A51">
        <w:rPr>
          <w:rFonts w:ascii="Book Antiqua" w:hAnsi="Book Antiqua"/>
        </w:rPr>
        <w:t>Bruni</w:t>
      </w:r>
      <w:proofErr w:type="spellEnd"/>
      <w:r w:rsidRPr="00BF2A51">
        <w:rPr>
          <w:rFonts w:ascii="Book Antiqua" w:hAnsi="Book Antiqua"/>
        </w:rPr>
        <w:t xml:space="preserve"> A, </w:t>
      </w:r>
      <w:proofErr w:type="spellStart"/>
      <w:r w:rsidRPr="00BF2A51">
        <w:rPr>
          <w:rFonts w:ascii="Book Antiqua" w:hAnsi="Book Antiqua"/>
        </w:rPr>
        <w:t>Buglione</w:t>
      </w:r>
      <w:proofErr w:type="spellEnd"/>
      <w:r w:rsidRPr="00BF2A51">
        <w:rPr>
          <w:rFonts w:ascii="Book Antiqua" w:hAnsi="Book Antiqua"/>
        </w:rPr>
        <w:t xml:space="preserve"> di </w:t>
      </w:r>
      <w:proofErr w:type="spellStart"/>
      <w:r w:rsidRPr="00BF2A51">
        <w:rPr>
          <w:rFonts w:ascii="Book Antiqua" w:hAnsi="Book Antiqua"/>
        </w:rPr>
        <w:t>Monale</w:t>
      </w:r>
      <w:proofErr w:type="spellEnd"/>
      <w:r w:rsidRPr="00BF2A51">
        <w:rPr>
          <w:rFonts w:ascii="Book Antiqua" w:hAnsi="Book Antiqua"/>
        </w:rPr>
        <w:t xml:space="preserve"> E Bastia M, Catalano G, </w:t>
      </w:r>
      <w:proofErr w:type="spellStart"/>
      <w:r w:rsidRPr="00BF2A51">
        <w:rPr>
          <w:rFonts w:ascii="Book Antiqua" w:hAnsi="Book Antiqua"/>
        </w:rPr>
        <w:t>Filippi</w:t>
      </w:r>
      <w:proofErr w:type="spellEnd"/>
      <w:r w:rsidRPr="00BF2A51">
        <w:rPr>
          <w:rFonts w:ascii="Book Antiqua" w:hAnsi="Book Antiqua"/>
        </w:rPr>
        <w:t xml:space="preserve"> AR, Franco P, </w:t>
      </w:r>
      <w:proofErr w:type="spellStart"/>
      <w:r w:rsidRPr="00BF2A51">
        <w:rPr>
          <w:rFonts w:ascii="Book Antiqua" w:hAnsi="Book Antiqua"/>
        </w:rPr>
        <w:t>Gambacorta</w:t>
      </w:r>
      <w:proofErr w:type="spellEnd"/>
      <w:r w:rsidRPr="00BF2A51">
        <w:rPr>
          <w:rFonts w:ascii="Book Antiqua" w:hAnsi="Book Antiqua"/>
        </w:rPr>
        <w:t xml:space="preserve"> MA, </w:t>
      </w:r>
      <w:proofErr w:type="spellStart"/>
      <w:r w:rsidRPr="00BF2A51">
        <w:rPr>
          <w:rFonts w:ascii="Book Antiqua" w:hAnsi="Book Antiqua"/>
        </w:rPr>
        <w:t>Genovesi</w:t>
      </w:r>
      <w:proofErr w:type="spellEnd"/>
      <w:r w:rsidRPr="00BF2A51">
        <w:rPr>
          <w:rFonts w:ascii="Book Antiqua" w:hAnsi="Book Antiqua"/>
        </w:rPr>
        <w:t xml:space="preserve"> D, </w:t>
      </w:r>
      <w:proofErr w:type="spellStart"/>
      <w:r w:rsidRPr="00BF2A51">
        <w:rPr>
          <w:rFonts w:ascii="Book Antiqua" w:hAnsi="Book Antiqua"/>
        </w:rPr>
        <w:t>Iatì</w:t>
      </w:r>
      <w:proofErr w:type="spellEnd"/>
      <w:r w:rsidRPr="00BF2A51">
        <w:rPr>
          <w:rFonts w:ascii="Book Antiqua" w:hAnsi="Book Antiqua"/>
        </w:rPr>
        <w:t xml:space="preserve"> G, </w:t>
      </w:r>
      <w:proofErr w:type="spellStart"/>
      <w:r w:rsidRPr="00BF2A51">
        <w:rPr>
          <w:rFonts w:ascii="Book Antiqua" w:hAnsi="Book Antiqua"/>
        </w:rPr>
        <w:t>Magli</w:t>
      </w:r>
      <w:proofErr w:type="spellEnd"/>
      <w:r w:rsidRPr="00BF2A51">
        <w:rPr>
          <w:rFonts w:ascii="Book Antiqua" w:hAnsi="Book Antiqua"/>
        </w:rPr>
        <w:t xml:space="preserve"> A, </w:t>
      </w:r>
      <w:proofErr w:type="spellStart"/>
      <w:r w:rsidRPr="00BF2A51">
        <w:rPr>
          <w:rFonts w:ascii="Book Antiqua" w:hAnsi="Book Antiqua"/>
        </w:rPr>
        <w:t>Marafioti</w:t>
      </w:r>
      <w:proofErr w:type="spellEnd"/>
      <w:r w:rsidRPr="00BF2A51">
        <w:rPr>
          <w:rFonts w:ascii="Book Antiqua" w:hAnsi="Book Antiqua"/>
        </w:rPr>
        <w:t xml:space="preserve"> L, </w:t>
      </w:r>
      <w:proofErr w:type="spellStart"/>
      <w:r w:rsidRPr="00BF2A51">
        <w:rPr>
          <w:rFonts w:ascii="Book Antiqua" w:hAnsi="Book Antiqua"/>
        </w:rPr>
        <w:t>Meattini</w:t>
      </w:r>
      <w:proofErr w:type="spellEnd"/>
      <w:r w:rsidRPr="00BF2A51">
        <w:rPr>
          <w:rFonts w:ascii="Book Antiqua" w:hAnsi="Book Antiqua"/>
        </w:rPr>
        <w:t xml:space="preserve"> I, </w:t>
      </w:r>
      <w:proofErr w:type="spellStart"/>
      <w:r w:rsidRPr="00BF2A51">
        <w:rPr>
          <w:rFonts w:ascii="Book Antiqua" w:hAnsi="Book Antiqua"/>
        </w:rPr>
        <w:t>Merlotti</w:t>
      </w:r>
      <w:proofErr w:type="spellEnd"/>
      <w:r w:rsidRPr="00BF2A51">
        <w:rPr>
          <w:rFonts w:ascii="Book Antiqua" w:hAnsi="Book Antiqua"/>
        </w:rPr>
        <w:t xml:space="preserve"> A, </w:t>
      </w:r>
      <w:proofErr w:type="spellStart"/>
      <w:r w:rsidRPr="00BF2A51">
        <w:rPr>
          <w:rFonts w:ascii="Book Antiqua" w:hAnsi="Book Antiqua"/>
        </w:rPr>
        <w:t>Mignogna</w:t>
      </w:r>
      <w:proofErr w:type="spellEnd"/>
      <w:r w:rsidRPr="00BF2A51">
        <w:rPr>
          <w:rFonts w:ascii="Book Antiqua" w:hAnsi="Book Antiqua"/>
        </w:rPr>
        <w:t xml:space="preserve"> M, </w:t>
      </w:r>
      <w:proofErr w:type="spellStart"/>
      <w:r w:rsidRPr="00BF2A51">
        <w:rPr>
          <w:rFonts w:ascii="Book Antiqua" w:hAnsi="Book Antiqua"/>
        </w:rPr>
        <w:t>Musio</w:t>
      </w:r>
      <w:proofErr w:type="spellEnd"/>
      <w:r w:rsidRPr="00BF2A51">
        <w:rPr>
          <w:rFonts w:ascii="Book Antiqua" w:hAnsi="Book Antiqua"/>
        </w:rPr>
        <w:t xml:space="preserve"> D, </w:t>
      </w:r>
      <w:proofErr w:type="spellStart"/>
      <w:r w:rsidRPr="00BF2A51">
        <w:rPr>
          <w:rFonts w:ascii="Book Antiqua" w:hAnsi="Book Antiqua"/>
        </w:rPr>
        <w:t>Pacelli</w:t>
      </w:r>
      <w:proofErr w:type="spellEnd"/>
      <w:r w:rsidRPr="00BF2A51">
        <w:rPr>
          <w:rFonts w:ascii="Book Antiqua" w:hAnsi="Book Antiqua"/>
        </w:rPr>
        <w:t xml:space="preserve"> R, </w:t>
      </w:r>
      <w:proofErr w:type="spellStart"/>
      <w:r w:rsidRPr="00BF2A51">
        <w:rPr>
          <w:rFonts w:ascii="Book Antiqua" w:hAnsi="Book Antiqua"/>
        </w:rPr>
        <w:t>Pergolizzi</w:t>
      </w:r>
      <w:proofErr w:type="spellEnd"/>
      <w:r w:rsidRPr="00BF2A51">
        <w:rPr>
          <w:rFonts w:ascii="Book Antiqua" w:hAnsi="Book Antiqua"/>
        </w:rPr>
        <w:t xml:space="preserve"> S, </w:t>
      </w:r>
      <w:proofErr w:type="spellStart"/>
      <w:r w:rsidRPr="00BF2A51">
        <w:rPr>
          <w:rFonts w:ascii="Book Antiqua" w:hAnsi="Book Antiqua"/>
        </w:rPr>
        <w:t>Tombolini</w:t>
      </w:r>
      <w:proofErr w:type="spellEnd"/>
      <w:r w:rsidRPr="00BF2A51">
        <w:rPr>
          <w:rFonts w:ascii="Book Antiqua" w:hAnsi="Book Antiqua"/>
        </w:rPr>
        <w:t xml:space="preserve"> V, </w:t>
      </w:r>
      <w:proofErr w:type="spellStart"/>
      <w:r w:rsidRPr="00BF2A51">
        <w:rPr>
          <w:rFonts w:ascii="Book Antiqua" w:hAnsi="Book Antiqua"/>
        </w:rPr>
        <w:t>Trovò</w:t>
      </w:r>
      <w:proofErr w:type="spellEnd"/>
      <w:r w:rsidRPr="00BF2A51">
        <w:rPr>
          <w:rFonts w:ascii="Book Antiqua" w:hAnsi="Book Antiqua"/>
        </w:rPr>
        <w:t xml:space="preserve"> M, </w:t>
      </w:r>
      <w:proofErr w:type="spellStart"/>
      <w:r w:rsidRPr="00BF2A51">
        <w:rPr>
          <w:rFonts w:ascii="Book Antiqua" w:hAnsi="Book Antiqua"/>
        </w:rPr>
        <w:t>Ricardi</w:t>
      </w:r>
      <w:proofErr w:type="spellEnd"/>
      <w:r w:rsidRPr="00BF2A51">
        <w:rPr>
          <w:rFonts w:ascii="Book Antiqua" w:hAnsi="Book Antiqua"/>
        </w:rPr>
        <w:t xml:space="preserve"> U, </w:t>
      </w:r>
      <w:proofErr w:type="spellStart"/>
      <w:r w:rsidRPr="00BF2A51">
        <w:rPr>
          <w:rFonts w:ascii="Book Antiqua" w:hAnsi="Book Antiqua"/>
        </w:rPr>
        <w:t>Magrini</w:t>
      </w:r>
      <w:proofErr w:type="spellEnd"/>
      <w:r w:rsidRPr="00BF2A51">
        <w:rPr>
          <w:rFonts w:ascii="Book Antiqua" w:hAnsi="Book Antiqua"/>
        </w:rPr>
        <w:t xml:space="preserve"> SM, </w:t>
      </w:r>
      <w:proofErr w:type="spellStart"/>
      <w:r w:rsidRPr="00BF2A51">
        <w:rPr>
          <w:rFonts w:ascii="Book Antiqua" w:hAnsi="Book Antiqua"/>
        </w:rPr>
        <w:t>Corvò</w:t>
      </w:r>
      <w:proofErr w:type="spellEnd"/>
      <w:r w:rsidRPr="00BF2A51">
        <w:rPr>
          <w:rFonts w:ascii="Book Antiqua" w:hAnsi="Book Antiqua"/>
        </w:rPr>
        <w:t xml:space="preserve"> R, Donato V; AIRO (Italian Association of Radiotherapy and Clinical Oncology). COVID-19 outbreak and cancer radiotherapy disruption in Italy: Survey endorsed by the Italian Association of Radiotherapy and Clinical Oncology (AIRO). </w:t>
      </w:r>
      <w:proofErr w:type="spellStart"/>
      <w:r w:rsidRPr="00BF2A51">
        <w:rPr>
          <w:rFonts w:ascii="Book Antiqua" w:hAnsi="Book Antiqua"/>
          <w:i/>
          <w:iCs/>
        </w:rPr>
        <w:t>Radiother</w:t>
      </w:r>
      <w:proofErr w:type="spellEnd"/>
      <w:r w:rsidRPr="00BF2A51">
        <w:rPr>
          <w:rFonts w:ascii="Book Antiqua" w:hAnsi="Book Antiqua"/>
          <w:i/>
          <w:iCs/>
        </w:rPr>
        <w:t xml:space="preserve"> </w:t>
      </w:r>
      <w:proofErr w:type="spellStart"/>
      <w:r w:rsidRPr="00BF2A51">
        <w:rPr>
          <w:rFonts w:ascii="Book Antiqua" w:hAnsi="Book Antiqua"/>
          <w:i/>
          <w:iCs/>
        </w:rPr>
        <w:t>Oncol</w:t>
      </w:r>
      <w:proofErr w:type="spellEnd"/>
      <w:r w:rsidRPr="00BF2A51">
        <w:rPr>
          <w:rFonts w:ascii="Book Antiqua" w:hAnsi="Book Antiqua"/>
        </w:rPr>
        <w:t xml:space="preserve"> 2020; </w:t>
      </w:r>
      <w:r w:rsidRPr="00BF2A51">
        <w:rPr>
          <w:rFonts w:ascii="Book Antiqua" w:hAnsi="Book Antiqua"/>
          <w:b/>
          <w:bCs/>
        </w:rPr>
        <w:t>149</w:t>
      </w:r>
      <w:r w:rsidRPr="00BF2A51">
        <w:rPr>
          <w:rFonts w:ascii="Book Antiqua" w:hAnsi="Book Antiqua"/>
        </w:rPr>
        <w:t>: 89-93 [PMID: 32413527 DOI: 10.1016/j.radonc.2020.04.061]</w:t>
      </w:r>
    </w:p>
    <w:p w14:paraId="68D8C1B0"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20 </w:t>
      </w:r>
      <w:r w:rsidRPr="00BF2A51">
        <w:rPr>
          <w:rFonts w:ascii="Book Antiqua" w:hAnsi="Book Antiqua"/>
          <w:b/>
          <w:bCs/>
        </w:rPr>
        <w:t>Chan T</w:t>
      </w:r>
      <w:r w:rsidRPr="00BF2A51">
        <w:rPr>
          <w:rFonts w:ascii="Book Antiqua" w:hAnsi="Book Antiqua"/>
        </w:rPr>
        <w:t xml:space="preserve">, </w:t>
      </w:r>
      <w:proofErr w:type="spellStart"/>
      <w:r w:rsidRPr="00BF2A51">
        <w:rPr>
          <w:rFonts w:ascii="Book Antiqua" w:hAnsi="Book Antiqua"/>
        </w:rPr>
        <w:t>Trueger</w:t>
      </w:r>
      <w:proofErr w:type="spellEnd"/>
      <w:r w:rsidRPr="00BF2A51">
        <w:rPr>
          <w:rFonts w:ascii="Book Antiqua" w:hAnsi="Book Antiqua"/>
        </w:rPr>
        <w:t xml:space="preserve"> NS, Roland D, </w:t>
      </w:r>
      <w:proofErr w:type="spellStart"/>
      <w:r w:rsidRPr="00BF2A51">
        <w:rPr>
          <w:rFonts w:ascii="Book Antiqua" w:hAnsi="Book Antiqua"/>
        </w:rPr>
        <w:t>Thoma</w:t>
      </w:r>
      <w:proofErr w:type="spellEnd"/>
      <w:r w:rsidRPr="00BF2A51">
        <w:rPr>
          <w:rFonts w:ascii="Book Antiqua" w:hAnsi="Book Antiqua"/>
        </w:rPr>
        <w:t xml:space="preserve"> B. Evidence-based medicine in the era of social media: Scholarly engagement through participation and online interaction. </w:t>
      </w:r>
      <w:r w:rsidRPr="00BF2A51">
        <w:rPr>
          <w:rFonts w:ascii="Book Antiqua" w:hAnsi="Book Antiqua"/>
          <w:i/>
          <w:iCs/>
        </w:rPr>
        <w:t>CJEM</w:t>
      </w:r>
      <w:r w:rsidRPr="00BF2A51">
        <w:rPr>
          <w:rFonts w:ascii="Book Antiqua" w:hAnsi="Book Antiqua"/>
        </w:rPr>
        <w:t xml:space="preserve"> 2018; </w:t>
      </w:r>
      <w:r w:rsidRPr="00BF2A51">
        <w:rPr>
          <w:rFonts w:ascii="Book Antiqua" w:hAnsi="Book Antiqua"/>
          <w:b/>
          <w:bCs/>
        </w:rPr>
        <w:t>20</w:t>
      </w:r>
      <w:r w:rsidRPr="00BF2A51">
        <w:rPr>
          <w:rFonts w:ascii="Book Antiqua" w:hAnsi="Book Antiqua"/>
        </w:rPr>
        <w:t>: 3-8 [PMID: 28077195 DOI: 10.1017/cem.2016.407]</w:t>
      </w:r>
    </w:p>
    <w:p w14:paraId="5E8B756C" w14:textId="4B73F99C"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21 </w:t>
      </w:r>
      <w:proofErr w:type="spellStart"/>
      <w:r w:rsidRPr="00BF2A51">
        <w:rPr>
          <w:rFonts w:ascii="Book Antiqua" w:hAnsi="Book Antiqua"/>
          <w:b/>
          <w:bCs/>
        </w:rPr>
        <w:t>Thamman</w:t>
      </w:r>
      <w:proofErr w:type="spellEnd"/>
      <w:r w:rsidRPr="00BF2A51">
        <w:rPr>
          <w:rFonts w:ascii="Book Antiqua" w:hAnsi="Book Antiqua"/>
          <w:b/>
          <w:bCs/>
        </w:rPr>
        <w:t xml:space="preserve"> R</w:t>
      </w:r>
      <w:r w:rsidRPr="00BF2A51">
        <w:rPr>
          <w:rFonts w:ascii="Book Antiqua" w:hAnsi="Book Antiqua"/>
        </w:rPr>
        <w:t xml:space="preserve">, </w:t>
      </w:r>
      <w:proofErr w:type="spellStart"/>
      <w:r w:rsidRPr="00BF2A51">
        <w:rPr>
          <w:rFonts w:ascii="Book Antiqua" w:hAnsi="Book Antiqua"/>
        </w:rPr>
        <w:t>Gulati</w:t>
      </w:r>
      <w:proofErr w:type="spellEnd"/>
      <w:r w:rsidRPr="00BF2A51">
        <w:rPr>
          <w:rFonts w:ascii="Book Antiqua" w:hAnsi="Book Antiqua"/>
        </w:rPr>
        <w:t xml:space="preserve"> M, </w:t>
      </w:r>
      <w:proofErr w:type="spellStart"/>
      <w:r w:rsidRPr="00BF2A51">
        <w:rPr>
          <w:rFonts w:ascii="Book Antiqua" w:hAnsi="Book Antiqua"/>
        </w:rPr>
        <w:t>Narang</w:t>
      </w:r>
      <w:proofErr w:type="spellEnd"/>
      <w:r w:rsidRPr="00BF2A51">
        <w:rPr>
          <w:rFonts w:ascii="Book Antiqua" w:hAnsi="Book Antiqua"/>
        </w:rPr>
        <w:t xml:space="preserve"> A, </w:t>
      </w:r>
      <w:proofErr w:type="spellStart"/>
      <w:r w:rsidRPr="00BF2A51">
        <w:rPr>
          <w:rFonts w:ascii="Book Antiqua" w:hAnsi="Book Antiqua"/>
        </w:rPr>
        <w:t>Utengen</w:t>
      </w:r>
      <w:proofErr w:type="spellEnd"/>
      <w:r w:rsidRPr="00BF2A51">
        <w:rPr>
          <w:rFonts w:ascii="Book Antiqua" w:hAnsi="Book Antiqua"/>
        </w:rPr>
        <w:t xml:space="preserve"> A, Mamas MA, Bhatt DL. </w:t>
      </w:r>
      <w:proofErr w:type="gramStart"/>
      <w:r w:rsidRPr="00BF2A51">
        <w:rPr>
          <w:rFonts w:ascii="Book Antiqua" w:hAnsi="Book Antiqua"/>
        </w:rPr>
        <w:t>Twitter-based learning for continuing medical education?</w:t>
      </w:r>
      <w:proofErr w:type="gramEnd"/>
      <w:r w:rsidRPr="00BF2A51">
        <w:rPr>
          <w:rFonts w:ascii="Book Antiqua" w:hAnsi="Book Antiqua"/>
        </w:rPr>
        <w:t xml:space="preserve"> </w:t>
      </w:r>
      <w:r w:rsidRPr="00BF2A51">
        <w:rPr>
          <w:rFonts w:ascii="Book Antiqua" w:hAnsi="Book Antiqua"/>
          <w:i/>
          <w:iCs/>
        </w:rPr>
        <w:t>Eur Heart J</w:t>
      </w:r>
      <w:r w:rsidR="00C90AFA" w:rsidRPr="00BF2A51">
        <w:rPr>
          <w:rFonts w:ascii="Book Antiqua" w:hAnsi="Book Antiqua"/>
        </w:rPr>
        <w:t xml:space="preserve"> 2020 </w:t>
      </w:r>
      <w:r w:rsidRPr="00BF2A51">
        <w:rPr>
          <w:rFonts w:ascii="Book Antiqua" w:hAnsi="Book Antiqua"/>
        </w:rPr>
        <w:t>[PMID: 32338736 DOI: 10.1093/</w:t>
      </w:r>
      <w:proofErr w:type="spellStart"/>
      <w:r w:rsidRPr="00BF2A51">
        <w:rPr>
          <w:rFonts w:ascii="Book Antiqua" w:hAnsi="Book Antiqua"/>
        </w:rPr>
        <w:t>eurheartj</w:t>
      </w:r>
      <w:proofErr w:type="spellEnd"/>
      <w:r w:rsidRPr="00BF2A51">
        <w:rPr>
          <w:rFonts w:ascii="Book Antiqua" w:hAnsi="Book Antiqua"/>
        </w:rPr>
        <w:t>/ehaa346]</w:t>
      </w:r>
    </w:p>
    <w:p w14:paraId="27248D13" w14:textId="7DC2EF7F"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22 </w:t>
      </w:r>
      <w:proofErr w:type="spellStart"/>
      <w:r w:rsidRPr="00BF2A51">
        <w:rPr>
          <w:rFonts w:ascii="Book Antiqua" w:hAnsi="Book Antiqua"/>
          <w:b/>
          <w:bCs/>
        </w:rPr>
        <w:t>Birkhoff</w:t>
      </w:r>
      <w:proofErr w:type="spellEnd"/>
      <w:r w:rsidRPr="00BF2A51">
        <w:rPr>
          <w:rFonts w:ascii="Book Antiqua" w:hAnsi="Book Antiqua"/>
          <w:b/>
          <w:bCs/>
        </w:rPr>
        <w:t xml:space="preserve"> SD</w:t>
      </w:r>
      <w:r w:rsidRPr="00BF2A51">
        <w:rPr>
          <w:rFonts w:ascii="Book Antiqua" w:hAnsi="Book Antiqua"/>
        </w:rPr>
        <w:t xml:space="preserve">, Cantrell MA, Moriarty H, Lustig R. </w:t>
      </w:r>
      <w:proofErr w:type="gramStart"/>
      <w:r w:rsidRPr="00BF2A51">
        <w:rPr>
          <w:rFonts w:ascii="Book Antiqua" w:hAnsi="Book Antiqua"/>
        </w:rPr>
        <w:t xml:space="preserve">The Usability and Acceptability of a Patient-Centered Mobile Health Tracking App </w:t>
      </w:r>
      <w:r w:rsidR="00C90AFA" w:rsidRPr="00BF2A51">
        <w:rPr>
          <w:rFonts w:ascii="Book Antiqua" w:hAnsi="Book Antiqua"/>
        </w:rPr>
        <w:t>a</w:t>
      </w:r>
      <w:r w:rsidRPr="00BF2A51">
        <w:rPr>
          <w:rFonts w:ascii="Book Antiqua" w:hAnsi="Book Antiqua"/>
        </w:rPr>
        <w:t>mong a Sample of Adult Radiation Oncology Patients.</w:t>
      </w:r>
      <w:proofErr w:type="gramEnd"/>
      <w:r w:rsidRPr="00BF2A51">
        <w:rPr>
          <w:rFonts w:ascii="Book Antiqua" w:hAnsi="Book Antiqua"/>
        </w:rPr>
        <w:t xml:space="preserve"> </w:t>
      </w:r>
      <w:r w:rsidRPr="00BF2A51">
        <w:rPr>
          <w:rFonts w:ascii="Book Antiqua" w:hAnsi="Book Antiqua"/>
          <w:i/>
          <w:iCs/>
        </w:rPr>
        <w:t xml:space="preserve">ANS </w:t>
      </w:r>
      <w:proofErr w:type="spellStart"/>
      <w:r w:rsidRPr="00BF2A51">
        <w:rPr>
          <w:rFonts w:ascii="Book Antiqua" w:hAnsi="Book Antiqua"/>
          <w:i/>
          <w:iCs/>
        </w:rPr>
        <w:t>Adv</w:t>
      </w:r>
      <w:proofErr w:type="spellEnd"/>
      <w:r w:rsidRPr="00BF2A51">
        <w:rPr>
          <w:rFonts w:ascii="Book Antiqua" w:hAnsi="Book Antiqua"/>
          <w:i/>
          <w:iCs/>
        </w:rPr>
        <w:t xml:space="preserve"> </w:t>
      </w:r>
      <w:proofErr w:type="spellStart"/>
      <w:r w:rsidRPr="00BF2A51">
        <w:rPr>
          <w:rFonts w:ascii="Book Antiqua" w:hAnsi="Book Antiqua"/>
          <w:i/>
          <w:iCs/>
        </w:rPr>
        <w:t>Nurs</w:t>
      </w:r>
      <w:proofErr w:type="spellEnd"/>
      <w:r w:rsidRPr="00BF2A51">
        <w:rPr>
          <w:rFonts w:ascii="Book Antiqua" w:hAnsi="Book Antiqua"/>
          <w:i/>
          <w:iCs/>
        </w:rPr>
        <w:t xml:space="preserve"> </w:t>
      </w:r>
      <w:proofErr w:type="spellStart"/>
      <w:r w:rsidRPr="00BF2A51">
        <w:rPr>
          <w:rFonts w:ascii="Book Antiqua" w:hAnsi="Book Antiqua"/>
          <w:i/>
          <w:iCs/>
        </w:rPr>
        <w:t>Sci</w:t>
      </w:r>
      <w:proofErr w:type="spellEnd"/>
      <w:r w:rsidRPr="00BF2A51">
        <w:rPr>
          <w:rFonts w:ascii="Book Antiqua" w:hAnsi="Book Antiqua"/>
        </w:rPr>
        <w:t xml:space="preserve"> 2018; </w:t>
      </w:r>
      <w:r w:rsidRPr="00BF2A51">
        <w:rPr>
          <w:rFonts w:ascii="Book Antiqua" w:hAnsi="Book Antiqua"/>
          <w:b/>
          <w:bCs/>
        </w:rPr>
        <w:t>41</w:t>
      </w:r>
      <w:r w:rsidRPr="00BF2A51">
        <w:rPr>
          <w:rFonts w:ascii="Book Antiqua" w:hAnsi="Book Antiqua"/>
        </w:rPr>
        <w:t>: 243-259 [PMID: 29474226 DOI: 10.1097/ANS.0000000000000202]</w:t>
      </w:r>
    </w:p>
    <w:p w14:paraId="4044C767" w14:textId="08233E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23 </w:t>
      </w:r>
      <w:r w:rsidRPr="00BF2A51">
        <w:rPr>
          <w:rFonts w:ascii="Book Antiqua" w:hAnsi="Book Antiqua"/>
          <w:b/>
          <w:bCs/>
        </w:rPr>
        <w:t>Kessel KA</w:t>
      </w:r>
      <w:r w:rsidRPr="00BF2A51">
        <w:rPr>
          <w:rFonts w:ascii="Book Antiqua" w:hAnsi="Book Antiqua"/>
        </w:rPr>
        <w:t>, Vogel MME, Schmidt-Graf F, Combs SE. Mobile Apps in Oncology: A Survey on Healt</w:t>
      </w:r>
      <w:r w:rsidR="00C90AFA" w:rsidRPr="00BF2A51">
        <w:rPr>
          <w:rFonts w:ascii="Book Antiqua" w:hAnsi="Book Antiqua"/>
        </w:rPr>
        <w:t>h Care Professionals' Attitude t</w:t>
      </w:r>
      <w:r w:rsidRPr="00BF2A51">
        <w:rPr>
          <w:rFonts w:ascii="Book Antiqua" w:hAnsi="Book Antiqua"/>
        </w:rPr>
        <w:t xml:space="preserve">oward Telemedicine, mHealth, and Oncological Apps. </w:t>
      </w:r>
      <w:r w:rsidRPr="00BF2A51">
        <w:rPr>
          <w:rFonts w:ascii="Book Antiqua" w:hAnsi="Book Antiqua"/>
          <w:i/>
          <w:iCs/>
        </w:rPr>
        <w:t>J Med Internet Res</w:t>
      </w:r>
      <w:r w:rsidRPr="00BF2A51">
        <w:rPr>
          <w:rFonts w:ascii="Book Antiqua" w:hAnsi="Book Antiqua"/>
        </w:rPr>
        <w:t xml:space="preserve"> 2016; </w:t>
      </w:r>
      <w:r w:rsidRPr="00BF2A51">
        <w:rPr>
          <w:rFonts w:ascii="Book Antiqua" w:hAnsi="Book Antiqua"/>
          <w:b/>
          <w:bCs/>
        </w:rPr>
        <w:t>18</w:t>
      </w:r>
      <w:r w:rsidRPr="00BF2A51">
        <w:rPr>
          <w:rFonts w:ascii="Book Antiqua" w:hAnsi="Book Antiqua"/>
        </w:rPr>
        <w:t>: e312 [PMID: 27884810 DOI: 10.2196/jmir.6399]</w:t>
      </w:r>
    </w:p>
    <w:p w14:paraId="29A2886C"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lastRenderedPageBreak/>
        <w:t xml:space="preserve">24 </w:t>
      </w:r>
      <w:proofErr w:type="spellStart"/>
      <w:r w:rsidRPr="00BF2A51">
        <w:rPr>
          <w:rFonts w:ascii="Book Antiqua" w:hAnsi="Book Antiqua"/>
          <w:b/>
          <w:bCs/>
        </w:rPr>
        <w:t>Almathami</w:t>
      </w:r>
      <w:proofErr w:type="spellEnd"/>
      <w:r w:rsidRPr="00BF2A51">
        <w:rPr>
          <w:rFonts w:ascii="Book Antiqua" w:hAnsi="Book Antiqua"/>
          <w:b/>
          <w:bCs/>
        </w:rPr>
        <w:t xml:space="preserve"> HKY</w:t>
      </w:r>
      <w:r w:rsidRPr="00BF2A51">
        <w:rPr>
          <w:rFonts w:ascii="Book Antiqua" w:hAnsi="Book Antiqua"/>
        </w:rPr>
        <w:t xml:space="preserve">, Win KT, </w:t>
      </w:r>
      <w:proofErr w:type="spellStart"/>
      <w:r w:rsidRPr="00BF2A51">
        <w:rPr>
          <w:rFonts w:ascii="Book Antiqua" w:hAnsi="Book Antiqua"/>
        </w:rPr>
        <w:t>Vlahu-Gjorgievska</w:t>
      </w:r>
      <w:proofErr w:type="spellEnd"/>
      <w:r w:rsidRPr="00BF2A51">
        <w:rPr>
          <w:rFonts w:ascii="Book Antiqua" w:hAnsi="Book Antiqua"/>
        </w:rPr>
        <w:t xml:space="preserve"> E. Barriers and Facilitators That Influence Telemedicine-Based, Real-Time, Online Consultation at Patients' Homes: Systematic Literature Review. </w:t>
      </w:r>
      <w:r w:rsidRPr="00BF2A51">
        <w:rPr>
          <w:rFonts w:ascii="Book Antiqua" w:hAnsi="Book Antiqua"/>
          <w:i/>
          <w:iCs/>
        </w:rPr>
        <w:t>J Med Internet Res</w:t>
      </w:r>
      <w:r w:rsidRPr="00BF2A51">
        <w:rPr>
          <w:rFonts w:ascii="Book Antiqua" w:hAnsi="Book Antiqua"/>
        </w:rPr>
        <w:t xml:space="preserve"> 2020; </w:t>
      </w:r>
      <w:r w:rsidRPr="00BF2A51">
        <w:rPr>
          <w:rFonts w:ascii="Book Antiqua" w:hAnsi="Book Antiqua"/>
          <w:b/>
          <w:bCs/>
        </w:rPr>
        <w:t>22</w:t>
      </w:r>
      <w:r w:rsidRPr="00BF2A51">
        <w:rPr>
          <w:rFonts w:ascii="Book Antiqua" w:hAnsi="Book Antiqua"/>
        </w:rPr>
        <w:t>: e16407 [PMID: 32130131 DOI: 10.2196/16407]</w:t>
      </w:r>
    </w:p>
    <w:p w14:paraId="5B584E15" w14:textId="77777777" w:rsidR="008F75CB" w:rsidRPr="00BF2A51" w:rsidRDefault="008F75CB" w:rsidP="00BF2A51">
      <w:pPr>
        <w:snapToGrid w:val="0"/>
        <w:spacing w:line="360" w:lineRule="auto"/>
        <w:jc w:val="both"/>
        <w:rPr>
          <w:rFonts w:ascii="Book Antiqua" w:hAnsi="Book Antiqua"/>
        </w:rPr>
      </w:pPr>
      <w:r w:rsidRPr="00BF2A51">
        <w:rPr>
          <w:rFonts w:ascii="Book Antiqua" w:hAnsi="Book Antiqua"/>
        </w:rPr>
        <w:t xml:space="preserve">25 </w:t>
      </w:r>
      <w:r w:rsidRPr="00BF2A51">
        <w:rPr>
          <w:rFonts w:ascii="Book Antiqua" w:hAnsi="Book Antiqua"/>
          <w:b/>
          <w:bCs/>
        </w:rPr>
        <w:t>Nguyen MH</w:t>
      </w:r>
      <w:r w:rsidRPr="00BF2A51">
        <w:rPr>
          <w:rFonts w:ascii="Book Antiqua" w:hAnsi="Book Antiqua"/>
        </w:rPr>
        <w:t xml:space="preserve">, </w:t>
      </w:r>
      <w:proofErr w:type="spellStart"/>
      <w:r w:rsidRPr="00BF2A51">
        <w:rPr>
          <w:rFonts w:ascii="Book Antiqua" w:hAnsi="Book Antiqua"/>
        </w:rPr>
        <w:t>Bol</w:t>
      </w:r>
      <w:proofErr w:type="spellEnd"/>
      <w:r w:rsidRPr="00BF2A51">
        <w:rPr>
          <w:rFonts w:ascii="Book Antiqua" w:hAnsi="Book Antiqua"/>
        </w:rPr>
        <w:t xml:space="preserve"> N, van </w:t>
      </w:r>
      <w:proofErr w:type="spellStart"/>
      <w:r w:rsidRPr="00BF2A51">
        <w:rPr>
          <w:rFonts w:ascii="Book Antiqua" w:hAnsi="Book Antiqua"/>
        </w:rPr>
        <w:t>Weert</w:t>
      </w:r>
      <w:proofErr w:type="spellEnd"/>
      <w:r w:rsidRPr="00BF2A51">
        <w:rPr>
          <w:rFonts w:ascii="Book Antiqua" w:hAnsi="Book Antiqua"/>
        </w:rPr>
        <w:t xml:space="preserve"> JCM, Loos EF, </w:t>
      </w:r>
      <w:proofErr w:type="spellStart"/>
      <w:r w:rsidRPr="00BF2A51">
        <w:rPr>
          <w:rFonts w:ascii="Book Antiqua" w:hAnsi="Book Antiqua"/>
        </w:rPr>
        <w:t>Tytgat</w:t>
      </w:r>
      <w:proofErr w:type="spellEnd"/>
      <w:r w:rsidRPr="00BF2A51">
        <w:rPr>
          <w:rFonts w:ascii="Book Antiqua" w:hAnsi="Book Antiqua"/>
        </w:rPr>
        <w:t xml:space="preserve"> KMAJ, </w:t>
      </w:r>
      <w:proofErr w:type="spellStart"/>
      <w:r w:rsidRPr="00BF2A51">
        <w:rPr>
          <w:rFonts w:ascii="Book Antiqua" w:hAnsi="Book Antiqua"/>
        </w:rPr>
        <w:t>Geijsen</w:t>
      </w:r>
      <w:proofErr w:type="spellEnd"/>
      <w:r w:rsidRPr="00BF2A51">
        <w:rPr>
          <w:rFonts w:ascii="Book Antiqua" w:hAnsi="Book Antiqua"/>
        </w:rPr>
        <w:t xml:space="preserve"> D, </w:t>
      </w:r>
      <w:proofErr w:type="spellStart"/>
      <w:r w:rsidRPr="00BF2A51">
        <w:rPr>
          <w:rFonts w:ascii="Book Antiqua" w:hAnsi="Book Antiqua"/>
        </w:rPr>
        <w:t>Drenth</w:t>
      </w:r>
      <w:proofErr w:type="spellEnd"/>
      <w:r w:rsidRPr="00BF2A51">
        <w:rPr>
          <w:rFonts w:ascii="Book Antiqua" w:hAnsi="Book Antiqua"/>
        </w:rPr>
        <w:t xml:space="preserve"> E, </w:t>
      </w:r>
      <w:proofErr w:type="spellStart"/>
      <w:r w:rsidRPr="00BF2A51">
        <w:rPr>
          <w:rFonts w:ascii="Book Antiqua" w:hAnsi="Book Antiqua"/>
        </w:rPr>
        <w:t>Janse</w:t>
      </w:r>
      <w:proofErr w:type="spellEnd"/>
      <w:r w:rsidRPr="00BF2A51">
        <w:rPr>
          <w:rFonts w:ascii="Book Antiqua" w:hAnsi="Book Antiqua"/>
        </w:rPr>
        <w:t xml:space="preserve"> M, </w:t>
      </w:r>
      <w:proofErr w:type="spellStart"/>
      <w:r w:rsidRPr="00BF2A51">
        <w:rPr>
          <w:rFonts w:ascii="Book Antiqua" w:hAnsi="Book Antiqua"/>
        </w:rPr>
        <w:t>Smets</w:t>
      </w:r>
      <w:proofErr w:type="spellEnd"/>
      <w:r w:rsidRPr="00BF2A51">
        <w:rPr>
          <w:rFonts w:ascii="Book Antiqua" w:hAnsi="Book Antiqua"/>
        </w:rPr>
        <w:t xml:space="preserve"> EMA. </w:t>
      </w:r>
      <w:proofErr w:type="spellStart"/>
      <w:proofErr w:type="gramStart"/>
      <w:r w:rsidRPr="00BF2A51">
        <w:rPr>
          <w:rFonts w:ascii="Book Antiqua" w:hAnsi="Book Antiqua"/>
        </w:rPr>
        <w:t>Optimising</w:t>
      </w:r>
      <w:proofErr w:type="spellEnd"/>
      <w:r w:rsidRPr="00BF2A51">
        <w:rPr>
          <w:rFonts w:ascii="Book Antiqua" w:hAnsi="Book Antiqua"/>
        </w:rPr>
        <w:t xml:space="preserve"> </w:t>
      </w:r>
      <w:proofErr w:type="spellStart"/>
      <w:r w:rsidRPr="00BF2A51">
        <w:rPr>
          <w:rFonts w:ascii="Book Antiqua" w:hAnsi="Book Antiqua"/>
        </w:rPr>
        <w:t>eHealth</w:t>
      </w:r>
      <w:proofErr w:type="spellEnd"/>
      <w:r w:rsidRPr="00BF2A51">
        <w:rPr>
          <w:rFonts w:ascii="Book Antiqua" w:hAnsi="Book Antiqua"/>
        </w:rPr>
        <w:t xml:space="preserve"> tools for older patients: Collaborative redesign of a hospital website.</w:t>
      </w:r>
      <w:proofErr w:type="gramEnd"/>
      <w:r w:rsidRPr="00BF2A51">
        <w:rPr>
          <w:rFonts w:ascii="Book Antiqua" w:hAnsi="Book Antiqua"/>
        </w:rPr>
        <w:t xml:space="preserve"> </w:t>
      </w:r>
      <w:r w:rsidRPr="00BF2A51">
        <w:rPr>
          <w:rFonts w:ascii="Book Antiqua" w:hAnsi="Book Antiqua"/>
          <w:i/>
          <w:iCs/>
        </w:rPr>
        <w:t>Eur J Cancer Care (</w:t>
      </w:r>
      <w:proofErr w:type="spellStart"/>
      <w:r w:rsidRPr="00BF2A51">
        <w:rPr>
          <w:rFonts w:ascii="Book Antiqua" w:hAnsi="Book Antiqua"/>
          <w:i/>
          <w:iCs/>
        </w:rPr>
        <w:t>Engl</w:t>
      </w:r>
      <w:proofErr w:type="spellEnd"/>
      <w:r w:rsidRPr="00BF2A51">
        <w:rPr>
          <w:rFonts w:ascii="Book Antiqua" w:hAnsi="Book Antiqua"/>
          <w:i/>
          <w:iCs/>
        </w:rPr>
        <w:t>)</w:t>
      </w:r>
      <w:r w:rsidRPr="00BF2A51">
        <w:rPr>
          <w:rFonts w:ascii="Book Antiqua" w:hAnsi="Book Antiqua"/>
        </w:rPr>
        <w:t xml:space="preserve"> 2019; </w:t>
      </w:r>
      <w:r w:rsidRPr="00BF2A51">
        <w:rPr>
          <w:rFonts w:ascii="Book Antiqua" w:hAnsi="Book Antiqua"/>
          <w:b/>
          <w:bCs/>
        </w:rPr>
        <w:t>28</w:t>
      </w:r>
      <w:r w:rsidRPr="00BF2A51">
        <w:rPr>
          <w:rFonts w:ascii="Book Antiqua" w:hAnsi="Book Antiqua"/>
        </w:rPr>
        <w:t>: e12882 [PMID: 30015998 DOI: 10.1111/ecc.12882]</w:t>
      </w:r>
    </w:p>
    <w:p w14:paraId="072C48AB" w14:textId="77777777" w:rsidR="008F75CB" w:rsidRPr="00BF2A51" w:rsidRDefault="008F75CB" w:rsidP="00BF2A51">
      <w:pPr>
        <w:snapToGrid w:val="0"/>
        <w:spacing w:line="360" w:lineRule="auto"/>
        <w:jc w:val="both"/>
        <w:rPr>
          <w:rFonts w:ascii="Book Antiqua" w:hAnsi="Book Antiqua"/>
        </w:rPr>
        <w:sectPr w:rsidR="008F75CB" w:rsidRPr="00BF2A51" w:rsidSect="000868F6">
          <w:pgSz w:w="12240" w:h="15840"/>
          <w:pgMar w:top="1440" w:right="1800" w:bottom="1440" w:left="1800" w:header="720" w:footer="720" w:gutter="0"/>
          <w:cols w:space="720"/>
          <w:docGrid w:linePitch="360"/>
        </w:sectPr>
      </w:pPr>
    </w:p>
    <w:p w14:paraId="0374E332"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lastRenderedPageBreak/>
        <w:t>Footnotes</w:t>
      </w:r>
    </w:p>
    <w:p w14:paraId="363C9BFA"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Conflict-of-interest statement: </w:t>
      </w:r>
      <w:r w:rsidRPr="00BF2A51">
        <w:rPr>
          <w:rFonts w:ascii="Book Antiqua" w:eastAsia="Book Antiqua" w:hAnsi="Book Antiqua" w:cs="Book Antiqua"/>
          <w:color w:val="000000"/>
        </w:rPr>
        <w:t>Authors declare no potential conflict of interests for this article.</w:t>
      </w:r>
    </w:p>
    <w:p w14:paraId="4E38A31B" w14:textId="77777777" w:rsidR="00A77B3E" w:rsidRPr="00BF2A51" w:rsidRDefault="00A77B3E" w:rsidP="00BF2A51">
      <w:pPr>
        <w:snapToGrid w:val="0"/>
        <w:spacing w:line="360" w:lineRule="auto"/>
        <w:jc w:val="both"/>
        <w:rPr>
          <w:rFonts w:ascii="Book Antiqua" w:hAnsi="Book Antiqua"/>
        </w:rPr>
      </w:pPr>
    </w:p>
    <w:p w14:paraId="6DD6221D"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bCs/>
          <w:color w:val="000000"/>
        </w:rPr>
        <w:t xml:space="preserve">Open-Access: </w:t>
      </w:r>
      <w:r w:rsidRPr="00BF2A5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F2A51">
        <w:rPr>
          <w:rFonts w:ascii="Book Antiqua" w:eastAsia="Book Antiqua" w:hAnsi="Book Antiqua" w:cs="Book Antiqua"/>
          <w:color w:val="000000"/>
        </w:rPr>
        <w:t>NonCommercial</w:t>
      </w:r>
      <w:proofErr w:type="spellEnd"/>
      <w:r w:rsidRPr="00BF2A5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E7B489" w14:textId="77777777" w:rsidR="00A77B3E" w:rsidRPr="00BF2A51" w:rsidRDefault="00A77B3E" w:rsidP="00BF2A51">
      <w:pPr>
        <w:snapToGrid w:val="0"/>
        <w:spacing w:line="360" w:lineRule="auto"/>
        <w:jc w:val="both"/>
        <w:rPr>
          <w:rFonts w:ascii="Book Antiqua" w:hAnsi="Book Antiqua"/>
        </w:rPr>
      </w:pPr>
    </w:p>
    <w:p w14:paraId="3605CB4E" w14:textId="7EE6B9FC"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t xml:space="preserve">Manuscript source: </w:t>
      </w:r>
      <w:r w:rsidR="00C90AFA" w:rsidRPr="00BF2A51">
        <w:rPr>
          <w:rFonts w:ascii="Book Antiqua" w:eastAsia="Book Antiqua" w:hAnsi="Book Antiqua" w:cs="Book Antiqua"/>
          <w:color w:val="000000"/>
        </w:rPr>
        <w:t>Invited m</w:t>
      </w:r>
      <w:r w:rsidRPr="00BF2A51">
        <w:rPr>
          <w:rFonts w:ascii="Book Antiqua" w:eastAsia="Book Antiqua" w:hAnsi="Book Antiqua" w:cs="Book Antiqua"/>
          <w:color w:val="000000"/>
        </w:rPr>
        <w:t>anuscript</w:t>
      </w:r>
    </w:p>
    <w:p w14:paraId="17553985" w14:textId="77777777" w:rsidR="00A77B3E" w:rsidRPr="00BF2A51" w:rsidRDefault="00A77B3E" w:rsidP="00BF2A51">
      <w:pPr>
        <w:snapToGrid w:val="0"/>
        <w:spacing w:line="360" w:lineRule="auto"/>
        <w:jc w:val="both"/>
        <w:rPr>
          <w:rFonts w:ascii="Book Antiqua" w:hAnsi="Book Antiqua"/>
        </w:rPr>
      </w:pPr>
    </w:p>
    <w:p w14:paraId="3B8C500D"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t xml:space="preserve">Peer-review started: </w:t>
      </w:r>
      <w:r w:rsidRPr="00BF2A51">
        <w:rPr>
          <w:rFonts w:ascii="Book Antiqua" w:eastAsia="Book Antiqua" w:hAnsi="Book Antiqua" w:cs="Book Antiqua"/>
          <w:color w:val="000000"/>
        </w:rPr>
        <w:t>June 4, 2020</w:t>
      </w:r>
    </w:p>
    <w:p w14:paraId="10E7C70F"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t xml:space="preserve">First decision: </w:t>
      </w:r>
      <w:r w:rsidRPr="00BF2A51">
        <w:rPr>
          <w:rFonts w:ascii="Book Antiqua" w:eastAsia="Book Antiqua" w:hAnsi="Book Antiqua" w:cs="Book Antiqua"/>
          <w:color w:val="000000"/>
        </w:rPr>
        <w:t>October 6, 2020</w:t>
      </w:r>
    </w:p>
    <w:p w14:paraId="26CC571A"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t xml:space="preserve">Article in press: </w:t>
      </w:r>
    </w:p>
    <w:p w14:paraId="08365352" w14:textId="77777777" w:rsidR="00A77B3E" w:rsidRPr="00BF2A51" w:rsidRDefault="00A77B3E" w:rsidP="00BF2A51">
      <w:pPr>
        <w:snapToGrid w:val="0"/>
        <w:spacing w:line="360" w:lineRule="auto"/>
        <w:jc w:val="both"/>
        <w:rPr>
          <w:rFonts w:ascii="Book Antiqua" w:hAnsi="Book Antiqua"/>
        </w:rPr>
      </w:pPr>
    </w:p>
    <w:p w14:paraId="27272038"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t xml:space="preserve">Specialty type: </w:t>
      </w:r>
      <w:r w:rsidRPr="00BF2A51">
        <w:rPr>
          <w:rFonts w:ascii="Book Antiqua" w:eastAsia="Book Antiqua" w:hAnsi="Book Antiqua" w:cs="Book Antiqua"/>
          <w:color w:val="000000"/>
        </w:rPr>
        <w:t xml:space="preserve">Oncology </w:t>
      </w:r>
    </w:p>
    <w:p w14:paraId="230BDD5C"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t xml:space="preserve">Country/Territory of origin: </w:t>
      </w:r>
      <w:r w:rsidRPr="00BF2A51">
        <w:rPr>
          <w:rFonts w:ascii="Book Antiqua" w:eastAsia="Book Antiqua" w:hAnsi="Book Antiqua" w:cs="Book Antiqua"/>
          <w:color w:val="000000"/>
        </w:rPr>
        <w:t>Spain</w:t>
      </w:r>
    </w:p>
    <w:p w14:paraId="1937E42C"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b/>
          <w:color w:val="000000"/>
        </w:rPr>
        <w:t>Peer-review report’s scientific quality classification</w:t>
      </w:r>
    </w:p>
    <w:p w14:paraId="103925FB"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color w:val="000000"/>
        </w:rPr>
        <w:t xml:space="preserve">Grade </w:t>
      </w:r>
      <w:proofErr w:type="gramStart"/>
      <w:r w:rsidRPr="00BF2A51">
        <w:rPr>
          <w:rFonts w:ascii="Book Antiqua" w:eastAsia="Book Antiqua" w:hAnsi="Book Antiqua" w:cs="Book Antiqua"/>
          <w:color w:val="000000"/>
        </w:rPr>
        <w:t>A</w:t>
      </w:r>
      <w:proofErr w:type="gramEnd"/>
      <w:r w:rsidRPr="00BF2A51">
        <w:rPr>
          <w:rFonts w:ascii="Book Antiqua" w:eastAsia="Book Antiqua" w:hAnsi="Book Antiqua" w:cs="Book Antiqua"/>
          <w:color w:val="000000"/>
        </w:rPr>
        <w:t xml:space="preserve"> (Excellent): A, A</w:t>
      </w:r>
    </w:p>
    <w:p w14:paraId="7B72D849"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color w:val="000000"/>
        </w:rPr>
        <w:t>Grade B (Very good): 0</w:t>
      </w:r>
    </w:p>
    <w:p w14:paraId="7FE05B02"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color w:val="000000"/>
        </w:rPr>
        <w:t>Grade C (Good): 0</w:t>
      </w:r>
    </w:p>
    <w:p w14:paraId="5D104A8B"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color w:val="000000"/>
        </w:rPr>
        <w:t>Grade D (Fair): 0</w:t>
      </w:r>
    </w:p>
    <w:p w14:paraId="5508A936" w14:textId="77777777" w:rsidR="00A77B3E" w:rsidRPr="00BF2A51" w:rsidRDefault="0087519D" w:rsidP="00BF2A51">
      <w:pPr>
        <w:snapToGrid w:val="0"/>
        <w:spacing w:line="360" w:lineRule="auto"/>
        <w:jc w:val="both"/>
        <w:rPr>
          <w:rFonts w:ascii="Book Antiqua" w:hAnsi="Book Antiqua"/>
        </w:rPr>
      </w:pPr>
      <w:r w:rsidRPr="00BF2A51">
        <w:rPr>
          <w:rFonts w:ascii="Book Antiqua" w:eastAsia="Book Antiqua" w:hAnsi="Book Antiqua" w:cs="Book Antiqua"/>
          <w:color w:val="000000"/>
        </w:rPr>
        <w:t>Grade E (Poor): 0</w:t>
      </w:r>
    </w:p>
    <w:p w14:paraId="485059FA" w14:textId="77777777" w:rsidR="00A77B3E" w:rsidRPr="00BF2A51" w:rsidRDefault="00A77B3E" w:rsidP="00BF2A51">
      <w:pPr>
        <w:snapToGrid w:val="0"/>
        <w:spacing w:line="360" w:lineRule="auto"/>
        <w:jc w:val="both"/>
        <w:rPr>
          <w:rFonts w:ascii="Book Antiqua" w:hAnsi="Book Antiqua"/>
        </w:rPr>
      </w:pPr>
    </w:p>
    <w:p w14:paraId="4D98B219" w14:textId="698CC03C" w:rsidR="00A77B3E" w:rsidRPr="00BF2A51" w:rsidRDefault="0087519D" w:rsidP="00BF2A51">
      <w:pPr>
        <w:snapToGrid w:val="0"/>
        <w:spacing w:line="360" w:lineRule="auto"/>
        <w:jc w:val="both"/>
        <w:rPr>
          <w:rFonts w:ascii="Book Antiqua" w:eastAsia="Book Antiqua" w:hAnsi="Book Antiqua" w:cs="Book Antiqua"/>
          <w:b/>
          <w:color w:val="000000"/>
        </w:rPr>
      </w:pPr>
      <w:r w:rsidRPr="00BF2A51">
        <w:rPr>
          <w:rFonts w:ascii="Book Antiqua" w:eastAsia="Book Antiqua" w:hAnsi="Book Antiqua" w:cs="Book Antiqua"/>
          <w:b/>
          <w:color w:val="000000"/>
        </w:rPr>
        <w:t xml:space="preserve">P-Reviewer: </w:t>
      </w:r>
      <w:proofErr w:type="spellStart"/>
      <w:r w:rsidRPr="00BF2A51">
        <w:rPr>
          <w:rFonts w:ascii="Book Antiqua" w:eastAsia="Book Antiqua" w:hAnsi="Book Antiqua" w:cs="Book Antiqua"/>
          <w:color w:val="000000"/>
        </w:rPr>
        <w:t>Georgiev</w:t>
      </w:r>
      <w:proofErr w:type="spellEnd"/>
      <w:r w:rsidRPr="00BF2A51">
        <w:rPr>
          <w:rFonts w:ascii="Book Antiqua" w:eastAsia="Book Antiqua" w:hAnsi="Book Antiqua" w:cs="Book Antiqua"/>
          <w:color w:val="000000"/>
        </w:rPr>
        <w:t xml:space="preserve"> T, Patel HR</w:t>
      </w:r>
      <w:r w:rsidRPr="00BF2A51">
        <w:rPr>
          <w:rFonts w:ascii="Book Antiqua" w:eastAsia="Book Antiqua" w:hAnsi="Book Antiqua" w:cs="Book Antiqua"/>
          <w:b/>
          <w:color w:val="000000"/>
        </w:rPr>
        <w:t xml:space="preserve"> S-Editor: </w:t>
      </w:r>
      <w:r w:rsidRPr="00BF2A51">
        <w:rPr>
          <w:rFonts w:ascii="Book Antiqua" w:eastAsia="Book Antiqua" w:hAnsi="Book Antiqua" w:cs="Book Antiqua"/>
          <w:color w:val="000000"/>
        </w:rPr>
        <w:t>Zhang</w:t>
      </w:r>
      <w:r w:rsidR="00F01106">
        <w:rPr>
          <w:rFonts w:ascii="Book Antiqua" w:eastAsia="Book Antiqua" w:hAnsi="Book Antiqua" w:cs="Book Antiqua"/>
          <w:color w:val="000000"/>
        </w:rPr>
        <w:t xml:space="preserve"> </w:t>
      </w:r>
      <w:r w:rsidRPr="00BF2A51">
        <w:rPr>
          <w:rFonts w:ascii="Book Antiqua" w:eastAsia="Book Antiqua" w:hAnsi="Book Antiqua" w:cs="Book Antiqua"/>
          <w:color w:val="000000"/>
        </w:rPr>
        <w:t>H</w:t>
      </w:r>
      <w:r w:rsidRPr="00BF2A51">
        <w:rPr>
          <w:rFonts w:ascii="Book Antiqua" w:eastAsia="Book Antiqua" w:hAnsi="Book Antiqua" w:cs="Book Antiqua"/>
          <w:b/>
          <w:color w:val="000000"/>
        </w:rPr>
        <w:t xml:space="preserve"> L-Editor: P-Editor: </w:t>
      </w:r>
    </w:p>
    <w:p w14:paraId="34B8F85A" w14:textId="77777777" w:rsidR="00A1258C" w:rsidRDefault="00A1258C">
      <w:pPr>
        <w:rPr>
          <w:rFonts w:ascii="Book Antiqua" w:hAnsi="Book Antiqua"/>
          <w:b/>
          <w:bCs/>
          <w:noProof/>
        </w:rPr>
      </w:pPr>
      <w:r>
        <w:rPr>
          <w:rFonts w:ascii="Book Antiqua" w:hAnsi="Book Antiqua"/>
          <w:b/>
          <w:bCs/>
          <w:noProof/>
        </w:rPr>
        <w:br w:type="page"/>
      </w:r>
    </w:p>
    <w:p w14:paraId="464184FA" w14:textId="15A34C76" w:rsidR="00EE196C" w:rsidRPr="00BF2A51" w:rsidRDefault="00EE196C" w:rsidP="00BF2A51">
      <w:pPr>
        <w:snapToGrid w:val="0"/>
        <w:spacing w:line="360" w:lineRule="auto"/>
        <w:jc w:val="both"/>
        <w:rPr>
          <w:rFonts w:ascii="Book Antiqua" w:hAnsi="Book Antiqua"/>
          <w:b/>
          <w:bCs/>
          <w:noProof/>
        </w:rPr>
      </w:pPr>
      <w:r w:rsidRPr="00BF2A51">
        <w:rPr>
          <w:rFonts w:ascii="Book Antiqua" w:hAnsi="Book Antiqua"/>
          <w:b/>
          <w:bCs/>
          <w:noProof/>
        </w:rPr>
        <w:lastRenderedPageBreak/>
        <w:t>Figure Legends</w:t>
      </w:r>
    </w:p>
    <w:p w14:paraId="316A5F99" w14:textId="3E3D19B9" w:rsidR="00EE196C" w:rsidRPr="00BF2A51" w:rsidRDefault="00EE196C" w:rsidP="00BF2A51">
      <w:pPr>
        <w:snapToGrid w:val="0"/>
        <w:spacing w:line="360" w:lineRule="auto"/>
        <w:jc w:val="both"/>
        <w:rPr>
          <w:rFonts w:ascii="Book Antiqua" w:hAnsi="Book Antiqua"/>
        </w:rPr>
      </w:pPr>
      <w:r w:rsidRPr="00BF2A51">
        <w:rPr>
          <w:rFonts w:ascii="Book Antiqua" w:hAnsi="Book Antiqua"/>
          <w:noProof/>
          <w:lang w:eastAsia="zh-CN"/>
        </w:rPr>
        <w:drawing>
          <wp:inline distT="0" distB="0" distL="0" distR="0" wp14:anchorId="46EA1D42" wp14:editId="6B5513F5">
            <wp:extent cx="5642553" cy="2400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6061" cy="2401792"/>
                    </a:xfrm>
                    <a:prstGeom prst="rect">
                      <a:avLst/>
                    </a:prstGeom>
                    <a:noFill/>
                  </pic:spPr>
                </pic:pic>
              </a:graphicData>
            </a:graphic>
          </wp:inline>
        </w:drawing>
      </w:r>
    </w:p>
    <w:p w14:paraId="4910B53C" w14:textId="0C6C90BF" w:rsidR="00EE196C" w:rsidRPr="00BF2A51" w:rsidRDefault="00EE196C" w:rsidP="00BF2A51">
      <w:pPr>
        <w:snapToGrid w:val="0"/>
        <w:spacing w:line="360" w:lineRule="auto"/>
        <w:jc w:val="both"/>
        <w:rPr>
          <w:rFonts w:ascii="Book Antiqua" w:hAnsi="Book Antiqua"/>
          <w:b/>
          <w:bCs/>
        </w:rPr>
      </w:pPr>
      <w:r w:rsidRPr="00BF2A51">
        <w:rPr>
          <w:rFonts w:ascii="Book Antiqua" w:hAnsi="Book Antiqua"/>
          <w:b/>
          <w:bCs/>
        </w:rPr>
        <w:t xml:space="preserve">Figure 1 Use of social networks and eHealth in oncology and </w:t>
      </w:r>
      <w:proofErr w:type="spellStart"/>
      <w:r w:rsidRPr="00BF2A51">
        <w:rPr>
          <w:rFonts w:ascii="Book Antiqua" w:hAnsi="Book Antiqua"/>
          <w:b/>
          <w:bCs/>
        </w:rPr>
        <w:t>teleradiotherapy</w:t>
      </w:r>
      <w:proofErr w:type="spellEnd"/>
      <w:r w:rsidRPr="00BF2A51">
        <w:rPr>
          <w:rFonts w:ascii="Book Antiqua" w:hAnsi="Book Antiqua"/>
          <w:b/>
          <w:bCs/>
        </w:rPr>
        <w:t>.</w:t>
      </w:r>
    </w:p>
    <w:p w14:paraId="3BF9B226" w14:textId="07816158" w:rsidR="00EE196C" w:rsidRPr="00BF2A51" w:rsidRDefault="00EE196C" w:rsidP="00BF2A51">
      <w:pPr>
        <w:snapToGrid w:val="0"/>
        <w:spacing w:line="360" w:lineRule="auto"/>
        <w:jc w:val="both"/>
        <w:rPr>
          <w:rFonts w:ascii="Book Antiqua" w:hAnsi="Book Antiqua"/>
          <w:b/>
          <w:bCs/>
        </w:rPr>
      </w:pPr>
      <w:r w:rsidRPr="00BF2A51">
        <w:rPr>
          <w:rFonts w:ascii="Book Antiqua" w:hAnsi="Book Antiqua"/>
          <w:b/>
          <w:bCs/>
        </w:rPr>
        <w:br w:type="page"/>
      </w:r>
      <w:bookmarkStart w:id="38" w:name="_Hlk54358442"/>
      <w:r w:rsidRPr="00BF2A51">
        <w:rPr>
          <w:rFonts w:ascii="Book Antiqua" w:hAnsi="Book Antiqua"/>
          <w:b/>
          <w:bCs/>
        </w:rPr>
        <w:lastRenderedPageBreak/>
        <w:t>Table 1 Barriers to implementing remote consultations</w:t>
      </w:r>
    </w:p>
    <w:tbl>
      <w:tblPr>
        <w:tblStyle w:val="a4"/>
        <w:tblW w:w="8256"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256"/>
      </w:tblGrid>
      <w:tr w:rsidR="00EE196C" w:rsidRPr="00BF2A51" w14:paraId="7E197CFE" w14:textId="77777777" w:rsidTr="009C0F47">
        <w:trPr>
          <w:trHeight w:val="3"/>
        </w:trPr>
        <w:tc>
          <w:tcPr>
            <w:tcW w:w="8256" w:type="dxa"/>
            <w:tcBorders>
              <w:top w:val="single" w:sz="4" w:space="0" w:color="auto"/>
              <w:bottom w:val="single" w:sz="4" w:space="0" w:color="auto"/>
            </w:tcBorders>
          </w:tcPr>
          <w:p w14:paraId="6F648399" w14:textId="77777777" w:rsidR="00EE196C" w:rsidRPr="00BF2A51" w:rsidRDefault="00EE196C" w:rsidP="00BF2A51">
            <w:pPr>
              <w:snapToGrid w:val="0"/>
              <w:spacing w:line="360" w:lineRule="auto"/>
              <w:jc w:val="both"/>
              <w:rPr>
                <w:rFonts w:ascii="Book Antiqua" w:hAnsi="Book Antiqua" w:cs="Calibri"/>
                <w:b/>
                <w:bCs/>
              </w:rPr>
            </w:pPr>
            <w:r w:rsidRPr="00BF2A51">
              <w:rPr>
                <w:rFonts w:ascii="Book Antiqua" w:eastAsia="Book Antiqua" w:hAnsi="Book Antiqua" w:cs="Calibri"/>
                <w:b/>
                <w:bCs/>
                <w:color w:val="000000" w:themeColor="text1"/>
                <w:lang w:val="en-AU"/>
              </w:rPr>
              <w:t>Technological barriers</w:t>
            </w:r>
          </w:p>
        </w:tc>
      </w:tr>
      <w:tr w:rsidR="00EE196C" w:rsidRPr="00BF2A51" w14:paraId="39765EEC" w14:textId="77777777" w:rsidTr="009C0F47">
        <w:trPr>
          <w:trHeight w:val="384"/>
        </w:trPr>
        <w:tc>
          <w:tcPr>
            <w:tcW w:w="8256" w:type="dxa"/>
            <w:tcBorders>
              <w:top w:val="single" w:sz="4" w:space="0" w:color="auto"/>
            </w:tcBorders>
          </w:tcPr>
          <w:p w14:paraId="2EC0E74E" w14:textId="5C97CA88" w:rsidR="00EE196C" w:rsidRPr="00BF2A51" w:rsidRDefault="00EE196C"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Availability of</w:t>
            </w:r>
            <w:r w:rsidR="008F3BB1" w:rsidRPr="00BF2A51">
              <w:rPr>
                <w:rFonts w:ascii="Book Antiqua" w:eastAsia="Book Antiqua" w:hAnsi="Book Antiqua" w:cs="Calibri"/>
                <w:lang w:val="en-AU"/>
              </w:rPr>
              <w:t xml:space="preserve"> smart phones or mobile devices</w:t>
            </w:r>
          </w:p>
        </w:tc>
      </w:tr>
      <w:tr w:rsidR="00C90AFA" w:rsidRPr="00BF2A51" w14:paraId="217C55E5" w14:textId="77777777" w:rsidTr="009C0F47">
        <w:trPr>
          <w:trHeight w:val="408"/>
        </w:trPr>
        <w:tc>
          <w:tcPr>
            <w:tcW w:w="8256" w:type="dxa"/>
          </w:tcPr>
          <w:p w14:paraId="385EA212" w14:textId="3132F97C" w:rsidR="00C90AFA" w:rsidRPr="00BF2A51" w:rsidRDefault="008F3BB1"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Mobile network coverage</w:t>
            </w:r>
          </w:p>
        </w:tc>
      </w:tr>
      <w:tr w:rsidR="00C90AFA" w:rsidRPr="00BF2A51" w14:paraId="1908A0C8" w14:textId="77777777" w:rsidTr="009C0F47">
        <w:trPr>
          <w:trHeight w:val="2232"/>
        </w:trPr>
        <w:tc>
          <w:tcPr>
            <w:tcW w:w="8256" w:type="dxa"/>
          </w:tcPr>
          <w:p w14:paraId="0E38184B" w14:textId="3696153B"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 xml:space="preserve">Lack of a dedicated, properly-equipped office in the hospital to conveniently and rapidly program and conduct a remote visit that is comparable to a real-life consultation. This equipment would include videoconferencing software to allow for a proper anamnesis, with hands-free headphones to allow the physician to record data on the </w:t>
            </w:r>
            <w:proofErr w:type="spellStart"/>
            <w:r w:rsidRPr="00BF2A51">
              <w:rPr>
                <w:rFonts w:ascii="Book Antiqua" w:eastAsia="Book Antiqua" w:hAnsi="Book Antiqua" w:cs="Calibri"/>
                <w:lang w:val="en-AU"/>
              </w:rPr>
              <w:t>eMR</w:t>
            </w:r>
            <w:proofErr w:type="spellEnd"/>
            <w:r w:rsidRPr="00BF2A51">
              <w:rPr>
                <w:rFonts w:ascii="Book Antiqua" w:eastAsia="Book Antiqua" w:hAnsi="Book Antiqua" w:cs="Calibri"/>
                <w:lang w:val="en-AU"/>
              </w:rPr>
              <w:t>, a</w:t>
            </w:r>
            <w:r w:rsidR="008F3BB1" w:rsidRPr="00BF2A51">
              <w:rPr>
                <w:rFonts w:ascii="Book Antiqua" w:eastAsia="Book Antiqua" w:hAnsi="Book Antiqua" w:cs="Calibri"/>
                <w:lang w:val="en-AU"/>
              </w:rPr>
              <w:t>nd automatic telephone dialling</w:t>
            </w:r>
          </w:p>
        </w:tc>
      </w:tr>
      <w:tr w:rsidR="00C90AFA" w:rsidRPr="00BF2A51" w14:paraId="51BB8A96" w14:textId="77777777" w:rsidTr="009C0F47">
        <w:trPr>
          <w:trHeight w:val="972"/>
        </w:trPr>
        <w:tc>
          <w:tcPr>
            <w:tcW w:w="8256" w:type="dxa"/>
          </w:tcPr>
          <w:p w14:paraId="4EDEBB12" w14:textId="29E4DEC9"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Electronic medical record formats and the capability to order complementary tests through the software</w:t>
            </w:r>
          </w:p>
        </w:tc>
      </w:tr>
      <w:tr w:rsidR="00EE196C" w:rsidRPr="00BF2A51" w14:paraId="463AECAE" w14:textId="77777777" w:rsidTr="009C0F47">
        <w:trPr>
          <w:trHeight w:val="3"/>
        </w:trPr>
        <w:tc>
          <w:tcPr>
            <w:tcW w:w="8256" w:type="dxa"/>
          </w:tcPr>
          <w:p w14:paraId="0D24576F" w14:textId="77777777" w:rsidR="00EE196C" w:rsidRPr="00BF2A51" w:rsidRDefault="00EE196C" w:rsidP="00BF2A51">
            <w:pPr>
              <w:snapToGrid w:val="0"/>
              <w:spacing w:line="360" w:lineRule="auto"/>
              <w:jc w:val="both"/>
              <w:rPr>
                <w:rFonts w:ascii="Book Antiqua" w:eastAsia="Book Antiqua" w:hAnsi="Book Antiqua" w:cs="Calibri"/>
                <w:bCs/>
                <w:lang w:val="en-AU"/>
              </w:rPr>
            </w:pPr>
            <w:r w:rsidRPr="00BF2A51">
              <w:rPr>
                <w:rFonts w:ascii="Book Antiqua" w:eastAsia="Book Antiqua" w:hAnsi="Book Antiqua" w:cs="Calibri"/>
                <w:bCs/>
                <w:lang w:val="en-AU"/>
              </w:rPr>
              <w:t>Physical barriers</w:t>
            </w:r>
          </w:p>
        </w:tc>
      </w:tr>
      <w:tr w:rsidR="00EE196C" w:rsidRPr="00BF2A51" w14:paraId="78E71BD7" w14:textId="77777777" w:rsidTr="009C0F47">
        <w:trPr>
          <w:trHeight w:val="1272"/>
        </w:trPr>
        <w:tc>
          <w:tcPr>
            <w:tcW w:w="8256" w:type="dxa"/>
          </w:tcPr>
          <w:p w14:paraId="2105DC74" w14:textId="3AD49C69" w:rsidR="00EE196C" w:rsidRPr="00BF2A51" w:rsidRDefault="00EE196C"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Telephone consultation and difficult anamnesis in some cases, such as patients with a laryngectomy, cognitive impairment, hearing loss, neurological diseases, or poor language skills (</w:t>
            </w:r>
            <w:r w:rsidRPr="00BF2A51">
              <w:rPr>
                <w:rFonts w:ascii="Book Antiqua" w:eastAsia="Book Antiqua" w:hAnsi="Book Antiqua" w:cs="Calibri"/>
                <w:i/>
                <w:iCs/>
                <w:lang w:val="en-AU"/>
              </w:rPr>
              <w:t>i.e.</w:t>
            </w:r>
            <w:r w:rsidRPr="00BF2A51">
              <w:rPr>
                <w:rFonts w:ascii="Book Antiqua" w:eastAsia="Book Antiqua" w:hAnsi="Book Antiqua" w:cs="Calibri"/>
                <w:lang w:val="en-AU"/>
              </w:rPr>
              <w:t>, foreigners),</w:t>
            </w:r>
            <w:r w:rsidRPr="00BF2A51">
              <w:rPr>
                <w:rFonts w:ascii="Book Antiqua" w:eastAsia="Book Antiqua" w:hAnsi="Book Antiqua" w:cs="Calibri"/>
                <w:i/>
                <w:iCs/>
                <w:lang w:val="en-AU"/>
              </w:rPr>
              <w:t xml:space="preserve"> etc</w:t>
            </w:r>
            <w:r w:rsidRPr="00BF2A51">
              <w:rPr>
                <w:rFonts w:ascii="Book Antiqua" w:eastAsia="Book Antiqua" w:hAnsi="Book Antiqua" w:cs="Calibri"/>
                <w:lang w:val="en-AU"/>
              </w:rPr>
              <w:t>;</w:t>
            </w:r>
          </w:p>
        </w:tc>
      </w:tr>
      <w:tr w:rsidR="00C90AFA" w:rsidRPr="00BF2A51" w14:paraId="46242F6B" w14:textId="77777777" w:rsidTr="009C0F47">
        <w:trPr>
          <w:trHeight w:val="505"/>
        </w:trPr>
        <w:tc>
          <w:tcPr>
            <w:tcW w:w="8256" w:type="dxa"/>
          </w:tcPr>
          <w:p w14:paraId="7A706D76" w14:textId="1E512EBF"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Impossibility of performing a correct physical examination of patients</w:t>
            </w:r>
          </w:p>
        </w:tc>
      </w:tr>
      <w:tr w:rsidR="00EE196C" w:rsidRPr="00BF2A51" w14:paraId="5E8D3DA9" w14:textId="77777777" w:rsidTr="009C0F47">
        <w:trPr>
          <w:trHeight w:val="3"/>
        </w:trPr>
        <w:tc>
          <w:tcPr>
            <w:tcW w:w="8256" w:type="dxa"/>
          </w:tcPr>
          <w:p w14:paraId="5523EECE" w14:textId="77777777" w:rsidR="00EE196C" w:rsidRPr="00BF2A51" w:rsidRDefault="00EE196C" w:rsidP="00BF2A51">
            <w:pPr>
              <w:snapToGrid w:val="0"/>
              <w:spacing w:line="360" w:lineRule="auto"/>
              <w:jc w:val="both"/>
              <w:rPr>
                <w:rFonts w:ascii="Book Antiqua" w:eastAsia="Book Antiqua" w:hAnsi="Book Antiqua" w:cs="Calibri"/>
                <w:bCs/>
                <w:lang w:val="en-AU"/>
              </w:rPr>
            </w:pPr>
            <w:r w:rsidRPr="00BF2A51">
              <w:rPr>
                <w:rFonts w:ascii="Book Antiqua" w:eastAsia="Book Antiqua" w:hAnsi="Book Antiqua" w:cs="Calibri"/>
                <w:bCs/>
                <w:lang w:val="en-AU"/>
              </w:rPr>
              <w:t>Communication barriers</w:t>
            </w:r>
          </w:p>
        </w:tc>
      </w:tr>
      <w:tr w:rsidR="00EE196C" w:rsidRPr="00BF2A51" w14:paraId="65B0556E" w14:textId="77777777" w:rsidTr="009C0F47">
        <w:trPr>
          <w:trHeight w:val="420"/>
        </w:trPr>
        <w:tc>
          <w:tcPr>
            <w:tcW w:w="8256" w:type="dxa"/>
          </w:tcPr>
          <w:p w14:paraId="69A7CEAB" w14:textId="2B7B1D65" w:rsidR="00EE196C" w:rsidRPr="00BF2A51" w:rsidRDefault="00EE196C" w:rsidP="00BF2A51">
            <w:pPr>
              <w:snapToGrid w:val="0"/>
              <w:spacing w:line="360" w:lineRule="auto"/>
              <w:jc w:val="both"/>
              <w:rPr>
                <w:rFonts w:ascii="Book Antiqua" w:eastAsia="Book Antiqua" w:hAnsi="Book Antiqua" w:cs="Calibri"/>
                <w:bCs/>
                <w:lang w:val="en-AU"/>
              </w:rPr>
            </w:pPr>
            <w:r w:rsidRPr="00BF2A51">
              <w:rPr>
                <w:rFonts w:ascii="Book Antiqua" w:eastAsia="Book Antiqua" w:hAnsi="Book Antiqua" w:cs="Calibri"/>
                <w:bCs/>
                <w:lang w:val="en-AU"/>
              </w:rPr>
              <w:t>Physicians</w:t>
            </w:r>
          </w:p>
        </w:tc>
      </w:tr>
      <w:tr w:rsidR="00C90AFA" w:rsidRPr="00BF2A51" w14:paraId="6F7450CC" w14:textId="77777777" w:rsidTr="009C0F47">
        <w:trPr>
          <w:trHeight w:val="480"/>
        </w:trPr>
        <w:tc>
          <w:tcPr>
            <w:tcW w:w="8256" w:type="dxa"/>
          </w:tcPr>
          <w:p w14:paraId="3A76825F" w14:textId="12A2F98B"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Use of technical jargon</w:t>
            </w:r>
          </w:p>
        </w:tc>
      </w:tr>
      <w:tr w:rsidR="00C90AFA" w:rsidRPr="00BF2A51" w14:paraId="081833E4" w14:textId="77777777" w:rsidTr="009C0F47">
        <w:trPr>
          <w:trHeight w:val="768"/>
        </w:trPr>
        <w:tc>
          <w:tcPr>
            <w:tcW w:w="8256" w:type="dxa"/>
          </w:tcPr>
          <w:p w14:paraId="5DE3D2BB" w14:textId="114BF2C9"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Semantic barriers: inability to understand the language used by the sender or the receiver</w:t>
            </w:r>
          </w:p>
        </w:tc>
      </w:tr>
      <w:tr w:rsidR="00C90AFA" w:rsidRPr="00BF2A51" w14:paraId="309BAB55" w14:textId="77777777" w:rsidTr="009C0F47">
        <w:trPr>
          <w:trHeight w:val="372"/>
        </w:trPr>
        <w:tc>
          <w:tcPr>
            <w:tcW w:w="8256" w:type="dxa"/>
          </w:tcPr>
          <w:p w14:paraId="6EAE5264" w14:textId="29ADBFB8"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Lack of body language signals (telephone consultations)</w:t>
            </w:r>
          </w:p>
        </w:tc>
      </w:tr>
      <w:tr w:rsidR="00C90AFA" w:rsidRPr="00BF2A51" w14:paraId="17498BEF" w14:textId="77777777" w:rsidTr="009C0F47">
        <w:trPr>
          <w:trHeight w:val="360"/>
        </w:trPr>
        <w:tc>
          <w:tcPr>
            <w:tcW w:w="8256" w:type="dxa"/>
          </w:tcPr>
          <w:p w14:paraId="5EA266AB" w14:textId="09A0C040"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Potential lack of empathy in telephone consultations</w:t>
            </w:r>
          </w:p>
        </w:tc>
      </w:tr>
      <w:tr w:rsidR="00C90AFA" w:rsidRPr="00BF2A51" w14:paraId="5F65D715" w14:textId="77777777" w:rsidTr="009C0F47">
        <w:trPr>
          <w:trHeight w:val="300"/>
        </w:trPr>
        <w:tc>
          <w:tcPr>
            <w:tcW w:w="8256" w:type="dxa"/>
          </w:tcPr>
          <w:p w14:paraId="5F3DC2C5" w14:textId="759C923C"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External interruptions.</w:t>
            </w:r>
          </w:p>
        </w:tc>
      </w:tr>
      <w:tr w:rsidR="00C90AFA" w:rsidRPr="00BF2A51" w14:paraId="24302F02" w14:textId="77777777" w:rsidTr="009C0F47">
        <w:trPr>
          <w:trHeight w:val="360"/>
        </w:trPr>
        <w:tc>
          <w:tcPr>
            <w:tcW w:w="8256" w:type="dxa"/>
          </w:tcPr>
          <w:p w14:paraId="2B7E37D2" w14:textId="76FC18E2" w:rsidR="00C90AFA" w:rsidRPr="00BF2A51" w:rsidRDefault="00C90AFA" w:rsidP="00BF2A51">
            <w:pPr>
              <w:snapToGrid w:val="0"/>
              <w:spacing w:line="360" w:lineRule="auto"/>
              <w:jc w:val="both"/>
              <w:rPr>
                <w:rFonts w:ascii="Book Antiqua" w:eastAsia="Book Antiqua" w:hAnsi="Book Antiqua" w:cs="Calibri"/>
                <w:bCs/>
                <w:lang w:val="en-AU"/>
              </w:rPr>
            </w:pPr>
            <w:r w:rsidRPr="00BF2A51">
              <w:rPr>
                <w:rFonts w:ascii="Book Antiqua" w:eastAsia="Book Antiqua" w:hAnsi="Book Antiqua" w:cs="Calibri"/>
                <w:bCs/>
                <w:lang w:val="en-AU"/>
              </w:rPr>
              <w:t>Patients</w:t>
            </w:r>
          </w:p>
        </w:tc>
      </w:tr>
      <w:tr w:rsidR="00C90AFA" w:rsidRPr="00BF2A51" w14:paraId="6BEDE19B" w14:textId="77777777" w:rsidTr="009C0F47">
        <w:trPr>
          <w:trHeight w:val="409"/>
        </w:trPr>
        <w:tc>
          <w:tcPr>
            <w:tcW w:w="8256" w:type="dxa"/>
          </w:tcPr>
          <w:p w14:paraId="6856FB26" w14:textId="1D61A446"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Mental (“not thinking clearly”) and emotional blocks</w:t>
            </w:r>
          </w:p>
        </w:tc>
      </w:tr>
      <w:tr w:rsidR="00C90AFA" w:rsidRPr="00BF2A51" w14:paraId="30B7E86C" w14:textId="77777777" w:rsidTr="009C0F47">
        <w:trPr>
          <w:trHeight w:val="416"/>
        </w:trPr>
        <w:tc>
          <w:tcPr>
            <w:tcW w:w="8256" w:type="dxa"/>
          </w:tcPr>
          <w:p w14:paraId="3ADFA489" w14:textId="3E4EF0BE" w:rsidR="00C90AFA" w:rsidRPr="00BF2A51" w:rsidRDefault="008F3BB1"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Fear of asking questions</w:t>
            </w:r>
          </w:p>
        </w:tc>
      </w:tr>
      <w:tr w:rsidR="002D641B" w:rsidRPr="00BF2A51" w14:paraId="10DB4E28" w14:textId="77777777" w:rsidTr="009C0F47">
        <w:trPr>
          <w:trHeight w:val="416"/>
        </w:trPr>
        <w:tc>
          <w:tcPr>
            <w:tcW w:w="8256" w:type="dxa"/>
          </w:tcPr>
          <w:p w14:paraId="66A6320F" w14:textId="1C1B90DF" w:rsidR="002D641B" w:rsidRPr="00BF2A51" w:rsidRDefault="002D641B"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lastRenderedPageBreak/>
              <w:t>Lack of family support during the teleconsultation</w:t>
            </w:r>
          </w:p>
        </w:tc>
      </w:tr>
      <w:tr w:rsidR="00C90AFA" w:rsidRPr="00BF2A51" w14:paraId="3912F7AC" w14:textId="77777777" w:rsidTr="009C0F47">
        <w:trPr>
          <w:trHeight w:val="380"/>
        </w:trPr>
        <w:tc>
          <w:tcPr>
            <w:tcW w:w="8256" w:type="dxa"/>
          </w:tcPr>
          <w:p w14:paraId="388DF594" w14:textId="47143B4A"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Potential misinterpretation of the message</w:t>
            </w:r>
          </w:p>
        </w:tc>
      </w:tr>
      <w:tr w:rsidR="00C90AFA" w:rsidRPr="00BF2A51" w14:paraId="3A1F4940" w14:textId="77777777" w:rsidTr="009C0F47">
        <w:trPr>
          <w:trHeight w:val="217"/>
        </w:trPr>
        <w:tc>
          <w:tcPr>
            <w:tcW w:w="8256" w:type="dxa"/>
          </w:tcPr>
          <w:p w14:paraId="1E8D9F26" w14:textId="50FE4E72"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Feelings of inferiority</w:t>
            </w:r>
          </w:p>
        </w:tc>
      </w:tr>
      <w:tr w:rsidR="00C90AFA" w:rsidRPr="00BF2A51" w14:paraId="3508F1B4" w14:textId="77777777" w:rsidTr="009C0F47">
        <w:trPr>
          <w:trHeight w:val="348"/>
        </w:trPr>
        <w:tc>
          <w:tcPr>
            <w:tcW w:w="8256" w:type="dxa"/>
          </w:tcPr>
          <w:p w14:paraId="05F8CE24" w14:textId="7FB3E5D6"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Misinformed or “</w:t>
            </w:r>
            <w:proofErr w:type="spellStart"/>
            <w:r w:rsidRPr="00BF2A51">
              <w:rPr>
                <w:rFonts w:ascii="Book Antiqua" w:eastAsia="Book Antiqua" w:hAnsi="Book Antiqua" w:cs="Calibri"/>
                <w:lang w:val="en-AU"/>
              </w:rPr>
              <w:t>overinformed</w:t>
            </w:r>
            <w:proofErr w:type="spellEnd"/>
            <w:r w:rsidRPr="00BF2A51">
              <w:rPr>
                <w:rFonts w:ascii="Book Antiqua" w:eastAsia="Book Antiqua" w:hAnsi="Book Antiqua" w:cs="Calibri"/>
                <w:lang w:val="en-AU"/>
              </w:rPr>
              <w:t>” (</w:t>
            </w:r>
            <w:proofErr w:type="spellStart"/>
            <w:r w:rsidRPr="00BF2A51">
              <w:rPr>
                <w:rFonts w:ascii="Book Antiqua" w:eastAsia="Book Antiqua" w:hAnsi="Book Antiqua" w:cs="Calibri"/>
                <w:lang w:val="en-AU"/>
              </w:rPr>
              <w:t>infodemia</w:t>
            </w:r>
            <w:proofErr w:type="spellEnd"/>
            <w:r w:rsidRPr="00BF2A51">
              <w:rPr>
                <w:rFonts w:ascii="Book Antiqua" w:eastAsia="Book Antiqua" w:hAnsi="Book Antiqua" w:cs="Calibri"/>
                <w:lang w:val="en-AU"/>
              </w:rPr>
              <w:t>)</w:t>
            </w:r>
          </w:p>
        </w:tc>
      </w:tr>
      <w:tr w:rsidR="00C90AFA" w:rsidRPr="00BF2A51" w14:paraId="75AA76CE" w14:textId="77777777" w:rsidTr="009C0F47">
        <w:trPr>
          <w:trHeight w:val="396"/>
        </w:trPr>
        <w:tc>
          <w:tcPr>
            <w:tcW w:w="8256" w:type="dxa"/>
          </w:tcPr>
          <w:p w14:paraId="2328F778" w14:textId="3385366F"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External interruptions</w:t>
            </w:r>
          </w:p>
        </w:tc>
      </w:tr>
      <w:tr w:rsidR="00C90AFA" w:rsidRPr="00BF2A51" w14:paraId="1800DDE4" w14:textId="77777777" w:rsidTr="009C0F47">
        <w:trPr>
          <w:trHeight w:val="724"/>
        </w:trPr>
        <w:tc>
          <w:tcPr>
            <w:tcW w:w="8256" w:type="dxa"/>
          </w:tcPr>
          <w:p w14:paraId="4300FD43" w14:textId="52C24877"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Difficulties in understanding how to behave in this unique setting: respect, cordiality and a collaborative attitude</w:t>
            </w:r>
          </w:p>
        </w:tc>
      </w:tr>
      <w:tr w:rsidR="00EE196C" w:rsidRPr="00BF2A51" w14:paraId="40EA250A" w14:textId="77777777" w:rsidTr="009C0F47">
        <w:trPr>
          <w:trHeight w:val="281"/>
        </w:trPr>
        <w:tc>
          <w:tcPr>
            <w:tcW w:w="8256" w:type="dxa"/>
          </w:tcPr>
          <w:p w14:paraId="38CA3899" w14:textId="77777777" w:rsidR="00EE196C" w:rsidRPr="00BF2A51" w:rsidRDefault="00EE196C" w:rsidP="00BF2A51">
            <w:pPr>
              <w:snapToGrid w:val="0"/>
              <w:spacing w:line="360" w:lineRule="auto"/>
              <w:jc w:val="both"/>
              <w:rPr>
                <w:rFonts w:ascii="Book Antiqua" w:eastAsia="Book Antiqua" w:hAnsi="Book Antiqua" w:cs="Calibri"/>
                <w:bCs/>
                <w:lang w:val="en-AU"/>
              </w:rPr>
            </w:pPr>
            <w:r w:rsidRPr="00BF2A51">
              <w:rPr>
                <w:rFonts w:ascii="Book Antiqua" w:eastAsia="Book Antiqua" w:hAnsi="Book Antiqua" w:cs="Calibri"/>
                <w:bCs/>
                <w:lang w:val="en-AU"/>
              </w:rPr>
              <w:t>Psychological barriers</w:t>
            </w:r>
          </w:p>
        </w:tc>
      </w:tr>
      <w:tr w:rsidR="00EE196C" w:rsidRPr="00BF2A51" w14:paraId="4AA86454" w14:textId="77777777" w:rsidTr="009C0F47">
        <w:trPr>
          <w:trHeight w:val="384"/>
        </w:trPr>
        <w:tc>
          <w:tcPr>
            <w:tcW w:w="8256" w:type="dxa"/>
          </w:tcPr>
          <w:p w14:paraId="2BB144C8" w14:textId="79D6BAA9" w:rsidR="00EE196C" w:rsidRPr="00BF2A51" w:rsidRDefault="00EE196C" w:rsidP="00BF2A51">
            <w:pPr>
              <w:snapToGrid w:val="0"/>
              <w:spacing w:line="360" w:lineRule="auto"/>
              <w:jc w:val="both"/>
              <w:rPr>
                <w:rFonts w:ascii="Book Antiqua" w:eastAsia="Book Antiqua" w:hAnsi="Book Antiqua" w:cs="Calibri"/>
                <w:bCs/>
                <w:lang w:val="en-AU"/>
              </w:rPr>
            </w:pPr>
            <w:r w:rsidRPr="00BF2A51">
              <w:rPr>
                <w:rFonts w:ascii="Book Antiqua" w:eastAsia="Book Antiqua" w:hAnsi="Book Antiqua" w:cs="Calibri"/>
                <w:bCs/>
                <w:lang w:val="en-AU"/>
              </w:rPr>
              <w:t>Physicians</w:t>
            </w:r>
          </w:p>
        </w:tc>
      </w:tr>
      <w:tr w:rsidR="00C90AFA" w:rsidRPr="00BF2A51" w14:paraId="0E46F228" w14:textId="77777777" w:rsidTr="009C0F47">
        <w:trPr>
          <w:trHeight w:val="403"/>
        </w:trPr>
        <w:tc>
          <w:tcPr>
            <w:tcW w:w="8256" w:type="dxa"/>
          </w:tcPr>
          <w:p w14:paraId="5394CB45" w14:textId="4830AE3E"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 xml:space="preserve">Feelings of insecurity due to work processes outside of routine practices; </w:t>
            </w:r>
          </w:p>
        </w:tc>
      </w:tr>
      <w:tr w:rsidR="002D641B" w:rsidRPr="00BF2A51" w14:paraId="2A75DFEC" w14:textId="77777777" w:rsidTr="009C0F47">
        <w:trPr>
          <w:trHeight w:val="480"/>
        </w:trPr>
        <w:tc>
          <w:tcPr>
            <w:tcW w:w="8256" w:type="dxa"/>
          </w:tcPr>
          <w:p w14:paraId="251B7C22" w14:textId="12EE0051" w:rsidR="002D641B" w:rsidRPr="00BF2A51" w:rsidRDefault="002D641B"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Perceived deterioration in the doctor-patient relationship, in which it is necessary to cede more power and autonomy to the patient with more open dialogue (and a less paternalistic relationship)</w:t>
            </w:r>
          </w:p>
        </w:tc>
      </w:tr>
      <w:tr w:rsidR="00C90AFA" w:rsidRPr="00BF2A51" w14:paraId="3DF254A6" w14:textId="77777777" w:rsidTr="009C0F47">
        <w:trPr>
          <w:trHeight w:val="1272"/>
        </w:trPr>
        <w:tc>
          <w:tcPr>
            <w:tcW w:w="8256" w:type="dxa"/>
          </w:tcPr>
          <w:p w14:paraId="211857F0" w14:textId="0EF84935"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The need to use an appropriate tone of voice, ask clear and concise questions, use warm and friendly language, and practice active listening when communicating with patients</w:t>
            </w:r>
          </w:p>
        </w:tc>
      </w:tr>
      <w:tr w:rsidR="00C90AFA" w:rsidRPr="00BF2A51" w14:paraId="302692CD" w14:textId="77777777" w:rsidTr="009C0F47">
        <w:trPr>
          <w:trHeight w:val="816"/>
        </w:trPr>
        <w:tc>
          <w:tcPr>
            <w:tcW w:w="8256" w:type="dxa"/>
          </w:tcPr>
          <w:p w14:paraId="09F25153" w14:textId="578E73AB"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Potential to perceive a certain loss of humanity due to the lack of physical presence</w:t>
            </w:r>
          </w:p>
        </w:tc>
      </w:tr>
      <w:tr w:rsidR="00C90AFA" w:rsidRPr="00BF2A51" w14:paraId="4DF4573A" w14:textId="77777777" w:rsidTr="009C0F47">
        <w:trPr>
          <w:trHeight w:val="348"/>
        </w:trPr>
        <w:tc>
          <w:tcPr>
            <w:tcW w:w="8256" w:type="dxa"/>
          </w:tcPr>
          <w:p w14:paraId="0E0E197C" w14:textId="4E095854" w:rsidR="00C90AFA" w:rsidRPr="00BF2A51" w:rsidRDefault="00C90AFA" w:rsidP="00BF2A51">
            <w:pPr>
              <w:snapToGrid w:val="0"/>
              <w:spacing w:line="360" w:lineRule="auto"/>
              <w:jc w:val="both"/>
              <w:rPr>
                <w:rFonts w:ascii="Book Antiqua" w:eastAsia="Book Antiqua" w:hAnsi="Book Antiqua" w:cs="Calibri"/>
                <w:bCs/>
                <w:lang w:val="en-AU"/>
              </w:rPr>
            </w:pPr>
            <w:r w:rsidRPr="00BF2A51">
              <w:rPr>
                <w:rFonts w:ascii="Book Antiqua" w:eastAsia="Book Antiqua" w:hAnsi="Book Antiqua" w:cs="Calibri"/>
                <w:bCs/>
                <w:lang w:val="en-AU"/>
              </w:rPr>
              <w:t>Patients</w:t>
            </w:r>
          </w:p>
        </w:tc>
      </w:tr>
      <w:tr w:rsidR="00C90AFA" w:rsidRPr="00BF2A51" w14:paraId="2FD0B5F6" w14:textId="77777777" w:rsidTr="009C0F47">
        <w:trPr>
          <w:trHeight w:val="840"/>
        </w:trPr>
        <w:tc>
          <w:tcPr>
            <w:tcW w:w="8256" w:type="dxa"/>
          </w:tcPr>
          <w:p w14:paraId="5DDE2F7D" w14:textId="5215B920"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If the patient cannot see the physician (</w:t>
            </w:r>
            <w:r w:rsidRPr="00BF2A51">
              <w:rPr>
                <w:rFonts w:ascii="Book Antiqua" w:eastAsia="Book Antiqua" w:hAnsi="Book Antiqua" w:cs="Calibri"/>
                <w:i/>
                <w:iCs/>
                <w:lang w:val="en-AU"/>
              </w:rPr>
              <w:t>e.g</w:t>
            </w:r>
            <w:r w:rsidRPr="00BF2A51">
              <w:rPr>
                <w:rFonts w:ascii="Book Antiqua" w:eastAsia="Book Antiqua" w:hAnsi="Book Antiqua" w:cs="Calibri"/>
                <w:lang w:val="en-AU"/>
              </w:rPr>
              <w:t>., telephone call), this can produce feelings of depersonalization</w:t>
            </w:r>
          </w:p>
        </w:tc>
      </w:tr>
      <w:tr w:rsidR="00C90AFA" w:rsidRPr="00BF2A51" w14:paraId="62B3440B" w14:textId="77777777" w:rsidTr="009C0F47">
        <w:trPr>
          <w:trHeight w:val="792"/>
        </w:trPr>
        <w:tc>
          <w:tcPr>
            <w:tcW w:w="8256" w:type="dxa"/>
          </w:tcPr>
          <w:p w14:paraId="2216E09A" w14:textId="266BECE6"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The patient may be accustomed to letting the physician make health-related decisions</w:t>
            </w:r>
          </w:p>
        </w:tc>
      </w:tr>
      <w:tr w:rsidR="00C90AFA" w:rsidRPr="00BF2A51" w14:paraId="608CA128" w14:textId="77777777" w:rsidTr="009C0F47">
        <w:trPr>
          <w:trHeight w:val="501"/>
        </w:trPr>
        <w:tc>
          <w:tcPr>
            <w:tcW w:w="8256" w:type="dxa"/>
          </w:tcPr>
          <w:p w14:paraId="0148CA7C" w14:textId="1074D314"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The patient may have difficulties describing symptoms in a virtual setting</w:t>
            </w:r>
          </w:p>
        </w:tc>
      </w:tr>
      <w:tr w:rsidR="00EE196C" w:rsidRPr="00BF2A51" w14:paraId="45C64B72" w14:textId="77777777" w:rsidTr="009C0F47">
        <w:trPr>
          <w:trHeight w:val="22"/>
        </w:trPr>
        <w:tc>
          <w:tcPr>
            <w:tcW w:w="8256" w:type="dxa"/>
          </w:tcPr>
          <w:p w14:paraId="391DC2C8" w14:textId="2AE05C9E" w:rsidR="00EE196C" w:rsidRPr="00BF2A51" w:rsidRDefault="00EE196C" w:rsidP="00BF2A51">
            <w:pPr>
              <w:snapToGrid w:val="0"/>
              <w:spacing w:line="360" w:lineRule="auto"/>
              <w:jc w:val="both"/>
              <w:rPr>
                <w:rFonts w:ascii="Book Antiqua" w:eastAsia="Book Antiqua" w:hAnsi="Book Antiqua" w:cs="Calibri"/>
                <w:bCs/>
                <w:lang w:val="en-AU"/>
              </w:rPr>
            </w:pPr>
            <w:r w:rsidRPr="00BF2A51">
              <w:rPr>
                <w:rFonts w:ascii="Book Antiqua" w:eastAsia="Book Antiqua" w:hAnsi="Book Antiqua" w:cs="Calibri"/>
                <w:bCs/>
                <w:lang w:val="en-AU"/>
              </w:rPr>
              <w:t>Bioethical barriers</w:t>
            </w:r>
          </w:p>
        </w:tc>
      </w:tr>
      <w:tr w:rsidR="00EE196C" w:rsidRPr="00BF2A51" w14:paraId="5DD861F6" w14:textId="77777777" w:rsidTr="009C0F47">
        <w:trPr>
          <w:trHeight w:val="341"/>
        </w:trPr>
        <w:tc>
          <w:tcPr>
            <w:tcW w:w="8256" w:type="dxa"/>
          </w:tcPr>
          <w:p w14:paraId="3A941437" w14:textId="79EF282B" w:rsidR="00EE196C" w:rsidRPr="00BF2A51" w:rsidRDefault="00EE196C"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Confidentiality and privacy</w:t>
            </w:r>
          </w:p>
        </w:tc>
      </w:tr>
      <w:tr w:rsidR="00C90AFA" w:rsidRPr="00BF2A51" w14:paraId="7D18B689" w14:textId="77777777" w:rsidTr="009C0F47">
        <w:trPr>
          <w:trHeight w:val="396"/>
        </w:trPr>
        <w:tc>
          <w:tcPr>
            <w:tcW w:w="8256" w:type="dxa"/>
          </w:tcPr>
          <w:p w14:paraId="53083651" w14:textId="66E4F0D4"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t>Data protection</w:t>
            </w:r>
          </w:p>
        </w:tc>
      </w:tr>
      <w:tr w:rsidR="00C90AFA" w:rsidRPr="00BF2A51" w14:paraId="77CF68A5" w14:textId="77777777" w:rsidTr="009C0F47">
        <w:trPr>
          <w:trHeight w:val="816"/>
        </w:trPr>
        <w:tc>
          <w:tcPr>
            <w:tcW w:w="8256" w:type="dxa"/>
          </w:tcPr>
          <w:p w14:paraId="201F9CCF" w14:textId="77F7F4EA"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eastAsia="Book Antiqua" w:hAnsi="Book Antiqua" w:cs="Calibri"/>
                <w:lang w:val="en-AU"/>
              </w:rPr>
              <w:lastRenderedPageBreak/>
              <w:t>The remote consultation cannot replace a face-to-face visit, but rather complements it</w:t>
            </w:r>
          </w:p>
        </w:tc>
      </w:tr>
      <w:tr w:rsidR="00C90AFA" w:rsidRPr="00BF2A51" w14:paraId="192DAFE8" w14:textId="77777777" w:rsidTr="009C0F47">
        <w:trPr>
          <w:trHeight w:val="558"/>
        </w:trPr>
        <w:tc>
          <w:tcPr>
            <w:tcW w:w="8256" w:type="dxa"/>
          </w:tcPr>
          <w:p w14:paraId="60D652A7" w14:textId="159544B4" w:rsidR="00C90AFA" w:rsidRPr="00BF2A51" w:rsidRDefault="00C90AFA" w:rsidP="00BF2A51">
            <w:pPr>
              <w:snapToGrid w:val="0"/>
              <w:spacing w:line="360" w:lineRule="auto"/>
              <w:jc w:val="both"/>
              <w:rPr>
                <w:rFonts w:ascii="Book Antiqua" w:eastAsia="Book Antiqua" w:hAnsi="Book Antiqua" w:cs="Calibri"/>
                <w:lang w:val="en-AU"/>
              </w:rPr>
            </w:pPr>
            <w:r w:rsidRPr="00BF2A51">
              <w:rPr>
                <w:rFonts w:ascii="Book Antiqua" w:eastAsia="Book Antiqua" w:hAnsi="Book Antiqua" w:cs="Calibri"/>
                <w:lang w:val="en-AU"/>
              </w:rPr>
              <w:t>Risks related to computer security and hacking</w:t>
            </w:r>
          </w:p>
        </w:tc>
      </w:tr>
    </w:tbl>
    <w:p w14:paraId="384A329D" w14:textId="4BE77B83" w:rsidR="00EE196C" w:rsidRPr="00BF2A51" w:rsidRDefault="00EE196C" w:rsidP="00BF2A51">
      <w:pPr>
        <w:snapToGrid w:val="0"/>
        <w:spacing w:line="360" w:lineRule="auto"/>
        <w:jc w:val="both"/>
        <w:rPr>
          <w:rFonts w:ascii="Book Antiqua" w:hAnsi="Book Antiqua"/>
          <w:b/>
          <w:bCs/>
        </w:rPr>
      </w:pPr>
    </w:p>
    <w:p w14:paraId="00F180D1" w14:textId="6448E399" w:rsidR="00EE196C" w:rsidRPr="00BF2A51" w:rsidRDefault="00EE196C" w:rsidP="00BF2A51">
      <w:pPr>
        <w:snapToGrid w:val="0"/>
        <w:spacing w:line="360" w:lineRule="auto"/>
        <w:jc w:val="both"/>
        <w:rPr>
          <w:rFonts w:ascii="Book Antiqua" w:hAnsi="Book Antiqua"/>
          <w:b/>
          <w:bCs/>
        </w:rPr>
      </w:pPr>
      <w:r w:rsidRPr="00BF2A51">
        <w:rPr>
          <w:rFonts w:ascii="Book Antiqua" w:hAnsi="Book Antiqua"/>
          <w:b/>
          <w:bCs/>
        </w:rPr>
        <w:br w:type="page"/>
      </w:r>
      <w:r w:rsidRPr="00BF2A51">
        <w:rPr>
          <w:rFonts w:ascii="Book Antiqua" w:hAnsi="Book Antiqua"/>
          <w:b/>
          <w:bCs/>
        </w:rPr>
        <w:lastRenderedPageBreak/>
        <w:t>Table 2 Areas to target for improvement and improvements specific to radiation oncology</w:t>
      </w:r>
    </w:p>
    <w:tbl>
      <w:tblPr>
        <w:tblStyle w:val="a4"/>
        <w:tblW w:w="8534"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534"/>
      </w:tblGrid>
      <w:tr w:rsidR="00EE196C" w:rsidRPr="00BF2A51" w14:paraId="6273B4BC" w14:textId="77777777" w:rsidTr="00BF2A51">
        <w:tc>
          <w:tcPr>
            <w:tcW w:w="8534" w:type="dxa"/>
            <w:tcBorders>
              <w:top w:val="single" w:sz="4" w:space="0" w:color="auto"/>
              <w:bottom w:val="single" w:sz="4" w:space="0" w:color="auto"/>
            </w:tcBorders>
          </w:tcPr>
          <w:p w14:paraId="46771BD6" w14:textId="77777777" w:rsidR="00EE196C" w:rsidRPr="00BF2A51" w:rsidRDefault="00EE196C" w:rsidP="00BF2A51">
            <w:pPr>
              <w:snapToGrid w:val="0"/>
              <w:spacing w:line="360" w:lineRule="auto"/>
              <w:jc w:val="both"/>
              <w:rPr>
                <w:rFonts w:ascii="Book Antiqua" w:hAnsi="Book Antiqua" w:cs="Calibri"/>
                <w:b/>
                <w:bCs/>
                <w:lang w:val="en-AU"/>
              </w:rPr>
            </w:pPr>
            <w:r w:rsidRPr="00BF2A51">
              <w:rPr>
                <w:rFonts w:ascii="Book Antiqua" w:hAnsi="Book Antiqua"/>
                <w:b/>
                <w:bCs/>
              </w:rPr>
              <w:t>Areas to target for improvement</w:t>
            </w:r>
          </w:p>
        </w:tc>
      </w:tr>
      <w:tr w:rsidR="00EE196C" w:rsidRPr="00BF2A51" w14:paraId="28BE8177" w14:textId="77777777" w:rsidTr="00BF2A51">
        <w:trPr>
          <w:trHeight w:val="840"/>
        </w:trPr>
        <w:tc>
          <w:tcPr>
            <w:tcW w:w="8534" w:type="dxa"/>
            <w:tcBorders>
              <w:top w:val="single" w:sz="4" w:space="0" w:color="auto"/>
            </w:tcBorders>
          </w:tcPr>
          <w:p w14:paraId="61DE5061" w14:textId="73C86B26" w:rsidR="00EE196C" w:rsidRPr="00BF2A51" w:rsidRDefault="00EE196C" w:rsidP="00BF2A51">
            <w:pPr>
              <w:snapToGrid w:val="0"/>
              <w:spacing w:line="360" w:lineRule="auto"/>
              <w:ind w:firstLineChars="50" w:firstLine="120"/>
              <w:jc w:val="both"/>
              <w:rPr>
                <w:rFonts w:ascii="Book Antiqua" w:hAnsi="Book Antiqua"/>
              </w:rPr>
            </w:pPr>
            <w:r w:rsidRPr="00BF2A51">
              <w:rPr>
                <w:rFonts w:ascii="Book Antiqua" w:hAnsi="Book Antiqua"/>
              </w:rPr>
              <w:t xml:space="preserve">Specific agenda only for remote consultations that is separate </w:t>
            </w:r>
            <w:r w:rsidR="006C13BB" w:rsidRPr="00BF2A51">
              <w:rPr>
                <w:rFonts w:ascii="Book Antiqua" w:hAnsi="Book Antiqua"/>
              </w:rPr>
              <w:t>from face-to-face consultations</w:t>
            </w:r>
          </w:p>
        </w:tc>
      </w:tr>
      <w:tr w:rsidR="00C90AFA" w:rsidRPr="00BF2A51" w14:paraId="41D5B246" w14:textId="77777777" w:rsidTr="00BF2A51">
        <w:trPr>
          <w:trHeight w:val="816"/>
        </w:trPr>
        <w:tc>
          <w:tcPr>
            <w:tcW w:w="8534" w:type="dxa"/>
          </w:tcPr>
          <w:p w14:paraId="2AF63180" w14:textId="7055B9E2"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t xml:space="preserve">Ensure that video-assisted consultations include automatic </w:t>
            </w:r>
            <w:proofErr w:type="spellStart"/>
            <w:r w:rsidRPr="00BF2A51">
              <w:rPr>
                <w:rFonts w:ascii="Book Antiqua" w:hAnsi="Book Antiqua"/>
              </w:rPr>
              <w:t>dialling</w:t>
            </w:r>
            <w:proofErr w:type="spellEnd"/>
            <w:r w:rsidRPr="00BF2A51">
              <w:rPr>
                <w:rFonts w:ascii="Book Antiqua" w:hAnsi="Book Antiqua"/>
              </w:rPr>
              <w:t>, headphones, a camera and a microphone</w:t>
            </w:r>
          </w:p>
        </w:tc>
      </w:tr>
      <w:tr w:rsidR="00C90AFA" w:rsidRPr="00BF2A51" w14:paraId="7675902D" w14:textId="77777777" w:rsidTr="00BF2A51">
        <w:trPr>
          <w:trHeight w:val="420"/>
        </w:trPr>
        <w:tc>
          <w:tcPr>
            <w:tcW w:w="8534" w:type="dxa"/>
          </w:tcPr>
          <w:p w14:paraId="1D26D993" w14:textId="79C75D5D"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t>Implementation of electronic prescriptions</w:t>
            </w:r>
          </w:p>
        </w:tc>
      </w:tr>
      <w:tr w:rsidR="00C90AFA" w:rsidRPr="00BF2A51" w14:paraId="7D19B469" w14:textId="77777777" w:rsidTr="00BF2A51">
        <w:trPr>
          <w:trHeight w:val="396"/>
        </w:trPr>
        <w:tc>
          <w:tcPr>
            <w:tcW w:w="8534" w:type="dxa"/>
          </w:tcPr>
          <w:p w14:paraId="0FC1139A" w14:textId="29854C28"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t xml:space="preserve">Ability to directly order complementary tests </w:t>
            </w:r>
            <w:proofErr w:type="spellStart"/>
            <w:r w:rsidRPr="00BF2A51">
              <w:rPr>
                <w:rFonts w:ascii="Book Antiqua" w:hAnsi="Book Antiqua"/>
              </w:rPr>
              <w:t>telematically</w:t>
            </w:r>
            <w:proofErr w:type="spellEnd"/>
          </w:p>
        </w:tc>
      </w:tr>
      <w:tr w:rsidR="00C90AFA" w:rsidRPr="00BF2A51" w14:paraId="2C49B65C" w14:textId="77777777" w:rsidTr="00BF2A51">
        <w:trPr>
          <w:trHeight w:val="642"/>
        </w:trPr>
        <w:tc>
          <w:tcPr>
            <w:tcW w:w="8534" w:type="dxa"/>
          </w:tcPr>
          <w:p w14:paraId="73B971A5" w14:textId="7AB3BE0B"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t>Possibility of sending notifications and reminders to the patient's mobile phone</w:t>
            </w:r>
          </w:p>
        </w:tc>
      </w:tr>
      <w:tr w:rsidR="00C90AFA" w:rsidRPr="00BF2A51" w14:paraId="421187AD" w14:textId="77777777" w:rsidTr="00BF2A51">
        <w:trPr>
          <w:trHeight w:val="360"/>
        </w:trPr>
        <w:tc>
          <w:tcPr>
            <w:tcW w:w="8534" w:type="dxa"/>
          </w:tcPr>
          <w:p w14:paraId="7ECE0E8F" w14:textId="5DB5FBAF"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t>Health care education and promotion directly from primary care</w:t>
            </w:r>
          </w:p>
        </w:tc>
      </w:tr>
      <w:tr w:rsidR="00C90AFA" w:rsidRPr="00BF2A51" w14:paraId="7A94CD9C" w14:textId="77777777" w:rsidTr="00BF2A51">
        <w:trPr>
          <w:trHeight w:val="432"/>
        </w:trPr>
        <w:tc>
          <w:tcPr>
            <w:tcW w:w="8534" w:type="dxa"/>
          </w:tcPr>
          <w:p w14:paraId="1078850C" w14:textId="5C8EB078"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t>Increased digital literacy in the general population</w:t>
            </w:r>
          </w:p>
        </w:tc>
      </w:tr>
      <w:tr w:rsidR="00C90AFA" w:rsidRPr="00BF2A51" w14:paraId="439F457B" w14:textId="77777777" w:rsidTr="00BF2A51">
        <w:trPr>
          <w:trHeight w:val="420"/>
        </w:trPr>
        <w:tc>
          <w:tcPr>
            <w:tcW w:w="8534" w:type="dxa"/>
          </w:tcPr>
          <w:p w14:paraId="5D4F3B35" w14:textId="6914CAD3"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t>Computer security measures</w:t>
            </w:r>
          </w:p>
        </w:tc>
      </w:tr>
      <w:tr w:rsidR="00C90AFA" w:rsidRPr="00BF2A51" w14:paraId="4F914CC9" w14:textId="77777777" w:rsidTr="00BF2A51">
        <w:trPr>
          <w:trHeight w:val="476"/>
        </w:trPr>
        <w:tc>
          <w:tcPr>
            <w:tcW w:w="8534" w:type="dxa"/>
          </w:tcPr>
          <w:p w14:paraId="70B7A066" w14:textId="2C8162B0"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t>Provision of technology in rural areas: mobile coverage, access to devices,</w:t>
            </w:r>
            <w:r w:rsidRPr="00BF2A51">
              <w:rPr>
                <w:rFonts w:ascii="Book Antiqua" w:hAnsi="Book Antiqua"/>
                <w:i/>
                <w:iCs/>
              </w:rPr>
              <w:t xml:space="preserve"> </w:t>
            </w:r>
            <w:proofErr w:type="spellStart"/>
            <w:r w:rsidRPr="00BF2A51">
              <w:rPr>
                <w:rFonts w:ascii="Book Antiqua" w:hAnsi="Book Antiqua"/>
                <w:i/>
                <w:iCs/>
              </w:rPr>
              <w:t>etc</w:t>
            </w:r>
            <w:proofErr w:type="spellEnd"/>
          </w:p>
        </w:tc>
      </w:tr>
      <w:tr w:rsidR="00C90AFA" w:rsidRPr="00BF2A51" w14:paraId="3B284C39" w14:textId="77777777" w:rsidTr="00BF2A51">
        <w:trPr>
          <w:trHeight w:val="396"/>
        </w:trPr>
        <w:tc>
          <w:tcPr>
            <w:tcW w:w="8534" w:type="dxa"/>
          </w:tcPr>
          <w:p w14:paraId="601C5CFD" w14:textId="27D2E74E"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t>Remote consultations considered as a complement to face-to-face visits</w:t>
            </w:r>
          </w:p>
        </w:tc>
      </w:tr>
      <w:tr w:rsidR="00C90AFA" w:rsidRPr="00BF2A51" w14:paraId="4D6B9C0D" w14:textId="77777777" w:rsidTr="00BF2A51">
        <w:trPr>
          <w:trHeight w:val="804"/>
        </w:trPr>
        <w:tc>
          <w:tcPr>
            <w:tcW w:w="8534" w:type="dxa"/>
          </w:tcPr>
          <w:p w14:paraId="60057BCF" w14:textId="737342B4"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t>Emotional support for the patient, family involvement, motivation and commitment</w:t>
            </w:r>
          </w:p>
        </w:tc>
      </w:tr>
      <w:tr w:rsidR="00C90AFA" w:rsidRPr="00BF2A51" w14:paraId="077D9F21" w14:textId="77777777" w:rsidTr="00BF2A51">
        <w:trPr>
          <w:trHeight w:val="616"/>
        </w:trPr>
        <w:tc>
          <w:tcPr>
            <w:tcW w:w="8534" w:type="dxa"/>
          </w:tcPr>
          <w:p w14:paraId="54060F16" w14:textId="767B4E2E" w:rsidR="00C90AFA" w:rsidRPr="00BF2A51" w:rsidRDefault="00C90AFA"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t>Provide legal safeguards for these tools</w:t>
            </w:r>
          </w:p>
        </w:tc>
      </w:tr>
      <w:tr w:rsidR="00EE196C" w:rsidRPr="00BF2A51" w14:paraId="630E1695" w14:textId="77777777" w:rsidTr="00BF2A51">
        <w:tc>
          <w:tcPr>
            <w:tcW w:w="8534" w:type="dxa"/>
          </w:tcPr>
          <w:p w14:paraId="2F797F1C" w14:textId="77777777" w:rsidR="00EE196C" w:rsidRPr="00BF2A51" w:rsidRDefault="00EE196C" w:rsidP="00BF2A51">
            <w:pPr>
              <w:snapToGrid w:val="0"/>
              <w:spacing w:line="360" w:lineRule="auto"/>
              <w:jc w:val="both"/>
              <w:rPr>
                <w:rFonts w:ascii="Book Antiqua" w:hAnsi="Book Antiqua"/>
                <w:bCs/>
              </w:rPr>
            </w:pPr>
            <w:r w:rsidRPr="00BF2A51">
              <w:rPr>
                <w:rFonts w:ascii="Book Antiqua" w:hAnsi="Book Antiqua"/>
                <w:bCs/>
              </w:rPr>
              <w:t>Improvements specific to radiation oncology</w:t>
            </w:r>
          </w:p>
        </w:tc>
      </w:tr>
      <w:tr w:rsidR="00EE196C" w:rsidRPr="00BF2A51" w14:paraId="0A795C8F" w14:textId="77777777" w:rsidTr="00BF2A51">
        <w:trPr>
          <w:trHeight w:val="408"/>
        </w:trPr>
        <w:tc>
          <w:tcPr>
            <w:tcW w:w="8534" w:type="dxa"/>
          </w:tcPr>
          <w:p w14:paraId="493ED4DF" w14:textId="095488EB" w:rsidR="00EE196C" w:rsidRPr="00BF2A51" w:rsidRDefault="00EE196C" w:rsidP="00BF2A51">
            <w:pPr>
              <w:snapToGrid w:val="0"/>
              <w:spacing w:line="360" w:lineRule="auto"/>
              <w:ind w:firstLineChars="50" w:firstLine="120"/>
              <w:jc w:val="both"/>
              <w:rPr>
                <w:rFonts w:ascii="Book Antiqua" w:hAnsi="Book Antiqua"/>
              </w:rPr>
            </w:pPr>
            <w:r w:rsidRPr="00BF2A51">
              <w:rPr>
                <w:rFonts w:ascii="Book Antiqua" w:hAnsi="Book Antiqua"/>
              </w:rPr>
              <w:t>Regulation of remote work (“work from home”) options in the radiation oncology. For example, it would be feasible to work from home one day each week to perform remote contouring or other work that does not require a physical presence. Working from home should be considered a natural extension of our work, although potential disadvantages must be considered: failure to disconnect from work, lack of clarity regarding work organization, and diffic</w:t>
            </w:r>
            <w:r w:rsidR="006C13BB" w:rsidRPr="00BF2A51">
              <w:rPr>
                <w:rFonts w:ascii="Book Antiqua" w:hAnsi="Book Antiqua"/>
              </w:rPr>
              <w:t>ulties in the work-life balance</w:t>
            </w:r>
          </w:p>
        </w:tc>
      </w:tr>
      <w:tr w:rsidR="007B0BB6" w:rsidRPr="00BF2A51" w14:paraId="70CF254C" w14:textId="77777777" w:rsidTr="00BF2A51">
        <w:trPr>
          <w:trHeight w:val="1392"/>
        </w:trPr>
        <w:tc>
          <w:tcPr>
            <w:tcW w:w="8534" w:type="dxa"/>
          </w:tcPr>
          <w:p w14:paraId="4698D924" w14:textId="4A60544A" w:rsidR="007B0BB6" w:rsidRPr="00BF2A51" w:rsidRDefault="007B0BB6" w:rsidP="00BF2A51">
            <w:pPr>
              <w:snapToGrid w:val="0"/>
              <w:spacing w:line="360" w:lineRule="auto"/>
              <w:ind w:firstLineChars="50" w:firstLine="120"/>
              <w:jc w:val="both"/>
              <w:rPr>
                <w:rFonts w:ascii="Book Antiqua" w:eastAsia="Book Antiqua" w:hAnsi="Book Antiqua" w:cs="Calibri"/>
                <w:lang w:val="en-AU"/>
              </w:rPr>
            </w:pPr>
            <w:r w:rsidRPr="00BF2A51">
              <w:rPr>
                <w:rFonts w:ascii="Book Antiqua" w:hAnsi="Book Antiqua"/>
              </w:rPr>
              <w:lastRenderedPageBreak/>
              <w:t>To apply Big Data in our work, we need appropriate electronic medical records and data reporting formats that provide us with feedback on our results, which can then be used to improve clinical care</w:t>
            </w:r>
          </w:p>
        </w:tc>
      </w:tr>
      <w:bookmarkEnd w:id="38"/>
    </w:tbl>
    <w:p w14:paraId="02AF3411" w14:textId="77777777" w:rsidR="00EE196C" w:rsidRPr="00BF2A51" w:rsidRDefault="00EE196C" w:rsidP="00BF2A51">
      <w:pPr>
        <w:snapToGrid w:val="0"/>
        <w:spacing w:line="360" w:lineRule="auto"/>
        <w:jc w:val="both"/>
        <w:rPr>
          <w:rFonts w:ascii="Book Antiqua" w:hAnsi="Book Antiqua"/>
          <w:b/>
          <w:bCs/>
        </w:rPr>
      </w:pPr>
    </w:p>
    <w:sectPr w:rsidR="00EE196C" w:rsidRPr="00BF2A51" w:rsidSect="000868F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1A54A" w14:textId="77777777" w:rsidR="00DB7987" w:rsidRDefault="00DB7987" w:rsidP="00DA7F20">
      <w:r>
        <w:separator/>
      </w:r>
    </w:p>
  </w:endnote>
  <w:endnote w:type="continuationSeparator" w:id="0">
    <w:p w14:paraId="2800928B" w14:textId="77777777" w:rsidR="00DB7987" w:rsidRDefault="00DB7987" w:rsidP="00DA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9753"/>
      <w:docPartObj>
        <w:docPartGallery w:val="Page Numbers (Bottom of Page)"/>
        <w:docPartUnique/>
      </w:docPartObj>
    </w:sdtPr>
    <w:sdtEndPr/>
    <w:sdtContent>
      <w:sdt>
        <w:sdtPr>
          <w:id w:val="-1769616900"/>
          <w:docPartObj>
            <w:docPartGallery w:val="Page Numbers (Top of Page)"/>
            <w:docPartUnique/>
          </w:docPartObj>
        </w:sdtPr>
        <w:sdtEndPr/>
        <w:sdtContent>
          <w:p w14:paraId="034256DC" w14:textId="76B10851" w:rsidR="008F3BB1" w:rsidRDefault="008F3BB1">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54A79">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54A79">
              <w:rPr>
                <w:b/>
                <w:bCs/>
                <w:noProof/>
              </w:rPr>
              <w:t>23</w:t>
            </w:r>
            <w:r>
              <w:rPr>
                <w:b/>
                <w:bCs/>
                <w:sz w:val="24"/>
                <w:szCs w:val="24"/>
              </w:rPr>
              <w:fldChar w:fldCharType="end"/>
            </w:r>
          </w:p>
        </w:sdtContent>
      </w:sdt>
    </w:sdtContent>
  </w:sdt>
  <w:p w14:paraId="401EA81C" w14:textId="77777777" w:rsidR="008F3BB1" w:rsidRDefault="008F3B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FAD78" w14:textId="77777777" w:rsidR="00DB7987" w:rsidRDefault="00DB7987" w:rsidP="00DA7F20">
      <w:r>
        <w:separator/>
      </w:r>
    </w:p>
  </w:footnote>
  <w:footnote w:type="continuationSeparator" w:id="0">
    <w:p w14:paraId="3C9715E6" w14:textId="77777777" w:rsidR="00DB7987" w:rsidRDefault="00DB7987" w:rsidP="00DA7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68F6"/>
    <w:rsid w:val="0013526B"/>
    <w:rsid w:val="0016090D"/>
    <w:rsid w:val="00212FA7"/>
    <w:rsid w:val="002B57D0"/>
    <w:rsid w:val="002D641B"/>
    <w:rsid w:val="002E7410"/>
    <w:rsid w:val="003106F1"/>
    <w:rsid w:val="003F4C03"/>
    <w:rsid w:val="00400558"/>
    <w:rsid w:val="00402484"/>
    <w:rsid w:val="00421604"/>
    <w:rsid w:val="0043087A"/>
    <w:rsid w:val="00440187"/>
    <w:rsid w:val="004D700E"/>
    <w:rsid w:val="005977F6"/>
    <w:rsid w:val="005A0AC6"/>
    <w:rsid w:val="005A2B9F"/>
    <w:rsid w:val="005D3AC2"/>
    <w:rsid w:val="00662A0A"/>
    <w:rsid w:val="006721B1"/>
    <w:rsid w:val="006C13BB"/>
    <w:rsid w:val="00733791"/>
    <w:rsid w:val="00754A79"/>
    <w:rsid w:val="007B0BB6"/>
    <w:rsid w:val="007B7865"/>
    <w:rsid w:val="00816031"/>
    <w:rsid w:val="0087519D"/>
    <w:rsid w:val="00892F9F"/>
    <w:rsid w:val="008F3BB1"/>
    <w:rsid w:val="008F75CB"/>
    <w:rsid w:val="00932FB7"/>
    <w:rsid w:val="009C0F47"/>
    <w:rsid w:val="00A1258C"/>
    <w:rsid w:val="00A31324"/>
    <w:rsid w:val="00A34F0F"/>
    <w:rsid w:val="00A77B3E"/>
    <w:rsid w:val="00B00486"/>
    <w:rsid w:val="00B73944"/>
    <w:rsid w:val="00BF2A51"/>
    <w:rsid w:val="00C149BB"/>
    <w:rsid w:val="00C409B2"/>
    <w:rsid w:val="00C522BD"/>
    <w:rsid w:val="00C90AFA"/>
    <w:rsid w:val="00CA09E5"/>
    <w:rsid w:val="00CA2A55"/>
    <w:rsid w:val="00CC702B"/>
    <w:rsid w:val="00D17E6A"/>
    <w:rsid w:val="00DA7F20"/>
    <w:rsid w:val="00DB7987"/>
    <w:rsid w:val="00DD73AB"/>
    <w:rsid w:val="00E05BDE"/>
    <w:rsid w:val="00EC2B92"/>
    <w:rsid w:val="00EC5CF4"/>
    <w:rsid w:val="00EE196C"/>
    <w:rsid w:val="00F01106"/>
    <w:rsid w:val="00F405AB"/>
    <w:rsid w:val="00F634AF"/>
    <w:rsid w:val="00F968A2"/>
    <w:rsid w:val="00FE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C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E7ECA"/>
    <w:rPr>
      <w:sz w:val="18"/>
      <w:szCs w:val="18"/>
    </w:rPr>
  </w:style>
  <w:style w:type="character" w:customStyle="1" w:styleId="Char">
    <w:name w:val="批注框文本 Char"/>
    <w:basedOn w:val="a0"/>
    <w:link w:val="a3"/>
    <w:rsid w:val="00FE7ECA"/>
    <w:rPr>
      <w:sz w:val="18"/>
      <w:szCs w:val="18"/>
    </w:rPr>
  </w:style>
  <w:style w:type="table" w:styleId="a4">
    <w:name w:val="Table Grid"/>
    <w:basedOn w:val="a1"/>
    <w:uiPriority w:val="59"/>
    <w:rsid w:val="00EE196C"/>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nhideWhenUsed/>
    <w:rsid w:val="00DA7F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A7F20"/>
    <w:rPr>
      <w:sz w:val="18"/>
      <w:szCs w:val="18"/>
    </w:rPr>
  </w:style>
  <w:style w:type="paragraph" w:styleId="a6">
    <w:name w:val="footer"/>
    <w:basedOn w:val="a"/>
    <w:link w:val="Char1"/>
    <w:uiPriority w:val="99"/>
    <w:unhideWhenUsed/>
    <w:rsid w:val="00DA7F20"/>
    <w:pPr>
      <w:tabs>
        <w:tab w:val="center" w:pos="4153"/>
        <w:tab w:val="right" w:pos="8306"/>
      </w:tabs>
      <w:snapToGrid w:val="0"/>
    </w:pPr>
    <w:rPr>
      <w:sz w:val="18"/>
      <w:szCs w:val="18"/>
    </w:rPr>
  </w:style>
  <w:style w:type="character" w:customStyle="1" w:styleId="Char1">
    <w:name w:val="页脚 Char"/>
    <w:basedOn w:val="a0"/>
    <w:link w:val="a6"/>
    <w:uiPriority w:val="99"/>
    <w:rsid w:val="00DA7F20"/>
    <w:rPr>
      <w:sz w:val="18"/>
      <w:szCs w:val="18"/>
    </w:rPr>
  </w:style>
  <w:style w:type="character" w:styleId="a7">
    <w:name w:val="Hyperlink"/>
    <w:basedOn w:val="a0"/>
    <w:unhideWhenUsed/>
    <w:rsid w:val="00C149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E7ECA"/>
    <w:rPr>
      <w:sz w:val="18"/>
      <w:szCs w:val="18"/>
    </w:rPr>
  </w:style>
  <w:style w:type="character" w:customStyle="1" w:styleId="Char">
    <w:name w:val="批注框文本 Char"/>
    <w:basedOn w:val="a0"/>
    <w:link w:val="a3"/>
    <w:rsid w:val="00FE7ECA"/>
    <w:rPr>
      <w:sz w:val="18"/>
      <w:szCs w:val="18"/>
    </w:rPr>
  </w:style>
  <w:style w:type="table" w:styleId="a4">
    <w:name w:val="Table Grid"/>
    <w:basedOn w:val="a1"/>
    <w:uiPriority w:val="59"/>
    <w:rsid w:val="00EE196C"/>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nhideWhenUsed/>
    <w:rsid w:val="00DA7F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A7F20"/>
    <w:rPr>
      <w:sz w:val="18"/>
      <w:szCs w:val="18"/>
    </w:rPr>
  </w:style>
  <w:style w:type="paragraph" w:styleId="a6">
    <w:name w:val="footer"/>
    <w:basedOn w:val="a"/>
    <w:link w:val="Char1"/>
    <w:uiPriority w:val="99"/>
    <w:unhideWhenUsed/>
    <w:rsid w:val="00DA7F20"/>
    <w:pPr>
      <w:tabs>
        <w:tab w:val="center" w:pos="4153"/>
        <w:tab w:val="right" w:pos="8306"/>
      </w:tabs>
      <w:snapToGrid w:val="0"/>
    </w:pPr>
    <w:rPr>
      <w:sz w:val="18"/>
      <w:szCs w:val="18"/>
    </w:rPr>
  </w:style>
  <w:style w:type="character" w:customStyle="1" w:styleId="Char1">
    <w:name w:val="页脚 Char"/>
    <w:basedOn w:val="a0"/>
    <w:link w:val="a6"/>
    <w:uiPriority w:val="99"/>
    <w:rsid w:val="00DA7F20"/>
    <w:rPr>
      <w:sz w:val="18"/>
      <w:szCs w:val="18"/>
    </w:rPr>
  </w:style>
  <w:style w:type="character" w:styleId="a7">
    <w:name w:val="Hyperlink"/>
    <w:basedOn w:val="a0"/>
    <w:unhideWhenUsed/>
    <w:rsid w:val="00C14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4708</Words>
  <Characters>26837</Characters>
  <Application>Microsoft Office Word</Application>
  <DocSecurity>0</DocSecurity>
  <Lines>223</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Castalia Fernández</dc:creator>
  <cp:lastModifiedBy>马玉杰</cp:lastModifiedBy>
  <cp:revision>4</cp:revision>
  <dcterms:created xsi:type="dcterms:W3CDTF">2020-10-30T20:31:00Z</dcterms:created>
  <dcterms:modified xsi:type="dcterms:W3CDTF">2020-12-17T08:24:00Z</dcterms:modified>
</cp:coreProperties>
</file>