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58E162"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t xml:space="preserve">Name of Journal: </w:t>
      </w:r>
      <w:r w:rsidRPr="00F72922">
        <w:rPr>
          <w:rFonts w:ascii="Book Antiqua" w:eastAsia="Book Antiqua" w:hAnsi="Book Antiqua" w:cs="Book Antiqua"/>
          <w:i/>
          <w:color w:val="000000"/>
        </w:rPr>
        <w:t>World Journal of Hepatology</w:t>
      </w:r>
    </w:p>
    <w:p w14:paraId="4DCB47A4"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t xml:space="preserve">Manuscript NO: </w:t>
      </w:r>
      <w:r w:rsidRPr="00F72922">
        <w:rPr>
          <w:rFonts w:ascii="Book Antiqua" w:eastAsia="Book Antiqua" w:hAnsi="Book Antiqua" w:cs="Book Antiqua"/>
          <w:color w:val="000000"/>
        </w:rPr>
        <w:t>57480</w:t>
      </w:r>
    </w:p>
    <w:p w14:paraId="0A882CA8"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t xml:space="preserve">Manuscript Type: </w:t>
      </w:r>
      <w:r w:rsidRPr="00F72922">
        <w:rPr>
          <w:rFonts w:ascii="Book Antiqua" w:eastAsia="Book Antiqua" w:hAnsi="Book Antiqua" w:cs="Book Antiqua"/>
          <w:color w:val="000000"/>
        </w:rPr>
        <w:t>ORIGINAL ARTICLE</w:t>
      </w:r>
    </w:p>
    <w:p w14:paraId="2525E6D9" w14:textId="77777777" w:rsidR="00A77B3E" w:rsidRPr="00F72922" w:rsidRDefault="00A77B3E" w:rsidP="00F72922">
      <w:pPr>
        <w:spacing w:line="360" w:lineRule="auto"/>
        <w:jc w:val="both"/>
        <w:rPr>
          <w:rFonts w:ascii="Book Antiqua" w:hAnsi="Book Antiqua"/>
        </w:rPr>
      </w:pPr>
    </w:p>
    <w:p w14:paraId="3A15E70D"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i/>
          <w:color w:val="000000"/>
        </w:rPr>
        <w:t>Basic Study</w:t>
      </w:r>
    </w:p>
    <w:p w14:paraId="754DBDDA" w14:textId="1810ED2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t>C</w:t>
      </w:r>
      <w:r w:rsidR="00AC4AD4" w:rsidRPr="00F72922">
        <w:rPr>
          <w:rFonts w:ascii="Book Antiqua" w:eastAsia="Book Antiqua" w:hAnsi="Book Antiqua" w:cs="Book Antiqua"/>
          <w:b/>
          <w:color w:val="000000"/>
        </w:rPr>
        <w:t>yclin-dependent kinase</w:t>
      </w:r>
      <w:r w:rsidRPr="00F72922">
        <w:rPr>
          <w:rFonts w:ascii="Book Antiqua" w:eastAsia="Book Antiqua" w:hAnsi="Book Antiqua" w:cs="Book Antiqua"/>
          <w:b/>
          <w:color w:val="000000"/>
        </w:rPr>
        <w:t xml:space="preserve"> inhibitors p21 and p27 function as </w:t>
      </w:r>
      <w:bookmarkStart w:id="0" w:name="OLE_LINK13"/>
      <w:r w:rsidRPr="00F72922">
        <w:rPr>
          <w:rFonts w:ascii="Book Antiqua" w:eastAsia="Book Antiqua" w:hAnsi="Book Antiqua" w:cs="Book Antiqua"/>
          <w:b/>
          <w:color w:val="000000"/>
        </w:rPr>
        <w:t>critical regulators</w:t>
      </w:r>
      <w:bookmarkEnd w:id="0"/>
      <w:r w:rsidRPr="00F72922">
        <w:rPr>
          <w:rFonts w:ascii="Book Antiqua" w:eastAsia="Book Antiqua" w:hAnsi="Book Antiqua" w:cs="Book Antiqua"/>
          <w:b/>
          <w:color w:val="000000"/>
        </w:rPr>
        <w:t xml:space="preserve"> of liver regeneration following 90% hepatectomy in the rat</w:t>
      </w:r>
    </w:p>
    <w:p w14:paraId="4279561F" w14:textId="77777777" w:rsidR="00A77B3E" w:rsidRPr="00F72922" w:rsidRDefault="00A77B3E" w:rsidP="00F72922">
      <w:pPr>
        <w:spacing w:line="360" w:lineRule="auto"/>
        <w:jc w:val="both"/>
        <w:rPr>
          <w:rFonts w:ascii="Book Antiqua" w:hAnsi="Book Antiqua"/>
        </w:rPr>
      </w:pPr>
    </w:p>
    <w:p w14:paraId="43E9BBE7" w14:textId="59030032"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 xml:space="preserve">Moniaux N </w:t>
      </w:r>
      <w:r w:rsidRPr="00F72922">
        <w:rPr>
          <w:rFonts w:ascii="Book Antiqua" w:eastAsia="Book Antiqua" w:hAnsi="Book Antiqua" w:cs="Book Antiqua"/>
          <w:i/>
          <w:iCs/>
          <w:color w:val="000000"/>
        </w:rPr>
        <w:t>et al</w:t>
      </w:r>
      <w:r w:rsidRPr="00F72922">
        <w:rPr>
          <w:rFonts w:ascii="Book Antiqua" w:eastAsia="Book Antiqua" w:hAnsi="Book Antiqua" w:cs="Book Antiqua"/>
          <w:color w:val="000000"/>
        </w:rPr>
        <w:t>. Extended liver resection</w:t>
      </w:r>
    </w:p>
    <w:p w14:paraId="78DA622F" w14:textId="77777777" w:rsidR="00A77B3E" w:rsidRPr="00F72922" w:rsidRDefault="00A77B3E" w:rsidP="00F72922">
      <w:pPr>
        <w:spacing w:line="360" w:lineRule="auto"/>
        <w:jc w:val="both"/>
        <w:rPr>
          <w:rFonts w:ascii="Book Antiqua" w:hAnsi="Book Antiqua"/>
        </w:rPr>
      </w:pPr>
    </w:p>
    <w:p w14:paraId="6CF59A09" w14:textId="77777777" w:rsidR="00A77B3E" w:rsidRPr="007A437E" w:rsidRDefault="0046373E" w:rsidP="00F72922">
      <w:pPr>
        <w:spacing w:line="360" w:lineRule="auto"/>
        <w:jc w:val="both"/>
        <w:rPr>
          <w:rFonts w:ascii="Book Antiqua" w:hAnsi="Book Antiqua"/>
        </w:rPr>
      </w:pPr>
      <w:r w:rsidRPr="007A437E">
        <w:rPr>
          <w:rFonts w:ascii="Book Antiqua" w:eastAsia="Book Antiqua" w:hAnsi="Book Antiqua" w:cs="Book Antiqua"/>
          <w:color w:val="000000"/>
        </w:rPr>
        <w:t xml:space="preserve">Nicolas </w:t>
      </w:r>
      <w:bookmarkStart w:id="1" w:name="OLE_LINK11"/>
      <w:bookmarkStart w:id="2" w:name="OLE_LINK12"/>
      <w:r w:rsidRPr="007A437E">
        <w:rPr>
          <w:rFonts w:ascii="Book Antiqua" w:eastAsia="Book Antiqua" w:hAnsi="Book Antiqua" w:cs="Book Antiqua"/>
          <w:color w:val="000000"/>
        </w:rPr>
        <w:t>Moniaux</w:t>
      </w:r>
      <w:bookmarkEnd w:id="1"/>
      <w:bookmarkEnd w:id="2"/>
      <w:r w:rsidRPr="007A437E">
        <w:rPr>
          <w:rFonts w:ascii="Book Antiqua" w:eastAsia="Book Antiqua" w:hAnsi="Book Antiqua" w:cs="Book Antiqua"/>
          <w:color w:val="000000"/>
        </w:rPr>
        <w:t>, Laurence Lacaze, Adélie Gothland, Alice Deshayes, Didier Samuel, Jamila Faivre</w:t>
      </w:r>
    </w:p>
    <w:p w14:paraId="252339F1" w14:textId="77777777" w:rsidR="00A77B3E" w:rsidRPr="007A437E" w:rsidRDefault="00A77B3E" w:rsidP="00F72922">
      <w:pPr>
        <w:spacing w:line="360" w:lineRule="auto"/>
        <w:jc w:val="both"/>
        <w:rPr>
          <w:rFonts w:ascii="Book Antiqua" w:hAnsi="Book Antiqua"/>
        </w:rPr>
      </w:pPr>
    </w:p>
    <w:p w14:paraId="75FBFDEE" w14:textId="2108FE06" w:rsidR="00BE37C4" w:rsidRPr="007A437E" w:rsidRDefault="0046373E" w:rsidP="00F72922">
      <w:pPr>
        <w:spacing w:line="360" w:lineRule="auto"/>
        <w:jc w:val="both"/>
        <w:rPr>
          <w:rFonts w:ascii="Book Antiqua" w:eastAsia="Times New Roman" w:hAnsi="Book Antiqua"/>
          <w:bCs/>
          <w:lang w:eastAsia="en-GB"/>
        </w:rPr>
      </w:pPr>
      <w:r w:rsidRPr="007A437E">
        <w:rPr>
          <w:rFonts w:ascii="Book Antiqua" w:eastAsia="Book Antiqua" w:hAnsi="Book Antiqua" w:cs="Book Antiqua"/>
          <w:b/>
          <w:bCs/>
          <w:color w:val="000000"/>
        </w:rPr>
        <w:t xml:space="preserve">Nicolas Moniaux, Laurence Lacaze, Adélie Gothland, Alice Deshayes, Didier Samuel, Jamila Faivre, </w:t>
      </w:r>
      <w:r w:rsidR="00A87338" w:rsidRPr="007A437E">
        <w:rPr>
          <w:rFonts w:ascii="Book Antiqua" w:eastAsia="Times New Roman" w:hAnsi="Book Antiqua"/>
          <w:bCs/>
          <w:lang w:eastAsia="en-GB"/>
        </w:rPr>
        <w:t>INSERM, U1193, Paul-Brousse University Hospital, Hepatobiliary Centre, Villejuif 94800, France</w:t>
      </w:r>
      <w:bookmarkStart w:id="3" w:name="OLE_LINK37"/>
      <w:bookmarkStart w:id="4" w:name="OLE_LINK38"/>
    </w:p>
    <w:p w14:paraId="1C50A1BB" w14:textId="77777777" w:rsidR="00BE37C4" w:rsidRPr="007A437E" w:rsidRDefault="00BE37C4" w:rsidP="00F72922">
      <w:pPr>
        <w:spacing w:line="360" w:lineRule="auto"/>
        <w:jc w:val="both"/>
        <w:rPr>
          <w:rFonts w:ascii="Book Antiqua" w:eastAsia="Times New Roman" w:hAnsi="Book Antiqua"/>
          <w:bCs/>
          <w:lang w:eastAsia="en-GB"/>
        </w:rPr>
      </w:pPr>
    </w:p>
    <w:p w14:paraId="4819EA91" w14:textId="7105F1EF" w:rsidR="00A87338" w:rsidRPr="007A437E" w:rsidRDefault="00BE37C4" w:rsidP="00F72922">
      <w:pPr>
        <w:spacing w:line="360" w:lineRule="auto"/>
        <w:jc w:val="both"/>
        <w:rPr>
          <w:rFonts w:ascii="Book Antiqua" w:eastAsia="Times New Roman" w:hAnsi="Book Antiqua"/>
          <w:bCs/>
          <w:lang w:eastAsia="en-GB"/>
        </w:rPr>
      </w:pPr>
      <w:r w:rsidRPr="007A437E">
        <w:rPr>
          <w:rFonts w:ascii="Book Antiqua" w:eastAsia="Book Antiqua" w:hAnsi="Book Antiqua" w:cs="Book Antiqua"/>
          <w:b/>
          <w:bCs/>
          <w:color w:val="000000"/>
        </w:rPr>
        <w:t xml:space="preserve">Nicolas Moniaux, Laurence Lacaze, Adélie Gothland, Alice Deshayes, Didier Samuel, Jamila Faivre, </w:t>
      </w:r>
      <w:r w:rsidR="00A87338" w:rsidRPr="007A437E">
        <w:rPr>
          <w:rFonts w:ascii="Book Antiqua" w:eastAsia="Times New Roman" w:hAnsi="Book Antiqua"/>
          <w:bCs/>
          <w:lang w:eastAsia="en-GB"/>
        </w:rPr>
        <w:t>Université Paris-Saclay, Faculté de Médecine Le Kremlin</w:t>
      </w:r>
      <w:r w:rsidR="00BE333D" w:rsidRPr="007A437E">
        <w:rPr>
          <w:rFonts w:ascii="Book Antiqua" w:eastAsia="Times New Roman" w:hAnsi="Book Antiqua"/>
          <w:bCs/>
          <w:lang w:eastAsia="en-GB"/>
        </w:rPr>
        <w:t xml:space="preserve">, </w:t>
      </w:r>
      <w:r w:rsidR="00A87338" w:rsidRPr="007A437E">
        <w:rPr>
          <w:rFonts w:ascii="Book Antiqua" w:eastAsia="Times New Roman" w:hAnsi="Book Antiqua"/>
          <w:bCs/>
          <w:lang w:eastAsia="en-GB"/>
        </w:rPr>
        <w:t>Bicêtre</w:t>
      </w:r>
      <w:bookmarkEnd w:id="3"/>
      <w:bookmarkEnd w:id="4"/>
      <w:r w:rsidRPr="007A437E">
        <w:rPr>
          <w:rFonts w:ascii="Book Antiqua" w:eastAsia="Times New Roman" w:hAnsi="Book Antiqua"/>
          <w:bCs/>
          <w:lang w:eastAsia="en-GB"/>
        </w:rPr>
        <w:t xml:space="preserve"> 94270</w:t>
      </w:r>
      <w:r w:rsidR="00A87338" w:rsidRPr="007A437E">
        <w:rPr>
          <w:rFonts w:ascii="Book Antiqua" w:eastAsia="Times New Roman" w:hAnsi="Book Antiqua"/>
          <w:bCs/>
          <w:lang w:eastAsia="en-GB"/>
        </w:rPr>
        <w:t>, France</w:t>
      </w:r>
    </w:p>
    <w:p w14:paraId="61D21427" w14:textId="77777777" w:rsidR="001C55BE" w:rsidRPr="007A437E" w:rsidRDefault="001C55BE" w:rsidP="00F72922">
      <w:pPr>
        <w:spacing w:line="360" w:lineRule="auto"/>
        <w:jc w:val="both"/>
        <w:rPr>
          <w:rFonts w:ascii="Book Antiqua" w:eastAsia="Times New Roman" w:hAnsi="Book Antiqua"/>
          <w:highlight w:val="yellow"/>
          <w:lang w:eastAsia="en-GB"/>
        </w:rPr>
      </w:pPr>
    </w:p>
    <w:p w14:paraId="537290F7" w14:textId="0C1F6227" w:rsidR="00A77B3E" w:rsidRPr="007A437E" w:rsidRDefault="00A87338" w:rsidP="00F72922">
      <w:pPr>
        <w:spacing w:line="360" w:lineRule="auto"/>
        <w:jc w:val="both"/>
        <w:rPr>
          <w:rFonts w:ascii="Book Antiqua" w:hAnsi="Book Antiqua"/>
        </w:rPr>
      </w:pPr>
      <w:r w:rsidRPr="007A437E">
        <w:rPr>
          <w:rFonts w:ascii="Book Antiqua" w:eastAsia="Book Antiqua" w:hAnsi="Book Antiqua" w:cs="Book Antiqua"/>
          <w:b/>
          <w:bCs/>
          <w:color w:val="000000"/>
        </w:rPr>
        <w:t xml:space="preserve">Jamila Faivre, </w:t>
      </w:r>
      <w:r w:rsidR="00BE37C4" w:rsidRPr="007A437E">
        <w:rPr>
          <w:rFonts w:ascii="Book Antiqua" w:hAnsi="Book Antiqua"/>
          <w:color w:val="000000" w:themeColor="text1"/>
        </w:rPr>
        <w:t xml:space="preserve">Department of Pôle de Biologie Médicale, Laboratoire d’Onco-Hématologie, </w:t>
      </w:r>
      <w:r w:rsidRPr="007A437E">
        <w:rPr>
          <w:rFonts w:ascii="Book Antiqua" w:hAnsi="Book Antiqua"/>
          <w:color w:val="000000" w:themeColor="text1"/>
        </w:rPr>
        <w:t>Assistance Publique-Hôpitaux de Paris (AP-HP), Paul-Brousse University Hospital, Villejuif</w:t>
      </w:r>
      <w:r w:rsidR="00200668" w:rsidRPr="007A437E">
        <w:rPr>
          <w:rFonts w:ascii="Book Antiqua" w:hAnsi="Book Antiqua"/>
          <w:color w:val="000000" w:themeColor="text1"/>
        </w:rPr>
        <w:t xml:space="preserve"> 94800</w:t>
      </w:r>
      <w:r w:rsidRPr="007A437E">
        <w:rPr>
          <w:rFonts w:ascii="Book Antiqua" w:hAnsi="Book Antiqua"/>
          <w:color w:val="000000" w:themeColor="text1"/>
        </w:rPr>
        <w:t xml:space="preserve">, </w:t>
      </w:r>
      <w:bookmarkStart w:id="5" w:name="OLE_LINK39"/>
      <w:bookmarkStart w:id="6" w:name="OLE_LINK40"/>
      <w:r w:rsidRPr="007A437E">
        <w:rPr>
          <w:rFonts w:ascii="Book Antiqua" w:hAnsi="Book Antiqua"/>
          <w:color w:val="000000" w:themeColor="text1"/>
        </w:rPr>
        <w:t>France</w:t>
      </w:r>
      <w:bookmarkEnd w:id="5"/>
      <w:bookmarkEnd w:id="6"/>
    </w:p>
    <w:p w14:paraId="6D303955" w14:textId="77777777" w:rsidR="00A77B3E" w:rsidRPr="007A437E" w:rsidRDefault="00A77B3E" w:rsidP="00F72922">
      <w:pPr>
        <w:spacing w:line="360" w:lineRule="auto"/>
        <w:jc w:val="both"/>
        <w:rPr>
          <w:rFonts w:ascii="Book Antiqua" w:hAnsi="Book Antiqua"/>
        </w:rPr>
      </w:pPr>
    </w:p>
    <w:p w14:paraId="6E145767" w14:textId="41C0503A"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bCs/>
          <w:color w:val="000000"/>
        </w:rPr>
        <w:t xml:space="preserve">Author contributions: </w:t>
      </w:r>
      <w:r w:rsidRPr="00F72922">
        <w:rPr>
          <w:rFonts w:ascii="Book Antiqua" w:eastAsia="Book Antiqua" w:hAnsi="Book Antiqua" w:cs="Book Antiqua"/>
          <w:color w:val="000000"/>
        </w:rPr>
        <w:t xml:space="preserve">Moniaux N, Lacaze L, and Gothland A performed most of the experiments and analyzed the data; Deshayes A helped with handling animal tissues and </w:t>
      </w:r>
      <w:r w:rsidR="00F72922">
        <w:rPr>
          <w:rFonts w:ascii="Book Antiqua" w:eastAsia="Book Antiqua" w:hAnsi="Book Antiqua" w:cs="Book Antiqua"/>
          <w:color w:val="000000"/>
        </w:rPr>
        <w:t>w</w:t>
      </w:r>
      <w:r w:rsidRPr="00F72922">
        <w:rPr>
          <w:rFonts w:ascii="Book Antiqua" w:eastAsia="Book Antiqua" w:hAnsi="Book Antiqua" w:cs="Book Antiqua"/>
          <w:color w:val="000000"/>
        </w:rPr>
        <w:t>estern blot analysis</w:t>
      </w:r>
      <w:r w:rsidR="008413BA" w:rsidRPr="00F72922">
        <w:rPr>
          <w:rFonts w:ascii="Book Antiqua" w:eastAsia="宋体" w:hAnsi="Book Antiqua" w:cs="宋体"/>
          <w:color w:val="000000"/>
          <w:lang w:eastAsia="zh-CN"/>
        </w:rPr>
        <w:t>;</w:t>
      </w:r>
      <w:r w:rsidRPr="00F72922">
        <w:rPr>
          <w:rFonts w:ascii="Book Antiqua" w:eastAsia="Book Antiqua" w:hAnsi="Book Antiqua" w:cs="Book Antiqua"/>
          <w:color w:val="000000"/>
        </w:rPr>
        <w:t xml:space="preserve"> </w:t>
      </w:r>
      <w:proofErr w:type="spellStart"/>
      <w:r w:rsidRPr="00F72922">
        <w:rPr>
          <w:rFonts w:ascii="Book Antiqua" w:eastAsia="Book Antiqua" w:hAnsi="Book Antiqua" w:cs="Book Antiqua"/>
          <w:color w:val="000000"/>
        </w:rPr>
        <w:t>Faivre</w:t>
      </w:r>
      <w:proofErr w:type="spellEnd"/>
      <w:r w:rsidRPr="00F72922">
        <w:rPr>
          <w:rFonts w:ascii="Book Antiqua" w:eastAsia="Book Antiqua" w:hAnsi="Book Antiqua" w:cs="Book Antiqua"/>
          <w:color w:val="000000"/>
        </w:rPr>
        <w:t xml:space="preserve"> J designed</w:t>
      </w:r>
      <w:r w:rsidR="00117D8A" w:rsidRPr="00F72922">
        <w:rPr>
          <w:rFonts w:ascii="Book Antiqua" w:eastAsia="Book Antiqua" w:hAnsi="Book Antiqua" w:cs="Book Antiqua"/>
          <w:color w:val="000000"/>
        </w:rPr>
        <w:t xml:space="preserve"> the experiments</w:t>
      </w:r>
      <w:r w:rsidRPr="00C40AD2">
        <w:rPr>
          <w:rFonts w:ascii="Book Antiqua" w:eastAsia="Book Antiqua" w:hAnsi="Book Antiqua" w:cs="Book Antiqua"/>
          <w:color w:val="000000"/>
        </w:rPr>
        <w:t>, analyzed the data</w:t>
      </w:r>
      <w:r w:rsidR="00117D8A" w:rsidRPr="005B033D">
        <w:rPr>
          <w:rFonts w:ascii="Book Antiqua" w:eastAsia="Book Antiqua" w:hAnsi="Book Antiqua" w:cs="Book Antiqua"/>
          <w:color w:val="000000"/>
        </w:rPr>
        <w:t>,</w:t>
      </w:r>
      <w:r w:rsidRPr="005B033D">
        <w:rPr>
          <w:rFonts w:ascii="Book Antiqua" w:eastAsia="Book Antiqua" w:hAnsi="Book Antiqua" w:cs="Book Antiqua"/>
          <w:color w:val="000000"/>
        </w:rPr>
        <w:t xml:space="preserve"> and supervised the research</w:t>
      </w:r>
      <w:r w:rsidR="008413BA"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Moniaux N, Faivre J</w:t>
      </w:r>
      <w:r w:rsidR="00117D8A"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Samuel D wrote the manuscript. </w:t>
      </w:r>
    </w:p>
    <w:p w14:paraId="512C9F96" w14:textId="77777777" w:rsidR="00A77B3E" w:rsidRPr="00F72922" w:rsidRDefault="00A77B3E" w:rsidP="00F72922">
      <w:pPr>
        <w:spacing w:line="360" w:lineRule="auto"/>
        <w:jc w:val="both"/>
        <w:rPr>
          <w:rFonts w:ascii="Book Antiqua" w:hAnsi="Book Antiqua"/>
        </w:rPr>
      </w:pPr>
    </w:p>
    <w:p w14:paraId="37F31F93" w14:textId="39B82220"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bCs/>
          <w:color w:val="000000"/>
        </w:rPr>
        <w:t xml:space="preserve">Corresponding author: Nicolas Moniaux, PhD, Academic Research, Research Scientist, Senior Scientist, </w:t>
      </w:r>
      <w:r w:rsidR="00BE333D" w:rsidRPr="007A437E">
        <w:rPr>
          <w:rFonts w:ascii="Book Antiqua" w:eastAsia="Times New Roman" w:hAnsi="Book Antiqua"/>
          <w:bCs/>
          <w:lang w:eastAsia="en-GB"/>
        </w:rPr>
        <w:t xml:space="preserve">INSERM, U1193, Paul-Brousse University Hospital, Hepatobiliary Centre, </w:t>
      </w:r>
      <w:r w:rsidRPr="00F72922">
        <w:rPr>
          <w:rFonts w:ascii="Book Antiqua" w:eastAsia="Book Antiqua" w:hAnsi="Book Antiqua" w:cs="Book Antiqua"/>
          <w:color w:val="000000"/>
        </w:rPr>
        <w:t>12-14 Ave Paul Vaillant-Couturier, Villejuif 94800, France. nicolas.moniaux@inserm.fr</w:t>
      </w:r>
      <w:r w:rsidR="00BE333D" w:rsidRPr="007A437E">
        <w:rPr>
          <w:rFonts w:ascii="Book Antiqua" w:eastAsia="Book Antiqua" w:hAnsi="Book Antiqua" w:cs="Book Antiqua"/>
          <w:b/>
          <w:bCs/>
          <w:color w:val="000000"/>
        </w:rPr>
        <w:t xml:space="preserve"> </w:t>
      </w:r>
    </w:p>
    <w:p w14:paraId="050F1B54" w14:textId="77777777" w:rsidR="00A77B3E" w:rsidRPr="00F72922" w:rsidRDefault="00A77B3E" w:rsidP="00F72922">
      <w:pPr>
        <w:spacing w:line="360" w:lineRule="auto"/>
        <w:jc w:val="both"/>
        <w:rPr>
          <w:rFonts w:ascii="Book Antiqua" w:hAnsi="Book Antiqua"/>
        </w:rPr>
      </w:pPr>
    </w:p>
    <w:p w14:paraId="2F981F96"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bCs/>
          <w:color w:val="000000"/>
        </w:rPr>
        <w:t xml:space="preserve">Received: </w:t>
      </w:r>
      <w:r w:rsidRPr="00F72922">
        <w:rPr>
          <w:rFonts w:ascii="Book Antiqua" w:eastAsia="Book Antiqua" w:hAnsi="Book Antiqua" w:cs="Book Antiqua"/>
          <w:color w:val="000000"/>
        </w:rPr>
        <w:t>June 15, 2020</w:t>
      </w:r>
    </w:p>
    <w:p w14:paraId="7A008E90" w14:textId="1E392FE8"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bCs/>
          <w:color w:val="000000"/>
        </w:rPr>
        <w:t xml:space="preserve">Revised: </w:t>
      </w:r>
      <w:r w:rsidR="00234C2A" w:rsidRPr="00F72922">
        <w:rPr>
          <w:rFonts w:ascii="Book Antiqua" w:hAnsi="Book Antiqua"/>
          <w:color w:val="000000"/>
        </w:rPr>
        <w:t>August 26, 2020</w:t>
      </w:r>
    </w:p>
    <w:p w14:paraId="026A18B0" w14:textId="6F418236"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bCs/>
          <w:color w:val="000000"/>
        </w:rPr>
        <w:t xml:space="preserve">Accepted: </w:t>
      </w:r>
      <w:r w:rsidR="000911FF" w:rsidRPr="00F72922">
        <w:rPr>
          <w:rFonts w:ascii="Book Antiqua" w:hAnsi="Book Antiqua"/>
          <w:color w:val="000000"/>
        </w:rPr>
        <w:t>October 28, 2020</w:t>
      </w:r>
    </w:p>
    <w:p w14:paraId="3B41BA7B" w14:textId="22F4C549"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bCs/>
          <w:color w:val="000000"/>
        </w:rPr>
        <w:t xml:space="preserve">Published online: </w:t>
      </w:r>
      <w:r w:rsidR="009C5517" w:rsidRPr="00A5477B">
        <w:rPr>
          <w:rFonts w:ascii="Book Antiqua" w:eastAsia="Book Antiqua" w:hAnsi="Book Antiqua" w:cs="Book Antiqua"/>
          <w:bCs/>
          <w:color w:val="000000" w:themeColor="text1"/>
        </w:rPr>
        <w:t>December 27</w:t>
      </w:r>
      <w:r w:rsidR="009C5517" w:rsidRPr="00A5477B">
        <w:rPr>
          <w:rFonts w:ascii="Book Antiqua" w:hAnsi="Book Antiqua" w:cs="Book Antiqua"/>
          <w:bCs/>
          <w:color w:val="000000" w:themeColor="text1"/>
          <w:lang w:eastAsia="zh-CN"/>
        </w:rPr>
        <w:t>, 2020</w:t>
      </w:r>
    </w:p>
    <w:p w14:paraId="639BD068" w14:textId="77777777" w:rsidR="00A77B3E" w:rsidRPr="00F72922" w:rsidRDefault="00A77B3E" w:rsidP="00F72922">
      <w:pPr>
        <w:spacing w:line="360" w:lineRule="auto"/>
        <w:jc w:val="both"/>
        <w:rPr>
          <w:rFonts w:ascii="Book Antiqua" w:hAnsi="Book Antiqua"/>
        </w:rPr>
        <w:sectPr w:rsidR="00A77B3E" w:rsidRPr="00F72922">
          <w:footerReference w:type="default" r:id="rId8"/>
          <w:pgSz w:w="12240" w:h="15840"/>
          <w:pgMar w:top="1440" w:right="1440" w:bottom="1440" w:left="1440" w:header="720" w:footer="720" w:gutter="0"/>
          <w:cols w:space="720"/>
          <w:docGrid w:linePitch="360"/>
        </w:sectPr>
      </w:pPr>
    </w:p>
    <w:p w14:paraId="6B9720D0"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lastRenderedPageBreak/>
        <w:t>Abstract</w:t>
      </w:r>
    </w:p>
    <w:p w14:paraId="1FD2AF25"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BACKGROUND</w:t>
      </w:r>
    </w:p>
    <w:p w14:paraId="7095E15A"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 xml:space="preserve">Liver reduction is the main curative treatment for primary liver cancer, but its use remains limited as liver regeneration requires a minimum of 30% functional parenchyma. </w:t>
      </w:r>
    </w:p>
    <w:p w14:paraId="40F31B67" w14:textId="77777777" w:rsidR="00A77B3E" w:rsidRPr="00F72922" w:rsidRDefault="00A77B3E" w:rsidP="00F72922">
      <w:pPr>
        <w:spacing w:line="360" w:lineRule="auto"/>
        <w:jc w:val="both"/>
        <w:rPr>
          <w:rFonts w:ascii="Book Antiqua" w:hAnsi="Book Antiqua"/>
        </w:rPr>
      </w:pPr>
    </w:p>
    <w:p w14:paraId="496F12DD"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AIM</w:t>
      </w:r>
    </w:p>
    <w:p w14:paraId="453376F6" w14:textId="444DF936"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To study the dynamics of the liver regeneration process and consequent behavior of cell cycle regulators in rats after extended hepatectomy (90%) and posto</w:t>
      </w:r>
      <w:r w:rsidR="00D35BF7">
        <w:rPr>
          <w:rFonts w:ascii="Book Antiqua" w:hAnsi="Book Antiqua" w:cs="Book Antiqua" w:hint="eastAsia"/>
          <w:color w:val="000000"/>
          <w:lang w:eastAsia="zh-CN"/>
        </w:rPr>
        <w:t>-</w:t>
      </w:r>
      <w:r w:rsidRPr="00F72922">
        <w:rPr>
          <w:rFonts w:ascii="Book Antiqua" w:eastAsia="Book Antiqua" w:hAnsi="Book Antiqua" w:cs="Book Antiqua"/>
          <w:color w:val="000000"/>
        </w:rPr>
        <w:t>perative glucose infusions.</w:t>
      </w:r>
    </w:p>
    <w:p w14:paraId="62678A91" w14:textId="77777777" w:rsidR="00A77B3E" w:rsidRPr="00F72922" w:rsidRDefault="00A77B3E" w:rsidP="00F72922">
      <w:pPr>
        <w:spacing w:line="360" w:lineRule="auto"/>
        <w:jc w:val="both"/>
        <w:rPr>
          <w:rFonts w:ascii="Book Antiqua" w:hAnsi="Book Antiqua"/>
        </w:rPr>
      </w:pPr>
    </w:p>
    <w:p w14:paraId="393BB64A"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METHODS</w:t>
      </w:r>
    </w:p>
    <w:p w14:paraId="42CD1803" w14:textId="12A4E0E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Post-</w:t>
      </w:r>
      <w:r w:rsidR="00E25DE5" w:rsidRPr="00F72922">
        <w:rPr>
          <w:rFonts w:ascii="Book Antiqua" w:eastAsia="Book Antiqua" w:hAnsi="Book Antiqua" w:cs="Book Antiqua"/>
          <w:color w:val="000000"/>
        </w:rPr>
        <w:t>h</w:t>
      </w:r>
      <w:r w:rsidRPr="00F72922">
        <w:rPr>
          <w:rFonts w:ascii="Book Antiqua" w:eastAsia="Book Antiqua" w:hAnsi="Book Antiqua" w:cs="Book Antiqua"/>
          <w:color w:val="000000"/>
        </w:rPr>
        <w:t xml:space="preserve">epatectomy </w:t>
      </w:r>
      <w:r w:rsidR="00E25DE5" w:rsidRPr="00F72922">
        <w:rPr>
          <w:rFonts w:ascii="Book Antiqua" w:eastAsia="Book Antiqua" w:hAnsi="Book Antiqua" w:cs="Book Antiqua"/>
          <w:color w:val="000000"/>
        </w:rPr>
        <w:t>l</w:t>
      </w:r>
      <w:r w:rsidRPr="00F72922">
        <w:rPr>
          <w:rFonts w:ascii="Book Antiqua" w:eastAsia="Book Antiqua" w:hAnsi="Book Antiqua" w:cs="Book Antiqua"/>
          <w:color w:val="000000"/>
        </w:rPr>
        <w:t xml:space="preserve">iver </w:t>
      </w:r>
      <w:r w:rsidR="00E25DE5" w:rsidRPr="00F72922">
        <w:rPr>
          <w:rFonts w:ascii="Book Antiqua" w:eastAsia="Book Antiqua" w:hAnsi="Book Antiqua" w:cs="Book Antiqua"/>
          <w:color w:val="000000"/>
        </w:rPr>
        <w:t>f</w:t>
      </w:r>
      <w:r w:rsidRPr="00F72922">
        <w:rPr>
          <w:rFonts w:ascii="Book Antiqua" w:eastAsia="Book Antiqua" w:hAnsi="Book Antiqua" w:cs="Book Antiqua"/>
          <w:color w:val="000000"/>
        </w:rPr>
        <w:t>ailure was triggered in 84 Wistar rats by reducing their liver mass by 90%. The animals received a post-operative glucose infusion and were randomly assigned to two groups</w:t>
      </w:r>
      <w:r w:rsidR="00117D8A" w:rsidRPr="00F72922">
        <w:rPr>
          <w:rFonts w:ascii="Book Antiqua" w:eastAsia="Book Antiqua" w:hAnsi="Book Antiqua" w:cs="Book Antiqua"/>
          <w:color w:val="000000"/>
        </w:rPr>
        <w:t>: O</w:t>
      </w:r>
      <w:r w:rsidRPr="00F72922">
        <w:rPr>
          <w:rFonts w:ascii="Book Antiqua" w:eastAsia="Book Antiqua" w:hAnsi="Book Antiqua" w:cs="Book Antiqua"/>
          <w:color w:val="000000"/>
        </w:rPr>
        <w:t>ne to investigate the survival rate and the other for biochemical analyses. Animals that underwent laparotomy or 70% hepatectomy were used as controls. Blood and liver samples were collected on postoperative days 1 to 7. Liver morphology, function, and regeneration were studied with histology, immunohistochemistry</w:t>
      </w:r>
      <w:r w:rsidR="00117D8A"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western blotting. </w:t>
      </w:r>
    </w:p>
    <w:p w14:paraId="511F10D7" w14:textId="77777777" w:rsidR="00A77B3E" w:rsidRPr="00F72922" w:rsidRDefault="00A77B3E" w:rsidP="00F72922">
      <w:pPr>
        <w:spacing w:line="360" w:lineRule="auto"/>
        <w:jc w:val="both"/>
        <w:rPr>
          <w:rFonts w:ascii="Book Antiqua" w:hAnsi="Book Antiqua"/>
        </w:rPr>
      </w:pPr>
    </w:p>
    <w:p w14:paraId="2FD5FB92"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RESULTS</w:t>
      </w:r>
    </w:p>
    <w:p w14:paraId="3F20E65B" w14:textId="4BE04219"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Postoperative mortality after major resection reached 20% and 55% in the first 24</w:t>
      </w:r>
      <w:r w:rsidR="005A3807"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xml:space="preserve"> and 48</w:t>
      </w:r>
      <w:r w:rsidR="005A3807"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w:t>
      </w:r>
      <w:r w:rsidR="00117D8A"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respectively, with an overall total of 70% </w:t>
      </w:r>
      <w:r w:rsidR="00117D8A" w:rsidRPr="00F72922">
        <w:rPr>
          <w:rFonts w:ascii="Book Antiqua" w:eastAsia="Book Antiqua" w:hAnsi="Book Antiqua" w:cs="Book Antiqua"/>
          <w:color w:val="000000"/>
        </w:rPr>
        <w:t>7 d</w:t>
      </w:r>
      <w:r w:rsidRPr="00F72922">
        <w:rPr>
          <w:rFonts w:ascii="Book Antiqua" w:eastAsia="Book Antiqua" w:hAnsi="Book Antiqua" w:cs="Book Antiqua"/>
          <w:color w:val="000000"/>
        </w:rPr>
        <w:t xml:space="preserve"> after surgery. No apparent signs of apoptotic cell death were detected in the </w:t>
      </w:r>
      <w:r w:rsidR="00A84B02" w:rsidRPr="00F72922">
        <w:rPr>
          <w:rFonts w:ascii="Book Antiqua" w:eastAsia="Book Antiqua" w:hAnsi="Book Antiqua" w:cs="Book Antiqua"/>
          <w:color w:val="000000"/>
          <w:shd w:val="clear" w:color="auto" w:fill="FFFFFF"/>
        </w:rPr>
        <w:t>extended hepatectomy</w:t>
      </w:r>
      <w:r w:rsidRPr="00F72922">
        <w:rPr>
          <w:rFonts w:ascii="Book Antiqua" w:eastAsia="Book Antiqua" w:hAnsi="Book Antiqua" w:cs="Book Antiqua"/>
          <w:color w:val="000000"/>
        </w:rPr>
        <w:t xml:space="preserve"> rat livers, but hepatocytes displaying a clear cytoplasm and an accumulation of hyaline material testified to changes affecting their functional activities. Liver regeneration started properly, as early events initiating cell proliferation occurred within the first </w:t>
      </w:r>
      <w:r w:rsidR="00117D8A" w:rsidRPr="00F72922">
        <w:rPr>
          <w:rFonts w:ascii="Book Antiqua" w:eastAsia="Book Antiqua" w:hAnsi="Book Antiqua" w:cs="Book Antiqua"/>
          <w:color w:val="000000"/>
        </w:rPr>
        <w:t>3 h,</w:t>
      </w:r>
      <w:r w:rsidRPr="00F72922">
        <w:rPr>
          <w:rFonts w:ascii="Book Antiqua" w:eastAsia="Book Antiqua" w:hAnsi="Book Antiqua" w:cs="Book Antiqua"/>
          <w:color w:val="000000"/>
        </w:rPr>
        <w:t xml:space="preserve"> and the G1 to S transition was detected in less than 12</w:t>
      </w:r>
      <w:r w:rsidR="005A3807"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h. However, a rise in p27 (Kip1) followed by p21 (Waf1/Cip1) cell cycle inhibitor levels led to a delayed S phase </w:t>
      </w:r>
      <w:r w:rsidRPr="00F72922">
        <w:rPr>
          <w:rFonts w:ascii="Book Antiqua" w:eastAsia="Book Antiqua" w:hAnsi="Book Antiqua" w:cs="Book Antiqua"/>
          <w:color w:val="000000"/>
        </w:rPr>
        <w:lastRenderedPageBreak/>
        <w:t>progression and mitosis. Overall, liver regeneration in rats with a 90% hepatectomy was delayed by 24</w:t>
      </w:r>
      <w:r w:rsidR="005A3807"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h </w:t>
      </w:r>
      <w:r w:rsidR="00117D8A" w:rsidRPr="00F72922">
        <w:rPr>
          <w:rFonts w:ascii="Book Antiqua" w:eastAsia="Book Antiqua" w:hAnsi="Book Antiqua" w:cs="Book Antiqua"/>
          <w:color w:val="000000"/>
        </w:rPr>
        <w:t xml:space="preserve">and </w:t>
      </w:r>
      <w:r w:rsidRPr="00F72922">
        <w:rPr>
          <w:rFonts w:ascii="Book Antiqua" w:eastAsia="Book Antiqua" w:hAnsi="Book Antiqua" w:cs="Book Antiqua"/>
          <w:color w:val="000000"/>
        </w:rPr>
        <w:t xml:space="preserve">associated with a delayed onset and lower peak magnitude of hepatocellular </w:t>
      </w:r>
      <w:r w:rsidR="00117D8A" w:rsidRPr="00F72922">
        <w:rPr>
          <w:rFonts w:ascii="Book Antiqua" w:eastAsia="Book Antiqua" w:hAnsi="Book Antiqua" w:cs="Book Antiqua"/>
          <w:color w:val="000000"/>
        </w:rPr>
        <w:t>deoxyribonucleic acid</w:t>
      </w:r>
      <w:r w:rsidRPr="00F72922">
        <w:rPr>
          <w:rFonts w:ascii="Book Antiqua" w:eastAsia="Book Antiqua" w:hAnsi="Book Antiqua" w:cs="Book Antiqua"/>
          <w:color w:val="000000"/>
        </w:rPr>
        <w:t xml:space="preserve"> synthesis. </w:t>
      </w:r>
    </w:p>
    <w:p w14:paraId="6C32147C" w14:textId="77777777" w:rsidR="00A77B3E" w:rsidRPr="00F72922" w:rsidRDefault="00A77B3E" w:rsidP="00F72922">
      <w:pPr>
        <w:spacing w:line="360" w:lineRule="auto"/>
        <w:jc w:val="both"/>
        <w:rPr>
          <w:rFonts w:ascii="Book Antiqua" w:hAnsi="Book Antiqua"/>
        </w:rPr>
      </w:pPr>
    </w:p>
    <w:p w14:paraId="5848DAAC"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CONCLUSION</w:t>
      </w:r>
    </w:p>
    <w:p w14:paraId="7DF9DB9C" w14:textId="47E8C12A"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 xml:space="preserve">This work </w:t>
      </w:r>
      <w:r w:rsidRPr="00F72922">
        <w:rPr>
          <w:rFonts w:ascii="Book Antiqua" w:eastAsia="Book Antiqua" w:hAnsi="Book Antiqua" w:cs="Book Antiqua"/>
          <w:color w:val="000000"/>
          <w:shd w:val="clear" w:color="auto" w:fill="FFFFFF"/>
        </w:rPr>
        <w:t>highlights the critical importance of the cyclin</w:t>
      </w:r>
      <w:r w:rsidR="00AC4AD4" w:rsidRPr="00F72922">
        <w:rPr>
          <w:rFonts w:ascii="Book Antiqua" w:eastAsia="Book Antiqua" w:hAnsi="Book Antiqua" w:cs="Book Antiqua"/>
          <w:color w:val="000000"/>
          <w:shd w:val="clear" w:color="auto" w:fill="FFFFFF"/>
        </w:rPr>
        <w:t>/cyclin-dependent kinase</w:t>
      </w:r>
      <w:r w:rsidRPr="00F72922">
        <w:rPr>
          <w:rFonts w:ascii="Book Antiqua" w:eastAsia="Book Antiqua" w:hAnsi="Book Antiqua" w:cs="Book Antiqua"/>
          <w:color w:val="000000"/>
          <w:shd w:val="clear" w:color="auto" w:fill="FFFFFF"/>
        </w:rPr>
        <w:t xml:space="preserve"> inhibitors of the Cip/Kip family in regulating the liver regeneration timeline following extended hepatectomy.</w:t>
      </w:r>
    </w:p>
    <w:p w14:paraId="756AFBC9" w14:textId="77777777" w:rsidR="00A77B3E" w:rsidRPr="00F72922" w:rsidRDefault="00A77B3E" w:rsidP="00F72922">
      <w:pPr>
        <w:spacing w:line="360" w:lineRule="auto"/>
        <w:jc w:val="both"/>
        <w:rPr>
          <w:rFonts w:ascii="Book Antiqua" w:hAnsi="Book Antiqua"/>
        </w:rPr>
      </w:pPr>
    </w:p>
    <w:p w14:paraId="244A41A3" w14:textId="134360BD"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bCs/>
          <w:color w:val="000000"/>
        </w:rPr>
        <w:t xml:space="preserve">Key </w:t>
      </w:r>
      <w:r w:rsidR="00234C2A" w:rsidRPr="00F72922">
        <w:rPr>
          <w:rFonts w:ascii="Book Antiqua" w:eastAsia="Book Antiqua" w:hAnsi="Book Antiqua" w:cs="Book Antiqua"/>
          <w:b/>
          <w:bCs/>
          <w:color w:val="000000"/>
        </w:rPr>
        <w:t>W</w:t>
      </w:r>
      <w:r w:rsidRPr="00F72922">
        <w:rPr>
          <w:rFonts w:ascii="Book Antiqua" w:eastAsia="Book Antiqua" w:hAnsi="Book Antiqua" w:cs="Book Antiqua"/>
          <w:b/>
          <w:bCs/>
          <w:color w:val="000000"/>
        </w:rPr>
        <w:t xml:space="preserve">ords: </w:t>
      </w:r>
      <w:r w:rsidRPr="00F72922">
        <w:rPr>
          <w:rFonts w:ascii="Book Antiqua" w:eastAsia="Book Antiqua" w:hAnsi="Book Antiqua" w:cs="Book Antiqua"/>
          <w:color w:val="000000"/>
        </w:rPr>
        <w:t xml:space="preserve">Major hepatectomy; </w:t>
      </w:r>
      <w:r w:rsidR="00D02977" w:rsidRPr="00F72922">
        <w:rPr>
          <w:rFonts w:ascii="Book Antiqua" w:eastAsia="Book Antiqua" w:hAnsi="Book Antiqua" w:cs="Book Antiqua"/>
          <w:color w:val="000000"/>
        </w:rPr>
        <w:t>L</w:t>
      </w:r>
      <w:r w:rsidRPr="00F72922">
        <w:rPr>
          <w:rFonts w:ascii="Book Antiqua" w:eastAsia="Book Antiqua" w:hAnsi="Book Antiqua" w:cs="Book Antiqua"/>
          <w:color w:val="000000"/>
        </w:rPr>
        <w:t xml:space="preserve">iver failure; </w:t>
      </w:r>
      <w:r w:rsidR="00D02977" w:rsidRPr="00F72922">
        <w:rPr>
          <w:rFonts w:ascii="Book Antiqua" w:eastAsia="Book Antiqua" w:hAnsi="Book Antiqua" w:cs="Book Antiqua"/>
          <w:color w:val="000000"/>
        </w:rPr>
        <w:t>L</w:t>
      </w:r>
      <w:r w:rsidRPr="00F72922">
        <w:rPr>
          <w:rFonts w:ascii="Book Antiqua" w:eastAsia="Book Antiqua" w:hAnsi="Book Antiqua" w:cs="Book Antiqua"/>
          <w:color w:val="000000"/>
        </w:rPr>
        <w:t>iver regeneration; Post-hepatectomy liver failure; p21; p27</w:t>
      </w:r>
    </w:p>
    <w:p w14:paraId="4FC4C82E" w14:textId="77777777" w:rsidR="00A77B3E" w:rsidRPr="00F72922" w:rsidRDefault="00A77B3E" w:rsidP="00F72922">
      <w:pPr>
        <w:spacing w:line="360" w:lineRule="auto"/>
        <w:jc w:val="both"/>
        <w:rPr>
          <w:rFonts w:ascii="Book Antiqua" w:hAnsi="Book Antiqua"/>
        </w:rPr>
      </w:pPr>
    </w:p>
    <w:p w14:paraId="0C8779AD" w14:textId="149F1FC4" w:rsidR="004C4EC3" w:rsidRPr="004C4EC3" w:rsidRDefault="004C4EC3" w:rsidP="00F72922">
      <w:pPr>
        <w:spacing w:line="360" w:lineRule="auto"/>
        <w:jc w:val="both"/>
        <w:rPr>
          <w:rFonts w:ascii="Book Antiqua" w:hAnsi="Book Antiqua" w:cs="Book Antiqua" w:hint="eastAsia"/>
          <w:color w:val="000000" w:themeColor="text1"/>
          <w:lang w:eastAsia="zh-CN"/>
        </w:rPr>
      </w:pPr>
      <w:r w:rsidRPr="004C4EC3">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46373E" w:rsidRPr="00F72922">
        <w:rPr>
          <w:rFonts w:ascii="Book Antiqua" w:eastAsia="Book Antiqua" w:hAnsi="Book Antiqua" w:cs="Book Antiqua"/>
          <w:color w:val="000000"/>
        </w:rPr>
        <w:t>Moniaux</w:t>
      </w:r>
      <w:proofErr w:type="spellEnd"/>
      <w:r w:rsidR="0046373E" w:rsidRPr="00F72922">
        <w:rPr>
          <w:rFonts w:ascii="Book Antiqua" w:eastAsia="Book Antiqua" w:hAnsi="Book Antiqua" w:cs="Book Antiqua"/>
          <w:color w:val="000000"/>
        </w:rPr>
        <w:t xml:space="preserve"> N, </w:t>
      </w:r>
      <w:proofErr w:type="spellStart"/>
      <w:r w:rsidR="0046373E" w:rsidRPr="00F72922">
        <w:rPr>
          <w:rFonts w:ascii="Book Antiqua" w:eastAsia="Book Antiqua" w:hAnsi="Book Antiqua" w:cs="Book Antiqua"/>
          <w:color w:val="000000"/>
        </w:rPr>
        <w:t>Lacaze</w:t>
      </w:r>
      <w:proofErr w:type="spellEnd"/>
      <w:r w:rsidR="0046373E" w:rsidRPr="00F72922">
        <w:rPr>
          <w:rFonts w:ascii="Book Antiqua" w:eastAsia="Book Antiqua" w:hAnsi="Book Antiqua" w:cs="Book Antiqua"/>
          <w:color w:val="000000"/>
        </w:rPr>
        <w:t xml:space="preserve"> L, Gothland A, Deshayes A, Samuel D, Faivre J. C</w:t>
      </w:r>
      <w:r w:rsidR="00AC4AD4" w:rsidRPr="00F72922">
        <w:rPr>
          <w:rFonts w:ascii="Book Antiqua" w:eastAsia="Book Antiqua" w:hAnsi="Book Antiqua" w:cs="Book Antiqua"/>
          <w:color w:val="000000"/>
        </w:rPr>
        <w:t>y</w:t>
      </w:r>
      <w:r w:rsidR="002510A6">
        <w:rPr>
          <w:rFonts w:ascii="Book Antiqua" w:eastAsia="Book Antiqua" w:hAnsi="Book Antiqua" w:cs="Book Antiqua"/>
          <w:color w:val="000000"/>
        </w:rPr>
        <w:t>c</w:t>
      </w:r>
      <w:r w:rsidR="00AC4AD4" w:rsidRPr="002510A6">
        <w:rPr>
          <w:rFonts w:ascii="Book Antiqua" w:eastAsia="Book Antiqua" w:hAnsi="Book Antiqua" w:cs="Book Antiqua"/>
          <w:color w:val="000000"/>
        </w:rPr>
        <w:t>lin-dependent kinase</w:t>
      </w:r>
      <w:r w:rsidR="0046373E" w:rsidRPr="00F72922">
        <w:rPr>
          <w:rFonts w:ascii="Book Antiqua" w:eastAsia="Book Antiqua" w:hAnsi="Book Antiqua" w:cs="Book Antiqua"/>
          <w:color w:val="000000"/>
        </w:rPr>
        <w:t xml:space="preserve"> inhibitors p21 and p27 function as critical regulators of liver regeneration following 90% hepatectomy in the rat. </w:t>
      </w:r>
      <w:r w:rsidR="0046373E" w:rsidRPr="00F72922">
        <w:rPr>
          <w:rFonts w:ascii="Book Antiqua" w:eastAsia="Book Antiqua" w:hAnsi="Book Antiqua" w:cs="Book Antiqua"/>
          <w:i/>
          <w:iCs/>
          <w:color w:val="000000"/>
        </w:rPr>
        <w:t xml:space="preserve">World J </w:t>
      </w:r>
      <w:proofErr w:type="spellStart"/>
      <w:r w:rsidR="0046373E" w:rsidRPr="00F72922">
        <w:rPr>
          <w:rFonts w:ascii="Book Antiqua" w:eastAsia="Book Antiqua" w:hAnsi="Book Antiqua" w:cs="Book Antiqua"/>
          <w:i/>
          <w:iCs/>
          <w:color w:val="000000"/>
        </w:rPr>
        <w:t>Hepatol</w:t>
      </w:r>
      <w:proofErr w:type="spellEnd"/>
      <w:r w:rsidR="0046373E" w:rsidRPr="00F72922">
        <w:rPr>
          <w:rFonts w:ascii="Book Antiqua" w:eastAsia="Book Antiqua" w:hAnsi="Book Antiqua" w:cs="Book Antiqua"/>
          <w:color w:val="000000"/>
        </w:rPr>
        <w:t xml:space="preserve"> 2020; </w:t>
      </w:r>
      <w:r w:rsidR="009C5517" w:rsidRPr="00A5477B">
        <w:rPr>
          <w:rFonts w:ascii="Book Antiqua" w:eastAsia="Book Antiqua" w:hAnsi="Book Antiqua" w:cs="Book Antiqua"/>
          <w:color w:val="000000" w:themeColor="text1"/>
        </w:rPr>
        <w:t>12(</w:t>
      </w:r>
      <w:r w:rsidR="009C5517" w:rsidRPr="00A5477B">
        <w:rPr>
          <w:rFonts w:ascii="Book Antiqua" w:hAnsi="Book Antiqua" w:cs="Book Antiqua"/>
          <w:color w:val="000000" w:themeColor="text1"/>
          <w:lang w:eastAsia="zh-CN"/>
        </w:rPr>
        <w:t>12</w:t>
      </w:r>
      <w:r w:rsidR="009C5517" w:rsidRPr="00A5477B">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1198</w:t>
      </w:r>
      <w:r w:rsidR="009C5517" w:rsidRPr="00A5477B">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1210</w:t>
      </w:r>
    </w:p>
    <w:p w14:paraId="564C5A8C" w14:textId="27413DD9" w:rsidR="004C4EC3" w:rsidRDefault="009C5517" w:rsidP="00F72922">
      <w:pPr>
        <w:spacing w:line="360" w:lineRule="auto"/>
        <w:jc w:val="both"/>
        <w:rPr>
          <w:rFonts w:ascii="Book Antiqua" w:hAnsi="Book Antiqua" w:cs="Book Antiqua" w:hint="eastAsia"/>
          <w:color w:val="000000" w:themeColor="text1"/>
          <w:lang w:eastAsia="zh-CN"/>
        </w:rPr>
      </w:pPr>
      <w:r w:rsidRPr="004C4EC3">
        <w:rPr>
          <w:rFonts w:ascii="Book Antiqua" w:hAnsi="Book Antiqua" w:cs="Book Antiqua"/>
          <w:b/>
          <w:color w:val="000000"/>
          <w:lang w:eastAsia="zh-CN"/>
        </w:rPr>
        <w:t>URL:</w:t>
      </w:r>
      <w:r w:rsidRPr="00A5477B">
        <w:rPr>
          <w:rFonts w:ascii="Book Antiqua" w:eastAsia="Book Antiqua" w:hAnsi="Book Antiqua" w:cs="Book Antiqua"/>
          <w:color w:val="000000" w:themeColor="text1"/>
        </w:rPr>
        <w:t xml:space="preserve"> https://www.wjgnet.com/1948-5182/full/v12/i</w:t>
      </w:r>
      <w:r w:rsidRPr="00A5477B">
        <w:rPr>
          <w:rFonts w:ascii="Book Antiqua" w:hAnsi="Book Antiqua" w:cs="Book Antiqua"/>
          <w:color w:val="000000" w:themeColor="text1"/>
          <w:lang w:eastAsia="zh-CN"/>
        </w:rPr>
        <w:t>12</w:t>
      </w:r>
      <w:r w:rsidRPr="00A5477B">
        <w:rPr>
          <w:rFonts w:ascii="Book Antiqua" w:eastAsia="Book Antiqua" w:hAnsi="Book Antiqua" w:cs="Book Antiqua"/>
          <w:color w:val="000000" w:themeColor="text1"/>
        </w:rPr>
        <w:t>/</w:t>
      </w:r>
      <w:r w:rsidR="004C4EC3">
        <w:rPr>
          <w:rFonts w:ascii="Book Antiqua" w:hAnsi="Book Antiqua" w:cs="Book Antiqua" w:hint="eastAsia"/>
          <w:color w:val="000000" w:themeColor="text1"/>
          <w:lang w:eastAsia="zh-CN"/>
        </w:rPr>
        <w:t>1198</w:t>
      </w:r>
      <w:r w:rsidRPr="00A5477B">
        <w:rPr>
          <w:rFonts w:ascii="Book Antiqua" w:eastAsia="Book Antiqua" w:hAnsi="Book Antiqua" w:cs="Book Antiqua"/>
          <w:color w:val="000000" w:themeColor="text1"/>
        </w:rPr>
        <w:t xml:space="preserve">.htm  </w:t>
      </w:r>
    </w:p>
    <w:p w14:paraId="4B406EDE" w14:textId="108281B6" w:rsidR="00A77B3E" w:rsidRPr="004C4EC3" w:rsidRDefault="009C5517" w:rsidP="00F72922">
      <w:pPr>
        <w:spacing w:line="360" w:lineRule="auto"/>
        <w:jc w:val="both"/>
        <w:rPr>
          <w:rFonts w:ascii="Book Antiqua" w:hAnsi="Book Antiqua" w:hint="eastAsia"/>
          <w:lang w:eastAsia="zh-CN"/>
        </w:rPr>
      </w:pPr>
      <w:r w:rsidRPr="004C4EC3">
        <w:rPr>
          <w:rFonts w:ascii="Book Antiqua" w:hAnsi="Book Antiqua" w:cs="Book Antiqua"/>
          <w:b/>
          <w:color w:val="000000"/>
          <w:lang w:eastAsia="zh-CN"/>
        </w:rPr>
        <w:t xml:space="preserve">DOI: </w:t>
      </w:r>
      <w:bookmarkStart w:id="7" w:name="_GoBack"/>
      <w:r w:rsidRPr="00A5477B">
        <w:rPr>
          <w:rFonts w:ascii="Book Antiqua" w:eastAsia="Book Antiqua" w:hAnsi="Book Antiqua" w:cs="Book Antiqua"/>
          <w:color w:val="000000" w:themeColor="text1"/>
        </w:rPr>
        <w:t>https://dx.doi.org/10.4254/wjh.v12.i</w:t>
      </w:r>
      <w:r w:rsidRPr="00A5477B">
        <w:rPr>
          <w:rFonts w:ascii="Book Antiqua" w:hAnsi="Book Antiqua" w:cs="Book Antiqua"/>
          <w:color w:val="000000" w:themeColor="text1"/>
          <w:lang w:eastAsia="zh-CN"/>
        </w:rPr>
        <w:t>12</w:t>
      </w:r>
      <w:r w:rsidRPr="00A5477B">
        <w:rPr>
          <w:rFonts w:ascii="Book Antiqua" w:eastAsia="Book Antiqua" w:hAnsi="Book Antiqua" w:cs="Book Antiqua"/>
          <w:color w:val="000000" w:themeColor="text1"/>
        </w:rPr>
        <w:t>.</w:t>
      </w:r>
      <w:r w:rsidR="004C4EC3">
        <w:rPr>
          <w:rFonts w:ascii="Book Antiqua" w:hAnsi="Book Antiqua" w:cs="Book Antiqua" w:hint="eastAsia"/>
          <w:color w:val="000000" w:themeColor="text1"/>
          <w:lang w:eastAsia="zh-CN"/>
        </w:rPr>
        <w:t>1198</w:t>
      </w:r>
      <w:bookmarkEnd w:id="7"/>
    </w:p>
    <w:p w14:paraId="01EA128B" w14:textId="77777777" w:rsidR="00A77B3E" w:rsidRPr="00F72922" w:rsidRDefault="00A77B3E" w:rsidP="00F72922">
      <w:pPr>
        <w:spacing w:line="360" w:lineRule="auto"/>
        <w:jc w:val="both"/>
        <w:rPr>
          <w:rFonts w:ascii="Book Antiqua" w:hAnsi="Book Antiqua"/>
        </w:rPr>
      </w:pPr>
    </w:p>
    <w:p w14:paraId="0BD61473" w14:textId="16436DCA"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bCs/>
          <w:color w:val="000000"/>
        </w:rPr>
        <w:t xml:space="preserve">Core </w:t>
      </w:r>
      <w:r w:rsidR="00234C2A" w:rsidRPr="00F72922">
        <w:rPr>
          <w:rFonts w:ascii="Book Antiqua" w:eastAsia="Book Antiqua" w:hAnsi="Book Antiqua" w:cs="Book Antiqua"/>
          <w:b/>
          <w:bCs/>
          <w:color w:val="000000"/>
        </w:rPr>
        <w:t>T</w:t>
      </w:r>
      <w:r w:rsidRPr="00C40AD2">
        <w:rPr>
          <w:rFonts w:ascii="Book Antiqua" w:eastAsia="Book Antiqua" w:hAnsi="Book Antiqua" w:cs="Book Antiqua"/>
          <w:b/>
          <w:bCs/>
          <w:color w:val="000000"/>
        </w:rPr>
        <w:t xml:space="preserve">ip: </w:t>
      </w:r>
      <w:bookmarkStart w:id="8" w:name="OLE_LINK14"/>
      <w:bookmarkStart w:id="9" w:name="OLE_LINK15"/>
      <w:bookmarkStart w:id="10" w:name="OLE_LINK16"/>
      <w:bookmarkStart w:id="11" w:name="OLE_LINK17"/>
      <w:bookmarkStart w:id="12" w:name="OLE_LINK18"/>
      <w:bookmarkStart w:id="13" w:name="OLE_LINK19"/>
      <w:bookmarkStart w:id="14" w:name="OLE_LINK20"/>
      <w:bookmarkStart w:id="15" w:name="OLE_LINK21"/>
      <w:bookmarkStart w:id="16" w:name="OLE_LINK22"/>
      <w:bookmarkStart w:id="17" w:name="OLE_LINK23"/>
      <w:bookmarkStart w:id="18" w:name="OLE_LINK24"/>
      <w:bookmarkStart w:id="19" w:name="OLE_LINK25"/>
      <w:bookmarkStart w:id="20" w:name="OLE_LINK26"/>
      <w:bookmarkStart w:id="21" w:name="OLE_LINK27"/>
      <w:bookmarkStart w:id="22" w:name="OLE_LINK28"/>
      <w:bookmarkStart w:id="23" w:name="OLE_LINK29"/>
      <w:bookmarkStart w:id="24" w:name="OLE_LINK30"/>
      <w:bookmarkStart w:id="25" w:name="OLE_LINK31"/>
      <w:bookmarkStart w:id="26" w:name="OLE_LINK32"/>
      <w:bookmarkStart w:id="27" w:name="OLE_LINK33"/>
      <w:bookmarkStart w:id="28" w:name="OLE_LINK34"/>
      <w:r w:rsidR="00117D8A" w:rsidRPr="00F72922">
        <w:rPr>
          <w:rFonts w:ascii="Book Antiqua" w:eastAsia="Book Antiqua" w:hAnsi="Book Antiqua" w:cs="Book Antiqua"/>
          <w:color w:val="000000"/>
        </w:rPr>
        <w:t>There is a</w:t>
      </w:r>
      <w:r w:rsidRPr="00F72922">
        <w:rPr>
          <w:rFonts w:ascii="Book Antiqua" w:eastAsia="Book Antiqua" w:hAnsi="Book Antiqua" w:cs="Book Antiqua"/>
          <w:color w:val="000000"/>
        </w:rPr>
        <w:t xml:space="preserve"> current pandemic of obesity and diabetes and the chronic liver damages they cause, </w:t>
      </w:r>
      <w:r w:rsidR="00117D8A" w:rsidRPr="00F72922">
        <w:rPr>
          <w:rFonts w:ascii="Book Antiqua" w:eastAsia="Book Antiqua" w:hAnsi="Book Antiqua" w:cs="Book Antiqua"/>
          <w:color w:val="000000"/>
        </w:rPr>
        <w:t xml:space="preserve">and </w:t>
      </w:r>
      <w:r w:rsidRPr="00F72922">
        <w:rPr>
          <w:rFonts w:ascii="Book Antiqua" w:eastAsia="Book Antiqua" w:hAnsi="Book Antiqua" w:cs="Book Antiqua"/>
          <w:color w:val="000000"/>
        </w:rPr>
        <w:t>the outcomes of patients undergoing liver mass reduction for malignant diseases are poor. To design efficient strategies that limit the risk of post-hepatectomy liver failure, we used a rat model to clarify the causes of death after enlarged liver resection. Compared with standard 2/3 hepatectomy, enlarged resection resulted in a loss of hepatocyte functional activities and impaired regenerative capacities, which were associated with an overexpression of p21 and p27 inhibitors. The use of extracorporeal support device with p21 and p27 should be considered for the management of severe liver failure following extended hepatectomy.</w:t>
      </w:r>
      <w:bookmarkEnd w:id="8"/>
      <w:bookmarkEnd w:id="9"/>
      <w:bookmarkEnd w:id="10"/>
      <w:bookmarkEnd w:id="11"/>
      <w:bookmarkEnd w:id="12"/>
      <w:bookmarkEnd w:id="13"/>
      <w:bookmarkEnd w:id="14"/>
      <w:bookmarkEnd w:id="15"/>
      <w:bookmarkEnd w:id="16"/>
      <w:bookmarkEnd w:id="17"/>
      <w:bookmarkEnd w:id="18"/>
      <w:bookmarkEnd w:id="19"/>
    </w:p>
    <w:bookmarkEnd w:id="20"/>
    <w:bookmarkEnd w:id="21"/>
    <w:bookmarkEnd w:id="22"/>
    <w:bookmarkEnd w:id="23"/>
    <w:bookmarkEnd w:id="24"/>
    <w:bookmarkEnd w:id="25"/>
    <w:bookmarkEnd w:id="26"/>
    <w:bookmarkEnd w:id="27"/>
    <w:bookmarkEnd w:id="28"/>
    <w:p w14:paraId="2EDB2ADD" w14:textId="77777777" w:rsidR="00A77B3E" w:rsidRPr="00F72922" w:rsidRDefault="00A77B3E" w:rsidP="00F72922">
      <w:pPr>
        <w:spacing w:line="360" w:lineRule="auto"/>
        <w:jc w:val="both"/>
        <w:rPr>
          <w:rFonts w:ascii="Book Antiqua" w:hAnsi="Book Antiqua"/>
        </w:rPr>
      </w:pPr>
    </w:p>
    <w:p w14:paraId="29083BC4" w14:textId="50CCA21E" w:rsidR="00A77B3E" w:rsidRPr="00F72922" w:rsidRDefault="00F07C41" w:rsidP="00F72922">
      <w:pPr>
        <w:spacing w:line="360" w:lineRule="auto"/>
        <w:jc w:val="both"/>
        <w:rPr>
          <w:rFonts w:ascii="Book Antiqua" w:hAnsi="Book Antiqua"/>
        </w:rPr>
      </w:pPr>
      <w:r w:rsidRPr="00F72922">
        <w:rPr>
          <w:rFonts w:ascii="Book Antiqua" w:eastAsia="Book Antiqua" w:hAnsi="Book Antiqua" w:cs="Book Antiqua"/>
          <w:b/>
          <w:caps/>
          <w:color w:val="000000"/>
          <w:u w:val="single"/>
        </w:rPr>
        <w:lastRenderedPageBreak/>
        <w:br w:type="page"/>
      </w:r>
      <w:r w:rsidR="0046373E" w:rsidRPr="00F72922">
        <w:rPr>
          <w:rFonts w:ascii="Book Antiqua" w:eastAsia="Book Antiqua" w:hAnsi="Book Antiqua" w:cs="Book Antiqua"/>
          <w:b/>
          <w:caps/>
          <w:color w:val="000000"/>
          <w:u w:val="single"/>
        </w:rPr>
        <w:lastRenderedPageBreak/>
        <w:t>INTRODUCTION</w:t>
      </w:r>
    </w:p>
    <w:p w14:paraId="3BE9907A" w14:textId="59AEE8FE"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Because the liver is able to regenerate its mass, surgical resection is used routinely as a curative treatment to manage primary liver cancers and hepatic metastases (</w:t>
      </w:r>
      <w:r w:rsidRPr="00F72922">
        <w:rPr>
          <w:rFonts w:ascii="Book Antiqua" w:eastAsia="Book Antiqua" w:hAnsi="Book Antiqua" w:cs="Book Antiqua"/>
          <w:i/>
          <w:iCs/>
          <w:color w:val="000000"/>
        </w:rPr>
        <w:t>i.e.</w:t>
      </w:r>
      <w:r w:rsidRPr="00F72922">
        <w:rPr>
          <w:rFonts w:ascii="Book Antiqua" w:eastAsia="Book Antiqua" w:hAnsi="Book Antiqua" w:cs="Book Antiqua"/>
          <w:color w:val="000000"/>
        </w:rPr>
        <w:t xml:space="preserve"> those of colorectal and breast cancers</w:t>
      </w:r>
      <w:r w:rsidRPr="00F72922">
        <w:rPr>
          <w:rFonts w:ascii="Book Antiqua" w:eastAsia="Book Antiqua" w:hAnsi="Book Antiqua" w:cs="Book Antiqua"/>
          <w:color w:val="000000"/>
          <w:vertAlign w:val="superscript"/>
        </w:rPr>
        <w:t>[1]</w:t>
      </w:r>
      <w:r w:rsidRPr="00F72922">
        <w:rPr>
          <w:rFonts w:ascii="Book Antiqua" w:eastAsia="Book Antiqua" w:hAnsi="Book Antiqua" w:cs="Book Antiqua"/>
          <w:color w:val="000000"/>
        </w:rPr>
        <w:t xml:space="preserve">). This is a relatively safe procedure for patients and the only efficient treatment for these tumors. </w:t>
      </w:r>
      <w:r w:rsidRPr="00F72922">
        <w:rPr>
          <w:rFonts w:ascii="Book Antiqua" w:eastAsia="Book Antiqua" w:hAnsi="Book Antiqua" w:cs="Book Antiqua"/>
          <w:color w:val="000000"/>
          <w:shd w:val="clear" w:color="auto" w:fill="FFFFFF"/>
        </w:rPr>
        <w:t xml:space="preserve">The principal challenge faced by surgeons is </w:t>
      </w:r>
      <w:r w:rsidR="00117D8A" w:rsidRPr="00F72922">
        <w:rPr>
          <w:rFonts w:ascii="Book Antiqua" w:eastAsia="Book Antiqua" w:hAnsi="Book Antiqua" w:cs="Book Antiqua"/>
          <w:color w:val="000000"/>
          <w:shd w:val="clear" w:color="auto" w:fill="FFFFFF"/>
        </w:rPr>
        <w:t>estimating</w:t>
      </w:r>
      <w:r w:rsidRPr="00F72922">
        <w:rPr>
          <w:rFonts w:ascii="Book Antiqua" w:eastAsia="Book Antiqua" w:hAnsi="Book Antiqua" w:cs="Book Antiqua"/>
          <w:color w:val="000000"/>
          <w:shd w:val="clear" w:color="auto" w:fill="FFFFFF"/>
        </w:rPr>
        <w:t xml:space="preserve"> the volume of liver that can be resected without increasing the risk that the patients will develop post-hepatectomy liver failure (PHLF), a disorder related to the small-for-size syndrome (SFSS) that occurs when too little liver is transplanted.</w:t>
      </w:r>
      <w:r w:rsidRPr="00F72922">
        <w:rPr>
          <w:rFonts w:ascii="Book Antiqua" w:eastAsia="Book Antiqua" w:hAnsi="Book Antiqua" w:cs="Book Antiqua"/>
          <w:color w:val="000000"/>
        </w:rPr>
        <w:t xml:space="preserve"> Therefore, to ensure full patient safety and avoid post-resection liver failure, a minimum of 30% functional hepatic parenchyma is required</w:t>
      </w:r>
      <w:r w:rsidRPr="00F72922">
        <w:rPr>
          <w:rFonts w:ascii="Book Antiqua" w:eastAsia="Book Antiqua" w:hAnsi="Book Antiqua" w:cs="Book Antiqua"/>
          <w:color w:val="000000"/>
          <w:vertAlign w:val="superscript"/>
        </w:rPr>
        <w:t>[2]</w:t>
      </w:r>
      <w:r w:rsidRPr="00F72922">
        <w:rPr>
          <w:rFonts w:ascii="Book Antiqua" w:eastAsia="Book Antiqua" w:hAnsi="Book Antiqua" w:cs="Book Antiqua"/>
          <w:color w:val="000000"/>
        </w:rPr>
        <w:t xml:space="preserve">. </w:t>
      </w:r>
    </w:p>
    <w:p w14:paraId="0A587858" w14:textId="52F4F186" w:rsidR="00A77B3E" w:rsidRPr="00F72922" w:rsidRDefault="0046373E" w:rsidP="00F72922">
      <w:pPr>
        <w:spacing w:line="360" w:lineRule="auto"/>
        <w:ind w:firstLineChars="200" w:firstLine="480"/>
        <w:jc w:val="both"/>
        <w:rPr>
          <w:rFonts w:ascii="Book Antiqua" w:hAnsi="Book Antiqua"/>
        </w:rPr>
      </w:pPr>
      <w:r w:rsidRPr="00F72922">
        <w:rPr>
          <w:rFonts w:ascii="Book Antiqua" w:eastAsia="Book Antiqua" w:hAnsi="Book Antiqua" w:cs="Book Antiqua"/>
          <w:color w:val="000000"/>
        </w:rPr>
        <w:t>H</w:t>
      </w:r>
      <w:r w:rsidRPr="00F72922">
        <w:rPr>
          <w:rFonts w:ascii="Book Antiqua" w:eastAsia="Book Antiqua" w:hAnsi="Book Antiqua" w:cs="Book Antiqua"/>
          <w:color w:val="000000"/>
          <w:shd w:val="clear" w:color="auto" w:fill="FFFFFF"/>
        </w:rPr>
        <w:t>epatocellular carcinoma (HCC), which is the most common primary liver cancer, occurs predominantly in patients with an underlying chronic liver disease. The setting of chronic inflammation involves steatosis, fibrosis</w:t>
      </w:r>
      <w:r w:rsidR="00117D8A"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shd w:val="clear" w:color="auto" w:fill="FFFFFF"/>
        </w:rPr>
        <w:t xml:space="preserve"> or cirrhosis</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3]</w:t>
      </w:r>
      <w:r w:rsidRPr="00F72922">
        <w:rPr>
          <w:rFonts w:ascii="Book Antiqua" w:eastAsia="Book Antiqua" w:hAnsi="Book Antiqua" w:cs="Book Antiqua"/>
          <w:color w:val="000000"/>
          <w:shd w:val="clear" w:color="auto" w:fill="FFFFFF"/>
        </w:rPr>
        <w:t xml:space="preserve">. Fewer than 30% of HCC patients are </w:t>
      </w:r>
      <w:r w:rsidRPr="00F72922">
        <w:rPr>
          <w:rFonts w:ascii="Book Antiqua" w:eastAsia="Book Antiqua" w:hAnsi="Book Antiqua" w:cs="Book Antiqua"/>
          <w:color w:val="000000"/>
        </w:rPr>
        <w:t xml:space="preserve">eligible for surgery, mainly because of the lesions resulting from chronic inflammation. This situation is becoming even more problematic in the context of the current epidemic of diabetes and obesity </w:t>
      </w:r>
      <w:r w:rsidR="00707DB8" w:rsidRPr="00F72922">
        <w:rPr>
          <w:rFonts w:ascii="Book Antiqua" w:eastAsia="Book Antiqua" w:hAnsi="Book Antiqua" w:cs="Book Antiqua"/>
          <w:color w:val="000000"/>
        </w:rPr>
        <w:t xml:space="preserve">that affects </w:t>
      </w:r>
      <w:r w:rsidRPr="00F72922">
        <w:rPr>
          <w:rFonts w:ascii="Book Antiqua" w:eastAsia="Book Antiqua" w:hAnsi="Book Antiqua" w:cs="Book Antiqua"/>
          <w:color w:val="000000"/>
        </w:rPr>
        <w:t>25</w:t>
      </w:r>
      <w:r w:rsidR="00F07C41"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to 30% of the global population</w:t>
      </w:r>
      <w:r w:rsidR="00707DB8" w:rsidRPr="00F72922">
        <w:rPr>
          <w:rFonts w:ascii="Book Antiqua" w:eastAsia="Book Antiqua" w:hAnsi="Book Antiqua" w:cs="Book Antiqua"/>
          <w:color w:val="000000"/>
        </w:rPr>
        <w:t xml:space="preserve"> and is</w:t>
      </w:r>
      <w:r w:rsidRPr="00F72922">
        <w:rPr>
          <w:rFonts w:ascii="Book Antiqua" w:eastAsia="Book Antiqua" w:hAnsi="Book Antiqua" w:cs="Book Antiqua"/>
          <w:color w:val="000000"/>
        </w:rPr>
        <w:t xml:space="preserve"> associated with the development of metabolic syndrome and its continuum of chronic liver disorders such as steatosis, fibrosis, </w:t>
      </w:r>
      <w:r w:rsidR="0058213B" w:rsidRPr="00F72922">
        <w:rPr>
          <w:rFonts w:ascii="Book Antiqua" w:eastAsia="Book Antiqua" w:hAnsi="Book Antiqua" w:cs="Book Antiqua"/>
          <w:color w:val="000000"/>
        </w:rPr>
        <w:t>n</w:t>
      </w:r>
      <w:r w:rsidR="00F07C41" w:rsidRPr="00F72922">
        <w:rPr>
          <w:rFonts w:ascii="Book Antiqua" w:eastAsia="Book Antiqua" w:hAnsi="Book Antiqua" w:cs="Book Antiqua"/>
          <w:color w:val="000000"/>
        </w:rPr>
        <w:t>on-</w:t>
      </w:r>
      <w:r w:rsidR="0058213B" w:rsidRPr="00F72922">
        <w:rPr>
          <w:rFonts w:ascii="Book Antiqua" w:eastAsia="Book Antiqua" w:hAnsi="Book Antiqua" w:cs="Book Antiqua"/>
          <w:color w:val="000000"/>
        </w:rPr>
        <w:t>a</w:t>
      </w:r>
      <w:r w:rsidR="00F07C41" w:rsidRPr="00F72922">
        <w:rPr>
          <w:rFonts w:ascii="Book Antiqua" w:eastAsia="Book Antiqua" w:hAnsi="Book Antiqua" w:cs="Book Antiqua"/>
          <w:color w:val="000000"/>
        </w:rPr>
        <w:t xml:space="preserve">lcoholic </w:t>
      </w:r>
      <w:r w:rsidR="0058213B" w:rsidRPr="00F72922">
        <w:rPr>
          <w:rFonts w:ascii="Book Antiqua" w:eastAsia="Book Antiqua" w:hAnsi="Book Antiqua" w:cs="Book Antiqua"/>
          <w:color w:val="000000"/>
        </w:rPr>
        <w:t>s</w:t>
      </w:r>
      <w:r w:rsidR="00F07C41" w:rsidRPr="00F72922">
        <w:rPr>
          <w:rFonts w:ascii="Book Antiqua" w:eastAsia="Book Antiqua" w:hAnsi="Book Antiqua" w:cs="Book Antiqua"/>
          <w:color w:val="000000"/>
        </w:rPr>
        <w:t xml:space="preserve">teatohepatitis </w:t>
      </w:r>
      <w:r w:rsidRPr="00F72922">
        <w:rPr>
          <w:rFonts w:ascii="Book Antiqua" w:eastAsia="Book Antiqua" w:hAnsi="Book Antiqua" w:cs="Book Antiqua"/>
          <w:color w:val="000000"/>
        </w:rPr>
        <w:t>(</w:t>
      </w:r>
      <w:r w:rsidR="00F07C41" w:rsidRPr="00F72922">
        <w:rPr>
          <w:rFonts w:ascii="Book Antiqua" w:eastAsia="Book Antiqua" w:hAnsi="Book Antiqua" w:cs="Book Antiqua"/>
          <w:color w:val="000000"/>
        </w:rPr>
        <w:t>NASH</w:t>
      </w:r>
      <w:r w:rsidRPr="00F72922">
        <w:rPr>
          <w:rFonts w:ascii="Book Antiqua" w:eastAsia="Book Antiqua" w:hAnsi="Book Antiqua" w:cs="Book Antiqua"/>
          <w:color w:val="000000"/>
        </w:rPr>
        <w:t>) and cirrhosis. When liver reduction is considered as a treatment for liver metastases, the preoperative chemotherapies used to reduce the primary colon or breast tumors and metabolized by the liver can aggravate the clinical picture. All patients should be deemed at risk of developing post-resection liver failure. To prevent or limit fatalities and complications after liver resection, a preoperative evaluation of hepatic functional status is necessary, and the criteria used to define patient eligibility include the Child-Pugh score, the indocyanine green retention rate at 15 min, magnetic resonance imaging</w:t>
      </w:r>
      <w:r w:rsidRPr="00F72922">
        <w:rPr>
          <w:rFonts w:ascii="Book Antiqua" w:eastAsia="Book Antiqua" w:hAnsi="Book Antiqua" w:cs="Book Antiqua"/>
          <w:color w:val="000000"/>
          <w:vertAlign w:val="superscript"/>
        </w:rPr>
        <w:t>[4]</w:t>
      </w:r>
      <w:r w:rsidR="00707DB8"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and the determination of liver stiffness using FibroScan®</w:t>
      </w:r>
      <w:r w:rsidRPr="00F72922">
        <w:rPr>
          <w:rFonts w:ascii="Book Antiqua" w:eastAsia="Book Antiqua" w:hAnsi="Book Antiqua" w:cs="Book Antiqua"/>
          <w:color w:val="000000"/>
          <w:vertAlign w:val="superscript"/>
        </w:rPr>
        <w:t>[5]</w:t>
      </w:r>
      <w:r w:rsidRPr="00F72922">
        <w:rPr>
          <w:rFonts w:ascii="Book Antiqua" w:eastAsia="Book Antiqua" w:hAnsi="Book Antiqua" w:cs="Book Antiqua"/>
          <w:color w:val="000000"/>
        </w:rPr>
        <w:t>. Despite these precautions, it remains difficult to judge recovery after surgery</w:t>
      </w:r>
      <w:r w:rsidR="00707DB8"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the incidence of PHLF still exerts a major impact on 2-year survival following resection</w:t>
      </w:r>
      <w:r w:rsidRPr="00F72922">
        <w:rPr>
          <w:rFonts w:ascii="Book Antiqua" w:eastAsia="Book Antiqua" w:hAnsi="Book Antiqua" w:cs="Book Antiqua"/>
          <w:color w:val="000000"/>
          <w:vertAlign w:val="superscript"/>
        </w:rPr>
        <w:t>[6]</w:t>
      </w:r>
      <w:r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shd w:val="clear" w:color="auto" w:fill="FFFFFF"/>
        </w:rPr>
        <w:t xml:space="preserve">Because PHLF shares a common clinical picture and outcome with SFSS (jaundice, </w:t>
      </w:r>
      <w:r w:rsidRPr="00F72922">
        <w:rPr>
          <w:rFonts w:ascii="Book Antiqua" w:eastAsia="Book Antiqua" w:hAnsi="Book Antiqua" w:cs="Book Antiqua"/>
          <w:color w:val="000000"/>
          <w:shd w:val="clear" w:color="auto" w:fill="FFFFFF"/>
        </w:rPr>
        <w:lastRenderedPageBreak/>
        <w:t>ascites, coagulopathy, encephalopathy</w:t>
      </w:r>
      <w:r w:rsidR="00707DB8"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shd w:val="clear" w:color="auto" w:fill="FFFFFF"/>
        </w:rPr>
        <w:t xml:space="preserve"> </w:t>
      </w:r>
      <w:r w:rsidRPr="00F72922">
        <w:rPr>
          <w:rFonts w:ascii="Book Antiqua" w:eastAsia="Book Antiqua" w:hAnsi="Book Antiqua" w:cs="Book Antiqua"/>
          <w:i/>
          <w:iCs/>
          <w:color w:val="000000"/>
          <w:shd w:val="clear" w:color="auto" w:fill="FFFFFF"/>
        </w:rPr>
        <w:t>etc.</w:t>
      </w:r>
      <w:r w:rsidRPr="00F72922">
        <w:rPr>
          <w:rFonts w:ascii="Book Antiqua" w:eastAsia="Book Antiqua" w:hAnsi="Book Antiqua" w:cs="Book Antiqua"/>
          <w:color w:val="000000"/>
          <w:shd w:val="clear" w:color="auto" w:fill="FFFFFF"/>
        </w:rPr>
        <w:t xml:space="preserve">), both syndromes are considered as a single entity. </w:t>
      </w:r>
    </w:p>
    <w:p w14:paraId="7F0D85DB" w14:textId="19E27680" w:rsidR="00A77B3E" w:rsidRPr="00F72922" w:rsidRDefault="0046373E" w:rsidP="00F72922">
      <w:pPr>
        <w:spacing w:line="360" w:lineRule="auto"/>
        <w:ind w:firstLineChars="200" w:firstLine="480"/>
        <w:jc w:val="both"/>
        <w:rPr>
          <w:rFonts w:ascii="Book Antiqua" w:hAnsi="Book Antiqua"/>
        </w:rPr>
      </w:pPr>
      <w:r w:rsidRPr="00F72922">
        <w:rPr>
          <w:rFonts w:ascii="Book Antiqua" w:eastAsia="Book Antiqua" w:hAnsi="Book Antiqua" w:cs="Book Antiqua"/>
          <w:color w:val="000000"/>
          <w:shd w:val="clear" w:color="auto" w:fill="FFFFFF"/>
        </w:rPr>
        <w:t>The cellular and molecular mechanisms giving rise to PHLF remain unclear, but several causal factors are considered to be important. The excessive portal blood inflow and resulting intrahepatic shear stress that occur after the transplantation of a graft that is too small have been shown to play a central role in the development of SFSS</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7,8]</w:t>
      </w:r>
      <w:r w:rsidRPr="00F72922">
        <w:rPr>
          <w:rFonts w:ascii="Book Antiqua" w:eastAsia="Book Antiqua" w:hAnsi="Book Antiqua" w:cs="Book Antiqua"/>
          <w:color w:val="000000"/>
          <w:shd w:val="clear" w:color="auto" w:fill="FFFFFF"/>
        </w:rPr>
        <w:t>. For this reason, hemodynamic modulation of the portal vein is proposed to ensure successful</w:t>
      </w:r>
      <w:r w:rsidRPr="00F72922">
        <w:rPr>
          <w:rFonts w:ascii="Book Antiqua" w:eastAsia="Book Antiqua" w:hAnsi="Book Antiqua" w:cs="Book Antiqua"/>
          <w:color w:val="000000"/>
        </w:rPr>
        <w:t xml:space="preserve"> adult-to-adult living-donor liver transplantation</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9]</w:t>
      </w:r>
      <w:r w:rsidRPr="00F72922">
        <w:rPr>
          <w:rFonts w:ascii="Book Antiqua" w:eastAsia="Book Antiqua" w:hAnsi="Book Antiqua" w:cs="Book Antiqua"/>
          <w:color w:val="000000"/>
          <w:shd w:val="clear" w:color="auto" w:fill="FFFFFF"/>
        </w:rPr>
        <w:t xml:space="preserve">. As demonstrated by Bucur </w:t>
      </w:r>
      <w:r w:rsidRPr="00F72922">
        <w:rPr>
          <w:rFonts w:ascii="Book Antiqua" w:eastAsia="Book Antiqua" w:hAnsi="Book Antiqua" w:cs="Book Antiqua"/>
          <w:i/>
          <w:iCs/>
          <w:color w:val="000000"/>
          <w:shd w:val="clear" w:color="auto" w:fill="FFFFFF"/>
        </w:rPr>
        <w:t>et al</w:t>
      </w:r>
      <w:r w:rsidR="00C731C1" w:rsidRPr="00F72922">
        <w:rPr>
          <w:rFonts w:ascii="Book Antiqua" w:eastAsia="Book Antiqua" w:hAnsi="Book Antiqua" w:cs="Book Antiqua"/>
          <w:color w:val="000000"/>
          <w:vertAlign w:val="superscript"/>
        </w:rPr>
        <w:t>[</w:t>
      </w:r>
      <w:r w:rsidR="00C731C1" w:rsidRPr="00F72922">
        <w:rPr>
          <w:rFonts w:ascii="Book Antiqua" w:eastAsia="Book Antiqua" w:hAnsi="Book Antiqua" w:cs="Book Antiqua"/>
          <w:color w:val="000000"/>
          <w:shd w:val="clear" w:color="auto" w:fill="FFFFFF"/>
          <w:vertAlign w:val="superscript"/>
        </w:rPr>
        <w:t>10]</w:t>
      </w:r>
      <w:r w:rsidRPr="00F72922">
        <w:rPr>
          <w:rFonts w:ascii="Book Antiqua" w:eastAsia="Book Antiqua" w:hAnsi="Book Antiqua" w:cs="Book Antiqua"/>
          <w:color w:val="000000"/>
          <w:shd w:val="clear" w:color="auto" w:fill="FFFFFF"/>
        </w:rPr>
        <w:t xml:space="preserve"> the use of a portal ring to modulate blood inflow can improve liver regeneration after surgical resection in a porcine model</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10]</w:t>
      </w:r>
      <w:r w:rsidRPr="00F72922">
        <w:rPr>
          <w:rFonts w:ascii="Book Antiqua" w:eastAsia="Book Antiqua" w:hAnsi="Book Antiqua" w:cs="Book Antiqua"/>
          <w:color w:val="000000"/>
          <w:shd w:val="clear" w:color="auto" w:fill="FFFFFF"/>
        </w:rPr>
        <w:t>. Similar results have been observed using splenectomy to control hemodynamic parameters</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11]</w:t>
      </w:r>
      <w:r w:rsidRPr="00F72922">
        <w:rPr>
          <w:rFonts w:ascii="Book Antiqua" w:eastAsia="Book Antiqua" w:hAnsi="Book Antiqua" w:cs="Book Antiqua"/>
          <w:color w:val="000000"/>
          <w:shd w:val="clear" w:color="auto" w:fill="FFFFFF"/>
        </w:rPr>
        <w:t>. An accumulation of liver injuries post-resection has also been suggested as a factor leading to post</w:t>
      </w:r>
      <w:r w:rsidR="00117D8A"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shd w:val="clear" w:color="auto" w:fill="FFFFFF"/>
        </w:rPr>
        <w:t>operative mortality</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12]</w:t>
      </w:r>
      <w:r w:rsidRPr="00F72922">
        <w:rPr>
          <w:rFonts w:ascii="Book Antiqua" w:eastAsia="Book Antiqua" w:hAnsi="Book Antiqua" w:cs="Book Antiqua"/>
          <w:color w:val="000000"/>
          <w:shd w:val="clear" w:color="auto" w:fill="FFFFFF"/>
        </w:rPr>
        <w:t>. Part if not all these injuries are associated with the sustained activation of Küpffer cells because of elevated endotoxin levels in the liver after surgery</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13]</w:t>
      </w:r>
      <w:r w:rsidRPr="00F72922">
        <w:rPr>
          <w:rFonts w:ascii="Book Antiqua" w:eastAsia="Book Antiqua" w:hAnsi="Book Antiqua" w:cs="Book Antiqua"/>
          <w:color w:val="000000"/>
          <w:shd w:val="clear" w:color="auto" w:fill="FFFFFF"/>
        </w:rPr>
        <w:t xml:space="preserve"> and the massive oxidative stress that results. Reducing oxidative stress has been shown to </w:t>
      </w:r>
      <w:r w:rsidR="00707DB8" w:rsidRPr="00F72922">
        <w:rPr>
          <w:rFonts w:ascii="Book Antiqua" w:eastAsia="Book Antiqua" w:hAnsi="Book Antiqua" w:cs="Book Antiqua"/>
          <w:color w:val="000000"/>
          <w:shd w:val="clear" w:color="auto" w:fill="FFFFFF"/>
        </w:rPr>
        <w:t xml:space="preserve">enhance </w:t>
      </w:r>
      <w:r w:rsidRPr="00F72922">
        <w:rPr>
          <w:rFonts w:ascii="Book Antiqua" w:eastAsia="Book Antiqua" w:hAnsi="Book Antiqua" w:cs="Book Antiqua"/>
          <w:color w:val="000000"/>
          <w:shd w:val="clear" w:color="auto" w:fill="FFFFFF"/>
        </w:rPr>
        <w:t>markedly the regenerative capacity of the liver in an experimental model of acute liver failure</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14-16]</w:t>
      </w:r>
      <w:r w:rsidR="00B90FEB"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shd w:val="clear" w:color="auto" w:fill="FFFFFF"/>
        </w:rPr>
        <w:t xml:space="preserve"> Likewise, preconditioning reduces ischemic reperfusion injuries and improved rat survival after hepatectomy performed on a liver affected by steatosis</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17]</w:t>
      </w:r>
      <w:r w:rsidRPr="00F72922">
        <w:rPr>
          <w:rFonts w:ascii="Book Antiqua" w:eastAsia="Book Antiqua" w:hAnsi="Book Antiqua" w:cs="Book Antiqua"/>
          <w:color w:val="000000"/>
          <w:shd w:val="clear" w:color="auto" w:fill="FFFFFF"/>
        </w:rPr>
        <w:t xml:space="preserve">. However, Lehmann </w:t>
      </w:r>
      <w:r w:rsidRPr="00F72922">
        <w:rPr>
          <w:rFonts w:ascii="Book Antiqua" w:eastAsia="Book Antiqua" w:hAnsi="Book Antiqua" w:cs="Book Antiqua"/>
          <w:i/>
          <w:iCs/>
          <w:color w:val="000000"/>
          <w:shd w:val="clear" w:color="auto" w:fill="FFFFFF"/>
        </w:rPr>
        <w:t>et al</w:t>
      </w:r>
      <w:r w:rsidR="00B90FEB" w:rsidRPr="00F72922">
        <w:rPr>
          <w:rFonts w:ascii="Book Antiqua" w:eastAsia="Book Antiqua" w:hAnsi="Book Antiqua" w:cs="Book Antiqua"/>
          <w:color w:val="000000"/>
          <w:vertAlign w:val="superscript"/>
        </w:rPr>
        <w:t>[</w:t>
      </w:r>
      <w:r w:rsidR="00B90FEB" w:rsidRPr="00F72922">
        <w:rPr>
          <w:rFonts w:ascii="Book Antiqua" w:eastAsia="Book Antiqua" w:hAnsi="Book Antiqua" w:cs="Book Antiqua"/>
          <w:color w:val="000000"/>
          <w:shd w:val="clear" w:color="auto" w:fill="FFFFFF"/>
          <w:vertAlign w:val="superscript"/>
        </w:rPr>
        <w:t>18]</w:t>
      </w:r>
      <w:r w:rsidRPr="00F72922">
        <w:rPr>
          <w:rFonts w:ascii="Book Antiqua" w:eastAsia="Book Antiqua" w:hAnsi="Book Antiqua" w:cs="Book Antiqua"/>
          <w:color w:val="000000"/>
          <w:shd w:val="clear" w:color="auto" w:fill="FFFFFF"/>
        </w:rPr>
        <w:t xml:space="preserve"> showed that failure of regeneration may occur in the absence of serious liver damage affecting the small remnant liver using an improved technique of extended hepatectomy in mice</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18]</w:t>
      </w:r>
      <w:r w:rsidRPr="00F72922">
        <w:rPr>
          <w:rFonts w:ascii="Book Antiqua" w:eastAsia="Book Antiqua" w:hAnsi="Book Antiqua" w:cs="Book Antiqua"/>
          <w:color w:val="000000"/>
          <w:shd w:val="clear" w:color="auto" w:fill="FFFFFF"/>
        </w:rPr>
        <w:t>. That study also reported a delay in liver regeneration because of retarded progression through the cell cycle</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18]</w:t>
      </w:r>
      <w:r w:rsidRPr="00F72922">
        <w:rPr>
          <w:rFonts w:ascii="Book Antiqua" w:eastAsia="Book Antiqua" w:hAnsi="Book Antiqua" w:cs="Book Antiqua"/>
          <w:color w:val="000000"/>
          <w:shd w:val="clear" w:color="auto" w:fill="FFFFFF"/>
        </w:rPr>
        <w:t>. They showed that extended liver resection positively regulated p21, a cyclin-dependent kinase inhibitor (CKI) at both the G1/S and the G2/M transitions. In addition, p21 deficiency enhances regenerative capacity of multiple tissue types including complete rescue and regeneration of injured liver</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18-21]</w:t>
      </w:r>
      <w:r w:rsidRPr="00F72922">
        <w:rPr>
          <w:rFonts w:ascii="Book Antiqua" w:eastAsia="Book Antiqua" w:hAnsi="Book Antiqua" w:cs="Book Antiqua"/>
          <w:color w:val="000000"/>
          <w:shd w:val="clear" w:color="auto" w:fill="FFFFFF"/>
        </w:rPr>
        <w:t xml:space="preserve">. If confirmed, this finding is important as it will open the way to new therapeutic regimens targeting p21. This is even more important given that patients undergoing liver resection routinely receive intravenous glucose infusions to manage hypoglycemia, and such </w:t>
      </w:r>
      <w:r w:rsidRPr="00F72922">
        <w:rPr>
          <w:rFonts w:ascii="Book Antiqua" w:eastAsia="Book Antiqua" w:hAnsi="Book Antiqua" w:cs="Book Antiqua"/>
          <w:color w:val="000000"/>
          <w:shd w:val="clear" w:color="auto" w:fill="FFFFFF"/>
        </w:rPr>
        <w:lastRenderedPageBreak/>
        <w:t>infusions have been shown to inhibit post-resection liver regeneration in a p21-dependent manner in mice</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22]</w:t>
      </w:r>
      <w:r w:rsidRPr="00F72922">
        <w:rPr>
          <w:rFonts w:ascii="Book Antiqua" w:eastAsia="Book Antiqua" w:hAnsi="Book Antiqua" w:cs="Book Antiqua"/>
          <w:color w:val="000000"/>
          <w:shd w:val="clear" w:color="auto" w:fill="FFFFFF"/>
        </w:rPr>
        <w:t xml:space="preserve">. </w:t>
      </w:r>
    </w:p>
    <w:p w14:paraId="44D5241C" w14:textId="60D44B4E" w:rsidR="00A77B3E" w:rsidRPr="00F72922" w:rsidRDefault="0046373E" w:rsidP="00F72922">
      <w:pPr>
        <w:spacing w:line="360" w:lineRule="auto"/>
        <w:ind w:firstLineChars="200" w:firstLine="480"/>
        <w:jc w:val="both"/>
        <w:rPr>
          <w:rFonts w:ascii="Book Antiqua" w:hAnsi="Book Antiqua"/>
        </w:rPr>
      </w:pPr>
      <w:r w:rsidRPr="00F72922">
        <w:rPr>
          <w:rFonts w:ascii="Book Antiqua" w:eastAsia="Book Antiqua" w:hAnsi="Book Antiqua" w:cs="Book Antiqua"/>
          <w:color w:val="000000"/>
          <w:shd w:val="clear" w:color="auto" w:fill="FFFFFF"/>
        </w:rPr>
        <w:t>To create acute liver failure in rats, we performed an extended hepatectomy (eHx) with removal of 90% of the liver mass. We then studied the dynamics of the liver regeneration process and consequent behavior of cell cycle regulators in rats after eHx and post</w:t>
      </w:r>
      <w:r w:rsidR="00117D8A"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shd w:val="clear" w:color="auto" w:fill="FFFFFF"/>
        </w:rPr>
        <w:t>operative glucose infusions.</w:t>
      </w:r>
    </w:p>
    <w:p w14:paraId="3FD72242" w14:textId="77777777" w:rsidR="00A77B3E" w:rsidRPr="00F72922" w:rsidRDefault="00A77B3E" w:rsidP="00F72922">
      <w:pPr>
        <w:spacing w:line="360" w:lineRule="auto"/>
        <w:ind w:firstLine="709"/>
        <w:jc w:val="both"/>
        <w:rPr>
          <w:rFonts w:ascii="Book Antiqua" w:hAnsi="Book Antiqua"/>
        </w:rPr>
      </w:pPr>
    </w:p>
    <w:p w14:paraId="3B4A20E2"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aps/>
          <w:color w:val="000000"/>
          <w:u w:val="single"/>
        </w:rPr>
        <w:t>MATERIALS AND METHODS</w:t>
      </w:r>
    </w:p>
    <w:p w14:paraId="25DC4EF3" w14:textId="77777777" w:rsidR="00A77B3E" w:rsidRPr="00F72922" w:rsidRDefault="0046373E" w:rsidP="00F72922">
      <w:pPr>
        <w:spacing w:line="360" w:lineRule="auto"/>
        <w:jc w:val="both"/>
        <w:rPr>
          <w:rFonts w:ascii="Book Antiqua" w:hAnsi="Book Antiqua"/>
          <w:b/>
          <w:bCs/>
        </w:rPr>
      </w:pPr>
      <w:r w:rsidRPr="00F72922">
        <w:rPr>
          <w:rFonts w:ascii="Book Antiqua" w:eastAsia="Book Antiqua" w:hAnsi="Book Antiqua" w:cs="Book Antiqua"/>
          <w:b/>
          <w:bCs/>
          <w:i/>
          <w:iCs/>
          <w:color w:val="000000"/>
        </w:rPr>
        <w:t xml:space="preserve">Animal model </w:t>
      </w:r>
    </w:p>
    <w:p w14:paraId="0FCD99BF" w14:textId="42A602A0"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All animal procedures were approved by the CE2A-03 CNRS-Orléans Ethics Committee. Male Wistar rats</w:t>
      </w:r>
      <w:r w:rsidR="00707DB8" w:rsidRPr="00F72922">
        <w:rPr>
          <w:rFonts w:ascii="Book Antiqua" w:eastAsia="Book Antiqua" w:hAnsi="Book Antiqua" w:cs="Book Antiqua"/>
          <w:color w:val="000000"/>
        </w:rPr>
        <w:t xml:space="preserve"> (</w:t>
      </w:r>
      <w:r w:rsidRPr="00F72922">
        <w:rPr>
          <w:rFonts w:ascii="Book Antiqua" w:eastAsia="Book Antiqua" w:hAnsi="Book Antiqua" w:cs="Book Antiqua"/>
          <w:i/>
          <w:iCs/>
          <w:color w:val="000000"/>
        </w:rPr>
        <w:t>n</w:t>
      </w:r>
      <w:r w:rsidRPr="00F72922">
        <w:rPr>
          <w:rFonts w:ascii="Book Antiqua" w:eastAsia="Book Antiqua" w:hAnsi="Book Antiqua" w:cs="Book Antiqua"/>
          <w:color w:val="000000"/>
        </w:rPr>
        <w:t xml:space="preserve"> = 119) aged 10 wk and weighing 200</w:t>
      </w:r>
      <w:r w:rsidR="00EE4F15" w:rsidRPr="00F72922">
        <w:rPr>
          <w:rFonts w:ascii="Book Antiqua" w:eastAsia="Book Antiqua" w:hAnsi="Book Antiqua" w:cs="Book Antiqua"/>
          <w:color w:val="000000"/>
        </w:rPr>
        <w:t>-</w:t>
      </w:r>
      <w:r w:rsidRPr="00F72922">
        <w:rPr>
          <w:rFonts w:ascii="Book Antiqua" w:eastAsia="Book Antiqua" w:hAnsi="Book Antiqua" w:cs="Book Antiqua"/>
          <w:color w:val="000000"/>
        </w:rPr>
        <w:t>230</w:t>
      </w:r>
      <w:r w:rsidR="004614C7"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g were housed at the CNRS-SEAT animal care facility (Université Paris-Sud, Villejuif) and kept on a 12</w:t>
      </w:r>
      <w:r w:rsidR="004614C7"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xml:space="preserve"> day/night cycle with free access to food and water. The number of rats used was in compliance with institutional ethical rules and consistent with common practice in the fields of post</w:t>
      </w:r>
      <w:r w:rsidR="00707DB8" w:rsidRPr="00F72922">
        <w:rPr>
          <w:rFonts w:ascii="Book Antiqua" w:eastAsia="Book Antiqua" w:hAnsi="Book Antiqua" w:cs="Book Antiqua"/>
          <w:color w:val="000000"/>
        </w:rPr>
        <w:t>-</w:t>
      </w:r>
      <w:r w:rsidRPr="00F72922">
        <w:rPr>
          <w:rFonts w:ascii="Book Antiqua" w:eastAsia="Book Antiqua" w:hAnsi="Book Antiqua" w:cs="Book Antiqua"/>
          <w:color w:val="000000"/>
        </w:rPr>
        <w:t>hepatectomy liver regeneration.</w:t>
      </w:r>
      <w:r w:rsidRPr="00F72922">
        <w:rPr>
          <w:rFonts w:ascii="Book Antiqua" w:eastAsia="Book Antiqua" w:hAnsi="Book Antiqua" w:cs="Book Antiqua"/>
          <w:b/>
          <w:bCs/>
          <w:color w:val="000000"/>
        </w:rPr>
        <w:t xml:space="preserve"> </w:t>
      </w:r>
      <w:r w:rsidRPr="00F72922">
        <w:rPr>
          <w:rFonts w:ascii="Book Antiqua" w:eastAsia="Book Antiqua" w:hAnsi="Book Antiqua" w:cs="Book Antiqua"/>
          <w:color w:val="000000"/>
        </w:rPr>
        <w:t>All the rats were anesthetized by isoflurane inhalation and then underwent a midline incision after sterilization of the area. For a standard 70% hepatectomy, the left lateral and left and rights parts of the median lobes of the liver were resected. For an extensive 90% resection, the left lateral, median</w:t>
      </w:r>
      <w:r w:rsidR="00707DB8"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both right lobes were carefully removed, leaving the two caudate lobes and liver tissues surrounding the vena cava. To prevent hypoglycemia, a subcutaneous injection of 5 mL of 30% glucose solution was administered immediately after liver resection, and then</w:t>
      </w:r>
      <w:r w:rsidRPr="00F72922">
        <w:rPr>
          <w:rFonts w:ascii="Book Antiqua" w:eastAsia="Book Antiqua" w:hAnsi="Book Antiqua" w:cs="Book Antiqua"/>
          <w:color w:val="000000"/>
          <w:shd w:val="clear" w:color="auto" w:fill="FFFFFF"/>
        </w:rPr>
        <w:t xml:space="preserve"> the animals had free access to 20% glucose solution and rat chow </w:t>
      </w:r>
      <w:r w:rsidRPr="00F72922">
        <w:rPr>
          <w:rFonts w:ascii="Book Antiqua" w:eastAsia="Book Antiqua" w:hAnsi="Book Antiqua" w:cs="Book Antiqua"/>
          <w:i/>
          <w:iCs/>
          <w:color w:val="000000"/>
          <w:shd w:val="clear" w:color="auto" w:fill="FFFFFF"/>
        </w:rPr>
        <w:t>ad libitum</w:t>
      </w:r>
      <w:r w:rsidRPr="00F72922">
        <w:rPr>
          <w:rFonts w:ascii="Book Antiqua" w:eastAsia="Book Antiqua" w:hAnsi="Book Antiqua" w:cs="Book Antiqua"/>
          <w:color w:val="000000"/>
          <w:shd w:val="clear" w:color="auto" w:fill="FFFFFF"/>
        </w:rPr>
        <w:t xml:space="preserve">. </w:t>
      </w:r>
      <w:r w:rsidRPr="00F72922">
        <w:rPr>
          <w:rFonts w:ascii="Book Antiqua" w:eastAsia="Book Antiqua" w:hAnsi="Book Antiqua" w:cs="Book Antiqua"/>
          <w:color w:val="000000"/>
        </w:rPr>
        <w:t xml:space="preserve">Because the administration of glucose might affect the kinetics of liver regeneration, it was injected in all the rats undergoing a 70% or 90% resection. Intraperitoneal injections of </w:t>
      </w:r>
      <w:r w:rsidR="00707DB8" w:rsidRPr="00F72922">
        <w:rPr>
          <w:rFonts w:ascii="Book Antiqua" w:eastAsia="Book Antiqua" w:hAnsi="Book Antiqua" w:cs="Book Antiqua"/>
          <w:color w:val="000000"/>
        </w:rPr>
        <w:t>bromodeoxyuridine (</w:t>
      </w:r>
      <w:r w:rsidRPr="00F72922">
        <w:rPr>
          <w:rFonts w:ascii="Book Antiqua" w:eastAsia="Book Antiqua" w:hAnsi="Book Antiqua" w:cs="Book Antiqua"/>
          <w:color w:val="000000"/>
        </w:rPr>
        <w:t>BrdU</w:t>
      </w:r>
      <w:r w:rsidR="00707DB8"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were given to all surviving animals 2</w:t>
      </w:r>
      <w:r w:rsidR="004919E9"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h prior to sacrifice at a dose of 50 mg/kg. </w:t>
      </w:r>
    </w:p>
    <w:p w14:paraId="5D8FE337" w14:textId="77777777" w:rsidR="00A77B3E" w:rsidRPr="00F72922" w:rsidRDefault="00A77B3E" w:rsidP="00F72922">
      <w:pPr>
        <w:spacing w:line="360" w:lineRule="auto"/>
        <w:jc w:val="both"/>
        <w:rPr>
          <w:rFonts w:ascii="Book Antiqua" w:hAnsi="Book Antiqua"/>
        </w:rPr>
      </w:pPr>
    </w:p>
    <w:p w14:paraId="740CA2F9" w14:textId="77777777" w:rsidR="00A77B3E" w:rsidRPr="00F72922" w:rsidRDefault="0046373E" w:rsidP="00F72922">
      <w:pPr>
        <w:spacing w:line="360" w:lineRule="auto"/>
        <w:jc w:val="both"/>
        <w:rPr>
          <w:rFonts w:ascii="Book Antiqua" w:hAnsi="Book Antiqua"/>
          <w:b/>
          <w:bCs/>
        </w:rPr>
      </w:pPr>
      <w:r w:rsidRPr="00F72922">
        <w:rPr>
          <w:rFonts w:ascii="Book Antiqua" w:eastAsia="Book Antiqua" w:hAnsi="Book Antiqua" w:cs="Book Antiqua"/>
          <w:b/>
          <w:bCs/>
          <w:i/>
          <w:iCs/>
          <w:color w:val="000000"/>
        </w:rPr>
        <w:t>Serum biological analysis</w:t>
      </w:r>
    </w:p>
    <w:p w14:paraId="23D51D2D" w14:textId="203A15D3" w:rsidR="00A77B3E" w:rsidRDefault="0046373E" w:rsidP="00F72922">
      <w:pPr>
        <w:spacing w:line="360" w:lineRule="auto"/>
        <w:jc w:val="both"/>
        <w:rPr>
          <w:rFonts w:ascii="Book Antiqua" w:hAnsi="Book Antiqua" w:cs="Book Antiqua"/>
          <w:color w:val="000000"/>
          <w:lang w:eastAsia="zh-CN"/>
        </w:rPr>
      </w:pPr>
      <w:r w:rsidRPr="00F72922">
        <w:rPr>
          <w:rFonts w:ascii="Book Antiqua" w:eastAsia="Book Antiqua" w:hAnsi="Book Antiqua" w:cs="Book Antiqua"/>
          <w:color w:val="000000"/>
        </w:rPr>
        <w:lastRenderedPageBreak/>
        <w:t>Blood samples were obtained just prior to organ harvest at sacrifice, spun immediately to collect the serum</w:t>
      </w:r>
      <w:r w:rsidR="00707DB8"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frozen until use. Biochemical parameters </w:t>
      </w:r>
      <w:r w:rsidR="004919E9"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aspartate aminotransferase </w:t>
      </w:r>
      <w:r w:rsidR="004919E9" w:rsidRPr="00F72922">
        <w:rPr>
          <w:rFonts w:ascii="Book Antiqua" w:eastAsia="Book Antiqua" w:hAnsi="Book Antiqua" w:cs="Book Antiqua"/>
          <w:color w:val="000000"/>
        </w:rPr>
        <w:t>(</w:t>
      </w:r>
      <w:r w:rsidRPr="00F72922">
        <w:rPr>
          <w:rFonts w:ascii="Book Antiqua" w:eastAsia="Book Antiqua" w:hAnsi="Book Antiqua" w:cs="Book Antiqua"/>
          <w:color w:val="000000"/>
        </w:rPr>
        <w:t>AST</w:t>
      </w:r>
      <w:r w:rsidR="004919E9"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alanine aminotransferase </w:t>
      </w:r>
      <w:r w:rsidR="004919E9" w:rsidRPr="00F72922">
        <w:rPr>
          <w:rFonts w:ascii="Book Antiqua" w:eastAsia="Book Antiqua" w:hAnsi="Book Antiqua" w:cs="Book Antiqua"/>
          <w:color w:val="000000"/>
        </w:rPr>
        <w:t>(</w:t>
      </w:r>
      <w:r w:rsidRPr="00F72922">
        <w:rPr>
          <w:rFonts w:ascii="Book Antiqua" w:eastAsia="Book Antiqua" w:hAnsi="Book Antiqua" w:cs="Book Antiqua"/>
          <w:color w:val="000000"/>
        </w:rPr>
        <w:t>ALT</w:t>
      </w:r>
      <w:r w:rsidR="004919E9" w:rsidRPr="00F72922">
        <w:rPr>
          <w:rFonts w:ascii="Book Antiqua" w:eastAsia="Book Antiqua" w:hAnsi="Book Antiqua" w:cs="Book Antiqua"/>
          <w:color w:val="000000"/>
        </w:rPr>
        <w:t>)</w:t>
      </w:r>
      <w:r w:rsidRPr="00F72922">
        <w:rPr>
          <w:rFonts w:ascii="Book Antiqua" w:eastAsia="Book Antiqua" w:hAnsi="Book Antiqua" w:cs="Book Antiqua"/>
          <w:color w:val="000000"/>
        </w:rPr>
        <w:t>, bilirubin</w:t>
      </w:r>
      <w:r w:rsidR="004919E9"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w:t>
      </w:r>
      <w:r w:rsidR="00707DB8" w:rsidRPr="00F72922">
        <w:rPr>
          <w:rFonts w:ascii="Book Antiqua" w:eastAsia="Book Antiqua" w:hAnsi="Book Antiqua" w:cs="Book Antiqua"/>
          <w:color w:val="000000"/>
        </w:rPr>
        <w:t xml:space="preserve">were </w:t>
      </w:r>
      <w:r w:rsidRPr="00F72922">
        <w:rPr>
          <w:rFonts w:ascii="Book Antiqua" w:eastAsia="Book Antiqua" w:hAnsi="Book Antiqua" w:cs="Book Antiqua"/>
          <w:color w:val="000000"/>
        </w:rPr>
        <w:t>determined using an Olympus AU400 automat (Centre d’Exploration Fonctionnelles Intégrées, Institut Claude Bernard, Paris</w:t>
      </w:r>
      <w:r w:rsidR="00707DB8" w:rsidRPr="00F72922">
        <w:rPr>
          <w:rFonts w:ascii="Book Antiqua" w:eastAsia="Book Antiqua" w:hAnsi="Book Antiqua" w:cs="Book Antiqua"/>
          <w:color w:val="000000"/>
        </w:rPr>
        <w:t>, France</w:t>
      </w:r>
      <w:r w:rsidRPr="00F72922">
        <w:rPr>
          <w:rFonts w:ascii="Book Antiqua" w:eastAsia="Book Antiqua" w:hAnsi="Book Antiqua" w:cs="Book Antiqua"/>
          <w:color w:val="000000"/>
        </w:rPr>
        <w:t xml:space="preserve">). </w:t>
      </w:r>
    </w:p>
    <w:p w14:paraId="6281504F" w14:textId="77777777" w:rsidR="00BB6B8C" w:rsidRPr="00BB6B8C" w:rsidRDefault="00BB6B8C" w:rsidP="00F72922">
      <w:pPr>
        <w:spacing w:line="360" w:lineRule="auto"/>
        <w:jc w:val="both"/>
        <w:rPr>
          <w:rFonts w:ascii="Book Antiqua" w:hAnsi="Book Antiqua" w:cs="Book Antiqua"/>
          <w:color w:val="000000"/>
          <w:lang w:eastAsia="zh-CN"/>
        </w:rPr>
      </w:pPr>
    </w:p>
    <w:p w14:paraId="70493C1D" w14:textId="204977D8" w:rsidR="00A77B3E" w:rsidRPr="00252570" w:rsidRDefault="00BB6B8C" w:rsidP="00BB6B8C">
      <w:pPr>
        <w:spacing w:line="360" w:lineRule="auto"/>
        <w:jc w:val="both"/>
        <w:rPr>
          <w:rFonts w:ascii="Book Antiqua" w:eastAsia="Book Antiqua" w:hAnsi="Book Antiqua" w:cs="Book Antiqua"/>
          <w:b/>
          <w:bCs/>
          <w:i/>
          <w:iCs/>
          <w:color w:val="000000"/>
        </w:rPr>
      </w:pPr>
      <w:r w:rsidRPr="00252570">
        <w:rPr>
          <w:rFonts w:ascii="Book Antiqua" w:hAnsi="Book Antiqua"/>
          <w:b/>
          <w:bCs/>
          <w:i/>
          <w:iCs/>
          <w:lang w:eastAsia="zh-CN"/>
        </w:rPr>
        <w:t>Histological, immunofluorescence, and immunohistochemistry analyses</w:t>
      </w:r>
    </w:p>
    <w:p w14:paraId="44941E4B" w14:textId="7A5CEB3E" w:rsidR="00A77B3E" w:rsidRDefault="0046373E" w:rsidP="00F72922">
      <w:pPr>
        <w:spacing w:line="360" w:lineRule="auto"/>
        <w:jc w:val="both"/>
        <w:rPr>
          <w:rFonts w:ascii="Book Antiqua" w:hAnsi="Book Antiqua" w:cs="Book Antiqua"/>
          <w:color w:val="000000"/>
          <w:lang w:eastAsia="zh-CN"/>
        </w:rPr>
      </w:pPr>
      <w:r w:rsidRPr="00F72922">
        <w:rPr>
          <w:rFonts w:ascii="Book Antiqua" w:eastAsia="Book Antiqua" w:hAnsi="Book Antiqua" w:cs="Book Antiqua"/>
          <w:color w:val="000000"/>
        </w:rPr>
        <w:t>The livers thus collected were fixed overnight at 4</w:t>
      </w:r>
      <w:r w:rsidR="00D662D7"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°C in a 4% formalin solution before being embedded in a paraffin block. For histological analysis, liver sections (4</w:t>
      </w:r>
      <w:r w:rsidR="00D662D7" w:rsidRPr="00F72922">
        <w:rPr>
          <w:rFonts w:ascii="Book Antiqua" w:eastAsia="Book Antiqua" w:hAnsi="Book Antiqua" w:cs="Book Antiqua"/>
          <w:color w:val="000000"/>
        </w:rPr>
        <w:t xml:space="preserve"> </w:t>
      </w:r>
      <w:r w:rsidR="00D7127F" w:rsidRPr="00F72922">
        <w:rPr>
          <w:rFonts w:ascii="Book Antiqua" w:eastAsia="Book Antiqua" w:hAnsi="Book Antiqua" w:cs="Book Antiqua"/>
          <w:color w:val="000000"/>
        </w:rPr>
        <w:t>μM</w:t>
      </w:r>
      <w:r w:rsidRPr="00F72922">
        <w:rPr>
          <w:rFonts w:ascii="Book Antiqua" w:eastAsia="Book Antiqua" w:hAnsi="Book Antiqua" w:cs="Book Antiqua"/>
          <w:color w:val="000000"/>
        </w:rPr>
        <w:t>) were dewaxed in xylene, rehydrated through graded alcohols</w:t>
      </w:r>
      <w:r w:rsidR="00707DB8"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stained with hematoxylin</w:t>
      </w:r>
      <w:r w:rsidR="00707DB8" w:rsidRPr="00F72922">
        <w:rPr>
          <w:rFonts w:ascii="Book Antiqua" w:eastAsia="Book Antiqua" w:hAnsi="Book Antiqua" w:cs="Book Antiqua"/>
          <w:color w:val="000000"/>
        </w:rPr>
        <w:t xml:space="preserve"> &amp; </w:t>
      </w:r>
      <w:r w:rsidRPr="00F72922">
        <w:rPr>
          <w:rFonts w:ascii="Book Antiqua" w:eastAsia="Book Antiqua" w:hAnsi="Book Antiqua" w:cs="Book Antiqua"/>
          <w:color w:val="000000"/>
        </w:rPr>
        <w:t>eosin. For immunofluorescence, 4</w:t>
      </w:r>
      <w:r w:rsidR="00D7127F" w:rsidRPr="00F72922">
        <w:rPr>
          <w:rFonts w:ascii="Book Antiqua" w:eastAsia="Book Antiqua" w:hAnsi="Book Antiqua" w:cs="Book Antiqua"/>
          <w:color w:val="000000"/>
        </w:rPr>
        <w:t xml:space="preserve"> μ</w:t>
      </w:r>
      <w:r w:rsidR="004364A4" w:rsidRPr="00F72922">
        <w:rPr>
          <w:rFonts w:ascii="Book Antiqua" w:eastAsia="Book Antiqua" w:hAnsi="Book Antiqua" w:cs="Book Antiqua"/>
          <w:color w:val="000000"/>
        </w:rPr>
        <w:t>mol/L</w:t>
      </w:r>
      <w:r w:rsidRPr="00F72922">
        <w:rPr>
          <w:rFonts w:ascii="Book Antiqua" w:eastAsia="Book Antiqua" w:hAnsi="Book Antiqua" w:cs="Book Antiqua"/>
          <w:color w:val="000000"/>
        </w:rPr>
        <w:t xml:space="preserve"> liver sections were dewaxed in xylene, rehydrated through graded alcohols</w:t>
      </w:r>
      <w:r w:rsidR="00707DB8"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pressure cooked in a 10 mmo</w:t>
      </w:r>
      <w:r w:rsidR="00D7127F" w:rsidRPr="00F72922">
        <w:rPr>
          <w:rFonts w:ascii="Book Antiqua" w:eastAsia="Book Antiqua" w:hAnsi="Book Antiqua" w:cs="Book Antiqua"/>
          <w:color w:val="000000"/>
        </w:rPr>
        <w:t>L</w:t>
      </w:r>
      <w:r w:rsidRPr="00F72922">
        <w:rPr>
          <w:rFonts w:ascii="Book Antiqua" w:eastAsia="Book Antiqua" w:hAnsi="Book Antiqua" w:cs="Book Antiqua"/>
          <w:color w:val="000000"/>
        </w:rPr>
        <w:t>/L citrate buffer at pH</w:t>
      </w:r>
      <w:r w:rsidR="00707DB8"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6 for 10 min. For </w:t>
      </w:r>
      <w:proofErr w:type="spellStart"/>
      <w:r w:rsidRPr="00F72922">
        <w:rPr>
          <w:rFonts w:ascii="Book Antiqua" w:eastAsia="Book Antiqua" w:hAnsi="Book Antiqua" w:cs="Book Antiqua"/>
          <w:color w:val="000000"/>
        </w:rPr>
        <w:t>BrdU</w:t>
      </w:r>
      <w:proofErr w:type="spellEnd"/>
      <w:r w:rsidRPr="00F72922">
        <w:rPr>
          <w:rFonts w:ascii="Book Antiqua" w:eastAsia="Book Antiqua" w:hAnsi="Book Antiqua" w:cs="Book Antiqua"/>
          <w:color w:val="000000"/>
        </w:rPr>
        <w:t xml:space="preserve"> staining, the 5-</w:t>
      </w:r>
      <w:r w:rsidR="00707DB8" w:rsidRPr="00F72922">
        <w:rPr>
          <w:rFonts w:ascii="Book Antiqua" w:eastAsia="Book Antiqua" w:hAnsi="Book Antiqua" w:cs="Book Antiqua"/>
          <w:color w:val="000000"/>
        </w:rPr>
        <w:t>b</w:t>
      </w:r>
      <w:r w:rsidRPr="00F72922">
        <w:rPr>
          <w:rFonts w:ascii="Book Antiqua" w:eastAsia="Book Antiqua" w:hAnsi="Book Antiqua" w:cs="Book Antiqua"/>
          <w:color w:val="000000"/>
        </w:rPr>
        <w:t>romo-2′-deoxy-uridine Labelling and Detection Kit I (</w:t>
      </w:r>
      <w:r w:rsidR="00707DB8" w:rsidRPr="00F72922">
        <w:rPr>
          <w:rFonts w:ascii="Book Antiqua" w:eastAsia="Book Antiqua" w:hAnsi="Book Antiqua" w:cs="Book Antiqua"/>
          <w:color w:val="000000"/>
        </w:rPr>
        <w:t>Roche, Basel, Switzerland</w:t>
      </w:r>
      <w:r w:rsidRPr="00F72922">
        <w:rPr>
          <w:rFonts w:ascii="Book Antiqua" w:eastAsia="Book Antiqua" w:hAnsi="Book Antiqua" w:cs="Book Antiqua"/>
          <w:color w:val="000000"/>
        </w:rPr>
        <w:t>) was used according to the supplier’s recommendations. Tissue auto-fluorescence was reduced by applying 10 mmo</w:t>
      </w:r>
      <w:r w:rsidR="00D7127F" w:rsidRPr="00F72922">
        <w:rPr>
          <w:rFonts w:ascii="Book Antiqua" w:eastAsia="Book Antiqua" w:hAnsi="Book Antiqua" w:cs="Book Antiqua"/>
          <w:color w:val="000000"/>
        </w:rPr>
        <w:t>L</w:t>
      </w:r>
      <w:r w:rsidRPr="00F72922">
        <w:rPr>
          <w:rFonts w:ascii="Book Antiqua" w:eastAsia="Book Antiqua" w:hAnsi="Book Antiqua" w:cs="Book Antiqua"/>
          <w:color w:val="000000"/>
        </w:rPr>
        <w:t xml:space="preserve">/L cupric sulfate in a 50 </w:t>
      </w:r>
      <w:proofErr w:type="spellStart"/>
      <w:r w:rsidRPr="00F72922">
        <w:rPr>
          <w:rFonts w:ascii="Book Antiqua" w:eastAsia="Book Antiqua" w:hAnsi="Book Antiqua" w:cs="Book Antiqua"/>
          <w:color w:val="000000"/>
        </w:rPr>
        <w:t>mmo</w:t>
      </w:r>
      <w:r w:rsidR="00D7127F" w:rsidRPr="00F72922">
        <w:rPr>
          <w:rFonts w:ascii="Book Antiqua" w:eastAsia="Book Antiqua" w:hAnsi="Book Antiqua" w:cs="Book Antiqua"/>
          <w:color w:val="000000"/>
        </w:rPr>
        <w:t>L</w:t>
      </w:r>
      <w:proofErr w:type="spellEnd"/>
      <w:r w:rsidRPr="00F72922">
        <w:rPr>
          <w:rFonts w:ascii="Book Antiqua" w:eastAsia="Book Antiqua" w:hAnsi="Book Antiqua" w:cs="Book Antiqua"/>
          <w:color w:val="000000"/>
        </w:rPr>
        <w:t xml:space="preserve">/L acetate buffer </w:t>
      </w:r>
      <w:r w:rsidR="00707DB8" w:rsidRPr="00F72922">
        <w:rPr>
          <w:rFonts w:ascii="Book Antiqua" w:eastAsia="Book Antiqua" w:hAnsi="Book Antiqua" w:cs="Book Antiqua"/>
          <w:color w:val="000000"/>
        </w:rPr>
        <w:t>p</w:t>
      </w:r>
      <w:r w:rsidRPr="00F72922">
        <w:rPr>
          <w:rFonts w:ascii="Book Antiqua" w:eastAsia="Book Antiqua" w:hAnsi="Book Antiqua" w:cs="Book Antiqua"/>
          <w:color w:val="000000"/>
        </w:rPr>
        <w:t>H</w:t>
      </w:r>
      <w:r w:rsidR="00707DB8"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5 solution for 60 min at room temperature. To visualize nuclei, Hoechst 33342 solution was added to the mounting medium at a concentration of 0.1 mg/mL. For phospho-histone H3 staining, dewaxed rehydrated sections were incubated for 45 min at 37</w:t>
      </w:r>
      <w:r w:rsidR="00031949"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°C with a primary antibody (Cell Signaling</w:t>
      </w:r>
      <w:r w:rsidR="00707DB8" w:rsidRPr="00F72922">
        <w:rPr>
          <w:rFonts w:ascii="Book Antiqua" w:eastAsia="Book Antiqua" w:hAnsi="Book Antiqua" w:cs="Book Antiqua"/>
          <w:color w:val="000000"/>
        </w:rPr>
        <w:t>, Danvers, MA, United States</w:t>
      </w:r>
      <w:r w:rsidRPr="00F72922">
        <w:rPr>
          <w:rFonts w:ascii="Book Antiqua" w:eastAsia="Book Antiqua" w:hAnsi="Book Antiqua" w:cs="Book Antiqua"/>
          <w:color w:val="000000"/>
        </w:rPr>
        <w:t xml:space="preserve">), washed in </w:t>
      </w:r>
      <w:r w:rsidR="001622DC" w:rsidRPr="00F72922">
        <w:rPr>
          <w:rFonts w:ascii="Book Antiqua" w:eastAsia="Book Antiqua" w:hAnsi="Book Antiqua" w:cs="Book Antiqua"/>
          <w:color w:val="000000"/>
        </w:rPr>
        <w:t>phosphate buffer saline (PBS)</w:t>
      </w:r>
      <w:r w:rsidRPr="00F72922">
        <w:rPr>
          <w:rFonts w:ascii="Book Antiqua" w:eastAsia="Book Antiqua" w:hAnsi="Book Antiqua" w:cs="Book Antiqua"/>
          <w:color w:val="000000"/>
        </w:rPr>
        <w:t xml:space="preserve"> (3-times for 5 min)</w:t>
      </w:r>
      <w:r w:rsidR="007275CE"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incubated for 30 min at 37</w:t>
      </w:r>
      <w:r w:rsidR="00031949"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°C using Alexa fluor® 594 donkey anti rabbit </w:t>
      </w:r>
      <w:r w:rsidR="007275CE" w:rsidRPr="00F72922">
        <w:rPr>
          <w:rFonts w:ascii="Book Antiqua" w:eastAsia="Book Antiqua" w:hAnsi="Book Antiqua" w:cs="Book Antiqua"/>
          <w:color w:val="000000"/>
        </w:rPr>
        <w:t>immunoglobulin G</w:t>
      </w:r>
      <w:r w:rsidRPr="00F72922">
        <w:rPr>
          <w:rFonts w:ascii="Book Antiqua" w:eastAsia="Book Antiqua" w:hAnsi="Book Antiqua" w:cs="Book Antiqua"/>
          <w:color w:val="000000"/>
        </w:rPr>
        <w:t xml:space="preserve"> (Invitrogen</w:t>
      </w:r>
      <w:r w:rsidR="007275CE" w:rsidRPr="00F72922">
        <w:rPr>
          <w:rFonts w:ascii="Book Antiqua" w:eastAsia="Book Antiqua" w:hAnsi="Book Antiqua" w:cs="Book Antiqua"/>
          <w:color w:val="000000"/>
        </w:rPr>
        <w:t>, Carlsbad, CA, United States</w:t>
      </w:r>
      <w:r w:rsidRPr="00F72922">
        <w:rPr>
          <w:rFonts w:ascii="Book Antiqua" w:eastAsia="Book Antiqua" w:hAnsi="Book Antiqua" w:cs="Book Antiqua"/>
          <w:color w:val="000000"/>
        </w:rPr>
        <w:t xml:space="preserve">). The sections were then washed in PBS and mounted using Hoechst 33342 containing mounting medium at a concentration of 0.1 mg/mL. For immunohistochemistry, dewaxed rehydrated sections were blocked for endogenous peroxidase, incubated with primary anti-caspase 3 antibody (Cell </w:t>
      </w:r>
      <w:r w:rsidR="007275CE" w:rsidRPr="00F72922">
        <w:rPr>
          <w:rFonts w:ascii="Book Antiqua" w:eastAsia="Book Antiqua" w:hAnsi="Book Antiqua" w:cs="Book Antiqua"/>
          <w:color w:val="000000"/>
        </w:rPr>
        <w:t>Sig</w:t>
      </w:r>
      <w:r w:rsidRPr="00F72922">
        <w:rPr>
          <w:rFonts w:ascii="Book Antiqua" w:eastAsia="Book Antiqua" w:hAnsi="Book Antiqua" w:cs="Book Antiqua"/>
          <w:color w:val="000000"/>
        </w:rPr>
        <w:t>naling) or anti-</w:t>
      </w:r>
      <w:r w:rsidR="00C114C7" w:rsidRPr="00F72922">
        <w:rPr>
          <w:rFonts w:ascii="Book Antiqua" w:eastAsia="Book Antiqua" w:hAnsi="Book Antiqua" w:cs="Book Antiqua"/>
          <w:color w:val="000000"/>
        </w:rPr>
        <w:t>signal transducer and activator of transcription</w:t>
      </w:r>
      <w:r w:rsidR="007275CE" w:rsidRPr="00F72922">
        <w:rPr>
          <w:rFonts w:ascii="Book Antiqua" w:eastAsia="Book Antiqua" w:hAnsi="Book Antiqua" w:cs="Book Antiqua"/>
          <w:color w:val="000000"/>
        </w:rPr>
        <w:t xml:space="preserve"> </w:t>
      </w:r>
      <w:r w:rsidR="00310417" w:rsidRPr="00F72922">
        <w:rPr>
          <w:rFonts w:ascii="Book Antiqua" w:eastAsia="Book Antiqua" w:hAnsi="Book Antiqua" w:cs="Book Antiqua"/>
          <w:color w:val="000000"/>
        </w:rPr>
        <w:t>3</w:t>
      </w:r>
      <w:r w:rsidR="00C114C7" w:rsidRPr="00F72922">
        <w:rPr>
          <w:rFonts w:ascii="Book Antiqua" w:hAnsi="Book Antiqua" w:cs="Arial"/>
          <w:color w:val="333333"/>
          <w:shd w:val="clear" w:color="auto" w:fill="FFFFFF"/>
        </w:rPr>
        <w:t xml:space="preserve"> (</w:t>
      </w:r>
      <w:r w:rsidRPr="00F72922">
        <w:rPr>
          <w:rFonts w:ascii="Book Antiqua" w:eastAsia="Book Antiqua" w:hAnsi="Book Antiqua" w:cs="Book Antiqua"/>
          <w:color w:val="000000"/>
        </w:rPr>
        <w:t>STAT3</w:t>
      </w:r>
      <w:r w:rsidR="00C114C7"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antibody (Santa Cruz Biotechnology</w:t>
      </w:r>
      <w:r w:rsidR="007275CE" w:rsidRPr="00F72922">
        <w:rPr>
          <w:rFonts w:ascii="Book Antiqua" w:eastAsia="Book Antiqua" w:hAnsi="Book Antiqua" w:cs="Book Antiqua"/>
          <w:color w:val="000000"/>
        </w:rPr>
        <w:t>, Dallas, TX, United States</w:t>
      </w:r>
      <w:r w:rsidRPr="00F72922">
        <w:rPr>
          <w:rFonts w:ascii="Book Antiqua" w:eastAsia="Book Antiqua" w:hAnsi="Book Antiqua" w:cs="Book Antiqua"/>
          <w:color w:val="000000"/>
        </w:rPr>
        <w:t>), washed</w:t>
      </w:r>
      <w:r w:rsidR="007275CE"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incubated with secondary anti-rabbit </w:t>
      </w:r>
      <w:r w:rsidR="007275CE" w:rsidRPr="00F72922">
        <w:rPr>
          <w:rFonts w:ascii="Book Antiqua" w:eastAsia="Book Antiqua" w:hAnsi="Book Antiqua" w:cs="Book Antiqua"/>
          <w:color w:val="000000"/>
        </w:rPr>
        <w:t>immunoglobulin G</w:t>
      </w:r>
      <w:r w:rsidRPr="00F72922">
        <w:rPr>
          <w:rFonts w:ascii="Book Antiqua" w:eastAsia="Book Antiqua" w:hAnsi="Book Antiqua" w:cs="Book Antiqua"/>
          <w:color w:val="000000"/>
        </w:rPr>
        <w:t>-</w:t>
      </w:r>
      <w:r w:rsidR="007275CE" w:rsidRPr="00F72922">
        <w:rPr>
          <w:rFonts w:ascii="Book Antiqua" w:eastAsia="Book Antiqua" w:hAnsi="Book Antiqua" w:cs="Book Antiqua"/>
          <w:color w:val="000000"/>
        </w:rPr>
        <w:t xml:space="preserve">horseradish peroxidase </w:t>
      </w:r>
      <w:r w:rsidRPr="00F72922">
        <w:rPr>
          <w:rFonts w:ascii="Book Antiqua" w:eastAsia="Book Antiqua" w:hAnsi="Book Antiqua" w:cs="Book Antiqua"/>
          <w:color w:val="000000"/>
        </w:rPr>
        <w:t>according to the manufacturer’s instructions (DAKO</w:t>
      </w:r>
      <w:r w:rsidR="007275CE" w:rsidRPr="00F72922">
        <w:rPr>
          <w:rFonts w:ascii="Book Antiqua" w:eastAsia="Book Antiqua" w:hAnsi="Book Antiqua" w:cs="Book Antiqua"/>
          <w:color w:val="000000"/>
        </w:rPr>
        <w:t>, Jena, Germany</w:t>
      </w:r>
      <w:r w:rsidRPr="00F72922">
        <w:rPr>
          <w:rFonts w:ascii="Book Antiqua" w:eastAsia="Book Antiqua" w:hAnsi="Book Antiqua" w:cs="Book Antiqua"/>
          <w:color w:val="000000"/>
        </w:rPr>
        <w:t xml:space="preserve">). The sections </w:t>
      </w:r>
      <w:r w:rsidRPr="00F72922">
        <w:rPr>
          <w:rFonts w:ascii="Book Antiqua" w:eastAsia="Book Antiqua" w:hAnsi="Book Antiqua" w:cs="Book Antiqua"/>
          <w:color w:val="000000"/>
        </w:rPr>
        <w:lastRenderedPageBreak/>
        <w:t>were counterstained with alcian blue (Sigma</w:t>
      </w:r>
      <w:r w:rsidR="007275CE" w:rsidRPr="00F72922">
        <w:rPr>
          <w:rFonts w:ascii="Book Antiqua" w:eastAsia="Book Antiqua" w:hAnsi="Book Antiqua" w:cs="Book Antiqua"/>
          <w:color w:val="000000"/>
        </w:rPr>
        <w:t>, St Louis, MO, United States</w:t>
      </w:r>
      <w:r w:rsidRPr="00F72922">
        <w:rPr>
          <w:rFonts w:ascii="Book Antiqua" w:eastAsia="Book Antiqua" w:hAnsi="Book Antiqua" w:cs="Book Antiqua"/>
          <w:color w:val="000000"/>
        </w:rPr>
        <w:t xml:space="preserve">) before mounting the coverslips. Positively labelled cell counting was performed in </w:t>
      </w:r>
      <w:r w:rsidR="00310417" w:rsidRPr="00F72922">
        <w:rPr>
          <w:rFonts w:ascii="Book Antiqua" w:hAnsi="Book Antiqua"/>
          <w:color w:val="000000"/>
        </w:rPr>
        <w:t>10 random microscopic ﬁelds</w:t>
      </w:r>
      <w:r w:rsidRPr="00F72922">
        <w:rPr>
          <w:rFonts w:ascii="Book Antiqua" w:eastAsia="Book Antiqua" w:hAnsi="Book Antiqua" w:cs="Book Antiqua"/>
          <w:color w:val="000000"/>
        </w:rPr>
        <w:t xml:space="preserve">. Cell proliferation, cell death, and cell cycle were assessed by measuring the ratio of the numbers of BrdU-, p-Histone H3-, STAT3-, </w:t>
      </w:r>
      <w:r w:rsidR="007275CE" w:rsidRPr="00F72922">
        <w:rPr>
          <w:rFonts w:ascii="Book Antiqua" w:eastAsia="Book Antiqua" w:hAnsi="Book Antiqua" w:cs="Book Antiqua"/>
          <w:color w:val="000000"/>
        </w:rPr>
        <w:t>and c</w:t>
      </w:r>
      <w:r w:rsidRPr="00F72922">
        <w:rPr>
          <w:rFonts w:ascii="Book Antiqua" w:eastAsia="Book Antiqua" w:hAnsi="Book Antiqua" w:cs="Book Antiqua"/>
          <w:color w:val="000000"/>
        </w:rPr>
        <w:t xml:space="preserve">aspase 3-positive nuclei to the total nucleus count. </w:t>
      </w:r>
    </w:p>
    <w:p w14:paraId="0A8C14A3" w14:textId="77777777" w:rsidR="00BB6B8C" w:rsidRPr="00BB6B8C" w:rsidRDefault="00BB6B8C" w:rsidP="00F72922">
      <w:pPr>
        <w:spacing w:line="360" w:lineRule="auto"/>
        <w:jc w:val="both"/>
        <w:rPr>
          <w:rFonts w:ascii="Book Antiqua" w:hAnsi="Book Antiqua" w:cs="Book Antiqua"/>
          <w:color w:val="000000"/>
          <w:lang w:eastAsia="zh-CN"/>
        </w:rPr>
      </w:pPr>
    </w:p>
    <w:p w14:paraId="1BA33B8B" w14:textId="093327D7" w:rsidR="00A77B3E" w:rsidRPr="00F72922" w:rsidRDefault="00BB6B8C" w:rsidP="00BB6B8C">
      <w:pPr>
        <w:spacing w:line="360" w:lineRule="auto"/>
        <w:jc w:val="both"/>
        <w:rPr>
          <w:rFonts w:ascii="Book Antiqua" w:hAnsi="Book Antiqua"/>
          <w:b/>
          <w:bCs/>
        </w:rPr>
      </w:pPr>
      <w:proofErr w:type="spellStart"/>
      <w:r w:rsidRPr="00252570">
        <w:rPr>
          <w:rFonts w:ascii="Book Antiqua" w:hAnsi="Book Antiqua" w:cs="Book Antiqua"/>
          <w:b/>
          <w:bCs/>
          <w:i/>
          <w:iCs/>
          <w:color w:val="000000"/>
          <w:lang w:eastAsia="zh-CN"/>
        </w:rPr>
        <w:t>Immunoblot</w:t>
      </w:r>
      <w:proofErr w:type="spellEnd"/>
      <w:r w:rsidRPr="00252570">
        <w:rPr>
          <w:rFonts w:ascii="Book Antiqua" w:hAnsi="Book Antiqua" w:cs="Book Antiqua"/>
          <w:b/>
          <w:bCs/>
          <w:i/>
          <w:iCs/>
          <w:color w:val="000000"/>
          <w:lang w:eastAsia="zh-CN"/>
        </w:rPr>
        <w:t xml:space="preserve"> analysis</w:t>
      </w:r>
    </w:p>
    <w:p w14:paraId="603013BE" w14:textId="4462BE8D" w:rsidR="00A77B3E" w:rsidRDefault="0046373E" w:rsidP="00F72922">
      <w:pPr>
        <w:spacing w:line="360" w:lineRule="auto"/>
        <w:jc w:val="both"/>
        <w:rPr>
          <w:rFonts w:ascii="Book Antiqua" w:hAnsi="Book Antiqua" w:cs="Book Antiqua"/>
          <w:color w:val="000000"/>
          <w:lang w:eastAsia="zh-CN"/>
        </w:rPr>
      </w:pPr>
      <w:r w:rsidRPr="00F72922">
        <w:rPr>
          <w:rFonts w:ascii="Book Antiqua" w:eastAsia="Book Antiqua" w:hAnsi="Book Antiqua" w:cs="Book Antiqua"/>
          <w:color w:val="000000"/>
        </w:rPr>
        <w:t xml:space="preserve">Whole-cell lysates were prepared in ice cold buffer containing 50 </w:t>
      </w:r>
      <w:proofErr w:type="spellStart"/>
      <w:r w:rsidRPr="00F72922">
        <w:rPr>
          <w:rFonts w:ascii="Book Antiqua" w:eastAsia="Book Antiqua" w:hAnsi="Book Antiqua" w:cs="Book Antiqua"/>
          <w:color w:val="000000"/>
        </w:rPr>
        <w:t>mmo</w:t>
      </w:r>
      <w:r w:rsidR="00C92B1A" w:rsidRPr="00F72922">
        <w:rPr>
          <w:rFonts w:ascii="Book Antiqua" w:eastAsia="Book Antiqua" w:hAnsi="Book Antiqua" w:cs="Book Antiqua"/>
          <w:color w:val="000000"/>
        </w:rPr>
        <w:t>L</w:t>
      </w:r>
      <w:proofErr w:type="spellEnd"/>
      <w:r w:rsidRPr="00F72922">
        <w:rPr>
          <w:rFonts w:ascii="Book Antiqua" w:eastAsia="Book Antiqua" w:hAnsi="Book Antiqua" w:cs="Book Antiqua"/>
          <w:color w:val="000000"/>
        </w:rPr>
        <w:t xml:space="preserve">/L </w:t>
      </w:r>
      <w:proofErr w:type="spellStart"/>
      <w:r w:rsidRPr="00F72922">
        <w:rPr>
          <w:rFonts w:ascii="Book Antiqua" w:eastAsia="Book Antiqua" w:hAnsi="Book Antiqua" w:cs="Book Antiqua"/>
          <w:color w:val="000000"/>
        </w:rPr>
        <w:t>Tris-HCl</w:t>
      </w:r>
      <w:proofErr w:type="spellEnd"/>
      <w:r w:rsidRPr="00F72922">
        <w:rPr>
          <w:rFonts w:ascii="Book Antiqua" w:eastAsia="Book Antiqua" w:hAnsi="Book Antiqua" w:cs="Book Antiqua"/>
          <w:color w:val="000000"/>
        </w:rPr>
        <w:t xml:space="preserve"> (</w:t>
      </w:r>
      <w:r w:rsidR="007275CE" w:rsidRPr="00F72922">
        <w:rPr>
          <w:rFonts w:ascii="Book Antiqua" w:eastAsia="Book Antiqua" w:hAnsi="Book Antiqua" w:cs="Book Antiqua"/>
          <w:color w:val="000000"/>
        </w:rPr>
        <w:t>p</w:t>
      </w:r>
      <w:r w:rsidRPr="00F72922">
        <w:rPr>
          <w:rFonts w:ascii="Book Antiqua" w:eastAsia="Book Antiqua" w:hAnsi="Book Antiqua" w:cs="Book Antiqua"/>
          <w:color w:val="000000"/>
        </w:rPr>
        <w:t xml:space="preserve">H 7.4), 150 </w:t>
      </w:r>
      <w:proofErr w:type="spellStart"/>
      <w:r w:rsidRPr="00F72922">
        <w:rPr>
          <w:rFonts w:ascii="Book Antiqua" w:eastAsia="Book Antiqua" w:hAnsi="Book Antiqua" w:cs="Book Antiqua"/>
          <w:color w:val="000000"/>
        </w:rPr>
        <w:t>mmo</w:t>
      </w:r>
      <w:r w:rsidR="00C92B1A" w:rsidRPr="00F72922">
        <w:rPr>
          <w:rFonts w:ascii="Book Antiqua" w:eastAsia="Book Antiqua" w:hAnsi="Book Antiqua" w:cs="Book Antiqua"/>
          <w:color w:val="000000"/>
        </w:rPr>
        <w:t>L</w:t>
      </w:r>
      <w:proofErr w:type="spellEnd"/>
      <w:r w:rsidRPr="00F72922">
        <w:rPr>
          <w:rFonts w:ascii="Book Antiqua" w:eastAsia="Book Antiqua" w:hAnsi="Book Antiqua" w:cs="Book Antiqua"/>
          <w:color w:val="000000"/>
        </w:rPr>
        <w:t xml:space="preserve">/L </w:t>
      </w:r>
      <w:proofErr w:type="spellStart"/>
      <w:r w:rsidRPr="00F72922">
        <w:rPr>
          <w:rFonts w:ascii="Book Antiqua" w:eastAsia="Book Antiqua" w:hAnsi="Book Antiqua" w:cs="Book Antiqua"/>
          <w:color w:val="000000"/>
        </w:rPr>
        <w:t>NaCl</w:t>
      </w:r>
      <w:proofErr w:type="spellEnd"/>
      <w:r w:rsidRPr="00F72922">
        <w:rPr>
          <w:rFonts w:ascii="Book Antiqua" w:eastAsia="Book Antiqua" w:hAnsi="Book Antiqua" w:cs="Book Antiqua"/>
          <w:color w:val="000000"/>
        </w:rPr>
        <w:t xml:space="preserve">, 1% </w:t>
      </w:r>
      <w:proofErr w:type="spellStart"/>
      <w:r w:rsidRPr="00F72922">
        <w:rPr>
          <w:rFonts w:ascii="Book Antiqua" w:eastAsia="Book Antiqua" w:hAnsi="Book Antiqua" w:cs="Book Antiqua"/>
          <w:color w:val="000000"/>
        </w:rPr>
        <w:t>Nonidet</w:t>
      </w:r>
      <w:proofErr w:type="spellEnd"/>
      <w:r w:rsidRPr="00F72922">
        <w:rPr>
          <w:rFonts w:ascii="Book Antiqua" w:eastAsia="Book Antiqua" w:hAnsi="Book Antiqua" w:cs="Book Antiqua"/>
          <w:color w:val="000000"/>
        </w:rPr>
        <w:t xml:space="preserve"> P-40, 0.25% Na-deoxycholate, 1 mmo</w:t>
      </w:r>
      <w:r w:rsidR="00934970" w:rsidRPr="00F72922">
        <w:rPr>
          <w:rFonts w:ascii="Book Antiqua" w:eastAsia="Book Antiqua" w:hAnsi="Book Antiqua" w:cs="Book Antiqua"/>
          <w:color w:val="000000"/>
        </w:rPr>
        <w:t>L</w:t>
      </w:r>
      <w:r w:rsidRPr="00F72922">
        <w:rPr>
          <w:rFonts w:ascii="Book Antiqua" w:eastAsia="Book Antiqua" w:hAnsi="Book Antiqua" w:cs="Book Antiqua"/>
          <w:color w:val="000000"/>
        </w:rPr>
        <w:t>/L Na</w:t>
      </w:r>
      <w:r w:rsidRPr="00F72922">
        <w:rPr>
          <w:rFonts w:ascii="Book Antiqua" w:eastAsia="Book Antiqua" w:hAnsi="Book Antiqua" w:cs="Book Antiqua"/>
          <w:color w:val="000000"/>
          <w:vertAlign w:val="subscript"/>
        </w:rPr>
        <w:t>3</w:t>
      </w:r>
      <w:r w:rsidRPr="00F72922">
        <w:rPr>
          <w:rFonts w:ascii="Book Antiqua" w:eastAsia="Book Antiqua" w:hAnsi="Book Antiqua" w:cs="Book Antiqua"/>
          <w:color w:val="000000"/>
        </w:rPr>
        <w:t>VO</w:t>
      </w:r>
      <w:r w:rsidRPr="00F72922">
        <w:rPr>
          <w:rFonts w:ascii="Book Antiqua" w:eastAsia="Book Antiqua" w:hAnsi="Book Antiqua" w:cs="Book Antiqua"/>
          <w:color w:val="000000"/>
          <w:vertAlign w:val="subscript"/>
        </w:rPr>
        <w:t>4</w:t>
      </w:r>
      <w:r w:rsidRPr="00F72922">
        <w:rPr>
          <w:rFonts w:ascii="Book Antiqua" w:eastAsia="Book Antiqua" w:hAnsi="Book Antiqua" w:cs="Book Antiqua"/>
          <w:color w:val="000000"/>
        </w:rPr>
        <w:t xml:space="preserve">, 20 </w:t>
      </w:r>
      <w:proofErr w:type="spellStart"/>
      <w:r w:rsidRPr="00F72922">
        <w:rPr>
          <w:rFonts w:ascii="Book Antiqua" w:eastAsia="Book Antiqua" w:hAnsi="Book Antiqua" w:cs="Book Antiqua"/>
          <w:color w:val="000000"/>
        </w:rPr>
        <w:t>mmo</w:t>
      </w:r>
      <w:r w:rsidR="00C92B1A" w:rsidRPr="00F72922">
        <w:rPr>
          <w:rFonts w:ascii="Book Antiqua" w:eastAsia="Book Antiqua" w:hAnsi="Book Antiqua" w:cs="Book Antiqua"/>
          <w:color w:val="000000"/>
        </w:rPr>
        <w:t>L</w:t>
      </w:r>
      <w:proofErr w:type="spellEnd"/>
      <w:r w:rsidRPr="00F72922">
        <w:rPr>
          <w:rFonts w:ascii="Book Antiqua" w:eastAsia="Book Antiqua" w:hAnsi="Book Antiqua" w:cs="Book Antiqua"/>
          <w:color w:val="000000"/>
        </w:rPr>
        <w:t xml:space="preserve">/L </w:t>
      </w:r>
      <w:proofErr w:type="spellStart"/>
      <w:r w:rsidRPr="00F72922">
        <w:rPr>
          <w:rFonts w:ascii="Book Antiqua" w:eastAsia="Book Antiqua" w:hAnsi="Book Antiqua" w:cs="Book Antiqua"/>
          <w:color w:val="000000"/>
        </w:rPr>
        <w:t>NaF</w:t>
      </w:r>
      <w:proofErr w:type="spellEnd"/>
      <w:r w:rsidRPr="00F72922">
        <w:rPr>
          <w:rFonts w:ascii="Book Antiqua" w:eastAsia="Book Antiqua" w:hAnsi="Book Antiqua" w:cs="Book Antiqua"/>
          <w:color w:val="000000"/>
        </w:rPr>
        <w:t xml:space="preserve">, 1 </w:t>
      </w:r>
      <w:proofErr w:type="spellStart"/>
      <w:r w:rsidR="00934970" w:rsidRPr="00F72922">
        <w:rPr>
          <w:rFonts w:ascii="Book Antiqua" w:eastAsia="Book Antiqua" w:hAnsi="Book Antiqua" w:cs="Book Antiqua"/>
          <w:color w:val="000000"/>
          <w:shd w:val="clear" w:color="auto" w:fill="FFFFFF"/>
        </w:rPr>
        <w:t>μg</w:t>
      </w:r>
      <w:proofErr w:type="spellEnd"/>
      <w:r w:rsidRPr="00F72922">
        <w:rPr>
          <w:rFonts w:ascii="Book Antiqua" w:eastAsia="Book Antiqua" w:hAnsi="Book Antiqua" w:cs="Book Antiqua"/>
          <w:color w:val="000000"/>
        </w:rPr>
        <w:t xml:space="preserve">/mL </w:t>
      </w:r>
      <w:proofErr w:type="spellStart"/>
      <w:r w:rsidRPr="00F72922">
        <w:rPr>
          <w:rFonts w:ascii="Book Antiqua" w:eastAsia="Book Antiqua" w:hAnsi="Book Antiqua" w:cs="Book Antiqua"/>
          <w:color w:val="000000"/>
        </w:rPr>
        <w:t>aprotinin</w:t>
      </w:r>
      <w:proofErr w:type="spellEnd"/>
      <w:r w:rsidRPr="00F72922">
        <w:rPr>
          <w:rFonts w:ascii="Book Antiqua" w:eastAsia="Book Antiqua" w:hAnsi="Book Antiqua" w:cs="Book Antiqua"/>
          <w:color w:val="000000"/>
        </w:rPr>
        <w:t xml:space="preserve">, 10 </w:t>
      </w:r>
      <w:proofErr w:type="spellStart"/>
      <w:r w:rsidR="00934970" w:rsidRPr="00F72922">
        <w:rPr>
          <w:rFonts w:ascii="Book Antiqua" w:eastAsia="Book Antiqua" w:hAnsi="Book Antiqua" w:cs="Book Antiqua"/>
          <w:color w:val="000000"/>
          <w:shd w:val="clear" w:color="auto" w:fill="FFFFFF"/>
        </w:rPr>
        <w:t>μg</w:t>
      </w:r>
      <w:proofErr w:type="spellEnd"/>
      <w:r w:rsidRPr="00F72922">
        <w:rPr>
          <w:rFonts w:ascii="Book Antiqua" w:eastAsia="Book Antiqua" w:hAnsi="Book Antiqua" w:cs="Book Antiqua"/>
          <w:color w:val="000000"/>
        </w:rPr>
        <w:t xml:space="preserve">/mL </w:t>
      </w:r>
      <w:proofErr w:type="spellStart"/>
      <w:r w:rsidRPr="00F72922">
        <w:rPr>
          <w:rFonts w:ascii="Book Antiqua" w:eastAsia="Book Antiqua" w:hAnsi="Book Antiqua" w:cs="Book Antiqua"/>
          <w:color w:val="000000"/>
        </w:rPr>
        <w:t>pepstatin</w:t>
      </w:r>
      <w:proofErr w:type="spellEnd"/>
      <w:r w:rsidRPr="00F72922">
        <w:rPr>
          <w:rFonts w:ascii="Book Antiqua" w:eastAsia="Book Antiqua" w:hAnsi="Book Antiqua" w:cs="Book Antiqua"/>
          <w:color w:val="000000"/>
        </w:rPr>
        <w:t xml:space="preserve">, 10 </w:t>
      </w:r>
      <w:proofErr w:type="spellStart"/>
      <w:r w:rsidR="00934970" w:rsidRPr="00F72922">
        <w:rPr>
          <w:rFonts w:ascii="Book Antiqua" w:eastAsia="Book Antiqua" w:hAnsi="Book Antiqua" w:cs="Book Antiqua"/>
          <w:color w:val="000000"/>
          <w:shd w:val="clear" w:color="auto" w:fill="FFFFFF"/>
        </w:rPr>
        <w:t>μg</w:t>
      </w:r>
      <w:proofErr w:type="spellEnd"/>
      <w:r w:rsidRPr="00F72922">
        <w:rPr>
          <w:rFonts w:ascii="Book Antiqua" w:eastAsia="Book Antiqua" w:hAnsi="Book Antiqua" w:cs="Book Antiqua"/>
          <w:color w:val="000000"/>
        </w:rPr>
        <w:t xml:space="preserve">/mL </w:t>
      </w:r>
      <w:proofErr w:type="spellStart"/>
      <w:r w:rsidRPr="00F72922">
        <w:rPr>
          <w:rFonts w:ascii="Book Antiqua" w:eastAsia="Book Antiqua" w:hAnsi="Book Antiqua" w:cs="Book Antiqua"/>
          <w:color w:val="000000"/>
        </w:rPr>
        <w:t>leupeptin</w:t>
      </w:r>
      <w:proofErr w:type="spellEnd"/>
      <w:r w:rsidR="007275CE"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1 </w:t>
      </w:r>
      <w:proofErr w:type="spellStart"/>
      <w:r w:rsidR="00A87AB4" w:rsidRPr="00F72922">
        <w:rPr>
          <w:rFonts w:ascii="Book Antiqua" w:eastAsia="Book Antiqua" w:hAnsi="Book Antiqua" w:cs="Book Antiqua"/>
          <w:color w:val="000000"/>
        </w:rPr>
        <w:t>μM</w:t>
      </w:r>
      <w:proofErr w:type="spellEnd"/>
      <w:r w:rsidRPr="00F72922">
        <w:rPr>
          <w:rFonts w:ascii="Book Antiqua" w:eastAsia="Book Antiqua" w:hAnsi="Book Antiqua" w:cs="Book Antiqua"/>
          <w:color w:val="000000"/>
        </w:rPr>
        <w:t xml:space="preserve"> </w:t>
      </w:r>
      <w:proofErr w:type="spellStart"/>
      <w:r w:rsidR="007275CE" w:rsidRPr="00F72922">
        <w:rPr>
          <w:rFonts w:ascii="Book Antiqua" w:eastAsia="Book Antiqua" w:hAnsi="Book Antiqua" w:cs="Book Antiqua"/>
          <w:color w:val="000000"/>
        </w:rPr>
        <w:t>phenylmethylsulfonyl</w:t>
      </w:r>
      <w:proofErr w:type="spellEnd"/>
      <w:r w:rsidR="007275CE" w:rsidRPr="00F72922">
        <w:rPr>
          <w:rFonts w:ascii="Book Antiqua" w:eastAsia="Book Antiqua" w:hAnsi="Book Antiqua" w:cs="Book Antiqua"/>
          <w:color w:val="000000"/>
        </w:rPr>
        <w:t xml:space="preserve"> fluoride</w:t>
      </w:r>
      <w:r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shd w:val="clear" w:color="auto" w:fill="FFFFFF"/>
        </w:rPr>
        <w:t xml:space="preserve">Protein concentrations were determined with the Bio-Rad </w:t>
      </w:r>
      <w:r w:rsidR="00A87AB4" w:rsidRPr="00F72922">
        <w:rPr>
          <w:rFonts w:ascii="Book Antiqua" w:eastAsia="Book Antiqua" w:hAnsi="Book Antiqua" w:cs="Book Antiqua"/>
          <w:color w:val="000000"/>
          <w:shd w:val="clear" w:color="auto" w:fill="FFFFFF"/>
        </w:rPr>
        <w:t>p</w:t>
      </w:r>
      <w:r w:rsidRPr="00F72922">
        <w:rPr>
          <w:rFonts w:ascii="Book Antiqua" w:eastAsia="Book Antiqua" w:hAnsi="Book Antiqua" w:cs="Book Antiqua"/>
          <w:color w:val="000000"/>
          <w:shd w:val="clear" w:color="auto" w:fill="FFFFFF"/>
        </w:rPr>
        <w:t xml:space="preserve">rotein </w:t>
      </w:r>
      <w:r w:rsidR="00A87AB4" w:rsidRPr="00F72922">
        <w:rPr>
          <w:rFonts w:ascii="Book Antiqua" w:eastAsia="Book Antiqua" w:hAnsi="Book Antiqua" w:cs="Book Antiqua"/>
          <w:color w:val="000000"/>
          <w:shd w:val="clear" w:color="auto" w:fill="FFFFFF"/>
        </w:rPr>
        <w:t>a</w:t>
      </w:r>
      <w:r w:rsidRPr="00F72922">
        <w:rPr>
          <w:rFonts w:ascii="Book Antiqua" w:eastAsia="Book Antiqua" w:hAnsi="Book Antiqua" w:cs="Book Antiqua"/>
          <w:color w:val="000000"/>
          <w:shd w:val="clear" w:color="auto" w:fill="FFFFFF"/>
        </w:rPr>
        <w:t xml:space="preserve">ssay </w:t>
      </w:r>
      <w:r w:rsidR="000B6A6A" w:rsidRPr="00F72922">
        <w:rPr>
          <w:rFonts w:ascii="Book Antiqua" w:eastAsia="Book Antiqua" w:hAnsi="Book Antiqua" w:cs="Book Antiqua"/>
          <w:color w:val="000000"/>
          <w:shd w:val="clear" w:color="auto" w:fill="FFFFFF"/>
        </w:rPr>
        <w:t>k</w:t>
      </w:r>
      <w:r w:rsidRPr="00F72922">
        <w:rPr>
          <w:rFonts w:ascii="Book Antiqua" w:eastAsia="Book Antiqua" w:hAnsi="Book Antiqua" w:cs="Book Antiqua"/>
          <w:color w:val="000000"/>
          <w:shd w:val="clear" w:color="auto" w:fill="FFFFFF"/>
        </w:rPr>
        <w:t xml:space="preserve">it using bovine serum albumin as a standard. Aliquots of 30 </w:t>
      </w:r>
      <w:proofErr w:type="spellStart"/>
      <w:r w:rsidRPr="00F72922">
        <w:rPr>
          <w:rFonts w:ascii="Book Antiqua" w:eastAsia="Book Antiqua" w:hAnsi="Book Antiqua" w:cs="Book Antiqua"/>
          <w:color w:val="000000"/>
          <w:shd w:val="clear" w:color="auto" w:fill="FFFFFF"/>
        </w:rPr>
        <w:t>μg</w:t>
      </w:r>
      <w:proofErr w:type="spellEnd"/>
      <w:r w:rsidRPr="00F72922">
        <w:rPr>
          <w:rFonts w:ascii="Book Antiqua" w:eastAsia="Book Antiqua" w:hAnsi="Book Antiqua" w:cs="Book Antiqua"/>
          <w:color w:val="000000"/>
          <w:shd w:val="clear" w:color="auto" w:fill="FFFFFF"/>
        </w:rPr>
        <w:t xml:space="preserve"> were denatur</w:t>
      </w:r>
      <w:r w:rsidR="002168D5" w:rsidRPr="00F72922">
        <w:rPr>
          <w:rFonts w:ascii="Book Antiqua" w:eastAsia="Book Antiqua" w:hAnsi="Book Antiqua" w:cs="Book Antiqua"/>
          <w:color w:val="000000"/>
          <w:shd w:val="clear" w:color="auto" w:fill="FFFFFF"/>
        </w:rPr>
        <w:t>ed</w:t>
      </w:r>
      <w:r w:rsidRPr="00F72922">
        <w:rPr>
          <w:rFonts w:ascii="Book Antiqua" w:eastAsia="Book Antiqua" w:hAnsi="Book Antiqua" w:cs="Book Antiqua"/>
          <w:color w:val="000000"/>
          <w:shd w:val="clear" w:color="auto" w:fill="FFFFFF"/>
        </w:rPr>
        <w:t xml:space="preserve"> by boiling in Tris-Glycine </w:t>
      </w:r>
      <w:bookmarkStart w:id="29" w:name="OLE_LINK35"/>
      <w:bookmarkStart w:id="30" w:name="OLE_LINK36"/>
      <w:r w:rsidRPr="00F72922">
        <w:rPr>
          <w:rFonts w:ascii="Book Antiqua" w:eastAsia="Book Antiqua" w:hAnsi="Book Antiqua" w:cs="Book Antiqua"/>
          <w:color w:val="000000"/>
          <w:shd w:val="clear" w:color="auto" w:fill="FFFFFF"/>
        </w:rPr>
        <w:t xml:space="preserve">SDS </w:t>
      </w:r>
      <w:r w:rsidR="002168D5" w:rsidRPr="00F72922">
        <w:rPr>
          <w:rFonts w:ascii="Book Antiqua" w:eastAsia="Book Antiqua" w:hAnsi="Book Antiqua" w:cs="Book Antiqua"/>
          <w:color w:val="000000"/>
          <w:shd w:val="clear" w:color="auto" w:fill="FFFFFF"/>
        </w:rPr>
        <w:t>b</w:t>
      </w:r>
      <w:r w:rsidRPr="00F72922">
        <w:rPr>
          <w:rFonts w:ascii="Book Antiqua" w:eastAsia="Book Antiqua" w:hAnsi="Book Antiqua" w:cs="Book Antiqua"/>
          <w:color w:val="000000"/>
          <w:shd w:val="clear" w:color="auto" w:fill="FFFFFF"/>
        </w:rPr>
        <w:t>uffer</w:t>
      </w:r>
      <w:bookmarkEnd w:id="29"/>
      <w:bookmarkEnd w:id="30"/>
      <w:r w:rsidRPr="00F72922">
        <w:rPr>
          <w:rFonts w:ascii="Book Antiqua" w:eastAsia="Book Antiqua" w:hAnsi="Book Antiqua" w:cs="Book Antiqua"/>
          <w:color w:val="000000"/>
          <w:shd w:val="clear" w:color="auto" w:fill="FFFFFF"/>
        </w:rPr>
        <w:t xml:space="preserve"> (Invitrogen), separated by 12% SDS and transferred onto nitrocellulose membranes (</w:t>
      </w:r>
      <w:proofErr w:type="spellStart"/>
      <w:r w:rsidRPr="00F72922">
        <w:rPr>
          <w:rFonts w:ascii="Book Antiqua" w:eastAsia="Book Antiqua" w:hAnsi="Book Antiqua" w:cs="Book Antiqua"/>
          <w:color w:val="000000"/>
          <w:shd w:val="clear" w:color="auto" w:fill="FFFFFF"/>
        </w:rPr>
        <w:t>Whatman</w:t>
      </w:r>
      <w:proofErr w:type="spellEnd"/>
      <w:r w:rsidRPr="00F72922">
        <w:rPr>
          <w:rFonts w:ascii="Book Antiqua" w:eastAsia="Book Antiqua" w:hAnsi="Book Antiqua" w:cs="Book Antiqua"/>
          <w:color w:val="000000"/>
          <w:shd w:val="clear" w:color="auto" w:fill="FFFFFF"/>
        </w:rPr>
        <w:t xml:space="preserve">, Dominique </w:t>
      </w:r>
      <w:proofErr w:type="spellStart"/>
      <w:r w:rsidRPr="00F72922">
        <w:rPr>
          <w:rFonts w:ascii="Book Antiqua" w:eastAsia="Book Antiqua" w:hAnsi="Book Antiqua" w:cs="Book Antiqua"/>
          <w:color w:val="000000"/>
          <w:shd w:val="clear" w:color="auto" w:fill="FFFFFF"/>
        </w:rPr>
        <w:t>Dutscher</w:t>
      </w:r>
      <w:proofErr w:type="spellEnd"/>
      <w:r w:rsidRPr="00F72922">
        <w:rPr>
          <w:rFonts w:ascii="Book Antiqua" w:eastAsia="Book Antiqua" w:hAnsi="Book Antiqua" w:cs="Book Antiqua"/>
          <w:color w:val="000000"/>
          <w:shd w:val="clear" w:color="auto" w:fill="FFFFFF"/>
        </w:rPr>
        <w:t xml:space="preserve">, </w:t>
      </w:r>
      <w:proofErr w:type="spellStart"/>
      <w:r w:rsidRPr="00F72922">
        <w:rPr>
          <w:rFonts w:ascii="Book Antiqua" w:eastAsia="Book Antiqua" w:hAnsi="Book Antiqua" w:cs="Book Antiqua"/>
          <w:color w:val="000000"/>
          <w:shd w:val="clear" w:color="auto" w:fill="FFFFFF"/>
        </w:rPr>
        <w:t>Brumath</w:t>
      </w:r>
      <w:proofErr w:type="spellEnd"/>
      <w:r w:rsidRPr="00F72922">
        <w:rPr>
          <w:rFonts w:ascii="Book Antiqua" w:eastAsia="Book Antiqua" w:hAnsi="Book Antiqua" w:cs="Book Antiqua"/>
          <w:color w:val="000000"/>
          <w:shd w:val="clear" w:color="auto" w:fill="FFFFFF"/>
        </w:rPr>
        <w:t xml:space="preserve"> </w:t>
      </w:r>
      <w:proofErr w:type="spellStart"/>
      <w:r w:rsidR="004C7104" w:rsidRPr="00F72922">
        <w:rPr>
          <w:rFonts w:ascii="Book Antiqua" w:eastAsia="Book Antiqua" w:hAnsi="Book Antiqua" w:cs="Book Antiqua"/>
          <w:color w:val="000000"/>
          <w:shd w:val="clear" w:color="auto" w:fill="FFFFFF"/>
        </w:rPr>
        <w:t>C</w:t>
      </w:r>
      <w:r w:rsidRPr="00F72922">
        <w:rPr>
          <w:rFonts w:ascii="Book Antiqua" w:eastAsia="Book Antiqua" w:hAnsi="Book Antiqua" w:cs="Book Antiqua"/>
          <w:color w:val="000000"/>
          <w:shd w:val="clear" w:color="auto" w:fill="FFFFFF"/>
        </w:rPr>
        <w:t>edex</w:t>
      </w:r>
      <w:proofErr w:type="spellEnd"/>
      <w:r w:rsidRPr="00F72922">
        <w:rPr>
          <w:rFonts w:ascii="Book Antiqua" w:eastAsia="Book Antiqua" w:hAnsi="Book Antiqua" w:cs="Book Antiqua"/>
          <w:color w:val="000000"/>
          <w:shd w:val="clear" w:color="auto" w:fill="FFFFFF"/>
        </w:rPr>
        <w:t xml:space="preserve">, France) by </w:t>
      </w:r>
      <w:proofErr w:type="spellStart"/>
      <w:r w:rsidRPr="00F72922">
        <w:rPr>
          <w:rFonts w:ascii="Book Antiqua" w:eastAsia="Book Antiqua" w:hAnsi="Book Antiqua" w:cs="Book Antiqua"/>
          <w:color w:val="000000"/>
          <w:shd w:val="clear" w:color="auto" w:fill="FFFFFF"/>
        </w:rPr>
        <w:t>electroblotting</w:t>
      </w:r>
      <w:proofErr w:type="spellEnd"/>
      <w:r w:rsidRPr="00F72922">
        <w:rPr>
          <w:rFonts w:ascii="Book Antiqua" w:eastAsia="Book Antiqua" w:hAnsi="Book Antiqua" w:cs="Book Antiqua"/>
          <w:color w:val="000000"/>
          <w:shd w:val="clear" w:color="auto" w:fill="FFFFFF"/>
        </w:rPr>
        <w:t>. The membranes were blocked in 5% non-fat dry milk in 0.1% Tween 20 Tris-buffered saline for 1</w:t>
      </w:r>
      <w:r w:rsidR="007275CE" w:rsidRPr="00F72922">
        <w:rPr>
          <w:rFonts w:ascii="Book Antiqua" w:eastAsia="Book Antiqua" w:hAnsi="Book Antiqua" w:cs="Book Antiqua"/>
          <w:color w:val="000000"/>
          <w:shd w:val="clear" w:color="auto" w:fill="FFFFFF"/>
        </w:rPr>
        <w:t xml:space="preserve"> </w:t>
      </w:r>
      <w:r w:rsidRPr="00F72922">
        <w:rPr>
          <w:rFonts w:ascii="Book Antiqua" w:eastAsia="Book Antiqua" w:hAnsi="Book Antiqua" w:cs="Book Antiqua"/>
          <w:color w:val="000000"/>
          <w:shd w:val="clear" w:color="auto" w:fill="FFFFFF"/>
        </w:rPr>
        <w:t>h and probed with primary antibodies against</w:t>
      </w:r>
      <w:r w:rsidRPr="00F72922">
        <w:rPr>
          <w:rFonts w:ascii="Book Antiqua" w:eastAsia="Book Antiqua" w:hAnsi="Book Antiqua" w:cs="Book Antiqua"/>
          <w:color w:val="000000"/>
        </w:rPr>
        <w:t xml:space="preserve"> </w:t>
      </w:r>
      <w:r w:rsidR="007275CE" w:rsidRPr="00F72922">
        <w:rPr>
          <w:rFonts w:ascii="Book Antiqua" w:eastAsia="Book Antiqua" w:hAnsi="Book Antiqua" w:cs="Book Antiqua"/>
          <w:color w:val="000000"/>
        </w:rPr>
        <w:t>c</w:t>
      </w:r>
      <w:r w:rsidRPr="00F72922">
        <w:rPr>
          <w:rFonts w:ascii="Book Antiqua" w:eastAsia="Book Antiqua" w:hAnsi="Book Antiqua" w:cs="Book Antiqua"/>
          <w:color w:val="000000"/>
        </w:rPr>
        <w:t xml:space="preserve">yclin E1, </w:t>
      </w:r>
      <w:r w:rsidR="007275CE" w:rsidRPr="00F72922">
        <w:rPr>
          <w:rFonts w:ascii="Book Antiqua" w:eastAsia="Book Antiqua" w:hAnsi="Book Antiqua" w:cs="Book Antiqua"/>
          <w:color w:val="000000"/>
        </w:rPr>
        <w:t>c</w:t>
      </w:r>
      <w:r w:rsidRPr="00F72922">
        <w:rPr>
          <w:rFonts w:ascii="Book Antiqua" w:eastAsia="Book Antiqua" w:hAnsi="Book Antiqua" w:cs="Book Antiqua"/>
          <w:color w:val="000000"/>
        </w:rPr>
        <w:t xml:space="preserve">yclin A2, </w:t>
      </w:r>
      <w:r w:rsidR="007275CE" w:rsidRPr="00F72922">
        <w:rPr>
          <w:rFonts w:ascii="Book Antiqua" w:eastAsia="Book Antiqua" w:hAnsi="Book Antiqua" w:cs="Book Antiqua"/>
          <w:color w:val="000000"/>
        </w:rPr>
        <w:t>c</w:t>
      </w:r>
      <w:r w:rsidRPr="00F72922">
        <w:rPr>
          <w:rFonts w:ascii="Book Antiqua" w:eastAsia="Book Antiqua" w:hAnsi="Book Antiqua" w:cs="Book Antiqua"/>
          <w:color w:val="000000"/>
        </w:rPr>
        <w:t xml:space="preserve">yclin B1, p27, p21, STAT3, p-STAT3, </w:t>
      </w:r>
      <w:r w:rsidR="007275CE" w:rsidRPr="00F72922">
        <w:rPr>
          <w:rFonts w:ascii="Book Antiqua" w:eastAsia="Book Antiqua" w:hAnsi="Book Antiqua" w:cs="Book Antiqua"/>
          <w:color w:val="000000"/>
        </w:rPr>
        <w:t>retinoblastoma protein (</w:t>
      </w:r>
      <w:r w:rsidRPr="00F72922">
        <w:rPr>
          <w:rFonts w:ascii="Book Antiqua" w:eastAsia="Book Antiqua" w:hAnsi="Book Antiqua" w:cs="Book Antiqua"/>
          <w:color w:val="000000"/>
        </w:rPr>
        <w:t>Rb</w:t>
      </w:r>
      <w:r w:rsidR="007275CE" w:rsidRPr="00F72922">
        <w:rPr>
          <w:rFonts w:ascii="Book Antiqua" w:eastAsia="Book Antiqua" w:hAnsi="Book Antiqua" w:cs="Book Antiqua"/>
          <w:color w:val="000000"/>
        </w:rPr>
        <w:t>)</w:t>
      </w:r>
      <w:r w:rsidRPr="00F72922">
        <w:rPr>
          <w:rFonts w:ascii="Book Antiqua" w:eastAsia="Book Antiqua" w:hAnsi="Book Antiqua" w:cs="Book Antiqua"/>
          <w:color w:val="000000"/>
        </w:rPr>
        <w:t>, p-Rb</w:t>
      </w:r>
      <w:r w:rsidR="007275CE"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w:t>
      </w:r>
      <w:r w:rsidR="007275CE" w:rsidRPr="00F72922">
        <w:rPr>
          <w:rFonts w:ascii="Book Antiqua" w:eastAsia="Book Antiqua" w:hAnsi="Book Antiqua" w:cs="Book Antiqua"/>
          <w:color w:val="000000"/>
        </w:rPr>
        <w:t>a</w:t>
      </w:r>
      <w:r w:rsidRPr="00F72922">
        <w:rPr>
          <w:rFonts w:ascii="Book Antiqua" w:eastAsia="Book Antiqua" w:hAnsi="Book Antiqua" w:cs="Book Antiqua"/>
          <w:color w:val="000000"/>
        </w:rPr>
        <w:t>ctin (Santa Cruz Biotechnology).</w:t>
      </w:r>
    </w:p>
    <w:p w14:paraId="7D27C8C8" w14:textId="77777777" w:rsidR="00BB6B8C" w:rsidRPr="00BB6B8C" w:rsidRDefault="00BB6B8C" w:rsidP="00F72922">
      <w:pPr>
        <w:spacing w:line="360" w:lineRule="auto"/>
        <w:jc w:val="both"/>
        <w:rPr>
          <w:rFonts w:ascii="Book Antiqua" w:hAnsi="Book Antiqua" w:cs="Book Antiqua"/>
          <w:color w:val="000000"/>
          <w:lang w:eastAsia="zh-CN"/>
        </w:rPr>
      </w:pPr>
    </w:p>
    <w:p w14:paraId="50F25D81" w14:textId="55857D61" w:rsidR="00A77B3E" w:rsidRPr="00F72922" w:rsidRDefault="00BB6B8C" w:rsidP="00BB6B8C">
      <w:pPr>
        <w:spacing w:line="360" w:lineRule="auto"/>
        <w:jc w:val="both"/>
        <w:rPr>
          <w:rFonts w:ascii="Book Antiqua" w:hAnsi="Book Antiqua"/>
          <w:b/>
          <w:bCs/>
        </w:rPr>
      </w:pPr>
      <w:r w:rsidRPr="00252570">
        <w:rPr>
          <w:rFonts w:ascii="Book Antiqua" w:hAnsi="Book Antiqua" w:cs="Book Antiqua"/>
          <w:b/>
          <w:bCs/>
          <w:i/>
          <w:iCs/>
          <w:color w:val="000000"/>
          <w:lang w:eastAsia="zh-CN"/>
        </w:rPr>
        <w:t>Statistical analysis</w:t>
      </w:r>
    </w:p>
    <w:p w14:paraId="7CF9F29B" w14:textId="58CD5322"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 xml:space="preserve">Normal distribution of the data was analyzed by the Shapiro-wilk test and homogeneity of variances by the </w:t>
      </w:r>
      <w:proofErr w:type="spellStart"/>
      <w:r w:rsidR="004C7104" w:rsidRPr="00F72922">
        <w:rPr>
          <w:rFonts w:ascii="Book Antiqua" w:eastAsia="Book Antiqua" w:hAnsi="Book Antiqua" w:cs="Book Antiqua"/>
          <w:color w:val="000000"/>
        </w:rPr>
        <w:t>L</w:t>
      </w:r>
      <w:r w:rsidRPr="00F72922">
        <w:rPr>
          <w:rFonts w:ascii="Book Antiqua" w:eastAsia="Book Antiqua" w:hAnsi="Book Antiqua" w:cs="Book Antiqua"/>
          <w:color w:val="000000"/>
        </w:rPr>
        <w:t>evene</w:t>
      </w:r>
      <w:proofErr w:type="spellEnd"/>
      <w:r w:rsidRPr="00F72922">
        <w:rPr>
          <w:rFonts w:ascii="Book Antiqua" w:eastAsia="Book Antiqua" w:hAnsi="Book Antiqua" w:cs="Book Antiqua"/>
          <w:color w:val="000000"/>
        </w:rPr>
        <w:t xml:space="preserve"> test. All groups were normally distributed, and a</w:t>
      </w:r>
      <w:r w:rsidRPr="00F72922">
        <w:rPr>
          <w:rFonts w:ascii="Book Antiqua" w:eastAsia="Book Antiqua" w:hAnsi="Book Antiqua" w:cs="Book Antiqua"/>
          <w:color w:val="000000"/>
          <w:shd w:val="clear" w:color="auto" w:fill="FFFFFF"/>
        </w:rPr>
        <w:t xml:space="preserve"> two-tailed Student’s t-test was used to assess statistical differences between the groups. The statistics were performed with StatView 5.0 freeware (SAS Institute Inc., Cary, NC, U</w:t>
      </w:r>
      <w:r w:rsidR="00240A75" w:rsidRPr="00F72922">
        <w:rPr>
          <w:rFonts w:ascii="Book Antiqua" w:eastAsia="Book Antiqua" w:hAnsi="Book Antiqua" w:cs="Book Antiqua"/>
          <w:color w:val="000000"/>
          <w:shd w:val="clear" w:color="auto" w:fill="FFFFFF"/>
        </w:rPr>
        <w:t>nited States</w:t>
      </w:r>
      <w:r w:rsidRPr="00F72922">
        <w:rPr>
          <w:rFonts w:ascii="Book Antiqua" w:eastAsia="Book Antiqua" w:hAnsi="Book Antiqua" w:cs="Book Antiqua"/>
          <w:color w:val="000000"/>
          <w:shd w:val="clear" w:color="auto" w:fill="FFFFFF"/>
        </w:rPr>
        <w:t>)</w:t>
      </w:r>
      <w:r w:rsidR="004C7104"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shd w:val="clear" w:color="auto" w:fill="FFFFFF"/>
        </w:rPr>
        <w:t xml:space="preserve"> and differences with </w:t>
      </w:r>
      <w:r w:rsidRPr="00F72922">
        <w:rPr>
          <w:rFonts w:ascii="Book Antiqua" w:eastAsia="Book Antiqua" w:hAnsi="Book Antiqua" w:cs="Book Antiqua"/>
          <w:i/>
          <w:iCs/>
          <w:color w:val="000000"/>
          <w:shd w:val="clear" w:color="auto" w:fill="FFFFFF"/>
        </w:rPr>
        <w:t>P</w:t>
      </w:r>
      <w:r w:rsidR="00240A75" w:rsidRPr="00F72922">
        <w:rPr>
          <w:rFonts w:ascii="Book Antiqua" w:eastAsia="Book Antiqua" w:hAnsi="Book Antiqua" w:cs="Book Antiqua"/>
          <w:i/>
          <w:iCs/>
          <w:color w:val="000000"/>
          <w:shd w:val="clear" w:color="auto" w:fill="FFFFFF"/>
        </w:rPr>
        <w:t xml:space="preserve"> </w:t>
      </w:r>
      <w:r w:rsidRPr="00F72922">
        <w:rPr>
          <w:rFonts w:ascii="Book Antiqua" w:eastAsia="Book Antiqua" w:hAnsi="Book Antiqua" w:cs="Book Antiqua"/>
          <w:color w:val="000000"/>
          <w:shd w:val="clear" w:color="auto" w:fill="FFFFFF"/>
        </w:rPr>
        <w:t>&lt;</w:t>
      </w:r>
      <w:r w:rsidR="00240A75" w:rsidRPr="00F72922">
        <w:rPr>
          <w:rFonts w:ascii="Book Antiqua" w:eastAsia="Book Antiqua" w:hAnsi="Book Antiqua" w:cs="Book Antiqua"/>
          <w:color w:val="000000"/>
          <w:shd w:val="clear" w:color="auto" w:fill="FFFFFF"/>
        </w:rPr>
        <w:t xml:space="preserve"> </w:t>
      </w:r>
      <w:r w:rsidRPr="00F72922">
        <w:rPr>
          <w:rFonts w:ascii="Book Antiqua" w:eastAsia="Book Antiqua" w:hAnsi="Book Antiqua" w:cs="Book Antiqua"/>
          <w:color w:val="000000"/>
          <w:shd w:val="clear" w:color="auto" w:fill="FFFFFF"/>
        </w:rPr>
        <w:t>0.05 were considered significant. All data are presented as means over several independent experiments ± standard error of the mean. Survival curve was constructed by the Kaplan-Meier method (</w:t>
      </w:r>
      <w:r w:rsidR="004C7104" w:rsidRPr="00F72922">
        <w:rPr>
          <w:rFonts w:ascii="Book Antiqua" w:eastAsia="Book Antiqua" w:hAnsi="Book Antiqua" w:cs="Book Antiqua"/>
          <w:color w:val="000000"/>
          <w:shd w:val="clear" w:color="auto" w:fill="FFFFFF"/>
        </w:rPr>
        <w:t>l</w:t>
      </w:r>
      <w:r w:rsidRPr="00F72922">
        <w:rPr>
          <w:rFonts w:ascii="Book Antiqua" w:eastAsia="Book Antiqua" w:hAnsi="Book Antiqua" w:cs="Book Antiqua"/>
          <w:color w:val="000000"/>
          <w:shd w:val="clear" w:color="auto" w:fill="FFFFFF"/>
        </w:rPr>
        <w:t xml:space="preserve">og-rank test). </w:t>
      </w:r>
    </w:p>
    <w:p w14:paraId="1BDD0EDC" w14:textId="77777777" w:rsidR="00A77B3E" w:rsidRPr="00F72922" w:rsidRDefault="00A77B3E" w:rsidP="00F72922">
      <w:pPr>
        <w:spacing w:line="360" w:lineRule="auto"/>
        <w:jc w:val="both"/>
        <w:rPr>
          <w:rFonts w:ascii="Book Antiqua" w:hAnsi="Book Antiqua"/>
        </w:rPr>
      </w:pPr>
    </w:p>
    <w:p w14:paraId="0A8FCCCA"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aps/>
          <w:color w:val="000000"/>
          <w:u w:val="single"/>
        </w:rPr>
        <w:lastRenderedPageBreak/>
        <w:t>RESULTS</w:t>
      </w:r>
    </w:p>
    <w:p w14:paraId="49B02412" w14:textId="77777777" w:rsidR="00A77B3E" w:rsidRPr="00F72922" w:rsidRDefault="0046373E" w:rsidP="00F72922">
      <w:pPr>
        <w:spacing w:line="360" w:lineRule="auto"/>
        <w:jc w:val="both"/>
        <w:rPr>
          <w:rFonts w:ascii="Book Antiqua" w:hAnsi="Book Antiqua"/>
          <w:b/>
          <w:bCs/>
        </w:rPr>
      </w:pPr>
      <w:r w:rsidRPr="00F72922">
        <w:rPr>
          <w:rFonts w:ascii="Book Antiqua" w:eastAsia="Book Antiqua" w:hAnsi="Book Antiqua" w:cs="Book Antiqua"/>
          <w:b/>
          <w:bCs/>
          <w:i/>
          <w:iCs/>
          <w:color w:val="000000"/>
        </w:rPr>
        <w:t>Apoptosis is not the primary cause of liver dysfunction after subtotal (90%) hepatectomy in the rat</w:t>
      </w:r>
    </w:p>
    <w:p w14:paraId="05649358" w14:textId="31203A4F"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To determine the direct cause of death in liver failure after massive hepatectomy, 84 Wistar rats underwent 90% liver resection (eHx) and were randomly divided into two groups</w:t>
      </w:r>
      <w:r w:rsidR="004C7104" w:rsidRPr="00F72922">
        <w:rPr>
          <w:rFonts w:ascii="Book Antiqua" w:eastAsia="Book Antiqua" w:hAnsi="Book Antiqua" w:cs="Book Antiqua"/>
          <w:color w:val="000000"/>
        </w:rPr>
        <w:t>: O</w:t>
      </w:r>
      <w:r w:rsidRPr="00F72922">
        <w:rPr>
          <w:rFonts w:ascii="Book Antiqua" w:eastAsia="Book Antiqua" w:hAnsi="Book Antiqua" w:cs="Book Antiqua"/>
          <w:color w:val="000000"/>
        </w:rPr>
        <w:t>ne (20/84) to analyze rat survival over time and (64/84) another for biochemical analyses. For the second set of experiments, some rats were sacrificed every 24</w:t>
      </w:r>
      <w:r w:rsidR="004647F7"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h for 7 d. To prevent deaths linked to hypoglycemia, the rats were injected post-operatively with glucose solution and subsequently offered free access to a glucose solution. Control groups of either rats that underwent laparotomy (sham) or rats that underwent 70% liver resections (pHx) were treated similarly. As depicted in </w:t>
      </w:r>
      <w:bookmarkStart w:id="31" w:name="OLE_LINK1"/>
      <w:bookmarkStart w:id="32" w:name="OLE_LINK2"/>
      <w:r w:rsidRPr="00F72922">
        <w:rPr>
          <w:rFonts w:ascii="Book Antiqua" w:eastAsia="Book Antiqua" w:hAnsi="Book Antiqua" w:cs="Book Antiqua"/>
          <w:color w:val="000000"/>
        </w:rPr>
        <w:t>Figure</w:t>
      </w:r>
      <w:bookmarkEnd w:id="31"/>
      <w:bookmarkEnd w:id="32"/>
      <w:r w:rsidRPr="00F72922">
        <w:rPr>
          <w:rFonts w:ascii="Book Antiqua" w:eastAsia="Book Antiqua" w:hAnsi="Book Antiqua" w:cs="Book Antiqua"/>
          <w:color w:val="000000"/>
        </w:rPr>
        <w:t xml:space="preserve"> 1A, the outcomes after liver surgery differed considerably between the groups, with a 30% survival rate after eHx (6/20) compared to 100% </w:t>
      </w:r>
      <w:r w:rsidR="003776CF" w:rsidRPr="00F72922">
        <w:rPr>
          <w:rFonts w:ascii="Book Antiqua" w:eastAsia="Book Antiqua" w:hAnsi="Book Antiqua" w:cs="Book Antiqua"/>
          <w:color w:val="000000"/>
        </w:rPr>
        <w:t>(</w:t>
      </w:r>
      <w:r w:rsidRPr="00F72922">
        <w:rPr>
          <w:rFonts w:ascii="Book Antiqua" w:eastAsia="Book Antiqua" w:hAnsi="Book Antiqua" w:cs="Book Antiqua"/>
          <w:i/>
          <w:iCs/>
          <w:color w:val="000000"/>
        </w:rPr>
        <w:t>n</w:t>
      </w:r>
      <w:r w:rsidRPr="00F72922">
        <w:rPr>
          <w:rFonts w:ascii="Book Antiqua" w:eastAsia="Book Antiqua" w:hAnsi="Book Antiqua" w:cs="Book Antiqua"/>
          <w:color w:val="000000"/>
        </w:rPr>
        <w:t xml:space="preserve"> = 11) after pHx. This rate is consistent with previous studies. Peak mortality was seen within the first 48</w:t>
      </w:r>
      <w:r w:rsidR="006B3F08"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and accounted for 78% (11/14) of all deaths, 28% (4/14) during the first 24</w:t>
      </w:r>
      <w:r w:rsidR="006B3F08"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and a further 50% (7/14) between 24</w:t>
      </w:r>
      <w:r w:rsidR="006B3F08"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xml:space="preserve"> </w:t>
      </w:r>
      <w:r w:rsidR="004C7104" w:rsidRPr="00F72922">
        <w:rPr>
          <w:rFonts w:ascii="Book Antiqua" w:eastAsia="Book Antiqua" w:hAnsi="Book Antiqua" w:cs="Book Antiqua"/>
          <w:color w:val="000000"/>
        </w:rPr>
        <w:t xml:space="preserve">and </w:t>
      </w:r>
      <w:r w:rsidRPr="00F72922">
        <w:rPr>
          <w:rFonts w:ascii="Book Antiqua" w:eastAsia="Book Antiqua" w:hAnsi="Book Antiqua" w:cs="Book Antiqua"/>
          <w:color w:val="000000"/>
        </w:rPr>
        <w:t>48</w:t>
      </w:r>
      <w:r w:rsidR="006B3F08"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h. Before they died, the animals were hypoactive and displayed signs of liver failure such as jaundice and coma. </w:t>
      </w:r>
    </w:p>
    <w:p w14:paraId="7E755169" w14:textId="3C69BFFE" w:rsidR="00A77B3E" w:rsidRPr="00F72922" w:rsidRDefault="0046373E" w:rsidP="00F72922">
      <w:pPr>
        <w:spacing w:line="360" w:lineRule="auto"/>
        <w:ind w:firstLineChars="200" w:firstLine="480"/>
        <w:jc w:val="both"/>
        <w:rPr>
          <w:rFonts w:ascii="Book Antiqua" w:hAnsi="Book Antiqua"/>
        </w:rPr>
      </w:pPr>
      <w:r w:rsidRPr="00F72922">
        <w:rPr>
          <w:rFonts w:ascii="Book Antiqua" w:eastAsia="Book Antiqua" w:hAnsi="Book Antiqua" w:cs="Book Antiqua"/>
          <w:color w:val="000000"/>
        </w:rPr>
        <w:t>Blood was collected from surviving animals at the time they were sacrificed in order to measure markers for liver function and liver damage. Hepatic enzymes (ALT, AST) and bilirubin levels were significantly elevated 24</w:t>
      </w:r>
      <w:r w:rsidR="006B3F08"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after surgery when compared to sham animals (Fig</w:t>
      </w:r>
      <w:r w:rsidR="008C0FD9" w:rsidRPr="00F72922">
        <w:rPr>
          <w:rFonts w:ascii="Book Antiqua" w:eastAsia="Book Antiqua" w:hAnsi="Book Antiqua" w:cs="Book Antiqua"/>
          <w:color w:val="000000"/>
        </w:rPr>
        <w:t xml:space="preserve">ure </w:t>
      </w:r>
      <w:r w:rsidRPr="00F72922">
        <w:rPr>
          <w:rFonts w:ascii="Book Antiqua" w:eastAsia="Book Antiqua" w:hAnsi="Book Antiqua" w:cs="Book Antiqua"/>
          <w:color w:val="000000"/>
        </w:rPr>
        <w:t>1B</w:t>
      </w:r>
      <w:r w:rsidR="00AB4B3C" w:rsidRPr="00F72922">
        <w:rPr>
          <w:rFonts w:ascii="Book Antiqua" w:eastAsia="Book Antiqua" w:hAnsi="Book Antiqua" w:cs="Book Antiqua"/>
          <w:color w:val="000000"/>
        </w:rPr>
        <w:t>-</w:t>
      </w:r>
      <w:r w:rsidRPr="00F72922">
        <w:rPr>
          <w:rFonts w:ascii="Book Antiqua" w:eastAsia="Book Antiqua" w:hAnsi="Book Antiqua" w:cs="Book Antiqua"/>
          <w:color w:val="000000"/>
        </w:rPr>
        <w:t>D). At the same time point, markers levels remained moderate in the pHx rats but were significantly higher in the eHx animals, suggesting an accumulation of parenchymal injuries with an impairment of liver function in this group. The serum levels of both enzymes declined over time to reach a standard level 96</w:t>
      </w:r>
      <w:r w:rsidR="004C7104"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h after surgery, while conjugated bilirubin levels remained elevated in the eHx group even after 7 d indicated that liver functional activities were still impaired at that time (Figure 1D). </w:t>
      </w:r>
    </w:p>
    <w:p w14:paraId="75C11D0E" w14:textId="0B1A1CF2" w:rsidR="00A77B3E" w:rsidRPr="00F72922" w:rsidRDefault="0046373E" w:rsidP="00F72922">
      <w:pPr>
        <w:spacing w:line="360" w:lineRule="auto"/>
        <w:ind w:firstLine="709"/>
        <w:jc w:val="both"/>
        <w:rPr>
          <w:rFonts w:ascii="Book Antiqua" w:hAnsi="Book Antiqua"/>
        </w:rPr>
      </w:pPr>
      <w:r w:rsidRPr="00F72922">
        <w:rPr>
          <w:rFonts w:ascii="Book Antiqua" w:eastAsia="Book Antiqua" w:hAnsi="Book Antiqua" w:cs="Book Antiqua"/>
          <w:color w:val="000000"/>
        </w:rPr>
        <w:t xml:space="preserve">Despite the clinical picture of acute liver failure, the histological analysis of hematoxylin and eosin-stained liver sections did not reveal any signs of extensive </w:t>
      </w:r>
      <w:r w:rsidRPr="00F72922">
        <w:rPr>
          <w:rFonts w:ascii="Book Antiqua" w:eastAsia="Book Antiqua" w:hAnsi="Book Antiqua" w:cs="Book Antiqua"/>
          <w:color w:val="000000"/>
        </w:rPr>
        <w:lastRenderedPageBreak/>
        <w:t>apoptotic and necrotic cell death (Figure 1E). This result was confirmed by immunohistochemistry</w:t>
      </w:r>
      <w:r w:rsidR="004C7104" w:rsidRPr="00F72922">
        <w:rPr>
          <w:rFonts w:ascii="Book Antiqua" w:eastAsia="Book Antiqua" w:hAnsi="Book Antiqua" w:cs="Book Antiqua"/>
          <w:color w:val="000000"/>
        </w:rPr>
        <w:t xml:space="preserve"> that</w:t>
      </w:r>
      <w:r w:rsidRPr="00F72922">
        <w:rPr>
          <w:rFonts w:ascii="Book Antiqua" w:eastAsia="Book Antiqua" w:hAnsi="Book Antiqua" w:cs="Book Antiqua"/>
          <w:color w:val="000000"/>
        </w:rPr>
        <w:t xml:space="preserve"> showed almost no caspase 3-positive cells within the tissue sections (data not shown)</w:t>
      </w:r>
      <w:r w:rsidR="004C7104"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indicating that apoptosis was not a major inducer of hepatic failure after excessive hepatectomy in this experimental surgical setting. Nevertheless, a pattern of parenchymal abnormalities was observed over</w:t>
      </w:r>
      <w:r w:rsidR="004C7104"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time following resection, and these changes were much more pronounced in the eHx group. Hypertrophic hepatocytes associated with a clear cytoplasm testifying to fluid and lipid infiltration were detected at 24 </w:t>
      </w:r>
      <w:r w:rsidR="00F86797" w:rsidRPr="00F72922">
        <w:rPr>
          <w:rFonts w:ascii="Book Antiqua" w:eastAsia="Book Antiqua" w:hAnsi="Book Antiqua" w:cs="Book Antiqua"/>
          <w:color w:val="000000"/>
        </w:rPr>
        <w:t xml:space="preserve">h </w:t>
      </w:r>
      <w:r w:rsidRPr="00F72922">
        <w:rPr>
          <w:rFonts w:ascii="Book Antiqua" w:eastAsia="Book Antiqua" w:hAnsi="Book Antiqua" w:cs="Book Antiqua"/>
          <w:color w:val="000000"/>
        </w:rPr>
        <w:t>and 48</w:t>
      </w:r>
      <w:r w:rsidR="00F86797"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after eHx. Lipid droplets were visible after 48</w:t>
      </w:r>
      <w:r w:rsidR="00F86797"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h in pHx animals but </w:t>
      </w:r>
      <w:r w:rsidR="004C7104" w:rsidRPr="00F72922">
        <w:rPr>
          <w:rFonts w:ascii="Book Antiqua" w:eastAsia="Book Antiqua" w:hAnsi="Book Antiqua" w:cs="Book Antiqua"/>
          <w:color w:val="000000"/>
        </w:rPr>
        <w:t xml:space="preserve">not </w:t>
      </w:r>
      <w:r w:rsidRPr="00F72922">
        <w:rPr>
          <w:rFonts w:ascii="Book Antiqua" w:eastAsia="Book Antiqua" w:hAnsi="Book Antiqua" w:cs="Book Antiqua"/>
          <w:color w:val="000000"/>
        </w:rPr>
        <w:t>until 96</w:t>
      </w:r>
      <w:r w:rsidR="00F86797"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postoperatively in eHx sections. In addition, globular red hyaline material within hepatocytes was detected in eHx livers, evidencing alterations to protein synthesis and secretion processes (</w:t>
      </w:r>
      <w:r w:rsidR="004C7104" w:rsidRPr="00F72922">
        <w:rPr>
          <w:rFonts w:ascii="Book Antiqua" w:eastAsia="Book Antiqua" w:hAnsi="Book Antiqua" w:cs="Book Antiqua"/>
          <w:color w:val="000000"/>
        </w:rPr>
        <w:t xml:space="preserve">Figure 1, </w:t>
      </w:r>
      <w:r w:rsidRPr="00F72922">
        <w:rPr>
          <w:rFonts w:ascii="Book Antiqua" w:eastAsia="Book Antiqua" w:hAnsi="Book Antiqua" w:cs="Book Antiqua"/>
          <w:color w:val="000000"/>
        </w:rPr>
        <w:t xml:space="preserve">white arrowhead). Post mortem histological analysis of the rat livers that could be collected just after death revealed similar but much more developed changes. As for the rats sacrificed at each time-point, their livers did not display any signs of massive cell death or massive hemorrhagic parenchyma, but hypertrophic hepatocytes associated with a clear cytoplasm corresponding to fluid and lipid infiltration and an accumulation of globular red hyaline material were widely detected in the tissue sections (Figure 2). </w:t>
      </w:r>
    </w:p>
    <w:p w14:paraId="0C84A24B" w14:textId="77777777" w:rsidR="00A77B3E" w:rsidRPr="00F72922" w:rsidRDefault="00A77B3E" w:rsidP="00F72922">
      <w:pPr>
        <w:spacing w:line="360" w:lineRule="auto"/>
        <w:ind w:firstLine="709"/>
        <w:jc w:val="both"/>
        <w:rPr>
          <w:rFonts w:ascii="Book Antiqua" w:hAnsi="Book Antiqua"/>
        </w:rPr>
      </w:pPr>
    </w:p>
    <w:p w14:paraId="5752C2A1" w14:textId="77777777" w:rsidR="00A77B3E" w:rsidRPr="00F72922" w:rsidRDefault="0046373E" w:rsidP="00F72922">
      <w:pPr>
        <w:spacing w:line="360" w:lineRule="auto"/>
        <w:jc w:val="both"/>
        <w:rPr>
          <w:rFonts w:ascii="Book Antiqua" w:hAnsi="Book Antiqua"/>
          <w:b/>
          <w:bCs/>
        </w:rPr>
      </w:pPr>
      <w:r w:rsidRPr="00F72922">
        <w:rPr>
          <w:rFonts w:ascii="Book Antiqua" w:eastAsia="Book Antiqua" w:hAnsi="Book Antiqua" w:cs="Book Antiqua"/>
          <w:b/>
          <w:bCs/>
          <w:i/>
          <w:iCs/>
          <w:color w:val="000000"/>
        </w:rPr>
        <w:t xml:space="preserve">Extended hepatectomy delayed cell cycle progression through S phase </w:t>
      </w:r>
    </w:p>
    <w:p w14:paraId="1D017AD9" w14:textId="4B59CE58"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We found numerous mitotic figures histologically in pHx livers as soon as 24</w:t>
      </w:r>
      <w:r w:rsidR="00F86797"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after surgery (Figure 1E) but not before the 48</w:t>
      </w:r>
      <w:r w:rsidR="003577A5"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xml:space="preserve"> time point in eHx tissues (Figure 1E). Immunohistochemical analyses revealed that although both pHx and eHx rats reached a maximum of BrdU incorporation (Figure 3A) and phospho-histone H3 Labelling (Figure 3B) at 48</w:t>
      </w:r>
      <w:r w:rsidR="003577A5"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post-surgery, only pHx rats displayed labelled cells at the 24</w:t>
      </w:r>
      <w:r w:rsidR="00204E32"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xml:space="preserve"> time point. Figure 3C shows determinations of the liver weight to body weight (LW/BW) ratio at various post</w:t>
      </w:r>
      <w:r w:rsidR="00117D8A" w:rsidRPr="00F72922">
        <w:rPr>
          <w:rFonts w:ascii="Book Antiqua" w:eastAsia="Book Antiqua" w:hAnsi="Book Antiqua" w:cs="Book Antiqua"/>
          <w:color w:val="000000"/>
        </w:rPr>
        <w:t>-</w:t>
      </w:r>
      <w:r w:rsidRPr="00F72922">
        <w:rPr>
          <w:rFonts w:ascii="Book Antiqua" w:eastAsia="Book Antiqua" w:hAnsi="Book Antiqua" w:cs="Book Antiqua"/>
          <w:color w:val="000000"/>
        </w:rPr>
        <w:t>operative time points. A significant rise in the LW/BW ratio was noted 48</w:t>
      </w:r>
      <w:r w:rsidR="003577A5"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after surgery in rats that had undergone pHx and at the 72</w:t>
      </w:r>
      <w:r w:rsidR="008126E0" w:rsidRPr="00F72922">
        <w:rPr>
          <w:rFonts w:ascii="Book Antiqua" w:eastAsia="Book Antiqua" w:hAnsi="Book Antiqua" w:cs="Book Antiqua"/>
          <w:color w:val="000000"/>
        </w:rPr>
        <w:t xml:space="preserve"> </w:t>
      </w:r>
      <w:r w:rsidR="003577A5" w:rsidRPr="00F72922">
        <w:rPr>
          <w:rFonts w:ascii="Book Antiqua" w:eastAsia="Book Antiqua" w:hAnsi="Book Antiqua" w:cs="Book Antiqua"/>
          <w:color w:val="000000"/>
        </w:rPr>
        <w:t>h</w:t>
      </w:r>
      <w:r w:rsidRPr="00F72922">
        <w:rPr>
          <w:rFonts w:ascii="Book Antiqua" w:eastAsia="Book Antiqua" w:hAnsi="Book Antiqua" w:cs="Book Antiqua"/>
          <w:color w:val="000000"/>
        </w:rPr>
        <w:t xml:space="preserve"> point in eHx animals. These findings establish that hepatocyte proliferation and liver mass restoration were delayed in eHx rats. </w:t>
      </w:r>
    </w:p>
    <w:p w14:paraId="5CD2A0EF" w14:textId="5890C157" w:rsidR="00A77B3E" w:rsidRPr="00F72922" w:rsidRDefault="0046373E" w:rsidP="00F72922">
      <w:pPr>
        <w:spacing w:line="360" w:lineRule="auto"/>
        <w:ind w:firstLineChars="200" w:firstLine="480"/>
        <w:jc w:val="both"/>
        <w:rPr>
          <w:rFonts w:ascii="Book Antiqua" w:hAnsi="Book Antiqua"/>
        </w:rPr>
      </w:pPr>
      <w:r w:rsidRPr="00F72922">
        <w:rPr>
          <w:rFonts w:ascii="Book Antiqua" w:eastAsia="Book Antiqua" w:hAnsi="Book Antiqua" w:cs="Book Antiqua"/>
          <w:color w:val="000000"/>
        </w:rPr>
        <w:lastRenderedPageBreak/>
        <w:t xml:space="preserve">Liver regeneration after pHx is a well-known mechanism that involves the sequential activation of cytokines and growth factor-related pathways. This cascade of events leads to a peak of </w:t>
      </w:r>
      <w:r w:rsidR="006A0A92" w:rsidRPr="00F72922">
        <w:rPr>
          <w:rFonts w:ascii="Book Antiqua" w:eastAsia="Book Antiqua" w:hAnsi="Book Antiqua" w:cs="Book Antiqua"/>
          <w:color w:val="000000"/>
        </w:rPr>
        <w:t xml:space="preserve">deoxyribonucleic acid </w:t>
      </w:r>
      <w:r w:rsidRPr="00F72922">
        <w:rPr>
          <w:rFonts w:ascii="Book Antiqua" w:eastAsia="Book Antiqua" w:hAnsi="Book Antiqua" w:cs="Book Antiqua"/>
          <w:color w:val="000000"/>
        </w:rPr>
        <w:t>synthesis 24</w:t>
      </w:r>
      <w:r w:rsidR="00C13C98"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after surgery in the rat (for a review, see</w:t>
      </w:r>
      <w:r w:rsidRPr="00F72922">
        <w:rPr>
          <w:rFonts w:ascii="Book Antiqua" w:eastAsia="Book Antiqua" w:hAnsi="Book Antiqua" w:cs="Book Antiqua"/>
          <w:color w:val="000000"/>
          <w:vertAlign w:val="superscript"/>
        </w:rPr>
        <w:t>[23]</w:t>
      </w:r>
      <w:r w:rsidRPr="00F72922">
        <w:rPr>
          <w:rFonts w:ascii="Book Antiqua" w:eastAsia="Book Antiqua" w:hAnsi="Book Antiqua" w:cs="Book Antiqua"/>
          <w:color w:val="000000"/>
        </w:rPr>
        <w:t xml:space="preserve">). To evaluate proper implementation of the mitogenic program, </w:t>
      </w:r>
      <w:r w:rsidR="00F72922">
        <w:rPr>
          <w:rFonts w:ascii="Book Antiqua" w:eastAsia="Book Antiqua" w:hAnsi="Book Antiqua" w:cs="Book Antiqua"/>
          <w:color w:val="000000"/>
        </w:rPr>
        <w:t>w</w:t>
      </w:r>
      <w:r w:rsidRPr="00F72922">
        <w:rPr>
          <w:rFonts w:ascii="Book Antiqua" w:eastAsia="Book Antiqua" w:hAnsi="Book Antiqua" w:cs="Book Antiqua"/>
          <w:color w:val="000000"/>
        </w:rPr>
        <w:t>estern blot analyses were performed on frozen liver specimens from rats that had undergone enlarged hepatectomy and were sacrificed 3</w:t>
      </w:r>
      <w:r w:rsidR="00C13C98"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6</w:t>
      </w:r>
      <w:r w:rsidR="00C13C98"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12</w:t>
      </w:r>
      <w:r w:rsidR="00C13C98"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24</w:t>
      </w:r>
      <w:r w:rsidR="00C13C98"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48</w:t>
      </w:r>
      <w:r w:rsidR="00C13C98"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72</w:t>
      </w:r>
      <w:r w:rsidR="00C13C98"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and 96</w:t>
      </w:r>
      <w:r w:rsidR="00C13C98"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post-surgery. As STAT3 is activated rapidly during liver regeneration in an interleukin 6-dependent manner and drives hepatocytes to switch from a quiescent state into a proliferative wave, STAT3 activation was verified (Figure 4A</w:t>
      </w:r>
      <w:r w:rsidR="004647F7" w:rsidRPr="00F72922">
        <w:rPr>
          <w:rFonts w:ascii="Book Antiqua" w:eastAsia="Book Antiqua" w:hAnsi="Book Antiqua" w:cs="Book Antiqua"/>
          <w:color w:val="000000"/>
        </w:rPr>
        <w:t xml:space="preserve"> and </w:t>
      </w:r>
      <w:r w:rsidRPr="00F72922">
        <w:rPr>
          <w:rFonts w:ascii="Book Antiqua" w:eastAsia="Book Antiqua" w:hAnsi="Book Antiqua" w:cs="Book Antiqua"/>
          <w:color w:val="000000"/>
        </w:rPr>
        <w:t>B). We found STAT3 activation quickly 3</w:t>
      </w:r>
      <w:r w:rsidR="00C13C98"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post-surgery (Figure 4A</w:t>
      </w:r>
      <w:r w:rsidR="004647F7" w:rsidRPr="00F72922">
        <w:rPr>
          <w:rFonts w:ascii="Book Antiqua" w:eastAsia="Book Antiqua" w:hAnsi="Book Antiqua" w:cs="Book Antiqua"/>
          <w:color w:val="000000"/>
        </w:rPr>
        <w:t xml:space="preserve"> and </w:t>
      </w:r>
      <w:r w:rsidRPr="00F72922">
        <w:rPr>
          <w:rFonts w:ascii="Book Antiqua" w:eastAsia="Book Antiqua" w:hAnsi="Book Antiqua" w:cs="Book Antiqua"/>
          <w:color w:val="000000"/>
        </w:rPr>
        <w:t>B). Peak STAT3 activation was observed at the 6</w:t>
      </w:r>
      <w:r w:rsidR="00C13C98"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xml:space="preserve"> time point and then gradually returned to standard levels 48</w:t>
      </w:r>
      <w:r w:rsidR="00C13C98"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post-resection (Figure 4A</w:t>
      </w:r>
      <w:r w:rsidR="004647F7" w:rsidRPr="00F72922">
        <w:rPr>
          <w:rFonts w:ascii="Book Antiqua" w:eastAsia="Book Antiqua" w:hAnsi="Book Antiqua" w:cs="Book Antiqua"/>
          <w:color w:val="000000"/>
        </w:rPr>
        <w:t xml:space="preserve"> and </w:t>
      </w:r>
      <w:r w:rsidRPr="00F72922">
        <w:rPr>
          <w:rFonts w:ascii="Book Antiqua" w:eastAsia="Book Antiqua" w:hAnsi="Book Antiqua" w:cs="Book Antiqua"/>
          <w:color w:val="000000"/>
        </w:rPr>
        <w:t>B). These data therefore indicated that the priming of rat hepatocytes ha</w:t>
      </w:r>
      <w:r w:rsidR="00BD5532" w:rsidRPr="00F72922">
        <w:rPr>
          <w:rFonts w:ascii="Book Antiqua" w:eastAsia="Book Antiqua" w:hAnsi="Book Antiqua" w:cs="Book Antiqua"/>
          <w:color w:val="000000"/>
        </w:rPr>
        <w:t>d</w:t>
      </w:r>
      <w:r w:rsidRPr="00F72922">
        <w:rPr>
          <w:rFonts w:ascii="Book Antiqua" w:eastAsia="Book Antiqua" w:hAnsi="Book Antiqua" w:cs="Book Antiqua"/>
          <w:color w:val="000000"/>
        </w:rPr>
        <w:t xml:space="preserve"> occurred and that they correctly re-entered the cell cycle after eHx, despite the infusion of glucose. </w:t>
      </w:r>
    </w:p>
    <w:p w14:paraId="1774E351" w14:textId="62924282" w:rsidR="00A77B3E" w:rsidRPr="00F72922" w:rsidRDefault="0046373E" w:rsidP="00F72922">
      <w:pPr>
        <w:spacing w:line="360" w:lineRule="auto"/>
        <w:ind w:firstLineChars="200" w:firstLine="480"/>
        <w:jc w:val="both"/>
        <w:rPr>
          <w:rFonts w:ascii="Book Antiqua" w:hAnsi="Book Antiqua"/>
        </w:rPr>
      </w:pPr>
      <w:r w:rsidRPr="00F72922">
        <w:rPr>
          <w:rFonts w:ascii="Book Antiqua" w:eastAsia="Book Antiqua" w:hAnsi="Book Antiqua" w:cs="Book Antiqua"/>
          <w:color w:val="000000"/>
        </w:rPr>
        <w:t>We next studied cell cycle checkpoint proteins p</w:t>
      </w:r>
      <w:r w:rsidR="00CD349F"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Rb in G1 (Figure 4C), cyclin E1 for the G1 to S transition (Figure 4D), cyclin A2 for the S to G2 transition (Figure 4D), and </w:t>
      </w:r>
      <w:r w:rsidR="007275CE" w:rsidRPr="00F72922">
        <w:rPr>
          <w:rFonts w:ascii="Book Antiqua" w:eastAsia="Book Antiqua" w:hAnsi="Book Antiqua" w:cs="Book Antiqua"/>
          <w:color w:val="000000"/>
        </w:rPr>
        <w:t>c</w:t>
      </w:r>
      <w:r w:rsidRPr="00F72922">
        <w:rPr>
          <w:rFonts w:ascii="Book Antiqua" w:eastAsia="Book Antiqua" w:hAnsi="Book Antiqua" w:cs="Book Antiqua"/>
          <w:color w:val="000000"/>
        </w:rPr>
        <w:t>yclin B1 for the G2 to mitosis transition (Figure 4D). Levels of p-Rb were significantly upregulated during the first 3</w:t>
      </w:r>
      <w:r w:rsidR="00CD349F"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after resection, remained high for 24</w:t>
      </w:r>
      <w:r w:rsidR="00CD349F"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w:t>
      </w:r>
      <w:r w:rsidR="00BD5532"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then normalized by the 48</w:t>
      </w:r>
      <w:r w:rsidR="00CD349F"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xml:space="preserve"> time point (Figure 4C). The cyclin E1 </w:t>
      </w:r>
      <w:r w:rsidR="006A0A92" w:rsidRPr="00F72922">
        <w:rPr>
          <w:rFonts w:ascii="Book Antiqua" w:eastAsia="Book Antiqua" w:hAnsi="Book Antiqua" w:cs="Book Antiqua"/>
          <w:color w:val="000000"/>
        </w:rPr>
        <w:t>l</w:t>
      </w:r>
      <w:r w:rsidRPr="00F72922">
        <w:rPr>
          <w:rFonts w:ascii="Book Antiqua" w:eastAsia="Book Antiqua" w:hAnsi="Book Antiqua" w:cs="Book Antiqua"/>
          <w:color w:val="000000"/>
        </w:rPr>
        <w:t>evel rose significantly after 12</w:t>
      </w:r>
      <w:r w:rsidR="00CD349F"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and remained elevated until the 72</w:t>
      </w:r>
      <w:r w:rsidR="00CD349F"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xml:space="preserve"> time point (Figure 4D). Levels of cyclin A2 and B1 remained stable at very low levels for the first 24</w:t>
      </w:r>
      <w:r w:rsidR="00CD349F"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post-surgery, rose markedly after 48</w:t>
      </w:r>
      <w:r w:rsidR="00CD349F"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w:t>
      </w:r>
      <w:r w:rsidR="00BD5532"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then remained high until the 96</w:t>
      </w:r>
      <w:r w:rsidR="00CD349F"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xml:space="preserve"> time point (Figure 4D). Taken together, our results showed that hepatocytes entered the cell cycle correctly</w:t>
      </w:r>
      <w:r w:rsidR="00BD5532"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but the absence of any detection of cyclin A2, 24</w:t>
      </w:r>
      <w:r w:rsidR="00CD349F"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after surgery, establish</w:t>
      </w:r>
      <w:r w:rsidR="00BD5532" w:rsidRPr="00F72922">
        <w:rPr>
          <w:rFonts w:ascii="Book Antiqua" w:eastAsia="Book Antiqua" w:hAnsi="Book Antiqua" w:cs="Book Antiqua"/>
          <w:color w:val="000000"/>
        </w:rPr>
        <w:t>ed</w:t>
      </w:r>
      <w:r w:rsidRPr="00F72922">
        <w:rPr>
          <w:rFonts w:ascii="Book Antiqua" w:eastAsia="Book Antiqua" w:hAnsi="Book Antiqua" w:cs="Book Antiqua"/>
          <w:color w:val="000000"/>
        </w:rPr>
        <w:t xml:space="preserve"> a delayed S phase progression. </w:t>
      </w:r>
    </w:p>
    <w:p w14:paraId="7A4162E1" w14:textId="77777777" w:rsidR="00A77B3E" w:rsidRPr="00F72922" w:rsidRDefault="00A77B3E" w:rsidP="00F72922">
      <w:pPr>
        <w:spacing w:line="360" w:lineRule="auto"/>
        <w:ind w:firstLine="709"/>
        <w:jc w:val="both"/>
        <w:rPr>
          <w:rFonts w:ascii="Book Antiqua" w:hAnsi="Book Antiqua"/>
        </w:rPr>
      </w:pPr>
    </w:p>
    <w:p w14:paraId="397B4461" w14:textId="77777777" w:rsidR="00A77B3E" w:rsidRPr="00F72922" w:rsidRDefault="0046373E" w:rsidP="00F72922">
      <w:pPr>
        <w:spacing w:line="360" w:lineRule="auto"/>
        <w:jc w:val="both"/>
        <w:rPr>
          <w:rFonts w:ascii="Book Antiqua" w:hAnsi="Book Antiqua"/>
          <w:b/>
          <w:bCs/>
        </w:rPr>
      </w:pPr>
      <w:r w:rsidRPr="00F72922">
        <w:rPr>
          <w:rFonts w:ascii="Book Antiqua" w:eastAsia="Book Antiqua" w:hAnsi="Book Antiqua" w:cs="Book Antiqua"/>
          <w:b/>
          <w:bCs/>
          <w:i/>
          <w:iCs/>
          <w:color w:val="000000"/>
        </w:rPr>
        <w:t>Altered expression of p21 and p27 in the small liver remnant during regeneration</w:t>
      </w:r>
    </w:p>
    <w:p w14:paraId="48FB13C8" w14:textId="618E7EBE"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 xml:space="preserve">As depicted in </w:t>
      </w:r>
      <w:r w:rsidR="00BD5532" w:rsidRPr="00F72922">
        <w:rPr>
          <w:rFonts w:ascii="Book Antiqua" w:eastAsia="Book Antiqua" w:hAnsi="Book Antiqua" w:cs="Book Antiqua"/>
          <w:color w:val="000000"/>
        </w:rPr>
        <w:t>F</w:t>
      </w:r>
      <w:r w:rsidRPr="00F72922">
        <w:rPr>
          <w:rFonts w:ascii="Book Antiqua" w:eastAsia="Book Antiqua" w:hAnsi="Book Antiqua" w:cs="Book Antiqua"/>
          <w:color w:val="000000"/>
        </w:rPr>
        <w:t xml:space="preserve">igure 5, our model of eHx rapidly induced an upregulation of the p21 and p27 CKI in hepatocytes, which resulted in decreased regeneration. The p21 protein </w:t>
      </w:r>
      <w:r w:rsidRPr="00F72922">
        <w:rPr>
          <w:rFonts w:ascii="Book Antiqua" w:eastAsia="Book Antiqua" w:hAnsi="Book Antiqua" w:cs="Book Antiqua"/>
          <w:color w:val="000000"/>
        </w:rPr>
        <w:lastRenderedPageBreak/>
        <w:t>was undetectable in quiescent rat liver. Its level rose gradually just after surgery to reach an initial peak at 12</w:t>
      </w:r>
      <w:r w:rsidR="00CD349F"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post-resection that corresponded to a 11.6 ± 4.5-fold amplification (</w:t>
      </w:r>
      <w:r w:rsidR="00CD349F" w:rsidRPr="00F72922">
        <w:rPr>
          <w:rFonts w:ascii="Book Antiqua" w:eastAsia="Book Antiqua" w:hAnsi="Book Antiqua" w:cs="Book Antiqua"/>
          <w:i/>
          <w:iCs/>
          <w:color w:val="000000"/>
        </w:rPr>
        <w:t>P</w:t>
      </w:r>
      <w:r w:rsidRPr="00F72922">
        <w:rPr>
          <w:rFonts w:ascii="Book Antiqua" w:eastAsia="Book Antiqua" w:hAnsi="Book Antiqua" w:cs="Book Antiqua"/>
          <w:color w:val="000000"/>
        </w:rPr>
        <w:t xml:space="preserve"> &lt; 0.05). </w:t>
      </w:r>
      <w:r w:rsidR="009C617A" w:rsidRPr="00F72922">
        <w:rPr>
          <w:rFonts w:ascii="Book Antiqua" w:eastAsia="Book Antiqua" w:hAnsi="Book Antiqua" w:cs="Book Antiqua"/>
          <w:color w:val="000000"/>
        </w:rPr>
        <w:t>P</w:t>
      </w:r>
      <w:r w:rsidRPr="00F72922">
        <w:rPr>
          <w:rFonts w:ascii="Book Antiqua" w:eastAsia="Book Antiqua" w:hAnsi="Book Antiqua" w:cs="Book Antiqua"/>
          <w:color w:val="000000"/>
        </w:rPr>
        <w:t>21 displayed a second peak of expression at 48</w:t>
      </w:r>
      <w:r w:rsidR="00CD349F"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h after resection, with a 32 ± 9.3-fold </w:t>
      </w:r>
      <w:r w:rsidR="003776CF" w:rsidRPr="00F72922">
        <w:rPr>
          <w:rFonts w:ascii="Book Antiqua" w:eastAsia="Book Antiqua" w:hAnsi="Book Antiqua" w:cs="Book Antiqua"/>
          <w:color w:val="000000"/>
        </w:rPr>
        <w:t>(</w:t>
      </w:r>
      <w:r w:rsidRPr="00F72922">
        <w:rPr>
          <w:rFonts w:ascii="Book Antiqua" w:eastAsia="Book Antiqua" w:hAnsi="Book Antiqua" w:cs="Book Antiqua"/>
          <w:i/>
          <w:iCs/>
          <w:color w:val="000000"/>
        </w:rPr>
        <w:t>P</w:t>
      </w:r>
      <w:r w:rsidRPr="00F72922">
        <w:rPr>
          <w:rFonts w:ascii="Book Antiqua" w:eastAsia="Book Antiqua" w:hAnsi="Book Antiqua" w:cs="Book Antiqua"/>
          <w:color w:val="000000"/>
        </w:rPr>
        <w:t xml:space="preserve"> =</w:t>
      </w:r>
      <w:r w:rsidR="00CD349F"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0.007) amplification </w:t>
      </w:r>
      <w:r w:rsidRPr="00F72922">
        <w:rPr>
          <w:rFonts w:ascii="Book Antiqua" w:eastAsia="Book Antiqua" w:hAnsi="Book Antiqua" w:cs="Book Antiqua"/>
          <w:i/>
          <w:iCs/>
          <w:color w:val="000000"/>
        </w:rPr>
        <w:t>vs</w:t>
      </w:r>
      <w:r w:rsidRPr="00F72922">
        <w:rPr>
          <w:rFonts w:ascii="Book Antiqua" w:eastAsia="Book Antiqua" w:hAnsi="Book Antiqua" w:cs="Book Antiqua"/>
          <w:color w:val="000000"/>
        </w:rPr>
        <w:t xml:space="preserve"> baseline. Our data also pointed to a prolonged expression of p27 during the first 24</w:t>
      </w:r>
      <w:r w:rsidR="00CD349F"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h, the level reaching 1.7 ± 0.25-fold </w:t>
      </w:r>
      <w:r w:rsidR="003776CF" w:rsidRPr="00F72922">
        <w:rPr>
          <w:rFonts w:ascii="Book Antiqua" w:eastAsia="Book Antiqua" w:hAnsi="Book Antiqua" w:cs="Book Antiqua"/>
          <w:color w:val="000000"/>
        </w:rPr>
        <w:t>(</w:t>
      </w:r>
      <w:r w:rsidRPr="00F72922">
        <w:rPr>
          <w:rFonts w:ascii="Book Antiqua" w:eastAsia="Book Antiqua" w:hAnsi="Book Antiqua" w:cs="Book Antiqua"/>
          <w:i/>
          <w:iCs/>
          <w:color w:val="000000"/>
        </w:rPr>
        <w:t>P</w:t>
      </w:r>
      <w:r w:rsidRPr="00F72922">
        <w:rPr>
          <w:rFonts w:ascii="Book Antiqua" w:eastAsia="Book Antiqua" w:hAnsi="Book Antiqua" w:cs="Book Antiqua"/>
          <w:color w:val="000000"/>
        </w:rPr>
        <w:t xml:space="preserve"> =</w:t>
      </w:r>
      <w:r w:rsidR="00CD349F"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0.03) as early as 3</w:t>
      </w:r>
      <w:r w:rsidR="00CD349F"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post-eHx</w:t>
      </w:r>
      <w:r w:rsidR="006A0A92"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indicating that p27 acts as a rapid brake to S-phase progression. </w:t>
      </w:r>
      <w:r w:rsidR="009C617A" w:rsidRPr="00F72922">
        <w:rPr>
          <w:rFonts w:ascii="Book Antiqua" w:eastAsia="Book Antiqua" w:hAnsi="Book Antiqua" w:cs="Book Antiqua"/>
          <w:color w:val="000000"/>
        </w:rPr>
        <w:t>P</w:t>
      </w:r>
      <w:r w:rsidRPr="00F72922">
        <w:rPr>
          <w:rFonts w:ascii="Book Antiqua" w:eastAsia="Book Antiqua" w:hAnsi="Book Antiqua" w:cs="Book Antiqua"/>
          <w:color w:val="000000"/>
        </w:rPr>
        <w:t xml:space="preserve">27 </w:t>
      </w:r>
      <w:r w:rsidR="006A0A92" w:rsidRPr="00F72922">
        <w:rPr>
          <w:rFonts w:ascii="Book Antiqua" w:eastAsia="Book Antiqua" w:hAnsi="Book Antiqua" w:cs="Book Antiqua"/>
          <w:color w:val="000000"/>
        </w:rPr>
        <w:t>l</w:t>
      </w:r>
      <w:r w:rsidRPr="00F72922">
        <w:rPr>
          <w:rFonts w:ascii="Book Antiqua" w:eastAsia="Book Antiqua" w:hAnsi="Book Antiqua" w:cs="Book Antiqua"/>
          <w:color w:val="000000"/>
        </w:rPr>
        <w:t>evels then normalized after 24</w:t>
      </w:r>
      <w:r w:rsidR="00CD349F"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h. A second wave of p21 expression was detected afterwards. </w:t>
      </w:r>
    </w:p>
    <w:p w14:paraId="6332B1A0" w14:textId="77777777" w:rsidR="00A77B3E" w:rsidRPr="00F72922" w:rsidRDefault="00A77B3E" w:rsidP="00F72922">
      <w:pPr>
        <w:spacing w:line="360" w:lineRule="auto"/>
        <w:jc w:val="both"/>
        <w:rPr>
          <w:rFonts w:ascii="Book Antiqua" w:hAnsi="Book Antiqua"/>
        </w:rPr>
      </w:pPr>
    </w:p>
    <w:p w14:paraId="2AD53C64"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aps/>
          <w:color w:val="000000"/>
          <w:u w:val="single"/>
        </w:rPr>
        <w:t>DISCUSSION</w:t>
      </w:r>
    </w:p>
    <w:p w14:paraId="517A8611" w14:textId="68F8EB51"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Liver resection offers a chance of a cure in patients presenting with primary and secondary liver cancers and is currently the gold standard treatment for these malignancies. If performed on appropriate patients, liver reduction is a safe operation. Highly selective criteria based on preoperative assessments of both the extent of the disease and the liver function need to be met in order to minimize post</w:t>
      </w:r>
      <w:r w:rsidR="00117D8A" w:rsidRPr="00F72922">
        <w:rPr>
          <w:rFonts w:ascii="Book Antiqua" w:eastAsia="Book Antiqua" w:hAnsi="Book Antiqua" w:cs="Book Antiqua"/>
          <w:color w:val="000000"/>
        </w:rPr>
        <w:t>-</w:t>
      </w:r>
      <w:r w:rsidRPr="00F72922">
        <w:rPr>
          <w:rFonts w:ascii="Book Antiqua" w:eastAsia="Book Antiqua" w:hAnsi="Book Antiqua" w:cs="Book Antiqua"/>
          <w:color w:val="000000"/>
        </w:rPr>
        <w:t>operative complications. Some surgical strategies have been developed to increase the number of patients who are eligible for resection, such as portal vein embolization</w:t>
      </w:r>
      <w:r w:rsidR="006A0A92"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which enables expansion of the portion of healthy liver prior to resection, or two-stage liver resection. However, most patients diagnosed with primary or secondary liver cancer remain ineligible for surgery. The principal challenge for clinicians in the coming years is to find alternative treatments for patients who are denied surgical reduction. This issue is all the more important given the worldwide progression of obesity and diabetes </w:t>
      </w:r>
      <w:r w:rsidR="006A0A92" w:rsidRPr="00F72922">
        <w:rPr>
          <w:rFonts w:ascii="Book Antiqua" w:eastAsia="Book Antiqua" w:hAnsi="Book Antiqua" w:cs="Book Antiqua"/>
          <w:color w:val="000000"/>
        </w:rPr>
        <w:t xml:space="preserve">that </w:t>
      </w:r>
      <w:r w:rsidRPr="00F72922">
        <w:rPr>
          <w:rFonts w:ascii="Book Antiqua" w:eastAsia="Book Antiqua" w:hAnsi="Book Antiqua" w:cs="Book Antiqua"/>
          <w:color w:val="000000"/>
        </w:rPr>
        <w:t>is causing chronic inflammatory liver disorders</w:t>
      </w:r>
      <w:r w:rsidR="006A0A92"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even though the impact of liver resection in obese patients remains controversia</w:t>
      </w:r>
      <w:r w:rsidR="006A0A92" w:rsidRPr="00F72922">
        <w:rPr>
          <w:rFonts w:ascii="Book Antiqua" w:eastAsia="Book Antiqua" w:hAnsi="Book Antiqua" w:cs="Book Antiqua"/>
          <w:color w:val="000000"/>
        </w:rPr>
        <w:t>l</w:t>
      </w:r>
      <w:r w:rsidRPr="00F72922">
        <w:rPr>
          <w:rFonts w:ascii="Book Antiqua" w:eastAsia="Book Antiqua" w:hAnsi="Book Antiqua" w:cs="Book Antiqua"/>
          <w:color w:val="000000"/>
          <w:vertAlign w:val="superscript"/>
        </w:rPr>
        <w:t>[24-26]</w:t>
      </w:r>
      <w:r w:rsidRPr="00F72922">
        <w:rPr>
          <w:rFonts w:ascii="Book Antiqua" w:eastAsia="Book Antiqua" w:hAnsi="Book Antiqua" w:cs="Book Antiqua"/>
          <w:color w:val="000000"/>
        </w:rPr>
        <w:t xml:space="preserve"> An increased risk of developing liver failure post-resection was demonstrated when performed in patients and mouse models of steatosis</w:t>
      </w:r>
      <w:r w:rsidRPr="00F72922">
        <w:rPr>
          <w:rFonts w:ascii="Book Antiqua" w:eastAsia="Book Antiqua" w:hAnsi="Book Antiqua" w:cs="Book Antiqua"/>
          <w:color w:val="000000"/>
          <w:vertAlign w:val="superscript"/>
        </w:rPr>
        <w:t>[27]</w:t>
      </w:r>
      <w:r w:rsidRPr="00F72922">
        <w:rPr>
          <w:rFonts w:ascii="Book Antiqua" w:eastAsia="Book Antiqua" w:hAnsi="Book Antiqua" w:cs="Book Antiqua"/>
          <w:color w:val="000000"/>
        </w:rPr>
        <w:t>, NASH</w:t>
      </w:r>
      <w:r w:rsidRPr="00F72922">
        <w:rPr>
          <w:rFonts w:ascii="Book Antiqua" w:eastAsia="Book Antiqua" w:hAnsi="Book Antiqua" w:cs="Book Antiqua"/>
          <w:color w:val="000000"/>
          <w:vertAlign w:val="superscript"/>
        </w:rPr>
        <w:t>[28]</w:t>
      </w:r>
      <w:r w:rsidRPr="00F72922">
        <w:rPr>
          <w:rFonts w:ascii="Book Antiqua" w:eastAsia="Book Antiqua" w:hAnsi="Book Antiqua" w:cs="Book Antiqua"/>
          <w:color w:val="000000"/>
        </w:rPr>
        <w:t xml:space="preserve"> </w:t>
      </w:r>
      <w:r w:rsidR="006A0A92"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and cirrhosis</w:t>
      </w:r>
      <w:r w:rsidRPr="00F72922">
        <w:rPr>
          <w:rFonts w:ascii="Book Antiqua" w:eastAsia="Book Antiqua" w:hAnsi="Book Antiqua" w:cs="Book Antiqua"/>
          <w:color w:val="000000"/>
          <w:vertAlign w:val="superscript"/>
        </w:rPr>
        <w:t>[29]</w:t>
      </w:r>
      <w:r w:rsidRPr="00F72922">
        <w:rPr>
          <w:rFonts w:ascii="Book Antiqua" w:eastAsia="Book Antiqua" w:hAnsi="Book Antiqua" w:cs="Book Antiqua"/>
          <w:color w:val="000000"/>
        </w:rPr>
        <w:t>. To ensure the safety of patients and avoid liver failure post-resection, a minimum of 30% functional hepatic parenchyma is required</w:t>
      </w:r>
      <w:r w:rsidRPr="00F72922">
        <w:rPr>
          <w:rFonts w:ascii="Book Antiqua" w:eastAsia="Book Antiqua" w:hAnsi="Book Antiqua" w:cs="Book Antiqua"/>
          <w:color w:val="000000"/>
          <w:vertAlign w:val="superscript"/>
        </w:rPr>
        <w:t>[2]</w:t>
      </w:r>
      <w:r w:rsidRPr="00F72922">
        <w:rPr>
          <w:rFonts w:ascii="Book Antiqua" w:eastAsia="Book Antiqua" w:hAnsi="Book Antiqua" w:cs="Book Antiqua"/>
          <w:color w:val="000000"/>
        </w:rPr>
        <w:t xml:space="preserve">. However, there is as yet </w:t>
      </w:r>
      <w:r w:rsidRPr="00F72922">
        <w:rPr>
          <w:rFonts w:ascii="Book Antiqua" w:eastAsia="Book Antiqua" w:hAnsi="Book Antiqua" w:cs="Book Antiqua"/>
          <w:color w:val="000000"/>
          <w:shd w:val="clear" w:color="auto" w:fill="FFFFFF"/>
        </w:rPr>
        <w:t xml:space="preserve">no complete understanding of the mechanistic details of hepatocellular failure below this critical mass. </w:t>
      </w:r>
    </w:p>
    <w:p w14:paraId="64762DCA" w14:textId="5CA4A687" w:rsidR="00A77B3E" w:rsidRPr="00F72922" w:rsidRDefault="0046373E" w:rsidP="00F72922">
      <w:pPr>
        <w:spacing w:line="360" w:lineRule="auto"/>
        <w:ind w:firstLineChars="200" w:firstLine="480"/>
        <w:jc w:val="both"/>
        <w:rPr>
          <w:rFonts w:ascii="Book Antiqua" w:hAnsi="Book Antiqua"/>
        </w:rPr>
      </w:pPr>
      <w:r w:rsidRPr="00F72922">
        <w:rPr>
          <w:rFonts w:ascii="Book Antiqua" w:eastAsia="Book Antiqua" w:hAnsi="Book Antiqua" w:cs="Book Antiqua"/>
          <w:color w:val="000000"/>
        </w:rPr>
        <w:lastRenderedPageBreak/>
        <w:t>The development of novel pharmaceutical strategies to help patients recover from extended liver resection requires full identification and characterization of the causes of morbidity-mortality, and thus the reasons why the remnant liver lobes failed to regenerate. A search in the bibliography on this topic generally produces papers that refer to multivariate analyses performed on large cohorts of patients who underwent liver resection and lists the predictive factors that will enable a better stratification of patients prior to surgery</w:t>
      </w:r>
      <w:r w:rsidRPr="00F72922">
        <w:rPr>
          <w:rFonts w:ascii="Book Antiqua" w:eastAsia="Book Antiqua" w:hAnsi="Book Antiqua" w:cs="Book Antiqua"/>
          <w:color w:val="000000"/>
          <w:vertAlign w:val="superscript"/>
        </w:rPr>
        <w:t>[30-32]</w:t>
      </w:r>
      <w:r w:rsidRPr="00F72922">
        <w:rPr>
          <w:rFonts w:ascii="Book Antiqua" w:eastAsia="Book Antiqua" w:hAnsi="Book Antiqua" w:cs="Book Antiqua"/>
          <w:color w:val="000000"/>
        </w:rPr>
        <w:t>. These factors include diabetes, steatosis, chemotherapy-associated steatohepatitis, patient age and gender</w:t>
      </w:r>
      <w:r w:rsidR="006A0A92"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of course, the volume of liver to be removed. However, such a review highlights two principal reasons for post-resection-induced morbidity-mortality: </w:t>
      </w:r>
      <w:r w:rsidR="00CC0AA7" w:rsidRPr="00F72922">
        <w:rPr>
          <w:rFonts w:ascii="Book Antiqua" w:eastAsia="Book Antiqua" w:hAnsi="Book Antiqua" w:cs="Book Antiqua"/>
          <w:color w:val="000000"/>
        </w:rPr>
        <w:t>A</w:t>
      </w:r>
      <w:r w:rsidRPr="00F72922">
        <w:rPr>
          <w:rFonts w:ascii="Book Antiqua" w:eastAsia="Book Antiqua" w:hAnsi="Book Antiqua" w:cs="Book Antiqua"/>
          <w:color w:val="000000"/>
        </w:rPr>
        <w:t xml:space="preserve">n insufficient number of functioning hepatocytes to achieve proper synthesis, excretion and detoxification, and </w:t>
      </w:r>
      <w:r w:rsidRPr="00F72922">
        <w:rPr>
          <w:rFonts w:ascii="Book Antiqua" w:eastAsia="Book Antiqua" w:hAnsi="Book Antiqua" w:cs="Book Antiqua"/>
          <w:color w:val="000000"/>
          <w:shd w:val="clear" w:color="auto" w:fill="FFFFFF"/>
        </w:rPr>
        <w:t>excessive portal blood inflow that leads to sinusoidal dilatation and necrosis. The use of a portal ring to control portal blood inflow has been shown to improve liver regeneration following surgical resection in a pig mode</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10]</w:t>
      </w:r>
      <w:r w:rsidRPr="00F72922">
        <w:rPr>
          <w:rFonts w:ascii="Book Antiqua" w:eastAsia="Book Antiqua" w:hAnsi="Book Antiqua" w:cs="Book Antiqua"/>
          <w:color w:val="000000"/>
          <w:shd w:val="clear" w:color="auto" w:fill="FFFFFF"/>
        </w:rPr>
        <w:t>. Post</w:t>
      </w:r>
      <w:r w:rsidR="00117D8A"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shd w:val="clear" w:color="auto" w:fill="FFFFFF"/>
        </w:rPr>
        <w:t xml:space="preserve">operative biochemical parameters were improved in pigs with a portal ring but no significant difference was noted regarding the mortality rate, probably because of the small sample size of </w:t>
      </w:r>
      <w:r w:rsidR="006A0A92" w:rsidRPr="00F72922">
        <w:rPr>
          <w:rFonts w:ascii="Book Antiqua" w:eastAsia="Book Antiqua" w:hAnsi="Book Antiqua" w:cs="Book Antiqua"/>
          <w:color w:val="000000"/>
          <w:shd w:val="clear" w:color="auto" w:fill="FFFFFF"/>
        </w:rPr>
        <w:t>eight</w:t>
      </w:r>
      <w:r w:rsidRPr="00F72922">
        <w:rPr>
          <w:rFonts w:ascii="Book Antiqua" w:eastAsia="Book Antiqua" w:hAnsi="Book Antiqua" w:cs="Book Antiqua"/>
          <w:color w:val="000000"/>
          <w:shd w:val="clear" w:color="auto" w:fill="FFFFFF"/>
        </w:rPr>
        <w:t xml:space="preserve"> pigs </w:t>
      </w:r>
      <w:r w:rsidRPr="00F72922">
        <w:rPr>
          <w:rFonts w:ascii="Book Antiqua" w:eastAsia="Book Antiqua" w:hAnsi="Book Antiqua" w:cs="Book Antiqua"/>
          <w:i/>
          <w:iCs/>
          <w:color w:val="000000"/>
          <w:shd w:val="clear" w:color="auto" w:fill="FFFFFF"/>
        </w:rPr>
        <w:t>per</w:t>
      </w:r>
      <w:r w:rsidRPr="00F72922">
        <w:rPr>
          <w:rFonts w:ascii="Book Antiqua" w:eastAsia="Book Antiqua" w:hAnsi="Book Antiqua" w:cs="Book Antiqua"/>
          <w:color w:val="000000"/>
          <w:shd w:val="clear" w:color="auto" w:fill="FFFFFF"/>
        </w:rPr>
        <w:t xml:space="preserve"> condition</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10]</w:t>
      </w:r>
      <w:r w:rsidRPr="00F72922">
        <w:rPr>
          <w:rFonts w:ascii="Book Antiqua" w:eastAsia="Book Antiqua" w:hAnsi="Book Antiqua" w:cs="Book Antiqua"/>
          <w:color w:val="000000"/>
          <w:shd w:val="clear" w:color="auto" w:fill="FFFFFF"/>
        </w:rPr>
        <w:t>. Further studies are necessary in both animals and humans to clarify the benefits of this approach. To compensate for the loss of liver function, extracorporeal hepatic support devices have been evaluated in patients presenting with acute post</w:t>
      </w:r>
      <w:r w:rsidR="00117D8A"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shd w:val="clear" w:color="auto" w:fill="FFFFFF"/>
        </w:rPr>
        <w:t>operative liver failure. These devices, such as MARS®, Prometheus®, and SPAD, are albumin-linked hemodialysis systems that improve the biochemical parameters of patients but fail to improve survival rates</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33]</w:t>
      </w:r>
      <w:r w:rsidRPr="00F72922">
        <w:rPr>
          <w:rFonts w:ascii="Book Antiqua" w:eastAsia="Book Antiqua" w:hAnsi="Book Antiqua" w:cs="Book Antiqua"/>
          <w:color w:val="000000"/>
          <w:shd w:val="clear" w:color="auto" w:fill="FFFFFF"/>
        </w:rPr>
        <w:t xml:space="preserve">. A study combining the use of both liver support and portal ring devices needs to be envisaged in the future so as to determine the effects on perioperative outcomes and long-term survival. However, the results reported at present show that improvements of liver function and portal flow were insufficient to improve survival following major liver resection, suggesting that a different and underestimated mechanism is also responsible for post-resection lethal failure. </w:t>
      </w:r>
    </w:p>
    <w:p w14:paraId="24C782A4" w14:textId="087781D1" w:rsidR="00A77B3E" w:rsidRPr="00F72922" w:rsidRDefault="0046373E" w:rsidP="00F72922">
      <w:pPr>
        <w:spacing w:line="360" w:lineRule="auto"/>
        <w:ind w:firstLineChars="200" w:firstLine="480"/>
        <w:jc w:val="both"/>
        <w:rPr>
          <w:rFonts w:ascii="Book Antiqua" w:hAnsi="Book Antiqua"/>
        </w:rPr>
      </w:pPr>
      <w:r w:rsidRPr="00F72922">
        <w:rPr>
          <w:rFonts w:ascii="Book Antiqua" w:eastAsia="Book Antiqua" w:hAnsi="Book Antiqua" w:cs="Book Antiqua"/>
          <w:color w:val="000000"/>
          <w:shd w:val="clear" w:color="auto" w:fill="FFFFFF"/>
        </w:rPr>
        <w:lastRenderedPageBreak/>
        <w:t xml:space="preserve">This assumption is in line with findings of different studies, including those of Lehmann </w:t>
      </w:r>
      <w:r w:rsidRPr="00F72922">
        <w:rPr>
          <w:rFonts w:ascii="Book Antiqua" w:eastAsia="Book Antiqua" w:hAnsi="Book Antiqua" w:cs="Book Antiqua"/>
          <w:i/>
          <w:iCs/>
          <w:color w:val="000000"/>
          <w:shd w:val="clear" w:color="auto" w:fill="FFFFFF"/>
        </w:rPr>
        <w:t>et al</w:t>
      </w:r>
      <w:r w:rsidR="00CD349F" w:rsidRPr="00F72922">
        <w:rPr>
          <w:rFonts w:ascii="Book Antiqua" w:eastAsia="Book Antiqua" w:hAnsi="Book Antiqua" w:cs="Book Antiqua"/>
          <w:color w:val="000000"/>
          <w:vertAlign w:val="superscript"/>
        </w:rPr>
        <w:t>[</w:t>
      </w:r>
      <w:r w:rsidR="00CD349F" w:rsidRPr="00F72922">
        <w:rPr>
          <w:rFonts w:ascii="Book Antiqua" w:eastAsia="Book Antiqua" w:hAnsi="Book Antiqua" w:cs="Book Antiqua"/>
          <w:color w:val="000000"/>
          <w:shd w:val="clear" w:color="auto" w:fill="FFFFFF"/>
          <w:vertAlign w:val="superscript"/>
        </w:rPr>
        <w:t>18]</w:t>
      </w:r>
      <w:r w:rsidRPr="00F72922">
        <w:rPr>
          <w:rFonts w:ascii="Book Antiqua" w:eastAsia="Book Antiqua" w:hAnsi="Book Antiqua" w:cs="Book Antiqua"/>
          <w:color w:val="000000"/>
          <w:shd w:val="clear" w:color="auto" w:fill="FFFFFF"/>
        </w:rPr>
        <w:t>, who showed an impairment of the regenerative capacity of the small remnant liver linked to a p21-dependent cell cycle block in a mouse model</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18]</w:t>
      </w:r>
      <w:r w:rsidRPr="00F72922">
        <w:rPr>
          <w:rFonts w:ascii="Book Antiqua" w:eastAsia="Book Antiqua" w:hAnsi="Book Antiqua" w:cs="Book Antiqua"/>
          <w:color w:val="000000"/>
          <w:shd w:val="clear" w:color="auto" w:fill="FFFFFF"/>
        </w:rPr>
        <w:t>. Inhibiting p21 in transgenic animals partially restored the regenerative capacity of the liver and improved the survival rate</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18]</w:t>
      </w:r>
      <w:r w:rsidR="006A0A92" w:rsidRPr="00F72922">
        <w:rPr>
          <w:rFonts w:ascii="Book Antiqua" w:eastAsia="Book Antiqua" w:hAnsi="Book Antiqua" w:cs="Book Antiqua"/>
          <w:color w:val="000000"/>
          <w:shd w:val="clear" w:color="auto" w:fill="FFFFFF"/>
        </w:rPr>
        <w:t xml:space="preserve">, </w:t>
      </w:r>
      <w:r w:rsidRPr="00F72922">
        <w:rPr>
          <w:rFonts w:ascii="Book Antiqua" w:eastAsia="Book Antiqua" w:hAnsi="Book Antiqua" w:cs="Book Antiqua"/>
          <w:color w:val="000000"/>
          <w:shd w:val="clear" w:color="auto" w:fill="FFFFFF"/>
        </w:rPr>
        <w:t>and a treatment with a senescence-inhibiting drug improve</w:t>
      </w:r>
      <w:r w:rsidR="006A0A92" w:rsidRPr="00F72922">
        <w:rPr>
          <w:rFonts w:ascii="Book Antiqua" w:eastAsia="Book Antiqua" w:hAnsi="Book Antiqua" w:cs="Book Antiqua"/>
          <w:color w:val="000000"/>
          <w:shd w:val="clear" w:color="auto" w:fill="FFFFFF"/>
        </w:rPr>
        <w:t>d</w:t>
      </w:r>
      <w:r w:rsidRPr="00F72922">
        <w:rPr>
          <w:rFonts w:ascii="Book Antiqua" w:eastAsia="Book Antiqua" w:hAnsi="Book Antiqua" w:cs="Book Antiqua"/>
          <w:color w:val="000000"/>
          <w:shd w:val="clear" w:color="auto" w:fill="FFFFFF"/>
        </w:rPr>
        <w:t xml:space="preserve"> liver regeneration after partial hepatectomy by disrupting aberrantly prolonged p21 expression in mice</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34]</w:t>
      </w:r>
      <w:r w:rsidRPr="00F72922">
        <w:rPr>
          <w:rFonts w:ascii="Book Antiqua" w:eastAsia="Book Antiqua" w:hAnsi="Book Antiqua" w:cs="Book Antiqua"/>
          <w:color w:val="000000"/>
          <w:shd w:val="clear" w:color="auto" w:fill="FFFFFF"/>
        </w:rPr>
        <w:t>.</w:t>
      </w:r>
    </w:p>
    <w:p w14:paraId="14EB8268" w14:textId="4E541A31" w:rsidR="00A77B3E" w:rsidRPr="00F72922" w:rsidRDefault="0046373E" w:rsidP="00F72922">
      <w:pPr>
        <w:spacing w:line="360" w:lineRule="auto"/>
        <w:ind w:firstLineChars="200" w:firstLine="480"/>
        <w:jc w:val="both"/>
        <w:rPr>
          <w:rFonts w:ascii="Book Antiqua" w:hAnsi="Book Antiqua"/>
        </w:rPr>
      </w:pPr>
      <w:r w:rsidRPr="00F72922">
        <w:rPr>
          <w:rFonts w:ascii="Book Antiqua" w:eastAsia="Book Antiqua" w:hAnsi="Book Antiqua" w:cs="Book Antiqua"/>
          <w:color w:val="000000"/>
          <w:shd w:val="clear" w:color="auto" w:fill="FFFFFF"/>
        </w:rPr>
        <w:t>To</w:t>
      </w:r>
      <w:r w:rsidR="006A0A92" w:rsidRPr="00F72922">
        <w:rPr>
          <w:rFonts w:ascii="Book Antiqua" w:eastAsia="Book Antiqua" w:hAnsi="Book Antiqua" w:cs="Book Antiqua"/>
          <w:color w:val="000000"/>
          <w:shd w:val="clear" w:color="auto" w:fill="FFFFFF"/>
        </w:rPr>
        <w:t xml:space="preserve"> investigate</w:t>
      </w:r>
      <w:r w:rsidRPr="00F72922">
        <w:rPr>
          <w:rFonts w:ascii="Book Antiqua" w:eastAsia="Book Antiqua" w:hAnsi="Book Antiqua" w:cs="Book Antiqua"/>
          <w:color w:val="000000"/>
          <w:shd w:val="clear" w:color="auto" w:fill="FFFFFF"/>
        </w:rPr>
        <w:t xml:space="preserve"> further the contribution of CKI in the failed liver regeneration, we examined the earliest events to occur in response to experimentally hepatic insufficiency induced by </w:t>
      </w:r>
      <w:r w:rsidRPr="00F72922">
        <w:rPr>
          <w:rFonts w:ascii="Book Antiqua" w:eastAsia="Book Antiqua" w:hAnsi="Book Antiqua" w:cs="Book Antiqua"/>
          <w:color w:val="000000"/>
        </w:rPr>
        <w:t>90% hepatectomy in the rat</w:t>
      </w:r>
      <w:r w:rsidRPr="00F72922">
        <w:rPr>
          <w:rFonts w:ascii="Book Antiqua" w:eastAsia="Book Antiqua" w:hAnsi="Book Antiqua" w:cs="Book Antiqua"/>
          <w:color w:val="000000"/>
          <w:shd w:val="clear" w:color="auto" w:fill="FFFFFF"/>
        </w:rPr>
        <w:t>. We showed that the delayed liver regeneration of the small remnant liver is associated with altered expression of p27 and p21, being detected as early as 3</w:t>
      </w:r>
      <w:r w:rsidR="00FD4F7B" w:rsidRPr="00F72922">
        <w:rPr>
          <w:rFonts w:ascii="Book Antiqua" w:eastAsia="Book Antiqua" w:hAnsi="Book Antiqua" w:cs="Book Antiqua"/>
          <w:color w:val="000000"/>
          <w:shd w:val="clear" w:color="auto" w:fill="FFFFFF"/>
        </w:rPr>
        <w:t xml:space="preserve"> </w:t>
      </w:r>
      <w:r w:rsidRPr="00F72922">
        <w:rPr>
          <w:rFonts w:ascii="Book Antiqua" w:eastAsia="Book Antiqua" w:hAnsi="Book Antiqua" w:cs="Book Antiqua"/>
          <w:color w:val="000000"/>
          <w:shd w:val="clear" w:color="auto" w:fill="FFFFFF"/>
        </w:rPr>
        <w:t>h and 12</w:t>
      </w:r>
      <w:r w:rsidR="00FD4F7B" w:rsidRPr="00F72922">
        <w:rPr>
          <w:rFonts w:ascii="Book Antiqua" w:eastAsia="Book Antiqua" w:hAnsi="Book Antiqua" w:cs="Book Antiqua"/>
          <w:color w:val="000000"/>
          <w:shd w:val="clear" w:color="auto" w:fill="FFFFFF"/>
        </w:rPr>
        <w:t xml:space="preserve"> </w:t>
      </w:r>
      <w:r w:rsidRPr="00F72922">
        <w:rPr>
          <w:rFonts w:ascii="Book Antiqua" w:eastAsia="Book Antiqua" w:hAnsi="Book Antiqua" w:cs="Book Antiqua"/>
          <w:color w:val="000000"/>
          <w:shd w:val="clear" w:color="auto" w:fill="FFFFFF"/>
        </w:rPr>
        <w:t>h post</w:t>
      </w:r>
      <w:r w:rsidR="00117D8A"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shd w:val="clear" w:color="auto" w:fill="FFFFFF"/>
        </w:rPr>
        <w:t>operatively, respectively. The priming of quiescent hepatocytes occurred correctly, as depicted by STAT3 activation coincident with Rb phosphorylation as early as 3</w:t>
      </w:r>
      <w:r w:rsidR="00FD4F7B" w:rsidRPr="00F72922">
        <w:rPr>
          <w:rFonts w:ascii="Book Antiqua" w:eastAsia="Book Antiqua" w:hAnsi="Book Antiqua" w:cs="Book Antiqua"/>
          <w:color w:val="000000"/>
          <w:shd w:val="clear" w:color="auto" w:fill="FFFFFF"/>
        </w:rPr>
        <w:t xml:space="preserve"> </w:t>
      </w:r>
      <w:r w:rsidRPr="00F72922">
        <w:rPr>
          <w:rFonts w:ascii="Book Antiqua" w:eastAsia="Book Antiqua" w:hAnsi="Book Antiqua" w:cs="Book Antiqua"/>
          <w:color w:val="000000"/>
          <w:shd w:val="clear" w:color="auto" w:fill="FFFFFF"/>
        </w:rPr>
        <w:t xml:space="preserve">h post-resection, reflecting entry into the cell cycle. But extended hepatectomy resulted in significant delay in S-phase progression and mitosis, which was compensated in surviving animals by increased </w:t>
      </w:r>
      <w:r w:rsidR="006A0A92" w:rsidRPr="00F72922">
        <w:rPr>
          <w:rFonts w:ascii="Book Antiqua" w:eastAsia="Book Antiqua" w:hAnsi="Book Antiqua" w:cs="Book Antiqua"/>
          <w:color w:val="000000"/>
          <w:shd w:val="clear" w:color="auto" w:fill="FFFFFF"/>
        </w:rPr>
        <w:t xml:space="preserve">deoxyribonucleic acid </w:t>
      </w:r>
      <w:r w:rsidRPr="00F72922">
        <w:rPr>
          <w:rFonts w:ascii="Book Antiqua" w:eastAsia="Book Antiqua" w:hAnsi="Book Antiqua" w:cs="Book Antiqua"/>
          <w:color w:val="000000"/>
          <w:shd w:val="clear" w:color="auto" w:fill="FFFFFF"/>
        </w:rPr>
        <w:t>synthesis at later time points</w:t>
      </w:r>
      <w:r w:rsidR="00CB2D10"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shd w:val="clear" w:color="auto" w:fill="FFFFFF"/>
        </w:rPr>
        <w:t xml:space="preserve"> eventually leading to restore</w:t>
      </w:r>
      <w:r w:rsidR="00CB2D10" w:rsidRPr="00F72922">
        <w:rPr>
          <w:rFonts w:ascii="Book Antiqua" w:eastAsia="Book Antiqua" w:hAnsi="Book Antiqua" w:cs="Book Antiqua"/>
          <w:color w:val="000000"/>
          <w:shd w:val="clear" w:color="auto" w:fill="FFFFFF"/>
        </w:rPr>
        <w:t>d</w:t>
      </w:r>
      <w:r w:rsidRPr="00F72922">
        <w:rPr>
          <w:rFonts w:ascii="Book Antiqua" w:eastAsia="Book Antiqua" w:hAnsi="Book Antiqua" w:cs="Book Antiqua"/>
          <w:color w:val="000000"/>
          <w:shd w:val="clear" w:color="auto" w:fill="FFFFFF"/>
        </w:rPr>
        <w:t xml:space="preserve"> liver mass and functional activity. Our results therefore highlighted the critical importance of the cyclin</w:t>
      </w:r>
      <w:r w:rsidR="00AC4AD4" w:rsidRPr="00F72922">
        <w:rPr>
          <w:rFonts w:ascii="Book Antiqua" w:eastAsia="Book Antiqua" w:hAnsi="Book Antiqua" w:cs="Book Antiqua"/>
          <w:color w:val="000000"/>
          <w:shd w:val="clear" w:color="auto" w:fill="FFFFFF"/>
        </w:rPr>
        <w:t>/cyclin-dependent kinase</w:t>
      </w:r>
      <w:r w:rsidRPr="00F72922">
        <w:rPr>
          <w:rFonts w:ascii="Book Antiqua" w:eastAsia="Book Antiqua" w:hAnsi="Book Antiqua" w:cs="Book Antiqua"/>
          <w:color w:val="000000"/>
          <w:shd w:val="clear" w:color="auto" w:fill="FFFFFF"/>
        </w:rPr>
        <w:t xml:space="preserve"> inhibitors of the Cip/Kip family in regulating the liver regeneration timeline following 90% hepatectomy. To this is added a large number of molecular signals that were switched on or off to guarantee a timely hepatocyte entry and progression into the cell cycle</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35,36]</w:t>
      </w:r>
      <w:r w:rsidRPr="00F72922">
        <w:rPr>
          <w:rFonts w:ascii="Book Antiqua" w:eastAsia="Book Antiqua" w:hAnsi="Book Antiqua" w:cs="Book Antiqua"/>
          <w:color w:val="000000"/>
          <w:shd w:val="clear" w:color="auto" w:fill="FFFFFF"/>
        </w:rPr>
        <w:t>. However, the choice of the experimental conditions (hepatectomies ranging from 80</w:t>
      </w:r>
      <w:r w:rsidR="00FD4F7B"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shd w:val="clear" w:color="auto" w:fill="FFFFFF"/>
        </w:rPr>
        <w:t xml:space="preserve"> to 95% of total liver weight, glucose supplementation, species-specific features, housing conditions</w:t>
      </w:r>
      <w:r w:rsidR="00CB2D10"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shd w:val="clear" w:color="auto" w:fill="FFFFFF"/>
        </w:rPr>
        <w:t xml:space="preserve"> and diet) affects many of these signaling pathways</w:t>
      </w:r>
      <w:r w:rsidR="00CB2D10"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shd w:val="clear" w:color="auto" w:fill="FFFFFF"/>
        </w:rPr>
        <w:t xml:space="preserve"> accounting for the noticeable differences between the studies. </w:t>
      </w:r>
    </w:p>
    <w:p w14:paraId="29F6856E" w14:textId="579C640D" w:rsidR="00A77B3E" w:rsidRPr="00F72922" w:rsidRDefault="0046373E" w:rsidP="00F72922">
      <w:pPr>
        <w:spacing w:line="360" w:lineRule="auto"/>
        <w:ind w:firstLineChars="200" w:firstLine="480"/>
        <w:jc w:val="both"/>
        <w:rPr>
          <w:rFonts w:ascii="Book Antiqua" w:hAnsi="Book Antiqua"/>
        </w:rPr>
      </w:pPr>
      <w:r w:rsidRPr="00F72922">
        <w:rPr>
          <w:rFonts w:ascii="Book Antiqua" w:eastAsia="Book Antiqua" w:hAnsi="Book Antiqua" w:cs="Book Antiqua"/>
          <w:color w:val="000000"/>
          <w:shd w:val="clear" w:color="auto" w:fill="FFFFFF"/>
        </w:rPr>
        <w:t>In our model, peak mortality after eHx was reached within the first 48</w:t>
      </w:r>
      <w:r w:rsidR="00FD4F7B" w:rsidRPr="00F72922">
        <w:rPr>
          <w:rFonts w:ascii="Book Antiqua" w:eastAsia="Book Antiqua" w:hAnsi="Book Antiqua" w:cs="Book Antiqua"/>
          <w:color w:val="000000"/>
          <w:shd w:val="clear" w:color="auto" w:fill="FFFFFF"/>
        </w:rPr>
        <w:t xml:space="preserve"> </w:t>
      </w:r>
      <w:r w:rsidRPr="00F72922">
        <w:rPr>
          <w:rFonts w:ascii="Book Antiqua" w:eastAsia="Book Antiqua" w:hAnsi="Book Antiqua" w:cs="Book Antiqua"/>
          <w:color w:val="000000"/>
          <w:shd w:val="clear" w:color="auto" w:fill="FFFFFF"/>
        </w:rPr>
        <w:t>h and accounted for 71% of all deaths. Among these, 29% occurred within less than 24</w:t>
      </w:r>
      <w:r w:rsidR="00FD4F7B" w:rsidRPr="00F72922">
        <w:rPr>
          <w:rFonts w:ascii="Book Antiqua" w:eastAsia="Book Antiqua" w:hAnsi="Book Antiqua" w:cs="Book Antiqua"/>
          <w:color w:val="000000"/>
          <w:shd w:val="clear" w:color="auto" w:fill="FFFFFF"/>
        </w:rPr>
        <w:t xml:space="preserve"> </w:t>
      </w:r>
      <w:r w:rsidRPr="00F72922">
        <w:rPr>
          <w:rFonts w:ascii="Book Antiqua" w:eastAsia="Book Antiqua" w:hAnsi="Book Antiqua" w:cs="Book Antiqua"/>
          <w:color w:val="000000"/>
          <w:shd w:val="clear" w:color="auto" w:fill="FFFFFF"/>
        </w:rPr>
        <w:t xml:space="preserve">h, and these deaths could not be attributed to cell cycle changes as an increase in liver mass </w:t>
      </w:r>
      <w:r w:rsidRPr="00F72922">
        <w:rPr>
          <w:rFonts w:ascii="Book Antiqua" w:eastAsia="Book Antiqua" w:hAnsi="Book Antiqua" w:cs="Book Antiqua"/>
          <w:color w:val="000000"/>
          <w:shd w:val="clear" w:color="auto" w:fill="FFFFFF"/>
        </w:rPr>
        <w:lastRenderedPageBreak/>
        <w:t>was first detected after 24</w:t>
      </w:r>
      <w:r w:rsidR="00FD4F7B" w:rsidRPr="00F72922">
        <w:rPr>
          <w:rFonts w:ascii="Book Antiqua" w:eastAsia="Book Antiqua" w:hAnsi="Book Antiqua" w:cs="Book Antiqua"/>
          <w:color w:val="000000"/>
          <w:shd w:val="clear" w:color="auto" w:fill="FFFFFF"/>
        </w:rPr>
        <w:t xml:space="preserve"> </w:t>
      </w:r>
      <w:r w:rsidRPr="00F72922">
        <w:rPr>
          <w:rFonts w:ascii="Book Antiqua" w:eastAsia="Book Antiqua" w:hAnsi="Book Antiqua" w:cs="Book Antiqua"/>
          <w:color w:val="000000"/>
          <w:shd w:val="clear" w:color="auto" w:fill="FFFFFF"/>
        </w:rPr>
        <w:t xml:space="preserve">h in the control group. Although histological analysis of the liver tissues from dead animals did not reveal any massive liver injuries, hepatocytes displayed a </w:t>
      </w:r>
      <w:r w:rsidRPr="00F72922">
        <w:rPr>
          <w:rFonts w:ascii="Book Antiqua" w:eastAsia="Book Antiqua" w:hAnsi="Book Antiqua" w:cs="Book Antiqua"/>
          <w:color w:val="000000"/>
        </w:rPr>
        <w:t>clear cytoplasm with numerous accumulations of globular red hyaline material, testifying to an impairment of liver function that involved the protein excretion process. Our findings were also in accordance with conjugated bilirubin levels that remained elevated in the eHx group (even after 7 d) while ALT and AST returned to normal levels after 96</w:t>
      </w:r>
      <w:r w:rsidR="00FD4F7B"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h. </w:t>
      </w:r>
    </w:p>
    <w:p w14:paraId="7169A8E5" w14:textId="77777777" w:rsidR="00A77B3E" w:rsidRPr="00F72922" w:rsidRDefault="00A77B3E" w:rsidP="00F72922">
      <w:pPr>
        <w:spacing w:line="360" w:lineRule="auto"/>
        <w:jc w:val="both"/>
        <w:rPr>
          <w:rFonts w:ascii="Book Antiqua" w:hAnsi="Book Antiqua"/>
        </w:rPr>
      </w:pPr>
    </w:p>
    <w:p w14:paraId="7D815485"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aps/>
          <w:color w:val="000000"/>
          <w:u w:val="single"/>
        </w:rPr>
        <w:t>CONCLUSION</w:t>
      </w:r>
    </w:p>
    <w:p w14:paraId="659471EB"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shd w:val="clear" w:color="auto" w:fill="FFFFFF"/>
        </w:rPr>
        <w:t xml:space="preserve">In conclusion, the loss of hepatocyte functional activities and a hindrance to the regenerative capacities of the remnant lobe both contribute to mortality following major liver resection. The use of extracorporeal support devices along with inhibitors of p21 and p27 now needs to be evaluated in terms of managing liver failure after extended hepatectomy. This combination may facilitate access to curative surgical treatments for primary or secondary cancer for patients who are not eligible according to current standards. </w:t>
      </w:r>
    </w:p>
    <w:p w14:paraId="0AE32B1A" w14:textId="77777777" w:rsidR="00A77B3E" w:rsidRPr="00F72922" w:rsidRDefault="00A77B3E" w:rsidP="00F72922">
      <w:pPr>
        <w:spacing w:line="360" w:lineRule="auto"/>
        <w:jc w:val="both"/>
        <w:rPr>
          <w:rFonts w:ascii="Book Antiqua" w:hAnsi="Book Antiqua"/>
        </w:rPr>
      </w:pPr>
    </w:p>
    <w:p w14:paraId="47F9390B"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aps/>
          <w:color w:val="000000"/>
          <w:u w:val="single"/>
        </w:rPr>
        <w:t>ARTICLE HIGHLIGHTS</w:t>
      </w:r>
    </w:p>
    <w:p w14:paraId="3F0E4877"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i/>
          <w:color w:val="000000"/>
        </w:rPr>
        <w:t>Research background</w:t>
      </w:r>
    </w:p>
    <w:p w14:paraId="21FEE588"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 xml:space="preserve">Liver reduction is routinely performed as curative treatment of primary liver cancer and liver metastases, but its use remains limited as liver regeneration requires a minimum of 30% functional parenchyma. </w:t>
      </w:r>
    </w:p>
    <w:p w14:paraId="4AB86640" w14:textId="77777777" w:rsidR="00A77B3E" w:rsidRPr="00F72922" w:rsidRDefault="00A77B3E" w:rsidP="00F72922">
      <w:pPr>
        <w:spacing w:line="360" w:lineRule="auto"/>
        <w:jc w:val="both"/>
        <w:rPr>
          <w:rFonts w:ascii="Book Antiqua" w:hAnsi="Book Antiqua"/>
        </w:rPr>
      </w:pPr>
    </w:p>
    <w:p w14:paraId="1F3788E8"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i/>
          <w:color w:val="000000"/>
        </w:rPr>
        <w:t>Research motivation</w:t>
      </w:r>
    </w:p>
    <w:p w14:paraId="308BF616" w14:textId="0B7DA9F0"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 xml:space="preserve">As such, less than 30% of patients with </w:t>
      </w:r>
      <w:r w:rsidR="004C1089" w:rsidRPr="00F72922">
        <w:rPr>
          <w:rFonts w:ascii="Book Antiqua" w:eastAsia="Book Antiqua" w:hAnsi="Book Antiqua" w:cs="Book Antiqua"/>
          <w:color w:val="000000"/>
        </w:rPr>
        <w:t>h</w:t>
      </w:r>
      <w:r w:rsidRPr="00F72922">
        <w:rPr>
          <w:rFonts w:ascii="Book Antiqua" w:eastAsia="Book Antiqua" w:hAnsi="Book Antiqua" w:cs="Book Antiqua"/>
          <w:color w:val="000000"/>
        </w:rPr>
        <w:t>epatocellular carcinoma are eligible for surgery</w:t>
      </w:r>
      <w:r w:rsidR="00CB2D10"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this is connected to the underlying chronic inflammation and the preoperative chemotherapies. Post-surgery accumulation of liver injuries, excessive portal blood inflow, and oxidative stress are the main causal factors suspected to give rise to liver failure, but the molecular mechanisms that block liver regeneration remain unclear. </w:t>
      </w:r>
    </w:p>
    <w:p w14:paraId="046C809D" w14:textId="77777777" w:rsidR="00A77B3E" w:rsidRPr="00F72922" w:rsidRDefault="00A77B3E" w:rsidP="00F72922">
      <w:pPr>
        <w:spacing w:line="360" w:lineRule="auto"/>
        <w:jc w:val="both"/>
        <w:rPr>
          <w:rFonts w:ascii="Book Antiqua" w:hAnsi="Book Antiqua"/>
        </w:rPr>
      </w:pPr>
    </w:p>
    <w:p w14:paraId="518EB99C"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i/>
          <w:color w:val="000000"/>
        </w:rPr>
        <w:t>Research objectives</w:t>
      </w:r>
    </w:p>
    <w:p w14:paraId="6B7386D0"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 xml:space="preserve">Our objective was to monitor, step by step, the molecular events in relation to liver regeneration after extended liver resection and so to clearly delineate the blocking points that prevent liver regeneration. </w:t>
      </w:r>
    </w:p>
    <w:p w14:paraId="4A07BE0B" w14:textId="77777777" w:rsidR="00A77B3E" w:rsidRPr="00F72922" w:rsidRDefault="00A77B3E" w:rsidP="00F72922">
      <w:pPr>
        <w:spacing w:line="360" w:lineRule="auto"/>
        <w:jc w:val="both"/>
        <w:rPr>
          <w:rFonts w:ascii="Book Antiqua" w:hAnsi="Book Antiqua"/>
        </w:rPr>
      </w:pPr>
    </w:p>
    <w:p w14:paraId="261275CD"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i/>
          <w:color w:val="000000"/>
        </w:rPr>
        <w:t>Research methods</w:t>
      </w:r>
    </w:p>
    <w:p w14:paraId="2D3E1017" w14:textId="62076E74"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 xml:space="preserve">Post-operative liver failure was modelled in the rat by 90% liver resection. Animals undergoing simple laparotomy and 70% hepatectomy were used as control. All animals received glucose infusion to avoid post-operative hypoglycemia. </w:t>
      </w:r>
      <w:r w:rsidR="00CB2D10" w:rsidRPr="00F72922">
        <w:rPr>
          <w:rFonts w:ascii="Book Antiqua" w:eastAsia="Book Antiqua" w:hAnsi="Book Antiqua" w:cs="Book Antiqua"/>
          <w:color w:val="000000"/>
        </w:rPr>
        <w:t>Animals were sacrificed</w:t>
      </w:r>
      <w:r w:rsidRPr="00F72922">
        <w:rPr>
          <w:rFonts w:ascii="Book Antiqua" w:eastAsia="Book Antiqua" w:hAnsi="Book Antiqua" w:cs="Book Antiqua"/>
          <w:color w:val="000000"/>
        </w:rPr>
        <w:t xml:space="preserve"> every 3 h for the first </w:t>
      </w:r>
      <w:r w:rsidR="00CB2D10" w:rsidRPr="00F72922">
        <w:rPr>
          <w:rFonts w:ascii="Book Antiqua" w:eastAsia="Book Antiqua" w:hAnsi="Book Antiqua" w:cs="Book Antiqua"/>
          <w:color w:val="000000"/>
        </w:rPr>
        <w:t>24 h</w:t>
      </w:r>
      <w:r w:rsidRPr="00F72922">
        <w:rPr>
          <w:rFonts w:ascii="Book Antiqua" w:eastAsia="Book Antiqua" w:hAnsi="Book Antiqua" w:cs="Book Antiqua"/>
          <w:color w:val="000000"/>
        </w:rPr>
        <w:t xml:space="preserve"> and every 24 h for the following 7 d. Blood and liver samples were collected at </w:t>
      </w:r>
      <w:r w:rsidR="00CB2D10" w:rsidRPr="00F72922">
        <w:rPr>
          <w:rFonts w:ascii="Book Antiqua" w:eastAsia="Book Antiqua" w:hAnsi="Book Antiqua" w:cs="Book Antiqua"/>
          <w:color w:val="000000"/>
        </w:rPr>
        <w:t xml:space="preserve">the time of </w:t>
      </w:r>
      <w:r w:rsidRPr="00F72922">
        <w:rPr>
          <w:rFonts w:ascii="Book Antiqua" w:eastAsia="Book Antiqua" w:hAnsi="Book Antiqua" w:cs="Book Antiqua"/>
          <w:color w:val="000000"/>
        </w:rPr>
        <w:t xml:space="preserve">sacrifice and used to investigate liver function, morphology, and regeneration by biochemical methods. </w:t>
      </w:r>
    </w:p>
    <w:p w14:paraId="40FC1B4C" w14:textId="77777777" w:rsidR="00A77B3E" w:rsidRPr="00F72922" w:rsidRDefault="00A77B3E" w:rsidP="00F72922">
      <w:pPr>
        <w:spacing w:line="360" w:lineRule="auto"/>
        <w:jc w:val="both"/>
        <w:rPr>
          <w:rFonts w:ascii="Book Antiqua" w:hAnsi="Book Antiqua"/>
        </w:rPr>
      </w:pPr>
    </w:p>
    <w:p w14:paraId="22AFFD64"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i/>
          <w:color w:val="000000"/>
        </w:rPr>
        <w:t>Research results</w:t>
      </w:r>
    </w:p>
    <w:p w14:paraId="5498A371" w14:textId="522541DD"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Twenty-nine percent of all deaths occurred in the first 24</w:t>
      </w:r>
      <w:r w:rsidR="004C1089"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in link with massive liver injuries and impaired liver function. For all other deaths, the temporal sequence of events that prime liver regeneration after 90% liver resection occur</w:t>
      </w:r>
      <w:r w:rsidR="00CB2D10" w:rsidRPr="00F72922">
        <w:rPr>
          <w:rFonts w:ascii="Book Antiqua" w:eastAsia="Book Antiqua" w:hAnsi="Book Antiqua" w:cs="Book Antiqua"/>
          <w:color w:val="000000"/>
        </w:rPr>
        <w:t>red</w:t>
      </w:r>
      <w:r w:rsidRPr="00F72922">
        <w:rPr>
          <w:rFonts w:ascii="Book Antiqua" w:eastAsia="Book Antiqua" w:hAnsi="Book Antiqua" w:cs="Book Antiqua"/>
          <w:color w:val="000000"/>
        </w:rPr>
        <w:t xml:space="preserve"> properly</w:t>
      </w:r>
      <w:r w:rsidR="00CB2D10"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but S phase progression and mitosis were delayed </w:t>
      </w:r>
      <w:r w:rsidR="00CB2D10" w:rsidRPr="00F72922">
        <w:rPr>
          <w:rFonts w:ascii="Book Antiqua" w:eastAsia="Book Antiqua" w:hAnsi="Book Antiqua" w:cs="Book Antiqua"/>
          <w:color w:val="000000"/>
        </w:rPr>
        <w:t xml:space="preserve">by </w:t>
      </w:r>
      <w:r w:rsidRPr="00F72922">
        <w:rPr>
          <w:rFonts w:ascii="Book Antiqua" w:eastAsia="Book Antiqua" w:hAnsi="Book Antiqua" w:cs="Book Antiqua"/>
          <w:color w:val="000000"/>
        </w:rPr>
        <w:t>24</w:t>
      </w:r>
      <w:r w:rsidR="004C1089"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h in conjunction with the rise in p27 (Kip1) and p21 (Waf1/Cip1) cell cycle inhibitor levels. </w:t>
      </w:r>
    </w:p>
    <w:p w14:paraId="7EC31624" w14:textId="77777777" w:rsidR="00A77B3E" w:rsidRPr="00F72922" w:rsidRDefault="00A77B3E" w:rsidP="00F72922">
      <w:pPr>
        <w:spacing w:line="360" w:lineRule="auto"/>
        <w:jc w:val="both"/>
        <w:rPr>
          <w:rFonts w:ascii="Book Antiqua" w:hAnsi="Book Antiqua"/>
        </w:rPr>
      </w:pPr>
    </w:p>
    <w:p w14:paraId="1D355918"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i/>
          <w:color w:val="000000"/>
        </w:rPr>
        <w:t>Research conclusions</w:t>
      </w:r>
    </w:p>
    <w:p w14:paraId="22A7A47E" w14:textId="7A5CA06F"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shd w:val="clear" w:color="auto" w:fill="FFFFFF"/>
        </w:rPr>
        <w:t>The cyclin</w:t>
      </w:r>
      <w:r w:rsidR="00AC4AD4" w:rsidRPr="00F72922">
        <w:rPr>
          <w:rFonts w:ascii="Book Antiqua" w:eastAsia="Book Antiqua" w:hAnsi="Book Antiqua" w:cs="Book Antiqua"/>
          <w:color w:val="000000"/>
          <w:shd w:val="clear" w:color="auto" w:fill="FFFFFF"/>
        </w:rPr>
        <w:t>/cyclin-dependent kinase</w:t>
      </w:r>
      <w:r w:rsidRPr="00F72922">
        <w:rPr>
          <w:rFonts w:ascii="Book Antiqua" w:eastAsia="Book Antiqua" w:hAnsi="Book Antiqua" w:cs="Book Antiqua"/>
          <w:color w:val="000000"/>
          <w:shd w:val="clear" w:color="auto" w:fill="FFFFFF"/>
        </w:rPr>
        <w:t xml:space="preserve"> inhibitors of the Cip/Kip family are critical regulators of the liver regeneration following extended hepatectomy.</w:t>
      </w:r>
    </w:p>
    <w:p w14:paraId="145E4726" w14:textId="77777777" w:rsidR="00A77B3E" w:rsidRPr="00F72922" w:rsidRDefault="00A77B3E" w:rsidP="00F72922">
      <w:pPr>
        <w:spacing w:line="360" w:lineRule="auto"/>
        <w:jc w:val="both"/>
        <w:rPr>
          <w:rFonts w:ascii="Book Antiqua" w:hAnsi="Book Antiqua"/>
        </w:rPr>
      </w:pPr>
    </w:p>
    <w:p w14:paraId="7FDC3A51"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i/>
          <w:color w:val="000000"/>
        </w:rPr>
        <w:t>Research perspectives</w:t>
      </w:r>
    </w:p>
    <w:p w14:paraId="3EB63A80"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shd w:val="clear" w:color="auto" w:fill="FFFFFF"/>
        </w:rPr>
        <w:t xml:space="preserve">The use of extracorporeal support devices along with inhibitors of p21 and p27 should be evaluated to manage liver failure after extended hepatectomy. </w:t>
      </w:r>
    </w:p>
    <w:p w14:paraId="6FEF0AC0" w14:textId="77777777" w:rsidR="00A77B3E" w:rsidRPr="00F72922" w:rsidRDefault="00A77B3E" w:rsidP="00F72922">
      <w:pPr>
        <w:spacing w:line="360" w:lineRule="auto"/>
        <w:jc w:val="both"/>
        <w:rPr>
          <w:rFonts w:ascii="Book Antiqua" w:hAnsi="Book Antiqua"/>
        </w:rPr>
      </w:pPr>
    </w:p>
    <w:p w14:paraId="407C682D"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lastRenderedPageBreak/>
        <w:t>REFERENCES</w:t>
      </w:r>
    </w:p>
    <w:p w14:paraId="31F59E02"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1 </w:t>
      </w:r>
      <w:proofErr w:type="spellStart"/>
      <w:r w:rsidRPr="00F72922">
        <w:rPr>
          <w:rFonts w:ascii="Book Antiqua" w:hAnsi="Book Antiqua"/>
          <w:b/>
          <w:bCs/>
        </w:rPr>
        <w:t>Gallinger</w:t>
      </w:r>
      <w:proofErr w:type="spellEnd"/>
      <w:r w:rsidRPr="00F72922">
        <w:rPr>
          <w:rFonts w:ascii="Book Antiqua" w:hAnsi="Book Antiqua"/>
          <w:b/>
          <w:bCs/>
        </w:rPr>
        <w:t xml:space="preserve"> S</w:t>
      </w:r>
      <w:r w:rsidRPr="00F72922">
        <w:rPr>
          <w:rFonts w:ascii="Book Antiqua" w:hAnsi="Book Antiqua"/>
        </w:rPr>
        <w:t xml:space="preserve">, </w:t>
      </w:r>
      <w:proofErr w:type="spellStart"/>
      <w:r w:rsidRPr="00F72922">
        <w:rPr>
          <w:rFonts w:ascii="Book Antiqua" w:hAnsi="Book Antiqua"/>
        </w:rPr>
        <w:t>Biagi</w:t>
      </w:r>
      <w:proofErr w:type="spellEnd"/>
      <w:r w:rsidRPr="00F72922">
        <w:rPr>
          <w:rFonts w:ascii="Book Antiqua" w:hAnsi="Book Antiqua"/>
        </w:rPr>
        <w:t xml:space="preserve"> JJ, Fletcher GG, </w:t>
      </w:r>
      <w:proofErr w:type="spellStart"/>
      <w:r w:rsidRPr="00F72922">
        <w:rPr>
          <w:rFonts w:ascii="Book Antiqua" w:hAnsi="Book Antiqua"/>
        </w:rPr>
        <w:t>Nhan</w:t>
      </w:r>
      <w:proofErr w:type="spellEnd"/>
      <w:r w:rsidRPr="00F72922">
        <w:rPr>
          <w:rFonts w:ascii="Book Antiqua" w:hAnsi="Book Antiqua"/>
        </w:rPr>
        <w:t xml:space="preserve"> C, </w:t>
      </w:r>
      <w:proofErr w:type="spellStart"/>
      <w:r w:rsidRPr="00F72922">
        <w:rPr>
          <w:rFonts w:ascii="Book Antiqua" w:hAnsi="Book Antiqua"/>
        </w:rPr>
        <w:t>Ruo</w:t>
      </w:r>
      <w:proofErr w:type="spellEnd"/>
      <w:r w:rsidRPr="00F72922">
        <w:rPr>
          <w:rFonts w:ascii="Book Antiqua" w:hAnsi="Book Antiqua"/>
        </w:rPr>
        <w:t xml:space="preserve"> L, McLeod RS. Liver resection for colorectal cancer metastases. </w:t>
      </w:r>
      <w:proofErr w:type="spellStart"/>
      <w:r w:rsidRPr="00F72922">
        <w:rPr>
          <w:rFonts w:ascii="Book Antiqua" w:hAnsi="Book Antiqua"/>
          <w:i/>
          <w:iCs/>
        </w:rPr>
        <w:t>Curr</w:t>
      </w:r>
      <w:proofErr w:type="spellEnd"/>
      <w:r w:rsidRPr="00F72922">
        <w:rPr>
          <w:rFonts w:ascii="Book Antiqua" w:hAnsi="Book Antiqua"/>
          <w:i/>
          <w:iCs/>
        </w:rPr>
        <w:t xml:space="preserve"> </w:t>
      </w:r>
      <w:proofErr w:type="spellStart"/>
      <w:r w:rsidRPr="00F72922">
        <w:rPr>
          <w:rFonts w:ascii="Book Antiqua" w:hAnsi="Book Antiqua"/>
          <w:i/>
          <w:iCs/>
        </w:rPr>
        <w:t>Oncol</w:t>
      </w:r>
      <w:proofErr w:type="spellEnd"/>
      <w:r w:rsidRPr="00F72922">
        <w:rPr>
          <w:rFonts w:ascii="Book Antiqua" w:hAnsi="Book Antiqua"/>
        </w:rPr>
        <w:t xml:space="preserve"> 2013; </w:t>
      </w:r>
      <w:r w:rsidRPr="00F72922">
        <w:rPr>
          <w:rFonts w:ascii="Book Antiqua" w:hAnsi="Book Antiqua"/>
          <w:b/>
          <w:bCs/>
        </w:rPr>
        <w:t>20</w:t>
      </w:r>
      <w:r w:rsidRPr="00F72922">
        <w:rPr>
          <w:rFonts w:ascii="Book Antiqua" w:hAnsi="Book Antiqua"/>
        </w:rPr>
        <w:t>: e255-e265 [PMID: 23737695 DOI: 10.3747/co.20.1341]</w:t>
      </w:r>
    </w:p>
    <w:p w14:paraId="36BB72B7"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2 </w:t>
      </w:r>
      <w:proofErr w:type="spellStart"/>
      <w:r w:rsidRPr="00F72922">
        <w:rPr>
          <w:rFonts w:ascii="Book Antiqua" w:hAnsi="Book Antiqua"/>
          <w:b/>
          <w:bCs/>
        </w:rPr>
        <w:t>Clavien</w:t>
      </w:r>
      <w:proofErr w:type="spellEnd"/>
      <w:r w:rsidRPr="00F72922">
        <w:rPr>
          <w:rFonts w:ascii="Book Antiqua" w:hAnsi="Book Antiqua"/>
          <w:b/>
          <w:bCs/>
        </w:rPr>
        <w:t xml:space="preserve"> PA</w:t>
      </w:r>
      <w:r w:rsidRPr="00F72922">
        <w:rPr>
          <w:rFonts w:ascii="Book Antiqua" w:hAnsi="Book Antiqua"/>
        </w:rPr>
        <w:t xml:space="preserve">, </w:t>
      </w:r>
      <w:proofErr w:type="spellStart"/>
      <w:r w:rsidRPr="00F72922">
        <w:rPr>
          <w:rFonts w:ascii="Book Antiqua" w:hAnsi="Book Antiqua"/>
        </w:rPr>
        <w:t>Petrowsky</w:t>
      </w:r>
      <w:proofErr w:type="spellEnd"/>
      <w:r w:rsidRPr="00F72922">
        <w:rPr>
          <w:rFonts w:ascii="Book Antiqua" w:hAnsi="Book Antiqua"/>
        </w:rPr>
        <w:t xml:space="preserve"> H, </w:t>
      </w:r>
      <w:proofErr w:type="spellStart"/>
      <w:r w:rsidRPr="00F72922">
        <w:rPr>
          <w:rFonts w:ascii="Book Antiqua" w:hAnsi="Book Antiqua"/>
        </w:rPr>
        <w:t>DeOliveira</w:t>
      </w:r>
      <w:proofErr w:type="spellEnd"/>
      <w:r w:rsidRPr="00F72922">
        <w:rPr>
          <w:rFonts w:ascii="Book Antiqua" w:hAnsi="Book Antiqua"/>
        </w:rPr>
        <w:t xml:space="preserve"> ML, Graf R. Strategies for safer liver surgery and partial liver transplantation. </w:t>
      </w:r>
      <w:r w:rsidRPr="00F72922">
        <w:rPr>
          <w:rFonts w:ascii="Book Antiqua" w:hAnsi="Book Antiqua"/>
          <w:i/>
          <w:iCs/>
        </w:rPr>
        <w:t xml:space="preserve">N </w:t>
      </w:r>
      <w:proofErr w:type="spellStart"/>
      <w:r w:rsidRPr="00F72922">
        <w:rPr>
          <w:rFonts w:ascii="Book Antiqua" w:hAnsi="Book Antiqua"/>
          <w:i/>
          <w:iCs/>
        </w:rPr>
        <w:t>Engl</w:t>
      </w:r>
      <w:proofErr w:type="spellEnd"/>
      <w:r w:rsidRPr="00F72922">
        <w:rPr>
          <w:rFonts w:ascii="Book Antiqua" w:hAnsi="Book Antiqua"/>
          <w:i/>
          <w:iCs/>
        </w:rPr>
        <w:t xml:space="preserve"> J Med</w:t>
      </w:r>
      <w:r w:rsidRPr="00F72922">
        <w:rPr>
          <w:rFonts w:ascii="Book Antiqua" w:hAnsi="Book Antiqua"/>
        </w:rPr>
        <w:t xml:space="preserve"> 2007; </w:t>
      </w:r>
      <w:r w:rsidRPr="00F72922">
        <w:rPr>
          <w:rFonts w:ascii="Book Antiqua" w:hAnsi="Book Antiqua"/>
          <w:b/>
          <w:bCs/>
        </w:rPr>
        <w:t>356</w:t>
      </w:r>
      <w:r w:rsidRPr="00F72922">
        <w:rPr>
          <w:rFonts w:ascii="Book Antiqua" w:hAnsi="Book Antiqua"/>
        </w:rPr>
        <w:t>: 1545-1559 [PMID: 17429086 DOI: 10.1056/NEJMra065156]</w:t>
      </w:r>
    </w:p>
    <w:p w14:paraId="502CB4F7"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3 </w:t>
      </w:r>
      <w:proofErr w:type="spellStart"/>
      <w:r w:rsidRPr="00F72922">
        <w:rPr>
          <w:rFonts w:ascii="Book Antiqua" w:hAnsi="Book Antiqua"/>
          <w:b/>
          <w:bCs/>
        </w:rPr>
        <w:t>Dhanasekaran</w:t>
      </w:r>
      <w:proofErr w:type="spellEnd"/>
      <w:r w:rsidRPr="00F72922">
        <w:rPr>
          <w:rFonts w:ascii="Book Antiqua" w:hAnsi="Book Antiqua"/>
          <w:b/>
          <w:bCs/>
        </w:rPr>
        <w:t xml:space="preserve"> R</w:t>
      </w:r>
      <w:r w:rsidRPr="00F72922">
        <w:rPr>
          <w:rFonts w:ascii="Book Antiqua" w:hAnsi="Book Antiqua"/>
        </w:rPr>
        <w:t xml:space="preserve">, </w:t>
      </w:r>
      <w:proofErr w:type="spellStart"/>
      <w:r w:rsidRPr="00F72922">
        <w:rPr>
          <w:rFonts w:ascii="Book Antiqua" w:hAnsi="Book Antiqua"/>
        </w:rPr>
        <w:t>Limaye</w:t>
      </w:r>
      <w:proofErr w:type="spellEnd"/>
      <w:r w:rsidRPr="00F72922">
        <w:rPr>
          <w:rFonts w:ascii="Book Antiqua" w:hAnsi="Book Antiqua"/>
        </w:rPr>
        <w:t xml:space="preserve"> A, Cabrera R. Hepatocellular carcinoma: current trends in worldwide epidemiology, risk factors, diagnosis, and therapeutics. </w:t>
      </w:r>
      <w:proofErr w:type="spellStart"/>
      <w:r w:rsidRPr="00F72922">
        <w:rPr>
          <w:rFonts w:ascii="Book Antiqua" w:hAnsi="Book Antiqua"/>
          <w:i/>
          <w:iCs/>
        </w:rPr>
        <w:t>Hepat</w:t>
      </w:r>
      <w:proofErr w:type="spellEnd"/>
      <w:r w:rsidRPr="00F72922">
        <w:rPr>
          <w:rFonts w:ascii="Book Antiqua" w:hAnsi="Book Antiqua"/>
          <w:i/>
          <w:iCs/>
        </w:rPr>
        <w:t xml:space="preserve"> Med</w:t>
      </w:r>
      <w:r w:rsidRPr="00F72922">
        <w:rPr>
          <w:rFonts w:ascii="Book Antiqua" w:hAnsi="Book Antiqua"/>
        </w:rPr>
        <w:t xml:space="preserve"> 2012; </w:t>
      </w:r>
      <w:r w:rsidRPr="00F72922">
        <w:rPr>
          <w:rFonts w:ascii="Book Antiqua" w:hAnsi="Book Antiqua"/>
          <w:b/>
          <w:bCs/>
        </w:rPr>
        <w:t>4</w:t>
      </w:r>
      <w:r w:rsidRPr="00F72922">
        <w:rPr>
          <w:rFonts w:ascii="Book Antiqua" w:hAnsi="Book Antiqua"/>
        </w:rPr>
        <w:t>: 19-37 [PMID: 24367230 DOI: 10.2147/HMER.S16316]</w:t>
      </w:r>
    </w:p>
    <w:p w14:paraId="5E274371"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4 </w:t>
      </w:r>
      <w:proofErr w:type="spellStart"/>
      <w:r w:rsidRPr="00F72922">
        <w:rPr>
          <w:rFonts w:ascii="Book Antiqua" w:hAnsi="Book Antiqua"/>
          <w:b/>
          <w:bCs/>
        </w:rPr>
        <w:t>Eberhardt</w:t>
      </w:r>
      <w:proofErr w:type="spellEnd"/>
      <w:r w:rsidRPr="00F72922">
        <w:rPr>
          <w:rFonts w:ascii="Book Antiqua" w:hAnsi="Book Antiqua"/>
          <w:b/>
          <w:bCs/>
        </w:rPr>
        <w:t xml:space="preserve"> C</w:t>
      </w:r>
      <w:r w:rsidRPr="00F72922">
        <w:rPr>
          <w:rFonts w:ascii="Book Antiqua" w:hAnsi="Book Antiqua"/>
        </w:rPr>
        <w:t xml:space="preserve">, </w:t>
      </w:r>
      <w:proofErr w:type="spellStart"/>
      <w:r w:rsidRPr="00F72922">
        <w:rPr>
          <w:rFonts w:ascii="Book Antiqua" w:hAnsi="Book Antiqua"/>
        </w:rPr>
        <w:t>Wurnig</w:t>
      </w:r>
      <w:proofErr w:type="spellEnd"/>
      <w:r w:rsidRPr="00F72922">
        <w:rPr>
          <w:rFonts w:ascii="Book Antiqua" w:hAnsi="Book Antiqua"/>
        </w:rPr>
        <w:t xml:space="preserve"> MC, </w:t>
      </w:r>
      <w:proofErr w:type="spellStart"/>
      <w:r w:rsidRPr="00F72922">
        <w:rPr>
          <w:rFonts w:ascii="Book Antiqua" w:hAnsi="Book Antiqua"/>
        </w:rPr>
        <w:t>Wirsching</w:t>
      </w:r>
      <w:proofErr w:type="spellEnd"/>
      <w:r w:rsidRPr="00F72922">
        <w:rPr>
          <w:rFonts w:ascii="Book Antiqua" w:hAnsi="Book Antiqua"/>
        </w:rPr>
        <w:t xml:space="preserve"> A, Rossi C, </w:t>
      </w:r>
      <w:proofErr w:type="spellStart"/>
      <w:r w:rsidRPr="00F72922">
        <w:rPr>
          <w:rFonts w:ascii="Book Antiqua" w:hAnsi="Book Antiqua"/>
        </w:rPr>
        <w:t>Feldmane</w:t>
      </w:r>
      <w:proofErr w:type="spellEnd"/>
      <w:r w:rsidRPr="00F72922">
        <w:rPr>
          <w:rFonts w:ascii="Book Antiqua" w:hAnsi="Book Antiqua"/>
        </w:rPr>
        <w:t xml:space="preserve"> I, </w:t>
      </w:r>
      <w:proofErr w:type="spellStart"/>
      <w:r w:rsidRPr="00F72922">
        <w:rPr>
          <w:rFonts w:ascii="Book Antiqua" w:hAnsi="Book Antiqua"/>
        </w:rPr>
        <w:t>Lesurtel</w:t>
      </w:r>
      <w:proofErr w:type="spellEnd"/>
      <w:r w:rsidRPr="00F72922">
        <w:rPr>
          <w:rFonts w:ascii="Book Antiqua" w:hAnsi="Book Antiqua"/>
        </w:rPr>
        <w:t xml:space="preserve"> M, Boss A. Prediction of small for size syndrome after extended hepatectomy: Tissue characterization by relaxometry, diffusion weighted magnetic resonance imaging and magnetization transfer. </w:t>
      </w:r>
      <w:proofErr w:type="spellStart"/>
      <w:r w:rsidRPr="00F72922">
        <w:rPr>
          <w:rFonts w:ascii="Book Antiqua" w:hAnsi="Book Antiqua"/>
          <w:i/>
          <w:iCs/>
        </w:rPr>
        <w:t>PLoS</w:t>
      </w:r>
      <w:proofErr w:type="spellEnd"/>
      <w:r w:rsidRPr="00F72922">
        <w:rPr>
          <w:rFonts w:ascii="Book Antiqua" w:hAnsi="Book Antiqua"/>
          <w:i/>
          <w:iCs/>
        </w:rPr>
        <w:t xml:space="preserve"> One</w:t>
      </w:r>
      <w:r w:rsidRPr="00F72922">
        <w:rPr>
          <w:rFonts w:ascii="Book Antiqua" w:hAnsi="Book Antiqua"/>
        </w:rPr>
        <w:t xml:space="preserve"> 2018; </w:t>
      </w:r>
      <w:r w:rsidRPr="00F72922">
        <w:rPr>
          <w:rFonts w:ascii="Book Antiqua" w:hAnsi="Book Antiqua"/>
          <w:b/>
          <w:bCs/>
        </w:rPr>
        <w:t>13</w:t>
      </w:r>
      <w:r w:rsidRPr="00F72922">
        <w:rPr>
          <w:rFonts w:ascii="Book Antiqua" w:hAnsi="Book Antiqua"/>
        </w:rPr>
        <w:t>: e0192847 [PMID: 29444146 DOI: 10.1371/journal.pone.0192847]</w:t>
      </w:r>
    </w:p>
    <w:p w14:paraId="23532C7B"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5 </w:t>
      </w:r>
      <w:proofErr w:type="spellStart"/>
      <w:r w:rsidRPr="00F72922">
        <w:rPr>
          <w:rFonts w:ascii="Book Antiqua" w:hAnsi="Book Antiqua"/>
          <w:b/>
          <w:bCs/>
        </w:rPr>
        <w:t>Ziol</w:t>
      </w:r>
      <w:proofErr w:type="spellEnd"/>
      <w:r w:rsidRPr="00F72922">
        <w:rPr>
          <w:rFonts w:ascii="Book Antiqua" w:hAnsi="Book Antiqua"/>
          <w:b/>
          <w:bCs/>
        </w:rPr>
        <w:t xml:space="preserve"> M</w:t>
      </w:r>
      <w:r w:rsidRPr="00F72922">
        <w:rPr>
          <w:rFonts w:ascii="Book Antiqua" w:hAnsi="Book Antiqua"/>
        </w:rPr>
        <w:t xml:space="preserve">, </w:t>
      </w:r>
      <w:proofErr w:type="spellStart"/>
      <w:r w:rsidRPr="00F72922">
        <w:rPr>
          <w:rFonts w:ascii="Book Antiqua" w:hAnsi="Book Antiqua"/>
        </w:rPr>
        <w:t>Handra</w:t>
      </w:r>
      <w:proofErr w:type="spellEnd"/>
      <w:r w:rsidRPr="00F72922">
        <w:rPr>
          <w:rFonts w:ascii="Book Antiqua" w:hAnsi="Book Antiqua"/>
        </w:rPr>
        <w:t xml:space="preserve">-Luca A, </w:t>
      </w:r>
      <w:proofErr w:type="spellStart"/>
      <w:r w:rsidRPr="00F72922">
        <w:rPr>
          <w:rFonts w:ascii="Book Antiqua" w:hAnsi="Book Antiqua"/>
        </w:rPr>
        <w:t>Kettaneh</w:t>
      </w:r>
      <w:proofErr w:type="spellEnd"/>
      <w:r w:rsidRPr="00F72922">
        <w:rPr>
          <w:rFonts w:ascii="Book Antiqua" w:hAnsi="Book Antiqua"/>
        </w:rPr>
        <w:t xml:space="preserve"> A, </w:t>
      </w:r>
      <w:proofErr w:type="spellStart"/>
      <w:r w:rsidRPr="00F72922">
        <w:rPr>
          <w:rFonts w:ascii="Book Antiqua" w:hAnsi="Book Antiqua"/>
        </w:rPr>
        <w:t>Christidis</w:t>
      </w:r>
      <w:proofErr w:type="spellEnd"/>
      <w:r w:rsidRPr="00F72922">
        <w:rPr>
          <w:rFonts w:ascii="Book Antiqua" w:hAnsi="Book Antiqua"/>
        </w:rPr>
        <w:t xml:space="preserve"> C, Mal F, </w:t>
      </w:r>
      <w:proofErr w:type="spellStart"/>
      <w:r w:rsidRPr="00F72922">
        <w:rPr>
          <w:rFonts w:ascii="Book Antiqua" w:hAnsi="Book Antiqua"/>
        </w:rPr>
        <w:t>Kazemi</w:t>
      </w:r>
      <w:proofErr w:type="spellEnd"/>
      <w:r w:rsidRPr="00F72922">
        <w:rPr>
          <w:rFonts w:ascii="Book Antiqua" w:hAnsi="Book Antiqua"/>
        </w:rPr>
        <w:t xml:space="preserve"> F, de </w:t>
      </w:r>
      <w:proofErr w:type="spellStart"/>
      <w:r w:rsidRPr="00F72922">
        <w:rPr>
          <w:rFonts w:ascii="Book Antiqua" w:hAnsi="Book Antiqua"/>
        </w:rPr>
        <w:t>Lédinghen</w:t>
      </w:r>
      <w:proofErr w:type="spellEnd"/>
      <w:r w:rsidRPr="00F72922">
        <w:rPr>
          <w:rFonts w:ascii="Book Antiqua" w:hAnsi="Book Antiqua"/>
        </w:rPr>
        <w:t xml:space="preserve"> V, </w:t>
      </w:r>
      <w:proofErr w:type="spellStart"/>
      <w:r w:rsidRPr="00F72922">
        <w:rPr>
          <w:rFonts w:ascii="Book Antiqua" w:hAnsi="Book Antiqua"/>
        </w:rPr>
        <w:t>Marcellin</w:t>
      </w:r>
      <w:proofErr w:type="spellEnd"/>
      <w:r w:rsidRPr="00F72922">
        <w:rPr>
          <w:rFonts w:ascii="Book Antiqua" w:hAnsi="Book Antiqua"/>
        </w:rPr>
        <w:t xml:space="preserve"> P, </w:t>
      </w:r>
      <w:proofErr w:type="spellStart"/>
      <w:r w:rsidRPr="00F72922">
        <w:rPr>
          <w:rFonts w:ascii="Book Antiqua" w:hAnsi="Book Antiqua"/>
        </w:rPr>
        <w:t>Dhumeaux</w:t>
      </w:r>
      <w:proofErr w:type="spellEnd"/>
      <w:r w:rsidRPr="00F72922">
        <w:rPr>
          <w:rFonts w:ascii="Book Antiqua" w:hAnsi="Book Antiqua"/>
        </w:rPr>
        <w:t xml:space="preserve"> D, </w:t>
      </w:r>
      <w:proofErr w:type="spellStart"/>
      <w:r w:rsidRPr="00F72922">
        <w:rPr>
          <w:rFonts w:ascii="Book Antiqua" w:hAnsi="Book Antiqua"/>
        </w:rPr>
        <w:t>Trinchet</w:t>
      </w:r>
      <w:proofErr w:type="spellEnd"/>
      <w:r w:rsidRPr="00F72922">
        <w:rPr>
          <w:rFonts w:ascii="Book Antiqua" w:hAnsi="Book Antiqua"/>
        </w:rPr>
        <w:t xml:space="preserve"> JC, </w:t>
      </w:r>
      <w:proofErr w:type="spellStart"/>
      <w:r w:rsidRPr="00F72922">
        <w:rPr>
          <w:rFonts w:ascii="Book Antiqua" w:hAnsi="Book Antiqua"/>
        </w:rPr>
        <w:t>Beaugrand</w:t>
      </w:r>
      <w:proofErr w:type="spellEnd"/>
      <w:r w:rsidRPr="00F72922">
        <w:rPr>
          <w:rFonts w:ascii="Book Antiqua" w:hAnsi="Book Antiqua"/>
        </w:rPr>
        <w:t xml:space="preserve"> M. Noninvasive assessment of liver fibrosis by measurement of stiffness in patients with chronic hepatitis C. </w:t>
      </w:r>
      <w:r w:rsidRPr="00F72922">
        <w:rPr>
          <w:rFonts w:ascii="Book Antiqua" w:hAnsi="Book Antiqua"/>
          <w:i/>
          <w:iCs/>
        </w:rPr>
        <w:t>Hepatology</w:t>
      </w:r>
      <w:r w:rsidRPr="00F72922">
        <w:rPr>
          <w:rFonts w:ascii="Book Antiqua" w:hAnsi="Book Antiqua"/>
        </w:rPr>
        <w:t xml:space="preserve"> 2005; </w:t>
      </w:r>
      <w:r w:rsidRPr="00F72922">
        <w:rPr>
          <w:rFonts w:ascii="Book Antiqua" w:hAnsi="Book Antiqua"/>
          <w:b/>
          <w:bCs/>
        </w:rPr>
        <w:t>41</w:t>
      </w:r>
      <w:r w:rsidRPr="00F72922">
        <w:rPr>
          <w:rFonts w:ascii="Book Antiqua" w:hAnsi="Book Antiqua"/>
        </w:rPr>
        <w:t>: 48-54 [PMID: 15690481 DOI: 10.1002/hep.20506]</w:t>
      </w:r>
    </w:p>
    <w:p w14:paraId="48DE29C6"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6 </w:t>
      </w:r>
      <w:proofErr w:type="spellStart"/>
      <w:r w:rsidRPr="00F72922">
        <w:rPr>
          <w:rFonts w:ascii="Book Antiqua" w:hAnsi="Book Antiqua"/>
          <w:b/>
          <w:bCs/>
        </w:rPr>
        <w:t>Vibert</w:t>
      </w:r>
      <w:proofErr w:type="spellEnd"/>
      <w:r w:rsidRPr="00F72922">
        <w:rPr>
          <w:rFonts w:ascii="Book Antiqua" w:hAnsi="Book Antiqua"/>
          <w:b/>
          <w:bCs/>
        </w:rPr>
        <w:t xml:space="preserve"> E</w:t>
      </w:r>
      <w:r w:rsidRPr="00F72922">
        <w:rPr>
          <w:rFonts w:ascii="Book Antiqua" w:hAnsi="Book Antiqua"/>
        </w:rPr>
        <w:t xml:space="preserve">, </w:t>
      </w:r>
      <w:proofErr w:type="spellStart"/>
      <w:r w:rsidRPr="00F72922">
        <w:rPr>
          <w:rFonts w:ascii="Book Antiqua" w:hAnsi="Book Antiqua"/>
        </w:rPr>
        <w:t>Pittau</w:t>
      </w:r>
      <w:proofErr w:type="spellEnd"/>
      <w:r w:rsidRPr="00F72922">
        <w:rPr>
          <w:rFonts w:ascii="Book Antiqua" w:hAnsi="Book Antiqua"/>
        </w:rPr>
        <w:t xml:space="preserve"> G, </w:t>
      </w:r>
      <w:proofErr w:type="spellStart"/>
      <w:r w:rsidRPr="00F72922">
        <w:rPr>
          <w:rFonts w:ascii="Book Antiqua" w:hAnsi="Book Antiqua"/>
        </w:rPr>
        <w:t>Gelli</w:t>
      </w:r>
      <w:proofErr w:type="spellEnd"/>
      <w:r w:rsidRPr="00F72922">
        <w:rPr>
          <w:rFonts w:ascii="Book Antiqua" w:hAnsi="Book Antiqua"/>
        </w:rPr>
        <w:t xml:space="preserve"> M, Cunha AS, </w:t>
      </w:r>
      <w:proofErr w:type="spellStart"/>
      <w:r w:rsidRPr="00F72922">
        <w:rPr>
          <w:rFonts w:ascii="Book Antiqua" w:hAnsi="Book Antiqua"/>
        </w:rPr>
        <w:t>Jamot</w:t>
      </w:r>
      <w:proofErr w:type="spellEnd"/>
      <w:r w:rsidRPr="00F72922">
        <w:rPr>
          <w:rFonts w:ascii="Book Antiqua" w:hAnsi="Book Antiqua"/>
        </w:rPr>
        <w:t xml:space="preserve"> L, </w:t>
      </w:r>
      <w:proofErr w:type="spellStart"/>
      <w:r w:rsidRPr="00F72922">
        <w:rPr>
          <w:rFonts w:ascii="Book Antiqua" w:hAnsi="Book Antiqua"/>
        </w:rPr>
        <w:t>Faivre</w:t>
      </w:r>
      <w:proofErr w:type="spellEnd"/>
      <w:r w:rsidRPr="00F72922">
        <w:rPr>
          <w:rFonts w:ascii="Book Antiqua" w:hAnsi="Book Antiqua"/>
        </w:rPr>
        <w:t xml:space="preserve"> J, Castro Benitez C, </w:t>
      </w:r>
      <w:proofErr w:type="spellStart"/>
      <w:r w:rsidRPr="00F72922">
        <w:rPr>
          <w:rFonts w:ascii="Book Antiqua" w:hAnsi="Book Antiqua"/>
        </w:rPr>
        <w:t>Castaing</w:t>
      </w:r>
      <w:proofErr w:type="spellEnd"/>
      <w:r w:rsidRPr="00F72922">
        <w:rPr>
          <w:rFonts w:ascii="Book Antiqua" w:hAnsi="Book Antiqua"/>
        </w:rPr>
        <w:t xml:space="preserve"> D, Adam R. Actual incidence and long-term consequences of </w:t>
      </w:r>
      <w:proofErr w:type="spellStart"/>
      <w:r w:rsidRPr="00F72922">
        <w:rPr>
          <w:rFonts w:ascii="Book Antiqua" w:hAnsi="Book Antiqua"/>
        </w:rPr>
        <w:t>posthepatectomy</w:t>
      </w:r>
      <w:proofErr w:type="spellEnd"/>
      <w:r w:rsidRPr="00F72922">
        <w:rPr>
          <w:rFonts w:ascii="Book Antiqua" w:hAnsi="Book Antiqua"/>
        </w:rPr>
        <w:t xml:space="preserve"> liver failure after hepatectomy for colorectal liver metastases. </w:t>
      </w:r>
      <w:r w:rsidRPr="00F72922">
        <w:rPr>
          <w:rFonts w:ascii="Book Antiqua" w:hAnsi="Book Antiqua"/>
          <w:i/>
          <w:iCs/>
        </w:rPr>
        <w:t>Surgery</w:t>
      </w:r>
      <w:r w:rsidRPr="00F72922">
        <w:rPr>
          <w:rFonts w:ascii="Book Antiqua" w:hAnsi="Book Antiqua"/>
        </w:rPr>
        <w:t xml:space="preserve"> 2014; </w:t>
      </w:r>
      <w:r w:rsidRPr="00F72922">
        <w:rPr>
          <w:rFonts w:ascii="Book Antiqua" w:hAnsi="Book Antiqua"/>
          <w:b/>
          <w:bCs/>
        </w:rPr>
        <w:t>155</w:t>
      </w:r>
      <w:r w:rsidRPr="00F72922">
        <w:rPr>
          <w:rFonts w:ascii="Book Antiqua" w:hAnsi="Book Antiqua"/>
        </w:rPr>
        <w:t>: 94-105 [PMID: 24694360 DOI: 10.1016/j.surg.2013.05.039]</w:t>
      </w:r>
    </w:p>
    <w:p w14:paraId="0DF56886"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7 </w:t>
      </w:r>
      <w:r w:rsidRPr="00F72922">
        <w:rPr>
          <w:rFonts w:ascii="Book Antiqua" w:hAnsi="Book Antiqua"/>
          <w:b/>
          <w:bCs/>
        </w:rPr>
        <w:t>Shimamura T</w:t>
      </w:r>
      <w:r w:rsidRPr="00F72922">
        <w:rPr>
          <w:rFonts w:ascii="Book Antiqua" w:hAnsi="Book Antiqua"/>
        </w:rPr>
        <w:t xml:space="preserve">, Taniguchi M, Jin MB, Suzuki T, Matsushita M, Furukawa H, </w:t>
      </w:r>
      <w:proofErr w:type="spellStart"/>
      <w:r w:rsidRPr="00F72922">
        <w:rPr>
          <w:rFonts w:ascii="Book Antiqua" w:hAnsi="Book Antiqua"/>
        </w:rPr>
        <w:t>Todo</w:t>
      </w:r>
      <w:proofErr w:type="spellEnd"/>
      <w:r w:rsidRPr="00F72922">
        <w:rPr>
          <w:rFonts w:ascii="Book Antiqua" w:hAnsi="Book Antiqua"/>
        </w:rPr>
        <w:t xml:space="preserve"> S. Excessive portal venous inflow as a cause of allograft dysfunction in small-for-size living donor liver transplantation. </w:t>
      </w:r>
      <w:r w:rsidRPr="00F72922">
        <w:rPr>
          <w:rFonts w:ascii="Book Antiqua" w:hAnsi="Book Antiqua"/>
          <w:i/>
          <w:iCs/>
        </w:rPr>
        <w:t>Transplant Proc</w:t>
      </w:r>
      <w:r w:rsidRPr="00F72922">
        <w:rPr>
          <w:rFonts w:ascii="Book Antiqua" w:hAnsi="Book Antiqua"/>
        </w:rPr>
        <w:t xml:space="preserve"> 2001; </w:t>
      </w:r>
      <w:r w:rsidRPr="00F72922">
        <w:rPr>
          <w:rFonts w:ascii="Book Antiqua" w:hAnsi="Book Antiqua"/>
          <w:b/>
          <w:bCs/>
        </w:rPr>
        <w:t>33</w:t>
      </w:r>
      <w:r w:rsidRPr="00F72922">
        <w:rPr>
          <w:rFonts w:ascii="Book Antiqua" w:hAnsi="Book Antiqua"/>
        </w:rPr>
        <w:t>: 1331 [PMID: 11267312 DOI: 10.1016/s0041-1345(00)02496-9]</w:t>
      </w:r>
    </w:p>
    <w:p w14:paraId="1AB79D1F"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8 </w:t>
      </w:r>
      <w:r w:rsidRPr="00F72922">
        <w:rPr>
          <w:rFonts w:ascii="Book Antiqua" w:hAnsi="Book Antiqua"/>
          <w:b/>
          <w:bCs/>
        </w:rPr>
        <w:t>Vasavada BB</w:t>
      </w:r>
      <w:r w:rsidRPr="00F72922">
        <w:rPr>
          <w:rFonts w:ascii="Book Antiqua" w:hAnsi="Book Antiqua"/>
        </w:rPr>
        <w:t xml:space="preserve">, Chen CL, Zakaria M. Portal flow is the main predictor of early graft dysfunction regardless of the GRWR status in living donor liver transplantation - a </w:t>
      </w:r>
      <w:r w:rsidRPr="00F72922">
        <w:rPr>
          <w:rFonts w:ascii="Book Antiqua" w:hAnsi="Book Antiqua"/>
        </w:rPr>
        <w:lastRenderedPageBreak/>
        <w:t xml:space="preserve">retrospective analysis of 134 patients. </w:t>
      </w:r>
      <w:r w:rsidRPr="00F72922">
        <w:rPr>
          <w:rFonts w:ascii="Book Antiqua" w:hAnsi="Book Antiqua"/>
          <w:i/>
          <w:iCs/>
        </w:rPr>
        <w:t>Int J Surg</w:t>
      </w:r>
      <w:r w:rsidRPr="00F72922">
        <w:rPr>
          <w:rFonts w:ascii="Book Antiqua" w:hAnsi="Book Antiqua"/>
        </w:rPr>
        <w:t xml:space="preserve"> 2014; </w:t>
      </w:r>
      <w:r w:rsidRPr="00F72922">
        <w:rPr>
          <w:rFonts w:ascii="Book Antiqua" w:hAnsi="Book Antiqua"/>
          <w:b/>
          <w:bCs/>
        </w:rPr>
        <w:t>12</w:t>
      </w:r>
      <w:r w:rsidRPr="00F72922">
        <w:rPr>
          <w:rFonts w:ascii="Book Antiqua" w:hAnsi="Book Antiqua"/>
        </w:rPr>
        <w:t>: 177-180 [PMID: 24370677 DOI: 10.1016/j.ijsu.2013.12.006]</w:t>
      </w:r>
    </w:p>
    <w:p w14:paraId="111369D5"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9 </w:t>
      </w:r>
      <w:proofErr w:type="spellStart"/>
      <w:r w:rsidRPr="00F72922">
        <w:rPr>
          <w:rFonts w:ascii="Book Antiqua" w:hAnsi="Book Antiqua"/>
          <w:b/>
          <w:bCs/>
        </w:rPr>
        <w:t>Troisi</w:t>
      </w:r>
      <w:proofErr w:type="spellEnd"/>
      <w:r w:rsidRPr="00F72922">
        <w:rPr>
          <w:rFonts w:ascii="Book Antiqua" w:hAnsi="Book Antiqua"/>
          <w:b/>
          <w:bCs/>
        </w:rPr>
        <w:t xml:space="preserve"> R</w:t>
      </w:r>
      <w:r w:rsidRPr="00F72922">
        <w:rPr>
          <w:rFonts w:ascii="Book Antiqua" w:hAnsi="Book Antiqua"/>
        </w:rPr>
        <w:t xml:space="preserve">, </w:t>
      </w:r>
      <w:proofErr w:type="spellStart"/>
      <w:r w:rsidRPr="00F72922">
        <w:rPr>
          <w:rFonts w:ascii="Book Antiqua" w:hAnsi="Book Antiqua"/>
        </w:rPr>
        <w:t>Cammu</w:t>
      </w:r>
      <w:proofErr w:type="spellEnd"/>
      <w:r w:rsidRPr="00F72922">
        <w:rPr>
          <w:rFonts w:ascii="Book Antiqua" w:hAnsi="Book Antiqua"/>
        </w:rPr>
        <w:t xml:space="preserve"> G, </w:t>
      </w:r>
      <w:proofErr w:type="spellStart"/>
      <w:r w:rsidRPr="00F72922">
        <w:rPr>
          <w:rFonts w:ascii="Book Antiqua" w:hAnsi="Book Antiqua"/>
        </w:rPr>
        <w:t>Militerno</w:t>
      </w:r>
      <w:proofErr w:type="spellEnd"/>
      <w:r w:rsidRPr="00F72922">
        <w:rPr>
          <w:rFonts w:ascii="Book Antiqua" w:hAnsi="Book Antiqua"/>
        </w:rPr>
        <w:t xml:space="preserve"> G, De </w:t>
      </w:r>
      <w:proofErr w:type="spellStart"/>
      <w:r w:rsidRPr="00F72922">
        <w:rPr>
          <w:rFonts w:ascii="Book Antiqua" w:hAnsi="Book Antiqua"/>
        </w:rPr>
        <w:t>Baerdemaeker</w:t>
      </w:r>
      <w:proofErr w:type="spellEnd"/>
      <w:r w:rsidRPr="00F72922">
        <w:rPr>
          <w:rFonts w:ascii="Book Antiqua" w:hAnsi="Book Antiqua"/>
        </w:rPr>
        <w:t xml:space="preserve"> L, </w:t>
      </w:r>
      <w:proofErr w:type="spellStart"/>
      <w:r w:rsidRPr="00F72922">
        <w:rPr>
          <w:rFonts w:ascii="Book Antiqua" w:hAnsi="Book Antiqua"/>
        </w:rPr>
        <w:t>Decruyenaere</w:t>
      </w:r>
      <w:proofErr w:type="spellEnd"/>
      <w:r w:rsidRPr="00F72922">
        <w:rPr>
          <w:rFonts w:ascii="Book Antiqua" w:hAnsi="Book Antiqua"/>
        </w:rPr>
        <w:t xml:space="preserve"> J, </w:t>
      </w:r>
      <w:proofErr w:type="spellStart"/>
      <w:r w:rsidRPr="00F72922">
        <w:rPr>
          <w:rFonts w:ascii="Book Antiqua" w:hAnsi="Book Antiqua"/>
        </w:rPr>
        <w:t>Hoste</w:t>
      </w:r>
      <w:proofErr w:type="spellEnd"/>
      <w:r w:rsidRPr="00F72922">
        <w:rPr>
          <w:rFonts w:ascii="Book Antiqua" w:hAnsi="Book Antiqua"/>
        </w:rPr>
        <w:t xml:space="preserve"> E, </w:t>
      </w:r>
      <w:proofErr w:type="spellStart"/>
      <w:r w:rsidRPr="00F72922">
        <w:rPr>
          <w:rFonts w:ascii="Book Antiqua" w:hAnsi="Book Antiqua"/>
        </w:rPr>
        <w:t>Smeets</w:t>
      </w:r>
      <w:proofErr w:type="spellEnd"/>
      <w:r w:rsidRPr="00F72922">
        <w:rPr>
          <w:rFonts w:ascii="Book Antiqua" w:hAnsi="Book Antiqua"/>
        </w:rPr>
        <w:t xml:space="preserve"> P, </w:t>
      </w:r>
      <w:proofErr w:type="spellStart"/>
      <w:r w:rsidRPr="00F72922">
        <w:rPr>
          <w:rFonts w:ascii="Book Antiqua" w:hAnsi="Book Antiqua"/>
        </w:rPr>
        <w:t>Colle</w:t>
      </w:r>
      <w:proofErr w:type="spellEnd"/>
      <w:r w:rsidRPr="00F72922">
        <w:rPr>
          <w:rFonts w:ascii="Book Antiqua" w:hAnsi="Book Antiqua"/>
        </w:rPr>
        <w:t xml:space="preserve"> I, Van </w:t>
      </w:r>
      <w:proofErr w:type="spellStart"/>
      <w:r w:rsidRPr="00F72922">
        <w:rPr>
          <w:rFonts w:ascii="Book Antiqua" w:hAnsi="Book Antiqua"/>
        </w:rPr>
        <w:t>Vlierberghe</w:t>
      </w:r>
      <w:proofErr w:type="spellEnd"/>
      <w:r w:rsidRPr="00F72922">
        <w:rPr>
          <w:rFonts w:ascii="Book Antiqua" w:hAnsi="Book Antiqua"/>
        </w:rPr>
        <w:t xml:space="preserve"> H, </w:t>
      </w:r>
      <w:proofErr w:type="spellStart"/>
      <w:r w:rsidRPr="00F72922">
        <w:rPr>
          <w:rFonts w:ascii="Book Antiqua" w:hAnsi="Book Antiqua"/>
        </w:rPr>
        <w:t>Petrovic</w:t>
      </w:r>
      <w:proofErr w:type="spellEnd"/>
      <w:r w:rsidRPr="00F72922">
        <w:rPr>
          <w:rFonts w:ascii="Book Antiqua" w:hAnsi="Book Antiqua"/>
        </w:rPr>
        <w:t xml:space="preserve"> M, </w:t>
      </w:r>
      <w:proofErr w:type="spellStart"/>
      <w:r w:rsidRPr="00F72922">
        <w:rPr>
          <w:rFonts w:ascii="Book Antiqua" w:hAnsi="Book Antiqua"/>
        </w:rPr>
        <w:t>Voet</w:t>
      </w:r>
      <w:proofErr w:type="spellEnd"/>
      <w:r w:rsidRPr="00F72922">
        <w:rPr>
          <w:rFonts w:ascii="Book Antiqua" w:hAnsi="Book Antiqua"/>
        </w:rPr>
        <w:t xml:space="preserve"> D, </w:t>
      </w:r>
      <w:proofErr w:type="spellStart"/>
      <w:r w:rsidRPr="00F72922">
        <w:rPr>
          <w:rFonts w:ascii="Book Antiqua" w:hAnsi="Book Antiqua"/>
        </w:rPr>
        <w:t>Mortier</w:t>
      </w:r>
      <w:proofErr w:type="spellEnd"/>
      <w:r w:rsidRPr="00F72922">
        <w:rPr>
          <w:rFonts w:ascii="Book Antiqua" w:hAnsi="Book Antiqua"/>
        </w:rPr>
        <w:t xml:space="preserve"> E, </w:t>
      </w:r>
      <w:proofErr w:type="spellStart"/>
      <w:r w:rsidRPr="00F72922">
        <w:rPr>
          <w:rFonts w:ascii="Book Antiqua" w:hAnsi="Book Antiqua"/>
        </w:rPr>
        <w:t>Hesse</w:t>
      </w:r>
      <w:proofErr w:type="spellEnd"/>
      <w:r w:rsidRPr="00F72922">
        <w:rPr>
          <w:rFonts w:ascii="Book Antiqua" w:hAnsi="Book Antiqua"/>
        </w:rPr>
        <w:t xml:space="preserve"> UJ, de </w:t>
      </w:r>
      <w:proofErr w:type="spellStart"/>
      <w:r w:rsidRPr="00F72922">
        <w:rPr>
          <w:rFonts w:ascii="Book Antiqua" w:hAnsi="Book Antiqua"/>
        </w:rPr>
        <w:t>Hemptinne</w:t>
      </w:r>
      <w:proofErr w:type="spellEnd"/>
      <w:r w:rsidRPr="00F72922">
        <w:rPr>
          <w:rFonts w:ascii="Book Antiqua" w:hAnsi="Book Antiqua"/>
        </w:rPr>
        <w:t xml:space="preserve"> B. Modulation of portal graft inflow: a necessity in adult living-donor liver transplantation? </w:t>
      </w:r>
      <w:r w:rsidRPr="00F72922">
        <w:rPr>
          <w:rFonts w:ascii="Book Antiqua" w:hAnsi="Book Antiqua"/>
          <w:i/>
          <w:iCs/>
        </w:rPr>
        <w:t>Ann Surg</w:t>
      </w:r>
      <w:r w:rsidRPr="00F72922">
        <w:rPr>
          <w:rFonts w:ascii="Book Antiqua" w:hAnsi="Book Antiqua"/>
        </w:rPr>
        <w:t xml:space="preserve"> 2003; </w:t>
      </w:r>
      <w:r w:rsidRPr="00F72922">
        <w:rPr>
          <w:rFonts w:ascii="Book Antiqua" w:hAnsi="Book Antiqua"/>
          <w:b/>
          <w:bCs/>
        </w:rPr>
        <w:t>237</w:t>
      </w:r>
      <w:r w:rsidRPr="00F72922">
        <w:rPr>
          <w:rFonts w:ascii="Book Antiqua" w:hAnsi="Book Antiqua"/>
        </w:rPr>
        <w:t>: 429-436 [PMID: 12616129 DOI: 10.1097/01.SLA.0000055277.78876.B7]</w:t>
      </w:r>
    </w:p>
    <w:p w14:paraId="30CFD35E"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10 </w:t>
      </w:r>
      <w:proofErr w:type="spellStart"/>
      <w:r w:rsidRPr="00F72922">
        <w:rPr>
          <w:rFonts w:ascii="Book Antiqua" w:hAnsi="Book Antiqua"/>
          <w:b/>
          <w:bCs/>
        </w:rPr>
        <w:t>Bucur</w:t>
      </w:r>
      <w:proofErr w:type="spellEnd"/>
      <w:r w:rsidRPr="00F72922">
        <w:rPr>
          <w:rFonts w:ascii="Book Antiqua" w:hAnsi="Book Antiqua"/>
          <w:b/>
          <w:bCs/>
        </w:rPr>
        <w:t xml:space="preserve"> PO</w:t>
      </w:r>
      <w:r w:rsidRPr="00F72922">
        <w:rPr>
          <w:rFonts w:ascii="Book Antiqua" w:hAnsi="Book Antiqua"/>
        </w:rPr>
        <w:t xml:space="preserve">, </w:t>
      </w:r>
      <w:proofErr w:type="spellStart"/>
      <w:r w:rsidRPr="00F72922">
        <w:rPr>
          <w:rFonts w:ascii="Book Antiqua" w:hAnsi="Book Antiqua"/>
        </w:rPr>
        <w:t>Bekheit</w:t>
      </w:r>
      <w:proofErr w:type="spellEnd"/>
      <w:r w:rsidRPr="00F72922">
        <w:rPr>
          <w:rFonts w:ascii="Book Antiqua" w:hAnsi="Book Antiqua"/>
        </w:rPr>
        <w:t xml:space="preserve"> M, </w:t>
      </w:r>
      <w:proofErr w:type="spellStart"/>
      <w:r w:rsidRPr="00F72922">
        <w:rPr>
          <w:rFonts w:ascii="Book Antiqua" w:hAnsi="Book Antiqua"/>
        </w:rPr>
        <w:t>Audebert</w:t>
      </w:r>
      <w:proofErr w:type="spellEnd"/>
      <w:r w:rsidRPr="00F72922">
        <w:rPr>
          <w:rFonts w:ascii="Book Antiqua" w:hAnsi="Book Antiqua"/>
        </w:rPr>
        <w:t xml:space="preserve"> C, Othman A, </w:t>
      </w:r>
      <w:proofErr w:type="spellStart"/>
      <w:r w:rsidRPr="00F72922">
        <w:rPr>
          <w:rFonts w:ascii="Book Antiqua" w:hAnsi="Book Antiqua"/>
        </w:rPr>
        <w:t>Hammad</w:t>
      </w:r>
      <w:proofErr w:type="spellEnd"/>
      <w:r w:rsidRPr="00F72922">
        <w:rPr>
          <w:rFonts w:ascii="Book Antiqua" w:hAnsi="Book Antiqua"/>
        </w:rPr>
        <w:t xml:space="preserve"> S, </w:t>
      </w:r>
      <w:proofErr w:type="spellStart"/>
      <w:r w:rsidRPr="00F72922">
        <w:rPr>
          <w:rFonts w:ascii="Book Antiqua" w:hAnsi="Book Antiqua"/>
        </w:rPr>
        <w:t>Sebagh</w:t>
      </w:r>
      <w:proofErr w:type="spellEnd"/>
      <w:r w:rsidRPr="00F72922">
        <w:rPr>
          <w:rFonts w:ascii="Book Antiqua" w:hAnsi="Book Antiqua"/>
        </w:rPr>
        <w:t xml:space="preserve"> M, Allard MA, </w:t>
      </w:r>
      <w:proofErr w:type="spellStart"/>
      <w:r w:rsidRPr="00F72922">
        <w:rPr>
          <w:rFonts w:ascii="Book Antiqua" w:hAnsi="Book Antiqua"/>
        </w:rPr>
        <w:t>Decante</w:t>
      </w:r>
      <w:proofErr w:type="spellEnd"/>
      <w:r w:rsidRPr="00F72922">
        <w:rPr>
          <w:rFonts w:ascii="Book Antiqua" w:hAnsi="Book Antiqua"/>
        </w:rPr>
        <w:t xml:space="preserve"> B, </w:t>
      </w:r>
      <w:proofErr w:type="spellStart"/>
      <w:r w:rsidRPr="00F72922">
        <w:rPr>
          <w:rFonts w:ascii="Book Antiqua" w:hAnsi="Book Antiqua"/>
        </w:rPr>
        <w:t>Friebel</w:t>
      </w:r>
      <w:proofErr w:type="spellEnd"/>
      <w:r w:rsidRPr="00F72922">
        <w:rPr>
          <w:rFonts w:ascii="Book Antiqua" w:hAnsi="Book Antiqua"/>
        </w:rPr>
        <w:t xml:space="preserve"> A, </w:t>
      </w:r>
      <w:proofErr w:type="spellStart"/>
      <w:r w:rsidRPr="00F72922">
        <w:rPr>
          <w:rFonts w:ascii="Book Antiqua" w:hAnsi="Book Antiqua"/>
        </w:rPr>
        <w:t>Miquelestorena-Standley</w:t>
      </w:r>
      <w:proofErr w:type="spellEnd"/>
      <w:r w:rsidRPr="00F72922">
        <w:rPr>
          <w:rFonts w:ascii="Book Antiqua" w:hAnsi="Book Antiqua"/>
        </w:rPr>
        <w:t xml:space="preserve"> E, </w:t>
      </w:r>
      <w:proofErr w:type="spellStart"/>
      <w:r w:rsidRPr="00F72922">
        <w:rPr>
          <w:rFonts w:ascii="Book Antiqua" w:hAnsi="Book Antiqua"/>
        </w:rPr>
        <w:t>Drasdo</w:t>
      </w:r>
      <w:proofErr w:type="spellEnd"/>
      <w:r w:rsidRPr="00F72922">
        <w:rPr>
          <w:rFonts w:ascii="Book Antiqua" w:hAnsi="Book Antiqua"/>
        </w:rPr>
        <w:t xml:space="preserve"> D, </w:t>
      </w:r>
      <w:proofErr w:type="spellStart"/>
      <w:r w:rsidRPr="00F72922">
        <w:rPr>
          <w:rFonts w:ascii="Book Antiqua" w:hAnsi="Book Antiqua"/>
        </w:rPr>
        <w:t>Hengstler</w:t>
      </w:r>
      <w:proofErr w:type="spellEnd"/>
      <w:r w:rsidRPr="00F72922">
        <w:rPr>
          <w:rFonts w:ascii="Book Antiqua" w:hAnsi="Book Antiqua"/>
        </w:rPr>
        <w:t xml:space="preserve"> JG, </w:t>
      </w:r>
      <w:proofErr w:type="spellStart"/>
      <w:r w:rsidRPr="00F72922">
        <w:rPr>
          <w:rFonts w:ascii="Book Antiqua" w:hAnsi="Book Antiqua"/>
        </w:rPr>
        <w:t>Vignon-Clementel</w:t>
      </w:r>
      <w:proofErr w:type="spellEnd"/>
      <w:r w:rsidRPr="00F72922">
        <w:rPr>
          <w:rFonts w:ascii="Book Antiqua" w:hAnsi="Book Antiqua"/>
        </w:rPr>
        <w:t xml:space="preserve"> IE, </w:t>
      </w:r>
      <w:proofErr w:type="spellStart"/>
      <w:r w:rsidRPr="00F72922">
        <w:rPr>
          <w:rFonts w:ascii="Book Antiqua" w:hAnsi="Book Antiqua"/>
        </w:rPr>
        <w:t>Vibert</w:t>
      </w:r>
      <w:proofErr w:type="spellEnd"/>
      <w:r w:rsidRPr="00F72922">
        <w:rPr>
          <w:rFonts w:ascii="Book Antiqua" w:hAnsi="Book Antiqua"/>
        </w:rPr>
        <w:t xml:space="preserve"> E. Modulating Portal Hemodynamics With Vascular Ring Allows Efficient Regeneration After Partial Hepatectomy in a Porcine Model. </w:t>
      </w:r>
      <w:r w:rsidRPr="00F72922">
        <w:rPr>
          <w:rFonts w:ascii="Book Antiqua" w:hAnsi="Book Antiqua"/>
          <w:i/>
          <w:iCs/>
        </w:rPr>
        <w:t>Ann Surg</w:t>
      </w:r>
      <w:r w:rsidRPr="00F72922">
        <w:rPr>
          <w:rFonts w:ascii="Book Antiqua" w:hAnsi="Book Antiqua"/>
        </w:rPr>
        <w:t xml:space="preserve"> 2018; </w:t>
      </w:r>
      <w:r w:rsidRPr="00F72922">
        <w:rPr>
          <w:rFonts w:ascii="Book Antiqua" w:hAnsi="Book Antiqua"/>
          <w:b/>
          <w:bCs/>
        </w:rPr>
        <w:t>268</w:t>
      </w:r>
      <w:r w:rsidRPr="00F72922">
        <w:rPr>
          <w:rFonts w:ascii="Book Antiqua" w:hAnsi="Book Antiqua"/>
        </w:rPr>
        <w:t>: 134-142 [PMID: 28151798 DOI: 10.1097/SLA.0000000000002146]</w:t>
      </w:r>
    </w:p>
    <w:p w14:paraId="2FEC7F76"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11 </w:t>
      </w:r>
      <w:proofErr w:type="spellStart"/>
      <w:r w:rsidRPr="00F72922">
        <w:rPr>
          <w:rFonts w:ascii="Book Antiqua" w:hAnsi="Book Antiqua"/>
          <w:b/>
          <w:bCs/>
        </w:rPr>
        <w:t>Athanasiou</w:t>
      </w:r>
      <w:proofErr w:type="spellEnd"/>
      <w:r w:rsidRPr="00F72922">
        <w:rPr>
          <w:rFonts w:ascii="Book Antiqua" w:hAnsi="Book Antiqua"/>
          <w:b/>
          <w:bCs/>
        </w:rPr>
        <w:t xml:space="preserve"> A</w:t>
      </w:r>
      <w:r w:rsidRPr="00F72922">
        <w:rPr>
          <w:rFonts w:ascii="Book Antiqua" w:hAnsi="Book Antiqua"/>
        </w:rPr>
        <w:t xml:space="preserve">, </w:t>
      </w:r>
      <w:proofErr w:type="spellStart"/>
      <w:r w:rsidRPr="00F72922">
        <w:rPr>
          <w:rFonts w:ascii="Book Antiqua" w:hAnsi="Book Antiqua"/>
        </w:rPr>
        <w:t>Papalois</w:t>
      </w:r>
      <w:proofErr w:type="spellEnd"/>
      <w:r w:rsidRPr="00F72922">
        <w:rPr>
          <w:rFonts w:ascii="Book Antiqua" w:hAnsi="Book Antiqua"/>
        </w:rPr>
        <w:t xml:space="preserve"> A, </w:t>
      </w:r>
      <w:proofErr w:type="spellStart"/>
      <w:r w:rsidRPr="00F72922">
        <w:rPr>
          <w:rFonts w:ascii="Book Antiqua" w:hAnsi="Book Antiqua"/>
        </w:rPr>
        <w:t>Kontos</w:t>
      </w:r>
      <w:proofErr w:type="spellEnd"/>
      <w:r w:rsidRPr="00F72922">
        <w:rPr>
          <w:rFonts w:ascii="Book Antiqua" w:hAnsi="Book Antiqua"/>
        </w:rPr>
        <w:t xml:space="preserve"> M, </w:t>
      </w:r>
      <w:proofErr w:type="spellStart"/>
      <w:r w:rsidRPr="00F72922">
        <w:rPr>
          <w:rFonts w:ascii="Book Antiqua" w:hAnsi="Book Antiqua"/>
        </w:rPr>
        <w:t>Griniatsos</w:t>
      </w:r>
      <w:proofErr w:type="spellEnd"/>
      <w:r w:rsidRPr="00F72922">
        <w:rPr>
          <w:rFonts w:ascii="Book Antiqua" w:hAnsi="Book Antiqua"/>
        </w:rPr>
        <w:t xml:space="preserve"> J, </w:t>
      </w:r>
      <w:proofErr w:type="spellStart"/>
      <w:r w:rsidRPr="00F72922">
        <w:rPr>
          <w:rFonts w:ascii="Book Antiqua" w:hAnsi="Book Antiqua"/>
        </w:rPr>
        <w:t>Liakopoulos</w:t>
      </w:r>
      <w:proofErr w:type="spellEnd"/>
      <w:r w:rsidRPr="00F72922">
        <w:rPr>
          <w:rFonts w:ascii="Book Antiqua" w:hAnsi="Book Antiqua"/>
        </w:rPr>
        <w:t xml:space="preserve"> D, </w:t>
      </w:r>
      <w:proofErr w:type="spellStart"/>
      <w:r w:rsidRPr="00F72922">
        <w:rPr>
          <w:rFonts w:ascii="Book Antiqua" w:hAnsi="Book Antiqua"/>
        </w:rPr>
        <w:t>Spartalis</w:t>
      </w:r>
      <w:proofErr w:type="spellEnd"/>
      <w:r w:rsidRPr="00F72922">
        <w:rPr>
          <w:rFonts w:ascii="Book Antiqua" w:hAnsi="Book Antiqua"/>
        </w:rPr>
        <w:t xml:space="preserve"> E, </w:t>
      </w:r>
      <w:proofErr w:type="spellStart"/>
      <w:r w:rsidRPr="00F72922">
        <w:rPr>
          <w:rFonts w:ascii="Book Antiqua" w:hAnsi="Book Antiqua"/>
        </w:rPr>
        <w:t>Agrogiannis</w:t>
      </w:r>
      <w:proofErr w:type="spellEnd"/>
      <w:r w:rsidRPr="00F72922">
        <w:rPr>
          <w:rFonts w:ascii="Book Antiqua" w:hAnsi="Book Antiqua"/>
        </w:rPr>
        <w:t xml:space="preserve"> G, </w:t>
      </w:r>
      <w:proofErr w:type="spellStart"/>
      <w:r w:rsidRPr="00F72922">
        <w:rPr>
          <w:rFonts w:ascii="Book Antiqua" w:hAnsi="Book Antiqua"/>
        </w:rPr>
        <w:t>Liakakos</w:t>
      </w:r>
      <w:proofErr w:type="spellEnd"/>
      <w:r w:rsidRPr="00F72922">
        <w:rPr>
          <w:rFonts w:ascii="Book Antiqua" w:hAnsi="Book Antiqua"/>
        </w:rPr>
        <w:t xml:space="preserve"> T, </w:t>
      </w:r>
      <w:proofErr w:type="spellStart"/>
      <w:r w:rsidRPr="00F72922">
        <w:rPr>
          <w:rFonts w:ascii="Book Antiqua" w:hAnsi="Book Antiqua"/>
        </w:rPr>
        <w:t>Pikoulis</w:t>
      </w:r>
      <w:proofErr w:type="spellEnd"/>
      <w:r w:rsidRPr="00F72922">
        <w:rPr>
          <w:rFonts w:ascii="Book Antiqua" w:hAnsi="Book Antiqua"/>
        </w:rPr>
        <w:t xml:space="preserve"> E. The beneficial role of simultaneous splenectomy after extended hepatectomy: experimental study in pigs. </w:t>
      </w:r>
      <w:r w:rsidRPr="00F72922">
        <w:rPr>
          <w:rFonts w:ascii="Book Antiqua" w:hAnsi="Book Antiqua"/>
          <w:i/>
          <w:iCs/>
        </w:rPr>
        <w:t>J Surg Res</w:t>
      </w:r>
      <w:r w:rsidRPr="00F72922">
        <w:rPr>
          <w:rFonts w:ascii="Book Antiqua" w:hAnsi="Book Antiqua"/>
        </w:rPr>
        <w:t xml:space="preserve"> 2017; </w:t>
      </w:r>
      <w:r w:rsidRPr="00F72922">
        <w:rPr>
          <w:rFonts w:ascii="Book Antiqua" w:hAnsi="Book Antiqua"/>
          <w:b/>
          <w:bCs/>
        </w:rPr>
        <w:t>208</w:t>
      </w:r>
      <w:r w:rsidRPr="00F72922">
        <w:rPr>
          <w:rFonts w:ascii="Book Antiqua" w:hAnsi="Book Antiqua"/>
        </w:rPr>
        <w:t>: 121-131 [PMID: 27993199 DOI: 10.1016/j.jss.2016.09.002]</w:t>
      </w:r>
    </w:p>
    <w:p w14:paraId="1EE2A231"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12 </w:t>
      </w:r>
      <w:proofErr w:type="spellStart"/>
      <w:r w:rsidRPr="00F72922">
        <w:rPr>
          <w:rFonts w:ascii="Book Antiqua" w:hAnsi="Book Antiqua"/>
          <w:b/>
          <w:bCs/>
        </w:rPr>
        <w:t>Balzan</w:t>
      </w:r>
      <w:proofErr w:type="spellEnd"/>
      <w:r w:rsidRPr="00F72922">
        <w:rPr>
          <w:rFonts w:ascii="Book Antiqua" w:hAnsi="Book Antiqua"/>
          <w:b/>
          <w:bCs/>
        </w:rPr>
        <w:t xml:space="preserve"> S</w:t>
      </w:r>
      <w:r w:rsidRPr="00F72922">
        <w:rPr>
          <w:rFonts w:ascii="Book Antiqua" w:hAnsi="Book Antiqua"/>
        </w:rPr>
        <w:t xml:space="preserve">, </w:t>
      </w:r>
      <w:proofErr w:type="spellStart"/>
      <w:r w:rsidRPr="00F72922">
        <w:rPr>
          <w:rFonts w:ascii="Book Antiqua" w:hAnsi="Book Antiqua"/>
        </w:rPr>
        <w:t>Belghiti</w:t>
      </w:r>
      <w:proofErr w:type="spellEnd"/>
      <w:r w:rsidRPr="00F72922">
        <w:rPr>
          <w:rFonts w:ascii="Book Antiqua" w:hAnsi="Book Antiqua"/>
        </w:rPr>
        <w:t xml:space="preserve"> J, </w:t>
      </w:r>
      <w:proofErr w:type="spellStart"/>
      <w:r w:rsidRPr="00F72922">
        <w:rPr>
          <w:rFonts w:ascii="Book Antiqua" w:hAnsi="Book Antiqua"/>
        </w:rPr>
        <w:t>Farges</w:t>
      </w:r>
      <w:proofErr w:type="spellEnd"/>
      <w:r w:rsidRPr="00F72922">
        <w:rPr>
          <w:rFonts w:ascii="Book Antiqua" w:hAnsi="Book Antiqua"/>
        </w:rPr>
        <w:t xml:space="preserve"> O, Ogata S, </w:t>
      </w:r>
      <w:proofErr w:type="spellStart"/>
      <w:r w:rsidRPr="00F72922">
        <w:rPr>
          <w:rFonts w:ascii="Book Antiqua" w:hAnsi="Book Antiqua"/>
        </w:rPr>
        <w:t>Sauvanet</w:t>
      </w:r>
      <w:proofErr w:type="spellEnd"/>
      <w:r w:rsidRPr="00F72922">
        <w:rPr>
          <w:rFonts w:ascii="Book Antiqua" w:hAnsi="Book Antiqua"/>
        </w:rPr>
        <w:t xml:space="preserve"> A, </w:t>
      </w:r>
      <w:proofErr w:type="spellStart"/>
      <w:r w:rsidRPr="00F72922">
        <w:rPr>
          <w:rFonts w:ascii="Book Antiqua" w:hAnsi="Book Antiqua"/>
        </w:rPr>
        <w:t>Delefosse</w:t>
      </w:r>
      <w:proofErr w:type="spellEnd"/>
      <w:r w:rsidRPr="00F72922">
        <w:rPr>
          <w:rFonts w:ascii="Book Antiqua" w:hAnsi="Book Antiqua"/>
        </w:rPr>
        <w:t xml:space="preserve"> D, Durand F. The "50-50 criteria" on postoperative day 5: an accurate predictor of liver failure and death after hepatectomy. </w:t>
      </w:r>
      <w:r w:rsidRPr="00F72922">
        <w:rPr>
          <w:rFonts w:ascii="Book Antiqua" w:hAnsi="Book Antiqua"/>
          <w:i/>
          <w:iCs/>
        </w:rPr>
        <w:t>Ann Surg</w:t>
      </w:r>
      <w:r w:rsidRPr="00F72922">
        <w:rPr>
          <w:rFonts w:ascii="Book Antiqua" w:hAnsi="Book Antiqua"/>
        </w:rPr>
        <w:t xml:space="preserve"> 2005; </w:t>
      </w:r>
      <w:r w:rsidRPr="00F72922">
        <w:rPr>
          <w:rFonts w:ascii="Book Antiqua" w:hAnsi="Book Antiqua"/>
          <w:b/>
          <w:bCs/>
        </w:rPr>
        <w:t>242</w:t>
      </w:r>
      <w:r w:rsidRPr="00F72922">
        <w:rPr>
          <w:rFonts w:ascii="Book Antiqua" w:hAnsi="Book Antiqua"/>
        </w:rPr>
        <w:t>: 824-828, discussion 828-discussion 829 [PMID: 16327492 DOI: 10.1097/01.sla.0000189131.90876.9e]</w:t>
      </w:r>
    </w:p>
    <w:p w14:paraId="777500D9"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13 </w:t>
      </w:r>
      <w:r w:rsidRPr="00F72922">
        <w:rPr>
          <w:rFonts w:ascii="Book Antiqua" w:hAnsi="Book Antiqua"/>
          <w:b/>
          <w:bCs/>
        </w:rPr>
        <w:t>Panis Y</w:t>
      </w:r>
      <w:r w:rsidRPr="00F72922">
        <w:rPr>
          <w:rFonts w:ascii="Book Antiqua" w:hAnsi="Book Antiqua"/>
        </w:rPr>
        <w:t xml:space="preserve">, McMullan DM, Emond JC. Progressive necrosis after hepatectomy and the pathophysiology of liver failure after massive resection. </w:t>
      </w:r>
      <w:r w:rsidRPr="00F72922">
        <w:rPr>
          <w:rFonts w:ascii="Book Antiqua" w:hAnsi="Book Antiqua"/>
          <w:i/>
          <w:iCs/>
        </w:rPr>
        <w:t>Surgery</w:t>
      </w:r>
      <w:r w:rsidRPr="00F72922">
        <w:rPr>
          <w:rFonts w:ascii="Book Antiqua" w:hAnsi="Book Antiqua"/>
        </w:rPr>
        <w:t xml:space="preserve"> 1997; </w:t>
      </w:r>
      <w:r w:rsidRPr="00F72922">
        <w:rPr>
          <w:rFonts w:ascii="Book Antiqua" w:hAnsi="Book Antiqua"/>
          <w:b/>
          <w:bCs/>
        </w:rPr>
        <w:t>121</w:t>
      </w:r>
      <w:r w:rsidRPr="00F72922">
        <w:rPr>
          <w:rFonts w:ascii="Book Antiqua" w:hAnsi="Book Antiqua"/>
        </w:rPr>
        <w:t>: 142-149 [PMID: 9037225 DOI: 10.1016/s0039-6060(97)90283-x]</w:t>
      </w:r>
    </w:p>
    <w:p w14:paraId="5EAE76DF"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14 </w:t>
      </w:r>
      <w:r w:rsidRPr="00F72922">
        <w:rPr>
          <w:rFonts w:ascii="Book Antiqua" w:hAnsi="Book Antiqua"/>
          <w:b/>
          <w:bCs/>
        </w:rPr>
        <w:t>Moniaux N</w:t>
      </w:r>
      <w:r w:rsidRPr="00F72922">
        <w:rPr>
          <w:rFonts w:ascii="Book Antiqua" w:hAnsi="Book Antiqua"/>
        </w:rPr>
        <w:t xml:space="preserve">, Song H, </w:t>
      </w:r>
      <w:proofErr w:type="spellStart"/>
      <w:r w:rsidRPr="00F72922">
        <w:rPr>
          <w:rFonts w:ascii="Book Antiqua" w:hAnsi="Book Antiqua"/>
        </w:rPr>
        <w:t>Darnaud</w:t>
      </w:r>
      <w:proofErr w:type="spellEnd"/>
      <w:r w:rsidRPr="00F72922">
        <w:rPr>
          <w:rFonts w:ascii="Book Antiqua" w:hAnsi="Book Antiqua"/>
        </w:rPr>
        <w:t xml:space="preserve"> M, </w:t>
      </w:r>
      <w:proofErr w:type="spellStart"/>
      <w:r w:rsidRPr="00F72922">
        <w:rPr>
          <w:rFonts w:ascii="Book Antiqua" w:hAnsi="Book Antiqua"/>
        </w:rPr>
        <w:t>Garbin</w:t>
      </w:r>
      <w:proofErr w:type="spellEnd"/>
      <w:r w:rsidRPr="00F72922">
        <w:rPr>
          <w:rFonts w:ascii="Book Antiqua" w:hAnsi="Book Antiqua"/>
        </w:rPr>
        <w:t xml:space="preserve"> K, </w:t>
      </w:r>
      <w:proofErr w:type="spellStart"/>
      <w:r w:rsidRPr="00F72922">
        <w:rPr>
          <w:rFonts w:ascii="Book Antiqua" w:hAnsi="Book Antiqua"/>
        </w:rPr>
        <w:t>Gigou</w:t>
      </w:r>
      <w:proofErr w:type="spellEnd"/>
      <w:r w:rsidRPr="00F72922">
        <w:rPr>
          <w:rFonts w:ascii="Book Antiqua" w:hAnsi="Book Antiqua"/>
        </w:rPr>
        <w:t xml:space="preserve"> M, Mitchell C, Samuel D, </w:t>
      </w:r>
      <w:proofErr w:type="spellStart"/>
      <w:r w:rsidRPr="00F72922">
        <w:rPr>
          <w:rFonts w:ascii="Book Antiqua" w:hAnsi="Book Antiqua"/>
        </w:rPr>
        <w:t>Jamot</w:t>
      </w:r>
      <w:proofErr w:type="spellEnd"/>
      <w:r w:rsidRPr="00F72922">
        <w:rPr>
          <w:rFonts w:ascii="Book Antiqua" w:hAnsi="Book Antiqua"/>
        </w:rPr>
        <w:t xml:space="preserve"> L, </w:t>
      </w:r>
      <w:proofErr w:type="spellStart"/>
      <w:r w:rsidRPr="00F72922">
        <w:rPr>
          <w:rFonts w:ascii="Book Antiqua" w:hAnsi="Book Antiqua"/>
        </w:rPr>
        <w:t>Amouyal</w:t>
      </w:r>
      <w:proofErr w:type="spellEnd"/>
      <w:r w:rsidRPr="00F72922">
        <w:rPr>
          <w:rFonts w:ascii="Book Antiqua" w:hAnsi="Book Antiqua"/>
        </w:rPr>
        <w:t xml:space="preserve"> P, </w:t>
      </w:r>
      <w:proofErr w:type="spellStart"/>
      <w:r w:rsidRPr="00F72922">
        <w:rPr>
          <w:rFonts w:ascii="Book Antiqua" w:hAnsi="Book Antiqua"/>
        </w:rPr>
        <w:t>Amouyal</w:t>
      </w:r>
      <w:proofErr w:type="spellEnd"/>
      <w:r w:rsidRPr="00F72922">
        <w:rPr>
          <w:rFonts w:ascii="Book Antiqua" w:hAnsi="Book Antiqua"/>
        </w:rPr>
        <w:t xml:space="preserve"> G, </w:t>
      </w:r>
      <w:proofErr w:type="spellStart"/>
      <w:r w:rsidRPr="00F72922">
        <w:rPr>
          <w:rFonts w:ascii="Book Antiqua" w:hAnsi="Book Antiqua"/>
        </w:rPr>
        <w:t>Bréchot</w:t>
      </w:r>
      <w:proofErr w:type="spellEnd"/>
      <w:r w:rsidRPr="00F72922">
        <w:rPr>
          <w:rFonts w:ascii="Book Antiqua" w:hAnsi="Book Antiqua"/>
        </w:rPr>
        <w:t xml:space="preserve"> C, Faivre J. Human </w:t>
      </w:r>
      <w:proofErr w:type="spellStart"/>
      <w:r w:rsidRPr="00F72922">
        <w:rPr>
          <w:rFonts w:ascii="Book Antiqua" w:hAnsi="Book Antiqua"/>
        </w:rPr>
        <w:t>hepatocarcinoma</w:t>
      </w:r>
      <w:proofErr w:type="spellEnd"/>
      <w:r w:rsidRPr="00F72922">
        <w:rPr>
          <w:rFonts w:ascii="Book Antiqua" w:hAnsi="Book Antiqua"/>
        </w:rPr>
        <w:t xml:space="preserve">-intestine-pancreas/pancreatitis-associated protein cures </w:t>
      </w:r>
      <w:proofErr w:type="spellStart"/>
      <w:r w:rsidRPr="00F72922">
        <w:rPr>
          <w:rFonts w:ascii="Book Antiqua" w:hAnsi="Book Antiqua"/>
        </w:rPr>
        <w:t>fas</w:t>
      </w:r>
      <w:proofErr w:type="spellEnd"/>
      <w:r w:rsidRPr="00F72922">
        <w:rPr>
          <w:rFonts w:ascii="Book Antiqua" w:hAnsi="Book Antiqua"/>
        </w:rPr>
        <w:t xml:space="preserve">-induced acute liver failure in mice by attenuating free-radical damage in injured livers. </w:t>
      </w:r>
      <w:r w:rsidRPr="00F72922">
        <w:rPr>
          <w:rFonts w:ascii="Book Antiqua" w:hAnsi="Book Antiqua"/>
          <w:i/>
          <w:iCs/>
        </w:rPr>
        <w:t>Hepatology</w:t>
      </w:r>
      <w:r w:rsidRPr="00F72922">
        <w:rPr>
          <w:rFonts w:ascii="Book Antiqua" w:hAnsi="Book Antiqua"/>
        </w:rPr>
        <w:t xml:space="preserve"> 2011; </w:t>
      </w:r>
      <w:r w:rsidRPr="00F72922">
        <w:rPr>
          <w:rFonts w:ascii="Book Antiqua" w:hAnsi="Book Antiqua"/>
          <w:b/>
          <w:bCs/>
        </w:rPr>
        <w:t>53</w:t>
      </w:r>
      <w:r w:rsidRPr="00F72922">
        <w:rPr>
          <w:rFonts w:ascii="Book Antiqua" w:hAnsi="Book Antiqua"/>
        </w:rPr>
        <w:t>: 618-627 [PMID: 21274882 DOI: 10.1002/hep.24087]</w:t>
      </w:r>
    </w:p>
    <w:p w14:paraId="66133488" w14:textId="77777777" w:rsidR="00D74B1A" w:rsidRPr="00F72922" w:rsidRDefault="00D74B1A" w:rsidP="00F72922">
      <w:pPr>
        <w:spacing w:line="360" w:lineRule="auto"/>
        <w:jc w:val="both"/>
        <w:rPr>
          <w:rFonts w:ascii="Book Antiqua" w:hAnsi="Book Antiqua"/>
        </w:rPr>
      </w:pPr>
      <w:r w:rsidRPr="00F72922">
        <w:rPr>
          <w:rFonts w:ascii="Book Antiqua" w:hAnsi="Book Antiqua"/>
        </w:rPr>
        <w:lastRenderedPageBreak/>
        <w:t xml:space="preserve">15 </w:t>
      </w:r>
      <w:proofErr w:type="spellStart"/>
      <w:r w:rsidRPr="00F72922">
        <w:rPr>
          <w:rFonts w:ascii="Book Antiqua" w:hAnsi="Book Antiqua"/>
          <w:b/>
          <w:bCs/>
        </w:rPr>
        <w:t>Moniaux</w:t>
      </w:r>
      <w:proofErr w:type="spellEnd"/>
      <w:r w:rsidRPr="00F72922">
        <w:rPr>
          <w:rFonts w:ascii="Book Antiqua" w:hAnsi="Book Antiqua"/>
          <w:b/>
          <w:bCs/>
        </w:rPr>
        <w:t xml:space="preserve"> N</w:t>
      </w:r>
      <w:r w:rsidRPr="00F72922">
        <w:rPr>
          <w:rFonts w:ascii="Book Antiqua" w:hAnsi="Book Antiqua"/>
        </w:rPr>
        <w:t xml:space="preserve">, </w:t>
      </w:r>
      <w:proofErr w:type="spellStart"/>
      <w:r w:rsidRPr="00F72922">
        <w:rPr>
          <w:rFonts w:ascii="Book Antiqua" w:hAnsi="Book Antiqua"/>
        </w:rPr>
        <w:t>Darnaud</w:t>
      </w:r>
      <w:proofErr w:type="spellEnd"/>
      <w:r w:rsidRPr="00F72922">
        <w:rPr>
          <w:rFonts w:ascii="Book Antiqua" w:hAnsi="Book Antiqua"/>
        </w:rPr>
        <w:t xml:space="preserve"> M, </w:t>
      </w:r>
      <w:proofErr w:type="spellStart"/>
      <w:r w:rsidRPr="00F72922">
        <w:rPr>
          <w:rFonts w:ascii="Book Antiqua" w:hAnsi="Book Antiqua"/>
        </w:rPr>
        <w:t>Garbin</w:t>
      </w:r>
      <w:proofErr w:type="spellEnd"/>
      <w:r w:rsidRPr="00F72922">
        <w:rPr>
          <w:rFonts w:ascii="Book Antiqua" w:hAnsi="Book Antiqua"/>
        </w:rPr>
        <w:t xml:space="preserve"> K, Dos Santos A, </w:t>
      </w:r>
      <w:proofErr w:type="spellStart"/>
      <w:r w:rsidRPr="00F72922">
        <w:rPr>
          <w:rFonts w:ascii="Book Antiqua" w:hAnsi="Book Antiqua"/>
        </w:rPr>
        <w:t>Guettier</w:t>
      </w:r>
      <w:proofErr w:type="spellEnd"/>
      <w:r w:rsidRPr="00F72922">
        <w:rPr>
          <w:rFonts w:ascii="Book Antiqua" w:hAnsi="Book Antiqua"/>
        </w:rPr>
        <w:t xml:space="preserve"> C, Samuel D, </w:t>
      </w:r>
      <w:proofErr w:type="spellStart"/>
      <w:r w:rsidRPr="00F72922">
        <w:rPr>
          <w:rFonts w:ascii="Book Antiqua" w:hAnsi="Book Antiqua"/>
        </w:rPr>
        <w:t>Amouyal</w:t>
      </w:r>
      <w:proofErr w:type="spellEnd"/>
      <w:r w:rsidRPr="00F72922">
        <w:rPr>
          <w:rFonts w:ascii="Book Antiqua" w:hAnsi="Book Antiqua"/>
        </w:rPr>
        <w:t xml:space="preserve"> G, </w:t>
      </w:r>
      <w:proofErr w:type="spellStart"/>
      <w:r w:rsidRPr="00F72922">
        <w:rPr>
          <w:rFonts w:ascii="Book Antiqua" w:hAnsi="Book Antiqua"/>
        </w:rPr>
        <w:t>Amouyal</w:t>
      </w:r>
      <w:proofErr w:type="spellEnd"/>
      <w:r w:rsidRPr="00F72922">
        <w:rPr>
          <w:rFonts w:ascii="Book Antiqua" w:hAnsi="Book Antiqua"/>
        </w:rPr>
        <w:t xml:space="preserve"> P, </w:t>
      </w:r>
      <w:proofErr w:type="spellStart"/>
      <w:r w:rsidRPr="00F72922">
        <w:rPr>
          <w:rFonts w:ascii="Book Antiqua" w:hAnsi="Book Antiqua"/>
        </w:rPr>
        <w:t>Bréchot</w:t>
      </w:r>
      <w:proofErr w:type="spellEnd"/>
      <w:r w:rsidRPr="00F72922">
        <w:rPr>
          <w:rFonts w:ascii="Book Antiqua" w:hAnsi="Book Antiqua"/>
        </w:rPr>
        <w:t xml:space="preserve"> C, </w:t>
      </w:r>
      <w:proofErr w:type="spellStart"/>
      <w:r w:rsidRPr="00F72922">
        <w:rPr>
          <w:rFonts w:ascii="Book Antiqua" w:hAnsi="Book Antiqua"/>
        </w:rPr>
        <w:t>Faivre</w:t>
      </w:r>
      <w:proofErr w:type="spellEnd"/>
      <w:r w:rsidRPr="00F72922">
        <w:rPr>
          <w:rFonts w:ascii="Book Antiqua" w:hAnsi="Book Antiqua"/>
        </w:rPr>
        <w:t xml:space="preserve"> J. The Reg3α (HIP/PAP) Lectin Suppresses Extracellular Oxidative Stress in a Murine Model of Acute Liver Failure. </w:t>
      </w:r>
      <w:proofErr w:type="spellStart"/>
      <w:r w:rsidRPr="00F72922">
        <w:rPr>
          <w:rFonts w:ascii="Book Antiqua" w:hAnsi="Book Antiqua"/>
          <w:i/>
          <w:iCs/>
        </w:rPr>
        <w:t>PLoS</w:t>
      </w:r>
      <w:proofErr w:type="spellEnd"/>
      <w:r w:rsidRPr="00F72922">
        <w:rPr>
          <w:rFonts w:ascii="Book Antiqua" w:hAnsi="Book Antiqua"/>
          <w:i/>
          <w:iCs/>
        </w:rPr>
        <w:t xml:space="preserve"> One</w:t>
      </w:r>
      <w:r w:rsidRPr="00F72922">
        <w:rPr>
          <w:rFonts w:ascii="Book Antiqua" w:hAnsi="Book Antiqua"/>
        </w:rPr>
        <w:t xml:space="preserve"> 2015; </w:t>
      </w:r>
      <w:r w:rsidRPr="00F72922">
        <w:rPr>
          <w:rFonts w:ascii="Book Antiqua" w:hAnsi="Book Antiqua"/>
          <w:b/>
          <w:bCs/>
        </w:rPr>
        <w:t>10</w:t>
      </w:r>
      <w:r w:rsidRPr="00F72922">
        <w:rPr>
          <w:rFonts w:ascii="Book Antiqua" w:hAnsi="Book Antiqua"/>
        </w:rPr>
        <w:t>: e0125584 [PMID: 25938566 DOI: 10.1371/journal.pone.0125584]</w:t>
      </w:r>
    </w:p>
    <w:p w14:paraId="09D3385A"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16 </w:t>
      </w:r>
      <w:proofErr w:type="spellStart"/>
      <w:r w:rsidRPr="00F72922">
        <w:rPr>
          <w:rFonts w:ascii="Book Antiqua" w:hAnsi="Book Antiqua"/>
          <w:b/>
          <w:bCs/>
        </w:rPr>
        <w:t>Senoner</w:t>
      </w:r>
      <w:proofErr w:type="spellEnd"/>
      <w:r w:rsidRPr="00F72922">
        <w:rPr>
          <w:rFonts w:ascii="Book Antiqua" w:hAnsi="Book Antiqua"/>
          <w:b/>
          <w:bCs/>
        </w:rPr>
        <w:t xml:space="preserve"> T</w:t>
      </w:r>
      <w:r w:rsidRPr="00F72922">
        <w:rPr>
          <w:rFonts w:ascii="Book Antiqua" w:hAnsi="Book Antiqua"/>
        </w:rPr>
        <w:t xml:space="preserve">, Schindler S, </w:t>
      </w:r>
      <w:proofErr w:type="spellStart"/>
      <w:r w:rsidRPr="00F72922">
        <w:rPr>
          <w:rFonts w:ascii="Book Antiqua" w:hAnsi="Book Antiqua"/>
        </w:rPr>
        <w:t>Stättner</w:t>
      </w:r>
      <w:proofErr w:type="spellEnd"/>
      <w:r w:rsidRPr="00F72922">
        <w:rPr>
          <w:rFonts w:ascii="Book Antiqua" w:hAnsi="Book Antiqua"/>
        </w:rPr>
        <w:t xml:space="preserve"> S, </w:t>
      </w:r>
      <w:proofErr w:type="spellStart"/>
      <w:r w:rsidRPr="00F72922">
        <w:rPr>
          <w:rFonts w:ascii="Book Antiqua" w:hAnsi="Book Antiqua"/>
        </w:rPr>
        <w:t>Öfner</w:t>
      </w:r>
      <w:proofErr w:type="spellEnd"/>
      <w:r w:rsidRPr="00F72922">
        <w:rPr>
          <w:rFonts w:ascii="Book Antiqua" w:hAnsi="Book Antiqua"/>
        </w:rPr>
        <w:t xml:space="preserve"> D, </w:t>
      </w:r>
      <w:proofErr w:type="spellStart"/>
      <w:r w:rsidRPr="00F72922">
        <w:rPr>
          <w:rFonts w:ascii="Book Antiqua" w:hAnsi="Book Antiqua"/>
        </w:rPr>
        <w:t>Troppmair</w:t>
      </w:r>
      <w:proofErr w:type="spellEnd"/>
      <w:r w:rsidRPr="00F72922">
        <w:rPr>
          <w:rFonts w:ascii="Book Antiqua" w:hAnsi="Book Antiqua"/>
        </w:rPr>
        <w:t xml:space="preserve"> J, </w:t>
      </w:r>
      <w:proofErr w:type="spellStart"/>
      <w:r w:rsidRPr="00F72922">
        <w:rPr>
          <w:rFonts w:ascii="Book Antiqua" w:hAnsi="Book Antiqua"/>
        </w:rPr>
        <w:t>Primavesi</w:t>
      </w:r>
      <w:proofErr w:type="spellEnd"/>
      <w:r w:rsidRPr="00F72922">
        <w:rPr>
          <w:rFonts w:ascii="Book Antiqua" w:hAnsi="Book Antiqua"/>
        </w:rPr>
        <w:t xml:space="preserve"> F. Associations of Oxidative Stress and Postoperative Outcome in Liver Surgery with an Outlook to Future Potential Therapeutic Options. </w:t>
      </w:r>
      <w:proofErr w:type="spellStart"/>
      <w:r w:rsidRPr="00F72922">
        <w:rPr>
          <w:rFonts w:ascii="Book Antiqua" w:hAnsi="Book Antiqua"/>
          <w:i/>
          <w:iCs/>
        </w:rPr>
        <w:t>Oxid</w:t>
      </w:r>
      <w:proofErr w:type="spellEnd"/>
      <w:r w:rsidRPr="00F72922">
        <w:rPr>
          <w:rFonts w:ascii="Book Antiqua" w:hAnsi="Book Antiqua"/>
          <w:i/>
          <w:iCs/>
        </w:rPr>
        <w:t xml:space="preserve"> Med Cell </w:t>
      </w:r>
      <w:proofErr w:type="spellStart"/>
      <w:r w:rsidRPr="00F72922">
        <w:rPr>
          <w:rFonts w:ascii="Book Antiqua" w:hAnsi="Book Antiqua"/>
          <w:i/>
          <w:iCs/>
        </w:rPr>
        <w:t>Longev</w:t>
      </w:r>
      <w:proofErr w:type="spellEnd"/>
      <w:r w:rsidRPr="00F72922">
        <w:rPr>
          <w:rFonts w:ascii="Book Antiqua" w:hAnsi="Book Antiqua"/>
        </w:rPr>
        <w:t xml:space="preserve"> 2019; </w:t>
      </w:r>
      <w:r w:rsidRPr="00F72922">
        <w:rPr>
          <w:rFonts w:ascii="Book Antiqua" w:hAnsi="Book Antiqua"/>
          <w:b/>
          <w:bCs/>
        </w:rPr>
        <w:t>2019</w:t>
      </w:r>
      <w:r w:rsidRPr="00F72922">
        <w:rPr>
          <w:rFonts w:ascii="Book Antiqua" w:hAnsi="Book Antiqua"/>
        </w:rPr>
        <w:t>: 3950818 [PMID: 30906502 DOI: 10.1155/2019/3950818]</w:t>
      </w:r>
    </w:p>
    <w:p w14:paraId="07257A3D"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17 </w:t>
      </w:r>
      <w:proofErr w:type="spellStart"/>
      <w:r w:rsidRPr="00F72922">
        <w:rPr>
          <w:rFonts w:ascii="Book Antiqua" w:hAnsi="Book Antiqua"/>
          <w:b/>
          <w:bCs/>
        </w:rPr>
        <w:t>Sikalias</w:t>
      </w:r>
      <w:proofErr w:type="spellEnd"/>
      <w:r w:rsidRPr="00F72922">
        <w:rPr>
          <w:rFonts w:ascii="Book Antiqua" w:hAnsi="Book Antiqua"/>
          <w:b/>
          <w:bCs/>
        </w:rPr>
        <w:t xml:space="preserve"> N</w:t>
      </w:r>
      <w:r w:rsidRPr="00F72922">
        <w:rPr>
          <w:rFonts w:ascii="Book Antiqua" w:hAnsi="Book Antiqua"/>
        </w:rPr>
        <w:t xml:space="preserve">, </w:t>
      </w:r>
      <w:proofErr w:type="spellStart"/>
      <w:r w:rsidRPr="00F72922">
        <w:rPr>
          <w:rFonts w:ascii="Book Antiqua" w:hAnsi="Book Antiqua"/>
        </w:rPr>
        <w:t>Karatzas</w:t>
      </w:r>
      <w:proofErr w:type="spellEnd"/>
      <w:r w:rsidRPr="00F72922">
        <w:rPr>
          <w:rFonts w:ascii="Book Antiqua" w:hAnsi="Book Antiqua"/>
        </w:rPr>
        <w:t xml:space="preserve"> T, </w:t>
      </w:r>
      <w:proofErr w:type="spellStart"/>
      <w:r w:rsidRPr="00F72922">
        <w:rPr>
          <w:rFonts w:ascii="Book Antiqua" w:hAnsi="Book Antiqua"/>
        </w:rPr>
        <w:t>Alexiou</w:t>
      </w:r>
      <w:proofErr w:type="spellEnd"/>
      <w:r w:rsidRPr="00F72922">
        <w:rPr>
          <w:rFonts w:ascii="Book Antiqua" w:hAnsi="Book Antiqua"/>
        </w:rPr>
        <w:t xml:space="preserve"> K, </w:t>
      </w:r>
      <w:proofErr w:type="spellStart"/>
      <w:r w:rsidRPr="00F72922">
        <w:rPr>
          <w:rFonts w:ascii="Book Antiqua" w:hAnsi="Book Antiqua"/>
        </w:rPr>
        <w:t>Mountzalia</w:t>
      </w:r>
      <w:proofErr w:type="spellEnd"/>
      <w:r w:rsidRPr="00F72922">
        <w:rPr>
          <w:rFonts w:ascii="Book Antiqua" w:hAnsi="Book Antiqua"/>
        </w:rPr>
        <w:t xml:space="preserve"> L, </w:t>
      </w:r>
      <w:proofErr w:type="spellStart"/>
      <w:r w:rsidRPr="00F72922">
        <w:rPr>
          <w:rFonts w:ascii="Book Antiqua" w:hAnsi="Book Antiqua"/>
        </w:rPr>
        <w:t>Demonakou</w:t>
      </w:r>
      <w:proofErr w:type="spellEnd"/>
      <w:r w:rsidRPr="00F72922">
        <w:rPr>
          <w:rFonts w:ascii="Book Antiqua" w:hAnsi="Book Antiqua"/>
        </w:rPr>
        <w:t xml:space="preserve"> M, </w:t>
      </w:r>
      <w:proofErr w:type="spellStart"/>
      <w:r w:rsidRPr="00F72922">
        <w:rPr>
          <w:rFonts w:ascii="Book Antiqua" w:hAnsi="Book Antiqua"/>
        </w:rPr>
        <w:t>Kostakis</w:t>
      </w:r>
      <w:proofErr w:type="spellEnd"/>
      <w:r w:rsidRPr="00F72922">
        <w:rPr>
          <w:rFonts w:ascii="Book Antiqua" w:hAnsi="Book Antiqua"/>
        </w:rPr>
        <w:t xml:space="preserve"> ID, </w:t>
      </w:r>
      <w:proofErr w:type="spellStart"/>
      <w:r w:rsidRPr="00F72922">
        <w:rPr>
          <w:rFonts w:ascii="Book Antiqua" w:hAnsi="Book Antiqua"/>
        </w:rPr>
        <w:t>Zacharioudaki</w:t>
      </w:r>
      <w:proofErr w:type="spellEnd"/>
      <w:r w:rsidRPr="00F72922">
        <w:rPr>
          <w:rFonts w:ascii="Book Antiqua" w:hAnsi="Book Antiqua"/>
        </w:rPr>
        <w:t xml:space="preserve"> A, </w:t>
      </w:r>
      <w:proofErr w:type="spellStart"/>
      <w:r w:rsidRPr="00F72922">
        <w:rPr>
          <w:rFonts w:ascii="Book Antiqua" w:hAnsi="Book Antiqua"/>
        </w:rPr>
        <w:t>Papalois</w:t>
      </w:r>
      <w:proofErr w:type="spellEnd"/>
      <w:r w:rsidRPr="00F72922">
        <w:rPr>
          <w:rFonts w:ascii="Book Antiqua" w:hAnsi="Book Antiqua"/>
        </w:rPr>
        <w:t xml:space="preserve"> A, </w:t>
      </w:r>
      <w:proofErr w:type="spellStart"/>
      <w:r w:rsidRPr="00F72922">
        <w:rPr>
          <w:rFonts w:ascii="Book Antiqua" w:hAnsi="Book Antiqua"/>
        </w:rPr>
        <w:t>Kouraklis</w:t>
      </w:r>
      <w:proofErr w:type="spellEnd"/>
      <w:r w:rsidRPr="00F72922">
        <w:rPr>
          <w:rFonts w:ascii="Book Antiqua" w:hAnsi="Book Antiqua"/>
        </w:rPr>
        <w:t xml:space="preserve"> G. Intermittent Ischemic Preconditioning Protects Against Hepatic Ischemia-Reperfusion Injury and Extensive </w:t>
      </w:r>
      <w:proofErr w:type="spellStart"/>
      <w:r w:rsidRPr="00F72922">
        <w:rPr>
          <w:rFonts w:ascii="Book Antiqua" w:hAnsi="Book Antiqua"/>
        </w:rPr>
        <w:t>Hepatectomy</w:t>
      </w:r>
      <w:proofErr w:type="spellEnd"/>
      <w:r w:rsidRPr="00F72922">
        <w:rPr>
          <w:rFonts w:ascii="Book Antiqua" w:hAnsi="Book Antiqua"/>
        </w:rPr>
        <w:t xml:space="preserve"> in </w:t>
      </w:r>
      <w:proofErr w:type="spellStart"/>
      <w:r w:rsidRPr="00F72922">
        <w:rPr>
          <w:rFonts w:ascii="Book Antiqua" w:hAnsi="Book Antiqua"/>
        </w:rPr>
        <w:t>Steatotic</w:t>
      </w:r>
      <w:proofErr w:type="spellEnd"/>
      <w:r w:rsidRPr="00F72922">
        <w:rPr>
          <w:rFonts w:ascii="Book Antiqua" w:hAnsi="Book Antiqua"/>
        </w:rPr>
        <w:t xml:space="preserve"> Rat Liver. </w:t>
      </w:r>
      <w:r w:rsidRPr="00F72922">
        <w:rPr>
          <w:rFonts w:ascii="Book Antiqua" w:hAnsi="Book Antiqua"/>
          <w:i/>
          <w:iCs/>
        </w:rPr>
        <w:t>J Invest Surg</w:t>
      </w:r>
      <w:r w:rsidRPr="00F72922">
        <w:rPr>
          <w:rFonts w:ascii="Book Antiqua" w:hAnsi="Book Antiqua"/>
        </w:rPr>
        <w:t xml:space="preserve"> 2018; </w:t>
      </w:r>
      <w:r w:rsidRPr="00F72922">
        <w:rPr>
          <w:rFonts w:ascii="Book Antiqua" w:hAnsi="Book Antiqua"/>
          <w:b/>
          <w:bCs/>
        </w:rPr>
        <w:t>31</w:t>
      </w:r>
      <w:r w:rsidRPr="00F72922">
        <w:rPr>
          <w:rFonts w:ascii="Book Antiqua" w:hAnsi="Book Antiqua"/>
        </w:rPr>
        <w:t>: 366-377 [PMID: 28644700 DOI: 10.1080/08941939.2017.1334844]</w:t>
      </w:r>
    </w:p>
    <w:p w14:paraId="43CF29B6"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18 </w:t>
      </w:r>
      <w:r w:rsidRPr="00F72922">
        <w:rPr>
          <w:rFonts w:ascii="Book Antiqua" w:hAnsi="Book Antiqua"/>
          <w:b/>
          <w:bCs/>
        </w:rPr>
        <w:t>Lehmann K</w:t>
      </w:r>
      <w:r w:rsidRPr="00F72922">
        <w:rPr>
          <w:rFonts w:ascii="Book Antiqua" w:hAnsi="Book Antiqua"/>
        </w:rPr>
        <w:t xml:space="preserve">, </w:t>
      </w:r>
      <w:proofErr w:type="spellStart"/>
      <w:r w:rsidRPr="00F72922">
        <w:rPr>
          <w:rFonts w:ascii="Book Antiqua" w:hAnsi="Book Antiqua"/>
        </w:rPr>
        <w:t>Tschuor</w:t>
      </w:r>
      <w:proofErr w:type="spellEnd"/>
      <w:r w:rsidRPr="00F72922">
        <w:rPr>
          <w:rFonts w:ascii="Book Antiqua" w:hAnsi="Book Antiqua"/>
        </w:rPr>
        <w:t xml:space="preserve"> C, </w:t>
      </w:r>
      <w:proofErr w:type="spellStart"/>
      <w:r w:rsidRPr="00F72922">
        <w:rPr>
          <w:rFonts w:ascii="Book Antiqua" w:hAnsi="Book Antiqua"/>
        </w:rPr>
        <w:t>Rickenbacher</w:t>
      </w:r>
      <w:proofErr w:type="spellEnd"/>
      <w:r w:rsidRPr="00F72922">
        <w:rPr>
          <w:rFonts w:ascii="Book Antiqua" w:hAnsi="Book Antiqua"/>
        </w:rPr>
        <w:t xml:space="preserve"> A, Jang JH, </w:t>
      </w:r>
      <w:proofErr w:type="spellStart"/>
      <w:r w:rsidRPr="00F72922">
        <w:rPr>
          <w:rFonts w:ascii="Book Antiqua" w:hAnsi="Book Antiqua"/>
        </w:rPr>
        <w:t>Oberkofler</w:t>
      </w:r>
      <w:proofErr w:type="spellEnd"/>
      <w:r w:rsidRPr="00F72922">
        <w:rPr>
          <w:rFonts w:ascii="Book Antiqua" w:hAnsi="Book Antiqua"/>
        </w:rPr>
        <w:t xml:space="preserve"> CE, </w:t>
      </w:r>
      <w:proofErr w:type="spellStart"/>
      <w:r w:rsidRPr="00F72922">
        <w:rPr>
          <w:rFonts w:ascii="Book Antiqua" w:hAnsi="Book Antiqua"/>
        </w:rPr>
        <w:t>Tschopp</w:t>
      </w:r>
      <w:proofErr w:type="spellEnd"/>
      <w:r w:rsidRPr="00F72922">
        <w:rPr>
          <w:rFonts w:ascii="Book Antiqua" w:hAnsi="Book Antiqua"/>
        </w:rPr>
        <w:t xml:space="preserve"> O, </w:t>
      </w:r>
      <w:proofErr w:type="spellStart"/>
      <w:r w:rsidRPr="00F72922">
        <w:rPr>
          <w:rFonts w:ascii="Book Antiqua" w:hAnsi="Book Antiqua"/>
        </w:rPr>
        <w:t>Schultze</w:t>
      </w:r>
      <w:proofErr w:type="spellEnd"/>
      <w:r w:rsidRPr="00F72922">
        <w:rPr>
          <w:rFonts w:ascii="Book Antiqua" w:hAnsi="Book Antiqua"/>
        </w:rPr>
        <w:t xml:space="preserve"> SM, </w:t>
      </w:r>
      <w:proofErr w:type="spellStart"/>
      <w:r w:rsidRPr="00F72922">
        <w:rPr>
          <w:rFonts w:ascii="Book Antiqua" w:hAnsi="Book Antiqua"/>
        </w:rPr>
        <w:t>Raptis</w:t>
      </w:r>
      <w:proofErr w:type="spellEnd"/>
      <w:r w:rsidRPr="00F72922">
        <w:rPr>
          <w:rFonts w:ascii="Book Antiqua" w:hAnsi="Book Antiqua"/>
        </w:rPr>
        <w:t xml:space="preserve"> DA, Weber A, Graf R, </w:t>
      </w:r>
      <w:proofErr w:type="spellStart"/>
      <w:r w:rsidRPr="00F72922">
        <w:rPr>
          <w:rFonts w:ascii="Book Antiqua" w:hAnsi="Book Antiqua"/>
        </w:rPr>
        <w:t>Humar</w:t>
      </w:r>
      <w:proofErr w:type="spellEnd"/>
      <w:r w:rsidRPr="00F72922">
        <w:rPr>
          <w:rFonts w:ascii="Book Antiqua" w:hAnsi="Book Antiqua"/>
        </w:rPr>
        <w:t xml:space="preserve"> B, </w:t>
      </w:r>
      <w:proofErr w:type="spellStart"/>
      <w:r w:rsidRPr="00F72922">
        <w:rPr>
          <w:rFonts w:ascii="Book Antiqua" w:hAnsi="Book Antiqua"/>
        </w:rPr>
        <w:t>Clavien</w:t>
      </w:r>
      <w:proofErr w:type="spellEnd"/>
      <w:r w:rsidRPr="00F72922">
        <w:rPr>
          <w:rFonts w:ascii="Book Antiqua" w:hAnsi="Book Antiqua"/>
        </w:rPr>
        <w:t xml:space="preserve"> PA. Liver failure after extended hepatectomy in mice is mediated by a p21-dependent barrier to liver regeneration. </w:t>
      </w:r>
      <w:r w:rsidRPr="00F72922">
        <w:rPr>
          <w:rFonts w:ascii="Book Antiqua" w:hAnsi="Book Antiqua"/>
          <w:i/>
          <w:iCs/>
        </w:rPr>
        <w:t>Gastroenterology</w:t>
      </w:r>
      <w:r w:rsidRPr="00F72922">
        <w:rPr>
          <w:rFonts w:ascii="Book Antiqua" w:hAnsi="Book Antiqua"/>
        </w:rPr>
        <w:t xml:space="preserve"> 2012; </w:t>
      </w:r>
      <w:r w:rsidRPr="00F72922">
        <w:rPr>
          <w:rFonts w:ascii="Book Antiqua" w:hAnsi="Book Antiqua"/>
          <w:b/>
          <w:bCs/>
        </w:rPr>
        <w:t>143</w:t>
      </w:r>
      <w:r w:rsidRPr="00F72922">
        <w:rPr>
          <w:rFonts w:ascii="Book Antiqua" w:hAnsi="Book Antiqua"/>
        </w:rPr>
        <w:t>: 1609-1619.e4 [PMID: 22960658 DOI: 10.1053/j.gastro.2012.08.043]</w:t>
      </w:r>
    </w:p>
    <w:p w14:paraId="7D8003C1"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19 </w:t>
      </w:r>
      <w:r w:rsidRPr="00F72922">
        <w:rPr>
          <w:rFonts w:ascii="Book Antiqua" w:hAnsi="Book Antiqua"/>
          <w:b/>
          <w:bCs/>
        </w:rPr>
        <w:t>Albrecht JH</w:t>
      </w:r>
      <w:r w:rsidRPr="00F72922">
        <w:rPr>
          <w:rFonts w:ascii="Book Antiqua" w:hAnsi="Book Antiqua"/>
        </w:rPr>
        <w:t xml:space="preserve">, Poon RY, </w:t>
      </w:r>
      <w:proofErr w:type="spellStart"/>
      <w:r w:rsidRPr="00F72922">
        <w:rPr>
          <w:rFonts w:ascii="Book Antiqua" w:hAnsi="Book Antiqua"/>
        </w:rPr>
        <w:t>Ahonen</w:t>
      </w:r>
      <w:proofErr w:type="spellEnd"/>
      <w:r w:rsidRPr="00F72922">
        <w:rPr>
          <w:rFonts w:ascii="Book Antiqua" w:hAnsi="Book Antiqua"/>
        </w:rPr>
        <w:t xml:space="preserve"> CL, </w:t>
      </w:r>
      <w:proofErr w:type="spellStart"/>
      <w:r w:rsidRPr="00F72922">
        <w:rPr>
          <w:rFonts w:ascii="Book Antiqua" w:hAnsi="Book Antiqua"/>
        </w:rPr>
        <w:t>Rieland</w:t>
      </w:r>
      <w:proofErr w:type="spellEnd"/>
      <w:r w:rsidRPr="00F72922">
        <w:rPr>
          <w:rFonts w:ascii="Book Antiqua" w:hAnsi="Book Antiqua"/>
        </w:rPr>
        <w:t xml:space="preserve"> BM, Deng C, </w:t>
      </w:r>
      <w:proofErr w:type="spellStart"/>
      <w:r w:rsidRPr="00F72922">
        <w:rPr>
          <w:rFonts w:ascii="Book Antiqua" w:hAnsi="Book Antiqua"/>
        </w:rPr>
        <w:t>Crary</w:t>
      </w:r>
      <w:proofErr w:type="spellEnd"/>
      <w:r w:rsidRPr="00F72922">
        <w:rPr>
          <w:rFonts w:ascii="Book Antiqua" w:hAnsi="Book Antiqua"/>
        </w:rPr>
        <w:t xml:space="preserve"> GS. Involvement of p21 and p27 in the regulation of CDK activity and cell cycle progression in the regenerating liver. </w:t>
      </w:r>
      <w:r w:rsidRPr="00F72922">
        <w:rPr>
          <w:rFonts w:ascii="Book Antiqua" w:hAnsi="Book Antiqua"/>
          <w:i/>
          <w:iCs/>
        </w:rPr>
        <w:t>Oncogene</w:t>
      </w:r>
      <w:r w:rsidRPr="00F72922">
        <w:rPr>
          <w:rFonts w:ascii="Book Antiqua" w:hAnsi="Book Antiqua"/>
        </w:rPr>
        <w:t xml:space="preserve"> 1998; </w:t>
      </w:r>
      <w:r w:rsidRPr="00F72922">
        <w:rPr>
          <w:rFonts w:ascii="Book Antiqua" w:hAnsi="Book Antiqua"/>
          <w:b/>
          <w:bCs/>
        </w:rPr>
        <w:t>16</w:t>
      </w:r>
      <w:r w:rsidRPr="00F72922">
        <w:rPr>
          <w:rFonts w:ascii="Book Antiqua" w:hAnsi="Book Antiqua"/>
        </w:rPr>
        <w:t>: 2141-2150 [PMID: 9572495 DOI: 10.1038/sj.onc.1201728]</w:t>
      </w:r>
    </w:p>
    <w:p w14:paraId="331CFEBF"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20 </w:t>
      </w:r>
      <w:proofErr w:type="spellStart"/>
      <w:r w:rsidRPr="00F72922">
        <w:rPr>
          <w:rFonts w:ascii="Book Antiqua" w:hAnsi="Book Antiqua"/>
          <w:b/>
          <w:bCs/>
        </w:rPr>
        <w:t>Stepniak</w:t>
      </w:r>
      <w:proofErr w:type="spellEnd"/>
      <w:r w:rsidRPr="00F72922">
        <w:rPr>
          <w:rFonts w:ascii="Book Antiqua" w:hAnsi="Book Antiqua"/>
          <w:b/>
          <w:bCs/>
        </w:rPr>
        <w:t xml:space="preserve"> E</w:t>
      </w:r>
      <w:r w:rsidRPr="00F72922">
        <w:rPr>
          <w:rFonts w:ascii="Book Antiqua" w:hAnsi="Book Antiqua"/>
        </w:rPr>
        <w:t xml:space="preserve">, Ricci R, </w:t>
      </w:r>
      <w:proofErr w:type="spellStart"/>
      <w:r w:rsidRPr="00F72922">
        <w:rPr>
          <w:rFonts w:ascii="Book Antiqua" w:hAnsi="Book Antiqua"/>
        </w:rPr>
        <w:t>Eferl</w:t>
      </w:r>
      <w:proofErr w:type="spellEnd"/>
      <w:r w:rsidRPr="00F72922">
        <w:rPr>
          <w:rFonts w:ascii="Book Antiqua" w:hAnsi="Book Antiqua"/>
        </w:rPr>
        <w:t xml:space="preserve"> R, </w:t>
      </w:r>
      <w:proofErr w:type="spellStart"/>
      <w:r w:rsidRPr="00F72922">
        <w:rPr>
          <w:rFonts w:ascii="Book Antiqua" w:hAnsi="Book Antiqua"/>
        </w:rPr>
        <w:t>Sumara</w:t>
      </w:r>
      <w:proofErr w:type="spellEnd"/>
      <w:r w:rsidRPr="00F72922">
        <w:rPr>
          <w:rFonts w:ascii="Book Antiqua" w:hAnsi="Book Antiqua"/>
        </w:rPr>
        <w:t xml:space="preserve"> G, </w:t>
      </w:r>
      <w:proofErr w:type="spellStart"/>
      <w:r w:rsidRPr="00F72922">
        <w:rPr>
          <w:rFonts w:ascii="Book Antiqua" w:hAnsi="Book Antiqua"/>
        </w:rPr>
        <w:t>Sumara</w:t>
      </w:r>
      <w:proofErr w:type="spellEnd"/>
      <w:r w:rsidRPr="00F72922">
        <w:rPr>
          <w:rFonts w:ascii="Book Antiqua" w:hAnsi="Book Antiqua"/>
        </w:rPr>
        <w:t xml:space="preserve"> I, </w:t>
      </w:r>
      <w:proofErr w:type="spellStart"/>
      <w:r w:rsidRPr="00F72922">
        <w:rPr>
          <w:rFonts w:ascii="Book Antiqua" w:hAnsi="Book Antiqua"/>
        </w:rPr>
        <w:t>Rath</w:t>
      </w:r>
      <w:proofErr w:type="spellEnd"/>
      <w:r w:rsidRPr="00F72922">
        <w:rPr>
          <w:rFonts w:ascii="Book Antiqua" w:hAnsi="Book Antiqua"/>
        </w:rPr>
        <w:t xml:space="preserve"> M, Hui L, Wagner EF. c-Jun/AP-1 controls liver regeneration by repressing p53/p21 and p38 MAPK activity. </w:t>
      </w:r>
      <w:r w:rsidRPr="00F72922">
        <w:rPr>
          <w:rFonts w:ascii="Book Antiqua" w:hAnsi="Book Antiqua"/>
          <w:i/>
          <w:iCs/>
        </w:rPr>
        <w:t>Genes Dev</w:t>
      </w:r>
      <w:r w:rsidRPr="00F72922">
        <w:rPr>
          <w:rFonts w:ascii="Book Antiqua" w:hAnsi="Book Antiqua"/>
        </w:rPr>
        <w:t xml:space="preserve"> 2006; </w:t>
      </w:r>
      <w:r w:rsidRPr="00F72922">
        <w:rPr>
          <w:rFonts w:ascii="Book Antiqua" w:hAnsi="Book Antiqua"/>
          <w:b/>
          <w:bCs/>
        </w:rPr>
        <w:t>20</w:t>
      </w:r>
      <w:r w:rsidRPr="00F72922">
        <w:rPr>
          <w:rFonts w:ascii="Book Antiqua" w:hAnsi="Book Antiqua"/>
        </w:rPr>
        <w:t>: 2306-2314 [PMID: 16912279 DOI: 10.1101/gad.390506]</w:t>
      </w:r>
    </w:p>
    <w:p w14:paraId="7A65B422"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21 </w:t>
      </w:r>
      <w:proofErr w:type="spellStart"/>
      <w:r w:rsidRPr="00F72922">
        <w:rPr>
          <w:rFonts w:ascii="Book Antiqua" w:hAnsi="Book Antiqua"/>
          <w:b/>
          <w:bCs/>
        </w:rPr>
        <w:t>Bedelbaeva</w:t>
      </w:r>
      <w:proofErr w:type="spellEnd"/>
      <w:r w:rsidRPr="00F72922">
        <w:rPr>
          <w:rFonts w:ascii="Book Antiqua" w:hAnsi="Book Antiqua"/>
          <w:b/>
          <w:bCs/>
        </w:rPr>
        <w:t xml:space="preserve"> K</w:t>
      </w:r>
      <w:r w:rsidRPr="00F72922">
        <w:rPr>
          <w:rFonts w:ascii="Book Antiqua" w:hAnsi="Book Antiqua"/>
        </w:rPr>
        <w:t xml:space="preserve">, Snyder A, </w:t>
      </w:r>
      <w:proofErr w:type="spellStart"/>
      <w:r w:rsidRPr="00F72922">
        <w:rPr>
          <w:rFonts w:ascii="Book Antiqua" w:hAnsi="Book Antiqua"/>
        </w:rPr>
        <w:t>Gourevitch</w:t>
      </w:r>
      <w:proofErr w:type="spellEnd"/>
      <w:r w:rsidRPr="00F72922">
        <w:rPr>
          <w:rFonts w:ascii="Book Antiqua" w:hAnsi="Book Antiqua"/>
        </w:rPr>
        <w:t xml:space="preserve"> D, Clark L, Zhang XM, </w:t>
      </w:r>
      <w:proofErr w:type="spellStart"/>
      <w:r w:rsidRPr="00F72922">
        <w:rPr>
          <w:rFonts w:ascii="Book Antiqua" w:hAnsi="Book Antiqua"/>
        </w:rPr>
        <w:t>Leferovich</w:t>
      </w:r>
      <w:proofErr w:type="spellEnd"/>
      <w:r w:rsidRPr="00F72922">
        <w:rPr>
          <w:rFonts w:ascii="Book Antiqua" w:hAnsi="Book Antiqua"/>
        </w:rPr>
        <w:t xml:space="preserve"> J, </w:t>
      </w:r>
      <w:proofErr w:type="spellStart"/>
      <w:r w:rsidRPr="00F72922">
        <w:rPr>
          <w:rFonts w:ascii="Book Antiqua" w:hAnsi="Book Antiqua"/>
        </w:rPr>
        <w:t>Cheverud</w:t>
      </w:r>
      <w:proofErr w:type="spellEnd"/>
      <w:r w:rsidRPr="00F72922">
        <w:rPr>
          <w:rFonts w:ascii="Book Antiqua" w:hAnsi="Book Antiqua"/>
        </w:rPr>
        <w:t xml:space="preserve"> JM, Lieberman P, Heber-Katz E. Lack of p21 expression links cell cycle control and appendage regeneration in mice. </w:t>
      </w:r>
      <w:proofErr w:type="spellStart"/>
      <w:r w:rsidRPr="00F72922">
        <w:rPr>
          <w:rFonts w:ascii="Book Antiqua" w:hAnsi="Book Antiqua"/>
          <w:i/>
          <w:iCs/>
        </w:rPr>
        <w:t>Proc</w:t>
      </w:r>
      <w:proofErr w:type="spellEnd"/>
      <w:r w:rsidRPr="00F72922">
        <w:rPr>
          <w:rFonts w:ascii="Book Antiqua" w:hAnsi="Book Antiqua"/>
          <w:i/>
          <w:iCs/>
        </w:rPr>
        <w:t xml:space="preserve"> </w:t>
      </w:r>
      <w:proofErr w:type="spellStart"/>
      <w:r w:rsidRPr="00F72922">
        <w:rPr>
          <w:rFonts w:ascii="Book Antiqua" w:hAnsi="Book Antiqua"/>
          <w:i/>
          <w:iCs/>
        </w:rPr>
        <w:t>Natl</w:t>
      </w:r>
      <w:proofErr w:type="spellEnd"/>
      <w:r w:rsidRPr="00F72922">
        <w:rPr>
          <w:rFonts w:ascii="Book Antiqua" w:hAnsi="Book Antiqua"/>
          <w:i/>
          <w:iCs/>
        </w:rPr>
        <w:t xml:space="preserve"> </w:t>
      </w:r>
      <w:proofErr w:type="spellStart"/>
      <w:r w:rsidRPr="00F72922">
        <w:rPr>
          <w:rFonts w:ascii="Book Antiqua" w:hAnsi="Book Antiqua"/>
          <w:i/>
          <w:iCs/>
        </w:rPr>
        <w:t>Acad</w:t>
      </w:r>
      <w:proofErr w:type="spellEnd"/>
      <w:r w:rsidRPr="00F72922">
        <w:rPr>
          <w:rFonts w:ascii="Book Antiqua" w:hAnsi="Book Antiqua"/>
          <w:i/>
          <w:iCs/>
        </w:rPr>
        <w:t xml:space="preserve"> </w:t>
      </w:r>
      <w:proofErr w:type="spellStart"/>
      <w:r w:rsidRPr="00F72922">
        <w:rPr>
          <w:rFonts w:ascii="Book Antiqua" w:hAnsi="Book Antiqua"/>
          <w:i/>
          <w:iCs/>
        </w:rPr>
        <w:t>Sci</w:t>
      </w:r>
      <w:proofErr w:type="spellEnd"/>
      <w:r w:rsidRPr="00F72922">
        <w:rPr>
          <w:rFonts w:ascii="Book Antiqua" w:hAnsi="Book Antiqua"/>
          <w:i/>
          <w:iCs/>
        </w:rPr>
        <w:t xml:space="preserve"> U S A</w:t>
      </w:r>
      <w:r w:rsidRPr="00F72922">
        <w:rPr>
          <w:rFonts w:ascii="Book Antiqua" w:hAnsi="Book Antiqua"/>
        </w:rPr>
        <w:t xml:space="preserve"> 2010; </w:t>
      </w:r>
      <w:r w:rsidRPr="00F72922">
        <w:rPr>
          <w:rFonts w:ascii="Book Antiqua" w:hAnsi="Book Antiqua"/>
          <w:b/>
          <w:bCs/>
        </w:rPr>
        <w:t>107</w:t>
      </w:r>
      <w:r w:rsidRPr="00F72922">
        <w:rPr>
          <w:rFonts w:ascii="Book Antiqua" w:hAnsi="Book Antiqua"/>
        </w:rPr>
        <w:t>: 5845-5850 [PMID: 20231440 DOI: 10.1073/pnas.1000830107]</w:t>
      </w:r>
    </w:p>
    <w:p w14:paraId="2ABC78E2" w14:textId="77777777" w:rsidR="00D74B1A" w:rsidRPr="00F72922" w:rsidRDefault="00D74B1A" w:rsidP="00F72922">
      <w:pPr>
        <w:spacing w:line="360" w:lineRule="auto"/>
        <w:jc w:val="both"/>
        <w:rPr>
          <w:rFonts w:ascii="Book Antiqua" w:hAnsi="Book Antiqua"/>
        </w:rPr>
      </w:pPr>
      <w:r w:rsidRPr="00F72922">
        <w:rPr>
          <w:rFonts w:ascii="Book Antiqua" w:hAnsi="Book Antiqua"/>
        </w:rPr>
        <w:lastRenderedPageBreak/>
        <w:t xml:space="preserve">22 </w:t>
      </w:r>
      <w:r w:rsidRPr="00F72922">
        <w:rPr>
          <w:rFonts w:ascii="Book Antiqua" w:hAnsi="Book Antiqua"/>
          <w:b/>
          <w:bCs/>
        </w:rPr>
        <w:t>Weymann A</w:t>
      </w:r>
      <w:r w:rsidRPr="00F72922">
        <w:rPr>
          <w:rFonts w:ascii="Book Antiqua" w:hAnsi="Book Antiqua"/>
        </w:rPr>
        <w:t xml:space="preserve">, Hartman E, </w:t>
      </w:r>
      <w:proofErr w:type="spellStart"/>
      <w:r w:rsidRPr="00F72922">
        <w:rPr>
          <w:rFonts w:ascii="Book Antiqua" w:hAnsi="Book Antiqua"/>
        </w:rPr>
        <w:t>Gazit</w:t>
      </w:r>
      <w:proofErr w:type="spellEnd"/>
      <w:r w:rsidRPr="00F72922">
        <w:rPr>
          <w:rFonts w:ascii="Book Antiqua" w:hAnsi="Book Antiqua"/>
        </w:rPr>
        <w:t xml:space="preserve"> V, Wang C, </w:t>
      </w:r>
      <w:proofErr w:type="spellStart"/>
      <w:r w:rsidRPr="00F72922">
        <w:rPr>
          <w:rFonts w:ascii="Book Antiqua" w:hAnsi="Book Antiqua"/>
        </w:rPr>
        <w:t>Glauber</w:t>
      </w:r>
      <w:proofErr w:type="spellEnd"/>
      <w:r w:rsidRPr="00F72922">
        <w:rPr>
          <w:rFonts w:ascii="Book Antiqua" w:hAnsi="Book Antiqua"/>
        </w:rPr>
        <w:t xml:space="preserve"> M, </w:t>
      </w:r>
      <w:proofErr w:type="spellStart"/>
      <w:r w:rsidRPr="00F72922">
        <w:rPr>
          <w:rFonts w:ascii="Book Antiqua" w:hAnsi="Book Antiqua"/>
        </w:rPr>
        <w:t>Turmelle</w:t>
      </w:r>
      <w:proofErr w:type="spellEnd"/>
      <w:r w:rsidRPr="00F72922">
        <w:rPr>
          <w:rFonts w:ascii="Book Antiqua" w:hAnsi="Book Antiqua"/>
        </w:rPr>
        <w:t xml:space="preserve"> Y, Rudnick DA. p21 is required for dextrose-mediated inhibition of mouse liver regeneration. </w:t>
      </w:r>
      <w:r w:rsidRPr="00F72922">
        <w:rPr>
          <w:rFonts w:ascii="Book Antiqua" w:hAnsi="Book Antiqua"/>
          <w:i/>
          <w:iCs/>
        </w:rPr>
        <w:t>Hepatology</w:t>
      </w:r>
      <w:r w:rsidRPr="00F72922">
        <w:rPr>
          <w:rFonts w:ascii="Book Antiqua" w:hAnsi="Book Antiqua"/>
        </w:rPr>
        <w:t xml:space="preserve"> 2009; </w:t>
      </w:r>
      <w:r w:rsidRPr="00F72922">
        <w:rPr>
          <w:rFonts w:ascii="Book Antiqua" w:hAnsi="Book Antiqua"/>
          <w:b/>
          <w:bCs/>
        </w:rPr>
        <w:t>50</w:t>
      </w:r>
      <w:r w:rsidRPr="00F72922">
        <w:rPr>
          <w:rFonts w:ascii="Book Antiqua" w:hAnsi="Book Antiqua"/>
        </w:rPr>
        <w:t>: 207-215 [PMID: 19441104 DOI: 10.1002/hep.22979]</w:t>
      </w:r>
    </w:p>
    <w:p w14:paraId="1B764BBF"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23 </w:t>
      </w:r>
      <w:proofErr w:type="spellStart"/>
      <w:r w:rsidRPr="00F72922">
        <w:rPr>
          <w:rFonts w:ascii="Book Antiqua" w:hAnsi="Book Antiqua"/>
          <w:b/>
          <w:bCs/>
        </w:rPr>
        <w:t>Michalopoulos</w:t>
      </w:r>
      <w:proofErr w:type="spellEnd"/>
      <w:r w:rsidRPr="00F72922">
        <w:rPr>
          <w:rFonts w:ascii="Book Antiqua" w:hAnsi="Book Antiqua"/>
          <w:b/>
          <w:bCs/>
        </w:rPr>
        <w:t xml:space="preserve"> GK</w:t>
      </w:r>
      <w:r w:rsidRPr="00F72922">
        <w:rPr>
          <w:rFonts w:ascii="Book Antiqua" w:hAnsi="Book Antiqua"/>
        </w:rPr>
        <w:t xml:space="preserve">. </w:t>
      </w:r>
      <w:proofErr w:type="spellStart"/>
      <w:r w:rsidRPr="00F72922">
        <w:rPr>
          <w:rFonts w:ascii="Book Antiqua" w:hAnsi="Book Antiqua"/>
        </w:rPr>
        <w:t>Hepatostat</w:t>
      </w:r>
      <w:proofErr w:type="spellEnd"/>
      <w:r w:rsidRPr="00F72922">
        <w:rPr>
          <w:rFonts w:ascii="Book Antiqua" w:hAnsi="Book Antiqua"/>
        </w:rPr>
        <w:t xml:space="preserve">: Liver regeneration and normal liver tissue maintenance. </w:t>
      </w:r>
      <w:r w:rsidRPr="00F72922">
        <w:rPr>
          <w:rFonts w:ascii="Book Antiqua" w:hAnsi="Book Antiqua"/>
          <w:i/>
          <w:iCs/>
        </w:rPr>
        <w:t>Hepatology</w:t>
      </w:r>
      <w:r w:rsidRPr="00F72922">
        <w:rPr>
          <w:rFonts w:ascii="Book Antiqua" w:hAnsi="Book Antiqua"/>
        </w:rPr>
        <w:t xml:space="preserve"> 2017; </w:t>
      </w:r>
      <w:r w:rsidRPr="00F72922">
        <w:rPr>
          <w:rFonts w:ascii="Book Antiqua" w:hAnsi="Book Antiqua"/>
          <w:b/>
          <w:bCs/>
        </w:rPr>
        <w:t>65</w:t>
      </w:r>
      <w:r w:rsidRPr="00F72922">
        <w:rPr>
          <w:rFonts w:ascii="Book Antiqua" w:hAnsi="Book Antiqua"/>
        </w:rPr>
        <w:t>: 1384-1392 [PMID: 27997988 DOI: 10.1002/hep.28988]</w:t>
      </w:r>
    </w:p>
    <w:p w14:paraId="2444A978"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24 </w:t>
      </w:r>
      <w:proofErr w:type="spellStart"/>
      <w:r w:rsidRPr="00F72922">
        <w:rPr>
          <w:rFonts w:ascii="Book Antiqua" w:hAnsi="Book Antiqua"/>
          <w:b/>
          <w:bCs/>
        </w:rPr>
        <w:t>Amptoulach</w:t>
      </w:r>
      <w:proofErr w:type="spellEnd"/>
      <w:r w:rsidRPr="00F72922">
        <w:rPr>
          <w:rFonts w:ascii="Book Antiqua" w:hAnsi="Book Antiqua"/>
          <w:b/>
          <w:bCs/>
        </w:rPr>
        <w:t xml:space="preserve"> S</w:t>
      </w:r>
      <w:r w:rsidRPr="00F72922">
        <w:rPr>
          <w:rFonts w:ascii="Book Antiqua" w:hAnsi="Book Antiqua"/>
        </w:rPr>
        <w:t xml:space="preserve">, Gross G, </w:t>
      </w:r>
      <w:proofErr w:type="spellStart"/>
      <w:r w:rsidRPr="00F72922">
        <w:rPr>
          <w:rFonts w:ascii="Book Antiqua" w:hAnsi="Book Antiqua"/>
        </w:rPr>
        <w:t>Kalaitzakis</w:t>
      </w:r>
      <w:proofErr w:type="spellEnd"/>
      <w:r w:rsidRPr="00F72922">
        <w:rPr>
          <w:rFonts w:ascii="Book Antiqua" w:hAnsi="Book Antiqua"/>
        </w:rPr>
        <w:t xml:space="preserve"> E. Differential impact of obesity and diabetes mellitus on survival after liver resection for colorectal cancer metastases. </w:t>
      </w:r>
      <w:r w:rsidRPr="00F72922">
        <w:rPr>
          <w:rFonts w:ascii="Book Antiqua" w:hAnsi="Book Antiqua"/>
          <w:i/>
          <w:iCs/>
        </w:rPr>
        <w:t>J Surg Res</w:t>
      </w:r>
      <w:r w:rsidRPr="00F72922">
        <w:rPr>
          <w:rFonts w:ascii="Book Antiqua" w:hAnsi="Book Antiqua"/>
        </w:rPr>
        <w:t xml:space="preserve"> 2015; </w:t>
      </w:r>
      <w:r w:rsidRPr="00F72922">
        <w:rPr>
          <w:rFonts w:ascii="Book Antiqua" w:hAnsi="Book Antiqua"/>
          <w:b/>
          <w:bCs/>
        </w:rPr>
        <w:t>199</w:t>
      </w:r>
      <w:r w:rsidRPr="00F72922">
        <w:rPr>
          <w:rFonts w:ascii="Book Antiqua" w:hAnsi="Book Antiqua"/>
        </w:rPr>
        <w:t>: 378-385 [PMID: 26115811 DOI: 10.1016/j.jss.2015.05.059]</w:t>
      </w:r>
    </w:p>
    <w:p w14:paraId="79261437"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25 </w:t>
      </w:r>
      <w:r w:rsidRPr="00F72922">
        <w:rPr>
          <w:rFonts w:ascii="Book Antiqua" w:hAnsi="Book Antiqua"/>
          <w:b/>
          <w:bCs/>
        </w:rPr>
        <w:t>Li Q</w:t>
      </w:r>
      <w:r w:rsidRPr="00F72922">
        <w:rPr>
          <w:rFonts w:ascii="Book Antiqua" w:hAnsi="Book Antiqua"/>
        </w:rPr>
        <w:t xml:space="preserve">, Wang Y, Ma T, </w:t>
      </w:r>
      <w:proofErr w:type="spellStart"/>
      <w:r w:rsidRPr="00F72922">
        <w:rPr>
          <w:rFonts w:ascii="Book Antiqua" w:hAnsi="Book Antiqua"/>
        </w:rPr>
        <w:t>Lv</w:t>
      </w:r>
      <w:proofErr w:type="spellEnd"/>
      <w:r w:rsidRPr="00F72922">
        <w:rPr>
          <w:rFonts w:ascii="Book Antiqua" w:hAnsi="Book Antiqua"/>
        </w:rPr>
        <w:t xml:space="preserve"> Y, Wu R. Clinical outcomes of patients with and without diabetes mellitus after hepatectomy: A systematic review and meta-analysis. </w:t>
      </w:r>
      <w:proofErr w:type="spellStart"/>
      <w:r w:rsidRPr="00F72922">
        <w:rPr>
          <w:rFonts w:ascii="Book Antiqua" w:hAnsi="Book Antiqua"/>
          <w:i/>
          <w:iCs/>
        </w:rPr>
        <w:t>PLoS</w:t>
      </w:r>
      <w:proofErr w:type="spellEnd"/>
      <w:r w:rsidRPr="00F72922">
        <w:rPr>
          <w:rFonts w:ascii="Book Antiqua" w:hAnsi="Book Antiqua"/>
          <w:i/>
          <w:iCs/>
        </w:rPr>
        <w:t xml:space="preserve"> One</w:t>
      </w:r>
      <w:r w:rsidRPr="00F72922">
        <w:rPr>
          <w:rFonts w:ascii="Book Antiqua" w:hAnsi="Book Antiqua"/>
        </w:rPr>
        <w:t xml:space="preserve"> 2017; </w:t>
      </w:r>
      <w:r w:rsidRPr="00F72922">
        <w:rPr>
          <w:rFonts w:ascii="Book Antiqua" w:hAnsi="Book Antiqua"/>
          <w:b/>
          <w:bCs/>
        </w:rPr>
        <w:t>12</w:t>
      </w:r>
      <w:r w:rsidRPr="00F72922">
        <w:rPr>
          <w:rFonts w:ascii="Book Antiqua" w:hAnsi="Book Antiqua"/>
        </w:rPr>
        <w:t>: e0171129 [PMID: 28182632 DOI: 10.1371/journal.pone.0171129]</w:t>
      </w:r>
    </w:p>
    <w:p w14:paraId="44E287F4"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26 </w:t>
      </w:r>
      <w:proofErr w:type="spellStart"/>
      <w:r w:rsidRPr="00F72922">
        <w:rPr>
          <w:rFonts w:ascii="Book Antiqua" w:hAnsi="Book Antiqua"/>
          <w:b/>
          <w:bCs/>
        </w:rPr>
        <w:t>Schmoldt</w:t>
      </w:r>
      <w:proofErr w:type="spellEnd"/>
      <w:r w:rsidRPr="00F72922">
        <w:rPr>
          <w:rFonts w:ascii="Book Antiqua" w:hAnsi="Book Antiqua"/>
          <w:b/>
          <w:bCs/>
        </w:rPr>
        <w:t xml:space="preserve"> A</w:t>
      </w:r>
      <w:r w:rsidRPr="00F72922">
        <w:rPr>
          <w:rFonts w:ascii="Book Antiqua" w:hAnsi="Book Antiqua"/>
        </w:rPr>
        <w:t xml:space="preserve">, </w:t>
      </w:r>
      <w:proofErr w:type="spellStart"/>
      <w:r w:rsidRPr="00F72922">
        <w:rPr>
          <w:rFonts w:ascii="Book Antiqua" w:hAnsi="Book Antiqua"/>
        </w:rPr>
        <w:t>Benthe</w:t>
      </w:r>
      <w:proofErr w:type="spellEnd"/>
      <w:r w:rsidRPr="00F72922">
        <w:rPr>
          <w:rFonts w:ascii="Book Antiqua" w:hAnsi="Book Antiqua"/>
        </w:rPr>
        <w:t xml:space="preserve"> HF, </w:t>
      </w:r>
      <w:proofErr w:type="spellStart"/>
      <w:r w:rsidRPr="00F72922">
        <w:rPr>
          <w:rFonts w:ascii="Book Antiqua" w:hAnsi="Book Antiqua"/>
        </w:rPr>
        <w:t>Haberland</w:t>
      </w:r>
      <w:proofErr w:type="spellEnd"/>
      <w:r w:rsidRPr="00F72922">
        <w:rPr>
          <w:rFonts w:ascii="Book Antiqua" w:hAnsi="Book Antiqua"/>
        </w:rPr>
        <w:t xml:space="preserve"> G. Digitoxin metabolism by rat liver microsomes. </w:t>
      </w:r>
      <w:proofErr w:type="spellStart"/>
      <w:r w:rsidRPr="00F72922">
        <w:rPr>
          <w:rFonts w:ascii="Book Antiqua" w:hAnsi="Book Antiqua"/>
          <w:i/>
          <w:iCs/>
        </w:rPr>
        <w:t>Biochem</w:t>
      </w:r>
      <w:proofErr w:type="spellEnd"/>
      <w:r w:rsidRPr="00F72922">
        <w:rPr>
          <w:rFonts w:ascii="Book Antiqua" w:hAnsi="Book Antiqua"/>
          <w:i/>
          <w:iCs/>
        </w:rPr>
        <w:t xml:space="preserve"> </w:t>
      </w:r>
      <w:proofErr w:type="spellStart"/>
      <w:r w:rsidRPr="00F72922">
        <w:rPr>
          <w:rFonts w:ascii="Book Antiqua" w:hAnsi="Book Antiqua"/>
          <w:i/>
          <w:iCs/>
        </w:rPr>
        <w:t>Pharmacol</w:t>
      </w:r>
      <w:proofErr w:type="spellEnd"/>
      <w:r w:rsidRPr="00F72922">
        <w:rPr>
          <w:rFonts w:ascii="Book Antiqua" w:hAnsi="Book Antiqua"/>
        </w:rPr>
        <w:t xml:space="preserve"> 1975; </w:t>
      </w:r>
      <w:r w:rsidRPr="00F72922">
        <w:rPr>
          <w:rFonts w:ascii="Book Antiqua" w:hAnsi="Book Antiqua"/>
          <w:b/>
          <w:bCs/>
        </w:rPr>
        <w:t>24</w:t>
      </w:r>
      <w:r w:rsidRPr="00F72922">
        <w:rPr>
          <w:rFonts w:ascii="Book Antiqua" w:hAnsi="Book Antiqua"/>
        </w:rPr>
        <w:t>: 1639-1641 [PMID: 10 DOI: 10.1111/j.1477-2574.2010.00252.x]</w:t>
      </w:r>
    </w:p>
    <w:p w14:paraId="41866CCA"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27 </w:t>
      </w:r>
      <w:r w:rsidRPr="00F72922">
        <w:rPr>
          <w:rFonts w:ascii="Book Antiqua" w:hAnsi="Book Antiqua"/>
          <w:b/>
          <w:bCs/>
        </w:rPr>
        <w:t>Sultana A</w:t>
      </w:r>
      <w:r w:rsidRPr="00F72922">
        <w:rPr>
          <w:rFonts w:ascii="Book Antiqua" w:hAnsi="Book Antiqua"/>
        </w:rPr>
        <w:t xml:space="preserve">, Brooke-Smith M, </w:t>
      </w:r>
      <w:proofErr w:type="spellStart"/>
      <w:r w:rsidRPr="00F72922">
        <w:rPr>
          <w:rFonts w:ascii="Book Antiqua" w:hAnsi="Book Antiqua"/>
        </w:rPr>
        <w:t>Ullah</w:t>
      </w:r>
      <w:proofErr w:type="spellEnd"/>
      <w:r w:rsidRPr="00F72922">
        <w:rPr>
          <w:rFonts w:ascii="Book Antiqua" w:hAnsi="Book Antiqua"/>
        </w:rPr>
        <w:t xml:space="preserve"> S, </w:t>
      </w:r>
      <w:proofErr w:type="spellStart"/>
      <w:r w:rsidRPr="00F72922">
        <w:rPr>
          <w:rFonts w:ascii="Book Antiqua" w:hAnsi="Book Antiqua"/>
        </w:rPr>
        <w:t>Figueras</w:t>
      </w:r>
      <w:proofErr w:type="spellEnd"/>
      <w:r w:rsidRPr="00F72922">
        <w:rPr>
          <w:rFonts w:ascii="Book Antiqua" w:hAnsi="Book Antiqua"/>
        </w:rPr>
        <w:t xml:space="preserve"> J, Rees M, </w:t>
      </w:r>
      <w:proofErr w:type="spellStart"/>
      <w:r w:rsidRPr="00F72922">
        <w:rPr>
          <w:rFonts w:ascii="Book Antiqua" w:hAnsi="Book Antiqua"/>
        </w:rPr>
        <w:t>Vauthey</w:t>
      </w:r>
      <w:proofErr w:type="spellEnd"/>
      <w:r w:rsidRPr="00F72922">
        <w:rPr>
          <w:rFonts w:ascii="Book Antiqua" w:hAnsi="Book Antiqua"/>
        </w:rPr>
        <w:t xml:space="preserve"> JN, Conrad C, Hugh TJ, Garden OJ, Fan ST, Crawford M, Makuuchi M, Yokoyama Y, </w:t>
      </w:r>
      <w:proofErr w:type="spellStart"/>
      <w:r w:rsidRPr="00F72922">
        <w:rPr>
          <w:rFonts w:ascii="Book Antiqua" w:hAnsi="Book Antiqua"/>
        </w:rPr>
        <w:t>Büchler</w:t>
      </w:r>
      <w:proofErr w:type="spellEnd"/>
      <w:r w:rsidRPr="00F72922">
        <w:rPr>
          <w:rFonts w:ascii="Book Antiqua" w:hAnsi="Book Antiqua"/>
        </w:rPr>
        <w:t xml:space="preserve"> M, </w:t>
      </w:r>
      <w:proofErr w:type="spellStart"/>
      <w:r w:rsidRPr="00F72922">
        <w:rPr>
          <w:rFonts w:ascii="Book Antiqua" w:hAnsi="Book Antiqua"/>
        </w:rPr>
        <w:t>Padbury</w:t>
      </w:r>
      <w:proofErr w:type="spellEnd"/>
      <w:r w:rsidRPr="00F72922">
        <w:rPr>
          <w:rFonts w:ascii="Book Antiqua" w:hAnsi="Book Antiqua"/>
        </w:rPr>
        <w:t xml:space="preserve"> R. Prospective evaluation of the International Study Group for Liver Surgery definition of post hepatectomy liver failure after liver resection: an international </w:t>
      </w:r>
      <w:proofErr w:type="spellStart"/>
      <w:r w:rsidRPr="00F72922">
        <w:rPr>
          <w:rFonts w:ascii="Book Antiqua" w:hAnsi="Book Antiqua"/>
        </w:rPr>
        <w:t>multicentre</w:t>
      </w:r>
      <w:proofErr w:type="spellEnd"/>
      <w:r w:rsidRPr="00F72922">
        <w:rPr>
          <w:rFonts w:ascii="Book Antiqua" w:hAnsi="Book Antiqua"/>
        </w:rPr>
        <w:t xml:space="preserve"> study. </w:t>
      </w:r>
      <w:r w:rsidRPr="00F72922">
        <w:rPr>
          <w:rFonts w:ascii="Book Antiqua" w:hAnsi="Book Antiqua"/>
          <w:i/>
          <w:iCs/>
        </w:rPr>
        <w:t>HPB (Oxford)</w:t>
      </w:r>
      <w:r w:rsidRPr="00F72922">
        <w:rPr>
          <w:rFonts w:ascii="Book Antiqua" w:hAnsi="Book Antiqua"/>
        </w:rPr>
        <w:t xml:space="preserve"> 2018; </w:t>
      </w:r>
      <w:r w:rsidRPr="00F72922">
        <w:rPr>
          <w:rFonts w:ascii="Book Antiqua" w:hAnsi="Book Antiqua"/>
          <w:b/>
          <w:bCs/>
        </w:rPr>
        <w:t>20</w:t>
      </w:r>
      <w:r w:rsidRPr="00F72922">
        <w:rPr>
          <w:rFonts w:ascii="Book Antiqua" w:hAnsi="Book Antiqua"/>
        </w:rPr>
        <w:t>: 462-469 [PMID: 29287736 DOI: 10.1016/j.hpb.2017.11.007]</w:t>
      </w:r>
    </w:p>
    <w:p w14:paraId="5D08505B"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28 </w:t>
      </w:r>
      <w:r w:rsidRPr="00F72922">
        <w:rPr>
          <w:rFonts w:ascii="Book Antiqua" w:hAnsi="Book Antiqua"/>
          <w:b/>
          <w:bCs/>
        </w:rPr>
        <w:t>Ozawa Y</w:t>
      </w:r>
      <w:r w:rsidRPr="00F72922">
        <w:rPr>
          <w:rFonts w:ascii="Book Antiqua" w:hAnsi="Book Antiqua"/>
        </w:rPr>
        <w:t xml:space="preserve">, Tamura T, </w:t>
      </w:r>
      <w:proofErr w:type="spellStart"/>
      <w:r w:rsidRPr="00F72922">
        <w:rPr>
          <w:rFonts w:ascii="Book Antiqua" w:hAnsi="Book Antiqua"/>
        </w:rPr>
        <w:t>Owada</w:t>
      </w:r>
      <w:proofErr w:type="spellEnd"/>
      <w:r w:rsidRPr="00F72922">
        <w:rPr>
          <w:rFonts w:ascii="Book Antiqua" w:hAnsi="Book Antiqua"/>
        </w:rPr>
        <w:t xml:space="preserve"> Y, Shimizu Y, </w:t>
      </w:r>
      <w:proofErr w:type="spellStart"/>
      <w:r w:rsidRPr="00F72922">
        <w:rPr>
          <w:rFonts w:ascii="Book Antiqua" w:hAnsi="Book Antiqua"/>
        </w:rPr>
        <w:t>Kemmochi</w:t>
      </w:r>
      <w:proofErr w:type="spellEnd"/>
      <w:r w:rsidRPr="00F72922">
        <w:rPr>
          <w:rFonts w:ascii="Book Antiqua" w:hAnsi="Book Antiqua"/>
        </w:rPr>
        <w:t xml:space="preserve"> A, </w:t>
      </w:r>
      <w:proofErr w:type="spellStart"/>
      <w:r w:rsidRPr="00F72922">
        <w:rPr>
          <w:rFonts w:ascii="Book Antiqua" w:hAnsi="Book Antiqua"/>
        </w:rPr>
        <w:t>Hisakura</w:t>
      </w:r>
      <w:proofErr w:type="spellEnd"/>
      <w:r w:rsidRPr="00F72922">
        <w:rPr>
          <w:rFonts w:ascii="Book Antiqua" w:hAnsi="Book Antiqua"/>
        </w:rPr>
        <w:t xml:space="preserve"> K, Matsuzaka T, Shimano H, </w:t>
      </w:r>
      <w:proofErr w:type="spellStart"/>
      <w:r w:rsidRPr="00F72922">
        <w:rPr>
          <w:rFonts w:ascii="Book Antiqua" w:hAnsi="Book Antiqua"/>
        </w:rPr>
        <w:t>Isoda</w:t>
      </w:r>
      <w:proofErr w:type="spellEnd"/>
      <w:r w:rsidRPr="00F72922">
        <w:rPr>
          <w:rFonts w:ascii="Book Antiqua" w:hAnsi="Book Antiqua"/>
        </w:rPr>
        <w:t xml:space="preserve"> H, </w:t>
      </w:r>
      <w:proofErr w:type="spellStart"/>
      <w:r w:rsidRPr="00F72922">
        <w:rPr>
          <w:rFonts w:ascii="Book Antiqua" w:hAnsi="Book Antiqua"/>
        </w:rPr>
        <w:t>Ohkohchi</w:t>
      </w:r>
      <w:proofErr w:type="spellEnd"/>
      <w:r w:rsidRPr="00F72922">
        <w:rPr>
          <w:rFonts w:ascii="Book Antiqua" w:hAnsi="Book Antiqua"/>
        </w:rPr>
        <w:t xml:space="preserve"> N. Evaluation of safety for hepatectomy in a novel mouse model with nonalcoholic-steatohepatitis. </w:t>
      </w:r>
      <w:r w:rsidRPr="00F72922">
        <w:rPr>
          <w:rFonts w:ascii="Book Antiqua" w:hAnsi="Book Antiqua"/>
          <w:i/>
          <w:iCs/>
        </w:rPr>
        <w:t>World J Gastroenterol</w:t>
      </w:r>
      <w:r w:rsidRPr="00F72922">
        <w:rPr>
          <w:rFonts w:ascii="Book Antiqua" w:hAnsi="Book Antiqua"/>
        </w:rPr>
        <w:t xml:space="preserve"> 2018; </w:t>
      </w:r>
      <w:r w:rsidRPr="00F72922">
        <w:rPr>
          <w:rFonts w:ascii="Book Antiqua" w:hAnsi="Book Antiqua"/>
          <w:b/>
          <w:bCs/>
        </w:rPr>
        <w:t>24</w:t>
      </w:r>
      <w:r w:rsidRPr="00F72922">
        <w:rPr>
          <w:rFonts w:ascii="Book Antiqua" w:hAnsi="Book Antiqua"/>
        </w:rPr>
        <w:t>: 1622-1631 [PMID: 29686469 DOI: 10.3748/wjg.v24.i15.1622]</w:t>
      </w:r>
    </w:p>
    <w:p w14:paraId="22FF9E22"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29 </w:t>
      </w:r>
      <w:r w:rsidRPr="00F72922">
        <w:rPr>
          <w:rFonts w:ascii="Book Antiqua" w:hAnsi="Book Antiqua"/>
          <w:b/>
          <w:bCs/>
        </w:rPr>
        <w:t>Poon RT</w:t>
      </w:r>
      <w:r w:rsidRPr="00F72922">
        <w:rPr>
          <w:rFonts w:ascii="Book Antiqua" w:hAnsi="Book Antiqua"/>
        </w:rPr>
        <w:t xml:space="preserve">, Fan ST, Lo CM, Liu CL, Lam CM, Yuen WK, Yeung C, Wong J. Extended hepatic resection for hepatocellular carcinoma in patients with cirrhosis: is it justified? </w:t>
      </w:r>
      <w:r w:rsidRPr="00F72922">
        <w:rPr>
          <w:rFonts w:ascii="Book Antiqua" w:hAnsi="Book Antiqua"/>
          <w:i/>
          <w:iCs/>
        </w:rPr>
        <w:t>Ann Surg</w:t>
      </w:r>
      <w:r w:rsidRPr="00F72922">
        <w:rPr>
          <w:rFonts w:ascii="Book Antiqua" w:hAnsi="Book Antiqua"/>
        </w:rPr>
        <w:t xml:space="preserve"> 2002; </w:t>
      </w:r>
      <w:r w:rsidRPr="00F72922">
        <w:rPr>
          <w:rFonts w:ascii="Book Antiqua" w:hAnsi="Book Antiqua"/>
          <w:b/>
          <w:bCs/>
        </w:rPr>
        <w:t>236</w:t>
      </w:r>
      <w:r w:rsidRPr="00F72922">
        <w:rPr>
          <w:rFonts w:ascii="Book Antiqua" w:hAnsi="Book Antiqua"/>
        </w:rPr>
        <w:t>: 602-611 [PMID: 12409666 DOI: 10.1097/00000658-200211000-00010]</w:t>
      </w:r>
    </w:p>
    <w:p w14:paraId="4362477B"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30 </w:t>
      </w:r>
      <w:proofErr w:type="spellStart"/>
      <w:r w:rsidRPr="00F72922">
        <w:rPr>
          <w:rFonts w:ascii="Book Antiqua" w:hAnsi="Book Antiqua"/>
          <w:b/>
          <w:bCs/>
        </w:rPr>
        <w:t>Bachellier</w:t>
      </w:r>
      <w:proofErr w:type="spellEnd"/>
      <w:r w:rsidRPr="00F72922">
        <w:rPr>
          <w:rFonts w:ascii="Book Antiqua" w:hAnsi="Book Antiqua"/>
          <w:b/>
          <w:bCs/>
        </w:rPr>
        <w:t xml:space="preserve"> P</w:t>
      </w:r>
      <w:r w:rsidRPr="00F72922">
        <w:rPr>
          <w:rFonts w:ascii="Book Antiqua" w:hAnsi="Book Antiqua"/>
        </w:rPr>
        <w:t xml:space="preserve">, </w:t>
      </w:r>
      <w:proofErr w:type="spellStart"/>
      <w:r w:rsidRPr="00F72922">
        <w:rPr>
          <w:rFonts w:ascii="Book Antiqua" w:hAnsi="Book Antiqua"/>
        </w:rPr>
        <w:t>Rosso</w:t>
      </w:r>
      <w:proofErr w:type="spellEnd"/>
      <w:r w:rsidRPr="00F72922">
        <w:rPr>
          <w:rFonts w:ascii="Book Antiqua" w:hAnsi="Book Antiqua"/>
        </w:rPr>
        <w:t xml:space="preserve"> E, </w:t>
      </w:r>
      <w:proofErr w:type="spellStart"/>
      <w:r w:rsidRPr="00F72922">
        <w:rPr>
          <w:rFonts w:ascii="Book Antiqua" w:hAnsi="Book Antiqua"/>
        </w:rPr>
        <w:t>Pessaux</w:t>
      </w:r>
      <w:proofErr w:type="spellEnd"/>
      <w:r w:rsidRPr="00F72922">
        <w:rPr>
          <w:rFonts w:ascii="Book Antiqua" w:hAnsi="Book Antiqua"/>
        </w:rPr>
        <w:t xml:space="preserve"> P, </w:t>
      </w:r>
      <w:proofErr w:type="spellStart"/>
      <w:r w:rsidRPr="00F72922">
        <w:rPr>
          <w:rFonts w:ascii="Book Antiqua" w:hAnsi="Book Antiqua"/>
        </w:rPr>
        <w:t>Oussoultzoglou</w:t>
      </w:r>
      <w:proofErr w:type="spellEnd"/>
      <w:r w:rsidRPr="00F72922">
        <w:rPr>
          <w:rFonts w:ascii="Book Antiqua" w:hAnsi="Book Antiqua"/>
        </w:rPr>
        <w:t xml:space="preserve"> E, </w:t>
      </w:r>
      <w:proofErr w:type="spellStart"/>
      <w:r w:rsidRPr="00F72922">
        <w:rPr>
          <w:rFonts w:ascii="Book Antiqua" w:hAnsi="Book Antiqua"/>
        </w:rPr>
        <w:t>Nobili</w:t>
      </w:r>
      <w:proofErr w:type="spellEnd"/>
      <w:r w:rsidRPr="00F72922">
        <w:rPr>
          <w:rFonts w:ascii="Book Antiqua" w:hAnsi="Book Antiqua"/>
        </w:rPr>
        <w:t xml:space="preserve"> C, </w:t>
      </w:r>
      <w:proofErr w:type="spellStart"/>
      <w:r w:rsidRPr="00F72922">
        <w:rPr>
          <w:rFonts w:ascii="Book Antiqua" w:hAnsi="Book Antiqua"/>
        </w:rPr>
        <w:t>Panaro</w:t>
      </w:r>
      <w:proofErr w:type="spellEnd"/>
      <w:r w:rsidRPr="00F72922">
        <w:rPr>
          <w:rFonts w:ascii="Book Antiqua" w:hAnsi="Book Antiqua"/>
        </w:rPr>
        <w:t xml:space="preserve"> F, </w:t>
      </w:r>
      <w:proofErr w:type="spellStart"/>
      <w:r w:rsidRPr="00F72922">
        <w:rPr>
          <w:rFonts w:ascii="Book Antiqua" w:hAnsi="Book Antiqua"/>
        </w:rPr>
        <w:t>Jaeck</w:t>
      </w:r>
      <w:proofErr w:type="spellEnd"/>
      <w:r w:rsidRPr="00F72922">
        <w:rPr>
          <w:rFonts w:ascii="Book Antiqua" w:hAnsi="Book Antiqua"/>
        </w:rPr>
        <w:t xml:space="preserve"> D. Risk factors for liver failure and mortality after hepatectomy associated with portal vein </w:t>
      </w:r>
      <w:r w:rsidRPr="00F72922">
        <w:rPr>
          <w:rFonts w:ascii="Book Antiqua" w:hAnsi="Book Antiqua"/>
        </w:rPr>
        <w:lastRenderedPageBreak/>
        <w:t xml:space="preserve">resection. </w:t>
      </w:r>
      <w:r w:rsidRPr="00F72922">
        <w:rPr>
          <w:rFonts w:ascii="Book Antiqua" w:hAnsi="Book Antiqua"/>
          <w:i/>
          <w:iCs/>
        </w:rPr>
        <w:t>Ann Surg</w:t>
      </w:r>
      <w:r w:rsidRPr="00F72922">
        <w:rPr>
          <w:rFonts w:ascii="Book Antiqua" w:hAnsi="Book Antiqua"/>
        </w:rPr>
        <w:t xml:space="preserve"> 2011; </w:t>
      </w:r>
      <w:r w:rsidRPr="00F72922">
        <w:rPr>
          <w:rFonts w:ascii="Book Antiqua" w:hAnsi="Book Antiqua"/>
          <w:b/>
          <w:bCs/>
        </w:rPr>
        <w:t>253</w:t>
      </w:r>
      <w:r w:rsidRPr="00F72922">
        <w:rPr>
          <w:rFonts w:ascii="Book Antiqua" w:hAnsi="Book Antiqua"/>
        </w:rPr>
        <w:t>: 173-179 [PMID: 21233614 DOI: 10.1097/SLA.0b013e3181f193ba]</w:t>
      </w:r>
    </w:p>
    <w:p w14:paraId="2C5D1E50"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31 </w:t>
      </w:r>
      <w:r w:rsidRPr="00F72922">
        <w:rPr>
          <w:rFonts w:ascii="Book Antiqua" w:hAnsi="Book Antiqua"/>
          <w:b/>
          <w:bCs/>
        </w:rPr>
        <w:t>Truant S</w:t>
      </w:r>
      <w:r w:rsidRPr="00F72922">
        <w:rPr>
          <w:rFonts w:ascii="Book Antiqua" w:hAnsi="Book Antiqua"/>
        </w:rPr>
        <w:t xml:space="preserve">, El </w:t>
      </w:r>
      <w:proofErr w:type="spellStart"/>
      <w:r w:rsidRPr="00F72922">
        <w:rPr>
          <w:rFonts w:ascii="Book Antiqua" w:hAnsi="Book Antiqua"/>
        </w:rPr>
        <w:t>Amrani</w:t>
      </w:r>
      <w:proofErr w:type="spellEnd"/>
      <w:r w:rsidRPr="00F72922">
        <w:rPr>
          <w:rFonts w:ascii="Book Antiqua" w:hAnsi="Book Antiqua"/>
        </w:rPr>
        <w:t xml:space="preserve"> M, </w:t>
      </w:r>
      <w:proofErr w:type="spellStart"/>
      <w:r w:rsidRPr="00F72922">
        <w:rPr>
          <w:rFonts w:ascii="Book Antiqua" w:hAnsi="Book Antiqua"/>
        </w:rPr>
        <w:t>Skrzypczyk</w:t>
      </w:r>
      <w:proofErr w:type="spellEnd"/>
      <w:r w:rsidRPr="00F72922">
        <w:rPr>
          <w:rFonts w:ascii="Book Antiqua" w:hAnsi="Book Antiqua"/>
        </w:rPr>
        <w:t xml:space="preserve"> C, </w:t>
      </w:r>
      <w:proofErr w:type="spellStart"/>
      <w:r w:rsidRPr="00F72922">
        <w:rPr>
          <w:rFonts w:ascii="Book Antiqua" w:hAnsi="Book Antiqua"/>
        </w:rPr>
        <w:t>Boleslawski</w:t>
      </w:r>
      <w:proofErr w:type="spellEnd"/>
      <w:r w:rsidRPr="00F72922">
        <w:rPr>
          <w:rFonts w:ascii="Book Antiqua" w:hAnsi="Book Antiqua"/>
        </w:rPr>
        <w:t xml:space="preserve"> E, </w:t>
      </w:r>
      <w:proofErr w:type="spellStart"/>
      <w:r w:rsidRPr="00F72922">
        <w:rPr>
          <w:rFonts w:ascii="Book Antiqua" w:hAnsi="Book Antiqua"/>
        </w:rPr>
        <w:t>Sergent</w:t>
      </w:r>
      <w:proofErr w:type="spellEnd"/>
      <w:r w:rsidRPr="00F72922">
        <w:rPr>
          <w:rFonts w:ascii="Book Antiqua" w:hAnsi="Book Antiqua"/>
        </w:rPr>
        <w:t xml:space="preserve"> G, </w:t>
      </w:r>
      <w:proofErr w:type="spellStart"/>
      <w:r w:rsidRPr="00F72922">
        <w:rPr>
          <w:rFonts w:ascii="Book Antiqua" w:hAnsi="Book Antiqua"/>
        </w:rPr>
        <w:t>Hebbar</w:t>
      </w:r>
      <w:proofErr w:type="spellEnd"/>
      <w:r w:rsidRPr="00F72922">
        <w:rPr>
          <w:rFonts w:ascii="Book Antiqua" w:hAnsi="Book Antiqua"/>
        </w:rPr>
        <w:t xml:space="preserve"> M, </w:t>
      </w:r>
      <w:proofErr w:type="spellStart"/>
      <w:r w:rsidRPr="00F72922">
        <w:rPr>
          <w:rFonts w:ascii="Book Antiqua" w:hAnsi="Book Antiqua"/>
        </w:rPr>
        <w:t>Dharancy</w:t>
      </w:r>
      <w:proofErr w:type="spellEnd"/>
      <w:r w:rsidRPr="00F72922">
        <w:rPr>
          <w:rFonts w:ascii="Book Antiqua" w:hAnsi="Book Antiqua"/>
        </w:rPr>
        <w:t xml:space="preserve"> S, </w:t>
      </w:r>
      <w:proofErr w:type="spellStart"/>
      <w:r w:rsidRPr="00F72922">
        <w:rPr>
          <w:rFonts w:ascii="Book Antiqua" w:hAnsi="Book Antiqua"/>
        </w:rPr>
        <w:t>Pruvot</w:t>
      </w:r>
      <w:proofErr w:type="spellEnd"/>
      <w:r w:rsidRPr="00F72922">
        <w:rPr>
          <w:rFonts w:ascii="Book Antiqua" w:hAnsi="Book Antiqua"/>
        </w:rPr>
        <w:t xml:space="preserve"> FR. Factors associated with fatal liver failure after extended hepatectomy. </w:t>
      </w:r>
      <w:r w:rsidRPr="00F72922">
        <w:rPr>
          <w:rFonts w:ascii="Book Antiqua" w:hAnsi="Book Antiqua"/>
          <w:i/>
          <w:iCs/>
        </w:rPr>
        <w:t>HPB (Oxford)</w:t>
      </w:r>
      <w:r w:rsidRPr="00F72922">
        <w:rPr>
          <w:rFonts w:ascii="Book Antiqua" w:hAnsi="Book Antiqua"/>
        </w:rPr>
        <w:t xml:space="preserve"> 2017; </w:t>
      </w:r>
      <w:r w:rsidRPr="00F72922">
        <w:rPr>
          <w:rFonts w:ascii="Book Antiqua" w:hAnsi="Book Antiqua"/>
          <w:b/>
          <w:bCs/>
        </w:rPr>
        <w:t>19</w:t>
      </w:r>
      <w:r w:rsidRPr="00F72922">
        <w:rPr>
          <w:rFonts w:ascii="Book Antiqua" w:hAnsi="Book Antiqua"/>
        </w:rPr>
        <w:t>: 682-687 [PMID: 28465090 DOI: 10.1016/j.hpb.2017.04.006]</w:t>
      </w:r>
    </w:p>
    <w:p w14:paraId="0B60BABB"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32 </w:t>
      </w:r>
      <w:r w:rsidRPr="00F72922">
        <w:rPr>
          <w:rFonts w:ascii="Book Antiqua" w:hAnsi="Book Antiqua"/>
          <w:b/>
          <w:bCs/>
        </w:rPr>
        <w:t>Du ZG</w:t>
      </w:r>
      <w:r w:rsidRPr="00F72922">
        <w:rPr>
          <w:rFonts w:ascii="Book Antiqua" w:hAnsi="Book Antiqua"/>
        </w:rPr>
        <w:t xml:space="preserve">, Wei YG, Chen KF, Li B. An accurate predictor of liver failure and death after hepatectomy: a single institution's experience with 478 consecutive cases. </w:t>
      </w:r>
      <w:r w:rsidRPr="00F72922">
        <w:rPr>
          <w:rFonts w:ascii="Book Antiqua" w:hAnsi="Book Antiqua"/>
          <w:i/>
          <w:iCs/>
        </w:rPr>
        <w:t>World J Gastroenterol</w:t>
      </w:r>
      <w:r w:rsidRPr="00F72922">
        <w:rPr>
          <w:rFonts w:ascii="Book Antiqua" w:hAnsi="Book Antiqua"/>
        </w:rPr>
        <w:t xml:space="preserve"> 2014; </w:t>
      </w:r>
      <w:r w:rsidRPr="00F72922">
        <w:rPr>
          <w:rFonts w:ascii="Book Antiqua" w:hAnsi="Book Antiqua"/>
          <w:b/>
          <w:bCs/>
        </w:rPr>
        <w:t>20</w:t>
      </w:r>
      <w:r w:rsidRPr="00F72922">
        <w:rPr>
          <w:rFonts w:ascii="Book Antiqua" w:hAnsi="Book Antiqua"/>
        </w:rPr>
        <w:t>: 274-281 [PMID: 24415882 DOI: 10.3748/wjg.v20.i1.274]</w:t>
      </w:r>
    </w:p>
    <w:p w14:paraId="18E85F58"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33 </w:t>
      </w:r>
      <w:proofErr w:type="spellStart"/>
      <w:r w:rsidRPr="00F72922">
        <w:rPr>
          <w:rFonts w:ascii="Book Antiqua" w:hAnsi="Book Antiqua"/>
          <w:b/>
          <w:bCs/>
        </w:rPr>
        <w:t>Gilg</w:t>
      </w:r>
      <w:proofErr w:type="spellEnd"/>
      <w:r w:rsidRPr="00F72922">
        <w:rPr>
          <w:rFonts w:ascii="Book Antiqua" w:hAnsi="Book Antiqua"/>
          <w:b/>
          <w:bCs/>
        </w:rPr>
        <w:t xml:space="preserve"> S</w:t>
      </w:r>
      <w:r w:rsidRPr="00F72922">
        <w:rPr>
          <w:rFonts w:ascii="Book Antiqua" w:hAnsi="Book Antiqua"/>
        </w:rPr>
        <w:t xml:space="preserve">, </w:t>
      </w:r>
      <w:proofErr w:type="spellStart"/>
      <w:r w:rsidRPr="00F72922">
        <w:rPr>
          <w:rFonts w:ascii="Book Antiqua" w:hAnsi="Book Antiqua"/>
        </w:rPr>
        <w:t>Sparrelid</w:t>
      </w:r>
      <w:proofErr w:type="spellEnd"/>
      <w:r w:rsidRPr="00F72922">
        <w:rPr>
          <w:rFonts w:ascii="Book Antiqua" w:hAnsi="Book Antiqua"/>
        </w:rPr>
        <w:t xml:space="preserve"> E, </w:t>
      </w:r>
      <w:proofErr w:type="spellStart"/>
      <w:r w:rsidRPr="00F72922">
        <w:rPr>
          <w:rFonts w:ascii="Book Antiqua" w:hAnsi="Book Antiqua"/>
        </w:rPr>
        <w:t>Saraste</w:t>
      </w:r>
      <w:proofErr w:type="spellEnd"/>
      <w:r w:rsidRPr="00F72922">
        <w:rPr>
          <w:rFonts w:ascii="Book Antiqua" w:hAnsi="Book Antiqua"/>
        </w:rPr>
        <w:t xml:space="preserve"> L, Nowak G, </w:t>
      </w:r>
      <w:proofErr w:type="spellStart"/>
      <w:r w:rsidRPr="00F72922">
        <w:rPr>
          <w:rFonts w:ascii="Book Antiqua" w:hAnsi="Book Antiqua"/>
        </w:rPr>
        <w:t>Wahlin</w:t>
      </w:r>
      <w:proofErr w:type="spellEnd"/>
      <w:r w:rsidRPr="00F72922">
        <w:rPr>
          <w:rFonts w:ascii="Book Antiqua" w:hAnsi="Book Antiqua"/>
        </w:rPr>
        <w:t xml:space="preserve"> S, </w:t>
      </w:r>
      <w:proofErr w:type="spellStart"/>
      <w:r w:rsidRPr="00F72922">
        <w:rPr>
          <w:rFonts w:ascii="Book Antiqua" w:hAnsi="Book Antiqua"/>
        </w:rPr>
        <w:t>Strömberg</w:t>
      </w:r>
      <w:proofErr w:type="spellEnd"/>
      <w:r w:rsidRPr="00F72922">
        <w:rPr>
          <w:rFonts w:ascii="Book Antiqua" w:hAnsi="Book Antiqua"/>
        </w:rPr>
        <w:t xml:space="preserve"> C, </w:t>
      </w:r>
      <w:proofErr w:type="spellStart"/>
      <w:r w:rsidRPr="00F72922">
        <w:rPr>
          <w:rFonts w:ascii="Book Antiqua" w:hAnsi="Book Antiqua"/>
        </w:rPr>
        <w:t>Lundell</w:t>
      </w:r>
      <w:proofErr w:type="spellEnd"/>
      <w:r w:rsidRPr="00F72922">
        <w:rPr>
          <w:rFonts w:ascii="Book Antiqua" w:hAnsi="Book Antiqua"/>
        </w:rPr>
        <w:t xml:space="preserve"> L, </w:t>
      </w:r>
      <w:proofErr w:type="spellStart"/>
      <w:r w:rsidRPr="00F72922">
        <w:rPr>
          <w:rFonts w:ascii="Book Antiqua" w:hAnsi="Book Antiqua"/>
        </w:rPr>
        <w:t>Isaksson</w:t>
      </w:r>
      <w:proofErr w:type="spellEnd"/>
      <w:r w:rsidRPr="00F72922">
        <w:rPr>
          <w:rFonts w:ascii="Book Antiqua" w:hAnsi="Book Antiqua"/>
        </w:rPr>
        <w:t xml:space="preserve"> B. The molecular adsorbent recirculating system in </w:t>
      </w:r>
      <w:proofErr w:type="spellStart"/>
      <w:r w:rsidRPr="00F72922">
        <w:rPr>
          <w:rFonts w:ascii="Book Antiqua" w:hAnsi="Book Antiqua"/>
        </w:rPr>
        <w:t>posthepatectomy</w:t>
      </w:r>
      <w:proofErr w:type="spellEnd"/>
      <w:r w:rsidRPr="00F72922">
        <w:rPr>
          <w:rFonts w:ascii="Book Antiqua" w:hAnsi="Book Antiqua"/>
        </w:rPr>
        <w:t xml:space="preserve"> liver failure: Results from a prospective phase I study. </w:t>
      </w:r>
      <w:proofErr w:type="spellStart"/>
      <w:r w:rsidRPr="00F72922">
        <w:rPr>
          <w:rFonts w:ascii="Book Antiqua" w:hAnsi="Book Antiqua"/>
          <w:i/>
          <w:iCs/>
        </w:rPr>
        <w:t>Hepatol</w:t>
      </w:r>
      <w:proofErr w:type="spellEnd"/>
      <w:r w:rsidRPr="00F72922">
        <w:rPr>
          <w:rFonts w:ascii="Book Antiqua" w:hAnsi="Book Antiqua"/>
          <w:i/>
          <w:iCs/>
        </w:rPr>
        <w:t xml:space="preserve"> </w:t>
      </w:r>
      <w:proofErr w:type="spellStart"/>
      <w:r w:rsidRPr="00F72922">
        <w:rPr>
          <w:rFonts w:ascii="Book Antiqua" w:hAnsi="Book Antiqua"/>
          <w:i/>
          <w:iCs/>
        </w:rPr>
        <w:t>Commun</w:t>
      </w:r>
      <w:proofErr w:type="spellEnd"/>
      <w:r w:rsidRPr="00F72922">
        <w:rPr>
          <w:rFonts w:ascii="Book Antiqua" w:hAnsi="Book Antiqua"/>
        </w:rPr>
        <w:t xml:space="preserve"> 2018; </w:t>
      </w:r>
      <w:r w:rsidRPr="00F72922">
        <w:rPr>
          <w:rFonts w:ascii="Book Antiqua" w:hAnsi="Book Antiqua"/>
          <w:b/>
          <w:bCs/>
        </w:rPr>
        <w:t>2</w:t>
      </w:r>
      <w:r w:rsidRPr="00F72922">
        <w:rPr>
          <w:rFonts w:ascii="Book Antiqua" w:hAnsi="Book Antiqua"/>
        </w:rPr>
        <w:t>: 445-454 [PMID: 29619422 DOI: 10.1002/hep4.1167]</w:t>
      </w:r>
    </w:p>
    <w:p w14:paraId="259E6A6B"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34 </w:t>
      </w:r>
      <w:proofErr w:type="spellStart"/>
      <w:r w:rsidRPr="00F72922">
        <w:rPr>
          <w:rFonts w:ascii="Book Antiqua" w:hAnsi="Book Antiqua"/>
          <w:b/>
          <w:bCs/>
        </w:rPr>
        <w:t>Ritschka</w:t>
      </w:r>
      <w:proofErr w:type="spellEnd"/>
      <w:r w:rsidRPr="00F72922">
        <w:rPr>
          <w:rFonts w:ascii="Book Antiqua" w:hAnsi="Book Antiqua"/>
          <w:b/>
          <w:bCs/>
        </w:rPr>
        <w:t xml:space="preserve"> B</w:t>
      </w:r>
      <w:r w:rsidRPr="00F72922">
        <w:rPr>
          <w:rFonts w:ascii="Book Antiqua" w:hAnsi="Book Antiqua"/>
        </w:rPr>
        <w:t xml:space="preserve">, </w:t>
      </w:r>
      <w:proofErr w:type="spellStart"/>
      <w:r w:rsidRPr="00F72922">
        <w:rPr>
          <w:rFonts w:ascii="Book Antiqua" w:hAnsi="Book Antiqua"/>
        </w:rPr>
        <w:t>Knauer</w:t>
      </w:r>
      <w:proofErr w:type="spellEnd"/>
      <w:r w:rsidRPr="00F72922">
        <w:rPr>
          <w:rFonts w:ascii="Book Antiqua" w:hAnsi="Book Antiqua"/>
        </w:rPr>
        <w:t xml:space="preserve">-Meyer T, Gonçalves DS, Mas A, </w:t>
      </w:r>
      <w:proofErr w:type="spellStart"/>
      <w:r w:rsidRPr="00F72922">
        <w:rPr>
          <w:rFonts w:ascii="Book Antiqua" w:hAnsi="Book Antiqua"/>
        </w:rPr>
        <w:t>Plassat</w:t>
      </w:r>
      <w:proofErr w:type="spellEnd"/>
      <w:r w:rsidRPr="00F72922">
        <w:rPr>
          <w:rFonts w:ascii="Book Antiqua" w:hAnsi="Book Antiqua"/>
        </w:rPr>
        <w:t xml:space="preserve"> JL, </w:t>
      </w:r>
      <w:proofErr w:type="spellStart"/>
      <w:r w:rsidRPr="00F72922">
        <w:rPr>
          <w:rFonts w:ascii="Book Antiqua" w:hAnsi="Book Antiqua"/>
        </w:rPr>
        <w:t>Durik</w:t>
      </w:r>
      <w:proofErr w:type="spellEnd"/>
      <w:r w:rsidRPr="00F72922">
        <w:rPr>
          <w:rFonts w:ascii="Book Antiqua" w:hAnsi="Book Antiqua"/>
        </w:rPr>
        <w:t xml:space="preserve"> M, Jacobs H, </w:t>
      </w:r>
      <w:proofErr w:type="spellStart"/>
      <w:r w:rsidRPr="00F72922">
        <w:rPr>
          <w:rFonts w:ascii="Book Antiqua" w:hAnsi="Book Antiqua"/>
        </w:rPr>
        <w:t>Pedone</w:t>
      </w:r>
      <w:proofErr w:type="spellEnd"/>
      <w:r w:rsidRPr="00F72922">
        <w:rPr>
          <w:rFonts w:ascii="Book Antiqua" w:hAnsi="Book Antiqua"/>
        </w:rPr>
        <w:t xml:space="preserve"> E, Di </w:t>
      </w:r>
      <w:proofErr w:type="spellStart"/>
      <w:r w:rsidRPr="00F72922">
        <w:rPr>
          <w:rFonts w:ascii="Book Antiqua" w:hAnsi="Book Antiqua"/>
        </w:rPr>
        <w:t>Vicino</w:t>
      </w:r>
      <w:proofErr w:type="spellEnd"/>
      <w:r w:rsidRPr="00F72922">
        <w:rPr>
          <w:rFonts w:ascii="Book Antiqua" w:hAnsi="Book Antiqua"/>
        </w:rPr>
        <w:t xml:space="preserve"> U, </w:t>
      </w:r>
      <w:proofErr w:type="spellStart"/>
      <w:r w:rsidRPr="00F72922">
        <w:rPr>
          <w:rFonts w:ascii="Book Antiqua" w:hAnsi="Book Antiqua"/>
        </w:rPr>
        <w:t>Cosma</w:t>
      </w:r>
      <w:proofErr w:type="spellEnd"/>
      <w:r w:rsidRPr="00F72922">
        <w:rPr>
          <w:rFonts w:ascii="Book Antiqua" w:hAnsi="Book Antiqua"/>
        </w:rPr>
        <w:t xml:space="preserve"> MP, Keyes WM. The </w:t>
      </w:r>
      <w:proofErr w:type="spellStart"/>
      <w:r w:rsidRPr="00F72922">
        <w:rPr>
          <w:rFonts w:ascii="Book Antiqua" w:hAnsi="Book Antiqua"/>
        </w:rPr>
        <w:t>senotherapeutic</w:t>
      </w:r>
      <w:proofErr w:type="spellEnd"/>
      <w:r w:rsidRPr="00F72922">
        <w:rPr>
          <w:rFonts w:ascii="Book Antiqua" w:hAnsi="Book Antiqua"/>
        </w:rPr>
        <w:t xml:space="preserve"> drug ABT-737 disrupts aberrant p21 expression to restore liver regeneration in adult mice. </w:t>
      </w:r>
      <w:r w:rsidRPr="00F72922">
        <w:rPr>
          <w:rFonts w:ascii="Book Antiqua" w:hAnsi="Book Antiqua"/>
          <w:i/>
          <w:iCs/>
        </w:rPr>
        <w:t>Genes Dev</w:t>
      </w:r>
      <w:r w:rsidRPr="00F72922">
        <w:rPr>
          <w:rFonts w:ascii="Book Antiqua" w:hAnsi="Book Antiqua"/>
        </w:rPr>
        <w:t xml:space="preserve"> 2020; </w:t>
      </w:r>
      <w:r w:rsidRPr="00F72922">
        <w:rPr>
          <w:rFonts w:ascii="Book Antiqua" w:hAnsi="Book Antiqua"/>
          <w:b/>
          <w:bCs/>
        </w:rPr>
        <w:t>34</w:t>
      </w:r>
      <w:r w:rsidRPr="00F72922">
        <w:rPr>
          <w:rFonts w:ascii="Book Antiqua" w:hAnsi="Book Antiqua"/>
        </w:rPr>
        <w:t>: 489-494 [PMID: 32139422 DOI: 10.1101/gad.332643.119]</w:t>
      </w:r>
    </w:p>
    <w:p w14:paraId="49654E3B" w14:textId="58252490" w:rsidR="00D74B1A" w:rsidRPr="00F72922" w:rsidRDefault="00D74B1A" w:rsidP="00F72922">
      <w:pPr>
        <w:spacing w:line="360" w:lineRule="auto"/>
        <w:jc w:val="both"/>
        <w:rPr>
          <w:rFonts w:ascii="Book Antiqua" w:hAnsi="Book Antiqua"/>
        </w:rPr>
      </w:pPr>
      <w:r w:rsidRPr="00F72922">
        <w:rPr>
          <w:rFonts w:ascii="Book Antiqua" w:hAnsi="Book Antiqua"/>
        </w:rPr>
        <w:t xml:space="preserve">35 </w:t>
      </w:r>
      <w:proofErr w:type="spellStart"/>
      <w:r w:rsidRPr="00F72922">
        <w:rPr>
          <w:rFonts w:ascii="Book Antiqua" w:hAnsi="Book Antiqua"/>
          <w:b/>
          <w:bCs/>
        </w:rPr>
        <w:t>Elchaninov</w:t>
      </w:r>
      <w:proofErr w:type="spellEnd"/>
      <w:r w:rsidRPr="00F72922">
        <w:rPr>
          <w:rFonts w:ascii="Book Antiqua" w:hAnsi="Book Antiqua"/>
          <w:b/>
          <w:bCs/>
        </w:rPr>
        <w:t xml:space="preserve"> A</w:t>
      </w:r>
      <w:r w:rsidRPr="00F72922">
        <w:rPr>
          <w:rFonts w:ascii="Book Antiqua" w:hAnsi="Book Antiqua"/>
        </w:rPr>
        <w:t xml:space="preserve">, </w:t>
      </w:r>
      <w:proofErr w:type="spellStart"/>
      <w:r w:rsidRPr="00F72922">
        <w:rPr>
          <w:rFonts w:ascii="Book Antiqua" w:hAnsi="Book Antiqua"/>
        </w:rPr>
        <w:t>Fatkhudinov</w:t>
      </w:r>
      <w:proofErr w:type="spellEnd"/>
      <w:r w:rsidRPr="00F72922">
        <w:rPr>
          <w:rFonts w:ascii="Book Antiqua" w:hAnsi="Book Antiqua"/>
        </w:rPr>
        <w:t xml:space="preserve"> T, Makarov A, </w:t>
      </w:r>
      <w:proofErr w:type="spellStart"/>
      <w:r w:rsidRPr="00F72922">
        <w:rPr>
          <w:rFonts w:ascii="Book Antiqua" w:hAnsi="Book Antiqua"/>
        </w:rPr>
        <w:t>Vorobieva</w:t>
      </w:r>
      <w:proofErr w:type="spellEnd"/>
      <w:r w:rsidRPr="00F72922">
        <w:rPr>
          <w:rFonts w:ascii="Book Antiqua" w:hAnsi="Book Antiqua"/>
        </w:rPr>
        <w:t xml:space="preserve"> I, </w:t>
      </w:r>
      <w:proofErr w:type="spellStart"/>
      <w:r w:rsidRPr="00F72922">
        <w:rPr>
          <w:rFonts w:ascii="Book Antiqua" w:hAnsi="Book Antiqua"/>
        </w:rPr>
        <w:t>Lokhonina</w:t>
      </w:r>
      <w:proofErr w:type="spellEnd"/>
      <w:r w:rsidRPr="00F72922">
        <w:rPr>
          <w:rFonts w:ascii="Book Antiqua" w:hAnsi="Book Antiqua"/>
        </w:rPr>
        <w:t xml:space="preserve"> A, </w:t>
      </w:r>
      <w:proofErr w:type="spellStart"/>
      <w:r w:rsidRPr="00F72922">
        <w:rPr>
          <w:rFonts w:ascii="Book Antiqua" w:hAnsi="Book Antiqua"/>
        </w:rPr>
        <w:t>Usman</w:t>
      </w:r>
      <w:proofErr w:type="spellEnd"/>
      <w:r w:rsidRPr="00F72922">
        <w:rPr>
          <w:rFonts w:ascii="Book Antiqua" w:hAnsi="Book Antiqua"/>
        </w:rPr>
        <w:t xml:space="preserve"> N, </w:t>
      </w:r>
      <w:proofErr w:type="spellStart"/>
      <w:r w:rsidRPr="00F72922">
        <w:rPr>
          <w:rFonts w:ascii="Book Antiqua" w:hAnsi="Book Antiqua"/>
        </w:rPr>
        <w:t>Kananykhina</w:t>
      </w:r>
      <w:proofErr w:type="spellEnd"/>
      <w:r w:rsidRPr="00F72922">
        <w:rPr>
          <w:rFonts w:ascii="Book Antiqua" w:hAnsi="Book Antiqua"/>
        </w:rPr>
        <w:t xml:space="preserve"> E, </w:t>
      </w:r>
      <w:proofErr w:type="spellStart"/>
      <w:r w:rsidRPr="00F72922">
        <w:rPr>
          <w:rFonts w:ascii="Book Antiqua" w:hAnsi="Book Antiqua"/>
        </w:rPr>
        <w:t>Vishnyakova</w:t>
      </w:r>
      <w:proofErr w:type="spellEnd"/>
      <w:r w:rsidRPr="00F72922">
        <w:rPr>
          <w:rFonts w:ascii="Book Antiqua" w:hAnsi="Book Antiqua"/>
        </w:rPr>
        <w:t xml:space="preserve"> P, </w:t>
      </w:r>
      <w:proofErr w:type="spellStart"/>
      <w:r w:rsidRPr="00F72922">
        <w:rPr>
          <w:rFonts w:ascii="Book Antiqua" w:hAnsi="Book Antiqua"/>
        </w:rPr>
        <w:t>Nikitina</w:t>
      </w:r>
      <w:proofErr w:type="spellEnd"/>
      <w:r w:rsidRPr="00F72922">
        <w:rPr>
          <w:rFonts w:ascii="Book Antiqua" w:hAnsi="Book Antiqua"/>
        </w:rPr>
        <w:t xml:space="preserve"> M, </w:t>
      </w:r>
      <w:proofErr w:type="spellStart"/>
      <w:r w:rsidRPr="00F72922">
        <w:rPr>
          <w:rFonts w:ascii="Book Antiqua" w:hAnsi="Book Antiqua"/>
        </w:rPr>
        <w:t>Goldshtein</w:t>
      </w:r>
      <w:proofErr w:type="spellEnd"/>
      <w:r w:rsidRPr="00F72922">
        <w:rPr>
          <w:rFonts w:ascii="Book Antiqua" w:hAnsi="Book Antiqua"/>
        </w:rPr>
        <w:t xml:space="preserve"> D, </w:t>
      </w:r>
      <w:proofErr w:type="spellStart"/>
      <w:r w:rsidRPr="00F72922">
        <w:rPr>
          <w:rFonts w:ascii="Book Antiqua" w:hAnsi="Book Antiqua"/>
        </w:rPr>
        <w:t>Bolshakova</w:t>
      </w:r>
      <w:proofErr w:type="spellEnd"/>
      <w:r w:rsidRPr="00F72922">
        <w:rPr>
          <w:rFonts w:ascii="Book Antiqua" w:hAnsi="Book Antiqua"/>
        </w:rPr>
        <w:t xml:space="preserve"> G, </w:t>
      </w:r>
      <w:proofErr w:type="spellStart"/>
      <w:r w:rsidRPr="00F72922">
        <w:rPr>
          <w:rFonts w:ascii="Book Antiqua" w:hAnsi="Book Antiqua"/>
        </w:rPr>
        <w:t>Glinkina</w:t>
      </w:r>
      <w:proofErr w:type="spellEnd"/>
      <w:r w:rsidRPr="00F72922">
        <w:rPr>
          <w:rFonts w:ascii="Book Antiqua" w:hAnsi="Book Antiqua"/>
        </w:rPr>
        <w:t xml:space="preserve"> V, </w:t>
      </w:r>
      <w:proofErr w:type="spellStart"/>
      <w:r w:rsidRPr="00F72922">
        <w:rPr>
          <w:rFonts w:ascii="Book Antiqua" w:hAnsi="Book Antiqua"/>
        </w:rPr>
        <w:t>Sukhikh</w:t>
      </w:r>
      <w:proofErr w:type="spellEnd"/>
      <w:r w:rsidRPr="00F72922">
        <w:rPr>
          <w:rFonts w:ascii="Book Antiqua" w:hAnsi="Book Antiqua"/>
        </w:rPr>
        <w:t xml:space="preserve"> G. Inherent control of hepatocyte proliferation after subtotal liver resection. </w:t>
      </w:r>
      <w:r w:rsidRPr="00F72922">
        <w:rPr>
          <w:rFonts w:ascii="Book Antiqua" w:hAnsi="Book Antiqua"/>
          <w:i/>
          <w:iCs/>
        </w:rPr>
        <w:t>Cell Biol Int</w:t>
      </w:r>
      <w:r w:rsidRPr="00F72922">
        <w:rPr>
          <w:rFonts w:ascii="Book Antiqua" w:hAnsi="Book Antiqua"/>
        </w:rPr>
        <w:t xml:space="preserve"> 2019 [PMID: 31297922 DOI: 10.1002/cbin.11203]</w:t>
      </w:r>
    </w:p>
    <w:p w14:paraId="4E771296"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36 </w:t>
      </w:r>
      <w:proofErr w:type="spellStart"/>
      <w:r w:rsidRPr="00F72922">
        <w:rPr>
          <w:rFonts w:ascii="Book Antiqua" w:hAnsi="Book Antiqua"/>
          <w:b/>
          <w:bCs/>
        </w:rPr>
        <w:t>Elchaninov</w:t>
      </w:r>
      <w:proofErr w:type="spellEnd"/>
      <w:r w:rsidRPr="00F72922">
        <w:rPr>
          <w:rFonts w:ascii="Book Antiqua" w:hAnsi="Book Antiqua"/>
          <w:b/>
          <w:bCs/>
        </w:rPr>
        <w:t xml:space="preserve"> AV</w:t>
      </w:r>
      <w:r w:rsidRPr="00F72922">
        <w:rPr>
          <w:rFonts w:ascii="Book Antiqua" w:hAnsi="Book Antiqua"/>
        </w:rPr>
        <w:t xml:space="preserve">, </w:t>
      </w:r>
      <w:proofErr w:type="spellStart"/>
      <w:r w:rsidRPr="00F72922">
        <w:rPr>
          <w:rFonts w:ascii="Book Antiqua" w:hAnsi="Book Antiqua"/>
        </w:rPr>
        <w:t>Fatkhudinov</w:t>
      </w:r>
      <w:proofErr w:type="spellEnd"/>
      <w:r w:rsidRPr="00F72922">
        <w:rPr>
          <w:rFonts w:ascii="Book Antiqua" w:hAnsi="Book Antiqua"/>
        </w:rPr>
        <w:t xml:space="preserve"> TK, </w:t>
      </w:r>
      <w:proofErr w:type="spellStart"/>
      <w:r w:rsidRPr="00F72922">
        <w:rPr>
          <w:rFonts w:ascii="Book Antiqua" w:hAnsi="Book Antiqua"/>
        </w:rPr>
        <w:t>Usman</w:t>
      </w:r>
      <w:proofErr w:type="spellEnd"/>
      <w:r w:rsidRPr="00F72922">
        <w:rPr>
          <w:rFonts w:ascii="Book Antiqua" w:hAnsi="Book Antiqua"/>
        </w:rPr>
        <w:t xml:space="preserve"> NY, </w:t>
      </w:r>
      <w:proofErr w:type="spellStart"/>
      <w:r w:rsidRPr="00F72922">
        <w:rPr>
          <w:rFonts w:ascii="Book Antiqua" w:hAnsi="Book Antiqua"/>
        </w:rPr>
        <w:t>Kananykhina</w:t>
      </w:r>
      <w:proofErr w:type="spellEnd"/>
      <w:r w:rsidRPr="00F72922">
        <w:rPr>
          <w:rFonts w:ascii="Book Antiqua" w:hAnsi="Book Antiqua"/>
        </w:rPr>
        <w:t xml:space="preserve"> EY, </w:t>
      </w:r>
      <w:proofErr w:type="spellStart"/>
      <w:r w:rsidRPr="00F72922">
        <w:rPr>
          <w:rFonts w:ascii="Book Antiqua" w:hAnsi="Book Antiqua"/>
        </w:rPr>
        <w:t>Arutyunyan</w:t>
      </w:r>
      <w:proofErr w:type="spellEnd"/>
      <w:r w:rsidRPr="00F72922">
        <w:rPr>
          <w:rFonts w:ascii="Book Antiqua" w:hAnsi="Book Antiqua"/>
        </w:rPr>
        <w:t xml:space="preserve"> IV, Makarov AV, </w:t>
      </w:r>
      <w:proofErr w:type="spellStart"/>
      <w:r w:rsidRPr="00F72922">
        <w:rPr>
          <w:rFonts w:ascii="Book Antiqua" w:hAnsi="Book Antiqua"/>
        </w:rPr>
        <w:t>Lokhonina</w:t>
      </w:r>
      <w:proofErr w:type="spellEnd"/>
      <w:r w:rsidRPr="00F72922">
        <w:rPr>
          <w:rFonts w:ascii="Book Antiqua" w:hAnsi="Book Antiqua"/>
        </w:rPr>
        <w:t xml:space="preserve"> AV, </w:t>
      </w:r>
      <w:proofErr w:type="spellStart"/>
      <w:r w:rsidRPr="00F72922">
        <w:rPr>
          <w:rFonts w:ascii="Book Antiqua" w:hAnsi="Book Antiqua"/>
        </w:rPr>
        <w:t>Eremina</w:t>
      </w:r>
      <w:proofErr w:type="spellEnd"/>
      <w:r w:rsidRPr="00F72922">
        <w:rPr>
          <w:rFonts w:ascii="Book Antiqua" w:hAnsi="Book Antiqua"/>
        </w:rPr>
        <w:t xml:space="preserve"> IZ, </w:t>
      </w:r>
      <w:proofErr w:type="spellStart"/>
      <w:r w:rsidRPr="00F72922">
        <w:rPr>
          <w:rFonts w:ascii="Book Antiqua" w:hAnsi="Book Antiqua"/>
        </w:rPr>
        <w:t>Surovtsev</w:t>
      </w:r>
      <w:proofErr w:type="spellEnd"/>
      <w:r w:rsidRPr="00F72922">
        <w:rPr>
          <w:rFonts w:ascii="Book Antiqua" w:hAnsi="Book Antiqua"/>
        </w:rPr>
        <w:t xml:space="preserve"> VV, </w:t>
      </w:r>
      <w:proofErr w:type="spellStart"/>
      <w:r w:rsidRPr="00F72922">
        <w:rPr>
          <w:rFonts w:ascii="Book Antiqua" w:hAnsi="Book Antiqua"/>
        </w:rPr>
        <w:t>Goldshtein</w:t>
      </w:r>
      <w:proofErr w:type="spellEnd"/>
      <w:r w:rsidRPr="00F72922">
        <w:rPr>
          <w:rFonts w:ascii="Book Antiqua" w:hAnsi="Book Antiqua"/>
        </w:rPr>
        <w:t xml:space="preserve"> DV, </w:t>
      </w:r>
      <w:proofErr w:type="spellStart"/>
      <w:r w:rsidRPr="00F72922">
        <w:rPr>
          <w:rFonts w:ascii="Book Antiqua" w:hAnsi="Book Antiqua"/>
        </w:rPr>
        <w:t>Bolshakova</w:t>
      </w:r>
      <w:proofErr w:type="spellEnd"/>
      <w:r w:rsidRPr="00F72922">
        <w:rPr>
          <w:rFonts w:ascii="Book Antiqua" w:hAnsi="Book Antiqua"/>
        </w:rPr>
        <w:t xml:space="preserve"> GB, </w:t>
      </w:r>
      <w:proofErr w:type="spellStart"/>
      <w:r w:rsidRPr="00F72922">
        <w:rPr>
          <w:rFonts w:ascii="Book Antiqua" w:hAnsi="Book Antiqua"/>
        </w:rPr>
        <w:t>Glinkina</w:t>
      </w:r>
      <w:proofErr w:type="spellEnd"/>
      <w:r w:rsidRPr="00F72922">
        <w:rPr>
          <w:rFonts w:ascii="Book Antiqua" w:hAnsi="Book Antiqua"/>
        </w:rPr>
        <w:t xml:space="preserve"> VV, </w:t>
      </w:r>
      <w:proofErr w:type="spellStart"/>
      <w:r w:rsidRPr="00F72922">
        <w:rPr>
          <w:rFonts w:ascii="Book Antiqua" w:hAnsi="Book Antiqua"/>
        </w:rPr>
        <w:t>Sukhikh</w:t>
      </w:r>
      <w:proofErr w:type="spellEnd"/>
      <w:r w:rsidRPr="00F72922">
        <w:rPr>
          <w:rFonts w:ascii="Book Antiqua" w:hAnsi="Book Antiqua"/>
        </w:rPr>
        <w:t xml:space="preserve"> GT. Dynamics of macrophage populations of the liver after subtotal hepatectomy in rats. </w:t>
      </w:r>
      <w:r w:rsidRPr="00F72922">
        <w:rPr>
          <w:rFonts w:ascii="Book Antiqua" w:hAnsi="Book Antiqua"/>
          <w:i/>
          <w:iCs/>
        </w:rPr>
        <w:t>BMC Immunol</w:t>
      </w:r>
      <w:r w:rsidRPr="00F72922">
        <w:rPr>
          <w:rFonts w:ascii="Book Antiqua" w:hAnsi="Book Antiqua"/>
        </w:rPr>
        <w:t xml:space="preserve"> 2018; </w:t>
      </w:r>
      <w:r w:rsidRPr="00F72922">
        <w:rPr>
          <w:rFonts w:ascii="Book Antiqua" w:hAnsi="Book Antiqua"/>
          <w:b/>
          <w:bCs/>
        </w:rPr>
        <w:t>19</w:t>
      </w:r>
      <w:r w:rsidRPr="00F72922">
        <w:rPr>
          <w:rFonts w:ascii="Book Antiqua" w:hAnsi="Book Antiqua"/>
        </w:rPr>
        <w:t>: 23 [PMID: 29986661 DOI: 10.1186/s12865-018-0260-1]</w:t>
      </w:r>
    </w:p>
    <w:p w14:paraId="54458AE0" w14:textId="4E3DBFD8" w:rsidR="00A77B3E" w:rsidRPr="00F72922" w:rsidRDefault="00A77B3E" w:rsidP="00F72922">
      <w:pPr>
        <w:spacing w:line="360" w:lineRule="auto"/>
        <w:jc w:val="both"/>
        <w:rPr>
          <w:rFonts w:ascii="Book Antiqua" w:hAnsi="Book Antiqua"/>
        </w:rPr>
      </w:pPr>
    </w:p>
    <w:p w14:paraId="0AEDA27F" w14:textId="77777777" w:rsidR="00A77B3E" w:rsidRPr="00F72922" w:rsidRDefault="00A77B3E" w:rsidP="00F72922">
      <w:pPr>
        <w:spacing w:line="360" w:lineRule="auto"/>
        <w:jc w:val="both"/>
        <w:rPr>
          <w:rFonts w:ascii="Book Antiqua" w:hAnsi="Book Antiqua"/>
        </w:rPr>
        <w:sectPr w:rsidR="00A77B3E" w:rsidRPr="00F72922">
          <w:pgSz w:w="12240" w:h="15840"/>
          <w:pgMar w:top="1440" w:right="1440" w:bottom="1440" w:left="1440" w:header="720" w:footer="720" w:gutter="0"/>
          <w:cols w:space="720"/>
          <w:docGrid w:linePitch="360"/>
        </w:sectPr>
      </w:pPr>
    </w:p>
    <w:p w14:paraId="597FA3EC"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lastRenderedPageBreak/>
        <w:t>Footnotes</w:t>
      </w:r>
    </w:p>
    <w:p w14:paraId="64E4A665" w14:textId="4E83CAC5" w:rsidR="00A77B3E" w:rsidRPr="00F72922" w:rsidRDefault="0046373E" w:rsidP="00F72922">
      <w:pPr>
        <w:spacing w:line="360" w:lineRule="auto"/>
        <w:jc w:val="both"/>
        <w:rPr>
          <w:rFonts w:ascii="Book Antiqua" w:hAnsi="Book Antiqua"/>
        </w:rPr>
      </w:pPr>
      <w:r w:rsidRPr="00C40AD2">
        <w:rPr>
          <w:rFonts w:ascii="Book Antiqua" w:eastAsia="Book Antiqua" w:hAnsi="Book Antiqua" w:cs="Book Antiqua"/>
          <w:b/>
          <w:bCs/>
          <w:color w:val="000000"/>
        </w:rPr>
        <w:t xml:space="preserve">Institutional animal care and use committee statement: </w:t>
      </w:r>
      <w:r w:rsidRPr="00C40AD2">
        <w:rPr>
          <w:rFonts w:ascii="Book Antiqua" w:eastAsia="Book Antiqua" w:hAnsi="Book Antiqua" w:cs="Book Antiqua"/>
          <w:color w:val="000000"/>
          <w:shd w:val="clear" w:color="auto" w:fill="FFFFFF"/>
        </w:rPr>
        <w:t xml:space="preserve">Animal studies were performed in compliance with the institutional and European Union guidelines for laboratory animal care and approved by the CE2A-03-CNRS-Orléans Ethics Committee (Accreditation </w:t>
      </w:r>
      <w:r w:rsidRPr="005B033D">
        <w:rPr>
          <w:rFonts w:ascii="Book Antiqua" w:eastAsia="Book Antiqua" w:hAnsi="Book Antiqua" w:cs="Book Antiqua"/>
          <w:color w:val="000000"/>
          <w:shd w:val="clear" w:color="auto" w:fill="FFFFFF"/>
        </w:rPr>
        <w:t>N</w:t>
      </w:r>
      <w:r w:rsidR="00F72922">
        <w:rPr>
          <w:rFonts w:ascii="Book Antiqua" w:eastAsia="Book Antiqua" w:hAnsi="Book Antiqua" w:cs="Book Antiqua"/>
          <w:color w:val="000000"/>
          <w:shd w:val="clear" w:color="auto" w:fill="FFFFFF"/>
        </w:rPr>
        <w:t xml:space="preserve">o. </w:t>
      </w:r>
      <w:r w:rsidRPr="00F72922">
        <w:rPr>
          <w:rFonts w:ascii="Book Antiqua" w:eastAsia="Book Antiqua" w:hAnsi="Book Antiqua" w:cs="Book Antiqua"/>
          <w:color w:val="000000"/>
          <w:shd w:val="clear" w:color="auto" w:fill="FFFFFF"/>
        </w:rPr>
        <w:t>01417.01).</w:t>
      </w:r>
    </w:p>
    <w:p w14:paraId="32D04E5A" w14:textId="77777777" w:rsidR="00A77B3E" w:rsidRPr="00F72922" w:rsidRDefault="00A77B3E" w:rsidP="00F72922">
      <w:pPr>
        <w:spacing w:line="360" w:lineRule="auto"/>
        <w:jc w:val="both"/>
        <w:rPr>
          <w:rFonts w:ascii="Book Antiqua" w:hAnsi="Book Antiqua"/>
        </w:rPr>
      </w:pPr>
    </w:p>
    <w:p w14:paraId="7C5AAE7B" w14:textId="1241F0D0"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bCs/>
          <w:color w:val="000000"/>
        </w:rPr>
        <w:t xml:space="preserve">Conflict-of-interest statement: </w:t>
      </w:r>
      <w:r w:rsidRPr="00F72922">
        <w:rPr>
          <w:rFonts w:ascii="Book Antiqua" w:eastAsia="Book Antiqua" w:hAnsi="Book Antiqua" w:cs="Book Antiqua"/>
          <w:color w:val="000000"/>
        </w:rPr>
        <w:t>All authors declare that they have no conflicts of interest</w:t>
      </w:r>
      <w:r w:rsidR="007F6B71" w:rsidRPr="00F72922">
        <w:rPr>
          <w:rFonts w:ascii="Book Antiqua" w:eastAsia="Book Antiqua" w:hAnsi="Book Antiqua" w:cs="Book Antiqua"/>
          <w:color w:val="000000"/>
        </w:rPr>
        <w:t>.</w:t>
      </w:r>
    </w:p>
    <w:p w14:paraId="3DE49214" w14:textId="77777777" w:rsidR="00A77B3E" w:rsidRPr="00F72922" w:rsidRDefault="00A77B3E" w:rsidP="00F72922">
      <w:pPr>
        <w:spacing w:line="360" w:lineRule="auto"/>
        <w:jc w:val="both"/>
        <w:rPr>
          <w:rFonts w:ascii="Book Antiqua" w:hAnsi="Book Antiqua"/>
        </w:rPr>
      </w:pPr>
    </w:p>
    <w:p w14:paraId="04C4EA9A" w14:textId="06C01A48"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bCs/>
          <w:color w:val="000000"/>
        </w:rPr>
        <w:t xml:space="preserve">Data sharing statement: </w:t>
      </w:r>
      <w:r w:rsidRPr="00F72922">
        <w:rPr>
          <w:rFonts w:ascii="Book Antiqua" w:eastAsia="Book Antiqua" w:hAnsi="Book Antiqua" w:cs="Book Antiqua"/>
          <w:color w:val="000000"/>
        </w:rPr>
        <w:t xml:space="preserve">Technical appendices, statistical codes, and datasets are available from the corresponding author at </w:t>
      </w:r>
      <w:hyperlink r:id="rId9" w:history="1">
        <w:r w:rsidRPr="0004409A">
          <w:rPr>
            <w:rFonts w:ascii="Book Antiqua" w:eastAsia="Book Antiqua" w:hAnsi="Book Antiqua" w:cs="Book Antiqua"/>
            <w:color w:val="000000"/>
          </w:rPr>
          <w:t>nicolas.moniaux@inserm.fr</w:t>
        </w:r>
      </w:hyperlink>
      <w:r w:rsidRPr="00F72922">
        <w:rPr>
          <w:rFonts w:ascii="Book Antiqua" w:eastAsia="Book Antiqua" w:hAnsi="Book Antiqua" w:cs="Book Antiqua"/>
          <w:color w:val="000000"/>
        </w:rPr>
        <w:t>. No additional data are available</w:t>
      </w:r>
      <w:r w:rsidR="007F6B71" w:rsidRPr="00F72922">
        <w:rPr>
          <w:rFonts w:ascii="Book Antiqua" w:eastAsia="Book Antiqua" w:hAnsi="Book Antiqua" w:cs="Book Antiqua"/>
          <w:color w:val="000000"/>
        </w:rPr>
        <w:t>.</w:t>
      </w:r>
    </w:p>
    <w:p w14:paraId="1168C78D" w14:textId="77777777" w:rsidR="00A77B3E" w:rsidRPr="00C40AD2" w:rsidRDefault="00A77B3E" w:rsidP="00F72922">
      <w:pPr>
        <w:spacing w:line="360" w:lineRule="auto"/>
        <w:jc w:val="both"/>
        <w:rPr>
          <w:rFonts w:ascii="Book Antiqua" w:hAnsi="Book Antiqua"/>
        </w:rPr>
      </w:pPr>
    </w:p>
    <w:p w14:paraId="7BBC2923"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bCs/>
          <w:color w:val="000000"/>
        </w:rPr>
        <w:t xml:space="preserve">ARRIVE guidelines statement: </w:t>
      </w:r>
      <w:r w:rsidRPr="00F72922">
        <w:rPr>
          <w:rFonts w:ascii="Book Antiqua" w:eastAsia="Book Antiqua" w:hAnsi="Book Antiqua" w:cs="Book Antiqua"/>
          <w:color w:val="000000"/>
        </w:rPr>
        <w:t>The authors have read the ARRIVE guidelines, and the manuscript was prepared in accordance with them.</w:t>
      </w:r>
    </w:p>
    <w:p w14:paraId="7C831767" w14:textId="77777777" w:rsidR="00A77B3E" w:rsidRPr="00F72922" w:rsidRDefault="00A77B3E" w:rsidP="00F72922">
      <w:pPr>
        <w:spacing w:line="360" w:lineRule="auto"/>
        <w:jc w:val="both"/>
        <w:rPr>
          <w:rFonts w:ascii="Book Antiqua" w:hAnsi="Book Antiqua"/>
        </w:rPr>
      </w:pPr>
    </w:p>
    <w:p w14:paraId="4C25B5A4"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bCs/>
          <w:color w:val="000000"/>
        </w:rPr>
        <w:t xml:space="preserve">Open-Access: </w:t>
      </w:r>
      <w:r w:rsidRPr="00F7292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DB62BB8" w14:textId="77777777" w:rsidR="00A77B3E" w:rsidRPr="00F72922" w:rsidRDefault="00A77B3E" w:rsidP="00F72922">
      <w:pPr>
        <w:spacing w:line="360" w:lineRule="auto"/>
        <w:jc w:val="both"/>
        <w:rPr>
          <w:rFonts w:ascii="Book Antiqua" w:hAnsi="Book Antiqua"/>
        </w:rPr>
      </w:pPr>
    </w:p>
    <w:p w14:paraId="30B81533" w14:textId="44E01180"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t xml:space="preserve">Manuscript source: </w:t>
      </w:r>
      <w:r w:rsidRPr="00F72922">
        <w:rPr>
          <w:rFonts w:ascii="Book Antiqua" w:eastAsia="Book Antiqua" w:hAnsi="Book Antiqua" w:cs="Book Antiqua"/>
          <w:color w:val="000000"/>
        </w:rPr>
        <w:t xml:space="preserve">Invited </w:t>
      </w:r>
      <w:r w:rsidR="00996825" w:rsidRPr="00F72922">
        <w:rPr>
          <w:rFonts w:ascii="Book Antiqua" w:eastAsia="Book Antiqua" w:hAnsi="Book Antiqua" w:cs="Book Antiqua"/>
          <w:color w:val="000000"/>
        </w:rPr>
        <w:t>m</w:t>
      </w:r>
      <w:r w:rsidRPr="00F72922">
        <w:rPr>
          <w:rFonts w:ascii="Book Antiqua" w:eastAsia="Book Antiqua" w:hAnsi="Book Antiqua" w:cs="Book Antiqua"/>
          <w:color w:val="000000"/>
        </w:rPr>
        <w:t>anuscript</w:t>
      </w:r>
    </w:p>
    <w:p w14:paraId="211219D3" w14:textId="77777777" w:rsidR="00A77B3E" w:rsidRPr="00F72922" w:rsidRDefault="00A77B3E" w:rsidP="00F72922">
      <w:pPr>
        <w:spacing w:line="360" w:lineRule="auto"/>
        <w:jc w:val="both"/>
        <w:rPr>
          <w:rFonts w:ascii="Book Antiqua" w:hAnsi="Book Antiqua"/>
        </w:rPr>
      </w:pPr>
    </w:p>
    <w:p w14:paraId="4E757464"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t xml:space="preserve">Peer-review started: </w:t>
      </w:r>
      <w:r w:rsidRPr="00F72922">
        <w:rPr>
          <w:rFonts w:ascii="Book Antiqua" w:eastAsia="Book Antiqua" w:hAnsi="Book Antiqua" w:cs="Book Antiqua"/>
          <w:color w:val="000000"/>
        </w:rPr>
        <w:t>June 15, 2020</w:t>
      </w:r>
    </w:p>
    <w:p w14:paraId="0AFEF7C6"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t xml:space="preserve">First decision: </w:t>
      </w:r>
      <w:r w:rsidRPr="00F72922">
        <w:rPr>
          <w:rFonts w:ascii="Book Antiqua" w:eastAsia="Book Antiqua" w:hAnsi="Book Antiqua" w:cs="Book Antiqua"/>
          <w:color w:val="000000"/>
        </w:rPr>
        <w:t>July 30, 2020</w:t>
      </w:r>
    </w:p>
    <w:p w14:paraId="7274196E" w14:textId="2401676F"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t xml:space="preserve">Article in press: </w:t>
      </w:r>
      <w:r w:rsidR="009C5517" w:rsidRPr="00F72922">
        <w:rPr>
          <w:rFonts w:ascii="Book Antiqua" w:hAnsi="Book Antiqua"/>
          <w:color w:val="000000"/>
        </w:rPr>
        <w:t>October 28, 2020</w:t>
      </w:r>
    </w:p>
    <w:p w14:paraId="6B007B22" w14:textId="77777777" w:rsidR="00A77B3E" w:rsidRPr="00F72922" w:rsidRDefault="00A77B3E" w:rsidP="00F72922">
      <w:pPr>
        <w:spacing w:line="360" w:lineRule="auto"/>
        <w:jc w:val="both"/>
        <w:rPr>
          <w:rFonts w:ascii="Book Antiqua" w:hAnsi="Book Antiqua"/>
        </w:rPr>
      </w:pPr>
    </w:p>
    <w:p w14:paraId="0C80B008" w14:textId="392952B3"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lastRenderedPageBreak/>
        <w:t xml:space="preserve">Specialty type: </w:t>
      </w:r>
      <w:r w:rsidRPr="00F72922">
        <w:rPr>
          <w:rFonts w:ascii="Book Antiqua" w:eastAsia="Book Antiqua" w:hAnsi="Book Antiqua" w:cs="Book Antiqua"/>
          <w:color w:val="000000"/>
        </w:rPr>
        <w:t xml:space="preserve">Gastroenterology and </w:t>
      </w:r>
      <w:r w:rsidR="004C1089" w:rsidRPr="00F72922">
        <w:rPr>
          <w:rFonts w:ascii="Book Antiqua" w:eastAsia="Book Antiqua" w:hAnsi="Book Antiqua" w:cs="Book Antiqua"/>
          <w:color w:val="000000"/>
        </w:rPr>
        <w:t>h</w:t>
      </w:r>
      <w:r w:rsidRPr="00F72922">
        <w:rPr>
          <w:rFonts w:ascii="Book Antiqua" w:eastAsia="Book Antiqua" w:hAnsi="Book Antiqua" w:cs="Book Antiqua"/>
          <w:color w:val="000000"/>
        </w:rPr>
        <w:t>epatology</w:t>
      </w:r>
    </w:p>
    <w:p w14:paraId="3FEDCCF1"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t xml:space="preserve">Country/Territory of origin: </w:t>
      </w:r>
      <w:r w:rsidRPr="00F72922">
        <w:rPr>
          <w:rFonts w:ascii="Book Antiqua" w:eastAsia="Book Antiqua" w:hAnsi="Book Antiqua" w:cs="Book Antiqua"/>
          <w:color w:val="000000"/>
        </w:rPr>
        <w:t>France</w:t>
      </w:r>
    </w:p>
    <w:p w14:paraId="20DC0F92"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t>Peer-review report’s scientific quality classification</w:t>
      </w:r>
    </w:p>
    <w:p w14:paraId="354E1B99"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Grade A (Excellent): 0</w:t>
      </w:r>
    </w:p>
    <w:p w14:paraId="108581F8"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Grade B (Very good): 0</w:t>
      </w:r>
    </w:p>
    <w:p w14:paraId="6CD7C236"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Grade C (Good): C</w:t>
      </w:r>
    </w:p>
    <w:p w14:paraId="2C427785"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Grade D (Fair): 0</w:t>
      </w:r>
    </w:p>
    <w:p w14:paraId="0CF0045C"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Grade E (Poor): 0</w:t>
      </w:r>
    </w:p>
    <w:p w14:paraId="6EE3E522" w14:textId="77777777" w:rsidR="00A77B3E" w:rsidRPr="00F72922" w:rsidRDefault="00A77B3E" w:rsidP="00F72922">
      <w:pPr>
        <w:spacing w:line="360" w:lineRule="auto"/>
        <w:jc w:val="both"/>
        <w:rPr>
          <w:rFonts w:ascii="Book Antiqua" w:hAnsi="Book Antiqua"/>
        </w:rPr>
      </w:pPr>
    </w:p>
    <w:p w14:paraId="04B5C23B" w14:textId="5A75A35D" w:rsidR="00F27ED3" w:rsidRPr="0004409A" w:rsidRDefault="0046373E" w:rsidP="00F72922">
      <w:pPr>
        <w:spacing w:line="360" w:lineRule="auto"/>
        <w:jc w:val="both"/>
        <w:rPr>
          <w:rFonts w:ascii="Book Antiqua" w:hAnsi="Book Antiqua" w:cs="Book Antiqua"/>
          <w:color w:val="000000"/>
          <w:lang w:eastAsia="zh-CN"/>
        </w:rPr>
      </w:pPr>
      <w:r w:rsidRPr="00F72922">
        <w:rPr>
          <w:rFonts w:ascii="Book Antiqua" w:eastAsia="Book Antiqua" w:hAnsi="Book Antiqua" w:cs="Book Antiqua"/>
          <w:b/>
          <w:color w:val="000000"/>
        </w:rPr>
        <w:t xml:space="preserve">P-Reviewer: </w:t>
      </w:r>
      <w:r w:rsidRPr="00F72922">
        <w:rPr>
          <w:rFonts w:ascii="Book Antiqua" w:eastAsia="Book Antiqua" w:hAnsi="Book Antiqua" w:cs="Book Antiqua"/>
          <w:color w:val="000000"/>
        </w:rPr>
        <w:t>Fatkhudinov TK</w:t>
      </w:r>
      <w:r w:rsidRPr="00F72922">
        <w:rPr>
          <w:rFonts w:ascii="Book Antiqua" w:eastAsia="Book Antiqua" w:hAnsi="Book Antiqua" w:cs="Book Antiqua"/>
          <w:b/>
          <w:color w:val="000000"/>
        </w:rPr>
        <w:t xml:space="preserve"> S-Editor: </w:t>
      </w:r>
      <w:r w:rsidR="00F27ED3" w:rsidRPr="00F72922">
        <w:rPr>
          <w:rFonts w:ascii="Book Antiqua" w:eastAsia="Book Antiqua" w:hAnsi="Book Antiqua" w:cs="Book Antiqua"/>
          <w:color w:val="000000"/>
        </w:rPr>
        <w:t>F</w:t>
      </w:r>
      <w:r w:rsidRPr="00F72922">
        <w:rPr>
          <w:rFonts w:ascii="Book Antiqua" w:eastAsia="Book Antiqua" w:hAnsi="Book Antiqua" w:cs="Book Antiqua"/>
          <w:color w:val="000000"/>
        </w:rPr>
        <w:t>a</w:t>
      </w:r>
      <w:r w:rsidR="00F27ED3" w:rsidRPr="00F72922">
        <w:rPr>
          <w:rFonts w:ascii="Book Antiqua" w:eastAsia="Book Antiqua" w:hAnsi="Book Antiqua" w:cs="Book Antiqua"/>
          <w:color w:val="000000"/>
        </w:rPr>
        <w:t>n</w:t>
      </w:r>
      <w:r w:rsidRPr="00F72922">
        <w:rPr>
          <w:rFonts w:ascii="Book Antiqua" w:eastAsia="Book Antiqua" w:hAnsi="Book Antiqua" w:cs="Book Antiqua"/>
          <w:color w:val="000000"/>
        </w:rPr>
        <w:t xml:space="preserve"> </w:t>
      </w:r>
      <w:r w:rsidR="00F27ED3" w:rsidRPr="00F72922">
        <w:rPr>
          <w:rFonts w:ascii="Book Antiqua" w:eastAsia="Book Antiqua" w:hAnsi="Book Antiqua" w:cs="Book Antiqua"/>
          <w:color w:val="000000"/>
        </w:rPr>
        <w:t>JR</w:t>
      </w:r>
      <w:r w:rsidRPr="00F72922">
        <w:rPr>
          <w:rFonts w:ascii="Book Antiqua" w:eastAsia="Book Antiqua" w:hAnsi="Book Antiqua" w:cs="Book Antiqua"/>
          <w:b/>
          <w:color w:val="000000"/>
        </w:rPr>
        <w:t xml:space="preserve"> L-Editor: </w:t>
      </w:r>
      <w:proofErr w:type="spellStart"/>
      <w:r w:rsidR="009063B9" w:rsidRPr="00F72922">
        <w:rPr>
          <w:rFonts w:ascii="Book Antiqua" w:eastAsia="Book Antiqua" w:hAnsi="Book Antiqua" w:cs="Book Antiqua"/>
          <w:bCs/>
          <w:color w:val="000000"/>
        </w:rPr>
        <w:t>Filipodia</w:t>
      </w:r>
      <w:proofErr w:type="spellEnd"/>
      <w:r w:rsidRPr="00F72922">
        <w:rPr>
          <w:rFonts w:ascii="Book Antiqua" w:eastAsia="Book Antiqua" w:hAnsi="Book Antiqua" w:cs="Book Antiqua"/>
          <w:b/>
          <w:color w:val="000000"/>
        </w:rPr>
        <w:t xml:space="preserve"> P-Editor:</w:t>
      </w:r>
      <w:r w:rsidR="0004409A">
        <w:rPr>
          <w:rFonts w:ascii="Book Antiqua" w:hAnsi="Book Antiqua" w:cs="Book Antiqua" w:hint="eastAsia"/>
          <w:b/>
          <w:color w:val="000000"/>
          <w:lang w:eastAsia="zh-CN"/>
        </w:rPr>
        <w:t xml:space="preserve"> </w:t>
      </w:r>
      <w:r w:rsidR="0004409A" w:rsidRPr="0004409A">
        <w:rPr>
          <w:rFonts w:ascii="Book Antiqua" w:hAnsi="Book Antiqua" w:cs="Book Antiqua" w:hint="eastAsia"/>
          <w:color w:val="000000"/>
          <w:lang w:eastAsia="zh-CN"/>
        </w:rPr>
        <w:t>Wang LL</w:t>
      </w:r>
    </w:p>
    <w:p w14:paraId="37DA2D88" w14:textId="61DA09C5" w:rsidR="00A77B3E" w:rsidRPr="00F72922" w:rsidRDefault="0046373E" w:rsidP="00F72922">
      <w:pPr>
        <w:spacing w:line="360" w:lineRule="auto"/>
        <w:jc w:val="both"/>
        <w:rPr>
          <w:rFonts w:ascii="Book Antiqua" w:hAnsi="Book Antiqua"/>
        </w:rPr>
        <w:sectPr w:rsidR="00A77B3E" w:rsidRPr="00F72922">
          <w:pgSz w:w="12240" w:h="15840"/>
          <w:pgMar w:top="1440" w:right="1440" w:bottom="1440" w:left="1440" w:header="720" w:footer="720" w:gutter="0"/>
          <w:cols w:space="720"/>
          <w:docGrid w:linePitch="360"/>
        </w:sectPr>
      </w:pPr>
      <w:r w:rsidRPr="00F72922">
        <w:rPr>
          <w:rFonts w:ascii="Book Antiqua" w:eastAsia="Book Antiqua" w:hAnsi="Book Antiqua" w:cs="Book Antiqua"/>
          <w:b/>
          <w:color w:val="000000"/>
        </w:rPr>
        <w:t xml:space="preserve"> </w:t>
      </w:r>
    </w:p>
    <w:p w14:paraId="48118EB3"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lastRenderedPageBreak/>
        <w:t>Figure Legends</w:t>
      </w:r>
    </w:p>
    <w:p w14:paraId="5FB798E9" w14:textId="775A5733" w:rsidR="00954826" w:rsidRPr="00F72922" w:rsidRDefault="00576714" w:rsidP="00F72922">
      <w:pPr>
        <w:spacing w:line="360" w:lineRule="auto"/>
        <w:jc w:val="both"/>
        <w:rPr>
          <w:rFonts w:ascii="Book Antiqua" w:eastAsia="Book Antiqua" w:hAnsi="Book Antiqua" w:cs="Book Antiqua"/>
          <w:b/>
          <w:bCs/>
          <w:color w:val="000000"/>
        </w:rPr>
      </w:pPr>
      <w:r w:rsidRPr="00D6243A">
        <w:rPr>
          <w:rFonts w:ascii="Book Antiqua" w:hAnsi="Book Antiqua"/>
          <w:noProof/>
          <w:lang w:eastAsia="zh-CN"/>
        </w:rPr>
        <w:drawing>
          <wp:inline distT="0" distB="0" distL="0" distR="0" wp14:anchorId="5FD0274D" wp14:editId="0BDB7BC1">
            <wp:extent cx="5943600" cy="34969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496945"/>
                    </a:xfrm>
                    <a:prstGeom prst="rect">
                      <a:avLst/>
                    </a:prstGeom>
                  </pic:spPr>
                </pic:pic>
              </a:graphicData>
            </a:graphic>
          </wp:inline>
        </w:drawing>
      </w:r>
    </w:p>
    <w:p w14:paraId="649C5020" w14:textId="7E134FC4" w:rsidR="00A77B3E" w:rsidRPr="003B4342" w:rsidRDefault="0046373E" w:rsidP="00F72922">
      <w:pPr>
        <w:spacing w:line="360" w:lineRule="auto"/>
        <w:jc w:val="both"/>
        <w:rPr>
          <w:rFonts w:ascii="Book Antiqua" w:hAnsi="Book Antiqua"/>
        </w:rPr>
      </w:pPr>
      <w:bookmarkStart w:id="33" w:name="OLE_LINK4"/>
      <w:bookmarkStart w:id="34" w:name="OLE_LINK5"/>
      <w:r w:rsidRPr="00F72922">
        <w:rPr>
          <w:rFonts w:ascii="Book Antiqua" w:eastAsia="Book Antiqua" w:hAnsi="Book Antiqua" w:cs="Book Antiqua"/>
          <w:b/>
          <w:bCs/>
          <w:color w:val="000000"/>
        </w:rPr>
        <w:t>Figure 1 Survival rates and post</w:t>
      </w:r>
      <w:r w:rsidR="00BA548A" w:rsidRPr="00F72922">
        <w:rPr>
          <w:rFonts w:ascii="Book Antiqua" w:eastAsia="Book Antiqua" w:hAnsi="Book Antiqua" w:cs="Book Antiqua"/>
          <w:b/>
          <w:bCs/>
          <w:color w:val="000000"/>
        </w:rPr>
        <w:t>-</w:t>
      </w:r>
      <w:r w:rsidRPr="003B4342">
        <w:rPr>
          <w:rFonts w:ascii="Book Antiqua" w:eastAsia="Book Antiqua" w:hAnsi="Book Antiqua" w:cs="Book Antiqua"/>
          <w:b/>
          <w:bCs/>
          <w:color w:val="000000"/>
        </w:rPr>
        <w:t xml:space="preserve">operative liver injury after enlarged liver resection. </w:t>
      </w:r>
      <w:r w:rsidRPr="00C40AD2">
        <w:rPr>
          <w:rFonts w:ascii="Book Antiqua" w:eastAsia="Book Antiqua" w:hAnsi="Book Antiqua" w:cs="Book Antiqua"/>
          <w:color w:val="000000"/>
        </w:rPr>
        <w:t xml:space="preserve">Male Wistar rats were subjected to </w:t>
      </w:r>
      <w:r w:rsidR="00747D7F" w:rsidRPr="005B033D">
        <w:rPr>
          <w:rFonts w:ascii="Book Antiqua" w:eastAsia="Book Antiqua" w:hAnsi="Book Antiqua" w:cs="Book Antiqua"/>
          <w:color w:val="000000"/>
        </w:rPr>
        <w:t>70% [hepatectomy (pHx)] or 90% [</w:t>
      </w:r>
      <w:r w:rsidR="00747D7F" w:rsidRPr="002510A6">
        <w:rPr>
          <w:rFonts w:ascii="Book Antiqua" w:eastAsia="Book Antiqua" w:hAnsi="Book Antiqua" w:cs="Book Antiqua"/>
          <w:color w:val="000000"/>
          <w:shd w:val="clear" w:color="auto" w:fill="FFFFFF"/>
        </w:rPr>
        <w:t>extended hepatectomy</w:t>
      </w:r>
      <w:r w:rsidR="00747D7F" w:rsidRPr="00F72922">
        <w:rPr>
          <w:rFonts w:ascii="Book Antiqua" w:eastAsia="Book Antiqua" w:hAnsi="Book Antiqua" w:cs="Book Antiqua"/>
          <w:color w:val="000000"/>
        </w:rPr>
        <w:t xml:space="preserve"> (eHx)]</w:t>
      </w:r>
      <w:r w:rsidRPr="00F72922">
        <w:rPr>
          <w:rFonts w:ascii="Book Antiqua" w:eastAsia="Book Antiqua" w:hAnsi="Book Antiqua" w:cs="Book Antiqua"/>
          <w:color w:val="000000"/>
        </w:rPr>
        <w:t xml:space="preserve"> followed by harvest of blood samples and the remnant liver tissues at the indicated time points after surgery.</w:t>
      </w:r>
      <w:r w:rsidRPr="00F72922">
        <w:rPr>
          <w:rFonts w:ascii="Book Antiqua" w:eastAsia="Book Antiqua" w:hAnsi="Book Antiqua" w:cs="Book Antiqua"/>
          <w:b/>
          <w:bCs/>
          <w:color w:val="000000"/>
        </w:rPr>
        <w:t xml:space="preserve"> </w:t>
      </w:r>
      <w:r w:rsidR="00E350E5" w:rsidRPr="00F72922">
        <w:rPr>
          <w:rFonts w:ascii="Book Antiqua" w:eastAsia="Book Antiqua" w:hAnsi="Book Antiqua" w:cs="Book Antiqua"/>
          <w:color w:val="000000"/>
        </w:rPr>
        <w:t xml:space="preserve">A: </w:t>
      </w:r>
      <w:r w:rsidRPr="00F72922">
        <w:rPr>
          <w:rFonts w:ascii="Book Antiqua" w:eastAsia="Book Antiqua" w:hAnsi="Book Antiqua" w:cs="Book Antiqua"/>
          <w:color w:val="000000"/>
        </w:rPr>
        <w:t>Kaplan-Meier survival plots</w:t>
      </w:r>
      <w:r w:rsidR="00E350E5" w:rsidRPr="00F72922">
        <w:rPr>
          <w:rFonts w:ascii="Book Antiqua" w:eastAsia="Book Antiqua" w:hAnsi="Book Antiqua" w:cs="Book Antiqua"/>
          <w:color w:val="000000"/>
        </w:rPr>
        <w:t>; B:</w:t>
      </w:r>
      <w:r w:rsidRPr="00F72922">
        <w:rPr>
          <w:rFonts w:ascii="Book Antiqua" w:eastAsia="Book Antiqua" w:hAnsi="Book Antiqua" w:cs="Book Antiqua"/>
          <w:color w:val="000000"/>
        </w:rPr>
        <w:t xml:space="preserve"> Serum levels of </w:t>
      </w:r>
      <w:r w:rsidR="00785806" w:rsidRPr="00F72922">
        <w:rPr>
          <w:rFonts w:ascii="Book Antiqua" w:eastAsia="Book Antiqua" w:hAnsi="Book Antiqua" w:cs="Book Antiqua"/>
          <w:color w:val="000000"/>
        </w:rPr>
        <w:t>alanine aminotransferase</w:t>
      </w:r>
      <w:r w:rsidR="003B4342">
        <w:rPr>
          <w:rFonts w:ascii="Book Antiqua" w:eastAsia="Book Antiqua" w:hAnsi="Book Antiqua" w:cs="Book Antiqua"/>
          <w:color w:val="000000"/>
        </w:rPr>
        <w:t xml:space="preserve"> (ALT)</w:t>
      </w:r>
      <w:r w:rsidR="00E350E5" w:rsidRPr="003B4342">
        <w:rPr>
          <w:rFonts w:ascii="Book Antiqua" w:eastAsia="Book Antiqua" w:hAnsi="Book Antiqua" w:cs="Book Antiqua"/>
          <w:color w:val="000000"/>
        </w:rPr>
        <w:t>; C:</w:t>
      </w:r>
      <w:r w:rsidRPr="003B4342">
        <w:rPr>
          <w:rFonts w:ascii="Book Antiqua" w:eastAsia="Book Antiqua" w:hAnsi="Book Antiqua" w:cs="Book Antiqua"/>
          <w:color w:val="000000"/>
        </w:rPr>
        <w:t xml:space="preserve"> </w:t>
      </w:r>
      <w:r w:rsidR="00E350E5" w:rsidRPr="003B4342">
        <w:rPr>
          <w:rFonts w:ascii="Book Antiqua" w:eastAsia="Book Antiqua" w:hAnsi="Book Antiqua" w:cs="Book Antiqua"/>
          <w:color w:val="000000"/>
        </w:rPr>
        <w:t xml:space="preserve">Serum levels of </w:t>
      </w:r>
      <w:r w:rsidR="00785806" w:rsidRPr="003B4342">
        <w:rPr>
          <w:rFonts w:ascii="Book Antiqua" w:eastAsia="Book Antiqua" w:hAnsi="Book Antiqua" w:cs="Book Antiqua"/>
          <w:color w:val="000000"/>
        </w:rPr>
        <w:t>aspartate aminotransferase</w:t>
      </w:r>
      <w:r w:rsidR="003B4342">
        <w:rPr>
          <w:rFonts w:ascii="Book Antiqua" w:eastAsia="Book Antiqua" w:hAnsi="Book Antiqua" w:cs="Book Antiqua"/>
          <w:color w:val="000000"/>
        </w:rPr>
        <w:t xml:space="preserve"> (AST)</w:t>
      </w:r>
      <w:r w:rsidR="00E350E5" w:rsidRPr="003B4342">
        <w:rPr>
          <w:rFonts w:ascii="Book Antiqua" w:eastAsia="Book Antiqua" w:hAnsi="Book Antiqua" w:cs="Book Antiqua"/>
          <w:color w:val="000000"/>
        </w:rPr>
        <w:t xml:space="preserve">; </w:t>
      </w:r>
      <w:r w:rsidR="00E350E5" w:rsidRPr="00F72922">
        <w:rPr>
          <w:rFonts w:ascii="Book Antiqua" w:eastAsia="Book Antiqua" w:hAnsi="Book Antiqua" w:cs="Book Antiqua"/>
          <w:color w:val="000000"/>
        </w:rPr>
        <w:t>D:</w:t>
      </w:r>
      <w:r w:rsidRPr="00F72922">
        <w:rPr>
          <w:rFonts w:ascii="Book Antiqua" w:eastAsia="Book Antiqua" w:hAnsi="Book Antiqua" w:cs="Book Antiqua"/>
          <w:color w:val="000000"/>
        </w:rPr>
        <w:t xml:space="preserve"> Conjugated bilirubin from hours 24 to 168 post-eHx </w:t>
      </w:r>
      <w:r w:rsidR="00785806" w:rsidRPr="00F72922">
        <w:rPr>
          <w:rFonts w:ascii="Book Antiqua" w:eastAsia="Book Antiqua" w:hAnsi="Book Antiqua" w:cs="Book Antiqua"/>
          <w:color w:val="000000"/>
        </w:rPr>
        <w:t>(</w:t>
      </w:r>
      <w:r w:rsidRPr="00F72922">
        <w:rPr>
          <w:rFonts w:ascii="Book Antiqua" w:eastAsia="Book Antiqua" w:hAnsi="Book Antiqua" w:cs="Book Antiqua"/>
          <w:i/>
          <w:iCs/>
          <w:color w:val="000000"/>
        </w:rPr>
        <w:t>n</w:t>
      </w:r>
      <w:r w:rsidRPr="003B4342">
        <w:rPr>
          <w:rFonts w:ascii="Book Antiqua" w:eastAsia="Book Antiqua" w:hAnsi="Book Antiqua" w:cs="Book Antiqua"/>
          <w:color w:val="000000"/>
        </w:rPr>
        <w:t xml:space="preserve"> =</w:t>
      </w:r>
      <w:r w:rsidR="00E350E5" w:rsidRPr="003B4342">
        <w:rPr>
          <w:rFonts w:ascii="Book Antiqua" w:eastAsia="Book Antiqua" w:hAnsi="Book Antiqua" w:cs="Book Antiqua"/>
          <w:color w:val="000000"/>
        </w:rPr>
        <w:t xml:space="preserve"> </w:t>
      </w:r>
      <w:r w:rsidRPr="003B4342">
        <w:rPr>
          <w:rFonts w:ascii="Book Antiqua" w:eastAsia="Book Antiqua" w:hAnsi="Book Antiqua" w:cs="Book Antiqua"/>
          <w:color w:val="000000"/>
        </w:rPr>
        <w:t>45)</w:t>
      </w:r>
      <w:r w:rsidR="00785806" w:rsidRPr="003B4342">
        <w:rPr>
          <w:rFonts w:ascii="Book Antiqua" w:eastAsia="Book Antiqua" w:hAnsi="Book Antiqua" w:cs="Book Antiqua"/>
          <w:color w:val="000000"/>
        </w:rPr>
        <w:t>;</w:t>
      </w:r>
      <w:r w:rsidRPr="003B4342">
        <w:rPr>
          <w:rFonts w:ascii="Book Antiqua" w:eastAsia="Book Antiqua" w:hAnsi="Book Antiqua" w:cs="Book Antiqua"/>
          <w:color w:val="000000"/>
        </w:rPr>
        <w:t xml:space="preserve"> </w:t>
      </w:r>
      <w:r w:rsidR="00A840C4" w:rsidRPr="003B4342">
        <w:rPr>
          <w:rFonts w:ascii="Book Antiqua" w:eastAsia="Book Antiqua" w:hAnsi="Book Antiqua" w:cs="Book Antiqua"/>
          <w:color w:val="000000"/>
        </w:rPr>
        <w:t xml:space="preserve">E: </w:t>
      </w:r>
      <w:r w:rsidRPr="003B4342">
        <w:rPr>
          <w:rFonts w:ascii="Book Antiqua" w:eastAsia="Book Antiqua" w:hAnsi="Book Antiqua" w:cs="Book Antiqua"/>
          <w:color w:val="000000"/>
        </w:rPr>
        <w:t>Representative liver images stained with hematoxylin, eosin</w:t>
      </w:r>
      <w:r w:rsidR="004C7104" w:rsidRPr="00C40AD2">
        <w:rPr>
          <w:rFonts w:ascii="Book Antiqua" w:eastAsia="Book Antiqua" w:hAnsi="Book Antiqua" w:cs="Book Antiqua"/>
          <w:color w:val="000000"/>
        </w:rPr>
        <w:t>,</w:t>
      </w:r>
      <w:r w:rsidRPr="005B033D">
        <w:rPr>
          <w:rFonts w:ascii="Book Antiqua" w:eastAsia="Book Antiqua" w:hAnsi="Book Antiqua" w:cs="Book Antiqua"/>
          <w:color w:val="000000"/>
        </w:rPr>
        <w:t xml:space="preserve"> and alcian blue at the indicated time points post-</w:t>
      </w:r>
      <w:r w:rsidR="00785806" w:rsidRPr="00F72922">
        <w:rPr>
          <w:rFonts w:ascii="Book Antiqua" w:eastAsia="Book Antiqua" w:hAnsi="Book Antiqua" w:cs="Book Antiqua"/>
          <w:color w:val="000000"/>
        </w:rPr>
        <w:t>eHx</w:t>
      </w:r>
      <w:r w:rsidR="00A840C4"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w:t>
      </w:r>
      <w:r w:rsidR="000C2FFD" w:rsidRPr="00F72922">
        <w:rPr>
          <w:rFonts w:ascii="Book Antiqua" w:eastAsia="Book Antiqua" w:hAnsi="Book Antiqua" w:cs="Book Antiqua"/>
          <w:color w:val="000000"/>
        </w:rPr>
        <w:t>b</w:t>
      </w:r>
      <w:r w:rsidRPr="00F72922">
        <w:rPr>
          <w:rFonts w:ascii="Book Antiqua" w:eastAsia="Book Antiqua" w:hAnsi="Book Antiqua" w:cs="Book Antiqua"/>
          <w:color w:val="000000"/>
        </w:rPr>
        <w:t>lack arrowheads indicate mitotic figures</w:t>
      </w:r>
      <w:r w:rsidR="00F46156"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white arrowheads point to globular red hyaline material. Scale bar: 50 </w:t>
      </w:r>
      <w:bookmarkEnd w:id="33"/>
      <w:bookmarkEnd w:id="34"/>
      <w:r w:rsidR="00670D0F" w:rsidRPr="00F72922">
        <w:rPr>
          <w:rFonts w:ascii="Book Antiqua" w:eastAsia="Book Antiqua" w:hAnsi="Book Antiqua" w:cs="Book Antiqua"/>
          <w:color w:val="000000"/>
        </w:rPr>
        <w:t>μM</w:t>
      </w:r>
      <w:r w:rsidR="00A840C4" w:rsidRPr="00F72922">
        <w:rPr>
          <w:rFonts w:ascii="Book Antiqua" w:eastAsia="Book Antiqua" w:hAnsi="Book Antiqua" w:cs="Book Antiqua"/>
          <w:color w:val="000000"/>
        </w:rPr>
        <w:t>. Sham: Laparotomy control group</w:t>
      </w:r>
      <w:r w:rsidR="009112F2" w:rsidRPr="003B4342">
        <w:rPr>
          <w:rFonts w:ascii="Book Antiqua" w:eastAsia="Book Antiqua" w:hAnsi="Book Antiqua" w:cs="Book Antiqua"/>
          <w:color w:val="000000"/>
        </w:rPr>
        <w:t>.</w:t>
      </w:r>
    </w:p>
    <w:p w14:paraId="5BBAD96E" w14:textId="58287C19" w:rsidR="00A77B3E" w:rsidRPr="00F72922" w:rsidRDefault="005539DA" w:rsidP="00F72922">
      <w:pPr>
        <w:spacing w:line="360" w:lineRule="auto"/>
        <w:jc w:val="both"/>
        <w:rPr>
          <w:rFonts w:ascii="Book Antiqua" w:hAnsi="Book Antiqua"/>
        </w:rPr>
      </w:pPr>
      <w:r w:rsidRPr="00F72922">
        <w:rPr>
          <w:rFonts w:ascii="Book Antiqua" w:hAnsi="Book Antiqua"/>
        </w:rPr>
        <w:br w:type="page"/>
      </w:r>
      <w:r w:rsidR="002208D3" w:rsidRPr="00D6243A">
        <w:rPr>
          <w:rFonts w:ascii="Book Antiqua" w:hAnsi="Book Antiqua"/>
          <w:noProof/>
          <w:lang w:eastAsia="zh-CN"/>
        </w:rPr>
        <w:lastRenderedPageBreak/>
        <w:drawing>
          <wp:inline distT="0" distB="0" distL="0" distR="0" wp14:anchorId="242DAB24" wp14:editId="070B58AD">
            <wp:extent cx="5723809" cy="4495238"/>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3809" cy="4495238"/>
                    </a:xfrm>
                    <a:prstGeom prst="rect">
                      <a:avLst/>
                    </a:prstGeom>
                  </pic:spPr>
                </pic:pic>
              </a:graphicData>
            </a:graphic>
          </wp:inline>
        </w:drawing>
      </w:r>
    </w:p>
    <w:p w14:paraId="2A3429D4" w14:textId="5322D8E4" w:rsidR="00A77B3E" w:rsidRPr="00C40AD2" w:rsidRDefault="0046373E" w:rsidP="00F72922">
      <w:pPr>
        <w:spacing w:line="360" w:lineRule="auto"/>
        <w:jc w:val="both"/>
        <w:rPr>
          <w:rFonts w:ascii="Book Antiqua" w:hAnsi="Book Antiqua"/>
        </w:rPr>
      </w:pPr>
      <w:bookmarkStart w:id="35" w:name="OLE_LINK3"/>
      <w:r w:rsidRPr="00F72922">
        <w:rPr>
          <w:rFonts w:ascii="Book Antiqua" w:eastAsia="Book Antiqua" w:hAnsi="Book Antiqua" w:cs="Book Antiqua"/>
          <w:b/>
          <w:bCs/>
          <w:color w:val="000000"/>
        </w:rPr>
        <w:t xml:space="preserve">Figure 2 Severity of hepatocyte damage on the onset of liver regeneration. </w:t>
      </w:r>
      <w:r w:rsidRPr="00F72922">
        <w:rPr>
          <w:rFonts w:ascii="Book Antiqua" w:eastAsia="Book Antiqua" w:hAnsi="Book Antiqua" w:cs="Book Antiqua"/>
          <w:color w:val="000000"/>
        </w:rPr>
        <w:t>Histological analysis of representative liver sections harvested within minutes of death and stained with hematoxylin, eosin</w:t>
      </w:r>
      <w:r w:rsidR="004C7104"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alcian blue from rats that died 24 </w:t>
      </w:r>
      <w:r w:rsidR="00D70ADC" w:rsidRPr="003B4342">
        <w:rPr>
          <w:rFonts w:ascii="Book Antiqua" w:eastAsia="Book Antiqua" w:hAnsi="Book Antiqua" w:cs="Book Antiqua"/>
          <w:color w:val="000000"/>
        </w:rPr>
        <w:t xml:space="preserve">h </w:t>
      </w:r>
      <w:r w:rsidRPr="003B4342">
        <w:rPr>
          <w:rFonts w:ascii="Book Antiqua" w:eastAsia="Book Antiqua" w:hAnsi="Book Antiqua" w:cs="Book Antiqua"/>
          <w:color w:val="000000"/>
        </w:rPr>
        <w:t>and 48</w:t>
      </w:r>
      <w:r w:rsidR="00AB1AA5" w:rsidRPr="003B4342">
        <w:rPr>
          <w:rFonts w:ascii="Book Antiqua" w:eastAsia="Book Antiqua" w:hAnsi="Book Antiqua" w:cs="Book Antiqua"/>
          <w:color w:val="000000"/>
        </w:rPr>
        <w:t xml:space="preserve"> </w:t>
      </w:r>
      <w:r w:rsidRPr="003B4342">
        <w:rPr>
          <w:rFonts w:ascii="Book Antiqua" w:eastAsia="Book Antiqua" w:hAnsi="Book Antiqua" w:cs="Book Antiqua"/>
          <w:color w:val="000000"/>
        </w:rPr>
        <w:t xml:space="preserve">h post-resection. Note the presence of enlarged hepatocytes containing cytoplasmic hyaline inclusions. Scale bar: 50 </w:t>
      </w:r>
      <w:r w:rsidR="00D70ADC" w:rsidRPr="003B4342">
        <w:rPr>
          <w:rFonts w:ascii="Book Antiqua" w:eastAsia="Book Antiqua" w:hAnsi="Book Antiqua" w:cs="Book Antiqua"/>
          <w:color w:val="000000"/>
        </w:rPr>
        <w:t>μ</w:t>
      </w:r>
      <w:r w:rsidR="002E63FD" w:rsidRPr="003B4342">
        <w:rPr>
          <w:rFonts w:ascii="Book Antiqua" w:eastAsia="Book Antiqua" w:hAnsi="Book Antiqua" w:cs="Book Antiqua"/>
          <w:color w:val="000000"/>
        </w:rPr>
        <w:t>mol/L</w:t>
      </w:r>
      <w:r w:rsidRPr="003B4342">
        <w:rPr>
          <w:rFonts w:ascii="Book Antiqua" w:eastAsia="Book Antiqua" w:hAnsi="Book Antiqua" w:cs="Book Antiqua"/>
          <w:color w:val="000000"/>
        </w:rPr>
        <w:t xml:space="preserve">. </w:t>
      </w:r>
      <w:bookmarkEnd w:id="35"/>
    </w:p>
    <w:p w14:paraId="1A95F6F8" w14:textId="31780395" w:rsidR="007F6B71" w:rsidRPr="00F72922" w:rsidRDefault="005539DA" w:rsidP="00F72922">
      <w:pPr>
        <w:spacing w:line="360" w:lineRule="auto"/>
        <w:jc w:val="both"/>
        <w:rPr>
          <w:rFonts w:ascii="Book Antiqua" w:hAnsi="Book Antiqua"/>
        </w:rPr>
      </w:pPr>
      <w:r w:rsidRPr="00F72922">
        <w:rPr>
          <w:rFonts w:ascii="Book Antiqua" w:hAnsi="Book Antiqua"/>
        </w:rPr>
        <w:br w:type="page"/>
      </w:r>
      <w:r w:rsidR="007F6B71" w:rsidRPr="00D6243A">
        <w:rPr>
          <w:noProof/>
          <w:lang w:eastAsia="zh-CN"/>
        </w:rPr>
        <w:lastRenderedPageBreak/>
        <w:drawing>
          <wp:inline distT="0" distB="0" distL="0" distR="0" wp14:anchorId="01F9B659" wp14:editId="50935A50">
            <wp:extent cx="5943600" cy="43700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370070"/>
                    </a:xfrm>
                    <a:prstGeom prst="rect">
                      <a:avLst/>
                    </a:prstGeom>
                  </pic:spPr>
                </pic:pic>
              </a:graphicData>
            </a:graphic>
          </wp:inline>
        </w:drawing>
      </w:r>
    </w:p>
    <w:p w14:paraId="52C32040" w14:textId="7681A9C9" w:rsidR="00A77B3E" w:rsidRPr="00F72922" w:rsidRDefault="0046373E" w:rsidP="00F72922">
      <w:pPr>
        <w:spacing w:line="360" w:lineRule="auto"/>
        <w:jc w:val="both"/>
        <w:rPr>
          <w:rFonts w:ascii="Book Antiqua" w:hAnsi="Book Antiqua"/>
        </w:rPr>
      </w:pPr>
      <w:bookmarkStart w:id="36" w:name="OLE_LINK6"/>
      <w:bookmarkStart w:id="37" w:name="OLE_LINK7"/>
      <w:r w:rsidRPr="00F72922">
        <w:rPr>
          <w:rFonts w:ascii="Book Antiqua" w:eastAsia="Book Antiqua" w:hAnsi="Book Antiqua" w:cs="Book Antiqua"/>
          <w:b/>
          <w:bCs/>
          <w:color w:val="000000"/>
        </w:rPr>
        <w:t xml:space="preserve">Figure 3 S-phase progression is markedly delayed after </w:t>
      </w:r>
      <w:r w:rsidR="002B3C89" w:rsidRPr="00F72922">
        <w:rPr>
          <w:rFonts w:ascii="Book Antiqua" w:eastAsia="Book Antiqua" w:hAnsi="Book Antiqua" w:cs="Book Antiqua"/>
          <w:b/>
          <w:bCs/>
          <w:color w:val="000000"/>
          <w:shd w:val="clear" w:color="auto" w:fill="FFFFFF"/>
        </w:rPr>
        <w:t>extended hepatectomy</w:t>
      </w:r>
      <w:r w:rsidRPr="00F72922">
        <w:rPr>
          <w:rFonts w:ascii="Book Antiqua" w:eastAsia="Book Antiqua" w:hAnsi="Book Antiqua" w:cs="Book Antiqua"/>
          <w:b/>
          <w:bCs/>
          <w:color w:val="000000"/>
        </w:rPr>
        <w:t xml:space="preserve">. </w:t>
      </w:r>
      <w:r w:rsidRPr="003B4342">
        <w:rPr>
          <w:rFonts w:ascii="Book Antiqua" w:eastAsia="Book Antiqua" w:hAnsi="Book Antiqua" w:cs="Book Antiqua"/>
          <w:color w:val="000000"/>
        </w:rPr>
        <w:t xml:space="preserve">Animals were sacrificed at the indicated time points after 70% </w:t>
      </w:r>
      <w:r w:rsidR="002B3C89" w:rsidRPr="00C40AD2">
        <w:rPr>
          <w:rFonts w:ascii="Book Antiqua" w:eastAsia="Book Antiqua" w:hAnsi="Book Antiqua" w:cs="Book Antiqua"/>
          <w:color w:val="000000"/>
        </w:rPr>
        <w:t>[hepatectomy (</w:t>
      </w:r>
      <w:r w:rsidRPr="005B033D">
        <w:rPr>
          <w:rFonts w:ascii="Book Antiqua" w:eastAsia="Book Antiqua" w:hAnsi="Book Antiqua" w:cs="Book Antiqua"/>
          <w:color w:val="000000"/>
        </w:rPr>
        <w:t>pHx)</w:t>
      </w:r>
      <w:r w:rsidR="002B3C89"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or 90% </w:t>
      </w:r>
      <w:r w:rsidR="002B3C89" w:rsidRPr="00F72922">
        <w:rPr>
          <w:rFonts w:ascii="Book Antiqua" w:eastAsia="Book Antiqua" w:hAnsi="Book Antiqua" w:cs="Book Antiqua"/>
          <w:color w:val="000000"/>
        </w:rPr>
        <w:t>[</w:t>
      </w:r>
      <w:r w:rsidR="002B3C89" w:rsidRPr="00F72922">
        <w:rPr>
          <w:rFonts w:ascii="Book Antiqua" w:eastAsia="Book Antiqua" w:hAnsi="Book Antiqua" w:cs="Book Antiqua"/>
          <w:color w:val="000000"/>
          <w:shd w:val="clear" w:color="auto" w:fill="FFFFFF"/>
        </w:rPr>
        <w:t>extended hepatectomy</w:t>
      </w:r>
      <w:r w:rsidR="002B3C89"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eHx)</w:t>
      </w:r>
      <w:r w:rsidR="002B3C89"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remnant liver tissues were harvested for immunofluorescence analysis. </w:t>
      </w:r>
      <w:r w:rsidR="003B0F11" w:rsidRPr="00F72922">
        <w:rPr>
          <w:rFonts w:ascii="Book Antiqua" w:eastAsia="Book Antiqua" w:hAnsi="Book Antiqua" w:cs="Book Antiqua"/>
          <w:color w:val="000000"/>
        </w:rPr>
        <w:t xml:space="preserve">A: </w:t>
      </w:r>
      <w:r w:rsidR="00707DB8" w:rsidRPr="00F72922">
        <w:rPr>
          <w:rFonts w:ascii="Book Antiqua" w:eastAsia="Book Antiqua" w:hAnsi="Book Antiqua" w:cs="Book Antiqua"/>
          <w:color w:val="000000"/>
        </w:rPr>
        <w:t>Bromodeoxyuridine</w:t>
      </w:r>
      <w:r w:rsidR="003B4342">
        <w:rPr>
          <w:rFonts w:ascii="Book Antiqua" w:eastAsia="Book Antiqua" w:hAnsi="Book Antiqua" w:cs="Book Antiqua"/>
          <w:color w:val="000000"/>
        </w:rPr>
        <w:t xml:space="preserve"> (</w:t>
      </w:r>
      <w:r w:rsidRPr="003B4342">
        <w:rPr>
          <w:rFonts w:ascii="Book Antiqua" w:eastAsia="Book Antiqua" w:hAnsi="Book Antiqua" w:cs="Book Antiqua"/>
          <w:color w:val="000000"/>
        </w:rPr>
        <w:t>BrdU</w:t>
      </w:r>
      <w:r w:rsidR="003B4342">
        <w:rPr>
          <w:rFonts w:ascii="Book Antiqua" w:eastAsia="Book Antiqua" w:hAnsi="Book Antiqua" w:cs="Book Antiqua"/>
          <w:color w:val="000000"/>
        </w:rPr>
        <w:t>)</w:t>
      </w:r>
      <w:r w:rsidRPr="003B4342">
        <w:rPr>
          <w:rFonts w:ascii="Book Antiqua" w:eastAsia="Book Antiqua" w:hAnsi="Book Antiqua" w:cs="Book Antiqua"/>
          <w:color w:val="000000"/>
        </w:rPr>
        <w:t xml:space="preserve"> incorporation</w:t>
      </w:r>
      <w:r w:rsidR="003B0F11" w:rsidRPr="003B4342">
        <w:rPr>
          <w:rFonts w:ascii="Book Antiqua" w:eastAsia="Book Antiqua" w:hAnsi="Book Antiqua" w:cs="Book Antiqua"/>
          <w:color w:val="000000"/>
        </w:rPr>
        <w:t xml:space="preserve">; B: </w:t>
      </w:r>
      <w:r w:rsidRPr="003B4342">
        <w:rPr>
          <w:rFonts w:ascii="Book Antiqua" w:eastAsia="Book Antiqua" w:hAnsi="Book Antiqua" w:cs="Book Antiqua"/>
          <w:color w:val="000000"/>
        </w:rPr>
        <w:t>Phospho-histone H3 Labeling of mitotic cells</w:t>
      </w:r>
      <w:r w:rsidR="00191936" w:rsidRPr="003B4342">
        <w:rPr>
          <w:rFonts w:ascii="Book Antiqua" w:eastAsia="Book Antiqua" w:hAnsi="Book Antiqua" w:cs="Book Antiqua"/>
          <w:color w:val="000000"/>
        </w:rPr>
        <w:t>.</w:t>
      </w:r>
      <w:r w:rsidRPr="003B4342">
        <w:rPr>
          <w:rFonts w:ascii="Book Antiqua" w:eastAsia="Book Antiqua" w:hAnsi="Book Antiqua" w:cs="Book Antiqua"/>
          <w:color w:val="000000"/>
        </w:rPr>
        <w:t xml:space="preserve"> Cell counting was performed in 10 random microscopic fields on 6 rats in the eHx group and 3 rats in pHx</w:t>
      </w:r>
      <w:r w:rsidR="00191936" w:rsidRPr="003B4342">
        <w:rPr>
          <w:rFonts w:ascii="Book Antiqua" w:eastAsia="Book Antiqua" w:hAnsi="Book Antiqua" w:cs="Book Antiqua"/>
          <w:color w:val="000000"/>
        </w:rPr>
        <w:t>;</w:t>
      </w:r>
      <w:r w:rsidRPr="003B4342">
        <w:rPr>
          <w:rFonts w:ascii="Book Antiqua" w:eastAsia="Book Antiqua" w:hAnsi="Book Antiqua" w:cs="Book Antiqua"/>
          <w:color w:val="000000"/>
        </w:rPr>
        <w:t xml:space="preserve"> </w:t>
      </w:r>
      <w:r w:rsidR="00191936" w:rsidRPr="003B4342">
        <w:rPr>
          <w:rFonts w:ascii="Book Antiqua" w:eastAsia="Book Antiqua" w:hAnsi="Book Antiqua" w:cs="Book Antiqua"/>
          <w:color w:val="000000"/>
        </w:rPr>
        <w:t>C:</w:t>
      </w:r>
      <w:r w:rsidRPr="003B4342">
        <w:rPr>
          <w:rFonts w:ascii="Book Antiqua" w:eastAsia="Book Antiqua" w:hAnsi="Book Antiqua" w:cs="Book Antiqua"/>
          <w:color w:val="000000"/>
        </w:rPr>
        <w:t xml:space="preserve"> Mean liver to body weight ratios after pHx and eHx. </w:t>
      </w:r>
      <w:bookmarkEnd w:id="36"/>
      <w:bookmarkEnd w:id="37"/>
      <w:r w:rsidR="008C3408" w:rsidRPr="003B4342">
        <w:rPr>
          <w:rFonts w:ascii="Book Antiqua" w:eastAsia="Book Antiqua" w:hAnsi="Book Antiqua" w:cs="Book Antiqua"/>
          <w:color w:val="000000"/>
        </w:rPr>
        <w:t xml:space="preserve">eHx: </w:t>
      </w:r>
      <w:r w:rsidR="008C3408" w:rsidRPr="003B4342">
        <w:rPr>
          <w:rFonts w:ascii="Book Antiqua" w:eastAsia="Book Antiqua" w:hAnsi="Book Antiqua" w:cs="Book Antiqua"/>
          <w:color w:val="000000"/>
          <w:shd w:val="clear" w:color="auto" w:fill="FFFFFF"/>
        </w:rPr>
        <w:t xml:space="preserve">Extended hepatectomy; </w:t>
      </w:r>
      <w:r w:rsidR="008C3408" w:rsidRPr="003B4342">
        <w:rPr>
          <w:rFonts w:ascii="Book Antiqua" w:eastAsia="Book Antiqua" w:hAnsi="Book Antiqua" w:cs="Book Antiqua"/>
          <w:color w:val="000000"/>
        </w:rPr>
        <w:t>pHx: 70% hepatectomy.</w:t>
      </w:r>
      <w:r w:rsidR="00707DB8" w:rsidRPr="003B4342">
        <w:rPr>
          <w:rFonts w:ascii="Book Antiqua" w:eastAsia="Book Antiqua" w:hAnsi="Book Antiqua" w:cs="Book Antiqua"/>
          <w:color w:val="000000"/>
        </w:rPr>
        <w:t xml:space="preserve"> </w:t>
      </w:r>
    </w:p>
    <w:p w14:paraId="22B926F8" w14:textId="07136EC5" w:rsidR="00A77B3E" w:rsidRPr="00F72922" w:rsidRDefault="005539DA" w:rsidP="00F72922">
      <w:pPr>
        <w:spacing w:line="360" w:lineRule="auto"/>
        <w:jc w:val="both"/>
        <w:rPr>
          <w:rFonts w:ascii="Book Antiqua" w:hAnsi="Book Antiqua"/>
        </w:rPr>
      </w:pPr>
      <w:r w:rsidRPr="00F72922">
        <w:rPr>
          <w:rFonts w:ascii="Book Antiqua" w:hAnsi="Book Antiqua"/>
        </w:rPr>
        <w:br w:type="page"/>
      </w:r>
      <w:r w:rsidR="00F75A80" w:rsidRPr="00D6243A">
        <w:rPr>
          <w:rFonts w:ascii="Book Antiqua" w:hAnsi="Book Antiqua"/>
          <w:noProof/>
          <w:lang w:eastAsia="zh-CN"/>
        </w:rPr>
        <w:lastRenderedPageBreak/>
        <w:drawing>
          <wp:inline distT="0" distB="0" distL="0" distR="0" wp14:anchorId="0F8D24B5" wp14:editId="725F80AE">
            <wp:extent cx="5943600" cy="34766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476625"/>
                    </a:xfrm>
                    <a:prstGeom prst="rect">
                      <a:avLst/>
                    </a:prstGeom>
                  </pic:spPr>
                </pic:pic>
              </a:graphicData>
            </a:graphic>
          </wp:inline>
        </w:drawing>
      </w:r>
    </w:p>
    <w:p w14:paraId="6943CAF3" w14:textId="0E4337E4" w:rsidR="00B44D27" w:rsidRPr="00F72922" w:rsidRDefault="00B44D27" w:rsidP="00F72922">
      <w:pPr>
        <w:spacing w:line="360" w:lineRule="auto"/>
        <w:jc w:val="both"/>
        <w:rPr>
          <w:rFonts w:ascii="Book Antiqua" w:hAnsi="Book Antiqua"/>
        </w:rPr>
      </w:pPr>
      <w:r w:rsidRPr="00D6243A">
        <w:rPr>
          <w:rFonts w:ascii="Book Antiqua" w:hAnsi="Book Antiqua"/>
          <w:noProof/>
          <w:lang w:eastAsia="zh-CN"/>
        </w:rPr>
        <w:drawing>
          <wp:inline distT="0" distB="0" distL="0" distR="0" wp14:anchorId="43C3EFDB" wp14:editId="630CA565">
            <wp:extent cx="5942330" cy="238978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5751" cy="2403222"/>
                    </a:xfrm>
                    <a:prstGeom prst="rect">
                      <a:avLst/>
                    </a:prstGeom>
                  </pic:spPr>
                </pic:pic>
              </a:graphicData>
            </a:graphic>
          </wp:inline>
        </w:drawing>
      </w:r>
    </w:p>
    <w:p w14:paraId="363ABB02" w14:textId="603792B1" w:rsidR="00A77B3E" w:rsidRPr="00F72922" w:rsidRDefault="0046373E" w:rsidP="00F72922">
      <w:pPr>
        <w:spacing w:line="360" w:lineRule="auto"/>
        <w:jc w:val="both"/>
        <w:rPr>
          <w:rFonts w:ascii="Book Antiqua" w:hAnsi="Book Antiqua"/>
        </w:rPr>
      </w:pPr>
      <w:bookmarkStart w:id="38" w:name="OLE_LINK8"/>
      <w:r w:rsidRPr="00F72922">
        <w:rPr>
          <w:rFonts w:ascii="Book Antiqua" w:eastAsia="Book Antiqua" w:hAnsi="Book Antiqua" w:cs="Book Antiqua"/>
          <w:b/>
          <w:bCs/>
          <w:color w:val="000000"/>
        </w:rPr>
        <w:t xml:space="preserve">Figure 4 Expression and activation of cell cycle proteins during liver regeneration. </w:t>
      </w:r>
      <w:r w:rsidRPr="003B4342">
        <w:rPr>
          <w:rFonts w:ascii="Book Antiqua" w:eastAsia="Book Antiqua" w:hAnsi="Book Antiqua" w:cs="Book Antiqua"/>
          <w:color w:val="000000"/>
        </w:rPr>
        <w:t xml:space="preserve">Extracts from rat liver tissues harvested at the indicated time points after </w:t>
      </w:r>
      <w:r w:rsidR="00DC2F64" w:rsidRPr="003B4342">
        <w:rPr>
          <w:rFonts w:ascii="Book Antiqua" w:eastAsia="Book Antiqua" w:hAnsi="Book Antiqua" w:cs="Book Antiqua"/>
          <w:color w:val="000000"/>
          <w:shd w:val="clear" w:color="auto" w:fill="FFFFFF"/>
        </w:rPr>
        <w:t>extended hepatectomy</w:t>
      </w:r>
      <w:r w:rsidRPr="003B4342">
        <w:rPr>
          <w:rFonts w:ascii="Book Antiqua" w:eastAsia="Book Antiqua" w:hAnsi="Book Antiqua" w:cs="Book Antiqua"/>
          <w:color w:val="000000"/>
        </w:rPr>
        <w:t xml:space="preserve"> </w:t>
      </w:r>
      <w:r w:rsidR="003B4342">
        <w:rPr>
          <w:rFonts w:ascii="Book Antiqua" w:eastAsia="Book Antiqua" w:hAnsi="Book Antiqua" w:cs="Book Antiqua"/>
          <w:color w:val="000000"/>
        </w:rPr>
        <w:t xml:space="preserve">(eHx) </w:t>
      </w:r>
      <w:r w:rsidRPr="003B4342">
        <w:rPr>
          <w:rFonts w:ascii="Book Antiqua" w:eastAsia="Book Antiqua" w:hAnsi="Book Antiqua" w:cs="Book Antiqua"/>
          <w:color w:val="000000"/>
        </w:rPr>
        <w:t xml:space="preserve">were subjected to </w:t>
      </w:r>
      <w:r w:rsidR="00F72922">
        <w:rPr>
          <w:rFonts w:ascii="Book Antiqua" w:eastAsia="Book Antiqua" w:hAnsi="Book Antiqua" w:cs="Book Antiqua"/>
          <w:color w:val="000000"/>
        </w:rPr>
        <w:t>w</w:t>
      </w:r>
      <w:r w:rsidRPr="00F72922">
        <w:rPr>
          <w:rFonts w:ascii="Book Antiqua" w:eastAsia="Book Antiqua" w:hAnsi="Book Antiqua" w:cs="Book Antiqua"/>
          <w:color w:val="000000"/>
        </w:rPr>
        <w:t xml:space="preserve">estern blot and immunohistochemistry. </w:t>
      </w:r>
      <w:r w:rsidR="006950A5" w:rsidRPr="00F72922">
        <w:rPr>
          <w:rFonts w:ascii="Book Antiqua" w:eastAsia="Book Antiqua" w:hAnsi="Book Antiqua" w:cs="Book Antiqua"/>
          <w:color w:val="000000"/>
        </w:rPr>
        <w:t xml:space="preserve">A and B: </w:t>
      </w:r>
      <w:r w:rsidR="00007FFC" w:rsidRPr="00F72922">
        <w:rPr>
          <w:rFonts w:ascii="Book Antiqua" w:eastAsia="Book Antiqua" w:hAnsi="Book Antiqua" w:cs="Book Antiqua"/>
          <w:color w:val="000000"/>
        </w:rPr>
        <w:t>S</w:t>
      </w:r>
      <w:r w:rsidR="00953D08" w:rsidRPr="00F72922">
        <w:rPr>
          <w:rFonts w:ascii="Book Antiqua" w:eastAsia="Book Antiqua" w:hAnsi="Book Antiqua" w:cs="Book Antiqua"/>
          <w:color w:val="000000"/>
        </w:rPr>
        <w:t>ignal transducer and activator of transcription</w:t>
      </w:r>
      <w:r w:rsidR="003B4342">
        <w:rPr>
          <w:rFonts w:ascii="Book Antiqua" w:eastAsia="Book Antiqua" w:hAnsi="Book Antiqua" w:cs="Book Antiqua"/>
          <w:color w:val="000000"/>
        </w:rPr>
        <w:t xml:space="preserve"> </w:t>
      </w:r>
      <w:r w:rsidR="00953D08" w:rsidRPr="003B4342">
        <w:rPr>
          <w:rFonts w:ascii="Book Antiqua" w:eastAsia="Book Antiqua" w:hAnsi="Book Antiqua" w:cs="Book Antiqua"/>
          <w:color w:val="000000"/>
        </w:rPr>
        <w:t>3</w:t>
      </w:r>
      <w:r w:rsidR="003B4342">
        <w:rPr>
          <w:rFonts w:ascii="Book Antiqua" w:eastAsia="Book Antiqua" w:hAnsi="Book Antiqua" w:cs="Book Antiqua"/>
          <w:color w:val="000000"/>
        </w:rPr>
        <w:t xml:space="preserve"> (STAT3)</w:t>
      </w:r>
      <w:r w:rsidRPr="003B4342">
        <w:rPr>
          <w:rFonts w:ascii="Book Antiqua" w:eastAsia="Book Antiqua" w:hAnsi="Book Antiqua" w:cs="Book Antiqua"/>
          <w:color w:val="000000"/>
        </w:rPr>
        <w:t xml:space="preserve"> activation</w:t>
      </w:r>
      <w:r w:rsidR="006950A5" w:rsidRPr="003B4342">
        <w:rPr>
          <w:rFonts w:ascii="Book Antiqua" w:eastAsia="Book Antiqua" w:hAnsi="Book Antiqua" w:cs="Book Antiqua"/>
          <w:color w:val="000000"/>
        </w:rPr>
        <w:t>;</w:t>
      </w:r>
      <w:r w:rsidRPr="003B4342">
        <w:rPr>
          <w:rFonts w:ascii="Book Antiqua" w:eastAsia="Book Antiqua" w:hAnsi="Book Antiqua" w:cs="Book Antiqua"/>
          <w:color w:val="000000"/>
        </w:rPr>
        <w:t xml:space="preserve"> </w:t>
      </w:r>
      <w:r w:rsidR="006950A5" w:rsidRPr="003B4342">
        <w:rPr>
          <w:rFonts w:ascii="Book Antiqua" w:eastAsia="Book Antiqua" w:hAnsi="Book Antiqua" w:cs="Book Antiqua"/>
          <w:color w:val="000000"/>
        </w:rPr>
        <w:t xml:space="preserve">C: </w:t>
      </w:r>
      <w:r w:rsidR="003B4342" w:rsidRPr="009A2721">
        <w:rPr>
          <w:rFonts w:ascii="Book Antiqua" w:eastAsia="Book Antiqua" w:hAnsi="Book Antiqua" w:cs="Book Antiqua"/>
          <w:color w:val="000000"/>
        </w:rPr>
        <w:t>Retinoblastoma protein</w:t>
      </w:r>
      <w:r w:rsidR="003B4342" w:rsidRPr="003B4342">
        <w:rPr>
          <w:rFonts w:ascii="Book Antiqua" w:eastAsia="Book Antiqua" w:hAnsi="Book Antiqua" w:cs="Book Antiqua"/>
          <w:color w:val="000000"/>
        </w:rPr>
        <w:t xml:space="preserve"> </w:t>
      </w:r>
      <w:r w:rsidR="003B4342">
        <w:rPr>
          <w:rFonts w:ascii="Book Antiqua" w:eastAsia="Book Antiqua" w:hAnsi="Book Antiqua" w:cs="Book Antiqua"/>
          <w:color w:val="000000"/>
        </w:rPr>
        <w:t>(</w:t>
      </w:r>
      <w:r w:rsidRPr="003B4342">
        <w:rPr>
          <w:rFonts w:ascii="Book Antiqua" w:eastAsia="Book Antiqua" w:hAnsi="Book Antiqua" w:cs="Book Antiqua"/>
          <w:color w:val="000000"/>
        </w:rPr>
        <w:t>Rb</w:t>
      </w:r>
      <w:r w:rsidR="003B4342">
        <w:rPr>
          <w:rFonts w:ascii="Book Antiqua" w:eastAsia="Book Antiqua" w:hAnsi="Book Antiqua" w:cs="Book Antiqua"/>
          <w:color w:val="000000"/>
        </w:rPr>
        <w:t>)</w:t>
      </w:r>
      <w:r w:rsidRPr="003B4342">
        <w:rPr>
          <w:rFonts w:ascii="Book Antiqua" w:eastAsia="Book Antiqua" w:hAnsi="Book Antiqua" w:cs="Book Antiqua"/>
          <w:color w:val="000000"/>
        </w:rPr>
        <w:t xml:space="preserve"> inactivation</w:t>
      </w:r>
      <w:r w:rsidR="006950A5" w:rsidRPr="003B4342">
        <w:rPr>
          <w:rFonts w:ascii="Book Antiqua" w:eastAsia="Book Antiqua" w:hAnsi="Book Antiqua" w:cs="Book Antiqua"/>
          <w:color w:val="000000"/>
        </w:rPr>
        <w:t>;</w:t>
      </w:r>
      <w:r w:rsidRPr="003B4342">
        <w:rPr>
          <w:rFonts w:ascii="Book Antiqua" w:eastAsia="Book Antiqua" w:hAnsi="Book Antiqua" w:cs="Book Antiqua"/>
          <w:b/>
          <w:bCs/>
          <w:color w:val="000000"/>
        </w:rPr>
        <w:t xml:space="preserve"> </w:t>
      </w:r>
      <w:r w:rsidR="006950A5" w:rsidRPr="003B4342">
        <w:rPr>
          <w:rFonts w:ascii="Book Antiqua" w:eastAsia="Book Antiqua" w:hAnsi="Book Antiqua" w:cs="Book Antiqua"/>
          <w:color w:val="000000"/>
        </w:rPr>
        <w:t>D:</w:t>
      </w:r>
      <w:r w:rsidR="006950A5" w:rsidRPr="003B4342">
        <w:rPr>
          <w:rFonts w:ascii="Book Antiqua" w:eastAsia="Book Antiqua" w:hAnsi="Book Antiqua" w:cs="Book Antiqua"/>
          <w:b/>
          <w:bCs/>
          <w:color w:val="000000"/>
        </w:rPr>
        <w:t xml:space="preserve"> </w:t>
      </w:r>
      <w:r w:rsidRPr="00C40AD2">
        <w:rPr>
          <w:rFonts w:ascii="Book Antiqua" w:eastAsia="Book Antiqua" w:hAnsi="Book Antiqua" w:cs="Book Antiqua"/>
          <w:color w:val="000000"/>
        </w:rPr>
        <w:t xml:space="preserve">Cyclin E1, A2, and B1 expression. Bar graphs represent the mean densitometry value ± standard error of the mean </w:t>
      </w:r>
      <w:r w:rsidRPr="00C40AD2">
        <w:rPr>
          <w:rFonts w:ascii="Book Antiqua" w:eastAsia="Book Antiqua" w:hAnsi="Book Antiqua" w:cs="Book Antiqua"/>
          <w:i/>
          <w:iCs/>
          <w:color w:val="000000"/>
        </w:rPr>
        <w:t>n</w:t>
      </w:r>
      <w:r w:rsidRPr="005B033D">
        <w:rPr>
          <w:rFonts w:ascii="Book Antiqua" w:eastAsia="Book Antiqua" w:hAnsi="Book Antiqua" w:cs="Book Antiqua"/>
          <w:color w:val="000000"/>
        </w:rPr>
        <w:t xml:space="preserve"> = 6 rats </w:t>
      </w:r>
      <w:r w:rsidRPr="007A437E">
        <w:rPr>
          <w:rFonts w:ascii="Book Antiqua" w:eastAsia="Book Antiqua" w:hAnsi="Book Antiqua" w:cs="Book Antiqua"/>
          <w:color w:val="000000"/>
        </w:rPr>
        <w:t>per</w:t>
      </w:r>
      <w:r w:rsidRPr="003B4342">
        <w:rPr>
          <w:rFonts w:ascii="Book Antiqua" w:eastAsia="Book Antiqua" w:hAnsi="Book Antiqua" w:cs="Book Antiqua"/>
          <w:color w:val="000000"/>
        </w:rPr>
        <w:t xml:space="preserve"> time point.</w:t>
      </w:r>
      <w:bookmarkEnd w:id="38"/>
      <w:r w:rsidR="001D3D19" w:rsidRPr="003B4342">
        <w:rPr>
          <w:rFonts w:ascii="Book Antiqua" w:eastAsia="Book Antiqua" w:hAnsi="Book Antiqua" w:cs="Book Antiqua"/>
          <w:color w:val="000000"/>
        </w:rPr>
        <w:t xml:space="preserve"> Sham: Laparotomy control group</w:t>
      </w:r>
      <w:r w:rsidR="00E74551"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rPr>
        <w:t xml:space="preserve"> </w:t>
      </w:r>
      <w:r w:rsidR="00B44D27" w:rsidRPr="00F72922">
        <w:rPr>
          <w:rFonts w:ascii="Book Antiqua" w:hAnsi="Book Antiqua"/>
        </w:rPr>
        <w:br w:type="page"/>
      </w:r>
      <w:r w:rsidR="00B44D27" w:rsidRPr="00D6243A">
        <w:rPr>
          <w:rFonts w:ascii="Book Antiqua" w:hAnsi="Book Antiqua"/>
          <w:noProof/>
          <w:lang w:eastAsia="zh-CN"/>
        </w:rPr>
        <w:lastRenderedPageBreak/>
        <w:drawing>
          <wp:inline distT="0" distB="0" distL="0" distR="0" wp14:anchorId="7DB6010B" wp14:editId="2D95123D">
            <wp:extent cx="5943600" cy="34309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30905"/>
                    </a:xfrm>
                    <a:prstGeom prst="rect">
                      <a:avLst/>
                    </a:prstGeom>
                  </pic:spPr>
                </pic:pic>
              </a:graphicData>
            </a:graphic>
          </wp:inline>
        </w:drawing>
      </w:r>
    </w:p>
    <w:p w14:paraId="06250443" w14:textId="6DEA4CE1" w:rsidR="00A77B3E" w:rsidRPr="00F72922" w:rsidRDefault="0046373E" w:rsidP="00F72922">
      <w:pPr>
        <w:spacing w:line="360" w:lineRule="auto"/>
        <w:jc w:val="both"/>
        <w:rPr>
          <w:rFonts w:ascii="Book Antiqua" w:hAnsi="Book Antiqua"/>
        </w:rPr>
      </w:pPr>
      <w:bookmarkStart w:id="39" w:name="OLE_LINK9"/>
      <w:bookmarkStart w:id="40" w:name="OLE_LINK10"/>
      <w:r w:rsidRPr="00F72922">
        <w:rPr>
          <w:rFonts w:ascii="Book Antiqua" w:eastAsia="Book Antiqua" w:hAnsi="Book Antiqua" w:cs="Book Antiqua"/>
          <w:b/>
          <w:bCs/>
          <w:color w:val="000000"/>
        </w:rPr>
        <w:t xml:space="preserve">Figure 5 Increased expression of p21 and p27 in regenerating rat liver. </w:t>
      </w:r>
      <w:r w:rsidRPr="00F72922">
        <w:rPr>
          <w:rFonts w:ascii="Book Antiqua" w:eastAsia="Book Antiqua" w:hAnsi="Book Antiqua" w:cs="Book Antiqua"/>
          <w:color w:val="000000"/>
        </w:rPr>
        <w:t xml:space="preserve">The expression of p21 and p27 was investigated using </w:t>
      </w:r>
      <w:r w:rsidR="00F72922">
        <w:rPr>
          <w:rFonts w:ascii="Book Antiqua" w:eastAsia="Book Antiqua" w:hAnsi="Book Antiqua" w:cs="Book Antiqua"/>
          <w:color w:val="000000"/>
        </w:rPr>
        <w:t>w</w:t>
      </w:r>
      <w:r w:rsidRPr="00F72922">
        <w:rPr>
          <w:rFonts w:ascii="Book Antiqua" w:eastAsia="Book Antiqua" w:hAnsi="Book Antiqua" w:cs="Book Antiqua"/>
          <w:color w:val="000000"/>
        </w:rPr>
        <w:t>estern blot performed on snap-frozen liver samples collected at the indicated tim</w:t>
      </w:r>
      <w:r w:rsidRPr="003B4342">
        <w:rPr>
          <w:rFonts w:ascii="Book Antiqua" w:eastAsia="Book Antiqua" w:hAnsi="Book Antiqua" w:cs="Book Antiqua"/>
          <w:color w:val="000000"/>
        </w:rPr>
        <w:t>e points post-</w:t>
      </w:r>
      <w:r w:rsidR="00DC2F64" w:rsidRPr="003B4342">
        <w:rPr>
          <w:rFonts w:ascii="Book Antiqua" w:eastAsia="Book Antiqua" w:hAnsi="Book Antiqua" w:cs="Book Antiqua"/>
          <w:color w:val="000000"/>
          <w:shd w:val="clear" w:color="auto" w:fill="FFFFFF"/>
        </w:rPr>
        <w:t>extended hepatectomy</w:t>
      </w:r>
      <w:r w:rsidR="003B4342">
        <w:rPr>
          <w:rFonts w:ascii="Book Antiqua" w:eastAsia="Book Antiqua" w:hAnsi="Book Antiqua" w:cs="Book Antiqua"/>
          <w:color w:val="000000"/>
          <w:shd w:val="clear" w:color="auto" w:fill="FFFFFF"/>
        </w:rPr>
        <w:t xml:space="preserve"> (eHx)</w:t>
      </w:r>
      <w:r w:rsidRPr="003B4342">
        <w:rPr>
          <w:rFonts w:ascii="Book Antiqua" w:eastAsia="Book Antiqua" w:hAnsi="Book Antiqua" w:cs="Book Antiqua"/>
          <w:color w:val="000000"/>
        </w:rPr>
        <w:t xml:space="preserve">. Six rats were studied for each time point. A representative image is presented in the upper part of the </w:t>
      </w:r>
      <w:r w:rsidR="005B5128" w:rsidRPr="003B4342">
        <w:rPr>
          <w:rFonts w:ascii="Book Antiqua" w:eastAsia="Book Antiqua" w:hAnsi="Book Antiqua" w:cs="Book Antiqua"/>
          <w:color w:val="000000"/>
        </w:rPr>
        <w:t>f</w:t>
      </w:r>
      <w:r w:rsidRPr="003B4342">
        <w:rPr>
          <w:rFonts w:ascii="Book Antiqua" w:eastAsia="Book Antiqua" w:hAnsi="Book Antiqua" w:cs="Book Antiqua"/>
          <w:color w:val="000000"/>
        </w:rPr>
        <w:t xml:space="preserve">igure, and the mean values for 6 rats </w:t>
      </w:r>
      <w:r w:rsidRPr="007A437E">
        <w:rPr>
          <w:rFonts w:ascii="Book Antiqua" w:eastAsia="Book Antiqua" w:hAnsi="Book Antiqua" w:cs="Book Antiqua"/>
          <w:color w:val="000000"/>
        </w:rPr>
        <w:t>per</w:t>
      </w:r>
      <w:r w:rsidRPr="003B4342">
        <w:rPr>
          <w:rFonts w:ascii="Book Antiqua" w:eastAsia="Book Antiqua" w:hAnsi="Book Antiqua" w:cs="Book Antiqua"/>
          <w:color w:val="000000"/>
        </w:rPr>
        <w:t xml:space="preserve"> condition are shown as bar graphs. Sham animals correspond to the laparotomy group.</w:t>
      </w:r>
      <w:bookmarkEnd w:id="39"/>
      <w:bookmarkEnd w:id="40"/>
      <w:r w:rsidRPr="003B4342">
        <w:rPr>
          <w:rFonts w:ascii="Book Antiqua" w:eastAsia="Book Antiqua" w:hAnsi="Book Antiqua" w:cs="Book Antiqua"/>
          <w:color w:val="000000"/>
        </w:rPr>
        <w:t xml:space="preserve"> </w:t>
      </w:r>
      <w:r w:rsidR="00E74551" w:rsidRPr="003B4342">
        <w:rPr>
          <w:rFonts w:ascii="Book Antiqua" w:eastAsia="Book Antiqua" w:hAnsi="Book Antiqua" w:cs="Book Antiqua"/>
          <w:color w:val="000000"/>
        </w:rPr>
        <w:t>Sham: Laparotomy control group</w:t>
      </w:r>
      <w:r w:rsidR="00E74551" w:rsidRPr="00F72922">
        <w:rPr>
          <w:rFonts w:ascii="Book Antiqua" w:eastAsia="Book Antiqua" w:hAnsi="Book Antiqua" w:cs="Book Antiqua"/>
          <w:color w:val="000000"/>
          <w:shd w:val="clear" w:color="auto" w:fill="FFFFFF"/>
        </w:rPr>
        <w:t>.</w:t>
      </w:r>
    </w:p>
    <w:sectPr w:rsidR="00A77B3E" w:rsidRPr="00F729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2F06C1" w14:textId="77777777" w:rsidR="007621C3" w:rsidRDefault="007621C3" w:rsidP="008B71D3">
      <w:r>
        <w:separator/>
      </w:r>
    </w:p>
  </w:endnote>
  <w:endnote w:type="continuationSeparator" w:id="0">
    <w:p w14:paraId="18CA5FD2" w14:textId="77777777" w:rsidR="007621C3" w:rsidRDefault="007621C3" w:rsidP="008B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978677425"/>
      <w:docPartObj>
        <w:docPartGallery w:val="Page Numbers (Bottom of Page)"/>
        <w:docPartUnique/>
      </w:docPartObj>
    </w:sdtPr>
    <w:sdtEndPr>
      <w:rPr>
        <w:noProof/>
      </w:rPr>
    </w:sdtEndPr>
    <w:sdtContent>
      <w:p w14:paraId="44CDB0A2" w14:textId="60B08B44" w:rsidR="00117D8A" w:rsidRPr="007A437E" w:rsidRDefault="00117D8A">
        <w:pPr>
          <w:pStyle w:val="a4"/>
          <w:jc w:val="right"/>
          <w:rPr>
            <w:rFonts w:ascii="Book Antiqua" w:hAnsi="Book Antiqua"/>
            <w:sz w:val="24"/>
            <w:szCs w:val="24"/>
          </w:rPr>
        </w:pPr>
        <w:r w:rsidRPr="007A437E">
          <w:rPr>
            <w:rFonts w:ascii="Book Antiqua" w:hAnsi="Book Antiqua"/>
            <w:sz w:val="24"/>
            <w:szCs w:val="24"/>
          </w:rPr>
          <w:fldChar w:fldCharType="begin"/>
        </w:r>
        <w:r w:rsidRPr="007A437E">
          <w:rPr>
            <w:rFonts w:ascii="Book Antiqua" w:hAnsi="Book Antiqua"/>
            <w:sz w:val="24"/>
            <w:szCs w:val="24"/>
          </w:rPr>
          <w:instrText xml:space="preserve"> PAGE   \* MERGEFORMAT </w:instrText>
        </w:r>
        <w:r w:rsidRPr="007A437E">
          <w:rPr>
            <w:rFonts w:ascii="Book Antiqua" w:hAnsi="Book Antiqua"/>
            <w:sz w:val="24"/>
            <w:szCs w:val="24"/>
          </w:rPr>
          <w:fldChar w:fldCharType="separate"/>
        </w:r>
        <w:r w:rsidR="004C4EC3">
          <w:rPr>
            <w:rFonts w:ascii="Book Antiqua" w:hAnsi="Book Antiqua"/>
            <w:noProof/>
            <w:sz w:val="24"/>
            <w:szCs w:val="24"/>
          </w:rPr>
          <w:t>24</w:t>
        </w:r>
        <w:r w:rsidRPr="007A437E">
          <w:rPr>
            <w:rFonts w:ascii="Book Antiqua" w:hAnsi="Book Antiqua"/>
            <w:noProof/>
            <w:sz w:val="24"/>
            <w:szCs w:val="24"/>
          </w:rPr>
          <w:fldChar w:fldCharType="end"/>
        </w:r>
        <w:r w:rsidR="00F72922">
          <w:rPr>
            <w:rFonts w:ascii="Book Antiqua" w:hAnsi="Book Antiqua"/>
            <w:noProof/>
            <w:sz w:val="24"/>
            <w:szCs w:val="24"/>
          </w:rPr>
          <w:t xml:space="preserve"> </w:t>
        </w:r>
        <w:r w:rsidRPr="007A437E">
          <w:rPr>
            <w:rFonts w:ascii="Book Antiqua" w:hAnsi="Book Antiqua"/>
            <w:noProof/>
            <w:sz w:val="24"/>
            <w:szCs w:val="24"/>
          </w:rPr>
          <w:t>/</w:t>
        </w:r>
        <w:r w:rsidR="00F72922">
          <w:rPr>
            <w:rFonts w:ascii="Book Antiqua" w:hAnsi="Book Antiqua"/>
            <w:noProof/>
            <w:sz w:val="24"/>
            <w:szCs w:val="24"/>
          </w:rPr>
          <w:t xml:space="preserve"> </w:t>
        </w:r>
        <w:r w:rsidRPr="007A437E">
          <w:rPr>
            <w:rFonts w:ascii="Book Antiqua" w:hAnsi="Book Antiqua"/>
            <w:noProof/>
            <w:sz w:val="24"/>
            <w:szCs w:val="24"/>
          </w:rPr>
          <w:t>2</w:t>
        </w:r>
        <w:r w:rsidR="007A437E">
          <w:rPr>
            <w:rFonts w:ascii="Book Antiqua" w:hAnsi="Book Antiqua"/>
            <w:noProof/>
            <w:sz w:val="24"/>
            <w:szCs w:val="24"/>
          </w:rPr>
          <w:t>9</w:t>
        </w:r>
      </w:p>
    </w:sdtContent>
  </w:sdt>
  <w:p w14:paraId="57572FFE" w14:textId="77777777" w:rsidR="008B71D3" w:rsidRDefault="008B71D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46D640" w14:textId="77777777" w:rsidR="007621C3" w:rsidRDefault="007621C3" w:rsidP="008B71D3">
      <w:r>
        <w:separator/>
      </w:r>
    </w:p>
  </w:footnote>
  <w:footnote w:type="continuationSeparator" w:id="0">
    <w:p w14:paraId="0B06921E" w14:textId="77777777" w:rsidR="007621C3" w:rsidRDefault="007621C3" w:rsidP="008B71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E24"/>
    <w:rsid w:val="00007FFC"/>
    <w:rsid w:val="00031949"/>
    <w:rsid w:val="0004409A"/>
    <w:rsid w:val="000533F9"/>
    <w:rsid w:val="00056EDF"/>
    <w:rsid w:val="000611E9"/>
    <w:rsid w:val="00063AA1"/>
    <w:rsid w:val="00070023"/>
    <w:rsid w:val="000911FF"/>
    <w:rsid w:val="000B6A6A"/>
    <w:rsid w:val="000C2FFD"/>
    <w:rsid w:val="000D5E92"/>
    <w:rsid w:val="00101D3E"/>
    <w:rsid w:val="00117D8A"/>
    <w:rsid w:val="00153BD5"/>
    <w:rsid w:val="001622DC"/>
    <w:rsid w:val="00191936"/>
    <w:rsid w:val="001C55BE"/>
    <w:rsid w:val="001D3D19"/>
    <w:rsid w:val="00200668"/>
    <w:rsid w:val="00204E32"/>
    <w:rsid w:val="00212DE0"/>
    <w:rsid w:val="002168D5"/>
    <w:rsid w:val="002208D3"/>
    <w:rsid w:val="00234C2A"/>
    <w:rsid w:val="00240A75"/>
    <w:rsid w:val="002510A6"/>
    <w:rsid w:val="00252570"/>
    <w:rsid w:val="00287E6C"/>
    <w:rsid w:val="00290A86"/>
    <w:rsid w:val="00291110"/>
    <w:rsid w:val="002A0989"/>
    <w:rsid w:val="002A0E1C"/>
    <w:rsid w:val="002B3C89"/>
    <w:rsid w:val="002C312F"/>
    <w:rsid w:val="002E63FD"/>
    <w:rsid w:val="00302590"/>
    <w:rsid w:val="00310417"/>
    <w:rsid w:val="003577A5"/>
    <w:rsid w:val="003776CF"/>
    <w:rsid w:val="003B0F11"/>
    <w:rsid w:val="003B4342"/>
    <w:rsid w:val="00412A54"/>
    <w:rsid w:val="00417FEB"/>
    <w:rsid w:val="004244E2"/>
    <w:rsid w:val="004364A4"/>
    <w:rsid w:val="00443F5A"/>
    <w:rsid w:val="00456A48"/>
    <w:rsid w:val="00461261"/>
    <w:rsid w:val="004614C7"/>
    <w:rsid w:val="0046373E"/>
    <w:rsid w:val="004647F7"/>
    <w:rsid w:val="004919E9"/>
    <w:rsid w:val="004A4D33"/>
    <w:rsid w:val="004C1089"/>
    <w:rsid w:val="004C4EC3"/>
    <w:rsid w:val="004C7104"/>
    <w:rsid w:val="004F549E"/>
    <w:rsid w:val="00513346"/>
    <w:rsid w:val="005539DA"/>
    <w:rsid w:val="005628A3"/>
    <w:rsid w:val="0056433B"/>
    <w:rsid w:val="00576714"/>
    <w:rsid w:val="005810E2"/>
    <w:rsid w:val="0058213B"/>
    <w:rsid w:val="005A158D"/>
    <w:rsid w:val="005A3807"/>
    <w:rsid w:val="005A494A"/>
    <w:rsid w:val="005B033D"/>
    <w:rsid w:val="005B5128"/>
    <w:rsid w:val="005E1C82"/>
    <w:rsid w:val="00670D0F"/>
    <w:rsid w:val="006950A5"/>
    <w:rsid w:val="006A0A92"/>
    <w:rsid w:val="006B3F08"/>
    <w:rsid w:val="006E5C43"/>
    <w:rsid w:val="00705E04"/>
    <w:rsid w:val="00707DB8"/>
    <w:rsid w:val="007275CE"/>
    <w:rsid w:val="00747D7F"/>
    <w:rsid w:val="007621C3"/>
    <w:rsid w:val="00785806"/>
    <w:rsid w:val="0079008A"/>
    <w:rsid w:val="007A437E"/>
    <w:rsid w:val="007D7DC1"/>
    <w:rsid w:val="007F41DB"/>
    <w:rsid w:val="007F6B71"/>
    <w:rsid w:val="008126E0"/>
    <w:rsid w:val="00827C3B"/>
    <w:rsid w:val="008413BA"/>
    <w:rsid w:val="00882E75"/>
    <w:rsid w:val="008903B2"/>
    <w:rsid w:val="008B65E7"/>
    <w:rsid w:val="008B71D3"/>
    <w:rsid w:val="008C0FD9"/>
    <w:rsid w:val="008C3408"/>
    <w:rsid w:val="009063B9"/>
    <w:rsid w:val="009112F2"/>
    <w:rsid w:val="009130C2"/>
    <w:rsid w:val="00914E5E"/>
    <w:rsid w:val="00934970"/>
    <w:rsid w:val="00937726"/>
    <w:rsid w:val="00953D08"/>
    <w:rsid w:val="00954826"/>
    <w:rsid w:val="00996825"/>
    <w:rsid w:val="009A2588"/>
    <w:rsid w:val="009C5517"/>
    <w:rsid w:val="009C617A"/>
    <w:rsid w:val="00A14282"/>
    <w:rsid w:val="00A174F2"/>
    <w:rsid w:val="00A63F1C"/>
    <w:rsid w:val="00A76FDC"/>
    <w:rsid w:val="00A77B3E"/>
    <w:rsid w:val="00A840C4"/>
    <w:rsid w:val="00A84B02"/>
    <w:rsid w:val="00A85C4B"/>
    <w:rsid w:val="00A87338"/>
    <w:rsid w:val="00A87AB4"/>
    <w:rsid w:val="00A95CB4"/>
    <w:rsid w:val="00AB1AA5"/>
    <w:rsid w:val="00AB212B"/>
    <w:rsid w:val="00AB4B3C"/>
    <w:rsid w:val="00AC168F"/>
    <w:rsid w:val="00AC4AD4"/>
    <w:rsid w:val="00AE6F39"/>
    <w:rsid w:val="00B2014D"/>
    <w:rsid w:val="00B44D27"/>
    <w:rsid w:val="00B64881"/>
    <w:rsid w:val="00B86CAD"/>
    <w:rsid w:val="00B90FEB"/>
    <w:rsid w:val="00BA548A"/>
    <w:rsid w:val="00BB6B8C"/>
    <w:rsid w:val="00BD5532"/>
    <w:rsid w:val="00BD76AD"/>
    <w:rsid w:val="00BE333D"/>
    <w:rsid w:val="00BE37C4"/>
    <w:rsid w:val="00BF6962"/>
    <w:rsid w:val="00C0038C"/>
    <w:rsid w:val="00C114C7"/>
    <w:rsid w:val="00C13C98"/>
    <w:rsid w:val="00C40AD2"/>
    <w:rsid w:val="00C4629F"/>
    <w:rsid w:val="00C54209"/>
    <w:rsid w:val="00C57A97"/>
    <w:rsid w:val="00C731C1"/>
    <w:rsid w:val="00C75407"/>
    <w:rsid w:val="00C92B1A"/>
    <w:rsid w:val="00CA2A55"/>
    <w:rsid w:val="00CB2D10"/>
    <w:rsid w:val="00CC0AA7"/>
    <w:rsid w:val="00CD349F"/>
    <w:rsid w:val="00CE0948"/>
    <w:rsid w:val="00D02977"/>
    <w:rsid w:val="00D21484"/>
    <w:rsid w:val="00D27B87"/>
    <w:rsid w:val="00D35BF7"/>
    <w:rsid w:val="00D6243A"/>
    <w:rsid w:val="00D662D7"/>
    <w:rsid w:val="00D70ADC"/>
    <w:rsid w:val="00D7127F"/>
    <w:rsid w:val="00D74B1A"/>
    <w:rsid w:val="00DB6640"/>
    <w:rsid w:val="00DC2F64"/>
    <w:rsid w:val="00DD10F3"/>
    <w:rsid w:val="00DF34F4"/>
    <w:rsid w:val="00DF6159"/>
    <w:rsid w:val="00E00BBE"/>
    <w:rsid w:val="00E01029"/>
    <w:rsid w:val="00E0346D"/>
    <w:rsid w:val="00E03507"/>
    <w:rsid w:val="00E15509"/>
    <w:rsid w:val="00E25DE5"/>
    <w:rsid w:val="00E350E5"/>
    <w:rsid w:val="00E43D4C"/>
    <w:rsid w:val="00E60CA2"/>
    <w:rsid w:val="00E74551"/>
    <w:rsid w:val="00ED6D0F"/>
    <w:rsid w:val="00EE4F15"/>
    <w:rsid w:val="00F03102"/>
    <w:rsid w:val="00F07C41"/>
    <w:rsid w:val="00F25CA5"/>
    <w:rsid w:val="00F2651B"/>
    <w:rsid w:val="00F27ED3"/>
    <w:rsid w:val="00F40E77"/>
    <w:rsid w:val="00F429B3"/>
    <w:rsid w:val="00F46156"/>
    <w:rsid w:val="00F723A1"/>
    <w:rsid w:val="00F72922"/>
    <w:rsid w:val="00F75A80"/>
    <w:rsid w:val="00F8214E"/>
    <w:rsid w:val="00F83175"/>
    <w:rsid w:val="00F86797"/>
    <w:rsid w:val="00FD4F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83F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B71D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B71D3"/>
    <w:rPr>
      <w:sz w:val="18"/>
      <w:szCs w:val="18"/>
    </w:rPr>
  </w:style>
  <w:style w:type="paragraph" w:styleId="a4">
    <w:name w:val="footer"/>
    <w:basedOn w:val="a"/>
    <w:link w:val="Char0"/>
    <w:uiPriority w:val="99"/>
    <w:unhideWhenUsed/>
    <w:rsid w:val="008B71D3"/>
    <w:pPr>
      <w:tabs>
        <w:tab w:val="center" w:pos="4153"/>
        <w:tab w:val="right" w:pos="8306"/>
      </w:tabs>
      <w:snapToGrid w:val="0"/>
    </w:pPr>
    <w:rPr>
      <w:sz w:val="18"/>
      <w:szCs w:val="18"/>
    </w:rPr>
  </w:style>
  <w:style w:type="character" w:customStyle="1" w:styleId="Char0">
    <w:name w:val="页脚 Char"/>
    <w:basedOn w:val="a0"/>
    <w:link w:val="a4"/>
    <w:uiPriority w:val="99"/>
    <w:rsid w:val="008B71D3"/>
    <w:rPr>
      <w:sz w:val="18"/>
      <w:szCs w:val="18"/>
    </w:rPr>
  </w:style>
  <w:style w:type="character" w:styleId="a5">
    <w:name w:val="Emphasis"/>
    <w:basedOn w:val="a0"/>
    <w:uiPriority w:val="20"/>
    <w:qFormat/>
    <w:rsid w:val="00D662D7"/>
    <w:rPr>
      <w:i/>
      <w:iCs/>
    </w:rPr>
  </w:style>
  <w:style w:type="paragraph" w:styleId="a6">
    <w:name w:val="Balloon Text"/>
    <w:basedOn w:val="a"/>
    <w:link w:val="Char1"/>
    <w:rsid w:val="00200668"/>
    <w:rPr>
      <w:sz w:val="18"/>
      <w:szCs w:val="18"/>
    </w:rPr>
  </w:style>
  <w:style w:type="character" w:customStyle="1" w:styleId="Char1">
    <w:name w:val="批注框文本 Char"/>
    <w:basedOn w:val="a0"/>
    <w:link w:val="a6"/>
    <w:rsid w:val="00200668"/>
    <w:rPr>
      <w:sz w:val="18"/>
      <w:szCs w:val="18"/>
    </w:rPr>
  </w:style>
  <w:style w:type="paragraph" w:styleId="a7">
    <w:name w:val="Normal (Web)"/>
    <w:basedOn w:val="a"/>
    <w:uiPriority w:val="99"/>
    <w:semiHidden/>
    <w:unhideWhenUsed/>
    <w:rsid w:val="00BE37C4"/>
    <w:pPr>
      <w:spacing w:before="100" w:beforeAutospacing="1" w:after="100" w:afterAutospacing="1"/>
    </w:pPr>
    <w:rPr>
      <w:rFonts w:ascii="宋体" w:eastAsia="宋体" w:hAnsi="宋体" w:cs="宋体"/>
      <w:lang w:eastAsia="zh-CN"/>
    </w:rPr>
  </w:style>
  <w:style w:type="character" w:customStyle="1" w:styleId="apple-converted-space">
    <w:name w:val="apple-converted-space"/>
    <w:basedOn w:val="a0"/>
    <w:rsid w:val="00BE37C4"/>
  </w:style>
  <w:style w:type="paragraph" w:styleId="a8">
    <w:name w:val="Revision"/>
    <w:hidden/>
    <w:uiPriority w:val="99"/>
    <w:semiHidden/>
    <w:rsid w:val="00F40E77"/>
    <w:rPr>
      <w:sz w:val="24"/>
      <w:szCs w:val="24"/>
    </w:rPr>
  </w:style>
  <w:style w:type="character" w:styleId="a9">
    <w:name w:val="annotation reference"/>
    <w:basedOn w:val="a0"/>
    <w:semiHidden/>
    <w:unhideWhenUsed/>
    <w:rsid w:val="00AC4AD4"/>
    <w:rPr>
      <w:sz w:val="16"/>
      <w:szCs w:val="16"/>
    </w:rPr>
  </w:style>
  <w:style w:type="paragraph" w:styleId="aa">
    <w:name w:val="annotation text"/>
    <w:basedOn w:val="a"/>
    <w:link w:val="Char2"/>
    <w:semiHidden/>
    <w:unhideWhenUsed/>
    <w:rsid w:val="00AC4AD4"/>
    <w:rPr>
      <w:sz w:val="20"/>
      <w:szCs w:val="20"/>
    </w:rPr>
  </w:style>
  <w:style w:type="character" w:customStyle="1" w:styleId="Char2">
    <w:name w:val="批注文字 Char"/>
    <w:basedOn w:val="a0"/>
    <w:link w:val="aa"/>
    <w:semiHidden/>
    <w:rsid w:val="00AC4AD4"/>
  </w:style>
  <w:style w:type="paragraph" w:styleId="ab">
    <w:name w:val="annotation subject"/>
    <w:basedOn w:val="aa"/>
    <w:next w:val="aa"/>
    <w:link w:val="Char3"/>
    <w:semiHidden/>
    <w:unhideWhenUsed/>
    <w:rsid w:val="00AC4AD4"/>
    <w:rPr>
      <w:b/>
      <w:bCs/>
    </w:rPr>
  </w:style>
  <w:style w:type="character" w:customStyle="1" w:styleId="Char3">
    <w:name w:val="批注主题 Char"/>
    <w:basedOn w:val="Char2"/>
    <w:link w:val="ab"/>
    <w:semiHidden/>
    <w:rsid w:val="00AC4AD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B71D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B71D3"/>
    <w:rPr>
      <w:sz w:val="18"/>
      <w:szCs w:val="18"/>
    </w:rPr>
  </w:style>
  <w:style w:type="paragraph" w:styleId="a4">
    <w:name w:val="footer"/>
    <w:basedOn w:val="a"/>
    <w:link w:val="Char0"/>
    <w:uiPriority w:val="99"/>
    <w:unhideWhenUsed/>
    <w:rsid w:val="008B71D3"/>
    <w:pPr>
      <w:tabs>
        <w:tab w:val="center" w:pos="4153"/>
        <w:tab w:val="right" w:pos="8306"/>
      </w:tabs>
      <w:snapToGrid w:val="0"/>
    </w:pPr>
    <w:rPr>
      <w:sz w:val="18"/>
      <w:szCs w:val="18"/>
    </w:rPr>
  </w:style>
  <w:style w:type="character" w:customStyle="1" w:styleId="Char0">
    <w:name w:val="页脚 Char"/>
    <w:basedOn w:val="a0"/>
    <w:link w:val="a4"/>
    <w:uiPriority w:val="99"/>
    <w:rsid w:val="008B71D3"/>
    <w:rPr>
      <w:sz w:val="18"/>
      <w:szCs w:val="18"/>
    </w:rPr>
  </w:style>
  <w:style w:type="character" w:styleId="a5">
    <w:name w:val="Emphasis"/>
    <w:basedOn w:val="a0"/>
    <w:uiPriority w:val="20"/>
    <w:qFormat/>
    <w:rsid w:val="00D662D7"/>
    <w:rPr>
      <w:i/>
      <w:iCs/>
    </w:rPr>
  </w:style>
  <w:style w:type="paragraph" w:styleId="a6">
    <w:name w:val="Balloon Text"/>
    <w:basedOn w:val="a"/>
    <w:link w:val="Char1"/>
    <w:rsid w:val="00200668"/>
    <w:rPr>
      <w:sz w:val="18"/>
      <w:szCs w:val="18"/>
    </w:rPr>
  </w:style>
  <w:style w:type="character" w:customStyle="1" w:styleId="Char1">
    <w:name w:val="批注框文本 Char"/>
    <w:basedOn w:val="a0"/>
    <w:link w:val="a6"/>
    <w:rsid w:val="00200668"/>
    <w:rPr>
      <w:sz w:val="18"/>
      <w:szCs w:val="18"/>
    </w:rPr>
  </w:style>
  <w:style w:type="paragraph" w:styleId="a7">
    <w:name w:val="Normal (Web)"/>
    <w:basedOn w:val="a"/>
    <w:uiPriority w:val="99"/>
    <w:semiHidden/>
    <w:unhideWhenUsed/>
    <w:rsid w:val="00BE37C4"/>
    <w:pPr>
      <w:spacing w:before="100" w:beforeAutospacing="1" w:after="100" w:afterAutospacing="1"/>
    </w:pPr>
    <w:rPr>
      <w:rFonts w:ascii="宋体" w:eastAsia="宋体" w:hAnsi="宋体" w:cs="宋体"/>
      <w:lang w:eastAsia="zh-CN"/>
    </w:rPr>
  </w:style>
  <w:style w:type="character" w:customStyle="1" w:styleId="apple-converted-space">
    <w:name w:val="apple-converted-space"/>
    <w:basedOn w:val="a0"/>
    <w:rsid w:val="00BE37C4"/>
  </w:style>
  <w:style w:type="paragraph" w:styleId="a8">
    <w:name w:val="Revision"/>
    <w:hidden/>
    <w:uiPriority w:val="99"/>
    <w:semiHidden/>
    <w:rsid w:val="00F40E77"/>
    <w:rPr>
      <w:sz w:val="24"/>
      <w:szCs w:val="24"/>
    </w:rPr>
  </w:style>
  <w:style w:type="character" w:styleId="a9">
    <w:name w:val="annotation reference"/>
    <w:basedOn w:val="a0"/>
    <w:semiHidden/>
    <w:unhideWhenUsed/>
    <w:rsid w:val="00AC4AD4"/>
    <w:rPr>
      <w:sz w:val="16"/>
      <w:szCs w:val="16"/>
    </w:rPr>
  </w:style>
  <w:style w:type="paragraph" w:styleId="aa">
    <w:name w:val="annotation text"/>
    <w:basedOn w:val="a"/>
    <w:link w:val="Char2"/>
    <w:semiHidden/>
    <w:unhideWhenUsed/>
    <w:rsid w:val="00AC4AD4"/>
    <w:rPr>
      <w:sz w:val="20"/>
      <w:szCs w:val="20"/>
    </w:rPr>
  </w:style>
  <w:style w:type="character" w:customStyle="1" w:styleId="Char2">
    <w:name w:val="批注文字 Char"/>
    <w:basedOn w:val="a0"/>
    <w:link w:val="aa"/>
    <w:semiHidden/>
    <w:rsid w:val="00AC4AD4"/>
  </w:style>
  <w:style w:type="paragraph" w:styleId="ab">
    <w:name w:val="annotation subject"/>
    <w:basedOn w:val="aa"/>
    <w:next w:val="aa"/>
    <w:link w:val="Char3"/>
    <w:semiHidden/>
    <w:unhideWhenUsed/>
    <w:rsid w:val="00AC4AD4"/>
    <w:rPr>
      <w:b/>
      <w:bCs/>
    </w:rPr>
  </w:style>
  <w:style w:type="character" w:customStyle="1" w:styleId="Char3">
    <w:name w:val="批注主题 Char"/>
    <w:basedOn w:val="Char2"/>
    <w:link w:val="ab"/>
    <w:semiHidden/>
    <w:rsid w:val="00AC4A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091184">
      <w:bodyDiv w:val="1"/>
      <w:marLeft w:val="0"/>
      <w:marRight w:val="0"/>
      <w:marTop w:val="0"/>
      <w:marBottom w:val="0"/>
      <w:divBdr>
        <w:top w:val="none" w:sz="0" w:space="0" w:color="auto"/>
        <w:left w:val="none" w:sz="0" w:space="0" w:color="auto"/>
        <w:bottom w:val="none" w:sz="0" w:space="0" w:color="auto"/>
        <w:right w:val="none" w:sz="0" w:space="0" w:color="auto"/>
      </w:divBdr>
    </w:div>
    <w:div w:id="697197004">
      <w:bodyDiv w:val="1"/>
      <w:marLeft w:val="0"/>
      <w:marRight w:val="0"/>
      <w:marTop w:val="0"/>
      <w:marBottom w:val="0"/>
      <w:divBdr>
        <w:top w:val="none" w:sz="0" w:space="0" w:color="auto"/>
        <w:left w:val="none" w:sz="0" w:space="0" w:color="auto"/>
        <w:bottom w:val="none" w:sz="0" w:space="0" w:color="auto"/>
        <w:right w:val="none" w:sz="0" w:space="0" w:color="auto"/>
      </w:divBdr>
    </w:div>
    <w:div w:id="751467768">
      <w:bodyDiv w:val="1"/>
      <w:marLeft w:val="0"/>
      <w:marRight w:val="0"/>
      <w:marTop w:val="0"/>
      <w:marBottom w:val="0"/>
      <w:divBdr>
        <w:top w:val="none" w:sz="0" w:space="0" w:color="auto"/>
        <w:left w:val="none" w:sz="0" w:space="0" w:color="auto"/>
        <w:bottom w:val="none" w:sz="0" w:space="0" w:color="auto"/>
        <w:right w:val="none" w:sz="0" w:space="0" w:color="auto"/>
      </w:divBdr>
    </w:div>
    <w:div w:id="1940524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5AECE-FADC-411F-AD1E-AF3A47FFE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30</Pages>
  <Words>7064</Words>
  <Characters>40266</Characters>
  <Application>Microsoft Office Word</Application>
  <DocSecurity>0</DocSecurity>
  <Lines>335</Lines>
  <Paragraphs>94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47236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X</dc:creator>
  <cp:lastModifiedBy>马玉杰</cp:lastModifiedBy>
  <cp:revision>21</cp:revision>
  <dcterms:created xsi:type="dcterms:W3CDTF">2020-10-29T14:43:00Z</dcterms:created>
  <dcterms:modified xsi:type="dcterms:W3CDTF">2020-12-15T05:53:00Z</dcterms:modified>
</cp:coreProperties>
</file>