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164B"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Name of Journal: </w:t>
      </w:r>
      <w:r w:rsidRPr="00651D49">
        <w:rPr>
          <w:rFonts w:ascii="Book Antiqua" w:eastAsia="Book Antiqua" w:hAnsi="Book Antiqua" w:cs="Book Antiqua"/>
          <w:i/>
          <w:color w:val="000000"/>
        </w:rPr>
        <w:t>World Journal of Clinical Infectious Diseases</w:t>
      </w:r>
    </w:p>
    <w:p w14:paraId="459423D9"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Manuscript NO: </w:t>
      </w:r>
      <w:r w:rsidRPr="00651D49">
        <w:rPr>
          <w:rFonts w:ascii="Book Antiqua" w:eastAsia="Book Antiqua" w:hAnsi="Book Antiqua" w:cs="Book Antiqua"/>
          <w:color w:val="000000"/>
        </w:rPr>
        <w:t>57503</w:t>
      </w:r>
    </w:p>
    <w:p w14:paraId="5F30052F"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Manuscript Type: </w:t>
      </w:r>
      <w:r w:rsidRPr="00651D49">
        <w:rPr>
          <w:rFonts w:ascii="Book Antiqua" w:eastAsia="Book Antiqua" w:hAnsi="Book Antiqua" w:cs="Book Antiqua"/>
          <w:color w:val="000000"/>
        </w:rPr>
        <w:t>LETTER TO THE EDITOR</w:t>
      </w:r>
    </w:p>
    <w:p w14:paraId="5043D59B" w14:textId="77777777" w:rsidR="00A77B3E" w:rsidRPr="00651D49" w:rsidRDefault="00A77B3E">
      <w:pPr>
        <w:spacing w:line="360" w:lineRule="auto"/>
        <w:jc w:val="both"/>
        <w:rPr>
          <w:rFonts w:ascii="Book Antiqua" w:hAnsi="Book Antiqua"/>
        </w:rPr>
      </w:pPr>
    </w:p>
    <w:p w14:paraId="55668CF9" w14:textId="77777777" w:rsidR="00A77B3E" w:rsidRPr="00651D49" w:rsidRDefault="00140DBD">
      <w:pPr>
        <w:spacing w:line="360" w:lineRule="auto"/>
        <w:jc w:val="both"/>
        <w:rPr>
          <w:rFonts w:ascii="Book Antiqua" w:hAnsi="Book Antiqua"/>
        </w:rPr>
      </w:pPr>
      <w:bookmarkStart w:id="0" w:name="OLE_LINK167"/>
      <w:bookmarkStart w:id="1" w:name="OLE_LINK168"/>
      <w:r w:rsidRPr="00651D49">
        <w:rPr>
          <w:rFonts w:ascii="Book Antiqua" w:eastAsia="Book Antiqua" w:hAnsi="Book Antiqua" w:cs="Book Antiqua"/>
          <w:b/>
          <w:bCs/>
          <w:color w:val="000000"/>
        </w:rPr>
        <w:t>Top ten tips for perfect corona-2 prophylaxis</w:t>
      </w:r>
    </w:p>
    <w:bookmarkEnd w:id="0"/>
    <w:bookmarkEnd w:id="1"/>
    <w:p w14:paraId="5A3B1B5A" w14:textId="77777777" w:rsidR="00A77B3E" w:rsidRPr="00651D49" w:rsidRDefault="00A77B3E">
      <w:pPr>
        <w:spacing w:line="360" w:lineRule="auto"/>
        <w:jc w:val="both"/>
        <w:rPr>
          <w:rFonts w:ascii="Book Antiqua" w:hAnsi="Book Antiqua"/>
        </w:rPr>
      </w:pPr>
    </w:p>
    <w:p w14:paraId="28951EF1" w14:textId="77777777" w:rsidR="00A77B3E" w:rsidRPr="00651D49" w:rsidRDefault="00140DBD">
      <w:pPr>
        <w:spacing w:line="360" w:lineRule="auto"/>
        <w:jc w:val="both"/>
        <w:rPr>
          <w:rFonts w:ascii="Book Antiqua" w:hAnsi="Book Antiqua"/>
        </w:rPr>
      </w:pPr>
      <w:bookmarkStart w:id="2" w:name="OLE_LINK169"/>
      <w:bookmarkStart w:id="3" w:name="OLE_LINK170"/>
      <w:r w:rsidRPr="00651D49">
        <w:rPr>
          <w:rFonts w:ascii="Book Antiqua" w:eastAsia="Book Antiqua" w:hAnsi="Book Antiqua" w:cs="Book Antiqua"/>
          <w:color w:val="000000"/>
        </w:rPr>
        <w:t xml:space="preserve">Abul-Ainine A </w:t>
      </w:r>
      <w:r w:rsidRPr="00651D49">
        <w:rPr>
          <w:rFonts w:ascii="Book Antiqua" w:eastAsia="Book Antiqua" w:hAnsi="Book Antiqua" w:cs="Book Antiqua"/>
          <w:i/>
          <w:iCs/>
          <w:color w:val="000000"/>
        </w:rPr>
        <w:t>et al</w:t>
      </w:r>
      <w:r w:rsidRPr="00651D49">
        <w:rPr>
          <w:rFonts w:ascii="Book Antiqua" w:eastAsia="Book Antiqua" w:hAnsi="Book Antiqua" w:cs="Book Antiqua"/>
          <w:color w:val="000000"/>
        </w:rPr>
        <w:t>. Top ten tips for perfect corona-2 prophylaxis</w:t>
      </w:r>
    </w:p>
    <w:bookmarkEnd w:id="2"/>
    <w:bookmarkEnd w:id="3"/>
    <w:p w14:paraId="7BD0D5D2" w14:textId="77777777" w:rsidR="00A77B3E" w:rsidRPr="00651D49" w:rsidRDefault="00A77B3E">
      <w:pPr>
        <w:spacing w:line="360" w:lineRule="auto"/>
        <w:jc w:val="both"/>
        <w:rPr>
          <w:rFonts w:ascii="Book Antiqua" w:hAnsi="Book Antiqua"/>
        </w:rPr>
      </w:pPr>
    </w:p>
    <w:p w14:paraId="15A7C411"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Ahmad Abul-Ainine, Ali A Sadek</w:t>
      </w:r>
    </w:p>
    <w:p w14:paraId="60196D81" w14:textId="77777777" w:rsidR="00A77B3E" w:rsidRPr="00651D49" w:rsidRDefault="00A77B3E">
      <w:pPr>
        <w:spacing w:line="360" w:lineRule="auto"/>
        <w:jc w:val="both"/>
        <w:rPr>
          <w:rFonts w:ascii="Book Antiqua" w:hAnsi="Book Antiqua"/>
        </w:rPr>
      </w:pPr>
    </w:p>
    <w:p w14:paraId="70EB7BBB" w14:textId="77777777" w:rsidR="00E61B69" w:rsidRDefault="00E61B69" w:rsidP="00E61B69">
      <w:pPr>
        <w:spacing w:line="360" w:lineRule="auto"/>
        <w:rPr>
          <w:rFonts w:ascii="Book Antiqua" w:hAnsi="Book Antiqua"/>
        </w:rPr>
      </w:pPr>
      <w:r w:rsidRPr="00651D49">
        <w:rPr>
          <w:rFonts w:ascii="Book Antiqua" w:eastAsia="Book Antiqua" w:hAnsi="Book Antiqua" w:cs="Book Antiqua"/>
          <w:b/>
          <w:bCs/>
          <w:color w:val="000000"/>
        </w:rPr>
        <w:t xml:space="preserve">Ahmad Abul-Ainine, </w:t>
      </w:r>
      <w:r w:rsidRPr="00651D49">
        <w:rPr>
          <w:rFonts w:ascii="Book Antiqua" w:eastAsia="Book Antiqua" w:hAnsi="Book Antiqua" w:cs="Book Antiqua"/>
          <w:color w:val="000000"/>
        </w:rPr>
        <w:t>Consultant Paediatrician, Paediatric Department,</w:t>
      </w:r>
      <w:r>
        <w:rPr>
          <w:rFonts w:ascii="Book Antiqua" w:eastAsia="Book Antiqua" w:hAnsi="Book Antiqua" w:cs="Book Antiqua"/>
          <w:color w:val="000000"/>
        </w:rPr>
        <w:t xml:space="preserve"> </w:t>
      </w:r>
      <w:r w:rsidRPr="00651D49">
        <w:rPr>
          <w:rFonts w:ascii="Book Antiqua" w:eastAsia="Book Antiqua" w:hAnsi="Book Antiqua" w:cs="Book Antiqua"/>
          <w:color w:val="000000"/>
        </w:rPr>
        <w:t>Thuwal,  Jeddah 23955, Saudi Arabia</w:t>
      </w:r>
    </w:p>
    <w:p w14:paraId="4E3DBAF6" w14:textId="77777777" w:rsidR="00A77B3E" w:rsidRPr="00E61B69" w:rsidRDefault="00A77B3E">
      <w:pPr>
        <w:spacing w:line="360" w:lineRule="auto"/>
        <w:jc w:val="both"/>
        <w:rPr>
          <w:rFonts w:ascii="Book Antiqua" w:hAnsi="Book Antiqua"/>
          <w:lang w:eastAsia="zh-CN"/>
        </w:rPr>
      </w:pPr>
    </w:p>
    <w:p w14:paraId="0EF029A9" w14:textId="0CC59B6C" w:rsidR="00E61B69" w:rsidRPr="004D3A41" w:rsidRDefault="00E61B69" w:rsidP="00E61B69">
      <w:pPr>
        <w:spacing w:line="360" w:lineRule="auto"/>
        <w:rPr>
          <w:rFonts w:ascii="Book Antiqua" w:hAnsi="Book Antiqua"/>
        </w:rPr>
      </w:pPr>
      <w:r w:rsidRPr="004D3A41">
        <w:rPr>
          <w:rFonts w:ascii="Book Antiqua" w:eastAsia="Book Antiqua" w:hAnsi="Book Antiqua" w:cs="Book Antiqua"/>
          <w:b/>
          <w:color w:val="000000"/>
        </w:rPr>
        <w:t>Ali A Sadek</w:t>
      </w:r>
      <w:r w:rsidRPr="004D3A41">
        <w:rPr>
          <w:rFonts w:ascii="Book Antiqua" w:hAnsi="Book Antiqua" w:cs="Book Antiqua" w:hint="eastAsia"/>
          <w:b/>
          <w:color w:val="000000"/>
        </w:rPr>
        <w:t>,</w:t>
      </w:r>
      <w:r>
        <w:rPr>
          <w:rFonts w:ascii="Book Antiqua" w:hAnsi="Book Antiqua" w:cs="Book Antiqua" w:hint="eastAsia"/>
          <w:b/>
          <w:color w:val="000000"/>
        </w:rPr>
        <w:t xml:space="preserve"> </w:t>
      </w:r>
      <w:bookmarkStart w:id="4" w:name="OLE_LINK342"/>
      <w:bookmarkStart w:id="5" w:name="OLE_LINK343"/>
      <w:r w:rsidRPr="005B1FD2">
        <w:rPr>
          <w:rFonts w:ascii="Book Antiqua" w:hAnsi="Book Antiqua"/>
        </w:rPr>
        <w:t>Consultant Public Health and Medical Statistics</w:t>
      </w:r>
      <w:bookmarkEnd w:id="4"/>
      <w:bookmarkEnd w:id="5"/>
      <w:r>
        <w:rPr>
          <w:rFonts w:ascii="Book Antiqua" w:hAnsi="Book Antiqua" w:hint="eastAsia"/>
        </w:rPr>
        <w:t xml:space="preserve">, </w:t>
      </w:r>
      <w:r>
        <w:rPr>
          <w:rFonts w:ascii="Book Antiqua" w:hAnsi="Book Antiqua"/>
        </w:rPr>
        <w:t xml:space="preserve">MOH, Kuwait </w:t>
      </w:r>
    </w:p>
    <w:p w14:paraId="237EEEC8" w14:textId="77777777" w:rsidR="004D3A41" w:rsidRPr="00E61B69" w:rsidRDefault="004D3A41">
      <w:pPr>
        <w:spacing w:line="360" w:lineRule="auto"/>
        <w:jc w:val="both"/>
        <w:rPr>
          <w:rFonts w:ascii="Book Antiqua" w:hAnsi="Book Antiqua"/>
          <w:lang w:eastAsia="zh-CN"/>
        </w:rPr>
      </w:pPr>
    </w:p>
    <w:p w14:paraId="579B3C48"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Author contributions:</w:t>
      </w:r>
      <w:r w:rsidR="00651D49" w:rsidRPr="00651D49">
        <w:rPr>
          <w:rFonts w:ascii="Book Antiqua" w:eastAsia="Book Antiqua" w:hAnsi="Book Antiqua" w:cs="Book Antiqua"/>
          <w:b/>
          <w:bCs/>
          <w:color w:val="000000"/>
        </w:rPr>
        <w:t xml:space="preserve"> </w:t>
      </w:r>
      <w:bookmarkStart w:id="6" w:name="OLE_LINK171"/>
      <w:bookmarkStart w:id="7" w:name="OLE_LINK172"/>
      <w:r w:rsidR="00F81957" w:rsidRPr="00651D49">
        <w:rPr>
          <w:rFonts w:ascii="Book Antiqua" w:eastAsia="Book Antiqua" w:hAnsi="Book Antiqua" w:cs="Book Antiqua"/>
          <w:color w:val="000000"/>
        </w:rPr>
        <w:t>Abul-Ainine</w:t>
      </w:r>
      <w:r w:rsidRPr="00651D49">
        <w:rPr>
          <w:rFonts w:ascii="Book Antiqua" w:eastAsia="Book Antiqua" w:hAnsi="Book Antiqua" w:cs="Book Antiqua"/>
          <w:color w:val="000000"/>
        </w:rPr>
        <w:t xml:space="preserve"> A wrote the manuscript, revised it, made the dosing software, </w:t>
      </w:r>
      <w:r w:rsidR="00F81957">
        <w:rPr>
          <w:rFonts w:ascii="Book Antiqua" w:hAnsi="Book Antiqua" w:cs="Book Antiqua" w:hint="eastAsia"/>
          <w:color w:val="000000"/>
          <w:lang w:eastAsia="zh-CN"/>
        </w:rPr>
        <w:t xml:space="preserve">and </w:t>
      </w:r>
      <w:r w:rsidRPr="00651D49">
        <w:rPr>
          <w:rFonts w:ascii="Book Antiqua" w:eastAsia="Book Antiqua" w:hAnsi="Book Antiqua" w:cs="Book Antiqua"/>
          <w:color w:val="000000"/>
        </w:rPr>
        <w:t>made the submission; Sadek A</w:t>
      </w:r>
      <w:r w:rsidR="0059496A">
        <w:rPr>
          <w:rFonts w:ascii="Book Antiqua" w:eastAsia="Book Antiqua" w:hAnsi="Book Antiqua" w:cs="Book Antiqua"/>
          <w:color w:val="000000"/>
        </w:rPr>
        <w:t>A</w:t>
      </w:r>
      <w:r w:rsidRPr="00651D49">
        <w:rPr>
          <w:rFonts w:ascii="Book Antiqua" w:eastAsia="Book Antiqua" w:hAnsi="Book Antiqua" w:cs="Book Antiqua"/>
          <w:color w:val="000000"/>
        </w:rPr>
        <w:t xml:space="preserve"> discussed all items principles, reviewed and corrected the manuscript and tested the software.</w:t>
      </w:r>
      <w:bookmarkEnd w:id="6"/>
      <w:bookmarkEnd w:id="7"/>
    </w:p>
    <w:p w14:paraId="796476E3" w14:textId="77777777" w:rsidR="00A77B3E" w:rsidRPr="00651D49" w:rsidRDefault="00A77B3E">
      <w:pPr>
        <w:spacing w:line="360" w:lineRule="auto"/>
        <w:jc w:val="both"/>
        <w:rPr>
          <w:rFonts w:ascii="Book Antiqua" w:hAnsi="Book Antiqua"/>
        </w:rPr>
      </w:pPr>
    </w:p>
    <w:p w14:paraId="1E31CF6A" w14:textId="167CAD42" w:rsidR="00A77B3E" w:rsidRPr="00651D49" w:rsidRDefault="00E61B69">
      <w:pPr>
        <w:spacing w:line="360" w:lineRule="auto"/>
        <w:jc w:val="both"/>
        <w:rPr>
          <w:rFonts w:ascii="Book Antiqua" w:hAnsi="Book Antiqua"/>
        </w:rPr>
      </w:pPr>
      <w:r w:rsidRPr="00651D49">
        <w:rPr>
          <w:rFonts w:ascii="Book Antiqua" w:eastAsia="Book Antiqua" w:hAnsi="Book Antiqua" w:cs="Book Antiqua"/>
          <w:b/>
          <w:bCs/>
          <w:color w:val="000000"/>
        </w:rPr>
        <w:t xml:space="preserve">Corresponding author: Ahmad Abul-Ainine, CCST, FRCP, </w:t>
      </w:r>
      <w:r w:rsidRPr="00651D49">
        <w:rPr>
          <w:rFonts w:ascii="Book Antiqua" w:eastAsia="Book Antiqua" w:hAnsi="Book Antiqua" w:cs="Book Antiqua"/>
          <w:color w:val="000000"/>
        </w:rPr>
        <w:t xml:space="preserve">Consultant Paediatrician, Paediatric Department, </w:t>
      </w:r>
      <w:bookmarkStart w:id="8" w:name="_Hlk53554779"/>
      <w:r w:rsidRPr="00651D49">
        <w:rPr>
          <w:rFonts w:ascii="Book Antiqua" w:eastAsia="Book Antiqua" w:hAnsi="Book Antiqua" w:cs="Book Antiqua"/>
          <w:color w:val="000000"/>
        </w:rPr>
        <w:t xml:space="preserve">Thuwal, </w:t>
      </w:r>
      <w:bookmarkEnd w:id="8"/>
      <w:r w:rsidRPr="00651D49">
        <w:rPr>
          <w:rFonts w:ascii="Book Antiqua" w:eastAsia="Book Antiqua" w:hAnsi="Book Antiqua" w:cs="Book Antiqua"/>
          <w:color w:val="000000"/>
        </w:rPr>
        <w:t>Jeddah 23955, Saudi Arabia. ainine@doctors.net.uk</w:t>
      </w:r>
    </w:p>
    <w:p w14:paraId="77EECD2D" w14:textId="77777777" w:rsidR="00A77B3E" w:rsidRPr="00651D49" w:rsidRDefault="00A77B3E">
      <w:pPr>
        <w:spacing w:line="360" w:lineRule="auto"/>
        <w:jc w:val="both"/>
        <w:rPr>
          <w:rFonts w:ascii="Book Antiqua" w:hAnsi="Book Antiqua"/>
        </w:rPr>
      </w:pPr>
    </w:p>
    <w:p w14:paraId="1F4235FB"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Received: </w:t>
      </w:r>
      <w:r w:rsidRPr="00651D49">
        <w:rPr>
          <w:rFonts w:ascii="Book Antiqua" w:eastAsia="Book Antiqua" w:hAnsi="Book Antiqua" w:cs="Book Antiqua"/>
          <w:color w:val="000000"/>
        </w:rPr>
        <w:t>June 11, 2020</w:t>
      </w:r>
    </w:p>
    <w:p w14:paraId="4A1D90C3"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Revised: </w:t>
      </w:r>
      <w:r w:rsidRPr="00651D49">
        <w:rPr>
          <w:rFonts w:ascii="Book Antiqua" w:eastAsia="Book Antiqua" w:hAnsi="Book Antiqua" w:cs="Book Antiqua"/>
          <w:color w:val="000000"/>
        </w:rPr>
        <w:t>August 2, 2020</w:t>
      </w:r>
    </w:p>
    <w:p w14:paraId="6B47539E"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Accepted: </w:t>
      </w:r>
      <w:r w:rsidR="00005D3C" w:rsidRPr="00005D3C">
        <w:rPr>
          <w:rFonts w:ascii="Book Antiqua" w:eastAsia="Book Antiqua" w:hAnsi="Book Antiqua" w:cs="Book Antiqua"/>
          <w:bCs/>
          <w:color w:val="000000"/>
        </w:rPr>
        <w:t>September 18, 2020</w:t>
      </w:r>
    </w:p>
    <w:p w14:paraId="2A5FB8E1" w14:textId="3443FBF9" w:rsidR="00A77B3E" w:rsidRPr="00B60F56"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Published online: </w:t>
      </w:r>
      <w:r w:rsidR="00D4654E">
        <w:rPr>
          <w:rFonts w:ascii="Book Antiqua" w:eastAsia="Book Antiqua" w:hAnsi="Book Antiqua" w:cs="Book Antiqua"/>
          <w:bCs/>
          <w:color w:val="000000"/>
        </w:rPr>
        <w:t>October</w:t>
      </w:r>
      <w:r w:rsidR="00FB79E2" w:rsidRPr="00005D3C">
        <w:rPr>
          <w:rFonts w:ascii="Book Antiqua" w:eastAsia="Book Antiqua" w:hAnsi="Book Antiqua" w:cs="Book Antiqua"/>
          <w:bCs/>
          <w:color w:val="000000"/>
        </w:rPr>
        <w:t xml:space="preserve"> </w:t>
      </w:r>
      <w:r w:rsidR="00607EA8">
        <w:rPr>
          <w:rFonts w:asciiTheme="minorEastAsia" w:hAnsiTheme="minorEastAsia" w:cs="Book Antiqua" w:hint="eastAsia"/>
          <w:bCs/>
          <w:color w:val="000000"/>
          <w:lang w:eastAsia="zh-CN"/>
        </w:rPr>
        <w:t>28</w:t>
      </w:r>
      <w:r w:rsidR="00FB79E2" w:rsidRPr="00005D3C">
        <w:rPr>
          <w:rFonts w:ascii="Book Antiqua" w:eastAsia="Book Antiqua" w:hAnsi="Book Antiqua" w:cs="Book Antiqua"/>
          <w:bCs/>
          <w:color w:val="000000"/>
        </w:rPr>
        <w:t>, 2020</w:t>
      </w:r>
    </w:p>
    <w:p w14:paraId="3544598B" w14:textId="77777777" w:rsidR="00A77B3E" w:rsidRPr="00651D49" w:rsidRDefault="00A77B3E">
      <w:pPr>
        <w:spacing w:line="360" w:lineRule="auto"/>
        <w:jc w:val="both"/>
        <w:rPr>
          <w:rFonts w:ascii="Book Antiqua" w:hAnsi="Book Antiqua"/>
        </w:rPr>
        <w:sectPr w:rsidR="00A77B3E" w:rsidRPr="00651D49">
          <w:footerReference w:type="default" r:id="rId7"/>
          <w:pgSz w:w="12240" w:h="15840"/>
          <w:pgMar w:top="1440" w:right="1440" w:bottom="1440" w:left="1440" w:header="720" w:footer="720" w:gutter="0"/>
          <w:cols w:space="720"/>
          <w:docGrid w:linePitch="360"/>
        </w:sectPr>
      </w:pPr>
    </w:p>
    <w:p w14:paraId="1A2C001E"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lastRenderedPageBreak/>
        <w:t>Abstract</w:t>
      </w:r>
    </w:p>
    <w:p w14:paraId="250D317A" w14:textId="1A3AA68A"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The current corona-2 pandemic has stimulated wide research for hydroxychloroquine (Quine) therapy and lately, prophylaxis. To optimize prophylaxis proper methods of use are explained. The focus is on tools of assessment and robust comparison; defining infection objectively; loading and maintenance dose designing based on pharmaco-viro-kinetics; confirming Quine threshold-levels and its sufficiency; and Quine side-effects vigilance/</w:t>
      </w:r>
      <w:r w:rsidR="00EB6D0D">
        <w:rPr>
          <w:rFonts w:ascii="Book Antiqua" w:eastAsia="Book Antiqua" w:hAnsi="Book Antiqua" w:cs="Book Antiqua"/>
          <w:color w:val="000000"/>
        </w:rPr>
        <w:t xml:space="preserve"> </w:t>
      </w:r>
      <w:r w:rsidRPr="00651D49">
        <w:rPr>
          <w:rFonts w:ascii="Book Antiqua" w:eastAsia="Book Antiqua" w:hAnsi="Book Antiqua" w:cs="Book Antiqua"/>
          <w:color w:val="000000"/>
        </w:rPr>
        <w:t xml:space="preserve">amelioration. Attention to statistics to study valid endpoints of goals in appropriately-sized population is essential. </w:t>
      </w:r>
      <w:r w:rsidRPr="00651D49">
        <w:rPr>
          <w:rFonts w:ascii="Book Antiqua" w:eastAsia="Book Antiqua" w:hAnsi="Book Antiqua" w:cs="Book Antiqua"/>
          <w:caps/>
          <w:color w:val="000000"/>
        </w:rPr>
        <w:t>m</w:t>
      </w:r>
      <w:r w:rsidRPr="00651D49">
        <w:rPr>
          <w:rFonts w:ascii="Book Antiqua" w:eastAsia="Book Antiqua" w:hAnsi="Book Antiqua" w:cs="Book Antiqua"/>
          <w:color w:val="000000"/>
        </w:rPr>
        <w:t>ass interactive quine dose auto designer software is built to simplify, optimize and help collaboration of complex Quine dosing system. A similar chloroquine software can be built.</w:t>
      </w:r>
    </w:p>
    <w:p w14:paraId="062FE01A" w14:textId="77777777" w:rsidR="00A77B3E" w:rsidRPr="00651D49" w:rsidRDefault="00A77B3E">
      <w:pPr>
        <w:spacing w:line="360" w:lineRule="auto"/>
        <w:jc w:val="both"/>
        <w:rPr>
          <w:rFonts w:ascii="Book Antiqua" w:hAnsi="Book Antiqua"/>
        </w:rPr>
      </w:pPr>
    </w:p>
    <w:p w14:paraId="75B5038F"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Key </w:t>
      </w:r>
      <w:r w:rsidRPr="00280653">
        <w:rPr>
          <w:rFonts w:ascii="Book Antiqua" w:eastAsia="Book Antiqua" w:hAnsi="Book Antiqua" w:cs="Book Antiqua"/>
          <w:b/>
          <w:bCs/>
          <w:caps/>
          <w:color w:val="000000"/>
        </w:rPr>
        <w:t>w</w:t>
      </w:r>
      <w:r w:rsidRPr="00651D49">
        <w:rPr>
          <w:rFonts w:ascii="Book Antiqua" w:eastAsia="Book Antiqua" w:hAnsi="Book Antiqua" w:cs="Book Antiqua"/>
          <w:b/>
          <w:bCs/>
          <w:color w:val="000000"/>
        </w:rPr>
        <w:t xml:space="preserve">ords: </w:t>
      </w:r>
      <w:bookmarkStart w:id="9" w:name="OLE_LINK173"/>
      <w:bookmarkStart w:id="10" w:name="OLE_LINK174"/>
      <w:r w:rsidRPr="00651D49">
        <w:rPr>
          <w:rFonts w:ascii="Book Antiqua" w:eastAsia="Book Antiqua" w:hAnsi="Book Antiqua" w:cs="Book Antiqua"/>
          <w:color w:val="000000"/>
        </w:rPr>
        <w:t>Corona-2; COVID-19; Hydroxychloroquine; Prophylaxis; Dose; Mass interactive quine dose auto designer</w:t>
      </w:r>
    </w:p>
    <w:bookmarkEnd w:id="9"/>
    <w:bookmarkEnd w:id="10"/>
    <w:p w14:paraId="3C56750B" w14:textId="77777777" w:rsidR="00A77B3E" w:rsidRPr="00651D49" w:rsidRDefault="00A77B3E">
      <w:pPr>
        <w:spacing w:line="360" w:lineRule="auto"/>
        <w:jc w:val="both"/>
        <w:rPr>
          <w:rFonts w:ascii="Book Antiqua" w:hAnsi="Book Antiqua"/>
        </w:rPr>
      </w:pPr>
    </w:p>
    <w:p w14:paraId="207D1585" w14:textId="7701E9DA" w:rsidR="0022665F" w:rsidRDefault="0022665F">
      <w:pPr>
        <w:spacing w:line="360" w:lineRule="auto"/>
        <w:jc w:val="both"/>
        <w:rPr>
          <w:rFonts w:ascii="Book Antiqua" w:hAnsi="Book Antiqua"/>
        </w:rPr>
      </w:pPr>
      <w:r w:rsidRPr="0022665F">
        <w:rPr>
          <w:rFonts w:ascii="Book Antiqua" w:eastAsia="Book Antiqua" w:hAnsi="Book Antiqua" w:cs="Book Antiqua" w:hint="eastAsia"/>
          <w:b/>
          <w:bCs/>
          <w:color w:val="000000"/>
        </w:rPr>
        <w:t>Citation</w:t>
      </w:r>
      <w:r w:rsidRPr="00651D49">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140DBD" w:rsidRPr="00651D49">
        <w:rPr>
          <w:rFonts w:ascii="Book Antiqua" w:eastAsia="Book Antiqua" w:hAnsi="Book Antiqua" w:cs="Book Antiqua"/>
          <w:color w:val="000000"/>
        </w:rPr>
        <w:t xml:space="preserve">Abul-Ainine A, Sadek AA. Top ten tips for perfect corona-2 prophylaxis. </w:t>
      </w:r>
      <w:r w:rsidR="00140DBD" w:rsidRPr="00651D49">
        <w:rPr>
          <w:rFonts w:ascii="Book Antiqua" w:eastAsia="Book Antiqua" w:hAnsi="Book Antiqua" w:cs="Book Antiqua"/>
          <w:i/>
          <w:iCs/>
          <w:color w:val="000000"/>
        </w:rPr>
        <w:t>World J Clin Infect Dis</w:t>
      </w:r>
      <w:r w:rsidR="00140DBD" w:rsidRPr="00651D49">
        <w:rPr>
          <w:rFonts w:ascii="Book Antiqua" w:eastAsia="Book Antiqua" w:hAnsi="Book Antiqua" w:cs="Book Antiqua"/>
          <w:color w:val="000000"/>
        </w:rPr>
        <w:t xml:space="preserve"> </w:t>
      </w:r>
      <w:r w:rsidR="00892EBE" w:rsidRPr="00892EBE">
        <w:rPr>
          <w:rFonts w:ascii="Book Antiqua" w:hAnsi="Book Antiqua"/>
        </w:rPr>
        <w:t xml:space="preserve">2020; </w:t>
      </w:r>
      <w:r w:rsidR="00353781">
        <w:rPr>
          <w:rFonts w:ascii="Book Antiqua" w:hAnsi="Book Antiqua" w:hint="eastAsia"/>
          <w:lang w:eastAsia="zh-CN"/>
        </w:rPr>
        <w:t>10</w:t>
      </w:r>
      <w:r w:rsidR="00892EBE" w:rsidRPr="00892EBE">
        <w:rPr>
          <w:rFonts w:ascii="Book Antiqua" w:hAnsi="Book Antiqua"/>
        </w:rPr>
        <w:t>(</w:t>
      </w:r>
      <w:r w:rsidR="00353781">
        <w:rPr>
          <w:rFonts w:ascii="Book Antiqua" w:hAnsi="Book Antiqua" w:hint="eastAsia"/>
          <w:lang w:eastAsia="zh-CN"/>
        </w:rPr>
        <w:t>4</w:t>
      </w:r>
      <w:r w:rsidR="00892EBE" w:rsidRPr="00892EBE">
        <w:rPr>
          <w:rFonts w:ascii="Book Antiqua" w:hAnsi="Book Antiqua"/>
        </w:rPr>
        <w:t xml:space="preserve">): </w:t>
      </w:r>
      <w:r>
        <w:rPr>
          <w:rFonts w:ascii="Book Antiqua" w:hAnsi="Book Antiqua" w:hint="eastAsia"/>
        </w:rPr>
        <w:t>55</w:t>
      </w:r>
      <w:r w:rsidR="00892EBE" w:rsidRPr="00892EBE">
        <w:rPr>
          <w:rFonts w:ascii="Book Antiqua" w:hAnsi="Book Antiqua"/>
        </w:rPr>
        <w:t>-</w:t>
      </w:r>
      <w:r>
        <w:rPr>
          <w:rFonts w:ascii="Book Antiqua" w:hAnsi="Book Antiqua" w:hint="eastAsia"/>
        </w:rPr>
        <w:t>57</w:t>
      </w:r>
      <w:r w:rsidR="00892EBE" w:rsidRPr="00892EBE">
        <w:rPr>
          <w:rFonts w:ascii="Book Antiqua" w:hAnsi="Book Antiqua"/>
        </w:rPr>
        <w:t xml:space="preserve"> </w:t>
      </w:r>
      <w:r w:rsidR="00892EBE">
        <w:rPr>
          <w:rFonts w:ascii="Book Antiqua" w:hAnsi="Book Antiqua"/>
        </w:rPr>
        <w:t xml:space="preserve"> </w:t>
      </w:r>
    </w:p>
    <w:p w14:paraId="545A2F24" w14:textId="651155A0" w:rsidR="0022665F" w:rsidRDefault="00892EBE">
      <w:pPr>
        <w:spacing w:line="360" w:lineRule="auto"/>
        <w:jc w:val="both"/>
        <w:rPr>
          <w:rFonts w:ascii="Book Antiqua" w:hAnsi="Book Antiqua"/>
        </w:rPr>
      </w:pPr>
      <w:r w:rsidRPr="0022665F">
        <w:rPr>
          <w:rFonts w:ascii="Book Antiqua" w:hAnsi="Book Antiqua"/>
          <w:b/>
          <w:bCs/>
        </w:rPr>
        <w:t>URL:</w:t>
      </w:r>
      <w:r>
        <w:rPr>
          <w:rFonts w:ascii="Book Antiqua" w:hAnsi="Book Antiqua"/>
        </w:rPr>
        <w:t xml:space="preserve"> </w:t>
      </w:r>
      <w:r w:rsidRPr="00892EBE">
        <w:rPr>
          <w:rFonts w:ascii="Book Antiqua" w:hAnsi="Book Antiqua"/>
        </w:rPr>
        <w:t>https://www.wjgnet.com/2220-3176/full/v10/i4/</w:t>
      </w:r>
      <w:r w:rsidR="0022665F">
        <w:rPr>
          <w:rFonts w:ascii="Book Antiqua" w:hAnsi="Book Antiqua" w:hint="eastAsia"/>
        </w:rPr>
        <w:t>55</w:t>
      </w:r>
      <w:r w:rsidRPr="00892EBE">
        <w:rPr>
          <w:rFonts w:ascii="Book Antiqua" w:hAnsi="Book Antiqua"/>
        </w:rPr>
        <w:t xml:space="preserve">.htm  </w:t>
      </w:r>
    </w:p>
    <w:p w14:paraId="5BD4F6A5" w14:textId="5DD9D007" w:rsidR="00A77B3E" w:rsidRPr="00651D49" w:rsidRDefault="00892EBE">
      <w:pPr>
        <w:spacing w:line="360" w:lineRule="auto"/>
        <w:jc w:val="both"/>
        <w:rPr>
          <w:rFonts w:ascii="Book Antiqua" w:hAnsi="Book Antiqua"/>
        </w:rPr>
      </w:pPr>
      <w:r w:rsidRPr="0022665F">
        <w:rPr>
          <w:rFonts w:ascii="Book Antiqua" w:hAnsi="Book Antiqua"/>
          <w:b/>
          <w:bCs/>
        </w:rPr>
        <w:t>DOI:</w:t>
      </w:r>
      <w:r w:rsidRPr="00892EBE">
        <w:rPr>
          <w:rFonts w:ascii="Book Antiqua" w:hAnsi="Book Antiqua"/>
        </w:rPr>
        <w:t xml:space="preserve"> https://dx.doi.org/10.5495/wj</w:t>
      </w:r>
      <w:r w:rsidR="00724935">
        <w:rPr>
          <w:rFonts w:ascii="Book Antiqua" w:hAnsi="Book Antiqua" w:hint="eastAsia"/>
          <w:lang w:eastAsia="zh-CN"/>
        </w:rPr>
        <w:t>cid</w:t>
      </w:r>
      <w:r w:rsidRPr="00892EBE">
        <w:rPr>
          <w:rFonts w:ascii="Book Antiqua" w:hAnsi="Book Antiqua"/>
        </w:rPr>
        <w:t>.v10.i4.</w:t>
      </w:r>
      <w:r w:rsidR="0022665F">
        <w:rPr>
          <w:rFonts w:ascii="Book Antiqua" w:hAnsi="Book Antiqua" w:hint="eastAsia"/>
        </w:rPr>
        <w:t>55</w:t>
      </w:r>
    </w:p>
    <w:p w14:paraId="1406F501" w14:textId="77777777" w:rsidR="00A77B3E" w:rsidRPr="00651D49" w:rsidRDefault="00A77B3E">
      <w:pPr>
        <w:spacing w:line="360" w:lineRule="auto"/>
        <w:jc w:val="both"/>
        <w:rPr>
          <w:rFonts w:ascii="Book Antiqua" w:hAnsi="Book Antiqua"/>
        </w:rPr>
      </w:pPr>
    </w:p>
    <w:p w14:paraId="4C4F503F" w14:textId="77777777" w:rsidR="00E61B69" w:rsidRPr="00651D49" w:rsidRDefault="00E61B69" w:rsidP="00E61B69">
      <w:pPr>
        <w:spacing w:line="360" w:lineRule="auto"/>
        <w:rPr>
          <w:rFonts w:ascii="Book Antiqua" w:hAnsi="Book Antiqua"/>
        </w:rPr>
      </w:pPr>
      <w:r w:rsidRPr="00651D49">
        <w:rPr>
          <w:rFonts w:ascii="Book Antiqua" w:eastAsia="Book Antiqua" w:hAnsi="Book Antiqua" w:cs="Book Antiqua"/>
          <w:b/>
          <w:bCs/>
          <w:color w:val="000000"/>
        </w:rPr>
        <w:t xml:space="preserve">Core </w:t>
      </w:r>
      <w:r w:rsidRPr="00280653">
        <w:rPr>
          <w:rFonts w:ascii="Book Antiqua" w:eastAsia="Book Antiqua" w:hAnsi="Book Antiqua" w:cs="Book Antiqua"/>
          <w:b/>
          <w:bCs/>
          <w:caps/>
          <w:color w:val="000000"/>
        </w:rPr>
        <w:t>t</w:t>
      </w:r>
      <w:r w:rsidRPr="00651D49">
        <w:rPr>
          <w:rFonts w:ascii="Book Antiqua" w:eastAsia="Book Antiqua" w:hAnsi="Book Antiqua" w:cs="Book Antiqua"/>
          <w:b/>
          <w:bCs/>
          <w:color w:val="000000"/>
        </w:rPr>
        <w:t xml:space="preserve">ip: </w:t>
      </w:r>
      <w:r w:rsidRPr="00651D49">
        <w:rPr>
          <w:rFonts w:ascii="Book Antiqua" w:eastAsia="Book Antiqua" w:hAnsi="Book Antiqua" w:cs="Book Antiqua"/>
          <w:color w:val="000000"/>
        </w:rPr>
        <w:t xml:space="preserve">Quine's role in corona-2 pandemic prophylaxis can be assured </w:t>
      </w:r>
      <w:r w:rsidRPr="00651D49">
        <w:rPr>
          <w:rFonts w:ascii="Book Antiqua" w:eastAsia="Book Antiqua" w:hAnsi="Book Antiqua" w:cs="Book Antiqua"/>
          <w:i/>
          <w:iCs/>
          <w:color w:val="000000"/>
        </w:rPr>
        <w:t>via</w:t>
      </w:r>
      <w:r w:rsidRPr="00651D49">
        <w:rPr>
          <w:rFonts w:ascii="Book Antiqua" w:eastAsia="Book Antiqua" w:hAnsi="Book Antiqua" w:cs="Book Antiqua"/>
          <w:color w:val="000000"/>
        </w:rPr>
        <w:t xml:space="preserve"> designing correct loading doses (LD)/ maintenance doses (MD), </w:t>
      </w:r>
      <w:r w:rsidRPr="001B44D5">
        <w:rPr>
          <w:rFonts w:ascii="Book Antiqua" w:eastAsia="Book Antiqua" w:hAnsi="Book Antiqua" w:cs="Book Antiqua"/>
          <w:color w:val="000000"/>
        </w:rPr>
        <w:t>therapy</w:t>
      </w:r>
      <w:r w:rsidRPr="00651D49">
        <w:rPr>
          <w:rFonts w:ascii="Book Antiqua" w:eastAsia="Book Antiqua" w:hAnsi="Book Antiqua" w:cs="Book Antiqua"/>
          <w:color w:val="000000"/>
        </w:rPr>
        <w:t xml:space="preserve"> duration, and volumetric absorptive microsampling (VAMS) concentrations, assuring human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and Liver and Heart safety thresholds of TC</w:t>
      </w:r>
      <w:r w:rsidRPr="00651D49">
        <w:rPr>
          <w:rFonts w:ascii="Book Antiqua" w:eastAsia="Book Antiqua" w:hAnsi="Book Antiqua" w:cs="Book Antiqua"/>
          <w:color w:val="000000"/>
          <w:vertAlign w:val="subscript"/>
        </w:rPr>
        <w:t>L</w:t>
      </w:r>
      <w:r w:rsidRPr="00651D49">
        <w:rPr>
          <w:rFonts w:ascii="Book Antiqua" w:eastAsia="Book Antiqua" w:hAnsi="Book Antiqua" w:cs="Book Antiqua"/>
          <w:color w:val="000000"/>
        </w:rPr>
        <w:t>10 and TC</w:t>
      </w:r>
      <w:r w:rsidRPr="00651D49">
        <w:rPr>
          <w:rFonts w:ascii="Book Antiqua" w:eastAsia="Book Antiqua" w:hAnsi="Book Antiqua" w:cs="Book Antiqua"/>
          <w:color w:val="000000"/>
          <w:vertAlign w:val="subscript"/>
        </w:rPr>
        <w:t>H</w:t>
      </w:r>
      <w:r w:rsidRPr="00651D49">
        <w:rPr>
          <w:rFonts w:ascii="Book Antiqua" w:eastAsia="Book Antiqua" w:hAnsi="Book Antiqua" w:cs="Book Antiqua"/>
          <w:color w:val="000000"/>
        </w:rPr>
        <w:t>10. Sur</w:t>
      </w:r>
      <w:r>
        <w:rPr>
          <w:rFonts w:ascii="Book Antiqua" w:eastAsia="Book Antiqua" w:hAnsi="Book Antiqua" w:cs="Book Antiqua"/>
          <w:color w:val="000000"/>
        </w:rPr>
        <w:t>e</w:t>
      </w:r>
      <w:r w:rsidRPr="00651D49">
        <w:rPr>
          <w:rFonts w:ascii="Book Antiqua" w:eastAsia="Book Antiqua" w:hAnsi="Book Antiqua" w:cs="Book Antiqua"/>
          <w:color w:val="000000"/>
        </w:rPr>
        <w:t xml:space="preserve">ly, good care will translate VeroE6 Viro-kinetics into human Viro-kinetics and help human-tailored dosing; not misguided by improper models, malaria, or rheumatology doses. </w:t>
      </w:r>
      <w:r w:rsidRPr="00651D49">
        <w:rPr>
          <w:rFonts w:ascii="Book Antiqua" w:eastAsia="Book Antiqua" w:hAnsi="Book Antiqua" w:cs="Book Antiqua"/>
          <w:caps/>
          <w:color w:val="000000"/>
        </w:rPr>
        <w:t>m</w:t>
      </w:r>
      <w:r w:rsidRPr="00651D49">
        <w:rPr>
          <w:rFonts w:ascii="Book Antiqua" w:eastAsia="Book Antiqua" w:hAnsi="Book Antiqua" w:cs="Book Antiqua"/>
          <w:color w:val="000000"/>
        </w:rPr>
        <w:t>ass interactive quine dose auto designer</w:t>
      </w:r>
      <w:r>
        <w:rPr>
          <w:rFonts w:ascii="Book Antiqua" w:eastAsia="Book Antiqua" w:hAnsi="Book Antiqua" w:cs="Book Antiqua"/>
          <w:color w:val="000000"/>
        </w:rPr>
        <w:t xml:space="preserve"> (MIQDAD)</w:t>
      </w:r>
      <w:r w:rsidRPr="00651D49">
        <w:rPr>
          <w:rFonts w:ascii="Book Antiqua" w:eastAsia="Book Antiqua" w:hAnsi="Book Antiqua" w:cs="Book Antiqua"/>
          <w:color w:val="000000"/>
        </w:rPr>
        <w:t>, viral count, and VAMS test help initial Quine LD/MD designing and human-tailored LD/MD dosing.</w:t>
      </w:r>
    </w:p>
    <w:p w14:paraId="01D4D435" w14:textId="77777777" w:rsidR="00A77B3E" w:rsidRPr="00651D49" w:rsidRDefault="00FD7F56">
      <w:pPr>
        <w:spacing w:line="360" w:lineRule="auto"/>
        <w:jc w:val="both"/>
        <w:rPr>
          <w:rFonts w:ascii="Book Antiqua" w:hAnsi="Book Antiqua"/>
        </w:rPr>
      </w:pPr>
      <w:r>
        <w:rPr>
          <w:rFonts w:ascii="Book Antiqua" w:hAnsi="Book Antiqua"/>
        </w:rPr>
        <w:br w:type="page"/>
      </w:r>
      <w:r w:rsidR="00140DBD" w:rsidRPr="00651D49">
        <w:rPr>
          <w:rFonts w:ascii="Book Antiqua" w:eastAsia="Book Antiqua" w:hAnsi="Book Antiqua" w:cs="Book Antiqua"/>
          <w:b/>
          <w:caps/>
          <w:color w:val="000000"/>
          <w:u w:val="single"/>
        </w:rPr>
        <w:lastRenderedPageBreak/>
        <w:t>TO THE EDITOR</w:t>
      </w:r>
    </w:p>
    <w:p w14:paraId="5CDDAD39"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A good effort to study post-exposure hydroxychloroquine (Quine) prophylaxis was recently published</w:t>
      </w:r>
      <w:r w:rsidRPr="00651D49">
        <w:rPr>
          <w:rFonts w:ascii="Book Antiqua" w:eastAsia="Book Antiqua" w:hAnsi="Book Antiqua" w:cs="Book Antiqua"/>
          <w:color w:val="000000"/>
          <w:vertAlign w:val="superscript"/>
        </w:rPr>
        <w:t>[1]</w:t>
      </w:r>
      <w:r w:rsidRPr="00651D49">
        <w:rPr>
          <w:rFonts w:ascii="Book Antiqua" w:eastAsia="Book Antiqua" w:hAnsi="Book Antiqua" w:cs="Book Antiqua"/>
          <w:color w:val="000000"/>
        </w:rPr>
        <w:t>. Despite that it has decent statistical design, it has salient issues that need to be addressed to perfect the outcome of further Quine prophylaxis: (1) The primary outcome should involve viro-conversion from positive at entry to negative on exit (little testing in this study); (2) Primary outcome involves clinical symptoms reported by patients (was its percent reliability factored in sample-size calculations?) and was rated by 4 Infectious Disease doctors (without mention of inter-rater training or kappa of agreement reliability)</w:t>
      </w:r>
      <w:r w:rsidRPr="00651D49">
        <w:rPr>
          <w:rFonts w:ascii="Book Antiqua" w:eastAsia="Book Antiqua" w:hAnsi="Book Antiqua" w:cs="Book Antiqua"/>
          <w:color w:val="000000"/>
          <w:vertAlign w:val="superscript"/>
        </w:rPr>
        <w:t>[2]</w:t>
      </w:r>
      <w:r w:rsidRPr="00651D49">
        <w:rPr>
          <w:rFonts w:ascii="Book Antiqua" w:eastAsia="Book Antiqua" w:hAnsi="Book Antiqua" w:cs="Book Antiqua"/>
          <w:color w:val="000000"/>
        </w:rPr>
        <w:t>; (3) No data on further exposure to corona-2; other flu virus or having nasal allergy during the 2-wk study; (4) Using primary outcome as clinical symptoms is subjective, neither sensitive (as 80% are asymptomatic) nor specific to COVID19, (is it another flu virus or hay-fever?); (5) The Quine antimalarial dose is smaller than its antiviral loading doses (LD) calculated from the pharmaco-kinetics data held by FDA</w:t>
      </w:r>
      <w:r w:rsidRPr="00651D49">
        <w:rPr>
          <w:rFonts w:ascii="Book Antiqua" w:eastAsia="Book Antiqua" w:hAnsi="Book Antiqua" w:cs="Book Antiqua"/>
          <w:color w:val="000000"/>
          <w:vertAlign w:val="superscript"/>
        </w:rPr>
        <w:t>[3]</w:t>
      </w:r>
      <w:r w:rsidRPr="00651D49">
        <w:rPr>
          <w:rFonts w:ascii="Book Antiqua" w:eastAsia="Book Antiqua" w:hAnsi="Book Antiqua" w:cs="Book Antiqua"/>
          <w:color w:val="000000"/>
        </w:rPr>
        <w:t xml:space="preserve"> (</w:t>
      </w:r>
      <w:r w:rsidRPr="00651D49">
        <w:rPr>
          <w:rFonts w:ascii="Book Antiqua" w:eastAsia="Book Antiqua" w:hAnsi="Book Antiqua" w:cs="Book Antiqua"/>
          <w:caps/>
          <w:color w:val="000000"/>
        </w:rPr>
        <w:t>t</w:t>
      </w:r>
      <w:r w:rsidRPr="00651D49">
        <w:rPr>
          <w:rFonts w:ascii="Book Antiqua" w:eastAsia="Book Antiqua" w:hAnsi="Book Antiqua" w:cs="Book Antiqua"/>
          <w:color w:val="000000"/>
        </w:rPr>
        <w:t>able 1). Low LD will produce sub-inhibitory levels, so that patients are not protected for 1-4 d pre-enrollment and 4-5 d post-enrollment (treatment start 1 d after enrollment and might take 4 d to reach the level required for protection-threshold); (6) although measuring drug levels by using finger-prick to self-collect 10 μm blood samples (VAMS) is well-known, i</w:t>
      </w:r>
      <w:r w:rsidRPr="00651D49">
        <w:rPr>
          <w:rFonts w:ascii="Book Antiqua" w:eastAsia="Book Antiqua" w:hAnsi="Book Antiqua" w:cs="Book Antiqua"/>
          <w:i/>
          <w:iCs/>
          <w:color w:val="000000"/>
        </w:rPr>
        <w:t>n-vivo</w:t>
      </w:r>
      <w:r w:rsidRPr="00651D49">
        <w:rPr>
          <w:rFonts w:ascii="Book Antiqua" w:eastAsia="Book Antiqua" w:hAnsi="Book Antiqua" w:cs="Book Antiqua"/>
          <w:color w:val="000000"/>
        </w:rPr>
        <w:t xml:space="preserve"> Quine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 50% Inhibitory Concentration) is never assured; pharmacokinetics from one study proposed VeroE6 cell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of 4.5 μmol/L in 48</w:t>
      </w:r>
      <w:r w:rsidRPr="00651D49">
        <w:rPr>
          <w:rFonts w:eastAsia="Book Antiqua"/>
          <w:color w:val="000000"/>
        </w:rPr>
        <w:t> </w:t>
      </w:r>
      <w:r w:rsidRPr="00651D49">
        <w:rPr>
          <w:rFonts w:ascii="Book Antiqua" w:eastAsia="Book Antiqua" w:hAnsi="Book Antiqua" w:cs="Book Antiqua"/>
          <w:color w:val="000000"/>
        </w:rPr>
        <w:t>h of post-infection (mcM/hpi)</w:t>
      </w:r>
      <w:r w:rsidRPr="00651D49">
        <w:rPr>
          <w:rFonts w:ascii="Book Antiqua" w:eastAsia="Book Antiqua" w:hAnsi="Book Antiqua" w:cs="Book Antiqua"/>
          <w:color w:val="000000"/>
          <w:vertAlign w:val="superscript"/>
        </w:rPr>
        <w:t>[4,5]</w:t>
      </w:r>
      <w:r w:rsidRPr="00651D49">
        <w:rPr>
          <w:rFonts w:ascii="Book Antiqua" w:eastAsia="Book Antiqua" w:hAnsi="Book Antiqua" w:cs="Book Antiqua"/>
          <w:color w:val="000000"/>
        </w:rPr>
        <w:t>, and another 6.3-5.9 in 24-48 mcM/hpi</w:t>
      </w:r>
      <w:r w:rsidRPr="00651D49">
        <w:rPr>
          <w:rFonts w:ascii="Book Antiqua" w:eastAsia="Book Antiqua" w:hAnsi="Book Antiqua" w:cs="Book Antiqua"/>
          <w:color w:val="000000"/>
          <w:vertAlign w:val="superscript"/>
        </w:rPr>
        <w:t>[6]</w:t>
      </w:r>
      <w:r w:rsidRPr="00651D49">
        <w:rPr>
          <w:rFonts w:ascii="Book Antiqua" w:eastAsia="Book Antiqua" w:hAnsi="Book Antiqua" w:cs="Book Antiqua"/>
          <w:color w:val="000000"/>
        </w:rPr>
        <w:t xml:space="preserve"> requiring higher LD (15 and 20 tablets x 200 mg each, respectively); plus 2-3-wk maintenance doses (MD) or until patients develop their own immuno-protection; (7) Finding of safety-thresholds (10% Toxic Concentration = TC10) for liver enzymes elevation (= TC</w:t>
      </w:r>
      <w:r w:rsidRPr="00651D49">
        <w:rPr>
          <w:rFonts w:ascii="Book Antiqua" w:eastAsia="Book Antiqua" w:hAnsi="Book Antiqua" w:cs="Book Antiqua"/>
          <w:color w:val="000000"/>
          <w:vertAlign w:val="subscript"/>
        </w:rPr>
        <w:t>Liver</w:t>
      </w:r>
      <w:r w:rsidRPr="00651D49">
        <w:rPr>
          <w:rFonts w:ascii="Book Antiqua" w:eastAsia="Book Antiqua" w:hAnsi="Book Antiqua" w:cs="Book Antiqua"/>
          <w:color w:val="000000"/>
        </w:rPr>
        <w:t>10), for heart QT-prolongation (= TC</w:t>
      </w:r>
      <w:r w:rsidRPr="00651D49">
        <w:rPr>
          <w:rFonts w:ascii="Book Antiqua" w:eastAsia="Book Antiqua" w:hAnsi="Book Antiqua" w:cs="Book Antiqua"/>
          <w:color w:val="000000"/>
          <w:vertAlign w:val="subscript"/>
        </w:rPr>
        <w:t>Heart</w:t>
      </w:r>
      <w:r w:rsidRPr="00651D49">
        <w:rPr>
          <w:rFonts w:ascii="Book Antiqua" w:eastAsia="Book Antiqua" w:hAnsi="Book Antiqua" w:cs="Book Antiqua"/>
          <w:color w:val="000000"/>
        </w:rPr>
        <w:t xml:space="preserve">10), clinical hepatitis and dysrhythmia issues; (8) Since Quine is virostatic, its prophylactic-level must be maintained for at least 2-3 wk to build immunity that can clear virion particles (not possible in VeroE6 cell-kinetic cultures). So, dosing for 5 of 14 d is inadequate; (9) the folate-placebo helps one-carbon atom transfer to thymine to produce uracil, the rate-limiting substrate for RNA synthesis –undesired confounder; and (10) Although using sophisticated statistics to end the study </w:t>
      </w:r>
      <w:r w:rsidRPr="00651D49">
        <w:rPr>
          <w:rFonts w:ascii="Book Antiqua" w:eastAsia="Book Antiqua" w:hAnsi="Book Antiqua" w:cs="Book Antiqua"/>
          <w:color w:val="000000"/>
        </w:rPr>
        <w:lastRenderedPageBreak/>
        <w:t>early at a priori statistical power outcome is good, extending Quine prophylaxis (following correct LD) to achieve and define human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is a missed historical landmark in the human/corona-2 contest. Sadly, statistical passion forced ending at only 2.4% incidence reduction rather than a 7% reduction –glorifying statistical-significance sacrificed nearby finding/measuring the more clinically important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w:t>
      </w:r>
      <w:r w:rsidRPr="00651D49">
        <w:rPr>
          <w:rFonts w:ascii="Book Antiqua" w:eastAsia="Book Antiqua" w:hAnsi="Book Antiqua" w:cs="Book Antiqua"/>
          <w:i/>
          <w:iCs/>
          <w:color w:val="000000"/>
        </w:rPr>
        <w:t>cf. McNamara fallacy</w:t>
      </w:r>
      <w:r w:rsidRPr="00651D49">
        <w:rPr>
          <w:rFonts w:ascii="Book Antiqua" w:eastAsia="Book Antiqua" w:hAnsi="Book Antiqua" w:cs="Book Antiqua"/>
          <w:color w:val="000000"/>
        </w:rPr>
        <w:t>.</w:t>
      </w:r>
    </w:p>
    <w:p w14:paraId="3F4B57D9" w14:textId="77777777" w:rsidR="00A77B3E" w:rsidRPr="00651D49" w:rsidRDefault="00A77B3E">
      <w:pPr>
        <w:spacing w:line="360" w:lineRule="auto"/>
        <w:jc w:val="both"/>
        <w:rPr>
          <w:rFonts w:ascii="Book Antiqua" w:hAnsi="Book Antiqua"/>
        </w:rPr>
      </w:pPr>
    </w:p>
    <w:p w14:paraId="4875FF24"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aps/>
          <w:color w:val="000000"/>
          <w:u w:val="single"/>
        </w:rPr>
        <w:t>Conclusion</w:t>
      </w:r>
    </w:p>
    <w:p w14:paraId="71C9E3B6"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Quine's role in corona-2 pandemic prophylaxis can be assured via designing correct LD/MD, therapy duration, and VAMS concentrations, assuring human IC</w:t>
      </w:r>
      <w:r w:rsidRPr="00651D49">
        <w:rPr>
          <w:rFonts w:ascii="Book Antiqua" w:eastAsia="Book Antiqua" w:hAnsi="Book Antiqua" w:cs="Book Antiqua"/>
          <w:color w:val="000000"/>
          <w:vertAlign w:val="subscript"/>
        </w:rPr>
        <w:t>50</w:t>
      </w:r>
      <w:r w:rsidRPr="00651D49">
        <w:rPr>
          <w:rFonts w:ascii="Book Antiqua" w:eastAsia="Book Antiqua" w:hAnsi="Book Antiqua" w:cs="Book Antiqua"/>
          <w:color w:val="000000"/>
        </w:rPr>
        <w:t xml:space="preserve"> and Liver and Heart safety thresholds of TC</w:t>
      </w:r>
      <w:r w:rsidRPr="00651D49">
        <w:rPr>
          <w:rFonts w:ascii="Book Antiqua" w:eastAsia="Book Antiqua" w:hAnsi="Book Antiqua" w:cs="Book Antiqua"/>
          <w:color w:val="000000"/>
          <w:vertAlign w:val="subscript"/>
        </w:rPr>
        <w:t>Liver</w:t>
      </w:r>
      <w:r w:rsidRPr="00651D49">
        <w:rPr>
          <w:rFonts w:ascii="Book Antiqua" w:eastAsia="Book Antiqua" w:hAnsi="Book Antiqua" w:cs="Book Antiqua"/>
          <w:color w:val="000000"/>
        </w:rPr>
        <w:t>10 and TC</w:t>
      </w:r>
      <w:r w:rsidRPr="00651D49">
        <w:rPr>
          <w:rFonts w:ascii="Book Antiqua" w:eastAsia="Book Antiqua" w:hAnsi="Book Antiqua" w:cs="Book Antiqua"/>
          <w:color w:val="000000"/>
          <w:vertAlign w:val="subscript"/>
        </w:rPr>
        <w:t>Heart</w:t>
      </w:r>
      <w:r w:rsidRPr="00651D49">
        <w:rPr>
          <w:rFonts w:ascii="Book Antiqua" w:eastAsia="Book Antiqua" w:hAnsi="Book Antiqua" w:cs="Book Antiqua"/>
          <w:color w:val="000000"/>
        </w:rPr>
        <w:t xml:space="preserve">10. Surly, good care will translate VeroE6 Viro-kinetics into human Viro-kinetics and help human-tailored dosing; not misguided by improper models, malaria, or rheumatology doses. </w:t>
      </w:r>
    </w:p>
    <w:p w14:paraId="6931C2F0" w14:textId="77777777" w:rsidR="00A77B3E" w:rsidRPr="00651D49" w:rsidRDefault="00140DBD">
      <w:pPr>
        <w:spacing w:line="360" w:lineRule="auto"/>
        <w:ind w:firstLine="240"/>
        <w:jc w:val="both"/>
        <w:rPr>
          <w:rFonts w:ascii="Book Antiqua" w:hAnsi="Book Antiqua"/>
        </w:rPr>
      </w:pPr>
      <w:r w:rsidRPr="00651D49">
        <w:rPr>
          <w:rFonts w:ascii="Book Antiqua" w:eastAsia="Book Antiqua" w:hAnsi="Book Antiqua" w:cs="Book Antiqua"/>
          <w:caps/>
          <w:color w:val="000000"/>
        </w:rPr>
        <w:t>m</w:t>
      </w:r>
      <w:r w:rsidRPr="00651D49">
        <w:rPr>
          <w:rFonts w:ascii="Book Antiqua" w:eastAsia="Book Antiqua" w:hAnsi="Book Antiqua" w:cs="Book Antiqua"/>
          <w:color w:val="000000"/>
        </w:rPr>
        <w:t>ass interactive quine dose auto designer, viral count and VAMS test help initial Quine LD/MD designing and human-tailored LD/MD dosing.</w:t>
      </w:r>
    </w:p>
    <w:p w14:paraId="35105AEA" w14:textId="77777777" w:rsidR="00A77B3E" w:rsidRPr="00651D49" w:rsidRDefault="00A77B3E">
      <w:pPr>
        <w:spacing w:line="360" w:lineRule="auto"/>
        <w:ind w:firstLine="240"/>
        <w:jc w:val="both"/>
        <w:rPr>
          <w:rFonts w:ascii="Book Antiqua" w:hAnsi="Book Antiqua"/>
        </w:rPr>
      </w:pPr>
    </w:p>
    <w:p w14:paraId="4F7C81CC"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aps/>
          <w:color w:val="000000"/>
          <w:u w:val="single"/>
        </w:rPr>
        <w:t>ACKNOWLEDGEMENTS</w:t>
      </w:r>
    </w:p>
    <w:p w14:paraId="768C5130"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Dr. Osman Akhtar, Pharmacist in Thuwal Clinic for reviewing and testing the dosing software mass interactive quine dose auto designer.</w:t>
      </w:r>
    </w:p>
    <w:p w14:paraId="001395BA" w14:textId="77777777" w:rsidR="00A77B3E" w:rsidRPr="00651D49" w:rsidRDefault="00A77B3E">
      <w:pPr>
        <w:spacing w:line="360" w:lineRule="auto"/>
        <w:jc w:val="both"/>
        <w:rPr>
          <w:rFonts w:ascii="Book Antiqua" w:hAnsi="Book Antiqua"/>
        </w:rPr>
      </w:pPr>
    </w:p>
    <w:p w14:paraId="0A63BAA5"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REFERENCES</w:t>
      </w:r>
    </w:p>
    <w:p w14:paraId="2EFBF6A7"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1 </w:t>
      </w:r>
      <w:r w:rsidRPr="00651D49">
        <w:rPr>
          <w:rFonts w:ascii="Book Antiqua" w:eastAsia="Book Antiqua" w:hAnsi="Book Antiqua" w:cs="Book Antiqua"/>
          <w:b/>
          <w:bCs/>
          <w:color w:val="000000"/>
        </w:rPr>
        <w:t>Boulware DR</w:t>
      </w:r>
      <w:r w:rsidRPr="00651D49">
        <w:rPr>
          <w:rFonts w:ascii="Book Antiqua" w:eastAsia="Book Antiqua" w:hAnsi="Book Antiqua" w:cs="Book Antiqua"/>
          <w:color w:val="000000"/>
        </w:rPr>
        <w:t xml:space="preserve">, Pullen MF, Bangdiwala AS, Pastick KA, Lofgren SM, Okafor EC, Skipper CP, Nascene AA, Nicol MR, Abassi M, Engen NW, Cheng MP, LaBar D, Lother SA, MacKenzie LJ, Drobot G, Marten N, Zarychanski R, Kelly LE, Schwartz IS, McDonald EG, Rajasingham R, Lee TC, Hullsiek KH. A Randomized Trial of Hydroxychloroquine as Postexposure Prophylaxis for Covid-19. </w:t>
      </w:r>
      <w:r w:rsidRPr="00651D49">
        <w:rPr>
          <w:rFonts w:ascii="Book Antiqua" w:eastAsia="Book Antiqua" w:hAnsi="Book Antiqua" w:cs="Book Antiqua"/>
          <w:i/>
          <w:iCs/>
          <w:color w:val="000000"/>
        </w:rPr>
        <w:t>N Engl J Med</w:t>
      </w:r>
      <w:r w:rsidRPr="00651D49">
        <w:rPr>
          <w:rFonts w:ascii="Book Antiqua" w:eastAsia="Book Antiqua" w:hAnsi="Book Antiqua" w:cs="Book Antiqua"/>
          <w:color w:val="000000"/>
        </w:rPr>
        <w:t xml:space="preserve"> 2020; </w:t>
      </w:r>
      <w:r w:rsidRPr="00651D49">
        <w:rPr>
          <w:rFonts w:ascii="Book Antiqua" w:eastAsia="Book Antiqua" w:hAnsi="Book Antiqua" w:cs="Book Antiqua"/>
          <w:b/>
          <w:bCs/>
          <w:color w:val="000000"/>
        </w:rPr>
        <w:t>383</w:t>
      </w:r>
      <w:r w:rsidRPr="00651D49">
        <w:rPr>
          <w:rFonts w:ascii="Book Antiqua" w:eastAsia="Book Antiqua" w:hAnsi="Book Antiqua" w:cs="Book Antiqua"/>
          <w:color w:val="000000"/>
        </w:rPr>
        <w:t>: 517-525 [PMID: 32492293 DOI: 10.1056/NEJMoa2016638]</w:t>
      </w:r>
    </w:p>
    <w:p w14:paraId="13323A55"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2 </w:t>
      </w:r>
      <w:r w:rsidRPr="00651D49">
        <w:rPr>
          <w:rFonts w:ascii="Book Antiqua" w:eastAsia="Book Antiqua" w:hAnsi="Book Antiqua" w:cs="Book Antiqua"/>
          <w:b/>
          <w:bCs/>
          <w:color w:val="000000"/>
        </w:rPr>
        <w:t>McHugh ML</w:t>
      </w:r>
      <w:r w:rsidRPr="00651D49">
        <w:rPr>
          <w:rFonts w:ascii="Book Antiqua" w:eastAsia="Book Antiqua" w:hAnsi="Book Antiqua" w:cs="Book Antiqua"/>
          <w:color w:val="000000"/>
        </w:rPr>
        <w:t xml:space="preserve">. Interrater reliability: the kappa statistic. </w:t>
      </w:r>
      <w:r w:rsidRPr="00651D49">
        <w:rPr>
          <w:rFonts w:ascii="Book Antiqua" w:eastAsia="Book Antiqua" w:hAnsi="Book Antiqua" w:cs="Book Antiqua"/>
          <w:i/>
          <w:iCs/>
          <w:color w:val="000000"/>
        </w:rPr>
        <w:t>Biochem Med (Zagreb)</w:t>
      </w:r>
      <w:r w:rsidRPr="00651D49">
        <w:rPr>
          <w:rFonts w:ascii="Book Antiqua" w:eastAsia="Book Antiqua" w:hAnsi="Book Antiqua" w:cs="Book Antiqua"/>
          <w:color w:val="000000"/>
        </w:rPr>
        <w:t xml:space="preserve"> 2012; </w:t>
      </w:r>
      <w:r w:rsidRPr="00651D49">
        <w:rPr>
          <w:rFonts w:ascii="Book Antiqua" w:eastAsia="Book Antiqua" w:hAnsi="Book Antiqua" w:cs="Book Antiqua"/>
          <w:b/>
          <w:bCs/>
          <w:color w:val="000000"/>
        </w:rPr>
        <w:t>22</w:t>
      </w:r>
      <w:r w:rsidRPr="00651D49">
        <w:rPr>
          <w:rFonts w:ascii="Book Antiqua" w:eastAsia="Book Antiqua" w:hAnsi="Book Antiqua" w:cs="Book Antiqua"/>
          <w:color w:val="000000"/>
        </w:rPr>
        <w:t>: 276-282 [PMID: 23092060]</w:t>
      </w:r>
    </w:p>
    <w:p w14:paraId="08F49218" w14:textId="52BF4D38" w:rsidR="00A77B3E" w:rsidRPr="00651D49" w:rsidRDefault="00140DBD">
      <w:pPr>
        <w:spacing w:line="360" w:lineRule="auto"/>
        <w:jc w:val="both"/>
        <w:rPr>
          <w:rFonts w:ascii="Book Antiqua" w:hAnsi="Book Antiqua"/>
        </w:rPr>
      </w:pPr>
      <w:r w:rsidRPr="00FB79E2">
        <w:rPr>
          <w:rFonts w:ascii="Book Antiqua" w:eastAsia="Book Antiqua" w:hAnsi="Book Antiqua" w:cs="Book Antiqua"/>
          <w:color w:val="000000"/>
        </w:rPr>
        <w:lastRenderedPageBreak/>
        <w:t>3</w:t>
      </w:r>
      <w:r w:rsidRPr="00FB79E2">
        <w:rPr>
          <w:rFonts w:ascii="Book Antiqua" w:hAnsi="Book Antiqua" w:cs="Book Antiqua"/>
          <w:color w:val="000000"/>
          <w:lang w:eastAsia="zh-CN"/>
        </w:rPr>
        <w:t xml:space="preserve"> </w:t>
      </w:r>
      <w:r w:rsidR="00005D3C" w:rsidRPr="00FB79E2">
        <w:rPr>
          <w:rFonts w:ascii="Book Antiqua" w:hAnsi="Book Antiqua" w:cs="Book Antiqua"/>
          <w:color w:val="000000"/>
          <w:lang w:eastAsia="zh-CN"/>
        </w:rPr>
        <w:t xml:space="preserve">Drug Name: SYMPROIC. </w:t>
      </w:r>
      <w:r w:rsidRPr="00FB79E2">
        <w:rPr>
          <w:rFonts w:ascii="Book Antiqua" w:eastAsia="Book Antiqua" w:hAnsi="Book Antiqua" w:cs="Book Antiqua"/>
          <w:color w:val="000000"/>
        </w:rPr>
        <w:t>FDA-Approved Drugs</w:t>
      </w:r>
      <w:r w:rsidR="00005D3C" w:rsidRPr="00FB79E2">
        <w:rPr>
          <w:rFonts w:ascii="Book Antiqua" w:eastAsia="Book Antiqua" w:hAnsi="Book Antiqua" w:cs="Book Antiqua"/>
          <w:color w:val="000000"/>
        </w:rPr>
        <w:t xml:space="preserve">. [Approved 23 March </w:t>
      </w:r>
      <w:r w:rsidRPr="00FB79E2">
        <w:rPr>
          <w:rFonts w:ascii="Book Antiqua" w:eastAsia="Book Antiqua" w:hAnsi="Book Antiqua" w:cs="Book Antiqua"/>
          <w:color w:val="000000"/>
        </w:rPr>
        <w:t>2017</w:t>
      </w:r>
      <w:r w:rsidR="00005D3C" w:rsidRPr="00FB79E2">
        <w:rPr>
          <w:rFonts w:ascii="Book Antiqua" w:eastAsia="Book Antiqua" w:hAnsi="Book Antiqua" w:cs="Book Antiqua"/>
          <w:color w:val="000000"/>
        </w:rPr>
        <w:t>]</w:t>
      </w:r>
      <w:r w:rsidRPr="00FB79E2">
        <w:rPr>
          <w:rFonts w:ascii="Book Antiqua" w:eastAsia="Book Antiqua" w:hAnsi="Book Antiqua" w:cs="Book Antiqua"/>
          <w:color w:val="000000"/>
        </w:rPr>
        <w:t xml:space="preserve">. Available from: </w:t>
      </w:r>
      <w:r w:rsidR="003A16F3" w:rsidRPr="00FB79E2">
        <w:rPr>
          <w:rFonts w:ascii="Book Antiqua" w:eastAsia="Book Antiqua" w:hAnsi="Book Antiqua" w:cs="Book Antiqua"/>
        </w:rPr>
        <w:t>https://www.accessdata.fda.gov/scripts/cder/daf/index.cfm?event=overview.process&amp;varApplNo=208854</w:t>
      </w:r>
      <w:r w:rsidR="003A16F3">
        <w:rPr>
          <w:rFonts w:ascii="Book Antiqua" w:eastAsia="Book Antiqua" w:hAnsi="Book Antiqua" w:cs="Book Antiqua"/>
          <w:color w:val="000000"/>
        </w:rPr>
        <w:t xml:space="preserve"> </w:t>
      </w:r>
    </w:p>
    <w:p w14:paraId="29955393"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4 </w:t>
      </w:r>
      <w:r w:rsidRPr="00651D49">
        <w:rPr>
          <w:rFonts w:ascii="Book Antiqua" w:eastAsia="Book Antiqua" w:hAnsi="Book Antiqua" w:cs="Book Antiqua"/>
          <w:b/>
          <w:bCs/>
          <w:color w:val="000000"/>
        </w:rPr>
        <w:t>Qu Y</w:t>
      </w:r>
      <w:r w:rsidRPr="00651D49">
        <w:rPr>
          <w:rFonts w:ascii="Book Antiqua" w:eastAsia="Book Antiqua" w:hAnsi="Book Antiqua" w:cs="Book Antiqua"/>
          <w:color w:val="000000"/>
        </w:rPr>
        <w:t xml:space="preserve">, Brady K, Apilado R, O'Malley T, Reddy S, Chitkara P, Ibarra C, Alexander RV, Dervieux T. Capillary blood collected on volumetric absorptive microsampling (VAMS) device for monitoring hydroxychloroquine in rheumatoid arthritis patients. </w:t>
      </w:r>
      <w:r w:rsidRPr="00651D49">
        <w:rPr>
          <w:rFonts w:ascii="Book Antiqua" w:eastAsia="Book Antiqua" w:hAnsi="Book Antiqua" w:cs="Book Antiqua"/>
          <w:i/>
          <w:iCs/>
          <w:color w:val="000000"/>
        </w:rPr>
        <w:t>J Pharm Biomed Anal</w:t>
      </w:r>
      <w:r w:rsidRPr="00651D49">
        <w:rPr>
          <w:rFonts w:ascii="Book Antiqua" w:eastAsia="Book Antiqua" w:hAnsi="Book Antiqua" w:cs="Book Antiqua"/>
          <w:color w:val="000000"/>
        </w:rPr>
        <w:t xml:space="preserve"> 2017; </w:t>
      </w:r>
      <w:r w:rsidRPr="00651D49">
        <w:rPr>
          <w:rFonts w:ascii="Book Antiqua" w:eastAsia="Book Antiqua" w:hAnsi="Book Antiqua" w:cs="Book Antiqua"/>
          <w:b/>
          <w:bCs/>
          <w:color w:val="000000"/>
        </w:rPr>
        <w:t>140</w:t>
      </w:r>
      <w:r w:rsidRPr="00651D49">
        <w:rPr>
          <w:rFonts w:ascii="Book Antiqua" w:eastAsia="Book Antiqua" w:hAnsi="Book Antiqua" w:cs="Book Antiqua"/>
          <w:color w:val="000000"/>
        </w:rPr>
        <w:t>: 334-341 [PMID: 28391006 DOI: 10.1016/j.jpba.2017.03.047]</w:t>
      </w:r>
    </w:p>
    <w:p w14:paraId="60B3F25C"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5 </w:t>
      </w:r>
      <w:r w:rsidRPr="00651D49">
        <w:rPr>
          <w:rFonts w:ascii="Book Antiqua" w:eastAsia="Book Antiqua" w:hAnsi="Book Antiqua" w:cs="Book Antiqua"/>
          <w:b/>
          <w:bCs/>
          <w:color w:val="000000"/>
        </w:rPr>
        <w:t>Liu J</w:t>
      </w:r>
      <w:r w:rsidRPr="00651D49">
        <w:rPr>
          <w:rFonts w:ascii="Book Antiqua" w:eastAsia="Book Antiqua" w:hAnsi="Book Antiqua" w:cs="Book Antiqua"/>
          <w:color w:val="000000"/>
        </w:rPr>
        <w:t xml:space="preserve">, Cao R, Xu M, Wang X, Zhang H, Hu H, Li Y, Hu Z, Zhong W, Wang M. Hydroxychloroquine, a less toxic derivative of chloroquine, is effective in inhibiting SARS-CoV-2 infection in vitro. </w:t>
      </w:r>
      <w:r w:rsidRPr="00651D49">
        <w:rPr>
          <w:rFonts w:ascii="Book Antiqua" w:eastAsia="Book Antiqua" w:hAnsi="Book Antiqua" w:cs="Book Antiqua"/>
          <w:i/>
          <w:iCs/>
          <w:color w:val="000000"/>
        </w:rPr>
        <w:t>Cell Discov</w:t>
      </w:r>
      <w:r w:rsidRPr="00651D49">
        <w:rPr>
          <w:rFonts w:ascii="Book Antiqua" w:eastAsia="Book Antiqua" w:hAnsi="Book Antiqua" w:cs="Book Antiqua"/>
          <w:color w:val="000000"/>
        </w:rPr>
        <w:t xml:space="preserve"> 2020; </w:t>
      </w:r>
      <w:r w:rsidRPr="00651D49">
        <w:rPr>
          <w:rFonts w:ascii="Book Antiqua" w:eastAsia="Book Antiqua" w:hAnsi="Book Antiqua" w:cs="Book Antiqua"/>
          <w:b/>
          <w:bCs/>
          <w:color w:val="000000"/>
        </w:rPr>
        <w:t>6</w:t>
      </w:r>
      <w:r w:rsidRPr="00651D49">
        <w:rPr>
          <w:rFonts w:ascii="Book Antiqua" w:eastAsia="Book Antiqua" w:hAnsi="Book Antiqua" w:cs="Book Antiqua"/>
          <w:color w:val="000000"/>
        </w:rPr>
        <w:t>: 16 [PMID: 32194981 DOI: 10.1038/s41421-020-0156-0]</w:t>
      </w:r>
    </w:p>
    <w:p w14:paraId="7265A9F5"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 xml:space="preserve">6 </w:t>
      </w:r>
      <w:r w:rsidRPr="00651D49">
        <w:rPr>
          <w:rFonts w:ascii="Book Antiqua" w:eastAsia="Book Antiqua" w:hAnsi="Book Antiqua" w:cs="Book Antiqua"/>
          <w:b/>
          <w:bCs/>
          <w:color w:val="000000"/>
        </w:rPr>
        <w:t>Yao X</w:t>
      </w:r>
      <w:r w:rsidRPr="00651D49">
        <w:rPr>
          <w:rFonts w:ascii="Book Antiqua" w:eastAsia="Book Antiqua" w:hAnsi="Book Antiqua" w:cs="Book Antiqua"/>
          <w:color w:val="000000"/>
        </w:rPr>
        <w:t xml:space="preserve">, Ye F, Zhang M, Cui C, Huang B, Niu P, Liu X, Zhao L, Dong E, Song C, Zhan S, Lu R, Li H, Tan W, Liu D. In Vitro Antiviral Activity and Projection of Optimized Dosing Design of Hydroxychloroquine for the Treatment of Severe Acute Respiratory Syndrome Coronavirus 2 (SARS-CoV-2). </w:t>
      </w:r>
      <w:r w:rsidRPr="00651D49">
        <w:rPr>
          <w:rFonts w:ascii="Book Antiqua" w:eastAsia="Book Antiqua" w:hAnsi="Book Antiqua" w:cs="Book Antiqua"/>
          <w:i/>
          <w:iCs/>
          <w:color w:val="000000"/>
        </w:rPr>
        <w:t>Clin Infect Dis</w:t>
      </w:r>
      <w:r w:rsidRPr="00651D49">
        <w:rPr>
          <w:rFonts w:ascii="Book Antiqua" w:eastAsia="Book Antiqua" w:hAnsi="Book Antiqua" w:cs="Book Antiqua"/>
          <w:color w:val="000000"/>
        </w:rPr>
        <w:t xml:space="preserve"> 2020; </w:t>
      </w:r>
      <w:r w:rsidRPr="00651D49">
        <w:rPr>
          <w:rFonts w:ascii="Book Antiqua" w:eastAsia="Book Antiqua" w:hAnsi="Book Antiqua" w:cs="Book Antiqua"/>
          <w:b/>
          <w:bCs/>
          <w:color w:val="000000"/>
        </w:rPr>
        <w:t>71</w:t>
      </w:r>
      <w:r w:rsidRPr="00651D49">
        <w:rPr>
          <w:rFonts w:ascii="Book Antiqua" w:eastAsia="Book Antiqua" w:hAnsi="Book Antiqua" w:cs="Book Antiqua"/>
          <w:color w:val="000000"/>
        </w:rPr>
        <w:t>: 732-739 [PMID: 32150618 DOI: 10.1093/cid/ciaa237]</w:t>
      </w:r>
    </w:p>
    <w:p w14:paraId="4136037B" w14:textId="77777777" w:rsidR="00A77B3E" w:rsidRPr="00651D49" w:rsidRDefault="00A77B3E">
      <w:pPr>
        <w:spacing w:line="360" w:lineRule="auto"/>
        <w:jc w:val="both"/>
        <w:rPr>
          <w:rFonts w:ascii="Book Antiqua" w:hAnsi="Book Antiqua"/>
        </w:rPr>
        <w:sectPr w:rsidR="00A77B3E" w:rsidRPr="00651D49">
          <w:pgSz w:w="12240" w:h="15840"/>
          <w:pgMar w:top="1440" w:right="1440" w:bottom="1440" w:left="1440" w:header="720" w:footer="720" w:gutter="0"/>
          <w:cols w:space="720"/>
          <w:docGrid w:linePitch="360"/>
        </w:sectPr>
      </w:pPr>
    </w:p>
    <w:p w14:paraId="503059AD"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lastRenderedPageBreak/>
        <w:t>Footnotes</w:t>
      </w:r>
    </w:p>
    <w:p w14:paraId="69ED3370"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Conflict-of-interest statement: </w:t>
      </w:r>
      <w:r w:rsidRPr="00651D49">
        <w:rPr>
          <w:rFonts w:ascii="Book Antiqua" w:eastAsia="Book Antiqua" w:hAnsi="Book Antiqua" w:cs="Book Antiqua"/>
          <w:color w:val="000000"/>
        </w:rPr>
        <w:t>The authors have no any co</w:t>
      </w:r>
      <w:r w:rsidR="00274968">
        <w:rPr>
          <w:rFonts w:ascii="Book Antiqua" w:eastAsia="Book Antiqua" w:hAnsi="Book Antiqua" w:cs="Book Antiqua"/>
          <w:color w:val="000000"/>
        </w:rPr>
        <w:t>n</w:t>
      </w:r>
      <w:r w:rsidRPr="00651D49">
        <w:rPr>
          <w:rFonts w:ascii="Book Antiqua" w:eastAsia="Book Antiqua" w:hAnsi="Book Antiqua" w:cs="Book Antiqua"/>
          <w:color w:val="000000"/>
        </w:rPr>
        <w:t xml:space="preserve">flicts of interest. </w:t>
      </w:r>
    </w:p>
    <w:p w14:paraId="4BDB379D" w14:textId="77777777" w:rsidR="00A77B3E" w:rsidRPr="00651D49" w:rsidRDefault="00A77B3E">
      <w:pPr>
        <w:spacing w:line="360" w:lineRule="auto"/>
        <w:jc w:val="both"/>
        <w:rPr>
          <w:rFonts w:ascii="Book Antiqua" w:hAnsi="Book Antiqua"/>
        </w:rPr>
      </w:pPr>
    </w:p>
    <w:p w14:paraId="33F15967"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bCs/>
          <w:color w:val="000000"/>
        </w:rPr>
        <w:t xml:space="preserve">Open-Access: </w:t>
      </w:r>
      <w:r w:rsidRPr="00651D4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FF9650" w14:textId="77777777" w:rsidR="00A77B3E" w:rsidRPr="00651D49" w:rsidRDefault="00A77B3E">
      <w:pPr>
        <w:spacing w:line="360" w:lineRule="auto"/>
        <w:jc w:val="both"/>
        <w:rPr>
          <w:rFonts w:ascii="Book Antiqua" w:hAnsi="Book Antiqua"/>
        </w:rPr>
      </w:pPr>
    </w:p>
    <w:p w14:paraId="0436695C" w14:textId="77777777" w:rsidR="00A77B3E" w:rsidRDefault="00140DBD">
      <w:pPr>
        <w:spacing w:line="360" w:lineRule="auto"/>
        <w:jc w:val="both"/>
        <w:rPr>
          <w:rFonts w:ascii="Book Antiqua" w:eastAsia="Book Antiqua" w:hAnsi="Book Antiqua" w:cs="Book Antiqua"/>
          <w:color w:val="000000"/>
        </w:rPr>
      </w:pPr>
      <w:r w:rsidRPr="00651D49">
        <w:rPr>
          <w:rFonts w:ascii="Book Antiqua" w:eastAsia="Book Antiqua" w:hAnsi="Book Antiqua" w:cs="Book Antiqua"/>
          <w:b/>
          <w:color w:val="000000"/>
        </w:rPr>
        <w:t xml:space="preserve">Manuscript source: </w:t>
      </w:r>
      <w:r w:rsidRPr="00651D49">
        <w:rPr>
          <w:rFonts w:ascii="Book Antiqua" w:eastAsia="Book Antiqua" w:hAnsi="Book Antiqua" w:cs="Book Antiqua"/>
          <w:color w:val="000000"/>
        </w:rPr>
        <w:t xml:space="preserve">Unsolicited </w:t>
      </w:r>
      <w:r w:rsidR="003A16F3" w:rsidRPr="00651D49">
        <w:rPr>
          <w:rFonts w:ascii="Book Antiqua" w:eastAsia="Book Antiqua" w:hAnsi="Book Antiqua" w:cs="Book Antiqua"/>
          <w:color w:val="000000"/>
        </w:rPr>
        <w:t>m</w:t>
      </w:r>
      <w:r w:rsidRPr="00651D49">
        <w:rPr>
          <w:rFonts w:ascii="Book Antiqua" w:eastAsia="Book Antiqua" w:hAnsi="Book Antiqua" w:cs="Book Antiqua"/>
          <w:color w:val="000000"/>
        </w:rPr>
        <w:t>anuscript</w:t>
      </w:r>
    </w:p>
    <w:p w14:paraId="3674B049" w14:textId="77777777" w:rsidR="003A16F3" w:rsidRPr="00651D49" w:rsidRDefault="003A16F3">
      <w:pPr>
        <w:spacing w:line="360" w:lineRule="auto"/>
        <w:jc w:val="both"/>
        <w:rPr>
          <w:rFonts w:ascii="Book Antiqua" w:hAnsi="Book Antiqua"/>
        </w:rPr>
      </w:pPr>
    </w:p>
    <w:p w14:paraId="359BAD66"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Corresponding Author's Membership in Professional Societies: </w:t>
      </w:r>
      <w:r w:rsidRPr="00651D49">
        <w:rPr>
          <w:rFonts w:ascii="Book Antiqua" w:eastAsia="Book Antiqua" w:hAnsi="Book Antiqua" w:cs="Book Antiqua"/>
          <w:color w:val="000000"/>
        </w:rPr>
        <w:t>GMC, 4644640.</w:t>
      </w:r>
    </w:p>
    <w:p w14:paraId="3057E378" w14:textId="77777777" w:rsidR="00A77B3E" w:rsidRPr="00651D49" w:rsidRDefault="00A77B3E">
      <w:pPr>
        <w:spacing w:line="360" w:lineRule="auto"/>
        <w:jc w:val="both"/>
        <w:rPr>
          <w:rFonts w:ascii="Book Antiqua" w:hAnsi="Book Antiqua"/>
        </w:rPr>
      </w:pPr>
    </w:p>
    <w:p w14:paraId="36BE3C06"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Peer-review started: </w:t>
      </w:r>
      <w:r w:rsidRPr="00651D49">
        <w:rPr>
          <w:rFonts w:ascii="Book Antiqua" w:eastAsia="Book Antiqua" w:hAnsi="Book Antiqua" w:cs="Book Antiqua"/>
          <w:color w:val="000000"/>
        </w:rPr>
        <w:t>June 11, 2020</w:t>
      </w:r>
    </w:p>
    <w:p w14:paraId="3B118C52"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First decision: </w:t>
      </w:r>
      <w:r w:rsidRPr="00651D49">
        <w:rPr>
          <w:rFonts w:ascii="Book Antiqua" w:eastAsia="Book Antiqua" w:hAnsi="Book Antiqua" w:cs="Book Antiqua"/>
          <w:color w:val="000000"/>
        </w:rPr>
        <w:t>July 4, 2020</w:t>
      </w:r>
    </w:p>
    <w:p w14:paraId="2B40ECF9" w14:textId="52980A1B"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Article in press: </w:t>
      </w:r>
      <w:r w:rsidR="00FB79E2" w:rsidRPr="00005D3C">
        <w:rPr>
          <w:rFonts w:ascii="Book Antiqua" w:eastAsia="Book Antiqua" w:hAnsi="Book Antiqua" w:cs="Book Antiqua"/>
          <w:bCs/>
          <w:color w:val="000000"/>
        </w:rPr>
        <w:t>September 18, 2020</w:t>
      </w:r>
    </w:p>
    <w:p w14:paraId="74CFD55C" w14:textId="77777777" w:rsidR="00A77B3E" w:rsidRPr="00651D49" w:rsidRDefault="00A77B3E">
      <w:pPr>
        <w:spacing w:line="360" w:lineRule="auto"/>
        <w:jc w:val="both"/>
        <w:rPr>
          <w:rFonts w:ascii="Book Antiqua" w:hAnsi="Book Antiqua"/>
        </w:rPr>
      </w:pPr>
    </w:p>
    <w:p w14:paraId="64392082"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Specialty type: </w:t>
      </w:r>
      <w:r w:rsidRPr="00651D49">
        <w:rPr>
          <w:rFonts w:ascii="Book Antiqua" w:eastAsia="Book Antiqua" w:hAnsi="Book Antiqua" w:cs="Book Antiqua"/>
          <w:color w:val="000000"/>
        </w:rPr>
        <w:t>Virology</w:t>
      </w:r>
    </w:p>
    <w:p w14:paraId="7EA0FF41"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 xml:space="preserve">Country/Territory of origin: </w:t>
      </w:r>
      <w:r w:rsidRPr="00651D49">
        <w:rPr>
          <w:rFonts w:ascii="Book Antiqua" w:eastAsia="Book Antiqua" w:hAnsi="Book Antiqua" w:cs="Book Antiqua"/>
          <w:color w:val="000000"/>
        </w:rPr>
        <w:t>United Kingdom</w:t>
      </w:r>
    </w:p>
    <w:p w14:paraId="016D4D43"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b/>
          <w:color w:val="000000"/>
        </w:rPr>
        <w:t>Peer-review report’s scientific quality classification</w:t>
      </w:r>
    </w:p>
    <w:p w14:paraId="5939C580"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A (Excellent): A</w:t>
      </w:r>
    </w:p>
    <w:p w14:paraId="185AA841"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B (Very good): B</w:t>
      </w:r>
    </w:p>
    <w:p w14:paraId="68F58201"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C (Good): 0</w:t>
      </w:r>
    </w:p>
    <w:p w14:paraId="2D8949A4"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D (Fair): 0</w:t>
      </w:r>
    </w:p>
    <w:p w14:paraId="06DAD3ED" w14:textId="77777777" w:rsidR="00A77B3E" w:rsidRPr="00651D49" w:rsidRDefault="00140DBD">
      <w:pPr>
        <w:spacing w:line="360" w:lineRule="auto"/>
        <w:jc w:val="both"/>
        <w:rPr>
          <w:rFonts w:ascii="Book Antiqua" w:hAnsi="Book Antiqua"/>
        </w:rPr>
      </w:pPr>
      <w:r w:rsidRPr="00651D49">
        <w:rPr>
          <w:rFonts w:ascii="Book Antiqua" w:eastAsia="Book Antiqua" w:hAnsi="Book Antiqua" w:cs="Book Antiqua"/>
          <w:color w:val="000000"/>
        </w:rPr>
        <w:t>Grade E (Poor): 0</w:t>
      </w:r>
    </w:p>
    <w:p w14:paraId="1400D92E" w14:textId="77777777" w:rsidR="00A77B3E" w:rsidRPr="00651D49" w:rsidRDefault="00A77B3E">
      <w:pPr>
        <w:spacing w:line="360" w:lineRule="auto"/>
        <w:jc w:val="both"/>
        <w:rPr>
          <w:rFonts w:ascii="Book Antiqua" w:hAnsi="Book Antiqua"/>
        </w:rPr>
      </w:pPr>
    </w:p>
    <w:p w14:paraId="7F988862" w14:textId="410CD9F9" w:rsidR="00A77B3E" w:rsidRPr="00651D49" w:rsidRDefault="00140DBD">
      <w:pPr>
        <w:spacing w:line="360" w:lineRule="auto"/>
        <w:jc w:val="both"/>
        <w:rPr>
          <w:rFonts w:ascii="Book Antiqua" w:hAnsi="Book Antiqua" w:cs="Book Antiqua"/>
          <w:b/>
          <w:color w:val="000000"/>
          <w:lang w:eastAsia="zh-CN"/>
        </w:rPr>
      </w:pPr>
      <w:r w:rsidRPr="00651D49">
        <w:rPr>
          <w:rFonts w:ascii="Book Antiqua" w:eastAsia="Book Antiqua" w:hAnsi="Book Antiqua" w:cs="Book Antiqua"/>
          <w:b/>
          <w:color w:val="000000"/>
        </w:rPr>
        <w:t xml:space="preserve">P-Reviewer: </w:t>
      </w:r>
      <w:r w:rsidRPr="00651D49">
        <w:rPr>
          <w:rFonts w:ascii="Book Antiqua" w:eastAsia="Book Antiqua" w:hAnsi="Book Antiqua" w:cs="Book Antiqua"/>
          <w:color w:val="000000"/>
        </w:rPr>
        <w:t>Song G, Xiao C</w:t>
      </w:r>
      <w:r w:rsidRPr="00651D49">
        <w:rPr>
          <w:rFonts w:ascii="Book Antiqua" w:eastAsia="Book Antiqua" w:hAnsi="Book Antiqua" w:cs="Book Antiqua"/>
          <w:b/>
          <w:color w:val="000000"/>
        </w:rPr>
        <w:t xml:space="preserve"> S-Editor: </w:t>
      </w:r>
      <w:r w:rsidRPr="00651D49">
        <w:rPr>
          <w:rFonts w:ascii="Book Antiqua" w:eastAsia="Book Antiqua" w:hAnsi="Book Antiqua" w:cs="Book Antiqua"/>
          <w:color w:val="000000"/>
        </w:rPr>
        <w:t>Ma YJ</w:t>
      </w:r>
      <w:r w:rsidRPr="00651D49">
        <w:rPr>
          <w:rFonts w:ascii="Book Antiqua" w:eastAsia="Book Antiqua" w:hAnsi="Book Antiqua" w:cs="Book Antiqua"/>
          <w:b/>
          <w:color w:val="000000"/>
        </w:rPr>
        <w:t xml:space="preserve"> L-Editor:</w:t>
      </w:r>
      <w:r w:rsidR="00651D49" w:rsidRPr="00651D49">
        <w:rPr>
          <w:rFonts w:ascii="Book Antiqua" w:eastAsia="Book Antiqua" w:hAnsi="Book Antiqua" w:cs="Book Antiqua"/>
          <w:b/>
          <w:color w:val="000000"/>
        </w:rPr>
        <w:t xml:space="preserve"> </w:t>
      </w:r>
      <w:r w:rsidR="00FB79E2">
        <w:rPr>
          <w:rFonts w:ascii="Book Antiqua" w:eastAsia="Book Antiqua" w:hAnsi="Book Antiqua" w:cs="Book Antiqua"/>
          <w:bCs/>
          <w:color w:val="000000"/>
        </w:rPr>
        <w:t xml:space="preserve">A </w:t>
      </w:r>
      <w:r w:rsidRPr="00651D49">
        <w:rPr>
          <w:rFonts w:ascii="Book Antiqua" w:eastAsia="Book Antiqua" w:hAnsi="Book Antiqua" w:cs="Book Antiqua"/>
          <w:b/>
          <w:color w:val="000000"/>
        </w:rPr>
        <w:t xml:space="preserve">P-Editor: </w:t>
      </w:r>
      <w:r w:rsidR="00FB79E2" w:rsidRPr="005D20E1">
        <w:rPr>
          <w:rFonts w:ascii="Book Antiqua" w:hAnsi="Book Antiqua" w:cs="Book Antiqua" w:hint="eastAsia"/>
          <w:color w:val="000000"/>
        </w:rPr>
        <w:t>Wu YXJ</w:t>
      </w:r>
    </w:p>
    <w:p w14:paraId="19B50D2B" w14:textId="77777777" w:rsidR="00651D49" w:rsidRPr="00651D49" w:rsidRDefault="00651D49">
      <w:pPr>
        <w:spacing w:line="360" w:lineRule="auto"/>
        <w:jc w:val="both"/>
        <w:rPr>
          <w:rFonts w:ascii="Book Antiqua" w:hAnsi="Book Antiqua" w:cs="Book Antiqua"/>
          <w:b/>
          <w:color w:val="000000"/>
          <w:lang w:eastAsia="zh-CN"/>
        </w:rPr>
        <w:sectPr w:rsidR="00651D49" w:rsidRPr="00651D49">
          <w:pgSz w:w="12240" w:h="15840"/>
          <w:pgMar w:top="1440" w:right="1440" w:bottom="1440" w:left="1440" w:header="720" w:footer="720" w:gutter="0"/>
          <w:cols w:space="720"/>
          <w:docGrid w:linePitch="360"/>
        </w:sectPr>
      </w:pPr>
    </w:p>
    <w:p w14:paraId="6D427898" w14:textId="77777777" w:rsidR="00E61B69" w:rsidRPr="00651D49" w:rsidRDefault="00E61B69" w:rsidP="00E61B69">
      <w:pPr>
        <w:spacing w:line="360" w:lineRule="auto"/>
        <w:rPr>
          <w:rFonts w:ascii="Book Antiqua" w:hAnsi="Book Antiqua"/>
          <w:b/>
        </w:rPr>
      </w:pPr>
      <w:r w:rsidRPr="00651D49">
        <w:rPr>
          <w:rFonts w:ascii="Book Antiqua" w:hAnsi="Book Antiqua" w:cs="Book Antiqua"/>
          <w:b/>
          <w:color w:val="000000"/>
        </w:rPr>
        <w:lastRenderedPageBreak/>
        <w:t>Table 1</w:t>
      </w:r>
      <w:r>
        <w:rPr>
          <w:rFonts w:ascii="Book Antiqua" w:hAnsi="Book Antiqua" w:cs="Book Antiqua" w:hint="eastAsia"/>
          <w:b/>
          <w:color w:val="000000"/>
        </w:rPr>
        <w:t xml:space="preserve"> </w:t>
      </w:r>
      <w:r w:rsidRPr="00651D49">
        <w:rPr>
          <w:rFonts w:ascii="Book Antiqua" w:hAnsi="Book Antiqua" w:cs="Book Antiqua"/>
          <w:b/>
          <w:color w:val="000000"/>
        </w:rPr>
        <w:t xml:space="preserve"> </w:t>
      </w:r>
      <w:r w:rsidRPr="00651D49">
        <w:rPr>
          <w:rFonts w:ascii="Book Antiqua" w:hAnsi="Book Antiqua"/>
          <w:b/>
        </w:rPr>
        <w:t>The mass interactive quine dose auto designer</w:t>
      </w:r>
      <w:r>
        <w:rPr>
          <w:rFonts w:ascii="Book Antiqua" w:hAnsi="Book Antiqua"/>
          <w:b/>
        </w:rPr>
        <w:t xml:space="preserve"> (MIQDAD, Download)</w:t>
      </w:r>
    </w:p>
    <w:tbl>
      <w:tblPr>
        <w:tblW w:w="24900" w:type="dxa"/>
        <w:tblInd w:w="108" w:type="dxa"/>
        <w:tblLook w:val="04A0" w:firstRow="1" w:lastRow="0" w:firstColumn="1" w:lastColumn="0" w:noHBand="0" w:noVBand="1"/>
      </w:tblPr>
      <w:tblGrid>
        <w:gridCol w:w="2416"/>
        <w:gridCol w:w="1176"/>
        <w:gridCol w:w="2356"/>
        <w:gridCol w:w="2356"/>
        <w:gridCol w:w="2356"/>
        <w:gridCol w:w="2188"/>
        <w:gridCol w:w="2356"/>
        <w:gridCol w:w="2516"/>
        <w:gridCol w:w="1976"/>
        <w:gridCol w:w="4168"/>
        <w:gridCol w:w="1036"/>
      </w:tblGrid>
      <w:tr w:rsidR="00651D49" w:rsidRPr="00651D49" w14:paraId="38133AFA" w14:textId="77777777" w:rsidTr="00651D49">
        <w:trPr>
          <w:trHeight w:val="630"/>
        </w:trPr>
        <w:tc>
          <w:tcPr>
            <w:tcW w:w="2416" w:type="dxa"/>
            <w:tcBorders>
              <w:top w:val="single" w:sz="4" w:space="0" w:color="auto"/>
              <w:left w:val="nil"/>
              <w:bottom w:val="single" w:sz="4" w:space="0" w:color="auto"/>
              <w:right w:val="nil"/>
            </w:tcBorders>
            <w:shd w:val="clear" w:color="auto" w:fill="auto"/>
            <w:noWrap/>
            <w:vAlign w:val="center"/>
            <w:hideMark/>
          </w:tcPr>
          <w:p w14:paraId="553D7703" w14:textId="77777777" w:rsidR="00651D49" w:rsidRPr="00651D49" w:rsidRDefault="00651D49" w:rsidP="00651D49">
            <w:pPr>
              <w:jc w:val="center"/>
              <w:rPr>
                <w:rFonts w:ascii="Book Antiqua" w:eastAsia="宋体" w:hAnsi="Book Antiqua" w:cs="Arial"/>
                <w:b/>
                <w:color w:val="000000"/>
                <w:lang w:eastAsia="zh-CN"/>
              </w:rPr>
            </w:pPr>
            <w:r w:rsidRPr="00651D49">
              <w:rPr>
                <w:rFonts w:ascii="Book Antiqua" w:eastAsia="宋体" w:hAnsi="Book Antiqua" w:cs="Arial"/>
                <w:b/>
                <w:color w:val="000000"/>
                <w:lang w:eastAsia="zh-CN"/>
              </w:rPr>
              <w:t>Body weight (kg)</w:t>
            </w:r>
          </w:p>
        </w:tc>
        <w:tc>
          <w:tcPr>
            <w:tcW w:w="1176" w:type="dxa"/>
            <w:tcBorders>
              <w:top w:val="single" w:sz="4" w:space="0" w:color="auto"/>
              <w:left w:val="nil"/>
              <w:bottom w:val="single" w:sz="4" w:space="0" w:color="auto"/>
              <w:right w:val="nil"/>
            </w:tcBorders>
            <w:shd w:val="clear" w:color="auto" w:fill="auto"/>
            <w:noWrap/>
            <w:vAlign w:val="center"/>
            <w:hideMark/>
          </w:tcPr>
          <w:p w14:paraId="320B8FB9" w14:textId="77777777" w:rsidR="00651D49" w:rsidRPr="00651D49" w:rsidRDefault="00651D49" w:rsidP="00651D49">
            <w:pPr>
              <w:jc w:val="center"/>
              <w:rPr>
                <w:rFonts w:ascii="Book Antiqua" w:eastAsia="宋体" w:hAnsi="Book Antiqua" w:cs="Arial"/>
                <w:b/>
                <w:bCs/>
                <w:color w:val="000000"/>
                <w:lang w:eastAsia="zh-CN"/>
              </w:rPr>
            </w:pPr>
            <w:r w:rsidRPr="00651D49">
              <w:rPr>
                <w:rFonts w:ascii="Book Antiqua" w:eastAsia="宋体" w:hAnsi="Book Antiqua" w:cs="Arial"/>
                <w:b/>
                <w:bCs/>
                <w:color w:val="000000"/>
                <w:lang w:eastAsia="zh-CN"/>
              </w:rPr>
              <w:t>60</w:t>
            </w:r>
          </w:p>
        </w:tc>
        <w:tc>
          <w:tcPr>
            <w:tcW w:w="2356" w:type="dxa"/>
            <w:tcBorders>
              <w:top w:val="single" w:sz="4" w:space="0" w:color="auto"/>
              <w:left w:val="nil"/>
              <w:bottom w:val="single" w:sz="4" w:space="0" w:color="auto"/>
              <w:right w:val="nil"/>
            </w:tcBorders>
            <w:shd w:val="clear" w:color="auto" w:fill="auto"/>
            <w:noWrap/>
            <w:vAlign w:val="center"/>
            <w:hideMark/>
          </w:tcPr>
          <w:p w14:paraId="009579B0" w14:textId="77777777" w:rsidR="00651D49" w:rsidRPr="00651D49" w:rsidRDefault="00651D49" w:rsidP="00651D49">
            <w:pPr>
              <w:rPr>
                <w:rFonts w:ascii="Book Antiqua" w:eastAsia="宋体" w:hAnsi="Book Antiqua" w:cs="Arial"/>
                <w:b/>
                <w:bCs/>
                <w:color w:val="000000"/>
                <w:lang w:eastAsia="zh-CN"/>
              </w:rPr>
            </w:pPr>
          </w:p>
        </w:tc>
        <w:tc>
          <w:tcPr>
            <w:tcW w:w="2356" w:type="dxa"/>
            <w:tcBorders>
              <w:top w:val="single" w:sz="4" w:space="0" w:color="auto"/>
              <w:left w:val="nil"/>
              <w:bottom w:val="single" w:sz="4" w:space="0" w:color="auto"/>
              <w:right w:val="nil"/>
            </w:tcBorders>
            <w:shd w:val="clear" w:color="auto" w:fill="auto"/>
            <w:noWrap/>
            <w:vAlign w:val="center"/>
            <w:hideMark/>
          </w:tcPr>
          <w:p w14:paraId="016A0160" w14:textId="77777777" w:rsidR="00651D49" w:rsidRPr="00651D49" w:rsidRDefault="00651D49" w:rsidP="00651D49">
            <w:pPr>
              <w:jc w:val="center"/>
              <w:rPr>
                <w:rFonts w:ascii="Book Antiqua" w:eastAsia="宋体" w:hAnsi="Book Antiqua" w:cs="Arial"/>
                <w:b/>
                <w:bCs/>
                <w:color w:val="000000"/>
                <w:lang w:eastAsia="zh-CN"/>
              </w:rPr>
            </w:pPr>
            <w:r w:rsidRPr="00651D49">
              <w:rPr>
                <w:rFonts w:ascii="Book Antiqua" w:eastAsia="宋体" w:hAnsi="Book Antiqua" w:cs="Arial"/>
                <w:b/>
                <w:bCs/>
                <w:color w:val="000000"/>
                <w:lang w:eastAsia="zh-CN"/>
              </w:rPr>
              <w:t>Loading dose</w:t>
            </w:r>
          </w:p>
        </w:tc>
        <w:tc>
          <w:tcPr>
            <w:tcW w:w="2356" w:type="dxa"/>
            <w:tcBorders>
              <w:top w:val="single" w:sz="4" w:space="0" w:color="auto"/>
              <w:left w:val="nil"/>
              <w:bottom w:val="single" w:sz="4" w:space="0" w:color="auto"/>
              <w:right w:val="nil"/>
            </w:tcBorders>
            <w:shd w:val="clear" w:color="auto" w:fill="auto"/>
            <w:noWrap/>
            <w:vAlign w:val="center"/>
            <w:hideMark/>
          </w:tcPr>
          <w:p w14:paraId="5AC36856" w14:textId="77777777" w:rsidR="00651D49" w:rsidRPr="00651D49" w:rsidRDefault="00651D49" w:rsidP="00651D49">
            <w:pPr>
              <w:jc w:val="center"/>
              <w:rPr>
                <w:rFonts w:ascii="Book Antiqua" w:eastAsia="宋体" w:hAnsi="Book Antiqua" w:cs="Arial"/>
                <w:b/>
                <w:bCs/>
                <w:color w:val="000000"/>
                <w:lang w:eastAsia="zh-CN"/>
              </w:rPr>
            </w:pPr>
            <w:r w:rsidRPr="00651D49">
              <w:rPr>
                <w:rFonts w:ascii="Book Antiqua" w:eastAsia="宋体" w:hAnsi="Book Antiqua" w:cs="Arial"/>
                <w:b/>
                <w:bCs/>
                <w:color w:val="000000"/>
                <w:lang w:eastAsia="zh-CN"/>
              </w:rPr>
              <w:t>Loading days if</w:t>
            </w:r>
          </w:p>
        </w:tc>
        <w:tc>
          <w:tcPr>
            <w:tcW w:w="2188" w:type="dxa"/>
            <w:tcBorders>
              <w:top w:val="single" w:sz="4" w:space="0" w:color="auto"/>
              <w:left w:val="nil"/>
              <w:bottom w:val="single" w:sz="4" w:space="0" w:color="auto"/>
              <w:right w:val="nil"/>
            </w:tcBorders>
            <w:shd w:val="clear" w:color="auto" w:fill="auto"/>
            <w:vAlign w:val="center"/>
            <w:hideMark/>
          </w:tcPr>
          <w:p w14:paraId="158693E1" w14:textId="77777777" w:rsidR="00651D49" w:rsidRPr="00651D49" w:rsidRDefault="00651D49" w:rsidP="00651D49">
            <w:pPr>
              <w:jc w:val="center"/>
              <w:rPr>
                <w:rFonts w:ascii="Book Antiqua" w:eastAsia="宋体" w:hAnsi="Book Antiqua" w:cs="Arial"/>
                <w:b/>
                <w:bCs/>
                <w:color w:val="000000"/>
                <w:lang w:eastAsia="zh-CN"/>
              </w:rPr>
            </w:pPr>
            <w:r w:rsidRPr="00651D49">
              <w:rPr>
                <w:rFonts w:ascii="Book Antiqua" w:eastAsia="宋体" w:hAnsi="Book Antiqua" w:cs="Arial"/>
                <w:b/>
                <w:bCs/>
                <w:color w:val="000000"/>
                <w:lang w:eastAsia="zh-CN"/>
              </w:rPr>
              <w:t>Maintenance</w:t>
            </w:r>
          </w:p>
        </w:tc>
        <w:tc>
          <w:tcPr>
            <w:tcW w:w="2356" w:type="dxa"/>
            <w:tcBorders>
              <w:top w:val="single" w:sz="4" w:space="0" w:color="auto"/>
              <w:left w:val="nil"/>
              <w:bottom w:val="single" w:sz="4" w:space="0" w:color="auto"/>
              <w:right w:val="nil"/>
            </w:tcBorders>
            <w:shd w:val="clear" w:color="auto" w:fill="auto"/>
            <w:noWrap/>
            <w:vAlign w:val="center"/>
            <w:hideMark/>
          </w:tcPr>
          <w:p w14:paraId="66E3E7CB" w14:textId="77777777" w:rsidR="00651D49" w:rsidRPr="00651D49" w:rsidRDefault="00651D49" w:rsidP="00651D49">
            <w:pPr>
              <w:jc w:val="center"/>
              <w:rPr>
                <w:rFonts w:ascii="Book Antiqua" w:eastAsia="宋体" w:hAnsi="Book Antiqua" w:cs="Arial"/>
                <w:b/>
                <w:bCs/>
                <w:color w:val="000000"/>
                <w:lang w:eastAsia="zh-CN"/>
              </w:rPr>
            </w:pPr>
            <w:r w:rsidRPr="00651D49">
              <w:rPr>
                <w:rFonts w:ascii="Book Antiqua" w:eastAsia="宋体" w:hAnsi="Book Antiqua" w:cs="Arial"/>
                <w:b/>
                <w:bCs/>
                <w:color w:val="000000"/>
                <w:lang w:eastAsia="zh-CN"/>
              </w:rPr>
              <w:t xml:space="preserve"> Post-protect</w:t>
            </w:r>
          </w:p>
        </w:tc>
        <w:tc>
          <w:tcPr>
            <w:tcW w:w="2516" w:type="dxa"/>
            <w:tcBorders>
              <w:top w:val="single" w:sz="4" w:space="0" w:color="auto"/>
              <w:left w:val="nil"/>
              <w:bottom w:val="single" w:sz="4" w:space="0" w:color="auto"/>
              <w:right w:val="nil"/>
            </w:tcBorders>
            <w:shd w:val="clear" w:color="auto" w:fill="auto"/>
            <w:noWrap/>
            <w:vAlign w:val="center"/>
            <w:hideMark/>
          </w:tcPr>
          <w:p w14:paraId="50403468" w14:textId="77777777" w:rsidR="00651D49" w:rsidRPr="00651D49" w:rsidRDefault="00651D49" w:rsidP="00651D49">
            <w:pPr>
              <w:jc w:val="center"/>
              <w:rPr>
                <w:rFonts w:ascii="Book Antiqua" w:eastAsia="宋体" w:hAnsi="Book Antiqua" w:cs="Arial"/>
                <w:b/>
                <w:bCs/>
                <w:color w:val="000000"/>
                <w:lang w:eastAsia="zh-CN"/>
              </w:rPr>
            </w:pPr>
            <w:r w:rsidRPr="00651D49">
              <w:rPr>
                <w:rFonts w:ascii="Book Antiqua" w:eastAsia="宋体" w:hAnsi="Book Antiqua" w:cs="Arial"/>
                <w:b/>
                <w:bCs/>
                <w:color w:val="000000"/>
                <w:lang w:eastAsia="zh-CN"/>
              </w:rPr>
              <w:t>Durations</w:t>
            </w:r>
          </w:p>
        </w:tc>
        <w:tc>
          <w:tcPr>
            <w:tcW w:w="1976" w:type="dxa"/>
            <w:tcBorders>
              <w:top w:val="single" w:sz="4" w:space="0" w:color="auto"/>
              <w:left w:val="nil"/>
              <w:bottom w:val="single" w:sz="4" w:space="0" w:color="auto"/>
              <w:right w:val="nil"/>
            </w:tcBorders>
            <w:shd w:val="clear" w:color="auto" w:fill="auto"/>
            <w:noWrap/>
            <w:vAlign w:val="center"/>
            <w:hideMark/>
          </w:tcPr>
          <w:p w14:paraId="4A275591" w14:textId="77777777" w:rsidR="00651D49" w:rsidRPr="00651D49" w:rsidRDefault="00651D49" w:rsidP="00651D49">
            <w:pPr>
              <w:jc w:val="center"/>
              <w:rPr>
                <w:rFonts w:ascii="Book Antiqua" w:eastAsia="宋体" w:hAnsi="Book Antiqua" w:cs="Arial"/>
                <w:b/>
                <w:bCs/>
                <w:color w:val="000000"/>
                <w:lang w:eastAsia="zh-CN"/>
              </w:rPr>
            </w:pPr>
            <w:r w:rsidRPr="00651D49">
              <w:rPr>
                <w:rFonts w:ascii="Book Antiqua" w:eastAsia="宋体" w:hAnsi="Book Antiqua" w:cs="Arial"/>
                <w:b/>
                <w:bCs/>
                <w:color w:val="000000"/>
                <w:lang w:eastAsia="zh-CN"/>
              </w:rPr>
              <w:t>Load/Maint</w:t>
            </w:r>
          </w:p>
        </w:tc>
        <w:tc>
          <w:tcPr>
            <w:tcW w:w="4168" w:type="dxa"/>
            <w:tcBorders>
              <w:top w:val="single" w:sz="4" w:space="0" w:color="auto"/>
              <w:left w:val="nil"/>
              <w:bottom w:val="single" w:sz="4" w:space="0" w:color="auto"/>
              <w:right w:val="nil"/>
            </w:tcBorders>
            <w:shd w:val="clear" w:color="auto" w:fill="auto"/>
            <w:noWrap/>
            <w:vAlign w:val="center"/>
            <w:hideMark/>
          </w:tcPr>
          <w:p w14:paraId="620A8912" w14:textId="77777777" w:rsidR="00651D49" w:rsidRPr="00651D49" w:rsidRDefault="00651D49" w:rsidP="00651D49">
            <w:pPr>
              <w:ind w:firstLineChars="100" w:firstLine="241"/>
              <w:rPr>
                <w:rFonts w:ascii="Book Antiqua" w:eastAsia="宋体" w:hAnsi="Book Antiqua" w:cs="Calibri"/>
                <w:b/>
                <w:bCs/>
                <w:lang w:eastAsia="zh-CN"/>
              </w:rPr>
            </w:pPr>
            <w:r w:rsidRPr="00651D49">
              <w:rPr>
                <w:rFonts w:ascii="Book Antiqua" w:eastAsia="宋体" w:hAnsi="Book Antiqua" w:cs="Calibri"/>
                <w:b/>
                <w:bCs/>
                <w:lang w:eastAsia="zh-CN"/>
              </w:rPr>
              <w:t>Protective nadir (mcM)</w:t>
            </w:r>
          </w:p>
        </w:tc>
        <w:tc>
          <w:tcPr>
            <w:tcW w:w="1036" w:type="dxa"/>
            <w:tcBorders>
              <w:top w:val="single" w:sz="4" w:space="0" w:color="auto"/>
              <w:left w:val="nil"/>
              <w:bottom w:val="single" w:sz="4" w:space="0" w:color="auto"/>
              <w:right w:val="nil"/>
            </w:tcBorders>
            <w:shd w:val="clear" w:color="auto" w:fill="auto"/>
            <w:noWrap/>
            <w:vAlign w:val="center"/>
            <w:hideMark/>
          </w:tcPr>
          <w:p w14:paraId="493958DF" w14:textId="77777777" w:rsidR="00651D49" w:rsidRPr="00651D49" w:rsidRDefault="00651D49" w:rsidP="00651D49">
            <w:pPr>
              <w:jc w:val="center"/>
              <w:rPr>
                <w:rFonts w:ascii="Book Antiqua" w:eastAsia="宋体" w:hAnsi="Book Antiqua" w:cs="Calibri"/>
                <w:b/>
                <w:bCs/>
                <w:lang w:eastAsia="zh-CN"/>
              </w:rPr>
            </w:pPr>
            <w:r w:rsidRPr="00651D49">
              <w:rPr>
                <w:rFonts w:ascii="Book Antiqua" w:eastAsia="宋体" w:hAnsi="Book Antiqua" w:cs="Calibri"/>
                <w:b/>
                <w:bCs/>
                <w:lang w:eastAsia="zh-CN"/>
              </w:rPr>
              <w:t>5</w:t>
            </w:r>
          </w:p>
        </w:tc>
      </w:tr>
      <w:tr w:rsidR="00651D49" w:rsidRPr="00651D49" w14:paraId="7512FC53" w14:textId="77777777" w:rsidTr="00651D49">
        <w:trPr>
          <w:trHeight w:val="630"/>
        </w:trPr>
        <w:tc>
          <w:tcPr>
            <w:tcW w:w="2416" w:type="dxa"/>
            <w:tcBorders>
              <w:top w:val="nil"/>
              <w:left w:val="nil"/>
              <w:bottom w:val="nil"/>
              <w:right w:val="nil"/>
            </w:tcBorders>
            <w:shd w:val="clear" w:color="auto" w:fill="auto"/>
            <w:noWrap/>
            <w:vAlign w:val="center"/>
            <w:hideMark/>
          </w:tcPr>
          <w:p w14:paraId="54CA6C19"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C rise/tab (mcM)</w:t>
            </w:r>
          </w:p>
        </w:tc>
        <w:tc>
          <w:tcPr>
            <w:tcW w:w="1176" w:type="dxa"/>
            <w:tcBorders>
              <w:top w:val="nil"/>
              <w:left w:val="nil"/>
              <w:bottom w:val="nil"/>
              <w:right w:val="nil"/>
            </w:tcBorders>
            <w:shd w:val="clear" w:color="auto" w:fill="auto"/>
            <w:noWrap/>
            <w:vAlign w:val="center"/>
            <w:hideMark/>
          </w:tcPr>
          <w:p w14:paraId="74A1EEC5"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0.386</w:t>
            </w:r>
          </w:p>
        </w:tc>
        <w:tc>
          <w:tcPr>
            <w:tcW w:w="2356" w:type="dxa"/>
            <w:tcBorders>
              <w:top w:val="nil"/>
              <w:left w:val="nil"/>
              <w:bottom w:val="nil"/>
              <w:right w:val="nil"/>
            </w:tcBorders>
            <w:shd w:val="clear" w:color="auto" w:fill="auto"/>
            <w:noWrap/>
            <w:vAlign w:val="center"/>
            <w:hideMark/>
          </w:tcPr>
          <w:p w14:paraId="0351E6CB"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 xml:space="preserve">Target </w:t>
            </w:r>
            <w:r w:rsidR="006B3857" w:rsidRPr="00651D49">
              <w:rPr>
                <w:rFonts w:ascii="Book Antiqua" w:eastAsia="宋体" w:hAnsi="Book Antiqua" w:cs="Arial"/>
                <w:bCs/>
                <w:color w:val="000000"/>
                <w:lang w:eastAsia="zh-CN"/>
              </w:rPr>
              <w:t>l</w:t>
            </w:r>
            <w:r w:rsidRPr="00651D49">
              <w:rPr>
                <w:rFonts w:ascii="Book Antiqua" w:eastAsia="宋体" w:hAnsi="Book Antiqua" w:cs="Arial"/>
                <w:bCs/>
                <w:color w:val="000000"/>
                <w:lang w:eastAsia="zh-CN"/>
              </w:rPr>
              <w:t>evels</w:t>
            </w:r>
          </w:p>
        </w:tc>
        <w:tc>
          <w:tcPr>
            <w:tcW w:w="2356" w:type="dxa"/>
            <w:tcBorders>
              <w:top w:val="nil"/>
              <w:left w:val="nil"/>
              <w:bottom w:val="nil"/>
              <w:right w:val="nil"/>
            </w:tcBorders>
            <w:shd w:val="clear" w:color="auto" w:fill="auto"/>
            <w:noWrap/>
            <w:vAlign w:val="center"/>
            <w:hideMark/>
          </w:tcPr>
          <w:p w14:paraId="780FAA85" w14:textId="77777777" w:rsidR="00651D49" w:rsidRPr="00651D49" w:rsidRDefault="00651D49" w:rsidP="00651D49">
            <w:pPr>
              <w:jc w:val="center"/>
              <w:rPr>
                <w:rFonts w:ascii="Book Antiqua" w:eastAsia="宋体" w:hAnsi="Book Antiqua" w:cs="Arial"/>
                <w:color w:val="000000"/>
                <w:lang w:eastAsia="zh-CN"/>
              </w:rPr>
            </w:pPr>
            <w:r w:rsidRPr="006B3857">
              <w:rPr>
                <w:rFonts w:ascii="Book Antiqua" w:eastAsia="宋体" w:hAnsi="Book Antiqua" w:cs="Arial"/>
                <w:caps/>
                <w:color w:val="000000"/>
                <w:lang w:eastAsia="zh-CN"/>
              </w:rPr>
              <w:t>c</w:t>
            </w:r>
            <w:r w:rsidRPr="00651D49">
              <w:rPr>
                <w:rFonts w:ascii="Book Antiqua" w:eastAsia="宋体" w:hAnsi="Book Antiqua" w:cs="Arial"/>
                <w:color w:val="000000"/>
                <w:lang w:eastAsia="zh-CN"/>
              </w:rPr>
              <w:t>omputed</w:t>
            </w:r>
          </w:p>
        </w:tc>
        <w:tc>
          <w:tcPr>
            <w:tcW w:w="2356" w:type="dxa"/>
            <w:tcBorders>
              <w:top w:val="nil"/>
              <w:left w:val="nil"/>
              <w:bottom w:val="nil"/>
              <w:right w:val="nil"/>
            </w:tcBorders>
            <w:shd w:val="clear" w:color="auto" w:fill="auto"/>
            <w:noWrap/>
            <w:vAlign w:val="center"/>
            <w:hideMark/>
          </w:tcPr>
          <w:p w14:paraId="0C0DBA0A"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6</w:t>
            </w:r>
          </w:p>
        </w:tc>
        <w:tc>
          <w:tcPr>
            <w:tcW w:w="2188" w:type="dxa"/>
            <w:tcBorders>
              <w:top w:val="nil"/>
              <w:left w:val="nil"/>
              <w:bottom w:val="nil"/>
              <w:right w:val="nil"/>
            </w:tcBorders>
            <w:shd w:val="clear" w:color="auto" w:fill="auto"/>
            <w:noWrap/>
            <w:vAlign w:val="center"/>
            <w:hideMark/>
          </w:tcPr>
          <w:p w14:paraId="05A6D6A5"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7</w:t>
            </w:r>
          </w:p>
        </w:tc>
        <w:tc>
          <w:tcPr>
            <w:tcW w:w="2356" w:type="dxa"/>
            <w:tcBorders>
              <w:top w:val="nil"/>
              <w:left w:val="nil"/>
              <w:bottom w:val="nil"/>
              <w:right w:val="nil"/>
            </w:tcBorders>
            <w:shd w:val="clear" w:color="auto" w:fill="auto"/>
            <w:noWrap/>
            <w:vAlign w:val="center"/>
            <w:hideMark/>
          </w:tcPr>
          <w:p w14:paraId="6C853694"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5.0</w:t>
            </w:r>
          </w:p>
        </w:tc>
        <w:tc>
          <w:tcPr>
            <w:tcW w:w="2516" w:type="dxa"/>
            <w:vMerge w:val="restart"/>
            <w:tcBorders>
              <w:top w:val="nil"/>
              <w:left w:val="nil"/>
              <w:bottom w:val="nil"/>
              <w:right w:val="nil"/>
            </w:tcBorders>
            <w:shd w:val="clear" w:color="auto" w:fill="auto"/>
            <w:vAlign w:val="center"/>
            <w:hideMark/>
          </w:tcPr>
          <w:p w14:paraId="4D8BC646"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 xml:space="preserve"> Give to stay on peak doses for </w:t>
            </w:r>
          </w:p>
        </w:tc>
        <w:tc>
          <w:tcPr>
            <w:tcW w:w="1976" w:type="dxa"/>
            <w:tcBorders>
              <w:top w:val="nil"/>
              <w:left w:val="nil"/>
              <w:bottom w:val="nil"/>
              <w:right w:val="nil"/>
            </w:tcBorders>
            <w:shd w:val="clear" w:color="auto" w:fill="auto"/>
            <w:noWrap/>
            <w:vAlign w:val="center"/>
            <w:hideMark/>
          </w:tcPr>
          <w:p w14:paraId="064244AC"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6</w:t>
            </w:r>
          </w:p>
        </w:tc>
        <w:tc>
          <w:tcPr>
            <w:tcW w:w="4168" w:type="dxa"/>
            <w:tcBorders>
              <w:top w:val="nil"/>
              <w:left w:val="nil"/>
              <w:bottom w:val="nil"/>
              <w:right w:val="nil"/>
            </w:tcBorders>
            <w:shd w:val="clear" w:color="auto" w:fill="auto"/>
            <w:noWrap/>
            <w:vAlign w:val="center"/>
            <w:hideMark/>
          </w:tcPr>
          <w:p w14:paraId="37513AC6" w14:textId="77777777" w:rsidR="00651D49" w:rsidRPr="00651D49" w:rsidRDefault="00651D49" w:rsidP="00651D49">
            <w:pPr>
              <w:ind w:firstLineChars="100" w:firstLine="240"/>
              <w:rPr>
                <w:rFonts w:ascii="Book Antiqua" w:eastAsia="宋体" w:hAnsi="Book Antiqua" w:cs="Calibri"/>
                <w:bCs/>
                <w:lang w:eastAsia="zh-CN"/>
              </w:rPr>
            </w:pPr>
          </w:p>
        </w:tc>
        <w:tc>
          <w:tcPr>
            <w:tcW w:w="1036" w:type="dxa"/>
            <w:tcBorders>
              <w:top w:val="nil"/>
              <w:left w:val="nil"/>
              <w:bottom w:val="nil"/>
              <w:right w:val="nil"/>
            </w:tcBorders>
            <w:shd w:val="clear" w:color="auto" w:fill="auto"/>
            <w:noWrap/>
            <w:vAlign w:val="center"/>
            <w:hideMark/>
          </w:tcPr>
          <w:p w14:paraId="424891ED" w14:textId="77777777" w:rsidR="00651D49" w:rsidRPr="00651D49" w:rsidRDefault="00651D49" w:rsidP="00651D49">
            <w:pPr>
              <w:jc w:val="center"/>
              <w:rPr>
                <w:rFonts w:ascii="Book Antiqua" w:eastAsia="宋体" w:hAnsi="Book Antiqua" w:cs="Calibri"/>
                <w:bCs/>
                <w:lang w:eastAsia="zh-CN"/>
              </w:rPr>
            </w:pPr>
          </w:p>
        </w:tc>
      </w:tr>
      <w:tr w:rsidR="00651D49" w:rsidRPr="00651D49" w14:paraId="033B9832" w14:textId="77777777" w:rsidTr="00651D49">
        <w:trPr>
          <w:trHeight w:val="630"/>
        </w:trPr>
        <w:tc>
          <w:tcPr>
            <w:tcW w:w="2416" w:type="dxa"/>
            <w:tcBorders>
              <w:top w:val="nil"/>
              <w:left w:val="nil"/>
              <w:bottom w:val="nil"/>
              <w:right w:val="nil"/>
            </w:tcBorders>
            <w:shd w:val="clear" w:color="auto" w:fill="auto"/>
            <w:noWrap/>
            <w:vAlign w:val="center"/>
            <w:hideMark/>
          </w:tcPr>
          <w:p w14:paraId="7466E413" w14:textId="57F136FB"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Half-life: T</w:t>
            </w:r>
            <w:r w:rsidR="00E61B69" w:rsidRPr="00651D49">
              <w:rPr>
                <w:rFonts w:ascii="Book Antiqua" w:hAnsi="Book Antiqua"/>
                <w:bCs/>
                <w:color w:val="000000"/>
              </w:rPr>
              <w:t xml:space="preserve"> </w:t>
            </w:r>
            <w:r w:rsidR="00E61B69">
              <w:rPr>
                <w:rFonts w:ascii="Book Antiqua" w:hAnsi="Book Antiqua"/>
                <w:bCs/>
                <w:color w:val="000000"/>
              </w:rPr>
              <w:t>½</w:t>
            </w:r>
          </w:p>
        </w:tc>
        <w:tc>
          <w:tcPr>
            <w:tcW w:w="1176" w:type="dxa"/>
            <w:tcBorders>
              <w:top w:val="nil"/>
              <w:left w:val="nil"/>
              <w:bottom w:val="nil"/>
              <w:right w:val="nil"/>
            </w:tcBorders>
            <w:shd w:val="clear" w:color="auto" w:fill="auto"/>
            <w:noWrap/>
            <w:vAlign w:val="center"/>
            <w:hideMark/>
          </w:tcPr>
          <w:p w14:paraId="2A48AAB5"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22.4</w:t>
            </w:r>
          </w:p>
        </w:tc>
        <w:tc>
          <w:tcPr>
            <w:tcW w:w="2356" w:type="dxa"/>
            <w:tcBorders>
              <w:top w:val="nil"/>
              <w:left w:val="nil"/>
              <w:bottom w:val="nil"/>
              <w:right w:val="nil"/>
            </w:tcBorders>
            <w:shd w:val="clear" w:color="auto" w:fill="auto"/>
            <w:noWrap/>
            <w:vAlign w:val="center"/>
            <w:hideMark/>
          </w:tcPr>
          <w:p w14:paraId="40C9BAB2" w14:textId="77777777" w:rsidR="00651D49" w:rsidRPr="00651D49" w:rsidRDefault="00651D49" w:rsidP="00651D49">
            <w:pPr>
              <w:jc w:val="center"/>
              <w:rPr>
                <w:rFonts w:ascii="Book Antiqua" w:eastAsia="宋体" w:hAnsi="Book Antiqua" w:cs="Arial"/>
                <w:color w:val="000000"/>
                <w:lang w:eastAsia="zh-CN"/>
              </w:rPr>
            </w:pPr>
            <w:r w:rsidRPr="006B3857">
              <w:rPr>
                <w:rFonts w:ascii="Book Antiqua" w:eastAsia="宋体" w:hAnsi="Book Antiqua" w:cs="Arial"/>
                <w:caps/>
                <w:color w:val="000000"/>
                <w:lang w:eastAsia="zh-CN"/>
              </w:rPr>
              <w:t>l</w:t>
            </w:r>
            <w:r w:rsidRPr="00651D49">
              <w:rPr>
                <w:rFonts w:ascii="Book Antiqua" w:eastAsia="宋体" w:hAnsi="Book Antiqua" w:cs="Arial"/>
                <w:color w:val="000000"/>
                <w:lang w:eastAsia="zh-CN"/>
              </w:rPr>
              <w:t>evel in mcM</w:t>
            </w:r>
          </w:p>
        </w:tc>
        <w:tc>
          <w:tcPr>
            <w:tcW w:w="2356" w:type="dxa"/>
            <w:tcBorders>
              <w:top w:val="nil"/>
              <w:left w:val="nil"/>
              <w:bottom w:val="nil"/>
              <w:right w:val="nil"/>
            </w:tcBorders>
            <w:shd w:val="clear" w:color="auto" w:fill="auto"/>
            <w:noWrap/>
            <w:vAlign w:val="center"/>
            <w:hideMark/>
          </w:tcPr>
          <w:p w14:paraId="160C0972" w14:textId="77777777" w:rsidR="00651D49" w:rsidRPr="00651D49" w:rsidRDefault="00651D49" w:rsidP="00651D49">
            <w:pPr>
              <w:jc w:val="center"/>
              <w:rPr>
                <w:rFonts w:ascii="Book Antiqua" w:eastAsia="宋体" w:hAnsi="Book Antiqua" w:cs="Arial"/>
                <w:color w:val="000000"/>
                <w:lang w:eastAsia="zh-CN"/>
              </w:rPr>
            </w:pPr>
            <w:r w:rsidRPr="006B3857">
              <w:rPr>
                <w:rFonts w:ascii="Book Antiqua" w:eastAsia="宋体" w:hAnsi="Book Antiqua" w:cs="Arial"/>
                <w:caps/>
                <w:color w:val="000000"/>
                <w:lang w:eastAsia="zh-CN"/>
              </w:rPr>
              <w:t>t</w:t>
            </w:r>
            <w:r w:rsidRPr="00651D49">
              <w:rPr>
                <w:rFonts w:ascii="Book Antiqua" w:eastAsia="宋体" w:hAnsi="Book Antiqua" w:cs="Arial"/>
                <w:color w:val="000000"/>
                <w:lang w:eastAsia="zh-CN"/>
              </w:rPr>
              <w:t xml:space="preserve">ablets to </w:t>
            </w:r>
            <w:r w:rsidR="00502486" w:rsidRPr="00651D49">
              <w:rPr>
                <w:rFonts w:ascii="Book Antiqua" w:eastAsia="宋体" w:hAnsi="Book Antiqua" w:cs="Arial"/>
                <w:color w:val="000000"/>
                <w:lang w:eastAsia="zh-CN"/>
              </w:rPr>
              <w:t>l</w:t>
            </w:r>
            <w:r w:rsidRPr="00651D49">
              <w:rPr>
                <w:rFonts w:ascii="Book Antiqua" w:eastAsia="宋体" w:hAnsi="Book Antiqua" w:cs="Arial"/>
                <w:color w:val="000000"/>
                <w:lang w:eastAsia="zh-CN"/>
              </w:rPr>
              <w:t>oad</w:t>
            </w:r>
          </w:p>
        </w:tc>
        <w:tc>
          <w:tcPr>
            <w:tcW w:w="2356" w:type="dxa"/>
            <w:tcBorders>
              <w:top w:val="nil"/>
              <w:left w:val="nil"/>
              <w:bottom w:val="nil"/>
              <w:right w:val="nil"/>
            </w:tcBorders>
            <w:shd w:val="clear" w:color="auto" w:fill="auto"/>
            <w:noWrap/>
            <w:vAlign w:val="center"/>
            <w:hideMark/>
          </w:tcPr>
          <w:p w14:paraId="66D31887" w14:textId="77777777" w:rsidR="00651D49" w:rsidRPr="00651D49" w:rsidRDefault="00651D49" w:rsidP="00651D49">
            <w:pPr>
              <w:jc w:val="center"/>
              <w:rPr>
                <w:rFonts w:ascii="Book Antiqua" w:eastAsia="宋体" w:hAnsi="Book Antiqua" w:cs="Arial"/>
                <w:color w:val="000000"/>
                <w:lang w:eastAsia="zh-CN"/>
              </w:rPr>
            </w:pPr>
            <w:r w:rsidRPr="006B3857">
              <w:rPr>
                <w:rFonts w:ascii="Book Antiqua" w:eastAsia="宋体" w:hAnsi="Book Antiqua" w:cs="Arial"/>
                <w:caps/>
                <w:color w:val="000000"/>
                <w:lang w:eastAsia="zh-CN"/>
              </w:rPr>
              <w:t>t</w:t>
            </w:r>
            <w:r w:rsidR="006B3857">
              <w:rPr>
                <w:rFonts w:ascii="Book Antiqua" w:eastAsia="宋体" w:hAnsi="Book Antiqua" w:cs="Arial"/>
                <w:color w:val="000000"/>
                <w:lang w:eastAsia="zh-CN"/>
              </w:rPr>
              <w:t>ablets used/</w:t>
            </w:r>
            <w:r w:rsidR="00502486" w:rsidRPr="00651D49">
              <w:rPr>
                <w:rFonts w:ascii="Book Antiqua" w:eastAsia="宋体" w:hAnsi="Book Antiqua" w:cs="Arial"/>
                <w:color w:val="000000"/>
                <w:lang w:eastAsia="zh-CN"/>
              </w:rPr>
              <w:t>d</w:t>
            </w:r>
          </w:p>
        </w:tc>
        <w:tc>
          <w:tcPr>
            <w:tcW w:w="2188" w:type="dxa"/>
            <w:tcBorders>
              <w:top w:val="nil"/>
              <w:left w:val="nil"/>
              <w:bottom w:val="nil"/>
              <w:right w:val="nil"/>
            </w:tcBorders>
            <w:shd w:val="clear" w:color="auto" w:fill="auto"/>
            <w:noWrap/>
            <w:vAlign w:val="center"/>
            <w:hideMark/>
          </w:tcPr>
          <w:p w14:paraId="4B60E323" w14:textId="77777777" w:rsidR="00651D49" w:rsidRPr="00651D49" w:rsidRDefault="006B3857" w:rsidP="00651D49">
            <w:pPr>
              <w:jc w:val="center"/>
              <w:rPr>
                <w:rFonts w:ascii="Book Antiqua" w:eastAsia="宋体" w:hAnsi="Book Antiqua" w:cs="Arial"/>
                <w:color w:val="000000"/>
                <w:lang w:eastAsia="zh-CN"/>
              </w:rPr>
            </w:pPr>
            <w:r>
              <w:rPr>
                <w:rFonts w:ascii="Book Antiqua" w:eastAsia="宋体" w:hAnsi="Book Antiqua" w:cs="Arial"/>
                <w:color w:val="000000"/>
                <w:lang w:eastAsia="zh-CN"/>
              </w:rPr>
              <w:t>Tablets/</w:t>
            </w:r>
            <w:r w:rsidR="00502486" w:rsidRPr="00651D49">
              <w:rPr>
                <w:rFonts w:ascii="Book Antiqua" w:eastAsia="宋体" w:hAnsi="Book Antiqua" w:cs="Arial"/>
                <w:color w:val="000000"/>
                <w:lang w:eastAsia="zh-CN"/>
              </w:rPr>
              <w:t>w</w:t>
            </w:r>
            <w:r w:rsidR="00651D49" w:rsidRPr="00651D49">
              <w:rPr>
                <w:rFonts w:ascii="Book Antiqua" w:eastAsia="宋体" w:hAnsi="Book Antiqua" w:cs="Arial"/>
                <w:color w:val="000000"/>
                <w:lang w:eastAsia="zh-CN"/>
              </w:rPr>
              <w:t>k</w:t>
            </w:r>
          </w:p>
        </w:tc>
        <w:tc>
          <w:tcPr>
            <w:tcW w:w="2356" w:type="dxa"/>
            <w:tcBorders>
              <w:top w:val="nil"/>
              <w:left w:val="nil"/>
              <w:bottom w:val="nil"/>
              <w:right w:val="nil"/>
            </w:tcBorders>
            <w:shd w:val="clear" w:color="auto" w:fill="auto"/>
            <w:noWrap/>
            <w:vAlign w:val="center"/>
            <w:hideMark/>
          </w:tcPr>
          <w:p w14:paraId="5EF6855D"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Post-</w:t>
            </w:r>
            <w:r w:rsidR="006B3857" w:rsidRPr="00651D49">
              <w:rPr>
                <w:rFonts w:ascii="Book Antiqua" w:eastAsia="宋体" w:hAnsi="Book Antiqua" w:cs="Arial"/>
                <w:color w:val="000000"/>
                <w:lang w:eastAsia="zh-CN"/>
              </w:rPr>
              <w:t>last-dose</w:t>
            </w:r>
          </w:p>
        </w:tc>
        <w:tc>
          <w:tcPr>
            <w:tcW w:w="2516" w:type="dxa"/>
            <w:vMerge/>
            <w:tcBorders>
              <w:top w:val="nil"/>
              <w:left w:val="nil"/>
              <w:bottom w:val="nil"/>
              <w:right w:val="nil"/>
            </w:tcBorders>
            <w:vAlign w:val="center"/>
            <w:hideMark/>
          </w:tcPr>
          <w:p w14:paraId="32671DD9" w14:textId="77777777" w:rsidR="00651D49" w:rsidRPr="00651D49" w:rsidRDefault="00651D49" w:rsidP="00651D49">
            <w:pPr>
              <w:rPr>
                <w:rFonts w:ascii="Book Antiqua" w:eastAsia="宋体" w:hAnsi="Book Antiqua" w:cs="Arial"/>
                <w:color w:val="000000"/>
                <w:lang w:eastAsia="zh-CN"/>
              </w:rPr>
            </w:pPr>
          </w:p>
        </w:tc>
        <w:tc>
          <w:tcPr>
            <w:tcW w:w="1976" w:type="dxa"/>
            <w:tcBorders>
              <w:top w:val="nil"/>
              <w:left w:val="nil"/>
              <w:bottom w:val="nil"/>
              <w:right w:val="nil"/>
            </w:tcBorders>
            <w:shd w:val="clear" w:color="auto" w:fill="auto"/>
            <w:noWrap/>
            <w:vAlign w:val="center"/>
            <w:hideMark/>
          </w:tcPr>
          <w:p w14:paraId="38F0D83D"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Doses Ratio</w:t>
            </w:r>
          </w:p>
        </w:tc>
        <w:tc>
          <w:tcPr>
            <w:tcW w:w="4168" w:type="dxa"/>
            <w:tcBorders>
              <w:top w:val="nil"/>
              <w:left w:val="nil"/>
              <w:bottom w:val="nil"/>
              <w:right w:val="nil"/>
            </w:tcBorders>
            <w:shd w:val="clear" w:color="auto" w:fill="auto"/>
            <w:noWrap/>
            <w:vAlign w:val="center"/>
            <w:hideMark/>
          </w:tcPr>
          <w:p w14:paraId="0AA45DCD" w14:textId="77777777" w:rsidR="00651D49" w:rsidRPr="00651D49" w:rsidRDefault="00651D49" w:rsidP="00651D49">
            <w:pPr>
              <w:ind w:firstLineChars="100" w:firstLine="240"/>
              <w:rPr>
                <w:rFonts w:ascii="Book Antiqua" w:eastAsia="宋体" w:hAnsi="Book Antiqua" w:cs="Calibri"/>
                <w:bCs/>
                <w:lang w:eastAsia="zh-CN"/>
              </w:rPr>
            </w:pPr>
            <w:r w:rsidRPr="00651D49">
              <w:rPr>
                <w:rFonts w:ascii="Book Antiqua" w:eastAsia="宋体" w:hAnsi="Book Antiqua" w:cs="Calibri"/>
                <w:bCs/>
                <w:lang w:eastAsia="zh-CN"/>
              </w:rPr>
              <w:t>Maintenance interval (d)</w:t>
            </w:r>
          </w:p>
        </w:tc>
        <w:tc>
          <w:tcPr>
            <w:tcW w:w="1036" w:type="dxa"/>
            <w:tcBorders>
              <w:top w:val="nil"/>
              <w:left w:val="nil"/>
              <w:bottom w:val="nil"/>
              <w:right w:val="nil"/>
            </w:tcBorders>
            <w:shd w:val="clear" w:color="auto" w:fill="auto"/>
            <w:noWrap/>
            <w:vAlign w:val="center"/>
            <w:hideMark/>
          </w:tcPr>
          <w:p w14:paraId="5EAF3971" w14:textId="77777777" w:rsidR="00651D49" w:rsidRPr="00651D49" w:rsidRDefault="00651D49" w:rsidP="00651D49">
            <w:pPr>
              <w:jc w:val="center"/>
              <w:rPr>
                <w:rFonts w:ascii="Book Antiqua" w:eastAsia="宋体" w:hAnsi="Book Antiqua" w:cs="Calibri"/>
                <w:bCs/>
                <w:lang w:eastAsia="zh-CN"/>
              </w:rPr>
            </w:pPr>
            <w:r w:rsidRPr="00651D49">
              <w:rPr>
                <w:rFonts w:ascii="Book Antiqua" w:eastAsia="宋体" w:hAnsi="Book Antiqua" w:cs="Calibri"/>
                <w:bCs/>
                <w:lang w:eastAsia="zh-CN"/>
              </w:rPr>
              <w:t>1</w:t>
            </w:r>
          </w:p>
        </w:tc>
      </w:tr>
      <w:tr w:rsidR="00651D49" w:rsidRPr="00651D49" w14:paraId="271CC1E7" w14:textId="77777777" w:rsidTr="00651D49">
        <w:trPr>
          <w:trHeight w:val="630"/>
        </w:trPr>
        <w:tc>
          <w:tcPr>
            <w:tcW w:w="3592" w:type="dxa"/>
            <w:gridSpan w:val="2"/>
            <w:tcBorders>
              <w:top w:val="nil"/>
              <w:left w:val="nil"/>
              <w:bottom w:val="nil"/>
              <w:right w:val="nil"/>
            </w:tcBorders>
            <w:shd w:val="clear" w:color="auto" w:fill="auto"/>
            <w:noWrap/>
            <w:vAlign w:val="center"/>
            <w:hideMark/>
          </w:tcPr>
          <w:p w14:paraId="204A581C" w14:textId="77777777" w:rsidR="00651D49" w:rsidRPr="00E61B69" w:rsidRDefault="00651D49" w:rsidP="00651D49">
            <w:pPr>
              <w:rPr>
                <w:rFonts w:ascii="Book Antiqua" w:eastAsia="宋体" w:hAnsi="Book Antiqua" w:cs="Arial"/>
                <w:b/>
                <w:color w:val="000000"/>
                <w:lang w:eastAsia="zh-CN"/>
              </w:rPr>
            </w:pPr>
            <w:r w:rsidRPr="00E61B69">
              <w:rPr>
                <w:rFonts w:ascii="Book Antiqua" w:eastAsia="宋体" w:hAnsi="Book Antiqua" w:cs="Arial"/>
                <w:b/>
                <w:color w:val="000000"/>
                <w:lang w:eastAsia="zh-CN"/>
              </w:rPr>
              <w:t>Well indications</w:t>
            </w:r>
          </w:p>
        </w:tc>
        <w:tc>
          <w:tcPr>
            <w:tcW w:w="4712" w:type="dxa"/>
            <w:gridSpan w:val="2"/>
            <w:tcBorders>
              <w:top w:val="nil"/>
              <w:left w:val="nil"/>
              <w:bottom w:val="nil"/>
              <w:right w:val="nil"/>
            </w:tcBorders>
            <w:shd w:val="clear" w:color="auto" w:fill="auto"/>
            <w:noWrap/>
            <w:vAlign w:val="center"/>
            <w:hideMark/>
          </w:tcPr>
          <w:p w14:paraId="5F22E883" w14:textId="77777777" w:rsidR="00651D49" w:rsidRPr="00651D49" w:rsidRDefault="00651D49" w:rsidP="00651D49">
            <w:pPr>
              <w:rPr>
                <w:rFonts w:ascii="Book Antiqua" w:eastAsia="宋体" w:hAnsi="Book Antiqua" w:cs="Arial"/>
                <w:bCs/>
                <w:color w:val="000000"/>
                <w:lang w:eastAsia="zh-CN"/>
              </w:rPr>
            </w:pPr>
            <w:r w:rsidRPr="00651D49">
              <w:rPr>
                <w:rFonts w:ascii="Book Antiqua" w:eastAsia="宋体" w:hAnsi="Book Antiqua" w:cs="Arial"/>
                <w:bCs/>
                <w:color w:val="000000"/>
                <w:lang w:eastAsia="zh-CN"/>
              </w:rPr>
              <w:t xml:space="preserve"> 1 Tab = 200 mg = 155 × 0.74</w:t>
            </w:r>
          </w:p>
        </w:tc>
        <w:tc>
          <w:tcPr>
            <w:tcW w:w="2356" w:type="dxa"/>
            <w:tcBorders>
              <w:top w:val="nil"/>
              <w:left w:val="nil"/>
              <w:bottom w:val="nil"/>
              <w:right w:val="nil"/>
            </w:tcBorders>
            <w:shd w:val="clear" w:color="auto" w:fill="auto"/>
            <w:noWrap/>
            <w:vAlign w:val="center"/>
            <w:hideMark/>
          </w:tcPr>
          <w:p w14:paraId="593EDF3A"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2 tablets /6 h</w:t>
            </w:r>
          </w:p>
        </w:tc>
        <w:tc>
          <w:tcPr>
            <w:tcW w:w="2188" w:type="dxa"/>
            <w:tcBorders>
              <w:top w:val="nil"/>
              <w:left w:val="nil"/>
              <w:bottom w:val="nil"/>
              <w:right w:val="nil"/>
            </w:tcBorders>
            <w:shd w:val="clear" w:color="auto" w:fill="auto"/>
            <w:noWrap/>
            <w:vAlign w:val="center"/>
            <w:hideMark/>
          </w:tcPr>
          <w:p w14:paraId="5C0694A7" w14:textId="77777777" w:rsidR="00651D49" w:rsidRPr="00651D49" w:rsidRDefault="00651D49" w:rsidP="00651D49">
            <w:pPr>
              <w:rPr>
                <w:rFonts w:ascii="Book Antiqua" w:eastAsia="宋体" w:hAnsi="Book Antiqua" w:cs="Arial"/>
                <w:color w:val="000000"/>
                <w:lang w:eastAsia="zh-CN"/>
              </w:rPr>
            </w:pPr>
          </w:p>
        </w:tc>
        <w:tc>
          <w:tcPr>
            <w:tcW w:w="2356" w:type="dxa"/>
            <w:tcBorders>
              <w:top w:val="nil"/>
              <w:left w:val="nil"/>
              <w:bottom w:val="nil"/>
              <w:right w:val="nil"/>
            </w:tcBorders>
            <w:shd w:val="clear" w:color="auto" w:fill="auto"/>
            <w:noWrap/>
            <w:vAlign w:val="center"/>
            <w:hideMark/>
          </w:tcPr>
          <w:p w14:paraId="0381A9AE" w14:textId="77777777" w:rsidR="00651D49" w:rsidRPr="00651D49" w:rsidRDefault="00651D49" w:rsidP="00651D49">
            <w:pPr>
              <w:rPr>
                <w:rFonts w:ascii="Book Antiqua" w:eastAsia="宋体" w:hAnsi="Book Antiqua" w:cs="Arial"/>
                <w:color w:val="000000"/>
                <w:lang w:eastAsia="zh-CN"/>
              </w:rPr>
            </w:pPr>
          </w:p>
        </w:tc>
        <w:tc>
          <w:tcPr>
            <w:tcW w:w="2516" w:type="dxa"/>
            <w:tcBorders>
              <w:top w:val="nil"/>
              <w:left w:val="nil"/>
              <w:bottom w:val="nil"/>
              <w:right w:val="nil"/>
            </w:tcBorders>
            <w:shd w:val="clear" w:color="auto" w:fill="auto"/>
            <w:noWrap/>
            <w:vAlign w:val="center"/>
            <w:hideMark/>
          </w:tcPr>
          <w:p w14:paraId="205737FA" w14:textId="77777777" w:rsidR="00651D49" w:rsidRPr="00651D49" w:rsidRDefault="00651D49" w:rsidP="00651D49">
            <w:pPr>
              <w:rPr>
                <w:rFonts w:ascii="Book Antiqua" w:eastAsia="宋体" w:hAnsi="Book Antiqua" w:cs="Arial"/>
                <w:color w:val="000000"/>
                <w:lang w:eastAsia="zh-CN"/>
              </w:rPr>
            </w:pPr>
          </w:p>
        </w:tc>
        <w:tc>
          <w:tcPr>
            <w:tcW w:w="1976" w:type="dxa"/>
            <w:tcBorders>
              <w:top w:val="nil"/>
              <w:left w:val="nil"/>
              <w:bottom w:val="nil"/>
              <w:right w:val="nil"/>
            </w:tcBorders>
            <w:shd w:val="clear" w:color="auto" w:fill="auto"/>
            <w:noWrap/>
            <w:vAlign w:val="center"/>
            <w:hideMark/>
          </w:tcPr>
          <w:p w14:paraId="4D0B3B66" w14:textId="77777777" w:rsidR="00651D49" w:rsidRPr="00651D49" w:rsidRDefault="00651D49" w:rsidP="00651D49">
            <w:pPr>
              <w:rPr>
                <w:rFonts w:ascii="Book Antiqua" w:eastAsia="宋体" w:hAnsi="Book Antiqua" w:cs="Arial"/>
                <w:color w:val="000000"/>
                <w:lang w:eastAsia="zh-CN"/>
              </w:rPr>
            </w:pPr>
          </w:p>
        </w:tc>
        <w:tc>
          <w:tcPr>
            <w:tcW w:w="4168" w:type="dxa"/>
            <w:tcBorders>
              <w:top w:val="nil"/>
              <w:left w:val="nil"/>
              <w:bottom w:val="nil"/>
              <w:right w:val="nil"/>
            </w:tcBorders>
            <w:shd w:val="clear" w:color="auto" w:fill="auto"/>
            <w:noWrap/>
            <w:vAlign w:val="center"/>
            <w:hideMark/>
          </w:tcPr>
          <w:p w14:paraId="42F2A021" w14:textId="77777777" w:rsidR="00651D49" w:rsidRPr="00651D49" w:rsidRDefault="00651D49" w:rsidP="00651D49">
            <w:pPr>
              <w:ind w:firstLineChars="100" w:firstLine="240"/>
              <w:rPr>
                <w:rFonts w:ascii="Book Antiqua" w:eastAsia="宋体" w:hAnsi="Book Antiqua" w:cs="Calibri"/>
                <w:bCs/>
                <w:lang w:eastAsia="zh-CN"/>
              </w:rPr>
            </w:pPr>
          </w:p>
        </w:tc>
        <w:tc>
          <w:tcPr>
            <w:tcW w:w="1036" w:type="dxa"/>
            <w:tcBorders>
              <w:top w:val="nil"/>
              <w:left w:val="nil"/>
              <w:bottom w:val="nil"/>
              <w:right w:val="nil"/>
            </w:tcBorders>
            <w:shd w:val="clear" w:color="auto" w:fill="auto"/>
            <w:noWrap/>
            <w:vAlign w:val="center"/>
            <w:hideMark/>
          </w:tcPr>
          <w:p w14:paraId="70F5F74A" w14:textId="77777777" w:rsidR="00651D49" w:rsidRPr="00651D49" w:rsidRDefault="00651D49" w:rsidP="00651D49">
            <w:pPr>
              <w:jc w:val="center"/>
              <w:rPr>
                <w:rFonts w:ascii="Book Antiqua" w:eastAsia="宋体" w:hAnsi="Book Antiqua" w:cs="Calibri"/>
                <w:bCs/>
                <w:lang w:eastAsia="zh-CN"/>
              </w:rPr>
            </w:pPr>
          </w:p>
        </w:tc>
      </w:tr>
      <w:tr w:rsidR="00651D49" w:rsidRPr="00651D49" w14:paraId="4DA17FED" w14:textId="77777777" w:rsidTr="00651D49">
        <w:trPr>
          <w:trHeight w:val="630"/>
        </w:trPr>
        <w:tc>
          <w:tcPr>
            <w:tcW w:w="2416" w:type="dxa"/>
            <w:tcBorders>
              <w:top w:val="nil"/>
              <w:left w:val="nil"/>
              <w:bottom w:val="nil"/>
              <w:right w:val="nil"/>
            </w:tcBorders>
            <w:shd w:val="clear" w:color="auto" w:fill="auto"/>
            <w:noWrap/>
            <w:vAlign w:val="center"/>
            <w:hideMark/>
          </w:tcPr>
          <w:p w14:paraId="154783AD" w14:textId="77777777" w:rsidR="00651D49" w:rsidRPr="00651D49" w:rsidRDefault="00651D49" w:rsidP="00651D49">
            <w:pPr>
              <w:ind w:firstLineChars="200" w:firstLine="480"/>
              <w:rPr>
                <w:rFonts w:ascii="Book Antiqua" w:eastAsia="宋体" w:hAnsi="Book Antiqua" w:cs="Arial"/>
                <w:color w:val="000000"/>
                <w:lang w:eastAsia="zh-CN"/>
              </w:rPr>
            </w:pPr>
            <w:r w:rsidRPr="00651D49">
              <w:rPr>
                <w:rFonts w:ascii="Book Antiqua" w:eastAsia="宋体" w:hAnsi="Book Antiqua" w:cs="Arial"/>
                <w:color w:val="000000"/>
                <w:lang w:eastAsia="zh-CN"/>
              </w:rPr>
              <w:t xml:space="preserve"> Protection</w:t>
            </w:r>
          </w:p>
        </w:tc>
        <w:tc>
          <w:tcPr>
            <w:tcW w:w="1176" w:type="dxa"/>
            <w:tcBorders>
              <w:top w:val="nil"/>
              <w:left w:val="nil"/>
              <w:bottom w:val="nil"/>
              <w:right w:val="nil"/>
            </w:tcBorders>
            <w:shd w:val="clear" w:color="auto" w:fill="auto"/>
            <w:noWrap/>
            <w:vAlign w:val="center"/>
            <w:hideMark/>
          </w:tcPr>
          <w:p w14:paraId="739345A2" w14:textId="77777777" w:rsidR="00651D49" w:rsidRPr="00651D49" w:rsidRDefault="00651D49" w:rsidP="00651D49">
            <w:pPr>
              <w:ind w:firstLineChars="200" w:firstLine="480"/>
              <w:rPr>
                <w:rFonts w:ascii="Book Antiqua" w:eastAsia="宋体" w:hAnsi="Book Antiqua" w:cs="Arial"/>
                <w:color w:val="000000"/>
                <w:lang w:eastAsia="zh-CN"/>
              </w:rPr>
            </w:pPr>
          </w:p>
        </w:tc>
        <w:tc>
          <w:tcPr>
            <w:tcW w:w="2356" w:type="dxa"/>
            <w:tcBorders>
              <w:top w:val="nil"/>
              <w:left w:val="nil"/>
              <w:bottom w:val="nil"/>
              <w:right w:val="nil"/>
            </w:tcBorders>
            <w:shd w:val="clear" w:color="auto" w:fill="auto"/>
            <w:noWrap/>
            <w:vAlign w:val="center"/>
            <w:hideMark/>
          </w:tcPr>
          <w:p w14:paraId="73E3441F"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5.0</w:t>
            </w:r>
          </w:p>
        </w:tc>
        <w:tc>
          <w:tcPr>
            <w:tcW w:w="2356" w:type="dxa"/>
            <w:tcBorders>
              <w:top w:val="nil"/>
              <w:left w:val="nil"/>
              <w:bottom w:val="nil"/>
              <w:right w:val="nil"/>
            </w:tcBorders>
            <w:shd w:val="clear" w:color="auto" w:fill="auto"/>
            <w:noWrap/>
            <w:vAlign w:val="center"/>
            <w:hideMark/>
          </w:tcPr>
          <w:p w14:paraId="70B9453B"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14</w:t>
            </w:r>
          </w:p>
        </w:tc>
        <w:tc>
          <w:tcPr>
            <w:tcW w:w="2356" w:type="dxa"/>
            <w:tcBorders>
              <w:top w:val="nil"/>
              <w:left w:val="nil"/>
              <w:bottom w:val="nil"/>
              <w:right w:val="nil"/>
            </w:tcBorders>
            <w:shd w:val="clear" w:color="auto" w:fill="auto"/>
            <w:noWrap/>
            <w:vAlign w:val="center"/>
            <w:hideMark/>
          </w:tcPr>
          <w:p w14:paraId="0EA1DEE6"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2.3</w:t>
            </w:r>
          </w:p>
        </w:tc>
        <w:tc>
          <w:tcPr>
            <w:tcW w:w="2188" w:type="dxa"/>
            <w:tcBorders>
              <w:top w:val="nil"/>
              <w:left w:val="nil"/>
              <w:bottom w:val="nil"/>
              <w:right w:val="nil"/>
            </w:tcBorders>
            <w:shd w:val="clear" w:color="auto" w:fill="auto"/>
            <w:noWrap/>
            <w:vAlign w:val="center"/>
            <w:hideMark/>
          </w:tcPr>
          <w:p w14:paraId="72F0D7C5"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2.5</w:t>
            </w:r>
          </w:p>
        </w:tc>
        <w:tc>
          <w:tcPr>
            <w:tcW w:w="2356" w:type="dxa"/>
            <w:tcBorders>
              <w:top w:val="nil"/>
              <w:left w:val="nil"/>
              <w:bottom w:val="nil"/>
              <w:right w:val="nil"/>
            </w:tcBorders>
            <w:shd w:val="clear" w:color="auto" w:fill="auto"/>
            <w:noWrap/>
            <w:vAlign w:val="center"/>
            <w:hideMark/>
          </w:tcPr>
          <w:p w14:paraId="1C92A5F1"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0</w:t>
            </w:r>
          </w:p>
        </w:tc>
        <w:tc>
          <w:tcPr>
            <w:tcW w:w="2516" w:type="dxa"/>
            <w:vMerge w:val="restart"/>
            <w:tcBorders>
              <w:top w:val="nil"/>
              <w:left w:val="nil"/>
              <w:bottom w:val="nil"/>
              <w:right w:val="nil"/>
            </w:tcBorders>
            <w:shd w:val="clear" w:color="auto" w:fill="auto"/>
            <w:vAlign w:val="center"/>
            <w:hideMark/>
          </w:tcPr>
          <w:p w14:paraId="40F4CE51"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Until becomes immuno-protected or the pandemic ends</w:t>
            </w:r>
          </w:p>
        </w:tc>
        <w:tc>
          <w:tcPr>
            <w:tcW w:w="1976" w:type="dxa"/>
            <w:tcBorders>
              <w:top w:val="nil"/>
              <w:left w:val="nil"/>
              <w:bottom w:val="nil"/>
              <w:right w:val="nil"/>
            </w:tcBorders>
            <w:shd w:val="clear" w:color="auto" w:fill="auto"/>
            <w:noWrap/>
            <w:vAlign w:val="center"/>
            <w:hideMark/>
          </w:tcPr>
          <w:p w14:paraId="0A9BC302"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5.5</w:t>
            </w:r>
          </w:p>
        </w:tc>
        <w:tc>
          <w:tcPr>
            <w:tcW w:w="4168" w:type="dxa"/>
            <w:tcBorders>
              <w:top w:val="nil"/>
              <w:left w:val="nil"/>
              <w:bottom w:val="nil"/>
              <w:right w:val="nil"/>
            </w:tcBorders>
            <w:shd w:val="clear" w:color="auto" w:fill="auto"/>
            <w:noWrap/>
            <w:vAlign w:val="center"/>
            <w:hideMark/>
          </w:tcPr>
          <w:p w14:paraId="1494E571" w14:textId="77777777" w:rsidR="00651D49" w:rsidRPr="00651D49" w:rsidRDefault="00651D49" w:rsidP="00651D49">
            <w:pPr>
              <w:rPr>
                <w:rFonts w:ascii="Book Antiqua" w:eastAsia="宋体" w:hAnsi="Book Antiqua" w:cs="Calibri"/>
                <w:lang w:eastAsia="zh-CN"/>
              </w:rPr>
            </w:pPr>
            <w:r w:rsidRPr="00651D49">
              <w:rPr>
                <w:rFonts w:ascii="Book Antiqua" w:eastAsia="宋体" w:hAnsi="Book Antiqua" w:cs="Calibri"/>
                <w:lang w:eastAsia="zh-CN"/>
              </w:rPr>
              <w:t xml:space="preserve"> Protective peak (mcM)</w:t>
            </w:r>
          </w:p>
        </w:tc>
        <w:tc>
          <w:tcPr>
            <w:tcW w:w="1036" w:type="dxa"/>
            <w:tcBorders>
              <w:top w:val="nil"/>
              <w:left w:val="nil"/>
              <w:bottom w:val="nil"/>
              <w:right w:val="nil"/>
            </w:tcBorders>
            <w:shd w:val="clear" w:color="auto" w:fill="auto"/>
            <w:noWrap/>
            <w:vAlign w:val="center"/>
            <w:hideMark/>
          </w:tcPr>
          <w:p w14:paraId="2F32DEFE" w14:textId="77777777" w:rsidR="00651D49" w:rsidRPr="00651D49" w:rsidRDefault="00651D49" w:rsidP="00651D49">
            <w:pPr>
              <w:jc w:val="center"/>
              <w:rPr>
                <w:rFonts w:ascii="Book Antiqua" w:eastAsia="宋体" w:hAnsi="Book Antiqua" w:cs="Calibri"/>
                <w:bCs/>
                <w:lang w:eastAsia="zh-CN"/>
              </w:rPr>
            </w:pPr>
            <w:r w:rsidRPr="00651D49">
              <w:rPr>
                <w:rFonts w:ascii="Book Antiqua" w:eastAsia="宋体" w:hAnsi="Book Antiqua" w:cs="Calibri"/>
                <w:bCs/>
                <w:lang w:eastAsia="zh-CN"/>
              </w:rPr>
              <w:t>5.2</w:t>
            </w:r>
          </w:p>
        </w:tc>
      </w:tr>
      <w:tr w:rsidR="00651D49" w:rsidRPr="00651D49" w14:paraId="7ED1222A" w14:textId="77777777" w:rsidTr="00651D49">
        <w:trPr>
          <w:trHeight w:val="630"/>
        </w:trPr>
        <w:tc>
          <w:tcPr>
            <w:tcW w:w="3592" w:type="dxa"/>
            <w:gridSpan w:val="2"/>
            <w:tcBorders>
              <w:top w:val="nil"/>
              <w:left w:val="nil"/>
              <w:bottom w:val="nil"/>
              <w:right w:val="nil"/>
            </w:tcBorders>
            <w:shd w:val="clear" w:color="auto" w:fill="auto"/>
            <w:noWrap/>
            <w:vAlign w:val="center"/>
            <w:hideMark/>
          </w:tcPr>
          <w:p w14:paraId="47B59624" w14:textId="77777777" w:rsidR="00651D49" w:rsidRPr="00651D49" w:rsidRDefault="00651D49" w:rsidP="00651D49">
            <w:pPr>
              <w:ind w:firstLineChars="200" w:firstLine="480"/>
              <w:rPr>
                <w:rFonts w:ascii="Book Antiqua" w:eastAsia="宋体" w:hAnsi="Book Antiqua" w:cs="Arial"/>
                <w:color w:val="000000"/>
                <w:lang w:eastAsia="zh-CN"/>
              </w:rPr>
            </w:pPr>
            <w:r w:rsidRPr="00651D49">
              <w:rPr>
                <w:rFonts w:ascii="Book Antiqua" w:eastAsia="宋体" w:hAnsi="Book Antiqua" w:cs="Arial"/>
                <w:color w:val="000000"/>
                <w:lang w:eastAsia="zh-CN"/>
              </w:rPr>
              <w:t xml:space="preserve"> Community helper </w:t>
            </w:r>
          </w:p>
        </w:tc>
        <w:tc>
          <w:tcPr>
            <w:tcW w:w="2356" w:type="dxa"/>
            <w:tcBorders>
              <w:top w:val="nil"/>
              <w:left w:val="nil"/>
              <w:bottom w:val="nil"/>
              <w:right w:val="nil"/>
            </w:tcBorders>
            <w:shd w:val="clear" w:color="auto" w:fill="auto"/>
            <w:noWrap/>
            <w:vAlign w:val="center"/>
            <w:hideMark/>
          </w:tcPr>
          <w:p w14:paraId="1C4DC443"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6.0</w:t>
            </w:r>
          </w:p>
        </w:tc>
        <w:tc>
          <w:tcPr>
            <w:tcW w:w="2356" w:type="dxa"/>
            <w:tcBorders>
              <w:top w:val="nil"/>
              <w:left w:val="nil"/>
              <w:bottom w:val="nil"/>
              <w:right w:val="nil"/>
            </w:tcBorders>
            <w:shd w:val="clear" w:color="auto" w:fill="auto"/>
            <w:noWrap/>
            <w:vAlign w:val="center"/>
            <w:hideMark/>
          </w:tcPr>
          <w:p w14:paraId="6E6F085E"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17</w:t>
            </w:r>
          </w:p>
        </w:tc>
        <w:tc>
          <w:tcPr>
            <w:tcW w:w="2356" w:type="dxa"/>
            <w:tcBorders>
              <w:top w:val="nil"/>
              <w:left w:val="nil"/>
              <w:bottom w:val="nil"/>
              <w:right w:val="nil"/>
            </w:tcBorders>
            <w:shd w:val="clear" w:color="auto" w:fill="auto"/>
            <w:noWrap/>
            <w:vAlign w:val="center"/>
            <w:hideMark/>
          </w:tcPr>
          <w:p w14:paraId="34A0E9AC"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2.8</w:t>
            </w:r>
          </w:p>
        </w:tc>
        <w:tc>
          <w:tcPr>
            <w:tcW w:w="2188" w:type="dxa"/>
            <w:tcBorders>
              <w:top w:val="nil"/>
              <w:left w:val="nil"/>
              <w:bottom w:val="nil"/>
              <w:right w:val="nil"/>
            </w:tcBorders>
            <w:shd w:val="clear" w:color="auto" w:fill="auto"/>
            <w:noWrap/>
            <w:vAlign w:val="center"/>
            <w:hideMark/>
          </w:tcPr>
          <w:p w14:paraId="1C313823"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3.0</w:t>
            </w:r>
          </w:p>
        </w:tc>
        <w:tc>
          <w:tcPr>
            <w:tcW w:w="2356" w:type="dxa"/>
            <w:tcBorders>
              <w:top w:val="nil"/>
              <w:left w:val="nil"/>
              <w:bottom w:val="nil"/>
              <w:right w:val="nil"/>
            </w:tcBorders>
            <w:shd w:val="clear" w:color="auto" w:fill="auto"/>
            <w:noWrap/>
            <w:vAlign w:val="center"/>
            <w:hideMark/>
          </w:tcPr>
          <w:p w14:paraId="27436996"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6</w:t>
            </w:r>
          </w:p>
        </w:tc>
        <w:tc>
          <w:tcPr>
            <w:tcW w:w="2516" w:type="dxa"/>
            <w:vMerge/>
            <w:tcBorders>
              <w:top w:val="nil"/>
              <w:left w:val="nil"/>
              <w:bottom w:val="nil"/>
              <w:right w:val="nil"/>
            </w:tcBorders>
            <w:vAlign w:val="center"/>
            <w:hideMark/>
          </w:tcPr>
          <w:p w14:paraId="60367549" w14:textId="77777777" w:rsidR="00651D49" w:rsidRPr="00651D49" w:rsidRDefault="00651D49" w:rsidP="00651D49">
            <w:pPr>
              <w:rPr>
                <w:rFonts w:ascii="Book Antiqua" w:eastAsia="宋体" w:hAnsi="Book Antiqua" w:cs="Arial"/>
                <w:color w:val="000000"/>
                <w:lang w:eastAsia="zh-CN"/>
              </w:rPr>
            </w:pPr>
          </w:p>
        </w:tc>
        <w:tc>
          <w:tcPr>
            <w:tcW w:w="1976" w:type="dxa"/>
            <w:tcBorders>
              <w:top w:val="nil"/>
              <w:left w:val="nil"/>
              <w:bottom w:val="nil"/>
              <w:right w:val="nil"/>
            </w:tcBorders>
            <w:shd w:val="clear" w:color="auto" w:fill="auto"/>
            <w:noWrap/>
            <w:vAlign w:val="center"/>
            <w:hideMark/>
          </w:tcPr>
          <w:p w14:paraId="243E4A89"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5.5</w:t>
            </w:r>
          </w:p>
        </w:tc>
        <w:tc>
          <w:tcPr>
            <w:tcW w:w="4168" w:type="dxa"/>
            <w:tcBorders>
              <w:top w:val="nil"/>
              <w:left w:val="nil"/>
              <w:bottom w:val="nil"/>
              <w:right w:val="nil"/>
            </w:tcBorders>
            <w:shd w:val="clear" w:color="auto" w:fill="auto"/>
            <w:noWrap/>
            <w:vAlign w:val="center"/>
            <w:hideMark/>
          </w:tcPr>
          <w:p w14:paraId="04BE3B85" w14:textId="77777777" w:rsidR="00651D49" w:rsidRPr="00651D49" w:rsidRDefault="00651D49" w:rsidP="00651D49">
            <w:pPr>
              <w:rPr>
                <w:rFonts w:ascii="Book Antiqua" w:eastAsia="宋体" w:hAnsi="Book Antiqua" w:cs="Calibri"/>
                <w:lang w:eastAsia="zh-CN"/>
              </w:rPr>
            </w:pPr>
          </w:p>
        </w:tc>
        <w:tc>
          <w:tcPr>
            <w:tcW w:w="1036" w:type="dxa"/>
            <w:tcBorders>
              <w:top w:val="nil"/>
              <w:left w:val="nil"/>
              <w:bottom w:val="nil"/>
              <w:right w:val="nil"/>
            </w:tcBorders>
            <w:shd w:val="clear" w:color="auto" w:fill="auto"/>
            <w:noWrap/>
            <w:vAlign w:val="center"/>
            <w:hideMark/>
          </w:tcPr>
          <w:p w14:paraId="10FE1750" w14:textId="77777777" w:rsidR="00651D49" w:rsidRPr="00651D49" w:rsidRDefault="00651D49" w:rsidP="00651D49">
            <w:pPr>
              <w:jc w:val="center"/>
              <w:rPr>
                <w:rFonts w:ascii="Book Antiqua" w:eastAsia="宋体" w:hAnsi="Book Antiqua" w:cs="Calibri"/>
                <w:bCs/>
                <w:lang w:eastAsia="zh-CN"/>
              </w:rPr>
            </w:pPr>
          </w:p>
        </w:tc>
      </w:tr>
      <w:tr w:rsidR="00651D49" w:rsidRPr="00651D49" w14:paraId="4EE2DAD3" w14:textId="77777777" w:rsidTr="00651D49">
        <w:trPr>
          <w:trHeight w:val="630"/>
        </w:trPr>
        <w:tc>
          <w:tcPr>
            <w:tcW w:w="3592" w:type="dxa"/>
            <w:gridSpan w:val="2"/>
            <w:tcBorders>
              <w:top w:val="nil"/>
              <w:left w:val="nil"/>
              <w:bottom w:val="nil"/>
              <w:right w:val="nil"/>
            </w:tcBorders>
            <w:shd w:val="clear" w:color="auto" w:fill="auto"/>
            <w:noWrap/>
            <w:vAlign w:val="center"/>
            <w:hideMark/>
          </w:tcPr>
          <w:p w14:paraId="381897C0" w14:textId="77777777" w:rsidR="00651D49" w:rsidRPr="00651D49" w:rsidRDefault="00651D49" w:rsidP="00651D49">
            <w:pPr>
              <w:ind w:firstLineChars="200" w:firstLine="480"/>
              <w:rPr>
                <w:rFonts w:ascii="Book Antiqua" w:eastAsia="宋体" w:hAnsi="Book Antiqua" w:cs="Arial"/>
                <w:color w:val="000000"/>
                <w:lang w:eastAsia="zh-CN"/>
              </w:rPr>
            </w:pPr>
            <w:r w:rsidRPr="00651D49">
              <w:rPr>
                <w:rFonts w:ascii="Book Antiqua" w:eastAsia="宋体" w:hAnsi="Book Antiqua" w:cs="Arial"/>
                <w:color w:val="000000"/>
                <w:lang w:eastAsia="zh-CN"/>
              </w:rPr>
              <w:t xml:space="preserve"> Exposed but well</w:t>
            </w:r>
          </w:p>
        </w:tc>
        <w:tc>
          <w:tcPr>
            <w:tcW w:w="2356" w:type="dxa"/>
            <w:tcBorders>
              <w:top w:val="nil"/>
              <w:left w:val="nil"/>
              <w:bottom w:val="nil"/>
              <w:right w:val="nil"/>
            </w:tcBorders>
            <w:shd w:val="clear" w:color="auto" w:fill="auto"/>
            <w:noWrap/>
            <w:vAlign w:val="center"/>
            <w:hideMark/>
          </w:tcPr>
          <w:p w14:paraId="22826935"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7.0</w:t>
            </w:r>
          </w:p>
        </w:tc>
        <w:tc>
          <w:tcPr>
            <w:tcW w:w="2356" w:type="dxa"/>
            <w:tcBorders>
              <w:top w:val="nil"/>
              <w:left w:val="nil"/>
              <w:bottom w:val="nil"/>
              <w:right w:val="nil"/>
            </w:tcBorders>
            <w:shd w:val="clear" w:color="auto" w:fill="auto"/>
            <w:noWrap/>
            <w:vAlign w:val="center"/>
            <w:hideMark/>
          </w:tcPr>
          <w:p w14:paraId="000AE289"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20</w:t>
            </w:r>
          </w:p>
        </w:tc>
        <w:tc>
          <w:tcPr>
            <w:tcW w:w="2356" w:type="dxa"/>
            <w:tcBorders>
              <w:top w:val="nil"/>
              <w:left w:val="nil"/>
              <w:bottom w:val="nil"/>
              <w:right w:val="nil"/>
            </w:tcBorders>
            <w:shd w:val="clear" w:color="auto" w:fill="auto"/>
            <w:noWrap/>
            <w:vAlign w:val="center"/>
            <w:hideMark/>
          </w:tcPr>
          <w:p w14:paraId="3CA151CD"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3.3</w:t>
            </w:r>
          </w:p>
        </w:tc>
        <w:tc>
          <w:tcPr>
            <w:tcW w:w="2188" w:type="dxa"/>
            <w:tcBorders>
              <w:top w:val="nil"/>
              <w:left w:val="nil"/>
              <w:bottom w:val="nil"/>
              <w:right w:val="nil"/>
            </w:tcBorders>
            <w:shd w:val="clear" w:color="auto" w:fill="auto"/>
            <w:noWrap/>
            <w:vAlign w:val="center"/>
            <w:hideMark/>
          </w:tcPr>
          <w:p w14:paraId="13CBE983"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3.5</w:t>
            </w:r>
          </w:p>
        </w:tc>
        <w:tc>
          <w:tcPr>
            <w:tcW w:w="2356" w:type="dxa"/>
            <w:tcBorders>
              <w:top w:val="nil"/>
              <w:left w:val="nil"/>
              <w:bottom w:val="nil"/>
              <w:right w:val="nil"/>
            </w:tcBorders>
            <w:shd w:val="clear" w:color="auto" w:fill="auto"/>
            <w:noWrap/>
            <w:vAlign w:val="center"/>
            <w:hideMark/>
          </w:tcPr>
          <w:p w14:paraId="10CA0502"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11</w:t>
            </w:r>
          </w:p>
        </w:tc>
        <w:tc>
          <w:tcPr>
            <w:tcW w:w="2516" w:type="dxa"/>
            <w:tcBorders>
              <w:top w:val="nil"/>
              <w:left w:val="nil"/>
              <w:bottom w:val="nil"/>
              <w:right w:val="nil"/>
            </w:tcBorders>
            <w:shd w:val="clear" w:color="auto" w:fill="auto"/>
            <w:noWrap/>
            <w:vAlign w:val="center"/>
            <w:hideMark/>
          </w:tcPr>
          <w:p w14:paraId="312EDCF8"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2 wk</w:t>
            </w:r>
          </w:p>
        </w:tc>
        <w:tc>
          <w:tcPr>
            <w:tcW w:w="1976" w:type="dxa"/>
            <w:tcBorders>
              <w:top w:val="nil"/>
              <w:left w:val="nil"/>
              <w:bottom w:val="nil"/>
              <w:right w:val="nil"/>
            </w:tcBorders>
            <w:shd w:val="clear" w:color="auto" w:fill="auto"/>
            <w:noWrap/>
            <w:vAlign w:val="center"/>
            <w:hideMark/>
          </w:tcPr>
          <w:p w14:paraId="6DDFD541"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5.6</w:t>
            </w:r>
          </w:p>
        </w:tc>
        <w:tc>
          <w:tcPr>
            <w:tcW w:w="4168" w:type="dxa"/>
            <w:tcBorders>
              <w:top w:val="nil"/>
              <w:left w:val="nil"/>
              <w:bottom w:val="nil"/>
              <w:right w:val="nil"/>
            </w:tcBorders>
            <w:shd w:val="clear" w:color="auto" w:fill="auto"/>
            <w:noWrap/>
            <w:vAlign w:val="center"/>
            <w:hideMark/>
          </w:tcPr>
          <w:p w14:paraId="3F052389" w14:textId="77777777" w:rsidR="00651D49" w:rsidRPr="00651D49" w:rsidRDefault="00651D49" w:rsidP="00651D49">
            <w:pPr>
              <w:rPr>
                <w:rFonts w:ascii="Book Antiqua" w:eastAsia="宋体" w:hAnsi="Book Antiqua" w:cs="Calibri"/>
                <w:lang w:eastAsia="zh-CN"/>
              </w:rPr>
            </w:pPr>
            <w:r w:rsidRPr="00651D49">
              <w:rPr>
                <w:rFonts w:ascii="Book Antiqua" w:eastAsia="宋体" w:hAnsi="Book Antiqua" w:cs="Calibri"/>
                <w:lang w:eastAsia="zh-CN"/>
              </w:rPr>
              <w:t xml:space="preserve"> First dose (200 mg tablets)</w:t>
            </w:r>
          </w:p>
        </w:tc>
        <w:tc>
          <w:tcPr>
            <w:tcW w:w="1036" w:type="dxa"/>
            <w:tcBorders>
              <w:top w:val="nil"/>
              <w:left w:val="nil"/>
              <w:bottom w:val="nil"/>
              <w:right w:val="nil"/>
            </w:tcBorders>
            <w:shd w:val="clear" w:color="auto" w:fill="auto"/>
            <w:noWrap/>
            <w:vAlign w:val="center"/>
            <w:hideMark/>
          </w:tcPr>
          <w:p w14:paraId="4331219A" w14:textId="77777777" w:rsidR="00651D49" w:rsidRPr="00651D49" w:rsidRDefault="00651D49" w:rsidP="00651D49">
            <w:pPr>
              <w:jc w:val="center"/>
              <w:rPr>
                <w:rFonts w:ascii="Book Antiqua" w:eastAsia="宋体" w:hAnsi="Book Antiqua" w:cs="Calibri"/>
                <w:bCs/>
                <w:lang w:eastAsia="zh-CN"/>
              </w:rPr>
            </w:pPr>
            <w:r w:rsidRPr="00651D49">
              <w:rPr>
                <w:rFonts w:ascii="Book Antiqua" w:eastAsia="宋体" w:hAnsi="Book Antiqua" w:cs="Calibri"/>
                <w:bCs/>
                <w:lang w:eastAsia="zh-CN"/>
              </w:rPr>
              <w:t>13.4</w:t>
            </w:r>
          </w:p>
        </w:tc>
      </w:tr>
      <w:tr w:rsidR="00651D49" w:rsidRPr="00651D49" w14:paraId="1201EEEB" w14:textId="77777777" w:rsidTr="00651D49">
        <w:trPr>
          <w:trHeight w:val="630"/>
        </w:trPr>
        <w:tc>
          <w:tcPr>
            <w:tcW w:w="3592" w:type="dxa"/>
            <w:gridSpan w:val="2"/>
            <w:tcBorders>
              <w:top w:val="nil"/>
              <w:left w:val="nil"/>
              <w:bottom w:val="nil"/>
              <w:right w:val="nil"/>
            </w:tcBorders>
            <w:shd w:val="clear" w:color="auto" w:fill="auto"/>
            <w:noWrap/>
            <w:vAlign w:val="center"/>
            <w:hideMark/>
          </w:tcPr>
          <w:p w14:paraId="6FF1AE3C" w14:textId="77777777" w:rsidR="00651D49" w:rsidRPr="00E61B69" w:rsidRDefault="00651D49" w:rsidP="00651D49">
            <w:pPr>
              <w:rPr>
                <w:rFonts w:ascii="Book Antiqua" w:eastAsia="宋体" w:hAnsi="Book Antiqua" w:cs="Arial"/>
                <w:b/>
                <w:color w:val="000000"/>
                <w:lang w:eastAsia="zh-CN"/>
              </w:rPr>
            </w:pPr>
            <w:r w:rsidRPr="00E61B69">
              <w:rPr>
                <w:rFonts w:ascii="Book Antiqua" w:eastAsia="宋体" w:hAnsi="Book Antiqua" w:cs="Arial"/>
                <w:b/>
                <w:color w:val="000000"/>
                <w:lang w:eastAsia="zh-CN"/>
              </w:rPr>
              <w:t>Unwell indications</w:t>
            </w:r>
          </w:p>
        </w:tc>
        <w:tc>
          <w:tcPr>
            <w:tcW w:w="2356" w:type="dxa"/>
            <w:tcBorders>
              <w:top w:val="nil"/>
              <w:left w:val="nil"/>
              <w:bottom w:val="nil"/>
              <w:right w:val="nil"/>
            </w:tcBorders>
            <w:shd w:val="clear" w:color="auto" w:fill="auto"/>
            <w:noWrap/>
            <w:vAlign w:val="center"/>
            <w:hideMark/>
          </w:tcPr>
          <w:p w14:paraId="25B62EFB" w14:textId="77777777" w:rsidR="00651D49" w:rsidRPr="00651D49" w:rsidRDefault="00651D49" w:rsidP="00651D49">
            <w:pPr>
              <w:rPr>
                <w:rFonts w:ascii="Book Antiqua" w:eastAsia="宋体" w:hAnsi="Book Antiqua" w:cs="Arial"/>
                <w:bCs/>
                <w:color w:val="000000"/>
                <w:lang w:eastAsia="zh-CN"/>
              </w:rPr>
            </w:pPr>
          </w:p>
        </w:tc>
        <w:tc>
          <w:tcPr>
            <w:tcW w:w="2356" w:type="dxa"/>
            <w:tcBorders>
              <w:top w:val="nil"/>
              <w:left w:val="nil"/>
              <w:bottom w:val="nil"/>
              <w:right w:val="nil"/>
            </w:tcBorders>
            <w:shd w:val="clear" w:color="auto" w:fill="auto"/>
            <w:noWrap/>
            <w:vAlign w:val="center"/>
            <w:hideMark/>
          </w:tcPr>
          <w:p w14:paraId="59351E56" w14:textId="77777777" w:rsidR="00651D49" w:rsidRPr="00651D49" w:rsidRDefault="00651D49" w:rsidP="00651D49">
            <w:pPr>
              <w:rPr>
                <w:rFonts w:ascii="Book Antiqua" w:eastAsia="宋体" w:hAnsi="Book Antiqua" w:cs="Arial"/>
                <w:color w:val="000000"/>
                <w:lang w:eastAsia="zh-CN"/>
              </w:rPr>
            </w:pPr>
          </w:p>
        </w:tc>
        <w:tc>
          <w:tcPr>
            <w:tcW w:w="2356" w:type="dxa"/>
            <w:tcBorders>
              <w:top w:val="nil"/>
              <w:left w:val="nil"/>
              <w:bottom w:val="nil"/>
              <w:right w:val="nil"/>
            </w:tcBorders>
            <w:shd w:val="clear" w:color="auto" w:fill="auto"/>
            <w:noWrap/>
            <w:vAlign w:val="center"/>
            <w:hideMark/>
          </w:tcPr>
          <w:p w14:paraId="65D9AA33" w14:textId="77777777" w:rsidR="00651D49" w:rsidRPr="00651D49" w:rsidRDefault="00651D49" w:rsidP="00651D49">
            <w:pPr>
              <w:rPr>
                <w:rFonts w:ascii="Book Antiqua" w:eastAsia="宋体" w:hAnsi="Book Antiqua" w:cs="Arial"/>
                <w:color w:val="000000"/>
                <w:lang w:eastAsia="zh-CN"/>
              </w:rPr>
            </w:pPr>
          </w:p>
        </w:tc>
        <w:tc>
          <w:tcPr>
            <w:tcW w:w="2188" w:type="dxa"/>
            <w:tcBorders>
              <w:top w:val="nil"/>
              <w:left w:val="nil"/>
              <w:bottom w:val="nil"/>
              <w:right w:val="nil"/>
            </w:tcBorders>
            <w:shd w:val="clear" w:color="auto" w:fill="auto"/>
            <w:noWrap/>
            <w:vAlign w:val="center"/>
            <w:hideMark/>
          </w:tcPr>
          <w:p w14:paraId="6A634203" w14:textId="77777777" w:rsidR="00651D49" w:rsidRPr="00651D49" w:rsidRDefault="00651D49" w:rsidP="00651D49">
            <w:pPr>
              <w:rPr>
                <w:rFonts w:ascii="Book Antiqua" w:eastAsia="宋体" w:hAnsi="Book Antiqua" w:cs="Arial"/>
                <w:color w:val="000000"/>
                <w:lang w:eastAsia="zh-CN"/>
              </w:rPr>
            </w:pPr>
          </w:p>
        </w:tc>
        <w:tc>
          <w:tcPr>
            <w:tcW w:w="2356" w:type="dxa"/>
            <w:tcBorders>
              <w:top w:val="nil"/>
              <w:left w:val="nil"/>
              <w:bottom w:val="nil"/>
              <w:right w:val="nil"/>
            </w:tcBorders>
            <w:shd w:val="clear" w:color="auto" w:fill="auto"/>
            <w:noWrap/>
            <w:vAlign w:val="center"/>
            <w:hideMark/>
          </w:tcPr>
          <w:p w14:paraId="7CE864F9" w14:textId="77777777" w:rsidR="00651D49" w:rsidRPr="00651D49" w:rsidRDefault="00651D49" w:rsidP="00651D49">
            <w:pPr>
              <w:rPr>
                <w:rFonts w:ascii="Book Antiqua" w:eastAsia="宋体" w:hAnsi="Book Antiqua" w:cs="Arial"/>
                <w:color w:val="000000"/>
                <w:lang w:eastAsia="zh-CN"/>
              </w:rPr>
            </w:pPr>
          </w:p>
        </w:tc>
        <w:tc>
          <w:tcPr>
            <w:tcW w:w="2516" w:type="dxa"/>
            <w:tcBorders>
              <w:top w:val="nil"/>
              <w:left w:val="nil"/>
              <w:bottom w:val="nil"/>
              <w:right w:val="nil"/>
            </w:tcBorders>
            <w:shd w:val="clear" w:color="auto" w:fill="auto"/>
            <w:noWrap/>
            <w:vAlign w:val="center"/>
            <w:hideMark/>
          </w:tcPr>
          <w:p w14:paraId="7A769645" w14:textId="77777777" w:rsidR="00651D49" w:rsidRPr="00651D49" w:rsidRDefault="00651D49" w:rsidP="00651D49">
            <w:pPr>
              <w:rPr>
                <w:rFonts w:ascii="Book Antiqua" w:eastAsia="宋体" w:hAnsi="Book Antiqua" w:cs="Arial"/>
                <w:color w:val="000000"/>
                <w:lang w:eastAsia="zh-CN"/>
              </w:rPr>
            </w:pPr>
          </w:p>
        </w:tc>
        <w:tc>
          <w:tcPr>
            <w:tcW w:w="1976" w:type="dxa"/>
            <w:tcBorders>
              <w:top w:val="nil"/>
              <w:left w:val="nil"/>
              <w:bottom w:val="nil"/>
              <w:right w:val="nil"/>
            </w:tcBorders>
            <w:shd w:val="clear" w:color="auto" w:fill="auto"/>
            <w:noWrap/>
            <w:vAlign w:val="center"/>
            <w:hideMark/>
          </w:tcPr>
          <w:p w14:paraId="326FD1F9" w14:textId="77777777" w:rsidR="00651D49" w:rsidRPr="00651D49" w:rsidRDefault="00651D49" w:rsidP="00651D49">
            <w:pPr>
              <w:rPr>
                <w:rFonts w:ascii="Book Antiqua" w:eastAsia="宋体" w:hAnsi="Book Antiqua" w:cs="Arial"/>
                <w:color w:val="000000"/>
                <w:lang w:eastAsia="zh-CN"/>
              </w:rPr>
            </w:pPr>
          </w:p>
        </w:tc>
        <w:tc>
          <w:tcPr>
            <w:tcW w:w="4168" w:type="dxa"/>
            <w:tcBorders>
              <w:top w:val="nil"/>
              <w:left w:val="nil"/>
              <w:bottom w:val="nil"/>
              <w:right w:val="nil"/>
            </w:tcBorders>
            <w:shd w:val="clear" w:color="auto" w:fill="auto"/>
            <w:noWrap/>
            <w:vAlign w:val="center"/>
            <w:hideMark/>
          </w:tcPr>
          <w:p w14:paraId="06D70F82" w14:textId="77777777" w:rsidR="00651D49" w:rsidRPr="00651D49" w:rsidRDefault="00651D49" w:rsidP="00651D49">
            <w:pPr>
              <w:rPr>
                <w:rFonts w:ascii="Book Antiqua" w:eastAsia="宋体" w:hAnsi="Book Antiqua" w:cs="Calibri"/>
                <w:lang w:eastAsia="zh-CN"/>
              </w:rPr>
            </w:pPr>
          </w:p>
        </w:tc>
        <w:tc>
          <w:tcPr>
            <w:tcW w:w="1036" w:type="dxa"/>
            <w:tcBorders>
              <w:top w:val="nil"/>
              <w:left w:val="nil"/>
              <w:bottom w:val="nil"/>
              <w:right w:val="nil"/>
            </w:tcBorders>
            <w:shd w:val="clear" w:color="auto" w:fill="auto"/>
            <w:noWrap/>
            <w:vAlign w:val="center"/>
            <w:hideMark/>
          </w:tcPr>
          <w:p w14:paraId="037A9DBC" w14:textId="77777777" w:rsidR="00651D49" w:rsidRPr="00651D49" w:rsidRDefault="00651D49" w:rsidP="00651D49">
            <w:pPr>
              <w:jc w:val="center"/>
              <w:rPr>
                <w:rFonts w:ascii="Book Antiqua" w:eastAsia="宋体" w:hAnsi="Book Antiqua" w:cs="Calibri"/>
                <w:bCs/>
                <w:lang w:eastAsia="zh-CN"/>
              </w:rPr>
            </w:pPr>
          </w:p>
        </w:tc>
      </w:tr>
      <w:tr w:rsidR="00651D49" w:rsidRPr="00651D49" w14:paraId="436B45EB" w14:textId="77777777" w:rsidTr="00651D49">
        <w:trPr>
          <w:trHeight w:val="630"/>
        </w:trPr>
        <w:tc>
          <w:tcPr>
            <w:tcW w:w="2416" w:type="dxa"/>
            <w:tcBorders>
              <w:top w:val="nil"/>
              <w:left w:val="nil"/>
              <w:bottom w:val="nil"/>
              <w:right w:val="nil"/>
            </w:tcBorders>
            <w:shd w:val="clear" w:color="auto" w:fill="auto"/>
            <w:noWrap/>
            <w:vAlign w:val="center"/>
            <w:hideMark/>
          </w:tcPr>
          <w:p w14:paraId="6F377AFF" w14:textId="77777777" w:rsidR="00651D49" w:rsidRPr="00651D49" w:rsidRDefault="00651D49" w:rsidP="00651D49">
            <w:pPr>
              <w:ind w:firstLineChars="200" w:firstLine="480"/>
              <w:rPr>
                <w:rFonts w:ascii="Book Antiqua" w:eastAsia="宋体" w:hAnsi="Book Antiqua" w:cs="Arial"/>
                <w:color w:val="000000"/>
                <w:lang w:eastAsia="zh-CN"/>
              </w:rPr>
            </w:pPr>
            <w:r w:rsidRPr="00651D49">
              <w:rPr>
                <w:rFonts w:ascii="Book Antiqua" w:eastAsia="宋体" w:hAnsi="Book Antiqua" w:cs="Arial"/>
                <w:color w:val="000000"/>
                <w:lang w:eastAsia="zh-CN"/>
              </w:rPr>
              <w:t xml:space="preserve"> Low Infection </w:t>
            </w:r>
          </w:p>
        </w:tc>
        <w:tc>
          <w:tcPr>
            <w:tcW w:w="1176" w:type="dxa"/>
            <w:tcBorders>
              <w:top w:val="nil"/>
              <w:left w:val="nil"/>
              <w:bottom w:val="nil"/>
              <w:right w:val="nil"/>
            </w:tcBorders>
            <w:shd w:val="clear" w:color="auto" w:fill="auto"/>
            <w:noWrap/>
            <w:vAlign w:val="center"/>
            <w:hideMark/>
          </w:tcPr>
          <w:p w14:paraId="3E76695F" w14:textId="77777777" w:rsidR="00651D49" w:rsidRPr="00651D49" w:rsidRDefault="00651D49" w:rsidP="00651D49">
            <w:pPr>
              <w:ind w:firstLineChars="200" w:firstLine="480"/>
              <w:rPr>
                <w:rFonts w:ascii="Book Antiqua" w:eastAsia="宋体" w:hAnsi="Book Antiqua" w:cs="Arial"/>
                <w:color w:val="000000"/>
                <w:lang w:eastAsia="zh-CN"/>
              </w:rPr>
            </w:pPr>
          </w:p>
        </w:tc>
        <w:tc>
          <w:tcPr>
            <w:tcW w:w="2356" w:type="dxa"/>
            <w:tcBorders>
              <w:top w:val="nil"/>
              <w:left w:val="nil"/>
              <w:bottom w:val="nil"/>
              <w:right w:val="nil"/>
            </w:tcBorders>
            <w:shd w:val="clear" w:color="auto" w:fill="auto"/>
            <w:noWrap/>
            <w:vAlign w:val="center"/>
            <w:hideMark/>
          </w:tcPr>
          <w:p w14:paraId="5FB5282B"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8.0</w:t>
            </w:r>
          </w:p>
        </w:tc>
        <w:tc>
          <w:tcPr>
            <w:tcW w:w="2356" w:type="dxa"/>
            <w:tcBorders>
              <w:top w:val="nil"/>
              <w:left w:val="nil"/>
              <w:bottom w:val="nil"/>
              <w:right w:val="nil"/>
            </w:tcBorders>
            <w:shd w:val="clear" w:color="auto" w:fill="auto"/>
            <w:noWrap/>
            <w:vAlign w:val="center"/>
            <w:hideMark/>
          </w:tcPr>
          <w:p w14:paraId="43D2DE7A"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23</w:t>
            </w:r>
          </w:p>
        </w:tc>
        <w:tc>
          <w:tcPr>
            <w:tcW w:w="2356" w:type="dxa"/>
            <w:tcBorders>
              <w:top w:val="nil"/>
              <w:left w:val="nil"/>
              <w:bottom w:val="nil"/>
              <w:right w:val="nil"/>
            </w:tcBorders>
            <w:shd w:val="clear" w:color="auto" w:fill="auto"/>
            <w:noWrap/>
            <w:vAlign w:val="center"/>
            <w:hideMark/>
          </w:tcPr>
          <w:p w14:paraId="0BADB488"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4</w:t>
            </w:r>
          </w:p>
        </w:tc>
        <w:tc>
          <w:tcPr>
            <w:tcW w:w="2188" w:type="dxa"/>
            <w:tcBorders>
              <w:top w:val="nil"/>
              <w:left w:val="nil"/>
              <w:bottom w:val="nil"/>
              <w:right w:val="nil"/>
            </w:tcBorders>
            <w:shd w:val="clear" w:color="auto" w:fill="auto"/>
            <w:noWrap/>
            <w:vAlign w:val="center"/>
            <w:hideMark/>
          </w:tcPr>
          <w:p w14:paraId="21F38074"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4</w:t>
            </w:r>
          </w:p>
        </w:tc>
        <w:tc>
          <w:tcPr>
            <w:tcW w:w="2356" w:type="dxa"/>
            <w:tcBorders>
              <w:top w:val="nil"/>
              <w:left w:val="nil"/>
              <w:bottom w:val="nil"/>
              <w:right w:val="nil"/>
            </w:tcBorders>
            <w:shd w:val="clear" w:color="auto" w:fill="auto"/>
            <w:noWrap/>
            <w:vAlign w:val="center"/>
            <w:hideMark/>
          </w:tcPr>
          <w:p w14:paraId="15939AB7"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15</w:t>
            </w:r>
          </w:p>
        </w:tc>
        <w:tc>
          <w:tcPr>
            <w:tcW w:w="2516" w:type="dxa"/>
            <w:tcBorders>
              <w:top w:val="nil"/>
              <w:left w:val="nil"/>
              <w:bottom w:val="nil"/>
              <w:right w:val="nil"/>
            </w:tcBorders>
            <w:shd w:val="clear" w:color="auto" w:fill="auto"/>
            <w:noWrap/>
            <w:vAlign w:val="center"/>
            <w:hideMark/>
          </w:tcPr>
          <w:p w14:paraId="5AA31746"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2 wk</w:t>
            </w:r>
          </w:p>
        </w:tc>
        <w:tc>
          <w:tcPr>
            <w:tcW w:w="1976" w:type="dxa"/>
            <w:tcBorders>
              <w:top w:val="nil"/>
              <w:left w:val="nil"/>
              <w:bottom w:val="nil"/>
              <w:right w:val="nil"/>
            </w:tcBorders>
            <w:shd w:val="clear" w:color="auto" w:fill="auto"/>
            <w:noWrap/>
            <w:vAlign w:val="center"/>
            <w:hideMark/>
          </w:tcPr>
          <w:p w14:paraId="3DC0CC7E"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5.7</w:t>
            </w:r>
          </w:p>
        </w:tc>
        <w:tc>
          <w:tcPr>
            <w:tcW w:w="4168" w:type="dxa"/>
            <w:tcBorders>
              <w:top w:val="nil"/>
              <w:left w:val="nil"/>
              <w:bottom w:val="nil"/>
              <w:right w:val="nil"/>
            </w:tcBorders>
            <w:shd w:val="clear" w:color="auto" w:fill="auto"/>
            <w:noWrap/>
            <w:vAlign w:val="center"/>
            <w:hideMark/>
          </w:tcPr>
          <w:p w14:paraId="2871E57A" w14:textId="77777777" w:rsidR="00651D49" w:rsidRPr="00651D49" w:rsidRDefault="00651D49" w:rsidP="00651D49">
            <w:pPr>
              <w:rPr>
                <w:rFonts w:ascii="Book Antiqua" w:eastAsia="宋体" w:hAnsi="Book Antiqua" w:cs="Calibri"/>
                <w:lang w:eastAsia="zh-CN"/>
              </w:rPr>
            </w:pPr>
            <w:r w:rsidRPr="00651D49">
              <w:rPr>
                <w:rFonts w:ascii="Book Antiqua" w:eastAsia="宋体" w:hAnsi="Book Antiqua" w:cs="Calibri"/>
                <w:lang w:eastAsia="zh-CN"/>
              </w:rPr>
              <w:t xml:space="preserve"> Maintain dose (tablets)</w:t>
            </w:r>
          </w:p>
        </w:tc>
        <w:tc>
          <w:tcPr>
            <w:tcW w:w="1036" w:type="dxa"/>
            <w:tcBorders>
              <w:top w:val="nil"/>
              <w:left w:val="nil"/>
              <w:bottom w:val="nil"/>
              <w:right w:val="nil"/>
            </w:tcBorders>
            <w:shd w:val="clear" w:color="auto" w:fill="auto"/>
            <w:noWrap/>
            <w:vAlign w:val="center"/>
            <w:hideMark/>
          </w:tcPr>
          <w:p w14:paraId="347D3BC8" w14:textId="77777777" w:rsidR="00651D49" w:rsidRPr="00651D49" w:rsidRDefault="00651D49" w:rsidP="00651D49">
            <w:pPr>
              <w:jc w:val="center"/>
              <w:rPr>
                <w:rFonts w:ascii="Book Antiqua" w:eastAsia="宋体" w:hAnsi="Book Antiqua" w:cs="Calibri"/>
                <w:bCs/>
                <w:lang w:eastAsia="zh-CN"/>
              </w:rPr>
            </w:pPr>
            <w:r w:rsidRPr="00651D49">
              <w:rPr>
                <w:rFonts w:ascii="Book Antiqua" w:eastAsia="宋体" w:hAnsi="Book Antiqua" w:cs="Calibri"/>
                <w:bCs/>
                <w:lang w:eastAsia="zh-CN"/>
              </w:rPr>
              <w:t>0.4</w:t>
            </w:r>
          </w:p>
        </w:tc>
      </w:tr>
      <w:tr w:rsidR="00651D49" w:rsidRPr="00651D49" w14:paraId="0E6A95A2" w14:textId="77777777" w:rsidTr="00651D49">
        <w:trPr>
          <w:trHeight w:val="630"/>
        </w:trPr>
        <w:tc>
          <w:tcPr>
            <w:tcW w:w="3592" w:type="dxa"/>
            <w:gridSpan w:val="2"/>
            <w:tcBorders>
              <w:top w:val="nil"/>
              <w:left w:val="nil"/>
              <w:bottom w:val="nil"/>
              <w:right w:val="nil"/>
            </w:tcBorders>
            <w:shd w:val="clear" w:color="auto" w:fill="auto"/>
            <w:noWrap/>
            <w:vAlign w:val="center"/>
            <w:hideMark/>
          </w:tcPr>
          <w:p w14:paraId="05660F2F" w14:textId="6D174078" w:rsidR="00651D49" w:rsidRPr="00651D49" w:rsidRDefault="00651D49" w:rsidP="00651D49">
            <w:pPr>
              <w:ind w:firstLineChars="200" w:firstLine="480"/>
              <w:rPr>
                <w:rFonts w:ascii="Book Antiqua" w:eastAsia="宋体" w:hAnsi="Book Antiqua" w:cs="Arial"/>
                <w:color w:val="000000"/>
                <w:lang w:eastAsia="zh-CN"/>
              </w:rPr>
            </w:pPr>
            <w:r w:rsidRPr="00651D49">
              <w:rPr>
                <w:rFonts w:ascii="Book Antiqua" w:eastAsia="宋体" w:hAnsi="Book Antiqua" w:cs="Arial"/>
                <w:color w:val="000000"/>
                <w:lang w:eastAsia="zh-CN"/>
              </w:rPr>
              <w:t xml:space="preserve"> Medium </w:t>
            </w:r>
            <w:r w:rsidR="00D4654E">
              <w:rPr>
                <w:rFonts w:ascii="Book Antiqua" w:eastAsia="宋体" w:hAnsi="Book Antiqua" w:cs="Arial"/>
                <w:color w:val="000000"/>
                <w:lang w:eastAsia="zh-CN"/>
              </w:rPr>
              <w:t>i</w:t>
            </w:r>
            <w:r w:rsidRPr="00651D49">
              <w:rPr>
                <w:rFonts w:ascii="Book Antiqua" w:eastAsia="宋体" w:hAnsi="Book Antiqua" w:cs="Arial"/>
                <w:color w:val="000000"/>
                <w:lang w:eastAsia="zh-CN"/>
              </w:rPr>
              <w:t xml:space="preserve">nfection </w:t>
            </w:r>
          </w:p>
        </w:tc>
        <w:tc>
          <w:tcPr>
            <w:tcW w:w="2356" w:type="dxa"/>
            <w:tcBorders>
              <w:top w:val="nil"/>
              <w:left w:val="nil"/>
              <w:bottom w:val="nil"/>
              <w:right w:val="nil"/>
            </w:tcBorders>
            <w:shd w:val="clear" w:color="auto" w:fill="auto"/>
            <w:noWrap/>
            <w:vAlign w:val="center"/>
            <w:hideMark/>
          </w:tcPr>
          <w:p w14:paraId="37612423"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10.4</w:t>
            </w:r>
          </w:p>
        </w:tc>
        <w:tc>
          <w:tcPr>
            <w:tcW w:w="2356" w:type="dxa"/>
            <w:tcBorders>
              <w:top w:val="nil"/>
              <w:left w:val="nil"/>
              <w:bottom w:val="nil"/>
              <w:right w:val="nil"/>
            </w:tcBorders>
            <w:shd w:val="clear" w:color="auto" w:fill="auto"/>
            <w:noWrap/>
            <w:vAlign w:val="center"/>
            <w:hideMark/>
          </w:tcPr>
          <w:p w14:paraId="24B4370C"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30</w:t>
            </w:r>
          </w:p>
        </w:tc>
        <w:tc>
          <w:tcPr>
            <w:tcW w:w="2356" w:type="dxa"/>
            <w:tcBorders>
              <w:top w:val="nil"/>
              <w:left w:val="nil"/>
              <w:bottom w:val="nil"/>
              <w:right w:val="nil"/>
            </w:tcBorders>
            <w:shd w:val="clear" w:color="auto" w:fill="auto"/>
            <w:noWrap/>
            <w:vAlign w:val="center"/>
            <w:hideMark/>
          </w:tcPr>
          <w:p w14:paraId="30B08327"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5</w:t>
            </w:r>
          </w:p>
        </w:tc>
        <w:tc>
          <w:tcPr>
            <w:tcW w:w="2188" w:type="dxa"/>
            <w:tcBorders>
              <w:top w:val="nil"/>
              <w:left w:val="nil"/>
              <w:bottom w:val="nil"/>
              <w:right w:val="nil"/>
            </w:tcBorders>
            <w:shd w:val="clear" w:color="auto" w:fill="auto"/>
            <w:noWrap/>
            <w:vAlign w:val="center"/>
            <w:hideMark/>
          </w:tcPr>
          <w:p w14:paraId="7EA4470E"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5</w:t>
            </w:r>
          </w:p>
        </w:tc>
        <w:tc>
          <w:tcPr>
            <w:tcW w:w="2356" w:type="dxa"/>
            <w:tcBorders>
              <w:top w:val="nil"/>
              <w:left w:val="nil"/>
              <w:bottom w:val="nil"/>
              <w:right w:val="nil"/>
            </w:tcBorders>
            <w:shd w:val="clear" w:color="auto" w:fill="auto"/>
            <w:noWrap/>
            <w:vAlign w:val="center"/>
            <w:hideMark/>
          </w:tcPr>
          <w:p w14:paraId="7F46E6C2"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24</w:t>
            </w:r>
          </w:p>
        </w:tc>
        <w:tc>
          <w:tcPr>
            <w:tcW w:w="2516" w:type="dxa"/>
            <w:tcBorders>
              <w:top w:val="nil"/>
              <w:left w:val="nil"/>
              <w:bottom w:val="nil"/>
              <w:right w:val="nil"/>
            </w:tcBorders>
            <w:shd w:val="clear" w:color="auto" w:fill="auto"/>
            <w:noWrap/>
            <w:vAlign w:val="center"/>
            <w:hideMark/>
          </w:tcPr>
          <w:p w14:paraId="5E0F9849"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2 wk</w:t>
            </w:r>
          </w:p>
        </w:tc>
        <w:tc>
          <w:tcPr>
            <w:tcW w:w="1976" w:type="dxa"/>
            <w:tcBorders>
              <w:top w:val="nil"/>
              <w:left w:val="nil"/>
              <w:bottom w:val="nil"/>
              <w:right w:val="nil"/>
            </w:tcBorders>
            <w:shd w:val="clear" w:color="auto" w:fill="auto"/>
            <w:noWrap/>
            <w:vAlign w:val="center"/>
            <w:hideMark/>
          </w:tcPr>
          <w:p w14:paraId="17521372"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5.8</w:t>
            </w:r>
          </w:p>
        </w:tc>
        <w:tc>
          <w:tcPr>
            <w:tcW w:w="4168" w:type="dxa"/>
            <w:tcBorders>
              <w:top w:val="nil"/>
              <w:left w:val="nil"/>
              <w:bottom w:val="nil"/>
              <w:right w:val="nil"/>
            </w:tcBorders>
            <w:shd w:val="clear" w:color="auto" w:fill="auto"/>
            <w:noWrap/>
            <w:vAlign w:val="center"/>
            <w:hideMark/>
          </w:tcPr>
          <w:p w14:paraId="42C0B79C" w14:textId="77777777" w:rsidR="00651D49" w:rsidRPr="00651D49" w:rsidRDefault="00651D49" w:rsidP="00651D49">
            <w:pPr>
              <w:rPr>
                <w:rFonts w:ascii="Book Antiqua" w:eastAsia="宋体" w:hAnsi="Book Antiqua" w:cs="Calibri"/>
                <w:lang w:eastAsia="zh-CN"/>
              </w:rPr>
            </w:pPr>
          </w:p>
        </w:tc>
        <w:tc>
          <w:tcPr>
            <w:tcW w:w="1036" w:type="dxa"/>
            <w:tcBorders>
              <w:top w:val="nil"/>
              <w:left w:val="nil"/>
              <w:bottom w:val="nil"/>
              <w:right w:val="nil"/>
            </w:tcBorders>
            <w:shd w:val="clear" w:color="auto" w:fill="auto"/>
            <w:noWrap/>
            <w:vAlign w:val="center"/>
            <w:hideMark/>
          </w:tcPr>
          <w:p w14:paraId="7650A22D" w14:textId="77777777" w:rsidR="00651D49" w:rsidRPr="00651D49" w:rsidRDefault="00651D49" w:rsidP="00651D49">
            <w:pPr>
              <w:jc w:val="center"/>
              <w:rPr>
                <w:rFonts w:ascii="Book Antiqua" w:eastAsia="宋体" w:hAnsi="Book Antiqua" w:cs="Calibri"/>
                <w:bCs/>
                <w:lang w:eastAsia="zh-CN"/>
              </w:rPr>
            </w:pPr>
          </w:p>
        </w:tc>
      </w:tr>
      <w:tr w:rsidR="00651D49" w:rsidRPr="00651D49" w14:paraId="67BE0014" w14:textId="77777777" w:rsidTr="00651D49">
        <w:trPr>
          <w:trHeight w:val="630"/>
        </w:trPr>
        <w:tc>
          <w:tcPr>
            <w:tcW w:w="2416" w:type="dxa"/>
            <w:tcBorders>
              <w:top w:val="nil"/>
              <w:left w:val="nil"/>
              <w:bottom w:val="single" w:sz="4" w:space="0" w:color="auto"/>
              <w:right w:val="nil"/>
            </w:tcBorders>
            <w:shd w:val="clear" w:color="auto" w:fill="auto"/>
            <w:noWrap/>
            <w:vAlign w:val="center"/>
            <w:hideMark/>
          </w:tcPr>
          <w:p w14:paraId="29FB0FF1" w14:textId="77777777" w:rsidR="00651D49" w:rsidRPr="00651D49" w:rsidRDefault="00651D49" w:rsidP="00651D49">
            <w:pPr>
              <w:ind w:firstLineChars="200" w:firstLine="480"/>
              <w:rPr>
                <w:rFonts w:ascii="Book Antiqua" w:eastAsia="宋体" w:hAnsi="Book Antiqua" w:cs="Arial"/>
                <w:color w:val="000000"/>
                <w:lang w:eastAsia="zh-CN"/>
              </w:rPr>
            </w:pPr>
            <w:r w:rsidRPr="00651D49">
              <w:rPr>
                <w:rFonts w:ascii="Book Antiqua" w:eastAsia="宋体" w:hAnsi="Book Antiqua" w:cs="Arial"/>
                <w:color w:val="000000"/>
                <w:lang w:eastAsia="zh-CN"/>
              </w:rPr>
              <w:t xml:space="preserve"> High infection </w:t>
            </w:r>
          </w:p>
        </w:tc>
        <w:tc>
          <w:tcPr>
            <w:tcW w:w="1176" w:type="dxa"/>
            <w:tcBorders>
              <w:top w:val="nil"/>
              <w:left w:val="nil"/>
              <w:bottom w:val="single" w:sz="4" w:space="0" w:color="auto"/>
              <w:right w:val="nil"/>
            </w:tcBorders>
            <w:shd w:val="clear" w:color="auto" w:fill="auto"/>
            <w:noWrap/>
            <w:vAlign w:val="center"/>
            <w:hideMark/>
          </w:tcPr>
          <w:p w14:paraId="1F9F4AD9" w14:textId="77777777" w:rsidR="00651D49" w:rsidRPr="00651D49" w:rsidRDefault="00651D49" w:rsidP="00651D49">
            <w:pPr>
              <w:ind w:firstLineChars="200" w:firstLine="480"/>
              <w:rPr>
                <w:rFonts w:ascii="Book Antiqua" w:eastAsia="宋体" w:hAnsi="Book Antiqua" w:cs="Arial"/>
                <w:color w:val="000000"/>
                <w:lang w:eastAsia="zh-CN"/>
              </w:rPr>
            </w:pPr>
          </w:p>
        </w:tc>
        <w:tc>
          <w:tcPr>
            <w:tcW w:w="2356" w:type="dxa"/>
            <w:tcBorders>
              <w:top w:val="nil"/>
              <w:left w:val="nil"/>
              <w:bottom w:val="single" w:sz="4" w:space="0" w:color="auto"/>
              <w:right w:val="nil"/>
            </w:tcBorders>
            <w:shd w:val="clear" w:color="auto" w:fill="auto"/>
            <w:noWrap/>
            <w:vAlign w:val="center"/>
            <w:hideMark/>
          </w:tcPr>
          <w:p w14:paraId="3D072672"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13.3</w:t>
            </w:r>
          </w:p>
        </w:tc>
        <w:tc>
          <w:tcPr>
            <w:tcW w:w="2356" w:type="dxa"/>
            <w:tcBorders>
              <w:top w:val="nil"/>
              <w:left w:val="nil"/>
              <w:bottom w:val="single" w:sz="4" w:space="0" w:color="auto"/>
              <w:right w:val="nil"/>
            </w:tcBorders>
            <w:shd w:val="clear" w:color="auto" w:fill="auto"/>
            <w:noWrap/>
            <w:vAlign w:val="center"/>
            <w:hideMark/>
          </w:tcPr>
          <w:p w14:paraId="565AC56B"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40</w:t>
            </w:r>
          </w:p>
        </w:tc>
        <w:tc>
          <w:tcPr>
            <w:tcW w:w="2356" w:type="dxa"/>
            <w:tcBorders>
              <w:top w:val="nil"/>
              <w:left w:val="nil"/>
              <w:bottom w:val="single" w:sz="4" w:space="0" w:color="auto"/>
              <w:right w:val="nil"/>
            </w:tcBorders>
            <w:shd w:val="clear" w:color="auto" w:fill="auto"/>
            <w:noWrap/>
            <w:vAlign w:val="center"/>
            <w:hideMark/>
          </w:tcPr>
          <w:p w14:paraId="73548A30"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7</w:t>
            </w:r>
          </w:p>
        </w:tc>
        <w:tc>
          <w:tcPr>
            <w:tcW w:w="2188" w:type="dxa"/>
            <w:tcBorders>
              <w:top w:val="nil"/>
              <w:left w:val="nil"/>
              <w:bottom w:val="single" w:sz="4" w:space="0" w:color="auto"/>
              <w:right w:val="nil"/>
            </w:tcBorders>
            <w:shd w:val="clear" w:color="auto" w:fill="auto"/>
            <w:noWrap/>
            <w:vAlign w:val="center"/>
            <w:hideMark/>
          </w:tcPr>
          <w:p w14:paraId="0D4637FF"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7</w:t>
            </w:r>
          </w:p>
        </w:tc>
        <w:tc>
          <w:tcPr>
            <w:tcW w:w="2356" w:type="dxa"/>
            <w:tcBorders>
              <w:top w:val="nil"/>
              <w:left w:val="nil"/>
              <w:bottom w:val="single" w:sz="4" w:space="0" w:color="auto"/>
              <w:right w:val="nil"/>
            </w:tcBorders>
            <w:shd w:val="clear" w:color="auto" w:fill="auto"/>
            <w:noWrap/>
            <w:vAlign w:val="center"/>
            <w:hideMark/>
          </w:tcPr>
          <w:p w14:paraId="59DEDC1F" w14:textId="77777777" w:rsidR="00651D49" w:rsidRPr="00651D49" w:rsidRDefault="00651D49" w:rsidP="00651D49">
            <w:pPr>
              <w:jc w:val="center"/>
              <w:rPr>
                <w:rFonts w:ascii="Book Antiqua" w:eastAsia="宋体" w:hAnsi="Book Antiqua" w:cs="Arial"/>
                <w:bCs/>
                <w:color w:val="000000"/>
                <w:lang w:eastAsia="zh-CN"/>
              </w:rPr>
            </w:pPr>
            <w:r w:rsidRPr="00651D49">
              <w:rPr>
                <w:rFonts w:ascii="Book Antiqua" w:eastAsia="宋体" w:hAnsi="Book Antiqua" w:cs="Arial"/>
                <w:bCs/>
                <w:color w:val="000000"/>
                <w:lang w:eastAsia="zh-CN"/>
              </w:rPr>
              <w:t>32</w:t>
            </w:r>
          </w:p>
        </w:tc>
        <w:tc>
          <w:tcPr>
            <w:tcW w:w="2516" w:type="dxa"/>
            <w:tcBorders>
              <w:top w:val="nil"/>
              <w:left w:val="nil"/>
              <w:bottom w:val="single" w:sz="4" w:space="0" w:color="auto"/>
              <w:right w:val="nil"/>
            </w:tcBorders>
            <w:shd w:val="clear" w:color="auto" w:fill="auto"/>
            <w:noWrap/>
            <w:vAlign w:val="center"/>
            <w:hideMark/>
          </w:tcPr>
          <w:p w14:paraId="55AF6ABA"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2 wk</w:t>
            </w:r>
          </w:p>
        </w:tc>
        <w:tc>
          <w:tcPr>
            <w:tcW w:w="1976" w:type="dxa"/>
            <w:tcBorders>
              <w:top w:val="nil"/>
              <w:left w:val="nil"/>
              <w:bottom w:val="single" w:sz="4" w:space="0" w:color="auto"/>
              <w:right w:val="nil"/>
            </w:tcBorders>
            <w:shd w:val="clear" w:color="auto" w:fill="auto"/>
            <w:noWrap/>
            <w:vAlign w:val="center"/>
            <w:hideMark/>
          </w:tcPr>
          <w:p w14:paraId="459E36C4" w14:textId="77777777" w:rsidR="00651D49" w:rsidRPr="00651D49" w:rsidRDefault="00651D49" w:rsidP="00651D49">
            <w:pPr>
              <w:jc w:val="center"/>
              <w:rPr>
                <w:rFonts w:ascii="Book Antiqua" w:eastAsia="宋体" w:hAnsi="Book Antiqua" w:cs="Arial"/>
                <w:color w:val="000000"/>
                <w:lang w:eastAsia="zh-CN"/>
              </w:rPr>
            </w:pPr>
            <w:r w:rsidRPr="00651D49">
              <w:rPr>
                <w:rFonts w:ascii="Book Antiqua" w:eastAsia="宋体" w:hAnsi="Book Antiqua" w:cs="Arial"/>
                <w:color w:val="000000"/>
                <w:lang w:eastAsia="zh-CN"/>
              </w:rPr>
              <w:t>6.0</w:t>
            </w:r>
          </w:p>
        </w:tc>
        <w:tc>
          <w:tcPr>
            <w:tcW w:w="4168" w:type="dxa"/>
            <w:tcBorders>
              <w:top w:val="nil"/>
              <w:left w:val="nil"/>
              <w:bottom w:val="single" w:sz="4" w:space="0" w:color="auto"/>
              <w:right w:val="nil"/>
            </w:tcBorders>
            <w:shd w:val="clear" w:color="auto" w:fill="auto"/>
            <w:noWrap/>
            <w:vAlign w:val="center"/>
            <w:hideMark/>
          </w:tcPr>
          <w:p w14:paraId="61A7C4D5" w14:textId="77777777" w:rsidR="00651D49" w:rsidRPr="00651D49" w:rsidRDefault="00651D49" w:rsidP="00651D49">
            <w:pPr>
              <w:rPr>
                <w:rFonts w:ascii="Book Antiqua" w:eastAsia="宋体" w:hAnsi="Book Antiqua" w:cs="Calibri"/>
                <w:lang w:eastAsia="zh-CN"/>
              </w:rPr>
            </w:pPr>
            <w:r w:rsidRPr="00651D49">
              <w:rPr>
                <w:rFonts w:ascii="Book Antiqua" w:eastAsia="宋体" w:hAnsi="Book Antiqua" w:cs="Calibri"/>
                <w:lang w:eastAsia="zh-CN"/>
              </w:rPr>
              <w:t xml:space="preserve"> PostCourse protected days</w:t>
            </w:r>
          </w:p>
        </w:tc>
        <w:tc>
          <w:tcPr>
            <w:tcW w:w="1036" w:type="dxa"/>
            <w:tcBorders>
              <w:top w:val="nil"/>
              <w:left w:val="nil"/>
              <w:bottom w:val="single" w:sz="4" w:space="0" w:color="auto"/>
              <w:right w:val="nil"/>
            </w:tcBorders>
            <w:shd w:val="clear" w:color="auto" w:fill="auto"/>
            <w:noWrap/>
            <w:vAlign w:val="center"/>
            <w:hideMark/>
          </w:tcPr>
          <w:p w14:paraId="7C371217" w14:textId="77777777" w:rsidR="00651D49" w:rsidRPr="00651D49" w:rsidRDefault="00651D49" w:rsidP="00651D49">
            <w:pPr>
              <w:jc w:val="center"/>
              <w:rPr>
                <w:rFonts w:ascii="Book Antiqua" w:eastAsia="宋体" w:hAnsi="Book Antiqua" w:cs="Calibri"/>
                <w:bCs/>
                <w:lang w:eastAsia="zh-CN"/>
              </w:rPr>
            </w:pPr>
            <w:r w:rsidRPr="00651D49">
              <w:rPr>
                <w:rFonts w:ascii="Book Antiqua" w:eastAsia="宋体" w:hAnsi="Book Antiqua" w:cs="Calibri"/>
                <w:bCs/>
                <w:lang w:eastAsia="zh-CN"/>
              </w:rPr>
              <w:t>1.0</w:t>
            </w:r>
          </w:p>
        </w:tc>
      </w:tr>
    </w:tbl>
    <w:p w14:paraId="7F15E5B0" w14:textId="77777777" w:rsidR="00140DBD" w:rsidRPr="00651D49" w:rsidRDefault="00651D49">
      <w:pPr>
        <w:spacing w:line="360" w:lineRule="auto"/>
        <w:jc w:val="both"/>
        <w:rPr>
          <w:rFonts w:ascii="Book Antiqua" w:hAnsi="Book Antiqua"/>
          <w:lang w:eastAsia="zh-CN"/>
        </w:rPr>
      </w:pPr>
      <w:bookmarkStart w:id="11" w:name="_MON_1659135077"/>
      <w:bookmarkEnd w:id="11"/>
      <w:r w:rsidRPr="00651D49">
        <w:rPr>
          <w:rFonts w:ascii="Book Antiqua" w:hAnsi="Book Antiqua"/>
          <w:lang w:eastAsia="zh-CN"/>
        </w:rPr>
        <w:t xml:space="preserve">Assuming these doses for weights 40-60 kg: Each 600 mg or 3 tablets is replaced by: Child &lt; 40 kg dose = 12 mg/kg or Adult &gt; 60 kg idealised 3 tablets equivalent = kg/20 Tablets; Micro finger-prick testing (Volumetric Absorptive Micro-Sampling, VAMS) can be used to confirm or guide dosing; All red numbers are editable, so that user's can tailor to the needs and evolving data on effective inhibitory concentrations; Durations: For symptomatic infections, Quine (virostatic) should cover until immune system is able to inactivate the virus; C rise/tab (mcM): Drug </w:t>
      </w:r>
      <w:r w:rsidR="00C61CCE" w:rsidRPr="00651D49">
        <w:rPr>
          <w:rFonts w:ascii="Book Antiqua" w:hAnsi="Book Antiqua"/>
          <w:lang w:eastAsia="zh-CN"/>
        </w:rPr>
        <w:t>concentration ri</w:t>
      </w:r>
      <w:r w:rsidRPr="00651D49">
        <w:rPr>
          <w:rFonts w:ascii="Book Antiqua" w:hAnsi="Book Antiqua"/>
          <w:lang w:eastAsia="zh-CN"/>
        </w:rPr>
        <w:t>se per tablet in micro-moles/L (mcM).</w:t>
      </w:r>
    </w:p>
    <w:sectPr w:rsidR="00140DBD" w:rsidRPr="00651D49" w:rsidSect="00651D49">
      <w:pgSz w:w="19845"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521FE" w14:textId="77777777" w:rsidR="002552C2" w:rsidRDefault="002552C2" w:rsidP="002F5448">
      <w:r>
        <w:separator/>
      </w:r>
    </w:p>
  </w:endnote>
  <w:endnote w:type="continuationSeparator" w:id="0">
    <w:p w14:paraId="534FE9B2" w14:textId="77777777" w:rsidR="002552C2" w:rsidRDefault="002552C2" w:rsidP="002F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292972"/>
      <w:docPartObj>
        <w:docPartGallery w:val="Page Numbers (Bottom of Page)"/>
        <w:docPartUnique/>
      </w:docPartObj>
    </w:sdtPr>
    <w:sdtEndPr/>
    <w:sdtContent>
      <w:sdt>
        <w:sdtPr>
          <w:id w:val="98381352"/>
          <w:docPartObj>
            <w:docPartGallery w:val="Page Numbers (Top of Page)"/>
            <w:docPartUnique/>
          </w:docPartObj>
        </w:sdtPr>
        <w:sdtEndPr/>
        <w:sdtContent>
          <w:p w14:paraId="7E7DA850" w14:textId="77777777" w:rsidR="002F5448" w:rsidRDefault="002F5448" w:rsidP="002F5448">
            <w:pPr>
              <w:pStyle w:val="ac"/>
              <w:jc w:val="right"/>
            </w:pPr>
            <w:r w:rsidRPr="002F5448">
              <w:rPr>
                <w:rFonts w:ascii="Book Antiqua" w:hAnsi="Book Antiqua"/>
                <w:sz w:val="24"/>
                <w:szCs w:val="24"/>
                <w:lang w:val="zh-CN" w:eastAsia="zh-CN"/>
              </w:rPr>
              <w:t xml:space="preserve"> </w:t>
            </w:r>
            <w:r w:rsidRPr="002F5448">
              <w:rPr>
                <w:rFonts w:ascii="Book Antiqua" w:hAnsi="Book Antiqua"/>
                <w:b/>
                <w:bCs/>
                <w:sz w:val="24"/>
                <w:szCs w:val="24"/>
              </w:rPr>
              <w:fldChar w:fldCharType="begin"/>
            </w:r>
            <w:r w:rsidRPr="002F5448">
              <w:rPr>
                <w:rFonts w:ascii="Book Antiqua" w:hAnsi="Book Antiqua"/>
                <w:b/>
                <w:bCs/>
                <w:sz w:val="24"/>
                <w:szCs w:val="24"/>
              </w:rPr>
              <w:instrText>PAGE</w:instrText>
            </w:r>
            <w:r w:rsidRPr="002F5448">
              <w:rPr>
                <w:rFonts w:ascii="Book Antiqua" w:hAnsi="Book Antiqua"/>
                <w:b/>
                <w:bCs/>
                <w:sz w:val="24"/>
                <w:szCs w:val="24"/>
              </w:rPr>
              <w:fldChar w:fldCharType="separate"/>
            </w:r>
            <w:r w:rsidR="00274968">
              <w:rPr>
                <w:rFonts w:ascii="Book Antiqua" w:hAnsi="Book Antiqua"/>
                <w:b/>
                <w:bCs/>
                <w:noProof/>
                <w:sz w:val="24"/>
                <w:szCs w:val="24"/>
              </w:rPr>
              <w:t>7</w:t>
            </w:r>
            <w:r w:rsidRPr="002F5448">
              <w:rPr>
                <w:rFonts w:ascii="Book Antiqua" w:hAnsi="Book Antiqua"/>
                <w:b/>
                <w:bCs/>
                <w:sz w:val="24"/>
                <w:szCs w:val="24"/>
              </w:rPr>
              <w:fldChar w:fldCharType="end"/>
            </w:r>
            <w:r w:rsidRPr="002F5448">
              <w:rPr>
                <w:rFonts w:ascii="Book Antiqua" w:hAnsi="Book Antiqua"/>
                <w:sz w:val="24"/>
                <w:szCs w:val="24"/>
                <w:lang w:val="zh-CN" w:eastAsia="zh-CN"/>
              </w:rPr>
              <w:t xml:space="preserve"> / </w:t>
            </w:r>
            <w:r w:rsidRPr="002F5448">
              <w:rPr>
                <w:rFonts w:ascii="Book Antiqua" w:hAnsi="Book Antiqua"/>
                <w:b/>
                <w:bCs/>
                <w:sz w:val="24"/>
                <w:szCs w:val="24"/>
              </w:rPr>
              <w:fldChar w:fldCharType="begin"/>
            </w:r>
            <w:r w:rsidRPr="002F5448">
              <w:rPr>
                <w:rFonts w:ascii="Book Antiqua" w:hAnsi="Book Antiqua"/>
                <w:b/>
                <w:bCs/>
                <w:sz w:val="24"/>
                <w:szCs w:val="24"/>
              </w:rPr>
              <w:instrText>NUMPAGES</w:instrText>
            </w:r>
            <w:r w:rsidRPr="002F5448">
              <w:rPr>
                <w:rFonts w:ascii="Book Antiqua" w:hAnsi="Book Antiqua"/>
                <w:b/>
                <w:bCs/>
                <w:sz w:val="24"/>
                <w:szCs w:val="24"/>
              </w:rPr>
              <w:fldChar w:fldCharType="separate"/>
            </w:r>
            <w:r w:rsidR="00274968">
              <w:rPr>
                <w:rFonts w:ascii="Book Antiqua" w:hAnsi="Book Antiqua"/>
                <w:b/>
                <w:bCs/>
                <w:noProof/>
                <w:sz w:val="24"/>
                <w:szCs w:val="24"/>
              </w:rPr>
              <w:t>7</w:t>
            </w:r>
            <w:r w:rsidRPr="002F5448">
              <w:rPr>
                <w:rFonts w:ascii="Book Antiqua" w:hAnsi="Book Antiqua"/>
                <w:b/>
                <w:bCs/>
                <w:sz w:val="24"/>
                <w:szCs w:val="24"/>
              </w:rPr>
              <w:fldChar w:fldCharType="end"/>
            </w:r>
          </w:p>
        </w:sdtContent>
      </w:sdt>
    </w:sdtContent>
  </w:sdt>
  <w:p w14:paraId="35AF0078" w14:textId="77777777" w:rsidR="002F5448" w:rsidRDefault="002F544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EF2CE" w14:textId="77777777" w:rsidR="002552C2" w:rsidRDefault="002552C2" w:rsidP="002F5448">
      <w:r>
        <w:separator/>
      </w:r>
    </w:p>
  </w:footnote>
  <w:footnote w:type="continuationSeparator" w:id="0">
    <w:p w14:paraId="68FCF7DF" w14:textId="77777777" w:rsidR="002552C2" w:rsidRDefault="002552C2" w:rsidP="002F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D3C"/>
    <w:rsid w:val="0007735E"/>
    <w:rsid w:val="00140DBD"/>
    <w:rsid w:val="0019628F"/>
    <w:rsid w:val="001B44D5"/>
    <w:rsid w:val="00210B0F"/>
    <w:rsid w:val="0022665F"/>
    <w:rsid w:val="002552C2"/>
    <w:rsid w:val="00274968"/>
    <w:rsid w:val="00280653"/>
    <w:rsid w:val="002A7AA1"/>
    <w:rsid w:val="002F5448"/>
    <w:rsid w:val="003508CF"/>
    <w:rsid w:val="00353781"/>
    <w:rsid w:val="003620E4"/>
    <w:rsid w:val="0038481A"/>
    <w:rsid w:val="003A16F3"/>
    <w:rsid w:val="003C0657"/>
    <w:rsid w:val="003C6F6E"/>
    <w:rsid w:val="0044031C"/>
    <w:rsid w:val="004D3A41"/>
    <w:rsid w:val="00502486"/>
    <w:rsid w:val="0059496A"/>
    <w:rsid w:val="00607EA8"/>
    <w:rsid w:val="00651D49"/>
    <w:rsid w:val="006B3857"/>
    <w:rsid w:val="007223BE"/>
    <w:rsid w:val="00724935"/>
    <w:rsid w:val="00861E77"/>
    <w:rsid w:val="00892EBE"/>
    <w:rsid w:val="00911DC4"/>
    <w:rsid w:val="009512D0"/>
    <w:rsid w:val="00A564EC"/>
    <w:rsid w:val="00A77B3E"/>
    <w:rsid w:val="00A97D96"/>
    <w:rsid w:val="00B60F56"/>
    <w:rsid w:val="00BB20E0"/>
    <w:rsid w:val="00C61CCE"/>
    <w:rsid w:val="00CA2A55"/>
    <w:rsid w:val="00CD1BA9"/>
    <w:rsid w:val="00CF19D1"/>
    <w:rsid w:val="00D106CB"/>
    <w:rsid w:val="00D4654E"/>
    <w:rsid w:val="00D565C6"/>
    <w:rsid w:val="00D81C14"/>
    <w:rsid w:val="00DB34D9"/>
    <w:rsid w:val="00DE1D5F"/>
    <w:rsid w:val="00E0648E"/>
    <w:rsid w:val="00E15CB1"/>
    <w:rsid w:val="00E61B69"/>
    <w:rsid w:val="00E64515"/>
    <w:rsid w:val="00EB6D0D"/>
    <w:rsid w:val="00F81957"/>
    <w:rsid w:val="00F83DDB"/>
    <w:rsid w:val="00FB79E2"/>
    <w:rsid w:val="00FD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C6FCC"/>
  <w15:docId w15:val="{132D43E5-3ABF-422E-BC8B-B1A922B2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140DBD"/>
    <w:rPr>
      <w:sz w:val="21"/>
      <w:szCs w:val="21"/>
    </w:rPr>
  </w:style>
  <w:style w:type="paragraph" w:styleId="a4">
    <w:name w:val="annotation text"/>
    <w:basedOn w:val="a"/>
    <w:link w:val="a5"/>
    <w:rsid w:val="00140DBD"/>
  </w:style>
  <w:style w:type="character" w:customStyle="1" w:styleId="a5">
    <w:name w:val="批注文字 字符"/>
    <w:basedOn w:val="a0"/>
    <w:link w:val="a4"/>
    <w:rsid w:val="00140DBD"/>
    <w:rPr>
      <w:sz w:val="24"/>
      <w:szCs w:val="24"/>
    </w:rPr>
  </w:style>
  <w:style w:type="paragraph" w:styleId="a6">
    <w:name w:val="annotation subject"/>
    <w:basedOn w:val="a4"/>
    <w:next w:val="a4"/>
    <w:link w:val="a7"/>
    <w:rsid w:val="00140DBD"/>
    <w:rPr>
      <w:b/>
      <w:bCs/>
    </w:rPr>
  </w:style>
  <w:style w:type="character" w:customStyle="1" w:styleId="a7">
    <w:name w:val="批注主题 字符"/>
    <w:basedOn w:val="a5"/>
    <w:link w:val="a6"/>
    <w:rsid w:val="00140DBD"/>
    <w:rPr>
      <w:b/>
      <w:bCs/>
      <w:sz w:val="24"/>
      <w:szCs w:val="24"/>
    </w:rPr>
  </w:style>
  <w:style w:type="paragraph" w:styleId="a8">
    <w:name w:val="Balloon Text"/>
    <w:basedOn w:val="a"/>
    <w:link w:val="a9"/>
    <w:rsid w:val="00140DBD"/>
    <w:rPr>
      <w:sz w:val="18"/>
      <w:szCs w:val="18"/>
    </w:rPr>
  </w:style>
  <w:style w:type="character" w:customStyle="1" w:styleId="a9">
    <w:name w:val="批注框文本 字符"/>
    <w:basedOn w:val="a0"/>
    <w:link w:val="a8"/>
    <w:rsid w:val="00140DBD"/>
    <w:rPr>
      <w:sz w:val="18"/>
      <w:szCs w:val="18"/>
    </w:rPr>
  </w:style>
  <w:style w:type="paragraph" w:styleId="aa">
    <w:name w:val="header"/>
    <w:basedOn w:val="a"/>
    <w:link w:val="ab"/>
    <w:rsid w:val="002F5448"/>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F5448"/>
    <w:rPr>
      <w:sz w:val="18"/>
      <w:szCs w:val="18"/>
    </w:rPr>
  </w:style>
  <w:style w:type="paragraph" w:styleId="ac">
    <w:name w:val="footer"/>
    <w:basedOn w:val="a"/>
    <w:link w:val="ad"/>
    <w:uiPriority w:val="99"/>
    <w:rsid w:val="002F5448"/>
    <w:pPr>
      <w:tabs>
        <w:tab w:val="center" w:pos="4153"/>
        <w:tab w:val="right" w:pos="8306"/>
      </w:tabs>
      <w:snapToGrid w:val="0"/>
    </w:pPr>
    <w:rPr>
      <w:sz w:val="18"/>
      <w:szCs w:val="18"/>
    </w:rPr>
  </w:style>
  <w:style w:type="character" w:customStyle="1" w:styleId="ad">
    <w:name w:val="页脚 字符"/>
    <w:basedOn w:val="a0"/>
    <w:link w:val="ac"/>
    <w:uiPriority w:val="99"/>
    <w:rsid w:val="002F5448"/>
    <w:rPr>
      <w:sz w:val="18"/>
      <w:szCs w:val="18"/>
    </w:rPr>
  </w:style>
  <w:style w:type="character" w:styleId="ae">
    <w:name w:val="Hyperlink"/>
    <w:basedOn w:val="a0"/>
    <w:unhideWhenUsed/>
    <w:rsid w:val="003A16F3"/>
    <w:rPr>
      <w:color w:val="0000FF" w:themeColor="hyperlink"/>
      <w:u w:val="single"/>
    </w:rPr>
  </w:style>
  <w:style w:type="character" w:styleId="af">
    <w:name w:val="FollowedHyperlink"/>
    <w:basedOn w:val="a0"/>
    <w:semiHidden/>
    <w:unhideWhenUsed/>
    <w:rsid w:val="00005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484564">
      <w:bodyDiv w:val="1"/>
      <w:marLeft w:val="0"/>
      <w:marRight w:val="0"/>
      <w:marTop w:val="0"/>
      <w:marBottom w:val="0"/>
      <w:divBdr>
        <w:top w:val="none" w:sz="0" w:space="0" w:color="auto"/>
        <w:left w:val="none" w:sz="0" w:space="0" w:color="auto"/>
        <w:bottom w:val="none" w:sz="0" w:space="0" w:color="auto"/>
        <w:right w:val="none" w:sz="0" w:space="0" w:color="auto"/>
      </w:divBdr>
    </w:div>
    <w:div w:id="202567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49D9F-03EC-480C-A893-85C970BE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Linyutong</cp:lastModifiedBy>
  <cp:revision>11</cp:revision>
  <dcterms:created xsi:type="dcterms:W3CDTF">2020-09-18T20:06:00Z</dcterms:created>
  <dcterms:modified xsi:type="dcterms:W3CDTF">2020-10-28T06:41:00Z</dcterms:modified>
</cp:coreProperties>
</file>