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EED557"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Name of Journal: </w:t>
      </w:r>
      <w:r w:rsidRPr="00C51E9B">
        <w:rPr>
          <w:rFonts w:ascii="Book Antiqua" w:eastAsia="Book Antiqua" w:hAnsi="Book Antiqua" w:cs="Book Antiqua"/>
          <w:i/>
          <w:color w:val="000000" w:themeColor="text1"/>
        </w:rPr>
        <w:t>World Journal of Clinical Cases</w:t>
      </w:r>
    </w:p>
    <w:p w14:paraId="637B22F3"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Manuscript NO: </w:t>
      </w:r>
      <w:r w:rsidRPr="00C51E9B">
        <w:rPr>
          <w:rFonts w:ascii="Book Antiqua" w:eastAsia="Book Antiqua" w:hAnsi="Book Antiqua" w:cs="Book Antiqua"/>
          <w:color w:val="000000" w:themeColor="text1"/>
        </w:rPr>
        <w:t>57504</w:t>
      </w:r>
    </w:p>
    <w:p w14:paraId="05F8B4E6"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Manuscript Type: </w:t>
      </w:r>
      <w:bookmarkStart w:id="0" w:name="OLE_LINK62"/>
      <w:bookmarkStart w:id="1" w:name="OLE_LINK63"/>
      <w:bookmarkStart w:id="2" w:name="OLE_LINK64"/>
      <w:r w:rsidRPr="00C51E9B">
        <w:rPr>
          <w:rFonts w:ascii="Book Antiqua" w:eastAsia="Book Antiqua" w:hAnsi="Book Antiqua" w:cs="Book Antiqua"/>
          <w:color w:val="000000" w:themeColor="text1"/>
        </w:rPr>
        <w:t>CASE REPORT</w:t>
      </w:r>
      <w:bookmarkEnd w:id="0"/>
      <w:bookmarkEnd w:id="1"/>
      <w:bookmarkEnd w:id="2"/>
    </w:p>
    <w:p w14:paraId="31408F42" w14:textId="77777777" w:rsidR="00A77B3E" w:rsidRPr="00C51E9B" w:rsidRDefault="00A77B3E" w:rsidP="00C51E9B">
      <w:pPr>
        <w:snapToGrid w:val="0"/>
        <w:spacing w:line="360" w:lineRule="auto"/>
        <w:jc w:val="both"/>
        <w:rPr>
          <w:rFonts w:ascii="Book Antiqua" w:hAnsi="Book Antiqua"/>
          <w:color w:val="000000" w:themeColor="text1"/>
        </w:rPr>
      </w:pPr>
    </w:p>
    <w:p w14:paraId="14C49731"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Gene</w:t>
      </w:r>
      <w:r w:rsidR="001A5C30" w:rsidRPr="00C51E9B">
        <w:rPr>
          <w:rFonts w:ascii="Book Antiqua" w:eastAsia="Book Antiqua" w:hAnsi="Book Antiqua" w:cs="Book Antiqua"/>
          <w:b/>
          <w:color w:val="000000" w:themeColor="text1"/>
        </w:rPr>
        <w:t xml:space="preserve"> diagnosis of infantile neurofibr</w:t>
      </w:r>
      <w:r w:rsidRPr="00C51E9B">
        <w:rPr>
          <w:rFonts w:ascii="Book Antiqua" w:eastAsia="Book Antiqua" w:hAnsi="Book Antiqua" w:cs="Book Antiqua"/>
          <w:b/>
          <w:color w:val="000000" w:themeColor="text1"/>
        </w:rPr>
        <w:t xml:space="preserve">omatosis </w:t>
      </w:r>
      <w:r w:rsidR="001A5C30" w:rsidRPr="00C51E9B">
        <w:rPr>
          <w:rFonts w:ascii="Book Antiqua" w:eastAsia="Book Antiqua" w:hAnsi="Book Antiqua" w:cs="Book Antiqua"/>
          <w:b/>
          <w:color w:val="000000" w:themeColor="text1"/>
        </w:rPr>
        <w:t xml:space="preserve">type </w:t>
      </w:r>
      <w:r w:rsidRPr="00C51E9B">
        <w:rPr>
          <w:rFonts w:ascii="Book Antiqua" w:eastAsia="Book Antiqua" w:hAnsi="Book Antiqua" w:cs="Book Antiqua"/>
          <w:b/>
          <w:color w:val="000000" w:themeColor="text1"/>
        </w:rPr>
        <w:t xml:space="preserve">I: A </w:t>
      </w:r>
      <w:r w:rsidR="001A5C30" w:rsidRPr="00C51E9B">
        <w:rPr>
          <w:rFonts w:ascii="Book Antiqua" w:eastAsia="Book Antiqua" w:hAnsi="Book Antiqua" w:cs="Book Antiqua"/>
          <w:b/>
          <w:color w:val="000000" w:themeColor="text1"/>
        </w:rPr>
        <w:t>case re</w:t>
      </w:r>
      <w:r w:rsidRPr="00C51E9B">
        <w:rPr>
          <w:rFonts w:ascii="Book Antiqua" w:eastAsia="Book Antiqua" w:hAnsi="Book Antiqua" w:cs="Book Antiqua"/>
          <w:b/>
          <w:color w:val="000000" w:themeColor="text1"/>
        </w:rPr>
        <w:t>port</w:t>
      </w:r>
    </w:p>
    <w:p w14:paraId="54E8FFD3" w14:textId="77777777" w:rsidR="00A77B3E" w:rsidRPr="00C51E9B" w:rsidRDefault="00A77B3E" w:rsidP="00C51E9B">
      <w:pPr>
        <w:snapToGrid w:val="0"/>
        <w:spacing w:line="360" w:lineRule="auto"/>
        <w:jc w:val="both"/>
        <w:rPr>
          <w:rFonts w:ascii="Book Antiqua" w:hAnsi="Book Antiqua"/>
          <w:color w:val="000000" w:themeColor="text1"/>
        </w:rPr>
      </w:pPr>
    </w:p>
    <w:p w14:paraId="09AB375E" w14:textId="0B6324D0" w:rsidR="00A77B3E" w:rsidRPr="00C51E9B" w:rsidRDefault="00B6202A" w:rsidP="00C51E9B">
      <w:pPr>
        <w:snapToGrid w:val="0"/>
        <w:spacing w:line="360" w:lineRule="auto"/>
        <w:jc w:val="both"/>
        <w:rPr>
          <w:rFonts w:ascii="Book Antiqua" w:hAnsi="Book Antiqua"/>
          <w:color w:val="000000" w:themeColor="text1"/>
          <w:lang w:eastAsia="zh-CN"/>
        </w:rPr>
      </w:pPr>
      <w:r w:rsidRPr="00C51E9B">
        <w:rPr>
          <w:rFonts w:ascii="Book Antiqua" w:eastAsia="Book Antiqua" w:hAnsi="Book Antiqua" w:cs="Book Antiqua"/>
          <w:color w:val="000000" w:themeColor="text1"/>
        </w:rPr>
        <w:t>Li</w:t>
      </w:r>
      <w:r w:rsidRPr="00C51E9B">
        <w:rPr>
          <w:rFonts w:ascii="Book Antiqua" w:hAnsi="Book Antiqua" w:cs="Book Antiqua"/>
          <w:color w:val="000000" w:themeColor="text1"/>
          <w:lang w:eastAsia="zh-CN"/>
        </w:rPr>
        <w:t xml:space="preserve"> MZ </w:t>
      </w:r>
      <w:r w:rsidRPr="00C51E9B">
        <w:rPr>
          <w:rFonts w:ascii="Book Antiqua" w:hAnsi="Book Antiqua" w:cs="Book Antiqua"/>
          <w:i/>
          <w:color w:val="000000" w:themeColor="text1"/>
          <w:lang w:eastAsia="zh-CN"/>
        </w:rPr>
        <w:t>et al</w:t>
      </w:r>
      <w:r w:rsidRPr="00C51E9B">
        <w:rPr>
          <w:rFonts w:ascii="Book Antiqua" w:hAnsi="Book Antiqua" w:cs="Book Antiqua"/>
          <w:color w:val="000000" w:themeColor="text1"/>
          <w:lang w:eastAsia="zh-CN"/>
        </w:rPr>
        <w:t>.</w:t>
      </w:r>
      <w:r w:rsidR="0097470D" w:rsidRPr="00C51E9B">
        <w:rPr>
          <w:rFonts w:ascii="Book Antiqua" w:eastAsia="Book Antiqua" w:hAnsi="Book Antiqua" w:cs="Book Antiqua"/>
          <w:color w:val="000000" w:themeColor="text1"/>
        </w:rPr>
        <w:t xml:space="preserve"> </w:t>
      </w:r>
      <w:bookmarkStart w:id="3" w:name="OLE_LINK11"/>
      <w:bookmarkStart w:id="4" w:name="OLE_LINK12"/>
      <w:r w:rsidRPr="00C51E9B">
        <w:rPr>
          <w:rFonts w:ascii="Book Antiqua" w:hAnsi="Book Antiqua" w:cs="Book Antiqua"/>
          <w:color w:val="000000" w:themeColor="text1"/>
          <w:lang w:eastAsia="zh-CN"/>
        </w:rPr>
        <w:t>D</w:t>
      </w:r>
      <w:r w:rsidRPr="00C51E9B">
        <w:rPr>
          <w:rFonts w:ascii="Book Antiqua" w:eastAsia="Book Antiqua" w:hAnsi="Book Antiqua" w:cs="Book Antiqua"/>
          <w:color w:val="000000" w:themeColor="text1"/>
        </w:rPr>
        <w:t xml:space="preserve">iagnosis of infantile neurofibromatosis type </w:t>
      </w:r>
      <w:r w:rsidR="00AC22B6" w:rsidRPr="00C51E9B">
        <w:rPr>
          <w:rFonts w:ascii="Book Antiqua" w:eastAsia="Book Antiqua" w:hAnsi="Book Antiqua" w:cs="Book Antiqua"/>
          <w:color w:val="000000" w:themeColor="text1"/>
        </w:rPr>
        <w:t>I</w:t>
      </w:r>
      <w:bookmarkEnd w:id="3"/>
      <w:bookmarkEnd w:id="4"/>
    </w:p>
    <w:p w14:paraId="0877D257" w14:textId="77777777" w:rsidR="00A77B3E" w:rsidRPr="00C51E9B" w:rsidRDefault="00A77B3E" w:rsidP="00C51E9B">
      <w:pPr>
        <w:snapToGrid w:val="0"/>
        <w:spacing w:line="360" w:lineRule="auto"/>
        <w:jc w:val="both"/>
        <w:rPr>
          <w:rFonts w:ascii="Book Antiqua" w:hAnsi="Book Antiqua"/>
          <w:color w:val="000000" w:themeColor="text1"/>
        </w:rPr>
      </w:pPr>
    </w:p>
    <w:p w14:paraId="77CD0821" w14:textId="77777777" w:rsidR="00A77B3E" w:rsidRPr="00C51E9B" w:rsidRDefault="00B6202A"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Meng-</w:t>
      </w:r>
      <w:r w:rsidRPr="00C51E9B">
        <w:rPr>
          <w:rFonts w:ascii="Book Antiqua" w:hAnsi="Book Antiqua" w:cs="Book Antiqua"/>
          <w:color w:val="000000" w:themeColor="text1"/>
          <w:lang w:eastAsia="zh-CN"/>
        </w:rPr>
        <w:t>Z</w:t>
      </w:r>
      <w:r w:rsidRPr="00C51E9B">
        <w:rPr>
          <w:rFonts w:ascii="Book Antiqua" w:eastAsia="Book Antiqua" w:hAnsi="Book Antiqua" w:cs="Book Antiqua"/>
          <w:color w:val="000000" w:themeColor="text1"/>
        </w:rPr>
        <w:t>hu Li, Lin Yuan, Zhi-</w:t>
      </w:r>
      <w:r w:rsidRPr="00C51E9B">
        <w:rPr>
          <w:rFonts w:ascii="Book Antiqua" w:hAnsi="Book Antiqua" w:cs="Book Antiqua"/>
          <w:color w:val="000000" w:themeColor="text1"/>
          <w:lang w:eastAsia="zh-CN"/>
        </w:rPr>
        <w:t>Q</w:t>
      </w:r>
      <w:r w:rsidR="00AC22B6" w:rsidRPr="00C51E9B">
        <w:rPr>
          <w:rFonts w:ascii="Book Antiqua" w:eastAsia="Book Antiqua" w:hAnsi="Book Antiqua" w:cs="Book Antiqua"/>
          <w:color w:val="000000" w:themeColor="text1"/>
        </w:rPr>
        <w:t>iang Zhuo</w:t>
      </w:r>
    </w:p>
    <w:p w14:paraId="0FBDC07E" w14:textId="77777777" w:rsidR="00A77B3E" w:rsidRPr="00C51E9B" w:rsidRDefault="00A77B3E" w:rsidP="00C51E9B">
      <w:pPr>
        <w:snapToGrid w:val="0"/>
        <w:spacing w:line="360" w:lineRule="auto"/>
        <w:jc w:val="both"/>
        <w:rPr>
          <w:rFonts w:ascii="Book Antiqua" w:hAnsi="Book Antiqua"/>
          <w:color w:val="000000" w:themeColor="text1"/>
        </w:rPr>
      </w:pPr>
    </w:p>
    <w:p w14:paraId="7D8E67D4" w14:textId="556EE17C" w:rsidR="00A77B3E" w:rsidRPr="00C51E9B" w:rsidRDefault="00A613B0"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Meng-</w:t>
      </w:r>
      <w:r w:rsidRPr="00C51E9B">
        <w:rPr>
          <w:rFonts w:ascii="Book Antiqua" w:hAnsi="Book Antiqua" w:cs="Book Antiqua"/>
          <w:b/>
          <w:bCs/>
          <w:color w:val="000000" w:themeColor="text1"/>
          <w:lang w:eastAsia="zh-CN"/>
        </w:rPr>
        <w:t>Z</w:t>
      </w:r>
      <w:r w:rsidR="00AC22B6" w:rsidRPr="00C51E9B">
        <w:rPr>
          <w:rFonts w:ascii="Book Antiqua" w:eastAsia="Book Antiqua" w:hAnsi="Book Antiqua" w:cs="Book Antiqua"/>
          <w:b/>
          <w:bCs/>
          <w:color w:val="000000" w:themeColor="text1"/>
        </w:rPr>
        <w:t xml:space="preserve">hu Li, Lin Yuan, </w:t>
      </w:r>
      <w:r w:rsidRPr="00C51E9B">
        <w:rPr>
          <w:rFonts w:ascii="Book Antiqua" w:eastAsia="Book Antiqua" w:hAnsi="Book Antiqua" w:cs="Book Antiqua"/>
          <w:b/>
          <w:bCs/>
          <w:color w:val="000000" w:themeColor="text1"/>
        </w:rPr>
        <w:t>Zhi-</w:t>
      </w:r>
      <w:r w:rsidRPr="00C51E9B">
        <w:rPr>
          <w:rFonts w:ascii="Book Antiqua" w:hAnsi="Book Antiqua" w:cs="Book Antiqua"/>
          <w:b/>
          <w:bCs/>
          <w:color w:val="000000" w:themeColor="text1"/>
          <w:lang w:eastAsia="zh-CN"/>
        </w:rPr>
        <w:t>Q</w:t>
      </w:r>
      <w:r w:rsidRPr="00C51E9B">
        <w:rPr>
          <w:rFonts w:ascii="Book Antiqua" w:eastAsia="Book Antiqua" w:hAnsi="Book Antiqua" w:cs="Book Antiqua"/>
          <w:b/>
          <w:bCs/>
          <w:color w:val="000000" w:themeColor="text1"/>
        </w:rPr>
        <w:t>iang Zhuo,</w:t>
      </w:r>
      <w:r w:rsidRPr="00C51E9B">
        <w:rPr>
          <w:rFonts w:ascii="Book Antiqua" w:hAnsi="Book Antiqua" w:cs="Book Antiqua"/>
          <w:b/>
          <w:bCs/>
          <w:color w:val="000000" w:themeColor="text1"/>
          <w:lang w:eastAsia="zh-CN"/>
        </w:rPr>
        <w:t xml:space="preserve"> </w:t>
      </w:r>
      <w:bookmarkStart w:id="5" w:name="OLE_LINK1"/>
      <w:bookmarkStart w:id="6" w:name="OLE_LINK2"/>
      <w:r w:rsidR="00AC22B6" w:rsidRPr="00C51E9B">
        <w:rPr>
          <w:rFonts w:ascii="Book Antiqua" w:eastAsia="Book Antiqua" w:hAnsi="Book Antiqua" w:cs="Book Antiqua"/>
          <w:color w:val="000000" w:themeColor="text1"/>
        </w:rPr>
        <w:t>Department of Infectious Diseas</w:t>
      </w:r>
      <w:r w:rsidRPr="00C51E9B">
        <w:rPr>
          <w:rFonts w:ascii="Book Antiqua" w:eastAsia="Book Antiqua" w:hAnsi="Book Antiqua" w:cs="Book Antiqua"/>
          <w:color w:val="000000" w:themeColor="text1"/>
        </w:rPr>
        <w:t xml:space="preserve">es, </w:t>
      </w:r>
      <w:bookmarkStart w:id="7" w:name="OLE_LINK37"/>
      <w:bookmarkStart w:id="8" w:name="OLE_LINK53"/>
      <w:r w:rsidRPr="00C51E9B">
        <w:rPr>
          <w:rFonts w:ascii="Book Antiqua" w:eastAsia="Book Antiqua" w:hAnsi="Book Antiqua" w:cs="Book Antiqua"/>
          <w:color w:val="000000" w:themeColor="text1"/>
        </w:rPr>
        <w:t>Xiamen Children</w:t>
      </w:r>
      <w:r w:rsidR="0097470D"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s Hospital</w:t>
      </w:r>
      <w:r w:rsidRPr="00C51E9B">
        <w:rPr>
          <w:rFonts w:ascii="Book Antiqua" w:hAnsi="Book Antiqua" w:cs="Book Antiqua"/>
          <w:color w:val="000000" w:themeColor="text1"/>
          <w:lang w:eastAsia="zh-CN"/>
        </w:rPr>
        <w:t>,</w:t>
      </w:r>
      <w:r w:rsidRPr="00C51E9B">
        <w:rPr>
          <w:rFonts w:ascii="Book Antiqua" w:eastAsia="Book Antiqua" w:hAnsi="Book Antiqua" w:cs="Book Antiqua"/>
          <w:color w:val="000000" w:themeColor="text1"/>
        </w:rPr>
        <w:t xml:space="preserve"> </w:t>
      </w:r>
      <w:r w:rsidR="00AC22B6" w:rsidRPr="00C51E9B">
        <w:rPr>
          <w:rFonts w:ascii="Book Antiqua" w:eastAsia="Book Antiqua" w:hAnsi="Book Antiqua" w:cs="Book Antiqua"/>
          <w:color w:val="000000" w:themeColor="text1"/>
        </w:rPr>
        <w:t>Children’s Hospital of</w:t>
      </w:r>
      <w:r w:rsidRPr="00C51E9B">
        <w:rPr>
          <w:rFonts w:ascii="Book Antiqua" w:eastAsia="Book Antiqua" w:hAnsi="Book Antiqua" w:cs="Book Antiqua"/>
          <w:color w:val="000000" w:themeColor="text1"/>
        </w:rPr>
        <w:t xml:space="preserve"> Fudan University Xiamen Branch</w:t>
      </w:r>
      <w:bookmarkEnd w:id="7"/>
      <w:bookmarkEnd w:id="8"/>
      <w:r w:rsidR="00AC22B6" w:rsidRPr="00C51E9B">
        <w:rPr>
          <w:rFonts w:ascii="Book Antiqua" w:eastAsia="Book Antiqua" w:hAnsi="Book Antiqua" w:cs="Book Antiqua"/>
          <w:color w:val="000000" w:themeColor="text1"/>
        </w:rPr>
        <w:t>,</w:t>
      </w:r>
      <w:bookmarkEnd w:id="5"/>
      <w:bookmarkEnd w:id="6"/>
      <w:r w:rsidR="00AC22B6" w:rsidRPr="00C51E9B">
        <w:rPr>
          <w:rFonts w:ascii="Book Antiqua" w:eastAsia="Book Antiqua" w:hAnsi="Book Antiqua" w:cs="Book Antiqua"/>
          <w:color w:val="000000" w:themeColor="text1"/>
        </w:rPr>
        <w:t xml:space="preserve"> </w:t>
      </w:r>
      <w:bookmarkStart w:id="9" w:name="OLE_LINK3"/>
      <w:bookmarkStart w:id="10" w:name="OLE_LINK4"/>
      <w:r w:rsidR="00AC22B6" w:rsidRPr="00C51E9B">
        <w:rPr>
          <w:rFonts w:ascii="Book Antiqua" w:eastAsia="Book Antiqua" w:hAnsi="Book Antiqua" w:cs="Book Antiqua"/>
          <w:color w:val="000000" w:themeColor="text1"/>
        </w:rPr>
        <w:t xml:space="preserve">Xiamen 361006, Fujian Province, </w:t>
      </w:r>
      <w:bookmarkStart w:id="11" w:name="OLE_LINK17"/>
      <w:bookmarkStart w:id="12" w:name="OLE_LINK18"/>
      <w:r w:rsidR="00AC22B6" w:rsidRPr="00C51E9B">
        <w:rPr>
          <w:rFonts w:ascii="Book Antiqua" w:eastAsia="Book Antiqua" w:hAnsi="Book Antiqua" w:cs="Book Antiqua"/>
          <w:color w:val="000000" w:themeColor="text1"/>
        </w:rPr>
        <w:t>China</w:t>
      </w:r>
      <w:bookmarkEnd w:id="9"/>
      <w:bookmarkEnd w:id="10"/>
      <w:bookmarkEnd w:id="11"/>
      <w:bookmarkEnd w:id="12"/>
    </w:p>
    <w:p w14:paraId="5B3229D9" w14:textId="77777777" w:rsidR="00A77B3E" w:rsidRPr="00C51E9B" w:rsidRDefault="00A77B3E" w:rsidP="00C51E9B">
      <w:pPr>
        <w:snapToGrid w:val="0"/>
        <w:spacing w:line="360" w:lineRule="auto"/>
        <w:jc w:val="both"/>
        <w:rPr>
          <w:rFonts w:ascii="Book Antiqua" w:hAnsi="Book Antiqua"/>
          <w:color w:val="000000" w:themeColor="text1"/>
        </w:rPr>
      </w:pPr>
    </w:p>
    <w:p w14:paraId="2E7C5129" w14:textId="5AE2B6CD"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Author contributions: </w:t>
      </w:r>
      <w:r w:rsidRPr="00C51E9B">
        <w:rPr>
          <w:rFonts w:ascii="Book Antiqua" w:eastAsia="Book Antiqua" w:hAnsi="Book Antiqua" w:cs="Book Antiqua"/>
          <w:color w:val="000000" w:themeColor="text1"/>
        </w:rPr>
        <w:t>Li MZ and Yuan L</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collected basic information</w:t>
      </w:r>
      <w:r w:rsidR="0097470D" w:rsidRPr="00C51E9B">
        <w:rPr>
          <w:rFonts w:ascii="Book Antiqua" w:eastAsia="Book Antiqua" w:hAnsi="Book Antiqua" w:cs="Book Antiqua"/>
          <w:color w:val="000000" w:themeColor="text1"/>
        </w:rPr>
        <w:t xml:space="preserve"> and image data</w:t>
      </w:r>
      <w:r w:rsidRPr="00C51E9B">
        <w:rPr>
          <w:rFonts w:ascii="Book Antiqua" w:eastAsia="Book Antiqua" w:hAnsi="Book Antiqua" w:cs="Book Antiqua"/>
          <w:color w:val="000000" w:themeColor="text1"/>
        </w:rPr>
        <w:t xml:space="preserve"> from</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the patient and</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wrote the main content of the</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manuscript;</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Yuan L</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and</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Zhuo ZQ</w:t>
      </w:r>
      <w:r w:rsidR="0097470D" w:rsidRPr="00C51E9B">
        <w:rPr>
          <w:rFonts w:ascii="Book Antiqua" w:eastAsia="Book Antiqua" w:hAnsi="Book Antiqua" w:cs="Book Antiqua"/>
          <w:color w:val="000000" w:themeColor="text1"/>
        </w:rPr>
        <w:t xml:space="preserve"> were</w:t>
      </w:r>
      <w:r w:rsidRPr="00C51E9B">
        <w:rPr>
          <w:rFonts w:ascii="Book Antiqua" w:eastAsia="Book Antiqua" w:hAnsi="Book Antiqua" w:cs="Book Antiqua"/>
          <w:color w:val="000000" w:themeColor="text1"/>
        </w:rPr>
        <w:t xml:space="preserve"> involved in the</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manuscript writing and revision;</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Zhuo ZQ</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provided guidance on the</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writing of the manuscript.</w:t>
      </w:r>
    </w:p>
    <w:p w14:paraId="724257E0" w14:textId="77777777" w:rsidR="00A77B3E" w:rsidRPr="00C51E9B" w:rsidRDefault="00A77B3E" w:rsidP="00C51E9B">
      <w:pPr>
        <w:snapToGrid w:val="0"/>
        <w:spacing w:line="360" w:lineRule="auto"/>
        <w:jc w:val="both"/>
        <w:rPr>
          <w:rFonts w:ascii="Book Antiqua" w:hAnsi="Book Antiqua"/>
          <w:color w:val="000000" w:themeColor="text1"/>
        </w:rPr>
      </w:pPr>
    </w:p>
    <w:p w14:paraId="76321F3D" w14:textId="0C35A6C4" w:rsidR="00A77B3E" w:rsidRPr="00C51E9B" w:rsidRDefault="00AA522C"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Corresponding author: Zhi-</w:t>
      </w:r>
      <w:r w:rsidRPr="00C51E9B">
        <w:rPr>
          <w:rFonts w:ascii="Book Antiqua" w:hAnsi="Book Antiqua" w:cs="Book Antiqua"/>
          <w:b/>
          <w:bCs/>
          <w:color w:val="000000" w:themeColor="text1"/>
          <w:lang w:eastAsia="zh-CN"/>
        </w:rPr>
        <w:t>Q</w:t>
      </w:r>
      <w:r w:rsidR="00AC22B6" w:rsidRPr="00C51E9B">
        <w:rPr>
          <w:rFonts w:ascii="Book Antiqua" w:eastAsia="Book Antiqua" w:hAnsi="Book Antiqua" w:cs="Book Antiqua"/>
          <w:b/>
          <w:bCs/>
          <w:color w:val="000000" w:themeColor="text1"/>
        </w:rPr>
        <w:t xml:space="preserve">iang Zhuo, MD, Chief Doctor, </w:t>
      </w:r>
      <w:bookmarkStart w:id="13" w:name="OLE_LINK54"/>
      <w:bookmarkStart w:id="14" w:name="OLE_LINK55"/>
      <w:r w:rsidRPr="00C51E9B">
        <w:rPr>
          <w:rFonts w:ascii="Book Antiqua" w:eastAsia="Book Antiqua" w:hAnsi="Book Antiqua" w:cs="Book Antiqua"/>
          <w:color w:val="000000" w:themeColor="text1"/>
        </w:rPr>
        <w:t>Department of Infectious Diseases</w:t>
      </w:r>
      <w:bookmarkEnd w:id="13"/>
      <w:bookmarkEnd w:id="14"/>
      <w:r w:rsidRPr="00C51E9B">
        <w:rPr>
          <w:rFonts w:ascii="Book Antiqua" w:eastAsia="Book Antiqua" w:hAnsi="Book Antiqua" w:cs="Book Antiqua"/>
          <w:color w:val="000000" w:themeColor="text1"/>
        </w:rPr>
        <w:t xml:space="preserve">, </w:t>
      </w:r>
      <w:bookmarkStart w:id="15" w:name="OLE_LINK56"/>
      <w:bookmarkStart w:id="16" w:name="OLE_LINK57"/>
      <w:r w:rsidRPr="00C51E9B">
        <w:rPr>
          <w:rFonts w:ascii="Book Antiqua" w:eastAsia="Book Antiqua" w:hAnsi="Book Antiqua" w:cs="Book Antiqua"/>
          <w:color w:val="000000" w:themeColor="text1"/>
        </w:rPr>
        <w:t>Xiamen Children</w:t>
      </w:r>
      <w:r w:rsidR="0097470D"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s Hospital</w:t>
      </w:r>
      <w:r w:rsidRPr="00C51E9B">
        <w:rPr>
          <w:rFonts w:ascii="Book Antiqua" w:hAnsi="Book Antiqua" w:cs="Book Antiqua"/>
          <w:color w:val="000000" w:themeColor="text1"/>
          <w:lang w:eastAsia="zh-CN"/>
        </w:rPr>
        <w:t>,</w:t>
      </w:r>
      <w:r w:rsidRPr="00C51E9B">
        <w:rPr>
          <w:rFonts w:ascii="Book Antiqua" w:eastAsia="Book Antiqua" w:hAnsi="Book Antiqua" w:cs="Book Antiqua"/>
          <w:color w:val="000000" w:themeColor="text1"/>
        </w:rPr>
        <w:t xml:space="preserve"> Children’s Hospital of Fudan University Xiamen Branch</w:t>
      </w:r>
      <w:bookmarkEnd w:id="15"/>
      <w:bookmarkEnd w:id="16"/>
      <w:r w:rsidRPr="00C51E9B">
        <w:rPr>
          <w:rFonts w:ascii="Book Antiqua" w:eastAsia="Book Antiqua" w:hAnsi="Book Antiqua" w:cs="Book Antiqua"/>
          <w:color w:val="000000" w:themeColor="text1"/>
        </w:rPr>
        <w:t>,</w:t>
      </w:r>
      <w:r w:rsidR="00AC22B6" w:rsidRPr="00C51E9B">
        <w:rPr>
          <w:rFonts w:ascii="Book Antiqua" w:eastAsia="Book Antiqua" w:hAnsi="Book Antiqua" w:cs="Book Antiqua"/>
          <w:color w:val="000000" w:themeColor="text1"/>
        </w:rPr>
        <w:t xml:space="preserve"> </w:t>
      </w:r>
      <w:bookmarkStart w:id="17" w:name="OLE_LINK58"/>
      <w:bookmarkStart w:id="18" w:name="OLE_LINK59"/>
      <w:r w:rsidR="00AC22B6" w:rsidRPr="00C51E9B">
        <w:rPr>
          <w:rFonts w:ascii="Book Antiqua" w:eastAsia="Book Antiqua" w:hAnsi="Book Antiqua" w:cs="Book Antiqua"/>
          <w:color w:val="000000" w:themeColor="text1"/>
        </w:rPr>
        <w:t>No. 92</w:t>
      </w:r>
      <w:r w:rsidR="007B7C6D" w:rsidRPr="00C51E9B">
        <w:rPr>
          <w:rFonts w:ascii="Book Antiqua" w:hAnsi="Book Antiqua" w:cs="Book Antiqua"/>
          <w:color w:val="000000" w:themeColor="text1"/>
          <w:lang w:eastAsia="zh-CN"/>
        </w:rPr>
        <w:t xml:space="preserve"> </w:t>
      </w:r>
      <w:r w:rsidR="00AC22B6" w:rsidRPr="00C51E9B">
        <w:rPr>
          <w:rFonts w:ascii="Book Antiqua" w:eastAsia="Book Antiqua" w:hAnsi="Book Antiqua" w:cs="Book Antiqua"/>
          <w:color w:val="000000" w:themeColor="text1"/>
        </w:rPr>
        <w:t>Yibin Road, Huli District</w:t>
      </w:r>
      <w:bookmarkEnd w:id="17"/>
      <w:bookmarkEnd w:id="18"/>
      <w:r w:rsidR="00AC22B6"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 xml:space="preserve">Xiamen 361006, </w:t>
      </w:r>
      <w:bookmarkStart w:id="19" w:name="OLE_LINK60"/>
      <w:bookmarkStart w:id="20" w:name="OLE_LINK61"/>
      <w:r w:rsidRPr="00C51E9B">
        <w:rPr>
          <w:rFonts w:ascii="Book Antiqua" w:eastAsia="Book Antiqua" w:hAnsi="Book Antiqua" w:cs="Book Antiqua"/>
          <w:color w:val="000000" w:themeColor="text1"/>
        </w:rPr>
        <w:t xml:space="preserve">Fujian </w:t>
      </w:r>
      <w:bookmarkEnd w:id="19"/>
      <w:bookmarkEnd w:id="20"/>
      <w:r w:rsidRPr="00C51E9B">
        <w:rPr>
          <w:rFonts w:ascii="Book Antiqua" w:eastAsia="Book Antiqua" w:hAnsi="Book Antiqua" w:cs="Book Antiqua"/>
          <w:color w:val="000000" w:themeColor="text1"/>
        </w:rPr>
        <w:t>Province, China</w:t>
      </w:r>
      <w:r w:rsidR="00AC22B6" w:rsidRPr="00C51E9B">
        <w:rPr>
          <w:rFonts w:ascii="Book Antiqua" w:eastAsia="Book Antiqua" w:hAnsi="Book Antiqua" w:cs="Book Antiqua"/>
          <w:color w:val="000000" w:themeColor="text1"/>
        </w:rPr>
        <w:t>. q661113@sina.cn</w:t>
      </w:r>
    </w:p>
    <w:p w14:paraId="7BE55287" w14:textId="77777777" w:rsidR="00A77B3E" w:rsidRPr="00C51E9B" w:rsidRDefault="00A77B3E" w:rsidP="00C51E9B">
      <w:pPr>
        <w:snapToGrid w:val="0"/>
        <w:spacing w:line="360" w:lineRule="auto"/>
        <w:jc w:val="both"/>
        <w:rPr>
          <w:rFonts w:ascii="Book Antiqua" w:hAnsi="Book Antiqua"/>
          <w:color w:val="000000" w:themeColor="text1"/>
        </w:rPr>
      </w:pPr>
    </w:p>
    <w:p w14:paraId="279C107D"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Received: </w:t>
      </w:r>
      <w:r w:rsidRPr="00C51E9B">
        <w:rPr>
          <w:rFonts w:ascii="Book Antiqua" w:eastAsia="Book Antiqua" w:hAnsi="Book Antiqua" w:cs="Book Antiqua"/>
          <w:color w:val="000000" w:themeColor="text1"/>
        </w:rPr>
        <w:t>June 13, 2020</w:t>
      </w:r>
    </w:p>
    <w:p w14:paraId="2931403C" w14:textId="77777777" w:rsidR="00A77B3E" w:rsidRPr="00C51E9B" w:rsidRDefault="00AC22B6" w:rsidP="00C51E9B">
      <w:pPr>
        <w:snapToGrid w:val="0"/>
        <w:spacing w:line="360" w:lineRule="auto"/>
        <w:jc w:val="both"/>
        <w:rPr>
          <w:rFonts w:ascii="Book Antiqua" w:hAnsi="Book Antiqua"/>
          <w:color w:val="000000" w:themeColor="text1"/>
          <w:lang w:eastAsia="zh-CN"/>
        </w:rPr>
      </w:pPr>
      <w:r w:rsidRPr="00C51E9B">
        <w:rPr>
          <w:rFonts w:ascii="Book Antiqua" w:eastAsia="Book Antiqua" w:hAnsi="Book Antiqua" w:cs="Book Antiqua"/>
          <w:b/>
          <w:bCs/>
          <w:color w:val="000000" w:themeColor="text1"/>
        </w:rPr>
        <w:t xml:space="preserve">Revised: </w:t>
      </w:r>
      <w:r w:rsidR="00FE33DD" w:rsidRPr="00C51E9B">
        <w:rPr>
          <w:rFonts w:ascii="Book Antiqua" w:hAnsi="Book Antiqua" w:cs="Book Antiqua"/>
          <w:bCs/>
          <w:color w:val="000000" w:themeColor="text1"/>
          <w:lang w:eastAsia="zh-CN"/>
        </w:rPr>
        <w:t>September 22, 2020</w:t>
      </w:r>
    </w:p>
    <w:p w14:paraId="617A19CF" w14:textId="4253083A"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Accepted: </w:t>
      </w:r>
      <w:r w:rsidR="00393D0D" w:rsidRPr="00C51E9B">
        <w:rPr>
          <w:rFonts w:ascii="Book Antiqua" w:eastAsia="Book Antiqua" w:hAnsi="Book Antiqua" w:cs="Book Antiqua"/>
          <w:color w:val="000000" w:themeColor="text1"/>
        </w:rPr>
        <w:t>October 19, 2020</w:t>
      </w:r>
    </w:p>
    <w:p w14:paraId="243CF623" w14:textId="628029A3"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Published online: </w:t>
      </w:r>
      <w:r w:rsidR="005F27A1" w:rsidRPr="008C4A50">
        <w:rPr>
          <w:rFonts w:ascii="Book Antiqua" w:eastAsia="Book Antiqua" w:hAnsi="Book Antiqua" w:cs="Book Antiqua"/>
          <w:bCs/>
          <w:color w:val="000000"/>
        </w:rPr>
        <w:t>November</w:t>
      </w:r>
      <w:r w:rsidR="005F27A1" w:rsidRPr="008C4A50">
        <w:rPr>
          <w:rFonts w:ascii="Book Antiqua" w:hAnsi="Book Antiqua" w:cs="Book Antiqua" w:hint="eastAsia"/>
          <w:bCs/>
          <w:color w:val="000000"/>
          <w:lang w:eastAsia="zh-CN"/>
        </w:rPr>
        <w:t xml:space="preserve"> </w:t>
      </w:r>
      <w:r w:rsidR="005F27A1">
        <w:rPr>
          <w:rFonts w:ascii="Book Antiqua" w:hAnsi="Book Antiqua" w:cs="Book Antiqua" w:hint="eastAsia"/>
          <w:bCs/>
          <w:color w:val="000000"/>
          <w:lang w:eastAsia="zh-CN"/>
        </w:rPr>
        <w:t>2</w:t>
      </w:r>
      <w:r w:rsidR="005F27A1" w:rsidRPr="008C4A50">
        <w:rPr>
          <w:rFonts w:ascii="Book Antiqua" w:hAnsi="Book Antiqua" w:cs="Book Antiqua" w:hint="eastAsia"/>
          <w:bCs/>
          <w:color w:val="000000"/>
          <w:lang w:eastAsia="zh-CN"/>
        </w:rPr>
        <w:t>6, 2020</w:t>
      </w:r>
    </w:p>
    <w:p w14:paraId="51BB71AF" w14:textId="77777777" w:rsidR="001F659D" w:rsidRPr="00C51E9B" w:rsidRDefault="001F659D" w:rsidP="00C51E9B">
      <w:pPr>
        <w:snapToGrid w:val="0"/>
        <w:spacing w:line="360" w:lineRule="auto"/>
        <w:jc w:val="both"/>
        <w:rPr>
          <w:rFonts w:ascii="Book Antiqua" w:hAnsi="Book Antiqua"/>
          <w:color w:val="000000" w:themeColor="text1"/>
        </w:rPr>
        <w:sectPr w:rsidR="001F659D" w:rsidRPr="00C51E9B" w:rsidSect="0097470D">
          <w:footerReference w:type="default" r:id="rId7"/>
          <w:pgSz w:w="12240" w:h="15840"/>
          <w:pgMar w:top="1440" w:right="1440" w:bottom="1440" w:left="1440" w:header="720" w:footer="720" w:gutter="0"/>
          <w:cols w:space="720"/>
          <w:docGrid w:linePitch="360"/>
        </w:sectPr>
      </w:pPr>
    </w:p>
    <w:p w14:paraId="1F051FAB"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lastRenderedPageBreak/>
        <w:t>Abstract</w:t>
      </w:r>
    </w:p>
    <w:p w14:paraId="229C957A"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BACKGROUND</w:t>
      </w:r>
    </w:p>
    <w:p w14:paraId="6C1F1F31" w14:textId="68E874B2"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Neurofibromatosis is an autosomal dominant genetic disorder with various manifestations. Systemic multiple neurofibromatosis is rare in infancy. The disease is difficult to identify in the early stage, and it is prone to misdiagnosis and missed diagnosis. In the presence of lower limb swelling with subcutaneous nodules of unknown cause, café-au-lait spots, and axillary freckles, this disease must be considered. This report presents the clinical manifestations, early detection, diagnosis and treatment, and prognosis of infantile neurofibromatosis type I</w:t>
      </w:r>
      <w:r w:rsidR="00C64890" w:rsidRPr="00C51E9B">
        <w:rPr>
          <w:rFonts w:ascii="Book Antiqua" w:hAnsi="Book Antiqua" w:cs="Book Antiqua"/>
          <w:color w:val="000000" w:themeColor="text1"/>
          <w:lang w:eastAsia="zh-CN"/>
        </w:rPr>
        <w:t xml:space="preserve"> </w:t>
      </w:r>
      <w:r w:rsidR="00C64890" w:rsidRPr="00C51E9B">
        <w:rPr>
          <w:rFonts w:ascii="Book Antiqua" w:eastAsia="Book Antiqua" w:hAnsi="Book Antiqua" w:cs="Book Antiqua"/>
          <w:color w:val="000000" w:themeColor="text1"/>
        </w:rPr>
        <w:t>(NF1)</w:t>
      </w:r>
      <w:r w:rsidRPr="00C51E9B">
        <w:rPr>
          <w:rFonts w:ascii="Book Antiqua" w:eastAsia="Book Antiqua" w:hAnsi="Book Antiqua" w:cs="Book Antiqua"/>
          <w:color w:val="000000" w:themeColor="text1"/>
        </w:rPr>
        <w:t>.</w:t>
      </w:r>
    </w:p>
    <w:p w14:paraId="00FC8BA6" w14:textId="77777777" w:rsidR="00A77B3E" w:rsidRPr="00C51E9B" w:rsidRDefault="00A77B3E" w:rsidP="00C51E9B">
      <w:pPr>
        <w:snapToGrid w:val="0"/>
        <w:spacing w:line="360" w:lineRule="auto"/>
        <w:jc w:val="both"/>
        <w:rPr>
          <w:rFonts w:ascii="Book Antiqua" w:hAnsi="Book Antiqua"/>
          <w:color w:val="000000" w:themeColor="text1"/>
        </w:rPr>
      </w:pPr>
    </w:p>
    <w:p w14:paraId="738601B2"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CASE SUMMARY</w:t>
      </w:r>
    </w:p>
    <w:p w14:paraId="76FBF1D0" w14:textId="4659C564"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The clinical manifestations, imaging examination</w:t>
      </w:r>
      <w:r w:rsidR="001D4E74" w:rsidRPr="00C51E9B">
        <w:rPr>
          <w:rFonts w:ascii="Book Antiqua" w:eastAsia="Book Antiqua" w:hAnsi="Book Antiqua" w:cs="Book Antiqua"/>
          <w:color w:val="000000" w:themeColor="text1"/>
        </w:rPr>
        <w:t>s, and gene results of a 3-mo</w:t>
      </w:r>
      <w:r w:rsidRPr="00C51E9B">
        <w:rPr>
          <w:rFonts w:ascii="Book Antiqua" w:eastAsia="Book Antiqua" w:hAnsi="Book Antiqua" w:cs="Book Antiqua"/>
          <w:color w:val="000000" w:themeColor="text1"/>
        </w:rPr>
        <w:t xml:space="preserve">-old male infant with </w:t>
      </w:r>
      <w:bookmarkStart w:id="21" w:name="OLE_LINK7"/>
      <w:bookmarkStart w:id="22" w:name="OLE_LINK8"/>
      <w:r w:rsidR="00C64890" w:rsidRPr="00C51E9B">
        <w:rPr>
          <w:rFonts w:ascii="Book Antiqua" w:eastAsia="Book Antiqua" w:hAnsi="Book Antiqua" w:cs="Book Antiqua"/>
          <w:color w:val="000000" w:themeColor="text1"/>
        </w:rPr>
        <w:t>NF1</w:t>
      </w:r>
      <w:bookmarkEnd w:id="21"/>
      <w:bookmarkEnd w:id="22"/>
      <w:r w:rsidRPr="00C51E9B">
        <w:rPr>
          <w:rFonts w:ascii="Book Antiqua" w:eastAsia="Book Antiqua" w:hAnsi="Book Antiqua" w:cs="Book Antiqua"/>
          <w:color w:val="000000" w:themeColor="text1"/>
        </w:rPr>
        <w:t xml:space="preserve"> were analyzed retrospectively. He had </w:t>
      </w:r>
      <w:r w:rsidR="00D04C2A"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swelling of both legs</w:t>
      </w:r>
      <w:r w:rsidR="00D04C2A"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at the onset and developed café-au-lait spots, axillary freckles, and multiple neurofibromas later. He had a family history of similar conditions. Gene detection showed a h</w:t>
      </w:r>
      <w:r w:rsidR="006711B7" w:rsidRPr="00C51E9B">
        <w:rPr>
          <w:rFonts w:ascii="Book Antiqua" w:eastAsia="Book Antiqua" w:hAnsi="Book Antiqua" w:cs="Book Antiqua"/>
          <w:color w:val="000000" w:themeColor="text1"/>
        </w:rPr>
        <w:t>eterozygous mutation of c.4537C&gt;</w:t>
      </w:r>
      <w:r w:rsidRPr="00C51E9B">
        <w:rPr>
          <w:rFonts w:ascii="Book Antiqua" w:eastAsia="Book Antiqua" w:hAnsi="Book Antiqua" w:cs="Book Antiqua"/>
          <w:color w:val="000000" w:themeColor="text1"/>
        </w:rPr>
        <w:t>T in the</w:t>
      </w:r>
      <w:r w:rsidR="00D04C2A"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i/>
          <w:iCs/>
          <w:color w:val="000000" w:themeColor="text1"/>
        </w:rPr>
        <w:t>NF1</w:t>
      </w:r>
      <w:r w:rsidR="00D04C2A" w:rsidRPr="00C51E9B">
        <w:rPr>
          <w:rFonts w:ascii="Book Antiqua" w:eastAsia="Book Antiqua" w:hAnsi="Book Antiqua" w:cs="Book Antiqua"/>
          <w:i/>
          <w:iCs/>
          <w:color w:val="000000" w:themeColor="text1"/>
        </w:rPr>
        <w:t xml:space="preserve"> </w:t>
      </w:r>
      <w:r w:rsidRPr="00C51E9B">
        <w:rPr>
          <w:rFonts w:ascii="Book Antiqua" w:eastAsia="Book Antiqua" w:hAnsi="Book Antiqua" w:cs="Book Antiqua"/>
          <w:color w:val="000000" w:themeColor="text1"/>
        </w:rPr>
        <w:t xml:space="preserve">gene, leading to a nonsense mutation of amino acids (p.R1513x), which originated from the mother of the infant. He was diagnosed with </w:t>
      </w:r>
      <w:r w:rsidR="00C64890" w:rsidRPr="00C51E9B">
        <w:rPr>
          <w:rFonts w:ascii="Book Antiqua" w:eastAsia="Book Antiqua" w:hAnsi="Book Antiqua" w:cs="Book Antiqua"/>
          <w:color w:val="000000" w:themeColor="text1"/>
        </w:rPr>
        <w:t>NF1</w:t>
      </w:r>
      <w:r w:rsidRPr="00C51E9B">
        <w:rPr>
          <w:rFonts w:ascii="Book Antiqua" w:eastAsia="Book Antiqua" w:hAnsi="Book Antiqua" w:cs="Book Antiqua"/>
          <w:color w:val="000000" w:themeColor="text1"/>
        </w:rPr>
        <w:t>.</w:t>
      </w:r>
    </w:p>
    <w:p w14:paraId="3A78B060" w14:textId="77777777" w:rsidR="00A77B3E" w:rsidRPr="00C51E9B" w:rsidRDefault="00A77B3E" w:rsidP="00C51E9B">
      <w:pPr>
        <w:snapToGrid w:val="0"/>
        <w:spacing w:line="360" w:lineRule="auto"/>
        <w:jc w:val="both"/>
        <w:rPr>
          <w:rFonts w:ascii="Book Antiqua" w:hAnsi="Book Antiqua"/>
          <w:color w:val="000000" w:themeColor="text1"/>
        </w:rPr>
      </w:pPr>
    </w:p>
    <w:p w14:paraId="4313176F"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CONCLUSION</w:t>
      </w:r>
    </w:p>
    <w:p w14:paraId="4E76DEE1"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 xml:space="preserve">Gene diagnosis plays an important role in the early diagnosis of </w:t>
      </w:r>
      <w:r w:rsidR="00C64890" w:rsidRPr="00C51E9B">
        <w:rPr>
          <w:rFonts w:ascii="Book Antiqua" w:eastAsia="Book Antiqua" w:hAnsi="Book Antiqua" w:cs="Book Antiqua"/>
          <w:color w:val="000000" w:themeColor="text1"/>
        </w:rPr>
        <w:t>NF1</w:t>
      </w:r>
      <w:r w:rsidRPr="00C51E9B">
        <w:rPr>
          <w:rFonts w:ascii="Book Antiqua" w:eastAsia="Book Antiqua" w:hAnsi="Book Antiqua" w:cs="Book Antiqua"/>
          <w:color w:val="000000" w:themeColor="text1"/>
        </w:rPr>
        <w:t>.</w:t>
      </w:r>
    </w:p>
    <w:p w14:paraId="41514A9C" w14:textId="77777777" w:rsidR="00A77B3E" w:rsidRPr="00C51E9B" w:rsidRDefault="00A77B3E" w:rsidP="00C51E9B">
      <w:pPr>
        <w:snapToGrid w:val="0"/>
        <w:spacing w:line="360" w:lineRule="auto"/>
        <w:jc w:val="both"/>
        <w:rPr>
          <w:rFonts w:ascii="Book Antiqua" w:hAnsi="Book Antiqua"/>
          <w:color w:val="000000" w:themeColor="text1"/>
        </w:rPr>
      </w:pPr>
    </w:p>
    <w:p w14:paraId="66A81996"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Key Words: </w:t>
      </w:r>
      <w:bookmarkStart w:id="23" w:name="OLE_LINK65"/>
      <w:bookmarkStart w:id="24" w:name="OLE_LINK66"/>
      <w:r w:rsidR="001D4E74" w:rsidRPr="00C51E9B">
        <w:rPr>
          <w:rFonts w:ascii="Book Antiqua" w:hAnsi="Book Antiqua" w:cs="Book Antiqua"/>
          <w:color w:val="000000" w:themeColor="text1"/>
          <w:lang w:eastAsia="zh-CN"/>
        </w:rPr>
        <w:t>G</w:t>
      </w:r>
      <w:r w:rsidR="001D4E74" w:rsidRPr="00C51E9B">
        <w:rPr>
          <w:rFonts w:ascii="Book Antiqua" w:eastAsia="Book Antiqua" w:hAnsi="Book Antiqua" w:cs="Book Antiqua"/>
          <w:color w:val="000000" w:themeColor="text1"/>
        </w:rPr>
        <w:t>enetic diagnosis</w:t>
      </w:r>
      <w:bookmarkEnd w:id="23"/>
      <w:bookmarkEnd w:id="24"/>
      <w:r w:rsidR="001D4E74" w:rsidRPr="00C51E9B">
        <w:rPr>
          <w:rFonts w:ascii="Book Antiqua" w:eastAsia="Book Antiqua" w:hAnsi="Book Antiqua" w:cs="Book Antiqua"/>
          <w:color w:val="000000" w:themeColor="text1"/>
        </w:rPr>
        <w:t xml:space="preserve">; </w:t>
      </w:r>
      <w:bookmarkStart w:id="25" w:name="OLE_LINK67"/>
      <w:bookmarkStart w:id="26" w:name="OLE_LINK68"/>
      <w:r w:rsidR="001D4E74" w:rsidRPr="00C51E9B">
        <w:rPr>
          <w:rFonts w:ascii="Book Antiqua" w:hAnsi="Book Antiqua" w:cs="Book Antiqua"/>
          <w:color w:val="000000" w:themeColor="text1"/>
          <w:lang w:eastAsia="zh-CN"/>
        </w:rPr>
        <w:t>E</w:t>
      </w:r>
      <w:r w:rsidR="001D4E74" w:rsidRPr="00C51E9B">
        <w:rPr>
          <w:rFonts w:ascii="Book Antiqua" w:eastAsia="Book Antiqua" w:hAnsi="Book Antiqua" w:cs="Book Antiqua"/>
          <w:color w:val="000000" w:themeColor="text1"/>
        </w:rPr>
        <w:t>urofibromatosis type I</w:t>
      </w:r>
      <w:bookmarkEnd w:id="25"/>
      <w:bookmarkEnd w:id="26"/>
      <w:r w:rsidR="001D4E74" w:rsidRPr="00C51E9B">
        <w:rPr>
          <w:rFonts w:ascii="Book Antiqua" w:eastAsia="Book Antiqua" w:hAnsi="Book Antiqua" w:cs="Book Antiqua"/>
          <w:color w:val="000000" w:themeColor="text1"/>
        </w:rPr>
        <w:t xml:space="preserve">; </w:t>
      </w:r>
      <w:bookmarkStart w:id="27" w:name="OLE_LINK69"/>
      <w:bookmarkStart w:id="28" w:name="OLE_LINK70"/>
      <w:r w:rsidR="001D4E74" w:rsidRPr="00C51E9B">
        <w:rPr>
          <w:rFonts w:ascii="Book Antiqua" w:hAnsi="Book Antiqua" w:cs="Book Antiqua"/>
          <w:color w:val="000000" w:themeColor="text1"/>
          <w:lang w:eastAsia="zh-CN"/>
        </w:rPr>
        <w:t>N</w:t>
      </w:r>
      <w:r w:rsidR="001D4E74" w:rsidRPr="00C51E9B">
        <w:rPr>
          <w:rFonts w:ascii="Book Antiqua" w:eastAsia="Book Antiqua" w:hAnsi="Book Antiqua" w:cs="Book Antiqua"/>
          <w:color w:val="000000" w:themeColor="text1"/>
        </w:rPr>
        <w:t>eurofibromatosis</w:t>
      </w:r>
      <w:bookmarkEnd w:id="27"/>
      <w:bookmarkEnd w:id="28"/>
      <w:r w:rsidR="001D4E74" w:rsidRPr="00C51E9B">
        <w:rPr>
          <w:rFonts w:ascii="Book Antiqua" w:eastAsia="Book Antiqua" w:hAnsi="Book Antiqua" w:cs="Book Antiqua"/>
          <w:color w:val="000000" w:themeColor="text1"/>
        </w:rPr>
        <w:t xml:space="preserve">; </w:t>
      </w:r>
      <w:r w:rsidR="001D4E74" w:rsidRPr="00C51E9B">
        <w:rPr>
          <w:rFonts w:ascii="Book Antiqua" w:hAnsi="Book Antiqua" w:cs="Book Antiqua"/>
          <w:color w:val="000000" w:themeColor="text1"/>
          <w:lang w:eastAsia="zh-CN"/>
        </w:rPr>
        <w:t>I</w:t>
      </w:r>
      <w:r w:rsidR="00FE233A" w:rsidRPr="00C51E9B">
        <w:rPr>
          <w:rFonts w:ascii="Book Antiqua" w:eastAsia="Book Antiqua" w:hAnsi="Book Antiqua" w:cs="Book Antiqua"/>
          <w:color w:val="000000" w:themeColor="text1"/>
        </w:rPr>
        <w:t xml:space="preserve">nfant; </w:t>
      </w:r>
      <w:bookmarkStart w:id="29" w:name="OLE_LINK71"/>
      <w:bookmarkStart w:id="30" w:name="OLE_LINK72"/>
      <w:r w:rsidR="00FE233A" w:rsidRPr="00C51E9B">
        <w:rPr>
          <w:rFonts w:ascii="Book Antiqua" w:hAnsi="Book Antiqua" w:cs="Book Antiqua"/>
          <w:color w:val="000000" w:themeColor="text1"/>
          <w:lang w:eastAsia="zh-CN"/>
        </w:rPr>
        <w:t>C</w:t>
      </w:r>
      <w:r w:rsidR="001D4E74" w:rsidRPr="00C51E9B">
        <w:rPr>
          <w:rFonts w:ascii="Book Antiqua" w:eastAsia="Book Antiqua" w:hAnsi="Book Antiqua" w:cs="Book Antiqua"/>
          <w:color w:val="000000" w:themeColor="text1"/>
        </w:rPr>
        <w:t>ase report</w:t>
      </w:r>
      <w:bookmarkEnd w:id="29"/>
      <w:bookmarkEnd w:id="30"/>
      <w:r w:rsidR="001D4E74" w:rsidRPr="00C51E9B">
        <w:rPr>
          <w:rFonts w:ascii="Book Antiqua" w:eastAsia="Book Antiqua" w:hAnsi="Book Antiqua" w:cs="Book Antiqua"/>
          <w:color w:val="000000" w:themeColor="text1"/>
        </w:rPr>
        <w:t xml:space="preserve">; </w:t>
      </w:r>
      <w:r w:rsidR="001D4E74" w:rsidRPr="00C51E9B">
        <w:rPr>
          <w:rFonts w:ascii="Book Antiqua" w:hAnsi="Book Antiqua" w:cs="Book Antiqua"/>
          <w:color w:val="000000" w:themeColor="text1"/>
          <w:lang w:eastAsia="zh-CN"/>
        </w:rPr>
        <w:t>C</w:t>
      </w:r>
      <w:r w:rsidRPr="00C51E9B">
        <w:rPr>
          <w:rFonts w:ascii="Book Antiqua" w:eastAsia="Book Antiqua" w:hAnsi="Book Antiqua" w:cs="Book Antiqua"/>
          <w:color w:val="000000" w:themeColor="text1"/>
        </w:rPr>
        <w:t>linical manifestations</w:t>
      </w:r>
    </w:p>
    <w:p w14:paraId="59EA844E" w14:textId="77777777" w:rsidR="00A77B3E" w:rsidRPr="00C51E9B" w:rsidRDefault="00A77B3E" w:rsidP="00C51E9B">
      <w:pPr>
        <w:snapToGrid w:val="0"/>
        <w:spacing w:line="360" w:lineRule="auto"/>
        <w:jc w:val="both"/>
        <w:rPr>
          <w:rFonts w:ascii="Book Antiqua" w:hAnsi="Book Antiqua"/>
          <w:color w:val="000000" w:themeColor="text1"/>
        </w:rPr>
      </w:pPr>
    </w:p>
    <w:p w14:paraId="5CA3059D" w14:textId="6589AD56" w:rsidR="004007F4" w:rsidRDefault="002C6E3A" w:rsidP="00C51E9B">
      <w:pPr>
        <w:snapToGrid w:val="0"/>
        <w:spacing w:line="360" w:lineRule="auto"/>
        <w:jc w:val="both"/>
        <w:rPr>
          <w:rFonts w:ascii="Book Antiqua" w:hAnsi="Book Antiqua" w:hint="eastAsia"/>
          <w:lang w:eastAsia="zh-CN"/>
        </w:rPr>
      </w:pPr>
      <w:r w:rsidRPr="002C6E3A">
        <w:rPr>
          <w:rFonts w:ascii="Book Antiqua" w:hAnsi="Book Antiqua" w:cs="Book Antiqua" w:hint="eastAsia"/>
          <w:b/>
          <w:color w:val="000000" w:themeColor="text1"/>
          <w:lang w:eastAsia="zh-CN"/>
        </w:rPr>
        <w:t xml:space="preserve">Citation: </w:t>
      </w:r>
      <w:r w:rsidR="00AC22B6" w:rsidRPr="00C51E9B">
        <w:rPr>
          <w:rFonts w:ascii="Book Antiqua" w:eastAsia="Book Antiqua" w:hAnsi="Book Antiqua" w:cs="Book Antiqua"/>
          <w:color w:val="000000" w:themeColor="text1"/>
        </w:rPr>
        <w:t xml:space="preserve">Li MZ, Yuan L, Zhuo ZQ. Gene </w:t>
      </w:r>
      <w:r w:rsidR="001D4E74" w:rsidRPr="00C51E9B">
        <w:rPr>
          <w:rFonts w:ascii="Book Antiqua" w:eastAsia="Book Antiqua" w:hAnsi="Book Antiqua" w:cs="Book Antiqua"/>
          <w:color w:val="000000" w:themeColor="text1"/>
        </w:rPr>
        <w:t>diagnosis of infantile neurofibromatosis ty</w:t>
      </w:r>
      <w:r w:rsidR="00AC22B6" w:rsidRPr="00C51E9B">
        <w:rPr>
          <w:rFonts w:ascii="Book Antiqua" w:eastAsia="Book Antiqua" w:hAnsi="Book Antiqua" w:cs="Book Antiqua"/>
          <w:color w:val="000000" w:themeColor="text1"/>
        </w:rPr>
        <w:t xml:space="preserve">pe I: A </w:t>
      </w:r>
      <w:r w:rsidR="001D4E74" w:rsidRPr="00C51E9B">
        <w:rPr>
          <w:rFonts w:ascii="Book Antiqua" w:eastAsia="Book Antiqua" w:hAnsi="Book Antiqua" w:cs="Book Antiqua"/>
          <w:color w:val="000000" w:themeColor="text1"/>
        </w:rPr>
        <w:t>case repor</w:t>
      </w:r>
      <w:r w:rsidR="00AC22B6" w:rsidRPr="00C51E9B">
        <w:rPr>
          <w:rFonts w:ascii="Book Antiqua" w:eastAsia="Book Antiqua" w:hAnsi="Book Antiqua" w:cs="Book Antiqua"/>
          <w:color w:val="000000" w:themeColor="text1"/>
        </w:rPr>
        <w:t xml:space="preserve">t. </w:t>
      </w:r>
      <w:r w:rsidR="00AC22B6" w:rsidRPr="00C51E9B">
        <w:rPr>
          <w:rFonts w:ascii="Book Antiqua" w:eastAsia="Book Antiqua" w:hAnsi="Book Antiqua" w:cs="Book Antiqua"/>
          <w:i/>
          <w:iCs/>
          <w:color w:val="000000" w:themeColor="text1"/>
        </w:rPr>
        <w:t>World J Clin Cases</w:t>
      </w:r>
      <w:r w:rsidR="00AC22B6" w:rsidRPr="00C51E9B">
        <w:rPr>
          <w:rFonts w:ascii="Book Antiqua" w:eastAsia="Book Antiqua" w:hAnsi="Book Antiqua" w:cs="Book Antiqua"/>
          <w:color w:val="000000" w:themeColor="text1"/>
        </w:rPr>
        <w:t xml:space="preserve"> </w:t>
      </w:r>
      <w:r w:rsidR="00700C6B" w:rsidRPr="00EE6A3B">
        <w:rPr>
          <w:rFonts w:ascii="Book Antiqua" w:hAnsi="Book Antiqua"/>
        </w:rPr>
        <w:t>2020; 8(</w:t>
      </w:r>
      <w:r w:rsidR="00700C6B">
        <w:rPr>
          <w:rFonts w:ascii="Book Antiqua" w:hAnsi="Book Antiqua" w:hint="eastAsia"/>
          <w:lang w:eastAsia="zh-CN"/>
        </w:rPr>
        <w:t>22</w:t>
      </w:r>
      <w:r w:rsidR="00700C6B" w:rsidRPr="00EE6A3B">
        <w:rPr>
          <w:rFonts w:ascii="Book Antiqua" w:hAnsi="Book Antiqua"/>
        </w:rPr>
        <w:t xml:space="preserve">): </w:t>
      </w:r>
      <w:r w:rsidR="00187DF2" w:rsidRPr="00187DF2">
        <w:rPr>
          <w:rFonts w:ascii="Book Antiqua" w:hAnsi="Book Antiqua"/>
        </w:rPr>
        <w:t>5678-5683</w:t>
      </w:r>
      <w:r w:rsidR="00700C6B" w:rsidRPr="00EE6A3B">
        <w:rPr>
          <w:rFonts w:ascii="Book Antiqua" w:hAnsi="Book Antiqua"/>
        </w:rPr>
        <w:t xml:space="preserve">  </w:t>
      </w:r>
    </w:p>
    <w:p w14:paraId="31B3B4C3" w14:textId="77777777" w:rsidR="004007F4" w:rsidRDefault="00700C6B" w:rsidP="00C51E9B">
      <w:pPr>
        <w:snapToGrid w:val="0"/>
        <w:spacing w:line="360" w:lineRule="auto"/>
        <w:jc w:val="both"/>
        <w:rPr>
          <w:rFonts w:ascii="Book Antiqua" w:hAnsi="Book Antiqua" w:hint="eastAsia"/>
          <w:lang w:eastAsia="zh-CN"/>
        </w:rPr>
      </w:pPr>
      <w:r w:rsidRPr="002C6E3A">
        <w:rPr>
          <w:rFonts w:ascii="Book Antiqua" w:hAnsi="Book Antiqua"/>
          <w:b/>
        </w:rPr>
        <w:t>URL:</w:t>
      </w:r>
      <w:r w:rsidRPr="00EE6A3B">
        <w:rPr>
          <w:rFonts w:ascii="Book Antiqua" w:hAnsi="Book Antiqua"/>
        </w:rPr>
        <w:t xml:space="preserve"> https://www.wjgnet.com/2307-8960/full/v8/i</w:t>
      </w:r>
      <w:r>
        <w:rPr>
          <w:rFonts w:ascii="Book Antiqua" w:hAnsi="Book Antiqua" w:hint="eastAsia"/>
          <w:lang w:eastAsia="zh-CN"/>
        </w:rPr>
        <w:t>22</w:t>
      </w:r>
      <w:r w:rsidRPr="00EE6A3B">
        <w:rPr>
          <w:rFonts w:ascii="Book Antiqua" w:hAnsi="Book Antiqua"/>
        </w:rPr>
        <w:t>/</w:t>
      </w:r>
      <w:r w:rsidR="00187DF2">
        <w:rPr>
          <w:rFonts w:ascii="Book Antiqua" w:hAnsi="Book Antiqua" w:hint="eastAsia"/>
          <w:lang w:eastAsia="zh-CN"/>
        </w:rPr>
        <w:t>5678</w:t>
      </w:r>
      <w:r w:rsidRPr="00EE6A3B">
        <w:rPr>
          <w:rFonts w:ascii="Book Antiqua" w:hAnsi="Book Antiqua"/>
        </w:rPr>
        <w:t xml:space="preserve">.htm  </w:t>
      </w:r>
    </w:p>
    <w:p w14:paraId="14E284FF" w14:textId="562A5CC1" w:rsidR="00A77B3E" w:rsidRPr="00C51E9B" w:rsidRDefault="00700C6B" w:rsidP="00C51E9B">
      <w:pPr>
        <w:snapToGrid w:val="0"/>
        <w:spacing w:line="360" w:lineRule="auto"/>
        <w:jc w:val="both"/>
        <w:rPr>
          <w:rFonts w:ascii="Book Antiqua" w:hAnsi="Book Antiqua" w:hint="eastAsia"/>
          <w:color w:val="000000" w:themeColor="text1"/>
          <w:lang w:eastAsia="zh-CN"/>
        </w:rPr>
      </w:pPr>
      <w:bookmarkStart w:id="31" w:name="_GoBack"/>
      <w:r w:rsidRPr="002C6E3A">
        <w:rPr>
          <w:rFonts w:ascii="Book Antiqua" w:hAnsi="Book Antiqua"/>
          <w:b/>
        </w:rPr>
        <w:t>DOI:</w:t>
      </w:r>
      <w:bookmarkEnd w:id="31"/>
      <w:r w:rsidRPr="00EE6A3B">
        <w:rPr>
          <w:rFonts w:ascii="Book Antiqua" w:hAnsi="Book Antiqua"/>
        </w:rPr>
        <w:t xml:space="preserve"> https://dx.doi.org/10.12998/wjcc.v8.i</w:t>
      </w:r>
      <w:r>
        <w:rPr>
          <w:rFonts w:ascii="Book Antiqua" w:hAnsi="Book Antiqua" w:hint="eastAsia"/>
          <w:lang w:eastAsia="zh-CN"/>
        </w:rPr>
        <w:t>22</w:t>
      </w:r>
      <w:r w:rsidRPr="00EE6A3B">
        <w:rPr>
          <w:rFonts w:ascii="Book Antiqua" w:hAnsi="Book Antiqua"/>
        </w:rPr>
        <w:t>.</w:t>
      </w:r>
      <w:r w:rsidR="00DE2604">
        <w:rPr>
          <w:rFonts w:ascii="Book Antiqua" w:hAnsi="Book Antiqua" w:hint="eastAsia"/>
          <w:lang w:eastAsia="zh-CN"/>
        </w:rPr>
        <w:t>5678</w:t>
      </w:r>
    </w:p>
    <w:p w14:paraId="5114EA40" w14:textId="77777777" w:rsidR="00A77B3E" w:rsidRPr="00C51E9B" w:rsidRDefault="00A77B3E" w:rsidP="00C51E9B">
      <w:pPr>
        <w:snapToGrid w:val="0"/>
        <w:spacing w:line="360" w:lineRule="auto"/>
        <w:jc w:val="both"/>
        <w:rPr>
          <w:rFonts w:ascii="Book Antiqua" w:hAnsi="Book Antiqua"/>
          <w:color w:val="000000" w:themeColor="text1"/>
        </w:rPr>
      </w:pPr>
    </w:p>
    <w:p w14:paraId="2A6B7B42" w14:textId="3753F163" w:rsidR="00A77B3E" w:rsidRPr="00C51E9B" w:rsidRDefault="00AC22B6" w:rsidP="00C51E9B">
      <w:pPr>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Core Tip: </w:t>
      </w:r>
      <w:r w:rsidRPr="00C51E9B">
        <w:rPr>
          <w:rFonts w:ascii="Book Antiqua" w:eastAsia="Book Antiqua" w:hAnsi="Book Antiqua" w:cs="Book Antiqua"/>
          <w:color w:val="000000" w:themeColor="text1"/>
        </w:rPr>
        <w:t xml:space="preserve">Neurofibromatosis type I </w:t>
      </w:r>
      <w:bookmarkStart w:id="32" w:name="OLE_LINK5"/>
      <w:bookmarkStart w:id="33" w:name="OLE_LINK6"/>
      <w:r w:rsidRPr="00C51E9B">
        <w:rPr>
          <w:rFonts w:ascii="Book Antiqua" w:eastAsia="Book Antiqua" w:hAnsi="Book Antiqua" w:cs="Book Antiqua"/>
          <w:color w:val="000000" w:themeColor="text1"/>
        </w:rPr>
        <w:t xml:space="preserve">(NF1) </w:t>
      </w:r>
      <w:bookmarkEnd w:id="32"/>
      <w:bookmarkEnd w:id="33"/>
      <w:r w:rsidRPr="00C51E9B">
        <w:rPr>
          <w:rFonts w:ascii="Book Antiqua" w:eastAsia="Book Antiqua" w:hAnsi="Book Antiqua" w:cs="Book Antiqua"/>
          <w:color w:val="000000" w:themeColor="text1"/>
        </w:rPr>
        <w:t xml:space="preserve">is a common autosomal dominant disorder with clinical symptoms in the skin, nervous system, skeleton, and eyes. </w:t>
      </w:r>
      <w:r w:rsidRPr="00C51E9B">
        <w:rPr>
          <w:rFonts w:ascii="Book Antiqua" w:eastAsia="Book Antiqua" w:hAnsi="Book Antiqua" w:cs="Book Antiqua"/>
          <w:color w:val="000000"/>
        </w:rPr>
        <w:t>NF1</w:t>
      </w:r>
      <w:r w:rsidRPr="00C51E9B">
        <w:rPr>
          <w:rFonts w:ascii="Book Antiqua" w:eastAsia="Book Antiqua" w:hAnsi="Book Antiqua" w:cs="Book Antiqua"/>
          <w:color w:val="000000" w:themeColor="text1"/>
        </w:rPr>
        <w:t xml:space="preserve"> development is related to gene deletion, and its incidence rate is about 1/3000. It is rare among children, especially infants. This repor</w:t>
      </w:r>
      <w:r w:rsidR="00DC22C5" w:rsidRPr="00C51E9B">
        <w:rPr>
          <w:rFonts w:ascii="Book Antiqua" w:eastAsia="Book Antiqua" w:hAnsi="Book Antiqua" w:cs="Book Antiqua"/>
          <w:color w:val="000000" w:themeColor="text1"/>
        </w:rPr>
        <w:t>t presents the case of a 3-mo</w:t>
      </w:r>
      <w:r w:rsidR="00D04C2A"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old male infant who was diagnosed with </w:t>
      </w:r>
      <w:r w:rsidRPr="00C51E9B">
        <w:rPr>
          <w:rFonts w:ascii="Book Antiqua" w:eastAsia="Book Antiqua" w:hAnsi="Book Antiqua" w:cs="Book Antiqua"/>
          <w:color w:val="000000"/>
        </w:rPr>
        <w:t>NF1</w:t>
      </w:r>
      <w:r w:rsidRPr="00C51E9B">
        <w:rPr>
          <w:rFonts w:ascii="Book Antiqua" w:eastAsia="Book Antiqua" w:hAnsi="Book Antiqua" w:cs="Book Antiqua"/>
          <w:color w:val="000000" w:themeColor="text1"/>
        </w:rPr>
        <w:t>.</w:t>
      </w:r>
      <w:r w:rsidR="00D04C2A"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We believe that our study makes a significant contribution to the literature because</w:t>
      </w:r>
      <w:r w:rsidR="00D04C2A"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this information will be of practical use to clinicians for management of similar conditions and encourage other researchers to validate our findings.</w:t>
      </w:r>
    </w:p>
    <w:p w14:paraId="78645CED" w14:textId="77777777" w:rsidR="00A77B3E" w:rsidRPr="00C51E9B" w:rsidRDefault="00A77B3E" w:rsidP="00C51E9B">
      <w:pPr>
        <w:snapToGrid w:val="0"/>
        <w:spacing w:line="360" w:lineRule="auto"/>
        <w:jc w:val="both"/>
        <w:rPr>
          <w:rFonts w:ascii="Book Antiqua" w:hAnsi="Book Antiqua"/>
          <w:color w:val="000000" w:themeColor="text1"/>
        </w:rPr>
      </w:pPr>
    </w:p>
    <w:p w14:paraId="3D4DFB04" w14:textId="77777777" w:rsidR="00A77B3E" w:rsidRPr="00C51E9B" w:rsidRDefault="00DC22C5"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br w:type="page"/>
      </w:r>
      <w:r w:rsidR="00AC22B6" w:rsidRPr="00C51E9B">
        <w:rPr>
          <w:rFonts w:ascii="Book Antiqua" w:eastAsia="Book Antiqua" w:hAnsi="Book Antiqua" w:cs="Book Antiqua"/>
          <w:b/>
          <w:caps/>
          <w:color w:val="000000" w:themeColor="text1"/>
          <w:u w:val="single"/>
        </w:rPr>
        <w:t>INTRODUCTION</w:t>
      </w:r>
    </w:p>
    <w:p w14:paraId="73A3994C" w14:textId="77777777" w:rsidR="00A77B3E" w:rsidRPr="00C51E9B" w:rsidRDefault="00AC22B6" w:rsidP="00C51E9B">
      <w:pPr>
        <w:snapToGrid w:val="0"/>
        <w:spacing w:line="360" w:lineRule="auto"/>
        <w:jc w:val="both"/>
        <w:rPr>
          <w:rFonts w:ascii="Book Antiqua" w:hAnsi="Book Antiqua"/>
          <w:color w:val="000000" w:themeColor="text1"/>
          <w:lang w:eastAsia="zh-CN"/>
        </w:rPr>
      </w:pPr>
      <w:r w:rsidRPr="00C51E9B">
        <w:rPr>
          <w:rFonts w:ascii="Book Antiqua" w:eastAsia="Book Antiqua" w:hAnsi="Book Antiqua" w:cs="Book Antiqua"/>
          <w:color w:val="000000" w:themeColor="text1"/>
        </w:rPr>
        <w:t>Neurofibromatosis type I (NF1) is a common autosomal dominant disorder, which can cause clinical symptoms in the skin, nervous system, skeleton, and eyes. The development of NF1 is related to gene deletion, and its incidence rate is about 1/3000</w:t>
      </w:r>
      <w:r w:rsidRPr="00C51E9B">
        <w:rPr>
          <w:rFonts w:ascii="Book Antiqua" w:eastAsia="Book Antiqua" w:hAnsi="Book Antiqua" w:cs="Book Antiqua"/>
          <w:color w:val="000000" w:themeColor="text1"/>
          <w:vertAlign w:val="superscript"/>
        </w:rPr>
        <w:t>[1]</w:t>
      </w:r>
      <w:r w:rsidRPr="00C51E9B">
        <w:rPr>
          <w:rFonts w:ascii="Book Antiqua" w:eastAsia="Book Antiqua" w:hAnsi="Book Antiqua" w:cs="Book Antiqua"/>
          <w:color w:val="000000" w:themeColor="text1"/>
        </w:rPr>
        <w:t>. It is rare among children, especially infants. Early clinical symptoms are often atypical; hence, it can be easily misdiagnosed. In this paper, we report the case of NF1 in an infant admitted to our hospital in April 2020 and describe the clinical characteristics, diagnosis, treatment, and prognosis of the infant with a brief review of relevant literature</w:t>
      </w:r>
      <w:r w:rsidR="00C55A0F" w:rsidRPr="00C51E9B">
        <w:rPr>
          <w:rFonts w:ascii="Book Antiqua" w:hAnsi="Book Antiqua" w:cs="Book Antiqua"/>
          <w:color w:val="000000" w:themeColor="text1"/>
          <w:lang w:eastAsia="zh-CN"/>
        </w:rPr>
        <w:t>.</w:t>
      </w:r>
    </w:p>
    <w:p w14:paraId="663CF86F" w14:textId="77777777" w:rsidR="00A77B3E" w:rsidRPr="00C51E9B" w:rsidRDefault="00A77B3E" w:rsidP="00C51E9B">
      <w:pPr>
        <w:snapToGrid w:val="0"/>
        <w:spacing w:line="360" w:lineRule="auto"/>
        <w:jc w:val="both"/>
        <w:rPr>
          <w:rFonts w:ascii="Book Antiqua" w:hAnsi="Book Antiqua"/>
          <w:color w:val="000000" w:themeColor="text1"/>
        </w:rPr>
      </w:pPr>
    </w:p>
    <w:p w14:paraId="4C13B608"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t>CASE PRESENTATION</w:t>
      </w:r>
    </w:p>
    <w:p w14:paraId="2B3B267A"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Chief complaints</w:t>
      </w:r>
    </w:p>
    <w:p w14:paraId="173FDA6F" w14:textId="4623DDE0" w:rsidR="00A77B3E" w:rsidRPr="00C51E9B" w:rsidRDefault="00C55A0F" w:rsidP="00C51E9B">
      <w:pPr>
        <w:snapToGrid w:val="0"/>
        <w:spacing w:line="360" w:lineRule="auto"/>
        <w:jc w:val="both"/>
        <w:rPr>
          <w:rFonts w:ascii="Book Antiqua" w:hAnsi="Book Antiqua"/>
          <w:color w:val="000000" w:themeColor="text1"/>
          <w:lang w:eastAsia="zh-CN"/>
        </w:rPr>
      </w:pPr>
      <w:r w:rsidRPr="00C51E9B">
        <w:rPr>
          <w:rFonts w:ascii="Book Antiqua" w:eastAsia="Book Antiqua" w:hAnsi="Book Antiqua" w:cs="Book Antiqua"/>
          <w:color w:val="000000" w:themeColor="text1"/>
        </w:rPr>
        <w:t>A 3-mo</w:t>
      </w:r>
      <w:r w:rsidR="00AC22B6" w:rsidRPr="00C51E9B">
        <w:rPr>
          <w:rFonts w:ascii="Book Antiqua" w:eastAsia="Book Antiqua" w:hAnsi="Book Antiqua" w:cs="Book Antiqua"/>
          <w:color w:val="000000" w:themeColor="text1"/>
        </w:rPr>
        <w:t xml:space="preserve">-old male infant </w:t>
      </w:r>
      <w:r w:rsidRPr="00C51E9B">
        <w:rPr>
          <w:rFonts w:ascii="Book Antiqua" w:eastAsia="Book Antiqua" w:hAnsi="Book Antiqua" w:cs="Book Antiqua"/>
          <w:color w:val="000000" w:themeColor="text1"/>
        </w:rPr>
        <w:t xml:space="preserve">reported to the hospital </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5 d</w:t>
      </w:r>
      <w:r w:rsidR="00AC22B6" w:rsidRPr="00C51E9B">
        <w:rPr>
          <w:rFonts w:ascii="Book Antiqua" w:eastAsia="Book Antiqua" w:hAnsi="Book Antiqua" w:cs="Book Antiqua"/>
          <w:color w:val="000000" w:themeColor="text1"/>
        </w:rPr>
        <w:t xml:space="preserve"> after discover</w:t>
      </w:r>
      <w:r w:rsidRPr="00C51E9B">
        <w:rPr>
          <w:rFonts w:ascii="Book Antiqua" w:eastAsia="Book Antiqua" w:hAnsi="Book Antiqua" w:cs="Book Antiqua"/>
          <w:color w:val="000000" w:themeColor="text1"/>
        </w:rPr>
        <w:t>y of masses in both lower limbs</w:t>
      </w:r>
      <w:r w:rsidRPr="00C51E9B">
        <w:rPr>
          <w:rFonts w:ascii="Book Antiqua" w:hAnsi="Book Antiqua" w:cs="Book Antiqua"/>
          <w:color w:val="000000" w:themeColor="text1"/>
          <w:lang w:eastAsia="zh-CN"/>
        </w:rPr>
        <w:t>.</w:t>
      </w:r>
      <w:r w:rsidR="00B05EB1" w:rsidRPr="00C51E9B">
        <w:rPr>
          <w:rFonts w:ascii="Book Antiqua" w:hAnsi="Book Antiqua" w:cs="Book Antiqua"/>
          <w:color w:val="000000" w:themeColor="text1"/>
          <w:lang w:eastAsia="zh-CN"/>
        </w:rPr>
        <w:t>”</w:t>
      </w:r>
    </w:p>
    <w:p w14:paraId="07AB8C13" w14:textId="77777777" w:rsidR="00A77B3E" w:rsidRPr="00C51E9B" w:rsidRDefault="00A77B3E" w:rsidP="00C51E9B">
      <w:pPr>
        <w:snapToGrid w:val="0"/>
        <w:spacing w:line="360" w:lineRule="auto"/>
        <w:jc w:val="both"/>
        <w:rPr>
          <w:rFonts w:ascii="Book Antiqua" w:hAnsi="Book Antiqua"/>
          <w:color w:val="000000" w:themeColor="text1"/>
        </w:rPr>
      </w:pPr>
    </w:p>
    <w:p w14:paraId="5B296DC6"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History of present illness</w:t>
      </w:r>
    </w:p>
    <w:p w14:paraId="5F651999"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Five days before admission, the family members found swelling of the child’s lower limbs. They brought him to a local hospital for treatment, and he was then referred to our hospital owing to the presence of multiple thrombi in the lower limbs. At present, except for skin changes and multiple neurofibromas, there are no other typical symptoms and complications.</w:t>
      </w:r>
    </w:p>
    <w:p w14:paraId="4493E629" w14:textId="77777777" w:rsidR="00A77B3E" w:rsidRPr="00C51E9B" w:rsidRDefault="00A77B3E" w:rsidP="00C51E9B">
      <w:pPr>
        <w:snapToGrid w:val="0"/>
        <w:spacing w:line="360" w:lineRule="auto"/>
        <w:jc w:val="both"/>
        <w:rPr>
          <w:rFonts w:ascii="Book Antiqua" w:hAnsi="Book Antiqua"/>
          <w:color w:val="000000" w:themeColor="text1"/>
        </w:rPr>
      </w:pPr>
    </w:p>
    <w:p w14:paraId="78F19C17"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History of past illness</w:t>
      </w:r>
    </w:p>
    <w:p w14:paraId="67FE1F74" w14:textId="6903A8D3"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At birth, brown spots of different sizes were noted on the skin of the patient’s trunk, limbs, and buttocks. With increase in age, the colored spots increased in number and size; however, the patient had not been hospitalized.</w:t>
      </w:r>
    </w:p>
    <w:p w14:paraId="1B09A426" w14:textId="77777777" w:rsidR="00A77B3E" w:rsidRPr="00C51E9B" w:rsidRDefault="00A77B3E" w:rsidP="00C51E9B">
      <w:pPr>
        <w:snapToGrid w:val="0"/>
        <w:spacing w:line="360" w:lineRule="auto"/>
        <w:jc w:val="both"/>
        <w:rPr>
          <w:rFonts w:ascii="Book Antiqua" w:hAnsi="Book Antiqua"/>
          <w:color w:val="000000" w:themeColor="text1"/>
        </w:rPr>
      </w:pPr>
    </w:p>
    <w:p w14:paraId="5BEAF4B5"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Personal and family history</w:t>
      </w:r>
    </w:p>
    <w:p w14:paraId="5FBAB8B7" w14:textId="0E2C9AE2"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 xml:space="preserve">The patient was </w:t>
      </w:r>
      <w:bookmarkStart w:id="34" w:name="OLE_LINK9"/>
      <w:bookmarkStart w:id="35" w:name="OLE_LINK10"/>
      <w:r w:rsidRPr="00C51E9B">
        <w:rPr>
          <w:rFonts w:ascii="Book Antiqua" w:eastAsia="Book Antiqua" w:hAnsi="Book Antiqua" w:cs="Book Antiqua"/>
          <w:color w:val="000000" w:themeColor="text1"/>
        </w:rPr>
        <w:t>G2P2</w:t>
      </w:r>
      <w:bookmarkEnd w:id="34"/>
      <w:bookmarkEnd w:id="35"/>
      <w:r w:rsidRPr="00C51E9B">
        <w:rPr>
          <w:rFonts w:ascii="Book Antiqua" w:eastAsia="Book Antiqua" w:hAnsi="Book Antiqua" w:cs="Book Antiqua"/>
          <w:color w:val="000000" w:themeColor="text1"/>
        </w:rPr>
        <w:t xml:space="preserve"> with full term delivery and without abnormal birth history. He had a family history of similar conditions. Café-au-lait spots were noted on the skin of his maternal great</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grandmother, maternal great</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uncle, and mother. In addition to café-au-lait spots on the skin, </w:t>
      </w:r>
      <w:bookmarkStart w:id="36" w:name="OLE_LINK45"/>
      <w:bookmarkStart w:id="37" w:name="OLE_LINK46"/>
      <w:r w:rsidRPr="00C51E9B">
        <w:rPr>
          <w:rFonts w:ascii="Book Antiqua" w:eastAsia="Book Antiqua" w:hAnsi="Book Antiqua" w:cs="Book Antiqua"/>
          <w:color w:val="000000" w:themeColor="text1"/>
        </w:rPr>
        <w:t>the mother also had</w:t>
      </w:r>
      <w:r w:rsidR="0006247D" w:rsidRPr="00C51E9B">
        <w:rPr>
          <w:rFonts w:ascii="Book Antiqua" w:eastAsia="Book Antiqua" w:hAnsi="Book Antiqua" w:cs="Book Antiqua"/>
          <w:color w:val="000000" w:themeColor="text1"/>
        </w:rPr>
        <w:t xml:space="preserve"> </w:t>
      </w:r>
      <w:bookmarkStart w:id="38" w:name="OLE_LINK43"/>
      <w:bookmarkStart w:id="39" w:name="OLE_LINK44"/>
      <w:r w:rsidR="0006247D" w:rsidRPr="00C51E9B">
        <w:rPr>
          <w:rFonts w:ascii="Book Antiqua" w:eastAsia="Book Antiqua" w:hAnsi="Book Antiqua" w:cs="Book Antiqua"/>
          <w:color w:val="000000" w:themeColor="text1"/>
        </w:rPr>
        <w:t>multiple skin nodules</w:t>
      </w:r>
      <w:bookmarkEnd w:id="36"/>
      <w:bookmarkEnd w:id="37"/>
      <w:bookmarkEnd w:id="38"/>
      <w:bookmarkEnd w:id="39"/>
      <w:r w:rsidR="0006247D" w:rsidRPr="00C51E9B">
        <w:rPr>
          <w:rFonts w:ascii="Book Antiqua" w:eastAsia="Book Antiqua" w:hAnsi="Book Antiqua" w:cs="Book Antiqua"/>
          <w:color w:val="000000" w:themeColor="text1"/>
        </w:rPr>
        <w:t xml:space="preserve"> (Figure </w:t>
      </w:r>
      <w:r w:rsidR="0006247D" w:rsidRPr="00C51E9B">
        <w:rPr>
          <w:rFonts w:ascii="Book Antiqua" w:hAnsi="Book Antiqua" w:cs="Book Antiqua"/>
          <w:color w:val="000000" w:themeColor="text1"/>
          <w:lang w:eastAsia="zh-CN"/>
        </w:rPr>
        <w:t>1</w:t>
      </w:r>
      <w:r w:rsidRPr="00C51E9B">
        <w:rPr>
          <w:rFonts w:ascii="Book Antiqua" w:eastAsia="Book Antiqua" w:hAnsi="Book Antiqua" w:cs="Book Antiqua"/>
          <w:color w:val="000000" w:themeColor="text1"/>
        </w:rPr>
        <w:t xml:space="preserve">) without any self-perceived symptoms. An older female cousin of the child had epilepsy and mental retardation and had died at the age of </w:t>
      </w:r>
      <w:r w:rsidR="007F43E1">
        <w:rPr>
          <w:rFonts w:ascii="Book Antiqua" w:eastAsia="Book Antiqua" w:hAnsi="Book Antiqua" w:cs="Book Antiqua"/>
          <w:color w:val="000000" w:themeColor="text1"/>
        </w:rPr>
        <w:t>5 years</w:t>
      </w:r>
      <w:r w:rsidRPr="00C51E9B">
        <w:rPr>
          <w:rFonts w:ascii="Book Antiqua" w:eastAsia="Book Antiqua" w:hAnsi="Book Antiqua" w:cs="Book Antiqua"/>
          <w:color w:val="000000" w:themeColor="text1"/>
        </w:rPr>
        <w:t>. The uncle of the child (</w:t>
      </w:r>
      <w:r w:rsidRPr="00C51E9B">
        <w:rPr>
          <w:rFonts w:ascii="Book Antiqua" w:eastAsia="Book Antiqua" w:hAnsi="Book Antiqua" w:cs="Book Antiqua"/>
          <w:i/>
          <w:color w:val="000000" w:themeColor="text1"/>
        </w:rPr>
        <w:t>i.e</w:t>
      </w:r>
      <w:r w:rsidR="00176A65" w:rsidRPr="00C51E9B">
        <w:rPr>
          <w:rFonts w:ascii="Book Antiqua" w:eastAsia="Book Antiqua" w:hAnsi="Book Antiqua" w:cs="Book Antiqua"/>
          <w:i/>
          <w:color w:val="000000" w:themeColor="text1"/>
        </w:rPr>
        <w:t>.</w:t>
      </w:r>
      <w:r w:rsidRPr="00C51E9B">
        <w:rPr>
          <w:rFonts w:ascii="Book Antiqua" w:eastAsia="Book Antiqua" w:hAnsi="Book Antiqua" w:cs="Book Antiqua"/>
          <w:color w:val="000000" w:themeColor="text1"/>
        </w:rPr>
        <w:t xml:space="preserve"> the older female cousin</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s father) had chromosome abnormalities (according to the oral statement of the family members</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test results were not available).</w:t>
      </w:r>
    </w:p>
    <w:p w14:paraId="194D3314" w14:textId="77777777" w:rsidR="00A77B3E" w:rsidRPr="00C51E9B" w:rsidRDefault="00A77B3E" w:rsidP="00C51E9B">
      <w:pPr>
        <w:snapToGrid w:val="0"/>
        <w:spacing w:line="360" w:lineRule="auto"/>
        <w:jc w:val="both"/>
        <w:rPr>
          <w:rFonts w:ascii="Book Antiqua" w:hAnsi="Book Antiqua"/>
          <w:color w:val="000000" w:themeColor="text1"/>
        </w:rPr>
      </w:pPr>
    </w:p>
    <w:p w14:paraId="41AD3DA3"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Physical examination</w:t>
      </w:r>
    </w:p>
    <w:p w14:paraId="2E2278F9" w14:textId="6C9382CD"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The head circumference was 39.2 cm, height 61</w:t>
      </w:r>
      <w:r w:rsidR="00B05EB1" w:rsidRPr="00C51E9B">
        <w:rPr>
          <w:rFonts w:ascii="Book Antiqua" w:eastAsia="Book Antiqua" w:hAnsi="Book Antiqua" w:cs="Book Antiqua"/>
          <w:color w:val="000000" w:themeColor="text1"/>
        </w:rPr>
        <w:t>.0</w:t>
      </w:r>
      <w:r w:rsidRPr="00C51E9B">
        <w:rPr>
          <w:rFonts w:ascii="Book Antiqua" w:eastAsia="Book Antiqua" w:hAnsi="Book Antiqua" w:cs="Book Antiqua"/>
          <w:color w:val="000000" w:themeColor="text1"/>
        </w:rPr>
        <w:t xml:space="preserve"> cm, and weight 5.6 kg. He had a clear mind, and fair spirit and response. Scattered oval café-au-lait spots of different sizes could be seen on the trunk and limbs, which were light brown with clear boundaries, not protruding from the skin surface, and with a diameter of 0.5-3.0 cm</w:t>
      </w:r>
      <w:bookmarkStart w:id="40" w:name="OLE_LINK47"/>
      <w:bookmarkStart w:id="41" w:name="OLE_LINK48"/>
      <w:r w:rsidRPr="00C51E9B">
        <w:rPr>
          <w:rFonts w:ascii="Book Antiqua" w:eastAsia="Book Antiqua" w:hAnsi="Book Antiqua" w:cs="Book Antiqua"/>
          <w:color w:val="000000" w:themeColor="text1"/>
        </w:rPr>
        <w:t>. Freckle-like depigmentation spots were seen on the chest, abdomen, neck, and le</w:t>
      </w:r>
      <w:r w:rsidR="0006247D" w:rsidRPr="00C51E9B">
        <w:rPr>
          <w:rFonts w:ascii="Book Antiqua" w:eastAsia="Book Antiqua" w:hAnsi="Book Antiqua" w:cs="Book Antiqua"/>
          <w:color w:val="000000" w:themeColor="text1"/>
        </w:rPr>
        <w:t>ft shoulder and armpit</w:t>
      </w:r>
      <w:bookmarkEnd w:id="40"/>
      <w:bookmarkEnd w:id="41"/>
      <w:r w:rsidR="0006247D" w:rsidRPr="00C51E9B">
        <w:rPr>
          <w:rFonts w:ascii="Book Antiqua" w:eastAsia="Book Antiqua" w:hAnsi="Book Antiqua" w:cs="Book Antiqua"/>
          <w:color w:val="000000" w:themeColor="text1"/>
        </w:rPr>
        <w:t xml:space="preserve"> (Figure </w:t>
      </w:r>
      <w:r w:rsidR="0006247D" w:rsidRPr="00C51E9B">
        <w:rPr>
          <w:rFonts w:ascii="Book Antiqua" w:hAnsi="Book Antiqua" w:cs="Book Antiqua"/>
          <w:color w:val="000000" w:themeColor="text1"/>
          <w:lang w:eastAsia="zh-CN"/>
        </w:rPr>
        <w:t>2</w:t>
      </w:r>
      <w:r w:rsidRPr="00C51E9B">
        <w:rPr>
          <w:rFonts w:ascii="Book Antiqua" w:eastAsia="Book Antiqua" w:hAnsi="Book Antiqua" w:cs="Book Antiqua"/>
          <w:color w:val="000000" w:themeColor="text1"/>
        </w:rPr>
        <w:t>)</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w:t>
      </w:r>
      <w:bookmarkStart w:id="42" w:name="OLE_LINK49"/>
      <w:bookmarkStart w:id="43" w:name="OLE_LINK50"/>
      <w:r w:rsidR="00B05EB1" w:rsidRPr="00C51E9B">
        <w:rPr>
          <w:rFonts w:ascii="Book Antiqua" w:eastAsia="Book Antiqua" w:hAnsi="Book Antiqua" w:cs="Book Antiqua"/>
          <w:color w:val="000000" w:themeColor="text1"/>
        </w:rPr>
        <w:t>L</w:t>
      </w:r>
      <w:r w:rsidRPr="00C51E9B">
        <w:rPr>
          <w:rFonts w:ascii="Book Antiqua" w:eastAsia="Book Antiqua" w:hAnsi="Book Antiqua" w:cs="Book Antiqua"/>
          <w:color w:val="000000" w:themeColor="text1"/>
        </w:rPr>
        <w:t xml:space="preserve">arge areas of brown pigmentation were noted on the lower limbs, feet, </w:t>
      </w:r>
      <w:r w:rsidR="0006247D" w:rsidRPr="00C51E9B">
        <w:rPr>
          <w:rFonts w:ascii="Book Antiqua" w:eastAsia="Book Antiqua" w:hAnsi="Book Antiqua" w:cs="Book Antiqua"/>
          <w:color w:val="000000" w:themeColor="text1"/>
        </w:rPr>
        <w:t>buttocks, and perineum</w:t>
      </w:r>
      <w:bookmarkEnd w:id="42"/>
      <w:bookmarkEnd w:id="43"/>
      <w:r w:rsidR="0006247D" w:rsidRPr="00C51E9B">
        <w:rPr>
          <w:rFonts w:ascii="Book Antiqua" w:eastAsia="Book Antiqua" w:hAnsi="Book Antiqua" w:cs="Book Antiqua"/>
          <w:color w:val="000000" w:themeColor="text1"/>
        </w:rPr>
        <w:t xml:space="preserve"> (Figure </w:t>
      </w:r>
      <w:r w:rsidR="0006247D" w:rsidRPr="00C51E9B">
        <w:rPr>
          <w:rFonts w:ascii="Book Antiqua" w:hAnsi="Book Antiqua" w:cs="Book Antiqua"/>
          <w:color w:val="000000" w:themeColor="text1"/>
          <w:lang w:eastAsia="zh-CN"/>
        </w:rPr>
        <w:t>3</w:t>
      </w:r>
      <w:r w:rsidRPr="00C51E9B">
        <w:rPr>
          <w:rFonts w:ascii="Book Antiqua" w:eastAsia="Book Antiqua" w:hAnsi="Book Antiqua" w:cs="Book Antiqua"/>
          <w:color w:val="000000" w:themeColor="text1"/>
        </w:rPr>
        <w:t>). Both calves and feet were swollen, which was significant on the right side. Solid nodules, which had a soft texture, could be palpated</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w:t>
      </w:r>
      <w:r w:rsidR="00B05EB1" w:rsidRPr="00C51E9B">
        <w:rPr>
          <w:rFonts w:ascii="Book Antiqua" w:eastAsia="Book Antiqua" w:hAnsi="Book Antiqua" w:cs="Book Antiqua"/>
          <w:color w:val="000000" w:themeColor="text1"/>
        </w:rPr>
        <w:t>T</w:t>
      </w:r>
      <w:r w:rsidRPr="00C51E9B">
        <w:rPr>
          <w:rFonts w:ascii="Book Antiqua" w:eastAsia="Book Antiqua" w:hAnsi="Book Antiqua" w:cs="Book Antiqua"/>
          <w:color w:val="000000" w:themeColor="text1"/>
        </w:rPr>
        <w:t>here were no other abnormal signs.</w:t>
      </w:r>
    </w:p>
    <w:p w14:paraId="7B87AB5D" w14:textId="77777777" w:rsidR="00A77B3E" w:rsidRPr="00C51E9B" w:rsidRDefault="00A77B3E" w:rsidP="00C51E9B">
      <w:pPr>
        <w:snapToGrid w:val="0"/>
        <w:spacing w:line="360" w:lineRule="auto"/>
        <w:jc w:val="both"/>
        <w:rPr>
          <w:rFonts w:ascii="Book Antiqua" w:hAnsi="Book Antiqua"/>
          <w:color w:val="000000" w:themeColor="text1"/>
        </w:rPr>
      </w:pPr>
    </w:p>
    <w:p w14:paraId="1EC616DB"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Laboratory examinations</w:t>
      </w:r>
    </w:p>
    <w:p w14:paraId="3067A401" w14:textId="720DEB2E"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No abnormalities were found in the blood coagulation tests performed at admission.</w:t>
      </w:r>
    </w:p>
    <w:p w14:paraId="130B890B" w14:textId="77777777" w:rsidR="00A77B3E" w:rsidRPr="00C51E9B" w:rsidRDefault="00A77B3E" w:rsidP="00C51E9B">
      <w:pPr>
        <w:snapToGrid w:val="0"/>
        <w:spacing w:line="360" w:lineRule="auto"/>
        <w:jc w:val="both"/>
        <w:rPr>
          <w:rFonts w:ascii="Book Antiqua" w:hAnsi="Book Antiqua"/>
          <w:color w:val="000000" w:themeColor="text1"/>
        </w:rPr>
      </w:pPr>
    </w:p>
    <w:p w14:paraId="3C9513D5"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Imaging examinations</w:t>
      </w:r>
    </w:p>
    <w:p w14:paraId="3E26ABFE" w14:textId="4F2955F8" w:rsidR="00A77B3E" w:rsidRPr="00C51E9B" w:rsidRDefault="00AC22B6" w:rsidP="00C51E9B">
      <w:pPr>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 xml:space="preserve">Vascular ultrasonography showed multiple cord-like solid lesions in both lower limbs and right upper limb and solid lesions on the right side of the shallow portion of the retroperitoneal spine. Enhanced computed tomography of the thorax and abdomen showed multiple lesions beside the spine, suggesting the possibility of neurofibromatosis. No abnormality was found on head magnetic resonance imaging (MRI), and enhanced </w:t>
      </w:r>
      <w:r w:rsidRPr="00C51E9B">
        <w:rPr>
          <w:rFonts w:ascii="Book Antiqua" w:eastAsia="Book Antiqua" w:hAnsi="Book Antiqua" w:cs="Book Antiqua"/>
          <w:color w:val="000000"/>
        </w:rPr>
        <w:t>MRI</w:t>
      </w:r>
      <w:r w:rsidRPr="00C51E9B">
        <w:rPr>
          <w:rFonts w:ascii="Book Antiqua" w:eastAsia="Book Antiqua" w:hAnsi="Book Antiqua" w:cs="Book Antiqua"/>
          <w:color w:val="000000" w:themeColor="text1"/>
        </w:rPr>
        <w:t xml:space="preserve"> of the entire spine and limbs showed multiple space-occupying lesions in the posterosuperior mediastinum, lower abdomen, and pelvic cavity beside the spine with significant enhancement; some of the lesions grew into the spinal canal. The muscles and muscular spaces of both upper limbs, buttocks, thighs, calves, and feet had multiple masses with significant enhancement. Based on the above results, thrombi were excluded</w:t>
      </w:r>
      <w:r w:rsidR="00333D74"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and neurofibromatosis was suspected. Ophthalmic examination showed no iris hamartoma (Lisch nodule); evaluation of growth and development revealed development of motor function at 2 mo, social adaptation at 1 mo, and intelligence at 2 mo, with delayed development indicators; normal brainstem auditory evoked potential in both ears. No abnormalities were noted on tandem mass spectrometry of blood and urine. Gene sequencing analysis and validation of the child and his parents showed </w:t>
      </w:r>
      <w:r w:rsidR="00333D74" w:rsidRPr="00C51E9B">
        <w:rPr>
          <w:rFonts w:ascii="Book Antiqua" w:eastAsia="Book Antiqua" w:hAnsi="Book Antiqua" w:cs="Book Antiqua"/>
          <w:color w:val="000000" w:themeColor="text1"/>
        </w:rPr>
        <w:t xml:space="preserve">a </w:t>
      </w:r>
      <w:r w:rsidRPr="00C51E9B">
        <w:rPr>
          <w:rFonts w:ascii="Book Antiqua" w:eastAsia="Book Antiqua" w:hAnsi="Book Antiqua" w:cs="Book Antiqua"/>
          <w:color w:val="000000" w:themeColor="text1"/>
        </w:rPr>
        <w:t>heterozygous mutation of the tumor suppressor gene (</w:t>
      </w:r>
      <w:r w:rsidRPr="00C51E9B">
        <w:rPr>
          <w:rFonts w:ascii="Book Antiqua" w:eastAsia="Book Antiqua" w:hAnsi="Book Antiqua" w:cs="Book Antiqua"/>
          <w:i/>
          <w:iCs/>
          <w:color w:val="000000" w:themeColor="text1"/>
        </w:rPr>
        <w:t>NF1</w:t>
      </w:r>
      <w:r w:rsidRPr="00C51E9B">
        <w:rPr>
          <w:rFonts w:ascii="Book Antiqua" w:eastAsia="Book Antiqua" w:hAnsi="Book Antiqua" w:cs="Book Antiqua"/>
          <w:color w:val="000000" w:themeColor="text1"/>
        </w:rPr>
        <w:t xml:space="preserve">) c.4537C&gt;T. </w:t>
      </w:r>
      <w:bookmarkStart w:id="44" w:name="OLE_LINK51"/>
      <w:bookmarkStart w:id="45" w:name="OLE_LINK52"/>
      <w:r w:rsidRPr="00C51E9B">
        <w:rPr>
          <w:rFonts w:ascii="Book Antiqua" w:eastAsia="Book Antiqua" w:hAnsi="Book Antiqua" w:cs="Book Antiqua"/>
          <w:color w:val="000000" w:themeColor="text1"/>
        </w:rPr>
        <w:t>Further pedigree validation</w:t>
      </w:r>
      <w:bookmarkEnd w:id="44"/>
      <w:bookmarkEnd w:id="45"/>
      <w:r w:rsidRPr="00C51E9B">
        <w:rPr>
          <w:rFonts w:ascii="Book Antiqua" w:eastAsia="Book Antiqua" w:hAnsi="Book Antiqua" w:cs="Book Antiqua"/>
          <w:color w:val="000000" w:themeColor="text1"/>
        </w:rPr>
        <w:t xml:space="preserve"> showed that the mutation originated from the mother of the child (Figure 4).</w:t>
      </w:r>
    </w:p>
    <w:p w14:paraId="6CA11267" w14:textId="77777777" w:rsidR="00A77B3E" w:rsidRPr="00C51E9B" w:rsidRDefault="00A77B3E" w:rsidP="00C51E9B">
      <w:pPr>
        <w:snapToGrid w:val="0"/>
        <w:spacing w:line="360" w:lineRule="auto"/>
        <w:jc w:val="both"/>
        <w:rPr>
          <w:rFonts w:ascii="Book Antiqua" w:hAnsi="Book Antiqua"/>
          <w:color w:val="000000" w:themeColor="text1"/>
        </w:rPr>
      </w:pPr>
    </w:p>
    <w:p w14:paraId="7A4BDF2B"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t>FINAL DIAGNOSIS</w:t>
      </w:r>
    </w:p>
    <w:p w14:paraId="4BBD683C" w14:textId="7FD3EF58"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On the basis of the clinical characteristics, imaging results, and genetic examination of the child, the diagnosis was NF1.</w:t>
      </w:r>
    </w:p>
    <w:p w14:paraId="3C54AA20" w14:textId="77777777" w:rsidR="00A77B3E" w:rsidRPr="00C51E9B" w:rsidRDefault="00A77B3E" w:rsidP="00C51E9B">
      <w:pPr>
        <w:snapToGrid w:val="0"/>
        <w:spacing w:line="360" w:lineRule="auto"/>
        <w:jc w:val="both"/>
        <w:rPr>
          <w:rFonts w:ascii="Book Antiqua" w:hAnsi="Book Antiqua"/>
          <w:color w:val="000000" w:themeColor="text1"/>
        </w:rPr>
      </w:pPr>
    </w:p>
    <w:p w14:paraId="170F6FC9"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t>TREATMENT</w:t>
      </w:r>
    </w:p>
    <w:p w14:paraId="4640238C"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No special treatment has been provided. </w:t>
      </w:r>
    </w:p>
    <w:p w14:paraId="25A08E2C" w14:textId="77777777" w:rsidR="00A77B3E" w:rsidRPr="00C51E9B" w:rsidRDefault="00A77B3E" w:rsidP="00C51E9B">
      <w:pPr>
        <w:snapToGrid w:val="0"/>
        <w:spacing w:line="360" w:lineRule="auto"/>
        <w:jc w:val="both"/>
        <w:rPr>
          <w:rFonts w:ascii="Book Antiqua" w:hAnsi="Book Antiqua"/>
          <w:color w:val="000000" w:themeColor="text1"/>
        </w:rPr>
      </w:pPr>
    </w:p>
    <w:p w14:paraId="1B7AFF6F"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t>OUTCOME AND FOLLOW-UP</w:t>
      </w:r>
    </w:p>
    <w:p w14:paraId="58A609CF" w14:textId="7CC43E66"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 xml:space="preserve">No change has occurred in the </w:t>
      </w:r>
      <w:r w:rsidR="007F43E1">
        <w:rPr>
          <w:rFonts w:ascii="Book Antiqua" w:eastAsia="Book Antiqua" w:hAnsi="Book Antiqua" w:cs="Book Antiqua"/>
          <w:color w:val="000000" w:themeColor="text1"/>
        </w:rPr>
        <w:t>1-mo</w:t>
      </w:r>
      <w:r w:rsidRPr="00C51E9B">
        <w:rPr>
          <w:rFonts w:ascii="Book Antiqua" w:eastAsia="Book Antiqua" w:hAnsi="Book Antiqua" w:cs="Book Antiqua"/>
          <w:color w:val="000000" w:themeColor="text1"/>
        </w:rPr>
        <w:t xml:space="preserve"> follow-up </w:t>
      </w:r>
      <w:r w:rsidR="005A5BA7" w:rsidRPr="00C51E9B">
        <w:rPr>
          <w:rFonts w:ascii="Book Antiqua" w:eastAsia="Book Antiqua" w:hAnsi="Book Antiqua" w:cs="Book Antiqua"/>
          <w:color w:val="000000" w:themeColor="text1"/>
        </w:rPr>
        <w:t>until</w:t>
      </w:r>
      <w:r w:rsidRPr="00C51E9B">
        <w:rPr>
          <w:rFonts w:ascii="Book Antiqua" w:eastAsia="Book Antiqua" w:hAnsi="Book Antiqua" w:cs="Book Antiqua"/>
          <w:color w:val="000000" w:themeColor="text1"/>
        </w:rPr>
        <w:t xml:space="preserve"> the present.</w:t>
      </w:r>
    </w:p>
    <w:p w14:paraId="74D324C9" w14:textId="77777777" w:rsidR="00A77B3E" w:rsidRPr="00C51E9B" w:rsidRDefault="00A77B3E" w:rsidP="00C51E9B">
      <w:pPr>
        <w:snapToGrid w:val="0"/>
        <w:spacing w:line="360" w:lineRule="auto"/>
        <w:jc w:val="both"/>
        <w:rPr>
          <w:rFonts w:ascii="Book Antiqua" w:hAnsi="Book Antiqua"/>
          <w:color w:val="000000" w:themeColor="text1"/>
        </w:rPr>
      </w:pPr>
    </w:p>
    <w:p w14:paraId="63372402"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t>DISCUSSION</w:t>
      </w:r>
    </w:p>
    <w:p w14:paraId="485582DA" w14:textId="77777777" w:rsidR="005A5BA7" w:rsidRPr="00C51E9B" w:rsidRDefault="00AC22B6" w:rsidP="00C51E9B">
      <w:pPr>
        <w:snapToGrid w:val="0"/>
        <w:spacing w:line="360" w:lineRule="auto"/>
        <w:jc w:val="both"/>
        <w:rPr>
          <w:rFonts w:ascii="Book Antiqua" w:eastAsia="Book Antiqua" w:hAnsi="Book Antiqua" w:cs="Book Antiqua"/>
          <w:color w:val="000000" w:themeColor="text1"/>
        </w:rPr>
      </w:pPr>
      <w:r w:rsidRPr="00C51E9B">
        <w:rPr>
          <w:rFonts w:ascii="Book Antiqua" w:eastAsia="Book Antiqua" w:hAnsi="Book Antiqua" w:cs="Book Antiqua"/>
          <w:color w:val="000000" w:themeColor="text1"/>
        </w:rPr>
        <w:t xml:space="preserve">The child had café-au-lait spots and pigmentation upon birth and had a family history of similar conditions, but the parents did not pay attention to these symptoms. This time, he was brought to the hospital because of lower limb swelling and was definitively diagnosed with NF1 after a short period of exclusion of thrombosis. </w:t>
      </w:r>
    </w:p>
    <w:p w14:paraId="6A7D5A71" w14:textId="4269C48A" w:rsidR="005A5BA7" w:rsidRPr="00C51E9B" w:rsidRDefault="00AC22B6" w:rsidP="00C51E9B">
      <w:pPr>
        <w:snapToGrid w:val="0"/>
        <w:spacing w:line="360" w:lineRule="auto"/>
        <w:ind w:firstLine="270"/>
        <w:jc w:val="both"/>
        <w:rPr>
          <w:rFonts w:ascii="Book Antiqua" w:eastAsia="Book Antiqua" w:hAnsi="Book Antiqua" w:cs="Book Antiqua"/>
          <w:color w:val="000000" w:themeColor="text1"/>
        </w:rPr>
      </w:pPr>
      <w:r w:rsidRPr="00C51E9B">
        <w:rPr>
          <w:rFonts w:ascii="Book Antiqua" w:eastAsia="Book Antiqua" w:hAnsi="Book Antiqua" w:cs="Book Antiqua"/>
          <w:color w:val="000000" w:themeColor="text1"/>
        </w:rPr>
        <w:t>NF1 is a clinical syndrome caused by mutation of the pathogenic gene</w:t>
      </w:r>
      <w:r w:rsidR="005A5BA7"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i/>
          <w:iCs/>
          <w:color w:val="000000" w:themeColor="text1"/>
        </w:rPr>
        <w:t>NF1</w:t>
      </w:r>
      <w:r w:rsidRPr="00C51E9B">
        <w:rPr>
          <w:rFonts w:ascii="Book Antiqua" w:eastAsia="Book Antiqua" w:hAnsi="Book Antiqua" w:cs="Book Antiqua"/>
          <w:color w:val="000000" w:themeColor="text1"/>
        </w:rPr>
        <w:t>. NF1 is mainly characterized by café-au-lait spots on the skin, multiple neurofibromas, hamartomas, and bone abnormalities</w:t>
      </w:r>
      <w:r w:rsidRPr="00C51E9B">
        <w:rPr>
          <w:rFonts w:ascii="Book Antiqua" w:eastAsia="Book Antiqua" w:hAnsi="Book Antiqua" w:cs="Book Antiqua"/>
          <w:color w:val="000000" w:themeColor="text1"/>
          <w:vertAlign w:val="superscript"/>
        </w:rPr>
        <w:t>[2]</w:t>
      </w:r>
      <w:r w:rsidRPr="00C51E9B">
        <w:rPr>
          <w:rFonts w:ascii="Book Antiqua" w:eastAsia="Book Antiqua" w:hAnsi="Book Antiqua" w:cs="Book Antiqua"/>
          <w:color w:val="000000" w:themeColor="text1"/>
        </w:rPr>
        <w:t>. It has been reported that about 16% of patients with NF1 have hypertension</w:t>
      </w:r>
      <w:r w:rsidRPr="00C51E9B">
        <w:rPr>
          <w:rFonts w:ascii="Book Antiqua" w:eastAsia="Book Antiqua" w:hAnsi="Book Antiqua" w:cs="Book Antiqua"/>
          <w:color w:val="000000" w:themeColor="text1"/>
          <w:vertAlign w:val="superscript"/>
        </w:rPr>
        <w:t>[3]</w:t>
      </w:r>
      <w:r w:rsidRPr="00C51E9B">
        <w:rPr>
          <w:rFonts w:ascii="Book Antiqua" w:eastAsia="Book Antiqua" w:hAnsi="Book Antiqua" w:cs="Book Antiqua"/>
          <w:color w:val="000000" w:themeColor="text1"/>
        </w:rPr>
        <w:t>. There have also been cases with infantile spasm as the first symptom</w:t>
      </w:r>
      <w:r w:rsidRPr="00C51E9B">
        <w:rPr>
          <w:rFonts w:ascii="Book Antiqua" w:eastAsia="Book Antiqua" w:hAnsi="Book Antiqua" w:cs="Book Antiqua"/>
          <w:color w:val="000000" w:themeColor="text1"/>
          <w:vertAlign w:val="superscript"/>
        </w:rPr>
        <w:t>[1]</w:t>
      </w:r>
      <w:r w:rsidR="005A5BA7"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and cases showing learning difficulties. Uncommon symptoms include reticuloneurofibromas, optic nerve gliomas and other central nervous system gliomas, malignant peripheral nerve sheath tumors</w:t>
      </w:r>
      <w:r w:rsidRPr="00C51E9B">
        <w:rPr>
          <w:rFonts w:ascii="Book Antiqua" w:eastAsia="Book Antiqua" w:hAnsi="Book Antiqua" w:cs="Book Antiqua"/>
          <w:color w:val="000000" w:themeColor="text1"/>
          <w:vertAlign w:val="superscript"/>
        </w:rPr>
        <w:t>[4]</w:t>
      </w:r>
      <w:r w:rsidRPr="00C51E9B">
        <w:rPr>
          <w:rFonts w:ascii="Book Antiqua" w:eastAsia="Book Antiqua" w:hAnsi="Book Antiqua" w:cs="Book Antiqua"/>
          <w:color w:val="000000" w:themeColor="text1"/>
        </w:rPr>
        <w:t>, precocious puberty, short stature, periodic abdominal pain, urogenital system abnormalities, and hematologic tumors</w:t>
      </w:r>
      <w:r w:rsidRPr="00C51E9B">
        <w:rPr>
          <w:rFonts w:ascii="Book Antiqua" w:eastAsia="Book Antiqua" w:hAnsi="Book Antiqua" w:cs="Book Antiqua"/>
          <w:color w:val="000000" w:themeColor="text1"/>
          <w:vertAlign w:val="superscript"/>
        </w:rPr>
        <w:t>[5]</w:t>
      </w:r>
      <w:r w:rsidRPr="00C51E9B">
        <w:rPr>
          <w:rFonts w:ascii="Book Antiqua" w:eastAsia="Book Antiqua" w:hAnsi="Book Antiqua" w:cs="Book Antiqua"/>
          <w:color w:val="000000" w:themeColor="text1"/>
        </w:rPr>
        <w:t xml:space="preserve">. </w:t>
      </w:r>
    </w:p>
    <w:p w14:paraId="29EDE973" w14:textId="4EA5FAF6" w:rsidR="00FD3385" w:rsidRPr="00C51E9B" w:rsidRDefault="00AC22B6" w:rsidP="00C51E9B">
      <w:pPr>
        <w:snapToGrid w:val="0"/>
        <w:spacing w:line="360" w:lineRule="auto"/>
        <w:ind w:firstLine="270"/>
        <w:jc w:val="both"/>
        <w:rPr>
          <w:rFonts w:ascii="Book Antiqua" w:eastAsia="Book Antiqua" w:hAnsi="Book Antiqua" w:cs="Book Antiqua"/>
          <w:color w:val="000000" w:themeColor="text1"/>
        </w:rPr>
      </w:pPr>
      <w:r w:rsidRPr="00C51E9B">
        <w:rPr>
          <w:rFonts w:ascii="Book Antiqua" w:eastAsia="Book Antiqua" w:hAnsi="Book Antiqua" w:cs="Book Antiqua"/>
          <w:color w:val="000000" w:themeColor="text1"/>
        </w:rPr>
        <w:t>This infant had multiple café-au-lait spots, axillary freckles, multiple neurofibromas, and a family history, which met the clinical diagnostic criteria of NF1</w:t>
      </w:r>
      <w:r w:rsidRPr="00C51E9B">
        <w:rPr>
          <w:rFonts w:ascii="Book Antiqua" w:eastAsia="Book Antiqua" w:hAnsi="Book Antiqua" w:cs="Book Antiqua"/>
          <w:color w:val="000000" w:themeColor="text1"/>
          <w:vertAlign w:val="superscript"/>
        </w:rPr>
        <w:t>[6]</w:t>
      </w:r>
      <w:r w:rsidRPr="00C51E9B">
        <w:rPr>
          <w:rFonts w:ascii="Book Antiqua" w:eastAsia="Book Antiqua" w:hAnsi="Book Antiqua" w:cs="Book Antiqua"/>
          <w:color w:val="000000" w:themeColor="text1"/>
        </w:rPr>
        <w:t>. Genetic examination provides an important basis for the diagnosis of this disease.</w:t>
      </w:r>
      <w:r w:rsidR="00950F77" w:rsidRPr="00C51E9B">
        <w:rPr>
          <w:rFonts w:ascii="Book Antiqua" w:hAnsi="Book Antiqua" w:cs="Book Antiqua"/>
          <w:color w:val="000000" w:themeColor="text1"/>
          <w:lang w:eastAsia="zh-CN"/>
        </w:rPr>
        <w:t xml:space="preserve"> </w:t>
      </w:r>
      <w:r w:rsidRPr="00C51E9B">
        <w:rPr>
          <w:rFonts w:ascii="Book Antiqua" w:eastAsia="Book Antiqua" w:hAnsi="Book Antiqua" w:cs="Book Antiqua"/>
          <w:color w:val="000000" w:themeColor="text1"/>
        </w:rPr>
        <w:t xml:space="preserve">The mutation types of </w:t>
      </w:r>
      <w:r w:rsidR="005A5BA7" w:rsidRPr="00C51E9B">
        <w:rPr>
          <w:rFonts w:ascii="Book Antiqua" w:eastAsia="Book Antiqua" w:hAnsi="Book Antiqua" w:cs="Book Antiqua"/>
          <w:color w:val="000000" w:themeColor="text1"/>
        </w:rPr>
        <w:t xml:space="preserve">the </w:t>
      </w:r>
      <w:r w:rsidRPr="00C51E9B">
        <w:rPr>
          <w:rFonts w:ascii="Book Antiqua" w:eastAsia="Book Antiqua" w:hAnsi="Book Antiqua" w:cs="Book Antiqua"/>
          <w:color w:val="000000" w:themeColor="text1"/>
        </w:rPr>
        <w:t>NF1 gene were diversified</w:t>
      </w:r>
      <w:r w:rsidR="005A5BA7"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and there were no hot spots</w:t>
      </w:r>
      <w:r w:rsidRPr="00C51E9B">
        <w:rPr>
          <w:rFonts w:ascii="Book Antiqua" w:eastAsia="Book Antiqua" w:hAnsi="Book Antiqua" w:cs="Book Antiqua"/>
          <w:color w:val="000000" w:themeColor="text1"/>
          <w:vertAlign w:val="superscript"/>
        </w:rPr>
        <w:t>[4]</w:t>
      </w:r>
      <w:r w:rsidRPr="00C51E9B">
        <w:rPr>
          <w:rFonts w:ascii="Book Antiqua" w:eastAsia="Book Antiqua" w:hAnsi="Book Antiqua" w:cs="Book Antiqua"/>
          <w:color w:val="000000" w:themeColor="text1"/>
        </w:rPr>
        <w:t>.C</w:t>
      </w:r>
      <w:r w:rsidR="00950F77" w:rsidRPr="00C51E9B">
        <w:rPr>
          <w:rFonts w:ascii="Book Antiqua" w:eastAsia="Book Antiqua" w:hAnsi="Book Antiqua" w:cs="Book Antiqua"/>
          <w:color w:val="000000" w:themeColor="text1"/>
        </w:rPr>
        <w:t>urrently, there are more than 2</w:t>
      </w:r>
      <w:r w:rsidRPr="00C51E9B">
        <w:rPr>
          <w:rFonts w:ascii="Book Antiqua" w:eastAsia="Book Antiqua" w:hAnsi="Book Antiqua" w:cs="Book Antiqua"/>
          <w:color w:val="000000" w:themeColor="text1"/>
        </w:rPr>
        <w:t>600 different NF1 genetic mutation points in the Human Gene Mutation Database</w:t>
      </w:r>
      <w:r w:rsidRPr="00C51E9B">
        <w:rPr>
          <w:rFonts w:ascii="Book Antiqua" w:eastAsia="Book Antiqua" w:hAnsi="Book Antiqua" w:cs="Book Antiqua"/>
          <w:color w:val="000000" w:themeColor="text1"/>
          <w:vertAlign w:val="superscript"/>
        </w:rPr>
        <w:t>[7]</w:t>
      </w:r>
      <w:r w:rsidRPr="00C51E9B">
        <w:rPr>
          <w:rFonts w:ascii="Book Antiqua" w:eastAsia="Book Antiqua" w:hAnsi="Book Antiqua" w:cs="Book Antiqua"/>
          <w:color w:val="000000" w:themeColor="text1"/>
        </w:rPr>
        <w:t>. Although the NF1 mutant spectrum was clearly defined as missense/nonsense (27.7%), splicing (16.3%), microdeletion (26.9%), microinsertion (11.1%),</w:t>
      </w:r>
      <w:r w:rsidR="00FD3385"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 xml:space="preserve">total deletion </w:t>
      </w:r>
      <w:r w:rsidR="00FD3385"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&gt; 20 bp</w:t>
      </w:r>
      <w:r w:rsidR="00FD3385"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13.3%</w:t>
      </w:r>
      <w:r w:rsidR="00FD3385"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total insertion (&gt; 20 bp; 2.0%),</w:t>
      </w:r>
      <w:r w:rsidR="00FD3385" w:rsidRPr="00C51E9B">
        <w:rPr>
          <w:rFonts w:ascii="Book Antiqua" w:eastAsia="Book Antiqua" w:hAnsi="Book Antiqua" w:cs="Book Antiqua"/>
          <w:color w:val="000000" w:themeColor="text1"/>
        </w:rPr>
        <w:t xml:space="preserve"> and</w:t>
      </w:r>
      <w:r w:rsidRPr="00C51E9B">
        <w:rPr>
          <w:rFonts w:ascii="Book Antiqua" w:eastAsia="Book Antiqua" w:hAnsi="Book Antiqua" w:cs="Book Antiqua"/>
          <w:color w:val="000000" w:themeColor="text1"/>
        </w:rPr>
        <w:t xml:space="preserve"> complex rearrangement (0.6%), there is no evidence of any local mutant cluster in NF1</w:t>
      </w:r>
      <w:r w:rsidRPr="00C51E9B">
        <w:rPr>
          <w:rFonts w:ascii="Book Antiqua" w:eastAsia="Book Antiqua" w:hAnsi="Book Antiqua" w:cs="Book Antiqua"/>
          <w:color w:val="000000" w:themeColor="text1"/>
          <w:vertAlign w:val="superscript"/>
        </w:rPr>
        <w:t>[8]</w:t>
      </w:r>
      <w:r w:rsidRPr="00C51E9B">
        <w:rPr>
          <w:rFonts w:ascii="Book Antiqua" w:eastAsia="Book Antiqua" w:hAnsi="Book Antiqua" w:cs="Book Antiqua"/>
          <w:color w:val="000000" w:themeColor="text1"/>
        </w:rPr>
        <w:t>.</w:t>
      </w:r>
      <w:r w:rsidR="00FD3385"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This patient</w:t>
      </w:r>
      <w:r w:rsidR="00FD3385"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s gene report showed a heterozygous mutation of</w:t>
      </w:r>
      <w:r w:rsidR="00FD3385"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i/>
          <w:iCs/>
          <w:color w:val="000000" w:themeColor="text1"/>
        </w:rPr>
        <w:t>NF1</w:t>
      </w:r>
      <w:r w:rsidR="00FD3385"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 xml:space="preserve">exon 34, </w:t>
      </w:r>
      <w:r w:rsidR="007740EB" w:rsidRPr="00C51E9B">
        <w:rPr>
          <w:rFonts w:ascii="Book Antiqua" w:eastAsia="Book Antiqua" w:hAnsi="Book Antiqua" w:cs="Book Antiqua"/>
          <w:color w:val="000000" w:themeColor="text1"/>
        </w:rPr>
        <w:t>c.4537C</w:t>
      </w:r>
      <w:r w:rsidRPr="00C51E9B">
        <w:rPr>
          <w:rFonts w:ascii="Book Antiqua" w:eastAsia="Book Antiqua" w:hAnsi="Book Antiqua" w:cs="Book Antiqua"/>
          <w:color w:val="000000" w:themeColor="text1"/>
        </w:rPr>
        <w:t>&gt;T</w:t>
      </w:r>
      <w:r w:rsidR="00FD3385" w:rsidRPr="00C51E9B">
        <w:rPr>
          <w:rFonts w:ascii="Book Antiqua" w:eastAsia="Book Antiqua" w:hAnsi="Book Antiqua" w:cs="Book Antiqua"/>
          <w:color w:val="000000" w:themeColor="text1"/>
        </w:rPr>
        <w:t xml:space="preserve">. The </w:t>
      </w:r>
      <w:r w:rsidRPr="00C51E9B">
        <w:rPr>
          <w:rFonts w:ascii="Book Antiqua" w:eastAsia="Book Antiqua" w:hAnsi="Book Antiqua" w:cs="Book Antiqua"/>
          <w:color w:val="000000" w:themeColor="text1"/>
        </w:rPr>
        <w:t>cytosine</w:t>
      </w:r>
      <w:r w:rsidR="00FD3385" w:rsidRPr="00C51E9B">
        <w:rPr>
          <w:rFonts w:ascii="Book Antiqua" w:eastAsia="Book Antiqua" w:hAnsi="Book Antiqua" w:cs="Book Antiqua"/>
          <w:color w:val="000000" w:themeColor="text1"/>
        </w:rPr>
        <w:t xml:space="preserve"> changed</w:t>
      </w:r>
      <w:r w:rsidRPr="00C51E9B">
        <w:rPr>
          <w:rFonts w:ascii="Book Antiqua" w:eastAsia="Book Antiqua" w:hAnsi="Book Antiqua" w:cs="Book Antiqua"/>
          <w:color w:val="000000" w:themeColor="text1"/>
        </w:rPr>
        <w:t xml:space="preserve"> to </w:t>
      </w:r>
      <w:r w:rsidR="00FD3385" w:rsidRPr="00C51E9B">
        <w:rPr>
          <w:rFonts w:ascii="Book Antiqua" w:eastAsia="Book Antiqua" w:hAnsi="Book Antiqua" w:cs="Book Antiqua"/>
          <w:color w:val="000000" w:themeColor="text1"/>
        </w:rPr>
        <w:t xml:space="preserve">a </w:t>
      </w:r>
      <w:r w:rsidRPr="00C51E9B">
        <w:rPr>
          <w:rFonts w:ascii="Book Antiqua" w:eastAsia="Book Antiqua" w:hAnsi="Book Antiqua" w:cs="Book Antiqua"/>
          <w:color w:val="000000" w:themeColor="text1"/>
        </w:rPr>
        <w:t xml:space="preserve">thymine at nucleotide 4537, resulting in the nonsense mutation of amino acid (p.R1513X), which is a pathogenic mutation. The frequency in the normal population database is 0.0000082, which is a low frequency variation. To the best of our knowledge, this is the first report of such a case of NF1 in China. It was confirmed by pedigree validation that the variation originated from the mother of the child. </w:t>
      </w:r>
    </w:p>
    <w:p w14:paraId="509BBDA1" w14:textId="77777777" w:rsidR="00FA6785" w:rsidRPr="00C51E9B" w:rsidRDefault="00AC22B6" w:rsidP="00C51E9B">
      <w:pPr>
        <w:snapToGrid w:val="0"/>
        <w:spacing w:line="360" w:lineRule="auto"/>
        <w:ind w:firstLine="270"/>
        <w:jc w:val="both"/>
        <w:rPr>
          <w:rFonts w:ascii="Book Antiqua" w:eastAsia="Book Antiqua" w:hAnsi="Book Antiqua" w:cs="Book Antiqua"/>
          <w:color w:val="000000" w:themeColor="text1"/>
        </w:rPr>
      </w:pPr>
      <w:r w:rsidRPr="00C51E9B">
        <w:rPr>
          <w:rFonts w:ascii="Book Antiqua" w:eastAsia="Book Antiqua" w:hAnsi="Book Antiqua" w:cs="Book Antiqua"/>
          <w:color w:val="000000" w:themeColor="text1"/>
        </w:rPr>
        <w:t>At the time of diagnosis, the patient was only 3 mo old, which is the youngest case reported in China. Early gene diagnosis plays an important role in NF1. The disease has a progressive development process, with mild clinical symptoms in infancy and childhood; with increase in age, other clinical symptoms may appear</w:t>
      </w:r>
      <w:r w:rsidRPr="00C51E9B">
        <w:rPr>
          <w:rFonts w:ascii="Book Antiqua" w:eastAsia="Book Antiqua" w:hAnsi="Book Antiqua" w:cs="Book Antiqua"/>
          <w:color w:val="000000" w:themeColor="text1"/>
          <w:vertAlign w:val="superscript"/>
        </w:rPr>
        <w:t>[1]</w:t>
      </w:r>
      <w:r w:rsidRPr="00C51E9B">
        <w:rPr>
          <w:rFonts w:ascii="Book Antiqua" w:eastAsia="Book Antiqua" w:hAnsi="Book Antiqua" w:cs="Book Antiqua"/>
          <w:color w:val="000000" w:themeColor="text1"/>
        </w:rPr>
        <w:t xml:space="preserve">. However, this patient had multiple neurofibromas at the age of 3 mo, and the growth of the tumors and disease progression were fast, which was rare and required attention. Most of the tumors are benign with </w:t>
      </w:r>
      <w:r w:rsidR="00FA6785" w:rsidRPr="00C51E9B">
        <w:rPr>
          <w:rFonts w:ascii="Book Antiqua" w:eastAsia="Book Antiqua" w:hAnsi="Book Antiqua" w:cs="Book Antiqua"/>
          <w:color w:val="000000" w:themeColor="text1"/>
        </w:rPr>
        <w:t xml:space="preserve">a </w:t>
      </w:r>
      <w:r w:rsidRPr="00C51E9B">
        <w:rPr>
          <w:rFonts w:ascii="Book Antiqua" w:eastAsia="Book Antiqua" w:hAnsi="Book Antiqua" w:cs="Book Antiqua"/>
          <w:color w:val="000000" w:themeColor="text1"/>
        </w:rPr>
        <w:t xml:space="preserve">good prognosis. </w:t>
      </w:r>
    </w:p>
    <w:p w14:paraId="556D5DA2" w14:textId="509989F4" w:rsidR="00A77B3E" w:rsidRPr="00C51E9B" w:rsidRDefault="00AC22B6" w:rsidP="00C51E9B">
      <w:pPr>
        <w:snapToGrid w:val="0"/>
        <w:spacing w:line="360" w:lineRule="auto"/>
        <w:ind w:firstLine="270"/>
        <w:jc w:val="both"/>
        <w:rPr>
          <w:rFonts w:ascii="Book Antiqua" w:hAnsi="Book Antiqua"/>
          <w:color w:val="000000" w:themeColor="text1"/>
        </w:rPr>
      </w:pPr>
      <w:r w:rsidRPr="00C51E9B">
        <w:rPr>
          <w:rFonts w:ascii="Book Antiqua" w:eastAsia="Book Antiqua" w:hAnsi="Book Antiqua" w:cs="Book Antiqua"/>
          <w:color w:val="000000" w:themeColor="text1"/>
        </w:rPr>
        <w:t>At present, there is no effective treatment plan for NF1, and the treatment mainly focuses on genetic counseling, early detection of treatable complications, and symptomatic treatment</w:t>
      </w:r>
      <w:r w:rsidRPr="00C51E9B">
        <w:rPr>
          <w:rFonts w:ascii="Book Antiqua" w:eastAsia="Book Antiqua" w:hAnsi="Book Antiqua" w:cs="Book Antiqua"/>
          <w:color w:val="000000" w:themeColor="text1"/>
          <w:vertAlign w:val="superscript"/>
        </w:rPr>
        <w:t>[9]</w:t>
      </w:r>
      <w:r w:rsidRPr="00C51E9B">
        <w:rPr>
          <w:rFonts w:ascii="Book Antiqua" w:eastAsia="Book Antiqua" w:hAnsi="Book Antiqua" w:cs="Book Antiqua"/>
          <w:color w:val="000000" w:themeColor="text1"/>
        </w:rPr>
        <w:t>. Although the patient had multiple neurofibromas, there were no other typical symptoms and complications, except skin manifestations. Regular follow-up is needed to identify and systematically address related complications in time.</w:t>
      </w:r>
    </w:p>
    <w:p w14:paraId="5FADE1D2" w14:textId="77777777" w:rsidR="00A77B3E" w:rsidRPr="00C51E9B" w:rsidRDefault="00A77B3E" w:rsidP="00C51E9B">
      <w:pPr>
        <w:snapToGrid w:val="0"/>
        <w:spacing w:line="360" w:lineRule="auto"/>
        <w:jc w:val="both"/>
        <w:rPr>
          <w:rFonts w:ascii="Book Antiqua" w:hAnsi="Book Antiqua"/>
          <w:color w:val="000000" w:themeColor="text1"/>
        </w:rPr>
      </w:pPr>
    </w:p>
    <w:p w14:paraId="2CBD2A8E"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t>CONCLUSION</w:t>
      </w:r>
    </w:p>
    <w:p w14:paraId="70164753"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Early clinical diagnosis and prenatal diagnosis are very important, which requires the development and clinical application of the gene diagnosis research. Therefore, it is of great significance to provide genetic counseling and eugenic guidance for the parents of children</w:t>
      </w:r>
      <w:r w:rsidR="00D30592" w:rsidRPr="00C51E9B">
        <w:rPr>
          <w:rFonts w:ascii="Book Antiqua" w:eastAsia="Book Antiqua" w:hAnsi="Book Antiqua" w:cs="Book Antiqua"/>
          <w:color w:val="000000" w:themeColor="text1"/>
          <w:vertAlign w:val="superscript"/>
        </w:rPr>
        <w:t>[</w:t>
      </w:r>
      <w:r w:rsidR="00D30592" w:rsidRPr="00C51E9B">
        <w:rPr>
          <w:rFonts w:ascii="Book Antiqua" w:hAnsi="Book Antiqua" w:cs="Book Antiqua"/>
          <w:color w:val="000000" w:themeColor="text1"/>
          <w:vertAlign w:val="superscript"/>
          <w:lang w:eastAsia="zh-CN"/>
        </w:rPr>
        <w:t>10</w:t>
      </w:r>
      <w:r w:rsidRPr="00C51E9B">
        <w:rPr>
          <w:rFonts w:ascii="Book Antiqua" w:eastAsia="Book Antiqua" w:hAnsi="Book Antiqua" w:cs="Book Antiqua"/>
          <w:color w:val="000000" w:themeColor="text1"/>
          <w:vertAlign w:val="superscript"/>
        </w:rPr>
        <w:t>]</w:t>
      </w:r>
      <w:r w:rsidRPr="00C51E9B">
        <w:rPr>
          <w:rFonts w:ascii="Book Antiqua" w:eastAsia="Book Antiqua" w:hAnsi="Book Antiqua" w:cs="Book Antiqua"/>
          <w:color w:val="000000" w:themeColor="text1"/>
        </w:rPr>
        <w:t>.</w:t>
      </w:r>
    </w:p>
    <w:p w14:paraId="21BB2EC5" w14:textId="77777777" w:rsidR="00A77B3E" w:rsidRPr="00C51E9B" w:rsidRDefault="00A77B3E" w:rsidP="00C51E9B">
      <w:pPr>
        <w:snapToGrid w:val="0"/>
        <w:spacing w:line="360" w:lineRule="auto"/>
        <w:jc w:val="both"/>
        <w:rPr>
          <w:rFonts w:ascii="Book Antiqua" w:hAnsi="Book Antiqua"/>
          <w:color w:val="000000" w:themeColor="text1"/>
        </w:rPr>
      </w:pPr>
    </w:p>
    <w:p w14:paraId="24FDF989"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REFERENCES</w:t>
      </w:r>
    </w:p>
    <w:p w14:paraId="3E5AB890" w14:textId="77777777" w:rsidR="00305A6B" w:rsidRPr="00C51E9B" w:rsidRDefault="00305A6B" w:rsidP="006421E3">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bookmarkStart w:id="46" w:name="OLE_LINK26"/>
      <w:r w:rsidRPr="00C51E9B">
        <w:rPr>
          <w:rFonts w:ascii="Book Antiqua" w:hAnsi="Book Antiqua"/>
          <w:color w:val="000000" w:themeColor="text1"/>
        </w:rPr>
        <w:t>1 </w:t>
      </w:r>
      <w:r w:rsidRPr="00C51E9B">
        <w:rPr>
          <w:rFonts w:ascii="Book Antiqua" w:hAnsi="Book Antiqua"/>
          <w:b/>
          <w:bCs/>
          <w:color w:val="000000" w:themeColor="text1"/>
        </w:rPr>
        <w:t>Li Q,</w:t>
      </w:r>
      <w:r w:rsidRPr="00C51E9B">
        <w:rPr>
          <w:rFonts w:ascii="Book Antiqua" w:hAnsi="Book Antiqua"/>
          <w:color w:val="000000" w:themeColor="text1"/>
        </w:rPr>
        <w:t xml:space="preserve"> Zhang YQ. </w:t>
      </w:r>
      <w:bookmarkStart w:id="47" w:name="OLE_LINK13"/>
      <w:bookmarkStart w:id="48" w:name="OLE_LINK14"/>
      <w:r w:rsidRPr="00C51E9B">
        <w:rPr>
          <w:rFonts w:ascii="Book Antiqua" w:hAnsi="Book Antiqua"/>
          <w:color w:val="000000" w:themeColor="text1"/>
        </w:rPr>
        <w:t>Neurofibromatosis type I with infantile spasm as initial symptom: a case report and literature review</w:t>
      </w:r>
      <w:bookmarkEnd w:id="47"/>
      <w:bookmarkEnd w:id="48"/>
      <w:r w:rsidRPr="00C51E9B">
        <w:rPr>
          <w:rFonts w:ascii="Book Antiqua" w:hAnsi="Book Antiqua"/>
          <w:color w:val="000000" w:themeColor="text1"/>
        </w:rPr>
        <w:t xml:space="preserve">. </w:t>
      </w:r>
      <w:r w:rsidR="003232FA" w:rsidRPr="00C51E9B">
        <w:rPr>
          <w:rFonts w:ascii="Book Antiqua" w:hAnsi="Book Antiqua"/>
          <w:i/>
          <w:color w:val="000000" w:themeColor="text1"/>
        </w:rPr>
        <w:t>Ya Zhou Er Ke Bing Li Yan Jiu</w:t>
      </w:r>
      <w:r w:rsidRPr="00C51E9B">
        <w:rPr>
          <w:rFonts w:ascii="Book Antiqua" w:hAnsi="Book Antiqua"/>
          <w:color w:val="000000" w:themeColor="text1"/>
        </w:rPr>
        <w:t xml:space="preserve"> 2019; </w:t>
      </w:r>
      <w:r w:rsidRPr="00C51E9B">
        <w:rPr>
          <w:rFonts w:ascii="Book Antiqua" w:hAnsi="Book Antiqua"/>
          <w:b/>
          <w:color w:val="000000" w:themeColor="text1"/>
        </w:rPr>
        <w:t>7</w:t>
      </w:r>
      <w:r w:rsidR="00EB2E31" w:rsidRPr="00C51E9B">
        <w:rPr>
          <w:rFonts w:ascii="Book Antiqua" w:hAnsi="Book Antiqua"/>
          <w:color w:val="000000" w:themeColor="text1"/>
        </w:rPr>
        <w:t>: 21-25 [DOI: 10.12677/ACRP.</w:t>
      </w:r>
      <w:r w:rsidRPr="00C51E9B">
        <w:rPr>
          <w:rFonts w:ascii="Book Antiqua" w:hAnsi="Book Antiqua"/>
          <w:color w:val="000000" w:themeColor="text1"/>
        </w:rPr>
        <w:t>2019.73004]</w:t>
      </w:r>
    </w:p>
    <w:p w14:paraId="39674434" w14:textId="77777777" w:rsidR="00305A6B" w:rsidRPr="00C51E9B" w:rsidRDefault="00305A6B" w:rsidP="006421E3">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bookmarkStart w:id="49" w:name="OLE_LINK32"/>
      <w:bookmarkStart w:id="50" w:name="OLE_LINK33"/>
      <w:bookmarkStart w:id="51" w:name="OLE_LINK27"/>
      <w:bookmarkStart w:id="52" w:name="OLE_LINK28"/>
      <w:bookmarkStart w:id="53" w:name="OLE_LINK38"/>
      <w:r w:rsidRPr="00C51E9B">
        <w:rPr>
          <w:rFonts w:ascii="Book Antiqua" w:hAnsi="Book Antiqua"/>
          <w:color w:val="000000" w:themeColor="text1"/>
        </w:rPr>
        <w:t>2 </w:t>
      </w:r>
      <w:r w:rsidRPr="00C51E9B">
        <w:rPr>
          <w:rFonts w:ascii="Book Antiqua" w:hAnsi="Book Antiqua"/>
          <w:b/>
          <w:bCs/>
          <w:color w:val="000000" w:themeColor="text1"/>
        </w:rPr>
        <w:t>L</w:t>
      </w:r>
      <w:bookmarkStart w:id="54" w:name="OLE_LINK35"/>
      <w:bookmarkStart w:id="55" w:name="OLE_LINK36"/>
      <w:r w:rsidRPr="00C51E9B">
        <w:rPr>
          <w:rFonts w:ascii="Book Antiqua" w:hAnsi="Book Antiqua"/>
          <w:b/>
          <w:bCs/>
          <w:color w:val="000000" w:themeColor="text1"/>
        </w:rPr>
        <w:t>u XG,</w:t>
      </w:r>
      <w:r w:rsidRPr="00C51E9B">
        <w:rPr>
          <w:rFonts w:ascii="Book Antiqua" w:hAnsi="Book Antiqua"/>
          <w:color w:val="000000" w:themeColor="text1"/>
        </w:rPr>
        <w:t> Han CX, Hu Y, Chen L, Huang TS</w:t>
      </w:r>
      <w:r w:rsidR="00EB2E31" w:rsidRPr="00C51E9B">
        <w:rPr>
          <w:rFonts w:ascii="Book Antiqua" w:hAnsi="Book Antiqua"/>
          <w:color w:val="000000" w:themeColor="text1"/>
        </w:rPr>
        <w:t xml:space="preserve">, </w:t>
      </w:r>
      <w:r w:rsidRPr="00C51E9B">
        <w:rPr>
          <w:rFonts w:ascii="Book Antiqua" w:hAnsi="Book Antiqua"/>
          <w:color w:val="000000" w:themeColor="text1"/>
        </w:rPr>
        <w:t>Wen JL, Liao JX</w:t>
      </w:r>
      <w:bookmarkStart w:id="56" w:name="OLE_LINK29"/>
      <w:bookmarkStart w:id="57" w:name="OLE_LINK30"/>
      <w:r w:rsidRPr="00C51E9B">
        <w:rPr>
          <w:rFonts w:ascii="Book Antiqua" w:hAnsi="Book Antiqua"/>
          <w:color w:val="000000" w:themeColor="text1"/>
        </w:rPr>
        <w:t>.</w:t>
      </w:r>
      <w:bookmarkStart w:id="58" w:name="OLE_LINK19"/>
      <w:bookmarkStart w:id="59" w:name="OLE_LINK20"/>
      <w:r w:rsidRPr="00C51E9B">
        <w:rPr>
          <w:rFonts w:ascii="Book Antiqua" w:hAnsi="Book Antiqua"/>
          <w:color w:val="000000" w:themeColor="text1"/>
        </w:rPr>
        <w:t xml:space="preserve"> </w:t>
      </w:r>
      <w:bookmarkStart w:id="60" w:name="OLE_LINK15"/>
      <w:bookmarkStart w:id="61" w:name="OLE_LINK16"/>
      <w:bookmarkStart w:id="62" w:name="OLE_LINK31"/>
      <w:r w:rsidRPr="00C51E9B">
        <w:rPr>
          <w:rFonts w:ascii="Book Antiqua" w:hAnsi="Book Antiqua"/>
          <w:color w:val="000000" w:themeColor="text1"/>
        </w:rPr>
        <w:t xml:space="preserve">A rare </w:t>
      </w:r>
      <w:bookmarkStart w:id="63" w:name="OLE_LINK39"/>
      <w:bookmarkStart w:id="64" w:name="OLE_LINK40"/>
      <w:r w:rsidRPr="00C51E9B">
        <w:rPr>
          <w:rFonts w:ascii="Book Antiqua" w:hAnsi="Book Antiqua"/>
          <w:color w:val="000000" w:themeColor="text1"/>
        </w:rPr>
        <w:t>NF1</w:t>
      </w:r>
      <w:bookmarkEnd w:id="63"/>
      <w:bookmarkEnd w:id="64"/>
      <w:r w:rsidRPr="00C51E9B">
        <w:rPr>
          <w:rFonts w:ascii="Book Antiqua" w:hAnsi="Book Antiqua"/>
          <w:color w:val="000000" w:themeColor="text1"/>
        </w:rPr>
        <w:t xml:space="preserve"> gene mutation in neurofibromatosis type I</w:t>
      </w:r>
      <w:bookmarkEnd w:id="56"/>
      <w:bookmarkEnd w:id="57"/>
      <w:bookmarkEnd w:id="60"/>
      <w:bookmarkEnd w:id="61"/>
      <w:bookmarkEnd w:id="62"/>
      <w:r w:rsidRPr="00C51E9B">
        <w:rPr>
          <w:rFonts w:ascii="Book Antiqua" w:hAnsi="Book Antiqua"/>
          <w:color w:val="000000" w:themeColor="text1"/>
        </w:rPr>
        <w:t>.</w:t>
      </w:r>
      <w:bookmarkEnd w:id="58"/>
      <w:bookmarkEnd w:id="59"/>
      <w:r w:rsidRPr="00C51E9B">
        <w:rPr>
          <w:rFonts w:ascii="Book Antiqua" w:hAnsi="Book Antiqua"/>
          <w:color w:val="000000" w:themeColor="text1"/>
        </w:rPr>
        <w:t xml:space="preserve"> </w:t>
      </w:r>
      <w:bookmarkStart w:id="65" w:name="OLE_LINK34"/>
      <w:r w:rsidR="003232FA" w:rsidRPr="00C51E9B">
        <w:rPr>
          <w:rFonts w:ascii="Book Antiqua" w:hAnsi="Book Antiqua"/>
          <w:i/>
          <w:color w:val="000000" w:themeColor="text1"/>
        </w:rPr>
        <w:t>Zhongguo Xiaoer Jijiu Yix</w:t>
      </w:r>
      <w:r w:rsidR="009E059D" w:rsidRPr="00C51E9B">
        <w:rPr>
          <w:rFonts w:ascii="Book Antiqua" w:hAnsi="Book Antiqua"/>
          <w:i/>
          <w:color w:val="000000" w:themeColor="text1"/>
        </w:rPr>
        <w:t xml:space="preserve">ue </w:t>
      </w:r>
      <w:r w:rsidRPr="00C51E9B">
        <w:rPr>
          <w:rFonts w:ascii="Book Antiqua" w:hAnsi="Book Antiqua"/>
          <w:color w:val="000000" w:themeColor="text1"/>
        </w:rPr>
        <w:t xml:space="preserve">2014; </w:t>
      </w:r>
      <w:r w:rsidRPr="00C51E9B">
        <w:rPr>
          <w:rFonts w:ascii="Book Antiqua" w:hAnsi="Book Antiqua"/>
          <w:b/>
          <w:color w:val="000000" w:themeColor="text1"/>
        </w:rPr>
        <w:t>21</w:t>
      </w:r>
      <w:r w:rsidR="00EB2E31" w:rsidRPr="00C51E9B">
        <w:rPr>
          <w:rFonts w:ascii="Book Antiqua" w:hAnsi="Book Antiqua"/>
          <w:color w:val="000000" w:themeColor="text1"/>
        </w:rPr>
        <w:t>: 336</w:t>
      </w:r>
      <w:bookmarkEnd w:id="49"/>
      <w:bookmarkEnd w:id="50"/>
      <w:bookmarkEnd w:id="54"/>
      <w:bookmarkEnd w:id="55"/>
      <w:bookmarkEnd w:id="65"/>
    </w:p>
    <w:bookmarkEnd w:id="51"/>
    <w:bookmarkEnd w:id="52"/>
    <w:bookmarkEnd w:id="53"/>
    <w:p w14:paraId="49B05B34" w14:textId="77777777" w:rsidR="00305A6B" w:rsidRPr="00C51E9B" w:rsidRDefault="00305A6B" w:rsidP="007F43E1">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3 </w:t>
      </w:r>
      <w:r w:rsidRPr="00C51E9B">
        <w:rPr>
          <w:rFonts w:ascii="Book Antiqua" w:hAnsi="Book Antiqua"/>
          <w:b/>
          <w:bCs/>
          <w:color w:val="000000" w:themeColor="text1"/>
        </w:rPr>
        <w:t>Wei LY,</w:t>
      </w:r>
      <w:r w:rsidRPr="00C51E9B">
        <w:rPr>
          <w:rFonts w:ascii="Book Antiqua" w:hAnsi="Book Antiqua"/>
          <w:color w:val="000000" w:themeColor="text1"/>
        </w:rPr>
        <w:t xml:space="preserve"> Gong CX, Cao BY, Wu D. </w:t>
      </w:r>
      <w:bookmarkStart w:id="66" w:name="OLE_LINK23"/>
      <w:bookmarkStart w:id="67" w:name="OLE_LINK24"/>
      <w:bookmarkStart w:id="68" w:name="OLE_LINK25"/>
      <w:r w:rsidRPr="00C51E9B">
        <w:rPr>
          <w:rFonts w:ascii="Book Antiqua" w:hAnsi="Book Antiqua"/>
          <w:color w:val="000000" w:themeColor="text1"/>
        </w:rPr>
        <w:t>Neurofibromatosis type I with hypertension as its main manifestation: a case report and literature review</w:t>
      </w:r>
      <w:bookmarkEnd w:id="66"/>
      <w:bookmarkEnd w:id="67"/>
      <w:bookmarkEnd w:id="68"/>
      <w:r w:rsidRPr="00C51E9B">
        <w:rPr>
          <w:rFonts w:ascii="Book Antiqua" w:hAnsi="Book Antiqua"/>
          <w:color w:val="000000" w:themeColor="text1"/>
        </w:rPr>
        <w:t>.</w:t>
      </w:r>
      <w:bookmarkStart w:id="69" w:name="OLE_LINK75"/>
      <w:bookmarkStart w:id="70" w:name="OLE_LINK76"/>
      <w:r w:rsidRPr="00C51E9B">
        <w:rPr>
          <w:rFonts w:ascii="Book Antiqua" w:hAnsi="Book Antiqua"/>
          <w:color w:val="000000" w:themeColor="text1"/>
        </w:rPr>
        <w:t xml:space="preserve"> </w:t>
      </w:r>
      <w:bookmarkEnd w:id="69"/>
      <w:bookmarkEnd w:id="70"/>
      <w:r w:rsidR="00040DB2" w:rsidRPr="00C51E9B">
        <w:rPr>
          <w:rFonts w:ascii="Book Antiqua" w:hAnsi="Book Antiqua"/>
          <w:i/>
          <w:color w:val="000000" w:themeColor="text1"/>
        </w:rPr>
        <w:t>Linchuang Erke Zaz</w:t>
      </w:r>
      <w:r w:rsidR="009E059D" w:rsidRPr="00C51E9B">
        <w:rPr>
          <w:rFonts w:ascii="Book Antiqua" w:hAnsi="Book Antiqua"/>
          <w:i/>
          <w:color w:val="000000" w:themeColor="text1"/>
        </w:rPr>
        <w:t>hi</w:t>
      </w:r>
      <w:r w:rsidRPr="00C51E9B">
        <w:rPr>
          <w:rFonts w:ascii="Book Antiqua" w:hAnsi="Book Antiqua"/>
          <w:color w:val="000000" w:themeColor="text1"/>
        </w:rPr>
        <w:t xml:space="preserve"> 2018; </w:t>
      </w:r>
      <w:r w:rsidRPr="00C51E9B">
        <w:rPr>
          <w:rFonts w:ascii="Book Antiqua" w:hAnsi="Book Antiqua"/>
          <w:b/>
          <w:color w:val="000000" w:themeColor="text1"/>
        </w:rPr>
        <w:t>36</w:t>
      </w:r>
      <w:r w:rsidR="002D1B17" w:rsidRPr="00C51E9B">
        <w:rPr>
          <w:rFonts w:ascii="Book Antiqua" w:hAnsi="Book Antiqua"/>
          <w:color w:val="000000" w:themeColor="text1"/>
        </w:rPr>
        <w:t>: 587-589</w:t>
      </w:r>
      <w:r w:rsidRPr="00C51E9B">
        <w:rPr>
          <w:rFonts w:ascii="Book Antiqua" w:hAnsi="Book Antiqua"/>
          <w:color w:val="000000" w:themeColor="text1"/>
        </w:rPr>
        <w:t xml:space="preserve"> [</w:t>
      </w:r>
      <w:bookmarkStart w:id="71" w:name="OLE_LINK79"/>
      <w:bookmarkStart w:id="72" w:name="OLE_LINK80"/>
      <w:r w:rsidRPr="00C51E9B">
        <w:rPr>
          <w:rFonts w:ascii="Book Antiqua" w:hAnsi="Book Antiqua"/>
          <w:color w:val="000000" w:themeColor="text1"/>
        </w:rPr>
        <w:t>DOI: 10.3969/j.issn.1000-3606.2018.08.005</w:t>
      </w:r>
      <w:bookmarkEnd w:id="71"/>
      <w:bookmarkEnd w:id="72"/>
      <w:r w:rsidRPr="00C51E9B">
        <w:rPr>
          <w:rFonts w:ascii="Book Antiqua" w:hAnsi="Book Antiqua"/>
          <w:color w:val="000000" w:themeColor="text1"/>
        </w:rPr>
        <w:t>]</w:t>
      </w:r>
    </w:p>
    <w:p w14:paraId="0DA7AB57"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4 </w:t>
      </w:r>
      <w:r w:rsidRPr="00C51E9B">
        <w:rPr>
          <w:rFonts w:ascii="Book Antiqua" w:hAnsi="Book Antiqua"/>
          <w:b/>
          <w:bCs/>
          <w:color w:val="000000" w:themeColor="text1"/>
        </w:rPr>
        <w:t>Liu Y,</w:t>
      </w:r>
      <w:r w:rsidRPr="00C51E9B">
        <w:rPr>
          <w:rFonts w:ascii="Book Antiqua" w:hAnsi="Book Antiqua"/>
          <w:color w:val="000000" w:themeColor="text1"/>
        </w:rPr>
        <w:t> Yuan YH, Ma MS, Wang W, Qiu ZQ. Clinical Analysis of 8 cases of neurofibromatosis type I caused by NF1 gene mutation.</w:t>
      </w:r>
      <w:r w:rsidR="002D1B17" w:rsidRPr="00C51E9B">
        <w:rPr>
          <w:rFonts w:ascii="Book Antiqua" w:hAnsi="Book Antiqua"/>
          <w:color w:val="000000" w:themeColor="text1"/>
        </w:rPr>
        <w:t xml:space="preserve"> </w:t>
      </w:r>
      <w:bookmarkStart w:id="73" w:name="OLE_LINK81"/>
      <w:bookmarkStart w:id="74" w:name="OLE_LINK82"/>
      <w:r w:rsidR="00040DB2" w:rsidRPr="00C51E9B">
        <w:rPr>
          <w:rFonts w:ascii="Book Antiqua" w:hAnsi="Book Antiqua"/>
          <w:i/>
          <w:color w:val="000000" w:themeColor="text1"/>
        </w:rPr>
        <w:t>Linchuang Erke Zaz</w:t>
      </w:r>
      <w:r w:rsidR="009E059D" w:rsidRPr="00C51E9B">
        <w:rPr>
          <w:rFonts w:ascii="Book Antiqua" w:hAnsi="Book Antiqua"/>
          <w:i/>
          <w:color w:val="000000" w:themeColor="text1"/>
        </w:rPr>
        <w:t>hi</w:t>
      </w:r>
      <w:bookmarkEnd w:id="73"/>
      <w:bookmarkEnd w:id="74"/>
      <w:r w:rsidRPr="00C51E9B">
        <w:rPr>
          <w:rFonts w:ascii="Book Antiqua" w:hAnsi="Book Antiqua"/>
          <w:i/>
          <w:color w:val="000000" w:themeColor="text1"/>
        </w:rPr>
        <w:t xml:space="preserve"> </w:t>
      </w:r>
      <w:r w:rsidRPr="00C51E9B">
        <w:rPr>
          <w:rFonts w:ascii="Book Antiqua" w:hAnsi="Book Antiqua"/>
          <w:color w:val="000000" w:themeColor="text1"/>
        </w:rPr>
        <w:t xml:space="preserve">2016; </w:t>
      </w:r>
      <w:r w:rsidRPr="00C51E9B">
        <w:rPr>
          <w:rFonts w:ascii="Book Antiqua" w:hAnsi="Book Antiqua"/>
          <w:b/>
          <w:color w:val="000000" w:themeColor="text1"/>
        </w:rPr>
        <w:t>34</w:t>
      </w:r>
      <w:r w:rsidRPr="00C51E9B">
        <w:rPr>
          <w:rFonts w:ascii="Book Antiqua" w:hAnsi="Book Antiqua"/>
          <w:color w:val="000000" w:themeColor="text1"/>
        </w:rPr>
        <w:t>: 819-</w:t>
      </w:r>
      <w:r w:rsidR="002D1B17" w:rsidRPr="00C51E9B">
        <w:rPr>
          <w:rFonts w:ascii="Book Antiqua" w:hAnsi="Book Antiqua"/>
          <w:color w:val="000000" w:themeColor="text1"/>
        </w:rPr>
        <w:t>824</w:t>
      </w:r>
      <w:r w:rsidRPr="00C51E9B">
        <w:rPr>
          <w:rFonts w:ascii="Book Antiqua" w:hAnsi="Book Antiqua"/>
          <w:color w:val="000000" w:themeColor="text1"/>
        </w:rPr>
        <w:t xml:space="preserve"> [DOI: 10.3969/j.issn.1000-3606.2016.11.005]</w:t>
      </w:r>
    </w:p>
    <w:p w14:paraId="7464ED16"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5 </w:t>
      </w:r>
      <w:r w:rsidRPr="00C51E9B">
        <w:rPr>
          <w:rFonts w:ascii="Book Antiqua" w:hAnsi="Book Antiqua"/>
          <w:b/>
          <w:bCs/>
          <w:color w:val="000000" w:themeColor="text1"/>
        </w:rPr>
        <w:t>Zhou L,</w:t>
      </w:r>
      <w:r w:rsidRPr="00C51E9B">
        <w:rPr>
          <w:rFonts w:ascii="Book Antiqua" w:hAnsi="Book Antiqua"/>
          <w:color w:val="000000" w:themeColor="text1"/>
        </w:rPr>
        <w:t xml:space="preserve"> Wu HS. New progress in clinical and monitoring of neurofibromatosis type I in Children. </w:t>
      </w:r>
      <w:r w:rsidR="00040DB2" w:rsidRPr="00C51E9B">
        <w:rPr>
          <w:rFonts w:ascii="Book Antiqua" w:hAnsi="Book Antiqua"/>
          <w:i/>
          <w:color w:val="000000" w:themeColor="text1"/>
        </w:rPr>
        <w:t>Zhonghua Shiyong Erke Linchuang Zaz</w:t>
      </w:r>
      <w:r w:rsidR="009E059D" w:rsidRPr="00C51E9B">
        <w:rPr>
          <w:rFonts w:ascii="Book Antiqua" w:hAnsi="Book Antiqua"/>
          <w:i/>
          <w:color w:val="000000" w:themeColor="text1"/>
        </w:rPr>
        <w:t>hi</w:t>
      </w:r>
      <w:r w:rsidRPr="00C51E9B">
        <w:rPr>
          <w:rFonts w:ascii="Book Antiqua" w:hAnsi="Book Antiqua"/>
          <w:color w:val="000000" w:themeColor="text1"/>
        </w:rPr>
        <w:t xml:space="preserve"> 2000; </w:t>
      </w:r>
      <w:r w:rsidRPr="00C51E9B">
        <w:rPr>
          <w:rFonts w:ascii="Book Antiqua" w:hAnsi="Book Antiqua"/>
          <w:b/>
          <w:color w:val="000000" w:themeColor="text1"/>
        </w:rPr>
        <w:t>15</w:t>
      </w:r>
      <w:r w:rsidR="009E059D" w:rsidRPr="00C51E9B">
        <w:rPr>
          <w:rFonts w:ascii="Book Antiqua" w:hAnsi="Book Antiqua"/>
          <w:color w:val="000000" w:themeColor="text1"/>
        </w:rPr>
        <w:t>: 355-356</w:t>
      </w:r>
      <w:r w:rsidRPr="00C51E9B">
        <w:rPr>
          <w:rFonts w:ascii="Book Antiqua" w:hAnsi="Book Antiqua"/>
          <w:color w:val="000000" w:themeColor="text1"/>
        </w:rPr>
        <w:t xml:space="preserve"> [DOI: 10.3969/j.issn.1003-515X.2000.06.029]</w:t>
      </w:r>
    </w:p>
    <w:p w14:paraId="5EE865F1"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6 </w:t>
      </w:r>
      <w:r w:rsidRPr="00C51E9B">
        <w:rPr>
          <w:rFonts w:ascii="Book Antiqua" w:hAnsi="Book Antiqua"/>
          <w:b/>
          <w:bCs/>
          <w:color w:val="000000" w:themeColor="text1"/>
        </w:rPr>
        <w:t>Wu XR,</w:t>
      </w:r>
      <w:r w:rsidRPr="00C51E9B">
        <w:rPr>
          <w:rFonts w:ascii="Book Antiqua" w:hAnsi="Book Antiqua"/>
          <w:color w:val="000000" w:themeColor="text1"/>
        </w:rPr>
        <w:t> Lin Q. Basis and Clinical Practice of Ped</w:t>
      </w:r>
      <w:r w:rsidR="002D1B17" w:rsidRPr="00C51E9B">
        <w:rPr>
          <w:rFonts w:ascii="Book Antiqua" w:hAnsi="Book Antiqua"/>
          <w:color w:val="000000" w:themeColor="text1"/>
        </w:rPr>
        <w:t>iatric Neurological Diseases</w:t>
      </w:r>
      <w:r w:rsidRPr="00C51E9B">
        <w:rPr>
          <w:rFonts w:ascii="Book Antiqua" w:hAnsi="Book Antiqua"/>
          <w:color w:val="000000" w:themeColor="text1"/>
        </w:rPr>
        <w:t>. Second Edition Beijing: People's Medic</w:t>
      </w:r>
      <w:r w:rsidR="002D1B17" w:rsidRPr="00C51E9B">
        <w:rPr>
          <w:rFonts w:ascii="Book Antiqua" w:hAnsi="Book Antiqua"/>
          <w:color w:val="000000" w:themeColor="text1"/>
        </w:rPr>
        <w:t>al Publishing House, 2009: 920-</w:t>
      </w:r>
      <w:r w:rsidRPr="00C51E9B">
        <w:rPr>
          <w:rFonts w:ascii="Book Antiqua" w:hAnsi="Book Antiqua"/>
          <w:color w:val="000000" w:themeColor="text1"/>
        </w:rPr>
        <w:t>922.</w:t>
      </w:r>
    </w:p>
    <w:p w14:paraId="149BBF9F"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7 </w:t>
      </w:r>
      <w:r w:rsidRPr="00C51E9B">
        <w:rPr>
          <w:rFonts w:ascii="Book Antiqua" w:hAnsi="Book Antiqua"/>
          <w:b/>
          <w:bCs/>
          <w:color w:val="000000" w:themeColor="text1"/>
        </w:rPr>
        <w:t>Messiaen LM</w:t>
      </w:r>
      <w:r w:rsidRPr="00C51E9B">
        <w:rPr>
          <w:rFonts w:ascii="Book Antiqua" w:hAnsi="Book Antiqua"/>
          <w:color w:val="000000" w:themeColor="text1"/>
        </w:rPr>
        <w:t>, Callens T, Mortier G, Beysen D, Vandenbroucke I, Van Roy N, Speleman F, Paepe AD. Exhaustive mutation analysis of the NF1 gene allows identification of 95% of mutations and reveals a high frequency of unusual splicing defects. </w:t>
      </w:r>
      <w:r w:rsidRPr="00C51E9B">
        <w:rPr>
          <w:rFonts w:ascii="Book Antiqua" w:hAnsi="Book Antiqua"/>
          <w:i/>
          <w:iCs/>
          <w:color w:val="000000" w:themeColor="text1"/>
        </w:rPr>
        <w:t>Hum Mutat</w:t>
      </w:r>
      <w:r w:rsidRPr="00C51E9B">
        <w:rPr>
          <w:rFonts w:ascii="Book Antiqua" w:hAnsi="Book Antiqua"/>
          <w:color w:val="000000" w:themeColor="text1"/>
        </w:rPr>
        <w:t> 2000; </w:t>
      </w:r>
      <w:r w:rsidRPr="00C51E9B">
        <w:rPr>
          <w:rFonts w:ascii="Book Antiqua" w:hAnsi="Book Antiqua"/>
          <w:b/>
          <w:bCs/>
          <w:color w:val="000000" w:themeColor="text1"/>
        </w:rPr>
        <w:t>15</w:t>
      </w:r>
      <w:r w:rsidRPr="00C51E9B">
        <w:rPr>
          <w:rFonts w:ascii="Book Antiqua" w:hAnsi="Book Antiqua"/>
          <w:color w:val="000000" w:themeColor="text1"/>
        </w:rPr>
        <w:t>: 541-555 [PMID: 10862084 DOI: 10.1002/1098-1004(200006</w:t>
      </w:r>
      <w:r w:rsidR="002D1B17" w:rsidRPr="00C51E9B">
        <w:rPr>
          <w:rFonts w:ascii="Book Antiqua" w:hAnsi="Book Antiqua"/>
          <w:color w:val="000000" w:themeColor="text1"/>
        </w:rPr>
        <w:t>)15:6&lt;541::AID-HUMU6&gt;3.0.CO;2-N</w:t>
      </w:r>
      <w:r w:rsidRPr="00C51E9B">
        <w:rPr>
          <w:rFonts w:ascii="Book Antiqua" w:hAnsi="Book Antiqua"/>
          <w:color w:val="000000" w:themeColor="text1"/>
        </w:rPr>
        <w:t>]</w:t>
      </w:r>
    </w:p>
    <w:p w14:paraId="3612EDE9"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8 </w:t>
      </w:r>
      <w:r w:rsidRPr="00C51E9B">
        <w:rPr>
          <w:rFonts w:ascii="Book Antiqua" w:hAnsi="Book Antiqua"/>
          <w:b/>
          <w:bCs/>
          <w:color w:val="000000" w:themeColor="text1"/>
        </w:rPr>
        <w:t>Stenson PD</w:t>
      </w:r>
      <w:r w:rsidRPr="00C51E9B">
        <w:rPr>
          <w:rFonts w:ascii="Book Antiqua" w:hAnsi="Book Antiqua"/>
          <w:color w:val="000000" w:themeColor="text1"/>
        </w:rPr>
        <w:t>, Mort M, Ball EV, Evans K, Hayden M, Heywood S, Hussain M, Phillips AD, Cooper DN. The Human Gene Mutation Database: towards a comprehensive repository of inherited mutation data for medical research, genetic diagnosis and next-generation sequencing studies. </w:t>
      </w:r>
      <w:r w:rsidRPr="00C51E9B">
        <w:rPr>
          <w:rFonts w:ascii="Book Antiqua" w:hAnsi="Book Antiqua"/>
          <w:i/>
          <w:iCs/>
          <w:color w:val="000000" w:themeColor="text1"/>
        </w:rPr>
        <w:t>Hum Genet</w:t>
      </w:r>
      <w:r w:rsidRPr="00C51E9B">
        <w:rPr>
          <w:rFonts w:ascii="Book Antiqua" w:hAnsi="Book Antiqua"/>
          <w:color w:val="000000" w:themeColor="text1"/>
        </w:rPr>
        <w:t> 2017; </w:t>
      </w:r>
      <w:r w:rsidRPr="00C51E9B">
        <w:rPr>
          <w:rFonts w:ascii="Book Antiqua" w:hAnsi="Book Antiqua"/>
          <w:b/>
          <w:bCs/>
          <w:color w:val="000000" w:themeColor="text1"/>
        </w:rPr>
        <w:t>136</w:t>
      </w:r>
      <w:r w:rsidRPr="00C51E9B">
        <w:rPr>
          <w:rFonts w:ascii="Book Antiqua" w:hAnsi="Book Antiqua"/>
          <w:color w:val="000000" w:themeColor="text1"/>
        </w:rPr>
        <w:t>: 665-677 [PMID: 28349240</w:t>
      </w:r>
      <w:r w:rsidR="002D1B17" w:rsidRPr="00C51E9B">
        <w:rPr>
          <w:rFonts w:ascii="Book Antiqua" w:hAnsi="Book Antiqua"/>
          <w:color w:val="000000" w:themeColor="text1"/>
        </w:rPr>
        <w:t xml:space="preserve"> DOI: 10.1007/s00439-017-1779-6</w:t>
      </w:r>
      <w:r w:rsidRPr="00C51E9B">
        <w:rPr>
          <w:rFonts w:ascii="Book Antiqua" w:hAnsi="Book Antiqua"/>
          <w:color w:val="000000" w:themeColor="text1"/>
        </w:rPr>
        <w:t>]</w:t>
      </w:r>
    </w:p>
    <w:p w14:paraId="0F3DD180"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9 </w:t>
      </w:r>
      <w:r w:rsidRPr="00C51E9B">
        <w:rPr>
          <w:rFonts w:ascii="Book Antiqua" w:hAnsi="Book Antiqua"/>
          <w:b/>
          <w:bCs/>
          <w:color w:val="000000" w:themeColor="text1"/>
        </w:rPr>
        <w:t>Zeng Y,</w:t>
      </w:r>
      <w:r w:rsidRPr="00C51E9B">
        <w:rPr>
          <w:rFonts w:ascii="Book Antiqua" w:hAnsi="Book Antiqua"/>
          <w:color w:val="000000" w:themeColor="text1"/>
        </w:rPr>
        <w:t xml:space="preserve"> Xiong F, Hu H. A case of urogenital neurofibromatosis in female infants. </w:t>
      </w:r>
      <w:r w:rsidR="00040DB2" w:rsidRPr="00C51E9B">
        <w:rPr>
          <w:rFonts w:ascii="Book Antiqua" w:hAnsi="Book Antiqua"/>
          <w:i/>
          <w:color w:val="000000" w:themeColor="text1"/>
        </w:rPr>
        <w:t>Zhonghua Erke Zaz</w:t>
      </w:r>
      <w:r w:rsidR="00EB24EC" w:rsidRPr="00C51E9B">
        <w:rPr>
          <w:rFonts w:ascii="Book Antiqua" w:hAnsi="Book Antiqua"/>
          <w:i/>
          <w:color w:val="000000" w:themeColor="text1"/>
        </w:rPr>
        <w:t>hi</w:t>
      </w:r>
      <w:r w:rsidR="002D1B17" w:rsidRPr="00C51E9B">
        <w:rPr>
          <w:rFonts w:ascii="Book Antiqua" w:hAnsi="Book Antiqua"/>
          <w:color w:val="000000" w:themeColor="text1"/>
        </w:rPr>
        <w:t xml:space="preserve"> 2013; </w:t>
      </w:r>
      <w:r w:rsidR="002D1B17" w:rsidRPr="00C51E9B">
        <w:rPr>
          <w:rFonts w:ascii="Book Antiqua" w:hAnsi="Book Antiqua"/>
          <w:b/>
          <w:color w:val="000000" w:themeColor="text1"/>
        </w:rPr>
        <w:t>51</w:t>
      </w:r>
      <w:r w:rsidR="002D1B17" w:rsidRPr="00C51E9B">
        <w:rPr>
          <w:rFonts w:ascii="Book Antiqua" w:hAnsi="Book Antiqua"/>
          <w:color w:val="000000" w:themeColor="text1"/>
        </w:rPr>
        <w:t>: 865-866. [DOI</w:t>
      </w:r>
      <w:r w:rsidRPr="00C51E9B">
        <w:rPr>
          <w:rFonts w:ascii="Book Antiqua" w:hAnsi="Book Antiqua"/>
          <w:color w:val="000000" w:themeColor="text1"/>
        </w:rPr>
        <w:t>:</w:t>
      </w:r>
      <w:r w:rsidR="002D1B17" w:rsidRPr="00C51E9B">
        <w:rPr>
          <w:rFonts w:ascii="Book Antiqua" w:hAnsi="Book Antiqua"/>
          <w:color w:val="000000" w:themeColor="text1"/>
        </w:rPr>
        <w:t xml:space="preserve"> </w:t>
      </w:r>
      <w:r w:rsidRPr="00C51E9B">
        <w:rPr>
          <w:rFonts w:ascii="Book Antiqua" w:hAnsi="Book Antiqua"/>
          <w:color w:val="000000" w:themeColor="text1"/>
        </w:rPr>
        <w:t>10.3760/cma.j.issn.0578-1310.2013.11.014]</w:t>
      </w:r>
    </w:p>
    <w:p w14:paraId="519AC469"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10 </w:t>
      </w:r>
      <w:r w:rsidRPr="00C51E9B">
        <w:rPr>
          <w:rFonts w:ascii="Book Antiqua" w:hAnsi="Book Antiqua"/>
          <w:b/>
          <w:bCs/>
          <w:color w:val="000000" w:themeColor="text1"/>
        </w:rPr>
        <w:t>Sun ZH,</w:t>
      </w:r>
      <w:r w:rsidRPr="00C51E9B">
        <w:rPr>
          <w:rFonts w:ascii="Book Antiqua" w:hAnsi="Book Antiqua"/>
          <w:color w:val="000000" w:themeColor="text1"/>
        </w:rPr>
        <w:t> Li M, Guo YY, Yao ZR. Genetic diagnosis of sporadic neurofibromatosis type 1 with cafe-au-lait spots as the only presentation in a child.</w:t>
      </w:r>
      <w:r w:rsidR="00CD06CF" w:rsidRPr="00C51E9B">
        <w:rPr>
          <w:rFonts w:ascii="Book Antiqua" w:hAnsi="Book Antiqua"/>
          <w:color w:val="000000" w:themeColor="text1"/>
        </w:rPr>
        <w:t xml:space="preserve"> </w:t>
      </w:r>
      <w:r w:rsidR="00040DB2" w:rsidRPr="00C51E9B">
        <w:rPr>
          <w:rFonts w:ascii="Book Antiqua" w:hAnsi="Book Antiqua"/>
          <w:i/>
          <w:color w:val="000000" w:themeColor="text1"/>
        </w:rPr>
        <w:t>Zhonghua Pifuke Zaz</w:t>
      </w:r>
      <w:r w:rsidR="00EB24EC" w:rsidRPr="00C51E9B">
        <w:rPr>
          <w:rFonts w:ascii="Book Antiqua" w:hAnsi="Book Antiqua"/>
          <w:i/>
          <w:color w:val="000000" w:themeColor="text1"/>
        </w:rPr>
        <w:t>hi</w:t>
      </w:r>
      <w:r w:rsidRPr="00C51E9B">
        <w:rPr>
          <w:rFonts w:ascii="Book Antiqua" w:hAnsi="Book Antiqua"/>
          <w:i/>
          <w:color w:val="000000" w:themeColor="text1"/>
        </w:rPr>
        <w:t xml:space="preserve"> </w:t>
      </w:r>
      <w:r w:rsidRPr="00C51E9B">
        <w:rPr>
          <w:rFonts w:ascii="Book Antiqua" w:hAnsi="Book Antiqua"/>
          <w:color w:val="000000" w:themeColor="text1"/>
        </w:rPr>
        <w:t xml:space="preserve">2013; </w:t>
      </w:r>
      <w:r w:rsidRPr="00C51E9B">
        <w:rPr>
          <w:rFonts w:ascii="Book Antiqua" w:hAnsi="Book Antiqua"/>
          <w:b/>
          <w:color w:val="000000" w:themeColor="text1"/>
        </w:rPr>
        <w:t>46</w:t>
      </w:r>
      <w:r w:rsidR="00CD06CF" w:rsidRPr="00C51E9B">
        <w:rPr>
          <w:rFonts w:ascii="Book Antiqua" w:hAnsi="Book Antiqua"/>
          <w:color w:val="000000" w:themeColor="text1"/>
        </w:rPr>
        <w:t>: 511-512</w:t>
      </w:r>
      <w:r w:rsidR="00544AE3" w:rsidRPr="00C51E9B">
        <w:rPr>
          <w:rFonts w:ascii="Book Antiqua" w:hAnsi="Book Antiqua"/>
          <w:color w:val="000000" w:themeColor="text1"/>
        </w:rPr>
        <w:t xml:space="preserve"> </w:t>
      </w:r>
      <w:r w:rsidR="00CD06CF" w:rsidRPr="00C51E9B">
        <w:rPr>
          <w:rFonts w:ascii="Book Antiqua" w:hAnsi="Book Antiqua"/>
          <w:color w:val="000000" w:themeColor="text1"/>
        </w:rPr>
        <w:t>[DOI</w:t>
      </w:r>
      <w:r w:rsidRPr="00C51E9B">
        <w:rPr>
          <w:rFonts w:ascii="Book Antiqua" w:hAnsi="Book Antiqua"/>
          <w:color w:val="000000" w:themeColor="text1"/>
        </w:rPr>
        <w:t>:</w:t>
      </w:r>
      <w:r w:rsidR="00CD06CF" w:rsidRPr="00C51E9B">
        <w:rPr>
          <w:rFonts w:ascii="Book Antiqua" w:hAnsi="Book Antiqua"/>
          <w:color w:val="000000" w:themeColor="text1"/>
        </w:rPr>
        <w:t xml:space="preserve"> </w:t>
      </w:r>
      <w:r w:rsidRPr="00C51E9B">
        <w:rPr>
          <w:rFonts w:ascii="Book Antiqua" w:hAnsi="Book Antiqua"/>
          <w:color w:val="000000" w:themeColor="text1"/>
        </w:rPr>
        <w:t>10.3760/cma.j.issn.0412-4030.2013.07.019]</w:t>
      </w:r>
    </w:p>
    <w:bookmarkEnd w:id="46"/>
    <w:p w14:paraId="396DD0BA" w14:textId="77777777" w:rsidR="00A77B3E" w:rsidRPr="00C51E9B" w:rsidRDefault="00CD06CF">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br w:type="page"/>
      </w:r>
      <w:r w:rsidR="00AC22B6" w:rsidRPr="00C51E9B">
        <w:rPr>
          <w:rFonts w:ascii="Book Antiqua" w:eastAsia="Book Antiqua" w:hAnsi="Book Antiqua" w:cs="Book Antiqua"/>
          <w:b/>
          <w:color w:val="000000" w:themeColor="text1"/>
        </w:rPr>
        <w:t>Footnotes</w:t>
      </w:r>
    </w:p>
    <w:p w14:paraId="44ED4E94"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Informed consent statement: </w:t>
      </w:r>
      <w:r w:rsidRPr="00C51E9B">
        <w:rPr>
          <w:rFonts w:ascii="Book Antiqua" w:eastAsia="Book Antiqua" w:hAnsi="Book Antiqua" w:cs="Book Antiqua"/>
          <w:color w:val="000000" w:themeColor="text1"/>
        </w:rPr>
        <w:t>Informed written consent was obtained from the patient for publication of this report and any accompanying images.</w:t>
      </w:r>
    </w:p>
    <w:p w14:paraId="5EEC69E4" w14:textId="77777777" w:rsidR="00A77B3E" w:rsidRPr="00C51E9B" w:rsidRDefault="00A77B3E">
      <w:pPr>
        <w:adjustRightInd w:val="0"/>
        <w:snapToGrid w:val="0"/>
        <w:spacing w:line="360" w:lineRule="auto"/>
        <w:jc w:val="both"/>
        <w:rPr>
          <w:rFonts w:ascii="Book Antiqua" w:hAnsi="Book Antiqua"/>
          <w:color w:val="000000" w:themeColor="text1"/>
        </w:rPr>
      </w:pPr>
    </w:p>
    <w:p w14:paraId="2EA73FC6"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Conflict-of-interest statement: </w:t>
      </w:r>
      <w:r w:rsidRPr="00C51E9B">
        <w:rPr>
          <w:rFonts w:ascii="Book Antiqua" w:eastAsia="Book Antiqua" w:hAnsi="Book Antiqua" w:cs="Book Antiqua"/>
          <w:color w:val="000000" w:themeColor="text1"/>
        </w:rPr>
        <w:t>The authors declare that they have no conflict of interest.</w:t>
      </w:r>
    </w:p>
    <w:p w14:paraId="614650A4" w14:textId="77777777" w:rsidR="00A77B3E" w:rsidRPr="00C51E9B" w:rsidRDefault="00A77B3E">
      <w:pPr>
        <w:adjustRightInd w:val="0"/>
        <w:snapToGrid w:val="0"/>
        <w:spacing w:line="360" w:lineRule="auto"/>
        <w:jc w:val="both"/>
        <w:rPr>
          <w:rFonts w:ascii="Book Antiqua" w:hAnsi="Book Antiqua"/>
          <w:color w:val="000000" w:themeColor="text1"/>
        </w:rPr>
      </w:pPr>
    </w:p>
    <w:p w14:paraId="619088E1"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CARE Checklist (2016) statement: </w:t>
      </w:r>
      <w:r w:rsidRPr="00C51E9B">
        <w:rPr>
          <w:rFonts w:ascii="Book Antiqua" w:eastAsia="Book Antiqua" w:hAnsi="Book Antiqua" w:cs="Book Antiqua"/>
          <w:color w:val="000000" w:themeColor="text1"/>
        </w:rPr>
        <w:t>The authors have read the CARE Checklist (2016), and the manuscript was prepared and revised according to the CARE Checklist (2016).</w:t>
      </w:r>
    </w:p>
    <w:p w14:paraId="00E00FC3" w14:textId="77777777" w:rsidR="00A77B3E" w:rsidRPr="00C51E9B" w:rsidRDefault="00A77B3E">
      <w:pPr>
        <w:adjustRightInd w:val="0"/>
        <w:snapToGrid w:val="0"/>
        <w:spacing w:line="360" w:lineRule="auto"/>
        <w:jc w:val="both"/>
        <w:rPr>
          <w:rFonts w:ascii="Book Antiqua" w:hAnsi="Book Antiqua"/>
          <w:color w:val="000000" w:themeColor="text1"/>
        </w:rPr>
      </w:pPr>
    </w:p>
    <w:p w14:paraId="2EC94E29"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Open-Access: </w:t>
      </w:r>
      <w:r w:rsidRPr="00C51E9B">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C835B6" w14:textId="77777777" w:rsidR="00A77B3E" w:rsidRPr="00C51E9B" w:rsidRDefault="00A77B3E">
      <w:pPr>
        <w:adjustRightInd w:val="0"/>
        <w:snapToGrid w:val="0"/>
        <w:spacing w:line="360" w:lineRule="auto"/>
        <w:jc w:val="both"/>
        <w:rPr>
          <w:rFonts w:ascii="Book Antiqua" w:hAnsi="Book Antiqua"/>
          <w:color w:val="000000" w:themeColor="text1"/>
        </w:rPr>
      </w:pPr>
    </w:p>
    <w:p w14:paraId="4AC18303"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Manuscript source: </w:t>
      </w:r>
      <w:r w:rsidRPr="00C51E9B">
        <w:rPr>
          <w:rFonts w:ascii="Book Antiqua" w:eastAsia="Book Antiqua" w:hAnsi="Book Antiqua" w:cs="Book Antiqua"/>
          <w:color w:val="000000" w:themeColor="text1"/>
        </w:rPr>
        <w:t xml:space="preserve">Unsolicited </w:t>
      </w:r>
      <w:r w:rsidR="007740EB" w:rsidRPr="00C51E9B">
        <w:rPr>
          <w:rFonts w:ascii="Book Antiqua" w:eastAsia="Book Antiqua" w:hAnsi="Book Antiqua" w:cs="Book Antiqua"/>
          <w:color w:val="000000" w:themeColor="text1"/>
        </w:rPr>
        <w:t>m</w:t>
      </w:r>
      <w:r w:rsidRPr="00C51E9B">
        <w:rPr>
          <w:rFonts w:ascii="Book Antiqua" w:eastAsia="Book Antiqua" w:hAnsi="Book Antiqua" w:cs="Book Antiqua"/>
          <w:color w:val="000000" w:themeColor="text1"/>
        </w:rPr>
        <w:t>anuscript</w:t>
      </w:r>
    </w:p>
    <w:p w14:paraId="7CCBDDEE" w14:textId="77777777" w:rsidR="00A77B3E" w:rsidRPr="00C51E9B" w:rsidRDefault="00A77B3E">
      <w:pPr>
        <w:adjustRightInd w:val="0"/>
        <w:snapToGrid w:val="0"/>
        <w:spacing w:line="360" w:lineRule="auto"/>
        <w:jc w:val="both"/>
        <w:rPr>
          <w:rFonts w:ascii="Book Antiqua" w:hAnsi="Book Antiqua"/>
          <w:color w:val="000000" w:themeColor="text1"/>
        </w:rPr>
      </w:pPr>
    </w:p>
    <w:p w14:paraId="340DFD7B"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Peer-review started: </w:t>
      </w:r>
      <w:r w:rsidRPr="00C51E9B">
        <w:rPr>
          <w:rFonts w:ascii="Book Antiqua" w:eastAsia="Book Antiqua" w:hAnsi="Book Antiqua" w:cs="Book Antiqua"/>
          <w:color w:val="000000" w:themeColor="text1"/>
        </w:rPr>
        <w:t>June 13, 2020</w:t>
      </w:r>
    </w:p>
    <w:p w14:paraId="17C221A4"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First decision: </w:t>
      </w:r>
      <w:r w:rsidRPr="00C51E9B">
        <w:rPr>
          <w:rFonts w:ascii="Book Antiqua" w:eastAsia="Book Antiqua" w:hAnsi="Book Antiqua" w:cs="Book Antiqua"/>
          <w:color w:val="000000" w:themeColor="text1"/>
        </w:rPr>
        <w:t>September 13, 2020</w:t>
      </w:r>
    </w:p>
    <w:p w14:paraId="0D914EC6" w14:textId="57957AED"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Article in press: </w:t>
      </w:r>
      <w:r w:rsidR="005F27A1" w:rsidRPr="00C51E9B">
        <w:rPr>
          <w:rFonts w:ascii="Book Antiqua" w:eastAsia="Book Antiqua" w:hAnsi="Book Antiqua" w:cs="Book Antiqua"/>
          <w:color w:val="000000" w:themeColor="text1"/>
        </w:rPr>
        <w:t>October 19, 2020</w:t>
      </w:r>
    </w:p>
    <w:p w14:paraId="1A87AC44" w14:textId="77777777" w:rsidR="00A77B3E" w:rsidRPr="00C51E9B" w:rsidRDefault="00A77B3E">
      <w:pPr>
        <w:adjustRightInd w:val="0"/>
        <w:snapToGrid w:val="0"/>
        <w:spacing w:line="360" w:lineRule="auto"/>
        <w:jc w:val="both"/>
        <w:rPr>
          <w:rFonts w:ascii="Book Antiqua" w:hAnsi="Book Antiqua"/>
          <w:color w:val="000000" w:themeColor="text1"/>
        </w:rPr>
      </w:pPr>
    </w:p>
    <w:p w14:paraId="61E8783B"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Specialty type: </w:t>
      </w:r>
      <w:r w:rsidRPr="00C51E9B">
        <w:rPr>
          <w:rFonts w:ascii="Book Antiqua" w:eastAsia="Book Antiqua" w:hAnsi="Book Antiqua" w:cs="Book Antiqua"/>
          <w:color w:val="000000" w:themeColor="text1"/>
        </w:rPr>
        <w:t>Pediatrics</w:t>
      </w:r>
    </w:p>
    <w:p w14:paraId="2E594CDF"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Country/Territory of origin: </w:t>
      </w:r>
      <w:r w:rsidRPr="00C51E9B">
        <w:rPr>
          <w:rFonts w:ascii="Book Antiqua" w:eastAsia="Book Antiqua" w:hAnsi="Book Antiqua" w:cs="Book Antiqua"/>
          <w:color w:val="000000" w:themeColor="text1"/>
        </w:rPr>
        <w:t>China</w:t>
      </w:r>
    </w:p>
    <w:p w14:paraId="32E6CDE5"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Peer-review report’s scientific quality classification</w:t>
      </w:r>
    </w:p>
    <w:p w14:paraId="5B759D96"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Grade A (Excellent): 0</w:t>
      </w:r>
    </w:p>
    <w:p w14:paraId="4A2B63B3"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Grade B (Very good): 0</w:t>
      </w:r>
    </w:p>
    <w:p w14:paraId="7D9CAC8E"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Grade C (Good): C</w:t>
      </w:r>
    </w:p>
    <w:p w14:paraId="7E94BE51"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Grade D (Fair): 0</w:t>
      </w:r>
    </w:p>
    <w:p w14:paraId="2B5617A6"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Grade E (Poor): 0</w:t>
      </w:r>
    </w:p>
    <w:p w14:paraId="20D5F647" w14:textId="77777777" w:rsidR="00A77B3E" w:rsidRPr="00C51E9B" w:rsidRDefault="00A77B3E">
      <w:pPr>
        <w:adjustRightInd w:val="0"/>
        <w:snapToGrid w:val="0"/>
        <w:spacing w:line="360" w:lineRule="auto"/>
        <w:jc w:val="both"/>
        <w:rPr>
          <w:rFonts w:ascii="Book Antiqua" w:hAnsi="Book Antiqua"/>
          <w:color w:val="000000" w:themeColor="text1"/>
        </w:rPr>
      </w:pPr>
    </w:p>
    <w:p w14:paraId="4B55B365" w14:textId="3B6C952A" w:rsidR="0084163D" w:rsidRPr="00E23376" w:rsidRDefault="00AC22B6">
      <w:pPr>
        <w:adjustRightInd w:val="0"/>
        <w:snapToGrid w:val="0"/>
        <w:spacing w:line="360" w:lineRule="auto"/>
        <w:jc w:val="both"/>
        <w:rPr>
          <w:rFonts w:ascii="Book Antiqua" w:hAnsi="Book Antiqua" w:cs="Book Antiqua"/>
          <w:b/>
          <w:color w:val="000000" w:themeColor="text1"/>
          <w:lang w:eastAsia="zh-CN"/>
        </w:rPr>
      </w:pPr>
      <w:r w:rsidRPr="00C51E9B">
        <w:rPr>
          <w:rFonts w:ascii="Book Antiqua" w:eastAsia="Book Antiqua" w:hAnsi="Book Antiqua" w:cs="Book Antiqua"/>
          <w:b/>
          <w:color w:val="000000" w:themeColor="text1"/>
        </w:rPr>
        <w:t xml:space="preserve">P-Reviewer: </w:t>
      </w:r>
      <w:r w:rsidRPr="00C51E9B">
        <w:rPr>
          <w:rFonts w:ascii="Book Antiqua" w:eastAsia="Book Antiqua" w:hAnsi="Book Antiqua" w:cs="Book Antiqua"/>
          <w:color w:val="000000" w:themeColor="text1"/>
        </w:rPr>
        <w:t>Tomita Y</w:t>
      </w:r>
      <w:r w:rsidRPr="00C51E9B">
        <w:rPr>
          <w:rFonts w:ascii="Book Antiqua" w:eastAsia="Book Antiqua" w:hAnsi="Book Antiqua" w:cs="Book Antiqua"/>
          <w:b/>
          <w:color w:val="000000" w:themeColor="text1"/>
        </w:rPr>
        <w:t xml:space="preserve"> S-Editor: </w:t>
      </w:r>
      <w:r w:rsidR="008845DD" w:rsidRPr="00C51E9B">
        <w:rPr>
          <w:rFonts w:ascii="Book Antiqua" w:hAnsi="Book Antiqua" w:cs="Book Antiqua"/>
          <w:color w:val="000000" w:themeColor="text1"/>
          <w:lang w:eastAsia="zh-CN"/>
        </w:rPr>
        <w:t>Zhang H</w:t>
      </w:r>
      <w:r w:rsidR="00905231" w:rsidRPr="00C51E9B">
        <w:rPr>
          <w:rFonts w:ascii="Book Antiqua" w:eastAsia="Book Antiqua" w:hAnsi="Book Antiqua" w:cs="Book Antiqua"/>
          <w:b/>
          <w:color w:val="000000" w:themeColor="text1"/>
        </w:rPr>
        <w:t xml:space="preserve"> L-Editor:</w:t>
      </w:r>
      <w:r w:rsidR="00161F92" w:rsidRPr="00C51E9B">
        <w:rPr>
          <w:rFonts w:ascii="Book Antiqua" w:eastAsia="Book Antiqua" w:hAnsi="Book Antiqua" w:cs="Book Antiqua"/>
          <w:b/>
          <w:color w:val="000000" w:themeColor="text1"/>
        </w:rPr>
        <w:t xml:space="preserve"> </w:t>
      </w:r>
      <w:r w:rsidR="00161F92" w:rsidRPr="00C51E9B">
        <w:rPr>
          <w:rFonts w:ascii="Book Antiqua" w:eastAsia="Book Antiqua" w:hAnsi="Book Antiqua" w:cs="Book Antiqua"/>
          <w:bCs/>
          <w:color w:val="000000" w:themeColor="text1"/>
        </w:rPr>
        <w:t>Filipodia</w:t>
      </w:r>
      <w:r w:rsidRPr="00C51E9B">
        <w:rPr>
          <w:rFonts w:ascii="Book Antiqua" w:eastAsia="Book Antiqua" w:hAnsi="Book Antiqua" w:cs="Book Antiqua"/>
          <w:b/>
          <w:color w:val="000000" w:themeColor="text1"/>
        </w:rPr>
        <w:t xml:space="preserve"> P-Editor: </w:t>
      </w:r>
      <w:r w:rsidR="00E23376" w:rsidRPr="00E23376">
        <w:rPr>
          <w:rFonts w:ascii="Book Antiqua" w:hAnsi="Book Antiqua" w:cs="Book Antiqua" w:hint="eastAsia"/>
          <w:color w:val="000000" w:themeColor="text1"/>
          <w:lang w:eastAsia="zh-CN"/>
        </w:rPr>
        <w:t>Liu JH</w:t>
      </w:r>
    </w:p>
    <w:p w14:paraId="31D00CF9" w14:textId="77777777" w:rsidR="0084163D" w:rsidRPr="00C51E9B" w:rsidRDefault="0084163D">
      <w:pPr>
        <w:adjustRightInd w:val="0"/>
        <w:snapToGrid w:val="0"/>
        <w:spacing w:line="360" w:lineRule="auto"/>
        <w:jc w:val="both"/>
        <w:rPr>
          <w:rFonts w:ascii="Book Antiqua" w:hAnsi="Book Antiqua" w:cs="Book Antiqua"/>
          <w:b/>
          <w:color w:val="000000" w:themeColor="text1"/>
          <w:lang w:eastAsia="zh-CN"/>
        </w:rPr>
      </w:pPr>
      <w:r w:rsidRPr="00C51E9B">
        <w:rPr>
          <w:rFonts w:ascii="Book Antiqua" w:eastAsia="Book Antiqua" w:hAnsi="Book Antiqua" w:cs="Book Antiqua"/>
          <w:b/>
          <w:color w:val="000000" w:themeColor="text1"/>
        </w:rPr>
        <w:br w:type="page"/>
      </w:r>
      <w:bookmarkStart w:id="75" w:name="OLE_LINK41"/>
      <w:bookmarkStart w:id="76" w:name="OLE_LINK42"/>
      <w:r w:rsidRPr="00C51E9B">
        <w:rPr>
          <w:rFonts w:ascii="Book Antiqua" w:hAnsi="Book Antiqua" w:cs="Book Antiqua"/>
          <w:b/>
          <w:color w:val="000000" w:themeColor="text1"/>
          <w:lang w:eastAsia="zh-CN"/>
        </w:rPr>
        <w:t>Figure</w:t>
      </w:r>
      <w:bookmarkEnd w:id="75"/>
      <w:bookmarkEnd w:id="76"/>
      <w:r w:rsidRPr="00C51E9B">
        <w:rPr>
          <w:rFonts w:ascii="Book Antiqua" w:hAnsi="Book Antiqua" w:cs="Book Antiqua"/>
          <w:b/>
          <w:color w:val="000000" w:themeColor="text1"/>
          <w:lang w:eastAsia="zh-CN"/>
        </w:rPr>
        <w:t xml:space="preserve"> Legends</w:t>
      </w:r>
    </w:p>
    <w:p w14:paraId="158E79C9" w14:textId="77777777" w:rsidR="000E0CDF" w:rsidRPr="00C51E9B" w:rsidRDefault="000E0CDF">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noProof/>
          <w:color w:val="000000" w:themeColor="text1"/>
          <w:lang w:eastAsia="zh-CN"/>
        </w:rPr>
        <w:drawing>
          <wp:inline distT="0" distB="0" distL="0" distR="0" wp14:anchorId="5A54A464" wp14:editId="7C3373FB">
            <wp:extent cx="5867400" cy="295862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260" cy="2959061"/>
                    </a:xfrm>
                    <a:prstGeom prst="rect">
                      <a:avLst/>
                    </a:prstGeom>
                    <a:noFill/>
                  </pic:spPr>
                </pic:pic>
              </a:graphicData>
            </a:graphic>
          </wp:inline>
        </w:drawing>
      </w:r>
    </w:p>
    <w:p w14:paraId="15E2D8E2" w14:textId="0F3A34E2" w:rsidR="002447E7" w:rsidRPr="00C51E9B" w:rsidRDefault="000E0CDF">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color w:val="000000" w:themeColor="text1"/>
          <w:lang w:eastAsia="zh-CN"/>
        </w:rPr>
        <w:t>Figure 1</w:t>
      </w:r>
      <w:r w:rsidR="002447E7" w:rsidRPr="00C51E9B">
        <w:rPr>
          <w:rFonts w:ascii="Book Antiqua" w:hAnsi="Book Antiqua"/>
          <w:color w:val="000000" w:themeColor="text1"/>
        </w:rPr>
        <w:t xml:space="preserve"> </w:t>
      </w:r>
      <w:r w:rsidR="002447E7" w:rsidRPr="00C51E9B">
        <w:rPr>
          <w:rFonts w:ascii="Book Antiqua" w:hAnsi="Book Antiqua" w:cs="Book Antiqua"/>
          <w:b/>
          <w:color w:val="000000" w:themeColor="text1"/>
          <w:lang w:eastAsia="zh-CN"/>
        </w:rPr>
        <w:t>Multiple skin nodules</w:t>
      </w:r>
      <w:r w:rsidR="00B05EB1" w:rsidRPr="00C51E9B">
        <w:rPr>
          <w:rFonts w:ascii="Book Antiqua" w:hAnsi="Book Antiqua" w:cs="Book Antiqua"/>
          <w:b/>
          <w:color w:val="000000" w:themeColor="text1"/>
          <w:lang w:eastAsia="zh-CN"/>
        </w:rPr>
        <w:t xml:space="preserve"> located on the infant’s mother</w:t>
      </w:r>
      <w:r w:rsidR="002447E7" w:rsidRPr="00C51E9B">
        <w:rPr>
          <w:rFonts w:ascii="Book Antiqua" w:hAnsi="Book Antiqua" w:cs="Book Antiqua"/>
          <w:b/>
          <w:color w:val="000000" w:themeColor="text1"/>
          <w:lang w:eastAsia="zh-CN"/>
        </w:rPr>
        <w:t>.</w:t>
      </w:r>
    </w:p>
    <w:p w14:paraId="3AA706CE" w14:textId="77777777" w:rsidR="000E0CDF" w:rsidRPr="00C51E9B" w:rsidRDefault="002447E7">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color w:val="000000" w:themeColor="text1"/>
          <w:lang w:eastAsia="zh-CN"/>
        </w:rPr>
        <w:t xml:space="preserve"> </w:t>
      </w:r>
      <w:r w:rsidR="000E0CDF" w:rsidRPr="00C51E9B">
        <w:rPr>
          <w:rFonts w:ascii="Book Antiqua" w:hAnsi="Book Antiqua" w:cs="Book Antiqua"/>
          <w:b/>
          <w:color w:val="000000" w:themeColor="text1"/>
          <w:lang w:eastAsia="zh-CN"/>
        </w:rPr>
        <w:br w:type="page"/>
      </w:r>
    </w:p>
    <w:p w14:paraId="34BCE939" w14:textId="77777777" w:rsidR="00E434C8" w:rsidRPr="00C51E9B" w:rsidRDefault="00E434C8">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noProof/>
          <w:color w:val="000000" w:themeColor="text1"/>
          <w:lang w:eastAsia="zh-CN"/>
        </w:rPr>
        <w:drawing>
          <wp:inline distT="0" distB="0" distL="0" distR="0" wp14:anchorId="5CF5545A" wp14:editId="4AB1D763">
            <wp:extent cx="5143500" cy="68580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143500" cy="6858000"/>
                    </a:xfrm>
                    <a:prstGeom prst="rect">
                      <a:avLst/>
                    </a:prstGeom>
                  </pic:spPr>
                </pic:pic>
              </a:graphicData>
            </a:graphic>
          </wp:inline>
        </w:drawing>
      </w:r>
    </w:p>
    <w:p w14:paraId="4E4C081F" w14:textId="77777777" w:rsidR="003B156D" w:rsidRPr="00C51E9B" w:rsidRDefault="00B82541">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color w:val="000000" w:themeColor="text1"/>
          <w:lang w:eastAsia="zh-CN"/>
        </w:rPr>
        <w:t xml:space="preserve">Figure </w:t>
      </w:r>
      <w:r w:rsidR="000E0CDF" w:rsidRPr="00C51E9B">
        <w:rPr>
          <w:rFonts w:ascii="Book Antiqua" w:hAnsi="Book Antiqua" w:cs="Book Antiqua"/>
          <w:b/>
          <w:color w:val="000000" w:themeColor="text1"/>
          <w:lang w:eastAsia="zh-CN"/>
        </w:rPr>
        <w:t>2</w:t>
      </w:r>
      <w:r w:rsidR="003B156D" w:rsidRPr="00C51E9B">
        <w:rPr>
          <w:rFonts w:ascii="Book Antiqua" w:hAnsi="Book Antiqua" w:cs="Book Antiqua"/>
          <w:b/>
          <w:color w:val="000000" w:themeColor="text1"/>
          <w:lang w:eastAsia="zh-CN"/>
        </w:rPr>
        <w:t xml:space="preserve"> Freckle-like depigmentation spots were seen on the chest, abdomen, neck, and left shoulder and armpit.</w:t>
      </w:r>
    </w:p>
    <w:p w14:paraId="55E073FD" w14:textId="77777777" w:rsidR="00E434C8" w:rsidRPr="00C51E9B" w:rsidRDefault="003B156D">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color w:val="000000" w:themeColor="text1"/>
          <w:lang w:eastAsia="zh-CN"/>
        </w:rPr>
        <w:t xml:space="preserve"> </w:t>
      </w:r>
      <w:r w:rsidR="00E434C8" w:rsidRPr="00C51E9B">
        <w:rPr>
          <w:rFonts w:ascii="Book Antiqua" w:hAnsi="Book Antiqua" w:cs="Book Antiqua"/>
          <w:b/>
          <w:color w:val="000000" w:themeColor="text1"/>
          <w:lang w:eastAsia="zh-CN"/>
        </w:rPr>
        <w:br w:type="page"/>
      </w:r>
      <w:r w:rsidR="00E434C8" w:rsidRPr="00C51E9B">
        <w:rPr>
          <w:rFonts w:ascii="Book Antiqua" w:hAnsi="Book Antiqua" w:cs="Book Antiqua"/>
          <w:b/>
          <w:noProof/>
          <w:color w:val="000000" w:themeColor="text1"/>
          <w:lang w:eastAsia="zh-CN"/>
        </w:rPr>
        <w:drawing>
          <wp:inline distT="0" distB="0" distL="0" distR="0" wp14:anchorId="23A0D0E0" wp14:editId="6B79E808">
            <wp:extent cx="5143500" cy="685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143500" cy="6858000"/>
                    </a:xfrm>
                    <a:prstGeom prst="rect">
                      <a:avLst/>
                    </a:prstGeom>
                  </pic:spPr>
                </pic:pic>
              </a:graphicData>
            </a:graphic>
          </wp:inline>
        </w:drawing>
      </w:r>
    </w:p>
    <w:p w14:paraId="1ECE8BE0" w14:textId="77777777" w:rsidR="000E0CDF" w:rsidRPr="00C51E9B" w:rsidRDefault="00B82541">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color w:val="000000" w:themeColor="text1"/>
          <w:lang w:eastAsia="zh-CN"/>
        </w:rPr>
        <w:t xml:space="preserve">Figure </w:t>
      </w:r>
      <w:r w:rsidR="000E0CDF" w:rsidRPr="00C51E9B">
        <w:rPr>
          <w:rFonts w:ascii="Book Antiqua" w:hAnsi="Book Antiqua" w:cs="Book Antiqua"/>
          <w:b/>
          <w:color w:val="000000" w:themeColor="text1"/>
          <w:lang w:eastAsia="zh-CN"/>
        </w:rPr>
        <w:t>3</w:t>
      </w:r>
      <w:r w:rsidR="00720E4D" w:rsidRPr="00C51E9B">
        <w:rPr>
          <w:rFonts w:ascii="Book Antiqua" w:hAnsi="Book Antiqua" w:cs="Book Antiqua"/>
          <w:b/>
          <w:color w:val="000000" w:themeColor="text1"/>
          <w:lang w:eastAsia="zh-CN"/>
        </w:rPr>
        <w:t xml:space="preserve"> Large areas of brown pigmentation were noted on the lower limbs, feet, buttocks, and perineum.</w:t>
      </w:r>
    </w:p>
    <w:p w14:paraId="74D8D77B" w14:textId="77777777" w:rsidR="000E0CDF" w:rsidRPr="00C51E9B" w:rsidRDefault="000E0CDF">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color w:val="000000" w:themeColor="text1"/>
          <w:lang w:eastAsia="zh-CN"/>
        </w:rPr>
        <w:br w:type="page"/>
      </w:r>
      <w:r w:rsidRPr="00C51E9B">
        <w:rPr>
          <w:rFonts w:ascii="Book Antiqua" w:hAnsi="Book Antiqua" w:cs="Book Antiqua"/>
          <w:b/>
          <w:noProof/>
          <w:color w:val="000000" w:themeColor="text1"/>
          <w:lang w:eastAsia="zh-CN"/>
        </w:rPr>
        <w:drawing>
          <wp:inline distT="0" distB="0" distL="0" distR="0" wp14:anchorId="3EC75FC3" wp14:editId="01B18234">
            <wp:extent cx="3562502" cy="353876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9418" cy="3545637"/>
                    </a:xfrm>
                    <a:prstGeom prst="rect">
                      <a:avLst/>
                    </a:prstGeom>
                    <a:noFill/>
                  </pic:spPr>
                </pic:pic>
              </a:graphicData>
            </a:graphic>
          </wp:inline>
        </w:drawing>
      </w:r>
    </w:p>
    <w:p w14:paraId="3DCF71FC" w14:textId="5FCD5CC4" w:rsidR="006E5078" w:rsidRPr="00C51E9B" w:rsidRDefault="000E0CDF">
      <w:pPr>
        <w:adjustRightInd w:val="0"/>
        <w:snapToGrid w:val="0"/>
        <w:spacing w:line="360" w:lineRule="auto"/>
        <w:jc w:val="both"/>
        <w:rPr>
          <w:rFonts w:ascii="Book Antiqua" w:hAnsi="Book Antiqua" w:cs="Book Antiqua"/>
          <w:bCs/>
          <w:color w:val="000000" w:themeColor="text1"/>
          <w:lang w:eastAsia="zh-CN"/>
        </w:rPr>
      </w:pPr>
      <w:r w:rsidRPr="00C51E9B">
        <w:rPr>
          <w:rFonts w:ascii="Book Antiqua" w:hAnsi="Book Antiqua" w:cs="Book Antiqua"/>
          <w:b/>
          <w:color w:val="000000" w:themeColor="text1"/>
          <w:lang w:eastAsia="zh-CN"/>
        </w:rPr>
        <w:t>Figure 4</w:t>
      </w:r>
      <w:r w:rsidR="007A4856" w:rsidRPr="00C51E9B">
        <w:rPr>
          <w:rFonts w:ascii="Book Antiqua" w:hAnsi="Book Antiqua"/>
          <w:color w:val="000000" w:themeColor="text1"/>
        </w:rPr>
        <w:t xml:space="preserve"> </w:t>
      </w:r>
      <w:r w:rsidR="007A4856" w:rsidRPr="00C51E9B">
        <w:rPr>
          <w:rFonts w:ascii="Book Antiqua" w:hAnsi="Book Antiqua" w:cs="Book Antiqua"/>
          <w:b/>
          <w:color w:val="000000" w:themeColor="text1"/>
          <w:lang w:eastAsia="zh-CN"/>
        </w:rPr>
        <w:t>Further pedigree validation.</w:t>
      </w:r>
      <w:r w:rsidR="006421E3">
        <w:rPr>
          <w:rFonts w:ascii="Book Antiqua" w:hAnsi="Book Antiqua" w:cs="Book Antiqua"/>
          <w:b/>
          <w:color w:val="000000" w:themeColor="text1"/>
          <w:lang w:eastAsia="zh-CN"/>
        </w:rPr>
        <w:t xml:space="preserve"> </w:t>
      </w:r>
      <w:r w:rsidR="006421E3">
        <w:rPr>
          <w:rFonts w:ascii="Book Antiqua" w:hAnsi="Book Antiqua" w:cs="Book Antiqua"/>
          <w:bCs/>
          <w:color w:val="000000" w:themeColor="text1"/>
          <w:lang w:eastAsia="zh-CN"/>
        </w:rPr>
        <w:t>A: Xxx; B: Xxx; C: Xxx.</w:t>
      </w:r>
    </w:p>
    <w:sectPr w:rsidR="006E5078" w:rsidRPr="00C51E9B" w:rsidSect="009747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80932" w14:textId="77777777" w:rsidR="002871B2" w:rsidRDefault="002871B2" w:rsidP="0022233A">
      <w:r>
        <w:separator/>
      </w:r>
    </w:p>
  </w:endnote>
  <w:endnote w:type="continuationSeparator" w:id="0">
    <w:p w14:paraId="59B28296" w14:textId="77777777" w:rsidR="002871B2" w:rsidRDefault="002871B2" w:rsidP="00222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41419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0575E52" w14:textId="77777777" w:rsidR="0022233A" w:rsidRPr="00C51E9B" w:rsidRDefault="0022233A">
            <w:pPr>
              <w:pStyle w:val="a9"/>
              <w:jc w:val="right"/>
              <w:rPr>
                <w:rFonts w:ascii="Book Antiqua" w:hAnsi="Book Antiqua"/>
                <w:sz w:val="24"/>
                <w:szCs w:val="24"/>
              </w:rPr>
            </w:pPr>
            <w:r>
              <w:rPr>
                <w:lang w:val="zh-CN" w:eastAsia="zh-CN"/>
              </w:rPr>
              <w:t xml:space="preserve"> </w:t>
            </w:r>
            <w:r w:rsidRPr="00C51E9B">
              <w:rPr>
                <w:rFonts w:ascii="Book Antiqua" w:hAnsi="Book Antiqua"/>
                <w:sz w:val="24"/>
                <w:szCs w:val="24"/>
              </w:rPr>
              <w:fldChar w:fldCharType="begin"/>
            </w:r>
            <w:r w:rsidRPr="00C51E9B">
              <w:rPr>
                <w:rFonts w:ascii="Book Antiqua" w:hAnsi="Book Antiqua"/>
                <w:sz w:val="24"/>
                <w:szCs w:val="24"/>
              </w:rPr>
              <w:instrText>PAGE</w:instrText>
            </w:r>
            <w:r w:rsidRPr="00C51E9B">
              <w:rPr>
                <w:rFonts w:ascii="Book Antiqua" w:hAnsi="Book Antiqua"/>
                <w:sz w:val="24"/>
                <w:szCs w:val="24"/>
              </w:rPr>
              <w:fldChar w:fldCharType="separate"/>
            </w:r>
            <w:r w:rsidR="002871B2">
              <w:rPr>
                <w:rFonts w:ascii="Book Antiqua" w:hAnsi="Book Antiqua"/>
                <w:noProof/>
                <w:sz w:val="24"/>
                <w:szCs w:val="24"/>
              </w:rPr>
              <w:t>1</w:t>
            </w:r>
            <w:r w:rsidRPr="00C51E9B">
              <w:rPr>
                <w:rFonts w:ascii="Book Antiqua" w:hAnsi="Book Antiqua"/>
                <w:sz w:val="24"/>
                <w:szCs w:val="24"/>
              </w:rPr>
              <w:fldChar w:fldCharType="end"/>
            </w:r>
            <w:r w:rsidRPr="00C51E9B">
              <w:rPr>
                <w:rFonts w:ascii="Book Antiqua" w:hAnsi="Book Antiqua"/>
                <w:sz w:val="24"/>
                <w:szCs w:val="24"/>
                <w:lang w:val="zh-CN" w:eastAsia="zh-CN"/>
              </w:rPr>
              <w:t xml:space="preserve"> / </w:t>
            </w:r>
            <w:r w:rsidRPr="00C51E9B">
              <w:rPr>
                <w:rFonts w:ascii="Book Antiqua" w:hAnsi="Book Antiqua"/>
                <w:sz w:val="24"/>
                <w:szCs w:val="24"/>
              </w:rPr>
              <w:fldChar w:fldCharType="begin"/>
            </w:r>
            <w:r w:rsidRPr="00C51E9B">
              <w:rPr>
                <w:rFonts w:ascii="Book Antiqua" w:hAnsi="Book Antiqua"/>
                <w:sz w:val="24"/>
                <w:szCs w:val="24"/>
              </w:rPr>
              <w:instrText>NUMPAGES</w:instrText>
            </w:r>
            <w:r w:rsidRPr="00C51E9B">
              <w:rPr>
                <w:rFonts w:ascii="Book Antiqua" w:hAnsi="Book Antiqua"/>
                <w:sz w:val="24"/>
                <w:szCs w:val="24"/>
              </w:rPr>
              <w:fldChar w:fldCharType="separate"/>
            </w:r>
            <w:r w:rsidR="002871B2">
              <w:rPr>
                <w:rFonts w:ascii="Book Antiqua" w:hAnsi="Book Antiqua"/>
                <w:noProof/>
                <w:sz w:val="24"/>
                <w:szCs w:val="24"/>
              </w:rPr>
              <w:t>1</w:t>
            </w:r>
            <w:r w:rsidRPr="00C51E9B">
              <w:rPr>
                <w:rFonts w:ascii="Book Antiqua" w:hAnsi="Book Antiqua"/>
                <w:sz w:val="24"/>
                <w:szCs w:val="24"/>
              </w:rPr>
              <w:fldChar w:fldCharType="end"/>
            </w:r>
          </w:p>
        </w:sdtContent>
      </w:sdt>
    </w:sdtContent>
  </w:sdt>
  <w:p w14:paraId="02CA3CE5" w14:textId="77777777" w:rsidR="0022233A" w:rsidRDefault="0022233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D803F" w14:textId="77777777" w:rsidR="002871B2" w:rsidRDefault="002871B2" w:rsidP="0022233A">
      <w:r>
        <w:separator/>
      </w:r>
    </w:p>
  </w:footnote>
  <w:footnote w:type="continuationSeparator" w:id="0">
    <w:p w14:paraId="60415FCD" w14:textId="77777777" w:rsidR="002871B2" w:rsidRDefault="002871B2" w:rsidP="002223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0DB2"/>
    <w:rsid w:val="00051430"/>
    <w:rsid w:val="0006247D"/>
    <w:rsid w:val="00086650"/>
    <w:rsid w:val="000E0CDF"/>
    <w:rsid w:val="001271FC"/>
    <w:rsid w:val="001522A5"/>
    <w:rsid w:val="00161F92"/>
    <w:rsid w:val="00176A65"/>
    <w:rsid w:val="00187DF2"/>
    <w:rsid w:val="001A5C30"/>
    <w:rsid w:val="001D4E74"/>
    <w:rsid w:val="001F659D"/>
    <w:rsid w:val="0022233A"/>
    <w:rsid w:val="002447E7"/>
    <w:rsid w:val="002871B2"/>
    <w:rsid w:val="002C6E3A"/>
    <w:rsid w:val="002D1B17"/>
    <w:rsid w:val="00305046"/>
    <w:rsid w:val="00305A6B"/>
    <w:rsid w:val="00313892"/>
    <w:rsid w:val="003232FA"/>
    <w:rsid w:val="00333D74"/>
    <w:rsid w:val="00393D0D"/>
    <w:rsid w:val="003B156D"/>
    <w:rsid w:val="003C2038"/>
    <w:rsid w:val="004007F4"/>
    <w:rsid w:val="00403723"/>
    <w:rsid w:val="00444DA1"/>
    <w:rsid w:val="004C5016"/>
    <w:rsid w:val="004D21EE"/>
    <w:rsid w:val="00535594"/>
    <w:rsid w:val="00544AE3"/>
    <w:rsid w:val="005A5BA7"/>
    <w:rsid w:val="005C0028"/>
    <w:rsid w:val="005F27A1"/>
    <w:rsid w:val="005F3D67"/>
    <w:rsid w:val="006421E3"/>
    <w:rsid w:val="0066630D"/>
    <w:rsid w:val="006711B7"/>
    <w:rsid w:val="006B4CB7"/>
    <w:rsid w:val="006E5078"/>
    <w:rsid w:val="00700C6B"/>
    <w:rsid w:val="00720E4D"/>
    <w:rsid w:val="00765CED"/>
    <w:rsid w:val="007740EB"/>
    <w:rsid w:val="007A4856"/>
    <w:rsid w:val="007B7C6D"/>
    <w:rsid w:val="007F43E1"/>
    <w:rsid w:val="0084163D"/>
    <w:rsid w:val="00871F25"/>
    <w:rsid w:val="008845DD"/>
    <w:rsid w:val="009015E5"/>
    <w:rsid w:val="00905231"/>
    <w:rsid w:val="009327D0"/>
    <w:rsid w:val="00950F77"/>
    <w:rsid w:val="0097470D"/>
    <w:rsid w:val="009E059D"/>
    <w:rsid w:val="00A613B0"/>
    <w:rsid w:val="00A77B3E"/>
    <w:rsid w:val="00A8575D"/>
    <w:rsid w:val="00AA522C"/>
    <w:rsid w:val="00AA5F07"/>
    <w:rsid w:val="00AC22B6"/>
    <w:rsid w:val="00B05EB1"/>
    <w:rsid w:val="00B31853"/>
    <w:rsid w:val="00B37D07"/>
    <w:rsid w:val="00B6202A"/>
    <w:rsid w:val="00B82541"/>
    <w:rsid w:val="00BB4EA1"/>
    <w:rsid w:val="00C51E9B"/>
    <w:rsid w:val="00C55A0F"/>
    <w:rsid w:val="00C64890"/>
    <w:rsid w:val="00C660B8"/>
    <w:rsid w:val="00CA2A55"/>
    <w:rsid w:val="00CA4A81"/>
    <w:rsid w:val="00CD06CF"/>
    <w:rsid w:val="00CE057D"/>
    <w:rsid w:val="00D04C2A"/>
    <w:rsid w:val="00D30592"/>
    <w:rsid w:val="00DC22C5"/>
    <w:rsid w:val="00DE2604"/>
    <w:rsid w:val="00DF7FB7"/>
    <w:rsid w:val="00E23376"/>
    <w:rsid w:val="00E434C8"/>
    <w:rsid w:val="00EB24EC"/>
    <w:rsid w:val="00EB2E31"/>
    <w:rsid w:val="00F97C1B"/>
    <w:rsid w:val="00FA6785"/>
    <w:rsid w:val="00FB7D1E"/>
    <w:rsid w:val="00FD3385"/>
    <w:rsid w:val="00FD7343"/>
    <w:rsid w:val="00FE233A"/>
    <w:rsid w:val="00FE3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5D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05A6B"/>
    <w:pPr>
      <w:spacing w:before="100" w:beforeAutospacing="1" w:after="100" w:afterAutospacing="1"/>
    </w:pPr>
    <w:rPr>
      <w:rFonts w:ascii="宋体" w:eastAsia="宋体" w:hAnsi="宋体" w:cs="宋体"/>
      <w:lang w:eastAsia="zh-CN"/>
    </w:rPr>
  </w:style>
  <w:style w:type="character" w:styleId="a4">
    <w:name w:val="annotation reference"/>
    <w:basedOn w:val="a0"/>
    <w:rsid w:val="001522A5"/>
    <w:rPr>
      <w:sz w:val="21"/>
      <w:szCs w:val="21"/>
    </w:rPr>
  </w:style>
  <w:style w:type="paragraph" w:styleId="a5">
    <w:name w:val="annotation text"/>
    <w:basedOn w:val="a"/>
    <w:link w:val="Char"/>
    <w:rsid w:val="001522A5"/>
  </w:style>
  <w:style w:type="character" w:customStyle="1" w:styleId="Char">
    <w:name w:val="批注文字 Char"/>
    <w:basedOn w:val="a0"/>
    <w:link w:val="a5"/>
    <w:rsid w:val="001522A5"/>
    <w:rPr>
      <w:sz w:val="24"/>
      <w:szCs w:val="24"/>
    </w:rPr>
  </w:style>
  <w:style w:type="paragraph" w:styleId="a6">
    <w:name w:val="annotation subject"/>
    <w:basedOn w:val="a5"/>
    <w:next w:val="a5"/>
    <w:link w:val="Char0"/>
    <w:rsid w:val="001522A5"/>
    <w:rPr>
      <w:b/>
      <w:bCs/>
    </w:rPr>
  </w:style>
  <w:style w:type="character" w:customStyle="1" w:styleId="Char0">
    <w:name w:val="批注主题 Char"/>
    <w:basedOn w:val="Char"/>
    <w:link w:val="a6"/>
    <w:rsid w:val="001522A5"/>
    <w:rPr>
      <w:b/>
      <w:bCs/>
      <w:sz w:val="24"/>
      <w:szCs w:val="24"/>
    </w:rPr>
  </w:style>
  <w:style w:type="paragraph" w:styleId="a7">
    <w:name w:val="Balloon Text"/>
    <w:basedOn w:val="a"/>
    <w:link w:val="Char1"/>
    <w:rsid w:val="001522A5"/>
    <w:rPr>
      <w:sz w:val="18"/>
      <w:szCs w:val="18"/>
    </w:rPr>
  </w:style>
  <w:style w:type="character" w:customStyle="1" w:styleId="Char1">
    <w:name w:val="批注框文本 Char"/>
    <w:basedOn w:val="a0"/>
    <w:link w:val="a7"/>
    <w:rsid w:val="001522A5"/>
    <w:rPr>
      <w:sz w:val="18"/>
      <w:szCs w:val="18"/>
    </w:rPr>
  </w:style>
  <w:style w:type="paragraph" w:styleId="a8">
    <w:name w:val="header"/>
    <w:basedOn w:val="a"/>
    <w:link w:val="Char2"/>
    <w:rsid w:val="0022233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22233A"/>
    <w:rPr>
      <w:sz w:val="18"/>
      <w:szCs w:val="18"/>
    </w:rPr>
  </w:style>
  <w:style w:type="paragraph" w:styleId="a9">
    <w:name w:val="footer"/>
    <w:basedOn w:val="a"/>
    <w:link w:val="Char3"/>
    <w:uiPriority w:val="99"/>
    <w:rsid w:val="0022233A"/>
    <w:pPr>
      <w:tabs>
        <w:tab w:val="center" w:pos="4153"/>
        <w:tab w:val="right" w:pos="8306"/>
      </w:tabs>
      <w:snapToGrid w:val="0"/>
    </w:pPr>
    <w:rPr>
      <w:sz w:val="18"/>
      <w:szCs w:val="18"/>
    </w:rPr>
  </w:style>
  <w:style w:type="character" w:customStyle="1" w:styleId="Char3">
    <w:name w:val="页脚 Char"/>
    <w:basedOn w:val="a0"/>
    <w:link w:val="a9"/>
    <w:uiPriority w:val="99"/>
    <w:rsid w:val="0022233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05A6B"/>
    <w:pPr>
      <w:spacing w:before="100" w:beforeAutospacing="1" w:after="100" w:afterAutospacing="1"/>
    </w:pPr>
    <w:rPr>
      <w:rFonts w:ascii="宋体" w:eastAsia="宋体" w:hAnsi="宋体" w:cs="宋体"/>
      <w:lang w:eastAsia="zh-CN"/>
    </w:rPr>
  </w:style>
  <w:style w:type="character" w:styleId="a4">
    <w:name w:val="annotation reference"/>
    <w:basedOn w:val="a0"/>
    <w:rsid w:val="001522A5"/>
    <w:rPr>
      <w:sz w:val="21"/>
      <w:szCs w:val="21"/>
    </w:rPr>
  </w:style>
  <w:style w:type="paragraph" w:styleId="a5">
    <w:name w:val="annotation text"/>
    <w:basedOn w:val="a"/>
    <w:link w:val="Char"/>
    <w:rsid w:val="001522A5"/>
  </w:style>
  <w:style w:type="character" w:customStyle="1" w:styleId="Char">
    <w:name w:val="批注文字 Char"/>
    <w:basedOn w:val="a0"/>
    <w:link w:val="a5"/>
    <w:rsid w:val="001522A5"/>
    <w:rPr>
      <w:sz w:val="24"/>
      <w:szCs w:val="24"/>
    </w:rPr>
  </w:style>
  <w:style w:type="paragraph" w:styleId="a6">
    <w:name w:val="annotation subject"/>
    <w:basedOn w:val="a5"/>
    <w:next w:val="a5"/>
    <w:link w:val="Char0"/>
    <w:rsid w:val="001522A5"/>
    <w:rPr>
      <w:b/>
      <w:bCs/>
    </w:rPr>
  </w:style>
  <w:style w:type="character" w:customStyle="1" w:styleId="Char0">
    <w:name w:val="批注主题 Char"/>
    <w:basedOn w:val="Char"/>
    <w:link w:val="a6"/>
    <w:rsid w:val="001522A5"/>
    <w:rPr>
      <w:b/>
      <w:bCs/>
      <w:sz w:val="24"/>
      <w:szCs w:val="24"/>
    </w:rPr>
  </w:style>
  <w:style w:type="paragraph" w:styleId="a7">
    <w:name w:val="Balloon Text"/>
    <w:basedOn w:val="a"/>
    <w:link w:val="Char1"/>
    <w:rsid w:val="001522A5"/>
    <w:rPr>
      <w:sz w:val="18"/>
      <w:szCs w:val="18"/>
    </w:rPr>
  </w:style>
  <w:style w:type="character" w:customStyle="1" w:styleId="Char1">
    <w:name w:val="批注框文本 Char"/>
    <w:basedOn w:val="a0"/>
    <w:link w:val="a7"/>
    <w:rsid w:val="001522A5"/>
    <w:rPr>
      <w:sz w:val="18"/>
      <w:szCs w:val="18"/>
    </w:rPr>
  </w:style>
  <w:style w:type="paragraph" w:styleId="a8">
    <w:name w:val="header"/>
    <w:basedOn w:val="a"/>
    <w:link w:val="Char2"/>
    <w:rsid w:val="0022233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22233A"/>
    <w:rPr>
      <w:sz w:val="18"/>
      <w:szCs w:val="18"/>
    </w:rPr>
  </w:style>
  <w:style w:type="paragraph" w:styleId="a9">
    <w:name w:val="footer"/>
    <w:basedOn w:val="a"/>
    <w:link w:val="Char3"/>
    <w:uiPriority w:val="99"/>
    <w:rsid w:val="0022233A"/>
    <w:pPr>
      <w:tabs>
        <w:tab w:val="center" w:pos="4153"/>
        <w:tab w:val="right" w:pos="8306"/>
      </w:tabs>
      <w:snapToGrid w:val="0"/>
    </w:pPr>
    <w:rPr>
      <w:sz w:val="18"/>
      <w:szCs w:val="18"/>
    </w:rPr>
  </w:style>
  <w:style w:type="character" w:customStyle="1" w:styleId="Char3">
    <w:name w:val="页脚 Char"/>
    <w:basedOn w:val="a0"/>
    <w:link w:val="a9"/>
    <w:uiPriority w:val="99"/>
    <w:rsid w:val="0022233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24964">
      <w:bodyDiv w:val="1"/>
      <w:marLeft w:val="0"/>
      <w:marRight w:val="0"/>
      <w:marTop w:val="0"/>
      <w:marBottom w:val="0"/>
      <w:divBdr>
        <w:top w:val="none" w:sz="0" w:space="0" w:color="auto"/>
        <w:left w:val="none" w:sz="0" w:space="0" w:color="auto"/>
        <w:bottom w:val="none" w:sz="0" w:space="0" w:color="auto"/>
        <w:right w:val="none" w:sz="0" w:space="0" w:color="auto"/>
      </w:divBdr>
    </w:div>
    <w:div w:id="605888435">
      <w:bodyDiv w:val="1"/>
      <w:marLeft w:val="0"/>
      <w:marRight w:val="0"/>
      <w:marTop w:val="0"/>
      <w:marBottom w:val="0"/>
      <w:divBdr>
        <w:top w:val="none" w:sz="0" w:space="0" w:color="auto"/>
        <w:left w:val="none" w:sz="0" w:space="0" w:color="auto"/>
        <w:bottom w:val="none" w:sz="0" w:space="0" w:color="auto"/>
        <w:right w:val="none" w:sz="0" w:space="0" w:color="auto"/>
      </w:divBdr>
    </w:div>
    <w:div w:id="1066412439">
      <w:bodyDiv w:val="1"/>
      <w:marLeft w:val="0"/>
      <w:marRight w:val="0"/>
      <w:marTop w:val="0"/>
      <w:marBottom w:val="0"/>
      <w:divBdr>
        <w:top w:val="none" w:sz="0" w:space="0" w:color="auto"/>
        <w:left w:val="none" w:sz="0" w:space="0" w:color="auto"/>
        <w:bottom w:val="none" w:sz="0" w:space="0" w:color="auto"/>
        <w:right w:val="none" w:sz="0" w:space="0" w:color="auto"/>
      </w:divBdr>
      <w:divsChild>
        <w:div w:id="2130588614">
          <w:marLeft w:val="0"/>
          <w:marRight w:val="0"/>
          <w:marTop w:val="150"/>
          <w:marBottom w:val="0"/>
          <w:divBdr>
            <w:top w:val="single" w:sz="6" w:space="0" w:color="8BA0BC"/>
            <w:left w:val="single" w:sz="6" w:space="0" w:color="8BA0BC"/>
            <w:bottom w:val="single" w:sz="6" w:space="9" w:color="8BA0BC"/>
            <w:right w:val="single" w:sz="6" w:space="0" w:color="8BA0BC"/>
          </w:divBdr>
          <w:divsChild>
            <w:div w:id="1240286292">
              <w:marLeft w:val="0"/>
              <w:marRight w:val="0"/>
              <w:marTop w:val="0"/>
              <w:marBottom w:val="0"/>
              <w:divBdr>
                <w:top w:val="none" w:sz="0" w:space="0" w:color="auto"/>
                <w:left w:val="none" w:sz="0" w:space="0" w:color="auto"/>
                <w:bottom w:val="none" w:sz="0" w:space="0" w:color="auto"/>
                <w:right w:val="none" w:sz="0" w:space="0" w:color="auto"/>
              </w:divBdr>
              <w:divsChild>
                <w:div w:id="899050816">
                  <w:marLeft w:val="0"/>
                  <w:marRight w:val="0"/>
                  <w:marTop w:val="0"/>
                  <w:marBottom w:val="0"/>
                  <w:divBdr>
                    <w:top w:val="none" w:sz="0" w:space="9" w:color="859EBF"/>
                    <w:left w:val="single" w:sz="6" w:space="9" w:color="859EBF"/>
                    <w:bottom w:val="single" w:sz="6" w:space="9" w:color="859EBF"/>
                    <w:right w:val="single" w:sz="6" w:space="9" w:color="859EBF"/>
                  </w:divBdr>
                  <w:divsChild>
                    <w:div w:id="720328027">
                      <w:marLeft w:val="0"/>
                      <w:marRight w:val="0"/>
                      <w:marTop w:val="0"/>
                      <w:marBottom w:val="0"/>
                      <w:divBdr>
                        <w:top w:val="none" w:sz="0" w:space="0" w:color="auto"/>
                        <w:left w:val="none" w:sz="0" w:space="0" w:color="auto"/>
                        <w:bottom w:val="none" w:sz="0" w:space="0" w:color="auto"/>
                        <w:right w:val="none" w:sz="0" w:space="0" w:color="auto"/>
                      </w:divBdr>
                      <w:divsChild>
                        <w:div w:id="214126415">
                          <w:marLeft w:val="0"/>
                          <w:marRight w:val="0"/>
                          <w:marTop w:val="0"/>
                          <w:marBottom w:val="0"/>
                          <w:divBdr>
                            <w:top w:val="none" w:sz="0" w:space="0" w:color="auto"/>
                            <w:left w:val="none" w:sz="0" w:space="0" w:color="auto"/>
                            <w:bottom w:val="none" w:sz="0" w:space="0" w:color="auto"/>
                            <w:right w:val="none" w:sz="0" w:space="0" w:color="auto"/>
                          </w:divBdr>
                          <w:divsChild>
                            <w:div w:id="8112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110718">
      <w:bodyDiv w:val="1"/>
      <w:marLeft w:val="0"/>
      <w:marRight w:val="0"/>
      <w:marTop w:val="0"/>
      <w:marBottom w:val="0"/>
      <w:divBdr>
        <w:top w:val="none" w:sz="0" w:space="0" w:color="auto"/>
        <w:left w:val="none" w:sz="0" w:space="0" w:color="auto"/>
        <w:bottom w:val="none" w:sz="0" w:space="0" w:color="auto"/>
        <w:right w:val="none" w:sz="0" w:space="0" w:color="auto"/>
      </w:divBdr>
      <w:divsChild>
        <w:div w:id="1989893720">
          <w:marLeft w:val="0"/>
          <w:marRight w:val="0"/>
          <w:marTop w:val="150"/>
          <w:marBottom w:val="0"/>
          <w:divBdr>
            <w:top w:val="single" w:sz="6" w:space="0" w:color="8BA0BC"/>
            <w:left w:val="single" w:sz="6" w:space="0" w:color="8BA0BC"/>
            <w:bottom w:val="single" w:sz="6" w:space="9" w:color="8BA0BC"/>
            <w:right w:val="single" w:sz="6" w:space="0" w:color="8BA0BC"/>
          </w:divBdr>
          <w:divsChild>
            <w:div w:id="1534422916">
              <w:marLeft w:val="0"/>
              <w:marRight w:val="0"/>
              <w:marTop w:val="0"/>
              <w:marBottom w:val="0"/>
              <w:divBdr>
                <w:top w:val="none" w:sz="0" w:space="0" w:color="auto"/>
                <w:left w:val="none" w:sz="0" w:space="0" w:color="auto"/>
                <w:bottom w:val="none" w:sz="0" w:space="0" w:color="auto"/>
                <w:right w:val="none" w:sz="0" w:space="0" w:color="auto"/>
              </w:divBdr>
              <w:divsChild>
                <w:div w:id="939025310">
                  <w:marLeft w:val="0"/>
                  <w:marRight w:val="0"/>
                  <w:marTop w:val="0"/>
                  <w:marBottom w:val="0"/>
                  <w:divBdr>
                    <w:top w:val="none" w:sz="0" w:space="9" w:color="859EBF"/>
                    <w:left w:val="single" w:sz="6" w:space="9" w:color="859EBF"/>
                    <w:bottom w:val="single" w:sz="6" w:space="9" w:color="859EBF"/>
                    <w:right w:val="single" w:sz="6" w:space="9" w:color="859EBF"/>
                  </w:divBdr>
                  <w:divsChild>
                    <w:div w:id="846559866">
                      <w:marLeft w:val="0"/>
                      <w:marRight w:val="0"/>
                      <w:marTop w:val="0"/>
                      <w:marBottom w:val="0"/>
                      <w:divBdr>
                        <w:top w:val="none" w:sz="0" w:space="0" w:color="auto"/>
                        <w:left w:val="none" w:sz="0" w:space="0" w:color="auto"/>
                        <w:bottom w:val="none" w:sz="0" w:space="0" w:color="auto"/>
                        <w:right w:val="none" w:sz="0" w:space="0" w:color="auto"/>
                      </w:divBdr>
                      <w:divsChild>
                        <w:div w:id="1271544067">
                          <w:marLeft w:val="0"/>
                          <w:marRight w:val="0"/>
                          <w:marTop w:val="0"/>
                          <w:marBottom w:val="0"/>
                          <w:divBdr>
                            <w:top w:val="none" w:sz="0" w:space="0" w:color="auto"/>
                            <w:left w:val="none" w:sz="0" w:space="0" w:color="auto"/>
                            <w:bottom w:val="none" w:sz="0" w:space="0" w:color="auto"/>
                            <w:right w:val="none" w:sz="0" w:space="0" w:color="auto"/>
                          </w:divBdr>
                          <w:divsChild>
                            <w:div w:id="20887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2331</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2020-10-19T03:42:00Z</dcterms:created>
  <dcterms:modified xsi:type="dcterms:W3CDTF">2020-11-23T07:07:00Z</dcterms:modified>
</cp:coreProperties>
</file>