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6214AF"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t xml:space="preserve">Name of Journal: </w:t>
      </w:r>
      <w:r w:rsidRPr="00173665">
        <w:rPr>
          <w:rFonts w:ascii="Book Antiqua" w:eastAsia="Book Antiqua" w:hAnsi="Book Antiqua" w:cs="Book Antiqua"/>
          <w:i/>
          <w:color w:val="000000"/>
        </w:rPr>
        <w:t>World Journal of Clinical Cases</w:t>
      </w:r>
    </w:p>
    <w:p w14:paraId="04C03F37"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t xml:space="preserve">Manuscript NO: </w:t>
      </w:r>
      <w:r w:rsidRPr="00173665">
        <w:rPr>
          <w:rFonts w:ascii="Book Antiqua" w:eastAsia="Book Antiqua" w:hAnsi="Book Antiqua" w:cs="Book Antiqua"/>
          <w:color w:val="000000"/>
        </w:rPr>
        <w:t>57511</w:t>
      </w:r>
    </w:p>
    <w:p w14:paraId="5E45D8F3"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t xml:space="preserve">Manuscript Type: </w:t>
      </w:r>
      <w:r w:rsidRPr="00173665">
        <w:rPr>
          <w:rFonts w:ascii="Book Antiqua" w:eastAsia="Book Antiqua" w:hAnsi="Book Antiqua" w:cs="Book Antiqua"/>
          <w:color w:val="000000"/>
        </w:rPr>
        <w:t>CASE REPORT</w:t>
      </w:r>
    </w:p>
    <w:p w14:paraId="38A0D66B" w14:textId="77777777" w:rsidR="00C86825" w:rsidRPr="00173665" w:rsidRDefault="00C86825" w:rsidP="00173665">
      <w:pPr>
        <w:snapToGrid w:val="0"/>
        <w:spacing w:line="360" w:lineRule="auto"/>
        <w:jc w:val="both"/>
      </w:pPr>
    </w:p>
    <w:p w14:paraId="0D4E8F2E" w14:textId="5D3A6455"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Supermicroscopy and </w:t>
      </w:r>
      <w:r w:rsidRPr="00173665">
        <w:rPr>
          <w:rFonts w:ascii="Book Antiqua" w:eastAsia="Book Antiqua" w:hAnsi="Book Antiqua" w:cs="Book Antiqua"/>
          <w:b/>
          <w:bCs/>
          <w:color w:val="000000"/>
          <w:shd w:val="clear" w:color="auto" w:fill="FFFFFF"/>
        </w:rPr>
        <w:t>arterio-venolization</w:t>
      </w:r>
      <w:r w:rsidR="00192951" w:rsidRPr="00173665">
        <w:rPr>
          <w:rFonts w:ascii="Book Antiqua" w:eastAsia="Book Antiqua" w:hAnsi="Book Antiqua" w:cs="Book Antiqua"/>
          <w:b/>
          <w:bCs/>
          <w:color w:val="000000"/>
        </w:rPr>
        <w:t xml:space="preserve"> </w:t>
      </w:r>
      <w:r w:rsidRPr="00173665">
        <w:rPr>
          <w:rFonts w:ascii="Book Antiqua" w:eastAsia="Book Antiqua" w:hAnsi="Book Antiqua" w:cs="Book Antiqua"/>
          <w:b/>
          <w:bCs/>
          <w:color w:val="000000"/>
        </w:rPr>
        <w:t xml:space="preserve">for digit replantation in young children after traumatic amputation: </w:t>
      </w:r>
      <w:bookmarkStart w:id="0" w:name="_Hlk52117674"/>
      <w:r w:rsidRPr="00173665">
        <w:rPr>
          <w:rFonts w:ascii="Book Antiqua" w:eastAsia="Book Antiqua" w:hAnsi="Book Antiqua" w:cs="Book Antiqua"/>
          <w:b/>
          <w:bCs/>
          <w:color w:val="000000"/>
        </w:rPr>
        <w:t>Two case reports</w:t>
      </w:r>
      <w:bookmarkEnd w:id="0"/>
    </w:p>
    <w:p w14:paraId="19D7960E" w14:textId="77777777" w:rsidR="00C86825" w:rsidRPr="00173665" w:rsidRDefault="00C86825" w:rsidP="00173665">
      <w:pPr>
        <w:snapToGrid w:val="0"/>
        <w:spacing w:line="360" w:lineRule="auto"/>
        <w:jc w:val="both"/>
      </w:pPr>
    </w:p>
    <w:p w14:paraId="7EA44F5B"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Chen</w:t>
      </w:r>
      <w:r w:rsidRPr="00173665">
        <w:rPr>
          <w:rFonts w:ascii="Book Antiqua" w:eastAsia="Book Antiqua" w:hAnsi="Book Antiqua" w:cs="Book Antiqua"/>
          <w:b/>
          <w:bCs/>
          <w:color w:val="000000"/>
        </w:rPr>
        <w:t xml:space="preserve"> </w:t>
      </w:r>
      <w:r w:rsidRPr="00173665">
        <w:rPr>
          <w:rFonts w:ascii="Book Antiqua" w:eastAsia="Book Antiqua" w:hAnsi="Book Antiqua" w:cs="Book Antiqua"/>
          <w:color w:val="000000"/>
        </w:rPr>
        <w:t xml:space="preserve">Y </w:t>
      </w:r>
      <w:r w:rsidRPr="00173665">
        <w:rPr>
          <w:rFonts w:ascii="Book Antiqua" w:eastAsia="Book Antiqua" w:hAnsi="Book Antiqua" w:cs="Book Antiqua"/>
          <w:i/>
          <w:iCs/>
          <w:color w:val="000000"/>
        </w:rPr>
        <w:t>et al</w:t>
      </w:r>
      <w:r w:rsidRPr="00173665">
        <w:rPr>
          <w:rFonts w:ascii="Book Antiqua" w:eastAsia="Book Antiqua" w:hAnsi="Book Antiqua" w:cs="Book Antiqua"/>
          <w:color w:val="000000"/>
        </w:rPr>
        <w:t xml:space="preserve">. Supermicroscopy and </w:t>
      </w:r>
      <w:r w:rsidRPr="00173665">
        <w:rPr>
          <w:rFonts w:ascii="Book Antiqua" w:eastAsia="Book Antiqua" w:hAnsi="Book Antiqua" w:cs="Book Antiqua"/>
          <w:color w:val="000000"/>
          <w:shd w:val="clear" w:color="auto" w:fill="FFFFFF"/>
        </w:rPr>
        <w:t>arterio-venolization</w:t>
      </w:r>
      <w:r w:rsidRPr="00173665">
        <w:rPr>
          <w:rFonts w:ascii="Book Antiqua" w:eastAsia="Book Antiqua" w:hAnsi="Book Antiqua" w:cs="Book Antiqua"/>
          <w:color w:val="000000"/>
        </w:rPr>
        <w:t> for digit replantation</w:t>
      </w:r>
    </w:p>
    <w:p w14:paraId="00853FB6" w14:textId="77777777" w:rsidR="00C86825" w:rsidRPr="00173665" w:rsidRDefault="00C86825" w:rsidP="00173665">
      <w:pPr>
        <w:snapToGrid w:val="0"/>
        <w:spacing w:line="360" w:lineRule="auto"/>
        <w:jc w:val="both"/>
      </w:pPr>
    </w:p>
    <w:p w14:paraId="12E9E117"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Yun Chen, Ze-Min Wang, Jing-Hui Yao</w:t>
      </w:r>
    </w:p>
    <w:p w14:paraId="316CFD22" w14:textId="77777777" w:rsidR="00C86825" w:rsidRPr="00173665" w:rsidRDefault="00C86825" w:rsidP="00173665">
      <w:pPr>
        <w:snapToGrid w:val="0"/>
        <w:spacing w:line="360" w:lineRule="auto"/>
        <w:jc w:val="both"/>
      </w:pPr>
    </w:p>
    <w:p w14:paraId="3D37D529"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Yun Chen, </w:t>
      </w:r>
      <w:r w:rsidRPr="00173665">
        <w:rPr>
          <w:rFonts w:ascii="Book Antiqua" w:eastAsia="Book Antiqua" w:hAnsi="Book Antiqua" w:cs="Book Antiqua"/>
          <w:color w:val="000000"/>
        </w:rPr>
        <w:t>Department of Pediatric Orthopedics, The Third Affiliated Hospital of Southern Medical University, Guangzhou 510000, Guangdong Province, China</w:t>
      </w:r>
    </w:p>
    <w:p w14:paraId="21F952E3" w14:textId="77777777" w:rsidR="00C86825" w:rsidRPr="00173665" w:rsidRDefault="00C86825" w:rsidP="00173665">
      <w:pPr>
        <w:snapToGrid w:val="0"/>
        <w:spacing w:line="360" w:lineRule="auto"/>
        <w:jc w:val="both"/>
      </w:pPr>
    </w:p>
    <w:p w14:paraId="74ED871C"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Ze-Min Wang, </w:t>
      </w:r>
      <w:r w:rsidRPr="00173665">
        <w:rPr>
          <w:rFonts w:ascii="Book Antiqua" w:eastAsia="Book Antiqua" w:hAnsi="Book Antiqua" w:cs="Book Antiqua"/>
          <w:color w:val="000000"/>
        </w:rPr>
        <w:t>Department of Pediatric Orthopedics, Loudi Central Hospital, Loudi 417000, Hunan Province, China</w:t>
      </w:r>
    </w:p>
    <w:p w14:paraId="5765234C" w14:textId="77777777" w:rsidR="00C86825" w:rsidRPr="00173665" w:rsidRDefault="00C86825" w:rsidP="00173665">
      <w:pPr>
        <w:snapToGrid w:val="0"/>
        <w:spacing w:line="360" w:lineRule="auto"/>
        <w:jc w:val="both"/>
      </w:pPr>
    </w:p>
    <w:p w14:paraId="5E080AA0"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Jing-Hui Yao, </w:t>
      </w:r>
      <w:r w:rsidRPr="00173665">
        <w:rPr>
          <w:rFonts w:ascii="Book Antiqua" w:eastAsia="Book Antiqua" w:hAnsi="Book Antiqua" w:cs="Book Antiqua"/>
          <w:color w:val="000000"/>
        </w:rPr>
        <w:t>Department of Pediatric Orthopedics, The Third Affiliated Hospital of Southern Medical University, Guangzhou 510630, Guangdong Province, China</w:t>
      </w:r>
    </w:p>
    <w:p w14:paraId="758C8B2A" w14:textId="77777777" w:rsidR="00C86825" w:rsidRPr="00173665" w:rsidRDefault="00C86825" w:rsidP="00173665">
      <w:pPr>
        <w:snapToGrid w:val="0"/>
        <w:spacing w:line="360" w:lineRule="auto"/>
        <w:jc w:val="both"/>
      </w:pPr>
    </w:p>
    <w:p w14:paraId="2BC3D1CE" w14:textId="29D805C3"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Author contributions: </w:t>
      </w:r>
      <w:r w:rsidRPr="00173665">
        <w:rPr>
          <w:rFonts w:ascii="Book Antiqua" w:eastAsia="Book Antiqua" w:hAnsi="Book Antiqua" w:cs="Book Antiqua"/>
          <w:color w:val="000000"/>
        </w:rPr>
        <w:t xml:space="preserve">Yao JH and Chen Y contributed equally to this work; Yao JH and Chen Y designed the research study; Yao JH and Wang ZM completed these operations; Chen Y and Wang ZM completed the postoperative observation; Chen Y and Wang ZM analyzed the data and wrote the manuscript; </w:t>
      </w:r>
      <w:r w:rsidR="00173665">
        <w:rPr>
          <w:rFonts w:ascii="Book Antiqua" w:eastAsia="Book Antiqua" w:hAnsi="Book Antiqua" w:cs="Book Antiqua"/>
          <w:color w:val="000000"/>
        </w:rPr>
        <w:t>A</w:t>
      </w:r>
      <w:r w:rsidRPr="00173665">
        <w:rPr>
          <w:rFonts w:ascii="Book Antiqua" w:eastAsia="Book Antiqua" w:hAnsi="Book Antiqua" w:cs="Book Antiqua"/>
          <w:color w:val="000000"/>
        </w:rPr>
        <w:t>ll authors have read and approve the final manuscript.</w:t>
      </w:r>
    </w:p>
    <w:p w14:paraId="125495F1" w14:textId="77777777" w:rsidR="00C86825" w:rsidRPr="00173665" w:rsidRDefault="00C86825" w:rsidP="00173665">
      <w:pPr>
        <w:snapToGrid w:val="0"/>
        <w:spacing w:line="360" w:lineRule="auto"/>
        <w:jc w:val="both"/>
      </w:pPr>
    </w:p>
    <w:p w14:paraId="52090AAD"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Corresponding author: Jing-Hui Yao, MSc, Associate Chief Physician, </w:t>
      </w:r>
      <w:r w:rsidRPr="00173665">
        <w:rPr>
          <w:rFonts w:ascii="Book Antiqua" w:eastAsia="Book Antiqua" w:hAnsi="Book Antiqua" w:cs="Book Antiqua"/>
          <w:color w:val="000000"/>
        </w:rPr>
        <w:t xml:space="preserve">Department of Pediatric Orthopedics, The Third Affiliated Hospital of Southern Medical University, No. </w:t>
      </w:r>
      <w:r w:rsidRPr="00173665">
        <w:rPr>
          <w:rFonts w:ascii="Book Antiqua" w:eastAsia="Book Antiqua" w:hAnsi="Book Antiqua" w:cs="Book Antiqua"/>
          <w:color w:val="000000"/>
        </w:rPr>
        <w:lastRenderedPageBreak/>
        <w:t>183 Zhongshan Avenue West, Guangzhou 510630, Guangdong Province, China. yaojinghui2004@163.com</w:t>
      </w:r>
    </w:p>
    <w:p w14:paraId="3FEB7DAB" w14:textId="77777777" w:rsidR="00C86825" w:rsidRPr="00173665" w:rsidRDefault="00C86825" w:rsidP="00173665">
      <w:pPr>
        <w:snapToGrid w:val="0"/>
        <w:spacing w:line="360" w:lineRule="auto"/>
        <w:jc w:val="both"/>
      </w:pPr>
    </w:p>
    <w:p w14:paraId="4840D566"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Received: </w:t>
      </w:r>
      <w:r w:rsidRPr="00173665">
        <w:rPr>
          <w:rFonts w:ascii="Book Antiqua" w:eastAsia="Book Antiqua" w:hAnsi="Book Antiqua" w:cs="Book Antiqua"/>
          <w:color w:val="000000"/>
        </w:rPr>
        <w:t>July 3, 2020</w:t>
      </w:r>
    </w:p>
    <w:p w14:paraId="7A478072"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Revised: </w:t>
      </w:r>
      <w:r w:rsidRPr="00173665">
        <w:rPr>
          <w:rFonts w:ascii="Book Antiqua" w:eastAsia="Book Antiqua" w:hAnsi="Book Antiqua" w:cs="Book Antiqua"/>
          <w:color w:val="000000"/>
        </w:rPr>
        <w:t>September 23, 2020</w:t>
      </w:r>
    </w:p>
    <w:p w14:paraId="24177FD0" w14:textId="35DEA73D"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Accepted: </w:t>
      </w:r>
      <w:r w:rsidR="0083419A" w:rsidRPr="00173665">
        <w:rPr>
          <w:rFonts w:ascii="Book Antiqua" w:eastAsia="Book Antiqua" w:hAnsi="Book Antiqua" w:cs="Book Antiqua"/>
          <w:color w:val="000000"/>
        </w:rPr>
        <w:t>October 1, 2020</w:t>
      </w:r>
    </w:p>
    <w:p w14:paraId="348F25B5"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Published online: </w:t>
      </w:r>
    </w:p>
    <w:p w14:paraId="65FA6D59" w14:textId="77777777" w:rsidR="00C86825" w:rsidRPr="00173665" w:rsidRDefault="00C86825" w:rsidP="00173665">
      <w:pPr>
        <w:snapToGrid w:val="0"/>
        <w:spacing w:line="360" w:lineRule="auto"/>
        <w:jc w:val="both"/>
        <w:sectPr w:rsidR="00C86825" w:rsidRPr="00173665">
          <w:footerReference w:type="default" r:id="rId8"/>
          <w:pgSz w:w="12240" w:h="15840"/>
          <w:pgMar w:top="1440" w:right="1440" w:bottom="1440" w:left="1440" w:header="720" w:footer="720" w:gutter="0"/>
          <w:cols w:space="720"/>
          <w:docGrid w:linePitch="360"/>
        </w:sectPr>
      </w:pPr>
    </w:p>
    <w:p w14:paraId="5341CBF1"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lastRenderedPageBreak/>
        <w:t>Abstract</w:t>
      </w:r>
    </w:p>
    <w:p w14:paraId="1E39C9E0"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BACKGROUND</w:t>
      </w:r>
    </w:p>
    <w:p w14:paraId="2A024A60"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 xml:space="preserve">To report the application of supermicroscopy combined with </w:t>
      </w:r>
      <w:r w:rsidRPr="00173665">
        <w:rPr>
          <w:rFonts w:ascii="Book Antiqua" w:eastAsia="Book Antiqua" w:hAnsi="Book Antiqua" w:cs="Book Antiqua"/>
          <w:color w:val="000000"/>
          <w:shd w:val="clear" w:color="auto" w:fill="FFFFFF"/>
        </w:rPr>
        <w:t>arterio-venolization</w:t>
      </w:r>
      <w:r w:rsidRPr="00173665">
        <w:rPr>
          <w:rFonts w:ascii="Book Antiqua" w:eastAsia="Book Antiqua" w:hAnsi="Book Antiqua" w:cs="Book Antiqua"/>
          <w:color w:val="000000"/>
        </w:rPr>
        <w:t> without venous anastomosis for replantation of digits following traumatic amputation in young children.</w:t>
      </w:r>
    </w:p>
    <w:p w14:paraId="34EC20F6" w14:textId="77777777" w:rsidR="00C86825" w:rsidRPr="00173665" w:rsidRDefault="00C86825" w:rsidP="00173665">
      <w:pPr>
        <w:snapToGrid w:val="0"/>
        <w:spacing w:line="360" w:lineRule="auto"/>
        <w:jc w:val="both"/>
      </w:pPr>
    </w:p>
    <w:p w14:paraId="61B96045"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CASE SUMMARY</w:t>
      </w:r>
    </w:p>
    <w:p w14:paraId="1FAF2E48" w14:textId="5C5B62D8" w:rsidR="00C86825" w:rsidRPr="00173665" w:rsidRDefault="00B47BF3" w:rsidP="00173665">
      <w:pPr>
        <w:snapToGrid w:val="0"/>
        <w:spacing w:line="360" w:lineRule="auto"/>
        <w:jc w:val="both"/>
      </w:pPr>
      <w:r w:rsidRPr="00173665">
        <w:rPr>
          <w:rFonts w:ascii="Book Antiqua" w:eastAsia="Book Antiqua" w:hAnsi="Book Antiqua" w:cs="Book Antiqua"/>
          <w:color w:val="000000"/>
        </w:rPr>
        <w:t>In March 2016, we treated two children aged 2</w:t>
      </w:r>
      <w:r w:rsidR="0041163B" w:rsidRPr="00173665">
        <w:rPr>
          <w:rFonts w:ascii="Book Antiqua" w:eastAsia="Book Antiqua" w:hAnsi="Book Antiqua" w:cs="Book Antiqua"/>
          <w:color w:val="000000"/>
        </w:rPr>
        <w:t xml:space="preserve"> years</w:t>
      </w:r>
      <w:r w:rsidRPr="00173665">
        <w:rPr>
          <w:rFonts w:ascii="Book Antiqua" w:eastAsia="Book Antiqua" w:hAnsi="Book Antiqua" w:cs="Book Antiqua"/>
          <w:color w:val="000000"/>
        </w:rPr>
        <w:t xml:space="preserve"> and 7 years with traumatic digit amputation, no venous anastomosis, and bilateral digital inherent arteries on the palmar side. Supermicroscopy combined with an arteriovenous technique was adopted to improve the replantation surgery. Postoperative management involved auxiliary treatments such as anticoagulation, composure, anti-inflammatory drugs</w:t>
      </w:r>
      <w:r w:rsidR="0041163B" w:rsidRPr="00173665">
        <w:rPr>
          <w:rFonts w:ascii="Book Antiqua" w:eastAsia="Book Antiqua" w:hAnsi="Book Antiqua" w:cs="Book Antiqua"/>
          <w:color w:val="000000"/>
        </w:rPr>
        <w:t>,</w:t>
      </w:r>
      <w:r w:rsidRPr="00173665">
        <w:rPr>
          <w:rFonts w:ascii="Book Antiqua" w:eastAsia="Book Antiqua" w:hAnsi="Book Antiqua" w:cs="Book Antiqua"/>
          <w:color w:val="000000"/>
        </w:rPr>
        <w:t xml:space="preserve"> and insulation. After treatment, the amputated fingers survived completely without major complications, with good recovery.</w:t>
      </w:r>
    </w:p>
    <w:p w14:paraId="1E8F3342" w14:textId="77777777" w:rsidR="00C86825" w:rsidRPr="00173665" w:rsidRDefault="00C86825" w:rsidP="00173665">
      <w:pPr>
        <w:snapToGrid w:val="0"/>
        <w:spacing w:line="360" w:lineRule="auto"/>
        <w:jc w:val="both"/>
      </w:pPr>
    </w:p>
    <w:p w14:paraId="76AE402B"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CONCLUSION</w:t>
      </w:r>
    </w:p>
    <w:p w14:paraId="15E09F9E" w14:textId="481AEAE2" w:rsidR="00C86825" w:rsidRPr="00173665" w:rsidRDefault="00B47BF3" w:rsidP="00173665">
      <w:pPr>
        <w:snapToGrid w:val="0"/>
        <w:spacing w:line="360" w:lineRule="auto"/>
        <w:jc w:val="both"/>
      </w:pPr>
      <w:r w:rsidRPr="00173665">
        <w:rPr>
          <w:rFonts w:ascii="Book Antiqua" w:eastAsia="Book Antiqua" w:hAnsi="Book Antiqua" w:cs="Book Antiqua"/>
          <w:color w:val="000000"/>
        </w:rPr>
        <w:t xml:space="preserve">Supermicroscopy combined with </w:t>
      </w:r>
      <w:r w:rsidRPr="00173665">
        <w:rPr>
          <w:rFonts w:ascii="Book Antiqua" w:eastAsia="Book Antiqua" w:hAnsi="Book Antiqua" w:cs="Book Antiqua"/>
          <w:color w:val="000000"/>
          <w:shd w:val="clear" w:color="auto" w:fill="FFFFFF"/>
        </w:rPr>
        <w:t>arterio-venolization</w:t>
      </w:r>
      <w:r w:rsidRPr="00173665">
        <w:rPr>
          <w:rFonts w:ascii="Book Antiqua" w:eastAsia="Book Antiqua" w:hAnsi="Book Antiqua" w:cs="Book Antiqua"/>
          <w:color w:val="000000"/>
        </w:rPr>
        <w:t> is a safe and effective approach to treat traumatic digit amputation in young children without venous anastomosis.</w:t>
      </w:r>
    </w:p>
    <w:p w14:paraId="65583CC0" w14:textId="77777777" w:rsidR="00C86825" w:rsidRPr="00173665" w:rsidRDefault="00C86825" w:rsidP="00173665">
      <w:pPr>
        <w:snapToGrid w:val="0"/>
        <w:spacing w:line="360" w:lineRule="auto"/>
        <w:jc w:val="both"/>
      </w:pPr>
    </w:p>
    <w:p w14:paraId="051F6F1D"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Key Words: </w:t>
      </w:r>
      <w:r w:rsidRPr="00173665">
        <w:rPr>
          <w:rFonts w:ascii="Book Antiqua" w:eastAsia="Book Antiqua" w:hAnsi="Book Antiqua" w:cs="Book Antiqua"/>
          <w:color w:val="000000"/>
        </w:rPr>
        <w:t xml:space="preserve">Digit replantation; Traumatic digit amputation; Children; Supermicroscopy; </w:t>
      </w:r>
      <w:r w:rsidRPr="00173665">
        <w:rPr>
          <w:rFonts w:ascii="Book Antiqua" w:eastAsia="Book Antiqua" w:hAnsi="Book Antiqua" w:cs="Book Antiqua"/>
          <w:color w:val="000000"/>
          <w:shd w:val="clear" w:color="auto" w:fill="FFFFFF"/>
        </w:rPr>
        <w:t>Arterio-venolization</w:t>
      </w:r>
      <w:r w:rsidRPr="00173665">
        <w:rPr>
          <w:rFonts w:ascii="Book Antiqua" w:eastAsia="Book Antiqua" w:hAnsi="Book Antiqua" w:cs="Book Antiqua"/>
          <w:color w:val="000000"/>
        </w:rPr>
        <w:t>; Case report</w:t>
      </w:r>
    </w:p>
    <w:p w14:paraId="21F66B73" w14:textId="77777777" w:rsidR="00C86825" w:rsidRPr="00173665" w:rsidRDefault="00C86825" w:rsidP="00173665">
      <w:pPr>
        <w:snapToGrid w:val="0"/>
        <w:spacing w:line="360" w:lineRule="auto"/>
        <w:jc w:val="both"/>
      </w:pPr>
    </w:p>
    <w:p w14:paraId="0584F24C"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 xml:space="preserve">Chen Y, Wang ZM, Yao JH. Supermicroscopy and arterio-venolization for digit replantation in young children after traumatic amputation: Two case reports. </w:t>
      </w:r>
      <w:r w:rsidRPr="00173665">
        <w:rPr>
          <w:rFonts w:ascii="Book Antiqua" w:eastAsia="Book Antiqua" w:hAnsi="Book Antiqua" w:cs="Book Antiqua"/>
          <w:i/>
          <w:iCs/>
          <w:color w:val="000000"/>
        </w:rPr>
        <w:t>World J Clin Cases</w:t>
      </w:r>
      <w:r w:rsidRPr="00173665">
        <w:rPr>
          <w:rFonts w:ascii="Book Antiqua" w:eastAsia="Book Antiqua" w:hAnsi="Book Antiqua" w:cs="Book Antiqua"/>
          <w:color w:val="000000"/>
        </w:rPr>
        <w:t xml:space="preserve"> 2020; In press</w:t>
      </w:r>
    </w:p>
    <w:p w14:paraId="58500714" w14:textId="77777777" w:rsidR="00C86825" w:rsidRPr="00173665" w:rsidRDefault="00C86825" w:rsidP="00173665">
      <w:pPr>
        <w:snapToGrid w:val="0"/>
        <w:spacing w:line="360" w:lineRule="auto"/>
        <w:jc w:val="both"/>
      </w:pPr>
    </w:p>
    <w:p w14:paraId="112C7052" w14:textId="4BB1CB2C"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Core Tip: </w:t>
      </w:r>
      <w:r w:rsidRPr="00173665">
        <w:rPr>
          <w:rFonts w:ascii="Book Antiqua" w:eastAsia="Book Antiqua" w:hAnsi="Book Antiqua" w:cs="Book Antiqua"/>
          <w:color w:val="000000"/>
        </w:rPr>
        <w:t xml:space="preserve">Young children with traumatic digit amputation and no venous anastomosis are considered a technical challenge clinically. Traditional surgical methods, flap repair, </w:t>
      </w:r>
      <w:r w:rsidRPr="00173665">
        <w:rPr>
          <w:rFonts w:ascii="Book Antiqua" w:eastAsia="Book Antiqua" w:hAnsi="Book Antiqua" w:cs="Book Antiqua"/>
          <w:i/>
          <w:iCs/>
          <w:color w:val="000000"/>
        </w:rPr>
        <w:t>in situ</w:t>
      </w:r>
      <w:r w:rsidRPr="00173665">
        <w:rPr>
          <w:rFonts w:ascii="Book Antiqua" w:eastAsia="Book Antiqua" w:hAnsi="Book Antiqua" w:cs="Book Antiqua"/>
          <w:color w:val="000000"/>
        </w:rPr>
        <w:t> suture, </w:t>
      </w:r>
      <w:r w:rsidR="0041163B" w:rsidRPr="00173665">
        <w:rPr>
          <w:rFonts w:ascii="Book Antiqua" w:eastAsia="Book Antiqua" w:hAnsi="Book Antiqua" w:cs="Book Antiqua"/>
          <w:color w:val="000000"/>
        </w:rPr>
        <w:t xml:space="preserve">and </w:t>
      </w:r>
      <w:r w:rsidRPr="00173665">
        <w:rPr>
          <w:rFonts w:ascii="Book Antiqua" w:eastAsia="Book Antiqua" w:hAnsi="Book Antiqua" w:cs="Book Antiqua"/>
          <w:color w:val="000000"/>
        </w:rPr>
        <w:t xml:space="preserve">only suture of the artery and blood-letting therapy have been used for </w:t>
      </w:r>
      <w:r w:rsidRPr="00173665">
        <w:rPr>
          <w:rFonts w:ascii="Book Antiqua" w:eastAsia="Book Antiqua" w:hAnsi="Book Antiqua" w:cs="Book Antiqua"/>
          <w:color w:val="000000"/>
        </w:rPr>
        <w:lastRenderedPageBreak/>
        <w:t>treatment, with low success rate, perioperative complications, pain</w:t>
      </w:r>
      <w:r w:rsidR="0041163B" w:rsidRPr="00173665">
        <w:rPr>
          <w:rFonts w:ascii="Book Antiqua" w:eastAsia="Book Antiqua" w:hAnsi="Book Antiqua" w:cs="Book Antiqua"/>
          <w:color w:val="000000"/>
        </w:rPr>
        <w:t>,</w:t>
      </w:r>
      <w:r w:rsidRPr="00173665">
        <w:rPr>
          <w:rFonts w:ascii="Book Antiqua" w:eastAsia="Book Antiqua" w:hAnsi="Book Antiqua" w:cs="Book Antiqua"/>
          <w:color w:val="000000"/>
        </w:rPr>
        <w:t xml:space="preserve"> and poor prognosis. Supermicroscopy combined with </w:t>
      </w:r>
      <w:r w:rsidRPr="00173665">
        <w:rPr>
          <w:rFonts w:ascii="Book Antiqua" w:eastAsia="Book Antiqua" w:hAnsi="Book Antiqua" w:cs="Book Antiqua"/>
          <w:color w:val="000000"/>
          <w:shd w:val="clear" w:color="auto" w:fill="FFFFFF"/>
        </w:rPr>
        <w:t>arterio-venolization</w:t>
      </w:r>
      <w:r w:rsidRPr="00173665">
        <w:rPr>
          <w:rFonts w:ascii="Book Antiqua" w:eastAsia="Book Antiqua" w:hAnsi="Book Antiqua" w:cs="Book Antiqua"/>
          <w:color w:val="000000"/>
        </w:rPr>
        <w:t> is effective for digit replantation,</w:t>
      </w:r>
      <w:r w:rsidR="00172245" w:rsidRPr="00173665">
        <w:rPr>
          <w:rFonts w:ascii="Book Antiqua" w:eastAsia="Book Antiqua" w:hAnsi="Book Antiqua" w:cs="Book Antiqua"/>
          <w:color w:val="000000"/>
        </w:rPr>
        <w:t xml:space="preserve"> </w:t>
      </w:r>
      <w:r w:rsidRPr="00173665">
        <w:rPr>
          <w:rFonts w:ascii="Book Antiqua" w:eastAsia="Book Antiqua" w:hAnsi="Book Antiqua" w:cs="Book Antiqua"/>
          <w:color w:val="000000"/>
        </w:rPr>
        <w:t>without</w:t>
      </w:r>
      <w:r w:rsidR="00172245" w:rsidRPr="00173665">
        <w:rPr>
          <w:rFonts w:ascii="Book Antiqua" w:eastAsia="Book Antiqua" w:hAnsi="Book Antiqua" w:cs="Book Antiqua"/>
          <w:color w:val="000000"/>
        </w:rPr>
        <w:t xml:space="preserve"> </w:t>
      </w:r>
      <w:r w:rsidRPr="00173665">
        <w:rPr>
          <w:rFonts w:ascii="Book Antiqua" w:eastAsia="Book Antiqua" w:hAnsi="Book Antiqua" w:cs="Book Antiqua"/>
          <w:color w:val="000000"/>
        </w:rPr>
        <w:t>causing new donor site injury but with a high survival rate, finger integrity preservation, and good prognosis.</w:t>
      </w:r>
    </w:p>
    <w:p w14:paraId="70DDBC66" w14:textId="77777777" w:rsidR="00C86825" w:rsidRPr="00173665" w:rsidRDefault="00B47BF3" w:rsidP="00173665">
      <w:pPr>
        <w:snapToGrid w:val="0"/>
        <w:spacing w:line="360" w:lineRule="auto"/>
        <w:jc w:val="both"/>
      </w:pPr>
      <w:r w:rsidRPr="00173665">
        <w:br w:type="page"/>
      </w:r>
      <w:r w:rsidRPr="00173665">
        <w:rPr>
          <w:rFonts w:ascii="Book Antiqua" w:eastAsia="Book Antiqua" w:hAnsi="Book Antiqua" w:cs="Book Antiqua"/>
          <w:b/>
          <w:caps/>
          <w:color w:val="000000"/>
          <w:u w:val="single"/>
        </w:rPr>
        <w:lastRenderedPageBreak/>
        <w:t>INTRODUCTION</w:t>
      </w:r>
    </w:p>
    <w:p w14:paraId="05918141" w14:textId="7ECC4679" w:rsidR="00C86825" w:rsidRPr="00173665" w:rsidRDefault="00B47BF3" w:rsidP="00173665">
      <w:pPr>
        <w:snapToGrid w:val="0"/>
        <w:spacing w:line="360" w:lineRule="auto"/>
        <w:jc w:val="both"/>
      </w:pPr>
      <w:r w:rsidRPr="00173665">
        <w:rPr>
          <w:rFonts w:ascii="Book Antiqua" w:eastAsia="Book Antiqua" w:hAnsi="Book Antiqua" w:cs="Book Antiqua"/>
          <w:color w:val="000000"/>
        </w:rPr>
        <w:t>Replantation of traumatically amputated digits in infants and young children is one of the most difficult operations in hand microsurgery, especially in conditions without venous anastomosis. Even for experienced orthopedic surgeons and hand microsurgeons, th</w:t>
      </w:r>
      <w:r w:rsidR="0041163B" w:rsidRPr="00173665">
        <w:rPr>
          <w:rFonts w:ascii="Book Antiqua" w:eastAsia="Book Antiqua" w:hAnsi="Book Antiqua" w:cs="Book Antiqua"/>
          <w:color w:val="000000"/>
        </w:rPr>
        <w:t>is</w:t>
      </w:r>
      <w:r w:rsidRPr="00173665">
        <w:rPr>
          <w:rFonts w:ascii="Book Antiqua" w:eastAsia="Book Antiqua" w:hAnsi="Book Antiqua" w:cs="Book Antiqua"/>
          <w:color w:val="000000"/>
        </w:rPr>
        <w:t xml:space="preserve"> type of surgery is extremely challenging. In microsurgical treatment, if anastomosis is performed on the blood vessels with diameters &lt; 0.8 mm, it is known as a super-microsurgical operation, which is more delicate and highly demanding for the surgeon. In super-microsurgical operations, special surgical instruments are needed for anastomosis of 0.3-0.8-mm diameter blood vessels, including microscopes with 20-50 times magnification, microforceps with 0.06 mm tips, 12-0 non-damage blood vessel wires, and needles with 0.05 mm direct meridian</w:t>
      </w:r>
      <w:r w:rsidRPr="00173665">
        <w:rPr>
          <w:rFonts w:ascii="Book Antiqua" w:eastAsia="Book Antiqua" w:hAnsi="Book Antiqua" w:cs="Book Antiqua"/>
          <w:color w:val="000000"/>
          <w:vertAlign w:val="superscript"/>
        </w:rPr>
        <w:t>[1]</w:t>
      </w:r>
      <w:r w:rsidRPr="00173665">
        <w:rPr>
          <w:rFonts w:ascii="Book Antiqua" w:eastAsia="Book Antiqua" w:hAnsi="Book Antiqua" w:cs="Book Antiqua"/>
          <w:color w:val="000000"/>
        </w:rPr>
        <w:t>.</w:t>
      </w:r>
    </w:p>
    <w:p w14:paraId="3A18592E" w14:textId="31617244" w:rsidR="00C86825" w:rsidRPr="00173665" w:rsidRDefault="00B47BF3" w:rsidP="00173665">
      <w:pPr>
        <w:snapToGrid w:val="0"/>
        <w:spacing w:line="360" w:lineRule="auto"/>
        <w:ind w:firstLineChars="100" w:firstLine="240"/>
        <w:jc w:val="both"/>
      </w:pPr>
      <w:r w:rsidRPr="00173665">
        <w:rPr>
          <w:rFonts w:ascii="Book Antiqua" w:eastAsia="Book Antiqua" w:hAnsi="Book Antiqua" w:cs="Book Antiqua"/>
          <w:color w:val="000000"/>
        </w:rPr>
        <w:t xml:space="preserve">With the super-microsurgical technique, there is still an important </w:t>
      </w:r>
      <w:r w:rsidR="00011DFE" w:rsidRPr="00173665">
        <w:rPr>
          <w:rFonts w:ascii="Book Antiqua" w:eastAsia="Book Antiqua" w:hAnsi="Book Antiqua" w:cs="Book Antiqua"/>
          <w:color w:val="000000"/>
        </w:rPr>
        <w:t>issue</w:t>
      </w:r>
      <w:r w:rsidRPr="00173665">
        <w:rPr>
          <w:rFonts w:ascii="Book Antiqua" w:eastAsia="Book Antiqua" w:hAnsi="Book Antiqua" w:cs="Book Antiqua"/>
          <w:color w:val="000000"/>
        </w:rPr>
        <w:t xml:space="preserve"> for infants and young children who do not have venous </w:t>
      </w:r>
      <w:proofErr w:type="gramStart"/>
      <w:r w:rsidRPr="00173665">
        <w:rPr>
          <w:rFonts w:ascii="Book Antiqua" w:eastAsia="Book Antiqua" w:hAnsi="Book Antiqua" w:cs="Book Antiqua"/>
          <w:color w:val="000000"/>
        </w:rPr>
        <w:t>anastomoses</w:t>
      </w:r>
      <w:r w:rsidRPr="00173665">
        <w:rPr>
          <w:rFonts w:ascii="Book Antiqua" w:eastAsia="Book Antiqua" w:hAnsi="Book Antiqua" w:cs="Book Antiqua"/>
          <w:color w:val="000000"/>
          <w:vertAlign w:val="superscript"/>
        </w:rPr>
        <w:t>[</w:t>
      </w:r>
      <w:proofErr w:type="gramEnd"/>
      <w:r w:rsidRPr="00173665">
        <w:rPr>
          <w:rFonts w:ascii="Book Antiqua" w:eastAsia="Book Antiqua" w:hAnsi="Book Antiqua" w:cs="Book Antiqua"/>
          <w:color w:val="000000"/>
          <w:vertAlign w:val="superscript"/>
        </w:rPr>
        <w:t>2,3]</w:t>
      </w:r>
      <w:r w:rsidRPr="00173665">
        <w:rPr>
          <w:rFonts w:ascii="Book Antiqua" w:eastAsia="Book Antiqua" w:hAnsi="Book Antiqua" w:cs="Book Antiqua"/>
          <w:color w:val="000000"/>
        </w:rPr>
        <w:t xml:space="preserve">. If the terminal segment of the finger is severed, the closed loop of blood vessels cannot be formed after arterial anastomosis, which can lead to arterial occlusion as well as fingertip ischemia and necrosis. Faced with such cases, some hospitals choose to abandon replantation of amputated digits, resulting in loss of the finger and functional and aesthetic defects. Hospitals with superior microscope technology often use arterial anastomosis and fingertip bloodletting, which have a low success rate and are technically demanding and labor intensive. There have been a few reports on the use of </w:t>
      </w:r>
      <w:r w:rsidRPr="00173665">
        <w:rPr>
          <w:rFonts w:ascii="Book Antiqua" w:eastAsia="Book Antiqua" w:hAnsi="Book Antiqua" w:cs="Book Antiqua"/>
          <w:color w:val="000000"/>
          <w:shd w:val="clear" w:color="auto" w:fill="FFFFFF"/>
        </w:rPr>
        <w:t>arterio-venolization</w:t>
      </w:r>
      <w:r w:rsidRPr="00173665">
        <w:rPr>
          <w:rFonts w:ascii="Book Antiqua" w:eastAsia="Book Antiqua" w:hAnsi="Book Antiqua" w:cs="Book Antiqua"/>
          <w:color w:val="000000"/>
        </w:rPr>
        <w:t> technique for treatment of replantation of distal digits in infants and young children</w:t>
      </w:r>
      <w:r w:rsidRPr="00173665">
        <w:rPr>
          <w:rFonts w:ascii="Book Antiqua" w:eastAsia="Book Antiqua" w:hAnsi="Book Antiqua" w:cs="Book Antiqua"/>
          <w:color w:val="000000"/>
          <w:vertAlign w:val="superscript"/>
        </w:rPr>
        <w:t>[4,5]</w:t>
      </w:r>
      <w:r w:rsidRPr="00173665">
        <w:rPr>
          <w:rFonts w:ascii="Book Antiqua" w:eastAsia="Book Antiqua" w:hAnsi="Book Antiqua" w:cs="Book Antiqua"/>
          <w:color w:val="000000"/>
        </w:rPr>
        <w:t>. We present a retrospective summary of two successful cases of digit replantation in young children using an arteriovenous technique in blood vessels &lt; 0.5 mm in diameter, which could be of instructive value for clinical practice.</w:t>
      </w:r>
    </w:p>
    <w:p w14:paraId="532206E3" w14:textId="77777777" w:rsidR="00C86825" w:rsidRPr="00173665" w:rsidRDefault="00C86825" w:rsidP="00173665">
      <w:pPr>
        <w:snapToGrid w:val="0"/>
        <w:spacing w:line="360" w:lineRule="auto"/>
        <w:jc w:val="both"/>
      </w:pPr>
    </w:p>
    <w:p w14:paraId="5B6F0FC0" w14:textId="77777777" w:rsidR="00C86825" w:rsidRPr="00173665" w:rsidRDefault="00B47BF3" w:rsidP="00173665">
      <w:pPr>
        <w:snapToGrid w:val="0"/>
        <w:spacing w:line="360" w:lineRule="auto"/>
        <w:jc w:val="both"/>
      </w:pPr>
      <w:r w:rsidRPr="00173665">
        <w:rPr>
          <w:rFonts w:ascii="Book Antiqua" w:eastAsia="Book Antiqua" w:hAnsi="Book Antiqua" w:cs="Book Antiqua"/>
          <w:b/>
          <w:caps/>
          <w:color w:val="000000"/>
          <w:u w:val="single"/>
        </w:rPr>
        <w:t>CASE PRESENTATION</w:t>
      </w:r>
    </w:p>
    <w:p w14:paraId="4EBC180F" w14:textId="77777777" w:rsidR="00C86825" w:rsidRPr="00173665" w:rsidRDefault="00B47BF3" w:rsidP="00173665">
      <w:pPr>
        <w:snapToGrid w:val="0"/>
        <w:spacing w:line="360" w:lineRule="auto"/>
        <w:jc w:val="both"/>
      </w:pPr>
      <w:r w:rsidRPr="00173665">
        <w:rPr>
          <w:rFonts w:ascii="Book Antiqua" w:eastAsia="Book Antiqua" w:hAnsi="Book Antiqua" w:cs="Book Antiqua"/>
          <w:b/>
          <w:i/>
          <w:color w:val="000000"/>
        </w:rPr>
        <w:t>Chief complaints</w:t>
      </w:r>
    </w:p>
    <w:p w14:paraId="20F3D317" w14:textId="77777777" w:rsidR="00C86825" w:rsidRPr="00173665" w:rsidRDefault="00B47BF3" w:rsidP="00173665">
      <w:pPr>
        <w:snapToGrid w:val="0"/>
        <w:spacing w:line="360" w:lineRule="auto"/>
        <w:jc w:val="both"/>
        <w:rPr>
          <w:rFonts w:ascii="Book Antiqua" w:eastAsia="Book Antiqua" w:hAnsi="Book Antiqua" w:cs="Book Antiqua"/>
          <w:color w:val="000000"/>
        </w:rPr>
      </w:pPr>
      <w:r w:rsidRPr="00173665">
        <w:rPr>
          <w:rFonts w:ascii="Book Antiqua" w:eastAsia="Book Antiqua" w:hAnsi="Book Antiqua" w:cs="Book Antiqua"/>
          <w:b/>
          <w:bCs/>
          <w:color w:val="000000"/>
        </w:rPr>
        <w:t>Case 1</w:t>
      </w:r>
      <w:r w:rsidRPr="00173665">
        <w:rPr>
          <w:rFonts w:ascii="Book Antiqua" w:hAnsi="Book Antiqua" w:cs="Book Antiqua"/>
          <w:b/>
          <w:bCs/>
          <w:color w:val="000000"/>
          <w:lang w:eastAsia="zh-CN"/>
        </w:rPr>
        <w:t xml:space="preserve">: </w:t>
      </w:r>
      <w:r w:rsidRPr="00173665">
        <w:rPr>
          <w:rFonts w:ascii="Book Antiqua" w:eastAsia="Book Antiqua" w:hAnsi="Book Antiqua" w:cs="Book Antiqua"/>
          <w:color w:val="000000"/>
        </w:rPr>
        <w:t>A 7-year-old boy accidentally cut off his left distal index finger with a broken glass while playing at home an hour ago. </w:t>
      </w:r>
    </w:p>
    <w:p w14:paraId="44F5D273" w14:textId="77777777" w:rsidR="00C86825" w:rsidRPr="00173665" w:rsidRDefault="00C86825" w:rsidP="00173665">
      <w:pPr>
        <w:snapToGrid w:val="0"/>
        <w:spacing w:line="360" w:lineRule="auto"/>
        <w:jc w:val="both"/>
      </w:pPr>
    </w:p>
    <w:p w14:paraId="25976F5A"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Case 2</w:t>
      </w:r>
      <w:r w:rsidRPr="00173665">
        <w:rPr>
          <w:rFonts w:ascii="Book Antiqua" w:hAnsi="Book Antiqua" w:cs="Book Antiqua"/>
          <w:b/>
          <w:bCs/>
          <w:color w:val="000000"/>
          <w:lang w:eastAsia="zh-CN"/>
        </w:rPr>
        <w:t>:</w:t>
      </w:r>
      <w:r w:rsidRPr="00173665">
        <w:rPr>
          <w:rFonts w:ascii="Book Antiqua" w:hAnsi="Book Antiqua" w:cs="Book Antiqua"/>
          <w:color w:val="000000"/>
          <w:lang w:eastAsia="zh-CN"/>
        </w:rPr>
        <w:t xml:space="preserve"> </w:t>
      </w:r>
      <w:r w:rsidRPr="00173665">
        <w:rPr>
          <w:rFonts w:ascii="Book Antiqua" w:eastAsia="Book Antiqua" w:hAnsi="Book Antiqua" w:cs="Book Antiqua"/>
          <w:color w:val="000000"/>
        </w:rPr>
        <w:t>A 2-year-old boy was admitted to the hospital 3 h after his left thumb was crushed when closing the door, resulting in rupture of the ventral soft tissues in the distal phalanx of the thumb. </w:t>
      </w:r>
    </w:p>
    <w:p w14:paraId="3D97A6EA" w14:textId="77777777" w:rsidR="00C86825" w:rsidRPr="00173665" w:rsidRDefault="00C86825" w:rsidP="00173665">
      <w:pPr>
        <w:snapToGrid w:val="0"/>
        <w:spacing w:line="360" w:lineRule="auto"/>
        <w:jc w:val="both"/>
      </w:pPr>
    </w:p>
    <w:p w14:paraId="7DEB22F7" w14:textId="77777777" w:rsidR="00C86825" w:rsidRPr="00173665" w:rsidRDefault="00B47BF3" w:rsidP="00173665">
      <w:pPr>
        <w:snapToGrid w:val="0"/>
        <w:spacing w:line="360" w:lineRule="auto"/>
        <w:jc w:val="both"/>
      </w:pPr>
      <w:r w:rsidRPr="00173665">
        <w:rPr>
          <w:rFonts w:ascii="Book Antiqua" w:eastAsia="Book Antiqua" w:hAnsi="Book Antiqua" w:cs="Book Antiqua"/>
          <w:b/>
          <w:i/>
          <w:color w:val="000000"/>
        </w:rPr>
        <w:t>History of present illness</w:t>
      </w:r>
    </w:p>
    <w:p w14:paraId="40A95444" w14:textId="77777777" w:rsidR="00C86825" w:rsidRPr="00173665" w:rsidRDefault="00B47BF3" w:rsidP="00173665">
      <w:pPr>
        <w:snapToGrid w:val="0"/>
        <w:spacing w:line="360" w:lineRule="auto"/>
        <w:jc w:val="both"/>
        <w:rPr>
          <w:rFonts w:ascii="Book Antiqua" w:eastAsia="Book Antiqua" w:hAnsi="Book Antiqua" w:cs="Book Antiqua"/>
          <w:color w:val="000000"/>
        </w:rPr>
      </w:pPr>
      <w:r w:rsidRPr="00173665">
        <w:rPr>
          <w:rFonts w:ascii="Book Antiqua" w:eastAsia="Book Antiqua" w:hAnsi="Book Antiqua" w:cs="Book Antiqua"/>
          <w:b/>
          <w:bCs/>
          <w:color w:val="000000"/>
        </w:rPr>
        <w:t>Case 1:</w:t>
      </w:r>
      <w:r w:rsidRPr="00173665">
        <w:rPr>
          <w:rFonts w:ascii="Book Antiqua" w:eastAsia="Book Antiqua" w:hAnsi="Book Antiqua" w:cs="Book Antiqua"/>
          <w:b/>
          <w:bCs/>
          <w:i/>
          <w:iCs/>
          <w:color w:val="000000"/>
        </w:rPr>
        <w:t xml:space="preserve"> </w:t>
      </w:r>
      <w:r w:rsidRPr="00173665">
        <w:rPr>
          <w:rFonts w:ascii="Book Antiqua" w:eastAsia="Book Antiqua" w:hAnsi="Book Antiqua" w:cs="Book Antiqua"/>
          <w:color w:val="000000"/>
        </w:rPr>
        <w:t xml:space="preserve">In March 2016, a 7-year-old boy accidentally cut off his left distal index finger with a broken glass while playing at home. The dorsal cut of the middle index finger reached the bone surface in another wound, and all the dorsal veins were broken. </w:t>
      </w:r>
    </w:p>
    <w:p w14:paraId="3B129C54" w14:textId="77777777" w:rsidR="00C86825" w:rsidRPr="00173665" w:rsidRDefault="00C86825" w:rsidP="00173665">
      <w:pPr>
        <w:snapToGrid w:val="0"/>
        <w:spacing w:line="360" w:lineRule="auto"/>
        <w:jc w:val="both"/>
      </w:pPr>
    </w:p>
    <w:p w14:paraId="5404245F"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Case 2</w:t>
      </w:r>
      <w:r w:rsidRPr="00173665">
        <w:rPr>
          <w:rFonts w:ascii="Book Antiqua" w:hAnsi="Book Antiqua" w:cs="Book Antiqua"/>
          <w:b/>
          <w:bCs/>
          <w:color w:val="000000"/>
          <w:lang w:eastAsia="zh-CN"/>
        </w:rPr>
        <w:t xml:space="preserve">: </w:t>
      </w:r>
      <w:r w:rsidRPr="00173665">
        <w:rPr>
          <w:rFonts w:ascii="Book Antiqua" w:eastAsia="Book Antiqua" w:hAnsi="Book Antiqua" w:cs="Book Antiqua"/>
          <w:color w:val="000000"/>
        </w:rPr>
        <w:t>In March 2016, a 2-year-old boy was admitted to the hospital 3 h after his left thumb was crushed when closing the door, resulting in rupture of the ventral soft tissues in the distal phalanx of the thumb. The left thumb was squeezed apart and fractured. </w:t>
      </w:r>
    </w:p>
    <w:p w14:paraId="3DF432E5" w14:textId="77777777" w:rsidR="00C86825" w:rsidRPr="00173665" w:rsidRDefault="00C86825" w:rsidP="00173665">
      <w:pPr>
        <w:snapToGrid w:val="0"/>
        <w:spacing w:line="360" w:lineRule="auto"/>
        <w:jc w:val="both"/>
      </w:pPr>
    </w:p>
    <w:p w14:paraId="5C51419F" w14:textId="77777777" w:rsidR="00C86825" w:rsidRPr="00173665" w:rsidRDefault="00B47BF3" w:rsidP="00173665">
      <w:pPr>
        <w:snapToGrid w:val="0"/>
        <w:spacing w:line="360" w:lineRule="auto"/>
        <w:jc w:val="both"/>
      </w:pPr>
      <w:r w:rsidRPr="00173665">
        <w:rPr>
          <w:rFonts w:ascii="Book Antiqua" w:eastAsia="Book Antiqua" w:hAnsi="Book Antiqua" w:cs="Book Antiqua"/>
          <w:b/>
          <w:i/>
          <w:color w:val="000000"/>
        </w:rPr>
        <w:t>History of past illness</w:t>
      </w:r>
    </w:p>
    <w:p w14:paraId="344F6713"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No special circumstances.</w:t>
      </w:r>
    </w:p>
    <w:p w14:paraId="65321679" w14:textId="77777777" w:rsidR="00C86825" w:rsidRPr="00173665" w:rsidRDefault="00C86825" w:rsidP="00173665">
      <w:pPr>
        <w:snapToGrid w:val="0"/>
        <w:spacing w:line="360" w:lineRule="auto"/>
        <w:jc w:val="both"/>
      </w:pPr>
    </w:p>
    <w:p w14:paraId="4D95003D" w14:textId="77777777" w:rsidR="00C86825" w:rsidRPr="00173665" w:rsidRDefault="00B47BF3" w:rsidP="00173665">
      <w:pPr>
        <w:snapToGrid w:val="0"/>
        <w:spacing w:line="360" w:lineRule="auto"/>
        <w:jc w:val="both"/>
      </w:pPr>
      <w:r w:rsidRPr="00173665">
        <w:rPr>
          <w:rFonts w:ascii="Book Antiqua" w:eastAsia="Book Antiqua" w:hAnsi="Book Antiqua" w:cs="Book Antiqua"/>
          <w:b/>
          <w:i/>
          <w:color w:val="000000"/>
        </w:rPr>
        <w:t>Personal and family history</w:t>
      </w:r>
    </w:p>
    <w:p w14:paraId="68370DA8"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No special circumstances.</w:t>
      </w:r>
    </w:p>
    <w:p w14:paraId="2313DCA5" w14:textId="77777777" w:rsidR="00C86825" w:rsidRPr="00173665" w:rsidRDefault="00C86825" w:rsidP="00173665">
      <w:pPr>
        <w:snapToGrid w:val="0"/>
        <w:spacing w:line="360" w:lineRule="auto"/>
        <w:jc w:val="both"/>
      </w:pPr>
    </w:p>
    <w:p w14:paraId="4C046E06" w14:textId="77777777" w:rsidR="00C86825" w:rsidRPr="00173665" w:rsidRDefault="00B47BF3" w:rsidP="00173665">
      <w:pPr>
        <w:snapToGrid w:val="0"/>
        <w:spacing w:line="360" w:lineRule="auto"/>
        <w:jc w:val="both"/>
      </w:pPr>
      <w:r w:rsidRPr="00173665">
        <w:rPr>
          <w:rFonts w:ascii="Book Antiqua" w:eastAsia="Book Antiqua" w:hAnsi="Book Antiqua" w:cs="Book Antiqua"/>
          <w:b/>
          <w:i/>
          <w:color w:val="000000"/>
        </w:rPr>
        <w:t>Physical examination</w:t>
      </w:r>
    </w:p>
    <w:p w14:paraId="60FDABFA" w14:textId="77777777" w:rsidR="00C86825" w:rsidRPr="00173665" w:rsidRDefault="00B47BF3" w:rsidP="00173665">
      <w:pPr>
        <w:snapToGrid w:val="0"/>
        <w:spacing w:line="360" w:lineRule="auto"/>
        <w:jc w:val="both"/>
        <w:rPr>
          <w:rFonts w:ascii="Book Antiqua" w:eastAsia="Book Antiqua" w:hAnsi="Book Antiqua" w:cs="Book Antiqua"/>
          <w:color w:val="000000"/>
        </w:rPr>
      </w:pPr>
      <w:r w:rsidRPr="00173665">
        <w:rPr>
          <w:rFonts w:ascii="Book Antiqua" w:eastAsia="Book Antiqua" w:hAnsi="Book Antiqua" w:cs="Book Antiqua"/>
          <w:b/>
          <w:bCs/>
          <w:color w:val="000000"/>
        </w:rPr>
        <w:t>Case 1:</w:t>
      </w:r>
      <w:r w:rsidRPr="00173665">
        <w:rPr>
          <w:rFonts w:ascii="Book Antiqua" w:eastAsia="Book Antiqua" w:hAnsi="Book Antiqua" w:cs="Book Antiqua"/>
          <w:b/>
          <w:bCs/>
          <w:i/>
          <w:iCs/>
          <w:color w:val="000000"/>
        </w:rPr>
        <w:t xml:space="preserve"> </w:t>
      </w:r>
      <w:r w:rsidRPr="00173665">
        <w:rPr>
          <w:rFonts w:ascii="Book Antiqua" w:eastAsia="Book Antiqua" w:hAnsi="Book Antiqua" w:cs="Book Antiqua"/>
          <w:color w:val="000000"/>
        </w:rPr>
        <w:t>The dorsal cut of the middle index finger reached the bone surface in another wound, and all the dorsal veins were broken. The left index finger was cut and severed, and the dorsal side of the middle finger was cut.</w:t>
      </w:r>
    </w:p>
    <w:p w14:paraId="7EBB80D0" w14:textId="77777777" w:rsidR="00C86825" w:rsidRPr="00173665" w:rsidRDefault="00C86825" w:rsidP="00173665">
      <w:pPr>
        <w:snapToGrid w:val="0"/>
        <w:spacing w:line="360" w:lineRule="auto"/>
        <w:jc w:val="both"/>
      </w:pPr>
    </w:p>
    <w:p w14:paraId="7A49BA73"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Case 2: </w:t>
      </w:r>
      <w:r w:rsidRPr="00173665">
        <w:rPr>
          <w:rFonts w:ascii="Book Antiqua" w:eastAsia="Book Antiqua" w:hAnsi="Book Antiqua" w:cs="Book Antiqua"/>
          <w:color w:val="000000"/>
        </w:rPr>
        <w:t xml:space="preserve">The scope of the rupture involved three quarters of the soft tissue on the volar and ventral distal phalanx of the left thumb, starting from the fingernail root on the dorsal side, leaving no dorsal vein, intact bilateral digit arteries on the palm side observed under microscope, presence of the accompanying digit nerves, and no serious crushing damage </w:t>
      </w:r>
      <w:r w:rsidRPr="00173665">
        <w:rPr>
          <w:rFonts w:ascii="Book Antiqua" w:eastAsia="Book Antiqua" w:hAnsi="Book Antiqua" w:cs="Book Antiqua"/>
          <w:color w:val="000000"/>
        </w:rPr>
        <w:lastRenderedPageBreak/>
        <w:t>on the ventral thumb, indicating no venous anastomosis and bilateral digital artery integrity.</w:t>
      </w:r>
    </w:p>
    <w:p w14:paraId="7982B699" w14:textId="77777777" w:rsidR="00C86825" w:rsidRPr="00173665" w:rsidRDefault="00C86825" w:rsidP="00173665">
      <w:pPr>
        <w:snapToGrid w:val="0"/>
        <w:spacing w:line="360" w:lineRule="auto"/>
        <w:jc w:val="both"/>
      </w:pPr>
    </w:p>
    <w:p w14:paraId="26A41048" w14:textId="77777777" w:rsidR="00C86825" w:rsidRPr="00173665" w:rsidRDefault="00B47BF3" w:rsidP="00173665">
      <w:pPr>
        <w:snapToGrid w:val="0"/>
        <w:spacing w:line="360" w:lineRule="auto"/>
        <w:jc w:val="both"/>
      </w:pPr>
      <w:r w:rsidRPr="00173665">
        <w:rPr>
          <w:rFonts w:ascii="Book Antiqua" w:eastAsia="Book Antiqua" w:hAnsi="Book Antiqua" w:cs="Book Antiqua"/>
          <w:b/>
          <w:i/>
          <w:color w:val="000000"/>
        </w:rPr>
        <w:t>Laboratory examinations</w:t>
      </w:r>
    </w:p>
    <w:p w14:paraId="7F116801"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No special circumstances.</w:t>
      </w:r>
    </w:p>
    <w:p w14:paraId="59CFE400" w14:textId="77777777" w:rsidR="00C86825" w:rsidRPr="00173665" w:rsidRDefault="00C86825" w:rsidP="00173665">
      <w:pPr>
        <w:snapToGrid w:val="0"/>
        <w:spacing w:line="360" w:lineRule="auto"/>
        <w:jc w:val="both"/>
      </w:pPr>
    </w:p>
    <w:p w14:paraId="176AB4BC" w14:textId="77777777" w:rsidR="00C86825" w:rsidRPr="00173665" w:rsidRDefault="00B47BF3" w:rsidP="00173665">
      <w:pPr>
        <w:snapToGrid w:val="0"/>
        <w:spacing w:line="360" w:lineRule="auto"/>
        <w:jc w:val="both"/>
      </w:pPr>
      <w:r w:rsidRPr="00173665">
        <w:rPr>
          <w:rFonts w:ascii="Book Antiqua" w:eastAsia="Book Antiqua" w:hAnsi="Book Antiqua" w:cs="Book Antiqua"/>
          <w:b/>
          <w:i/>
          <w:color w:val="000000"/>
        </w:rPr>
        <w:t>Imaging examinations</w:t>
      </w:r>
    </w:p>
    <w:p w14:paraId="73A456E0" w14:textId="77777777" w:rsidR="00C86825" w:rsidRPr="00173665" w:rsidRDefault="00B47BF3" w:rsidP="00173665">
      <w:pPr>
        <w:snapToGrid w:val="0"/>
        <w:spacing w:line="360" w:lineRule="auto"/>
        <w:jc w:val="both"/>
        <w:rPr>
          <w:rFonts w:ascii="Book Antiqua" w:eastAsia="Book Antiqua" w:hAnsi="Book Antiqua" w:cs="Book Antiqua"/>
          <w:color w:val="000000"/>
        </w:rPr>
      </w:pPr>
      <w:r w:rsidRPr="00173665">
        <w:rPr>
          <w:rFonts w:ascii="Book Antiqua" w:eastAsia="Book Antiqua" w:hAnsi="Book Antiqua" w:cs="Book Antiqua"/>
          <w:b/>
          <w:bCs/>
          <w:color w:val="000000"/>
        </w:rPr>
        <w:t>Case 1:</w:t>
      </w:r>
      <w:r w:rsidRPr="00173665">
        <w:rPr>
          <w:rFonts w:ascii="Book Antiqua" w:eastAsia="Book Antiqua" w:hAnsi="Book Antiqua" w:cs="Book Antiqua"/>
          <w:b/>
          <w:bCs/>
          <w:i/>
          <w:iCs/>
          <w:color w:val="000000"/>
        </w:rPr>
        <w:t xml:space="preserve"> </w:t>
      </w:r>
      <w:r w:rsidRPr="00173665">
        <w:rPr>
          <w:rFonts w:ascii="Book Antiqua" w:eastAsia="Book Antiqua" w:hAnsi="Book Antiqua" w:cs="Book Antiqua"/>
          <w:color w:val="000000"/>
        </w:rPr>
        <w:t>Fracture of distal phalanx.</w:t>
      </w:r>
    </w:p>
    <w:p w14:paraId="02A5D3A1" w14:textId="77777777" w:rsidR="00C86825" w:rsidRPr="00173665" w:rsidRDefault="00C86825" w:rsidP="00173665">
      <w:pPr>
        <w:snapToGrid w:val="0"/>
        <w:spacing w:line="360" w:lineRule="auto"/>
        <w:jc w:val="both"/>
      </w:pPr>
    </w:p>
    <w:p w14:paraId="2EB46B88"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Case 2:</w:t>
      </w:r>
      <w:r w:rsidRPr="00173665">
        <w:rPr>
          <w:rFonts w:ascii="Book Antiqua" w:eastAsia="Book Antiqua" w:hAnsi="Book Antiqua" w:cs="Book Antiqua"/>
          <w:b/>
          <w:bCs/>
          <w:i/>
          <w:iCs/>
          <w:color w:val="000000"/>
        </w:rPr>
        <w:t xml:space="preserve"> </w:t>
      </w:r>
      <w:r w:rsidRPr="00173665">
        <w:rPr>
          <w:rFonts w:ascii="Book Antiqua" w:eastAsia="Book Antiqua" w:hAnsi="Book Antiqua" w:cs="Book Antiqua"/>
          <w:color w:val="000000"/>
        </w:rPr>
        <w:t>No special circumstances.</w:t>
      </w:r>
    </w:p>
    <w:p w14:paraId="5A8E020B" w14:textId="77777777" w:rsidR="00C86825" w:rsidRPr="00173665" w:rsidRDefault="00C86825" w:rsidP="00173665">
      <w:pPr>
        <w:snapToGrid w:val="0"/>
        <w:spacing w:line="360" w:lineRule="auto"/>
        <w:jc w:val="both"/>
      </w:pPr>
    </w:p>
    <w:p w14:paraId="14F15556" w14:textId="77777777" w:rsidR="00C86825" w:rsidRPr="00173665" w:rsidRDefault="00B47BF3" w:rsidP="00173665">
      <w:pPr>
        <w:snapToGrid w:val="0"/>
        <w:spacing w:line="360" w:lineRule="auto"/>
        <w:jc w:val="both"/>
      </w:pPr>
      <w:r w:rsidRPr="00173665">
        <w:rPr>
          <w:rFonts w:ascii="Book Antiqua" w:eastAsia="Book Antiqua" w:hAnsi="Book Antiqua" w:cs="Book Antiqua"/>
          <w:b/>
          <w:caps/>
          <w:color w:val="000000"/>
          <w:u w:val="single"/>
        </w:rPr>
        <w:t>FINAL DIAGNOSIS</w:t>
      </w:r>
    </w:p>
    <w:p w14:paraId="096388F5" w14:textId="77777777" w:rsidR="00C86825" w:rsidRPr="00173665" w:rsidRDefault="00B47BF3" w:rsidP="00173665">
      <w:pPr>
        <w:snapToGrid w:val="0"/>
        <w:spacing w:line="360" w:lineRule="auto"/>
        <w:jc w:val="both"/>
        <w:rPr>
          <w:rFonts w:ascii="Book Antiqua" w:eastAsia="Book Antiqua" w:hAnsi="Book Antiqua" w:cs="Book Antiqua"/>
          <w:b/>
          <w:bCs/>
          <w:i/>
          <w:iCs/>
          <w:color w:val="000000"/>
        </w:rPr>
      </w:pPr>
      <w:r w:rsidRPr="00173665">
        <w:rPr>
          <w:rFonts w:ascii="Book Antiqua" w:eastAsia="Book Antiqua" w:hAnsi="Book Antiqua" w:cs="Book Antiqua"/>
          <w:b/>
          <w:bCs/>
          <w:i/>
          <w:iCs/>
          <w:color w:val="000000"/>
        </w:rPr>
        <w:t>Case 1</w:t>
      </w:r>
    </w:p>
    <w:p w14:paraId="4A89C1C5" w14:textId="77777777" w:rsidR="00C86825" w:rsidRPr="00173665" w:rsidRDefault="00B47BF3" w:rsidP="00173665">
      <w:pPr>
        <w:snapToGrid w:val="0"/>
        <w:spacing w:line="360" w:lineRule="auto"/>
        <w:jc w:val="both"/>
        <w:rPr>
          <w:rFonts w:ascii="Book Antiqua" w:eastAsia="Book Antiqua" w:hAnsi="Book Antiqua" w:cs="Book Antiqua"/>
          <w:color w:val="000000"/>
        </w:rPr>
      </w:pPr>
      <w:r w:rsidRPr="00173665">
        <w:rPr>
          <w:rFonts w:ascii="Book Antiqua" w:eastAsia="Book Antiqua" w:hAnsi="Book Antiqua" w:cs="Book Antiqua"/>
          <w:color w:val="000000"/>
        </w:rPr>
        <w:t>The left index finger was cut and severed, and the dorsal side of the middle finger was cut.</w:t>
      </w:r>
    </w:p>
    <w:p w14:paraId="21DB8733" w14:textId="77777777" w:rsidR="00C86825" w:rsidRPr="00173665" w:rsidRDefault="00C86825" w:rsidP="00173665">
      <w:pPr>
        <w:snapToGrid w:val="0"/>
        <w:spacing w:line="360" w:lineRule="auto"/>
        <w:jc w:val="both"/>
      </w:pPr>
    </w:p>
    <w:p w14:paraId="7DDE60D4" w14:textId="77777777" w:rsidR="00C86825" w:rsidRPr="00173665" w:rsidRDefault="00B47BF3" w:rsidP="00173665">
      <w:pPr>
        <w:snapToGrid w:val="0"/>
        <w:spacing w:line="360" w:lineRule="auto"/>
        <w:jc w:val="both"/>
        <w:rPr>
          <w:rFonts w:ascii="Book Antiqua" w:eastAsia="Book Antiqua" w:hAnsi="Book Antiqua" w:cs="Book Antiqua"/>
          <w:b/>
          <w:bCs/>
          <w:i/>
          <w:iCs/>
          <w:color w:val="000000"/>
        </w:rPr>
      </w:pPr>
      <w:r w:rsidRPr="00173665">
        <w:rPr>
          <w:rFonts w:ascii="Book Antiqua" w:eastAsia="Book Antiqua" w:hAnsi="Book Antiqua" w:cs="Book Antiqua"/>
          <w:b/>
          <w:bCs/>
          <w:i/>
          <w:iCs/>
          <w:color w:val="000000"/>
        </w:rPr>
        <w:t>Case 2</w:t>
      </w:r>
    </w:p>
    <w:p w14:paraId="573592C9"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Left thumb squeezed apart and fractured.</w:t>
      </w:r>
    </w:p>
    <w:p w14:paraId="3D4D06E8" w14:textId="77777777" w:rsidR="00C86825" w:rsidRPr="00173665" w:rsidRDefault="00C86825" w:rsidP="00173665">
      <w:pPr>
        <w:snapToGrid w:val="0"/>
        <w:spacing w:line="360" w:lineRule="auto"/>
        <w:jc w:val="both"/>
      </w:pPr>
    </w:p>
    <w:p w14:paraId="4F0EBC9C" w14:textId="77777777" w:rsidR="00C86825" w:rsidRPr="00173665" w:rsidRDefault="00B47BF3" w:rsidP="00173665">
      <w:pPr>
        <w:snapToGrid w:val="0"/>
        <w:spacing w:line="360" w:lineRule="auto"/>
        <w:jc w:val="both"/>
      </w:pPr>
      <w:r w:rsidRPr="00173665">
        <w:rPr>
          <w:rFonts w:ascii="Book Antiqua" w:eastAsia="Book Antiqua" w:hAnsi="Book Antiqua" w:cs="Book Antiqua"/>
          <w:b/>
          <w:caps/>
          <w:color w:val="000000"/>
          <w:u w:val="single"/>
        </w:rPr>
        <w:t>TREATMENT</w:t>
      </w:r>
    </w:p>
    <w:p w14:paraId="03668DB5" w14:textId="77777777" w:rsidR="00C86825" w:rsidRPr="00173665" w:rsidRDefault="00B47BF3" w:rsidP="00173665">
      <w:pPr>
        <w:snapToGrid w:val="0"/>
        <w:spacing w:line="360" w:lineRule="auto"/>
        <w:jc w:val="both"/>
        <w:rPr>
          <w:rFonts w:ascii="Book Antiqua" w:eastAsia="Book Antiqua" w:hAnsi="Book Antiqua" w:cs="Book Antiqua"/>
          <w:i/>
          <w:iCs/>
          <w:color w:val="000000"/>
        </w:rPr>
      </w:pPr>
      <w:r w:rsidRPr="00173665">
        <w:rPr>
          <w:rFonts w:ascii="Book Antiqua" w:eastAsia="Book Antiqua" w:hAnsi="Book Antiqua" w:cs="Book Antiqua"/>
          <w:b/>
          <w:bCs/>
          <w:i/>
          <w:iCs/>
          <w:color w:val="000000"/>
        </w:rPr>
        <w:t>Case 1</w:t>
      </w:r>
    </w:p>
    <w:p w14:paraId="105714DA" w14:textId="23AE5E67" w:rsidR="00C86825" w:rsidRPr="00173665" w:rsidRDefault="00B47BF3" w:rsidP="00173665">
      <w:pPr>
        <w:snapToGrid w:val="0"/>
        <w:spacing w:line="360" w:lineRule="auto"/>
        <w:jc w:val="both"/>
        <w:rPr>
          <w:rFonts w:ascii="Book Antiqua" w:eastAsia="Book Antiqua" w:hAnsi="Book Antiqua" w:cs="Book Antiqua"/>
          <w:color w:val="000000"/>
        </w:rPr>
      </w:pPr>
      <w:r w:rsidRPr="00173665">
        <w:rPr>
          <w:rFonts w:ascii="Book Antiqua" w:eastAsia="Book Antiqua" w:hAnsi="Book Antiqua" w:cs="Book Antiqua"/>
          <w:color w:val="000000"/>
        </w:rPr>
        <w:t xml:space="preserve">One hour after injury, the patient went to our hospital for treatment, was informed of the surgical risk and method, and was scheduled to undergo limb salvage replantation. After the wound was cleaned, the broken bones were fixed. For the dorsal part of the broken distal forefinger, we could not find an anastomosis of the digital vein with suitable diameter. Bilateral digital arteries on the palmar side of finger were completely broken without defect. The fracture of the finger nerve was neat. The extensor tendon and flexor digitorum profundus tendon were anastomosed. During the operation, the proximal and distal ulnar digital arteries were anastomosed using a super-microsurgical technique. The </w:t>
      </w:r>
      <w:r w:rsidRPr="00173665">
        <w:rPr>
          <w:rFonts w:ascii="Book Antiqua" w:eastAsia="Book Antiqua" w:hAnsi="Book Antiqua" w:cs="Book Antiqua"/>
          <w:color w:val="000000"/>
        </w:rPr>
        <w:lastRenderedPageBreak/>
        <w:t>distal radial arteries were anastomosed to dorsal radial veins to form a closed loop of blood flow (Figure 1). The ulnar digital nerves were anastomosed. The patient was kept at a constant temperature with continuous irradiation of a baking lamp</w:t>
      </w:r>
      <w:r w:rsidR="005A4EDB" w:rsidRPr="00173665">
        <w:rPr>
          <w:rFonts w:ascii="Book Antiqua" w:eastAsia="Book Antiqua" w:hAnsi="Book Antiqua" w:cs="Book Antiqua"/>
          <w:color w:val="000000"/>
        </w:rPr>
        <w:t xml:space="preserve"> and given</w:t>
      </w:r>
      <w:r w:rsidRPr="00173665">
        <w:rPr>
          <w:rFonts w:ascii="Book Antiqua" w:eastAsia="Book Antiqua" w:hAnsi="Book Antiqua" w:cs="Book Antiqua"/>
          <w:color w:val="000000"/>
        </w:rPr>
        <w:t xml:space="preserve"> intravenous infusion of papaverine as well as anti-tetanus and anti-infective treatment.</w:t>
      </w:r>
    </w:p>
    <w:p w14:paraId="77C7963B" w14:textId="77777777" w:rsidR="00C86825" w:rsidRPr="00173665" w:rsidRDefault="00C86825" w:rsidP="00173665">
      <w:pPr>
        <w:snapToGrid w:val="0"/>
        <w:spacing w:line="360" w:lineRule="auto"/>
        <w:jc w:val="both"/>
      </w:pPr>
    </w:p>
    <w:p w14:paraId="3EDB47A0" w14:textId="77777777" w:rsidR="00C86825" w:rsidRPr="00173665" w:rsidRDefault="00B47BF3" w:rsidP="00173665">
      <w:pPr>
        <w:snapToGrid w:val="0"/>
        <w:spacing w:line="360" w:lineRule="auto"/>
        <w:jc w:val="both"/>
      </w:pPr>
      <w:r w:rsidRPr="00173665">
        <w:rPr>
          <w:rFonts w:ascii="Book Antiqua" w:eastAsia="Book Antiqua" w:hAnsi="Book Antiqua" w:cs="Book Antiqua"/>
          <w:b/>
          <w:bCs/>
          <w:i/>
          <w:iCs/>
          <w:color w:val="000000"/>
        </w:rPr>
        <w:t>Case 2</w:t>
      </w:r>
    </w:p>
    <w:p w14:paraId="7D579811" w14:textId="06DD725A" w:rsidR="00C86825" w:rsidRPr="00173665" w:rsidRDefault="00B47BF3" w:rsidP="00173665">
      <w:pPr>
        <w:snapToGrid w:val="0"/>
        <w:spacing w:line="360" w:lineRule="auto"/>
        <w:jc w:val="both"/>
      </w:pPr>
      <w:r w:rsidRPr="00173665">
        <w:rPr>
          <w:rFonts w:ascii="Book Antiqua" w:eastAsia="Book Antiqua" w:hAnsi="Book Antiqua" w:cs="Book Antiqua"/>
          <w:color w:val="000000"/>
        </w:rPr>
        <w:t>Debridement and suture are recommended in many hospitals</w:t>
      </w:r>
      <w:r w:rsidR="005A4EDB" w:rsidRPr="00173665">
        <w:rPr>
          <w:rFonts w:ascii="Book Antiqua" w:eastAsia="Book Antiqua" w:hAnsi="Book Antiqua" w:cs="Book Antiqua"/>
          <w:color w:val="000000"/>
        </w:rPr>
        <w:t>, but t</w:t>
      </w:r>
      <w:r w:rsidRPr="00173665">
        <w:rPr>
          <w:rFonts w:ascii="Book Antiqua" w:eastAsia="Book Antiqua" w:hAnsi="Book Antiqua" w:cs="Book Antiqua"/>
          <w:color w:val="000000"/>
        </w:rPr>
        <w:t>he patient’s parents could not accept repair of finger stump. They came to our hospital for treatment</w:t>
      </w:r>
      <w:r w:rsidR="005A4EDB" w:rsidRPr="00173665">
        <w:rPr>
          <w:rFonts w:ascii="Book Antiqua" w:eastAsia="Book Antiqua" w:hAnsi="Book Antiqua" w:cs="Book Antiqua"/>
          <w:color w:val="000000"/>
        </w:rPr>
        <w:t xml:space="preserve"> and</w:t>
      </w:r>
      <w:r w:rsidRPr="00173665">
        <w:rPr>
          <w:rFonts w:ascii="Book Antiqua" w:eastAsia="Book Antiqua" w:hAnsi="Book Antiqua" w:cs="Book Antiqua"/>
          <w:color w:val="000000"/>
        </w:rPr>
        <w:t xml:space="preserve"> were informed of the surgical risk and method, and we planned to perform limb salvage replantation. The scope of the rupture involved three quarters of the soft tissue on the volar and ventral distal phalanx of the left thumb, starting from the fingernail root on the dorsal side, leaving no dorsal vein, intact bilateral digit arteries on the palm side observed under microscope, presence of the accompanying digit nerves, and no serious crushing damage on the ventral thumb, indicating no venous anastomosis and bilateral digital artery integrity. During the operation, the ulnar digital arterial anastomosis was performed using a supermicroscopic technique. The distal radial digital artery was connected to the proximal dorsal digital vein, and the ulnar digital nerve was anastomosed (Figure </w:t>
      </w:r>
      <w:r w:rsidR="00253FFB" w:rsidRPr="00173665">
        <w:rPr>
          <w:rFonts w:ascii="Book Antiqua" w:eastAsia="Book Antiqua" w:hAnsi="Book Antiqua" w:cs="Book Antiqua"/>
          <w:color w:val="000000"/>
        </w:rPr>
        <w:t>2</w:t>
      </w:r>
      <w:r w:rsidRPr="00173665">
        <w:rPr>
          <w:rFonts w:ascii="Book Antiqua" w:eastAsia="Book Antiqua" w:hAnsi="Book Antiqua" w:cs="Book Antiqua"/>
          <w:color w:val="000000"/>
        </w:rPr>
        <w:t>). Postoperative plaster fixation of the elbow joint to the affected finger was adopted to prevent the child’s involuntary hand movements from affecting the blood circulation. The patient was kept at a constant temperature under the continuous irradiation of a baking lamp</w:t>
      </w:r>
      <w:r w:rsidR="005A4EDB" w:rsidRPr="00173665">
        <w:rPr>
          <w:rFonts w:ascii="Book Antiqua" w:eastAsia="Book Antiqua" w:hAnsi="Book Antiqua" w:cs="Book Antiqua"/>
          <w:color w:val="000000"/>
        </w:rPr>
        <w:t xml:space="preserve"> and given</w:t>
      </w:r>
      <w:r w:rsidRPr="00173665">
        <w:rPr>
          <w:rFonts w:ascii="Book Antiqua" w:eastAsia="Book Antiqua" w:hAnsi="Book Antiqua" w:cs="Book Antiqua"/>
          <w:color w:val="000000"/>
        </w:rPr>
        <w:t xml:space="preserve"> intravenous infusion of papaverine as well as anti-tetanus and anti-infective treatment. After the operation, the fingertip survival was complete and full.</w:t>
      </w:r>
    </w:p>
    <w:p w14:paraId="2471C74D" w14:textId="77777777" w:rsidR="00C86825" w:rsidRPr="00173665" w:rsidRDefault="00C86825" w:rsidP="00173665">
      <w:pPr>
        <w:snapToGrid w:val="0"/>
        <w:spacing w:line="360" w:lineRule="auto"/>
        <w:jc w:val="both"/>
      </w:pPr>
    </w:p>
    <w:p w14:paraId="3BF7AA04" w14:textId="77777777" w:rsidR="00C86825" w:rsidRPr="00173665" w:rsidRDefault="00B47BF3" w:rsidP="00173665">
      <w:pPr>
        <w:snapToGrid w:val="0"/>
        <w:spacing w:line="360" w:lineRule="auto"/>
        <w:jc w:val="both"/>
      </w:pPr>
      <w:r w:rsidRPr="00173665">
        <w:rPr>
          <w:rFonts w:ascii="Book Antiqua" w:eastAsia="Book Antiqua" w:hAnsi="Book Antiqua" w:cs="Book Antiqua"/>
          <w:b/>
          <w:caps/>
          <w:color w:val="000000"/>
          <w:u w:val="single"/>
        </w:rPr>
        <w:t>OUTCOME AND FOLLOW-UP</w:t>
      </w:r>
    </w:p>
    <w:p w14:paraId="27423B83" w14:textId="77777777" w:rsidR="00C86825" w:rsidRPr="00173665" w:rsidRDefault="00B47BF3" w:rsidP="00173665">
      <w:pPr>
        <w:snapToGrid w:val="0"/>
        <w:spacing w:line="360" w:lineRule="auto"/>
        <w:jc w:val="both"/>
        <w:rPr>
          <w:rFonts w:ascii="Book Antiqua" w:eastAsia="Book Antiqua" w:hAnsi="Book Antiqua" w:cs="Book Antiqua"/>
          <w:b/>
          <w:bCs/>
          <w:i/>
          <w:iCs/>
          <w:color w:val="000000"/>
        </w:rPr>
      </w:pPr>
      <w:r w:rsidRPr="00173665">
        <w:rPr>
          <w:rFonts w:ascii="Book Antiqua" w:eastAsia="Book Antiqua" w:hAnsi="Book Antiqua" w:cs="Book Antiqua"/>
          <w:b/>
          <w:bCs/>
          <w:i/>
          <w:iCs/>
          <w:color w:val="000000"/>
        </w:rPr>
        <w:t>Case 1</w:t>
      </w:r>
    </w:p>
    <w:p w14:paraId="32F1E52F" w14:textId="7878A9E7" w:rsidR="00C86825" w:rsidRPr="00173665" w:rsidRDefault="00B47BF3" w:rsidP="00173665">
      <w:pPr>
        <w:snapToGrid w:val="0"/>
        <w:spacing w:line="360" w:lineRule="auto"/>
        <w:jc w:val="both"/>
        <w:rPr>
          <w:rFonts w:ascii="Book Antiqua" w:eastAsia="Book Antiqua" w:hAnsi="Book Antiqua" w:cs="Book Antiqua"/>
          <w:color w:val="000000"/>
        </w:rPr>
      </w:pPr>
      <w:r w:rsidRPr="00173665">
        <w:rPr>
          <w:rFonts w:ascii="Book Antiqua" w:eastAsia="Book Antiqua" w:hAnsi="Book Antiqua" w:cs="Book Antiqua"/>
          <w:color w:val="000000"/>
        </w:rPr>
        <w:t>No major complications occurred during treatment and follow-up. Three years after the operation, the palmar skin of the distal phalanx of the finger was examined, and the two-point discrimination sensation reached 6 mm</w:t>
      </w:r>
      <w:r w:rsidR="005A4EDB" w:rsidRPr="00173665">
        <w:rPr>
          <w:rFonts w:ascii="Book Antiqua" w:eastAsia="Book Antiqua" w:hAnsi="Book Antiqua" w:cs="Book Antiqua"/>
          <w:color w:val="000000"/>
        </w:rPr>
        <w:t xml:space="preserve"> and</w:t>
      </w:r>
      <w:r w:rsidRPr="00173665">
        <w:rPr>
          <w:rFonts w:ascii="Book Antiqua" w:eastAsia="Book Antiqua" w:hAnsi="Book Antiqua" w:cs="Book Antiqua"/>
          <w:color w:val="000000"/>
        </w:rPr>
        <w:t xml:space="preserve"> the distal interphalangeal joint could </w:t>
      </w:r>
      <w:r w:rsidRPr="00173665">
        <w:rPr>
          <w:rFonts w:ascii="Book Antiqua" w:eastAsia="Book Antiqua" w:hAnsi="Book Antiqua" w:cs="Book Antiqua"/>
          <w:color w:val="000000"/>
        </w:rPr>
        <w:lastRenderedPageBreak/>
        <w:t xml:space="preserve">not move, while the proximal interphalangeal joint and metacarpoparacular joint had normal activity, demonstrating good appearance and prognosis (Figure </w:t>
      </w:r>
      <w:r w:rsidR="00253FFB" w:rsidRPr="00173665">
        <w:rPr>
          <w:rFonts w:ascii="Book Antiqua" w:eastAsia="Book Antiqua" w:hAnsi="Book Antiqua" w:cs="Book Antiqua"/>
          <w:color w:val="000000"/>
        </w:rPr>
        <w:t>3</w:t>
      </w:r>
      <w:r w:rsidRPr="00173665">
        <w:rPr>
          <w:rFonts w:ascii="Book Antiqua" w:eastAsia="Book Antiqua" w:hAnsi="Book Antiqua" w:cs="Book Antiqua"/>
          <w:color w:val="000000"/>
        </w:rPr>
        <w:t>).</w:t>
      </w:r>
    </w:p>
    <w:p w14:paraId="04F218B1" w14:textId="77777777" w:rsidR="00C86825" w:rsidRPr="00173665" w:rsidRDefault="00C86825" w:rsidP="00173665">
      <w:pPr>
        <w:snapToGrid w:val="0"/>
        <w:spacing w:line="360" w:lineRule="auto"/>
        <w:jc w:val="both"/>
      </w:pPr>
    </w:p>
    <w:p w14:paraId="56A9DEE5" w14:textId="77777777" w:rsidR="00C86825" w:rsidRPr="00173665" w:rsidRDefault="00B47BF3" w:rsidP="00173665">
      <w:pPr>
        <w:snapToGrid w:val="0"/>
        <w:spacing w:line="360" w:lineRule="auto"/>
        <w:jc w:val="both"/>
        <w:rPr>
          <w:rFonts w:ascii="Book Antiqua" w:eastAsia="Book Antiqua" w:hAnsi="Book Antiqua" w:cs="Book Antiqua"/>
          <w:b/>
          <w:bCs/>
          <w:i/>
          <w:iCs/>
          <w:color w:val="000000"/>
        </w:rPr>
      </w:pPr>
      <w:r w:rsidRPr="00173665">
        <w:rPr>
          <w:rFonts w:ascii="Book Antiqua" w:eastAsia="Book Antiqua" w:hAnsi="Book Antiqua" w:cs="Book Antiqua"/>
          <w:b/>
          <w:bCs/>
          <w:i/>
          <w:iCs/>
          <w:color w:val="000000"/>
        </w:rPr>
        <w:t>Case 2</w:t>
      </w:r>
    </w:p>
    <w:p w14:paraId="4DD8D18E" w14:textId="0EBF22EB" w:rsidR="00C86825" w:rsidRPr="00173665" w:rsidRDefault="00B47BF3" w:rsidP="00173665">
      <w:pPr>
        <w:snapToGrid w:val="0"/>
        <w:spacing w:line="360" w:lineRule="auto"/>
        <w:jc w:val="both"/>
      </w:pPr>
      <w:r w:rsidRPr="00173665">
        <w:rPr>
          <w:rFonts w:ascii="Book Antiqua" w:eastAsia="Book Antiqua" w:hAnsi="Book Antiqua" w:cs="Book Antiqua"/>
          <w:color w:val="000000"/>
        </w:rPr>
        <w:t>In the course of treatment and follow-up, no major complications occurred. Two years after the operation, the palmar skin of the distal phalanx of the finger was examined, and the two-point discrimination sensation reached 5 mm, with normal knuckle activities and excellent prognosis</w:t>
      </w:r>
      <w:bookmarkStart w:id="1" w:name="OLE_LINK6"/>
      <w:r w:rsidRPr="00173665">
        <w:rPr>
          <w:rFonts w:ascii="Book Antiqua" w:eastAsia="Book Antiqua" w:hAnsi="Book Antiqua" w:cs="Book Antiqua"/>
          <w:color w:val="000000"/>
        </w:rPr>
        <w:t xml:space="preserve"> (Figure </w:t>
      </w:r>
      <w:r w:rsidR="00253FFB" w:rsidRPr="00173665">
        <w:rPr>
          <w:rFonts w:ascii="Book Antiqua" w:eastAsia="Book Antiqua" w:hAnsi="Book Antiqua" w:cs="Book Antiqua"/>
          <w:color w:val="000000"/>
        </w:rPr>
        <w:t>4</w:t>
      </w:r>
      <w:r w:rsidRPr="00173665">
        <w:rPr>
          <w:rFonts w:ascii="Book Antiqua" w:eastAsia="Book Antiqua" w:hAnsi="Book Antiqua" w:cs="Book Antiqua"/>
          <w:color w:val="000000"/>
        </w:rPr>
        <w:t>)</w:t>
      </w:r>
      <w:bookmarkEnd w:id="1"/>
      <w:r w:rsidRPr="00173665">
        <w:rPr>
          <w:rFonts w:ascii="Book Antiqua" w:eastAsia="Book Antiqua" w:hAnsi="Book Antiqua" w:cs="Book Antiqua"/>
          <w:color w:val="000000"/>
        </w:rPr>
        <w:t>.</w:t>
      </w:r>
    </w:p>
    <w:p w14:paraId="11EC10AD" w14:textId="77777777" w:rsidR="00C86825" w:rsidRPr="00173665" w:rsidRDefault="00C86825" w:rsidP="00173665">
      <w:pPr>
        <w:snapToGrid w:val="0"/>
        <w:spacing w:line="360" w:lineRule="auto"/>
        <w:jc w:val="both"/>
      </w:pPr>
    </w:p>
    <w:p w14:paraId="28487964" w14:textId="77777777" w:rsidR="00C86825" w:rsidRPr="00173665" w:rsidRDefault="00B47BF3" w:rsidP="00173665">
      <w:pPr>
        <w:snapToGrid w:val="0"/>
        <w:spacing w:line="360" w:lineRule="auto"/>
        <w:jc w:val="both"/>
      </w:pPr>
      <w:r w:rsidRPr="00173665">
        <w:rPr>
          <w:rFonts w:ascii="Book Antiqua" w:eastAsia="Book Antiqua" w:hAnsi="Book Antiqua" w:cs="Book Antiqua"/>
          <w:b/>
          <w:caps/>
          <w:color w:val="000000"/>
          <w:u w:val="single"/>
        </w:rPr>
        <w:t>DISCUSSION</w:t>
      </w:r>
    </w:p>
    <w:p w14:paraId="7F65C22C" w14:textId="4EEEF276" w:rsidR="00C86825" w:rsidRPr="00173665" w:rsidRDefault="00B47BF3" w:rsidP="00173665">
      <w:pPr>
        <w:snapToGrid w:val="0"/>
        <w:spacing w:line="360" w:lineRule="auto"/>
        <w:jc w:val="both"/>
      </w:pPr>
      <w:r w:rsidRPr="00173665">
        <w:rPr>
          <w:rFonts w:ascii="Book Antiqua" w:eastAsia="Book Antiqua" w:hAnsi="Book Antiqua" w:cs="Book Antiqua"/>
          <w:color w:val="000000"/>
        </w:rPr>
        <w:t>Replantation of an amputated digit in infants or young children is technically challenging because vascular conditions are difficult to control, especially when it is difficult to find veins of suitable size for anastomosis</w:t>
      </w:r>
      <w:r w:rsidRPr="00173665">
        <w:rPr>
          <w:rFonts w:ascii="Book Antiqua" w:eastAsia="Book Antiqua" w:hAnsi="Book Antiqua" w:cs="Book Antiqua"/>
          <w:color w:val="000000"/>
          <w:vertAlign w:val="superscript"/>
        </w:rPr>
        <w:t>[2,3]</w:t>
      </w:r>
      <w:r w:rsidRPr="00173665">
        <w:rPr>
          <w:rFonts w:ascii="Book Antiqua" w:eastAsia="Book Antiqua" w:hAnsi="Book Antiqua" w:cs="Book Antiqua"/>
          <w:color w:val="000000"/>
        </w:rPr>
        <w:t xml:space="preserve">. If no saturation </w:t>
      </w:r>
      <w:r w:rsidR="005A4EDB" w:rsidRPr="00173665">
        <w:rPr>
          <w:rFonts w:ascii="Book Antiqua" w:eastAsia="Book Antiqua" w:hAnsi="Book Antiqua" w:cs="Book Antiqua"/>
          <w:color w:val="000000"/>
        </w:rPr>
        <w:t>is</w:t>
      </w:r>
      <w:r w:rsidRPr="00173665">
        <w:rPr>
          <w:rFonts w:ascii="Book Antiqua" w:eastAsia="Book Antiqua" w:hAnsi="Book Antiqua" w:cs="Book Antiqua"/>
          <w:color w:val="000000"/>
        </w:rPr>
        <w:t xml:space="preserve"> undertaken or only the artery is sutured, insufficient blood supply or reocclusion of blood vessels can occur after reperfusion due to the absence of a reflux channel, resulting in loss of blood supply at the distal end and eventually leading to a high probability of ischemia and necrosis of the replantation finger. The veins in the ventral center of the finger are already in an extremely vulnerable state at the distal end of the finger and cannot fit well. Arterial anastomosis and bloodletting therapy can lead to a large amount of blood loss, seriously increased workload, heavy psychological burden on the parents, and low success rate</w:t>
      </w:r>
      <w:r w:rsidRPr="00173665">
        <w:rPr>
          <w:rFonts w:ascii="Book Antiqua" w:eastAsia="Book Antiqua" w:hAnsi="Book Antiqua" w:cs="Book Antiqua"/>
          <w:color w:val="000000"/>
          <w:vertAlign w:val="superscript"/>
        </w:rPr>
        <w:t>[6,7]</w:t>
      </w:r>
      <w:r w:rsidRPr="00173665">
        <w:rPr>
          <w:rFonts w:ascii="Book Antiqua" w:eastAsia="Book Antiqua" w:hAnsi="Book Antiqua" w:cs="Book Antiqua"/>
          <w:color w:val="000000"/>
        </w:rPr>
        <w:t>. In the present report (Table 1), two blood vessels and one nerve were anastomosed at one time</w:t>
      </w:r>
      <w:r w:rsidRPr="00173665">
        <w:rPr>
          <w:rFonts w:ascii="Book Antiqua" w:eastAsia="Book Antiqua" w:hAnsi="Book Antiqua" w:cs="Book Antiqua"/>
        </w:rPr>
        <w:t xml:space="preserve"> (Figure </w:t>
      </w:r>
      <w:r w:rsidR="00253FFB" w:rsidRPr="00173665">
        <w:rPr>
          <w:rFonts w:ascii="Book Antiqua" w:eastAsia="Book Antiqua" w:hAnsi="Book Antiqua" w:cs="Book Antiqua"/>
        </w:rPr>
        <w:t>5</w:t>
      </w:r>
      <w:r w:rsidRPr="00173665">
        <w:rPr>
          <w:rFonts w:ascii="Book Antiqua" w:eastAsia="Book Antiqua" w:hAnsi="Book Antiqua" w:cs="Book Antiqua"/>
        </w:rPr>
        <w:t>)</w:t>
      </w:r>
      <w:r w:rsidRPr="00173665">
        <w:rPr>
          <w:rFonts w:ascii="Book Antiqua" w:eastAsia="Book Antiqua" w:hAnsi="Book Antiqua" w:cs="Book Antiqua"/>
          <w:color w:val="000000"/>
        </w:rPr>
        <w:t>, the wound was closed normally, the operation time was 3.5</w:t>
      </w:r>
      <w:r w:rsidR="005A4EDB" w:rsidRPr="00173665">
        <w:rPr>
          <w:rFonts w:ascii="Book Antiqua" w:eastAsia="Book Antiqua" w:hAnsi="Book Antiqua" w:cs="Book Antiqua"/>
          <w:color w:val="000000"/>
        </w:rPr>
        <w:t xml:space="preserve"> h</w:t>
      </w:r>
      <w:r w:rsidRPr="00173665">
        <w:rPr>
          <w:rFonts w:ascii="Book Antiqua" w:eastAsia="Book Antiqua" w:hAnsi="Book Antiqua" w:cs="Book Antiqua"/>
          <w:color w:val="000000"/>
        </w:rPr>
        <w:t xml:space="preserve"> and 4 h, and the intraoperative blood loss was 20</w:t>
      </w:r>
      <w:r w:rsidR="005A4EDB" w:rsidRPr="00173665">
        <w:rPr>
          <w:rFonts w:ascii="Book Antiqua" w:eastAsia="Book Antiqua" w:hAnsi="Book Antiqua" w:cs="Book Antiqua"/>
          <w:color w:val="000000"/>
        </w:rPr>
        <w:t xml:space="preserve"> mL</w:t>
      </w:r>
      <w:r w:rsidRPr="00173665">
        <w:rPr>
          <w:rFonts w:ascii="Book Antiqua" w:eastAsia="Book Antiqua" w:hAnsi="Book Antiqua" w:cs="Book Antiqua"/>
          <w:color w:val="000000"/>
        </w:rPr>
        <w:t xml:space="preserve"> and 50 mL, respectively. No vasospasm or insufficient blood supply occurred in the two cases during the anastomosis</w:t>
      </w:r>
      <w:r w:rsidRPr="00173665">
        <w:rPr>
          <w:rFonts w:ascii="Book Antiqua" w:eastAsia="Book Antiqua" w:hAnsi="Book Antiqua" w:cs="Book Antiqua"/>
          <w:color w:val="000000"/>
          <w:vertAlign w:val="superscript"/>
        </w:rPr>
        <w:t>[5]</w:t>
      </w:r>
      <w:r w:rsidRPr="00173665">
        <w:rPr>
          <w:rFonts w:ascii="Book Antiqua" w:eastAsia="Book Antiqua" w:hAnsi="Book Antiqua" w:cs="Book Antiqua"/>
          <w:color w:val="000000"/>
        </w:rPr>
        <w:t>.</w:t>
      </w:r>
    </w:p>
    <w:p w14:paraId="7DD711CF" w14:textId="284440DE" w:rsidR="00C86825" w:rsidRPr="00173665" w:rsidRDefault="00B47BF3" w:rsidP="00173665">
      <w:pPr>
        <w:snapToGrid w:val="0"/>
        <w:spacing w:line="360" w:lineRule="auto"/>
        <w:ind w:firstLineChars="100" w:firstLine="240"/>
        <w:jc w:val="both"/>
      </w:pPr>
      <w:r w:rsidRPr="00173665">
        <w:rPr>
          <w:rFonts w:ascii="Book Antiqua" w:eastAsia="Book Antiqua" w:hAnsi="Book Antiqua" w:cs="Book Antiqua"/>
          <w:color w:val="000000"/>
        </w:rPr>
        <w:t xml:space="preserve">The ulnar digital artery has good elasticity, with a thick blood vessel and unobstructed blood supply after anastomosis, so it is anastomosed as the arterial supply. We select the radial side of the distal arteries, dissect 1.5 mm of blood vessels, select a vein with a diameter of 0.3-0.5 mm on the lateral phalangeal groove of the proximal finger, hydraulically expand the diameter of the distal artery and proximal vein, anastomose </w:t>
      </w:r>
      <w:r w:rsidRPr="00173665">
        <w:rPr>
          <w:rFonts w:ascii="Book Antiqua" w:eastAsia="Book Antiqua" w:hAnsi="Book Antiqua" w:cs="Book Antiqua"/>
          <w:color w:val="000000"/>
        </w:rPr>
        <w:lastRenderedPageBreak/>
        <w:t>with 12-0 noninvasive vascular wire under a 26 × microscope, and perform a postoperative strangulation test to determine the vascular patency. </w:t>
      </w:r>
      <w:r w:rsidRPr="00173665">
        <w:rPr>
          <w:rStyle w:val="15"/>
          <w:rFonts w:ascii="Book Antiqua" w:eastAsia="Book Antiqua" w:hAnsi="Book Antiqua" w:cs="Book Antiqua"/>
          <w:color w:val="000000"/>
        </w:rPr>
        <w:t>Immediately after the operation, whether the capillary filling of fingers is good</w:t>
      </w:r>
      <w:r w:rsidR="005A4EDB" w:rsidRPr="00173665">
        <w:rPr>
          <w:rStyle w:val="15"/>
          <w:rFonts w:ascii="Book Antiqua" w:eastAsia="Book Antiqua" w:hAnsi="Book Antiqua" w:cs="Book Antiqua"/>
          <w:color w:val="000000"/>
        </w:rPr>
        <w:t>,</w:t>
      </w:r>
      <w:r w:rsidRPr="00173665">
        <w:rPr>
          <w:rStyle w:val="15"/>
          <w:rFonts w:ascii="Book Antiqua" w:eastAsia="Book Antiqua" w:hAnsi="Book Antiqua" w:cs="Book Antiqua"/>
          <w:color w:val="000000"/>
        </w:rPr>
        <w:t xml:space="preserve"> whether the finger pulp is full, </w:t>
      </w:r>
      <w:r w:rsidR="005A4EDB" w:rsidRPr="00173665">
        <w:rPr>
          <w:rStyle w:val="15"/>
          <w:rFonts w:ascii="Book Antiqua" w:eastAsia="Book Antiqua" w:hAnsi="Book Antiqua" w:cs="Book Antiqua"/>
          <w:color w:val="000000"/>
        </w:rPr>
        <w:t>and</w:t>
      </w:r>
      <w:r w:rsidR="005A4EDB" w:rsidRPr="00173665">
        <w:rPr>
          <w:rFonts w:ascii="Book Antiqua" w:eastAsia="Book Antiqua" w:hAnsi="Book Antiqua" w:cs="Book Antiqua"/>
          <w:color w:val="000000"/>
        </w:rPr>
        <w:t> </w:t>
      </w:r>
      <w:r w:rsidRPr="00173665">
        <w:rPr>
          <w:rFonts w:ascii="Book Antiqua" w:eastAsia="Book Antiqua" w:hAnsi="Book Antiqua" w:cs="Book Antiqua"/>
          <w:color w:val="000000"/>
        </w:rPr>
        <w:t xml:space="preserve">whether the bleeding of acupunctured fingertip is normal should be checked. A negative blood capillary filling test indicates a good finger blood supply. We believe that because of the widespread presence of the capillary network at the distal end of the artery, and after the reliable arterial vascular perfusion, the blood can flow into the contralateral digital artery reflux following the capillary network. Meanwhile, because of the pressure of the capillaries, blood can be effectively perfused to the distal limb to provide nutrition in the soft tissue. We used postoperative sedation and anti-infective and anti-tetanus treatment. During the treatment, the suture area of the broken end of the finger had little infiltration of blood, and dry closure was observed on the </w:t>
      </w:r>
      <w:r w:rsidR="00173665">
        <w:rPr>
          <w:rFonts w:ascii="Book Antiqua" w:eastAsia="Book Antiqua" w:hAnsi="Book Antiqua" w:cs="Book Antiqua"/>
          <w:color w:val="000000"/>
        </w:rPr>
        <w:t>2</w:t>
      </w:r>
      <w:r w:rsidR="00173665" w:rsidRPr="001A31C1">
        <w:rPr>
          <w:rFonts w:ascii="Book Antiqua" w:eastAsia="Book Antiqua" w:hAnsi="Book Antiqua" w:cs="Book Antiqua"/>
          <w:color w:val="000000"/>
          <w:vertAlign w:val="superscript"/>
        </w:rPr>
        <w:t>nd</w:t>
      </w:r>
      <w:r w:rsidR="00173665">
        <w:rPr>
          <w:rFonts w:ascii="Book Antiqua" w:eastAsia="Book Antiqua" w:hAnsi="Book Antiqua" w:cs="Book Antiqua"/>
          <w:color w:val="000000"/>
        </w:rPr>
        <w:t xml:space="preserve"> </w:t>
      </w:r>
      <w:r w:rsidRPr="00173665">
        <w:rPr>
          <w:rFonts w:ascii="Book Antiqua" w:eastAsia="Book Antiqua" w:hAnsi="Book Antiqua" w:cs="Book Antiqua"/>
          <w:color w:val="000000"/>
        </w:rPr>
        <w:t>d after the operation. Postoperative nursing observation is particularly important, with close observation of the color change of the fingertip after the operation, and timely replacement of the dressing to avoid gauze compression and clotting in the anastomotic vessels, which may lead to vessel blockage.</w:t>
      </w:r>
    </w:p>
    <w:p w14:paraId="3ED32DE8" w14:textId="77777777" w:rsidR="00C86825" w:rsidRPr="00173665" w:rsidRDefault="00C86825" w:rsidP="00173665">
      <w:pPr>
        <w:snapToGrid w:val="0"/>
        <w:spacing w:line="360" w:lineRule="auto"/>
        <w:jc w:val="both"/>
      </w:pPr>
    </w:p>
    <w:p w14:paraId="4694F2ED" w14:textId="77777777" w:rsidR="00C86825" w:rsidRPr="00173665" w:rsidRDefault="00B47BF3" w:rsidP="00173665">
      <w:pPr>
        <w:snapToGrid w:val="0"/>
        <w:spacing w:line="360" w:lineRule="auto"/>
        <w:jc w:val="both"/>
      </w:pPr>
      <w:r w:rsidRPr="00173665">
        <w:rPr>
          <w:rFonts w:ascii="Book Antiqua" w:eastAsia="Book Antiqua" w:hAnsi="Book Antiqua" w:cs="Book Antiqua"/>
          <w:b/>
          <w:caps/>
          <w:color w:val="000000"/>
          <w:u w:val="single"/>
        </w:rPr>
        <w:t>CONCLUSION</w:t>
      </w:r>
    </w:p>
    <w:p w14:paraId="5B38392D" w14:textId="13BD7800" w:rsidR="00C86825" w:rsidRPr="00173665" w:rsidRDefault="00B47BF3" w:rsidP="00173665">
      <w:pPr>
        <w:snapToGrid w:val="0"/>
        <w:spacing w:line="360" w:lineRule="auto"/>
        <w:jc w:val="both"/>
      </w:pPr>
      <w:r w:rsidRPr="00173665">
        <w:rPr>
          <w:rFonts w:ascii="Book Antiqua" w:eastAsia="Book Antiqua" w:hAnsi="Book Antiqua" w:cs="Book Antiqua"/>
          <w:color w:val="000000"/>
        </w:rPr>
        <w:t xml:space="preserve">Compared with the traditional surgical methods, supermicroscopy combined with arteriovenous therapy can effectively improve the success rate of finger preservation and demonstrates the advantages of one-stage closure to reduce blood loss, infection, and length of hospital stay and </w:t>
      </w:r>
      <w:r w:rsidR="005A4EDB" w:rsidRPr="00173665">
        <w:rPr>
          <w:rFonts w:ascii="Book Antiqua" w:eastAsia="Book Antiqua" w:hAnsi="Book Antiqua" w:cs="Book Antiqua"/>
          <w:color w:val="000000"/>
        </w:rPr>
        <w:t xml:space="preserve">to </w:t>
      </w:r>
      <w:r w:rsidRPr="00173665">
        <w:rPr>
          <w:rFonts w:ascii="Book Antiqua" w:eastAsia="Book Antiqua" w:hAnsi="Book Antiqua" w:cs="Book Antiqua"/>
          <w:color w:val="000000"/>
        </w:rPr>
        <w:t>restore the distal sensation of the finger. The method is an effective and safe option for treatment of childhood traumatic finger amputation.</w:t>
      </w:r>
    </w:p>
    <w:p w14:paraId="16F64D57" w14:textId="77777777" w:rsidR="00C86825" w:rsidRPr="00173665" w:rsidRDefault="00C86825" w:rsidP="00173665">
      <w:pPr>
        <w:snapToGrid w:val="0"/>
        <w:spacing w:line="360" w:lineRule="auto"/>
        <w:jc w:val="both"/>
      </w:pPr>
    </w:p>
    <w:p w14:paraId="0201BBDB"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t>REFERENCES</w:t>
      </w:r>
    </w:p>
    <w:p w14:paraId="17906B58"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 xml:space="preserve">1 </w:t>
      </w:r>
      <w:r w:rsidRPr="00173665">
        <w:rPr>
          <w:rFonts w:ascii="Book Antiqua" w:eastAsia="Book Antiqua" w:hAnsi="Book Antiqua" w:cs="Book Antiqua"/>
          <w:b/>
          <w:bCs/>
          <w:color w:val="000000"/>
        </w:rPr>
        <w:t>Iida T</w:t>
      </w:r>
      <w:r w:rsidRPr="00173665">
        <w:rPr>
          <w:rFonts w:ascii="Book Antiqua" w:eastAsia="Book Antiqua" w:hAnsi="Book Antiqua" w:cs="Book Antiqua"/>
          <w:color w:val="000000"/>
        </w:rPr>
        <w:t xml:space="preserve">, </w:t>
      </w:r>
      <w:proofErr w:type="spellStart"/>
      <w:r w:rsidRPr="00173665">
        <w:rPr>
          <w:rFonts w:ascii="Book Antiqua" w:eastAsia="Book Antiqua" w:hAnsi="Book Antiqua" w:cs="Book Antiqua"/>
          <w:color w:val="000000"/>
        </w:rPr>
        <w:t>Narushima</w:t>
      </w:r>
      <w:proofErr w:type="spellEnd"/>
      <w:r w:rsidRPr="00173665">
        <w:rPr>
          <w:rFonts w:ascii="Book Antiqua" w:eastAsia="Book Antiqua" w:hAnsi="Book Antiqua" w:cs="Book Antiqua"/>
          <w:color w:val="000000"/>
        </w:rPr>
        <w:t xml:space="preserve"> M, Hara H, Yamamoto T, Yoshimatsu H, </w:t>
      </w:r>
      <w:proofErr w:type="spellStart"/>
      <w:r w:rsidRPr="00173665">
        <w:rPr>
          <w:rFonts w:ascii="Book Antiqua" w:eastAsia="Book Antiqua" w:hAnsi="Book Antiqua" w:cs="Book Antiqua"/>
          <w:color w:val="000000"/>
        </w:rPr>
        <w:t>Morizaki</w:t>
      </w:r>
      <w:proofErr w:type="spellEnd"/>
      <w:r w:rsidRPr="00173665">
        <w:rPr>
          <w:rFonts w:ascii="Book Antiqua" w:eastAsia="Book Antiqua" w:hAnsi="Book Antiqua" w:cs="Book Antiqua"/>
          <w:color w:val="000000"/>
        </w:rPr>
        <w:t xml:space="preserve"> Y, Uehara K, </w:t>
      </w:r>
      <w:proofErr w:type="spellStart"/>
      <w:r w:rsidRPr="00173665">
        <w:rPr>
          <w:rFonts w:ascii="Book Antiqua" w:eastAsia="Book Antiqua" w:hAnsi="Book Antiqua" w:cs="Book Antiqua"/>
          <w:color w:val="000000"/>
        </w:rPr>
        <w:t>Koshima</w:t>
      </w:r>
      <w:proofErr w:type="spellEnd"/>
      <w:r w:rsidRPr="00173665">
        <w:rPr>
          <w:rFonts w:ascii="Book Antiqua" w:eastAsia="Book Antiqua" w:hAnsi="Book Antiqua" w:cs="Book Antiqua"/>
          <w:color w:val="000000"/>
        </w:rPr>
        <w:t xml:space="preserve"> I. </w:t>
      </w:r>
      <w:proofErr w:type="spellStart"/>
      <w:r w:rsidRPr="00173665">
        <w:rPr>
          <w:rFonts w:ascii="Book Antiqua" w:eastAsia="Book Antiqua" w:hAnsi="Book Antiqua" w:cs="Book Antiqua"/>
          <w:color w:val="000000"/>
        </w:rPr>
        <w:t>Supermicrosurgical</w:t>
      </w:r>
      <w:proofErr w:type="spellEnd"/>
      <w:r w:rsidRPr="00173665">
        <w:rPr>
          <w:rFonts w:ascii="Book Antiqua" w:eastAsia="Book Antiqua" w:hAnsi="Book Antiqua" w:cs="Book Antiqua"/>
          <w:color w:val="000000"/>
        </w:rPr>
        <w:t xml:space="preserve"> free sensate intercostal artery perforator flap based on the lateral cutaneous branch for plantar reconstruction. </w:t>
      </w:r>
      <w:r w:rsidRPr="00173665">
        <w:rPr>
          <w:rFonts w:ascii="Book Antiqua" w:eastAsia="Book Antiqua" w:hAnsi="Book Antiqua" w:cs="Book Antiqua"/>
          <w:i/>
          <w:iCs/>
          <w:color w:val="000000"/>
        </w:rPr>
        <w:t xml:space="preserve">J </w:t>
      </w:r>
      <w:proofErr w:type="spellStart"/>
      <w:r w:rsidRPr="00173665">
        <w:rPr>
          <w:rFonts w:ascii="Book Antiqua" w:eastAsia="Book Antiqua" w:hAnsi="Book Antiqua" w:cs="Book Antiqua"/>
          <w:i/>
          <w:iCs/>
          <w:color w:val="000000"/>
        </w:rPr>
        <w:t>Plast</w:t>
      </w:r>
      <w:proofErr w:type="spellEnd"/>
      <w:r w:rsidRPr="00173665">
        <w:rPr>
          <w:rFonts w:ascii="Book Antiqua" w:eastAsia="Book Antiqua" w:hAnsi="Book Antiqua" w:cs="Book Antiqua"/>
          <w:i/>
          <w:iCs/>
          <w:color w:val="000000"/>
        </w:rPr>
        <w:t xml:space="preserve"> </w:t>
      </w:r>
      <w:proofErr w:type="spellStart"/>
      <w:r w:rsidRPr="00173665">
        <w:rPr>
          <w:rFonts w:ascii="Book Antiqua" w:eastAsia="Book Antiqua" w:hAnsi="Book Antiqua" w:cs="Book Antiqua"/>
          <w:i/>
          <w:iCs/>
          <w:color w:val="000000"/>
        </w:rPr>
        <w:t>Reconstr</w:t>
      </w:r>
      <w:proofErr w:type="spellEnd"/>
      <w:r w:rsidRPr="00173665">
        <w:rPr>
          <w:rFonts w:ascii="Book Antiqua" w:eastAsia="Book Antiqua" w:hAnsi="Book Antiqua" w:cs="Book Antiqua"/>
          <w:i/>
          <w:iCs/>
          <w:color w:val="000000"/>
        </w:rPr>
        <w:t xml:space="preserve"> </w:t>
      </w:r>
      <w:proofErr w:type="spellStart"/>
      <w:r w:rsidRPr="00173665">
        <w:rPr>
          <w:rFonts w:ascii="Book Antiqua" w:eastAsia="Book Antiqua" w:hAnsi="Book Antiqua" w:cs="Book Antiqua"/>
          <w:i/>
          <w:iCs/>
          <w:color w:val="000000"/>
        </w:rPr>
        <w:t>Aesthet</w:t>
      </w:r>
      <w:proofErr w:type="spellEnd"/>
      <w:r w:rsidRPr="00173665">
        <w:rPr>
          <w:rFonts w:ascii="Book Antiqua" w:eastAsia="Book Antiqua" w:hAnsi="Book Antiqua" w:cs="Book Antiqua"/>
          <w:i/>
          <w:iCs/>
          <w:color w:val="000000"/>
        </w:rPr>
        <w:t xml:space="preserve"> Surg</w:t>
      </w:r>
      <w:r w:rsidRPr="00173665">
        <w:rPr>
          <w:rFonts w:ascii="Book Antiqua" w:eastAsia="Book Antiqua" w:hAnsi="Book Antiqua" w:cs="Book Antiqua"/>
          <w:color w:val="000000"/>
        </w:rPr>
        <w:t xml:space="preserve"> 2014; </w:t>
      </w:r>
      <w:r w:rsidRPr="00173665">
        <w:rPr>
          <w:rFonts w:ascii="Book Antiqua" w:eastAsia="Book Antiqua" w:hAnsi="Book Antiqua" w:cs="Book Antiqua"/>
          <w:b/>
          <w:bCs/>
          <w:color w:val="000000"/>
        </w:rPr>
        <w:t>67</w:t>
      </w:r>
      <w:r w:rsidRPr="00173665">
        <w:rPr>
          <w:rFonts w:ascii="Book Antiqua" w:eastAsia="Book Antiqua" w:hAnsi="Book Antiqua" w:cs="Book Antiqua"/>
          <w:color w:val="000000"/>
        </w:rPr>
        <w:t>: 995-997 [PMID: 24491457 DOI: 10.1016/j.bjps.2014.01.001]</w:t>
      </w:r>
    </w:p>
    <w:p w14:paraId="1A72DDF3"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lastRenderedPageBreak/>
        <w:t xml:space="preserve">2 </w:t>
      </w:r>
      <w:r w:rsidRPr="00173665">
        <w:rPr>
          <w:rFonts w:ascii="Book Antiqua" w:eastAsia="Book Antiqua" w:hAnsi="Book Antiqua" w:cs="Book Antiqua"/>
          <w:b/>
          <w:bCs/>
          <w:color w:val="000000"/>
        </w:rPr>
        <w:t>Huan AS</w:t>
      </w:r>
      <w:r w:rsidRPr="00173665">
        <w:rPr>
          <w:rFonts w:ascii="Book Antiqua" w:eastAsia="Book Antiqua" w:hAnsi="Book Antiqua" w:cs="Book Antiqua"/>
          <w:color w:val="000000"/>
        </w:rPr>
        <w:t xml:space="preserve">, </w:t>
      </w:r>
      <w:proofErr w:type="spellStart"/>
      <w:r w:rsidRPr="00173665">
        <w:rPr>
          <w:rFonts w:ascii="Book Antiqua" w:eastAsia="Book Antiqua" w:hAnsi="Book Antiqua" w:cs="Book Antiqua"/>
          <w:color w:val="000000"/>
        </w:rPr>
        <w:t>Regmi</w:t>
      </w:r>
      <w:proofErr w:type="spellEnd"/>
      <w:r w:rsidRPr="00173665">
        <w:rPr>
          <w:rFonts w:ascii="Book Antiqua" w:eastAsia="Book Antiqua" w:hAnsi="Book Antiqua" w:cs="Book Antiqua"/>
          <w:color w:val="000000"/>
        </w:rPr>
        <w:t xml:space="preserve"> S, Gu JX, Liu HJ, Zhang WZ. Fingertip replantation (zone I) without venous anastomosis: clinical experience and outcome analysis. </w:t>
      </w:r>
      <w:proofErr w:type="spellStart"/>
      <w:r w:rsidRPr="00173665">
        <w:rPr>
          <w:rFonts w:ascii="Book Antiqua" w:eastAsia="Book Antiqua" w:hAnsi="Book Antiqua" w:cs="Book Antiqua"/>
          <w:i/>
          <w:iCs/>
          <w:color w:val="000000"/>
        </w:rPr>
        <w:t>Springerplus</w:t>
      </w:r>
      <w:proofErr w:type="spellEnd"/>
      <w:r w:rsidRPr="00173665">
        <w:rPr>
          <w:rFonts w:ascii="Book Antiqua" w:eastAsia="Book Antiqua" w:hAnsi="Book Antiqua" w:cs="Book Antiqua"/>
          <w:color w:val="000000"/>
        </w:rPr>
        <w:t xml:space="preserve"> 2016; </w:t>
      </w:r>
      <w:r w:rsidRPr="00173665">
        <w:rPr>
          <w:rFonts w:ascii="Book Antiqua" w:eastAsia="Book Antiqua" w:hAnsi="Book Antiqua" w:cs="Book Antiqua"/>
          <w:b/>
          <w:bCs/>
          <w:color w:val="000000"/>
        </w:rPr>
        <w:t>5</w:t>
      </w:r>
      <w:r w:rsidRPr="00173665">
        <w:rPr>
          <w:rFonts w:ascii="Book Antiqua" w:eastAsia="Book Antiqua" w:hAnsi="Book Antiqua" w:cs="Book Antiqua"/>
          <w:color w:val="000000"/>
        </w:rPr>
        <w:t>: 1835 [PMID: 27818873 DOI: 10.1186/s40064-016-3394-8]</w:t>
      </w:r>
    </w:p>
    <w:p w14:paraId="43B968A0"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 xml:space="preserve">3 </w:t>
      </w:r>
      <w:r w:rsidRPr="00173665">
        <w:rPr>
          <w:rFonts w:ascii="Book Antiqua" w:eastAsia="Book Antiqua" w:hAnsi="Book Antiqua" w:cs="Book Antiqua"/>
          <w:b/>
          <w:bCs/>
          <w:color w:val="000000"/>
        </w:rPr>
        <w:t>Huang HF</w:t>
      </w:r>
      <w:r w:rsidRPr="00173665">
        <w:rPr>
          <w:rFonts w:ascii="Book Antiqua" w:eastAsia="Book Antiqua" w:hAnsi="Book Antiqua" w:cs="Book Antiqua"/>
          <w:color w:val="000000"/>
        </w:rPr>
        <w:t xml:space="preserve">, Yeong EK. Surgical treatment of distal digit amputation: success in distal digit replantation is not dependent on venous anastomosis. </w:t>
      </w:r>
      <w:proofErr w:type="spellStart"/>
      <w:r w:rsidRPr="00173665">
        <w:rPr>
          <w:rFonts w:ascii="Book Antiqua" w:eastAsia="Book Antiqua" w:hAnsi="Book Antiqua" w:cs="Book Antiqua"/>
          <w:i/>
          <w:iCs/>
          <w:color w:val="000000"/>
        </w:rPr>
        <w:t>Plast</w:t>
      </w:r>
      <w:proofErr w:type="spellEnd"/>
      <w:r w:rsidRPr="00173665">
        <w:rPr>
          <w:rFonts w:ascii="Book Antiqua" w:eastAsia="Book Antiqua" w:hAnsi="Book Antiqua" w:cs="Book Antiqua"/>
          <w:i/>
          <w:iCs/>
          <w:color w:val="000000"/>
        </w:rPr>
        <w:t xml:space="preserve"> </w:t>
      </w:r>
      <w:proofErr w:type="spellStart"/>
      <w:r w:rsidRPr="00173665">
        <w:rPr>
          <w:rFonts w:ascii="Book Antiqua" w:eastAsia="Book Antiqua" w:hAnsi="Book Antiqua" w:cs="Book Antiqua"/>
          <w:i/>
          <w:iCs/>
          <w:color w:val="000000"/>
        </w:rPr>
        <w:t>Reconstr</w:t>
      </w:r>
      <w:proofErr w:type="spellEnd"/>
      <w:r w:rsidRPr="00173665">
        <w:rPr>
          <w:rFonts w:ascii="Book Antiqua" w:eastAsia="Book Antiqua" w:hAnsi="Book Antiqua" w:cs="Book Antiqua"/>
          <w:i/>
          <w:iCs/>
          <w:color w:val="000000"/>
        </w:rPr>
        <w:t xml:space="preserve"> Surg</w:t>
      </w:r>
      <w:r w:rsidRPr="00173665">
        <w:rPr>
          <w:rFonts w:ascii="Book Antiqua" w:eastAsia="Book Antiqua" w:hAnsi="Book Antiqua" w:cs="Book Antiqua"/>
          <w:color w:val="000000"/>
        </w:rPr>
        <w:t xml:space="preserve"> 2015; </w:t>
      </w:r>
      <w:r w:rsidRPr="00173665">
        <w:rPr>
          <w:rFonts w:ascii="Book Antiqua" w:eastAsia="Book Antiqua" w:hAnsi="Book Antiqua" w:cs="Book Antiqua"/>
          <w:b/>
          <w:bCs/>
          <w:color w:val="000000"/>
        </w:rPr>
        <w:t>135</w:t>
      </w:r>
      <w:r w:rsidRPr="00173665">
        <w:rPr>
          <w:rFonts w:ascii="Book Antiqua" w:eastAsia="Book Antiqua" w:hAnsi="Book Antiqua" w:cs="Book Antiqua"/>
          <w:color w:val="000000"/>
        </w:rPr>
        <w:t>: 174-178 [PMID: 25539304 DOI: 10.1097/PRS.0000000000000796]</w:t>
      </w:r>
    </w:p>
    <w:p w14:paraId="3AEFA88D"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 xml:space="preserve">4 </w:t>
      </w:r>
      <w:proofErr w:type="spellStart"/>
      <w:r w:rsidRPr="00173665">
        <w:rPr>
          <w:rFonts w:ascii="Book Antiqua" w:eastAsia="Book Antiqua" w:hAnsi="Book Antiqua" w:cs="Book Antiqua"/>
          <w:b/>
          <w:bCs/>
          <w:color w:val="000000"/>
        </w:rPr>
        <w:t>Venkatramani</w:t>
      </w:r>
      <w:proofErr w:type="spellEnd"/>
      <w:r w:rsidRPr="00173665">
        <w:rPr>
          <w:rFonts w:ascii="Book Antiqua" w:eastAsia="Book Antiqua" w:hAnsi="Book Antiqua" w:cs="Book Antiqua"/>
          <w:b/>
          <w:bCs/>
          <w:color w:val="000000"/>
        </w:rPr>
        <w:t xml:space="preserve"> H</w:t>
      </w:r>
      <w:r w:rsidRPr="00173665">
        <w:rPr>
          <w:rFonts w:ascii="Book Antiqua" w:eastAsia="Book Antiqua" w:hAnsi="Book Antiqua" w:cs="Book Antiqua"/>
          <w:color w:val="000000"/>
        </w:rPr>
        <w:t xml:space="preserve">, </w:t>
      </w:r>
      <w:proofErr w:type="spellStart"/>
      <w:r w:rsidRPr="00173665">
        <w:rPr>
          <w:rFonts w:ascii="Book Antiqua" w:eastAsia="Book Antiqua" w:hAnsi="Book Antiqua" w:cs="Book Antiqua"/>
          <w:color w:val="000000"/>
        </w:rPr>
        <w:t>Sabapathy</w:t>
      </w:r>
      <w:proofErr w:type="spellEnd"/>
      <w:r w:rsidRPr="00173665">
        <w:rPr>
          <w:rFonts w:ascii="Book Antiqua" w:eastAsia="Book Antiqua" w:hAnsi="Book Antiqua" w:cs="Book Antiqua"/>
          <w:color w:val="000000"/>
        </w:rPr>
        <w:t xml:space="preserve"> SR. Fingertip replantation: Technical considerations and outcome analysis of 24 consecutive fingertip </w:t>
      </w:r>
      <w:proofErr w:type="spellStart"/>
      <w:r w:rsidRPr="00173665">
        <w:rPr>
          <w:rFonts w:ascii="Book Antiqua" w:eastAsia="Book Antiqua" w:hAnsi="Book Antiqua" w:cs="Book Antiqua"/>
          <w:color w:val="000000"/>
        </w:rPr>
        <w:t>replantations</w:t>
      </w:r>
      <w:proofErr w:type="spellEnd"/>
      <w:r w:rsidRPr="00173665">
        <w:rPr>
          <w:rFonts w:ascii="Book Antiqua" w:eastAsia="Book Antiqua" w:hAnsi="Book Antiqua" w:cs="Book Antiqua"/>
          <w:color w:val="000000"/>
        </w:rPr>
        <w:t xml:space="preserve">. </w:t>
      </w:r>
      <w:r w:rsidRPr="00173665">
        <w:rPr>
          <w:rFonts w:ascii="Book Antiqua" w:eastAsia="Book Antiqua" w:hAnsi="Book Antiqua" w:cs="Book Antiqua"/>
          <w:i/>
          <w:iCs/>
          <w:color w:val="000000"/>
        </w:rPr>
        <w:t xml:space="preserve">Indian J </w:t>
      </w:r>
      <w:proofErr w:type="spellStart"/>
      <w:r w:rsidRPr="00173665">
        <w:rPr>
          <w:rFonts w:ascii="Book Antiqua" w:eastAsia="Book Antiqua" w:hAnsi="Book Antiqua" w:cs="Book Antiqua"/>
          <w:i/>
          <w:iCs/>
          <w:color w:val="000000"/>
        </w:rPr>
        <w:t>Plast</w:t>
      </w:r>
      <w:proofErr w:type="spellEnd"/>
      <w:r w:rsidRPr="00173665">
        <w:rPr>
          <w:rFonts w:ascii="Book Antiqua" w:eastAsia="Book Antiqua" w:hAnsi="Book Antiqua" w:cs="Book Antiqua"/>
          <w:i/>
          <w:iCs/>
          <w:color w:val="000000"/>
        </w:rPr>
        <w:t xml:space="preserve"> Surg</w:t>
      </w:r>
      <w:r w:rsidRPr="00173665">
        <w:rPr>
          <w:rFonts w:ascii="Book Antiqua" w:eastAsia="Book Antiqua" w:hAnsi="Book Antiqua" w:cs="Book Antiqua"/>
          <w:color w:val="000000"/>
        </w:rPr>
        <w:t xml:space="preserve"> 2011; </w:t>
      </w:r>
      <w:r w:rsidRPr="00173665">
        <w:rPr>
          <w:rFonts w:ascii="Book Antiqua" w:eastAsia="Book Antiqua" w:hAnsi="Book Antiqua" w:cs="Book Antiqua"/>
          <w:b/>
          <w:bCs/>
          <w:color w:val="000000"/>
        </w:rPr>
        <w:t>44</w:t>
      </w:r>
      <w:r w:rsidRPr="00173665">
        <w:rPr>
          <w:rFonts w:ascii="Book Antiqua" w:eastAsia="Book Antiqua" w:hAnsi="Book Antiqua" w:cs="Book Antiqua"/>
          <w:color w:val="000000"/>
        </w:rPr>
        <w:t>: 237-245 [PMID: 22022034 DOI: 10.4103/0970-0358.85345]</w:t>
      </w:r>
    </w:p>
    <w:p w14:paraId="17220EAE"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 xml:space="preserve">5 </w:t>
      </w:r>
      <w:proofErr w:type="spellStart"/>
      <w:r w:rsidRPr="00173665">
        <w:rPr>
          <w:rFonts w:ascii="Book Antiqua" w:eastAsia="Book Antiqua" w:hAnsi="Book Antiqua" w:cs="Book Antiqua"/>
          <w:b/>
          <w:bCs/>
          <w:color w:val="000000"/>
        </w:rPr>
        <w:t>Dadaci</w:t>
      </w:r>
      <w:proofErr w:type="spellEnd"/>
      <w:r w:rsidRPr="00173665">
        <w:rPr>
          <w:rFonts w:ascii="Book Antiqua" w:eastAsia="Book Antiqua" w:hAnsi="Book Antiqua" w:cs="Book Antiqua"/>
          <w:b/>
          <w:bCs/>
          <w:color w:val="000000"/>
        </w:rPr>
        <w:t xml:space="preserve"> M</w:t>
      </w:r>
      <w:r w:rsidRPr="00173665">
        <w:rPr>
          <w:rFonts w:ascii="Book Antiqua" w:eastAsia="Book Antiqua" w:hAnsi="Book Antiqua" w:cs="Book Antiqua"/>
          <w:color w:val="000000"/>
        </w:rPr>
        <w:t xml:space="preserve">, Ince B, </w:t>
      </w:r>
      <w:proofErr w:type="spellStart"/>
      <w:r w:rsidRPr="00173665">
        <w:rPr>
          <w:rFonts w:ascii="Book Antiqua" w:eastAsia="Book Antiqua" w:hAnsi="Book Antiqua" w:cs="Book Antiqua"/>
          <w:color w:val="000000"/>
        </w:rPr>
        <w:t>Altuntas</w:t>
      </w:r>
      <w:proofErr w:type="spellEnd"/>
      <w:r w:rsidRPr="00173665">
        <w:rPr>
          <w:rFonts w:ascii="Book Antiqua" w:eastAsia="Book Antiqua" w:hAnsi="Book Antiqua" w:cs="Book Antiqua"/>
          <w:color w:val="000000"/>
        </w:rPr>
        <w:t xml:space="preserve"> Z, </w:t>
      </w:r>
      <w:proofErr w:type="spellStart"/>
      <w:r w:rsidRPr="00173665">
        <w:rPr>
          <w:rFonts w:ascii="Book Antiqua" w:eastAsia="Book Antiqua" w:hAnsi="Book Antiqua" w:cs="Book Antiqua"/>
          <w:color w:val="000000"/>
        </w:rPr>
        <w:t>Bitik</w:t>
      </w:r>
      <w:proofErr w:type="spellEnd"/>
      <w:r w:rsidRPr="00173665">
        <w:rPr>
          <w:rFonts w:ascii="Book Antiqua" w:eastAsia="Book Antiqua" w:hAnsi="Book Antiqua" w:cs="Book Antiqua"/>
          <w:color w:val="000000"/>
        </w:rPr>
        <w:t xml:space="preserve"> O, </w:t>
      </w:r>
      <w:proofErr w:type="spellStart"/>
      <w:r w:rsidRPr="00173665">
        <w:rPr>
          <w:rFonts w:ascii="Book Antiqua" w:eastAsia="Book Antiqua" w:hAnsi="Book Antiqua" w:cs="Book Antiqua"/>
          <w:color w:val="000000"/>
        </w:rPr>
        <w:t>Kamburoglu</w:t>
      </w:r>
      <w:proofErr w:type="spellEnd"/>
      <w:r w:rsidRPr="00173665">
        <w:rPr>
          <w:rFonts w:ascii="Book Antiqua" w:eastAsia="Book Antiqua" w:hAnsi="Book Antiqua" w:cs="Book Antiqua"/>
          <w:color w:val="000000"/>
        </w:rPr>
        <w:t xml:space="preserve"> HO, </w:t>
      </w:r>
      <w:proofErr w:type="spellStart"/>
      <w:r w:rsidRPr="00173665">
        <w:rPr>
          <w:rFonts w:ascii="Book Antiqua" w:eastAsia="Book Antiqua" w:hAnsi="Book Antiqua" w:cs="Book Antiqua"/>
          <w:color w:val="000000"/>
        </w:rPr>
        <w:t>Uzun</w:t>
      </w:r>
      <w:proofErr w:type="spellEnd"/>
      <w:r w:rsidRPr="00173665">
        <w:rPr>
          <w:rFonts w:ascii="Book Antiqua" w:eastAsia="Book Antiqua" w:hAnsi="Book Antiqua" w:cs="Book Antiqua"/>
          <w:color w:val="000000"/>
        </w:rPr>
        <w:t xml:space="preserve"> H. Assessment of survival rates compared according to the Tamai and </w:t>
      </w:r>
      <w:proofErr w:type="spellStart"/>
      <w:r w:rsidRPr="00173665">
        <w:rPr>
          <w:rFonts w:ascii="Book Antiqua" w:eastAsia="Book Antiqua" w:hAnsi="Book Antiqua" w:cs="Book Antiqua"/>
          <w:color w:val="000000"/>
        </w:rPr>
        <w:t>Yamano</w:t>
      </w:r>
      <w:proofErr w:type="spellEnd"/>
      <w:r w:rsidRPr="00173665">
        <w:rPr>
          <w:rFonts w:ascii="Book Antiqua" w:eastAsia="Book Antiqua" w:hAnsi="Book Antiqua" w:cs="Book Antiqua"/>
          <w:color w:val="000000"/>
        </w:rPr>
        <w:t xml:space="preserve"> classifications in fingertip </w:t>
      </w:r>
      <w:proofErr w:type="spellStart"/>
      <w:r w:rsidRPr="00173665">
        <w:rPr>
          <w:rFonts w:ascii="Book Antiqua" w:eastAsia="Book Antiqua" w:hAnsi="Book Antiqua" w:cs="Book Antiqua"/>
          <w:color w:val="000000"/>
        </w:rPr>
        <w:t>replantations</w:t>
      </w:r>
      <w:proofErr w:type="spellEnd"/>
      <w:r w:rsidRPr="00173665">
        <w:rPr>
          <w:rFonts w:ascii="Book Antiqua" w:eastAsia="Book Antiqua" w:hAnsi="Book Antiqua" w:cs="Book Antiqua"/>
          <w:color w:val="000000"/>
        </w:rPr>
        <w:t xml:space="preserve">. </w:t>
      </w:r>
      <w:r w:rsidRPr="00173665">
        <w:rPr>
          <w:rFonts w:ascii="Book Antiqua" w:eastAsia="Book Antiqua" w:hAnsi="Book Antiqua" w:cs="Book Antiqua"/>
          <w:i/>
          <w:iCs/>
          <w:color w:val="000000"/>
        </w:rPr>
        <w:t xml:space="preserve">Indian J </w:t>
      </w:r>
      <w:proofErr w:type="spellStart"/>
      <w:r w:rsidRPr="00173665">
        <w:rPr>
          <w:rFonts w:ascii="Book Antiqua" w:eastAsia="Book Antiqua" w:hAnsi="Book Antiqua" w:cs="Book Antiqua"/>
          <w:i/>
          <w:iCs/>
          <w:color w:val="000000"/>
        </w:rPr>
        <w:t>Orthop</w:t>
      </w:r>
      <w:proofErr w:type="spellEnd"/>
      <w:r w:rsidRPr="00173665">
        <w:rPr>
          <w:rFonts w:ascii="Book Antiqua" w:eastAsia="Book Antiqua" w:hAnsi="Book Antiqua" w:cs="Book Antiqua"/>
          <w:color w:val="000000"/>
        </w:rPr>
        <w:t xml:space="preserve"> 2016; </w:t>
      </w:r>
      <w:r w:rsidRPr="00173665">
        <w:rPr>
          <w:rFonts w:ascii="Book Antiqua" w:eastAsia="Book Antiqua" w:hAnsi="Book Antiqua" w:cs="Book Antiqua"/>
          <w:b/>
          <w:bCs/>
          <w:color w:val="000000"/>
        </w:rPr>
        <w:t>50</w:t>
      </w:r>
      <w:r w:rsidRPr="00173665">
        <w:rPr>
          <w:rFonts w:ascii="Book Antiqua" w:eastAsia="Book Antiqua" w:hAnsi="Book Antiqua" w:cs="Book Antiqua"/>
          <w:color w:val="000000"/>
        </w:rPr>
        <w:t>: 384-389 [PMID: 27512220 DOI: 10.4103/0019-5413.185602]</w:t>
      </w:r>
    </w:p>
    <w:p w14:paraId="1099DA71" w14:textId="432F3584" w:rsidR="00C86825" w:rsidRPr="00173665" w:rsidRDefault="00B47BF3" w:rsidP="00173665">
      <w:pPr>
        <w:snapToGrid w:val="0"/>
        <w:spacing w:line="360" w:lineRule="auto"/>
        <w:jc w:val="both"/>
      </w:pPr>
      <w:r w:rsidRPr="00173665">
        <w:rPr>
          <w:rFonts w:ascii="Book Antiqua" w:eastAsia="Book Antiqua" w:hAnsi="Book Antiqua" w:cs="Book Antiqua"/>
          <w:color w:val="000000"/>
        </w:rPr>
        <w:t xml:space="preserve">6 </w:t>
      </w:r>
      <w:proofErr w:type="spellStart"/>
      <w:r w:rsidRPr="00173665">
        <w:rPr>
          <w:rFonts w:ascii="Book Antiqua" w:eastAsia="Book Antiqua" w:hAnsi="Book Antiqua" w:cs="Book Antiqua"/>
          <w:b/>
          <w:bCs/>
          <w:color w:val="000000"/>
        </w:rPr>
        <w:t>Shaterian</w:t>
      </w:r>
      <w:proofErr w:type="spellEnd"/>
      <w:r w:rsidRPr="00173665">
        <w:rPr>
          <w:rFonts w:ascii="Book Antiqua" w:eastAsia="Book Antiqua" w:hAnsi="Book Antiqua" w:cs="Book Antiqua"/>
          <w:b/>
          <w:bCs/>
          <w:color w:val="000000"/>
        </w:rPr>
        <w:t xml:space="preserve"> A</w:t>
      </w:r>
      <w:r w:rsidRPr="00173665">
        <w:rPr>
          <w:rFonts w:ascii="Book Antiqua" w:eastAsia="Book Antiqua" w:hAnsi="Book Antiqua" w:cs="Book Antiqua"/>
          <w:color w:val="000000"/>
        </w:rPr>
        <w:t xml:space="preserve">, </w:t>
      </w:r>
      <w:proofErr w:type="spellStart"/>
      <w:r w:rsidRPr="00173665">
        <w:rPr>
          <w:rFonts w:ascii="Book Antiqua" w:eastAsia="Book Antiqua" w:hAnsi="Book Antiqua" w:cs="Book Antiqua"/>
          <w:color w:val="000000"/>
        </w:rPr>
        <w:t>Sayadi</w:t>
      </w:r>
      <w:proofErr w:type="spellEnd"/>
      <w:r w:rsidRPr="00173665">
        <w:rPr>
          <w:rFonts w:ascii="Book Antiqua" w:eastAsia="Book Antiqua" w:hAnsi="Book Antiqua" w:cs="Book Antiqua"/>
          <w:color w:val="000000"/>
        </w:rPr>
        <w:t xml:space="preserve"> LR, </w:t>
      </w:r>
      <w:proofErr w:type="spellStart"/>
      <w:r w:rsidRPr="00173665">
        <w:rPr>
          <w:rFonts w:ascii="Book Antiqua" w:eastAsia="Book Antiqua" w:hAnsi="Book Antiqua" w:cs="Book Antiqua"/>
          <w:color w:val="000000"/>
        </w:rPr>
        <w:t>Tiourin</w:t>
      </w:r>
      <w:proofErr w:type="spellEnd"/>
      <w:r w:rsidRPr="00173665">
        <w:rPr>
          <w:rFonts w:ascii="Book Antiqua" w:eastAsia="Book Antiqua" w:hAnsi="Book Antiqua" w:cs="Book Antiqua"/>
          <w:color w:val="000000"/>
        </w:rPr>
        <w:t xml:space="preserve"> E, Gardner DJ, Evans GRD, Leis A. Predictors of Hand Function Following Digit Replantation: Quantitative Review and Meta-Analysis. </w:t>
      </w:r>
      <w:r w:rsidRPr="00173665">
        <w:rPr>
          <w:rFonts w:ascii="Book Antiqua" w:eastAsia="Book Antiqua" w:hAnsi="Book Antiqua" w:cs="Book Antiqua"/>
          <w:i/>
          <w:iCs/>
          <w:color w:val="000000"/>
        </w:rPr>
        <w:t>Hand (N Y)</w:t>
      </w:r>
      <w:r w:rsidRPr="00173665">
        <w:rPr>
          <w:rFonts w:ascii="Book Antiqua" w:eastAsia="Book Antiqua" w:hAnsi="Book Antiqua" w:cs="Book Antiqua"/>
          <w:color w:val="000000"/>
        </w:rPr>
        <w:t xml:space="preserve"> 2019; </w:t>
      </w:r>
      <w:r w:rsidR="00172245" w:rsidRPr="00173665">
        <w:rPr>
          <w:rFonts w:ascii="Book Antiqua" w:eastAsia="Book Antiqua" w:hAnsi="Book Antiqua" w:cs="Book Antiqua"/>
          <w:color w:val="000000"/>
        </w:rPr>
        <w:t xml:space="preserve">Online ahead of print </w:t>
      </w:r>
      <w:r w:rsidRPr="00173665">
        <w:rPr>
          <w:rFonts w:ascii="Book Antiqua" w:eastAsia="Book Antiqua" w:hAnsi="Book Antiqua" w:cs="Book Antiqua"/>
          <w:color w:val="000000"/>
        </w:rPr>
        <w:t>[PMID: 30938181 DOI: 10.1177/1558944719834658]</w:t>
      </w:r>
    </w:p>
    <w:p w14:paraId="795DE17C"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 xml:space="preserve">7 </w:t>
      </w:r>
      <w:proofErr w:type="spellStart"/>
      <w:r w:rsidRPr="00173665">
        <w:rPr>
          <w:rFonts w:ascii="Book Antiqua" w:eastAsia="Book Antiqua" w:hAnsi="Book Antiqua" w:cs="Book Antiqua"/>
          <w:b/>
          <w:bCs/>
          <w:color w:val="000000"/>
        </w:rPr>
        <w:t>Shaterian</w:t>
      </w:r>
      <w:proofErr w:type="spellEnd"/>
      <w:r w:rsidRPr="00173665">
        <w:rPr>
          <w:rFonts w:ascii="Book Antiqua" w:eastAsia="Book Antiqua" w:hAnsi="Book Antiqua" w:cs="Book Antiqua"/>
          <w:b/>
          <w:bCs/>
          <w:color w:val="000000"/>
        </w:rPr>
        <w:t xml:space="preserve"> A</w:t>
      </w:r>
      <w:r w:rsidRPr="00173665">
        <w:rPr>
          <w:rFonts w:ascii="Book Antiqua" w:eastAsia="Book Antiqua" w:hAnsi="Book Antiqua" w:cs="Book Antiqua"/>
          <w:color w:val="000000"/>
        </w:rPr>
        <w:t xml:space="preserve">, </w:t>
      </w:r>
      <w:proofErr w:type="spellStart"/>
      <w:r w:rsidRPr="00173665">
        <w:rPr>
          <w:rFonts w:ascii="Book Antiqua" w:eastAsia="Book Antiqua" w:hAnsi="Book Antiqua" w:cs="Book Antiqua"/>
          <w:color w:val="000000"/>
        </w:rPr>
        <w:t>Rajaii</w:t>
      </w:r>
      <w:proofErr w:type="spellEnd"/>
      <w:r w:rsidRPr="00173665">
        <w:rPr>
          <w:rFonts w:ascii="Book Antiqua" w:eastAsia="Book Antiqua" w:hAnsi="Book Antiqua" w:cs="Book Antiqua"/>
          <w:color w:val="000000"/>
        </w:rPr>
        <w:t xml:space="preserve"> R, </w:t>
      </w:r>
      <w:proofErr w:type="spellStart"/>
      <w:r w:rsidRPr="00173665">
        <w:rPr>
          <w:rFonts w:ascii="Book Antiqua" w:eastAsia="Book Antiqua" w:hAnsi="Book Antiqua" w:cs="Book Antiqua"/>
          <w:color w:val="000000"/>
        </w:rPr>
        <w:t>Kanack</w:t>
      </w:r>
      <w:proofErr w:type="spellEnd"/>
      <w:r w:rsidRPr="00173665">
        <w:rPr>
          <w:rFonts w:ascii="Book Antiqua" w:eastAsia="Book Antiqua" w:hAnsi="Book Antiqua" w:cs="Book Antiqua"/>
          <w:color w:val="000000"/>
        </w:rPr>
        <w:t xml:space="preserve"> M, Evans GRD, Leis A. Predictors of Digit Survival following Replantation: Quantitative Review and Meta-Analysis. </w:t>
      </w:r>
      <w:r w:rsidRPr="00173665">
        <w:rPr>
          <w:rFonts w:ascii="Book Antiqua" w:eastAsia="Book Antiqua" w:hAnsi="Book Antiqua" w:cs="Book Antiqua"/>
          <w:i/>
          <w:iCs/>
          <w:color w:val="000000"/>
        </w:rPr>
        <w:t xml:space="preserve">J Hand </w:t>
      </w:r>
      <w:proofErr w:type="spellStart"/>
      <w:r w:rsidRPr="00173665">
        <w:rPr>
          <w:rFonts w:ascii="Book Antiqua" w:eastAsia="Book Antiqua" w:hAnsi="Book Antiqua" w:cs="Book Antiqua"/>
          <w:i/>
          <w:iCs/>
          <w:color w:val="000000"/>
        </w:rPr>
        <w:t>Microsurg</w:t>
      </w:r>
      <w:proofErr w:type="spellEnd"/>
      <w:r w:rsidRPr="00173665">
        <w:rPr>
          <w:rFonts w:ascii="Book Antiqua" w:eastAsia="Book Antiqua" w:hAnsi="Book Antiqua" w:cs="Book Antiqua"/>
          <w:color w:val="000000"/>
        </w:rPr>
        <w:t xml:space="preserve"> 2018; </w:t>
      </w:r>
      <w:r w:rsidRPr="00173665">
        <w:rPr>
          <w:rFonts w:ascii="Book Antiqua" w:eastAsia="Book Antiqua" w:hAnsi="Book Antiqua" w:cs="Book Antiqua"/>
          <w:b/>
          <w:bCs/>
          <w:color w:val="000000"/>
        </w:rPr>
        <w:t>10</w:t>
      </w:r>
      <w:r w:rsidRPr="00173665">
        <w:rPr>
          <w:rFonts w:ascii="Book Antiqua" w:eastAsia="Book Antiqua" w:hAnsi="Book Antiqua" w:cs="Book Antiqua"/>
          <w:color w:val="000000"/>
        </w:rPr>
        <w:t>: 66-73 [PMID: 30154618 DOI: 10.1055/s-0038-1626689]</w:t>
      </w:r>
    </w:p>
    <w:p w14:paraId="21A05A58" w14:textId="77777777" w:rsidR="00C86825" w:rsidRPr="00173665" w:rsidRDefault="00C86825" w:rsidP="00173665">
      <w:pPr>
        <w:snapToGrid w:val="0"/>
        <w:spacing w:line="360" w:lineRule="auto"/>
        <w:jc w:val="both"/>
        <w:sectPr w:rsidR="00C86825" w:rsidRPr="00173665">
          <w:pgSz w:w="12240" w:h="15840"/>
          <w:pgMar w:top="1440" w:right="1440" w:bottom="1440" w:left="1440" w:header="720" w:footer="720" w:gutter="0"/>
          <w:cols w:space="720"/>
          <w:docGrid w:linePitch="360"/>
        </w:sectPr>
      </w:pPr>
    </w:p>
    <w:p w14:paraId="1FB6A508"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lastRenderedPageBreak/>
        <w:t>Footnotes</w:t>
      </w:r>
    </w:p>
    <w:p w14:paraId="3CE5ED30"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Informed consent statement: </w:t>
      </w:r>
      <w:r w:rsidRPr="00173665">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5BC916A3" w14:textId="77777777" w:rsidR="00C86825" w:rsidRPr="00173665" w:rsidRDefault="00C86825" w:rsidP="00173665">
      <w:pPr>
        <w:snapToGrid w:val="0"/>
        <w:spacing w:line="360" w:lineRule="auto"/>
        <w:jc w:val="both"/>
      </w:pPr>
    </w:p>
    <w:p w14:paraId="4C766100"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Conflict-of-interest statement: </w:t>
      </w:r>
      <w:r w:rsidRPr="00173665">
        <w:rPr>
          <w:rFonts w:ascii="Book Antiqua" w:eastAsia="Book Antiqua" w:hAnsi="Book Antiqua" w:cs="Book Antiqua"/>
          <w:color w:val="000000"/>
        </w:rPr>
        <w:t>The authors have no conflicts of interest to declare.</w:t>
      </w:r>
    </w:p>
    <w:p w14:paraId="74742B84" w14:textId="77777777" w:rsidR="00C86825" w:rsidRPr="00173665" w:rsidRDefault="00C86825" w:rsidP="00173665">
      <w:pPr>
        <w:snapToGrid w:val="0"/>
        <w:spacing w:line="360" w:lineRule="auto"/>
        <w:jc w:val="both"/>
      </w:pPr>
    </w:p>
    <w:p w14:paraId="27B66416"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CARE Checklist (2016) statement: </w:t>
      </w:r>
      <w:r w:rsidRPr="00173665">
        <w:rPr>
          <w:rFonts w:ascii="Book Antiqua" w:eastAsia="Book Antiqua" w:hAnsi="Book Antiqua" w:cs="Book Antiqua"/>
          <w:color w:val="000000"/>
        </w:rPr>
        <w:t>The authors have read the CARE Checklist (2016), and the manuscript was prepared and revised according to the CARE Checklist (2016).</w:t>
      </w:r>
    </w:p>
    <w:p w14:paraId="1B2A60A8" w14:textId="77777777" w:rsidR="00C86825" w:rsidRPr="00173665" w:rsidRDefault="00C86825" w:rsidP="00173665">
      <w:pPr>
        <w:snapToGrid w:val="0"/>
        <w:spacing w:line="360" w:lineRule="auto"/>
        <w:jc w:val="both"/>
      </w:pPr>
    </w:p>
    <w:p w14:paraId="43CADD81" w14:textId="77777777" w:rsidR="00C86825" w:rsidRPr="00173665" w:rsidRDefault="00B47BF3" w:rsidP="00173665">
      <w:pPr>
        <w:snapToGrid w:val="0"/>
        <w:spacing w:line="360" w:lineRule="auto"/>
        <w:jc w:val="both"/>
      </w:pPr>
      <w:r w:rsidRPr="00173665">
        <w:rPr>
          <w:rFonts w:ascii="Book Antiqua" w:eastAsia="Book Antiqua" w:hAnsi="Book Antiqua" w:cs="Book Antiqua"/>
          <w:b/>
          <w:bCs/>
          <w:color w:val="000000"/>
        </w:rPr>
        <w:t xml:space="preserve">Open-Access: </w:t>
      </w:r>
      <w:r w:rsidRPr="0017366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8A07AD9" w14:textId="77777777" w:rsidR="00C86825" w:rsidRPr="00173665" w:rsidRDefault="00C86825" w:rsidP="00173665">
      <w:pPr>
        <w:snapToGrid w:val="0"/>
        <w:spacing w:line="360" w:lineRule="auto"/>
        <w:jc w:val="both"/>
      </w:pPr>
    </w:p>
    <w:p w14:paraId="1F95C0A2"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t xml:space="preserve">Manuscript source: </w:t>
      </w:r>
      <w:r w:rsidRPr="00173665">
        <w:rPr>
          <w:rFonts w:ascii="Book Antiqua" w:eastAsia="Book Antiqua" w:hAnsi="Book Antiqua" w:cs="Book Antiqua"/>
          <w:color w:val="000000"/>
        </w:rPr>
        <w:t>Unsolicited manuscript</w:t>
      </w:r>
    </w:p>
    <w:p w14:paraId="4F0BCC9C" w14:textId="77777777" w:rsidR="00C86825" w:rsidRPr="00173665" w:rsidRDefault="00C86825" w:rsidP="00173665">
      <w:pPr>
        <w:snapToGrid w:val="0"/>
        <w:spacing w:line="360" w:lineRule="auto"/>
        <w:jc w:val="both"/>
      </w:pPr>
    </w:p>
    <w:p w14:paraId="12B55AA3"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t xml:space="preserve">Peer-review started: </w:t>
      </w:r>
      <w:r w:rsidRPr="00173665">
        <w:rPr>
          <w:rFonts w:ascii="Book Antiqua" w:eastAsia="Book Antiqua" w:hAnsi="Book Antiqua" w:cs="Book Antiqua"/>
          <w:color w:val="000000"/>
        </w:rPr>
        <w:t>June 27, 2020</w:t>
      </w:r>
    </w:p>
    <w:p w14:paraId="5262CA26"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t xml:space="preserve">First decision: </w:t>
      </w:r>
      <w:r w:rsidRPr="00173665">
        <w:rPr>
          <w:rFonts w:ascii="Book Antiqua" w:eastAsia="Book Antiqua" w:hAnsi="Book Antiqua" w:cs="Book Antiqua"/>
          <w:color w:val="000000"/>
        </w:rPr>
        <w:t>September 12, 2020</w:t>
      </w:r>
    </w:p>
    <w:p w14:paraId="32F1F0B8"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t xml:space="preserve">Article in press: </w:t>
      </w:r>
    </w:p>
    <w:p w14:paraId="06AC7F51" w14:textId="77777777" w:rsidR="00C86825" w:rsidRPr="00173665" w:rsidRDefault="00C86825" w:rsidP="00173665">
      <w:pPr>
        <w:snapToGrid w:val="0"/>
        <w:spacing w:line="360" w:lineRule="auto"/>
        <w:jc w:val="both"/>
      </w:pPr>
    </w:p>
    <w:p w14:paraId="229CE9F2"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t xml:space="preserve">Specialty type: </w:t>
      </w:r>
      <w:r w:rsidRPr="00173665">
        <w:rPr>
          <w:rFonts w:ascii="Book Antiqua" w:eastAsia="微软雅黑" w:hAnsi="Book Antiqua" w:cs="宋体"/>
        </w:rPr>
        <w:t>Medicine, research and experimental</w:t>
      </w:r>
    </w:p>
    <w:p w14:paraId="78C7A022"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t xml:space="preserve">Country/Territory of origin: </w:t>
      </w:r>
      <w:r w:rsidRPr="00173665">
        <w:rPr>
          <w:rFonts w:ascii="Book Antiqua" w:eastAsia="Book Antiqua" w:hAnsi="Book Antiqua" w:cs="Book Antiqua"/>
          <w:color w:val="000000"/>
        </w:rPr>
        <w:t>China</w:t>
      </w:r>
    </w:p>
    <w:p w14:paraId="1D573389" w14:textId="77777777" w:rsidR="00C86825" w:rsidRPr="00173665" w:rsidRDefault="00B47BF3" w:rsidP="00173665">
      <w:pPr>
        <w:snapToGrid w:val="0"/>
        <w:spacing w:line="360" w:lineRule="auto"/>
        <w:jc w:val="both"/>
      </w:pPr>
      <w:r w:rsidRPr="00173665">
        <w:rPr>
          <w:rFonts w:ascii="Book Antiqua" w:eastAsia="Book Antiqua" w:hAnsi="Book Antiqua" w:cs="Book Antiqua"/>
          <w:b/>
          <w:color w:val="000000"/>
        </w:rPr>
        <w:t>Peer-review report’s scientific quality classification</w:t>
      </w:r>
    </w:p>
    <w:p w14:paraId="3560D9EC"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Grade A (Excellent): 0</w:t>
      </w:r>
    </w:p>
    <w:p w14:paraId="5F9513B1"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Grade B (Very good): 0</w:t>
      </w:r>
    </w:p>
    <w:p w14:paraId="752148C9"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Grade C (Good): C</w:t>
      </w:r>
    </w:p>
    <w:p w14:paraId="18F23EE8"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t>Grade D (Fair): 0</w:t>
      </w:r>
    </w:p>
    <w:p w14:paraId="206415BC" w14:textId="77777777" w:rsidR="00C86825" w:rsidRPr="00173665" w:rsidRDefault="00B47BF3" w:rsidP="00173665">
      <w:pPr>
        <w:snapToGrid w:val="0"/>
        <w:spacing w:line="360" w:lineRule="auto"/>
        <w:jc w:val="both"/>
      </w:pPr>
      <w:r w:rsidRPr="00173665">
        <w:rPr>
          <w:rFonts w:ascii="Book Antiqua" w:eastAsia="Book Antiqua" w:hAnsi="Book Antiqua" w:cs="Book Antiqua"/>
          <w:color w:val="000000"/>
        </w:rPr>
        <w:lastRenderedPageBreak/>
        <w:t>Grade E (Poor): 0</w:t>
      </w:r>
    </w:p>
    <w:p w14:paraId="3AA2A3C4" w14:textId="77777777" w:rsidR="00C86825" w:rsidRPr="00173665" w:rsidRDefault="00C86825" w:rsidP="00173665">
      <w:pPr>
        <w:snapToGrid w:val="0"/>
        <w:spacing w:line="360" w:lineRule="auto"/>
        <w:jc w:val="both"/>
      </w:pPr>
    </w:p>
    <w:p w14:paraId="0C716136" w14:textId="4D2A8EC7" w:rsidR="00C86825" w:rsidRPr="00173665" w:rsidRDefault="00B47BF3" w:rsidP="00173665">
      <w:pPr>
        <w:snapToGrid w:val="0"/>
        <w:spacing w:line="360" w:lineRule="auto"/>
        <w:jc w:val="both"/>
        <w:rPr>
          <w:rFonts w:ascii="Book Antiqua" w:eastAsia="Book Antiqua" w:hAnsi="Book Antiqua" w:cs="Book Antiqua"/>
          <w:b/>
          <w:color w:val="000000"/>
        </w:rPr>
      </w:pPr>
      <w:r w:rsidRPr="00173665">
        <w:rPr>
          <w:rFonts w:ascii="Book Antiqua" w:eastAsia="Book Antiqua" w:hAnsi="Book Antiqua" w:cs="Book Antiqua"/>
          <w:b/>
          <w:color w:val="000000"/>
        </w:rPr>
        <w:t xml:space="preserve">P-Reviewer: </w:t>
      </w:r>
      <w:r w:rsidRPr="00173665">
        <w:rPr>
          <w:rFonts w:ascii="Book Antiqua" w:eastAsia="Book Antiqua" w:hAnsi="Book Antiqua" w:cs="Book Antiqua"/>
          <w:color w:val="000000"/>
        </w:rPr>
        <w:t>Srivastava M</w:t>
      </w:r>
      <w:r w:rsidRPr="00173665">
        <w:rPr>
          <w:rFonts w:ascii="Book Antiqua" w:eastAsia="Book Antiqua" w:hAnsi="Book Antiqua" w:cs="Book Antiqua"/>
          <w:b/>
          <w:color w:val="000000"/>
        </w:rPr>
        <w:t xml:space="preserve"> S-Editor: </w:t>
      </w:r>
      <w:r w:rsidRPr="00173665">
        <w:rPr>
          <w:rFonts w:ascii="Book Antiqua" w:eastAsia="Book Antiqua" w:hAnsi="Book Antiqua" w:cs="Book Antiqua"/>
          <w:color w:val="000000"/>
        </w:rPr>
        <w:t>Gao CC</w:t>
      </w:r>
      <w:r w:rsidRPr="00173665">
        <w:rPr>
          <w:rFonts w:ascii="Book Antiqua" w:eastAsia="Book Antiqua" w:hAnsi="Book Antiqua" w:cs="Book Antiqua"/>
          <w:b/>
          <w:color w:val="000000"/>
        </w:rPr>
        <w:t xml:space="preserve"> L-Editor: </w:t>
      </w:r>
      <w:r w:rsidR="00A1057E" w:rsidRPr="00173665">
        <w:rPr>
          <w:rFonts w:ascii="Book Antiqua" w:eastAsia="Book Antiqua" w:hAnsi="Book Antiqua" w:cs="Book Antiqua"/>
          <w:bCs/>
          <w:color w:val="000000"/>
        </w:rPr>
        <w:t>Filipodia</w:t>
      </w:r>
      <w:r w:rsidRPr="00173665">
        <w:rPr>
          <w:rFonts w:ascii="Book Antiqua" w:eastAsia="Book Antiqua" w:hAnsi="Book Antiqua" w:cs="Book Antiqua"/>
          <w:b/>
          <w:color w:val="000000"/>
        </w:rPr>
        <w:t xml:space="preserve"> P-Editor: </w:t>
      </w:r>
    </w:p>
    <w:p w14:paraId="21D2DBE8" w14:textId="670B186B" w:rsidR="00C86825" w:rsidRPr="00173665" w:rsidRDefault="00B47BF3" w:rsidP="00173665">
      <w:pPr>
        <w:snapToGrid w:val="0"/>
        <w:spacing w:line="360" w:lineRule="auto"/>
        <w:jc w:val="both"/>
        <w:rPr>
          <w:rFonts w:ascii="Book Antiqua" w:eastAsia="Book Antiqua" w:hAnsi="Book Antiqua" w:cs="Book Antiqua"/>
          <w:b/>
          <w:color w:val="000000"/>
        </w:rPr>
      </w:pPr>
      <w:r w:rsidRPr="00173665">
        <w:rPr>
          <w:rFonts w:ascii="Book Antiqua" w:eastAsia="Book Antiqua" w:hAnsi="Book Antiqua" w:cs="Book Antiqua"/>
          <w:b/>
          <w:color w:val="000000"/>
        </w:rPr>
        <w:br w:type="page"/>
      </w:r>
      <w:r w:rsidRPr="00173665">
        <w:rPr>
          <w:rFonts w:ascii="Book Antiqua" w:eastAsia="Book Antiqua" w:hAnsi="Book Antiqua" w:cs="Book Antiqua"/>
          <w:b/>
          <w:color w:val="000000"/>
        </w:rPr>
        <w:lastRenderedPageBreak/>
        <w:t>Figure Legends</w:t>
      </w:r>
    </w:p>
    <w:p w14:paraId="12A7E91C" w14:textId="30E028CD" w:rsidR="00253FFB" w:rsidRPr="00173665" w:rsidRDefault="00253FFB" w:rsidP="00173665">
      <w:pPr>
        <w:snapToGrid w:val="0"/>
        <w:spacing w:line="360" w:lineRule="auto"/>
        <w:jc w:val="both"/>
        <w:rPr>
          <w:rFonts w:ascii="Book Antiqua" w:hAnsi="Book Antiqua"/>
          <w:b/>
          <w:bCs/>
          <w:lang w:eastAsia="zh-CN"/>
        </w:rPr>
      </w:pPr>
      <w:bookmarkStart w:id="2" w:name="OLE_LINK8"/>
      <w:r w:rsidRPr="00173665">
        <w:rPr>
          <w:noProof/>
          <w:lang w:eastAsia="zh-CN"/>
        </w:rPr>
        <w:drawing>
          <wp:inline distT="0" distB="0" distL="0" distR="0" wp14:anchorId="228A18BE" wp14:editId="138CD6D1">
            <wp:extent cx="5943600" cy="3962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962400"/>
                    </a:xfrm>
                    <a:prstGeom prst="rect">
                      <a:avLst/>
                    </a:prstGeom>
                  </pic:spPr>
                </pic:pic>
              </a:graphicData>
            </a:graphic>
          </wp:inline>
        </w:drawing>
      </w:r>
    </w:p>
    <w:p w14:paraId="0165860F" w14:textId="235E1F09" w:rsidR="00C86825" w:rsidRPr="00173665" w:rsidRDefault="00B47BF3" w:rsidP="00173665">
      <w:pPr>
        <w:snapToGrid w:val="0"/>
        <w:spacing w:line="360" w:lineRule="auto"/>
        <w:jc w:val="both"/>
        <w:rPr>
          <w:rFonts w:ascii="Book Antiqua" w:eastAsia="宋体" w:hAnsi="Book Antiqua" w:cs="Book Antiqua"/>
          <w:lang w:eastAsia="zh-CN"/>
        </w:rPr>
      </w:pPr>
      <w:r w:rsidRPr="00173665">
        <w:rPr>
          <w:rFonts w:ascii="Book Antiqua" w:hAnsi="Book Antiqua"/>
          <w:b/>
          <w:bCs/>
          <w:lang w:eastAsia="zh-CN"/>
        </w:rPr>
        <w:t>Figure 1</w:t>
      </w:r>
      <w:r w:rsidR="00253FFB" w:rsidRPr="00173665">
        <w:rPr>
          <w:rFonts w:ascii="Book Antiqua" w:hAnsi="Book Antiqua"/>
          <w:b/>
          <w:bCs/>
          <w:lang w:eastAsia="zh-CN"/>
        </w:rPr>
        <w:t xml:space="preserve"> </w:t>
      </w:r>
      <w:r w:rsidR="009F564C" w:rsidRPr="00173665">
        <w:rPr>
          <w:rFonts w:ascii="Book Antiqua" w:hAnsi="Book Antiqua"/>
          <w:b/>
          <w:bCs/>
          <w:lang w:eastAsia="zh-CN"/>
        </w:rPr>
        <w:t xml:space="preserve">Treatment for case 1. </w:t>
      </w:r>
      <w:r w:rsidR="009F564C" w:rsidRPr="00173665">
        <w:rPr>
          <w:rFonts w:ascii="Book Antiqua" w:hAnsi="Book Antiqua"/>
          <w:lang w:eastAsia="zh-CN"/>
        </w:rPr>
        <w:t xml:space="preserve">A: </w:t>
      </w:r>
      <w:r w:rsidR="00253FFB" w:rsidRPr="00173665">
        <w:rPr>
          <w:rFonts w:ascii="Book Antiqua" w:hAnsi="Book Antiqua"/>
          <w:lang w:eastAsia="zh-CN"/>
        </w:rPr>
        <w:t>P</w:t>
      </w:r>
      <w:r w:rsidR="009F564C" w:rsidRPr="00173665">
        <w:rPr>
          <w:rFonts w:ascii="Book Antiqua" w:eastAsia="Adobe Myungjo Std M" w:hAnsi="Book Antiqua" w:cs="Book Antiqua"/>
        </w:rPr>
        <w:t>reoperative appearance</w:t>
      </w:r>
      <w:bookmarkStart w:id="3" w:name="OLE_LINK2"/>
      <w:r w:rsidR="00253FFB" w:rsidRPr="00173665">
        <w:rPr>
          <w:rFonts w:ascii="Book Antiqua" w:eastAsia="Adobe Myungjo Std M" w:hAnsi="Book Antiqua" w:cs="Book Antiqua"/>
        </w:rPr>
        <w:t>; B:</w:t>
      </w:r>
      <w:r w:rsidR="009F564C" w:rsidRPr="00173665">
        <w:rPr>
          <w:rFonts w:ascii="Book Antiqua" w:eastAsia="宋体" w:hAnsi="Book Antiqua" w:cs="Book Antiqua"/>
          <w:lang w:eastAsia="zh-CN"/>
        </w:rPr>
        <w:t xml:space="preserve"> </w:t>
      </w:r>
      <w:bookmarkEnd w:id="3"/>
      <w:r w:rsidR="009F564C" w:rsidRPr="00173665">
        <w:rPr>
          <w:rFonts w:ascii="Book Antiqua" w:eastAsia="Adobe Myungjo Std M" w:hAnsi="Book Antiqua" w:cs="Book Antiqua"/>
        </w:rPr>
        <w:t>Postoperative appearance</w:t>
      </w:r>
      <w:r w:rsidR="009F564C" w:rsidRPr="00173665">
        <w:rPr>
          <w:rFonts w:ascii="Book Antiqua" w:eastAsia="宋体" w:hAnsi="Book Antiqua" w:cs="Book Antiqua"/>
          <w:lang w:eastAsia="zh-CN"/>
        </w:rPr>
        <w:t>.</w:t>
      </w:r>
    </w:p>
    <w:p w14:paraId="5BDE370E" w14:textId="063013AC" w:rsidR="00253FFB" w:rsidRPr="00173665" w:rsidRDefault="00253FFB" w:rsidP="00173665">
      <w:pPr>
        <w:snapToGrid w:val="0"/>
        <w:spacing w:line="360" w:lineRule="auto"/>
        <w:jc w:val="both"/>
        <w:rPr>
          <w:rFonts w:ascii="Book Antiqua" w:eastAsia="宋体" w:hAnsi="Book Antiqua" w:cs="Book Antiqua"/>
          <w:lang w:eastAsia="zh-CN"/>
        </w:rPr>
      </w:pPr>
      <w:r w:rsidRPr="00173665">
        <w:rPr>
          <w:rFonts w:ascii="Book Antiqua" w:eastAsia="宋体" w:hAnsi="Book Antiqua" w:cs="Book Antiqua"/>
          <w:lang w:eastAsia="zh-CN"/>
        </w:rPr>
        <w:br w:type="page"/>
      </w:r>
      <w:r w:rsidRPr="00173665">
        <w:rPr>
          <w:noProof/>
          <w:lang w:eastAsia="zh-CN"/>
        </w:rPr>
        <w:lastRenderedPageBreak/>
        <w:drawing>
          <wp:inline distT="0" distB="0" distL="0" distR="0" wp14:anchorId="7D6F5B90" wp14:editId="5862FA66">
            <wp:extent cx="5943600" cy="28124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812415"/>
                    </a:xfrm>
                    <a:prstGeom prst="rect">
                      <a:avLst/>
                    </a:prstGeom>
                  </pic:spPr>
                </pic:pic>
              </a:graphicData>
            </a:graphic>
          </wp:inline>
        </w:drawing>
      </w:r>
    </w:p>
    <w:p w14:paraId="273ADF97" w14:textId="562A7D5F" w:rsidR="00253FFB" w:rsidRPr="00173665" w:rsidRDefault="00253FFB" w:rsidP="00173665">
      <w:pPr>
        <w:snapToGrid w:val="0"/>
        <w:spacing w:line="360" w:lineRule="auto"/>
        <w:jc w:val="both"/>
        <w:rPr>
          <w:rFonts w:ascii="Book Antiqua" w:eastAsia="宋体" w:hAnsi="Book Antiqua"/>
          <w:lang w:eastAsia="zh-CN"/>
        </w:rPr>
      </w:pPr>
      <w:r w:rsidRPr="00173665">
        <w:rPr>
          <w:rFonts w:ascii="Book Antiqua" w:hAnsi="Book Antiqua"/>
          <w:b/>
          <w:bCs/>
          <w:lang w:eastAsia="zh-CN"/>
        </w:rPr>
        <w:t>Figure 2</w:t>
      </w:r>
      <w:r w:rsidR="004A2A33" w:rsidRPr="00173665">
        <w:rPr>
          <w:rFonts w:ascii="Book Antiqua" w:hAnsi="Book Antiqua"/>
          <w:b/>
          <w:bCs/>
          <w:lang w:eastAsia="zh-CN"/>
        </w:rPr>
        <w:t xml:space="preserve"> </w:t>
      </w:r>
      <w:r w:rsidRPr="00173665">
        <w:rPr>
          <w:rFonts w:ascii="Book Antiqua" w:hAnsi="Book Antiqua"/>
          <w:b/>
          <w:bCs/>
          <w:lang w:eastAsia="zh-CN"/>
        </w:rPr>
        <w:t xml:space="preserve">Treatment for case 2. </w:t>
      </w:r>
      <w:r w:rsidR="004A2A33" w:rsidRPr="00173665">
        <w:rPr>
          <w:rFonts w:ascii="Book Antiqua" w:eastAsia="宋体" w:hAnsi="Book Antiqua" w:cs="Book Antiqua"/>
          <w:lang w:eastAsia="zh-CN"/>
        </w:rPr>
        <w:t>A and B: P</w:t>
      </w:r>
      <w:r w:rsidRPr="00173665">
        <w:rPr>
          <w:rFonts w:ascii="Book Antiqua" w:eastAsia="宋体" w:hAnsi="Book Antiqua" w:cs="Book Antiqua"/>
          <w:lang w:eastAsia="zh-CN"/>
        </w:rPr>
        <w:t>reoperative appearance</w:t>
      </w:r>
      <w:r w:rsidR="004A2A33" w:rsidRPr="00173665">
        <w:rPr>
          <w:rFonts w:ascii="Book Antiqua" w:eastAsia="宋体" w:hAnsi="Book Antiqua" w:cs="Book Antiqua"/>
          <w:lang w:eastAsia="zh-CN"/>
        </w:rPr>
        <w:t>;</w:t>
      </w:r>
      <w:r w:rsidRPr="00173665">
        <w:rPr>
          <w:rFonts w:ascii="Book Antiqua" w:eastAsia="宋体" w:hAnsi="Book Antiqua" w:cs="Book Antiqua"/>
          <w:lang w:eastAsia="zh-CN"/>
        </w:rPr>
        <w:t xml:space="preserve"> </w:t>
      </w:r>
      <w:r w:rsidR="004A2A33" w:rsidRPr="00173665">
        <w:rPr>
          <w:rFonts w:ascii="Book Antiqua" w:eastAsia="宋体" w:hAnsi="Book Antiqua" w:cs="Book Antiqua"/>
          <w:lang w:eastAsia="zh-CN"/>
        </w:rPr>
        <w:t>C: P</w:t>
      </w:r>
      <w:r w:rsidRPr="00173665">
        <w:rPr>
          <w:rFonts w:ascii="Book Antiqua" w:eastAsia="宋体" w:hAnsi="Book Antiqua" w:cs="Book Antiqua"/>
          <w:lang w:eastAsia="zh-CN"/>
        </w:rPr>
        <w:t>ostoperative appearance.</w:t>
      </w:r>
    </w:p>
    <w:p w14:paraId="2ED4A6EC" w14:textId="3E2EEB4C" w:rsidR="00C86825" w:rsidRPr="00173665" w:rsidRDefault="0077229C" w:rsidP="00173665">
      <w:pPr>
        <w:snapToGrid w:val="0"/>
        <w:spacing w:line="360" w:lineRule="auto"/>
        <w:jc w:val="both"/>
      </w:pPr>
      <w:r w:rsidRPr="00173665">
        <w:rPr>
          <w:rFonts w:ascii="Book Antiqua" w:eastAsia="宋体" w:hAnsi="Book Antiqua"/>
          <w:lang w:eastAsia="zh-CN"/>
        </w:rPr>
        <w:br w:type="page"/>
      </w:r>
      <w:bookmarkEnd w:id="2"/>
      <w:r w:rsidR="00B47BF3" w:rsidRPr="00173665">
        <w:rPr>
          <w:noProof/>
          <w:lang w:eastAsia="zh-CN"/>
        </w:rPr>
        <w:lastRenderedPageBreak/>
        <w:drawing>
          <wp:inline distT="0" distB="0" distL="114300" distR="114300" wp14:anchorId="371893A8" wp14:editId="44E56E52">
            <wp:extent cx="5473700" cy="2127250"/>
            <wp:effectExtent l="0" t="0" r="0" b="635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473700" cy="2127250"/>
                    </a:xfrm>
                    <a:prstGeom prst="rect">
                      <a:avLst/>
                    </a:prstGeom>
                    <a:noFill/>
                    <a:ln>
                      <a:noFill/>
                    </a:ln>
                  </pic:spPr>
                </pic:pic>
              </a:graphicData>
            </a:graphic>
          </wp:inline>
        </w:drawing>
      </w:r>
    </w:p>
    <w:p w14:paraId="2F146B6D" w14:textId="66B14E2C" w:rsidR="009F564C" w:rsidRPr="00173665" w:rsidRDefault="00B47BF3" w:rsidP="00173665">
      <w:pPr>
        <w:snapToGrid w:val="0"/>
        <w:spacing w:line="360" w:lineRule="auto"/>
        <w:jc w:val="both"/>
        <w:rPr>
          <w:rFonts w:ascii="Book Antiqua" w:hAnsi="Book Antiqua"/>
          <w:b/>
          <w:bCs/>
          <w:lang w:eastAsia="zh-CN"/>
        </w:rPr>
      </w:pPr>
      <w:r w:rsidRPr="00173665">
        <w:rPr>
          <w:rFonts w:ascii="Book Antiqua" w:hAnsi="Book Antiqua"/>
          <w:b/>
          <w:bCs/>
          <w:lang w:eastAsia="zh-CN"/>
        </w:rPr>
        <w:t xml:space="preserve">Figure </w:t>
      </w:r>
      <w:bookmarkStart w:id="4" w:name="OLE_LINK1"/>
      <w:r w:rsidR="00253FFB" w:rsidRPr="00173665">
        <w:rPr>
          <w:rFonts w:ascii="Book Antiqua" w:hAnsi="Book Antiqua"/>
          <w:b/>
          <w:bCs/>
          <w:lang w:eastAsia="zh-CN"/>
        </w:rPr>
        <w:t xml:space="preserve">3 </w:t>
      </w:r>
      <w:r w:rsidRPr="00173665">
        <w:rPr>
          <w:rFonts w:ascii="Book Antiqua" w:hAnsi="Book Antiqua"/>
          <w:b/>
          <w:bCs/>
          <w:lang w:eastAsia="zh-CN"/>
        </w:rPr>
        <w:t>Case 1</w:t>
      </w:r>
      <w:bookmarkEnd w:id="4"/>
      <w:r w:rsidR="009F564C" w:rsidRPr="00173665">
        <w:rPr>
          <w:rFonts w:ascii="Book Antiqua" w:hAnsi="Book Antiqua"/>
          <w:b/>
          <w:bCs/>
          <w:lang w:eastAsia="zh-CN"/>
        </w:rPr>
        <w:t>, a</w:t>
      </w:r>
      <w:r w:rsidRPr="00173665">
        <w:rPr>
          <w:rFonts w:ascii="Book Antiqua" w:hAnsi="Book Antiqua"/>
          <w:b/>
          <w:bCs/>
          <w:lang w:eastAsia="zh-CN"/>
        </w:rPr>
        <w:t xml:space="preserve">ppearance and function </w:t>
      </w:r>
      <w:r w:rsidR="00173665">
        <w:rPr>
          <w:rFonts w:ascii="Book Antiqua" w:hAnsi="Book Antiqua"/>
          <w:b/>
          <w:bCs/>
          <w:lang w:eastAsia="zh-CN"/>
        </w:rPr>
        <w:t>3</w:t>
      </w:r>
      <w:r w:rsidRPr="00173665">
        <w:rPr>
          <w:rFonts w:ascii="Book Antiqua" w:hAnsi="Book Antiqua"/>
          <w:b/>
          <w:bCs/>
          <w:lang w:eastAsia="zh-CN"/>
        </w:rPr>
        <w:t xml:space="preserve"> years after operation</w:t>
      </w:r>
      <w:r w:rsidR="009F564C" w:rsidRPr="00173665">
        <w:rPr>
          <w:rFonts w:ascii="Book Antiqua" w:hAnsi="Book Antiqua"/>
          <w:b/>
          <w:bCs/>
          <w:lang w:eastAsia="zh-CN"/>
        </w:rPr>
        <w:t>.</w:t>
      </w:r>
    </w:p>
    <w:p w14:paraId="26F6D49A" w14:textId="0FAEC5BB" w:rsidR="00C86825" w:rsidRPr="00173665" w:rsidRDefault="009F564C" w:rsidP="00173665">
      <w:pPr>
        <w:snapToGrid w:val="0"/>
        <w:spacing w:line="360" w:lineRule="auto"/>
        <w:jc w:val="both"/>
        <w:rPr>
          <w:rFonts w:ascii="Book Antiqua" w:hAnsi="Book Antiqua"/>
          <w:b/>
          <w:bCs/>
          <w:lang w:eastAsia="zh-CN"/>
        </w:rPr>
      </w:pPr>
      <w:r w:rsidRPr="00173665">
        <w:rPr>
          <w:rFonts w:ascii="Book Antiqua" w:hAnsi="Book Antiqua"/>
          <w:b/>
          <w:bCs/>
          <w:lang w:eastAsia="zh-CN"/>
        </w:rPr>
        <w:br w:type="page"/>
      </w:r>
      <w:r w:rsidR="00B47BF3" w:rsidRPr="00173665">
        <w:rPr>
          <w:noProof/>
          <w:lang w:eastAsia="zh-CN"/>
        </w:rPr>
        <w:lastRenderedPageBreak/>
        <w:drawing>
          <wp:inline distT="0" distB="0" distL="0" distR="0" wp14:anchorId="30C614E9" wp14:editId="3A1CEF4F">
            <wp:extent cx="5943600" cy="3324860"/>
            <wp:effectExtent l="0" t="0" r="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5943600" cy="3324860"/>
                    </a:xfrm>
                    <a:prstGeom prst="rect">
                      <a:avLst/>
                    </a:prstGeom>
                  </pic:spPr>
                </pic:pic>
              </a:graphicData>
            </a:graphic>
          </wp:inline>
        </w:drawing>
      </w:r>
      <w:r w:rsidR="00B47BF3" w:rsidRPr="00173665">
        <w:rPr>
          <w:rFonts w:ascii="Book Antiqua" w:hAnsi="Book Antiqua"/>
          <w:b/>
          <w:bCs/>
          <w:lang w:eastAsia="zh-CN"/>
        </w:rPr>
        <w:t xml:space="preserve">Figure </w:t>
      </w:r>
      <w:r w:rsidR="00253FFB" w:rsidRPr="00173665">
        <w:rPr>
          <w:rFonts w:ascii="Book Antiqua" w:hAnsi="Book Antiqua"/>
          <w:b/>
          <w:bCs/>
          <w:lang w:eastAsia="zh-CN"/>
        </w:rPr>
        <w:t xml:space="preserve">4 </w:t>
      </w:r>
      <w:r w:rsidR="00B47BF3" w:rsidRPr="00173665">
        <w:rPr>
          <w:rFonts w:ascii="Book Antiqua" w:hAnsi="Book Antiqua"/>
          <w:b/>
          <w:bCs/>
          <w:lang w:eastAsia="zh-CN"/>
        </w:rPr>
        <w:t>Case 2</w:t>
      </w:r>
      <w:bookmarkStart w:id="5" w:name="OLE_LINK4"/>
      <w:bookmarkStart w:id="6" w:name="OLE_LINK3"/>
      <w:r w:rsidRPr="00173665">
        <w:rPr>
          <w:rFonts w:ascii="Book Antiqua" w:hAnsi="Book Antiqua"/>
          <w:b/>
          <w:bCs/>
          <w:lang w:eastAsia="zh-CN"/>
        </w:rPr>
        <w:t>, a</w:t>
      </w:r>
      <w:r w:rsidR="00B47BF3" w:rsidRPr="00173665">
        <w:rPr>
          <w:rFonts w:ascii="Book Antiqua" w:hAnsi="Book Antiqua"/>
          <w:b/>
          <w:bCs/>
          <w:lang w:eastAsia="zh-CN"/>
        </w:rPr>
        <w:t xml:space="preserve">ppearance and function </w:t>
      </w:r>
      <w:r w:rsidR="00173665">
        <w:rPr>
          <w:rFonts w:ascii="Book Antiqua" w:hAnsi="Book Antiqua"/>
          <w:b/>
          <w:bCs/>
          <w:lang w:eastAsia="zh-CN"/>
        </w:rPr>
        <w:t>2</w:t>
      </w:r>
      <w:r w:rsidR="00173665" w:rsidRPr="00173665">
        <w:rPr>
          <w:rFonts w:ascii="Book Antiqua" w:hAnsi="Book Antiqua"/>
          <w:b/>
          <w:bCs/>
          <w:lang w:eastAsia="zh-CN"/>
        </w:rPr>
        <w:t xml:space="preserve"> </w:t>
      </w:r>
      <w:r w:rsidR="00B47BF3" w:rsidRPr="00173665">
        <w:rPr>
          <w:rFonts w:ascii="Book Antiqua" w:hAnsi="Book Antiqua"/>
          <w:b/>
          <w:bCs/>
          <w:lang w:eastAsia="zh-CN"/>
        </w:rPr>
        <w:t>years after operation</w:t>
      </w:r>
      <w:bookmarkEnd w:id="5"/>
      <w:r w:rsidRPr="00173665">
        <w:rPr>
          <w:rFonts w:ascii="Book Antiqua" w:hAnsi="Book Antiqua"/>
          <w:b/>
          <w:bCs/>
          <w:lang w:eastAsia="zh-CN"/>
        </w:rPr>
        <w:t>.</w:t>
      </w:r>
      <w:bookmarkEnd w:id="6"/>
    </w:p>
    <w:p w14:paraId="6646D6E2" w14:textId="77777777" w:rsidR="00C86825" w:rsidRPr="00173665" w:rsidRDefault="00B47BF3" w:rsidP="00173665">
      <w:pPr>
        <w:snapToGrid w:val="0"/>
        <w:spacing w:line="360" w:lineRule="auto"/>
        <w:jc w:val="both"/>
        <w:rPr>
          <w:rFonts w:ascii="Book Antiqua" w:hAnsi="Book Antiqua"/>
          <w:b/>
          <w:bCs/>
          <w:lang w:eastAsia="zh-CN"/>
        </w:rPr>
      </w:pPr>
      <w:r w:rsidRPr="00173665">
        <w:rPr>
          <w:rFonts w:ascii="Book Antiqua" w:hAnsi="Book Antiqua"/>
          <w:b/>
          <w:bCs/>
          <w:lang w:eastAsia="zh-CN"/>
        </w:rPr>
        <w:br w:type="page"/>
      </w:r>
      <w:r w:rsidRPr="00173665">
        <w:rPr>
          <w:rFonts w:ascii="Book Antiqua" w:hAnsi="Book Antiqua"/>
          <w:b/>
          <w:bCs/>
          <w:noProof/>
          <w:lang w:eastAsia="zh-CN"/>
        </w:rPr>
        <w:lastRenderedPageBreak/>
        <w:drawing>
          <wp:inline distT="0" distB="0" distL="0" distR="0" wp14:anchorId="03157A2D" wp14:editId="69FCC6F8">
            <wp:extent cx="4253865" cy="30549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265348" cy="3063625"/>
                    </a:xfrm>
                    <a:prstGeom prst="rect">
                      <a:avLst/>
                    </a:prstGeom>
                    <a:noFill/>
                  </pic:spPr>
                </pic:pic>
              </a:graphicData>
            </a:graphic>
          </wp:inline>
        </w:drawing>
      </w:r>
    </w:p>
    <w:p w14:paraId="46AE8C1F" w14:textId="0AC0795E" w:rsidR="00C86825" w:rsidRPr="00173665" w:rsidRDefault="00B47BF3" w:rsidP="00173665">
      <w:pPr>
        <w:snapToGrid w:val="0"/>
        <w:spacing w:line="360" w:lineRule="auto"/>
        <w:jc w:val="both"/>
        <w:rPr>
          <w:rFonts w:ascii="Book Antiqua" w:hAnsi="Book Antiqua"/>
          <w:b/>
          <w:bCs/>
          <w:lang w:eastAsia="zh-CN"/>
        </w:rPr>
      </w:pPr>
      <w:r w:rsidRPr="00173665">
        <w:rPr>
          <w:rFonts w:ascii="Book Antiqua" w:hAnsi="Book Antiqua"/>
          <w:b/>
          <w:bCs/>
          <w:lang w:eastAsia="zh-CN"/>
        </w:rPr>
        <w:t xml:space="preserve">Figure </w:t>
      </w:r>
      <w:bookmarkStart w:id="7" w:name="OLE_LINK5"/>
      <w:r w:rsidR="00253FFB" w:rsidRPr="00173665">
        <w:rPr>
          <w:rFonts w:ascii="Book Antiqua" w:hAnsi="Book Antiqua"/>
          <w:b/>
          <w:bCs/>
          <w:lang w:eastAsia="zh-CN"/>
        </w:rPr>
        <w:t xml:space="preserve">5 </w:t>
      </w:r>
      <w:r w:rsidRPr="00173665">
        <w:rPr>
          <w:rFonts w:ascii="Book Antiqua" w:eastAsia="宋体" w:hAnsi="Book Antiqua" w:cs="Book Antiqua"/>
          <w:b/>
        </w:rPr>
        <w:t>Surgical procedure demonstration</w:t>
      </w:r>
      <w:bookmarkEnd w:id="7"/>
      <w:r w:rsidR="009F564C" w:rsidRPr="00173665">
        <w:rPr>
          <w:rFonts w:ascii="Book Antiqua" w:eastAsia="宋体" w:hAnsi="Book Antiqua" w:cs="Book Antiqua"/>
          <w:b/>
        </w:rPr>
        <w:t>.</w:t>
      </w:r>
    </w:p>
    <w:p w14:paraId="314249F2" w14:textId="2627605D" w:rsidR="00C86825" w:rsidRPr="00173665" w:rsidRDefault="00B47BF3" w:rsidP="00173665">
      <w:pPr>
        <w:snapToGrid w:val="0"/>
        <w:spacing w:line="360" w:lineRule="auto"/>
        <w:jc w:val="both"/>
        <w:rPr>
          <w:rFonts w:ascii="Book Antiqua" w:hAnsi="Book Antiqua"/>
          <w:b/>
          <w:bCs/>
          <w:lang w:eastAsia="zh-CN"/>
        </w:rPr>
      </w:pPr>
      <w:r w:rsidRPr="00173665">
        <w:rPr>
          <w:rFonts w:ascii="Book Antiqua" w:hAnsi="Book Antiqua"/>
          <w:b/>
          <w:bCs/>
          <w:lang w:eastAsia="zh-CN"/>
        </w:rPr>
        <w:br w:type="page"/>
      </w:r>
      <w:r w:rsidRPr="00173665">
        <w:rPr>
          <w:rFonts w:ascii="Book Antiqua" w:eastAsia="Adobe Myungjo Std M" w:hAnsi="Book Antiqua" w:cs="Book Antiqua"/>
          <w:b/>
          <w:bCs/>
          <w:lang w:eastAsia="zh-CN"/>
        </w:rPr>
        <w:lastRenderedPageBreak/>
        <w:t xml:space="preserve">Table 1 </w:t>
      </w:r>
      <w:r w:rsidR="00173665">
        <w:rPr>
          <w:rFonts w:ascii="Book Antiqua" w:eastAsia="Adobe Myungjo Std M" w:hAnsi="Book Antiqua" w:cs="Book Antiqua"/>
          <w:b/>
          <w:bCs/>
          <w:lang w:eastAsia="zh-CN"/>
        </w:rPr>
        <w:t>S</w:t>
      </w:r>
      <w:r w:rsidRPr="00173665">
        <w:rPr>
          <w:rFonts w:ascii="Book Antiqua" w:eastAsia="Adobe Myungjo Std M" w:hAnsi="Book Antiqua" w:cs="Book Antiqua"/>
          <w:b/>
          <w:bCs/>
          <w:lang w:eastAsia="zh-CN"/>
        </w:rPr>
        <w:t xml:space="preserve">ummary of </w:t>
      </w:r>
      <w:r w:rsidR="00173665">
        <w:rPr>
          <w:rFonts w:ascii="Book Antiqua" w:eastAsia="Adobe Myungjo Std M" w:hAnsi="Book Antiqua" w:cs="Book Antiqua"/>
          <w:b/>
          <w:bCs/>
          <w:lang w:eastAsia="zh-CN"/>
        </w:rPr>
        <w:t>the</w:t>
      </w:r>
      <w:r w:rsidRPr="00173665">
        <w:rPr>
          <w:rFonts w:ascii="Book Antiqua" w:eastAsia="Adobe Myungjo Std M" w:hAnsi="Book Antiqua" w:cs="Book Antiqua"/>
          <w:b/>
          <w:bCs/>
          <w:lang w:eastAsia="zh-CN"/>
        </w:rPr>
        <w:t xml:space="preserve"> two patients</w:t>
      </w:r>
      <w:r w:rsidR="00173665">
        <w:rPr>
          <w:rFonts w:ascii="Book Antiqua" w:eastAsia="Adobe Myungjo Std M" w:hAnsi="Book Antiqua" w:cs="Book Antiqua"/>
          <w:b/>
          <w:bCs/>
          <w:lang w:eastAsia="zh-CN"/>
        </w:rPr>
        <w:t>’ cases</w:t>
      </w:r>
    </w:p>
    <w:tbl>
      <w:tblPr>
        <w:tblStyle w:val="ad"/>
        <w:tblW w:w="9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2663"/>
        <w:gridCol w:w="2260"/>
      </w:tblGrid>
      <w:tr w:rsidR="00C86825" w:rsidRPr="00173665" w14:paraId="7C877D6C" w14:textId="77777777" w:rsidTr="00172245">
        <w:trPr>
          <w:trHeight w:val="433"/>
        </w:trPr>
        <w:tc>
          <w:tcPr>
            <w:tcW w:w="5070" w:type="dxa"/>
            <w:tcBorders>
              <w:top w:val="single" w:sz="4" w:space="0" w:color="auto"/>
              <w:bottom w:val="single" w:sz="4" w:space="0" w:color="auto"/>
            </w:tcBorders>
          </w:tcPr>
          <w:p w14:paraId="571B83BB" w14:textId="77777777" w:rsidR="00C86825" w:rsidRPr="00173665" w:rsidRDefault="00C86825" w:rsidP="00173665">
            <w:pPr>
              <w:snapToGrid w:val="0"/>
              <w:spacing w:line="360" w:lineRule="auto"/>
              <w:rPr>
                <w:rFonts w:ascii="Book Antiqua" w:eastAsia="Adobe Myungjo Std M" w:hAnsi="Book Antiqua" w:cs="Book Antiqua"/>
                <w:b/>
                <w:bCs/>
                <w:lang w:eastAsia="zh-CN"/>
              </w:rPr>
            </w:pPr>
          </w:p>
        </w:tc>
        <w:tc>
          <w:tcPr>
            <w:tcW w:w="2663" w:type="dxa"/>
            <w:tcBorders>
              <w:top w:val="single" w:sz="4" w:space="0" w:color="auto"/>
              <w:bottom w:val="single" w:sz="4" w:space="0" w:color="auto"/>
            </w:tcBorders>
          </w:tcPr>
          <w:p w14:paraId="55998D53" w14:textId="77777777" w:rsidR="00C86825" w:rsidRPr="00173665" w:rsidRDefault="00B47BF3" w:rsidP="00173665">
            <w:pPr>
              <w:snapToGrid w:val="0"/>
              <w:spacing w:line="360" w:lineRule="auto"/>
              <w:rPr>
                <w:rFonts w:ascii="Book Antiqua" w:eastAsia="Adobe Myungjo Std M" w:hAnsi="Book Antiqua" w:cs="Book Antiqua"/>
                <w:b/>
                <w:bCs/>
                <w:lang w:eastAsia="zh-CN"/>
              </w:rPr>
            </w:pPr>
            <w:r w:rsidRPr="00173665">
              <w:rPr>
                <w:rFonts w:ascii="Book Antiqua" w:eastAsia="Adobe Myungjo Std M" w:hAnsi="Book Antiqua" w:cs="Book Antiqua"/>
                <w:b/>
                <w:bCs/>
                <w:lang w:eastAsia="zh-CN"/>
              </w:rPr>
              <w:t>Case 1</w:t>
            </w:r>
          </w:p>
        </w:tc>
        <w:tc>
          <w:tcPr>
            <w:tcW w:w="2260" w:type="dxa"/>
            <w:tcBorders>
              <w:top w:val="single" w:sz="4" w:space="0" w:color="auto"/>
              <w:bottom w:val="single" w:sz="4" w:space="0" w:color="auto"/>
            </w:tcBorders>
          </w:tcPr>
          <w:p w14:paraId="7ECF94AC" w14:textId="77777777" w:rsidR="00C86825" w:rsidRPr="00173665" w:rsidRDefault="00B47BF3" w:rsidP="00173665">
            <w:pPr>
              <w:snapToGrid w:val="0"/>
              <w:spacing w:line="360" w:lineRule="auto"/>
              <w:rPr>
                <w:rFonts w:ascii="Book Antiqua" w:eastAsia="Adobe Myungjo Std M" w:hAnsi="Book Antiqua" w:cs="Book Antiqua"/>
                <w:b/>
                <w:bCs/>
                <w:lang w:eastAsia="zh-CN"/>
              </w:rPr>
            </w:pPr>
            <w:r w:rsidRPr="00173665">
              <w:rPr>
                <w:rFonts w:ascii="Book Antiqua" w:eastAsia="Adobe Myungjo Std M" w:hAnsi="Book Antiqua" w:cs="Book Antiqua"/>
                <w:b/>
                <w:bCs/>
                <w:lang w:eastAsia="zh-CN"/>
              </w:rPr>
              <w:t>Case 2</w:t>
            </w:r>
          </w:p>
        </w:tc>
      </w:tr>
      <w:tr w:rsidR="00C86825" w:rsidRPr="00173665" w14:paraId="61765A3D" w14:textId="77777777" w:rsidTr="00172245">
        <w:trPr>
          <w:trHeight w:val="458"/>
        </w:trPr>
        <w:tc>
          <w:tcPr>
            <w:tcW w:w="5070" w:type="dxa"/>
            <w:tcBorders>
              <w:top w:val="single" w:sz="4" w:space="0" w:color="auto"/>
            </w:tcBorders>
          </w:tcPr>
          <w:p w14:paraId="74E38AA6" w14:textId="10F99969"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 xml:space="preserve">Age </w:t>
            </w:r>
            <w:r w:rsidR="00173665">
              <w:rPr>
                <w:rFonts w:ascii="Book Antiqua" w:eastAsia="Adobe Myungjo Std M" w:hAnsi="Book Antiqua" w:cs="Book Antiqua"/>
                <w:lang w:eastAsia="zh-CN"/>
              </w:rPr>
              <w:t xml:space="preserve">in </w:t>
            </w:r>
            <w:proofErr w:type="spellStart"/>
            <w:r w:rsidRPr="00173665">
              <w:rPr>
                <w:rFonts w:ascii="Book Antiqua" w:eastAsia="Adobe Myungjo Std M" w:hAnsi="Book Antiqua" w:cs="Book Antiqua"/>
                <w:lang w:eastAsia="zh-CN"/>
              </w:rPr>
              <w:t>yr</w:t>
            </w:r>
            <w:proofErr w:type="spellEnd"/>
          </w:p>
        </w:tc>
        <w:tc>
          <w:tcPr>
            <w:tcW w:w="2663" w:type="dxa"/>
            <w:tcBorders>
              <w:top w:val="single" w:sz="4" w:space="0" w:color="auto"/>
            </w:tcBorders>
          </w:tcPr>
          <w:p w14:paraId="584AEA3B"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7</w:t>
            </w:r>
          </w:p>
        </w:tc>
        <w:tc>
          <w:tcPr>
            <w:tcW w:w="2260" w:type="dxa"/>
            <w:tcBorders>
              <w:top w:val="single" w:sz="4" w:space="0" w:color="auto"/>
            </w:tcBorders>
          </w:tcPr>
          <w:p w14:paraId="4D08B0E0"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2</w:t>
            </w:r>
          </w:p>
        </w:tc>
      </w:tr>
      <w:tr w:rsidR="00C86825" w:rsidRPr="00173665" w14:paraId="24DCF7CE" w14:textId="77777777" w:rsidTr="00172245">
        <w:trPr>
          <w:trHeight w:val="446"/>
        </w:trPr>
        <w:tc>
          <w:tcPr>
            <w:tcW w:w="5070" w:type="dxa"/>
          </w:tcPr>
          <w:p w14:paraId="1470C056"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Finger segment</w:t>
            </w:r>
          </w:p>
        </w:tc>
        <w:tc>
          <w:tcPr>
            <w:tcW w:w="2663" w:type="dxa"/>
          </w:tcPr>
          <w:p w14:paraId="448F657B"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The last part</w:t>
            </w:r>
          </w:p>
        </w:tc>
        <w:tc>
          <w:tcPr>
            <w:tcW w:w="2260" w:type="dxa"/>
          </w:tcPr>
          <w:p w14:paraId="4C34E90A"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The last part</w:t>
            </w:r>
          </w:p>
        </w:tc>
      </w:tr>
      <w:tr w:rsidR="00C86825" w:rsidRPr="00173665" w14:paraId="38D7DEA5" w14:textId="77777777" w:rsidTr="00172245">
        <w:trPr>
          <w:trHeight w:val="458"/>
        </w:trPr>
        <w:tc>
          <w:tcPr>
            <w:tcW w:w="5070" w:type="dxa"/>
          </w:tcPr>
          <w:p w14:paraId="4C1B6523"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Degree of injury</w:t>
            </w:r>
          </w:p>
        </w:tc>
        <w:tc>
          <w:tcPr>
            <w:tcW w:w="2663" w:type="dxa"/>
          </w:tcPr>
          <w:p w14:paraId="5203DE9C"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Multi segment</w:t>
            </w:r>
          </w:p>
        </w:tc>
        <w:tc>
          <w:tcPr>
            <w:tcW w:w="2260" w:type="dxa"/>
          </w:tcPr>
          <w:p w14:paraId="797FD9EA"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Single segment</w:t>
            </w:r>
          </w:p>
        </w:tc>
      </w:tr>
      <w:tr w:rsidR="00C86825" w:rsidRPr="00173665" w14:paraId="411AA2EC" w14:textId="77777777" w:rsidTr="00172245">
        <w:trPr>
          <w:trHeight w:val="128"/>
        </w:trPr>
        <w:tc>
          <w:tcPr>
            <w:tcW w:w="5070" w:type="dxa"/>
          </w:tcPr>
          <w:p w14:paraId="4C852480"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Number of anastomotic arteries</w:t>
            </w:r>
          </w:p>
        </w:tc>
        <w:tc>
          <w:tcPr>
            <w:tcW w:w="2663" w:type="dxa"/>
          </w:tcPr>
          <w:p w14:paraId="2AD6240F" w14:textId="77777777" w:rsidR="00C86825" w:rsidRPr="00173665" w:rsidRDefault="00B47BF3" w:rsidP="00173665">
            <w:pPr>
              <w:snapToGrid w:val="0"/>
              <w:spacing w:line="360" w:lineRule="auto"/>
              <w:rPr>
                <w:rFonts w:ascii="Book Antiqua" w:hAnsi="Book Antiqua" w:cs="Book Antiqua"/>
                <w:lang w:eastAsia="zh-CN"/>
              </w:rPr>
            </w:pPr>
            <w:r w:rsidRPr="00173665">
              <w:rPr>
                <w:rFonts w:ascii="Book Antiqua" w:eastAsia="Adobe Myungjo Std M" w:hAnsi="Book Antiqua" w:cs="Book Antiqua"/>
                <w:lang w:eastAsia="zh-CN"/>
              </w:rPr>
              <w:t>1</w:t>
            </w:r>
            <w:r w:rsidRPr="00173665">
              <w:rPr>
                <w:rFonts w:ascii="Book Antiqua" w:hAnsi="Book Antiqua" w:cs="Book Antiqua"/>
                <w:lang w:eastAsia="zh-CN"/>
              </w:rPr>
              <w:t xml:space="preserve"> (</w:t>
            </w:r>
            <w:r w:rsidRPr="00173665">
              <w:rPr>
                <w:rFonts w:ascii="Book Antiqua" w:eastAsia="Adobe Myungjo Std M" w:hAnsi="Book Antiqua" w:cs="Book Antiqua"/>
                <w:lang w:eastAsia="zh-CN"/>
              </w:rPr>
              <w:t>ulnar side</w:t>
            </w:r>
            <w:r w:rsidRPr="00173665">
              <w:rPr>
                <w:rFonts w:ascii="Book Antiqua" w:hAnsi="Book Antiqua" w:cs="Book Antiqua"/>
                <w:lang w:eastAsia="zh-CN"/>
              </w:rPr>
              <w:t>)</w:t>
            </w:r>
          </w:p>
        </w:tc>
        <w:tc>
          <w:tcPr>
            <w:tcW w:w="2260" w:type="dxa"/>
          </w:tcPr>
          <w:p w14:paraId="743219F4" w14:textId="77777777" w:rsidR="00C86825" w:rsidRPr="00173665" w:rsidRDefault="00B47BF3" w:rsidP="00173665">
            <w:pPr>
              <w:snapToGrid w:val="0"/>
              <w:spacing w:line="360" w:lineRule="auto"/>
              <w:rPr>
                <w:rFonts w:ascii="Book Antiqua" w:hAnsi="Book Antiqua" w:cs="Book Antiqua"/>
                <w:lang w:eastAsia="zh-CN"/>
              </w:rPr>
            </w:pPr>
            <w:r w:rsidRPr="00173665">
              <w:rPr>
                <w:rFonts w:ascii="Book Antiqua" w:eastAsia="Adobe Myungjo Std M" w:hAnsi="Book Antiqua" w:cs="Book Antiqua"/>
                <w:lang w:eastAsia="zh-CN"/>
              </w:rPr>
              <w:t>1</w:t>
            </w:r>
            <w:r w:rsidRPr="00173665">
              <w:rPr>
                <w:rFonts w:ascii="Book Antiqua" w:hAnsi="Book Antiqua" w:cs="Book Antiqua"/>
                <w:lang w:eastAsia="zh-CN"/>
              </w:rPr>
              <w:t xml:space="preserve"> (</w:t>
            </w:r>
            <w:r w:rsidRPr="00173665">
              <w:rPr>
                <w:rFonts w:ascii="Book Antiqua" w:eastAsia="Adobe Myungjo Std M" w:hAnsi="Book Antiqua" w:cs="Book Antiqua"/>
                <w:lang w:eastAsia="zh-CN"/>
              </w:rPr>
              <w:t>ulnar side</w:t>
            </w:r>
            <w:r w:rsidRPr="00173665">
              <w:rPr>
                <w:rFonts w:ascii="Book Antiqua" w:hAnsi="Book Antiqua" w:cs="Book Antiqua"/>
                <w:lang w:eastAsia="zh-CN"/>
              </w:rPr>
              <w:t>)</w:t>
            </w:r>
          </w:p>
        </w:tc>
      </w:tr>
      <w:tr w:rsidR="00C86825" w:rsidRPr="00173665" w14:paraId="644ECCA6" w14:textId="77777777" w:rsidTr="00172245">
        <w:trPr>
          <w:trHeight w:val="70"/>
        </w:trPr>
        <w:tc>
          <w:tcPr>
            <w:tcW w:w="5070" w:type="dxa"/>
          </w:tcPr>
          <w:p w14:paraId="35E9062F"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Anastomotic number of arteries and veins</w:t>
            </w:r>
          </w:p>
        </w:tc>
        <w:tc>
          <w:tcPr>
            <w:tcW w:w="2663" w:type="dxa"/>
          </w:tcPr>
          <w:p w14:paraId="479F19BB" w14:textId="77777777" w:rsidR="00C86825" w:rsidRPr="00173665" w:rsidRDefault="00B47BF3" w:rsidP="00173665">
            <w:pPr>
              <w:snapToGrid w:val="0"/>
              <w:spacing w:line="360" w:lineRule="auto"/>
              <w:rPr>
                <w:rFonts w:ascii="Book Antiqua" w:hAnsi="Book Antiqua" w:cs="Book Antiqua"/>
                <w:lang w:eastAsia="zh-CN"/>
              </w:rPr>
            </w:pPr>
            <w:r w:rsidRPr="00173665">
              <w:rPr>
                <w:rFonts w:ascii="Book Antiqua" w:eastAsia="Adobe Myungjo Std M" w:hAnsi="Book Antiqua" w:cs="Book Antiqua"/>
                <w:lang w:eastAsia="zh-CN"/>
              </w:rPr>
              <w:t>1</w:t>
            </w:r>
            <w:r w:rsidRPr="00173665">
              <w:rPr>
                <w:rFonts w:ascii="Book Antiqua" w:hAnsi="Book Antiqua" w:cs="Book Antiqua"/>
                <w:lang w:eastAsia="zh-CN"/>
              </w:rPr>
              <w:t xml:space="preserve"> (</w:t>
            </w:r>
            <w:r w:rsidRPr="00173665">
              <w:rPr>
                <w:rFonts w:ascii="Book Antiqua" w:eastAsia="Adobe Myungjo Std M" w:hAnsi="Book Antiqua" w:cs="Book Antiqua"/>
                <w:lang w:eastAsia="zh-CN"/>
              </w:rPr>
              <w:t>radial side</w:t>
            </w:r>
            <w:r w:rsidRPr="00173665">
              <w:rPr>
                <w:rFonts w:ascii="Book Antiqua" w:hAnsi="Book Antiqua" w:cs="Book Antiqua"/>
                <w:lang w:eastAsia="zh-CN"/>
              </w:rPr>
              <w:t>)</w:t>
            </w:r>
          </w:p>
        </w:tc>
        <w:tc>
          <w:tcPr>
            <w:tcW w:w="2260" w:type="dxa"/>
          </w:tcPr>
          <w:p w14:paraId="3DAB00E9" w14:textId="77777777" w:rsidR="00C86825" w:rsidRPr="00173665" w:rsidRDefault="00B47BF3" w:rsidP="00173665">
            <w:pPr>
              <w:snapToGrid w:val="0"/>
              <w:spacing w:line="360" w:lineRule="auto"/>
              <w:rPr>
                <w:rFonts w:ascii="Book Antiqua" w:hAnsi="Book Antiqua" w:cs="Book Antiqua"/>
                <w:lang w:eastAsia="zh-CN"/>
              </w:rPr>
            </w:pPr>
            <w:r w:rsidRPr="00173665">
              <w:rPr>
                <w:rFonts w:ascii="Book Antiqua" w:eastAsia="Adobe Myungjo Std M" w:hAnsi="Book Antiqua" w:cs="Book Antiqua"/>
                <w:lang w:eastAsia="zh-CN"/>
              </w:rPr>
              <w:t>1</w:t>
            </w:r>
            <w:r w:rsidRPr="00173665">
              <w:rPr>
                <w:rFonts w:ascii="Book Antiqua" w:hAnsi="Book Antiqua" w:cs="Book Antiqua"/>
                <w:lang w:eastAsia="zh-CN"/>
              </w:rPr>
              <w:t xml:space="preserve"> (</w:t>
            </w:r>
            <w:r w:rsidRPr="00173665">
              <w:rPr>
                <w:rFonts w:ascii="Book Antiqua" w:eastAsia="Adobe Myungjo Std M" w:hAnsi="Book Antiqua" w:cs="Book Antiqua"/>
                <w:lang w:eastAsia="zh-CN"/>
              </w:rPr>
              <w:t>radial side</w:t>
            </w:r>
            <w:r w:rsidRPr="00173665">
              <w:rPr>
                <w:rFonts w:ascii="Book Antiqua" w:hAnsi="Book Antiqua" w:cs="Book Antiqua"/>
                <w:lang w:eastAsia="zh-CN"/>
              </w:rPr>
              <w:t>)</w:t>
            </w:r>
          </w:p>
        </w:tc>
      </w:tr>
      <w:tr w:rsidR="00C86825" w:rsidRPr="00173665" w14:paraId="75AC4F26" w14:textId="77777777" w:rsidTr="00172245">
        <w:trPr>
          <w:trHeight w:val="458"/>
        </w:trPr>
        <w:tc>
          <w:tcPr>
            <w:tcW w:w="5070" w:type="dxa"/>
          </w:tcPr>
          <w:p w14:paraId="3E0DEC9F"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Cause of injury</w:t>
            </w:r>
          </w:p>
        </w:tc>
        <w:tc>
          <w:tcPr>
            <w:tcW w:w="2663" w:type="dxa"/>
          </w:tcPr>
          <w:p w14:paraId="373B7451"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Cutting injury</w:t>
            </w:r>
          </w:p>
        </w:tc>
        <w:tc>
          <w:tcPr>
            <w:tcW w:w="2260" w:type="dxa"/>
          </w:tcPr>
          <w:p w14:paraId="7EEA181F"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Laceration</w:t>
            </w:r>
          </w:p>
        </w:tc>
      </w:tr>
      <w:tr w:rsidR="00C86825" w:rsidRPr="00173665" w14:paraId="1A501823" w14:textId="77777777" w:rsidTr="00172245">
        <w:trPr>
          <w:trHeight w:val="446"/>
        </w:trPr>
        <w:tc>
          <w:tcPr>
            <w:tcW w:w="5070" w:type="dxa"/>
          </w:tcPr>
          <w:p w14:paraId="6E65689A"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Survival/necrosis</w:t>
            </w:r>
          </w:p>
        </w:tc>
        <w:tc>
          <w:tcPr>
            <w:tcW w:w="2663" w:type="dxa"/>
          </w:tcPr>
          <w:p w14:paraId="436AC944"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Y/N</w:t>
            </w:r>
          </w:p>
        </w:tc>
        <w:tc>
          <w:tcPr>
            <w:tcW w:w="2260" w:type="dxa"/>
          </w:tcPr>
          <w:p w14:paraId="72B81024"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Y/N</w:t>
            </w:r>
          </w:p>
        </w:tc>
      </w:tr>
      <w:tr w:rsidR="00C86825" w:rsidRPr="00173665" w14:paraId="62712458" w14:textId="77777777" w:rsidTr="00172245">
        <w:trPr>
          <w:trHeight w:val="199"/>
        </w:trPr>
        <w:tc>
          <w:tcPr>
            <w:tcW w:w="5070" w:type="dxa"/>
            <w:tcBorders>
              <w:bottom w:val="single" w:sz="4" w:space="0" w:color="auto"/>
            </w:tcBorders>
          </w:tcPr>
          <w:p w14:paraId="0DBAAF4A" w14:textId="67FE0075"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 xml:space="preserve">Two points discrimination distance </w:t>
            </w:r>
            <w:r w:rsidR="00173665">
              <w:rPr>
                <w:rFonts w:ascii="Book Antiqua" w:eastAsia="Adobe Myungjo Std M" w:hAnsi="Book Antiqua" w:cs="Book Antiqua"/>
                <w:lang w:eastAsia="zh-CN"/>
              </w:rPr>
              <w:t xml:space="preserve">in </w:t>
            </w:r>
            <w:r w:rsidRPr="00173665">
              <w:rPr>
                <w:rFonts w:ascii="Book Antiqua" w:eastAsia="Adobe Myungjo Std M" w:hAnsi="Book Antiqua" w:cs="Book Antiqua"/>
                <w:lang w:eastAsia="zh-CN"/>
              </w:rPr>
              <w:t>mm</w:t>
            </w:r>
          </w:p>
        </w:tc>
        <w:tc>
          <w:tcPr>
            <w:tcW w:w="2663" w:type="dxa"/>
            <w:tcBorders>
              <w:bottom w:val="single" w:sz="4" w:space="0" w:color="auto"/>
            </w:tcBorders>
          </w:tcPr>
          <w:p w14:paraId="4DE362AE"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6</w:t>
            </w:r>
          </w:p>
        </w:tc>
        <w:tc>
          <w:tcPr>
            <w:tcW w:w="2260" w:type="dxa"/>
            <w:tcBorders>
              <w:bottom w:val="single" w:sz="4" w:space="0" w:color="auto"/>
            </w:tcBorders>
          </w:tcPr>
          <w:p w14:paraId="274D7AEA" w14:textId="77777777" w:rsidR="00C86825" w:rsidRPr="00173665" w:rsidRDefault="00B47BF3" w:rsidP="00173665">
            <w:pPr>
              <w:snapToGrid w:val="0"/>
              <w:spacing w:line="360" w:lineRule="auto"/>
              <w:rPr>
                <w:rFonts w:ascii="Book Antiqua" w:eastAsia="Adobe Myungjo Std M" w:hAnsi="Book Antiqua" w:cs="Book Antiqua"/>
                <w:lang w:eastAsia="zh-CN"/>
              </w:rPr>
            </w:pPr>
            <w:r w:rsidRPr="00173665">
              <w:rPr>
                <w:rFonts w:ascii="Book Antiqua" w:eastAsia="Adobe Myungjo Std M" w:hAnsi="Book Antiqua" w:cs="Book Antiqua"/>
                <w:lang w:eastAsia="zh-CN"/>
              </w:rPr>
              <w:t>5</w:t>
            </w:r>
          </w:p>
        </w:tc>
      </w:tr>
    </w:tbl>
    <w:p w14:paraId="298C2CCC" w14:textId="25CCC83E" w:rsidR="00C86825" w:rsidRPr="00173665" w:rsidRDefault="00B47BF3" w:rsidP="00173665">
      <w:pPr>
        <w:snapToGrid w:val="0"/>
        <w:spacing w:line="360" w:lineRule="auto"/>
        <w:jc w:val="both"/>
        <w:rPr>
          <w:rFonts w:ascii="Book Antiqua" w:hAnsi="Book Antiqua"/>
          <w:lang w:eastAsia="zh-CN"/>
        </w:rPr>
      </w:pPr>
      <w:r w:rsidRPr="00173665">
        <w:rPr>
          <w:rFonts w:ascii="Book Antiqua" w:hAnsi="Book Antiqua"/>
          <w:lang w:eastAsia="zh-CN"/>
        </w:rPr>
        <w:t>N: No</w:t>
      </w:r>
      <w:r w:rsidR="00173665">
        <w:rPr>
          <w:rFonts w:ascii="Book Antiqua" w:hAnsi="Book Antiqua"/>
          <w:lang w:eastAsia="zh-CN"/>
        </w:rPr>
        <w:t>;</w:t>
      </w:r>
      <w:r w:rsidR="00173665" w:rsidRPr="00173665">
        <w:rPr>
          <w:rFonts w:ascii="Book Antiqua" w:hAnsi="Book Antiqua"/>
          <w:lang w:eastAsia="zh-CN"/>
        </w:rPr>
        <w:t xml:space="preserve"> Y: Yes</w:t>
      </w:r>
      <w:r w:rsidR="00173665">
        <w:rPr>
          <w:rFonts w:ascii="Book Antiqua" w:hAnsi="Book Antiqua"/>
          <w:lang w:eastAsia="zh-CN"/>
        </w:rPr>
        <w:t>.</w:t>
      </w:r>
    </w:p>
    <w:sectPr w:rsidR="00C86825" w:rsidRPr="001736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098AA" w14:textId="77777777" w:rsidR="0024690F" w:rsidRDefault="0024690F">
      <w:r>
        <w:separator/>
      </w:r>
    </w:p>
  </w:endnote>
  <w:endnote w:type="continuationSeparator" w:id="0">
    <w:p w14:paraId="5581742A" w14:textId="77777777" w:rsidR="0024690F" w:rsidRDefault="00246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dobe Myungjo Std M">
    <w:altName w:val="Yu Gothic"/>
    <w:charset w:val="80"/>
    <w:family w:val="auto"/>
    <w:pitch w:val="default"/>
    <w:sig w:usb0="00000001" w:usb1="21D72C10" w:usb2="00000010" w:usb3="00000000" w:csb0="602A0005"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1706762030"/>
      <w:docPartObj>
        <w:docPartGallery w:val="Page Numbers (Bottom of Page)"/>
        <w:docPartUnique/>
      </w:docPartObj>
    </w:sdtPr>
    <w:sdtEndPr>
      <w:rPr>
        <w:noProof/>
      </w:rPr>
    </w:sdtEndPr>
    <w:sdtContent>
      <w:p w14:paraId="47710E74" w14:textId="6B96CC22" w:rsidR="0041163B" w:rsidRPr="001A31C1" w:rsidRDefault="0041163B">
        <w:pPr>
          <w:pStyle w:val="a7"/>
          <w:jc w:val="right"/>
          <w:rPr>
            <w:rFonts w:ascii="Book Antiqua" w:hAnsi="Book Antiqua"/>
            <w:sz w:val="24"/>
            <w:szCs w:val="24"/>
          </w:rPr>
        </w:pPr>
        <w:r w:rsidRPr="001A31C1">
          <w:rPr>
            <w:rFonts w:ascii="Book Antiqua" w:hAnsi="Book Antiqua"/>
            <w:sz w:val="24"/>
            <w:szCs w:val="24"/>
          </w:rPr>
          <w:fldChar w:fldCharType="begin"/>
        </w:r>
        <w:r w:rsidRPr="001A31C1">
          <w:rPr>
            <w:rFonts w:ascii="Book Antiqua" w:hAnsi="Book Antiqua"/>
            <w:sz w:val="24"/>
            <w:szCs w:val="24"/>
          </w:rPr>
          <w:instrText xml:space="preserve"> PAGE   \* MERGEFORMAT </w:instrText>
        </w:r>
        <w:r w:rsidRPr="001A31C1">
          <w:rPr>
            <w:rFonts w:ascii="Book Antiqua" w:hAnsi="Book Antiqua"/>
            <w:sz w:val="24"/>
            <w:szCs w:val="24"/>
          </w:rPr>
          <w:fldChar w:fldCharType="separate"/>
        </w:r>
        <w:r w:rsidRPr="001A31C1">
          <w:rPr>
            <w:rFonts w:ascii="Book Antiqua" w:hAnsi="Book Antiqua"/>
            <w:noProof/>
            <w:sz w:val="24"/>
            <w:szCs w:val="24"/>
          </w:rPr>
          <w:t>2</w:t>
        </w:r>
        <w:r w:rsidRPr="001A31C1">
          <w:rPr>
            <w:rFonts w:ascii="Book Antiqua" w:hAnsi="Book Antiqua"/>
            <w:noProof/>
            <w:sz w:val="24"/>
            <w:szCs w:val="24"/>
          </w:rPr>
          <w:fldChar w:fldCharType="end"/>
        </w:r>
        <w:r w:rsidR="00173665">
          <w:rPr>
            <w:rFonts w:ascii="Book Antiqua" w:hAnsi="Book Antiqua"/>
            <w:noProof/>
            <w:sz w:val="24"/>
            <w:szCs w:val="24"/>
          </w:rPr>
          <w:t xml:space="preserve"> </w:t>
        </w:r>
        <w:r w:rsidRPr="001A31C1">
          <w:rPr>
            <w:rFonts w:ascii="Book Antiqua" w:hAnsi="Book Antiqua"/>
            <w:noProof/>
            <w:sz w:val="24"/>
            <w:szCs w:val="24"/>
          </w:rPr>
          <w:t>/</w:t>
        </w:r>
        <w:r w:rsidR="00173665">
          <w:rPr>
            <w:rFonts w:ascii="Book Antiqua" w:hAnsi="Book Antiqua"/>
            <w:noProof/>
            <w:sz w:val="24"/>
            <w:szCs w:val="24"/>
          </w:rPr>
          <w:t xml:space="preserve"> </w:t>
        </w:r>
        <w:r w:rsidRPr="001A31C1">
          <w:rPr>
            <w:rFonts w:ascii="Book Antiqua" w:hAnsi="Book Antiqua"/>
            <w:noProof/>
            <w:sz w:val="24"/>
            <w:szCs w:val="24"/>
          </w:rPr>
          <w:t>19</w:t>
        </w:r>
      </w:p>
    </w:sdtContent>
  </w:sdt>
  <w:p w14:paraId="26E2CDB5" w14:textId="77777777" w:rsidR="00C86825" w:rsidRDefault="00C8682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5B837C" w14:textId="77777777" w:rsidR="0024690F" w:rsidRDefault="0024690F">
      <w:r>
        <w:separator/>
      </w:r>
    </w:p>
  </w:footnote>
  <w:footnote w:type="continuationSeparator" w:id="0">
    <w:p w14:paraId="035F8B18" w14:textId="77777777" w:rsidR="0024690F" w:rsidRDefault="002469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AD2"/>
    <w:rsid w:val="00011DFE"/>
    <w:rsid w:val="000F7820"/>
    <w:rsid w:val="0012016D"/>
    <w:rsid w:val="00163D48"/>
    <w:rsid w:val="00172245"/>
    <w:rsid w:val="00173665"/>
    <w:rsid w:val="00192951"/>
    <w:rsid w:val="001A31C1"/>
    <w:rsid w:val="001D09DA"/>
    <w:rsid w:val="0020299B"/>
    <w:rsid w:val="0024690F"/>
    <w:rsid w:val="00253FFB"/>
    <w:rsid w:val="00385741"/>
    <w:rsid w:val="00404764"/>
    <w:rsid w:val="0041163B"/>
    <w:rsid w:val="004A2A33"/>
    <w:rsid w:val="005A4EDB"/>
    <w:rsid w:val="00605B0E"/>
    <w:rsid w:val="006610D3"/>
    <w:rsid w:val="006C5505"/>
    <w:rsid w:val="006E2F22"/>
    <w:rsid w:val="007148FD"/>
    <w:rsid w:val="0077229C"/>
    <w:rsid w:val="0083419A"/>
    <w:rsid w:val="009923CC"/>
    <w:rsid w:val="009A7EA5"/>
    <w:rsid w:val="009B0BC4"/>
    <w:rsid w:val="009F335F"/>
    <w:rsid w:val="009F564C"/>
    <w:rsid w:val="00A1057E"/>
    <w:rsid w:val="00A77B3E"/>
    <w:rsid w:val="00B37AA9"/>
    <w:rsid w:val="00B47BF3"/>
    <w:rsid w:val="00C26414"/>
    <w:rsid w:val="00C37F05"/>
    <w:rsid w:val="00C45735"/>
    <w:rsid w:val="00C86825"/>
    <w:rsid w:val="00CA2A55"/>
    <w:rsid w:val="00D5256A"/>
    <w:rsid w:val="00DC14D4"/>
    <w:rsid w:val="00DC18AA"/>
    <w:rsid w:val="00E05B3B"/>
    <w:rsid w:val="00EE448E"/>
    <w:rsid w:val="00F46933"/>
    <w:rsid w:val="00FD6BFB"/>
    <w:rsid w:val="0CC56D34"/>
    <w:rsid w:val="471B330F"/>
    <w:rsid w:val="5FB8454A"/>
    <w:rsid w:val="6B2602FA"/>
    <w:rsid w:val="6F4433D6"/>
    <w:rsid w:val="7F2F5D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005749"/>
  <w15:docId w15:val="{EF79C5E9-5D2A-4C8A-9B1B-D856417A3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sz w:val="18"/>
      <w:szCs w:val="18"/>
    </w:rPr>
  </w:style>
  <w:style w:type="paragraph" w:styleId="a7">
    <w:name w:val="footer"/>
    <w:basedOn w:val="a"/>
    <w:link w:val="a8"/>
    <w:uiPriority w:val="99"/>
    <w:unhideWhenUsed/>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rPr>
      <w:b/>
      <w:bCs/>
    </w:rPr>
  </w:style>
  <w:style w:type="table" w:styleId="ad">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semiHidden/>
    <w:unhideWhenUsed/>
    <w:rPr>
      <w:sz w:val="21"/>
      <w:szCs w:val="21"/>
    </w:rPr>
  </w:style>
  <w:style w:type="character" w:customStyle="1" w:styleId="15">
    <w:name w:val="15"/>
    <w:basedOn w:val="a0"/>
  </w:style>
  <w:style w:type="character" w:customStyle="1" w:styleId="aa">
    <w:name w:val="页眉 字符"/>
    <w:basedOn w:val="a0"/>
    <w:link w:val="a9"/>
    <w:rPr>
      <w:sz w:val="18"/>
      <w:szCs w:val="18"/>
    </w:rPr>
  </w:style>
  <w:style w:type="character" w:customStyle="1" w:styleId="a8">
    <w:name w:val="页脚 字符"/>
    <w:basedOn w:val="a0"/>
    <w:link w:val="a7"/>
    <w:uiPriority w:val="99"/>
    <w:rPr>
      <w:sz w:val="18"/>
      <w:szCs w:val="18"/>
    </w:rPr>
  </w:style>
  <w:style w:type="character" w:customStyle="1" w:styleId="a6">
    <w:name w:val="批注框文本 字符"/>
    <w:basedOn w:val="a0"/>
    <w:link w:val="a5"/>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6C877F60-5111-4AFC-9870-B66FDE8A97F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2669</Words>
  <Characters>15218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wdm</cp:lastModifiedBy>
  <cp:revision>4</cp:revision>
  <dcterms:created xsi:type="dcterms:W3CDTF">2020-10-02T13:03:00Z</dcterms:created>
  <dcterms:modified xsi:type="dcterms:W3CDTF">2020-10-10T08:30:00Z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