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191A23" w:rsidP="00517788">
            <w:pPr>
              <w:pStyle w:val="TableHeader"/>
              <w:tabs>
                <w:tab w:val="left" w:pos="5400"/>
              </w:tabs>
              <w:jc w:val="center"/>
              <w:rPr>
                <w:bCs/>
                <w:sz w:val="20"/>
              </w:rPr>
            </w:pP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7915C6" w:rsidP="007915C6">
            <w:pPr>
              <w:tabs>
                <w:tab w:val="left" w:pos="5400"/>
              </w:tabs>
              <w:rPr>
                <w:sz w:val="20"/>
              </w:rPr>
            </w:pPr>
            <w:r>
              <w:rPr>
                <w:sz w:val="20"/>
              </w:rPr>
              <w:t xml:space="preserve">          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7915C6" w:rsidP="0022554A">
            <w:pPr>
              <w:tabs>
                <w:tab w:val="left" w:pos="5400"/>
              </w:tabs>
              <w:rPr>
                <w:sz w:val="20"/>
              </w:rPr>
            </w:pPr>
            <w:r>
              <w:rPr>
                <w:sz w:val="20"/>
              </w:rPr>
              <w:t xml:space="preserve">          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7915C6" w:rsidP="0022554A">
            <w:pPr>
              <w:tabs>
                <w:tab w:val="left" w:pos="5400"/>
              </w:tabs>
              <w:rPr>
                <w:sz w:val="20"/>
              </w:rPr>
            </w:pPr>
            <w:r>
              <w:rPr>
                <w:sz w:val="20"/>
              </w:rPr>
              <w:t xml:space="preserve">        4</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7915C6" w:rsidP="0022554A">
            <w:pPr>
              <w:tabs>
                <w:tab w:val="left" w:pos="5400"/>
              </w:tabs>
              <w:rPr>
                <w:sz w:val="20"/>
              </w:rPr>
            </w:pPr>
            <w:r>
              <w:rPr>
                <w:sz w:val="20"/>
              </w:rPr>
              <w:t xml:space="preserve">        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7915C6" w:rsidP="0022554A">
            <w:pPr>
              <w:tabs>
                <w:tab w:val="left" w:pos="5400"/>
              </w:tabs>
              <w:rPr>
                <w:sz w:val="20"/>
              </w:rPr>
            </w:pPr>
            <w:r>
              <w:rPr>
                <w:sz w:val="20"/>
              </w:rPr>
              <w:t xml:space="preserve">    </w:t>
            </w:r>
            <w:r>
              <w:rPr>
                <w:sz w:val="20"/>
              </w:rPr>
              <w:t>5,6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7915C6" w:rsidP="0022554A">
            <w:pPr>
              <w:tabs>
                <w:tab w:val="left" w:pos="5400"/>
              </w:tabs>
              <w:rPr>
                <w:sz w:val="20"/>
              </w:rPr>
            </w:pPr>
            <w:r>
              <w:rPr>
                <w:sz w:val="20"/>
              </w:rPr>
              <w:t xml:space="preserve">     </w:t>
            </w:r>
            <w:r>
              <w:rPr>
                <w:sz w:val="20"/>
              </w:rPr>
              <w:t>5,6</w:t>
            </w:r>
            <w:r>
              <w:rPr>
                <w:sz w:val="20"/>
              </w:rPr>
              <w:t xml:space="preserve">  </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7915C6" w:rsidP="0022554A">
            <w:pPr>
              <w:tabs>
                <w:tab w:val="left" w:pos="5400"/>
              </w:tabs>
              <w:rPr>
                <w:sz w:val="20"/>
              </w:rPr>
            </w:pPr>
            <w:r>
              <w:rPr>
                <w:sz w:val="20"/>
              </w:rPr>
              <w:t xml:space="preserve">    5,6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7915C6" w:rsidP="0022554A">
            <w:pPr>
              <w:tabs>
                <w:tab w:val="left" w:pos="5400"/>
              </w:tabs>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7915C6" w:rsidP="0022554A">
            <w:pPr>
              <w:tabs>
                <w:tab w:val="left" w:pos="5400"/>
              </w:tabs>
              <w:rPr>
                <w:i/>
                <w:sz w:val="20"/>
              </w:rPr>
            </w:pPr>
            <w:r>
              <w:rPr>
                <w:i/>
                <w:sz w:val="20"/>
              </w:rPr>
              <w:t>6,7</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7915C6" w:rsidP="0022554A">
            <w:pPr>
              <w:tabs>
                <w:tab w:val="left" w:pos="5400"/>
              </w:tabs>
              <w:rPr>
                <w:color w:val="000000"/>
                <w:sz w:val="20"/>
              </w:rPr>
            </w:pPr>
            <w:r>
              <w:rPr>
                <w:color w:val="000000"/>
                <w:sz w:val="20"/>
              </w:rPr>
              <w:t>7</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7915C6"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 xml:space="preserve">Explain how quantitative variables were handled in the analyses. If applicable, describe which </w:t>
            </w:r>
            <w:r w:rsidR="007915C6">
              <w:rPr>
                <w:sz w:val="20"/>
              </w:rPr>
              <w:t xml:space="preserve">     </w:t>
            </w:r>
            <w:r w:rsidRPr="0022554A">
              <w:rPr>
                <w:sz w:val="20"/>
              </w:rPr>
              <w:t>groupings were chosen and why</w:t>
            </w:r>
            <w:r w:rsidR="007915C6">
              <w:rPr>
                <w:sz w:val="20"/>
              </w:rPr>
              <w:t xml:space="preserve">                                                                                                      6,7</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7915C6">
              <w:rPr>
                <w:sz w:val="20"/>
              </w:rPr>
              <w:t xml:space="preserve">                     7</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7915C6">
              <w:rPr>
                <w:sz w:val="20"/>
              </w:rPr>
              <w:t xml:space="preserve">                                           7</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r w:rsidR="007915C6">
              <w:rPr>
                <w:sz w:val="20"/>
              </w:rPr>
              <w:t xml:space="preserve">              7 chart review </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7915C6" w:rsidP="00191A23">
            <w:pPr>
              <w:tabs>
                <w:tab w:val="left" w:pos="5400"/>
              </w:tabs>
              <w:rPr>
                <w:sz w:val="20"/>
              </w:rPr>
            </w:pPr>
            <w:r>
              <w:rPr>
                <w:sz w:val="20"/>
              </w:rPr>
              <w:t>7</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7915C6" w:rsidP="00191A23">
            <w:pPr>
              <w:tabs>
                <w:tab w:val="left" w:pos="5400"/>
              </w:tabs>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r w:rsidR="005616D4">
              <w:rPr>
                <w:sz w:val="20"/>
              </w:rPr>
              <w:t xml:space="preserve">                        8,9</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5616D4"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r w:rsidR="005616D4">
              <w:rPr>
                <w:sz w:val="20"/>
              </w:rPr>
              <w:t xml:space="preserve">           na</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616D4">
        <w:trPr>
          <w:trHeight w:val="386"/>
        </w:trPr>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r w:rsidR="005616D4">
              <w:rPr>
                <w:sz w:val="20"/>
              </w:rPr>
              <w:t xml:space="preserve">                                                                          9</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 xml:space="preserve">Discuss limitations of the study, taking into account sources of potential bias or imprecision. Discuss </w:t>
            </w:r>
            <w:r w:rsidR="005616D4">
              <w:rPr>
                <w:sz w:val="20"/>
              </w:rPr>
              <w:t xml:space="preserve"> ,</w:t>
            </w:r>
            <w:r w:rsidRPr="0022554A">
              <w:rPr>
                <w:sz w:val="20"/>
              </w:rPr>
              <w:t>both direction and magnitude of any potential bias</w:t>
            </w:r>
            <w:r w:rsidR="005616D4">
              <w:rPr>
                <w:sz w:val="20"/>
              </w:rPr>
              <w:t xml:space="preserve">                                                                                  12</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 xml:space="preserve">Give a cautious overall interpretation of results considering objectives, limitations, multiplicity of </w:t>
            </w:r>
            <w:r w:rsidR="005616D4">
              <w:rPr>
                <w:sz w:val="20"/>
              </w:rPr>
              <w:t xml:space="preserve">    </w:t>
            </w:r>
            <w:bookmarkStart w:id="90" w:name="_GoBack"/>
            <w:bookmarkEnd w:id="90"/>
            <w:r w:rsidR="005616D4">
              <w:rPr>
                <w:sz w:val="20"/>
              </w:rPr>
              <w:t xml:space="preserve">9-12  </w:t>
            </w:r>
            <w:r w:rsidRPr="0022554A">
              <w:rPr>
                <w:sz w:val="20"/>
              </w:rPr>
              <w:t>analyses, results from similar studies, and other relevant evidence</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r w:rsidR="005616D4">
              <w:rPr>
                <w:sz w:val="20"/>
              </w:rPr>
              <w:t xml:space="preserve">                                                         12</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5616D4">
              <w:rPr>
                <w:sz w:val="20"/>
              </w:rPr>
              <w:t xml:space="preserve">                                                                                    1</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65" w:rsidRDefault="00962E65">
      <w:r>
        <w:separator/>
      </w:r>
    </w:p>
  </w:endnote>
  <w:endnote w:type="continuationSeparator" w:id="0">
    <w:p w:rsidR="00962E65" w:rsidRDefault="0096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4EB">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65" w:rsidRDefault="00962E65">
      <w:r>
        <w:separator/>
      </w:r>
    </w:p>
  </w:footnote>
  <w:footnote w:type="continuationSeparator" w:id="0">
    <w:p w:rsidR="00962E65" w:rsidRDefault="00962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616D4"/>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15C6"/>
    <w:rsid w:val="007C72F6"/>
    <w:rsid w:val="007F7FA0"/>
    <w:rsid w:val="00816966"/>
    <w:rsid w:val="00817D26"/>
    <w:rsid w:val="00821CD4"/>
    <w:rsid w:val="008423A7"/>
    <w:rsid w:val="008440CC"/>
    <w:rsid w:val="0089107E"/>
    <w:rsid w:val="00891604"/>
    <w:rsid w:val="008D225B"/>
    <w:rsid w:val="00921BF8"/>
    <w:rsid w:val="009367F9"/>
    <w:rsid w:val="00962E65"/>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64EB"/>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548FA"/>
  <w15:docId w15:val="{D086B168-5EE5-431E-9F65-D105D441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Administrator</cp:lastModifiedBy>
  <cp:revision>2</cp:revision>
  <cp:lastPrinted>2014-09-01T08:36:00Z</cp:lastPrinted>
  <dcterms:created xsi:type="dcterms:W3CDTF">2020-09-24T07:25:00Z</dcterms:created>
  <dcterms:modified xsi:type="dcterms:W3CDTF">2020-09-24T07:25:00Z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