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D8" w:rsidRPr="006A0827" w:rsidRDefault="005206D8" w:rsidP="00C13A08">
      <w:pPr>
        <w:pStyle w:val="p0"/>
        <w:widowControl w:val="0"/>
        <w:adjustRightInd w:val="0"/>
        <w:snapToGrid w:val="0"/>
        <w:spacing w:line="360" w:lineRule="auto"/>
        <w:rPr>
          <w:rFonts w:ascii="Book Antiqua" w:hAnsi="Book Antiqua"/>
          <w:color w:val="000000"/>
          <w:sz w:val="24"/>
          <w:szCs w:val="24"/>
        </w:rPr>
      </w:pPr>
      <w:r w:rsidRPr="006A0827">
        <w:rPr>
          <w:rFonts w:ascii="Book Antiqua" w:hAnsi="Book Antiqua"/>
          <w:b/>
          <w:color w:val="000000"/>
          <w:sz w:val="24"/>
          <w:szCs w:val="24"/>
        </w:rPr>
        <w:t xml:space="preserve">Name of journal: </w:t>
      </w:r>
      <w:bookmarkStart w:id="0" w:name="OLE_LINK718"/>
      <w:bookmarkStart w:id="1" w:name="OLE_LINK719"/>
      <w:r w:rsidRPr="006A0827">
        <w:rPr>
          <w:rFonts w:ascii="Book Antiqua" w:hAnsi="Book Antiqua"/>
          <w:i/>
          <w:color w:val="000000"/>
          <w:sz w:val="24"/>
          <w:szCs w:val="24"/>
        </w:rPr>
        <w:t>World Journal of Gastroenterology</w:t>
      </w:r>
      <w:bookmarkEnd w:id="0"/>
      <w:bookmarkEnd w:id="1"/>
    </w:p>
    <w:p w:rsidR="005206D8" w:rsidRPr="006A0827" w:rsidRDefault="005206D8" w:rsidP="00C13A08">
      <w:pPr>
        <w:suppressAutoHyphens w:val="0"/>
        <w:adjustRightInd w:val="0"/>
        <w:snapToGrid w:val="0"/>
        <w:spacing w:line="360" w:lineRule="auto"/>
        <w:rPr>
          <w:rFonts w:ascii="Book Antiqua" w:hAnsi="Book Antiqua" w:cs="宋体"/>
          <w:b/>
          <w:i/>
          <w:color w:val="000000"/>
        </w:rPr>
      </w:pPr>
      <w:r w:rsidRPr="006A0827">
        <w:rPr>
          <w:rFonts w:ascii="Book Antiqua" w:hAnsi="Book Antiqua" w:cs="Arial"/>
          <w:b/>
          <w:color w:val="000000"/>
        </w:rPr>
        <w:t>ESPS Manuscript NO: 5755</w:t>
      </w:r>
    </w:p>
    <w:p w:rsidR="005206D8" w:rsidRPr="006A0827" w:rsidRDefault="005206D8" w:rsidP="00C13A08">
      <w:pPr>
        <w:suppressAutoHyphens w:val="0"/>
        <w:autoSpaceDE w:val="0"/>
        <w:autoSpaceDN w:val="0"/>
        <w:adjustRightInd w:val="0"/>
        <w:snapToGrid w:val="0"/>
        <w:spacing w:line="360" w:lineRule="auto"/>
        <w:rPr>
          <w:rFonts w:ascii="Book Antiqua" w:hAnsi="Book Antiqua"/>
          <w:b/>
          <w:color w:val="000000"/>
          <w:kern w:val="0"/>
        </w:rPr>
      </w:pPr>
      <w:r w:rsidRPr="006A0827">
        <w:rPr>
          <w:rFonts w:ascii="Book Antiqua" w:hAnsi="Book Antiqua"/>
          <w:b/>
          <w:color w:val="000000"/>
          <w:kern w:val="0"/>
        </w:rPr>
        <w:t>Columns: TOPIC HIGHLIGHT</w:t>
      </w:r>
    </w:p>
    <w:p w:rsidR="005206D8" w:rsidRPr="006A0827" w:rsidRDefault="005206D8" w:rsidP="00C13A08">
      <w:pPr>
        <w:suppressAutoHyphens w:val="0"/>
        <w:snapToGrid w:val="0"/>
        <w:spacing w:line="360" w:lineRule="auto"/>
        <w:jc w:val="both"/>
        <w:rPr>
          <w:rFonts w:ascii="Book Antiqua" w:hAnsi="Book Antiqua"/>
          <w:b/>
          <w:i/>
          <w:color w:val="000000"/>
        </w:rPr>
      </w:pPr>
    </w:p>
    <w:p w:rsidR="005206D8" w:rsidRPr="006A0827" w:rsidRDefault="005206D8" w:rsidP="00C13A08">
      <w:pPr>
        <w:suppressAutoHyphens w:val="0"/>
        <w:spacing w:line="360" w:lineRule="auto"/>
        <w:rPr>
          <w:rFonts w:ascii="Book Antiqua" w:hAnsi="Book Antiqua"/>
          <w:i/>
          <w:color w:val="000000"/>
        </w:rPr>
      </w:pPr>
      <w:r w:rsidRPr="006A0827">
        <w:rPr>
          <w:rFonts w:ascii="Book Antiqua" w:hAnsi="Book Antiqua" w:cs="TwCenMT-Bold"/>
          <w:bCs/>
          <w:color w:val="000000"/>
        </w:rPr>
        <w:t>WJG 20th Anniversary Special Issues</w:t>
      </w:r>
      <w:r w:rsidRPr="006A0827">
        <w:rPr>
          <w:rFonts w:ascii="Book Antiqua" w:hAnsi="Book Antiqua"/>
          <w:color w:val="000000"/>
        </w:rPr>
        <w:t xml:space="preserve"> (6): </w:t>
      </w:r>
      <w:r w:rsidRPr="006A0827">
        <w:rPr>
          <w:rFonts w:ascii="Book Antiqua" w:hAnsi="Book Antiqua"/>
          <w:i/>
          <w:color w:val="000000"/>
        </w:rPr>
        <w:t>Helicobacter pylori</w:t>
      </w:r>
    </w:p>
    <w:p w:rsidR="005206D8" w:rsidRPr="006A0827" w:rsidRDefault="005206D8" w:rsidP="00C13A08">
      <w:pPr>
        <w:suppressAutoHyphens w:val="0"/>
        <w:snapToGrid w:val="0"/>
        <w:spacing w:line="360" w:lineRule="auto"/>
        <w:jc w:val="both"/>
        <w:rPr>
          <w:rFonts w:ascii="Book Antiqua" w:hAnsi="Book Antiqua"/>
          <w:b/>
          <w:i/>
          <w:color w:val="000000"/>
        </w:rPr>
      </w:pPr>
    </w:p>
    <w:p w:rsidR="005206D8" w:rsidRPr="006A0827" w:rsidRDefault="005206D8" w:rsidP="00C13A08">
      <w:pPr>
        <w:suppressAutoHyphens w:val="0"/>
        <w:snapToGrid w:val="0"/>
        <w:spacing w:line="360" w:lineRule="auto"/>
        <w:jc w:val="both"/>
        <w:rPr>
          <w:rFonts w:ascii="Book Antiqua" w:hAnsi="Book Antiqua"/>
          <w:b/>
          <w:color w:val="000000"/>
        </w:rPr>
      </w:pPr>
      <w:r w:rsidRPr="006A0827">
        <w:rPr>
          <w:rFonts w:ascii="Book Antiqua" w:hAnsi="Book Antiqua"/>
          <w:b/>
          <w:i/>
          <w:color w:val="000000"/>
        </w:rPr>
        <w:t>Helicobacter pylori</w:t>
      </w:r>
      <w:r w:rsidRPr="006A0827">
        <w:rPr>
          <w:rFonts w:ascii="Book Antiqua" w:hAnsi="Book Antiqua"/>
          <w:b/>
          <w:color w:val="000000"/>
        </w:rPr>
        <w:t>: Friend or foe?</w:t>
      </w:r>
    </w:p>
    <w:p w:rsidR="005206D8" w:rsidRPr="006A0827" w:rsidRDefault="005206D8" w:rsidP="00C13A08">
      <w:pPr>
        <w:suppressAutoHyphens w:val="0"/>
        <w:snapToGrid w:val="0"/>
        <w:spacing w:line="360" w:lineRule="auto"/>
        <w:jc w:val="both"/>
        <w:rPr>
          <w:rFonts w:ascii="Book Antiqua" w:hAnsi="Book Antiqua"/>
          <w:b/>
          <w:color w:val="000000"/>
        </w:rPr>
      </w:pPr>
    </w:p>
    <w:p w:rsidR="005206D8" w:rsidRPr="006A0827" w:rsidRDefault="005206D8" w:rsidP="00C13A08">
      <w:pPr>
        <w:suppressAutoHyphens w:val="0"/>
        <w:snapToGrid w:val="0"/>
        <w:spacing w:line="360" w:lineRule="auto"/>
        <w:jc w:val="both"/>
        <w:rPr>
          <w:rFonts w:ascii="Book Antiqua" w:hAnsi="Book Antiqua"/>
          <w:color w:val="000000"/>
        </w:rPr>
      </w:pPr>
      <w:proofErr w:type="spellStart"/>
      <w:r w:rsidRPr="006A0827">
        <w:rPr>
          <w:rFonts w:ascii="Book Antiqua" w:hAnsi="Book Antiqua"/>
          <w:color w:val="000000"/>
        </w:rPr>
        <w:t>Malnick</w:t>
      </w:r>
      <w:proofErr w:type="spellEnd"/>
      <w:r w:rsidRPr="006A0827">
        <w:rPr>
          <w:rFonts w:ascii="Book Antiqua" w:hAnsi="Book Antiqua"/>
          <w:color w:val="000000"/>
        </w:rPr>
        <w:t xml:space="preserve"> S </w:t>
      </w:r>
      <w:r w:rsidRPr="006A0827">
        <w:rPr>
          <w:rFonts w:ascii="Book Antiqua" w:hAnsi="Book Antiqua"/>
          <w:i/>
          <w:color w:val="000000"/>
        </w:rPr>
        <w:t>et al</w:t>
      </w:r>
      <w:r w:rsidRPr="006A0827">
        <w:rPr>
          <w:rFonts w:ascii="Book Antiqua" w:hAnsi="Book Antiqua"/>
          <w:color w:val="000000"/>
        </w:rPr>
        <w:t>.</w:t>
      </w:r>
      <w:r w:rsidRPr="006A0827">
        <w:rPr>
          <w:rFonts w:ascii="Book Antiqua" w:hAnsi="Book Antiqua"/>
          <w:i/>
          <w:color w:val="000000"/>
        </w:rPr>
        <w:t xml:space="preserve"> H</w:t>
      </w:r>
      <w:r>
        <w:rPr>
          <w:rFonts w:ascii="Book Antiqua" w:hAnsi="Book Antiqua"/>
          <w:i/>
          <w:color w:val="000000"/>
        </w:rPr>
        <w:t>.</w:t>
      </w:r>
      <w:r w:rsidRPr="006A0827">
        <w:rPr>
          <w:rFonts w:ascii="Book Antiqua" w:hAnsi="Book Antiqua"/>
          <w:i/>
          <w:color w:val="000000"/>
        </w:rPr>
        <w:t xml:space="preserve"> pylori</w:t>
      </w:r>
      <w:r w:rsidRPr="006A0827">
        <w:rPr>
          <w:rFonts w:ascii="Book Antiqua" w:hAnsi="Book Antiqua"/>
          <w:color w:val="000000"/>
        </w:rPr>
        <w:t>: Friend or foe?</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color w:val="000000"/>
        </w:rPr>
        <w:t xml:space="preserve">Stephen </w:t>
      </w:r>
      <w:proofErr w:type="spellStart"/>
      <w:r w:rsidRPr="006A0827">
        <w:rPr>
          <w:rFonts w:ascii="Book Antiqua" w:hAnsi="Book Antiqua"/>
          <w:color w:val="000000"/>
        </w:rPr>
        <w:t>Malnick</w:t>
      </w:r>
      <w:proofErr w:type="spellEnd"/>
      <w:r w:rsidRPr="006A0827">
        <w:rPr>
          <w:rFonts w:ascii="Book Antiqua" w:hAnsi="Book Antiqua"/>
          <w:color w:val="000000"/>
        </w:rPr>
        <w:t xml:space="preserve">, Ehud </w:t>
      </w:r>
      <w:proofErr w:type="spellStart"/>
      <w:r w:rsidRPr="006A0827">
        <w:rPr>
          <w:rFonts w:ascii="Book Antiqua" w:hAnsi="Book Antiqua"/>
          <w:color w:val="000000"/>
        </w:rPr>
        <w:t>Melzer</w:t>
      </w:r>
      <w:proofErr w:type="spellEnd"/>
      <w:r w:rsidRPr="006A0827">
        <w:rPr>
          <w:rFonts w:ascii="Book Antiqua" w:hAnsi="Book Antiqua"/>
          <w:color w:val="000000"/>
        </w:rPr>
        <w:t xml:space="preserve">, </w:t>
      </w:r>
      <w:proofErr w:type="spellStart"/>
      <w:r w:rsidRPr="006A0827">
        <w:rPr>
          <w:rFonts w:ascii="Book Antiqua" w:hAnsi="Book Antiqua"/>
          <w:color w:val="000000"/>
        </w:rPr>
        <w:t>Malka</w:t>
      </w:r>
      <w:proofErr w:type="spellEnd"/>
      <w:r w:rsidRPr="006A0827">
        <w:rPr>
          <w:rFonts w:ascii="Book Antiqua" w:hAnsi="Book Antiqua"/>
          <w:color w:val="000000"/>
        </w:rPr>
        <w:t xml:space="preserve"> </w:t>
      </w:r>
      <w:proofErr w:type="spellStart"/>
      <w:r w:rsidRPr="006A0827">
        <w:rPr>
          <w:rFonts w:ascii="Book Antiqua" w:hAnsi="Book Antiqua"/>
          <w:color w:val="000000"/>
        </w:rPr>
        <w:t>Attali</w:t>
      </w:r>
      <w:proofErr w:type="spellEnd"/>
      <w:r w:rsidRPr="006A0827">
        <w:rPr>
          <w:rFonts w:ascii="Book Antiqua" w:hAnsi="Book Antiqua"/>
          <w:color w:val="000000"/>
        </w:rPr>
        <w:t xml:space="preserve">, Gabriel </w:t>
      </w:r>
      <w:proofErr w:type="spellStart"/>
      <w:r w:rsidRPr="006A0827">
        <w:rPr>
          <w:rFonts w:ascii="Book Antiqua" w:hAnsi="Book Antiqua"/>
          <w:color w:val="000000"/>
        </w:rPr>
        <w:t>Duek</w:t>
      </w:r>
      <w:proofErr w:type="spellEnd"/>
      <w:r w:rsidRPr="006A0827">
        <w:rPr>
          <w:rFonts w:ascii="Book Antiqua" w:hAnsi="Book Antiqua"/>
          <w:color w:val="000000"/>
        </w:rPr>
        <w:t xml:space="preserve">, Jacob </w:t>
      </w:r>
      <w:proofErr w:type="spellStart"/>
      <w:r w:rsidRPr="006A0827">
        <w:rPr>
          <w:rFonts w:ascii="Book Antiqua" w:hAnsi="Book Antiqua"/>
          <w:color w:val="000000"/>
        </w:rPr>
        <w:t>Yahav</w:t>
      </w:r>
      <w:proofErr w:type="spellEnd"/>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Cs/>
          <w:color w:val="000000"/>
        </w:rPr>
      </w:pPr>
      <w:r w:rsidRPr="006A0827">
        <w:rPr>
          <w:rFonts w:ascii="Book Antiqua" w:hAnsi="Book Antiqua"/>
          <w:b/>
          <w:bCs/>
          <w:color w:val="000000"/>
        </w:rPr>
        <w:t xml:space="preserve">Stephen </w:t>
      </w:r>
      <w:proofErr w:type="spellStart"/>
      <w:r w:rsidRPr="006A0827">
        <w:rPr>
          <w:rFonts w:ascii="Book Antiqua" w:hAnsi="Book Antiqua"/>
          <w:b/>
          <w:bCs/>
          <w:color w:val="000000"/>
        </w:rPr>
        <w:t>Malnick</w:t>
      </w:r>
      <w:proofErr w:type="spellEnd"/>
      <w:r w:rsidRPr="006A0827">
        <w:rPr>
          <w:rFonts w:ascii="Book Antiqua" w:hAnsi="Book Antiqua"/>
          <w:b/>
          <w:bCs/>
          <w:color w:val="000000"/>
        </w:rPr>
        <w:t xml:space="preserve">, </w:t>
      </w:r>
      <w:r w:rsidRPr="006A0827">
        <w:rPr>
          <w:rFonts w:ascii="Book Antiqua" w:hAnsi="Book Antiqua"/>
          <w:color w:val="000000"/>
        </w:rPr>
        <w:t>Department of Internal Medicine</w:t>
      </w:r>
      <w:r w:rsidRPr="006A0827">
        <w:rPr>
          <w:rFonts w:ascii="Book Antiqua" w:hAnsi="Book Antiqua"/>
          <w:bCs/>
          <w:color w:val="000000"/>
        </w:rPr>
        <w:t xml:space="preserve"> C, Kaplan Medical Center, 76100 </w:t>
      </w:r>
      <w:proofErr w:type="spellStart"/>
      <w:r w:rsidRPr="006A0827">
        <w:rPr>
          <w:rFonts w:ascii="Book Antiqua" w:hAnsi="Book Antiqua"/>
          <w:bCs/>
          <w:color w:val="000000"/>
        </w:rPr>
        <w:t>Rehovot</w:t>
      </w:r>
      <w:proofErr w:type="spellEnd"/>
      <w:r w:rsidRPr="006A0827">
        <w:rPr>
          <w:rFonts w:ascii="Book Antiqua" w:hAnsi="Book Antiqua"/>
          <w:bCs/>
          <w:color w:val="000000"/>
        </w:rPr>
        <w:t>, Israel</w:t>
      </w:r>
    </w:p>
    <w:p w:rsidR="005206D8" w:rsidRPr="006A0827" w:rsidRDefault="005206D8" w:rsidP="00C13A08">
      <w:pPr>
        <w:suppressAutoHyphens w:val="0"/>
        <w:snapToGrid w:val="0"/>
        <w:spacing w:line="360" w:lineRule="auto"/>
        <w:jc w:val="both"/>
        <w:rPr>
          <w:rFonts w:ascii="Book Antiqua" w:hAnsi="Book Antiqua"/>
          <w:bCs/>
          <w:color w:val="000000"/>
        </w:rPr>
      </w:pP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b/>
          <w:bCs/>
          <w:color w:val="000000"/>
        </w:rPr>
        <w:t xml:space="preserve">Ehud </w:t>
      </w:r>
      <w:proofErr w:type="spellStart"/>
      <w:r w:rsidRPr="006A0827">
        <w:rPr>
          <w:rFonts w:ascii="Book Antiqua" w:hAnsi="Book Antiqua"/>
          <w:b/>
          <w:bCs/>
          <w:color w:val="000000"/>
        </w:rPr>
        <w:t>Melzer</w:t>
      </w:r>
      <w:proofErr w:type="spellEnd"/>
      <w:r w:rsidRPr="006A0827">
        <w:rPr>
          <w:rFonts w:ascii="Book Antiqua" w:hAnsi="Book Antiqua"/>
          <w:color w:val="000000"/>
        </w:rPr>
        <w:t xml:space="preserve">, </w:t>
      </w:r>
      <w:r w:rsidRPr="006A0827">
        <w:rPr>
          <w:rFonts w:ascii="Book Antiqua" w:hAnsi="Book Antiqua"/>
          <w:b/>
          <w:bCs/>
          <w:color w:val="000000"/>
        </w:rPr>
        <w:t xml:space="preserve">Gabriel </w:t>
      </w:r>
      <w:proofErr w:type="spellStart"/>
      <w:r w:rsidRPr="006A0827">
        <w:rPr>
          <w:rFonts w:ascii="Book Antiqua" w:hAnsi="Book Antiqua"/>
          <w:b/>
          <w:bCs/>
          <w:color w:val="000000"/>
        </w:rPr>
        <w:t>Duek</w:t>
      </w:r>
      <w:proofErr w:type="spellEnd"/>
      <w:r w:rsidRPr="006A0827">
        <w:rPr>
          <w:rFonts w:ascii="Book Antiqua" w:hAnsi="Book Antiqua"/>
          <w:color w:val="000000"/>
        </w:rPr>
        <w:t xml:space="preserve">, Gastroenterology Institute, Kaplan Medical Center, 76100 </w:t>
      </w:r>
      <w:proofErr w:type="spellStart"/>
      <w:r w:rsidRPr="006A0827">
        <w:rPr>
          <w:rFonts w:ascii="Book Antiqua" w:hAnsi="Book Antiqua"/>
          <w:color w:val="000000"/>
        </w:rPr>
        <w:t>Rehovot</w:t>
      </w:r>
      <w:proofErr w:type="spellEnd"/>
      <w:r w:rsidRPr="006A0827">
        <w:rPr>
          <w:rFonts w:ascii="Book Antiqua" w:hAnsi="Book Antiqua"/>
          <w:color w:val="000000"/>
        </w:rPr>
        <w:t>, Israel</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color w:val="000000"/>
        </w:rPr>
      </w:pPr>
      <w:proofErr w:type="spellStart"/>
      <w:r w:rsidRPr="006A0827">
        <w:rPr>
          <w:rFonts w:ascii="Book Antiqua" w:hAnsi="Book Antiqua"/>
          <w:b/>
          <w:bCs/>
          <w:color w:val="000000"/>
        </w:rPr>
        <w:t>Malka</w:t>
      </w:r>
      <w:proofErr w:type="spellEnd"/>
      <w:r w:rsidRPr="006A0827">
        <w:rPr>
          <w:rFonts w:ascii="Book Antiqua" w:hAnsi="Book Antiqua"/>
          <w:b/>
          <w:bCs/>
          <w:color w:val="000000"/>
        </w:rPr>
        <w:t xml:space="preserve"> </w:t>
      </w:r>
      <w:proofErr w:type="spellStart"/>
      <w:r w:rsidRPr="006A0827">
        <w:rPr>
          <w:rFonts w:ascii="Book Antiqua" w:hAnsi="Book Antiqua"/>
          <w:b/>
          <w:bCs/>
          <w:color w:val="000000"/>
        </w:rPr>
        <w:t>Attali</w:t>
      </w:r>
      <w:proofErr w:type="spellEnd"/>
      <w:r w:rsidRPr="006A0827">
        <w:rPr>
          <w:rFonts w:ascii="Book Antiqua" w:hAnsi="Book Antiqua"/>
          <w:b/>
          <w:bCs/>
          <w:color w:val="000000"/>
        </w:rPr>
        <w:t xml:space="preserve">, </w:t>
      </w:r>
      <w:r w:rsidRPr="006A0827">
        <w:rPr>
          <w:rFonts w:ascii="Book Antiqua" w:hAnsi="Book Antiqua"/>
          <w:color w:val="000000"/>
        </w:rPr>
        <w:t xml:space="preserve">Department of Internal Medicine B, Kaplan Medical Center, 76100 </w:t>
      </w:r>
      <w:proofErr w:type="spellStart"/>
      <w:r w:rsidRPr="006A0827">
        <w:rPr>
          <w:rFonts w:ascii="Book Antiqua" w:hAnsi="Book Antiqua"/>
          <w:color w:val="000000"/>
        </w:rPr>
        <w:t>Rehovot</w:t>
      </w:r>
      <w:proofErr w:type="spellEnd"/>
      <w:r w:rsidRPr="006A0827">
        <w:rPr>
          <w:rFonts w:ascii="Book Antiqua" w:hAnsi="Book Antiqua"/>
          <w:color w:val="000000"/>
        </w:rPr>
        <w:t>, Israel</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Cs/>
          <w:color w:val="000000"/>
        </w:rPr>
      </w:pPr>
      <w:r w:rsidRPr="006A0827">
        <w:rPr>
          <w:rFonts w:ascii="Book Antiqua" w:hAnsi="Book Antiqua"/>
          <w:b/>
          <w:color w:val="000000"/>
        </w:rPr>
        <w:t xml:space="preserve">Jacob </w:t>
      </w:r>
      <w:proofErr w:type="spellStart"/>
      <w:r w:rsidRPr="006A0827">
        <w:rPr>
          <w:rFonts w:ascii="Book Antiqua" w:hAnsi="Book Antiqua"/>
          <w:b/>
          <w:color w:val="000000"/>
        </w:rPr>
        <w:t>Yahav</w:t>
      </w:r>
      <w:proofErr w:type="spellEnd"/>
      <w:r w:rsidRPr="006A0827">
        <w:rPr>
          <w:rFonts w:ascii="Book Antiqua" w:hAnsi="Book Antiqua"/>
          <w:b/>
          <w:color w:val="000000"/>
        </w:rPr>
        <w:t>,</w:t>
      </w:r>
      <w:r w:rsidRPr="006A0827">
        <w:rPr>
          <w:rFonts w:ascii="Book Antiqua" w:hAnsi="Book Antiqua"/>
          <w:bCs/>
          <w:color w:val="000000"/>
        </w:rPr>
        <w:t xml:space="preserve"> Kaplan Medical Center, </w:t>
      </w:r>
      <w:r w:rsidRPr="006A0827">
        <w:rPr>
          <w:rFonts w:ascii="Book Antiqua" w:hAnsi="Book Antiqua"/>
          <w:color w:val="000000"/>
        </w:rPr>
        <w:t xml:space="preserve">Affiliated to the Hebrew University, Jerusalem, </w:t>
      </w:r>
      <w:proofErr w:type="gramStart"/>
      <w:r w:rsidRPr="006A0827">
        <w:rPr>
          <w:rFonts w:ascii="Book Antiqua" w:hAnsi="Book Antiqua"/>
          <w:bCs/>
          <w:color w:val="000000"/>
        </w:rPr>
        <w:t>76100</w:t>
      </w:r>
      <w:proofErr w:type="gramEnd"/>
      <w:r w:rsidRPr="006A0827">
        <w:rPr>
          <w:rFonts w:ascii="Book Antiqua" w:hAnsi="Book Antiqua"/>
          <w:bCs/>
          <w:color w:val="000000"/>
        </w:rPr>
        <w:t xml:space="preserve"> </w:t>
      </w:r>
      <w:proofErr w:type="spellStart"/>
      <w:r w:rsidRPr="006A0827">
        <w:rPr>
          <w:rFonts w:ascii="Book Antiqua" w:hAnsi="Book Antiqua"/>
          <w:bCs/>
          <w:color w:val="000000"/>
        </w:rPr>
        <w:t>Rehovot</w:t>
      </w:r>
      <w:proofErr w:type="spellEnd"/>
      <w:r w:rsidRPr="006A0827">
        <w:rPr>
          <w:rFonts w:ascii="Book Antiqua" w:hAnsi="Book Antiqua"/>
          <w:color w:val="000000"/>
        </w:rPr>
        <w:t>, Israel</w:t>
      </w:r>
    </w:p>
    <w:p w:rsidR="005206D8" w:rsidRPr="006A0827" w:rsidRDefault="005206D8" w:rsidP="00C13A08">
      <w:pPr>
        <w:suppressAutoHyphens w:val="0"/>
        <w:adjustRightInd w:val="0"/>
        <w:snapToGrid w:val="0"/>
        <w:spacing w:line="360" w:lineRule="auto"/>
        <w:jc w:val="both"/>
        <w:rPr>
          <w:rFonts w:ascii="Book Antiqua" w:hAnsi="Book Antiqua"/>
          <w:color w:val="000000"/>
        </w:rPr>
      </w:pPr>
      <w:bookmarkStart w:id="2" w:name="OLE_LINK422"/>
      <w:bookmarkStart w:id="3" w:name="OLE_LINK424"/>
      <w:bookmarkStart w:id="4" w:name="OLE_LINK971"/>
      <w:bookmarkStart w:id="5" w:name="OLE_LINK972"/>
      <w:bookmarkStart w:id="6" w:name="OLE_LINK973"/>
      <w:bookmarkStart w:id="7" w:name="OLE_LINK974"/>
      <w:bookmarkStart w:id="8" w:name="OLE_LINK975"/>
      <w:bookmarkStart w:id="9" w:name="OLE_LINK976"/>
      <w:bookmarkStart w:id="10" w:name="OLE_LINK977"/>
      <w:bookmarkStart w:id="11" w:name="OLE_LINK1022"/>
      <w:bookmarkStart w:id="12" w:name="OLE_LINK497"/>
      <w:bookmarkStart w:id="13" w:name="OLE_LINK498"/>
      <w:bookmarkStart w:id="14" w:name="OLE_LINK533"/>
      <w:bookmarkStart w:id="15" w:name="OLE_LINK569"/>
      <w:bookmarkStart w:id="16" w:name="OLE_LINK628"/>
      <w:bookmarkStart w:id="17" w:name="OLE_LINK654"/>
      <w:bookmarkStart w:id="18" w:name="OLE_LINK700"/>
      <w:bookmarkStart w:id="19" w:name="OLE_LINK711"/>
      <w:bookmarkStart w:id="20" w:name="OLE_LINK780"/>
      <w:bookmarkStart w:id="21" w:name="OLE_LINK816"/>
      <w:bookmarkStart w:id="22" w:name="OLE_LINK839"/>
      <w:bookmarkStart w:id="23" w:name="OLE_LINK871"/>
      <w:bookmarkStart w:id="24" w:name="OLE_LINK892"/>
      <w:bookmarkStart w:id="25" w:name="OLE_LINK922"/>
      <w:bookmarkStart w:id="26" w:name="OLE_LINK837"/>
      <w:bookmarkStart w:id="27" w:name="OLE_LINK1053"/>
      <w:bookmarkStart w:id="28" w:name="OLE_LINK1217"/>
      <w:bookmarkStart w:id="29" w:name="OLE_LINK1238"/>
      <w:bookmarkStart w:id="30" w:name="OLE_LINK1261"/>
      <w:bookmarkStart w:id="31" w:name="OLE_LINK1427"/>
      <w:bookmarkStart w:id="32" w:name="OLE_LINK1475"/>
      <w:bookmarkStart w:id="33" w:name="OLE_LINK1502"/>
      <w:bookmarkStart w:id="34" w:name="OLE_LINK289"/>
      <w:bookmarkStart w:id="35" w:name="OLE_LINK1212"/>
      <w:bookmarkStart w:id="36" w:name="OLE_LINK1333"/>
      <w:bookmarkStart w:id="37" w:name="OLE_LINK1335"/>
      <w:bookmarkStart w:id="38" w:name="OLE_LINK1336"/>
      <w:bookmarkStart w:id="39" w:name="OLE_LINK1270"/>
      <w:bookmarkStart w:id="40" w:name="OLE_LINK1404"/>
      <w:bookmarkStart w:id="41" w:name="OLE_LINK1565"/>
      <w:bookmarkStart w:id="42" w:name="OLE_LINK1636"/>
      <w:bookmarkStart w:id="43" w:name="OLE_LINK1668"/>
      <w:bookmarkStart w:id="44" w:name="OLE_LINK1682"/>
      <w:bookmarkStart w:id="45" w:name="OLE_LINK1715"/>
      <w:bookmarkStart w:id="46" w:name="OLE_LINK1724"/>
      <w:bookmarkStart w:id="47" w:name="OLE_LINK1765"/>
      <w:bookmarkStart w:id="48" w:name="OLE_LINK1791"/>
      <w:bookmarkStart w:id="49" w:name="OLE_LINK1852"/>
      <w:bookmarkStart w:id="50" w:name="OLE_LINK1911"/>
      <w:bookmarkStart w:id="51" w:name="OLE_LINK1954"/>
      <w:bookmarkStart w:id="52" w:name="OLE_LINK1992"/>
      <w:bookmarkStart w:id="53" w:name="OLE_LINK2018"/>
      <w:bookmarkStart w:id="54" w:name="OLE_LINK2033"/>
      <w:bookmarkStart w:id="55" w:name="OLE_LINK2115"/>
      <w:bookmarkStart w:id="56" w:name="OLE_LINK2166"/>
      <w:bookmarkStart w:id="57" w:name="OLE_LINK2459"/>
      <w:bookmarkStart w:id="58" w:name="OLE_LINK2255"/>
      <w:bookmarkStart w:id="59" w:name="OLE_LINK2256"/>
      <w:bookmarkStart w:id="60" w:name="OLE_LINK2303"/>
      <w:bookmarkStart w:id="61" w:name="OLE_LINK2304"/>
      <w:bookmarkStart w:id="62" w:name="OLE_LINK2305"/>
      <w:bookmarkStart w:id="63" w:name="OLE_LINK2360"/>
      <w:bookmarkStart w:id="64" w:name="OLE_LINK2371"/>
      <w:bookmarkStart w:id="65" w:name="OLE_LINK2447"/>
      <w:bookmarkStart w:id="66" w:name="OLE_LINK2508"/>
      <w:bookmarkStart w:id="67" w:name="OLE_LINK2399"/>
      <w:bookmarkStart w:id="68" w:name="OLE_LINK2416"/>
      <w:bookmarkStart w:id="69" w:name="OLE_LINK2504"/>
      <w:bookmarkStart w:id="70" w:name="OLE_LINK701"/>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206D8" w:rsidRPr="006A0827" w:rsidRDefault="005206D8" w:rsidP="00C13A08">
      <w:pPr>
        <w:suppressAutoHyphens w:val="0"/>
        <w:adjustRightInd w:val="0"/>
        <w:snapToGrid w:val="0"/>
        <w:spacing w:line="360" w:lineRule="auto"/>
        <w:jc w:val="both"/>
        <w:rPr>
          <w:rFonts w:ascii="Book Antiqua" w:hAnsi="Book Antiqua"/>
          <w:color w:val="000000"/>
        </w:rPr>
      </w:pPr>
      <w:r w:rsidRPr="006A0827">
        <w:rPr>
          <w:rFonts w:ascii="Book Antiqua" w:hAnsi="Book Antiqua"/>
          <w:b/>
          <w:color w:val="000000"/>
        </w:rPr>
        <w:t>Author contributions</w:t>
      </w:r>
      <w:r w:rsidRPr="006A0827">
        <w:rPr>
          <w:rFonts w:ascii="Book Antiqua" w:hAnsi="Book Antiqua"/>
          <w:color w:val="000000"/>
        </w:rPr>
        <w:t xml:space="preserve">: </w:t>
      </w:r>
      <w:proofErr w:type="spellStart"/>
      <w:r w:rsidRPr="006A0827">
        <w:rPr>
          <w:rFonts w:ascii="Book Antiqua" w:hAnsi="Book Antiqua"/>
          <w:color w:val="000000"/>
        </w:rPr>
        <w:t>Malnick</w:t>
      </w:r>
      <w:proofErr w:type="spellEnd"/>
      <w:r w:rsidRPr="006A0827">
        <w:rPr>
          <w:rFonts w:ascii="Book Antiqua" w:hAnsi="Book Antiqua"/>
          <w:color w:val="000000"/>
        </w:rPr>
        <w:t xml:space="preserve"> S developed the concept, wrote the manuscript and had discussions with all the other authors; </w:t>
      </w:r>
      <w:proofErr w:type="spellStart"/>
      <w:r w:rsidRPr="006A0827">
        <w:rPr>
          <w:rFonts w:ascii="Book Antiqua" w:hAnsi="Book Antiqua"/>
          <w:color w:val="000000"/>
        </w:rPr>
        <w:t>Melzer</w:t>
      </w:r>
      <w:proofErr w:type="spellEnd"/>
      <w:r w:rsidRPr="006A0827">
        <w:rPr>
          <w:rFonts w:ascii="Book Antiqua" w:hAnsi="Book Antiqua"/>
          <w:color w:val="000000"/>
        </w:rPr>
        <w:t xml:space="preserve"> E, </w:t>
      </w:r>
      <w:proofErr w:type="spellStart"/>
      <w:r w:rsidRPr="006A0827">
        <w:rPr>
          <w:rFonts w:ascii="Book Antiqua" w:hAnsi="Book Antiqua"/>
          <w:color w:val="000000"/>
        </w:rPr>
        <w:t>Attali</w:t>
      </w:r>
      <w:proofErr w:type="spellEnd"/>
      <w:r w:rsidRPr="006A0827">
        <w:rPr>
          <w:rFonts w:ascii="Book Antiqua" w:hAnsi="Book Antiqua"/>
          <w:color w:val="000000"/>
        </w:rPr>
        <w:t xml:space="preserve"> M and </w:t>
      </w:r>
      <w:proofErr w:type="spellStart"/>
      <w:r w:rsidRPr="006A0827">
        <w:rPr>
          <w:rFonts w:ascii="Book Antiqua" w:hAnsi="Book Antiqua"/>
          <w:color w:val="000000"/>
        </w:rPr>
        <w:t>Duek</w:t>
      </w:r>
      <w:proofErr w:type="spellEnd"/>
      <w:r w:rsidRPr="006A0827">
        <w:rPr>
          <w:rFonts w:ascii="Book Antiqua" w:hAnsi="Book Antiqua"/>
          <w:color w:val="000000"/>
        </w:rPr>
        <w:t xml:space="preserve"> G developed the theme and researched the literature; </w:t>
      </w:r>
      <w:proofErr w:type="spellStart"/>
      <w:r w:rsidRPr="006A0827">
        <w:rPr>
          <w:rFonts w:ascii="Book Antiqua" w:hAnsi="Book Antiqua"/>
          <w:color w:val="000000"/>
        </w:rPr>
        <w:t>Yahav</w:t>
      </w:r>
      <w:proofErr w:type="spellEnd"/>
      <w:r w:rsidRPr="006A0827">
        <w:rPr>
          <w:rFonts w:ascii="Book Antiqua" w:hAnsi="Book Antiqua"/>
          <w:color w:val="000000"/>
        </w:rPr>
        <w:t xml:space="preserve"> J contributed to the writing and revision of the manuscript, in addition to developing the concept.  </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pStyle w:val="aa"/>
        <w:adjustRightInd w:val="0"/>
        <w:snapToGrid w:val="0"/>
        <w:spacing w:line="360" w:lineRule="auto"/>
        <w:jc w:val="both"/>
        <w:rPr>
          <w:rFonts w:ascii="Book Antiqua" w:hAnsi="Book Antiqua"/>
          <w:color w:val="000000"/>
          <w:sz w:val="24"/>
          <w:lang w:eastAsia="zh-CN" w:bidi="ar-SA"/>
        </w:rPr>
      </w:pPr>
      <w:bookmarkStart w:id="71" w:name="OLE_LINK703"/>
      <w:bookmarkStart w:id="72" w:name="OLE_LINK704"/>
      <w:bookmarkStart w:id="73" w:name="OLE_LINK706"/>
      <w:bookmarkStart w:id="74" w:name="OLE_LINK1358"/>
      <w:bookmarkStart w:id="75" w:name="OLE_LINK1625"/>
      <w:bookmarkStart w:id="76" w:name="OLE_LINK1626"/>
      <w:bookmarkStart w:id="77" w:name="OLE_LINK1528"/>
      <w:bookmarkStart w:id="78" w:name="OLE_LINK1529"/>
      <w:bookmarkStart w:id="79" w:name="OLE_LINK1521"/>
      <w:bookmarkStart w:id="80" w:name="OLE_LINK1522"/>
      <w:bookmarkStart w:id="81" w:name="OLE_LINK1898"/>
      <w:bookmarkStart w:id="82" w:name="OLE_LINK1900"/>
      <w:bookmarkStart w:id="83" w:name="OLE_LINK1981"/>
      <w:bookmarkStart w:id="84" w:name="OLE_LINK2645"/>
      <w:bookmarkStart w:id="85" w:name="OLE_LINK2646"/>
      <w:bookmarkStart w:id="86" w:name="OLE_LINK830"/>
      <w:bookmarkStart w:id="87" w:name="OLE_LINK908"/>
      <w:bookmarkStart w:id="88" w:name="OLE_LINK1351"/>
      <w:bookmarkStart w:id="89" w:name="OLE_LINK1355"/>
      <w:bookmarkStart w:id="90" w:name="OLE_LINK1420"/>
      <w:bookmarkStart w:id="91" w:name="OLE_LINK1566"/>
      <w:bookmarkStart w:id="92" w:name="OLE_LINK1794"/>
      <w:bookmarkStart w:id="93" w:name="OLE_LINK1930"/>
      <w:bookmarkStart w:id="94" w:name="OLE_LINK1960"/>
      <w:bookmarkStart w:id="95" w:name="OLE_LINK2183"/>
      <w:bookmarkStart w:id="96" w:name="OLE_LINK2184"/>
      <w:bookmarkStart w:id="97" w:name="OLE_LINK2295"/>
      <w:bookmarkStart w:id="98" w:name="OLE_LINK2419"/>
      <w:bookmarkStart w:id="99" w:name="OLE_LINK2420"/>
      <w:bookmarkStart w:id="100" w:name="OLE_LINK3135"/>
      <w:bookmarkStart w:id="101" w:name="OLE_LINK3136"/>
      <w:bookmarkStart w:id="102" w:name="OLE_LINK2632"/>
      <w:bookmarkStart w:id="103" w:name="OLE_LINK3007"/>
      <w:bookmarkStart w:id="104" w:name="OLE_LINK754"/>
      <w:r w:rsidRPr="006A0827">
        <w:rPr>
          <w:rFonts w:ascii="Book Antiqua" w:hAnsi="Book Antiqua" w:cs="Gulim"/>
          <w:b/>
          <w:color w:val="000000"/>
          <w:kern w:val="0"/>
          <w:sz w:val="24"/>
          <w:lang w:eastAsia="zh-CN" w:bidi="ar-SA"/>
        </w:rPr>
        <w:t>Correspondence to</w:t>
      </w:r>
      <w:r w:rsidRPr="006A0827">
        <w:rPr>
          <w:rFonts w:ascii="Book Antiqua" w:hAnsi="Book Antiqua" w:cs="Gulim"/>
          <w:b/>
          <w:bCs/>
          <w:color w:val="000000"/>
          <w:kern w:val="0"/>
          <w:sz w:val="24"/>
          <w:lang w:eastAsia="zh-CN" w:bidi="ar-SA"/>
        </w:rPr>
        <w: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6A0827">
        <w:rPr>
          <w:rFonts w:ascii="Book Antiqua" w:hAnsi="Book Antiqua" w:cs="Gulim"/>
          <w:b/>
          <w:bCs/>
          <w:color w:val="000000"/>
          <w:kern w:val="0"/>
          <w:sz w:val="24"/>
          <w:lang w:eastAsia="zh-CN" w:bidi="ar-SA"/>
        </w:rPr>
        <w:t xml:space="preserve">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6A0827">
        <w:rPr>
          <w:rFonts w:ascii="Book Antiqua" w:hAnsi="Book Antiqua"/>
          <w:b/>
          <w:bCs/>
          <w:color w:val="000000"/>
          <w:sz w:val="24"/>
        </w:rPr>
        <w:t xml:space="preserve">Stephen </w:t>
      </w:r>
      <w:proofErr w:type="spellStart"/>
      <w:r w:rsidRPr="006A0827">
        <w:rPr>
          <w:rFonts w:ascii="Book Antiqua" w:hAnsi="Book Antiqua"/>
          <w:b/>
          <w:bCs/>
          <w:color w:val="000000"/>
          <w:sz w:val="24"/>
        </w:rPr>
        <w:t>Malnick</w:t>
      </w:r>
      <w:proofErr w:type="spellEnd"/>
      <w:r w:rsidRPr="006A0827">
        <w:rPr>
          <w:rFonts w:ascii="Book Antiqua" w:hAnsi="Book Antiqua"/>
          <w:b/>
          <w:bCs/>
          <w:color w:val="000000"/>
          <w:sz w:val="24"/>
        </w:rPr>
        <w:t xml:space="preserve">, Director, </w:t>
      </w:r>
      <w:r w:rsidRPr="006A0827">
        <w:rPr>
          <w:rFonts w:ascii="Book Antiqua" w:hAnsi="Book Antiqua"/>
          <w:bCs/>
          <w:color w:val="000000"/>
          <w:sz w:val="24"/>
        </w:rPr>
        <w:t>Department of Internal Medicine C, Kaplan Medical Center,</w:t>
      </w:r>
      <w:r w:rsidRPr="006A0827">
        <w:rPr>
          <w:rFonts w:ascii="Book Antiqua" w:hAnsi="Book Antiqua"/>
          <w:sz w:val="24"/>
        </w:rPr>
        <w:t xml:space="preserve"> </w:t>
      </w:r>
      <w:r w:rsidRPr="006A0827">
        <w:rPr>
          <w:rFonts w:ascii="Book Antiqua" w:hAnsi="Book Antiqua"/>
          <w:bCs/>
          <w:color w:val="000000"/>
          <w:sz w:val="24"/>
        </w:rPr>
        <w:t>PO Box 1</w:t>
      </w:r>
      <w:r w:rsidRPr="006A0827">
        <w:rPr>
          <w:rFonts w:ascii="Book Antiqua" w:hAnsi="Book Antiqua"/>
          <w:bCs/>
          <w:color w:val="000000"/>
          <w:sz w:val="24"/>
          <w:lang w:eastAsia="zh-CN"/>
        </w:rPr>
        <w:t>,</w:t>
      </w:r>
      <w:r w:rsidRPr="006A0827">
        <w:rPr>
          <w:rFonts w:ascii="Book Antiqua" w:hAnsi="Book Antiqua"/>
          <w:bCs/>
          <w:color w:val="000000"/>
          <w:sz w:val="24"/>
        </w:rPr>
        <w:t xml:space="preserve"> 76100 </w:t>
      </w:r>
      <w:proofErr w:type="spellStart"/>
      <w:r w:rsidRPr="006A0827">
        <w:rPr>
          <w:rFonts w:ascii="Book Antiqua" w:hAnsi="Book Antiqua"/>
          <w:bCs/>
          <w:color w:val="000000"/>
          <w:sz w:val="24"/>
        </w:rPr>
        <w:t>Rehovot</w:t>
      </w:r>
      <w:proofErr w:type="spellEnd"/>
      <w:r w:rsidRPr="006A0827">
        <w:rPr>
          <w:rFonts w:ascii="Book Antiqua" w:hAnsi="Book Antiqua"/>
          <w:bCs/>
          <w:color w:val="000000"/>
          <w:sz w:val="24"/>
        </w:rPr>
        <w:t>, Israel.</w:t>
      </w:r>
      <w:bookmarkStart w:id="105" w:name="OLE_LINK65"/>
      <w:bookmarkStart w:id="106" w:name="OLE_LINK106"/>
      <w:bookmarkStart w:id="107" w:name="OLE_LINK331"/>
      <w:bookmarkStart w:id="108" w:name="OLE_LINK2444"/>
      <w:bookmarkStart w:id="109" w:name="OLE_LINK2772"/>
      <w:bookmarkStart w:id="110" w:name="OLE_LINK207"/>
      <w:bookmarkStart w:id="111" w:name="OLE_LINK208"/>
      <w:bookmarkStart w:id="112" w:name="OLE_LINK143"/>
      <w:bookmarkStart w:id="113" w:name="OLE_LINK429"/>
      <w:bookmarkStart w:id="114" w:name="OLE_LINK724"/>
      <w:bookmarkStart w:id="115" w:name="OLE_LINK601"/>
      <w:bookmarkStart w:id="116" w:name="OLE_LINK570"/>
      <w:bookmarkStart w:id="117" w:name="OLE_LINK788"/>
      <w:bookmarkStart w:id="118" w:name="OLE_LINK978"/>
      <w:bookmarkStart w:id="119" w:name="OLE_LINK503"/>
      <w:bookmarkStart w:id="120" w:name="OLE_LINK542"/>
      <w:bookmarkStart w:id="121" w:name="OLE_LINK636"/>
      <w:bookmarkStart w:id="122" w:name="OLE_LINK659"/>
      <w:bookmarkStart w:id="123" w:name="OLE_LINK567"/>
      <w:bookmarkStart w:id="124" w:name="OLE_LINK737"/>
      <w:bookmarkStart w:id="125" w:name="OLE_LINK786"/>
      <w:bookmarkStart w:id="126" w:name="OLE_LINK842"/>
      <w:bookmarkStart w:id="127" w:name="OLE_LINK858"/>
      <w:bookmarkStart w:id="128" w:name="OLE_LINK873"/>
      <w:bookmarkStart w:id="129" w:name="OLE_LINK924"/>
      <w:bookmarkStart w:id="130" w:name="OLE_LINK761"/>
      <w:bookmarkStart w:id="131" w:name="OLE_LINK848"/>
      <w:bookmarkStart w:id="132" w:name="OLE_LINK1020"/>
      <w:bookmarkStart w:id="133" w:name="OLE_LINK1066"/>
      <w:bookmarkStart w:id="134" w:name="OLE_LINK1085"/>
      <w:bookmarkStart w:id="135" w:name="OLE_LINK1115"/>
      <w:bookmarkStart w:id="136" w:name="OLE_LINK1162"/>
      <w:bookmarkStart w:id="137" w:name="OLE_LINK1243"/>
      <w:bookmarkStart w:id="138" w:name="OLE_LINK1264"/>
      <w:bookmarkStart w:id="139" w:name="OLE_LINK1283"/>
      <w:bookmarkStart w:id="140" w:name="OLE_LINK1311"/>
      <w:bookmarkStart w:id="141" w:name="OLE_LINK1360"/>
      <w:bookmarkStart w:id="142" w:name="OLE_LINK1383"/>
      <w:bookmarkStart w:id="143" w:name="OLE_LINK1430"/>
      <w:bookmarkStart w:id="144" w:name="OLE_LINK1453"/>
      <w:bookmarkStart w:id="145" w:name="OLE_LINK913"/>
      <w:bookmarkStart w:id="146" w:name="OLE_LINK1228"/>
      <w:bookmarkStart w:id="147" w:name="OLE_LINK1356"/>
      <w:bookmarkStart w:id="148" w:name="OLE_LINK1359"/>
      <w:bookmarkStart w:id="149" w:name="OLE_LINK1629"/>
      <w:bookmarkStart w:id="150" w:name="OLE_LINK1630"/>
      <w:bookmarkStart w:id="151" w:name="OLE_LINK1631"/>
      <w:bookmarkStart w:id="152" w:name="OLE_LINK1632"/>
      <w:bookmarkStart w:id="153" w:name="OLE_LINK1837"/>
      <w:bookmarkStart w:id="154" w:name="OLE_LINK1532"/>
      <w:bookmarkStart w:id="155" w:name="OLE_LINK1533"/>
      <w:bookmarkStart w:id="156" w:name="OLE_LINK1534"/>
      <w:bookmarkStart w:id="157" w:name="OLE_LINK1535"/>
      <w:bookmarkStart w:id="158" w:name="OLE_LINK1525"/>
      <w:bookmarkStart w:id="159" w:name="OLE_LINK1567"/>
      <w:bookmarkStart w:id="160" w:name="OLE_LINK1728"/>
      <w:bookmarkStart w:id="161" w:name="OLE_LINK1768"/>
      <w:bookmarkStart w:id="162" w:name="OLE_LINK1857"/>
      <w:bookmarkStart w:id="163" w:name="OLE_LINK1968"/>
      <w:bookmarkStart w:id="164" w:name="OLE_LINK1969"/>
      <w:bookmarkStart w:id="165" w:name="OLE_LINK1970"/>
      <w:bookmarkStart w:id="166" w:name="OLE_LINK1971"/>
      <w:bookmarkStart w:id="167" w:name="OLE_LINK1904"/>
      <w:bookmarkStart w:id="168" w:name="OLE_LINK1940"/>
      <w:bookmarkStart w:id="169" w:name="OLE_LINK1933"/>
      <w:bookmarkStart w:id="170" w:name="OLE_LINK1991"/>
      <w:bookmarkStart w:id="171" w:name="OLE_LINK2074"/>
      <w:bookmarkStart w:id="172" w:name="OLE_LINK1916"/>
      <w:bookmarkStart w:id="173" w:name="OLE_LINK1961"/>
      <w:bookmarkStart w:id="174" w:name="OLE_LINK2003"/>
      <w:bookmarkStart w:id="175" w:name="OLE_LINK2404"/>
      <w:bookmarkStart w:id="176" w:name="OLE_LINK2185"/>
      <w:bookmarkStart w:id="177" w:name="OLE_LINK2302"/>
      <w:bookmarkStart w:id="178" w:name="OLE_LINK2311"/>
      <w:bookmarkStart w:id="179" w:name="OLE_LINK2528"/>
      <w:bookmarkStart w:id="180" w:name="OLE_LINK2421"/>
      <w:bookmarkStart w:id="181" w:name="OLE_LINK2434"/>
      <w:bookmarkStart w:id="182" w:name="OLE_LINK2438"/>
      <w:bookmarkStart w:id="183" w:name="OLE_LINK2649"/>
      <w:bookmarkStart w:id="184" w:name="OLE_LINK3139"/>
      <w:bookmarkStart w:id="185" w:name="OLE_LINK2633"/>
      <w:bookmarkStart w:id="186" w:name="OLE_LINK2755"/>
      <w:bookmarkStart w:id="187" w:name="OLE_LINK2867"/>
      <w:bookmarkStart w:id="188" w:name="OLE_LINK23"/>
      <w:bookmarkStart w:id="189" w:name="OLE_LINK502"/>
      <w:bookmarkEnd w:id="104"/>
      <w:r w:rsidRPr="006A0827">
        <w:rPr>
          <w:rFonts w:ascii="Book Antiqua" w:hAnsi="Book Antiqua"/>
          <w:bCs/>
          <w:color w:val="000000"/>
          <w:sz w:val="24"/>
          <w:lang w:eastAsia="zh-CN"/>
        </w:rPr>
        <w:t xml:space="preserve"> </w:t>
      </w:r>
      <w:hyperlink r:id="rId8" w:history="1">
        <w:r w:rsidRPr="006A0827">
          <w:rPr>
            <w:rStyle w:val="a3"/>
            <w:rFonts w:ascii="Book Antiqua" w:hAnsi="Book Antiqua" w:cs="Lucida Sans"/>
            <w:color w:val="000000"/>
            <w:sz w:val="24"/>
            <w:u w:val="none"/>
          </w:rPr>
          <w:t>stephen@malnick.net</w:t>
        </w:r>
      </w:hyperlink>
    </w:p>
    <w:p w:rsidR="005206D8" w:rsidRPr="006A0827" w:rsidRDefault="005206D8" w:rsidP="00C13A08">
      <w:pPr>
        <w:suppressAutoHyphens w:val="0"/>
        <w:autoSpaceDE w:val="0"/>
        <w:autoSpaceDN w:val="0"/>
        <w:adjustRightInd w:val="0"/>
        <w:snapToGrid w:val="0"/>
        <w:spacing w:line="360" w:lineRule="auto"/>
        <w:jc w:val="both"/>
        <w:rPr>
          <w:rFonts w:ascii="Book Antiqua" w:hAnsi="Book Antiqua"/>
          <w:b/>
          <w:bCs/>
          <w:color w:val="000000"/>
          <w:kern w:val="0"/>
        </w:rPr>
      </w:pPr>
    </w:p>
    <w:p w:rsidR="005206D8" w:rsidRPr="006A0827" w:rsidRDefault="005206D8" w:rsidP="00C13A08">
      <w:pPr>
        <w:suppressAutoHyphens w:val="0"/>
        <w:autoSpaceDE w:val="0"/>
        <w:autoSpaceDN w:val="0"/>
        <w:adjustRightInd w:val="0"/>
        <w:snapToGrid w:val="0"/>
        <w:spacing w:line="360" w:lineRule="auto"/>
        <w:jc w:val="both"/>
        <w:rPr>
          <w:rFonts w:ascii="Book Antiqua" w:hAnsi="Book Antiqua"/>
          <w:color w:val="000000"/>
          <w:kern w:val="0"/>
        </w:rPr>
      </w:pPr>
      <w:r w:rsidRPr="006A0827">
        <w:rPr>
          <w:rFonts w:ascii="Book Antiqua" w:hAnsi="Book Antiqua"/>
          <w:b/>
          <w:bCs/>
          <w:color w:val="000000"/>
          <w:kern w:val="0"/>
        </w:rPr>
        <w:t xml:space="preserve">Telephone: </w:t>
      </w:r>
      <w:bookmarkStart w:id="190" w:name="OLE_LINK1415"/>
      <w:bookmarkStart w:id="191" w:name="OLE_LINK1416"/>
      <w:bookmarkStart w:id="192" w:name="OLE_LINK1417"/>
      <w:r w:rsidRPr="006A0827">
        <w:rPr>
          <w:rFonts w:ascii="Book Antiqua" w:hAnsi="Book Antiqua"/>
          <w:color w:val="000000"/>
          <w:kern w:val="0"/>
        </w:rPr>
        <w:t>+</w:t>
      </w:r>
      <w:bookmarkStart w:id="193" w:name="OLE_LINK42"/>
      <w:bookmarkStart w:id="194" w:name="OLE_LINK128"/>
      <w:bookmarkStart w:id="195" w:name="OLE_LINK951"/>
      <w:bookmarkStart w:id="196" w:name="OLE_LINK955"/>
      <w:bookmarkEnd w:id="190"/>
      <w:bookmarkEnd w:id="191"/>
      <w:bookmarkEnd w:id="192"/>
      <w:r w:rsidRPr="006A0827">
        <w:rPr>
          <w:rFonts w:ascii="Book Antiqua" w:hAnsi="Book Antiqua"/>
          <w:color w:val="000000"/>
        </w:rPr>
        <w:t xml:space="preserve">97-289-441371    </w:t>
      </w:r>
      <w:bookmarkStart w:id="197" w:name="OLE_LINK440"/>
      <w:r w:rsidRPr="006A0827">
        <w:rPr>
          <w:rFonts w:ascii="Book Antiqua" w:hAnsi="Book Antiqua"/>
          <w:color w:val="000000"/>
        </w:rPr>
        <w:t xml:space="preserve"> </w:t>
      </w:r>
      <w:r w:rsidRPr="006A0827">
        <w:rPr>
          <w:rFonts w:ascii="Book Antiqua" w:hAnsi="Book Antiqua"/>
          <w:b/>
          <w:bCs/>
          <w:color w:val="000000"/>
          <w:kern w:val="0"/>
        </w:rPr>
        <w:t>Fax:</w:t>
      </w:r>
      <w:r w:rsidRPr="006A0827">
        <w:rPr>
          <w:rFonts w:ascii="Book Antiqua" w:hAnsi="Book Antiqua"/>
          <w:color w:val="000000"/>
          <w:kern w:val="0"/>
        </w:rPr>
        <w:t xml:space="preserve"> +</w:t>
      </w:r>
      <w:bookmarkEnd w:id="105"/>
      <w:bookmarkEnd w:id="106"/>
      <w:bookmarkEnd w:id="193"/>
      <w:bookmarkEnd w:id="194"/>
      <w:bookmarkEnd w:id="197"/>
      <w:r w:rsidRPr="006A0827">
        <w:rPr>
          <w:rFonts w:ascii="Book Antiqua" w:hAnsi="Book Antiqua"/>
          <w:color w:val="000000"/>
        </w:rPr>
        <w:t>97-289-441852</w:t>
      </w:r>
    </w:p>
    <w:p w:rsidR="005206D8" w:rsidRPr="006A0827" w:rsidRDefault="005206D8" w:rsidP="00C13A08">
      <w:pPr>
        <w:suppressAutoHyphens w:val="0"/>
        <w:adjustRightInd w:val="0"/>
        <w:snapToGrid w:val="0"/>
        <w:spacing w:line="360" w:lineRule="auto"/>
        <w:jc w:val="both"/>
        <w:rPr>
          <w:rFonts w:ascii="Book Antiqua" w:hAnsi="Book Antiqua"/>
          <w:color w:val="000000"/>
        </w:rPr>
      </w:pPr>
      <w:bookmarkStart w:id="198" w:name="OLE_LINK25"/>
      <w:bookmarkStart w:id="199" w:name="OLE_LINK26"/>
      <w:bookmarkStart w:id="200" w:name="OLE_LINK145"/>
      <w:bookmarkStart w:id="201" w:name="OLE_LINK215"/>
      <w:bookmarkStart w:id="202" w:name="OLE_LINK352"/>
      <w:bookmarkStart w:id="203" w:name="OLE_LINK364"/>
      <w:bookmarkStart w:id="204" w:name="OLE_LINK383"/>
      <w:bookmarkStart w:id="205" w:name="OLE_LINK361"/>
      <w:bookmarkStart w:id="206" w:name="OLE_LINK444"/>
      <w:bookmarkStart w:id="207" w:name="OLE_LINK501"/>
      <w:bookmarkStart w:id="208" w:name="OLE_LINK572"/>
      <w:bookmarkStart w:id="209" w:name="OLE_LINK573"/>
      <w:bookmarkStart w:id="210" w:name="OLE_LINK756"/>
      <w:bookmarkStart w:id="211" w:name="OLE_LINK757"/>
      <w:bookmarkStart w:id="212" w:name="OLE_LINK805"/>
      <w:bookmarkStart w:id="213" w:name="OLE_LINK806"/>
      <w:bookmarkStart w:id="214" w:name="OLE_LINK958"/>
      <w:bookmarkStart w:id="215" w:name="OLE_LINK1018"/>
      <w:bookmarkStart w:id="216" w:name="OLE_LINK1059"/>
      <w:bookmarkStart w:id="217" w:name="OLE_LINK1122"/>
      <w:bookmarkStart w:id="218" w:name="OLE_LINK1123"/>
      <w:bookmarkStart w:id="219" w:name="OLE_LINK1402"/>
      <w:bookmarkStart w:id="220" w:name="OLE_LINK1750"/>
      <w:bookmarkStart w:id="221" w:name="OLE_LINK1751"/>
      <w:bookmarkStart w:id="222" w:name="OLE_LINK1832"/>
      <w:bookmarkStart w:id="223" w:name="OLE_LINK1878"/>
      <w:bookmarkStart w:id="224" w:name="OLE_LINK1917"/>
      <w:bookmarkStart w:id="225" w:name="OLE_LINK1918"/>
      <w:bookmarkStart w:id="226" w:name="OLE_LINK1985"/>
      <w:bookmarkStart w:id="227" w:name="OLE_LINK1986"/>
      <w:bookmarkStart w:id="228" w:name="OLE_LINK1927"/>
      <w:bookmarkStart w:id="229" w:name="OLE_LINK1928"/>
      <w:bookmarkStart w:id="230" w:name="OLE_LINK2044"/>
      <w:bookmarkStart w:id="231" w:name="OLE_LINK2352"/>
      <w:bookmarkStart w:id="232" w:name="OLE_LINK2220"/>
      <w:bookmarkStart w:id="233" w:name="OLE_LINK2344"/>
      <w:bookmarkStart w:id="234" w:name="OLE_LINK2347"/>
      <w:bookmarkStart w:id="235" w:name="OLE_LINK2626"/>
      <w:bookmarkStart w:id="236" w:name="OLE_LINK2390"/>
      <w:bookmarkStart w:id="237" w:name="OLE_LINK2752"/>
      <w:bookmarkStart w:id="238" w:name="OLE_LINK2753"/>
      <w:bookmarkStart w:id="239" w:name="OLE_LINK2855"/>
      <w:bookmarkStart w:id="240" w:name="OLE_LINK2992"/>
      <w:bookmarkStart w:id="241" w:name="OLE_LINK3241"/>
      <w:bookmarkStart w:id="242" w:name="OLE_LINK2682"/>
      <w:bookmarkEnd w:id="107"/>
      <w:bookmarkEnd w:id="108"/>
      <w:bookmarkEnd w:id="109"/>
      <w:r w:rsidRPr="006A0827">
        <w:rPr>
          <w:rFonts w:ascii="Book Antiqua" w:hAnsi="Book Antiqua"/>
          <w:b/>
          <w:color w:val="000000"/>
        </w:rPr>
        <w:lastRenderedPageBreak/>
        <w:t>Received:</w:t>
      </w:r>
      <w:r w:rsidRPr="006A0827">
        <w:rPr>
          <w:rFonts w:ascii="Book Antiqua" w:hAnsi="Book Antiqua"/>
          <w:color w:val="000000"/>
        </w:rPr>
        <w:t xml:space="preserve"> September 24, 2013 </w:t>
      </w:r>
      <w:r w:rsidRPr="006A0827">
        <w:rPr>
          <w:rFonts w:ascii="Book Antiqua" w:hAnsi="Book Antiqua"/>
          <w:b/>
          <w:color w:val="000000"/>
        </w:rPr>
        <w:t xml:space="preserve">  Revised:</w:t>
      </w:r>
      <w:bookmarkEnd w:id="198"/>
      <w:bookmarkEnd w:id="199"/>
      <w:r w:rsidRPr="006A0827">
        <w:rPr>
          <w:rFonts w:ascii="Book Antiqua" w:hAnsi="Book Antiqua"/>
          <w:b/>
          <w:color w:val="000000"/>
        </w:rPr>
        <w:t xml:space="preserve"> </w:t>
      </w:r>
      <w:r w:rsidRPr="006A0827">
        <w:rPr>
          <w:rFonts w:ascii="Book Antiqua" w:hAnsi="Book Antiqua"/>
          <w:color w:val="000000"/>
        </w:rPr>
        <w:t xml:space="preserve">January 23, 2014 </w:t>
      </w:r>
      <w:bookmarkStart w:id="243" w:name="OLE_LINK103"/>
      <w:bookmarkStart w:id="244" w:name="OLE_LINK104"/>
      <w:bookmarkStart w:id="245" w:name="OLE_LINK69"/>
      <w:bookmarkStart w:id="246" w:name="OLE_LINK70"/>
    </w:p>
    <w:p w:rsidR="00F37745" w:rsidRPr="00436DFC" w:rsidRDefault="005206D8" w:rsidP="00F37745">
      <w:pPr>
        <w:rPr>
          <w:rFonts w:ascii="Book Antiqua" w:hAnsi="Book Antiqua"/>
        </w:rPr>
      </w:pPr>
      <w:bookmarkStart w:id="247" w:name="OLE_LINK303"/>
      <w:bookmarkStart w:id="248" w:name="OLE_LINK304"/>
      <w:bookmarkStart w:id="249" w:name="OLE_LINK1382"/>
      <w:bookmarkStart w:id="250" w:name="OLE_LINK2188"/>
      <w:bookmarkStart w:id="251" w:name="OLE_LINK2189"/>
      <w:bookmarkStart w:id="252" w:name="OLE_LINK2615"/>
      <w:r w:rsidRPr="006A0827">
        <w:rPr>
          <w:rFonts w:ascii="Book Antiqua" w:hAnsi="Book Antiqua"/>
          <w:b/>
          <w:color w:val="000000"/>
        </w:rPr>
        <w:t xml:space="preserve">Accepted: </w:t>
      </w:r>
      <w:r w:rsidR="00F37745" w:rsidRPr="00436DFC">
        <w:rPr>
          <w:rFonts w:ascii="Book Antiqua" w:hAnsi="Book Antiqua"/>
        </w:rPr>
        <w:t>April 21, 2014</w:t>
      </w:r>
    </w:p>
    <w:p w:rsidR="005206D8" w:rsidRPr="006A0827" w:rsidRDefault="005206D8" w:rsidP="00C13A08">
      <w:pPr>
        <w:suppressAutoHyphens w:val="0"/>
        <w:adjustRightInd w:val="0"/>
        <w:snapToGrid w:val="0"/>
        <w:spacing w:line="360" w:lineRule="auto"/>
        <w:jc w:val="both"/>
        <w:rPr>
          <w:rFonts w:ascii="Book Antiqua" w:hAnsi="Book Antiqua"/>
          <w:b/>
          <w:color w:val="000000"/>
        </w:rPr>
      </w:pPr>
    </w:p>
    <w:p w:rsidR="005206D8" w:rsidRPr="006A0827" w:rsidRDefault="005206D8" w:rsidP="00C13A08">
      <w:pPr>
        <w:suppressAutoHyphens w:val="0"/>
        <w:adjustRightInd w:val="0"/>
        <w:snapToGrid w:val="0"/>
        <w:spacing w:line="360" w:lineRule="auto"/>
        <w:jc w:val="both"/>
        <w:rPr>
          <w:rFonts w:ascii="Book Antiqua" w:hAnsi="Book Antiqua"/>
          <w:b/>
          <w:color w:val="000000"/>
        </w:rPr>
      </w:pPr>
      <w:r w:rsidRPr="006A0827">
        <w:rPr>
          <w:rFonts w:ascii="Book Antiqua" w:hAnsi="Book Antiqua"/>
          <w:b/>
          <w:color w:val="000000"/>
        </w:rPr>
        <w:t xml:space="preserve">Published online: </w:t>
      </w:r>
      <w:bookmarkEnd w:id="243"/>
      <w:bookmarkEnd w:id="244"/>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5"/>
    <w:bookmarkEnd w:id="196"/>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5"/>
    <w:bookmarkEnd w:id="246"/>
    <w:bookmarkEnd w:id="247"/>
    <w:bookmarkEnd w:id="248"/>
    <w:bookmarkEnd w:id="249"/>
    <w:bookmarkEnd w:id="250"/>
    <w:bookmarkEnd w:id="251"/>
    <w:bookmarkEnd w:id="252"/>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b/>
          <w:color w:val="000000"/>
        </w:rPr>
        <w:t>Abstract</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i/>
          <w:color w:val="000000"/>
        </w:rPr>
        <w:t xml:space="preserve">Helicobacter </w:t>
      </w:r>
      <w:proofErr w:type="gramStart"/>
      <w:r w:rsidRPr="006A0827">
        <w:rPr>
          <w:rFonts w:ascii="Book Antiqua" w:hAnsi="Book Antiqua"/>
          <w:i/>
          <w:color w:val="000000"/>
        </w:rPr>
        <w:t>pylori</w:t>
      </w:r>
      <w:r w:rsidRPr="006A0827">
        <w:rPr>
          <w:rFonts w:ascii="Book Antiqua" w:hAnsi="Book Antiqua"/>
          <w:color w:val="000000"/>
        </w:rPr>
        <w:t xml:space="preserve"> (</w:t>
      </w:r>
      <w:r w:rsidRPr="006A0827">
        <w:rPr>
          <w:rFonts w:ascii="Book Antiqua" w:hAnsi="Book Antiqua"/>
          <w:i/>
          <w:color w:val="000000"/>
        </w:rPr>
        <w:t>H. pylori</w:t>
      </w:r>
      <w:r w:rsidRPr="006A0827">
        <w:rPr>
          <w:rFonts w:ascii="Book Antiqua" w:hAnsi="Book Antiqua"/>
          <w:color w:val="000000"/>
        </w:rPr>
        <w:t>) is</w:t>
      </w:r>
      <w:proofErr w:type="gramEnd"/>
      <w:r w:rsidRPr="006A0827">
        <w:rPr>
          <w:rFonts w:ascii="Book Antiqua" w:hAnsi="Book Antiqua"/>
          <w:color w:val="000000"/>
        </w:rPr>
        <w:t xml:space="preserve"> a gram negative spiral bacterium that is present in nearly half of the world’s population. It is the major cause of peptic ulcer disease and a recognized cause of gastric carcinoma. In addition it is linked to non-ulcer dyspepsia, vitamin B12 deficiency, iron-deficient anemia and immune thrombocytopenic </w:t>
      </w:r>
      <w:proofErr w:type="spellStart"/>
      <w:r w:rsidRPr="006A0827">
        <w:rPr>
          <w:rFonts w:ascii="Book Antiqua" w:hAnsi="Book Antiqua"/>
          <w:color w:val="000000"/>
        </w:rPr>
        <w:t>purpura</w:t>
      </w:r>
      <w:proofErr w:type="spellEnd"/>
      <w:r w:rsidRPr="006A0827">
        <w:rPr>
          <w:rFonts w:ascii="Book Antiqua" w:hAnsi="Book Antiqua"/>
          <w:color w:val="000000"/>
        </w:rPr>
        <w:t xml:space="preserve">. These conditions are indications for testing and treating according to current guidelines. An additional indication according to the guidelines is “anyone with a fear of gastric cancer” which results in nearly every infected person being eligible for eradication treatment. There may be beneficial effects of </w:t>
      </w:r>
      <w:r w:rsidRPr="006A0827">
        <w:rPr>
          <w:rFonts w:ascii="Book Antiqua" w:hAnsi="Book Antiqua"/>
          <w:i/>
          <w:color w:val="000000"/>
        </w:rPr>
        <w:t>H. pylori</w:t>
      </w:r>
      <w:r w:rsidRPr="006A0827">
        <w:rPr>
          <w:rFonts w:ascii="Book Antiqua" w:hAnsi="Book Antiqua"/>
          <w:color w:val="000000"/>
        </w:rPr>
        <w:t xml:space="preserve"> in humans including protection from </w:t>
      </w:r>
      <w:proofErr w:type="spellStart"/>
      <w:r w:rsidRPr="006A0827">
        <w:rPr>
          <w:rFonts w:ascii="Book Antiqua" w:hAnsi="Book Antiqua"/>
          <w:color w:val="000000"/>
        </w:rPr>
        <w:t>gastroesophageal</w:t>
      </w:r>
      <w:proofErr w:type="spellEnd"/>
      <w:r w:rsidRPr="006A0827">
        <w:rPr>
          <w:rFonts w:ascii="Book Antiqua" w:hAnsi="Book Antiqua"/>
          <w:color w:val="000000"/>
        </w:rPr>
        <w:t xml:space="preserve"> reflux disease and esophageal adenocarcinoma. In addition universal treatment will be extremely expensive (more than $32 billion in the United States), may expose the patients to side-effects such as anaphylaxis and </w:t>
      </w:r>
      <w:r w:rsidRPr="006A0827">
        <w:rPr>
          <w:rFonts w:ascii="Book Antiqua" w:hAnsi="Book Antiqua"/>
          <w:i/>
          <w:color w:val="000000"/>
        </w:rPr>
        <w:t xml:space="preserve">Clostridium </w:t>
      </w:r>
      <w:proofErr w:type="spellStart"/>
      <w:r w:rsidRPr="006A0827">
        <w:rPr>
          <w:rFonts w:ascii="Book Antiqua" w:hAnsi="Book Antiqua"/>
          <w:i/>
          <w:color w:val="000000"/>
        </w:rPr>
        <w:t>difficile</w:t>
      </w:r>
      <w:proofErr w:type="spellEnd"/>
      <w:r w:rsidRPr="006A0827">
        <w:rPr>
          <w:rFonts w:ascii="Book Antiqua" w:hAnsi="Book Antiqua"/>
          <w:i/>
          <w:color w:val="000000"/>
        </w:rPr>
        <w:t xml:space="preserve"> </w:t>
      </w:r>
      <w:r w:rsidRPr="006A0827">
        <w:rPr>
          <w:rFonts w:ascii="Book Antiqua" w:hAnsi="Book Antiqua"/>
          <w:color w:val="000000"/>
        </w:rPr>
        <w:t xml:space="preserve">infection, as well as contributing to antibiotic resistance. There may also be an as yet uncertain effect on the fecal </w:t>
      </w:r>
      <w:proofErr w:type="spellStart"/>
      <w:r w:rsidRPr="006A0827">
        <w:rPr>
          <w:rFonts w:ascii="Book Antiqua" w:hAnsi="Book Antiqua"/>
          <w:color w:val="000000"/>
        </w:rPr>
        <w:t>microbiome</w:t>
      </w:r>
      <w:proofErr w:type="spellEnd"/>
      <w:r w:rsidRPr="006A0827">
        <w:rPr>
          <w:rFonts w:ascii="Book Antiqua" w:hAnsi="Book Antiqua"/>
          <w:color w:val="000000"/>
        </w:rPr>
        <w:t xml:space="preserve">. There is a need for robust clinical data to assist in decisions regarding treatment of </w:t>
      </w:r>
      <w:r w:rsidRPr="006A0827">
        <w:rPr>
          <w:rFonts w:ascii="Book Antiqua" w:hAnsi="Book Antiqua"/>
          <w:i/>
          <w:color w:val="000000"/>
        </w:rPr>
        <w:t>H. pylori</w:t>
      </w:r>
      <w:r w:rsidRPr="006A0827">
        <w:rPr>
          <w:rFonts w:ascii="Book Antiqua" w:hAnsi="Book Antiqua"/>
          <w:color w:val="000000"/>
        </w:rPr>
        <w:t xml:space="preserve"> infection.</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adjustRightInd w:val="0"/>
        <w:snapToGrid w:val="0"/>
        <w:spacing w:line="360" w:lineRule="auto"/>
        <w:rPr>
          <w:rFonts w:ascii="Book Antiqua" w:hAnsi="Book Antiqua"/>
          <w:color w:val="000000"/>
        </w:rPr>
      </w:pPr>
      <w:bookmarkStart w:id="253" w:name="OLE_LINK98"/>
      <w:bookmarkStart w:id="254" w:name="OLE_LINK156"/>
      <w:bookmarkStart w:id="255" w:name="OLE_LINK196"/>
      <w:bookmarkStart w:id="256" w:name="OLE_LINK217"/>
      <w:bookmarkStart w:id="257" w:name="OLE_LINK242"/>
      <w:bookmarkStart w:id="258" w:name="OLE_LINK247"/>
      <w:bookmarkStart w:id="259" w:name="OLE_LINK311"/>
      <w:bookmarkStart w:id="260" w:name="OLE_LINK312"/>
      <w:bookmarkStart w:id="261" w:name="OLE_LINK325"/>
      <w:bookmarkStart w:id="262" w:name="OLE_LINK330"/>
      <w:bookmarkStart w:id="263" w:name="OLE_LINK513"/>
      <w:bookmarkStart w:id="264" w:name="OLE_LINK514"/>
      <w:bookmarkStart w:id="265" w:name="OLE_LINK464"/>
      <w:bookmarkStart w:id="266" w:name="OLE_LINK465"/>
      <w:bookmarkStart w:id="267" w:name="OLE_LINK466"/>
      <w:bookmarkStart w:id="268" w:name="OLE_LINK470"/>
      <w:bookmarkStart w:id="269" w:name="OLE_LINK471"/>
      <w:bookmarkStart w:id="270" w:name="OLE_LINK472"/>
      <w:bookmarkStart w:id="271" w:name="OLE_LINK474"/>
      <w:bookmarkStart w:id="272" w:name="OLE_LINK512"/>
      <w:bookmarkStart w:id="273" w:name="OLE_LINK800"/>
      <w:bookmarkStart w:id="274" w:name="OLE_LINK982"/>
      <w:bookmarkStart w:id="275" w:name="OLE_LINK1027"/>
      <w:bookmarkStart w:id="276" w:name="OLE_LINK504"/>
      <w:bookmarkStart w:id="277" w:name="OLE_LINK546"/>
      <w:bookmarkStart w:id="278" w:name="OLE_LINK547"/>
      <w:bookmarkStart w:id="279" w:name="OLE_LINK575"/>
      <w:bookmarkStart w:id="280" w:name="OLE_LINK640"/>
      <w:bookmarkStart w:id="281" w:name="OLE_LINK672"/>
      <w:bookmarkStart w:id="282" w:name="OLE_LINK714"/>
      <w:bookmarkStart w:id="283" w:name="OLE_LINK651"/>
      <w:bookmarkStart w:id="284" w:name="OLE_LINK652"/>
      <w:bookmarkStart w:id="285" w:name="OLE_LINK744"/>
      <w:bookmarkStart w:id="286" w:name="OLE_LINK758"/>
      <w:bookmarkStart w:id="287" w:name="OLE_LINK787"/>
      <w:bookmarkStart w:id="288" w:name="OLE_LINK807"/>
      <w:bookmarkStart w:id="289" w:name="OLE_LINK820"/>
      <w:bookmarkStart w:id="290" w:name="OLE_LINK862"/>
      <w:bookmarkStart w:id="291" w:name="OLE_LINK879"/>
      <w:bookmarkStart w:id="292" w:name="OLE_LINK906"/>
      <w:bookmarkStart w:id="293" w:name="OLE_LINK928"/>
      <w:bookmarkStart w:id="294" w:name="OLE_LINK960"/>
      <w:bookmarkStart w:id="295" w:name="OLE_LINK861"/>
      <w:bookmarkStart w:id="296" w:name="OLE_LINK983"/>
      <w:bookmarkStart w:id="297" w:name="OLE_LINK1334"/>
      <w:bookmarkStart w:id="298" w:name="OLE_LINK1029"/>
      <w:bookmarkStart w:id="299" w:name="OLE_LINK1060"/>
      <w:bookmarkStart w:id="300" w:name="OLE_LINK1061"/>
      <w:bookmarkStart w:id="301" w:name="OLE_LINK1348"/>
      <w:bookmarkStart w:id="302" w:name="OLE_LINK1086"/>
      <w:bookmarkStart w:id="303" w:name="OLE_LINK1100"/>
      <w:bookmarkStart w:id="304" w:name="OLE_LINK1125"/>
      <w:bookmarkStart w:id="305" w:name="OLE_LINK1163"/>
      <w:bookmarkStart w:id="306" w:name="OLE_LINK1193"/>
      <w:bookmarkStart w:id="307" w:name="OLE_LINK1219"/>
      <w:bookmarkStart w:id="308" w:name="OLE_LINK1247"/>
      <w:bookmarkStart w:id="309" w:name="OLE_LINK1284"/>
      <w:bookmarkStart w:id="310" w:name="OLE_LINK1313"/>
      <w:bookmarkStart w:id="311" w:name="OLE_LINK1361"/>
      <w:bookmarkStart w:id="312" w:name="OLE_LINK1384"/>
      <w:bookmarkStart w:id="313" w:name="OLE_LINK1403"/>
      <w:bookmarkStart w:id="314" w:name="OLE_LINK1437"/>
      <w:bookmarkStart w:id="315" w:name="OLE_LINK1454"/>
      <w:bookmarkStart w:id="316" w:name="OLE_LINK1480"/>
      <w:bookmarkStart w:id="317" w:name="OLE_LINK1504"/>
      <w:bookmarkStart w:id="318" w:name="OLE_LINK1516"/>
      <w:bookmarkStart w:id="319" w:name="OLE_LINK135"/>
      <w:bookmarkStart w:id="320" w:name="OLE_LINK216"/>
      <w:bookmarkStart w:id="321" w:name="OLE_LINK259"/>
      <w:bookmarkStart w:id="322" w:name="OLE_LINK1186"/>
      <w:bookmarkStart w:id="323" w:name="OLE_LINK1265"/>
      <w:bookmarkStart w:id="324" w:name="OLE_LINK1373"/>
      <w:bookmarkStart w:id="325" w:name="OLE_LINK1478"/>
      <w:bookmarkStart w:id="326" w:name="OLE_LINK1644"/>
      <w:bookmarkStart w:id="327" w:name="OLE_LINK1884"/>
      <w:bookmarkStart w:id="328" w:name="OLE_LINK1885"/>
      <w:bookmarkStart w:id="329" w:name="OLE_LINK1538"/>
      <w:bookmarkStart w:id="330" w:name="OLE_LINK1539"/>
      <w:bookmarkStart w:id="331" w:name="OLE_LINK1543"/>
      <w:bookmarkStart w:id="332" w:name="OLE_LINK1549"/>
      <w:bookmarkStart w:id="333" w:name="OLE_LINK1778"/>
      <w:bookmarkStart w:id="334" w:name="OLE_LINK1756"/>
      <w:bookmarkStart w:id="335" w:name="OLE_LINK1776"/>
      <w:bookmarkStart w:id="336" w:name="OLE_LINK1777"/>
      <w:bookmarkStart w:id="337" w:name="OLE_LINK1868"/>
      <w:bookmarkStart w:id="338" w:name="OLE_LINK1744"/>
      <w:bookmarkStart w:id="339" w:name="OLE_LINK1817"/>
      <w:bookmarkStart w:id="340" w:name="OLE_LINK1835"/>
      <w:bookmarkStart w:id="341" w:name="OLE_LINK1866"/>
      <w:bookmarkStart w:id="342" w:name="OLE_LINK1882"/>
      <w:bookmarkStart w:id="343" w:name="OLE_LINK1901"/>
      <w:bookmarkStart w:id="344" w:name="OLE_LINK1902"/>
      <w:bookmarkStart w:id="345" w:name="OLE_LINK2013"/>
      <w:bookmarkStart w:id="346" w:name="OLE_LINK1894"/>
      <w:bookmarkStart w:id="347" w:name="OLE_LINK1929"/>
      <w:bookmarkStart w:id="348" w:name="OLE_LINK1941"/>
      <w:bookmarkStart w:id="349" w:name="OLE_LINK1995"/>
      <w:bookmarkStart w:id="350" w:name="OLE_LINK1938"/>
      <w:bookmarkStart w:id="351" w:name="OLE_LINK2081"/>
      <w:bookmarkStart w:id="352" w:name="OLE_LINK2082"/>
      <w:bookmarkStart w:id="353" w:name="OLE_LINK2292"/>
      <w:bookmarkStart w:id="354" w:name="OLE_LINK1931"/>
      <w:bookmarkStart w:id="355" w:name="OLE_LINK1964"/>
      <w:bookmarkStart w:id="356" w:name="OLE_LINK2020"/>
      <w:bookmarkStart w:id="357" w:name="OLE_LINK2071"/>
      <w:bookmarkStart w:id="358" w:name="OLE_LINK2134"/>
      <w:bookmarkStart w:id="359" w:name="OLE_LINK2265"/>
      <w:bookmarkStart w:id="360" w:name="OLE_LINK2562"/>
      <w:bookmarkStart w:id="361" w:name="OLE_LINK1923"/>
      <w:bookmarkStart w:id="362" w:name="OLE_LINK2192"/>
      <w:bookmarkStart w:id="363" w:name="OLE_LINK2110"/>
      <w:bookmarkStart w:id="364" w:name="OLE_LINK2445"/>
      <w:bookmarkStart w:id="365" w:name="OLE_LINK2446"/>
      <w:bookmarkStart w:id="366" w:name="OLE_LINK2169"/>
      <w:bookmarkStart w:id="367" w:name="OLE_LINK2190"/>
      <w:bookmarkStart w:id="368" w:name="OLE_LINK2331"/>
      <w:bookmarkStart w:id="369" w:name="OLE_LINK2345"/>
      <w:bookmarkStart w:id="370" w:name="OLE_LINK2467"/>
      <w:bookmarkStart w:id="371" w:name="OLE_LINK2484"/>
      <w:bookmarkStart w:id="372" w:name="OLE_LINK2157"/>
      <w:bookmarkStart w:id="373" w:name="OLE_LINK2221"/>
      <w:bookmarkStart w:id="374" w:name="OLE_LINK2252"/>
      <w:bookmarkStart w:id="375" w:name="OLE_LINK2348"/>
      <w:bookmarkStart w:id="376" w:name="OLE_LINK2451"/>
      <w:bookmarkStart w:id="377" w:name="OLE_LINK2627"/>
      <w:bookmarkStart w:id="378" w:name="OLE_LINK2482"/>
      <w:bookmarkStart w:id="379" w:name="OLE_LINK2663"/>
      <w:bookmarkStart w:id="380" w:name="OLE_LINK2761"/>
      <w:bookmarkStart w:id="381" w:name="OLE_LINK2856"/>
      <w:bookmarkStart w:id="382" w:name="OLE_LINK2993"/>
      <w:bookmarkStart w:id="383" w:name="OLE_LINK2643"/>
      <w:bookmarkStart w:id="384" w:name="OLE_LINK2583"/>
      <w:bookmarkStart w:id="385" w:name="OLE_LINK2762"/>
      <w:bookmarkStart w:id="386" w:name="OLE_LINK2962"/>
      <w:bookmarkStart w:id="387" w:name="OLE_LINK2582"/>
      <w:bookmarkStart w:id="388" w:name="OLE_LINK30"/>
      <w:bookmarkStart w:id="389" w:name="OLE_LINK31"/>
      <w:bookmarkStart w:id="390" w:name="OLE_LINK44"/>
      <w:bookmarkStart w:id="391" w:name="OLE_LINK54"/>
      <w:bookmarkStart w:id="392" w:name="OLE_LINK117"/>
      <w:bookmarkStart w:id="393" w:name="OLE_LINK118"/>
      <w:bookmarkStart w:id="394" w:name="OLE_LINK1136"/>
      <w:bookmarkStart w:id="395" w:name="OLE_LINK1137"/>
      <w:bookmarkStart w:id="396" w:name="OLE_LINK1385"/>
      <w:bookmarkStart w:id="397" w:name="OLE_LINK2085"/>
      <w:bookmarkStart w:id="398" w:name="OLE_LINK2267"/>
      <w:bookmarkStart w:id="399" w:name="OLE_LINK1585"/>
      <w:bookmarkStart w:id="400" w:name="OLE_LINK1586"/>
      <w:bookmarkStart w:id="401" w:name="OLE_LINK2119"/>
      <w:bookmarkStart w:id="402" w:name="OLE_LINK334"/>
      <w:r w:rsidRPr="006A0827">
        <w:rPr>
          <w:rFonts w:ascii="Book Antiqua" w:hAnsi="Book Antiqua"/>
          <w:color w:val="000000"/>
        </w:rPr>
        <w:t xml:space="preserve">© 2014 </w:t>
      </w:r>
      <w:proofErr w:type="spellStart"/>
      <w:r w:rsidRPr="006A0827">
        <w:rPr>
          <w:rFonts w:ascii="Book Antiqua" w:hAnsi="Book Antiqua"/>
          <w:color w:val="000000"/>
        </w:rPr>
        <w:t>Baishideng</w:t>
      </w:r>
      <w:proofErr w:type="spellEnd"/>
      <w:r w:rsidRPr="006A0827">
        <w:rPr>
          <w:rFonts w:ascii="Book Antiqua" w:hAnsi="Book Antiqua"/>
          <w:color w:val="000000"/>
        </w:rPr>
        <w:t xml:space="preserve"> Publishing Group Co., Limited. All rights reserved. </w:t>
      </w:r>
    </w:p>
    <w:p w:rsidR="005206D8" w:rsidRPr="006A0827" w:rsidRDefault="005206D8" w:rsidP="00C13A08">
      <w:pPr>
        <w:suppressAutoHyphens w:val="0"/>
        <w:adjustRightInd w:val="0"/>
        <w:snapToGrid w:val="0"/>
        <w:spacing w:line="360" w:lineRule="auto"/>
        <w:jc w:val="both"/>
        <w:rPr>
          <w:rFonts w:ascii="Book Antiqua" w:hAnsi="Book Antiqua"/>
          <w:color w:val="000000"/>
        </w:rPr>
      </w:pP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rsidR="005206D8" w:rsidRPr="006A0827" w:rsidRDefault="005206D8" w:rsidP="00C13A08">
      <w:pPr>
        <w:tabs>
          <w:tab w:val="left" w:pos="1650"/>
        </w:tabs>
        <w:suppressAutoHyphens w:val="0"/>
        <w:adjustRightInd w:val="0"/>
        <w:snapToGrid w:val="0"/>
        <w:spacing w:line="360" w:lineRule="auto"/>
        <w:jc w:val="both"/>
        <w:rPr>
          <w:rFonts w:ascii="Book Antiqua" w:hAnsi="Book Antiqua"/>
          <w:color w:val="000000"/>
        </w:rPr>
      </w:pPr>
      <w:r w:rsidRPr="006A0827">
        <w:rPr>
          <w:rFonts w:ascii="Book Antiqua" w:hAnsi="Book Antiqua"/>
          <w:b/>
          <w:color w:val="000000"/>
        </w:rPr>
        <w:t xml:space="preserve">Key words: </w:t>
      </w:r>
      <w:r w:rsidRPr="006A0827">
        <w:rPr>
          <w:rFonts w:ascii="Book Antiqua" w:hAnsi="Book Antiqua"/>
          <w:i/>
          <w:color w:val="000000"/>
        </w:rPr>
        <w:t>Helicobacter pylori</w:t>
      </w:r>
      <w:r w:rsidRPr="006A0827">
        <w:rPr>
          <w:rFonts w:ascii="Book Antiqua" w:hAnsi="Book Antiqua"/>
          <w:color w:val="000000"/>
        </w:rPr>
        <w:t xml:space="preserve">; Treatment; Cost; Benefit; Cancer </w:t>
      </w:r>
      <w:bookmarkStart w:id="403" w:name="OLE_LINK505"/>
      <w:bookmarkStart w:id="404" w:name="OLE_LINK506"/>
      <w:bookmarkStart w:id="405" w:name="OLE_LINK548"/>
      <w:bookmarkStart w:id="406" w:name="OLE_LINK641"/>
      <w:bookmarkStart w:id="407" w:name="OLE_LINK673"/>
      <w:bookmarkStart w:id="408" w:name="OLE_LINK715"/>
      <w:bookmarkStart w:id="409" w:name="OLE_LINK794"/>
      <w:bookmarkStart w:id="410" w:name="OLE_LINK959"/>
      <w:bookmarkStart w:id="411" w:name="OLE_LINK774"/>
      <w:bookmarkStart w:id="412" w:name="OLE_LINK1101"/>
      <w:bookmarkStart w:id="413" w:name="OLE_LINK1194"/>
      <w:bookmarkStart w:id="414" w:name="OLE_LINK1315"/>
      <w:bookmarkStart w:id="415" w:name="OLE_LINK1376"/>
      <w:bookmarkStart w:id="416" w:name="OLE_LINK1550"/>
      <w:bookmarkStart w:id="417" w:name="OLE_LINK1653"/>
      <w:bookmarkStart w:id="418" w:name="OLE_LINK1670"/>
      <w:bookmarkStart w:id="419" w:name="OLE_LINK1730"/>
      <w:bookmarkStart w:id="420" w:name="OLE_LINK2468"/>
      <w:bookmarkStart w:id="421" w:name="OLE_LINK2553"/>
      <w:bookmarkEnd w:id="388"/>
      <w:bookmarkEnd w:id="389"/>
      <w:bookmarkEnd w:id="390"/>
      <w:bookmarkEnd w:id="391"/>
      <w:bookmarkEnd w:id="392"/>
      <w:bookmarkEnd w:id="393"/>
      <w:r w:rsidRPr="006A0827">
        <w:rPr>
          <w:rFonts w:ascii="Book Antiqua" w:hAnsi="Book Antiqua"/>
          <w:color w:val="000000"/>
        </w:rPr>
        <w:t xml:space="preserve"> </w:t>
      </w:r>
    </w:p>
    <w:p w:rsidR="005206D8" w:rsidRPr="006A0827" w:rsidRDefault="005206D8" w:rsidP="00C13A08">
      <w:pPr>
        <w:tabs>
          <w:tab w:val="left" w:pos="1650"/>
        </w:tabs>
        <w:suppressAutoHyphens w:val="0"/>
        <w:adjustRightInd w:val="0"/>
        <w:snapToGrid w:val="0"/>
        <w:spacing w:line="360" w:lineRule="auto"/>
        <w:jc w:val="both"/>
        <w:rPr>
          <w:rFonts w:ascii="Book Antiqua" w:hAnsi="Book Antiqua"/>
          <w:color w:val="000000"/>
        </w:rPr>
      </w:pPr>
      <w:bookmarkStart w:id="422" w:name="OLE_LINK425"/>
      <w:bookmarkStart w:id="423" w:name="OLE_LINK426"/>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5206D8" w:rsidRPr="006A0827" w:rsidRDefault="005206D8" w:rsidP="00C13A08">
      <w:pPr>
        <w:suppressAutoHyphens w:val="0"/>
        <w:adjustRightInd w:val="0"/>
        <w:snapToGrid w:val="0"/>
        <w:spacing w:line="360" w:lineRule="auto"/>
        <w:jc w:val="both"/>
        <w:rPr>
          <w:rFonts w:ascii="Book Antiqua" w:hAnsi="Book Antiqua" w:cs="??"/>
          <w:color w:val="000000"/>
          <w:kern w:val="0"/>
          <w:lang w:bidi="he-IL"/>
        </w:rPr>
      </w:pPr>
      <w:bookmarkStart w:id="424" w:name="OLE_LINK1196"/>
      <w:bookmarkStart w:id="425" w:name="OLE_LINK1154"/>
      <w:bookmarkStart w:id="426" w:name="OLE_LINK1155"/>
      <w:bookmarkStart w:id="427" w:name="OLE_LINK1322"/>
      <w:bookmarkStart w:id="428" w:name="OLE_LINK1044"/>
      <w:bookmarkStart w:id="429" w:name="OLE_LINK1224"/>
      <w:bookmarkStart w:id="430" w:name="OLE_LINK1225"/>
      <w:bookmarkStart w:id="431" w:name="OLE_LINK1634"/>
      <w:bookmarkStart w:id="432" w:name="OLE_LINK1635"/>
      <w:bookmarkStart w:id="433" w:name="OLE_LINK1762"/>
      <w:bookmarkStart w:id="434" w:name="OLE_LINK1763"/>
      <w:bookmarkStart w:id="435" w:name="OLE_LINK1764"/>
      <w:bookmarkStart w:id="436" w:name="OLE_LINK1939"/>
      <w:bookmarkStart w:id="437" w:name="OLE_LINK2194"/>
      <w:bookmarkStart w:id="438" w:name="OLE_LINK2878"/>
      <w:bookmarkStart w:id="439" w:name="OLE_LINK576"/>
      <w:bookmarkStart w:id="440" w:name="OLE_LINK579"/>
      <w:bookmarkStart w:id="441" w:name="OLE_LINK580"/>
      <w:bookmarkStart w:id="442" w:name="OLE_LINK521"/>
      <w:bookmarkStart w:id="443" w:name="OLE_LINK1043"/>
      <w:bookmarkStart w:id="444" w:name="OLE_LINK1886"/>
      <w:bookmarkStart w:id="445" w:name="OLE_LINK1887"/>
      <w:bookmarkStart w:id="446" w:name="OLE_LINK1888"/>
      <w:bookmarkStart w:id="447" w:name="OLE_LINK1889"/>
      <w:bookmarkStart w:id="448" w:name="OLE_LINK1903"/>
      <w:bookmarkStart w:id="449" w:name="OLE_LINK2083"/>
      <w:bookmarkStart w:id="450" w:name="OLE_LINK2084"/>
      <w:bookmarkStart w:id="451" w:name="OLE_LINK1977"/>
      <w:bookmarkStart w:id="452" w:name="OLE_LINK3258"/>
      <w:bookmarkStart w:id="453" w:name="OLE_LINK581"/>
      <w:bookmarkStart w:id="454" w:name="OLE_LINK582"/>
      <w:bookmarkStart w:id="455" w:name="OLE_LINK994"/>
      <w:bookmarkStart w:id="456" w:name="OLE_LINK995"/>
      <w:bookmarkStart w:id="457" w:name="OLE_LINK1074"/>
      <w:bookmarkStart w:id="458" w:name="OLE_LINK1140"/>
      <w:bookmarkStart w:id="459" w:name="OLE_LINK1127"/>
      <w:bookmarkStart w:id="460" w:name="OLE_LINK1266"/>
      <w:bookmarkStart w:id="461" w:name="OLE_LINK1540"/>
      <w:bookmarkStart w:id="462" w:name="OLE_LINK1541"/>
      <w:bookmarkStart w:id="463" w:name="OLE_LINK1551"/>
      <w:bookmarkStart w:id="464" w:name="OLE_LINK1587"/>
      <w:bookmarkStart w:id="465" w:name="OLE_LINK1601"/>
      <w:bookmarkStart w:id="466" w:name="OLE_LINK1731"/>
      <w:bookmarkStart w:id="467" w:name="OLE_LINK1818"/>
      <w:bookmarkStart w:id="468" w:name="OLE_LINK1965"/>
      <w:bookmarkStart w:id="469" w:name="OLE_LINK1967"/>
      <w:bookmarkStart w:id="470" w:name="OLE_LINK1972"/>
      <w:bookmarkStart w:id="471" w:name="OLE_LINK1973"/>
      <w:bookmarkStart w:id="472" w:name="OLE_LINK2041"/>
      <w:bookmarkStart w:id="473" w:name="OLE_LINK2042"/>
      <w:bookmarkStart w:id="474" w:name="OLE_LINK2063"/>
      <w:bookmarkStart w:id="475" w:name="OLE_LINK2120"/>
      <w:bookmarkStart w:id="476" w:name="OLE_LINK2158"/>
      <w:bookmarkStart w:id="477" w:name="OLE_LINK2180"/>
      <w:bookmarkStart w:id="478" w:name="OLE_LINK2253"/>
      <w:bookmarkStart w:id="479" w:name="OLE_LINK2217"/>
      <w:bookmarkStart w:id="480" w:name="OLE_LINK2236"/>
      <w:bookmarkStart w:id="481" w:name="OLE_LINK2268"/>
      <w:bookmarkStart w:id="482" w:name="OLE_LINK2279"/>
      <w:bookmarkStart w:id="483" w:name="OLE_LINK2313"/>
      <w:bookmarkStart w:id="484" w:name="OLE_LINK2319"/>
      <w:bookmarkStart w:id="485" w:name="OLE_LINK2320"/>
      <w:bookmarkStart w:id="486" w:name="OLE_LINK2366"/>
      <w:bookmarkStart w:id="487" w:name="OLE_LINK2372"/>
      <w:bookmarkStart w:id="488" w:name="OLE_LINK2384"/>
      <w:bookmarkStart w:id="489" w:name="OLE_LINK2464"/>
      <w:bookmarkStart w:id="490" w:name="OLE_LINK2492"/>
      <w:bookmarkStart w:id="491" w:name="OLE_LINK2532"/>
      <w:bookmarkStart w:id="492" w:name="OLE_LINK2405"/>
      <w:bookmarkStart w:id="493" w:name="OLE_LINK2406"/>
      <w:bookmarkStart w:id="494" w:name="OLE_LINK2425"/>
      <w:bookmarkStart w:id="495" w:name="OLE_LINK2478"/>
      <w:bookmarkStart w:id="496" w:name="OLE_LINK525"/>
      <w:bookmarkStart w:id="497" w:name="OLE_LINK894"/>
      <w:bookmarkEnd w:id="399"/>
      <w:bookmarkEnd w:id="400"/>
      <w:bookmarkEnd w:id="401"/>
      <w:bookmarkEnd w:id="402"/>
      <w:r w:rsidRPr="006A0827">
        <w:rPr>
          <w:rFonts w:ascii="Book Antiqua" w:hAnsi="Book Antiqua" w:cs="??"/>
          <w:b/>
          <w:color w:val="000000"/>
          <w:kern w:val="0"/>
          <w:lang w:bidi="he-IL"/>
        </w:rPr>
        <w:t>Core tip:</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6A0827">
        <w:rPr>
          <w:rFonts w:ascii="Book Antiqua" w:hAnsi="Book Antiqua" w:cs="??"/>
          <w:color w:val="000000"/>
          <w:kern w:val="0"/>
          <w:lang w:bidi="he-IL"/>
        </w:rPr>
        <w:t xml:space="preserve"> </w:t>
      </w:r>
      <w:bookmarkStart w:id="498" w:name="OLE_LINK2554"/>
      <w:bookmarkStart w:id="499" w:name="OLE_LINK2555"/>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6A0827">
        <w:rPr>
          <w:rFonts w:ascii="Book Antiqua" w:hAnsi="Book Antiqua"/>
          <w:i/>
          <w:color w:val="000000"/>
        </w:rPr>
        <w:t xml:space="preserve">Helicobacter </w:t>
      </w:r>
      <w:proofErr w:type="gramStart"/>
      <w:r w:rsidRPr="006A0827">
        <w:rPr>
          <w:rFonts w:ascii="Book Antiqua" w:hAnsi="Book Antiqua"/>
          <w:i/>
          <w:color w:val="000000"/>
        </w:rPr>
        <w:t>pylori</w:t>
      </w:r>
      <w:r w:rsidRPr="006A0827">
        <w:rPr>
          <w:rFonts w:ascii="Book Antiqua" w:hAnsi="Book Antiqua"/>
          <w:color w:val="000000"/>
        </w:rPr>
        <w:t xml:space="preserve"> (</w:t>
      </w:r>
      <w:r w:rsidRPr="006A0827">
        <w:rPr>
          <w:rFonts w:ascii="Book Antiqua" w:hAnsi="Book Antiqua"/>
          <w:i/>
          <w:color w:val="000000"/>
        </w:rPr>
        <w:t>H. pylori</w:t>
      </w:r>
      <w:r w:rsidRPr="006A0827">
        <w:rPr>
          <w:rFonts w:ascii="Book Antiqua" w:hAnsi="Book Antiqua"/>
          <w:color w:val="000000"/>
        </w:rPr>
        <w:t xml:space="preserve">) </w:t>
      </w:r>
      <w:r w:rsidRPr="006A0827">
        <w:rPr>
          <w:rFonts w:ascii="Book Antiqua" w:hAnsi="Book Antiqua" w:cs="Arial"/>
          <w:bCs/>
          <w:color w:val="000000"/>
          <w:kern w:val="0"/>
        </w:rPr>
        <w:t>is</w:t>
      </w:r>
      <w:proofErr w:type="gramEnd"/>
      <w:r w:rsidRPr="006A0827">
        <w:rPr>
          <w:rFonts w:ascii="Book Antiqua" w:hAnsi="Book Antiqua" w:cs="Arial"/>
          <w:bCs/>
          <w:color w:val="000000"/>
          <w:kern w:val="0"/>
        </w:rPr>
        <w:t xml:space="preserve"> found in more than half of the world's population. It is a major cause of peptic ulcer disease and gastric carcinoma. The </w:t>
      </w:r>
      <w:proofErr w:type="spellStart"/>
      <w:r w:rsidRPr="006A0827">
        <w:rPr>
          <w:rFonts w:ascii="Book Antiqua" w:hAnsi="Book Antiqua" w:cs="Arial"/>
          <w:bCs/>
          <w:color w:val="000000"/>
          <w:kern w:val="0"/>
        </w:rPr>
        <w:t>overwheming</w:t>
      </w:r>
      <w:proofErr w:type="spellEnd"/>
      <w:r w:rsidRPr="006A0827">
        <w:rPr>
          <w:rFonts w:ascii="Book Antiqua" w:hAnsi="Book Antiqua" w:cs="Arial"/>
          <w:bCs/>
          <w:color w:val="000000"/>
          <w:kern w:val="0"/>
        </w:rPr>
        <w:t xml:space="preserve"> majority of those infected will not suffer any consequences during their lifetime. Furthermore, there may be a beneficial effect of </w:t>
      </w:r>
      <w:r w:rsidRPr="006A0827">
        <w:rPr>
          <w:rFonts w:ascii="Book Antiqua" w:hAnsi="Book Antiqua" w:cs="Arial"/>
          <w:bCs/>
          <w:i/>
          <w:color w:val="000000"/>
          <w:kern w:val="0"/>
        </w:rPr>
        <w:t>H. pylori</w:t>
      </w:r>
      <w:r w:rsidRPr="006A0827">
        <w:rPr>
          <w:rFonts w:ascii="Book Antiqua" w:hAnsi="Book Antiqua" w:cs="Arial"/>
          <w:bCs/>
          <w:color w:val="000000"/>
          <w:kern w:val="0"/>
        </w:rPr>
        <w:t xml:space="preserve"> infection on allergy and asthma in young children and a protection against </w:t>
      </w:r>
      <w:proofErr w:type="spellStart"/>
      <w:r w:rsidRPr="006A0827">
        <w:rPr>
          <w:rFonts w:ascii="Book Antiqua" w:hAnsi="Book Antiqua" w:cs="Arial"/>
          <w:bCs/>
          <w:color w:val="000000"/>
          <w:kern w:val="0"/>
        </w:rPr>
        <w:t>gastroesophageal</w:t>
      </w:r>
      <w:proofErr w:type="spellEnd"/>
      <w:r w:rsidRPr="006A0827">
        <w:rPr>
          <w:rFonts w:ascii="Book Antiqua" w:hAnsi="Book Antiqua" w:cs="Arial"/>
          <w:bCs/>
          <w:color w:val="000000"/>
          <w:kern w:val="0"/>
        </w:rPr>
        <w:t xml:space="preserve"> reflux disease and its feared complication of esophageal carcinoma. Universal eradication will be prohibitively expensive, have side-effects and needs to be evaluated on the basis of robust clinical data that is not yet available. </w:t>
      </w:r>
    </w:p>
    <w:bookmarkEnd w:id="422"/>
    <w:bookmarkEnd w:id="423"/>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rsidR="005206D8" w:rsidRDefault="005206D8" w:rsidP="00C13A08">
      <w:pPr>
        <w:suppressAutoHyphens w:val="0"/>
        <w:snapToGrid w:val="0"/>
        <w:spacing w:line="360" w:lineRule="auto"/>
        <w:jc w:val="both"/>
        <w:rPr>
          <w:rFonts w:ascii="Book Antiqua" w:hAnsi="Book Antiqua"/>
          <w:b/>
          <w:color w:val="000000"/>
        </w:rPr>
      </w:pPr>
    </w:p>
    <w:p w:rsidR="005206D8" w:rsidRPr="00B13860" w:rsidRDefault="005206D8" w:rsidP="00B13860">
      <w:pPr>
        <w:suppressAutoHyphens w:val="0"/>
        <w:snapToGrid w:val="0"/>
        <w:spacing w:line="360" w:lineRule="auto"/>
        <w:jc w:val="both"/>
        <w:rPr>
          <w:rFonts w:ascii="Book Antiqua" w:hAnsi="Book Antiqua"/>
          <w:color w:val="000000"/>
        </w:rPr>
      </w:pPr>
      <w:proofErr w:type="spellStart"/>
      <w:r w:rsidRPr="006A0827">
        <w:rPr>
          <w:rFonts w:ascii="Book Antiqua" w:hAnsi="Book Antiqua"/>
          <w:color w:val="000000"/>
        </w:rPr>
        <w:t>Malnick</w:t>
      </w:r>
      <w:proofErr w:type="spellEnd"/>
      <w:r>
        <w:rPr>
          <w:rFonts w:ascii="Book Antiqua" w:hAnsi="Book Antiqua"/>
          <w:color w:val="000000"/>
        </w:rPr>
        <w:t xml:space="preserve"> S</w:t>
      </w:r>
      <w:r w:rsidRPr="006A0827">
        <w:rPr>
          <w:rFonts w:ascii="Book Antiqua" w:hAnsi="Book Antiqua"/>
          <w:color w:val="000000"/>
        </w:rPr>
        <w:t xml:space="preserve">, </w:t>
      </w:r>
      <w:proofErr w:type="spellStart"/>
      <w:r w:rsidRPr="006A0827">
        <w:rPr>
          <w:rFonts w:ascii="Book Antiqua" w:hAnsi="Book Antiqua"/>
          <w:color w:val="000000"/>
        </w:rPr>
        <w:t>Melzer</w:t>
      </w:r>
      <w:proofErr w:type="spellEnd"/>
      <w:r>
        <w:rPr>
          <w:rFonts w:ascii="Book Antiqua" w:hAnsi="Book Antiqua"/>
          <w:color w:val="000000"/>
        </w:rPr>
        <w:t xml:space="preserve"> E</w:t>
      </w:r>
      <w:r w:rsidRPr="006A0827">
        <w:rPr>
          <w:rFonts w:ascii="Book Antiqua" w:hAnsi="Book Antiqua"/>
          <w:color w:val="000000"/>
        </w:rPr>
        <w:t xml:space="preserve">, </w:t>
      </w:r>
      <w:proofErr w:type="spellStart"/>
      <w:r w:rsidRPr="006A0827">
        <w:rPr>
          <w:rFonts w:ascii="Book Antiqua" w:hAnsi="Book Antiqua"/>
          <w:color w:val="000000"/>
        </w:rPr>
        <w:t>Attali</w:t>
      </w:r>
      <w:proofErr w:type="spellEnd"/>
      <w:r>
        <w:rPr>
          <w:rFonts w:ascii="Book Antiqua" w:hAnsi="Book Antiqua"/>
          <w:color w:val="000000"/>
        </w:rPr>
        <w:t xml:space="preserve"> M</w:t>
      </w:r>
      <w:r w:rsidRPr="006A0827">
        <w:rPr>
          <w:rFonts w:ascii="Book Antiqua" w:hAnsi="Book Antiqua"/>
          <w:color w:val="000000"/>
        </w:rPr>
        <w:t xml:space="preserve">, </w:t>
      </w:r>
      <w:proofErr w:type="spellStart"/>
      <w:r w:rsidRPr="006A0827">
        <w:rPr>
          <w:rFonts w:ascii="Book Antiqua" w:hAnsi="Book Antiqua"/>
          <w:color w:val="000000"/>
        </w:rPr>
        <w:t>Duek</w:t>
      </w:r>
      <w:proofErr w:type="spellEnd"/>
      <w:r>
        <w:rPr>
          <w:rFonts w:ascii="Book Antiqua" w:hAnsi="Book Antiqua"/>
          <w:color w:val="000000"/>
        </w:rPr>
        <w:t xml:space="preserve"> G</w:t>
      </w:r>
      <w:r w:rsidRPr="006A0827">
        <w:rPr>
          <w:rFonts w:ascii="Book Antiqua" w:hAnsi="Book Antiqua"/>
          <w:color w:val="000000"/>
        </w:rPr>
        <w:t xml:space="preserve">, </w:t>
      </w:r>
      <w:proofErr w:type="spellStart"/>
      <w:r w:rsidRPr="006A0827">
        <w:rPr>
          <w:rFonts w:ascii="Book Antiqua" w:hAnsi="Book Antiqua"/>
          <w:color w:val="000000"/>
        </w:rPr>
        <w:t>Yahav</w:t>
      </w:r>
      <w:proofErr w:type="spellEnd"/>
      <w:r>
        <w:rPr>
          <w:rFonts w:ascii="Book Antiqua" w:hAnsi="Book Antiqua"/>
          <w:color w:val="000000"/>
        </w:rPr>
        <w:t xml:space="preserve"> J. </w:t>
      </w:r>
      <w:r w:rsidRPr="00B13860">
        <w:rPr>
          <w:rFonts w:ascii="Book Antiqua" w:hAnsi="Book Antiqua"/>
          <w:i/>
          <w:color w:val="000000"/>
        </w:rPr>
        <w:t>Helicobacter pylori</w:t>
      </w:r>
      <w:r w:rsidRPr="00B13860">
        <w:rPr>
          <w:rFonts w:ascii="Book Antiqua" w:hAnsi="Book Antiqua"/>
          <w:color w:val="000000"/>
        </w:rPr>
        <w:t>: Friend or foe?</w:t>
      </w:r>
    </w:p>
    <w:p w:rsidR="005206D8" w:rsidRPr="00C56046" w:rsidRDefault="005206D8" w:rsidP="00B13860">
      <w:pPr>
        <w:adjustRightInd w:val="0"/>
        <w:snapToGrid w:val="0"/>
        <w:spacing w:line="360" w:lineRule="auto"/>
        <w:ind w:rightChars="-506" w:right="-1214"/>
        <w:rPr>
          <w:rFonts w:ascii="Book Antiqua" w:hAnsi="Book Antiqua"/>
        </w:rPr>
      </w:pPr>
      <w:bookmarkStart w:id="500" w:name="OLE_LINK335"/>
      <w:bookmarkStart w:id="501" w:name="OLE_LINK336"/>
      <w:bookmarkStart w:id="502" w:name="OLE_LINK87"/>
      <w:bookmarkStart w:id="503" w:name="OLE_LINK97"/>
      <w:bookmarkStart w:id="504" w:name="OLE_LINK1297"/>
      <w:bookmarkStart w:id="505" w:name="OLE_LINK1298"/>
      <w:bookmarkStart w:id="506" w:name="OLE_LINK1689"/>
      <w:bookmarkStart w:id="507" w:name="OLE_LINK144"/>
      <w:bookmarkStart w:id="508" w:name="OLE_LINK152"/>
      <w:bookmarkStart w:id="509" w:name="OLE_LINK163"/>
      <w:bookmarkStart w:id="510" w:name="OLE_LINK1895"/>
      <w:bookmarkStart w:id="511" w:name="OLE_LINK1897"/>
      <w:bookmarkStart w:id="512" w:name="OLE_LINK1937"/>
      <w:bookmarkStart w:id="513" w:name="OLE_LINK2087"/>
      <w:bookmarkStart w:id="514" w:name="OLE_LINK2088"/>
      <w:bookmarkStart w:id="515" w:name="OLE_LINK2569"/>
      <w:bookmarkStart w:id="516" w:name="OLE_LINK2570"/>
      <w:bookmarkStart w:id="517" w:name="OLE_LINK2127"/>
      <w:bookmarkStart w:id="518" w:name="OLE_LINK2128"/>
      <w:bookmarkStart w:id="519" w:name="OLE_LINK2200"/>
      <w:bookmarkStart w:id="520" w:name="OLE_LINK2113"/>
      <w:bookmarkStart w:id="521" w:name="OLE_LINK2391"/>
      <w:bookmarkStart w:id="522" w:name="OLE_LINK2392"/>
      <w:bookmarkStart w:id="523" w:name="OLE_LINK2499"/>
      <w:bookmarkStart w:id="524" w:name="OLE_LINK2782"/>
      <w:bookmarkStart w:id="525" w:name="OLE_LINK2783"/>
      <w:bookmarkStart w:id="526" w:name="OLE_LINK2667"/>
      <w:bookmarkStart w:id="527" w:name="OLE_LINK2668"/>
      <w:bookmarkStart w:id="528" w:name="OLE_LINK2766"/>
      <w:bookmarkStart w:id="529" w:name="OLE_LINK3008"/>
      <w:bookmarkStart w:id="530" w:name="OLE_LINK3156"/>
      <w:bookmarkStart w:id="531" w:name="OLE_LINK3303"/>
      <w:bookmarkStart w:id="532" w:name="OLE_LINK3304"/>
      <w:bookmarkStart w:id="533" w:name="OLE_LINK2689"/>
      <w:bookmarkStart w:id="534" w:name="OLE_LINK2588"/>
      <w:bookmarkStart w:id="535" w:name="OLE_LINK2769"/>
      <w:bookmarkStart w:id="536" w:name="OLE_LINK3019"/>
      <w:bookmarkStart w:id="537" w:name="OLE_LINK3020"/>
      <w:r w:rsidRPr="00C56046">
        <w:rPr>
          <w:rFonts w:ascii="Book Antiqua" w:hAnsi="Book Antiqua"/>
          <w:i/>
        </w:rPr>
        <w:t xml:space="preserve">World J </w:t>
      </w:r>
      <w:proofErr w:type="spellStart"/>
      <w:r w:rsidRPr="00C56046">
        <w:rPr>
          <w:rFonts w:ascii="Book Antiqua" w:hAnsi="Book Antiqua"/>
          <w:i/>
        </w:rPr>
        <w:t>Gastroenterol</w:t>
      </w:r>
      <w:proofErr w:type="spellEnd"/>
      <w:r w:rsidRPr="00C56046">
        <w:rPr>
          <w:rFonts w:ascii="Book Antiqua" w:hAnsi="Book Antiqua"/>
        </w:rPr>
        <w:t xml:space="preserve"> </w:t>
      </w:r>
      <w:bookmarkEnd w:id="500"/>
      <w:bookmarkEnd w:id="501"/>
      <w:r w:rsidRPr="00C56046">
        <w:rPr>
          <w:rFonts w:ascii="Book Antiqua" w:hAnsi="Book Antiqua"/>
        </w:rPr>
        <w:t>201</w:t>
      </w:r>
      <w:r>
        <w:rPr>
          <w:rFonts w:ascii="Book Antiqua" w:hAnsi="Book Antiqua"/>
        </w:rPr>
        <w:t>4</w:t>
      </w:r>
      <w:r w:rsidRPr="00C56046">
        <w:rPr>
          <w:rFonts w:ascii="Book Antiqua" w:hAnsi="Book Antiqua"/>
        </w:rPr>
        <w:t xml:space="preserve">;  </w:t>
      </w:r>
    </w:p>
    <w:p w:rsidR="005206D8" w:rsidRPr="00C56046" w:rsidRDefault="005206D8" w:rsidP="00B13860">
      <w:pPr>
        <w:pStyle w:val="p0"/>
        <w:adjustRightInd w:val="0"/>
        <w:snapToGrid w:val="0"/>
        <w:spacing w:line="360" w:lineRule="auto"/>
        <w:jc w:val="both"/>
        <w:rPr>
          <w:rFonts w:ascii="Book Antiqua" w:hAnsi="Book Antiqua"/>
          <w:sz w:val="24"/>
          <w:szCs w:val="24"/>
        </w:rPr>
      </w:pPr>
      <w:bookmarkStart w:id="538" w:name="OLE_LINK404"/>
      <w:bookmarkStart w:id="539" w:name="OLE_LINK405"/>
      <w:bookmarkStart w:id="540" w:name="OLE_LINK406"/>
      <w:bookmarkStart w:id="541" w:name="OLE_LINK407"/>
      <w:bookmarkStart w:id="542" w:name="OLE_LINK629"/>
      <w:bookmarkStart w:id="543" w:name="OLE_LINK630"/>
      <w:bookmarkStart w:id="544" w:name="OLE_LINK1908"/>
      <w:bookmarkStart w:id="545" w:name="OLE_LINK1864"/>
      <w:bookmarkStart w:id="546" w:name="OLE_LINK2809"/>
      <w:bookmarkStart w:id="547" w:name="OLE_LINK2930"/>
      <w:bookmarkStart w:id="548" w:name="OLE_LINK2296"/>
      <w:bookmarkStart w:id="549" w:name="OLE_LINK2297"/>
      <w:bookmarkStart w:id="550" w:name="OLE_LINK1016"/>
      <w:bookmarkStart w:id="551" w:name="OLE_LINK401"/>
      <w:bookmarkStart w:id="552" w:name="OLE_LINK402"/>
      <w:bookmarkStart w:id="553" w:name="OLE_LINK99"/>
      <w:bookmarkStart w:id="554" w:name="OLE_LINK100"/>
      <w:bookmarkStart w:id="555" w:name="OLE_LINK271"/>
      <w:bookmarkStart w:id="556" w:name="OLE_LINK272"/>
      <w:bookmarkStart w:id="557" w:name="OLE_LINK300"/>
      <w:bookmarkStart w:id="558" w:name="OLE_LINK302"/>
      <w:bookmarkStart w:id="559" w:name="OLE_LINK1824"/>
      <w:bookmarkStart w:id="560" w:name="OLE_LINK1825"/>
      <w:bookmarkStart w:id="561" w:name="OLE_LINK1945"/>
      <w:bookmarkStart w:id="562" w:name="OLE_LINK1826"/>
      <w:bookmarkStart w:id="563" w:name="OLE_LINK1921"/>
      <w:bookmarkStart w:id="564" w:name="OLE_LINK1912"/>
      <w:bookmarkStart w:id="565" w:name="OLE_LINK1974"/>
      <w:bookmarkStart w:id="566" w:name="OLE_LINK1975"/>
      <w:bookmarkStart w:id="567" w:name="OLE_LINK1946"/>
      <w:bookmarkStart w:id="568" w:name="OLE_LINK1998"/>
      <w:bookmarkStart w:id="569" w:name="OLE_LINK2000"/>
      <w:bookmarkStart w:id="570" w:name="OLE_LINK1944"/>
      <w:bookmarkStart w:id="571" w:name="OLE_LINK2001"/>
      <w:bookmarkStart w:id="572" w:name="OLE_LINK2307"/>
      <w:bookmarkStart w:id="573" w:name="OLE_LINK2453"/>
      <w:bookmarkStart w:id="574" w:name="OLE_LINK2454"/>
      <w:bookmarkStart w:id="575" w:name="OLE_LINK2228"/>
      <w:bookmarkStart w:id="576" w:name="OLE_LINK2346"/>
      <w:bookmarkStart w:id="577" w:name="OLE_LINK2389"/>
      <w:bookmarkStart w:id="578" w:name="OLE_LINK2550"/>
      <w:bookmarkStart w:id="579" w:name="OLE_LINK2551"/>
      <w:bookmarkStart w:id="580" w:name="OLE_LINK2394"/>
      <w:bookmarkStart w:id="581" w:name="OLE_LINK2860"/>
      <w:bookmarkStart w:id="582" w:name="OLE_LINK2644"/>
      <w:bookmarkStart w:id="583" w:name="OLE_LINK2879"/>
      <w:bookmarkStart w:id="584" w:name="OLE_LINK2880"/>
      <w:bookmarkStart w:id="585" w:name="OLE_LINK2966"/>
      <w:bookmarkStart w:id="586" w:name="OLE_LINK2967"/>
      <w:bookmarkStart w:id="587" w:name="OLE_LINK2589"/>
      <w:bookmarkStart w:id="588" w:name="OLE_LINK2590"/>
      <w:bookmarkStart w:id="589" w:name="OLE_LINK206"/>
      <w:bookmarkStart w:id="590" w:name="OLE_LINK449"/>
      <w:bookmarkStart w:id="591" w:name="OLE_LINK450"/>
      <w:bookmarkStart w:id="592" w:name="OLE_LINK456"/>
      <w:bookmarkStart w:id="593" w:name="OLE_LINK705"/>
      <w:bookmarkStart w:id="594" w:name="OLE_LINK522"/>
      <w:bookmarkStart w:id="595" w:name="OLE_LINK621"/>
      <w:bookmarkStart w:id="596" w:name="OLE_LINK1242"/>
      <w:bookmarkStart w:id="597" w:name="OLE_LINK1102"/>
      <w:bookmarkStart w:id="598" w:name="OLE_LINK1103"/>
      <w:bookmarkStart w:id="599" w:name="OLE_LINK1546"/>
      <w:bookmarkStart w:id="600" w:name="OLE_LINK2014"/>
      <w:bookmarkStart w:id="601" w:name="OLE_LINK2015"/>
      <w:bookmarkStart w:id="602" w:name="OLE_LINK2138"/>
      <w:bookmarkStart w:id="603" w:name="OLE_LINK2139"/>
      <w:bookmarkStart w:id="604" w:name="OLE_LINK2202"/>
      <w:bookmarkStart w:id="605" w:name="OLE_LINK2203"/>
      <w:bookmarkStart w:id="606" w:name="OLE_LINK2205"/>
      <w:bookmarkStart w:id="607" w:name="OLE_LINK2206"/>
      <w:bookmarkStart w:id="608" w:name="OLE_LINK2485"/>
      <w:bookmarkStart w:id="609" w:name="OLE_LINK2398"/>
      <w:bookmarkEnd w:id="502"/>
      <w:bookmarkEnd w:id="503"/>
      <w:bookmarkEnd w:id="504"/>
      <w:bookmarkEnd w:id="505"/>
      <w:bookmarkEnd w:id="506"/>
      <w:r w:rsidRPr="00C56046">
        <w:rPr>
          <w:rFonts w:ascii="Book Antiqua" w:hAnsi="Book Antiqua"/>
          <w:b/>
          <w:bCs/>
          <w:sz w:val="24"/>
          <w:szCs w:val="24"/>
        </w:rPr>
        <w:t>Available from:</w:t>
      </w:r>
      <w:r w:rsidRPr="00C56046">
        <w:rPr>
          <w:rFonts w:ascii="Book Antiqua" w:hAnsi="Book Antiqua"/>
          <w:sz w:val="24"/>
          <w:szCs w:val="24"/>
        </w:rPr>
        <w:t xml:space="preserve"> </w:t>
      </w:r>
      <w:bookmarkEnd w:id="538"/>
      <w:bookmarkEnd w:id="539"/>
      <w:r w:rsidRPr="00C56046">
        <w:rPr>
          <w:rFonts w:ascii="Book Antiqua" w:hAnsi="Book Antiqua"/>
          <w:color w:val="000000"/>
          <w:sz w:val="24"/>
          <w:szCs w:val="24"/>
        </w:rPr>
        <w:t>URL:</w:t>
      </w:r>
      <w:bookmarkEnd w:id="540"/>
      <w:bookmarkEnd w:id="541"/>
      <w:bookmarkEnd w:id="542"/>
      <w:bookmarkEnd w:id="543"/>
      <w:bookmarkEnd w:id="544"/>
      <w:bookmarkEnd w:id="545"/>
      <w:bookmarkEnd w:id="546"/>
      <w:bookmarkEnd w:id="547"/>
      <w:r w:rsidRPr="00C56046">
        <w:rPr>
          <w:rFonts w:ascii="Book Antiqua" w:hAnsi="Book Antiqua"/>
          <w:color w:val="000000"/>
          <w:sz w:val="24"/>
          <w:szCs w:val="24"/>
        </w:rPr>
        <w:t xml:space="preserve"> </w:t>
      </w:r>
      <w:bookmarkEnd w:id="548"/>
      <w:bookmarkEnd w:id="549"/>
      <w:bookmarkEnd w:id="550"/>
      <w:r w:rsidRPr="00C56046">
        <w:rPr>
          <w:rFonts w:ascii="Book Antiqua" w:hAnsi="Book Antiqua"/>
          <w:color w:val="000000"/>
          <w:sz w:val="24"/>
          <w:szCs w:val="24"/>
        </w:rPr>
        <w:t>http://</w:t>
      </w:r>
      <w:bookmarkEnd w:id="551"/>
      <w:bookmarkEnd w:id="552"/>
      <w:r w:rsidRPr="00C56046">
        <w:rPr>
          <w:rFonts w:ascii="Book Antiqua" w:hAnsi="Book Antiqua"/>
          <w:color w:val="000000"/>
          <w:sz w:val="24"/>
          <w:szCs w:val="24"/>
        </w:rPr>
        <w:t xml:space="preserve">www.wjgnet.com/esps/  </w:t>
      </w:r>
    </w:p>
    <w:p w:rsidR="005206D8" w:rsidRDefault="005206D8" w:rsidP="00B13860">
      <w:pPr>
        <w:suppressAutoHyphens w:val="0"/>
        <w:snapToGrid w:val="0"/>
        <w:spacing w:line="360" w:lineRule="auto"/>
        <w:jc w:val="both"/>
        <w:rPr>
          <w:rFonts w:ascii="Book Antiqua" w:hAnsi="Book Antiqua" w:cs="Times New Roman"/>
          <w:bCs/>
          <w:kern w:val="2"/>
        </w:rPr>
      </w:pPr>
      <w:bookmarkStart w:id="610" w:name="OLE_LINK399"/>
      <w:bookmarkStart w:id="611" w:name="OLE_LINK400"/>
      <w:bookmarkStart w:id="612" w:name="OLE_LINK494"/>
      <w:bookmarkStart w:id="613" w:name="OLE_LINK495"/>
      <w:bookmarkStart w:id="614" w:name="OLE_LINK607"/>
      <w:bookmarkStart w:id="615" w:name="OLE_LINK608"/>
      <w:bookmarkStart w:id="616" w:name="OLE_LINK609"/>
      <w:bookmarkStart w:id="617" w:name="OLE_LINK727"/>
      <w:bookmarkStart w:id="618" w:name="OLE_LINK853"/>
      <w:bookmarkStart w:id="619" w:name="OLE_LINK585"/>
      <w:bookmarkStart w:id="620" w:name="OLE_LINK689"/>
      <w:bookmarkStart w:id="621" w:name="OLE_LINK539"/>
      <w:bookmarkEnd w:id="507"/>
      <w:bookmarkEnd w:id="508"/>
      <w:bookmarkEnd w:id="509"/>
      <w:bookmarkEnd w:id="553"/>
      <w:bookmarkEnd w:id="554"/>
      <w:bookmarkEnd w:id="555"/>
      <w:bookmarkEnd w:id="556"/>
      <w:bookmarkEnd w:id="557"/>
      <w:bookmarkEnd w:id="558"/>
      <w:r w:rsidRPr="00C56046">
        <w:rPr>
          <w:rFonts w:ascii="Book Antiqua" w:hAnsi="Book Antiqua" w:cs="Times New Roman"/>
          <w:b/>
          <w:bCs/>
          <w:kern w:val="2"/>
        </w:rPr>
        <w:t xml:space="preserve">DOI: </w:t>
      </w:r>
      <w:r w:rsidRPr="00972063">
        <w:rPr>
          <w:rFonts w:ascii="Book Antiqua" w:hAnsi="Book Antiqua" w:cs="Times New Roman"/>
          <w:bCs/>
          <w:kern w:val="2"/>
        </w:rPr>
        <w:t>http://dx.doi.org/10.3748/wjg.v20.i0.0000</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5206D8" w:rsidRPr="00972063" w:rsidRDefault="005206D8" w:rsidP="00B13860">
      <w:pPr>
        <w:suppressAutoHyphens w:val="0"/>
        <w:snapToGrid w:val="0"/>
        <w:spacing w:line="360" w:lineRule="auto"/>
        <w:jc w:val="both"/>
        <w:rPr>
          <w:rFonts w:ascii="Book Antiqua" w:hAnsi="Book Antiqua"/>
          <w:b/>
          <w:color w:val="000000"/>
        </w:rPr>
      </w:pPr>
    </w:p>
    <w:p w:rsidR="005206D8"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b/>
          <w:color w:val="000000"/>
        </w:rPr>
        <w:t>INTRODUCTION</w:t>
      </w:r>
      <w:r w:rsidRPr="006A0827">
        <w:rPr>
          <w:rFonts w:ascii="Book Antiqua" w:hAnsi="Book Antiqua"/>
          <w:color w:val="000000"/>
        </w:rPr>
        <w:t xml:space="preserve">                                                         </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i/>
          <w:color w:val="000000"/>
        </w:rPr>
        <w:t>Helicobacter pylori</w:t>
      </w:r>
      <w:r w:rsidRPr="006A0827">
        <w:rPr>
          <w:rFonts w:ascii="Book Antiqua" w:hAnsi="Book Antiqua"/>
          <w:color w:val="000000"/>
        </w:rPr>
        <w:t xml:space="preserve"> (</w:t>
      </w:r>
      <w:r w:rsidRPr="006A0827">
        <w:rPr>
          <w:rFonts w:ascii="Book Antiqua" w:hAnsi="Book Antiqua"/>
          <w:i/>
          <w:color w:val="000000"/>
        </w:rPr>
        <w:t>H. pylori</w:t>
      </w:r>
      <w:r w:rsidRPr="006A0827">
        <w:rPr>
          <w:rFonts w:ascii="Book Antiqua" w:hAnsi="Book Antiqua"/>
          <w:color w:val="000000"/>
        </w:rPr>
        <w:t xml:space="preserve">) is a gram negative bacterium found on the luminal surface of the gastric </w:t>
      </w:r>
      <w:proofErr w:type="gramStart"/>
      <w:r w:rsidRPr="006A0827">
        <w:rPr>
          <w:rFonts w:ascii="Book Antiqua" w:hAnsi="Book Antiqua"/>
          <w:color w:val="000000"/>
        </w:rPr>
        <w:t>epithelium</w:t>
      </w:r>
      <w:r w:rsidRPr="006A0827">
        <w:rPr>
          <w:rFonts w:ascii="Book Antiqua" w:hAnsi="Book Antiqua"/>
          <w:color w:val="000000"/>
          <w:vertAlign w:val="superscript"/>
        </w:rPr>
        <w:t>[</w:t>
      </w:r>
      <w:proofErr w:type="gramEnd"/>
      <w:r w:rsidRPr="006A0827">
        <w:rPr>
          <w:rFonts w:ascii="Book Antiqua" w:hAnsi="Book Antiqua"/>
          <w:color w:val="000000"/>
          <w:vertAlign w:val="superscript"/>
        </w:rPr>
        <w:t>1]</w:t>
      </w:r>
      <w:r w:rsidRPr="006A0827">
        <w:rPr>
          <w:rFonts w:ascii="Book Antiqua" w:hAnsi="Book Antiqua"/>
          <w:color w:val="000000"/>
        </w:rPr>
        <w:t xml:space="preserve">. It induces chronic inflammation of the underlying mucosa. The infection is usually contracted in the first years of life and persists indefinitely unless </w:t>
      </w:r>
      <w:proofErr w:type="gramStart"/>
      <w:r w:rsidRPr="006A0827">
        <w:rPr>
          <w:rFonts w:ascii="Book Antiqua" w:hAnsi="Book Antiqua"/>
          <w:color w:val="000000"/>
        </w:rPr>
        <w:t>treated</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w:t>
      </w:r>
      <w:r w:rsidRPr="006A0827">
        <w:rPr>
          <w:rFonts w:ascii="Book Antiqua" w:hAnsi="Book Antiqua"/>
          <w:color w:val="000000"/>
        </w:rPr>
        <w:t xml:space="preserve">. The prevalence varies with age and socio-economic status in childhood and therefore varies between </w:t>
      </w:r>
      <w:proofErr w:type="gramStart"/>
      <w:r w:rsidRPr="006A0827">
        <w:rPr>
          <w:rFonts w:ascii="Book Antiqua" w:hAnsi="Book Antiqua"/>
          <w:color w:val="000000"/>
        </w:rPr>
        <w:t>countries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w:t>
      </w:r>
      <w:r w:rsidRPr="006A0827">
        <w:rPr>
          <w:rFonts w:ascii="Book Antiqua" w:hAnsi="Book Antiqua"/>
          <w:color w:val="000000"/>
          <w:kern w:val="24"/>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Approximately 50% of the world's population is infected with </w:t>
      </w:r>
      <w:r w:rsidRPr="006A0827">
        <w:rPr>
          <w:rFonts w:ascii="Book Antiqua" w:hAnsi="Book Antiqua"/>
          <w:i/>
          <w:color w:val="000000"/>
        </w:rPr>
        <w:t xml:space="preserve">H. </w:t>
      </w:r>
      <w:proofErr w:type="gramStart"/>
      <w:r w:rsidRPr="006A0827">
        <w:rPr>
          <w:rFonts w:ascii="Book Antiqua" w:hAnsi="Book Antiqua"/>
          <w:i/>
          <w:color w:val="000000"/>
        </w:rPr>
        <w:t>pylori</w:t>
      </w:r>
      <w:r w:rsidRPr="006A0827">
        <w:rPr>
          <w:rFonts w:ascii="Book Antiqua" w:hAnsi="Book Antiqua"/>
          <w:color w:val="000000"/>
          <w:kern w:val="24"/>
          <w:vertAlign w:val="superscript"/>
        </w:rPr>
        <w:t>[</w:t>
      </w:r>
      <w:proofErr w:type="gramEnd"/>
      <w:r w:rsidRPr="006A0827">
        <w:rPr>
          <w:rFonts w:ascii="Book Antiqua" w:hAnsi="Book Antiqua"/>
          <w:color w:val="000000"/>
          <w:kern w:val="24"/>
          <w:vertAlign w:val="superscript"/>
        </w:rPr>
        <w:t>2]</w:t>
      </w:r>
      <w:r w:rsidRPr="006A0827">
        <w:rPr>
          <w:rFonts w:ascii="Book Antiqua" w:hAnsi="Book Antiqua"/>
          <w:color w:val="000000"/>
        </w:rPr>
        <w:t xml:space="preserve">. </w:t>
      </w:r>
      <w:r w:rsidRPr="006A0827">
        <w:rPr>
          <w:rFonts w:ascii="Book Antiqua" w:hAnsi="Book Antiqua"/>
          <w:i/>
          <w:color w:val="000000"/>
        </w:rPr>
        <w:t>H. pylori</w:t>
      </w:r>
      <w:r w:rsidRPr="006A0827">
        <w:rPr>
          <w:rFonts w:ascii="Book Antiqua" w:hAnsi="Book Antiqua"/>
          <w:color w:val="000000"/>
        </w:rPr>
        <w:t xml:space="preserve"> infection has been linked to gastric and duodenal ulcers (in 1%-10% of infected patients), gastric carcinoma (0.1%-3%) and gastric mucosa-associated lymphoid tissue lymphoma (less than 0.01%</w:t>
      </w:r>
      <w:proofErr w:type="gramStart"/>
      <w:r w:rsidRPr="006A0827">
        <w:rPr>
          <w:rFonts w:ascii="Book Antiqua" w:hAnsi="Book Antiqua"/>
          <w:color w:val="000000"/>
        </w:rPr>
        <w:t>)</w:t>
      </w:r>
      <w:r w:rsidRPr="006A0827">
        <w:rPr>
          <w:rFonts w:ascii="Book Antiqua" w:hAnsi="Book Antiqua"/>
          <w:color w:val="000000"/>
          <w:kern w:val="24"/>
          <w:vertAlign w:val="superscript"/>
        </w:rPr>
        <w:t>[</w:t>
      </w:r>
      <w:proofErr w:type="gramEnd"/>
      <w:r w:rsidRPr="006A0827">
        <w:rPr>
          <w:rFonts w:ascii="Book Antiqua" w:hAnsi="Book Antiqua"/>
          <w:color w:val="000000"/>
          <w:kern w:val="24"/>
          <w:vertAlign w:val="superscript"/>
        </w:rPr>
        <w:t>4]</w:t>
      </w:r>
      <w:r w:rsidRPr="006A0827">
        <w:rPr>
          <w:rFonts w:ascii="Book Antiqua" w:hAnsi="Book Antiqua"/>
          <w:color w:val="000000"/>
        </w:rPr>
        <w:t xml:space="preserve">. However, the vast majority of the infected population will never develop symptoms related to </w:t>
      </w:r>
      <w:r w:rsidRPr="006A0827">
        <w:rPr>
          <w:rFonts w:ascii="Book Antiqua" w:hAnsi="Book Antiqua"/>
          <w:i/>
          <w:color w:val="000000"/>
        </w:rPr>
        <w:t>H. pylori</w:t>
      </w:r>
      <w:r w:rsidRPr="006A0827">
        <w:rPr>
          <w:rFonts w:ascii="Book Antiqua" w:hAnsi="Book Antiqua"/>
          <w:color w:val="000000"/>
        </w:rPr>
        <w:t xml:space="preserve"> infection.</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color w:val="000000"/>
        </w:rPr>
        <w:t xml:space="preserve">Consensus guidelines have been developed and </w:t>
      </w:r>
      <w:proofErr w:type="gramStart"/>
      <w:r w:rsidRPr="006A0827">
        <w:rPr>
          <w:rFonts w:ascii="Book Antiqua" w:hAnsi="Book Antiqua"/>
          <w:color w:val="000000"/>
        </w:rPr>
        <w:t>updated</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w:t>
      </w:r>
      <w:r w:rsidRPr="006A0827">
        <w:rPr>
          <w:rFonts w:ascii="Book Antiqua" w:hAnsi="Book Antiqua"/>
          <w:color w:val="000000"/>
        </w:rPr>
        <w:t xml:space="preserve"> (Table 1). The recommendations for treatment include peptic ulcer, MALT-lymphoma, gastric cancer, first-degree relatives of patents with gastric cancer, unexplained iron-deficiency anemia and immune thrombocytopenia. In addition, the Maastricht Guidelines state that “</w:t>
      </w:r>
      <w:r w:rsidRPr="006A0827">
        <w:rPr>
          <w:rFonts w:ascii="Book Antiqua" w:hAnsi="Book Antiqua"/>
          <w:i/>
          <w:color w:val="000000"/>
        </w:rPr>
        <w:t>H. pylori</w:t>
      </w:r>
      <w:r w:rsidRPr="006A0827">
        <w:rPr>
          <w:rFonts w:ascii="Book Antiqua" w:hAnsi="Book Antiqua"/>
          <w:color w:val="000000"/>
        </w:rPr>
        <w:t xml:space="preserve"> positive patients with fear of gastric cancer should receive eradication treatment</w:t>
      </w:r>
      <w:proofErr w:type="gramStart"/>
      <w:r w:rsidRPr="006A0827">
        <w:rPr>
          <w:rFonts w:ascii="Book Antiqua" w:hAnsi="Book Antiqua"/>
          <w:color w:val="000000"/>
        </w:rPr>
        <w:t>”</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w:t>
      </w:r>
      <w:r w:rsidRPr="006A0827">
        <w:rPr>
          <w:rFonts w:ascii="Book Antiqua" w:hAnsi="Book Antiqua"/>
          <w:color w:val="000000"/>
        </w:rPr>
        <w:t xml:space="preserve">. This last recommendation makes it likely that anyone found to be </w:t>
      </w:r>
      <w:r w:rsidRPr="006A0827">
        <w:rPr>
          <w:rFonts w:ascii="Book Antiqua" w:hAnsi="Book Antiqua"/>
          <w:i/>
          <w:color w:val="000000"/>
        </w:rPr>
        <w:t>H. pylori</w:t>
      </w:r>
      <w:r w:rsidRPr="006A0827">
        <w:rPr>
          <w:rFonts w:ascii="Book Antiqua" w:hAnsi="Book Antiqua"/>
          <w:color w:val="000000"/>
        </w:rPr>
        <w:t xml:space="preserve"> positive will receive eradication treatment.</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iCs/>
          <w:color w:val="000000"/>
        </w:rPr>
      </w:pPr>
      <w:r w:rsidRPr="006A0827">
        <w:rPr>
          <w:rFonts w:ascii="Book Antiqua" w:hAnsi="Book Antiqua"/>
          <w:b/>
          <w:iCs/>
          <w:color w:val="000000"/>
        </w:rPr>
        <w:t>EPIDEMIOLOGY</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color w:val="000000"/>
        </w:rPr>
        <w:t xml:space="preserve">The prevalence of </w:t>
      </w:r>
      <w:r w:rsidRPr="006A0827">
        <w:rPr>
          <w:rFonts w:ascii="Book Antiqua" w:hAnsi="Book Antiqua"/>
          <w:i/>
          <w:color w:val="000000"/>
        </w:rPr>
        <w:t>H. pylori</w:t>
      </w:r>
      <w:r w:rsidRPr="006A0827">
        <w:rPr>
          <w:rFonts w:ascii="Book Antiqua" w:hAnsi="Book Antiqua"/>
          <w:color w:val="000000"/>
        </w:rPr>
        <w:t xml:space="preserve"> infection varies from 20% to 50% in industrialized countries to over 80% in developing </w:t>
      </w:r>
      <w:proofErr w:type="gramStart"/>
      <w:r w:rsidRPr="006A0827">
        <w:rPr>
          <w:rFonts w:ascii="Book Antiqua" w:hAnsi="Book Antiqua"/>
          <w:color w:val="000000"/>
        </w:rPr>
        <w:t>countries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4,6]</w:t>
      </w:r>
      <w:r w:rsidRPr="006A0827">
        <w:rPr>
          <w:rFonts w:ascii="Book Antiqua" w:hAnsi="Book Antiqua"/>
          <w:color w:val="000000"/>
        </w:rPr>
        <w:t>. In developing countries, the majority of children are infected before the age of 10 and peaks at the more than 80% before the age of 50. In developed countries infection in children is unusual but becomes more common in adulthood. Serology is negative in the vast majority before the age of 10, increases to 10% in those between 18 and 30 and to 50% in those older than 60</w:t>
      </w:r>
      <w:r w:rsidRPr="006A0827">
        <w:rPr>
          <w:rFonts w:ascii="Book Antiqua" w:hAnsi="Book Antiqua"/>
          <w:color w:val="000000"/>
          <w:vertAlign w:val="superscript"/>
        </w:rPr>
        <w:t>[</w:t>
      </w:r>
      <w:r w:rsidRPr="006A0827">
        <w:rPr>
          <w:rFonts w:ascii="Book Antiqua" w:hAnsi="Book Antiqua"/>
          <w:color w:val="000000"/>
          <w:kern w:val="24"/>
          <w:vertAlign w:val="superscript"/>
        </w:rPr>
        <w:t>7]</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 route for infection by </w:t>
      </w:r>
      <w:r w:rsidRPr="006A0827">
        <w:rPr>
          <w:rFonts w:ascii="Book Antiqua" w:hAnsi="Book Antiqua"/>
          <w:i/>
          <w:color w:val="000000"/>
        </w:rPr>
        <w:t>H. pylori</w:t>
      </w:r>
      <w:r w:rsidRPr="006A0827">
        <w:rPr>
          <w:rFonts w:ascii="Book Antiqua" w:hAnsi="Book Antiqua"/>
          <w:color w:val="000000"/>
        </w:rPr>
        <w:t xml:space="preserve"> is </w:t>
      </w:r>
      <w:proofErr w:type="gramStart"/>
      <w:r w:rsidRPr="006A0827">
        <w:rPr>
          <w:rFonts w:ascii="Book Antiqua" w:hAnsi="Book Antiqua"/>
          <w:color w:val="000000"/>
        </w:rPr>
        <w:t>unclear</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8]</w:t>
      </w:r>
      <w:r w:rsidRPr="006A0827">
        <w:rPr>
          <w:rFonts w:ascii="Book Antiqua" w:hAnsi="Book Antiqua"/>
          <w:color w:val="000000"/>
        </w:rPr>
        <w:t>. It seems most likely to be by the oral-</w:t>
      </w:r>
      <w:r w:rsidRPr="006A0827">
        <w:rPr>
          <w:rFonts w:ascii="Book Antiqua" w:hAnsi="Book Antiqua"/>
          <w:color w:val="000000"/>
        </w:rPr>
        <w:lastRenderedPageBreak/>
        <w:t xml:space="preserve">fecal or oral-oral </w:t>
      </w:r>
      <w:proofErr w:type="gramStart"/>
      <w:r w:rsidRPr="006A0827">
        <w:rPr>
          <w:rFonts w:ascii="Book Antiqua" w:hAnsi="Book Antiqua"/>
          <w:color w:val="000000"/>
        </w:rPr>
        <w:t>route</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9]</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 risk of acquiring </w:t>
      </w:r>
      <w:r w:rsidRPr="006A0827">
        <w:rPr>
          <w:rFonts w:ascii="Book Antiqua" w:hAnsi="Book Antiqua"/>
          <w:i/>
          <w:color w:val="000000"/>
        </w:rPr>
        <w:t>H. pylori</w:t>
      </w:r>
      <w:r w:rsidRPr="006A0827">
        <w:rPr>
          <w:rFonts w:ascii="Book Antiqua" w:hAnsi="Book Antiqua"/>
          <w:color w:val="000000"/>
        </w:rPr>
        <w:t xml:space="preserve"> is related to socioeconomic status and early life living </w:t>
      </w:r>
      <w:proofErr w:type="gramStart"/>
      <w:r w:rsidRPr="006A0827">
        <w:rPr>
          <w:rFonts w:ascii="Book Antiqua" w:hAnsi="Book Antiqua"/>
          <w:color w:val="000000"/>
        </w:rPr>
        <w:t>conditions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10]</w:t>
      </w:r>
      <w:r w:rsidRPr="006A0827">
        <w:rPr>
          <w:rFonts w:ascii="Book Antiqua" w:hAnsi="Book Antiqua"/>
          <w:color w:val="000000"/>
        </w:rPr>
        <w:t xml:space="preserve">. In some countries there is a link between a decline in </w:t>
      </w:r>
      <w:r w:rsidRPr="006A0827">
        <w:rPr>
          <w:rFonts w:ascii="Book Antiqua" w:hAnsi="Book Antiqua"/>
          <w:i/>
          <w:color w:val="000000"/>
        </w:rPr>
        <w:t>H. pylori</w:t>
      </w:r>
      <w:r w:rsidRPr="006A0827">
        <w:rPr>
          <w:rFonts w:ascii="Book Antiqua" w:hAnsi="Book Antiqua"/>
          <w:color w:val="000000"/>
        </w:rPr>
        <w:t xml:space="preserve"> prevalence and economic development. In Japan, 70%-80% of adults born before 1950, 45% of those born between 1950-1960 and 25% of those born between 1960 and 1970 are </w:t>
      </w:r>
      <w:proofErr w:type="gramStart"/>
      <w:r w:rsidRPr="006A0827">
        <w:rPr>
          <w:rFonts w:ascii="Book Antiqua" w:hAnsi="Book Antiqua"/>
          <w:color w:val="000000"/>
        </w:rPr>
        <w:t>infected</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11]</w:t>
      </w:r>
      <w:r w:rsidRPr="006A0827">
        <w:rPr>
          <w:rFonts w:ascii="Book Antiqua" w:hAnsi="Book Antiqua"/>
          <w:color w:val="000000"/>
        </w:rPr>
        <w:t xml:space="preserve">. </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Reinfection with </w:t>
      </w:r>
      <w:r w:rsidRPr="006A0827">
        <w:rPr>
          <w:rFonts w:ascii="Book Antiqua" w:hAnsi="Book Antiqua"/>
          <w:i/>
          <w:color w:val="000000"/>
        </w:rPr>
        <w:t>H. pylori</w:t>
      </w:r>
      <w:r w:rsidRPr="006A0827">
        <w:rPr>
          <w:rFonts w:ascii="Book Antiqua" w:hAnsi="Book Antiqua"/>
          <w:color w:val="000000"/>
        </w:rPr>
        <w:t xml:space="preserve"> following successful bacterial cure is unusual. In adults the rate is less than 2% per </w:t>
      </w:r>
      <w:proofErr w:type="gramStart"/>
      <w:r w:rsidRPr="006A0827">
        <w:rPr>
          <w:rFonts w:ascii="Book Antiqua" w:hAnsi="Book Antiqua"/>
          <w:color w:val="000000"/>
        </w:rPr>
        <w:t>year</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12]</w:t>
      </w:r>
      <w:r w:rsidRPr="006A0827">
        <w:rPr>
          <w:rFonts w:ascii="Book Antiqua" w:hAnsi="Book Antiqua"/>
          <w:color w:val="000000"/>
        </w:rPr>
        <w:t xml:space="preserve"> which is similar to the primary adult acquisition of infection</w:t>
      </w:r>
      <w:r w:rsidRPr="006A0827">
        <w:rPr>
          <w:rFonts w:ascii="Book Antiqua" w:hAnsi="Book Antiqua"/>
          <w:color w:val="000000"/>
          <w:vertAlign w:val="superscript"/>
        </w:rPr>
        <w:t>[</w:t>
      </w:r>
      <w:r w:rsidRPr="006A0827">
        <w:rPr>
          <w:rFonts w:ascii="Book Antiqua" w:hAnsi="Book Antiqua"/>
          <w:color w:val="000000"/>
          <w:kern w:val="24"/>
          <w:vertAlign w:val="superscript"/>
        </w:rPr>
        <w:t>13]</w:t>
      </w:r>
      <w:r w:rsidRPr="006A0827">
        <w:rPr>
          <w:rFonts w:ascii="Book Antiqua" w:hAnsi="Book Antiqua"/>
          <w:color w:val="000000"/>
        </w:rPr>
        <w:t>.</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bCs/>
          <w:i/>
          <w:color w:val="000000"/>
        </w:rPr>
      </w:pPr>
      <w:r w:rsidRPr="006A0827">
        <w:rPr>
          <w:rFonts w:ascii="Book Antiqua" w:hAnsi="Book Antiqua"/>
          <w:b/>
          <w:iCs/>
          <w:color w:val="000000"/>
        </w:rPr>
        <w:t xml:space="preserve">DISEASES ASSOCIATED WITH </w:t>
      </w:r>
      <w:r w:rsidRPr="006A0827">
        <w:rPr>
          <w:rFonts w:ascii="Book Antiqua" w:hAnsi="Book Antiqua"/>
          <w:b/>
          <w:i/>
          <w:iCs/>
          <w:color w:val="000000"/>
        </w:rPr>
        <w:t>HELICOBACTER PYLORI</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i/>
          <w:color w:val="000000"/>
        </w:rPr>
        <w:t>H. pylori</w:t>
      </w:r>
      <w:r w:rsidRPr="006A0827">
        <w:rPr>
          <w:rFonts w:ascii="Book Antiqua" w:hAnsi="Book Antiqua"/>
          <w:color w:val="000000"/>
        </w:rPr>
        <w:t xml:space="preserve"> is present in the majority of the patients with uncomplicated duodenal ulcers, especially in those with no history of recent non-steroidal anti-inflammatory drug </w:t>
      </w:r>
      <w:proofErr w:type="gramStart"/>
      <w:r w:rsidRPr="006A0827">
        <w:rPr>
          <w:rFonts w:ascii="Book Antiqua" w:hAnsi="Book Antiqua"/>
          <w:color w:val="000000"/>
        </w:rPr>
        <w:t>consumption</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14]</w:t>
      </w:r>
      <w:r w:rsidRPr="006A0827">
        <w:rPr>
          <w:rFonts w:ascii="Book Antiqua" w:hAnsi="Book Antiqua"/>
          <w:color w:val="000000"/>
        </w:rPr>
        <w:t xml:space="preserve">. </w:t>
      </w:r>
      <w:r w:rsidRPr="006A0827">
        <w:rPr>
          <w:rFonts w:ascii="Book Antiqua" w:hAnsi="Book Antiqua"/>
          <w:i/>
          <w:color w:val="000000"/>
        </w:rPr>
        <w:t>H. pylori</w:t>
      </w:r>
      <w:r w:rsidRPr="006A0827">
        <w:rPr>
          <w:rFonts w:ascii="Book Antiqua" w:hAnsi="Book Antiqua"/>
          <w:color w:val="000000"/>
        </w:rPr>
        <w:t xml:space="preserve"> is not found in up to 27% of patients with </w:t>
      </w:r>
      <w:proofErr w:type="spellStart"/>
      <w:r w:rsidRPr="006A0827">
        <w:rPr>
          <w:rFonts w:ascii="Book Antiqua" w:hAnsi="Book Antiqua"/>
          <w:color w:val="000000"/>
        </w:rPr>
        <w:t>endoscopically</w:t>
      </w:r>
      <w:proofErr w:type="spellEnd"/>
      <w:r w:rsidRPr="006A0827">
        <w:rPr>
          <w:rFonts w:ascii="Book Antiqua" w:hAnsi="Book Antiqua"/>
          <w:color w:val="000000"/>
        </w:rPr>
        <w:t xml:space="preserve"> proven duodenal </w:t>
      </w:r>
      <w:proofErr w:type="gramStart"/>
      <w:r w:rsidRPr="006A0827">
        <w:rPr>
          <w:rFonts w:ascii="Book Antiqua" w:hAnsi="Book Antiqua"/>
          <w:color w:val="000000"/>
        </w:rPr>
        <w:t>ulcers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15]</w:t>
      </w:r>
      <w:r w:rsidRPr="006A0827">
        <w:rPr>
          <w:rFonts w:ascii="Book Antiqua" w:hAnsi="Book Antiqua"/>
          <w:color w:val="000000"/>
        </w:rPr>
        <w:t xml:space="preserve"> and thus needs to be tested for. In addition </w:t>
      </w:r>
      <w:r w:rsidRPr="006A0827">
        <w:rPr>
          <w:rFonts w:ascii="Book Antiqua" w:hAnsi="Book Antiqua"/>
          <w:i/>
          <w:color w:val="000000"/>
        </w:rPr>
        <w:t>H. pylori</w:t>
      </w:r>
      <w:r w:rsidRPr="006A0827">
        <w:rPr>
          <w:rFonts w:ascii="Book Antiqua" w:hAnsi="Book Antiqua"/>
          <w:color w:val="000000"/>
        </w:rPr>
        <w:t xml:space="preserve"> is found in the majority of uncomplicated gastric </w:t>
      </w:r>
      <w:proofErr w:type="gramStart"/>
      <w:r w:rsidRPr="006A0827">
        <w:rPr>
          <w:rFonts w:ascii="Book Antiqua" w:hAnsi="Book Antiqua"/>
          <w:color w:val="000000"/>
        </w:rPr>
        <w:t>ulcers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16]</w:t>
      </w:r>
      <w:r w:rsidRPr="006A0827">
        <w:rPr>
          <w:rFonts w:ascii="Book Antiqua" w:hAnsi="Book Antiqua"/>
          <w:color w:val="000000"/>
        </w:rPr>
        <w:t xml:space="preserve">. </w:t>
      </w:r>
      <w:r w:rsidRPr="006A0827">
        <w:rPr>
          <w:rFonts w:ascii="Book Antiqua" w:hAnsi="Book Antiqua"/>
          <w:i/>
          <w:color w:val="000000"/>
        </w:rPr>
        <w:t>H. pylori</w:t>
      </w:r>
      <w:r w:rsidRPr="006A0827">
        <w:rPr>
          <w:rFonts w:ascii="Book Antiqua" w:hAnsi="Book Antiqua"/>
          <w:color w:val="000000"/>
        </w:rPr>
        <w:t xml:space="preserve"> infection has also been linked with unexplained iron deficiency </w:t>
      </w:r>
      <w:proofErr w:type="gramStart"/>
      <w:r w:rsidRPr="006A0827">
        <w:rPr>
          <w:rFonts w:ascii="Book Antiqua" w:hAnsi="Book Antiqua"/>
          <w:color w:val="000000"/>
        </w:rPr>
        <w:t>anemia</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17]</w:t>
      </w:r>
      <w:r w:rsidRPr="006A0827">
        <w:rPr>
          <w:rFonts w:ascii="Book Antiqua" w:hAnsi="Book Antiqua"/>
          <w:color w:val="000000"/>
        </w:rPr>
        <w:t>, vitamin B12 deficiency</w:t>
      </w:r>
      <w:r w:rsidRPr="006A0827">
        <w:rPr>
          <w:rFonts w:ascii="Book Antiqua" w:hAnsi="Book Antiqua"/>
          <w:color w:val="000000"/>
          <w:vertAlign w:val="superscript"/>
        </w:rPr>
        <w:t>[</w:t>
      </w:r>
      <w:r w:rsidRPr="006A0827">
        <w:rPr>
          <w:rFonts w:ascii="Book Antiqua" w:hAnsi="Book Antiqua"/>
          <w:color w:val="000000"/>
          <w:kern w:val="24"/>
          <w:vertAlign w:val="superscript"/>
        </w:rPr>
        <w:t>18]</w:t>
      </w:r>
      <w:r w:rsidRPr="006A0827">
        <w:rPr>
          <w:rFonts w:ascii="Book Antiqua" w:hAnsi="Book Antiqua"/>
          <w:color w:val="000000"/>
        </w:rPr>
        <w:t xml:space="preserve"> and immune thrombocytopenic </w:t>
      </w:r>
      <w:proofErr w:type="spellStart"/>
      <w:r w:rsidRPr="006A0827">
        <w:rPr>
          <w:rFonts w:ascii="Book Antiqua" w:hAnsi="Book Antiqua"/>
          <w:color w:val="000000"/>
        </w:rPr>
        <w:t>purpura</w:t>
      </w:r>
      <w:proofErr w:type="spellEnd"/>
      <w:r w:rsidRPr="006A0827">
        <w:rPr>
          <w:rFonts w:ascii="Book Antiqua" w:hAnsi="Book Antiqua"/>
          <w:color w:val="000000"/>
          <w:vertAlign w:val="superscript"/>
        </w:rPr>
        <w:t>[</w:t>
      </w:r>
      <w:r w:rsidRPr="006A0827">
        <w:rPr>
          <w:rFonts w:ascii="Book Antiqua" w:hAnsi="Book Antiqua"/>
          <w:color w:val="000000"/>
          <w:kern w:val="24"/>
          <w:vertAlign w:val="superscript"/>
        </w:rPr>
        <w:t>19]</w:t>
      </w:r>
      <w:r w:rsidRPr="006A0827">
        <w:rPr>
          <w:rFonts w:ascii="Book Antiqua" w:hAnsi="Book Antiqua"/>
          <w:color w:val="000000"/>
        </w:rPr>
        <w:t xml:space="preserve">. It is clear that </w:t>
      </w:r>
      <w:r w:rsidRPr="006A0827">
        <w:rPr>
          <w:rFonts w:ascii="Book Antiqua" w:hAnsi="Book Antiqua"/>
          <w:i/>
          <w:color w:val="000000"/>
        </w:rPr>
        <w:t>H. pylori</w:t>
      </w:r>
      <w:r w:rsidRPr="006A0827">
        <w:rPr>
          <w:rFonts w:ascii="Book Antiqua" w:hAnsi="Book Antiqua"/>
          <w:color w:val="000000"/>
        </w:rPr>
        <w:t xml:space="preserve"> should be examined for and treated to eradication in the above cases.</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i/>
          <w:color w:val="000000"/>
        </w:rPr>
        <w:t xml:space="preserve">H. </w:t>
      </w:r>
      <w:proofErr w:type="gramStart"/>
      <w:r w:rsidRPr="006A0827">
        <w:rPr>
          <w:rFonts w:ascii="Book Antiqua" w:hAnsi="Book Antiqua"/>
          <w:i/>
          <w:color w:val="000000"/>
        </w:rPr>
        <w:t>pylori</w:t>
      </w:r>
      <w:r w:rsidRPr="006A0827">
        <w:rPr>
          <w:rFonts w:ascii="Book Antiqua" w:hAnsi="Book Antiqua"/>
          <w:color w:val="000000"/>
        </w:rPr>
        <w:t xml:space="preserve"> is</w:t>
      </w:r>
      <w:proofErr w:type="gramEnd"/>
      <w:r w:rsidRPr="006A0827">
        <w:rPr>
          <w:rFonts w:ascii="Book Antiqua" w:hAnsi="Book Antiqua"/>
          <w:color w:val="000000"/>
        </w:rPr>
        <w:t xml:space="preserve"> also linked to gastric cancer. There is a six fold increase in the risk for gastric cancer in </w:t>
      </w:r>
      <w:r w:rsidRPr="006A0827">
        <w:rPr>
          <w:rFonts w:ascii="Book Antiqua" w:hAnsi="Book Antiqua"/>
          <w:i/>
          <w:color w:val="000000"/>
        </w:rPr>
        <w:t>H. pylori</w:t>
      </w:r>
      <w:r w:rsidRPr="006A0827">
        <w:rPr>
          <w:rFonts w:ascii="Book Antiqua" w:hAnsi="Book Antiqua"/>
          <w:color w:val="000000"/>
        </w:rPr>
        <w:t xml:space="preserve"> positive populations compared with uninfected </w:t>
      </w:r>
      <w:proofErr w:type="gramStart"/>
      <w:r w:rsidRPr="006A0827">
        <w:rPr>
          <w:rFonts w:ascii="Book Antiqua" w:hAnsi="Book Antiqua"/>
          <w:color w:val="000000"/>
        </w:rPr>
        <w:t>populations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20]</w:t>
      </w:r>
      <w:r w:rsidRPr="006A0827">
        <w:rPr>
          <w:rFonts w:ascii="Book Antiqua" w:hAnsi="Book Antiqua"/>
          <w:color w:val="000000"/>
        </w:rPr>
        <w:t xml:space="preserve">. In a nested case control study of Japanese Americans living in Hawaii, </w:t>
      </w:r>
      <w:r w:rsidRPr="006A0827">
        <w:rPr>
          <w:rFonts w:ascii="Book Antiqua" w:hAnsi="Book Antiqua"/>
          <w:i/>
          <w:color w:val="000000"/>
        </w:rPr>
        <w:t>H. pylori</w:t>
      </w:r>
      <w:r w:rsidRPr="006A0827">
        <w:rPr>
          <w:rFonts w:ascii="Book Antiqua" w:hAnsi="Book Antiqua"/>
          <w:color w:val="000000"/>
        </w:rPr>
        <w:t xml:space="preserve"> </w:t>
      </w:r>
      <w:proofErr w:type="spellStart"/>
      <w:r w:rsidRPr="006A0827">
        <w:rPr>
          <w:rFonts w:ascii="Book Antiqua" w:hAnsi="Book Antiqua"/>
          <w:color w:val="000000"/>
        </w:rPr>
        <w:t>seropositvity</w:t>
      </w:r>
      <w:proofErr w:type="spellEnd"/>
      <w:r w:rsidRPr="006A0827">
        <w:rPr>
          <w:rFonts w:ascii="Book Antiqua" w:hAnsi="Book Antiqua"/>
          <w:color w:val="000000"/>
        </w:rPr>
        <w:t xml:space="preserve"> was present in 94% of those with gastric cancer compared to 76% of matched controls (an odds ratio of 6.0)</w:t>
      </w:r>
      <w:r w:rsidRPr="006A0827">
        <w:rPr>
          <w:rFonts w:ascii="Book Antiqua" w:hAnsi="Book Antiqua"/>
          <w:color w:val="000000"/>
          <w:vertAlign w:val="superscript"/>
        </w:rPr>
        <w:t>[</w:t>
      </w:r>
      <w:r w:rsidRPr="006A0827">
        <w:rPr>
          <w:rFonts w:ascii="Book Antiqua" w:hAnsi="Book Antiqua"/>
          <w:color w:val="000000"/>
          <w:kern w:val="24"/>
          <w:vertAlign w:val="superscript"/>
        </w:rPr>
        <w:t>21]</w:t>
      </w:r>
      <w:r w:rsidRPr="006A0827">
        <w:rPr>
          <w:rFonts w:ascii="Book Antiqua" w:hAnsi="Book Antiqua"/>
          <w:color w:val="000000"/>
          <w:kern w:val="24"/>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There is also an association between </w:t>
      </w:r>
      <w:r w:rsidRPr="006A0827">
        <w:rPr>
          <w:rFonts w:ascii="Book Antiqua" w:hAnsi="Book Antiqua"/>
          <w:i/>
          <w:color w:val="000000"/>
        </w:rPr>
        <w:t>H. pylori</w:t>
      </w:r>
      <w:r w:rsidRPr="006A0827">
        <w:rPr>
          <w:rFonts w:ascii="Book Antiqua" w:hAnsi="Book Antiqua"/>
          <w:color w:val="000000"/>
        </w:rPr>
        <w:t xml:space="preserve"> infection and mucosa-associated lymphoid tissue (MALT) </w:t>
      </w:r>
      <w:proofErr w:type="gramStart"/>
      <w:r w:rsidRPr="006A0827">
        <w:rPr>
          <w:rFonts w:ascii="Book Antiqua" w:hAnsi="Book Antiqua"/>
          <w:color w:val="000000"/>
        </w:rPr>
        <w:t>lymphoma</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22]</w:t>
      </w:r>
      <w:r w:rsidRPr="006A0827">
        <w:rPr>
          <w:rFonts w:ascii="Book Antiqua" w:hAnsi="Book Antiqua"/>
          <w:color w:val="000000"/>
        </w:rPr>
        <w:t xml:space="preserve"> as well as a link between. In addition MALT lymphoma regresses following successful treatment for </w:t>
      </w:r>
      <w:r w:rsidRPr="006A0827">
        <w:rPr>
          <w:rFonts w:ascii="Book Antiqua" w:hAnsi="Book Antiqua"/>
          <w:i/>
          <w:color w:val="000000"/>
        </w:rPr>
        <w:t>H. pylori</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i/>
          <w:color w:val="000000"/>
        </w:rPr>
        <w:t>H. pylori</w:t>
      </w:r>
      <w:r w:rsidRPr="006A0827">
        <w:rPr>
          <w:rFonts w:ascii="Book Antiqua" w:hAnsi="Book Antiqua"/>
          <w:color w:val="000000"/>
        </w:rPr>
        <w:t xml:space="preserve"> infection has also been linked to iron-deficiency </w:t>
      </w:r>
      <w:proofErr w:type="gramStart"/>
      <w:r w:rsidRPr="006A0827">
        <w:rPr>
          <w:rFonts w:ascii="Book Antiqua" w:hAnsi="Book Antiqua"/>
          <w:color w:val="000000"/>
        </w:rPr>
        <w:t>anemia</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17]</w:t>
      </w:r>
      <w:r w:rsidRPr="006A0827">
        <w:rPr>
          <w:rFonts w:ascii="Book Antiqua" w:hAnsi="Book Antiqua"/>
          <w:color w:val="000000"/>
        </w:rPr>
        <w:t xml:space="preserve"> and vitamin B12 deficiency</w:t>
      </w:r>
      <w:r w:rsidRPr="006A0827">
        <w:rPr>
          <w:rFonts w:ascii="Book Antiqua" w:hAnsi="Book Antiqua"/>
          <w:color w:val="000000"/>
          <w:vertAlign w:val="superscript"/>
        </w:rPr>
        <w:t>[</w:t>
      </w:r>
      <w:r w:rsidRPr="006A0827">
        <w:rPr>
          <w:rFonts w:ascii="Book Antiqua" w:hAnsi="Book Antiqua"/>
          <w:color w:val="000000"/>
          <w:kern w:val="24"/>
          <w:vertAlign w:val="superscript"/>
        </w:rPr>
        <w:t>18]</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summary, </w:t>
      </w:r>
      <w:r w:rsidRPr="006A0827">
        <w:rPr>
          <w:rFonts w:ascii="Book Antiqua" w:hAnsi="Book Antiqua"/>
          <w:i/>
          <w:color w:val="000000"/>
        </w:rPr>
        <w:t>H. pylori</w:t>
      </w:r>
      <w:r w:rsidRPr="006A0827">
        <w:rPr>
          <w:rFonts w:ascii="Book Antiqua" w:hAnsi="Book Antiqua"/>
          <w:color w:val="000000"/>
        </w:rPr>
        <w:t xml:space="preserve"> infection is clearly linked to peptic ulcer disease, gastric cancer and MALT lymphoma, immune thrombocytopenia and some cases of vitamin B12 and iron deficiency. In such situations, it is reasonable to proceed to eradication.</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iCs/>
          <w:color w:val="000000"/>
        </w:rPr>
      </w:pPr>
      <w:r w:rsidRPr="006A0827">
        <w:rPr>
          <w:rFonts w:ascii="Book Antiqua" w:hAnsi="Book Antiqua"/>
          <w:b/>
          <w:iCs/>
          <w:color w:val="000000"/>
        </w:rPr>
        <w:lastRenderedPageBreak/>
        <w:t xml:space="preserve">DIAGNOSIS OF </w:t>
      </w:r>
      <w:r w:rsidRPr="006A0827">
        <w:rPr>
          <w:rFonts w:ascii="Book Antiqua" w:hAnsi="Book Antiqua"/>
          <w:b/>
          <w:i/>
          <w:iCs/>
          <w:color w:val="000000"/>
        </w:rPr>
        <w:t>H. PYLORI</w:t>
      </w:r>
      <w:r w:rsidRPr="006A0827">
        <w:rPr>
          <w:rFonts w:ascii="Book Antiqua" w:hAnsi="Book Antiqua"/>
          <w:b/>
          <w:iCs/>
          <w:color w:val="000000"/>
        </w:rPr>
        <w:t xml:space="preserve"> INFECTION</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color w:val="000000"/>
        </w:rPr>
        <w:t xml:space="preserve">There are several methods for diagnosing </w:t>
      </w:r>
      <w:r w:rsidRPr="006A0827">
        <w:rPr>
          <w:rFonts w:ascii="Book Antiqua" w:hAnsi="Book Antiqua"/>
          <w:i/>
          <w:color w:val="000000"/>
        </w:rPr>
        <w:t>H. pylori</w:t>
      </w:r>
      <w:r w:rsidRPr="006A0827">
        <w:rPr>
          <w:rFonts w:ascii="Book Antiqua" w:hAnsi="Book Antiqua"/>
          <w:color w:val="000000"/>
        </w:rPr>
        <w:t xml:space="preserve"> infection, both noninvasive and invasive. The invasive tests are performed on specimens obtained at endoscopy </w:t>
      </w:r>
      <w:proofErr w:type="gramStart"/>
      <w:r w:rsidRPr="006A0827">
        <w:rPr>
          <w:rFonts w:ascii="Book Antiqua" w:hAnsi="Book Antiqua"/>
          <w:color w:val="000000"/>
        </w:rPr>
        <w:t>These</w:t>
      </w:r>
      <w:proofErr w:type="gramEnd"/>
      <w:r w:rsidRPr="006A0827">
        <w:rPr>
          <w:rFonts w:ascii="Book Antiqua" w:hAnsi="Book Antiqua"/>
          <w:color w:val="000000"/>
        </w:rPr>
        <w:t xml:space="preserve"> include biopsy urease testing, histology and less commonly bacterial culture and sensitivity. The sensitivity of a biopsy urease test is between 90%-95% and the specificity is 95%-100</w:t>
      </w:r>
      <w:proofErr w:type="gramStart"/>
      <w:r w:rsidRPr="006A0827">
        <w:rPr>
          <w:rFonts w:ascii="Book Antiqua" w:hAnsi="Book Antiqua"/>
          <w:color w:val="000000"/>
        </w:rPr>
        <w:t>%</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15]</w:t>
      </w:r>
      <w:r w:rsidRPr="006A0827">
        <w:rPr>
          <w:rFonts w:ascii="Book Antiqua" w:hAnsi="Book Antiqua"/>
          <w:color w:val="000000"/>
        </w:rPr>
        <w:t>.</w:t>
      </w:r>
    </w:p>
    <w:p w:rsidR="005206D8" w:rsidRPr="006A0827" w:rsidRDefault="005206D8" w:rsidP="004E4BBC">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addition, there are non-invasive tests including breath urease testing, stool antigen testing and serology. The urea breath test is based on the hydrolysis of urea by </w:t>
      </w:r>
      <w:r w:rsidRPr="006A0827">
        <w:rPr>
          <w:rFonts w:ascii="Book Antiqua" w:hAnsi="Book Antiqua"/>
          <w:i/>
          <w:color w:val="000000"/>
        </w:rPr>
        <w:t>H. pylori</w:t>
      </w:r>
      <w:r w:rsidRPr="006A0827">
        <w:rPr>
          <w:rFonts w:ascii="Book Antiqua" w:hAnsi="Book Antiqua"/>
          <w:color w:val="000000"/>
        </w:rPr>
        <w:t xml:space="preserve"> to produce carbon dioxide and </w:t>
      </w:r>
      <w:proofErr w:type="gramStart"/>
      <w:r w:rsidRPr="006A0827">
        <w:rPr>
          <w:rFonts w:ascii="Book Antiqua" w:hAnsi="Book Antiqua"/>
          <w:color w:val="000000"/>
        </w:rPr>
        <w:t>ammonia</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23]</w:t>
      </w:r>
      <w:r w:rsidRPr="006A0827">
        <w:rPr>
          <w:rFonts w:ascii="Book Antiqua" w:hAnsi="Book Antiqua"/>
          <w:color w:val="000000"/>
        </w:rPr>
        <w:t xml:space="preserve">. A labeled carbon isotope is given by mouth and </w:t>
      </w:r>
      <w:r w:rsidRPr="006A0827">
        <w:rPr>
          <w:rFonts w:ascii="Book Antiqua" w:hAnsi="Book Antiqua"/>
          <w:i/>
          <w:color w:val="000000"/>
        </w:rPr>
        <w:t>H. pylori</w:t>
      </w:r>
      <w:r w:rsidRPr="006A0827">
        <w:rPr>
          <w:rFonts w:ascii="Book Antiqua" w:hAnsi="Book Antiqua"/>
          <w:color w:val="000000"/>
        </w:rPr>
        <w:t xml:space="preserve"> liberate tagged carbon dioxide that can be detected in the exhaled air.</w:t>
      </w:r>
    </w:p>
    <w:p w:rsidR="005206D8" w:rsidRPr="006A0827" w:rsidRDefault="005206D8" w:rsidP="004E4BBC">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Laboratory based enzyme-linked </w:t>
      </w:r>
      <w:proofErr w:type="spellStart"/>
      <w:r w:rsidRPr="006A0827">
        <w:rPr>
          <w:rFonts w:ascii="Book Antiqua" w:hAnsi="Book Antiqua"/>
          <w:color w:val="000000"/>
        </w:rPr>
        <w:t>immunosorbent</w:t>
      </w:r>
      <w:proofErr w:type="spellEnd"/>
      <w:r w:rsidRPr="006A0827">
        <w:rPr>
          <w:rFonts w:ascii="Book Antiqua" w:hAnsi="Book Antiqua"/>
          <w:color w:val="000000"/>
        </w:rPr>
        <w:t xml:space="preserve"> assay testing to detect immunoglobulin G is inexpensive and </w:t>
      </w:r>
      <w:proofErr w:type="spellStart"/>
      <w:r w:rsidRPr="006A0827">
        <w:rPr>
          <w:rFonts w:ascii="Book Antiqua" w:hAnsi="Book Antiqua"/>
          <w:color w:val="000000"/>
        </w:rPr>
        <w:t>non invasive</w:t>
      </w:r>
      <w:proofErr w:type="spellEnd"/>
      <w:r w:rsidRPr="006A0827">
        <w:rPr>
          <w:rFonts w:ascii="Book Antiqua" w:hAnsi="Book Antiqua"/>
          <w:color w:val="000000"/>
        </w:rPr>
        <w:t xml:space="preserve">. There is a high sensitivity (90% to 100%), but variable specificity (76% to 96%). In low prevalence areas, a positive serology result has a low predictive value for active infection. In such areas stool antigen or breath testing is recommended. Conversion of positive serology to negative one year after treatment suggests bacterial </w:t>
      </w:r>
      <w:proofErr w:type="gramStart"/>
      <w:r w:rsidRPr="006A0827">
        <w:rPr>
          <w:rFonts w:ascii="Book Antiqua" w:hAnsi="Book Antiqua"/>
          <w:color w:val="000000"/>
        </w:rPr>
        <w:t>cure</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24]</w:t>
      </w:r>
      <w:r w:rsidRPr="006A0827">
        <w:rPr>
          <w:rFonts w:ascii="Book Antiqua" w:hAnsi="Book Antiqua"/>
          <w:color w:val="000000"/>
        </w:rPr>
        <w:t>.</w:t>
      </w:r>
    </w:p>
    <w:p w:rsidR="005206D8" w:rsidRPr="006A0827" w:rsidRDefault="005206D8" w:rsidP="004E4BBC">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 presence of </w:t>
      </w:r>
      <w:r w:rsidRPr="006A0827">
        <w:rPr>
          <w:rFonts w:ascii="Book Antiqua" w:hAnsi="Book Antiqua"/>
          <w:i/>
          <w:color w:val="000000"/>
        </w:rPr>
        <w:t>H. pylori</w:t>
      </w:r>
      <w:r w:rsidRPr="006A0827">
        <w:rPr>
          <w:rFonts w:ascii="Book Antiqua" w:hAnsi="Book Antiqua"/>
          <w:color w:val="000000"/>
        </w:rPr>
        <w:t xml:space="preserve"> in the stool of infected patients has enabled the development of fecal </w:t>
      </w:r>
      <w:proofErr w:type="gramStart"/>
      <w:r w:rsidRPr="006A0827">
        <w:rPr>
          <w:rFonts w:ascii="Book Antiqua" w:hAnsi="Book Antiqua"/>
          <w:color w:val="000000"/>
        </w:rPr>
        <w:t>assays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15]</w:t>
      </w:r>
      <w:r w:rsidRPr="006A0827">
        <w:rPr>
          <w:rFonts w:ascii="Book Antiqua" w:hAnsi="Book Antiqua"/>
          <w:color w:val="000000"/>
        </w:rPr>
        <w:t xml:space="preserve">. This has a high sensitivity, specificity and diagnostic </w:t>
      </w:r>
      <w:proofErr w:type="gramStart"/>
      <w:r w:rsidRPr="006A0827">
        <w:rPr>
          <w:rFonts w:ascii="Book Antiqua" w:hAnsi="Book Antiqua"/>
          <w:color w:val="000000"/>
        </w:rPr>
        <w:t>accuracy</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25]</w:t>
      </w:r>
      <w:r w:rsidRPr="006A0827">
        <w:rPr>
          <w:rFonts w:ascii="Book Antiqua" w:hAnsi="Book Antiqua"/>
          <w:color w:val="000000"/>
        </w:rPr>
        <w:t>.</w:t>
      </w:r>
    </w:p>
    <w:p w:rsidR="005206D8" w:rsidRPr="006A0827" w:rsidRDefault="005206D8" w:rsidP="004E4BBC">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summary, there are a range of tests, both invasive and non-invasive, that are available for the diagnosis of </w:t>
      </w:r>
      <w:r w:rsidRPr="006A0827">
        <w:rPr>
          <w:rFonts w:ascii="Book Antiqua" w:hAnsi="Book Antiqua"/>
          <w:i/>
          <w:color w:val="000000"/>
        </w:rPr>
        <w:t>H. pylori</w:t>
      </w:r>
      <w:r w:rsidRPr="006A0827">
        <w:rPr>
          <w:rFonts w:ascii="Book Antiqua" w:hAnsi="Book Antiqua"/>
          <w:color w:val="000000"/>
        </w:rPr>
        <w:t xml:space="preserve"> infection.</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iCs/>
          <w:color w:val="000000"/>
        </w:rPr>
      </w:pPr>
      <w:r w:rsidRPr="006A0827">
        <w:rPr>
          <w:rFonts w:ascii="Book Antiqua" w:hAnsi="Book Antiqua"/>
          <w:b/>
          <w:iCs/>
          <w:color w:val="000000"/>
        </w:rPr>
        <w:t xml:space="preserve">INDICATIONS FOR </w:t>
      </w:r>
      <w:r w:rsidRPr="006A0827">
        <w:rPr>
          <w:rFonts w:ascii="Book Antiqua" w:hAnsi="Book Antiqua"/>
          <w:b/>
          <w:i/>
          <w:iCs/>
          <w:color w:val="000000"/>
        </w:rPr>
        <w:t>H. PYLORI</w:t>
      </w:r>
      <w:r w:rsidRPr="006A0827">
        <w:rPr>
          <w:rFonts w:ascii="Book Antiqua" w:hAnsi="Book Antiqua"/>
          <w:b/>
          <w:iCs/>
          <w:color w:val="000000"/>
        </w:rPr>
        <w:t xml:space="preserve"> ERADICATION</w:t>
      </w:r>
    </w:p>
    <w:p w:rsidR="005206D8" w:rsidRPr="006A0827" w:rsidRDefault="005206D8" w:rsidP="00C13A08">
      <w:pPr>
        <w:suppressAutoHyphens w:val="0"/>
        <w:snapToGrid w:val="0"/>
        <w:spacing w:line="360" w:lineRule="auto"/>
        <w:jc w:val="both"/>
        <w:rPr>
          <w:rFonts w:ascii="Book Antiqua" w:hAnsi="Book Antiqua"/>
          <w:b/>
          <w:i/>
          <w:color w:val="000000"/>
        </w:rPr>
      </w:pPr>
      <w:r w:rsidRPr="006A0827">
        <w:rPr>
          <w:rFonts w:ascii="Book Antiqua" w:hAnsi="Book Antiqua"/>
          <w:b/>
          <w:i/>
          <w:color w:val="000000"/>
        </w:rPr>
        <w:t>Peptic ulcer disease</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i/>
          <w:color w:val="000000"/>
        </w:rPr>
        <w:t>H. pylori</w:t>
      </w:r>
      <w:r w:rsidRPr="006A0827">
        <w:rPr>
          <w:rFonts w:ascii="Book Antiqua" w:hAnsi="Book Antiqua"/>
          <w:color w:val="000000"/>
        </w:rPr>
        <w:t xml:space="preserve"> is found in the majority of duodenal </w:t>
      </w:r>
      <w:proofErr w:type="gramStart"/>
      <w:r w:rsidRPr="006A0827">
        <w:rPr>
          <w:rFonts w:ascii="Book Antiqua" w:hAnsi="Book Antiqua"/>
          <w:color w:val="000000"/>
        </w:rPr>
        <w:t>ulcers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14]</w:t>
      </w:r>
      <w:r w:rsidRPr="006A0827">
        <w:rPr>
          <w:rFonts w:ascii="Book Antiqua" w:hAnsi="Book Antiqua"/>
          <w:color w:val="000000"/>
        </w:rPr>
        <w:t xml:space="preserve">, especially if there is no history of consumption of NSAIDS. In those patients with a duodenal ulcer who do not have </w:t>
      </w:r>
      <w:r w:rsidRPr="006A0827">
        <w:rPr>
          <w:rFonts w:ascii="Book Antiqua" w:hAnsi="Book Antiqua"/>
          <w:i/>
          <w:color w:val="000000"/>
        </w:rPr>
        <w:t>H. pylori</w:t>
      </w:r>
      <w:r w:rsidRPr="006A0827">
        <w:rPr>
          <w:rFonts w:ascii="Book Antiqua" w:hAnsi="Book Antiqua"/>
          <w:color w:val="000000"/>
        </w:rPr>
        <w:t xml:space="preserve"> infection, there seems to be a worse prognosis with a higher incidence of ulcer relapse, non-healed ulcer and relapse of severe dyspeptic symptoms in the </w:t>
      </w:r>
      <w:r w:rsidRPr="006A0827">
        <w:rPr>
          <w:rFonts w:ascii="Book Antiqua" w:hAnsi="Book Antiqua"/>
          <w:i/>
          <w:color w:val="000000"/>
        </w:rPr>
        <w:t>H. pylori</w:t>
      </w:r>
      <w:r w:rsidRPr="006A0827">
        <w:rPr>
          <w:rFonts w:ascii="Book Antiqua" w:hAnsi="Book Antiqua"/>
          <w:color w:val="000000"/>
        </w:rPr>
        <w:t xml:space="preserve"> negative </w:t>
      </w:r>
      <w:proofErr w:type="gramStart"/>
      <w:r w:rsidRPr="006A0827">
        <w:rPr>
          <w:rFonts w:ascii="Book Antiqua" w:hAnsi="Book Antiqua"/>
          <w:color w:val="000000"/>
        </w:rPr>
        <w:t>patients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26]</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i/>
          <w:color w:val="000000"/>
        </w:rPr>
        <w:t>H. pylori</w:t>
      </w:r>
      <w:r w:rsidRPr="006A0827">
        <w:rPr>
          <w:rFonts w:ascii="Book Antiqua" w:hAnsi="Book Antiqua"/>
          <w:color w:val="000000"/>
        </w:rPr>
        <w:t xml:space="preserve"> seems to be associated with the majority of gastric ulcers</w:t>
      </w:r>
      <w:r w:rsidRPr="006A0827">
        <w:rPr>
          <w:rFonts w:ascii="Book Antiqua" w:hAnsi="Book Antiqua"/>
          <w:color w:val="000000"/>
          <w:vertAlign w:val="superscript"/>
        </w:rPr>
        <w:t>[</w:t>
      </w:r>
      <w:r w:rsidRPr="006A0827">
        <w:rPr>
          <w:rFonts w:ascii="Book Antiqua" w:hAnsi="Book Antiqua"/>
          <w:color w:val="000000"/>
          <w:kern w:val="24"/>
          <w:vertAlign w:val="superscript"/>
        </w:rPr>
        <w:t>16]</w:t>
      </w:r>
      <w:r w:rsidRPr="006A0827">
        <w:rPr>
          <w:rFonts w:ascii="Book Antiqua" w:hAnsi="Book Antiqua"/>
          <w:color w:val="000000"/>
        </w:rPr>
        <w:t xml:space="preserve"> but again there is an increasing proportion of patients with gastric ulcer in whom </w:t>
      </w:r>
      <w:r w:rsidRPr="006A0827">
        <w:rPr>
          <w:rFonts w:ascii="Book Antiqua" w:hAnsi="Book Antiqua"/>
          <w:i/>
          <w:color w:val="000000"/>
        </w:rPr>
        <w:t>H. pylori</w:t>
      </w:r>
      <w:r w:rsidRPr="006A0827">
        <w:rPr>
          <w:rFonts w:ascii="Book Antiqua" w:hAnsi="Book Antiqua"/>
          <w:color w:val="000000"/>
        </w:rPr>
        <w:t xml:space="preserve"> is not detected. Some of these cases may be related to surreptitious use of NSAIDS.</w:t>
      </w:r>
    </w:p>
    <w:p w:rsidR="005206D8" w:rsidRPr="006A0827" w:rsidRDefault="005206D8" w:rsidP="004E4BBC">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Thus in cases of peptic ulcer disease routine testing and treating of </w:t>
      </w:r>
      <w:r w:rsidRPr="006A0827">
        <w:rPr>
          <w:rFonts w:ascii="Book Antiqua" w:hAnsi="Book Antiqua"/>
          <w:i/>
          <w:color w:val="000000"/>
        </w:rPr>
        <w:t>H. pylori</w:t>
      </w:r>
      <w:r w:rsidRPr="006A0827">
        <w:rPr>
          <w:rFonts w:ascii="Book Antiqua" w:hAnsi="Book Antiqua"/>
          <w:color w:val="000000"/>
        </w:rPr>
        <w:t xml:space="preserve"> is </w:t>
      </w:r>
      <w:r w:rsidRPr="006A0827">
        <w:rPr>
          <w:rFonts w:ascii="Book Antiqua" w:hAnsi="Book Antiqua"/>
          <w:color w:val="000000"/>
        </w:rPr>
        <w:lastRenderedPageBreak/>
        <w:t xml:space="preserve">recommended and justified. The recommendations for testing and treating of </w:t>
      </w:r>
      <w:r w:rsidRPr="006A0827">
        <w:rPr>
          <w:rFonts w:ascii="Book Antiqua" w:hAnsi="Book Antiqua"/>
          <w:i/>
          <w:iCs/>
          <w:color w:val="000000"/>
        </w:rPr>
        <w:t xml:space="preserve">H. pylori </w:t>
      </w:r>
      <w:r w:rsidRPr="006A0827">
        <w:rPr>
          <w:rFonts w:ascii="Book Antiqua" w:hAnsi="Book Antiqua"/>
          <w:color w:val="000000"/>
        </w:rPr>
        <w:t>are shown in Table 1.</w:t>
      </w:r>
    </w:p>
    <w:p w:rsidR="005206D8" w:rsidRPr="006A0827" w:rsidRDefault="005206D8" w:rsidP="00C13A08">
      <w:pPr>
        <w:suppressAutoHyphens w:val="0"/>
        <w:snapToGrid w:val="0"/>
        <w:spacing w:line="360" w:lineRule="auto"/>
        <w:jc w:val="both"/>
        <w:rPr>
          <w:rFonts w:ascii="Book Antiqua" w:hAnsi="Book Antiqua"/>
          <w:i/>
          <w:iCs/>
          <w:color w:val="000000"/>
        </w:rPr>
      </w:pPr>
    </w:p>
    <w:p w:rsidR="005206D8" w:rsidRPr="006A0827" w:rsidRDefault="005206D8" w:rsidP="00C13A08">
      <w:pPr>
        <w:suppressAutoHyphens w:val="0"/>
        <w:snapToGrid w:val="0"/>
        <w:spacing w:line="360" w:lineRule="auto"/>
        <w:jc w:val="both"/>
        <w:rPr>
          <w:rFonts w:ascii="Book Antiqua" w:hAnsi="Book Antiqua"/>
          <w:i/>
          <w:iCs/>
          <w:color w:val="000000"/>
        </w:rPr>
      </w:pPr>
      <w:r w:rsidRPr="006A0827">
        <w:rPr>
          <w:rFonts w:ascii="Book Antiqua" w:hAnsi="Book Antiqua"/>
          <w:b/>
          <w:i/>
          <w:color w:val="000000"/>
        </w:rPr>
        <w:t>Carcinoma</w:t>
      </w:r>
      <w:r w:rsidRPr="006A0827">
        <w:rPr>
          <w:rFonts w:ascii="Book Antiqua" w:hAnsi="Book Antiqua"/>
          <w:b/>
          <w:i/>
          <w:iCs/>
          <w:color w:val="000000"/>
        </w:rPr>
        <w:t xml:space="preserve"> of the stomach</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i/>
          <w:color w:val="000000"/>
        </w:rPr>
        <w:t xml:space="preserve">H. </w:t>
      </w:r>
      <w:proofErr w:type="gramStart"/>
      <w:r w:rsidRPr="006A0827">
        <w:rPr>
          <w:rFonts w:ascii="Book Antiqua" w:hAnsi="Book Antiqua"/>
          <w:i/>
          <w:color w:val="000000"/>
        </w:rPr>
        <w:t>pylori</w:t>
      </w:r>
      <w:r w:rsidRPr="006A0827">
        <w:rPr>
          <w:rFonts w:ascii="Book Antiqua" w:hAnsi="Book Antiqua"/>
          <w:color w:val="000000"/>
        </w:rPr>
        <w:t xml:space="preserve"> is</w:t>
      </w:r>
      <w:proofErr w:type="gramEnd"/>
      <w:r w:rsidRPr="006A0827">
        <w:rPr>
          <w:rFonts w:ascii="Book Antiqua" w:hAnsi="Book Antiqua"/>
          <w:color w:val="000000"/>
        </w:rPr>
        <w:t xml:space="preserve"> linked to the development of chronic active gastritis and atrophic gastritis which are early stages in the carcinogenesis sequence. There is a clear association between </w:t>
      </w:r>
      <w:r w:rsidRPr="006A0827">
        <w:rPr>
          <w:rFonts w:ascii="Book Antiqua" w:hAnsi="Book Antiqua"/>
          <w:i/>
          <w:color w:val="000000"/>
        </w:rPr>
        <w:t>H. pylori</w:t>
      </w:r>
      <w:r w:rsidRPr="006A0827">
        <w:rPr>
          <w:rFonts w:ascii="Book Antiqua" w:hAnsi="Book Antiqua"/>
          <w:color w:val="000000"/>
        </w:rPr>
        <w:t xml:space="preserve"> infection and gastric adenocarcinoma. </w:t>
      </w:r>
      <w:r w:rsidRPr="006A0827">
        <w:rPr>
          <w:rFonts w:ascii="Book Antiqua" w:hAnsi="Book Antiqua"/>
          <w:i/>
          <w:color w:val="000000"/>
        </w:rPr>
        <w:t>H. pylori</w:t>
      </w:r>
      <w:r w:rsidRPr="006A0827">
        <w:rPr>
          <w:rFonts w:ascii="Book Antiqua" w:hAnsi="Book Antiqua"/>
          <w:color w:val="000000"/>
        </w:rPr>
        <w:t xml:space="preserve"> has been recognized as a grade 1 carcinogen by the International Agency for Research on Cancer (IARC</w:t>
      </w:r>
      <w:proofErr w:type="gramStart"/>
      <w:r w:rsidRPr="006A0827">
        <w:rPr>
          <w:rFonts w:ascii="Book Antiqua" w:hAnsi="Book Antiqua"/>
          <w:color w:val="000000"/>
        </w:rPr>
        <w:t>)</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27]</w:t>
      </w:r>
      <w:r w:rsidRPr="006A0827">
        <w:rPr>
          <w:rFonts w:ascii="Book Antiqua" w:hAnsi="Book Antiqua"/>
          <w:color w:val="000000"/>
        </w:rPr>
        <w:t xml:space="preserve">. It is thought that long-term chronic inflammation caused by </w:t>
      </w:r>
      <w:r w:rsidRPr="006A0827">
        <w:rPr>
          <w:rFonts w:ascii="Book Antiqua" w:hAnsi="Book Antiqua"/>
          <w:i/>
          <w:color w:val="000000"/>
        </w:rPr>
        <w:t>H. pylori</w:t>
      </w:r>
      <w:r w:rsidRPr="006A0827">
        <w:rPr>
          <w:rFonts w:ascii="Book Antiqua" w:hAnsi="Book Antiqua"/>
          <w:color w:val="000000"/>
        </w:rPr>
        <w:t xml:space="preserve"> is the main mechanism for the </w:t>
      </w:r>
      <w:proofErr w:type="spellStart"/>
      <w:r w:rsidRPr="006A0827">
        <w:rPr>
          <w:rFonts w:ascii="Book Antiqua" w:hAnsi="Book Antiqua"/>
          <w:color w:val="000000"/>
        </w:rPr>
        <w:t>developemnt</w:t>
      </w:r>
      <w:proofErr w:type="spellEnd"/>
      <w:r w:rsidRPr="006A0827">
        <w:rPr>
          <w:rFonts w:ascii="Book Antiqua" w:hAnsi="Book Antiqua"/>
          <w:color w:val="000000"/>
        </w:rPr>
        <w:t xml:space="preserve"> of gastric </w:t>
      </w:r>
      <w:proofErr w:type="gramStart"/>
      <w:r w:rsidRPr="006A0827">
        <w:rPr>
          <w:rFonts w:ascii="Book Antiqua" w:hAnsi="Book Antiqua"/>
          <w:color w:val="000000"/>
        </w:rPr>
        <w:t>carcinoma</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28]</w:t>
      </w:r>
      <w:r w:rsidRPr="006A0827">
        <w:rPr>
          <w:rFonts w:ascii="Book Antiqua" w:hAnsi="Book Antiqua"/>
          <w:color w:val="000000"/>
        </w:rPr>
        <w:t xml:space="preserve">. </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spite of the definite connection between gastric carcinoma and </w:t>
      </w:r>
      <w:r w:rsidRPr="006A0827">
        <w:rPr>
          <w:rFonts w:ascii="Book Antiqua" w:hAnsi="Book Antiqua"/>
          <w:i/>
          <w:color w:val="000000"/>
        </w:rPr>
        <w:t>H. pylori</w:t>
      </w:r>
      <w:r w:rsidRPr="006A0827">
        <w:rPr>
          <w:rFonts w:ascii="Book Antiqua" w:hAnsi="Book Antiqua"/>
          <w:color w:val="000000"/>
        </w:rPr>
        <w:t xml:space="preserve"> infection, it has not been convincingly shown that </w:t>
      </w:r>
      <w:r w:rsidRPr="006A0827">
        <w:rPr>
          <w:rFonts w:ascii="Book Antiqua" w:hAnsi="Book Antiqua"/>
          <w:i/>
          <w:color w:val="000000"/>
        </w:rPr>
        <w:t>H. pylori</w:t>
      </w:r>
      <w:r w:rsidRPr="006A0827">
        <w:rPr>
          <w:rFonts w:ascii="Book Antiqua" w:hAnsi="Book Antiqua"/>
          <w:color w:val="000000"/>
        </w:rPr>
        <w:t xml:space="preserve"> eradication decreases the incidence of gastric carcinoma. This is due to the fact in order to perform trials with cancer as the endpoint, more than 18000 patients will need to be recruited and will need to be followed up for 10 to 20 years</w:t>
      </w:r>
      <w:r w:rsidRPr="006A0827">
        <w:rPr>
          <w:rFonts w:ascii="Book Antiqua" w:hAnsi="Book Antiqua"/>
          <w:color w:val="000000"/>
          <w:vertAlign w:val="superscript"/>
        </w:rPr>
        <w:t>[</w:t>
      </w:r>
      <w:r w:rsidRPr="006A0827">
        <w:rPr>
          <w:rFonts w:ascii="Book Antiqua" w:hAnsi="Book Antiqua"/>
          <w:color w:val="000000"/>
          <w:kern w:val="24"/>
          <w:vertAlign w:val="superscript"/>
        </w:rPr>
        <w:t>29]</w:t>
      </w:r>
      <w:r w:rsidRPr="006A0827">
        <w:rPr>
          <w:rFonts w:ascii="Book Antiqua" w:hAnsi="Book Antiqua"/>
          <w:color w:val="000000"/>
        </w:rPr>
        <w:t xml:space="preserve">. </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addition it may be unethical to include an untreated arm since </w:t>
      </w:r>
      <w:r w:rsidRPr="006A0827">
        <w:rPr>
          <w:rFonts w:ascii="Book Antiqua" w:hAnsi="Book Antiqua"/>
          <w:i/>
          <w:color w:val="000000"/>
        </w:rPr>
        <w:t>H. pylori</w:t>
      </w:r>
      <w:r w:rsidRPr="006A0827">
        <w:rPr>
          <w:rFonts w:ascii="Book Antiqua" w:hAnsi="Book Antiqua"/>
          <w:color w:val="000000"/>
        </w:rPr>
        <w:t xml:space="preserve"> has been classified as a type 1 carcinogen. There are only two randomized controlled interventional trials with gastric cancer development as the primary </w:t>
      </w:r>
      <w:proofErr w:type="gramStart"/>
      <w:r w:rsidRPr="006A0827">
        <w:rPr>
          <w:rFonts w:ascii="Book Antiqua" w:hAnsi="Book Antiqua"/>
          <w:color w:val="000000"/>
        </w:rPr>
        <w:t>outcome</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 xml:space="preserve">30,31] </w:t>
      </w:r>
      <w:r w:rsidRPr="006A0827">
        <w:rPr>
          <w:rFonts w:ascii="Book Antiqua" w:hAnsi="Book Antiqua"/>
          <w:color w:val="000000"/>
        </w:rPr>
        <w:t xml:space="preserve">(Table 2). Both of these studies were performed in high risk areas of the Far East. In the study of Wong </w:t>
      </w:r>
      <w:r w:rsidRPr="006A0827">
        <w:rPr>
          <w:rFonts w:ascii="Book Antiqua" w:hAnsi="Book Antiqua"/>
          <w:i/>
          <w:color w:val="000000"/>
        </w:rPr>
        <w:t xml:space="preserve">et </w:t>
      </w:r>
      <w:proofErr w:type="gramStart"/>
      <w:r w:rsidRPr="006A0827">
        <w:rPr>
          <w:rFonts w:ascii="Book Antiqua" w:hAnsi="Book Antiqua"/>
          <w:i/>
          <w:color w:val="000000"/>
        </w:rPr>
        <w:t>al</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30]</w:t>
      </w:r>
      <w:r w:rsidRPr="006A0827">
        <w:rPr>
          <w:rFonts w:ascii="Book Antiqua" w:hAnsi="Book Antiqua"/>
          <w:color w:val="000000"/>
        </w:rPr>
        <w:t xml:space="preserve"> 1630 </w:t>
      </w:r>
      <w:r w:rsidRPr="006A0827">
        <w:rPr>
          <w:rFonts w:ascii="Book Antiqua" w:hAnsi="Book Antiqua"/>
          <w:i/>
          <w:color w:val="000000"/>
        </w:rPr>
        <w:t>H. pylori</w:t>
      </w:r>
      <w:r w:rsidRPr="006A0827">
        <w:rPr>
          <w:rFonts w:ascii="Book Antiqua" w:hAnsi="Book Antiqua"/>
          <w:color w:val="000000"/>
        </w:rPr>
        <w:t xml:space="preserve"> positive patients were followed up for 7 years. In the eradication group 7/817 (0.9%) of the patients developed gastric carcinoma compared to 11/813 (1.3%) in the placebo group, </w:t>
      </w:r>
      <w:r w:rsidRPr="006A0827">
        <w:rPr>
          <w:rFonts w:ascii="Book Antiqua" w:hAnsi="Book Antiqua"/>
          <w:i/>
          <w:color w:val="000000"/>
        </w:rPr>
        <w:t xml:space="preserve">P </w:t>
      </w:r>
      <w:r w:rsidRPr="006A0827">
        <w:rPr>
          <w:rFonts w:ascii="Book Antiqua" w:hAnsi="Book Antiqua"/>
          <w:color w:val="000000"/>
        </w:rPr>
        <w:t xml:space="preserve">= 0.33. It is of interest to note that none of the patients without precancerous lesions at baseline histology developed cancer. The authors suggest that the chemo preventive effect of </w:t>
      </w:r>
      <w:r w:rsidRPr="006A0827">
        <w:rPr>
          <w:rFonts w:ascii="Book Antiqua" w:hAnsi="Book Antiqua"/>
          <w:i/>
          <w:color w:val="000000"/>
        </w:rPr>
        <w:t>H. pylori</w:t>
      </w:r>
      <w:r w:rsidRPr="006A0827">
        <w:rPr>
          <w:rFonts w:ascii="Book Antiqua" w:hAnsi="Book Antiqua"/>
          <w:color w:val="000000"/>
        </w:rPr>
        <w:t xml:space="preserve"> eradication is only effective before </w:t>
      </w:r>
      <w:proofErr w:type="spellStart"/>
      <w:r w:rsidRPr="006A0827">
        <w:rPr>
          <w:rFonts w:ascii="Book Antiqua" w:hAnsi="Book Antiqua"/>
          <w:color w:val="000000"/>
        </w:rPr>
        <w:t>preneoplastic</w:t>
      </w:r>
      <w:proofErr w:type="spellEnd"/>
      <w:r w:rsidRPr="006A0827">
        <w:rPr>
          <w:rFonts w:ascii="Book Antiqua" w:hAnsi="Book Antiqua"/>
          <w:color w:val="000000"/>
        </w:rPr>
        <w:t xml:space="preserve"> lesions have developed.</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 majority of intestinal-type gastric carcinoma arises from atrophic gastric mucosa. Although eradication of </w:t>
      </w:r>
      <w:r w:rsidRPr="006A0827">
        <w:rPr>
          <w:rFonts w:ascii="Book Antiqua" w:hAnsi="Book Antiqua"/>
          <w:i/>
          <w:color w:val="000000"/>
        </w:rPr>
        <w:t>H. pylori</w:t>
      </w:r>
      <w:r w:rsidRPr="006A0827">
        <w:rPr>
          <w:rFonts w:ascii="Book Antiqua" w:hAnsi="Book Antiqua"/>
          <w:color w:val="000000"/>
        </w:rPr>
        <w:t xml:space="preserve"> results in a decrease of inflammation, it is not clear that mucosal atrophy is improved by </w:t>
      </w:r>
      <w:r w:rsidRPr="006A0827">
        <w:rPr>
          <w:rFonts w:ascii="Book Antiqua" w:hAnsi="Book Antiqua"/>
          <w:i/>
          <w:color w:val="000000"/>
        </w:rPr>
        <w:t>H. pylori</w:t>
      </w:r>
      <w:r w:rsidRPr="006A0827">
        <w:rPr>
          <w:rFonts w:ascii="Book Antiqua" w:hAnsi="Book Antiqua"/>
          <w:color w:val="000000"/>
        </w:rPr>
        <w:t xml:space="preserve"> </w:t>
      </w:r>
      <w:proofErr w:type="gramStart"/>
      <w:r w:rsidRPr="006A0827">
        <w:rPr>
          <w:rFonts w:ascii="Book Antiqua" w:hAnsi="Book Antiqua"/>
          <w:color w:val="000000"/>
        </w:rPr>
        <w:t>eradication</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32-35]</w:t>
      </w:r>
      <w:r w:rsidRPr="006A0827">
        <w:rPr>
          <w:rFonts w:ascii="Book Antiqua" w:hAnsi="Book Antiqua"/>
          <w:color w:val="000000"/>
        </w:rPr>
        <w:t xml:space="preserve">. One study with follow-up of 13.7 years after </w:t>
      </w:r>
      <w:r w:rsidRPr="006A0827">
        <w:rPr>
          <w:rFonts w:ascii="Book Antiqua" w:hAnsi="Book Antiqua"/>
          <w:i/>
          <w:color w:val="000000"/>
        </w:rPr>
        <w:t>H. pylori</w:t>
      </w:r>
      <w:r w:rsidRPr="006A0827">
        <w:rPr>
          <w:rFonts w:ascii="Book Antiqua" w:hAnsi="Book Antiqua"/>
          <w:color w:val="000000"/>
        </w:rPr>
        <w:t xml:space="preserve"> eradication found no significant inflammatory cell infiltration at the time of cancer diagnosis. This suggests that the decrease in mucosal inflammation resulting from </w:t>
      </w:r>
      <w:r w:rsidRPr="006A0827">
        <w:rPr>
          <w:rFonts w:ascii="Book Antiqua" w:hAnsi="Book Antiqua"/>
          <w:i/>
          <w:color w:val="000000"/>
        </w:rPr>
        <w:t>H. pylori</w:t>
      </w:r>
      <w:r w:rsidRPr="006A0827">
        <w:rPr>
          <w:rFonts w:ascii="Book Antiqua" w:hAnsi="Book Antiqua"/>
          <w:color w:val="000000"/>
        </w:rPr>
        <w:t xml:space="preserve"> eradication is insufficient to prevent gastric carcinoma once severe mucosal atrophy has </w:t>
      </w:r>
      <w:proofErr w:type="gramStart"/>
      <w:r w:rsidRPr="006A0827">
        <w:rPr>
          <w:rFonts w:ascii="Book Antiqua" w:hAnsi="Book Antiqua"/>
          <w:color w:val="000000"/>
        </w:rPr>
        <w:t>developed</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25]</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proofErr w:type="spellStart"/>
      <w:r w:rsidRPr="006A0827">
        <w:rPr>
          <w:rFonts w:ascii="Book Antiqua" w:hAnsi="Book Antiqua"/>
          <w:color w:val="000000"/>
        </w:rPr>
        <w:lastRenderedPageBreak/>
        <w:t>Fukase</w:t>
      </w:r>
      <w:proofErr w:type="spellEnd"/>
      <w:r w:rsidRPr="006A0827">
        <w:rPr>
          <w:rFonts w:ascii="Book Antiqua" w:hAnsi="Book Antiqua"/>
          <w:color w:val="000000"/>
        </w:rPr>
        <w:t xml:space="preserve"> </w:t>
      </w:r>
      <w:r w:rsidRPr="006A0827">
        <w:rPr>
          <w:rFonts w:ascii="Book Antiqua" w:hAnsi="Book Antiqua"/>
          <w:i/>
          <w:color w:val="000000"/>
        </w:rPr>
        <w:t xml:space="preserve">et </w:t>
      </w:r>
      <w:proofErr w:type="gramStart"/>
      <w:r w:rsidRPr="006A0827">
        <w:rPr>
          <w:rFonts w:ascii="Book Antiqua" w:hAnsi="Book Antiqua"/>
          <w:i/>
          <w:color w:val="000000"/>
        </w:rPr>
        <w:t>al</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31]</w:t>
      </w:r>
      <w:r w:rsidRPr="006A0827">
        <w:rPr>
          <w:rFonts w:ascii="Book Antiqua" w:hAnsi="Book Antiqua"/>
          <w:color w:val="000000"/>
        </w:rPr>
        <w:t xml:space="preserve"> enrolled 544 patients in a multi-center study and a 3 year follow-up. The odds ratio for developing gastric cancer was 0.353 in the </w:t>
      </w:r>
      <w:proofErr w:type="spellStart"/>
      <w:r w:rsidRPr="006A0827">
        <w:rPr>
          <w:rFonts w:ascii="Book Antiqua" w:hAnsi="Book Antiqua"/>
          <w:color w:val="000000"/>
        </w:rPr>
        <w:t>eradciation</w:t>
      </w:r>
      <w:proofErr w:type="spellEnd"/>
      <w:r w:rsidRPr="006A0827">
        <w:rPr>
          <w:rFonts w:ascii="Book Antiqua" w:hAnsi="Book Antiqua"/>
          <w:color w:val="000000"/>
        </w:rPr>
        <w:t xml:space="preserve"> group (</w:t>
      </w:r>
      <w:r w:rsidRPr="006A0827">
        <w:rPr>
          <w:rFonts w:ascii="Book Antiqua" w:hAnsi="Book Antiqua"/>
          <w:i/>
          <w:color w:val="000000"/>
        </w:rPr>
        <w:t>P</w:t>
      </w:r>
      <w:r w:rsidRPr="006A0827">
        <w:rPr>
          <w:rFonts w:ascii="Book Antiqua" w:hAnsi="Book Antiqua"/>
          <w:color w:val="000000"/>
        </w:rPr>
        <w:t xml:space="preserve"> = 0.009).</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A meta-analysis of published trials found gastric cancer in 33/3112 (1%) of eradication patients </w:t>
      </w:r>
      <w:r w:rsidRPr="006A0827">
        <w:rPr>
          <w:rFonts w:ascii="Book Antiqua" w:hAnsi="Book Antiqua"/>
          <w:i/>
          <w:color w:val="000000"/>
        </w:rPr>
        <w:t>vs</w:t>
      </w:r>
      <w:r w:rsidRPr="006A0827">
        <w:rPr>
          <w:rFonts w:ascii="Book Antiqua" w:hAnsi="Book Antiqua"/>
          <w:color w:val="000000"/>
        </w:rPr>
        <w:t xml:space="preserve"> 50/3031 (1.6%) of untreated </w:t>
      </w:r>
      <w:proofErr w:type="gramStart"/>
      <w:r w:rsidRPr="006A0827">
        <w:rPr>
          <w:rFonts w:ascii="Book Antiqua" w:hAnsi="Book Antiqua"/>
          <w:color w:val="000000"/>
        </w:rPr>
        <w:t>patients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36]</w:t>
      </w:r>
      <w:r w:rsidRPr="006A0827">
        <w:rPr>
          <w:rFonts w:ascii="Book Antiqua" w:hAnsi="Book Antiqua"/>
          <w:color w:val="000000"/>
        </w:rPr>
        <w:t xml:space="preserve">. This is a relative risk of 0.65, </w:t>
      </w:r>
      <w:r w:rsidRPr="006A0827">
        <w:rPr>
          <w:rFonts w:ascii="Book Antiqua" w:hAnsi="Book Antiqua"/>
          <w:i/>
          <w:color w:val="000000"/>
        </w:rPr>
        <w:t>P</w:t>
      </w:r>
      <w:r w:rsidRPr="006A0827">
        <w:rPr>
          <w:rFonts w:ascii="Book Antiqua" w:hAnsi="Book Antiqua"/>
          <w:color w:val="000000"/>
        </w:rPr>
        <w:t xml:space="preserve"> = 0.05. </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addition the influence of </w:t>
      </w:r>
      <w:r w:rsidRPr="006A0827">
        <w:rPr>
          <w:rFonts w:ascii="Book Antiqua" w:hAnsi="Book Antiqua"/>
          <w:i/>
          <w:color w:val="000000"/>
        </w:rPr>
        <w:t>H. pylori</w:t>
      </w:r>
      <w:r w:rsidRPr="006A0827">
        <w:rPr>
          <w:rFonts w:ascii="Book Antiqua" w:hAnsi="Book Antiqua"/>
          <w:color w:val="000000"/>
        </w:rPr>
        <w:t xml:space="preserve"> eradication may decrease with time. In a study of 268 </w:t>
      </w:r>
      <w:r w:rsidRPr="006A0827">
        <w:rPr>
          <w:rFonts w:ascii="Book Antiqua" w:hAnsi="Book Antiqua"/>
          <w:i/>
          <w:color w:val="000000"/>
        </w:rPr>
        <w:t>H. pylori</w:t>
      </w:r>
      <w:r w:rsidRPr="006A0827">
        <w:rPr>
          <w:rFonts w:ascii="Book Antiqua" w:hAnsi="Book Antiqua"/>
          <w:color w:val="000000"/>
          <w:vertAlign w:val="superscript"/>
        </w:rPr>
        <w:t>+</w:t>
      </w:r>
      <w:r w:rsidRPr="006A0827">
        <w:rPr>
          <w:rFonts w:ascii="Book Antiqua" w:hAnsi="Book Antiqua"/>
          <w:color w:val="000000"/>
        </w:rPr>
        <w:t xml:space="preserve"> patients who had undergone endoscopic resection of early gastric cancer, there were 177 patients who had undergone successful </w:t>
      </w:r>
      <w:r w:rsidRPr="006A0827">
        <w:rPr>
          <w:rFonts w:ascii="Book Antiqua" w:hAnsi="Book Antiqua"/>
          <w:i/>
          <w:color w:val="000000"/>
        </w:rPr>
        <w:t>H. pylori</w:t>
      </w:r>
      <w:r w:rsidRPr="006A0827">
        <w:rPr>
          <w:rFonts w:ascii="Book Antiqua" w:hAnsi="Book Antiqua"/>
          <w:color w:val="000000"/>
        </w:rPr>
        <w:t xml:space="preserve"> eradication and 91 who had persistent </w:t>
      </w:r>
      <w:r w:rsidRPr="006A0827">
        <w:rPr>
          <w:rFonts w:ascii="Book Antiqua" w:hAnsi="Book Antiqua"/>
          <w:i/>
          <w:color w:val="000000"/>
        </w:rPr>
        <w:t>H. pylori</w:t>
      </w:r>
      <w:r w:rsidRPr="006A0827">
        <w:rPr>
          <w:rFonts w:ascii="Book Antiqua" w:hAnsi="Book Antiqua"/>
          <w:color w:val="000000"/>
        </w:rPr>
        <w:t xml:space="preserve"> </w:t>
      </w:r>
      <w:proofErr w:type="gramStart"/>
      <w:r w:rsidRPr="006A0827">
        <w:rPr>
          <w:rFonts w:ascii="Book Antiqua" w:hAnsi="Book Antiqua"/>
          <w:color w:val="000000"/>
        </w:rPr>
        <w:t>infection</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37]</w:t>
      </w:r>
      <w:r w:rsidRPr="006A0827">
        <w:rPr>
          <w:rFonts w:ascii="Book Antiqua" w:hAnsi="Book Antiqua"/>
          <w:color w:val="000000"/>
        </w:rPr>
        <w:t xml:space="preserve">. Although the incidence of </w:t>
      </w:r>
      <w:proofErr w:type="spellStart"/>
      <w:r w:rsidRPr="006A0827">
        <w:rPr>
          <w:rFonts w:ascii="Book Antiqua" w:hAnsi="Book Antiqua"/>
          <w:color w:val="000000"/>
        </w:rPr>
        <w:t>metachronous</w:t>
      </w:r>
      <w:proofErr w:type="spellEnd"/>
      <w:r w:rsidRPr="006A0827">
        <w:rPr>
          <w:rFonts w:ascii="Book Antiqua" w:hAnsi="Book Antiqua"/>
          <w:color w:val="000000"/>
        </w:rPr>
        <w:t xml:space="preserve"> gastric carcinoma was lower in the eradicated group at 5 years of follow up (</w:t>
      </w:r>
      <w:r w:rsidRPr="006A0827">
        <w:rPr>
          <w:rFonts w:ascii="Book Antiqua" w:hAnsi="Book Antiqua"/>
          <w:i/>
          <w:color w:val="000000"/>
        </w:rPr>
        <w:t>P</w:t>
      </w:r>
      <w:r w:rsidRPr="006A0827">
        <w:rPr>
          <w:rFonts w:ascii="Book Antiqua" w:hAnsi="Book Antiqua"/>
          <w:color w:val="000000"/>
        </w:rPr>
        <w:t xml:space="preserve"> = 0.007), this difference was no longer significant in the follow-up period extending to 11.1 years (</w:t>
      </w:r>
      <w:r w:rsidRPr="006A0827">
        <w:rPr>
          <w:rFonts w:ascii="Book Antiqua" w:hAnsi="Book Antiqua"/>
          <w:i/>
          <w:color w:val="000000"/>
        </w:rPr>
        <w:t>P</w:t>
      </w:r>
      <w:r w:rsidRPr="006A0827">
        <w:rPr>
          <w:rFonts w:ascii="Book Antiqua" w:hAnsi="Book Antiqua"/>
          <w:color w:val="000000"/>
        </w:rPr>
        <w:t xml:space="preserve"> = 0.262). Interestingly, in this study too, multivariate analysis showed severe mucosal atrophy, but not</w:t>
      </w:r>
      <w:r w:rsidRPr="006A0827" w:rsidDel="0025183C">
        <w:rPr>
          <w:rFonts w:ascii="Book Antiqua" w:hAnsi="Book Antiqua"/>
          <w:i/>
          <w:color w:val="000000"/>
        </w:rPr>
        <w:t xml:space="preserve"> </w:t>
      </w:r>
      <w:r w:rsidRPr="006A0827">
        <w:rPr>
          <w:rFonts w:ascii="Book Antiqua" w:hAnsi="Book Antiqua"/>
          <w:i/>
          <w:color w:val="000000"/>
        </w:rPr>
        <w:t>H. pylori</w:t>
      </w:r>
      <w:r w:rsidRPr="006A0827">
        <w:rPr>
          <w:rFonts w:ascii="Book Antiqua" w:hAnsi="Book Antiqua"/>
          <w:color w:val="000000"/>
        </w:rPr>
        <w:t xml:space="preserve"> status to be an independent risk factor for </w:t>
      </w:r>
      <w:proofErr w:type="spellStart"/>
      <w:r w:rsidRPr="006A0827">
        <w:rPr>
          <w:rFonts w:ascii="Book Antiqua" w:hAnsi="Book Antiqua"/>
          <w:color w:val="000000"/>
        </w:rPr>
        <w:t>metachronous</w:t>
      </w:r>
      <w:proofErr w:type="spellEnd"/>
      <w:r w:rsidRPr="006A0827">
        <w:rPr>
          <w:rFonts w:ascii="Book Antiqua" w:hAnsi="Book Antiqua"/>
          <w:color w:val="000000"/>
        </w:rPr>
        <w:t xml:space="preserve"> gastric cancer.</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There may be a precancerous state, with moderate to severe gastric mucosal atrophy or intestinal metaplasia representing a point of no return in terms of developing gastric cancer, from which </w:t>
      </w:r>
      <w:r w:rsidRPr="006A0827">
        <w:rPr>
          <w:rFonts w:ascii="Book Antiqua" w:hAnsi="Book Antiqua"/>
          <w:i/>
          <w:color w:val="000000"/>
        </w:rPr>
        <w:t>H. pylori</w:t>
      </w:r>
      <w:r w:rsidRPr="006A0827">
        <w:rPr>
          <w:rFonts w:ascii="Book Antiqua" w:hAnsi="Book Antiqua"/>
          <w:color w:val="000000"/>
        </w:rPr>
        <w:t xml:space="preserve"> eradication can no longer prevent gastric cancer. It thus may be preferable to try to identify those patients at risk for developing atrophic gastritis and then treat for </w:t>
      </w:r>
      <w:r w:rsidRPr="006A0827">
        <w:rPr>
          <w:rFonts w:ascii="Book Antiqua" w:hAnsi="Book Antiqua"/>
          <w:i/>
          <w:color w:val="000000"/>
        </w:rPr>
        <w:t>H. pylori</w:t>
      </w:r>
      <w:r w:rsidRPr="006A0827">
        <w:rPr>
          <w:rFonts w:ascii="Book Antiqua" w:hAnsi="Book Antiqua"/>
          <w:color w:val="000000"/>
        </w:rPr>
        <w:t xml:space="preserve"> eradication. It has been suggested that </w:t>
      </w:r>
      <w:r w:rsidRPr="006A0827">
        <w:rPr>
          <w:rFonts w:ascii="Book Antiqua" w:hAnsi="Book Antiqua"/>
          <w:i/>
          <w:color w:val="000000"/>
        </w:rPr>
        <w:t>H. pylori</w:t>
      </w:r>
      <w:r w:rsidRPr="006A0827">
        <w:rPr>
          <w:rFonts w:ascii="Book Antiqua" w:hAnsi="Book Antiqua"/>
          <w:color w:val="000000"/>
        </w:rPr>
        <w:t xml:space="preserve"> eradication will be most beneficial in terms of preventing cancer in patients who have chronic atrophic gastritis and negative serum </w:t>
      </w:r>
      <w:proofErr w:type="gramStart"/>
      <w:r w:rsidRPr="006A0827">
        <w:rPr>
          <w:rFonts w:ascii="Book Antiqua" w:hAnsi="Book Antiqua"/>
          <w:color w:val="000000"/>
        </w:rPr>
        <w:t>pepsinogen</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38]</w:t>
      </w:r>
      <w:r w:rsidRPr="006A0827">
        <w:rPr>
          <w:rFonts w:ascii="Book Antiqua" w:hAnsi="Book Antiqua"/>
          <w:color w:val="000000"/>
          <w:kern w:val="24"/>
        </w:rPr>
        <w:t>.</w:t>
      </w:r>
      <w:r w:rsidRPr="006A0827">
        <w:rPr>
          <w:rFonts w:ascii="Book Antiqua" w:hAnsi="Book Antiqua"/>
          <w:color w:val="000000"/>
        </w:rPr>
        <w:t xml:space="preserve"> </w:t>
      </w:r>
    </w:p>
    <w:p w:rsidR="005206D8" w:rsidRPr="006A0827" w:rsidRDefault="005206D8" w:rsidP="00C13A08">
      <w:pPr>
        <w:suppressAutoHyphens w:val="0"/>
        <w:snapToGrid w:val="0"/>
        <w:spacing w:line="360" w:lineRule="auto"/>
        <w:jc w:val="both"/>
        <w:rPr>
          <w:rFonts w:ascii="Book Antiqua" w:hAnsi="Book Antiqua"/>
          <w:color w:val="000000"/>
          <w:shd w:val="clear" w:color="auto" w:fill="FFFF00"/>
        </w:rPr>
      </w:pP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b/>
          <w:i/>
          <w:iCs/>
          <w:color w:val="000000"/>
        </w:rPr>
        <w:t>Functional dyspepsia</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color w:val="000000"/>
        </w:rPr>
        <w:t xml:space="preserve">Dyspepsia is a common symptom with an extensive differential diagnosis. It is thought to be present in about 25% of the population in any year, although the majority of affected people do not seek medical care. About 25% of those suffering from dyspepsia have an underlying organic cause, but the </w:t>
      </w:r>
      <w:proofErr w:type="gramStart"/>
      <w:r w:rsidRPr="006A0827">
        <w:rPr>
          <w:rFonts w:ascii="Book Antiqua" w:hAnsi="Book Antiqua"/>
          <w:color w:val="000000"/>
        </w:rPr>
        <w:t>remainder have</w:t>
      </w:r>
      <w:proofErr w:type="gramEnd"/>
      <w:r w:rsidRPr="006A0827">
        <w:rPr>
          <w:rFonts w:ascii="Book Antiqua" w:hAnsi="Book Antiqua"/>
          <w:color w:val="000000"/>
        </w:rPr>
        <w:t xml:space="preserve"> </w:t>
      </w:r>
      <w:proofErr w:type="spellStart"/>
      <w:r w:rsidRPr="006A0827">
        <w:rPr>
          <w:rFonts w:ascii="Book Antiqua" w:hAnsi="Book Antiqua"/>
          <w:color w:val="000000"/>
        </w:rPr>
        <w:t>nonulcer</w:t>
      </w:r>
      <w:proofErr w:type="spellEnd"/>
      <w:r w:rsidRPr="006A0827">
        <w:rPr>
          <w:rFonts w:ascii="Book Antiqua" w:hAnsi="Book Antiqua"/>
          <w:color w:val="000000"/>
        </w:rPr>
        <w:t xml:space="preserve"> dyspepsia in which there is no clear organic cause after diagnostic evaluation. Functional dyspepsia is classified into postprandial distress syndrome and epigastric pain </w:t>
      </w:r>
      <w:proofErr w:type="gramStart"/>
      <w:r w:rsidRPr="006A0827">
        <w:rPr>
          <w:rFonts w:ascii="Book Antiqua" w:hAnsi="Book Antiqua"/>
          <w:color w:val="000000"/>
        </w:rPr>
        <w:t>syndrome</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39</w:t>
      </w:r>
      <w:r w:rsidRPr="006A0827">
        <w:rPr>
          <w:rFonts w:ascii="Book Antiqua" w:hAnsi="Book Antiqua"/>
          <w:color w:val="000000"/>
          <w:vertAlign w:val="superscript"/>
        </w:rPr>
        <w:t>]</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i/>
          <w:color w:val="000000"/>
        </w:rPr>
        <w:t>H. pylori</w:t>
      </w:r>
      <w:r w:rsidRPr="006A0827">
        <w:rPr>
          <w:rFonts w:ascii="Book Antiqua" w:hAnsi="Book Antiqua"/>
          <w:color w:val="000000"/>
        </w:rPr>
        <w:t xml:space="preserve"> eradication has been associated with significant benefits in a subset of patients suffering from functional </w:t>
      </w:r>
      <w:proofErr w:type="gramStart"/>
      <w:r w:rsidRPr="006A0827">
        <w:rPr>
          <w:rFonts w:ascii="Book Antiqua" w:hAnsi="Book Antiqua"/>
          <w:color w:val="000000"/>
        </w:rPr>
        <w:t>dyspepsia</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40]</w:t>
      </w:r>
      <w:r w:rsidRPr="006A0827">
        <w:rPr>
          <w:rFonts w:ascii="Book Antiqua" w:hAnsi="Book Antiqua"/>
          <w:color w:val="000000"/>
        </w:rPr>
        <w:t xml:space="preserve">. Four hundred and four patients with functional dyspepsia who were infected with </w:t>
      </w:r>
      <w:r w:rsidRPr="006A0827">
        <w:rPr>
          <w:rFonts w:ascii="Book Antiqua" w:hAnsi="Book Antiqua"/>
          <w:i/>
          <w:color w:val="000000"/>
        </w:rPr>
        <w:t>H. pylori</w:t>
      </w:r>
      <w:r w:rsidRPr="006A0827">
        <w:rPr>
          <w:rFonts w:ascii="Book Antiqua" w:hAnsi="Book Antiqua"/>
          <w:color w:val="000000"/>
        </w:rPr>
        <w:t xml:space="preserve"> were randomized to receive placebo or eradication treatment of </w:t>
      </w:r>
      <w:r w:rsidRPr="006A0827">
        <w:rPr>
          <w:rFonts w:ascii="Book Antiqua" w:hAnsi="Book Antiqua"/>
          <w:i/>
          <w:color w:val="000000"/>
        </w:rPr>
        <w:t>H. pylori</w:t>
      </w:r>
      <w:r w:rsidRPr="006A0827">
        <w:rPr>
          <w:rFonts w:ascii="Book Antiqua" w:hAnsi="Book Antiqua"/>
          <w:color w:val="000000"/>
        </w:rPr>
        <w:t xml:space="preserve">. On 12 </w:t>
      </w:r>
      <w:proofErr w:type="spellStart"/>
      <w:r w:rsidRPr="006A0827">
        <w:rPr>
          <w:rFonts w:ascii="Book Antiqua" w:hAnsi="Book Antiqua"/>
          <w:color w:val="000000"/>
        </w:rPr>
        <w:t>mo</w:t>
      </w:r>
      <w:proofErr w:type="spellEnd"/>
      <w:r w:rsidRPr="006A0827">
        <w:rPr>
          <w:rFonts w:ascii="Book Antiqua" w:hAnsi="Book Antiqua"/>
          <w:color w:val="000000"/>
        </w:rPr>
        <w:t xml:space="preserve"> follow up patients in whom </w:t>
      </w:r>
      <w:r w:rsidRPr="006A0827">
        <w:rPr>
          <w:rFonts w:ascii="Book Antiqua" w:hAnsi="Book Antiqua"/>
          <w:i/>
          <w:color w:val="000000"/>
        </w:rPr>
        <w:t>H. pylori</w:t>
      </w:r>
      <w:r w:rsidRPr="006A0827">
        <w:rPr>
          <w:rFonts w:ascii="Book Antiqua" w:hAnsi="Book Antiqua"/>
          <w:color w:val="000000"/>
        </w:rPr>
        <w:t xml:space="preserve"> was </w:t>
      </w:r>
      <w:r w:rsidRPr="006A0827">
        <w:rPr>
          <w:rFonts w:ascii="Book Antiqua" w:hAnsi="Book Antiqua"/>
          <w:color w:val="000000"/>
        </w:rPr>
        <w:lastRenderedPageBreak/>
        <w:t xml:space="preserve">eradicated were more likely to have symptomatic improvement as compared to the control group (49% </w:t>
      </w:r>
      <w:r w:rsidRPr="006A0827">
        <w:rPr>
          <w:rFonts w:ascii="Book Antiqua" w:hAnsi="Book Antiqua"/>
          <w:i/>
          <w:color w:val="000000"/>
        </w:rPr>
        <w:t>vs</w:t>
      </w:r>
      <w:r w:rsidRPr="006A0827">
        <w:rPr>
          <w:rFonts w:ascii="Book Antiqua" w:hAnsi="Book Antiqua"/>
          <w:color w:val="000000"/>
        </w:rPr>
        <w:t xml:space="preserve"> 36%, </w:t>
      </w:r>
      <w:r w:rsidRPr="006A0827">
        <w:rPr>
          <w:rFonts w:ascii="Book Antiqua" w:hAnsi="Book Antiqua"/>
          <w:i/>
          <w:color w:val="000000"/>
        </w:rPr>
        <w:t>P</w:t>
      </w:r>
      <w:r w:rsidRPr="006A0827">
        <w:rPr>
          <w:rFonts w:ascii="Book Antiqua" w:hAnsi="Book Antiqua"/>
          <w:color w:val="000000"/>
        </w:rPr>
        <w:t xml:space="preserve"> = 0.01). In addition, a systematic review of 17 randomized controlled trials including 3566 patients with functional dyspepsia, eradication of </w:t>
      </w:r>
      <w:r w:rsidRPr="006A0827">
        <w:rPr>
          <w:rFonts w:ascii="Book Antiqua" w:hAnsi="Book Antiqua"/>
          <w:i/>
          <w:color w:val="000000"/>
        </w:rPr>
        <w:t>H. pylori</w:t>
      </w:r>
      <w:r w:rsidRPr="006A0827">
        <w:rPr>
          <w:rFonts w:ascii="Book Antiqua" w:hAnsi="Book Antiqua"/>
          <w:color w:val="000000"/>
        </w:rPr>
        <w:t xml:space="preserve"> was associated with a small but significant benefit. 14 patients needed to be treated in order to cure one case of functional </w:t>
      </w:r>
      <w:proofErr w:type="gramStart"/>
      <w:r w:rsidRPr="006A0827">
        <w:rPr>
          <w:rFonts w:ascii="Book Antiqua" w:hAnsi="Book Antiqua"/>
          <w:color w:val="000000"/>
        </w:rPr>
        <w:t>dyspepsia</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41]</w:t>
      </w:r>
      <w:r w:rsidRPr="006A0827">
        <w:rPr>
          <w:rFonts w:ascii="Book Antiqua" w:hAnsi="Book Antiqua"/>
          <w:color w:val="000000"/>
        </w:rPr>
        <w:t>.</w:t>
      </w:r>
    </w:p>
    <w:p w:rsidR="005206D8" w:rsidRPr="006A0827" w:rsidRDefault="005206D8" w:rsidP="008D6BDB">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However, it is possible that alterations in the upper gastrointestinal tract </w:t>
      </w:r>
      <w:proofErr w:type="spellStart"/>
      <w:r w:rsidRPr="006A0827">
        <w:rPr>
          <w:rFonts w:ascii="Book Antiqua" w:hAnsi="Book Antiqua"/>
          <w:color w:val="000000"/>
        </w:rPr>
        <w:t>microbiome</w:t>
      </w:r>
      <w:proofErr w:type="spellEnd"/>
      <w:r w:rsidRPr="006A0827">
        <w:rPr>
          <w:rFonts w:ascii="Book Antiqua" w:hAnsi="Book Antiqua"/>
          <w:color w:val="000000"/>
        </w:rPr>
        <w:t xml:space="preserve"> may result in the development of dyspepsia. Dyspepsia is more likely to occur after an episode of </w:t>
      </w:r>
      <w:proofErr w:type="gramStart"/>
      <w:r w:rsidRPr="006A0827">
        <w:rPr>
          <w:rFonts w:ascii="Book Antiqua" w:hAnsi="Book Antiqua"/>
          <w:color w:val="000000"/>
        </w:rPr>
        <w:t>gastroenteritis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42,43]</w:t>
      </w:r>
      <w:r w:rsidRPr="006A0827">
        <w:rPr>
          <w:rFonts w:ascii="Book Antiqua" w:hAnsi="Book Antiqua"/>
          <w:color w:val="000000"/>
          <w:kern w:val="24"/>
        </w:rPr>
        <w:t>.</w:t>
      </w:r>
      <w:r w:rsidRPr="006A0827">
        <w:rPr>
          <w:rFonts w:ascii="Book Antiqua" w:hAnsi="Book Antiqua"/>
          <w:color w:val="000000"/>
          <w:kern w:val="24"/>
          <w:vertAlign w:val="superscript"/>
        </w:rPr>
        <w:t xml:space="preserve"> </w:t>
      </w:r>
      <w:r w:rsidRPr="006A0827">
        <w:rPr>
          <w:rFonts w:ascii="Book Antiqua" w:hAnsi="Book Antiqua"/>
          <w:color w:val="000000"/>
        </w:rPr>
        <w:t xml:space="preserve">It has been suggested that the effect of </w:t>
      </w:r>
      <w:r w:rsidRPr="006A0827">
        <w:rPr>
          <w:rFonts w:ascii="Book Antiqua" w:hAnsi="Book Antiqua"/>
          <w:i/>
          <w:color w:val="000000"/>
        </w:rPr>
        <w:t>H. pylori</w:t>
      </w:r>
      <w:r w:rsidRPr="006A0827">
        <w:rPr>
          <w:rFonts w:ascii="Book Antiqua" w:hAnsi="Book Antiqua"/>
          <w:color w:val="000000"/>
        </w:rPr>
        <w:t xml:space="preserve"> therapy in improving the symptoms of functional dyspepsia is due to its impact on the gut </w:t>
      </w:r>
      <w:proofErr w:type="spellStart"/>
      <w:r w:rsidRPr="006A0827">
        <w:rPr>
          <w:rFonts w:ascii="Book Antiqua" w:hAnsi="Book Antiqua"/>
          <w:color w:val="000000"/>
        </w:rPr>
        <w:t>microbiome</w:t>
      </w:r>
      <w:proofErr w:type="spellEnd"/>
      <w:r w:rsidRPr="006A0827">
        <w:rPr>
          <w:rFonts w:ascii="Book Antiqua" w:hAnsi="Book Antiqua"/>
          <w:color w:val="000000"/>
        </w:rPr>
        <w:t xml:space="preserve"> rather than the eradication of </w:t>
      </w:r>
      <w:r w:rsidRPr="006A0827">
        <w:rPr>
          <w:rFonts w:ascii="Book Antiqua" w:hAnsi="Book Antiqua"/>
          <w:i/>
          <w:color w:val="000000"/>
        </w:rPr>
        <w:t xml:space="preserve">H. pylori </w:t>
      </w:r>
      <w:proofErr w:type="gramStart"/>
      <w:r w:rsidRPr="006A0827">
        <w:rPr>
          <w:rFonts w:ascii="Book Antiqua" w:hAnsi="Book Antiqua"/>
          <w:color w:val="000000"/>
        </w:rPr>
        <w:t>alone</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44]</w:t>
      </w:r>
      <w:r w:rsidRPr="006A0827">
        <w:rPr>
          <w:rFonts w:ascii="Book Antiqua" w:hAnsi="Book Antiqua"/>
          <w:color w:val="000000"/>
        </w:rPr>
        <w:t xml:space="preserve">. The clinical management of </w:t>
      </w:r>
      <w:r w:rsidRPr="006A0827">
        <w:rPr>
          <w:rFonts w:ascii="Book Antiqua" w:hAnsi="Book Antiqua"/>
          <w:i/>
          <w:color w:val="000000"/>
        </w:rPr>
        <w:t xml:space="preserve">H. pylori </w:t>
      </w:r>
      <w:r w:rsidRPr="006A0827">
        <w:rPr>
          <w:rFonts w:ascii="Book Antiqua" w:hAnsi="Book Antiqua"/>
          <w:color w:val="000000"/>
        </w:rPr>
        <w:t xml:space="preserve">infection has recently been </w:t>
      </w:r>
      <w:proofErr w:type="spellStart"/>
      <w:proofErr w:type="gramStart"/>
      <w:r w:rsidRPr="006A0827">
        <w:rPr>
          <w:rFonts w:ascii="Book Antiqua" w:hAnsi="Book Antiqua"/>
          <w:color w:val="000000"/>
        </w:rPr>
        <w:t>reviewd</w:t>
      </w:r>
      <w:proofErr w:type="spellEnd"/>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45]</w:t>
      </w:r>
      <w:r w:rsidRPr="006A0827">
        <w:rPr>
          <w:rFonts w:ascii="Book Antiqua" w:hAnsi="Book Antiqua"/>
          <w:color w:val="000000"/>
          <w:kern w:val="24"/>
        </w:rPr>
        <w:t>.</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iCs/>
          <w:color w:val="000000"/>
        </w:rPr>
      </w:pPr>
      <w:r w:rsidRPr="006A0827">
        <w:rPr>
          <w:rFonts w:ascii="Book Antiqua" w:hAnsi="Book Antiqua"/>
          <w:b/>
          <w:iCs/>
          <w:color w:val="000000"/>
        </w:rPr>
        <w:t xml:space="preserve">BENEFICIAL EFFECTS OF </w:t>
      </w:r>
      <w:r w:rsidRPr="006A0827">
        <w:rPr>
          <w:rFonts w:ascii="Book Antiqua" w:hAnsi="Book Antiqua"/>
          <w:b/>
          <w:i/>
          <w:iCs/>
          <w:color w:val="000000"/>
        </w:rPr>
        <w:t>H. PYLORI</w:t>
      </w:r>
      <w:r w:rsidRPr="006A0827">
        <w:rPr>
          <w:rFonts w:ascii="Book Antiqua" w:hAnsi="Book Antiqua"/>
          <w:b/>
          <w:iCs/>
          <w:color w:val="000000"/>
        </w:rPr>
        <w:t xml:space="preserve"> INFECTION</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i/>
          <w:color w:val="000000"/>
        </w:rPr>
        <w:t>H. pylori</w:t>
      </w:r>
      <w:r w:rsidRPr="006A0827">
        <w:rPr>
          <w:rFonts w:ascii="Book Antiqua" w:hAnsi="Book Antiqua"/>
          <w:color w:val="000000"/>
        </w:rPr>
        <w:t xml:space="preserve"> has been colonizing the human stomach for more than 58000 </w:t>
      </w:r>
      <w:proofErr w:type="gramStart"/>
      <w:r w:rsidRPr="006A0827">
        <w:rPr>
          <w:rFonts w:ascii="Book Antiqua" w:hAnsi="Book Antiqua"/>
          <w:color w:val="000000"/>
        </w:rPr>
        <w:t>years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46]</w:t>
      </w:r>
      <w:r w:rsidRPr="006A0827">
        <w:rPr>
          <w:rFonts w:ascii="Book Antiqua" w:hAnsi="Book Antiqua"/>
          <w:color w:val="000000"/>
        </w:rPr>
        <w:t xml:space="preserve"> and has been found in Egyptian mummies. This long-standing relationship suggests that there may be some adverse effects to altering the colonization of the human </w:t>
      </w:r>
      <w:proofErr w:type="spellStart"/>
      <w:r w:rsidRPr="006A0827">
        <w:rPr>
          <w:rFonts w:ascii="Book Antiqua" w:hAnsi="Book Antiqua"/>
          <w:color w:val="000000"/>
        </w:rPr>
        <w:t>microbiome</w:t>
      </w:r>
      <w:proofErr w:type="spellEnd"/>
      <w:r w:rsidRPr="006A0827">
        <w:rPr>
          <w:rFonts w:ascii="Book Antiqua" w:hAnsi="Book Antiqua"/>
          <w:color w:val="000000"/>
        </w:rPr>
        <w:t>.</w:t>
      </w:r>
    </w:p>
    <w:p w:rsidR="005206D8" w:rsidRPr="006A0827" w:rsidRDefault="005206D8" w:rsidP="00A03C90">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There does appear to be an inverse relationship between </w:t>
      </w:r>
      <w:r w:rsidRPr="006A0827">
        <w:rPr>
          <w:rFonts w:ascii="Book Antiqua" w:hAnsi="Book Antiqua"/>
          <w:i/>
          <w:color w:val="000000"/>
        </w:rPr>
        <w:t>H. pylori</w:t>
      </w:r>
      <w:r w:rsidRPr="006A0827">
        <w:rPr>
          <w:rFonts w:ascii="Book Antiqua" w:hAnsi="Book Antiqua"/>
          <w:color w:val="000000"/>
        </w:rPr>
        <w:t xml:space="preserve"> infection and </w:t>
      </w:r>
      <w:proofErr w:type="spellStart"/>
      <w:r w:rsidRPr="006A0827">
        <w:rPr>
          <w:rFonts w:ascii="Book Antiqua" w:hAnsi="Book Antiqua"/>
          <w:color w:val="000000"/>
        </w:rPr>
        <w:t>Barretts</w:t>
      </w:r>
      <w:proofErr w:type="spellEnd"/>
      <w:r w:rsidRPr="006A0827">
        <w:rPr>
          <w:rFonts w:ascii="Book Antiqua" w:hAnsi="Book Antiqua"/>
          <w:color w:val="000000"/>
        </w:rPr>
        <w:t xml:space="preserve"> </w:t>
      </w:r>
      <w:proofErr w:type="gramStart"/>
      <w:r w:rsidRPr="006A0827">
        <w:rPr>
          <w:rFonts w:ascii="Book Antiqua" w:hAnsi="Book Antiqua"/>
          <w:color w:val="000000"/>
        </w:rPr>
        <w:t>esophagus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47]</w:t>
      </w:r>
      <w:r w:rsidRPr="006A0827">
        <w:rPr>
          <w:rFonts w:ascii="Book Antiqua" w:hAnsi="Book Antiqua"/>
          <w:color w:val="000000"/>
        </w:rPr>
        <w:t xml:space="preserve">. </w:t>
      </w:r>
      <w:proofErr w:type="spellStart"/>
      <w:r w:rsidRPr="006A0827">
        <w:rPr>
          <w:rFonts w:ascii="Book Antiqua" w:hAnsi="Book Antiqua"/>
          <w:color w:val="000000"/>
        </w:rPr>
        <w:t>Sonnenberg</w:t>
      </w:r>
      <w:proofErr w:type="spellEnd"/>
      <w:r w:rsidRPr="006A0827">
        <w:rPr>
          <w:rFonts w:ascii="Book Antiqua" w:hAnsi="Book Antiqua"/>
          <w:color w:val="000000"/>
        </w:rPr>
        <w:t xml:space="preserve"> </w:t>
      </w:r>
      <w:r w:rsidRPr="006A0827">
        <w:rPr>
          <w:rFonts w:ascii="Book Antiqua" w:hAnsi="Book Antiqua"/>
          <w:i/>
          <w:color w:val="000000"/>
        </w:rPr>
        <w:t xml:space="preserve">et </w:t>
      </w:r>
      <w:proofErr w:type="gramStart"/>
      <w:r w:rsidRPr="006A0827">
        <w:rPr>
          <w:rFonts w:ascii="Book Antiqua" w:hAnsi="Book Antiqua"/>
          <w:i/>
          <w:color w:val="000000"/>
        </w:rPr>
        <w:t>al</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48]</w:t>
      </w:r>
      <w:r w:rsidRPr="006A0827">
        <w:rPr>
          <w:rFonts w:ascii="Book Antiqua" w:hAnsi="Book Antiqua"/>
          <w:color w:val="000000"/>
        </w:rPr>
        <w:t xml:space="preserve"> reported a study of more than 78000 US patients who underwent upper GI endoscopy and </w:t>
      </w:r>
      <w:proofErr w:type="spellStart"/>
      <w:r w:rsidRPr="006A0827">
        <w:rPr>
          <w:rFonts w:ascii="Book Antiqua" w:hAnsi="Book Antiqua"/>
          <w:color w:val="000000"/>
        </w:rPr>
        <w:t>histopathological</w:t>
      </w:r>
      <w:proofErr w:type="spellEnd"/>
      <w:r w:rsidRPr="006A0827">
        <w:rPr>
          <w:rFonts w:ascii="Book Antiqua" w:hAnsi="Book Antiqua"/>
          <w:color w:val="000000"/>
        </w:rPr>
        <w:t xml:space="preserve"> analysis of gastric biopsies. They found that there was a strong correlation between the presence of </w:t>
      </w:r>
      <w:r w:rsidRPr="006A0827">
        <w:rPr>
          <w:rFonts w:ascii="Book Antiqua" w:hAnsi="Book Antiqua"/>
          <w:i/>
          <w:color w:val="000000"/>
        </w:rPr>
        <w:t>H. pylori</w:t>
      </w:r>
      <w:r w:rsidRPr="006A0827">
        <w:rPr>
          <w:rFonts w:ascii="Book Antiqua" w:hAnsi="Book Antiqua"/>
          <w:color w:val="000000"/>
        </w:rPr>
        <w:t xml:space="preserve">, chronic gastritis and intestinal metaplasia. In addition, there was an inverse association with </w:t>
      </w:r>
      <w:proofErr w:type="spellStart"/>
      <w:proofErr w:type="gramStart"/>
      <w:r w:rsidRPr="006A0827">
        <w:rPr>
          <w:rFonts w:ascii="Book Antiqua" w:hAnsi="Book Antiqua"/>
          <w:color w:val="000000"/>
        </w:rPr>
        <w:t>Barretts</w:t>
      </w:r>
      <w:proofErr w:type="spellEnd"/>
      <w:proofErr w:type="gramEnd"/>
      <w:r w:rsidRPr="006A0827">
        <w:rPr>
          <w:rFonts w:ascii="Book Antiqua" w:hAnsi="Book Antiqua"/>
          <w:color w:val="000000"/>
        </w:rPr>
        <w:t xml:space="preserve"> esophagus. Barrett's esophagus is thought to be an intermediate lesion along the pathway between reflux esophagitis and esophageal adenocarcinoma. In recent years, there has been an increase in the incidence of esophageal adenocarcinoma in the developed world, together with an increase in the incidence of </w:t>
      </w:r>
      <w:proofErr w:type="spellStart"/>
      <w:r w:rsidRPr="006A0827">
        <w:rPr>
          <w:rFonts w:ascii="Book Antiqua" w:hAnsi="Book Antiqua"/>
          <w:color w:val="000000"/>
        </w:rPr>
        <w:t>Barretts</w:t>
      </w:r>
      <w:proofErr w:type="spellEnd"/>
      <w:r w:rsidRPr="006A0827">
        <w:rPr>
          <w:rFonts w:ascii="Book Antiqua" w:hAnsi="Book Antiqua"/>
          <w:color w:val="000000"/>
        </w:rPr>
        <w:t xml:space="preserve"> esophagus and esophageal reflux (Table 3</w:t>
      </w:r>
      <w:proofErr w:type="gramStart"/>
      <w:r w:rsidRPr="006A0827">
        <w:rPr>
          <w:rFonts w:ascii="Book Antiqua" w:hAnsi="Book Antiqua"/>
          <w:color w:val="000000"/>
        </w:rPr>
        <w:t>)</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49-53]</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i/>
          <w:color w:val="000000"/>
        </w:rPr>
        <w:t>H. pylori</w:t>
      </w:r>
      <w:r w:rsidRPr="006A0827">
        <w:rPr>
          <w:rFonts w:ascii="Book Antiqua" w:hAnsi="Book Antiqua"/>
          <w:color w:val="000000"/>
        </w:rPr>
        <w:t xml:space="preserve"> infection is usually acquired in childhood and generally persists for </w:t>
      </w:r>
      <w:proofErr w:type="gramStart"/>
      <w:r w:rsidRPr="006A0827">
        <w:rPr>
          <w:rFonts w:ascii="Book Antiqua" w:hAnsi="Book Antiqua"/>
          <w:color w:val="000000"/>
        </w:rPr>
        <w:t>life</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54]</w:t>
      </w:r>
      <w:r w:rsidRPr="006A0827">
        <w:rPr>
          <w:rFonts w:ascii="Book Antiqua" w:hAnsi="Book Antiqua"/>
          <w:color w:val="000000"/>
        </w:rPr>
        <w:t xml:space="preserve">. Thus </w:t>
      </w:r>
      <w:r w:rsidRPr="006A0827">
        <w:rPr>
          <w:rFonts w:ascii="Book Antiqua" w:hAnsi="Book Antiqua"/>
          <w:i/>
          <w:color w:val="000000"/>
        </w:rPr>
        <w:t>H. pylori</w:t>
      </w:r>
      <w:r w:rsidRPr="006A0827">
        <w:rPr>
          <w:rFonts w:ascii="Book Antiqua" w:hAnsi="Book Antiqua"/>
          <w:color w:val="000000"/>
        </w:rPr>
        <w:t xml:space="preserve"> has infected the majority of the world's population for the majority of their </w:t>
      </w:r>
      <w:proofErr w:type="gramStart"/>
      <w:r w:rsidRPr="006A0827">
        <w:rPr>
          <w:rFonts w:ascii="Book Antiqua" w:hAnsi="Book Antiqua"/>
          <w:color w:val="000000"/>
        </w:rPr>
        <w:t>lifetime</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54]</w:t>
      </w:r>
      <w:r w:rsidRPr="006A0827">
        <w:rPr>
          <w:rFonts w:ascii="Book Antiqua" w:hAnsi="Book Antiqua"/>
          <w:color w:val="000000"/>
        </w:rPr>
        <w:t xml:space="preserve"> and in most cases causes no symptoms. In recent years there has been a decrease in the prevalence of </w:t>
      </w:r>
      <w:r w:rsidRPr="006A0827">
        <w:rPr>
          <w:rFonts w:ascii="Book Antiqua" w:hAnsi="Book Antiqua"/>
          <w:i/>
          <w:color w:val="000000"/>
        </w:rPr>
        <w:t>H. pylori</w:t>
      </w:r>
      <w:r w:rsidRPr="006A0827">
        <w:rPr>
          <w:rFonts w:ascii="Book Antiqua" w:hAnsi="Book Antiqua"/>
          <w:color w:val="000000"/>
        </w:rPr>
        <w:t xml:space="preserve"> infection in developed countries. In the United States less than 6% of children are infected by </w:t>
      </w:r>
      <w:r w:rsidRPr="006A0827">
        <w:rPr>
          <w:rFonts w:ascii="Book Antiqua" w:hAnsi="Book Antiqua"/>
          <w:i/>
          <w:color w:val="000000"/>
        </w:rPr>
        <w:t xml:space="preserve">H. </w:t>
      </w:r>
      <w:proofErr w:type="gramStart"/>
      <w:r w:rsidRPr="006A0827">
        <w:rPr>
          <w:rFonts w:ascii="Book Antiqua" w:hAnsi="Book Antiqua"/>
          <w:i/>
          <w:color w:val="000000"/>
        </w:rPr>
        <w:t>pylori</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55]</w:t>
      </w:r>
      <w:r w:rsidRPr="006A0827">
        <w:rPr>
          <w:rFonts w:ascii="Book Antiqua" w:hAnsi="Book Antiqua"/>
          <w:color w:val="000000"/>
        </w:rPr>
        <w:t xml:space="preserve">. A similar trend is becoming apparent in the other parts of the developed </w:t>
      </w:r>
      <w:proofErr w:type="gramStart"/>
      <w:r w:rsidRPr="006A0827">
        <w:rPr>
          <w:rFonts w:ascii="Book Antiqua" w:hAnsi="Book Antiqua"/>
          <w:color w:val="000000"/>
        </w:rPr>
        <w:t>world</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56,57]</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lastRenderedPageBreak/>
        <w:t xml:space="preserve">In addition, there have been reports of an inverse association between childhood-onset asthma and </w:t>
      </w:r>
      <w:r w:rsidRPr="006A0827">
        <w:rPr>
          <w:rFonts w:ascii="Book Antiqua" w:hAnsi="Book Antiqua"/>
          <w:i/>
          <w:color w:val="000000"/>
        </w:rPr>
        <w:t>H. pylori</w:t>
      </w:r>
      <w:r w:rsidRPr="006A0827">
        <w:rPr>
          <w:rFonts w:ascii="Book Antiqua" w:hAnsi="Book Antiqua"/>
          <w:color w:val="000000"/>
        </w:rPr>
        <w:t xml:space="preserve"> </w:t>
      </w:r>
      <w:proofErr w:type="gramStart"/>
      <w:r w:rsidRPr="006A0827">
        <w:rPr>
          <w:rFonts w:ascii="Book Antiqua" w:hAnsi="Book Antiqua"/>
          <w:color w:val="000000"/>
        </w:rPr>
        <w:t>infection</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55,58,59]</w:t>
      </w:r>
      <w:r w:rsidRPr="006A0827">
        <w:rPr>
          <w:rFonts w:ascii="Book Antiqua" w:hAnsi="Book Antiqua"/>
          <w:color w:val="000000"/>
        </w:rPr>
        <w:t xml:space="preserve"> and protection from other infections</w:t>
      </w:r>
      <w:r w:rsidRPr="006A0827">
        <w:rPr>
          <w:rFonts w:ascii="Book Antiqua" w:hAnsi="Book Antiqua"/>
          <w:color w:val="000000"/>
          <w:vertAlign w:val="superscript"/>
        </w:rPr>
        <w:t>[</w:t>
      </w:r>
      <w:r w:rsidRPr="006A0827">
        <w:rPr>
          <w:rFonts w:ascii="Book Antiqua" w:hAnsi="Book Antiqua"/>
          <w:color w:val="000000"/>
          <w:kern w:val="24"/>
          <w:vertAlign w:val="superscript"/>
        </w:rPr>
        <w:t>60,61]</w:t>
      </w:r>
      <w:r w:rsidRPr="006A0827">
        <w:rPr>
          <w:rFonts w:ascii="Book Antiqua" w:hAnsi="Book Antiqua"/>
          <w:color w:val="000000"/>
        </w:rPr>
        <w:t xml:space="preserve"> (Table 3).</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Recently, it is becoming clear that the gut </w:t>
      </w:r>
      <w:proofErr w:type="spellStart"/>
      <w:r w:rsidRPr="006A0827">
        <w:rPr>
          <w:rFonts w:ascii="Book Antiqua" w:hAnsi="Book Antiqua"/>
          <w:color w:val="000000"/>
        </w:rPr>
        <w:t>microbiota</w:t>
      </w:r>
      <w:proofErr w:type="spellEnd"/>
      <w:r w:rsidRPr="006A0827">
        <w:rPr>
          <w:rFonts w:ascii="Book Antiqua" w:hAnsi="Book Antiqua"/>
          <w:color w:val="000000"/>
        </w:rPr>
        <w:t xml:space="preserve"> has an important effect on many disease </w:t>
      </w:r>
      <w:proofErr w:type="gramStart"/>
      <w:r w:rsidRPr="006A0827">
        <w:rPr>
          <w:rFonts w:ascii="Book Antiqua" w:hAnsi="Book Antiqua"/>
          <w:color w:val="000000"/>
        </w:rPr>
        <w:t>processes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62]</w:t>
      </w:r>
      <w:r w:rsidRPr="006A0827">
        <w:rPr>
          <w:rFonts w:ascii="Book Antiqua" w:hAnsi="Book Antiqua"/>
          <w:color w:val="000000"/>
        </w:rPr>
        <w:t xml:space="preserve"> and that disturbing the balance of the bacteria by antibiotics can produce a state of </w:t>
      </w:r>
      <w:proofErr w:type="spellStart"/>
      <w:r w:rsidRPr="006A0827">
        <w:rPr>
          <w:rFonts w:ascii="Book Antiqua" w:hAnsi="Book Antiqua"/>
          <w:color w:val="000000"/>
        </w:rPr>
        <w:t>dysbiosis</w:t>
      </w:r>
      <w:proofErr w:type="spellEnd"/>
      <w:r w:rsidRPr="006A0827">
        <w:rPr>
          <w:rFonts w:ascii="Book Antiqua" w:hAnsi="Book Antiqua"/>
          <w:color w:val="000000"/>
        </w:rPr>
        <w:t xml:space="preserve"> with an effect on pathogen evolution</w:t>
      </w:r>
      <w:r w:rsidRPr="006A0827">
        <w:rPr>
          <w:rFonts w:ascii="Book Antiqua" w:hAnsi="Book Antiqua"/>
          <w:color w:val="000000"/>
          <w:kern w:val="24"/>
          <w:vertAlign w:val="superscript"/>
        </w:rPr>
        <w:t>[63]</w:t>
      </w:r>
      <w:r w:rsidRPr="006A0827">
        <w:rPr>
          <w:rFonts w:ascii="Book Antiqua" w:hAnsi="Book Antiqua"/>
          <w:color w:val="000000"/>
        </w:rPr>
        <w:t xml:space="preserve">. </w:t>
      </w:r>
      <w:r w:rsidRPr="006A0827">
        <w:rPr>
          <w:rFonts w:ascii="Book Antiqua" w:hAnsi="Book Antiqua"/>
          <w:i/>
          <w:color w:val="000000"/>
        </w:rPr>
        <w:t xml:space="preserve">Clostridium </w:t>
      </w:r>
      <w:proofErr w:type="spellStart"/>
      <w:r w:rsidRPr="006A0827">
        <w:rPr>
          <w:rFonts w:ascii="Book Antiqua" w:hAnsi="Book Antiqua"/>
          <w:i/>
          <w:color w:val="000000"/>
        </w:rPr>
        <w:t>difficile</w:t>
      </w:r>
      <w:proofErr w:type="spellEnd"/>
      <w:r w:rsidRPr="006A0827">
        <w:rPr>
          <w:rFonts w:ascii="Book Antiqua" w:hAnsi="Book Antiqua"/>
          <w:i/>
          <w:color w:val="000000"/>
        </w:rPr>
        <w:t xml:space="preserve"> </w:t>
      </w:r>
      <w:r w:rsidRPr="006A0827">
        <w:rPr>
          <w:rFonts w:ascii="Book Antiqua" w:hAnsi="Book Antiqua"/>
          <w:color w:val="000000"/>
        </w:rPr>
        <w:t xml:space="preserve">infection linked to antibiotic use is one example of a deleterious effect related to antibiotic consumption and its effect on the </w:t>
      </w:r>
      <w:proofErr w:type="spellStart"/>
      <w:r w:rsidRPr="006A0827">
        <w:rPr>
          <w:rFonts w:ascii="Book Antiqua" w:hAnsi="Book Antiqua"/>
          <w:color w:val="000000"/>
        </w:rPr>
        <w:t>microbiome</w:t>
      </w:r>
      <w:proofErr w:type="spellEnd"/>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Many organisms that are considered as commensals such as </w:t>
      </w:r>
      <w:proofErr w:type="spellStart"/>
      <w:r w:rsidRPr="006A0827">
        <w:rPr>
          <w:rFonts w:ascii="Book Antiqua" w:hAnsi="Book Antiqua"/>
          <w:i/>
          <w:color w:val="000000"/>
        </w:rPr>
        <w:t>Kelbsiella</w:t>
      </w:r>
      <w:proofErr w:type="spellEnd"/>
      <w:r w:rsidRPr="006A0827">
        <w:rPr>
          <w:rFonts w:ascii="Book Antiqua" w:hAnsi="Book Antiqua"/>
          <w:color w:val="000000"/>
        </w:rPr>
        <w:t xml:space="preserve">, </w:t>
      </w:r>
      <w:r w:rsidRPr="006A0827">
        <w:rPr>
          <w:rFonts w:ascii="Book Antiqua" w:hAnsi="Book Antiqua"/>
          <w:i/>
          <w:color w:val="000000"/>
        </w:rPr>
        <w:t xml:space="preserve">Strep </w:t>
      </w:r>
      <w:proofErr w:type="spellStart"/>
      <w:r w:rsidRPr="006A0827">
        <w:rPr>
          <w:rFonts w:ascii="Book Antiqua" w:hAnsi="Book Antiqua"/>
          <w:i/>
          <w:color w:val="000000"/>
        </w:rPr>
        <w:t>viridans</w:t>
      </w:r>
      <w:proofErr w:type="spellEnd"/>
      <w:r w:rsidRPr="006A0827">
        <w:rPr>
          <w:rFonts w:ascii="Book Antiqua" w:hAnsi="Book Antiqua"/>
          <w:color w:val="000000"/>
        </w:rPr>
        <w:t xml:space="preserve"> and </w:t>
      </w:r>
      <w:r w:rsidRPr="006A0827">
        <w:rPr>
          <w:rFonts w:ascii="Book Antiqua" w:hAnsi="Book Antiqua"/>
          <w:i/>
          <w:color w:val="000000"/>
        </w:rPr>
        <w:t xml:space="preserve">Candida </w:t>
      </w:r>
      <w:r w:rsidRPr="006A0827">
        <w:rPr>
          <w:rFonts w:ascii="Book Antiqua" w:hAnsi="Book Antiqua"/>
          <w:color w:val="000000"/>
        </w:rPr>
        <w:t xml:space="preserve">can become opportunistic pathogens, especially in the aged population. There is no coordinated attempt to eradicate these organisms from the human population and we suggest that there should not be a similar effort to eradicate </w:t>
      </w:r>
      <w:r w:rsidRPr="006A0827">
        <w:rPr>
          <w:rFonts w:ascii="Book Antiqua" w:hAnsi="Book Antiqua"/>
          <w:i/>
          <w:color w:val="000000"/>
        </w:rPr>
        <w:t>H. pylori</w:t>
      </w:r>
      <w:r w:rsidRPr="006A0827">
        <w:rPr>
          <w:rFonts w:ascii="Book Antiqua" w:hAnsi="Book Antiqua"/>
          <w:color w:val="000000"/>
        </w:rPr>
        <w:t xml:space="preserve">. There is a complex biological relationship between humans and commensal bacteria that is only now beginning to be understood. The “test and treat” approach to </w:t>
      </w:r>
      <w:r w:rsidRPr="006A0827">
        <w:rPr>
          <w:rFonts w:ascii="Book Antiqua" w:hAnsi="Book Antiqua"/>
          <w:i/>
          <w:color w:val="000000"/>
        </w:rPr>
        <w:t>H. pylori</w:t>
      </w:r>
      <w:r w:rsidRPr="006A0827">
        <w:rPr>
          <w:rFonts w:ascii="Book Antiqua" w:hAnsi="Book Antiqua"/>
          <w:color w:val="000000"/>
        </w:rPr>
        <w:t xml:space="preserve"> does not address this issue at all. </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iCs/>
          <w:color w:val="000000"/>
        </w:rPr>
      </w:pPr>
      <w:r w:rsidRPr="006A0827">
        <w:rPr>
          <w:rFonts w:ascii="Book Antiqua" w:hAnsi="Book Antiqua"/>
          <w:b/>
          <w:iCs/>
          <w:color w:val="000000"/>
        </w:rPr>
        <w:t xml:space="preserve">COST OF ERADICATION OF </w:t>
      </w:r>
      <w:r w:rsidRPr="006A0827">
        <w:rPr>
          <w:rFonts w:ascii="Book Antiqua" w:hAnsi="Book Antiqua"/>
          <w:b/>
          <w:i/>
          <w:iCs/>
          <w:color w:val="000000"/>
        </w:rPr>
        <w:t>H. PYLORI</w:t>
      </w:r>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color w:val="000000"/>
        </w:rPr>
        <w:t xml:space="preserve">The current recommendations for treating </w:t>
      </w:r>
      <w:r w:rsidRPr="006A0827">
        <w:rPr>
          <w:rFonts w:ascii="Book Antiqua" w:hAnsi="Book Antiqua"/>
          <w:i/>
          <w:color w:val="000000"/>
        </w:rPr>
        <w:t>H. pylori</w:t>
      </w:r>
      <w:r w:rsidRPr="006A0827">
        <w:rPr>
          <w:rFonts w:ascii="Book Antiqua" w:hAnsi="Book Antiqua"/>
          <w:color w:val="000000"/>
        </w:rPr>
        <w:t xml:space="preserve"> make a strong case for universal eradication. The insertion of “</w:t>
      </w:r>
      <w:r w:rsidRPr="006A0827">
        <w:rPr>
          <w:rFonts w:ascii="Book Antiqua" w:hAnsi="Book Antiqua"/>
          <w:i/>
          <w:color w:val="000000"/>
        </w:rPr>
        <w:t>H. pylori</w:t>
      </w:r>
      <w:r w:rsidRPr="006A0827">
        <w:rPr>
          <w:rFonts w:ascii="Book Antiqua" w:hAnsi="Book Antiqua"/>
          <w:color w:val="000000"/>
        </w:rPr>
        <w:t xml:space="preserve"> positive patients with fear of gastric cancer should receive eradication treatment</w:t>
      </w:r>
      <w:proofErr w:type="gramStart"/>
      <w:r w:rsidRPr="006A0827">
        <w:rPr>
          <w:rFonts w:ascii="Book Antiqua" w:hAnsi="Book Antiqua"/>
          <w:color w:val="000000"/>
        </w:rPr>
        <w:t>”</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5]</w:t>
      </w:r>
      <w:r w:rsidRPr="006A0827">
        <w:rPr>
          <w:rFonts w:ascii="Book Antiqua" w:hAnsi="Book Antiqua"/>
          <w:color w:val="000000"/>
        </w:rPr>
        <w:t xml:space="preserve"> makes it likely that the majority of the world's infected population will receive treatment. The economic implications are enormous.</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the United States the population in 2012 was approximately 300 million </w:t>
      </w:r>
      <w:proofErr w:type="spellStart"/>
      <w:r w:rsidRPr="006A0827">
        <w:rPr>
          <w:rFonts w:ascii="Book Antiqua" w:hAnsi="Book Antiqua"/>
          <w:color w:val="000000"/>
        </w:rPr>
        <w:t>people.A</w:t>
      </w:r>
      <w:proofErr w:type="spellEnd"/>
      <w:r w:rsidRPr="006A0827">
        <w:rPr>
          <w:rFonts w:ascii="Book Antiqua" w:hAnsi="Book Antiqua"/>
          <w:color w:val="000000"/>
        </w:rPr>
        <w:t xml:space="preserve"> urease breath test costs $15 and thus the cost of testing is approximately $4.5 billion. Assuming 30% positivity rate, then retesting to confirm eradication will need to be performed on 90 million people for an additional cost of $1.5 billion.</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First line therapy consisting of </w:t>
      </w:r>
      <w:proofErr w:type="spellStart"/>
      <w:r w:rsidRPr="006A0827">
        <w:rPr>
          <w:rFonts w:ascii="Book Antiqua" w:hAnsi="Book Antiqua"/>
          <w:color w:val="000000"/>
        </w:rPr>
        <w:t>amoxycillin</w:t>
      </w:r>
      <w:proofErr w:type="spellEnd"/>
      <w:r w:rsidRPr="006A0827">
        <w:rPr>
          <w:rFonts w:ascii="Book Antiqua" w:hAnsi="Book Antiqua"/>
          <w:color w:val="000000"/>
        </w:rPr>
        <w:t xml:space="preserve"> 1 g </w:t>
      </w:r>
      <w:r w:rsidRPr="006A0827">
        <w:rPr>
          <w:rFonts w:ascii="Book Antiqua" w:hAnsi="Book Antiqua"/>
          <w:i/>
          <w:color w:val="000000"/>
        </w:rPr>
        <w:t>bid</w:t>
      </w:r>
      <w:r w:rsidRPr="006A0827">
        <w:rPr>
          <w:rFonts w:ascii="Book Antiqua" w:hAnsi="Book Antiqua"/>
          <w:color w:val="000000"/>
        </w:rPr>
        <w:t xml:space="preserve">, omeprazole 20 mg </w:t>
      </w:r>
      <w:r w:rsidRPr="006A0827">
        <w:rPr>
          <w:rFonts w:ascii="Book Antiqua" w:hAnsi="Book Antiqua"/>
          <w:i/>
          <w:color w:val="000000"/>
        </w:rPr>
        <w:t>bid</w:t>
      </w:r>
      <w:r w:rsidRPr="006A0827">
        <w:rPr>
          <w:rFonts w:ascii="Book Antiqua" w:hAnsi="Book Antiqua"/>
          <w:color w:val="000000"/>
        </w:rPr>
        <w:t xml:space="preserve">, and clarithromycin 500 mg </w:t>
      </w:r>
      <w:r w:rsidRPr="006A0827">
        <w:rPr>
          <w:rFonts w:ascii="Book Antiqua" w:hAnsi="Book Antiqua"/>
          <w:i/>
          <w:color w:val="000000"/>
        </w:rPr>
        <w:t>bid</w:t>
      </w:r>
      <w:r w:rsidRPr="006A0827">
        <w:rPr>
          <w:rFonts w:ascii="Book Antiqua" w:hAnsi="Book Antiqua"/>
          <w:color w:val="000000"/>
        </w:rPr>
        <w:t xml:space="preserve"> for 10 d costs $203 (based on </w:t>
      </w:r>
      <w:hyperlink r:id="rId9" w:history="1">
        <w:r w:rsidRPr="006A0827">
          <w:rPr>
            <w:rStyle w:val="a3"/>
            <w:rFonts w:ascii="Book Antiqua" w:hAnsi="Book Antiqua" w:cs="Lucida Sans"/>
            <w:color w:val="000000"/>
            <w:u w:val="none"/>
          </w:rPr>
          <w:t>www.goodrx.com</w:t>
        </w:r>
      </w:hyperlink>
      <w:r w:rsidRPr="006A0827">
        <w:rPr>
          <w:rFonts w:ascii="Book Antiqua" w:hAnsi="Book Antiqua"/>
          <w:color w:val="000000"/>
        </w:rPr>
        <w:t xml:space="preserve">). This will cost $18.27 billion for the 90 million people who are </w:t>
      </w:r>
      <w:r w:rsidRPr="006A0827">
        <w:rPr>
          <w:rFonts w:ascii="Book Antiqua" w:hAnsi="Book Antiqua"/>
          <w:i/>
          <w:color w:val="000000"/>
        </w:rPr>
        <w:t>H. pylori</w:t>
      </w:r>
      <w:r w:rsidRPr="006A0827">
        <w:rPr>
          <w:rFonts w:ascii="Book Antiqua" w:hAnsi="Book Antiqua"/>
          <w:color w:val="000000"/>
        </w:rPr>
        <w:t xml:space="preserve"> positive. This treatment is about 80% effective and thus 18 million people will still be infected with </w:t>
      </w:r>
      <w:r w:rsidRPr="006A0827">
        <w:rPr>
          <w:rFonts w:ascii="Book Antiqua" w:hAnsi="Book Antiqua"/>
          <w:i/>
          <w:color w:val="000000"/>
        </w:rPr>
        <w:t>H. pylori</w:t>
      </w:r>
      <w:r w:rsidRPr="006A0827">
        <w:rPr>
          <w:rFonts w:ascii="Book Antiqua" w:hAnsi="Book Antiqua"/>
          <w:color w:val="000000"/>
        </w:rPr>
        <w:t xml:space="preserve">. Second line therapy with omeprazole, bismuth subsalicylate, tetracycline and metronidazole costs $2.68 billion and is expected to be about 70% successful. Repeat testing of these 18 million people will cost $270 million and there will still be 5.4 million people infected with </w:t>
      </w:r>
      <w:r w:rsidRPr="006A0827">
        <w:rPr>
          <w:rFonts w:ascii="Book Antiqua" w:hAnsi="Book Antiqua"/>
          <w:i/>
          <w:color w:val="000000"/>
        </w:rPr>
        <w:t>H. pylori</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lastRenderedPageBreak/>
        <w:t xml:space="preserve">Further treatment will require gastroscopy, biopsy, bacterial culture and sensitivity testing. The cost of gastroscopy to </w:t>
      </w:r>
      <w:proofErr w:type="spellStart"/>
      <w:r w:rsidRPr="006A0827">
        <w:rPr>
          <w:rFonts w:ascii="Book Antiqua" w:hAnsi="Book Antiqua"/>
          <w:color w:val="000000"/>
        </w:rPr>
        <w:t>medicare</w:t>
      </w:r>
      <w:proofErr w:type="spellEnd"/>
      <w:r w:rsidRPr="006A0827">
        <w:rPr>
          <w:rFonts w:ascii="Book Antiqua" w:hAnsi="Book Antiqua"/>
          <w:color w:val="000000"/>
        </w:rPr>
        <w:t xml:space="preserve"> in an ambulatory surgery clinic is $341 for the center and $351 for the physician and thus the total cost for 5.4 million people is $3.74 billion. The cost of a helicon acted culture is $159 with a further $222 for susceptibility testing for 4 drugs (Ellie Goldstein, personal communication).This will result in a total cost of $2 billion for 5.4 million people. Thus the total cost for eliminating </w:t>
      </w:r>
      <w:r w:rsidRPr="006A0827">
        <w:rPr>
          <w:rFonts w:ascii="Book Antiqua" w:hAnsi="Book Antiqua"/>
          <w:i/>
          <w:color w:val="000000"/>
        </w:rPr>
        <w:t>H. pylori</w:t>
      </w:r>
      <w:r w:rsidRPr="006A0827">
        <w:rPr>
          <w:rFonts w:ascii="Book Antiqua" w:hAnsi="Book Antiqua"/>
          <w:color w:val="000000"/>
        </w:rPr>
        <w:t xml:space="preserve"> from the population of the United States is in the region of $33 billion dollars!</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iCs/>
          <w:color w:val="000000"/>
        </w:rPr>
      </w:pPr>
      <w:r w:rsidRPr="006A0827">
        <w:rPr>
          <w:rFonts w:ascii="Book Antiqua" w:hAnsi="Book Antiqua"/>
          <w:b/>
          <w:iCs/>
          <w:color w:val="000000"/>
        </w:rPr>
        <w:t xml:space="preserve">IS ERADICATION OF </w:t>
      </w:r>
      <w:r w:rsidRPr="006A0827">
        <w:rPr>
          <w:rFonts w:ascii="Book Antiqua" w:hAnsi="Book Antiqua"/>
          <w:b/>
          <w:i/>
          <w:iCs/>
          <w:color w:val="000000"/>
        </w:rPr>
        <w:t>H. PYLORI</w:t>
      </w:r>
      <w:r w:rsidRPr="006A0827">
        <w:rPr>
          <w:rFonts w:ascii="Book Antiqua" w:hAnsi="Book Antiqua"/>
          <w:b/>
          <w:iCs/>
          <w:color w:val="000000"/>
        </w:rPr>
        <w:t xml:space="preserve"> COST-</w:t>
      </w:r>
      <w:proofErr w:type="gramStart"/>
      <w:r w:rsidRPr="006A0827">
        <w:rPr>
          <w:rFonts w:ascii="Book Antiqua" w:hAnsi="Book Antiqua"/>
          <w:b/>
          <w:iCs/>
          <w:color w:val="000000"/>
        </w:rPr>
        <w:t>EFFECTIVE ?</w:t>
      </w:r>
      <w:proofErr w:type="gramEnd"/>
    </w:p>
    <w:p w:rsidR="005206D8" w:rsidRPr="006A0827" w:rsidRDefault="005206D8" w:rsidP="00C13A08">
      <w:pPr>
        <w:suppressAutoHyphens w:val="0"/>
        <w:snapToGrid w:val="0"/>
        <w:spacing w:line="360" w:lineRule="auto"/>
        <w:jc w:val="both"/>
        <w:rPr>
          <w:rFonts w:ascii="Book Antiqua" w:hAnsi="Book Antiqua"/>
          <w:color w:val="000000"/>
        </w:rPr>
      </w:pPr>
      <w:r w:rsidRPr="006A0827">
        <w:rPr>
          <w:rFonts w:ascii="Book Antiqua" w:hAnsi="Book Antiqua"/>
          <w:color w:val="000000"/>
        </w:rPr>
        <w:t xml:space="preserve">The question of whether eradication of </w:t>
      </w:r>
      <w:r w:rsidRPr="006A0827">
        <w:rPr>
          <w:rFonts w:ascii="Book Antiqua" w:hAnsi="Book Antiqua"/>
          <w:i/>
          <w:color w:val="000000"/>
        </w:rPr>
        <w:t>H. pylori</w:t>
      </w:r>
      <w:r w:rsidRPr="006A0827">
        <w:rPr>
          <w:rFonts w:ascii="Book Antiqua" w:hAnsi="Book Antiqua"/>
          <w:color w:val="000000"/>
        </w:rPr>
        <w:t xml:space="preserve"> is cost-effective is complex. There is a difference between treating anyone found to be positive, or those with non-ulcer dyspepsia, or people with a high risk for gastric cancer. In addition there is still not a complete understanding of the beneficial effects of commensal </w:t>
      </w:r>
      <w:r w:rsidRPr="006A0827">
        <w:rPr>
          <w:rFonts w:ascii="Book Antiqua" w:hAnsi="Book Antiqua"/>
          <w:i/>
          <w:color w:val="000000"/>
        </w:rPr>
        <w:t>H. pylori</w:t>
      </w:r>
      <w:r w:rsidRPr="006A0827">
        <w:rPr>
          <w:rFonts w:ascii="Book Antiqua" w:hAnsi="Book Antiqua"/>
          <w:color w:val="000000"/>
        </w:rPr>
        <w:t xml:space="preserve"> infection as well as the risks associated with universal treatment. </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There have been studies estimating the financial implications of screening for </w:t>
      </w:r>
      <w:r w:rsidRPr="006A0827">
        <w:rPr>
          <w:rFonts w:ascii="Book Antiqua" w:hAnsi="Book Antiqua"/>
          <w:i/>
          <w:color w:val="000000"/>
        </w:rPr>
        <w:t>H. pylori</w:t>
      </w:r>
      <w:r w:rsidRPr="006A0827">
        <w:rPr>
          <w:rFonts w:ascii="Book Antiqua" w:hAnsi="Book Antiqua"/>
          <w:color w:val="000000"/>
        </w:rPr>
        <w:t xml:space="preserve"> in a subpopulation of dyspeptic patients, or related to one </w:t>
      </w:r>
      <w:r w:rsidRPr="006A0827">
        <w:rPr>
          <w:rFonts w:ascii="Book Antiqua" w:hAnsi="Book Antiqua"/>
          <w:i/>
          <w:color w:val="000000"/>
        </w:rPr>
        <w:t>H. pylori</w:t>
      </w:r>
      <w:r w:rsidRPr="006A0827">
        <w:rPr>
          <w:rFonts w:ascii="Book Antiqua" w:hAnsi="Book Antiqua"/>
          <w:color w:val="000000"/>
        </w:rPr>
        <w:t xml:space="preserve">-associated disease such as peptic ulcer or gastric </w:t>
      </w:r>
      <w:proofErr w:type="gramStart"/>
      <w:r w:rsidRPr="006A0827">
        <w:rPr>
          <w:rFonts w:ascii="Book Antiqua" w:hAnsi="Book Antiqua"/>
          <w:color w:val="000000"/>
        </w:rPr>
        <w:t>cancers</w:t>
      </w:r>
      <w:r w:rsidRPr="006A0827">
        <w:rPr>
          <w:rFonts w:ascii="Book Antiqua" w:hAnsi="Book Antiqua"/>
          <w:color w:val="000000"/>
          <w:vertAlign w:val="superscript"/>
        </w:rPr>
        <w:t>[</w:t>
      </w:r>
      <w:proofErr w:type="gramEnd"/>
      <w:r w:rsidRPr="006A0827">
        <w:rPr>
          <w:rFonts w:ascii="Book Antiqua" w:hAnsi="Book Antiqua"/>
          <w:color w:val="000000"/>
          <w:kern w:val="24"/>
          <w:vertAlign w:val="superscript"/>
        </w:rPr>
        <w:t>64-</w:t>
      </w:r>
      <w:r>
        <w:rPr>
          <w:rFonts w:ascii="Book Antiqua" w:hAnsi="Book Antiqua"/>
          <w:color w:val="000000"/>
          <w:kern w:val="24"/>
          <w:vertAlign w:val="superscript"/>
        </w:rPr>
        <w:t>65</w:t>
      </w:r>
      <w:r w:rsidRPr="006A0827">
        <w:rPr>
          <w:rFonts w:ascii="Book Antiqua" w:hAnsi="Book Antiqua"/>
          <w:color w:val="000000"/>
          <w:kern w:val="24"/>
          <w:vertAlign w:val="superscript"/>
        </w:rPr>
        <w:t>]</w:t>
      </w:r>
      <w:r w:rsidRPr="006A0827">
        <w:rPr>
          <w:rFonts w:ascii="Book Antiqua" w:hAnsi="Book Antiqua"/>
          <w:color w:val="000000"/>
        </w:rPr>
        <w:t xml:space="preserve">. In these studies screening for and treating </w:t>
      </w:r>
      <w:r w:rsidRPr="006A0827">
        <w:rPr>
          <w:rFonts w:ascii="Book Antiqua" w:hAnsi="Book Antiqua"/>
          <w:i/>
          <w:color w:val="000000"/>
        </w:rPr>
        <w:t>H. pylori</w:t>
      </w:r>
      <w:r w:rsidRPr="006A0827">
        <w:rPr>
          <w:rFonts w:ascii="Book Antiqua" w:hAnsi="Book Antiqua"/>
          <w:color w:val="000000"/>
        </w:rPr>
        <w:t xml:space="preserve"> was found to be cost effective in patients with peptic ulcer or for preventing gastric </w:t>
      </w:r>
      <w:proofErr w:type="gramStart"/>
      <w:r w:rsidRPr="006A0827">
        <w:rPr>
          <w:rFonts w:ascii="Book Antiqua" w:hAnsi="Book Antiqua"/>
          <w:color w:val="000000"/>
        </w:rPr>
        <w:t>cancer</w:t>
      </w:r>
      <w:r w:rsidRPr="006A0827">
        <w:rPr>
          <w:rFonts w:ascii="Book Antiqua" w:hAnsi="Book Antiqua"/>
          <w:color w:val="000000"/>
          <w:vertAlign w:val="superscript"/>
        </w:rPr>
        <w:t>[</w:t>
      </w:r>
      <w:proofErr w:type="gramEnd"/>
      <w:r>
        <w:rPr>
          <w:rFonts w:ascii="Book Antiqua" w:hAnsi="Book Antiqua"/>
          <w:color w:val="000000"/>
          <w:kern w:val="24"/>
          <w:vertAlign w:val="superscript"/>
        </w:rPr>
        <w:t>65</w:t>
      </w:r>
      <w:r w:rsidRPr="006A0827">
        <w:rPr>
          <w:rFonts w:ascii="Book Antiqua" w:hAnsi="Book Antiqua"/>
          <w:color w:val="000000"/>
          <w:kern w:val="24"/>
          <w:vertAlign w:val="superscript"/>
        </w:rPr>
        <w:t>]</w:t>
      </w:r>
      <w:r w:rsidRPr="006A0827">
        <w:rPr>
          <w:rFonts w:ascii="Book Antiqua" w:hAnsi="Book Antiqua"/>
          <w:color w:val="000000"/>
        </w:rPr>
        <w:t xml:space="preserve">. Furthermore it has been estimated that screening and treatment for </w:t>
      </w:r>
      <w:r w:rsidRPr="006A0827">
        <w:rPr>
          <w:rFonts w:ascii="Book Antiqua" w:hAnsi="Book Antiqua"/>
          <w:i/>
          <w:color w:val="000000"/>
        </w:rPr>
        <w:t>H. pylori</w:t>
      </w:r>
      <w:r w:rsidRPr="006A0827">
        <w:rPr>
          <w:rFonts w:ascii="Book Antiqua" w:hAnsi="Book Antiqua"/>
          <w:color w:val="000000"/>
        </w:rPr>
        <w:t xml:space="preserve"> is likely to be cost effective taking into account both gastric cancer and peptic ulcer </w:t>
      </w:r>
      <w:proofErr w:type="gramStart"/>
      <w:r w:rsidRPr="006A0827">
        <w:rPr>
          <w:rFonts w:ascii="Book Antiqua" w:hAnsi="Book Antiqua"/>
          <w:color w:val="000000"/>
        </w:rPr>
        <w:t>disease</w:t>
      </w:r>
      <w:r w:rsidRPr="006A0827">
        <w:rPr>
          <w:rFonts w:ascii="Book Antiqua" w:hAnsi="Book Antiqua"/>
          <w:color w:val="000000"/>
          <w:vertAlign w:val="superscript"/>
        </w:rPr>
        <w:t>[</w:t>
      </w:r>
      <w:proofErr w:type="gramEnd"/>
      <w:r>
        <w:rPr>
          <w:rFonts w:ascii="Book Antiqua" w:hAnsi="Book Antiqua"/>
          <w:color w:val="000000"/>
          <w:kern w:val="24"/>
          <w:vertAlign w:val="superscript"/>
        </w:rPr>
        <w:t>66</w:t>
      </w:r>
      <w:r w:rsidRPr="006A0827">
        <w:rPr>
          <w:rFonts w:ascii="Book Antiqua" w:hAnsi="Book Antiqua"/>
          <w:color w:val="000000"/>
          <w:kern w:val="24"/>
          <w:vertAlign w:val="superscript"/>
        </w:rPr>
        <w:t>,</w:t>
      </w:r>
      <w:r>
        <w:rPr>
          <w:rFonts w:ascii="Book Antiqua" w:hAnsi="Book Antiqua"/>
          <w:color w:val="000000"/>
          <w:kern w:val="24"/>
          <w:vertAlign w:val="superscript"/>
        </w:rPr>
        <w:t>67</w:t>
      </w:r>
      <w:r w:rsidRPr="006A0827">
        <w:rPr>
          <w:rFonts w:ascii="Book Antiqua" w:hAnsi="Book Antiqua"/>
          <w:color w:val="000000"/>
          <w:kern w:val="24"/>
          <w:vertAlign w:val="superscript"/>
        </w:rPr>
        <w:t>]</w:t>
      </w:r>
      <w:r w:rsidRPr="006A0827">
        <w:rPr>
          <w:rFonts w:ascii="Book Antiqua" w:hAnsi="Book Antiqua"/>
          <w:color w:val="000000"/>
        </w:rPr>
        <w:t xml:space="preserve">. A meta-analysis of trials of eradication therapy in </w:t>
      </w:r>
      <w:r w:rsidRPr="006A0827">
        <w:rPr>
          <w:rFonts w:ascii="Book Antiqua" w:hAnsi="Book Antiqua"/>
          <w:i/>
          <w:color w:val="000000"/>
        </w:rPr>
        <w:t>H. pylori</w:t>
      </w:r>
      <w:r w:rsidRPr="006A0827">
        <w:rPr>
          <w:rFonts w:ascii="Book Antiqua" w:hAnsi="Book Antiqua"/>
          <w:color w:val="000000"/>
        </w:rPr>
        <w:t xml:space="preserve"> positive peptic ulcer disease found a reduction in the recurrence of peptic ulcer disease and concluded that it was cost </w:t>
      </w:r>
      <w:proofErr w:type="gramStart"/>
      <w:r w:rsidRPr="006A0827">
        <w:rPr>
          <w:rFonts w:ascii="Book Antiqua" w:hAnsi="Book Antiqua"/>
          <w:color w:val="000000"/>
        </w:rPr>
        <w:t>effective</w:t>
      </w:r>
      <w:r w:rsidRPr="006A0827">
        <w:rPr>
          <w:rFonts w:ascii="Book Antiqua" w:hAnsi="Book Antiqua"/>
          <w:color w:val="000000"/>
          <w:vertAlign w:val="superscript"/>
        </w:rPr>
        <w:t>[</w:t>
      </w:r>
      <w:proofErr w:type="gramEnd"/>
      <w:r>
        <w:rPr>
          <w:rFonts w:ascii="Book Antiqua" w:hAnsi="Book Antiqua"/>
          <w:color w:val="000000"/>
          <w:kern w:val="24"/>
          <w:vertAlign w:val="superscript"/>
        </w:rPr>
        <w:t>68</w:t>
      </w:r>
      <w:r w:rsidRPr="006A0827">
        <w:rPr>
          <w:rFonts w:ascii="Book Antiqua" w:hAnsi="Book Antiqua"/>
          <w:color w:val="000000"/>
          <w:kern w:val="24"/>
          <w:vertAlign w:val="superscript"/>
        </w:rPr>
        <w:t>]</w:t>
      </w:r>
      <w:r w:rsidRPr="006A0827">
        <w:rPr>
          <w:rFonts w:ascii="Book Antiqua" w:hAnsi="Book Antiqua"/>
          <w:color w:val="000000"/>
        </w:rPr>
        <w:t xml:space="preserve">. A comparison of a strategy of screening and treating everyone found to be positive </w:t>
      </w:r>
      <w:r w:rsidRPr="006A0827">
        <w:rPr>
          <w:rFonts w:ascii="Book Antiqua" w:hAnsi="Book Antiqua"/>
          <w:i/>
          <w:color w:val="000000"/>
        </w:rPr>
        <w:t>vs</w:t>
      </w:r>
      <w:r w:rsidRPr="006A0827">
        <w:rPr>
          <w:rFonts w:ascii="Book Antiqua" w:hAnsi="Book Antiqua"/>
          <w:color w:val="000000"/>
        </w:rPr>
        <w:t xml:space="preserve"> test and treat only if symptoms arise found an incremental cost per case of $26 in the screening </w:t>
      </w:r>
      <w:proofErr w:type="gramStart"/>
      <w:r w:rsidRPr="006A0827">
        <w:rPr>
          <w:rFonts w:ascii="Book Antiqua" w:hAnsi="Book Antiqua"/>
          <w:color w:val="000000"/>
        </w:rPr>
        <w:t>cohort</w:t>
      </w:r>
      <w:r w:rsidRPr="006A0827">
        <w:rPr>
          <w:rFonts w:ascii="Book Antiqua" w:hAnsi="Book Antiqua"/>
          <w:color w:val="000000"/>
          <w:vertAlign w:val="superscript"/>
        </w:rPr>
        <w:t>[</w:t>
      </w:r>
      <w:proofErr w:type="gramEnd"/>
      <w:r>
        <w:rPr>
          <w:rFonts w:ascii="Book Antiqua" w:hAnsi="Book Antiqua"/>
          <w:color w:val="000000"/>
          <w:kern w:val="24"/>
          <w:vertAlign w:val="superscript"/>
        </w:rPr>
        <w:t>69</w:t>
      </w:r>
      <w:r w:rsidRPr="006A0827">
        <w:rPr>
          <w:rFonts w:ascii="Book Antiqua" w:hAnsi="Book Antiqua"/>
          <w:color w:val="000000"/>
          <w:kern w:val="24"/>
          <w:vertAlign w:val="superscript"/>
        </w:rPr>
        <w:t>]</w:t>
      </w:r>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A comprehensive cost-benefit analysis is difficult to perform since not all of the variables are known. The effect on the fecal </w:t>
      </w:r>
      <w:proofErr w:type="spellStart"/>
      <w:r w:rsidRPr="006A0827">
        <w:rPr>
          <w:rFonts w:ascii="Book Antiqua" w:hAnsi="Book Antiqua"/>
          <w:color w:val="000000"/>
        </w:rPr>
        <w:t>microbiome</w:t>
      </w:r>
      <w:proofErr w:type="spellEnd"/>
      <w:r w:rsidRPr="006A0827">
        <w:rPr>
          <w:rFonts w:ascii="Book Antiqua" w:hAnsi="Book Antiqua"/>
          <w:color w:val="000000"/>
        </w:rPr>
        <w:t xml:space="preserve"> of widespread eradication is not known. In addition, the decrease in prevalence of </w:t>
      </w:r>
      <w:r w:rsidRPr="006A0827">
        <w:rPr>
          <w:rFonts w:ascii="Book Antiqua" w:hAnsi="Book Antiqua"/>
          <w:i/>
          <w:color w:val="000000"/>
        </w:rPr>
        <w:t xml:space="preserve">H. pylori </w:t>
      </w:r>
      <w:r w:rsidRPr="006A0827">
        <w:rPr>
          <w:rFonts w:ascii="Book Antiqua" w:hAnsi="Book Antiqua"/>
          <w:color w:val="000000"/>
        </w:rPr>
        <w:t xml:space="preserve">will cause a corresponding decrease in the incidence of new infection in the next generation. To the best of our knowledge, a cost-benefit analysis incorporating these variables has not been performed.  </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In summary, </w:t>
      </w:r>
      <w:r w:rsidRPr="006A0827">
        <w:rPr>
          <w:rFonts w:ascii="Book Antiqua" w:hAnsi="Book Antiqua"/>
          <w:i/>
          <w:color w:val="000000"/>
        </w:rPr>
        <w:t xml:space="preserve">H. </w:t>
      </w:r>
      <w:proofErr w:type="gramStart"/>
      <w:r w:rsidRPr="006A0827">
        <w:rPr>
          <w:rFonts w:ascii="Book Antiqua" w:hAnsi="Book Antiqua"/>
          <w:i/>
          <w:color w:val="000000"/>
        </w:rPr>
        <w:t>pylori</w:t>
      </w:r>
      <w:r w:rsidRPr="006A0827">
        <w:rPr>
          <w:rFonts w:ascii="Book Antiqua" w:hAnsi="Book Antiqua"/>
          <w:color w:val="000000"/>
        </w:rPr>
        <w:t xml:space="preserve"> is</w:t>
      </w:r>
      <w:proofErr w:type="gramEnd"/>
      <w:r w:rsidRPr="006A0827">
        <w:rPr>
          <w:rFonts w:ascii="Book Antiqua" w:hAnsi="Book Antiqua"/>
          <w:color w:val="000000"/>
        </w:rPr>
        <w:t xml:space="preserve"> a common infection of the human stomach. It is a major cause of peptic ulcer disease, a recognized carcinogen and linked to both iron and vitamin B12 </w:t>
      </w:r>
      <w:r w:rsidRPr="006A0827">
        <w:rPr>
          <w:rFonts w:ascii="Book Antiqua" w:hAnsi="Book Antiqua"/>
          <w:color w:val="000000"/>
        </w:rPr>
        <w:lastRenderedPageBreak/>
        <w:t xml:space="preserve">deficiency. It may have some beneficial effects protecting from </w:t>
      </w:r>
      <w:proofErr w:type="spellStart"/>
      <w:r w:rsidRPr="006A0827">
        <w:rPr>
          <w:rFonts w:ascii="Book Antiqua" w:hAnsi="Book Antiqua"/>
          <w:color w:val="000000"/>
        </w:rPr>
        <w:t>gastroesophageal</w:t>
      </w:r>
      <w:proofErr w:type="spellEnd"/>
      <w:r w:rsidRPr="006A0827">
        <w:rPr>
          <w:rFonts w:ascii="Book Antiqua" w:hAnsi="Book Antiqua"/>
          <w:color w:val="000000"/>
        </w:rPr>
        <w:t xml:space="preserve"> reflux disease and associated esophageal carcinoma, as well as protecting young children from asthma and allergic diseases. </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proofErr w:type="gramStart"/>
      <w:r w:rsidRPr="006A0827">
        <w:rPr>
          <w:rFonts w:ascii="Book Antiqua" w:hAnsi="Book Antiqua"/>
          <w:color w:val="000000"/>
        </w:rPr>
        <w:t>Near universal eradication, consistent with current guidelines, will be prohibitively expensive.</w:t>
      </w:r>
      <w:proofErr w:type="gramEnd"/>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Furthermore, it is likely there will be some fatalities from previously unknown allergic reactions to antibiotics employed, drug side-effects, an increase in bacterial antibiotic resistance in treated populations, an increase in </w:t>
      </w:r>
      <w:r w:rsidRPr="006A0827">
        <w:rPr>
          <w:rFonts w:ascii="Book Antiqua" w:hAnsi="Book Antiqua"/>
          <w:i/>
          <w:color w:val="000000"/>
        </w:rPr>
        <w:t xml:space="preserve">Clostridium </w:t>
      </w:r>
      <w:proofErr w:type="spellStart"/>
      <w:r w:rsidRPr="006A0827">
        <w:rPr>
          <w:rFonts w:ascii="Book Antiqua" w:hAnsi="Book Antiqua"/>
          <w:i/>
          <w:color w:val="000000"/>
        </w:rPr>
        <w:t>difficile</w:t>
      </w:r>
      <w:proofErr w:type="spellEnd"/>
      <w:r w:rsidRPr="006A0827">
        <w:rPr>
          <w:rFonts w:ascii="Book Antiqua" w:hAnsi="Book Antiqua"/>
          <w:color w:val="000000"/>
        </w:rPr>
        <w:t xml:space="preserve"> infection and unknown effects on the fecal </w:t>
      </w:r>
      <w:proofErr w:type="spellStart"/>
      <w:r w:rsidRPr="006A0827">
        <w:rPr>
          <w:rFonts w:ascii="Book Antiqua" w:hAnsi="Book Antiqua"/>
          <w:color w:val="000000"/>
        </w:rPr>
        <w:t>microbiome</w:t>
      </w:r>
      <w:proofErr w:type="spellEnd"/>
      <w:r w:rsidRPr="006A0827">
        <w:rPr>
          <w:rFonts w:ascii="Book Antiqua" w:hAnsi="Book Antiqua"/>
          <w:color w:val="000000"/>
        </w:rPr>
        <w:t>.</w:t>
      </w:r>
    </w:p>
    <w:p w:rsidR="005206D8" w:rsidRPr="006A0827" w:rsidRDefault="005206D8" w:rsidP="00C13A08">
      <w:pPr>
        <w:suppressAutoHyphens w:val="0"/>
        <w:snapToGrid w:val="0"/>
        <w:spacing w:line="360" w:lineRule="auto"/>
        <w:ind w:firstLineChars="100" w:firstLine="240"/>
        <w:jc w:val="both"/>
        <w:rPr>
          <w:rFonts w:ascii="Book Antiqua" w:hAnsi="Book Antiqua"/>
          <w:color w:val="000000"/>
        </w:rPr>
      </w:pPr>
      <w:r w:rsidRPr="006A0827">
        <w:rPr>
          <w:rFonts w:ascii="Book Antiqua" w:hAnsi="Book Antiqua"/>
          <w:color w:val="000000"/>
        </w:rPr>
        <w:t xml:space="preserve">There is an urgent need for robust clinical data to enable and support decisions regarding treatment of </w:t>
      </w:r>
      <w:r w:rsidRPr="006A0827">
        <w:rPr>
          <w:rFonts w:ascii="Book Antiqua" w:hAnsi="Book Antiqua"/>
          <w:i/>
          <w:color w:val="000000"/>
        </w:rPr>
        <w:t>H. pylori</w:t>
      </w:r>
      <w:r w:rsidRPr="006A0827">
        <w:rPr>
          <w:rFonts w:ascii="Book Antiqua" w:hAnsi="Book Antiqua"/>
          <w:color w:val="000000"/>
        </w:rPr>
        <w:t xml:space="preserve"> infection before committing to a huge expenditure of limited health-care resources for which the overall impact is uncertain.</w:t>
      </w:r>
    </w:p>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C13A08">
      <w:pPr>
        <w:suppressAutoHyphens w:val="0"/>
        <w:snapToGrid w:val="0"/>
        <w:spacing w:line="360" w:lineRule="auto"/>
        <w:jc w:val="both"/>
        <w:rPr>
          <w:rFonts w:ascii="Book Antiqua" w:hAnsi="Book Antiqua"/>
          <w:b/>
          <w:color w:val="000000"/>
        </w:rPr>
      </w:pPr>
      <w:r w:rsidRPr="006A0827">
        <w:rPr>
          <w:rFonts w:ascii="Book Antiqua" w:hAnsi="Book Antiqua"/>
          <w:b/>
          <w:color w:val="000000"/>
        </w:rPr>
        <w:t>REFERENCES</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1 </w:t>
      </w:r>
      <w:r w:rsidRPr="006A0827">
        <w:rPr>
          <w:rFonts w:ascii="Book Antiqua" w:hAnsi="Book Antiqua" w:cs="宋体"/>
          <w:b/>
          <w:bCs/>
          <w:color w:val="000000"/>
          <w:kern w:val="0"/>
          <w:lang w:bidi="ar-SA"/>
        </w:rPr>
        <w:t>Marshall BJ</w:t>
      </w:r>
      <w:r w:rsidRPr="006A0827">
        <w:rPr>
          <w:rFonts w:ascii="Book Antiqua" w:hAnsi="Book Antiqua" w:cs="宋体"/>
          <w:color w:val="000000"/>
          <w:kern w:val="0"/>
          <w:lang w:bidi="ar-SA"/>
        </w:rPr>
        <w:t>, Warren JR. Unidentified curved bacilli in the stomach of patients with gastritis and peptic ulceration. </w:t>
      </w:r>
      <w:r w:rsidRPr="006A0827">
        <w:rPr>
          <w:rFonts w:ascii="Book Antiqua" w:hAnsi="Book Antiqua" w:cs="宋体"/>
          <w:i/>
          <w:iCs/>
          <w:color w:val="000000"/>
          <w:kern w:val="0"/>
          <w:lang w:bidi="ar-SA"/>
        </w:rPr>
        <w:t>Lancet</w:t>
      </w:r>
      <w:r w:rsidRPr="006A0827">
        <w:rPr>
          <w:rFonts w:ascii="Book Antiqua" w:hAnsi="Book Antiqua" w:cs="宋体"/>
          <w:color w:val="000000"/>
          <w:kern w:val="0"/>
          <w:lang w:bidi="ar-SA"/>
        </w:rPr>
        <w:t> 1984; </w:t>
      </w:r>
      <w:r w:rsidRPr="006A0827">
        <w:rPr>
          <w:rFonts w:ascii="Book Antiqua" w:hAnsi="Book Antiqua" w:cs="宋体"/>
          <w:b/>
          <w:bCs/>
          <w:color w:val="000000"/>
          <w:kern w:val="0"/>
          <w:lang w:bidi="ar-SA"/>
        </w:rPr>
        <w:t>1</w:t>
      </w:r>
      <w:r w:rsidRPr="006A0827">
        <w:rPr>
          <w:rFonts w:ascii="Book Antiqua" w:hAnsi="Book Antiqua" w:cs="宋体"/>
          <w:color w:val="000000"/>
          <w:kern w:val="0"/>
          <w:lang w:bidi="ar-SA"/>
        </w:rPr>
        <w:t>: 1311-1315 [PMID: 6145023]</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2 </w:t>
      </w:r>
      <w:r w:rsidRPr="006A0827">
        <w:rPr>
          <w:rFonts w:ascii="Book Antiqua" w:hAnsi="Book Antiqua" w:cs="宋体"/>
          <w:b/>
          <w:bCs/>
          <w:color w:val="000000"/>
          <w:kern w:val="0"/>
          <w:lang w:bidi="ar-SA"/>
        </w:rPr>
        <w:t>Everhart JE</w:t>
      </w:r>
      <w:r w:rsidRPr="006A0827">
        <w:rPr>
          <w:rFonts w:ascii="Book Antiqua" w:hAnsi="Book Antiqua" w:cs="宋体"/>
          <w:color w:val="000000"/>
          <w:kern w:val="0"/>
          <w:lang w:bidi="ar-SA"/>
        </w:rPr>
        <w:t>.</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Recent developments in the epidemiology of Helicobacter pylori.</w:t>
      </w:r>
      <w:proofErr w:type="gramEnd"/>
      <w:r w:rsidRPr="006A0827">
        <w:rPr>
          <w:rFonts w:ascii="Book Antiqua" w:hAnsi="Book Antiqua" w:cs="宋体"/>
          <w:color w:val="000000"/>
          <w:kern w:val="0"/>
          <w:lang w:bidi="ar-SA"/>
        </w:rPr>
        <w:t>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Clin</w:t>
      </w:r>
      <w:proofErr w:type="spellEnd"/>
      <w:r w:rsidRPr="006A0827">
        <w:rPr>
          <w:rFonts w:ascii="Book Antiqua" w:hAnsi="Book Antiqua" w:cs="宋体"/>
          <w:i/>
          <w:iCs/>
          <w:color w:val="000000"/>
          <w:kern w:val="0"/>
          <w:lang w:bidi="ar-SA"/>
        </w:rPr>
        <w:t xml:space="preserve"> North Am</w:t>
      </w:r>
      <w:r w:rsidRPr="006A0827">
        <w:rPr>
          <w:rFonts w:ascii="Book Antiqua" w:hAnsi="Book Antiqua" w:cs="宋体"/>
          <w:color w:val="000000"/>
          <w:kern w:val="0"/>
          <w:lang w:bidi="ar-SA"/>
        </w:rPr>
        <w:t> 2000; </w:t>
      </w:r>
      <w:r w:rsidRPr="006A0827">
        <w:rPr>
          <w:rFonts w:ascii="Book Antiqua" w:hAnsi="Book Antiqua" w:cs="宋体"/>
          <w:b/>
          <w:bCs/>
          <w:color w:val="000000"/>
          <w:kern w:val="0"/>
          <w:lang w:bidi="ar-SA"/>
        </w:rPr>
        <w:t>29</w:t>
      </w:r>
      <w:r w:rsidRPr="006A0827">
        <w:rPr>
          <w:rFonts w:ascii="Book Antiqua" w:hAnsi="Book Antiqua" w:cs="宋体"/>
          <w:color w:val="000000"/>
          <w:kern w:val="0"/>
          <w:lang w:bidi="ar-SA"/>
        </w:rPr>
        <w:t>: 559-578 [PMID: 11030073]</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3 </w:t>
      </w:r>
      <w:r w:rsidRPr="006A0827">
        <w:rPr>
          <w:rFonts w:ascii="Book Antiqua" w:hAnsi="Book Antiqua" w:cs="宋体"/>
          <w:b/>
          <w:bCs/>
          <w:color w:val="000000"/>
          <w:kern w:val="0"/>
          <w:lang w:bidi="ar-SA"/>
        </w:rPr>
        <w:t>Woodward M</w:t>
      </w:r>
      <w:r w:rsidRPr="006A0827">
        <w:rPr>
          <w:rFonts w:ascii="Book Antiqua" w:hAnsi="Book Antiqua" w:cs="宋体"/>
          <w:color w:val="000000"/>
          <w:kern w:val="0"/>
          <w:lang w:bidi="ar-SA"/>
        </w:rPr>
        <w:t>, Morrison C, McColl K. An investigation into factors associated with Helicobacter pylori infection. </w:t>
      </w:r>
      <w:r w:rsidRPr="006A0827">
        <w:rPr>
          <w:rFonts w:ascii="Book Antiqua" w:hAnsi="Book Antiqua" w:cs="宋体"/>
          <w:i/>
          <w:iCs/>
          <w:color w:val="000000"/>
          <w:kern w:val="0"/>
          <w:lang w:bidi="ar-SA"/>
        </w:rPr>
        <w:t xml:space="preserve">J </w:t>
      </w:r>
      <w:proofErr w:type="spellStart"/>
      <w:r w:rsidRPr="006A0827">
        <w:rPr>
          <w:rFonts w:ascii="Book Antiqua" w:hAnsi="Book Antiqua" w:cs="宋体"/>
          <w:i/>
          <w:iCs/>
          <w:color w:val="000000"/>
          <w:kern w:val="0"/>
          <w:lang w:bidi="ar-SA"/>
        </w:rPr>
        <w:t>Clin</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Epidemiol</w:t>
      </w:r>
      <w:proofErr w:type="spellEnd"/>
      <w:r w:rsidRPr="006A0827">
        <w:rPr>
          <w:rFonts w:ascii="Book Antiqua" w:hAnsi="Book Antiqua" w:cs="宋体"/>
          <w:color w:val="000000"/>
          <w:kern w:val="0"/>
          <w:lang w:bidi="ar-SA"/>
        </w:rPr>
        <w:t> 2000; </w:t>
      </w:r>
      <w:r w:rsidRPr="006A0827">
        <w:rPr>
          <w:rFonts w:ascii="Book Antiqua" w:hAnsi="Book Antiqua" w:cs="宋体"/>
          <w:b/>
          <w:bCs/>
          <w:color w:val="000000"/>
          <w:kern w:val="0"/>
          <w:lang w:bidi="ar-SA"/>
        </w:rPr>
        <w:t>53</w:t>
      </w:r>
      <w:r w:rsidRPr="006A0827">
        <w:rPr>
          <w:rFonts w:ascii="Book Antiqua" w:hAnsi="Book Antiqua" w:cs="宋体"/>
          <w:color w:val="000000"/>
          <w:kern w:val="0"/>
          <w:lang w:bidi="ar-SA"/>
        </w:rPr>
        <w:t>: 175-181 [PMID: 10729690]</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4 </w:t>
      </w:r>
      <w:r w:rsidRPr="006A0827">
        <w:rPr>
          <w:rFonts w:ascii="Book Antiqua" w:hAnsi="Book Antiqua" w:cs="宋体"/>
          <w:b/>
          <w:bCs/>
          <w:color w:val="000000"/>
          <w:kern w:val="0"/>
          <w:lang w:bidi="ar-SA"/>
        </w:rPr>
        <w:t>McColl KE</w:t>
      </w:r>
      <w:r w:rsidRPr="006A0827">
        <w:rPr>
          <w:rFonts w:ascii="Book Antiqua" w:hAnsi="Book Antiqua" w:cs="宋体"/>
          <w:color w:val="000000"/>
          <w:kern w:val="0"/>
          <w:lang w:bidi="ar-SA"/>
        </w:rPr>
        <w:t>.</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Clinical practice.</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Helicobacter pylori infection.</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N </w:t>
      </w:r>
      <w:proofErr w:type="spellStart"/>
      <w:r w:rsidRPr="006A0827">
        <w:rPr>
          <w:rFonts w:ascii="Book Antiqua" w:hAnsi="Book Antiqua" w:cs="宋体"/>
          <w:i/>
          <w:iCs/>
          <w:color w:val="000000"/>
          <w:kern w:val="0"/>
          <w:lang w:bidi="ar-SA"/>
        </w:rPr>
        <w:t>Engl</w:t>
      </w:r>
      <w:proofErr w:type="spellEnd"/>
      <w:r w:rsidRPr="006A0827">
        <w:rPr>
          <w:rFonts w:ascii="Book Antiqua" w:hAnsi="Book Antiqua" w:cs="宋体"/>
          <w:i/>
          <w:iCs/>
          <w:color w:val="000000"/>
          <w:kern w:val="0"/>
          <w:lang w:bidi="ar-SA"/>
        </w:rPr>
        <w:t xml:space="preserve"> J Med</w:t>
      </w:r>
      <w:r w:rsidRPr="006A0827">
        <w:rPr>
          <w:rFonts w:ascii="Book Antiqua" w:hAnsi="Book Antiqua" w:cs="宋体"/>
          <w:color w:val="000000"/>
          <w:kern w:val="0"/>
          <w:lang w:bidi="ar-SA"/>
        </w:rPr>
        <w:t> 2010; </w:t>
      </w:r>
      <w:r w:rsidRPr="006A0827">
        <w:rPr>
          <w:rFonts w:ascii="Book Antiqua" w:hAnsi="Book Antiqua" w:cs="宋体"/>
          <w:b/>
          <w:bCs/>
          <w:color w:val="000000"/>
          <w:kern w:val="0"/>
          <w:lang w:bidi="ar-SA"/>
        </w:rPr>
        <w:t>362</w:t>
      </w:r>
      <w:r w:rsidRPr="006A0827">
        <w:rPr>
          <w:rFonts w:ascii="Book Antiqua" w:hAnsi="Book Antiqua" w:cs="宋体"/>
          <w:color w:val="000000"/>
          <w:kern w:val="0"/>
          <w:lang w:bidi="ar-SA"/>
        </w:rPr>
        <w:t>: 1597-1604 [PMID: 20427808 DOI: 10.1056/NEJMcp1001110]</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5 </w:t>
      </w:r>
      <w:proofErr w:type="spellStart"/>
      <w:r w:rsidRPr="006A0827">
        <w:rPr>
          <w:rFonts w:ascii="Book Antiqua" w:hAnsi="Book Antiqua" w:cs="宋体"/>
          <w:b/>
          <w:bCs/>
          <w:color w:val="000000"/>
          <w:kern w:val="0"/>
          <w:lang w:bidi="ar-SA"/>
        </w:rPr>
        <w:t>Malfertheiner</w:t>
      </w:r>
      <w:proofErr w:type="spellEnd"/>
      <w:r w:rsidRPr="006A0827">
        <w:rPr>
          <w:rFonts w:ascii="Book Antiqua" w:hAnsi="Book Antiqua" w:cs="宋体"/>
          <w:b/>
          <w:bCs/>
          <w:color w:val="000000"/>
          <w:kern w:val="0"/>
          <w:lang w:bidi="ar-SA"/>
        </w:rPr>
        <w:t xml:space="preserve"> P</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Megraud</w:t>
      </w:r>
      <w:proofErr w:type="spellEnd"/>
      <w:r w:rsidRPr="006A0827">
        <w:rPr>
          <w:rFonts w:ascii="Book Antiqua" w:hAnsi="Book Antiqua" w:cs="宋体"/>
          <w:color w:val="000000"/>
          <w:kern w:val="0"/>
          <w:lang w:bidi="ar-SA"/>
        </w:rPr>
        <w:t xml:space="preserve"> F, </w:t>
      </w:r>
      <w:proofErr w:type="spellStart"/>
      <w:r w:rsidRPr="006A0827">
        <w:rPr>
          <w:rFonts w:ascii="Book Antiqua" w:hAnsi="Book Antiqua" w:cs="宋体"/>
          <w:color w:val="000000"/>
          <w:kern w:val="0"/>
          <w:lang w:bidi="ar-SA"/>
        </w:rPr>
        <w:t>O'Morain</w:t>
      </w:r>
      <w:proofErr w:type="spellEnd"/>
      <w:r w:rsidRPr="006A0827">
        <w:rPr>
          <w:rFonts w:ascii="Book Antiqua" w:hAnsi="Book Antiqua" w:cs="宋体"/>
          <w:color w:val="000000"/>
          <w:kern w:val="0"/>
          <w:lang w:bidi="ar-SA"/>
        </w:rPr>
        <w:t xml:space="preserve"> CA, Atherton J, Axon AT, </w:t>
      </w:r>
      <w:proofErr w:type="spellStart"/>
      <w:r w:rsidRPr="006A0827">
        <w:rPr>
          <w:rFonts w:ascii="Book Antiqua" w:hAnsi="Book Antiqua" w:cs="宋体"/>
          <w:color w:val="000000"/>
          <w:kern w:val="0"/>
          <w:lang w:bidi="ar-SA"/>
        </w:rPr>
        <w:t>Bazzoli</w:t>
      </w:r>
      <w:proofErr w:type="spellEnd"/>
      <w:r w:rsidRPr="006A0827">
        <w:rPr>
          <w:rFonts w:ascii="Book Antiqua" w:hAnsi="Book Antiqua" w:cs="宋体"/>
          <w:color w:val="000000"/>
          <w:kern w:val="0"/>
          <w:lang w:bidi="ar-SA"/>
        </w:rPr>
        <w:t xml:space="preserve"> F, </w:t>
      </w:r>
      <w:proofErr w:type="spellStart"/>
      <w:r w:rsidRPr="006A0827">
        <w:rPr>
          <w:rFonts w:ascii="Book Antiqua" w:hAnsi="Book Antiqua" w:cs="宋体"/>
          <w:color w:val="000000"/>
          <w:kern w:val="0"/>
          <w:lang w:bidi="ar-SA"/>
        </w:rPr>
        <w:t>Gensini</w:t>
      </w:r>
      <w:proofErr w:type="spellEnd"/>
      <w:r w:rsidRPr="006A0827">
        <w:rPr>
          <w:rFonts w:ascii="Book Antiqua" w:hAnsi="Book Antiqua" w:cs="宋体"/>
          <w:color w:val="000000"/>
          <w:kern w:val="0"/>
          <w:lang w:bidi="ar-SA"/>
        </w:rPr>
        <w:t xml:space="preserve"> GF, </w:t>
      </w:r>
      <w:proofErr w:type="spellStart"/>
      <w:r w:rsidRPr="006A0827">
        <w:rPr>
          <w:rFonts w:ascii="Book Antiqua" w:hAnsi="Book Antiqua" w:cs="宋体"/>
          <w:color w:val="000000"/>
          <w:kern w:val="0"/>
          <w:lang w:bidi="ar-SA"/>
        </w:rPr>
        <w:t>Gisbert</w:t>
      </w:r>
      <w:proofErr w:type="spellEnd"/>
      <w:r w:rsidRPr="006A0827">
        <w:rPr>
          <w:rFonts w:ascii="Book Antiqua" w:hAnsi="Book Antiqua" w:cs="宋体"/>
          <w:color w:val="000000"/>
          <w:kern w:val="0"/>
          <w:lang w:bidi="ar-SA"/>
        </w:rPr>
        <w:t xml:space="preserve"> JP, Graham DY, </w:t>
      </w:r>
      <w:proofErr w:type="spellStart"/>
      <w:r w:rsidRPr="006A0827">
        <w:rPr>
          <w:rFonts w:ascii="Book Antiqua" w:hAnsi="Book Antiqua" w:cs="宋体"/>
          <w:color w:val="000000"/>
          <w:kern w:val="0"/>
          <w:lang w:bidi="ar-SA"/>
        </w:rPr>
        <w:t>Rokkas</w:t>
      </w:r>
      <w:proofErr w:type="spellEnd"/>
      <w:r w:rsidRPr="006A0827">
        <w:rPr>
          <w:rFonts w:ascii="Book Antiqua" w:hAnsi="Book Antiqua" w:cs="宋体"/>
          <w:color w:val="000000"/>
          <w:kern w:val="0"/>
          <w:lang w:bidi="ar-SA"/>
        </w:rPr>
        <w:t xml:space="preserve"> T, El-Omar EM, </w:t>
      </w:r>
      <w:proofErr w:type="spellStart"/>
      <w:r w:rsidRPr="006A0827">
        <w:rPr>
          <w:rFonts w:ascii="Book Antiqua" w:hAnsi="Book Antiqua" w:cs="宋体"/>
          <w:color w:val="000000"/>
          <w:kern w:val="0"/>
          <w:lang w:bidi="ar-SA"/>
        </w:rPr>
        <w:t>Kuipers</w:t>
      </w:r>
      <w:proofErr w:type="spellEnd"/>
      <w:r w:rsidRPr="006A0827">
        <w:rPr>
          <w:rFonts w:ascii="Book Antiqua" w:hAnsi="Book Antiqua" w:cs="宋体"/>
          <w:color w:val="000000"/>
          <w:kern w:val="0"/>
          <w:lang w:bidi="ar-SA"/>
        </w:rPr>
        <w:t xml:space="preserve"> EJ. </w:t>
      </w:r>
      <w:proofErr w:type="gramStart"/>
      <w:r w:rsidRPr="006A0827">
        <w:rPr>
          <w:rFonts w:ascii="Book Antiqua" w:hAnsi="Book Antiqua" w:cs="宋体"/>
          <w:color w:val="000000"/>
          <w:kern w:val="0"/>
          <w:lang w:bidi="ar-SA"/>
        </w:rPr>
        <w:t>Management of Helicobacter pylori infection--the Maastricht IV/ Florence Consensus Report.</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Gut</w:t>
      </w:r>
      <w:r w:rsidRPr="006A0827">
        <w:rPr>
          <w:rFonts w:ascii="Book Antiqua" w:hAnsi="Book Antiqua" w:cs="宋体"/>
          <w:color w:val="000000"/>
          <w:kern w:val="0"/>
          <w:lang w:bidi="ar-SA"/>
        </w:rPr>
        <w:t> 2012; </w:t>
      </w:r>
      <w:r w:rsidRPr="006A0827">
        <w:rPr>
          <w:rFonts w:ascii="Book Antiqua" w:hAnsi="Book Antiqua" w:cs="宋体"/>
          <w:b/>
          <w:bCs/>
          <w:color w:val="000000"/>
          <w:kern w:val="0"/>
          <w:lang w:bidi="ar-SA"/>
        </w:rPr>
        <w:t>61</w:t>
      </w:r>
      <w:r w:rsidRPr="006A0827">
        <w:rPr>
          <w:rFonts w:ascii="Book Antiqua" w:hAnsi="Book Antiqua" w:cs="宋体"/>
          <w:color w:val="000000"/>
          <w:kern w:val="0"/>
          <w:lang w:bidi="ar-SA"/>
        </w:rPr>
        <w:t>: 646-664 [PMID: 22491499 DOI: 10.1136/gutjnl-2012-302084]</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6 </w:t>
      </w:r>
      <w:proofErr w:type="spellStart"/>
      <w:r w:rsidRPr="006A0827">
        <w:rPr>
          <w:rFonts w:ascii="Book Antiqua" w:hAnsi="Book Antiqua" w:cs="宋体"/>
          <w:b/>
          <w:bCs/>
          <w:color w:val="000000"/>
          <w:kern w:val="0"/>
          <w:lang w:bidi="ar-SA"/>
        </w:rPr>
        <w:t>Suerbaum</w:t>
      </w:r>
      <w:proofErr w:type="spellEnd"/>
      <w:r w:rsidRPr="006A0827">
        <w:rPr>
          <w:rFonts w:ascii="Book Antiqua" w:hAnsi="Book Antiqua" w:cs="宋体"/>
          <w:b/>
          <w:bCs/>
          <w:color w:val="000000"/>
          <w:kern w:val="0"/>
          <w:lang w:bidi="ar-SA"/>
        </w:rPr>
        <w:t xml:space="preserve"> S</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Michetti</w:t>
      </w:r>
      <w:proofErr w:type="spellEnd"/>
      <w:r w:rsidRPr="006A0827">
        <w:rPr>
          <w:rFonts w:ascii="Book Antiqua" w:hAnsi="Book Antiqua" w:cs="宋体"/>
          <w:color w:val="000000"/>
          <w:kern w:val="0"/>
          <w:lang w:bidi="ar-SA"/>
        </w:rPr>
        <w:t xml:space="preserve"> P. Helicobacter pylori infection.</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N </w:t>
      </w:r>
      <w:proofErr w:type="spellStart"/>
      <w:r w:rsidRPr="006A0827">
        <w:rPr>
          <w:rFonts w:ascii="Book Antiqua" w:hAnsi="Book Antiqua" w:cs="宋体"/>
          <w:i/>
          <w:iCs/>
          <w:color w:val="000000"/>
          <w:kern w:val="0"/>
          <w:lang w:bidi="ar-SA"/>
        </w:rPr>
        <w:t>Engl</w:t>
      </w:r>
      <w:proofErr w:type="spellEnd"/>
      <w:r w:rsidRPr="006A0827">
        <w:rPr>
          <w:rFonts w:ascii="Book Antiqua" w:hAnsi="Book Antiqua" w:cs="宋体"/>
          <w:i/>
          <w:iCs/>
          <w:color w:val="000000"/>
          <w:kern w:val="0"/>
          <w:lang w:bidi="ar-SA"/>
        </w:rPr>
        <w:t xml:space="preserve"> J Med</w:t>
      </w:r>
      <w:r w:rsidRPr="006A0827">
        <w:rPr>
          <w:rFonts w:ascii="Book Antiqua" w:hAnsi="Book Antiqua" w:cs="宋体"/>
          <w:color w:val="000000"/>
          <w:kern w:val="0"/>
          <w:lang w:bidi="ar-SA"/>
        </w:rPr>
        <w:t> 2002; </w:t>
      </w:r>
      <w:r w:rsidRPr="006A0827">
        <w:rPr>
          <w:rFonts w:ascii="Book Antiqua" w:hAnsi="Book Antiqua" w:cs="宋体"/>
          <w:b/>
          <w:bCs/>
          <w:color w:val="000000"/>
          <w:kern w:val="0"/>
          <w:lang w:bidi="ar-SA"/>
        </w:rPr>
        <w:t>347</w:t>
      </w:r>
      <w:r w:rsidRPr="006A0827">
        <w:rPr>
          <w:rFonts w:ascii="Book Antiqua" w:hAnsi="Book Antiqua" w:cs="宋体"/>
          <w:color w:val="000000"/>
          <w:kern w:val="0"/>
          <w:lang w:bidi="ar-SA"/>
        </w:rPr>
        <w:t>: 1175-1186 [PMID: 12374879 DOI: 10.1056/NEJMra020542]</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7 </w:t>
      </w:r>
      <w:r w:rsidRPr="006A0827">
        <w:rPr>
          <w:rFonts w:ascii="Book Antiqua" w:hAnsi="Book Antiqua" w:cs="宋体"/>
          <w:b/>
          <w:bCs/>
          <w:color w:val="000000"/>
          <w:kern w:val="0"/>
          <w:lang w:bidi="ar-SA"/>
        </w:rPr>
        <w:t>Pounder RE</w:t>
      </w:r>
      <w:proofErr w:type="gramEnd"/>
      <w:r w:rsidRPr="006A0827">
        <w:rPr>
          <w:rFonts w:ascii="Book Antiqua" w:hAnsi="Book Antiqua" w:cs="宋体"/>
          <w:color w:val="000000"/>
          <w:kern w:val="0"/>
          <w:lang w:bidi="ar-SA"/>
        </w:rPr>
        <w:t xml:space="preserve">, Ng D. </w:t>
      </w:r>
      <w:proofErr w:type="gramStart"/>
      <w:r w:rsidRPr="006A0827">
        <w:rPr>
          <w:rFonts w:ascii="Book Antiqua" w:hAnsi="Book Antiqua" w:cs="宋体"/>
          <w:color w:val="000000"/>
          <w:kern w:val="0"/>
          <w:lang w:bidi="ar-SA"/>
        </w:rPr>
        <w:t>The prevalence of Helicobacter pylori infection in different countries.</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Aliment </w:t>
      </w:r>
      <w:proofErr w:type="spellStart"/>
      <w:r w:rsidRPr="006A0827">
        <w:rPr>
          <w:rFonts w:ascii="Book Antiqua" w:hAnsi="Book Antiqua" w:cs="宋体"/>
          <w:i/>
          <w:iCs/>
          <w:color w:val="000000"/>
          <w:kern w:val="0"/>
          <w:lang w:bidi="ar-SA"/>
        </w:rPr>
        <w:t>Pharmacol</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Ther</w:t>
      </w:r>
      <w:proofErr w:type="spellEnd"/>
      <w:r w:rsidRPr="006A0827">
        <w:rPr>
          <w:rFonts w:ascii="Book Antiqua" w:hAnsi="Book Antiqua" w:cs="宋体"/>
          <w:color w:val="000000"/>
          <w:kern w:val="0"/>
          <w:lang w:bidi="ar-SA"/>
        </w:rPr>
        <w:t> 1995; </w:t>
      </w:r>
      <w:r w:rsidRPr="006A0827">
        <w:rPr>
          <w:rFonts w:ascii="Book Antiqua" w:hAnsi="Book Antiqua" w:cs="宋体"/>
          <w:b/>
          <w:bCs/>
          <w:color w:val="000000"/>
          <w:kern w:val="0"/>
          <w:lang w:bidi="ar-SA"/>
        </w:rPr>
        <w:t xml:space="preserve">9 </w:t>
      </w:r>
      <w:proofErr w:type="spellStart"/>
      <w:r w:rsidRPr="00BB3CF8">
        <w:rPr>
          <w:rFonts w:ascii="Book Antiqua" w:hAnsi="Book Antiqua" w:cs="宋体"/>
          <w:bCs/>
          <w:color w:val="000000"/>
          <w:kern w:val="0"/>
          <w:lang w:bidi="ar-SA"/>
        </w:rPr>
        <w:t>Suppl</w:t>
      </w:r>
      <w:proofErr w:type="spellEnd"/>
      <w:r w:rsidRPr="00BB3CF8">
        <w:rPr>
          <w:rFonts w:ascii="Book Antiqua" w:hAnsi="Book Antiqua" w:cs="宋体"/>
          <w:bCs/>
          <w:color w:val="000000"/>
          <w:kern w:val="0"/>
          <w:lang w:bidi="ar-SA"/>
        </w:rPr>
        <w:t xml:space="preserve"> 2</w:t>
      </w:r>
      <w:r w:rsidRPr="006A0827">
        <w:rPr>
          <w:rFonts w:ascii="Book Antiqua" w:hAnsi="Book Antiqua" w:cs="宋体"/>
          <w:color w:val="000000"/>
          <w:kern w:val="0"/>
          <w:lang w:bidi="ar-SA"/>
        </w:rPr>
        <w:t>: 33-39 [PMID: 8547526]</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8 </w:t>
      </w:r>
      <w:r w:rsidRPr="006A0827">
        <w:rPr>
          <w:rFonts w:ascii="Book Antiqua" w:hAnsi="Book Antiqua" w:cs="宋体"/>
          <w:b/>
          <w:bCs/>
          <w:color w:val="000000"/>
          <w:kern w:val="0"/>
          <w:lang w:bidi="ar-SA"/>
        </w:rPr>
        <w:t>Cave DR</w:t>
      </w:r>
      <w:r w:rsidRPr="006A0827">
        <w:rPr>
          <w:rFonts w:ascii="Book Antiqua" w:hAnsi="Book Antiqua" w:cs="宋体"/>
          <w:color w:val="000000"/>
          <w:kern w:val="0"/>
          <w:lang w:bidi="ar-SA"/>
        </w:rPr>
        <w:t>. Transmission and epidemiology of Helicobacter pylori.</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Am J Med</w:t>
      </w:r>
      <w:r w:rsidRPr="006A0827">
        <w:rPr>
          <w:rFonts w:ascii="Book Antiqua" w:hAnsi="Book Antiqua" w:cs="宋体"/>
          <w:color w:val="000000"/>
          <w:kern w:val="0"/>
          <w:lang w:bidi="ar-SA"/>
        </w:rPr>
        <w:t> 1996; </w:t>
      </w:r>
      <w:r w:rsidRPr="006A0827">
        <w:rPr>
          <w:rFonts w:ascii="Book Antiqua" w:hAnsi="Book Antiqua" w:cs="宋体"/>
          <w:b/>
          <w:bCs/>
          <w:color w:val="000000"/>
          <w:kern w:val="0"/>
          <w:lang w:bidi="ar-SA"/>
        </w:rPr>
        <w:t>100</w:t>
      </w:r>
      <w:r w:rsidRPr="006A0827">
        <w:rPr>
          <w:rFonts w:ascii="Book Antiqua" w:hAnsi="Book Antiqua" w:cs="宋体"/>
          <w:color w:val="000000"/>
          <w:kern w:val="0"/>
          <w:lang w:bidi="ar-SA"/>
        </w:rPr>
        <w:t>: 12S-17S; discussion 17S-18S [PMID: 8644777]</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9 </w:t>
      </w:r>
      <w:proofErr w:type="spellStart"/>
      <w:r w:rsidRPr="006A0827">
        <w:rPr>
          <w:rFonts w:ascii="Book Antiqua" w:hAnsi="Book Antiqua" w:cs="宋体"/>
          <w:b/>
          <w:bCs/>
          <w:color w:val="000000"/>
          <w:kern w:val="0"/>
          <w:lang w:bidi="ar-SA"/>
        </w:rPr>
        <w:t>Mégraud</w:t>
      </w:r>
      <w:proofErr w:type="spellEnd"/>
      <w:r w:rsidRPr="006A0827">
        <w:rPr>
          <w:rFonts w:ascii="Book Antiqua" w:hAnsi="Book Antiqua" w:cs="宋体"/>
          <w:b/>
          <w:bCs/>
          <w:color w:val="000000"/>
          <w:kern w:val="0"/>
          <w:lang w:bidi="ar-SA"/>
        </w:rPr>
        <w:t xml:space="preserve"> F</w:t>
      </w:r>
      <w:r w:rsidRPr="006A0827">
        <w:rPr>
          <w:rFonts w:ascii="Book Antiqua" w:hAnsi="Book Antiqua" w:cs="宋体"/>
          <w:color w:val="000000"/>
          <w:kern w:val="0"/>
          <w:lang w:bidi="ar-SA"/>
        </w:rPr>
        <w:t xml:space="preserve">. Transmission of Helicobacter pylori: </w:t>
      </w:r>
      <w:proofErr w:type="spellStart"/>
      <w:r w:rsidRPr="006A0827">
        <w:rPr>
          <w:rFonts w:ascii="Book Antiqua" w:hAnsi="Book Antiqua" w:cs="宋体"/>
          <w:color w:val="000000"/>
          <w:kern w:val="0"/>
          <w:lang w:bidi="ar-SA"/>
        </w:rPr>
        <w:t>faecal</w:t>
      </w:r>
      <w:proofErr w:type="spellEnd"/>
      <w:r w:rsidRPr="006A0827">
        <w:rPr>
          <w:rFonts w:ascii="Book Antiqua" w:hAnsi="Book Antiqua" w:cs="宋体"/>
          <w:color w:val="000000"/>
          <w:kern w:val="0"/>
          <w:lang w:bidi="ar-SA"/>
        </w:rPr>
        <w:t>-oral versus oral-oral route. </w:t>
      </w:r>
      <w:r w:rsidRPr="006A0827">
        <w:rPr>
          <w:rFonts w:ascii="Book Antiqua" w:hAnsi="Book Antiqua" w:cs="宋体"/>
          <w:i/>
          <w:iCs/>
          <w:color w:val="000000"/>
          <w:kern w:val="0"/>
          <w:lang w:bidi="ar-SA"/>
        </w:rPr>
        <w:t xml:space="preserve">Aliment </w:t>
      </w:r>
      <w:proofErr w:type="spellStart"/>
      <w:r w:rsidRPr="006A0827">
        <w:rPr>
          <w:rFonts w:ascii="Book Antiqua" w:hAnsi="Book Antiqua" w:cs="宋体"/>
          <w:i/>
          <w:iCs/>
          <w:color w:val="000000"/>
          <w:kern w:val="0"/>
          <w:lang w:bidi="ar-SA"/>
        </w:rPr>
        <w:t>Pharmacol</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Ther</w:t>
      </w:r>
      <w:proofErr w:type="spellEnd"/>
      <w:r w:rsidRPr="006A0827">
        <w:rPr>
          <w:rFonts w:ascii="Book Antiqua" w:hAnsi="Book Antiqua" w:cs="宋体"/>
          <w:color w:val="000000"/>
          <w:kern w:val="0"/>
          <w:lang w:bidi="ar-SA"/>
        </w:rPr>
        <w:t> 1995; </w:t>
      </w:r>
      <w:r w:rsidRPr="006A0827">
        <w:rPr>
          <w:rFonts w:ascii="Book Antiqua" w:hAnsi="Book Antiqua" w:cs="宋体"/>
          <w:b/>
          <w:bCs/>
          <w:color w:val="000000"/>
          <w:kern w:val="0"/>
          <w:lang w:bidi="ar-SA"/>
        </w:rPr>
        <w:t xml:space="preserve">9 </w:t>
      </w:r>
      <w:proofErr w:type="spellStart"/>
      <w:r w:rsidRPr="00BB3CF8">
        <w:rPr>
          <w:rFonts w:ascii="Book Antiqua" w:hAnsi="Book Antiqua" w:cs="宋体"/>
          <w:bCs/>
          <w:color w:val="000000"/>
          <w:kern w:val="0"/>
          <w:lang w:bidi="ar-SA"/>
        </w:rPr>
        <w:t>Suppl</w:t>
      </w:r>
      <w:proofErr w:type="spellEnd"/>
      <w:r w:rsidRPr="00BB3CF8">
        <w:rPr>
          <w:rFonts w:ascii="Book Antiqua" w:hAnsi="Book Antiqua" w:cs="宋体"/>
          <w:bCs/>
          <w:color w:val="000000"/>
          <w:kern w:val="0"/>
          <w:lang w:bidi="ar-SA"/>
        </w:rPr>
        <w:t xml:space="preserve"> 2</w:t>
      </w:r>
      <w:r w:rsidRPr="00BB3CF8">
        <w:rPr>
          <w:rFonts w:ascii="Book Antiqua" w:hAnsi="Book Antiqua" w:cs="宋体"/>
          <w:color w:val="000000"/>
          <w:kern w:val="0"/>
          <w:lang w:bidi="ar-SA"/>
        </w:rPr>
        <w:t>: 8</w:t>
      </w:r>
      <w:r w:rsidRPr="006A0827">
        <w:rPr>
          <w:rFonts w:ascii="Book Antiqua" w:hAnsi="Book Antiqua" w:cs="宋体"/>
          <w:color w:val="000000"/>
          <w:kern w:val="0"/>
          <w:lang w:bidi="ar-SA"/>
        </w:rPr>
        <w:t>5-91 [PMID: 8547533]</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10 </w:t>
      </w:r>
      <w:r w:rsidRPr="006A0827">
        <w:rPr>
          <w:rFonts w:ascii="Book Antiqua" w:hAnsi="Book Antiqua" w:cs="宋体"/>
          <w:b/>
          <w:bCs/>
          <w:color w:val="000000"/>
          <w:kern w:val="0"/>
          <w:lang w:bidi="ar-SA"/>
        </w:rPr>
        <w:t>Webb PM</w:t>
      </w:r>
      <w:r w:rsidRPr="006A0827">
        <w:rPr>
          <w:rFonts w:ascii="Book Antiqua" w:hAnsi="Book Antiqua" w:cs="宋体"/>
          <w:color w:val="000000"/>
          <w:kern w:val="0"/>
          <w:lang w:bidi="ar-SA"/>
        </w:rPr>
        <w:t>, Knight T, Greaves S, Wilson A, Newell DG, Elder J, Forman D. Relation between infection with Helicobacter pylori and living conditions in childhood: evidence for person to person transmission in early life. </w:t>
      </w:r>
      <w:r w:rsidRPr="006A0827">
        <w:rPr>
          <w:rFonts w:ascii="Book Antiqua" w:hAnsi="Book Antiqua" w:cs="宋体"/>
          <w:i/>
          <w:iCs/>
          <w:color w:val="000000"/>
          <w:kern w:val="0"/>
          <w:lang w:bidi="ar-SA"/>
        </w:rPr>
        <w:t>BMJ</w:t>
      </w:r>
      <w:r w:rsidRPr="006A0827">
        <w:rPr>
          <w:rFonts w:ascii="Book Antiqua" w:hAnsi="Book Antiqua" w:cs="宋体"/>
          <w:color w:val="000000"/>
          <w:kern w:val="0"/>
          <w:lang w:bidi="ar-SA"/>
        </w:rPr>
        <w:t> 1994; </w:t>
      </w:r>
      <w:r w:rsidRPr="006A0827">
        <w:rPr>
          <w:rFonts w:ascii="Book Antiqua" w:hAnsi="Book Antiqua" w:cs="宋体"/>
          <w:b/>
          <w:bCs/>
          <w:color w:val="000000"/>
          <w:kern w:val="0"/>
          <w:lang w:bidi="ar-SA"/>
        </w:rPr>
        <w:t>308</w:t>
      </w:r>
      <w:r w:rsidRPr="006A0827">
        <w:rPr>
          <w:rFonts w:ascii="Book Antiqua" w:hAnsi="Book Antiqua" w:cs="宋体"/>
          <w:color w:val="000000"/>
          <w:kern w:val="0"/>
          <w:lang w:bidi="ar-SA"/>
        </w:rPr>
        <w:t>: 750-753 [PMID: 8142828]</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11 </w:t>
      </w:r>
      <w:proofErr w:type="spellStart"/>
      <w:r w:rsidRPr="006A0827">
        <w:rPr>
          <w:rFonts w:ascii="Book Antiqua" w:hAnsi="Book Antiqua" w:cs="宋体"/>
          <w:b/>
          <w:bCs/>
          <w:color w:val="000000"/>
          <w:kern w:val="0"/>
          <w:lang w:bidi="ar-SA"/>
        </w:rPr>
        <w:t>Asaka</w:t>
      </w:r>
      <w:proofErr w:type="spellEnd"/>
      <w:r w:rsidRPr="006A0827">
        <w:rPr>
          <w:rFonts w:ascii="Book Antiqua" w:hAnsi="Book Antiqua" w:cs="宋体"/>
          <w:b/>
          <w:bCs/>
          <w:color w:val="000000"/>
          <w:kern w:val="0"/>
          <w:lang w:bidi="ar-SA"/>
        </w:rPr>
        <w:t xml:space="preserve"> M</w:t>
      </w:r>
      <w:r w:rsidRPr="006A0827">
        <w:rPr>
          <w:rFonts w:ascii="Book Antiqua" w:hAnsi="Book Antiqua" w:cs="宋体"/>
          <w:color w:val="000000"/>
          <w:kern w:val="0"/>
          <w:lang w:bidi="ar-SA"/>
        </w:rPr>
        <w:t xml:space="preserve">, Kimura T, </w:t>
      </w:r>
      <w:proofErr w:type="spellStart"/>
      <w:r w:rsidRPr="006A0827">
        <w:rPr>
          <w:rFonts w:ascii="Book Antiqua" w:hAnsi="Book Antiqua" w:cs="宋体"/>
          <w:color w:val="000000"/>
          <w:kern w:val="0"/>
          <w:lang w:bidi="ar-SA"/>
        </w:rPr>
        <w:t>Kudo</w:t>
      </w:r>
      <w:proofErr w:type="spellEnd"/>
      <w:r w:rsidRPr="006A0827">
        <w:rPr>
          <w:rFonts w:ascii="Book Antiqua" w:hAnsi="Book Antiqua" w:cs="宋体"/>
          <w:color w:val="000000"/>
          <w:kern w:val="0"/>
          <w:lang w:bidi="ar-SA"/>
        </w:rPr>
        <w:t xml:space="preserve"> M, Takeda H, </w:t>
      </w:r>
      <w:proofErr w:type="spellStart"/>
      <w:r w:rsidRPr="006A0827">
        <w:rPr>
          <w:rFonts w:ascii="Book Antiqua" w:hAnsi="Book Antiqua" w:cs="宋体"/>
          <w:color w:val="000000"/>
          <w:kern w:val="0"/>
          <w:lang w:bidi="ar-SA"/>
        </w:rPr>
        <w:t>Mitani</w:t>
      </w:r>
      <w:proofErr w:type="spellEnd"/>
      <w:r w:rsidRPr="006A0827">
        <w:rPr>
          <w:rFonts w:ascii="Book Antiqua" w:hAnsi="Book Antiqua" w:cs="宋体"/>
          <w:color w:val="000000"/>
          <w:kern w:val="0"/>
          <w:lang w:bidi="ar-SA"/>
        </w:rPr>
        <w:t xml:space="preserve"> S, Miyazaki T, Miki K, Graham DY. Relationship of Helicobacter pylori to serum pepsinogens in an asymptomatic Japanese population. </w:t>
      </w:r>
      <w:r w:rsidRPr="006A0827">
        <w:rPr>
          <w:rFonts w:ascii="Book Antiqua" w:hAnsi="Book Antiqua" w:cs="宋体"/>
          <w:i/>
          <w:iCs/>
          <w:color w:val="000000"/>
          <w:kern w:val="0"/>
          <w:lang w:bidi="ar-SA"/>
        </w:rPr>
        <w:t>Gastroenterology</w:t>
      </w:r>
      <w:r w:rsidRPr="006A0827">
        <w:rPr>
          <w:rFonts w:ascii="Book Antiqua" w:hAnsi="Book Antiqua" w:cs="宋体"/>
          <w:color w:val="000000"/>
          <w:kern w:val="0"/>
          <w:lang w:bidi="ar-SA"/>
        </w:rPr>
        <w:t> 1992; </w:t>
      </w:r>
      <w:r w:rsidRPr="006A0827">
        <w:rPr>
          <w:rFonts w:ascii="Book Antiqua" w:hAnsi="Book Antiqua" w:cs="宋体"/>
          <w:b/>
          <w:bCs/>
          <w:color w:val="000000"/>
          <w:kern w:val="0"/>
          <w:lang w:bidi="ar-SA"/>
        </w:rPr>
        <w:t>102</w:t>
      </w:r>
      <w:r w:rsidRPr="006A0827">
        <w:rPr>
          <w:rFonts w:ascii="Book Antiqua" w:hAnsi="Book Antiqua" w:cs="宋体"/>
          <w:color w:val="000000"/>
          <w:kern w:val="0"/>
          <w:lang w:bidi="ar-SA"/>
        </w:rPr>
        <w:t>: 760-766 [PMID: 1537513]</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lastRenderedPageBreak/>
        <w:t>12 </w:t>
      </w:r>
      <w:proofErr w:type="spellStart"/>
      <w:r w:rsidRPr="006A0827">
        <w:rPr>
          <w:rFonts w:ascii="Book Antiqua" w:hAnsi="Book Antiqua" w:cs="宋体"/>
          <w:b/>
          <w:bCs/>
          <w:color w:val="000000"/>
          <w:kern w:val="0"/>
          <w:lang w:bidi="ar-SA"/>
        </w:rPr>
        <w:t>Archimandritis</w:t>
      </w:r>
      <w:proofErr w:type="spellEnd"/>
      <w:r w:rsidRPr="006A0827">
        <w:rPr>
          <w:rFonts w:ascii="Book Antiqua" w:hAnsi="Book Antiqua" w:cs="宋体"/>
          <w:b/>
          <w:bCs/>
          <w:color w:val="000000"/>
          <w:kern w:val="0"/>
          <w:lang w:bidi="ar-SA"/>
        </w:rPr>
        <w:t xml:space="preserve"> A</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Balatsos</w:t>
      </w:r>
      <w:proofErr w:type="spellEnd"/>
      <w:r w:rsidRPr="006A0827">
        <w:rPr>
          <w:rFonts w:ascii="Book Antiqua" w:hAnsi="Book Antiqua" w:cs="宋体"/>
          <w:color w:val="000000"/>
          <w:kern w:val="0"/>
          <w:lang w:bidi="ar-SA"/>
        </w:rPr>
        <w:t xml:space="preserve"> V, Delis V, </w:t>
      </w:r>
      <w:proofErr w:type="spellStart"/>
      <w:proofErr w:type="gramStart"/>
      <w:r w:rsidRPr="006A0827">
        <w:rPr>
          <w:rFonts w:ascii="Book Antiqua" w:hAnsi="Book Antiqua" w:cs="宋体"/>
          <w:color w:val="000000"/>
          <w:kern w:val="0"/>
          <w:lang w:bidi="ar-SA"/>
        </w:rPr>
        <w:t>Manika</w:t>
      </w:r>
      <w:proofErr w:type="spellEnd"/>
      <w:proofErr w:type="gramEnd"/>
      <w:r w:rsidRPr="006A0827">
        <w:rPr>
          <w:rFonts w:ascii="Book Antiqua" w:hAnsi="Book Antiqua" w:cs="宋体"/>
          <w:color w:val="000000"/>
          <w:kern w:val="0"/>
          <w:lang w:bidi="ar-SA"/>
        </w:rPr>
        <w:t xml:space="preserve"> Z, Skandalis N. "Reappearance" of Helicobacter pylori after eradication: implications on duodenal ulcer recurrence: a prospective 6 year study. </w:t>
      </w:r>
      <w:r w:rsidRPr="006A0827">
        <w:rPr>
          <w:rFonts w:ascii="Book Antiqua" w:hAnsi="Book Antiqua" w:cs="宋体"/>
          <w:i/>
          <w:iCs/>
          <w:color w:val="000000"/>
          <w:kern w:val="0"/>
          <w:lang w:bidi="ar-SA"/>
        </w:rPr>
        <w:t xml:space="preserve">J </w:t>
      </w:r>
      <w:proofErr w:type="spellStart"/>
      <w:r w:rsidRPr="006A0827">
        <w:rPr>
          <w:rFonts w:ascii="Book Antiqua" w:hAnsi="Book Antiqua" w:cs="宋体"/>
          <w:i/>
          <w:iCs/>
          <w:color w:val="000000"/>
          <w:kern w:val="0"/>
          <w:lang w:bidi="ar-SA"/>
        </w:rPr>
        <w:t>Clin</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color w:val="000000"/>
          <w:kern w:val="0"/>
          <w:lang w:bidi="ar-SA"/>
        </w:rPr>
        <w:t> 1999; </w:t>
      </w:r>
      <w:r w:rsidRPr="006A0827">
        <w:rPr>
          <w:rFonts w:ascii="Book Antiqua" w:hAnsi="Book Antiqua" w:cs="宋体"/>
          <w:b/>
          <w:bCs/>
          <w:color w:val="000000"/>
          <w:kern w:val="0"/>
          <w:lang w:bidi="ar-SA"/>
        </w:rPr>
        <w:t>28</w:t>
      </w:r>
      <w:r w:rsidRPr="006A0827">
        <w:rPr>
          <w:rFonts w:ascii="Book Antiqua" w:hAnsi="Book Antiqua" w:cs="宋体"/>
          <w:color w:val="000000"/>
          <w:kern w:val="0"/>
          <w:lang w:bidi="ar-SA"/>
        </w:rPr>
        <w:t>: 345-347 [PMID: 10372933]</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13 </w:t>
      </w:r>
      <w:proofErr w:type="spellStart"/>
      <w:r w:rsidRPr="006A0827">
        <w:rPr>
          <w:rFonts w:ascii="Book Antiqua" w:hAnsi="Book Antiqua" w:cs="宋体"/>
          <w:b/>
          <w:bCs/>
          <w:color w:val="000000"/>
          <w:kern w:val="0"/>
          <w:lang w:bidi="ar-SA"/>
        </w:rPr>
        <w:t>Parsonnet</w:t>
      </w:r>
      <w:proofErr w:type="spellEnd"/>
      <w:r w:rsidRPr="006A0827">
        <w:rPr>
          <w:rFonts w:ascii="Book Antiqua" w:hAnsi="Book Antiqua" w:cs="宋体"/>
          <w:b/>
          <w:bCs/>
          <w:color w:val="000000"/>
          <w:kern w:val="0"/>
          <w:lang w:bidi="ar-SA"/>
        </w:rPr>
        <w:t xml:space="preserve"> J</w:t>
      </w:r>
      <w:r w:rsidRPr="006A0827">
        <w:rPr>
          <w:rFonts w:ascii="Book Antiqua" w:hAnsi="Book Antiqua" w:cs="宋体"/>
          <w:color w:val="000000"/>
          <w:kern w:val="0"/>
          <w:lang w:bidi="ar-SA"/>
        </w:rPr>
        <w:t>.</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The incidence of Helicobacter pylori infection.</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Aliment </w:t>
      </w:r>
      <w:proofErr w:type="spellStart"/>
      <w:r w:rsidRPr="006A0827">
        <w:rPr>
          <w:rFonts w:ascii="Book Antiqua" w:hAnsi="Book Antiqua" w:cs="宋体"/>
          <w:i/>
          <w:iCs/>
          <w:color w:val="000000"/>
          <w:kern w:val="0"/>
          <w:lang w:bidi="ar-SA"/>
        </w:rPr>
        <w:t>Pharmacol</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Ther</w:t>
      </w:r>
      <w:proofErr w:type="spellEnd"/>
      <w:r w:rsidRPr="006A0827">
        <w:rPr>
          <w:rFonts w:ascii="Book Antiqua" w:hAnsi="Book Antiqua" w:cs="宋体"/>
          <w:color w:val="000000"/>
          <w:kern w:val="0"/>
          <w:lang w:bidi="ar-SA"/>
        </w:rPr>
        <w:t> 1995; </w:t>
      </w:r>
      <w:r w:rsidRPr="006A0827">
        <w:rPr>
          <w:rFonts w:ascii="Book Antiqua" w:hAnsi="Book Antiqua" w:cs="宋体"/>
          <w:b/>
          <w:bCs/>
          <w:color w:val="000000"/>
          <w:kern w:val="0"/>
          <w:lang w:bidi="ar-SA"/>
        </w:rPr>
        <w:t xml:space="preserve">9 </w:t>
      </w:r>
      <w:proofErr w:type="spellStart"/>
      <w:r w:rsidRPr="006A0827">
        <w:rPr>
          <w:rFonts w:ascii="Book Antiqua" w:hAnsi="Book Antiqua" w:cs="宋体"/>
          <w:b/>
          <w:bCs/>
          <w:color w:val="000000"/>
          <w:kern w:val="0"/>
          <w:lang w:bidi="ar-SA"/>
        </w:rPr>
        <w:t>Suppl</w:t>
      </w:r>
      <w:proofErr w:type="spellEnd"/>
      <w:r w:rsidRPr="006A0827">
        <w:rPr>
          <w:rFonts w:ascii="Book Antiqua" w:hAnsi="Book Antiqua" w:cs="宋体"/>
          <w:b/>
          <w:bCs/>
          <w:color w:val="000000"/>
          <w:kern w:val="0"/>
          <w:lang w:bidi="ar-SA"/>
        </w:rPr>
        <w:t xml:space="preserve"> 2</w:t>
      </w:r>
      <w:r w:rsidRPr="006A0827">
        <w:rPr>
          <w:rFonts w:ascii="Book Antiqua" w:hAnsi="Book Antiqua" w:cs="宋体"/>
          <w:color w:val="000000"/>
          <w:kern w:val="0"/>
          <w:lang w:bidi="ar-SA"/>
        </w:rPr>
        <w:t>: 45-51 [PMID: 8547528]</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14 .</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NIH Consensus Conference.</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Helicobacter pylori in peptic ulcer disease.</w:t>
      </w:r>
      <w:proofErr w:type="gramEnd"/>
      <w:r w:rsidRPr="006A0827">
        <w:rPr>
          <w:rFonts w:ascii="Book Antiqua" w:hAnsi="Book Antiqua" w:cs="宋体"/>
          <w:color w:val="000000"/>
          <w:kern w:val="0"/>
          <w:lang w:bidi="ar-SA"/>
        </w:rPr>
        <w:t xml:space="preserve"> NIH Consensus Development Panel on Helicobacter pylori in Peptic Ulcer Disease. </w:t>
      </w:r>
      <w:r w:rsidRPr="006A0827">
        <w:rPr>
          <w:rFonts w:ascii="Book Antiqua" w:hAnsi="Book Antiqua" w:cs="宋体"/>
          <w:i/>
          <w:iCs/>
          <w:color w:val="000000"/>
          <w:kern w:val="0"/>
          <w:lang w:bidi="ar-SA"/>
        </w:rPr>
        <w:t>JAMA</w:t>
      </w:r>
      <w:r w:rsidRPr="006A0827">
        <w:rPr>
          <w:rFonts w:ascii="Book Antiqua" w:hAnsi="Book Antiqua" w:cs="宋体"/>
          <w:color w:val="000000"/>
          <w:kern w:val="0"/>
          <w:lang w:bidi="ar-SA"/>
        </w:rPr>
        <w:t> 1994; </w:t>
      </w:r>
      <w:r w:rsidRPr="006A0827">
        <w:rPr>
          <w:rFonts w:ascii="Book Antiqua" w:hAnsi="Book Antiqua" w:cs="宋体"/>
          <w:b/>
          <w:bCs/>
          <w:color w:val="000000"/>
          <w:kern w:val="0"/>
          <w:lang w:bidi="ar-SA"/>
        </w:rPr>
        <w:t>272</w:t>
      </w:r>
      <w:r w:rsidRPr="006A0827">
        <w:rPr>
          <w:rFonts w:ascii="Book Antiqua" w:hAnsi="Book Antiqua" w:cs="宋体"/>
          <w:color w:val="000000"/>
          <w:kern w:val="0"/>
          <w:lang w:bidi="ar-SA"/>
        </w:rPr>
        <w:t>: 65-69 [PMID: 8007082]</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15 </w:t>
      </w:r>
      <w:proofErr w:type="spellStart"/>
      <w:r w:rsidRPr="006A0827">
        <w:rPr>
          <w:rFonts w:ascii="Book Antiqua" w:hAnsi="Book Antiqua" w:cs="宋体"/>
          <w:b/>
          <w:bCs/>
          <w:color w:val="000000"/>
          <w:kern w:val="0"/>
          <w:lang w:bidi="ar-SA"/>
        </w:rPr>
        <w:t>Chey</w:t>
      </w:r>
      <w:proofErr w:type="spellEnd"/>
      <w:r w:rsidRPr="006A0827">
        <w:rPr>
          <w:rFonts w:ascii="Book Antiqua" w:hAnsi="Book Antiqua" w:cs="宋体"/>
          <w:b/>
          <w:bCs/>
          <w:color w:val="000000"/>
          <w:kern w:val="0"/>
          <w:lang w:bidi="ar-SA"/>
        </w:rPr>
        <w:t xml:space="preserve"> WD</w:t>
      </w:r>
      <w:r w:rsidRPr="006A0827">
        <w:rPr>
          <w:rFonts w:ascii="Book Antiqua" w:hAnsi="Book Antiqua" w:cs="宋体"/>
          <w:color w:val="000000"/>
          <w:kern w:val="0"/>
          <w:lang w:bidi="ar-SA"/>
        </w:rPr>
        <w:t>, Wong BC, Practice Parameters Committee of the American College of Gastroenterology.</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American College of Gastroenterology guideline on the management of Helicobacter pylori infection.</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Am J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color w:val="000000"/>
          <w:kern w:val="0"/>
          <w:lang w:bidi="ar-SA"/>
        </w:rPr>
        <w:t> 2007; </w:t>
      </w:r>
      <w:r w:rsidRPr="006A0827">
        <w:rPr>
          <w:rFonts w:ascii="Book Antiqua" w:hAnsi="Book Antiqua" w:cs="宋体"/>
          <w:b/>
          <w:bCs/>
          <w:color w:val="000000"/>
          <w:kern w:val="0"/>
          <w:lang w:bidi="ar-SA"/>
        </w:rPr>
        <w:t>102</w:t>
      </w:r>
      <w:r w:rsidRPr="006A0827">
        <w:rPr>
          <w:rFonts w:ascii="Book Antiqua" w:hAnsi="Book Antiqua" w:cs="宋体"/>
          <w:color w:val="000000"/>
          <w:kern w:val="0"/>
          <w:lang w:bidi="ar-SA"/>
        </w:rPr>
        <w:t>: 1808-1825 [PMID: 17608775 DOI: 10.1111/j.1572-0241.2007.01393.x]</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16 </w:t>
      </w:r>
      <w:proofErr w:type="spellStart"/>
      <w:r w:rsidRPr="006A0827">
        <w:rPr>
          <w:rFonts w:ascii="Book Antiqua" w:hAnsi="Book Antiqua" w:cs="宋体"/>
          <w:b/>
          <w:bCs/>
          <w:color w:val="000000"/>
          <w:kern w:val="0"/>
          <w:lang w:bidi="ar-SA"/>
        </w:rPr>
        <w:t>Laine</w:t>
      </w:r>
      <w:proofErr w:type="spellEnd"/>
      <w:r w:rsidRPr="006A0827">
        <w:rPr>
          <w:rFonts w:ascii="Book Antiqua" w:hAnsi="Book Antiqua" w:cs="宋体"/>
          <w:b/>
          <w:bCs/>
          <w:color w:val="000000"/>
          <w:kern w:val="0"/>
          <w:lang w:bidi="ar-SA"/>
        </w:rPr>
        <w:t xml:space="preserve"> L</w:t>
      </w:r>
      <w:r w:rsidRPr="006A0827">
        <w:rPr>
          <w:rFonts w:ascii="Book Antiqua" w:hAnsi="Book Antiqua" w:cs="宋体"/>
          <w:color w:val="000000"/>
          <w:kern w:val="0"/>
          <w:lang w:bidi="ar-SA"/>
        </w:rPr>
        <w:t>. Helicobacter pylori, gastric ulcer, and agents noxious to the gastric mucosa.</w:t>
      </w:r>
      <w:proofErr w:type="gramEnd"/>
      <w:r w:rsidRPr="006A0827">
        <w:rPr>
          <w:rFonts w:ascii="Book Antiqua" w:hAnsi="Book Antiqua" w:cs="宋体"/>
          <w:color w:val="000000"/>
          <w:kern w:val="0"/>
          <w:lang w:bidi="ar-SA"/>
        </w:rPr>
        <w:t>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Clin</w:t>
      </w:r>
      <w:proofErr w:type="spellEnd"/>
      <w:r w:rsidRPr="006A0827">
        <w:rPr>
          <w:rFonts w:ascii="Book Antiqua" w:hAnsi="Book Antiqua" w:cs="宋体"/>
          <w:i/>
          <w:iCs/>
          <w:color w:val="000000"/>
          <w:kern w:val="0"/>
          <w:lang w:bidi="ar-SA"/>
        </w:rPr>
        <w:t xml:space="preserve"> North Am</w:t>
      </w:r>
      <w:r w:rsidRPr="006A0827">
        <w:rPr>
          <w:rFonts w:ascii="Book Antiqua" w:hAnsi="Book Antiqua" w:cs="宋体"/>
          <w:color w:val="000000"/>
          <w:kern w:val="0"/>
          <w:lang w:bidi="ar-SA"/>
        </w:rPr>
        <w:t> 1993; </w:t>
      </w:r>
      <w:r w:rsidRPr="006A0827">
        <w:rPr>
          <w:rFonts w:ascii="Book Antiqua" w:hAnsi="Book Antiqua" w:cs="宋体"/>
          <w:b/>
          <w:bCs/>
          <w:color w:val="000000"/>
          <w:kern w:val="0"/>
          <w:lang w:bidi="ar-SA"/>
        </w:rPr>
        <w:t>22</w:t>
      </w:r>
      <w:r w:rsidRPr="006A0827">
        <w:rPr>
          <w:rFonts w:ascii="Book Antiqua" w:hAnsi="Book Antiqua" w:cs="宋体"/>
          <w:color w:val="000000"/>
          <w:kern w:val="0"/>
          <w:lang w:bidi="ar-SA"/>
        </w:rPr>
        <w:t>: 117-125 [PMID: 8449561]</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17 </w:t>
      </w:r>
      <w:r w:rsidRPr="006A0827">
        <w:rPr>
          <w:rFonts w:ascii="Book Antiqua" w:hAnsi="Book Antiqua" w:cs="宋体"/>
          <w:b/>
          <w:bCs/>
          <w:color w:val="000000"/>
          <w:kern w:val="0"/>
          <w:lang w:bidi="ar-SA"/>
        </w:rPr>
        <w:t>DuBois S</w:t>
      </w:r>
      <w:r w:rsidRPr="006A0827">
        <w:rPr>
          <w:rFonts w:ascii="Book Antiqua" w:hAnsi="Book Antiqua" w:cs="宋体"/>
          <w:color w:val="000000"/>
          <w:kern w:val="0"/>
          <w:lang w:bidi="ar-SA"/>
        </w:rPr>
        <w:t>, Kearney DJ.</w:t>
      </w:r>
      <w:proofErr w:type="gramEnd"/>
      <w:r w:rsidRPr="006A0827">
        <w:rPr>
          <w:rFonts w:ascii="Book Antiqua" w:hAnsi="Book Antiqua" w:cs="宋体"/>
          <w:color w:val="000000"/>
          <w:kern w:val="0"/>
          <w:lang w:bidi="ar-SA"/>
        </w:rPr>
        <w:t xml:space="preserve"> Iron-deficiency anemia and Helicobacter pylori infection: a review of the evidence. </w:t>
      </w:r>
      <w:r w:rsidRPr="006A0827">
        <w:rPr>
          <w:rFonts w:ascii="Book Antiqua" w:hAnsi="Book Antiqua" w:cs="宋体"/>
          <w:i/>
          <w:iCs/>
          <w:color w:val="000000"/>
          <w:kern w:val="0"/>
          <w:lang w:bidi="ar-SA"/>
        </w:rPr>
        <w:t xml:space="preserve">Am J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color w:val="000000"/>
          <w:kern w:val="0"/>
          <w:lang w:bidi="ar-SA"/>
        </w:rPr>
        <w:t> 2005; </w:t>
      </w:r>
      <w:r w:rsidRPr="006A0827">
        <w:rPr>
          <w:rFonts w:ascii="Book Antiqua" w:hAnsi="Book Antiqua" w:cs="宋体"/>
          <w:b/>
          <w:bCs/>
          <w:color w:val="000000"/>
          <w:kern w:val="0"/>
          <w:lang w:bidi="ar-SA"/>
        </w:rPr>
        <w:t>100</w:t>
      </w:r>
      <w:r w:rsidRPr="006A0827">
        <w:rPr>
          <w:rFonts w:ascii="Book Antiqua" w:hAnsi="Book Antiqua" w:cs="宋体"/>
          <w:color w:val="000000"/>
          <w:kern w:val="0"/>
          <w:lang w:bidi="ar-SA"/>
        </w:rPr>
        <w:t>: 453-459 [PMID: 15667507 DOI: 10.1111/j.1572-0241.2005.30252.x]</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18 </w:t>
      </w:r>
      <w:proofErr w:type="spellStart"/>
      <w:r w:rsidRPr="006A0827">
        <w:rPr>
          <w:rFonts w:ascii="Book Antiqua" w:hAnsi="Book Antiqua" w:cs="宋体"/>
          <w:b/>
          <w:bCs/>
          <w:color w:val="000000"/>
          <w:kern w:val="0"/>
          <w:lang w:bidi="ar-SA"/>
        </w:rPr>
        <w:t>Kaptan</w:t>
      </w:r>
      <w:proofErr w:type="spellEnd"/>
      <w:r w:rsidRPr="006A0827">
        <w:rPr>
          <w:rFonts w:ascii="Book Antiqua" w:hAnsi="Book Antiqua" w:cs="宋体"/>
          <w:b/>
          <w:bCs/>
          <w:color w:val="000000"/>
          <w:kern w:val="0"/>
          <w:lang w:bidi="ar-SA"/>
        </w:rPr>
        <w:t xml:space="preserve"> K</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Beyan</w:t>
      </w:r>
      <w:proofErr w:type="spellEnd"/>
      <w:r w:rsidRPr="006A0827">
        <w:rPr>
          <w:rFonts w:ascii="Book Antiqua" w:hAnsi="Book Antiqua" w:cs="宋体"/>
          <w:color w:val="000000"/>
          <w:kern w:val="0"/>
          <w:lang w:bidi="ar-SA"/>
        </w:rPr>
        <w:t xml:space="preserve"> C, Ural AU, Cetin T, </w:t>
      </w:r>
      <w:proofErr w:type="spellStart"/>
      <w:r w:rsidRPr="006A0827">
        <w:rPr>
          <w:rFonts w:ascii="Book Antiqua" w:hAnsi="Book Antiqua" w:cs="宋体"/>
          <w:color w:val="000000"/>
          <w:kern w:val="0"/>
          <w:lang w:bidi="ar-SA"/>
        </w:rPr>
        <w:t>Avcu</w:t>
      </w:r>
      <w:proofErr w:type="spellEnd"/>
      <w:r w:rsidRPr="006A0827">
        <w:rPr>
          <w:rFonts w:ascii="Book Antiqua" w:hAnsi="Book Antiqua" w:cs="宋体"/>
          <w:color w:val="000000"/>
          <w:kern w:val="0"/>
          <w:lang w:bidi="ar-SA"/>
        </w:rPr>
        <w:t xml:space="preserve"> F, </w:t>
      </w:r>
      <w:proofErr w:type="spellStart"/>
      <w:r w:rsidRPr="006A0827">
        <w:rPr>
          <w:rFonts w:ascii="Book Antiqua" w:hAnsi="Book Antiqua" w:cs="宋体"/>
          <w:color w:val="000000"/>
          <w:kern w:val="0"/>
          <w:lang w:bidi="ar-SA"/>
        </w:rPr>
        <w:t>Gülşen</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Finci</w:t>
      </w:r>
      <w:proofErr w:type="spellEnd"/>
      <w:r w:rsidRPr="006A0827">
        <w:rPr>
          <w:rFonts w:ascii="Book Antiqua" w:hAnsi="Book Antiqua" w:cs="宋体"/>
          <w:color w:val="000000"/>
          <w:kern w:val="0"/>
          <w:lang w:bidi="ar-SA"/>
        </w:rPr>
        <w:t xml:space="preserve"> R, </w:t>
      </w:r>
      <w:proofErr w:type="spellStart"/>
      <w:r w:rsidRPr="006A0827">
        <w:rPr>
          <w:rFonts w:ascii="Book Antiqua" w:hAnsi="Book Antiqua" w:cs="宋体"/>
          <w:color w:val="000000"/>
          <w:kern w:val="0"/>
          <w:lang w:bidi="ar-SA"/>
        </w:rPr>
        <w:t>Yalçín</w:t>
      </w:r>
      <w:proofErr w:type="spellEnd"/>
      <w:r w:rsidRPr="006A0827">
        <w:rPr>
          <w:rFonts w:ascii="Book Antiqua" w:hAnsi="Book Antiqua" w:cs="宋体"/>
          <w:color w:val="000000"/>
          <w:kern w:val="0"/>
          <w:lang w:bidi="ar-SA"/>
        </w:rPr>
        <w:t xml:space="preserve"> A. Helicobacter pylori--is it a novel causative agent in Vitamin B12 deficiency? </w:t>
      </w:r>
      <w:r w:rsidRPr="006A0827">
        <w:rPr>
          <w:rFonts w:ascii="Book Antiqua" w:hAnsi="Book Antiqua" w:cs="宋体"/>
          <w:i/>
          <w:iCs/>
          <w:color w:val="000000"/>
          <w:kern w:val="0"/>
          <w:lang w:bidi="ar-SA"/>
        </w:rPr>
        <w:t>Arch Intern Med</w:t>
      </w:r>
      <w:r w:rsidRPr="006A0827">
        <w:rPr>
          <w:rFonts w:ascii="Book Antiqua" w:hAnsi="Book Antiqua" w:cs="宋体"/>
          <w:color w:val="000000"/>
          <w:kern w:val="0"/>
          <w:lang w:bidi="ar-SA"/>
        </w:rPr>
        <w:t> 2000; </w:t>
      </w:r>
      <w:r w:rsidRPr="006A0827">
        <w:rPr>
          <w:rFonts w:ascii="Book Antiqua" w:hAnsi="Book Antiqua" w:cs="宋体"/>
          <w:b/>
          <w:bCs/>
          <w:color w:val="000000"/>
          <w:kern w:val="0"/>
          <w:lang w:bidi="ar-SA"/>
        </w:rPr>
        <w:t>160</w:t>
      </w:r>
      <w:r w:rsidRPr="006A0827">
        <w:rPr>
          <w:rFonts w:ascii="Book Antiqua" w:hAnsi="Book Antiqua" w:cs="宋体"/>
          <w:color w:val="000000"/>
          <w:kern w:val="0"/>
          <w:lang w:bidi="ar-SA"/>
        </w:rPr>
        <w:t>: 1349-1353 [PMID: 10809040]</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19 </w:t>
      </w:r>
      <w:proofErr w:type="spellStart"/>
      <w:r w:rsidRPr="006A0827">
        <w:rPr>
          <w:rFonts w:ascii="Book Antiqua" w:hAnsi="Book Antiqua" w:cs="宋体"/>
          <w:b/>
          <w:bCs/>
          <w:color w:val="000000"/>
          <w:kern w:val="0"/>
          <w:lang w:bidi="ar-SA"/>
        </w:rPr>
        <w:t>Papagiannakis</w:t>
      </w:r>
      <w:proofErr w:type="spellEnd"/>
      <w:r w:rsidRPr="006A0827">
        <w:rPr>
          <w:rFonts w:ascii="Book Antiqua" w:hAnsi="Book Antiqua" w:cs="宋体"/>
          <w:b/>
          <w:bCs/>
          <w:color w:val="000000"/>
          <w:kern w:val="0"/>
          <w:lang w:bidi="ar-SA"/>
        </w:rPr>
        <w:t xml:space="preserve"> P</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Michalopoulos</w:t>
      </w:r>
      <w:proofErr w:type="spellEnd"/>
      <w:r w:rsidRPr="006A0827">
        <w:rPr>
          <w:rFonts w:ascii="Book Antiqua" w:hAnsi="Book Antiqua" w:cs="宋体"/>
          <w:color w:val="000000"/>
          <w:kern w:val="0"/>
          <w:lang w:bidi="ar-SA"/>
        </w:rPr>
        <w:t xml:space="preserve"> C, </w:t>
      </w:r>
      <w:proofErr w:type="spellStart"/>
      <w:r w:rsidRPr="006A0827">
        <w:rPr>
          <w:rFonts w:ascii="Book Antiqua" w:hAnsi="Book Antiqua" w:cs="宋体"/>
          <w:color w:val="000000"/>
          <w:kern w:val="0"/>
          <w:lang w:bidi="ar-SA"/>
        </w:rPr>
        <w:t>Papalexi</w:t>
      </w:r>
      <w:proofErr w:type="spellEnd"/>
      <w:r w:rsidRPr="006A0827">
        <w:rPr>
          <w:rFonts w:ascii="Book Antiqua" w:hAnsi="Book Antiqua" w:cs="宋体"/>
          <w:color w:val="000000"/>
          <w:kern w:val="0"/>
          <w:lang w:bidi="ar-SA"/>
        </w:rPr>
        <w:t xml:space="preserve"> F, </w:t>
      </w:r>
      <w:proofErr w:type="spellStart"/>
      <w:r w:rsidRPr="006A0827">
        <w:rPr>
          <w:rFonts w:ascii="Book Antiqua" w:hAnsi="Book Antiqua" w:cs="宋体"/>
          <w:color w:val="000000"/>
          <w:kern w:val="0"/>
          <w:lang w:bidi="ar-SA"/>
        </w:rPr>
        <w:t>Dalampoura</w:t>
      </w:r>
      <w:proofErr w:type="spellEnd"/>
      <w:r w:rsidRPr="006A0827">
        <w:rPr>
          <w:rFonts w:ascii="Book Antiqua" w:hAnsi="Book Antiqua" w:cs="宋体"/>
          <w:color w:val="000000"/>
          <w:kern w:val="0"/>
          <w:lang w:bidi="ar-SA"/>
        </w:rPr>
        <w:t xml:space="preserve"> D, </w:t>
      </w:r>
      <w:proofErr w:type="spellStart"/>
      <w:r w:rsidRPr="006A0827">
        <w:rPr>
          <w:rFonts w:ascii="Book Antiqua" w:hAnsi="Book Antiqua" w:cs="宋体"/>
          <w:color w:val="000000"/>
          <w:kern w:val="0"/>
          <w:lang w:bidi="ar-SA"/>
        </w:rPr>
        <w:t>Diamantidis</w:t>
      </w:r>
      <w:proofErr w:type="spellEnd"/>
      <w:r w:rsidRPr="006A0827">
        <w:rPr>
          <w:rFonts w:ascii="Book Antiqua" w:hAnsi="Book Antiqua" w:cs="宋体"/>
          <w:color w:val="000000"/>
          <w:kern w:val="0"/>
          <w:lang w:bidi="ar-SA"/>
        </w:rPr>
        <w:t xml:space="preserve"> MD. </w:t>
      </w:r>
      <w:proofErr w:type="gramStart"/>
      <w:r w:rsidRPr="006A0827">
        <w:rPr>
          <w:rFonts w:ascii="Book Antiqua" w:hAnsi="Book Antiqua" w:cs="宋体"/>
          <w:color w:val="000000"/>
          <w:kern w:val="0"/>
          <w:lang w:bidi="ar-SA"/>
        </w:rPr>
        <w:t>The role of Helicobacter pylori infection in hematological disorders.</w:t>
      </w:r>
      <w:proofErr w:type="gramEnd"/>
      <w:r w:rsidRPr="006A0827">
        <w:rPr>
          <w:rFonts w:ascii="Book Antiqua" w:hAnsi="Book Antiqua" w:cs="宋体"/>
          <w:color w:val="000000"/>
          <w:kern w:val="0"/>
          <w:lang w:bidi="ar-SA"/>
        </w:rPr>
        <w:t> </w:t>
      </w:r>
      <w:proofErr w:type="spellStart"/>
      <w:r w:rsidRPr="006A0827">
        <w:rPr>
          <w:rFonts w:ascii="Book Antiqua" w:hAnsi="Book Antiqua" w:cs="宋体"/>
          <w:i/>
          <w:iCs/>
          <w:color w:val="000000"/>
          <w:kern w:val="0"/>
          <w:lang w:bidi="ar-SA"/>
        </w:rPr>
        <w:t>Eur</w:t>
      </w:r>
      <w:proofErr w:type="spellEnd"/>
      <w:r w:rsidRPr="006A0827">
        <w:rPr>
          <w:rFonts w:ascii="Book Antiqua" w:hAnsi="Book Antiqua" w:cs="宋体"/>
          <w:i/>
          <w:iCs/>
          <w:color w:val="000000"/>
          <w:kern w:val="0"/>
          <w:lang w:bidi="ar-SA"/>
        </w:rPr>
        <w:t xml:space="preserve"> J Intern Med</w:t>
      </w:r>
      <w:r w:rsidRPr="006A0827">
        <w:rPr>
          <w:rFonts w:ascii="Book Antiqua" w:hAnsi="Book Antiqua" w:cs="宋体"/>
          <w:color w:val="000000"/>
          <w:kern w:val="0"/>
          <w:lang w:bidi="ar-SA"/>
        </w:rPr>
        <w:t> 2013; </w:t>
      </w:r>
      <w:r w:rsidRPr="006A0827">
        <w:rPr>
          <w:rFonts w:ascii="Book Antiqua" w:hAnsi="Book Antiqua" w:cs="宋体"/>
          <w:b/>
          <w:bCs/>
          <w:color w:val="000000"/>
          <w:kern w:val="0"/>
          <w:lang w:bidi="ar-SA"/>
        </w:rPr>
        <w:t>24</w:t>
      </w:r>
      <w:r w:rsidRPr="006A0827">
        <w:rPr>
          <w:rFonts w:ascii="Book Antiqua" w:hAnsi="Book Antiqua" w:cs="宋体"/>
          <w:color w:val="000000"/>
          <w:kern w:val="0"/>
          <w:lang w:bidi="ar-SA"/>
        </w:rPr>
        <w:t>: 685-690 [PMID: 23523153 DOI: 10.1016/j.ejim.2013.02.011]</w:t>
      </w:r>
    </w:p>
    <w:p w:rsidR="005206D8" w:rsidRPr="006A0827" w:rsidRDefault="005206D8" w:rsidP="006A0827">
      <w:pPr>
        <w:widowControl/>
        <w:suppressAutoHyphens w:val="0"/>
        <w:rPr>
          <w:rFonts w:ascii="Book Antiqua" w:hAnsi="Book Antiqua" w:cs="宋体"/>
          <w:color w:val="000000"/>
          <w:kern w:val="0"/>
          <w:lang w:bidi="ar-SA"/>
        </w:rPr>
      </w:pPr>
      <w:r>
        <w:rPr>
          <w:rFonts w:ascii="Book Antiqua" w:hAnsi="Book Antiqua" w:cs="宋体"/>
          <w:color w:val="000000"/>
          <w:kern w:val="0"/>
          <w:lang w:bidi="ar-SA"/>
        </w:rPr>
        <w:t xml:space="preserve">20 </w:t>
      </w:r>
      <w:r w:rsidRPr="006A0827">
        <w:rPr>
          <w:rFonts w:ascii="Book Antiqua" w:hAnsi="Book Antiqua" w:cs="宋体"/>
          <w:color w:val="000000"/>
          <w:kern w:val="0"/>
          <w:lang w:bidi="ar-SA"/>
        </w:rPr>
        <w:t xml:space="preserve">An international association between Helicobacter pylori infection and gastric cancer. </w:t>
      </w:r>
      <w:proofErr w:type="gramStart"/>
      <w:r w:rsidRPr="006A0827">
        <w:rPr>
          <w:rFonts w:ascii="Book Antiqua" w:hAnsi="Book Antiqua" w:cs="宋体"/>
          <w:color w:val="000000"/>
          <w:kern w:val="0"/>
          <w:lang w:bidi="ar-SA"/>
        </w:rPr>
        <w:t>The EUROGAST Study Group.</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Lancet</w:t>
      </w:r>
      <w:r w:rsidRPr="006A0827">
        <w:rPr>
          <w:rFonts w:ascii="Book Antiqua" w:hAnsi="Book Antiqua" w:cs="宋体"/>
          <w:color w:val="000000"/>
          <w:kern w:val="0"/>
          <w:lang w:bidi="ar-SA"/>
        </w:rPr>
        <w:t> 1993; </w:t>
      </w:r>
      <w:r w:rsidRPr="006A0827">
        <w:rPr>
          <w:rFonts w:ascii="Book Antiqua" w:hAnsi="Book Antiqua" w:cs="宋体"/>
          <w:b/>
          <w:bCs/>
          <w:color w:val="000000"/>
          <w:kern w:val="0"/>
          <w:lang w:bidi="ar-SA"/>
        </w:rPr>
        <w:t>341</w:t>
      </w:r>
      <w:r w:rsidRPr="006A0827">
        <w:rPr>
          <w:rFonts w:ascii="Book Antiqua" w:hAnsi="Book Antiqua" w:cs="宋体"/>
          <w:color w:val="000000"/>
          <w:kern w:val="0"/>
          <w:lang w:bidi="ar-SA"/>
        </w:rPr>
        <w:t>: 1359-1362 [PMID: 8098787]</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21 </w:t>
      </w:r>
      <w:r w:rsidRPr="006A0827">
        <w:rPr>
          <w:rFonts w:ascii="Book Antiqua" w:hAnsi="Book Antiqua" w:cs="宋体"/>
          <w:b/>
          <w:bCs/>
          <w:color w:val="000000"/>
          <w:kern w:val="0"/>
          <w:lang w:bidi="ar-SA"/>
        </w:rPr>
        <w:t>Nomura A</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Stemmermann</w:t>
      </w:r>
      <w:proofErr w:type="spellEnd"/>
      <w:r w:rsidRPr="006A0827">
        <w:rPr>
          <w:rFonts w:ascii="Book Antiqua" w:hAnsi="Book Antiqua" w:cs="宋体"/>
          <w:color w:val="000000"/>
          <w:kern w:val="0"/>
          <w:lang w:bidi="ar-SA"/>
        </w:rPr>
        <w:t xml:space="preserve"> GN, </w:t>
      </w:r>
      <w:proofErr w:type="spellStart"/>
      <w:r w:rsidRPr="006A0827">
        <w:rPr>
          <w:rFonts w:ascii="Book Antiqua" w:hAnsi="Book Antiqua" w:cs="宋体"/>
          <w:color w:val="000000"/>
          <w:kern w:val="0"/>
          <w:lang w:bidi="ar-SA"/>
        </w:rPr>
        <w:t>Chyou</w:t>
      </w:r>
      <w:proofErr w:type="spellEnd"/>
      <w:r w:rsidRPr="006A0827">
        <w:rPr>
          <w:rFonts w:ascii="Book Antiqua" w:hAnsi="Book Antiqua" w:cs="宋体"/>
          <w:color w:val="000000"/>
          <w:kern w:val="0"/>
          <w:lang w:bidi="ar-SA"/>
        </w:rPr>
        <w:t xml:space="preserve"> PH, Kato I, Perez-Perez GI, </w:t>
      </w:r>
      <w:proofErr w:type="spellStart"/>
      <w:r w:rsidRPr="006A0827">
        <w:rPr>
          <w:rFonts w:ascii="Book Antiqua" w:hAnsi="Book Antiqua" w:cs="宋体"/>
          <w:color w:val="000000"/>
          <w:kern w:val="0"/>
          <w:lang w:bidi="ar-SA"/>
        </w:rPr>
        <w:t>Blaser</w:t>
      </w:r>
      <w:proofErr w:type="spellEnd"/>
      <w:r w:rsidRPr="006A0827">
        <w:rPr>
          <w:rFonts w:ascii="Book Antiqua" w:hAnsi="Book Antiqua" w:cs="宋体"/>
          <w:color w:val="000000"/>
          <w:kern w:val="0"/>
          <w:lang w:bidi="ar-SA"/>
        </w:rPr>
        <w:t xml:space="preserve"> MJ. </w:t>
      </w:r>
      <w:proofErr w:type="gramStart"/>
      <w:r w:rsidRPr="006A0827">
        <w:rPr>
          <w:rFonts w:ascii="Book Antiqua" w:hAnsi="Book Antiqua" w:cs="宋体"/>
          <w:color w:val="000000"/>
          <w:kern w:val="0"/>
          <w:lang w:bidi="ar-SA"/>
        </w:rPr>
        <w:t>Helicobacter pylori infection and gastric carcinoma among Japanese Americans in Hawaii.</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N </w:t>
      </w:r>
      <w:proofErr w:type="spellStart"/>
      <w:r w:rsidRPr="006A0827">
        <w:rPr>
          <w:rFonts w:ascii="Book Antiqua" w:hAnsi="Book Antiqua" w:cs="宋体"/>
          <w:i/>
          <w:iCs/>
          <w:color w:val="000000"/>
          <w:kern w:val="0"/>
          <w:lang w:bidi="ar-SA"/>
        </w:rPr>
        <w:t>Engl</w:t>
      </w:r>
      <w:proofErr w:type="spellEnd"/>
      <w:r w:rsidRPr="006A0827">
        <w:rPr>
          <w:rFonts w:ascii="Book Antiqua" w:hAnsi="Book Antiqua" w:cs="宋体"/>
          <w:i/>
          <w:iCs/>
          <w:color w:val="000000"/>
          <w:kern w:val="0"/>
          <w:lang w:bidi="ar-SA"/>
        </w:rPr>
        <w:t xml:space="preserve"> J Med</w:t>
      </w:r>
      <w:r w:rsidRPr="006A0827">
        <w:rPr>
          <w:rFonts w:ascii="Book Antiqua" w:hAnsi="Book Antiqua" w:cs="宋体"/>
          <w:color w:val="000000"/>
          <w:kern w:val="0"/>
          <w:lang w:bidi="ar-SA"/>
        </w:rPr>
        <w:t> 1991; </w:t>
      </w:r>
      <w:r w:rsidRPr="006A0827">
        <w:rPr>
          <w:rFonts w:ascii="Book Antiqua" w:hAnsi="Book Antiqua" w:cs="宋体"/>
          <w:b/>
          <w:bCs/>
          <w:color w:val="000000"/>
          <w:kern w:val="0"/>
          <w:lang w:bidi="ar-SA"/>
        </w:rPr>
        <w:t>325</w:t>
      </w:r>
      <w:r w:rsidRPr="006A0827">
        <w:rPr>
          <w:rFonts w:ascii="Book Antiqua" w:hAnsi="Book Antiqua" w:cs="宋体"/>
          <w:color w:val="000000"/>
          <w:kern w:val="0"/>
          <w:lang w:bidi="ar-SA"/>
        </w:rPr>
        <w:t>: 1132-1136 [PMID: 1891021 DOI: 10.1056/NEJM199110173251604]</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22 </w:t>
      </w:r>
      <w:proofErr w:type="spellStart"/>
      <w:r w:rsidRPr="006A0827">
        <w:rPr>
          <w:rFonts w:ascii="Book Antiqua" w:hAnsi="Book Antiqua" w:cs="宋体"/>
          <w:b/>
          <w:bCs/>
          <w:color w:val="000000"/>
          <w:kern w:val="0"/>
          <w:lang w:bidi="ar-SA"/>
        </w:rPr>
        <w:t>Wotherspoon</w:t>
      </w:r>
      <w:proofErr w:type="spellEnd"/>
      <w:r w:rsidRPr="006A0827">
        <w:rPr>
          <w:rFonts w:ascii="Book Antiqua" w:hAnsi="Book Antiqua" w:cs="宋体"/>
          <w:b/>
          <w:bCs/>
          <w:color w:val="000000"/>
          <w:kern w:val="0"/>
          <w:lang w:bidi="ar-SA"/>
        </w:rPr>
        <w:t xml:space="preserve"> AC</w:t>
      </w:r>
      <w:r w:rsidRPr="006A0827">
        <w:rPr>
          <w:rFonts w:ascii="Book Antiqua" w:hAnsi="Book Antiqua" w:cs="宋体"/>
          <w:color w:val="000000"/>
          <w:kern w:val="0"/>
          <w:lang w:bidi="ar-SA"/>
        </w:rPr>
        <w:t xml:space="preserve">, Ortiz-Hidalgo C, </w:t>
      </w:r>
      <w:proofErr w:type="spellStart"/>
      <w:r w:rsidRPr="006A0827">
        <w:rPr>
          <w:rFonts w:ascii="Book Antiqua" w:hAnsi="Book Antiqua" w:cs="宋体"/>
          <w:color w:val="000000"/>
          <w:kern w:val="0"/>
          <w:lang w:bidi="ar-SA"/>
        </w:rPr>
        <w:t>Falzon</w:t>
      </w:r>
      <w:proofErr w:type="spellEnd"/>
      <w:r w:rsidRPr="006A0827">
        <w:rPr>
          <w:rFonts w:ascii="Book Antiqua" w:hAnsi="Book Antiqua" w:cs="宋体"/>
          <w:color w:val="000000"/>
          <w:kern w:val="0"/>
          <w:lang w:bidi="ar-SA"/>
        </w:rPr>
        <w:t xml:space="preserve"> MR, Isaacson PG. Helicobacter pylori-associated gastritis and primary B-cell gastric lymphoma. </w:t>
      </w:r>
      <w:r w:rsidRPr="006A0827">
        <w:rPr>
          <w:rFonts w:ascii="Book Antiqua" w:hAnsi="Book Antiqua" w:cs="宋体"/>
          <w:i/>
          <w:iCs/>
          <w:color w:val="000000"/>
          <w:kern w:val="0"/>
          <w:lang w:bidi="ar-SA"/>
        </w:rPr>
        <w:t>Lancet</w:t>
      </w:r>
      <w:r w:rsidRPr="006A0827">
        <w:rPr>
          <w:rFonts w:ascii="Book Antiqua" w:hAnsi="Book Antiqua" w:cs="宋体"/>
          <w:color w:val="000000"/>
          <w:kern w:val="0"/>
          <w:lang w:bidi="ar-SA"/>
        </w:rPr>
        <w:t> 1991; </w:t>
      </w:r>
      <w:r w:rsidRPr="006A0827">
        <w:rPr>
          <w:rFonts w:ascii="Book Antiqua" w:hAnsi="Book Antiqua" w:cs="宋体"/>
          <w:b/>
          <w:bCs/>
          <w:color w:val="000000"/>
          <w:kern w:val="0"/>
          <w:lang w:bidi="ar-SA"/>
        </w:rPr>
        <w:t>338</w:t>
      </w:r>
      <w:r w:rsidRPr="006A0827">
        <w:rPr>
          <w:rFonts w:ascii="Book Antiqua" w:hAnsi="Book Antiqua" w:cs="宋体"/>
          <w:color w:val="000000"/>
          <w:kern w:val="0"/>
          <w:lang w:bidi="ar-SA"/>
        </w:rPr>
        <w:t>: 1175-1176 [PMID: 1682595]</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23 </w:t>
      </w:r>
      <w:proofErr w:type="spellStart"/>
      <w:r w:rsidRPr="006A0827">
        <w:rPr>
          <w:rFonts w:ascii="Book Antiqua" w:hAnsi="Book Antiqua" w:cs="宋体"/>
          <w:b/>
          <w:bCs/>
          <w:color w:val="000000"/>
          <w:kern w:val="0"/>
          <w:lang w:bidi="ar-SA"/>
        </w:rPr>
        <w:t>Howden</w:t>
      </w:r>
      <w:proofErr w:type="spellEnd"/>
      <w:r w:rsidRPr="006A0827">
        <w:rPr>
          <w:rFonts w:ascii="Book Antiqua" w:hAnsi="Book Antiqua" w:cs="宋体"/>
          <w:b/>
          <w:bCs/>
          <w:color w:val="000000"/>
          <w:kern w:val="0"/>
          <w:lang w:bidi="ar-SA"/>
        </w:rPr>
        <w:t xml:space="preserve"> CW</w:t>
      </w:r>
      <w:r w:rsidRPr="006A0827">
        <w:rPr>
          <w:rFonts w:ascii="Book Antiqua" w:hAnsi="Book Antiqua" w:cs="宋体"/>
          <w:color w:val="000000"/>
          <w:kern w:val="0"/>
          <w:lang w:bidi="ar-SA"/>
        </w:rPr>
        <w:t xml:space="preserve">, Hunt RH. </w:t>
      </w:r>
      <w:proofErr w:type="gramStart"/>
      <w:r w:rsidRPr="006A0827">
        <w:rPr>
          <w:rFonts w:ascii="Book Antiqua" w:hAnsi="Book Antiqua" w:cs="宋体"/>
          <w:color w:val="000000"/>
          <w:kern w:val="0"/>
          <w:lang w:bidi="ar-SA"/>
        </w:rPr>
        <w:t>Guidelines for the management of Helicobacter pylori infection.</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Ad Hoc Committee on Practice Parameters of the American College of Gastroenterology.</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Am J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color w:val="000000"/>
          <w:kern w:val="0"/>
          <w:lang w:bidi="ar-SA"/>
        </w:rPr>
        <w:t> 1998; </w:t>
      </w:r>
      <w:r w:rsidRPr="006A0827">
        <w:rPr>
          <w:rFonts w:ascii="Book Antiqua" w:hAnsi="Book Antiqua" w:cs="宋体"/>
          <w:b/>
          <w:bCs/>
          <w:color w:val="000000"/>
          <w:kern w:val="0"/>
          <w:lang w:bidi="ar-SA"/>
        </w:rPr>
        <w:t>93</w:t>
      </w:r>
      <w:r w:rsidRPr="006A0827">
        <w:rPr>
          <w:rFonts w:ascii="Book Antiqua" w:hAnsi="Book Antiqua" w:cs="宋体"/>
          <w:color w:val="000000"/>
          <w:kern w:val="0"/>
          <w:lang w:bidi="ar-SA"/>
        </w:rPr>
        <w:t>: 2330-2338 [PMID: 9860388 DOI: 10.1111/j.1572-0241.1998.00684.x]</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24 </w:t>
      </w:r>
      <w:r w:rsidRPr="006A0827">
        <w:rPr>
          <w:rFonts w:ascii="Book Antiqua" w:hAnsi="Book Antiqua" w:cs="宋体"/>
          <w:b/>
          <w:bCs/>
          <w:color w:val="000000"/>
          <w:kern w:val="0"/>
          <w:lang w:bidi="ar-SA"/>
        </w:rPr>
        <w:t>Feldman M</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Cryer</w:t>
      </w:r>
      <w:proofErr w:type="spellEnd"/>
      <w:r w:rsidRPr="006A0827">
        <w:rPr>
          <w:rFonts w:ascii="Book Antiqua" w:hAnsi="Book Antiqua" w:cs="宋体"/>
          <w:color w:val="000000"/>
          <w:kern w:val="0"/>
          <w:lang w:bidi="ar-SA"/>
        </w:rPr>
        <w:t xml:space="preserve"> B, Lee E, Peterson WL. </w:t>
      </w:r>
      <w:proofErr w:type="gramStart"/>
      <w:r w:rsidRPr="006A0827">
        <w:rPr>
          <w:rFonts w:ascii="Book Antiqua" w:hAnsi="Book Antiqua" w:cs="宋体"/>
          <w:color w:val="000000"/>
          <w:kern w:val="0"/>
          <w:lang w:bidi="ar-SA"/>
        </w:rPr>
        <w:t xml:space="preserve">Role of </w:t>
      </w:r>
      <w:proofErr w:type="spellStart"/>
      <w:r w:rsidRPr="006A0827">
        <w:rPr>
          <w:rFonts w:ascii="Book Antiqua" w:hAnsi="Book Antiqua" w:cs="宋体"/>
          <w:color w:val="000000"/>
          <w:kern w:val="0"/>
          <w:lang w:bidi="ar-SA"/>
        </w:rPr>
        <w:t>seroconversion</w:t>
      </w:r>
      <w:proofErr w:type="spellEnd"/>
      <w:r w:rsidRPr="006A0827">
        <w:rPr>
          <w:rFonts w:ascii="Book Antiqua" w:hAnsi="Book Antiqua" w:cs="宋体"/>
          <w:color w:val="000000"/>
          <w:kern w:val="0"/>
          <w:lang w:bidi="ar-SA"/>
        </w:rPr>
        <w:t xml:space="preserve"> in confirming cure of Helicobacter pylori infection.</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JAMA</w:t>
      </w:r>
      <w:r w:rsidRPr="006A0827">
        <w:rPr>
          <w:rFonts w:ascii="Book Antiqua" w:hAnsi="Book Antiqua" w:cs="宋体"/>
          <w:color w:val="000000"/>
          <w:kern w:val="0"/>
          <w:lang w:bidi="ar-SA"/>
        </w:rPr>
        <w:t> </w:t>
      </w:r>
      <w:r>
        <w:rPr>
          <w:rFonts w:ascii="Book Antiqua" w:hAnsi="Book Antiqua" w:cs="宋体"/>
          <w:color w:val="000000"/>
          <w:kern w:val="0"/>
          <w:lang w:bidi="ar-SA"/>
        </w:rPr>
        <w:t>1998</w:t>
      </w:r>
      <w:r w:rsidRPr="006A0827">
        <w:rPr>
          <w:rFonts w:ascii="Book Antiqua" w:hAnsi="Book Antiqua" w:cs="宋体"/>
          <w:color w:val="000000"/>
          <w:kern w:val="0"/>
          <w:lang w:bidi="ar-SA"/>
        </w:rPr>
        <w:t>; </w:t>
      </w:r>
      <w:r w:rsidRPr="006A0827">
        <w:rPr>
          <w:rFonts w:ascii="Book Antiqua" w:hAnsi="Book Antiqua" w:cs="宋体"/>
          <w:b/>
          <w:bCs/>
          <w:color w:val="000000"/>
          <w:kern w:val="0"/>
          <w:lang w:bidi="ar-SA"/>
        </w:rPr>
        <w:t>280</w:t>
      </w:r>
      <w:r w:rsidRPr="006A0827">
        <w:rPr>
          <w:rFonts w:ascii="Book Antiqua" w:hAnsi="Book Antiqua" w:cs="宋体"/>
          <w:color w:val="000000"/>
          <w:kern w:val="0"/>
          <w:lang w:bidi="ar-SA"/>
        </w:rPr>
        <w:t>: 363-365 [PMID: 9686554]</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25 </w:t>
      </w:r>
      <w:proofErr w:type="spellStart"/>
      <w:r w:rsidRPr="006A0827">
        <w:rPr>
          <w:rFonts w:ascii="Book Antiqua" w:hAnsi="Book Antiqua" w:cs="宋体"/>
          <w:b/>
          <w:bCs/>
          <w:color w:val="000000"/>
          <w:kern w:val="0"/>
          <w:lang w:bidi="ar-SA"/>
        </w:rPr>
        <w:t>Trevisani</w:t>
      </w:r>
      <w:proofErr w:type="spellEnd"/>
      <w:r w:rsidRPr="006A0827">
        <w:rPr>
          <w:rFonts w:ascii="Book Antiqua" w:hAnsi="Book Antiqua" w:cs="宋体"/>
          <w:b/>
          <w:bCs/>
          <w:color w:val="000000"/>
          <w:kern w:val="0"/>
          <w:lang w:bidi="ar-SA"/>
        </w:rPr>
        <w:t xml:space="preserve"> L</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Sartori</w:t>
      </w:r>
      <w:proofErr w:type="spellEnd"/>
      <w:r w:rsidRPr="006A0827">
        <w:rPr>
          <w:rFonts w:ascii="Book Antiqua" w:hAnsi="Book Antiqua" w:cs="宋体"/>
          <w:color w:val="000000"/>
          <w:kern w:val="0"/>
          <w:lang w:bidi="ar-SA"/>
        </w:rPr>
        <w:t xml:space="preserve"> S, </w:t>
      </w:r>
      <w:proofErr w:type="spellStart"/>
      <w:r w:rsidRPr="006A0827">
        <w:rPr>
          <w:rFonts w:ascii="Book Antiqua" w:hAnsi="Book Antiqua" w:cs="宋体"/>
          <w:color w:val="000000"/>
          <w:kern w:val="0"/>
          <w:lang w:bidi="ar-SA"/>
        </w:rPr>
        <w:t>Ruina</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Caselli</w:t>
      </w:r>
      <w:proofErr w:type="spellEnd"/>
      <w:r w:rsidRPr="006A0827">
        <w:rPr>
          <w:rFonts w:ascii="Book Antiqua" w:hAnsi="Book Antiqua" w:cs="宋体"/>
          <w:color w:val="000000"/>
          <w:kern w:val="0"/>
          <w:lang w:bidi="ar-SA"/>
        </w:rPr>
        <w:t xml:space="preserve"> M, Rossi MR, Costa F, Bellini M, </w:t>
      </w:r>
      <w:proofErr w:type="spellStart"/>
      <w:r w:rsidRPr="006A0827">
        <w:rPr>
          <w:rFonts w:ascii="Book Antiqua" w:hAnsi="Book Antiqua" w:cs="宋体"/>
          <w:color w:val="000000"/>
          <w:kern w:val="0"/>
          <w:lang w:bidi="ar-SA"/>
        </w:rPr>
        <w:t>Iaquinto</w:t>
      </w:r>
      <w:proofErr w:type="spellEnd"/>
      <w:r w:rsidRPr="006A0827">
        <w:rPr>
          <w:rFonts w:ascii="Book Antiqua" w:hAnsi="Book Antiqua" w:cs="宋体"/>
          <w:color w:val="000000"/>
          <w:kern w:val="0"/>
          <w:lang w:bidi="ar-SA"/>
        </w:rPr>
        <w:t xml:space="preserve"> G, </w:t>
      </w:r>
      <w:proofErr w:type="spellStart"/>
      <w:r w:rsidRPr="006A0827">
        <w:rPr>
          <w:rFonts w:ascii="Book Antiqua" w:hAnsi="Book Antiqua" w:cs="宋体"/>
          <w:color w:val="000000"/>
          <w:kern w:val="0"/>
          <w:lang w:bidi="ar-SA"/>
        </w:rPr>
        <w:t>Gardullo</w:t>
      </w:r>
      <w:proofErr w:type="spellEnd"/>
      <w:r w:rsidRPr="006A0827">
        <w:rPr>
          <w:rFonts w:ascii="Book Antiqua" w:hAnsi="Book Antiqua" w:cs="宋体"/>
          <w:color w:val="000000"/>
          <w:kern w:val="0"/>
          <w:lang w:bidi="ar-SA"/>
        </w:rPr>
        <w:t xml:space="preserve"> N, </w:t>
      </w:r>
      <w:proofErr w:type="spellStart"/>
      <w:r w:rsidRPr="006A0827">
        <w:rPr>
          <w:rFonts w:ascii="Book Antiqua" w:hAnsi="Book Antiqua" w:cs="宋体"/>
          <w:color w:val="000000"/>
          <w:kern w:val="0"/>
          <w:lang w:bidi="ar-SA"/>
        </w:rPr>
        <w:t>Todisco</w:t>
      </w:r>
      <w:proofErr w:type="spellEnd"/>
      <w:r w:rsidRPr="006A0827">
        <w:rPr>
          <w:rFonts w:ascii="Book Antiqua" w:hAnsi="Book Antiqua" w:cs="宋体"/>
          <w:color w:val="000000"/>
          <w:kern w:val="0"/>
          <w:lang w:bidi="ar-SA"/>
        </w:rPr>
        <w:t xml:space="preserve"> A. Helicobacter pylori stool antigen test: clinical evaluation and cost analysis of a new enzyme immunoassay. </w:t>
      </w:r>
      <w:r w:rsidRPr="006A0827">
        <w:rPr>
          <w:rFonts w:ascii="Book Antiqua" w:hAnsi="Book Antiqua" w:cs="宋体"/>
          <w:i/>
          <w:iCs/>
          <w:color w:val="000000"/>
          <w:kern w:val="0"/>
          <w:lang w:bidi="ar-SA"/>
        </w:rPr>
        <w:t xml:space="preserve">Dig Dis </w:t>
      </w:r>
      <w:proofErr w:type="spellStart"/>
      <w:r w:rsidRPr="006A0827">
        <w:rPr>
          <w:rFonts w:ascii="Book Antiqua" w:hAnsi="Book Antiqua" w:cs="宋体"/>
          <w:i/>
          <w:iCs/>
          <w:color w:val="000000"/>
          <w:kern w:val="0"/>
          <w:lang w:bidi="ar-SA"/>
        </w:rPr>
        <w:t>Sci</w:t>
      </w:r>
      <w:proofErr w:type="spellEnd"/>
      <w:r w:rsidRPr="006A0827">
        <w:rPr>
          <w:rFonts w:ascii="Book Antiqua" w:hAnsi="Book Antiqua" w:cs="宋体"/>
          <w:color w:val="000000"/>
          <w:kern w:val="0"/>
          <w:lang w:bidi="ar-SA"/>
        </w:rPr>
        <w:t> 1999; </w:t>
      </w:r>
      <w:r w:rsidRPr="006A0827">
        <w:rPr>
          <w:rFonts w:ascii="Book Antiqua" w:hAnsi="Book Antiqua" w:cs="宋体"/>
          <w:b/>
          <w:bCs/>
          <w:color w:val="000000"/>
          <w:kern w:val="0"/>
          <w:lang w:bidi="ar-SA"/>
        </w:rPr>
        <w:t>44</w:t>
      </w:r>
      <w:r w:rsidRPr="006A0827">
        <w:rPr>
          <w:rFonts w:ascii="Book Antiqua" w:hAnsi="Book Antiqua" w:cs="宋体"/>
          <w:color w:val="000000"/>
          <w:kern w:val="0"/>
          <w:lang w:bidi="ar-SA"/>
        </w:rPr>
        <w:t>: 2303-2306 [PMID: 10573378]</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26 </w:t>
      </w:r>
      <w:proofErr w:type="spellStart"/>
      <w:r w:rsidRPr="006A0827">
        <w:rPr>
          <w:rFonts w:ascii="Book Antiqua" w:hAnsi="Book Antiqua" w:cs="宋体"/>
          <w:b/>
          <w:bCs/>
          <w:color w:val="000000"/>
          <w:kern w:val="0"/>
          <w:lang w:bidi="ar-SA"/>
        </w:rPr>
        <w:t>Bytzer</w:t>
      </w:r>
      <w:proofErr w:type="spellEnd"/>
      <w:r w:rsidRPr="006A0827">
        <w:rPr>
          <w:rFonts w:ascii="Book Antiqua" w:hAnsi="Book Antiqua" w:cs="宋体"/>
          <w:b/>
          <w:bCs/>
          <w:color w:val="000000"/>
          <w:kern w:val="0"/>
          <w:lang w:bidi="ar-SA"/>
        </w:rPr>
        <w:t xml:space="preserve"> P</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Teglbjaerg</w:t>
      </w:r>
      <w:proofErr w:type="spellEnd"/>
      <w:r w:rsidRPr="006A0827">
        <w:rPr>
          <w:rFonts w:ascii="Book Antiqua" w:hAnsi="Book Antiqua" w:cs="宋体"/>
          <w:color w:val="000000"/>
          <w:kern w:val="0"/>
          <w:lang w:bidi="ar-SA"/>
        </w:rPr>
        <w:t xml:space="preserve"> PS</w:t>
      </w:r>
      <w:r w:rsidRPr="005372FB">
        <w:rPr>
          <w:rFonts w:ascii="Book Antiqua" w:hAnsi="Book Antiqua" w:cs="宋体"/>
          <w:color w:val="000000"/>
          <w:kern w:val="0"/>
          <w:lang w:bidi="ar-SA"/>
        </w:rPr>
        <w:t>, Danish Ulcer Study Group</w:t>
      </w:r>
      <w:r>
        <w:rPr>
          <w:rFonts w:ascii="Simsun" w:hAnsi="Simsun"/>
          <w:color w:val="000000"/>
          <w:sz w:val="27"/>
          <w:szCs w:val="27"/>
        </w:rPr>
        <w:t>.</w:t>
      </w:r>
      <w:r w:rsidRPr="006A0827">
        <w:rPr>
          <w:rFonts w:ascii="Book Antiqua" w:hAnsi="Book Antiqua" w:cs="宋体"/>
          <w:color w:val="000000"/>
          <w:kern w:val="0"/>
          <w:lang w:bidi="ar-SA"/>
        </w:rPr>
        <w:t xml:space="preserve"> Helicobacter pylori-negative duodenal ulcers: prevalence, clinical characteristics, and prognosis--results from a randomized trial with 2-year follow-up. </w:t>
      </w:r>
      <w:r w:rsidRPr="006A0827">
        <w:rPr>
          <w:rFonts w:ascii="Book Antiqua" w:hAnsi="Book Antiqua" w:cs="宋体"/>
          <w:i/>
          <w:iCs/>
          <w:color w:val="000000"/>
          <w:kern w:val="0"/>
          <w:lang w:bidi="ar-SA"/>
        </w:rPr>
        <w:t xml:space="preserve">Am J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color w:val="000000"/>
          <w:kern w:val="0"/>
          <w:lang w:bidi="ar-SA"/>
        </w:rPr>
        <w:t> 2001; </w:t>
      </w:r>
      <w:r w:rsidRPr="006A0827">
        <w:rPr>
          <w:rFonts w:ascii="Book Antiqua" w:hAnsi="Book Antiqua" w:cs="宋体"/>
          <w:b/>
          <w:bCs/>
          <w:color w:val="000000"/>
          <w:kern w:val="0"/>
          <w:lang w:bidi="ar-SA"/>
        </w:rPr>
        <w:t>96</w:t>
      </w:r>
      <w:r w:rsidRPr="006A0827">
        <w:rPr>
          <w:rFonts w:ascii="Book Antiqua" w:hAnsi="Book Antiqua" w:cs="宋体"/>
          <w:color w:val="000000"/>
          <w:kern w:val="0"/>
          <w:lang w:bidi="ar-SA"/>
        </w:rPr>
        <w:t>: 1409-1416 [PMID: 11374675 DOI: 10.1111/j.1572-0241.2001.03774.x]</w:t>
      </w:r>
    </w:p>
    <w:p w:rsidR="005206D8" w:rsidRPr="006A0827" w:rsidRDefault="005206D8" w:rsidP="006A0827">
      <w:pPr>
        <w:widowControl/>
        <w:suppressAutoHyphens w:val="0"/>
        <w:rPr>
          <w:rFonts w:ascii="Book Antiqua" w:hAnsi="Book Antiqua" w:cs="宋体"/>
          <w:color w:val="000000"/>
          <w:kern w:val="0"/>
          <w:lang w:bidi="ar-SA"/>
        </w:rPr>
      </w:pPr>
      <w:proofErr w:type="gramStart"/>
      <w:r>
        <w:rPr>
          <w:rFonts w:ascii="Book Antiqua" w:hAnsi="Book Antiqua" w:cs="宋体"/>
          <w:color w:val="000000"/>
          <w:kern w:val="0"/>
          <w:lang w:bidi="ar-SA"/>
        </w:rPr>
        <w:t>27</w:t>
      </w:r>
      <w:r w:rsidRPr="005372FB">
        <w:rPr>
          <w:rFonts w:ascii="Book Antiqua" w:hAnsi="Book Antiqua" w:cs="宋体"/>
          <w:b/>
          <w:color w:val="000000"/>
          <w:kern w:val="0"/>
          <w:lang w:bidi="ar-SA"/>
        </w:rPr>
        <w:t xml:space="preserve"> Helicobacter and Cancer Collaborative Group</w:t>
      </w:r>
      <w:r w:rsidRPr="006A0827">
        <w:rPr>
          <w:rFonts w:ascii="Book Antiqua" w:hAnsi="Book Antiqua" w:cs="宋体"/>
          <w:color w:val="000000"/>
          <w:kern w:val="0"/>
          <w:lang w:bidi="ar-SA"/>
        </w:rPr>
        <w:t>.</w:t>
      </w:r>
      <w:proofErr w:type="gramEnd"/>
      <w:r w:rsidRPr="006A0827">
        <w:rPr>
          <w:rFonts w:ascii="Book Antiqua" w:hAnsi="Book Antiqua" w:cs="宋体"/>
          <w:color w:val="000000"/>
          <w:kern w:val="0"/>
          <w:lang w:bidi="ar-SA"/>
        </w:rPr>
        <w:t xml:space="preserve"> Gastric cancer and Helicobacter pylori: a combined analysis of 12 case control studies nested w</w:t>
      </w:r>
      <w:r>
        <w:rPr>
          <w:rFonts w:ascii="Book Antiqua" w:hAnsi="Book Antiqua" w:cs="宋体"/>
          <w:color w:val="000000"/>
          <w:kern w:val="0"/>
          <w:lang w:bidi="ar-SA"/>
        </w:rPr>
        <w:t>ithin prospective cohorts.</w:t>
      </w:r>
      <w:r w:rsidRPr="005372FB">
        <w:rPr>
          <w:rFonts w:ascii="Book Antiqua" w:hAnsi="Book Antiqua" w:cs="宋体"/>
          <w:i/>
          <w:color w:val="000000"/>
          <w:kern w:val="0"/>
          <w:lang w:bidi="ar-SA"/>
        </w:rPr>
        <w:t xml:space="preserve"> Gut </w:t>
      </w:r>
      <w:r>
        <w:rPr>
          <w:rFonts w:ascii="Book Antiqua" w:hAnsi="Book Antiqua" w:cs="宋体"/>
          <w:color w:val="000000"/>
          <w:kern w:val="0"/>
          <w:lang w:bidi="ar-SA"/>
        </w:rPr>
        <w:t xml:space="preserve">2001; </w:t>
      </w:r>
      <w:r w:rsidRPr="005372FB">
        <w:rPr>
          <w:rFonts w:ascii="Book Antiqua" w:hAnsi="Book Antiqua" w:cs="宋体"/>
          <w:b/>
          <w:color w:val="000000"/>
          <w:kern w:val="0"/>
          <w:lang w:bidi="ar-SA"/>
        </w:rPr>
        <w:t>49</w:t>
      </w:r>
      <w:r>
        <w:rPr>
          <w:rFonts w:ascii="Book Antiqua" w:hAnsi="Book Antiqua" w:cs="宋体"/>
          <w:color w:val="000000"/>
          <w:kern w:val="0"/>
          <w:lang w:bidi="ar-SA"/>
        </w:rPr>
        <w:t>: 347–353</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lastRenderedPageBreak/>
        <w:t>28 </w:t>
      </w:r>
      <w:proofErr w:type="spellStart"/>
      <w:r w:rsidRPr="006A0827">
        <w:rPr>
          <w:rFonts w:ascii="Book Antiqua" w:hAnsi="Book Antiqua" w:cs="宋体"/>
          <w:b/>
          <w:bCs/>
          <w:color w:val="000000"/>
          <w:kern w:val="0"/>
          <w:lang w:bidi="ar-SA"/>
        </w:rPr>
        <w:t>Sotoudeh</w:t>
      </w:r>
      <w:proofErr w:type="spellEnd"/>
      <w:r w:rsidRPr="006A0827">
        <w:rPr>
          <w:rFonts w:ascii="Book Antiqua" w:hAnsi="Book Antiqua" w:cs="宋体"/>
          <w:b/>
          <w:bCs/>
          <w:color w:val="000000"/>
          <w:kern w:val="0"/>
          <w:lang w:bidi="ar-SA"/>
        </w:rPr>
        <w:t xml:space="preserve"> M</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Derakhshan</w:t>
      </w:r>
      <w:proofErr w:type="spellEnd"/>
      <w:r w:rsidRPr="006A0827">
        <w:rPr>
          <w:rFonts w:ascii="Book Antiqua" w:hAnsi="Book Antiqua" w:cs="宋体"/>
          <w:color w:val="000000"/>
          <w:kern w:val="0"/>
          <w:lang w:bidi="ar-SA"/>
        </w:rPr>
        <w:t xml:space="preserve"> MH, </w:t>
      </w:r>
      <w:proofErr w:type="spellStart"/>
      <w:r w:rsidRPr="006A0827">
        <w:rPr>
          <w:rFonts w:ascii="Book Antiqua" w:hAnsi="Book Antiqua" w:cs="宋体"/>
          <w:color w:val="000000"/>
          <w:kern w:val="0"/>
          <w:lang w:bidi="ar-SA"/>
        </w:rPr>
        <w:t>Abedi-Ardakani</w:t>
      </w:r>
      <w:proofErr w:type="spellEnd"/>
      <w:r w:rsidRPr="006A0827">
        <w:rPr>
          <w:rFonts w:ascii="Book Antiqua" w:hAnsi="Book Antiqua" w:cs="宋体"/>
          <w:color w:val="000000"/>
          <w:kern w:val="0"/>
          <w:lang w:bidi="ar-SA"/>
        </w:rPr>
        <w:t xml:space="preserve"> B, </w:t>
      </w:r>
      <w:proofErr w:type="spellStart"/>
      <w:r w:rsidRPr="006A0827">
        <w:rPr>
          <w:rFonts w:ascii="Book Antiqua" w:hAnsi="Book Antiqua" w:cs="宋体"/>
          <w:color w:val="000000"/>
          <w:kern w:val="0"/>
          <w:lang w:bidi="ar-SA"/>
        </w:rPr>
        <w:t>Nouraie</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Yazdanbod</w:t>
      </w:r>
      <w:proofErr w:type="spellEnd"/>
      <w:r w:rsidRPr="006A0827">
        <w:rPr>
          <w:rFonts w:ascii="Book Antiqua" w:hAnsi="Book Antiqua" w:cs="宋体"/>
          <w:color w:val="000000"/>
          <w:kern w:val="0"/>
          <w:lang w:bidi="ar-SA"/>
        </w:rPr>
        <w:t xml:space="preserve"> A, </w:t>
      </w:r>
      <w:proofErr w:type="spellStart"/>
      <w:r w:rsidRPr="006A0827">
        <w:rPr>
          <w:rFonts w:ascii="Book Antiqua" w:hAnsi="Book Antiqua" w:cs="宋体"/>
          <w:color w:val="000000"/>
          <w:kern w:val="0"/>
          <w:lang w:bidi="ar-SA"/>
        </w:rPr>
        <w:t>Tavangar</w:t>
      </w:r>
      <w:proofErr w:type="spellEnd"/>
      <w:r w:rsidRPr="006A0827">
        <w:rPr>
          <w:rFonts w:ascii="Book Antiqua" w:hAnsi="Book Antiqua" w:cs="宋体"/>
          <w:color w:val="000000"/>
          <w:kern w:val="0"/>
          <w:lang w:bidi="ar-SA"/>
        </w:rPr>
        <w:t xml:space="preserve"> SM, </w:t>
      </w:r>
      <w:proofErr w:type="spellStart"/>
      <w:r w:rsidRPr="006A0827">
        <w:rPr>
          <w:rFonts w:ascii="Book Antiqua" w:hAnsi="Book Antiqua" w:cs="宋体"/>
          <w:color w:val="000000"/>
          <w:kern w:val="0"/>
          <w:lang w:bidi="ar-SA"/>
        </w:rPr>
        <w:t>Mikaeli</w:t>
      </w:r>
      <w:proofErr w:type="spellEnd"/>
      <w:r w:rsidRPr="006A0827">
        <w:rPr>
          <w:rFonts w:ascii="Book Antiqua" w:hAnsi="Book Antiqua" w:cs="宋体"/>
          <w:color w:val="000000"/>
          <w:kern w:val="0"/>
          <w:lang w:bidi="ar-SA"/>
        </w:rPr>
        <w:t xml:space="preserve"> J, </w:t>
      </w:r>
      <w:proofErr w:type="spellStart"/>
      <w:r w:rsidRPr="006A0827">
        <w:rPr>
          <w:rFonts w:ascii="Book Antiqua" w:hAnsi="Book Antiqua" w:cs="宋体"/>
          <w:color w:val="000000"/>
          <w:kern w:val="0"/>
          <w:lang w:bidi="ar-SA"/>
        </w:rPr>
        <w:t>Merat</w:t>
      </w:r>
      <w:proofErr w:type="spellEnd"/>
      <w:r w:rsidRPr="006A0827">
        <w:rPr>
          <w:rFonts w:ascii="Book Antiqua" w:hAnsi="Book Antiqua" w:cs="宋体"/>
          <w:color w:val="000000"/>
          <w:kern w:val="0"/>
          <w:lang w:bidi="ar-SA"/>
        </w:rPr>
        <w:t xml:space="preserve"> S, </w:t>
      </w:r>
      <w:proofErr w:type="spellStart"/>
      <w:r w:rsidRPr="006A0827">
        <w:rPr>
          <w:rFonts w:ascii="Book Antiqua" w:hAnsi="Book Antiqua" w:cs="宋体"/>
          <w:color w:val="000000"/>
          <w:kern w:val="0"/>
          <w:lang w:bidi="ar-SA"/>
        </w:rPr>
        <w:t>Malekzadeh</w:t>
      </w:r>
      <w:proofErr w:type="spellEnd"/>
      <w:r w:rsidRPr="006A0827">
        <w:rPr>
          <w:rFonts w:ascii="Book Antiqua" w:hAnsi="Book Antiqua" w:cs="宋体"/>
          <w:color w:val="000000"/>
          <w:kern w:val="0"/>
          <w:lang w:bidi="ar-SA"/>
        </w:rPr>
        <w:t xml:space="preserve"> R. Critical role of Helicobacter pylori in the pattern of gastritis and </w:t>
      </w:r>
      <w:proofErr w:type="spellStart"/>
      <w:r w:rsidRPr="006A0827">
        <w:rPr>
          <w:rFonts w:ascii="Book Antiqua" w:hAnsi="Book Antiqua" w:cs="宋体"/>
          <w:color w:val="000000"/>
          <w:kern w:val="0"/>
          <w:lang w:bidi="ar-SA"/>
        </w:rPr>
        <w:t>carditis</w:t>
      </w:r>
      <w:proofErr w:type="spellEnd"/>
      <w:r w:rsidRPr="006A0827">
        <w:rPr>
          <w:rFonts w:ascii="Book Antiqua" w:hAnsi="Book Antiqua" w:cs="宋体"/>
          <w:color w:val="000000"/>
          <w:kern w:val="0"/>
          <w:lang w:bidi="ar-SA"/>
        </w:rPr>
        <w:t xml:space="preserve"> in residents of an area with high prevalence of gastric </w:t>
      </w:r>
      <w:proofErr w:type="spellStart"/>
      <w:r w:rsidRPr="006A0827">
        <w:rPr>
          <w:rFonts w:ascii="Book Antiqua" w:hAnsi="Book Antiqua" w:cs="宋体"/>
          <w:color w:val="000000"/>
          <w:kern w:val="0"/>
          <w:lang w:bidi="ar-SA"/>
        </w:rPr>
        <w:t>cardia</w:t>
      </w:r>
      <w:proofErr w:type="spellEnd"/>
      <w:r w:rsidRPr="006A0827">
        <w:rPr>
          <w:rFonts w:ascii="Book Antiqua" w:hAnsi="Book Antiqua" w:cs="宋体"/>
          <w:color w:val="000000"/>
          <w:kern w:val="0"/>
          <w:lang w:bidi="ar-SA"/>
        </w:rPr>
        <w:t xml:space="preserve"> cancer. </w:t>
      </w:r>
      <w:r w:rsidRPr="006A0827">
        <w:rPr>
          <w:rFonts w:ascii="Book Antiqua" w:hAnsi="Book Antiqua" w:cs="宋体"/>
          <w:i/>
          <w:iCs/>
          <w:color w:val="000000"/>
          <w:kern w:val="0"/>
          <w:lang w:bidi="ar-SA"/>
        </w:rPr>
        <w:t xml:space="preserve">Dig Dis </w:t>
      </w:r>
      <w:proofErr w:type="spellStart"/>
      <w:r w:rsidRPr="006A0827">
        <w:rPr>
          <w:rFonts w:ascii="Book Antiqua" w:hAnsi="Book Antiqua" w:cs="宋体"/>
          <w:i/>
          <w:iCs/>
          <w:color w:val="000000"/>
          <w:kern w:val="0"/>
          <w:lang w:bidi="ar-SA"/>
        </w:rPr>
        <w:t>Sci</w:t>
      </w:r>
      <w:proofErr w:type="spellEnd"/>
      <w:r w:rsidRPr="006A0827">
        <w:rPr>
          <w:rFonts w:ascii="Book Antiqua" w:hAnsi="Book Antiqua" w:cs="宋体"/>
          <w:color w:val="000000"/>
          <w:kern w:val="0"/>
          <w:lang w:bidi="ar-SA"/>
        </w:rPr>
        <w:t> 2008; </w:t>
      </w:r>
      <w:r w:rsidRPr="006A0827">
        <w:rPr>
          <w:rFonts w:ascii="Book Antiqua" w:hAnsi="Book Antiqua" w:cs="宋体"/>
          <w:b/>
          <w:bCs/>
          <w:color w:val="000000"/>
          <w:kern w:val="0"/>
          <w:lang w:bidi="ar-SA"/>
        </w:rPr>
        <w:t>53</w:t>
      </w:r>
      <w:r w:rsidRPr="006A0827">
        <w:rPr>
          <w:rFonts w:ascii="Book Antiqua" w:hAnsi="Book Antiqua" w:cs="宋体"/>
          <w:color w:val="000000"/>
          <w:kern w:val="0"/>
          <w:lang w:bidi="ar-SA"/>
        </w:rPr>
        <w:t>: 27-33 [PMID: 17492381 DOI: 10.1007/s10620-007-9817-1]</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29 </w:t>
      </w:r>
      <w:r w:rsidRPr="006A0827">
        <w:rPr>
          <w:rFonts w:ascii="Book Antiqua" w:hAnsi="Book Antiqua" w:cs="宋体"/>
          <w:b/>
          <w:bCs/>
          <w:color w:val="000000"/>
          <w:kern w:val="0"/>
          <w:lang w:bidi="ar-SA"/>
        </w:rPr>
        <w:t>Graham DY</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Shiotani</w:t>
      </w:r>
      <w:proofErr w:type="spellEnd"/>
      <w:r w:rsidRPr="006A0827">
        <w:rPr>
          <w:rFonts w:ascii="Book Antiqua" w:hAnsi="Book Antiqua" w:cs="宋体"/>
          <w:color w:val="000000"/>
          <w:kern w:val="0"/>
          <w:lang w:bidi="ar-SA"/>
        </w:rPr>
        <w:t xml:space="preserve"> A.</w:t>
      </w:r>
      <w:proofErr w:type="gramEnd"/>
      <w:r w:rsidRPr="006A0827">
        <w:rPr>
          <w:rFonts w:ascii="Book Antiqua" w:hAnsi="Book Antiqua" w:cs="宋体"/>
          <w:color w:val="000000"/>
          <w:kern w:val="0"/>
          <w:lang w:bidi="ar-SA"/>
        </w:rPr>
        <w:t xml:space="preserve"> The time to eradicate gastric cancer is now. </w:t>
      </w:r>
      <w:r w:rsidRPr="006A0827">
        <w:rPr>
          <w:rFonts w:ascii="Book Antiqua" w:hAnsi="Book Antiqua" w:cs="宋体"/>
          <w:i/>
          <w:iCs/>
          <w:color w:val="000000"/>
          <w:kern w:val="0"/>
          <w:lang w:bidi="ar-SA"/>
        </w:rPr>
        <w:t>Gut</w:t>
      </w:r>
      <w:r w:rsidRPr="006A0827">
        <w:rPr>
          <w:rFonts w:ascii="Book Antiqua" w:hAnsi="Book Antiqua" w:cs="宋体"/>
          <w:color w:val="000000"/>
          <w:kern w:val="0"/>
          <w:lang w:bidi="ar-SA"/>
        </w:rPr>
        <w:t> 2005; </w:t>
      </w:r>
      <w:r w:rsidRPr="006A0827">
        <w:rPr>
          <w:rFonts w:ascii="Book Antiqua" w:hAnsi="Book Antiqua" w:cs="宋体"/>
          <w:b/>
          <w:bCs/>
          <w:color w:val="000000"/>
          <w:kern w:val="0"/>
          <w:lang w:bidi="ar-SA"/>
        </w:rPr>
        <w:t>54</w:t>
      </w:r>
      <w:r w:rsidRPr="006A0827">
        <w:rPr>
          <w:rFonts w:ascii="Book Antiqua" w:hAnsi="Book Antiqua" w:cs="宋体"/>
          <w:color w:val="000000"/>
          <w:kern w:val="0"/>
          <w:lang w:bidi="ar-SA"/>
        </w:rPr>
        <w:t>: 735-738 [PMID: 15888771 DOI: 10.1136/gut.2004.056549]</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30 </w:t>
      </w:r>
      <w:r w:rsidRPr="006A0827">
        <w:rPr>
          <w:rFonts w:ascii="Book Antiqua" w:hAnsi="Book Antiqua" w:cs="宋体"/>
          <w:b/>
          <w:bCs/>
          <w:color w:val="000000"/>
          <w:kern w:val="0"/>
          <w:lang w:bidi="ar-SA"/>
        </w:rPr>
        <w:t>Wong BC</w:t>
      </w:r>
      <w:r w:rsidRPr="006A0827">
        <w:rPr>
          <w:rFonts w:ascii="Book Antiqua" w:hAnsi="Book Antiqua" w:cs="宋体"/>
          <w:color w:val="000000"/>
          <w:kern w:val="0"/>
          <w:lang w:bidi="ar-SA"/>
        </w:rPr>
        <w:t xml:space="preserve">, Lam SK, Wong WM, Chen JS, Zheng TT, Feng RE, Lai KC, Hu WH, Yuen ST, Leung SY, Fong DY, Ho J, </w:t>
      </w:r>
      <w:proofErr w:type="spellStart"/>
      <w:r w:rsidRPr="006A0827">
        <w:rPr>
          <w:rFonts w:ascii="Book Antiqua" w:hAnsi="Book Antiqua" w:cs="宋体"/>
          <w:color w:val="000000"/>
          <w:kern w:val="0"/>
          <w:lang w:bidi="ar-SA"/>
        </w:rPr>
        <w:t>Ching</w:t>
      </w:r>
      <w:proofErr w:type="spellEnd"/>
      <w:r w:rsidRPr="006A0827">
        <w:rPr>
          <w:rFonts w:ascii="Book Antiqua" w:hAnsi="Book Antiqua" w:cs="宋体"/>
          <w:color w:val="000000"/>
          <w:kern w:val="0"/>
          <w:lang w:bidi="ar-SA"/>
        </w:rPr>
        <w:t xml:space="preserve"> CK, Chen JS. Helicobacter pylori eradication to prevent gastric cancer in a high-risk region of China: a randomized controlled trial. </w:t>
      </w:r>
      <w:r w:rsidRPr="006A0827">
        <w:rPr>
          <w:rFonts w:ascii="Book Antiqua" w:hAnsi="Book Antiqua" w:cs="宋体"/>
          <w:i/>
          <w:iCs/>
          <w:color w:val="000000"/>
          <w:kern w:val="0"/>
          <w:lang w:bidi="ar-SA"/>
        </w:rPr>
        <w:t>JAMA</w:t>
      </w:r>
      <w:r w:rsidRPr="006A0827">
        <w:rPr>
          <w:rFonts w:ascii="Book Antiqua" w:hAnsi="Book Antiqua" w:cs="宋体"/>
          <w:color w:val="000000"/>
          <w:kern w:val="0"/>
          <w:lang w:bidi="ar-SA"/>
        </w:rPr>
        <w:t> 2004; </w:t>
      </w:r>
      <w:r w:rsidRPr="006A0827">
        <w:rPr>
          <w:rFonts w:ascii="Book Antiqua" w:hAnsi="Book Antiqua" w:cs="宋体"/>
          <w:b/>
          <w:bCs/>
          <w:color w:val="000000"/>
          <w:kern w:val="0"/>
          <w:lang w:bidi="ar-SA"/>
        </w:rPr>
        <w:t>291</w:t>
      </w:r>
      <w:r w:rsidRPr="006A0827">
        <w:rPr>
          <w:rFonts w:ascii="Book Antiqua" w:hAnsi="Book Antiqua" w:cs="宋体"/>
          <w:color w:val="000000"/>
          <w:kern w:val="0"/>
          <w:lang w:bidi="ar-SA"/>
        </w:rPr>
        <w:t>: 187-194 [PMID: 14722144 DOI: 10.1001/jama.291.2.187]</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31 </w:t>
      </w:r>
      <w:proofErr w:type="spellStart"/>
      <w:r w:rsidRPr="006A0827">
        <w:rPr>
          <w:rFonts w:ascii="Book Antiqua" w:hAnsi="Book Antiqua" w:cs="宋体"/>
          <w:b/>
          <w:bCs/>
          <w:color w:val="000000"/>
          <w:kern w:val="0"/>
          <w:lang w:bidi="ar-SA"/>
        </w:rPr>
        <w:t>Fukase</w:t>
      </w:r>
      <w:proofErr w:type="spellEnd"/>
      <w:r w:rsidRPr="006A0827">
        <w:rPr>
          <w:rFonts w:ascii="Book Antiqua" w:hAnsi="Book Antiqua" w:cs="宋体"/>
          <w:b/>
          <w:bCs/>
          <w:color w:val="000000"/>
          <w:kern w:val="0"/>
          <w:lang w:bidi="ar-SA"/>
        </w:rPr>
        <w:t xml:space="preserve"> K</w:t>
      </w:r>
      <w:r w:rsidRPr="006A0827">
        <w:rPr>
          <w:rFonts w:ascii="Book Antiqua" w:hAnsi="Book Antiqua" w:cs="宋体"/>
          <w:color w:val="000000"/>
          <w:kern w:val="0"/>
          <w:lang w:bidi="ar-SA"/>
        </w:rPr>
        <w:t xml:space="preserve">, Kato M, Kikuchi S, Inoue K, </w:t>
      </w:r>
      <w:proofErr w:type="spellStart"/>
      <w:r w:rsidRPr="006A0827">
        <w:rPr>
          <w:rFonts w:ascii="Book Antiqua" w:hAnsi="Book Antiqua" w:cs="宋体"/>
          <w:color w:val="000000"/>
          <w:kern w:val="0"/>
          <w:lang w:bidi="ar-SA"/>
        </w:rPr>
        <w:t>Uemura</w:t>
      </w:r>
      <w:proofErr w:type="spellEnd"/>
      <w:r w:rsidRPr="006A0827">
        <w:rPr>
          <w:rFonts w:ascii="Book Antiqua" w:hAnsi="Book Antiqua" w:cs="宋体"/>
          <w:color w:val="000000"/>
          <w:kern w:val="0"/>
          <w:lang w:bidi="ar-SA"/>
        </w:rPr>
        <w:t xml:space="preserve"> N, Okamoto S, </w:t>
      </w:r>
      <w:proofErr w:type="spellStart"/>
      <w:r w:rsidRPr="006A0827">
        <w:rPr>
          <w:rFonts w:ascii="Book Antiqua" w:hAnsi="Book Antiqua" w:cs="宋体"/>
          <w:color w:val="000000"/>
          <w:kern w:val="0"/>
          <w:lang w:bidi="ar-SA"/>
        </w:rPr>
        <w:t>Terao</w:t>
      </w:r>
      <w:proofErr w:type="spellEnd"/>
      <w:r w:rsidRPr="006A0827">
        <w:rPr>
          <w:rFonts w:ascii="Book Antiqua" w:hAnsi="Book Antiqua" w:cs="宋体"/>
          <w:color w:val="000000"/>
          <w:kern w:val="0"/>
          <w:lang w:bidi="ar-SA"/>
        </w:rPr>
        <w:t xml:space="preserve"> S, </w:t>
      </w:r>
      <w:proofErr w:type="spellStart"/>
      <w:r w:rsidRPr="006A0827">
        <w:rPr>
          <w:rFonts w:ascii="Book Antiqua" w:hAnsi="Book Antiqua" w:cs="宋体"/>
          <w:color w:val="000000"/>
          <w:kern w:val="0"/>
          <w:lang w:bidi="ar-SA"/>
        </w:rPr>
        <w:t>Amagai</w:t>
      </w:r>
      <w:proofErr w:type="spellEnd"/>
      <w:r w:rsidRPr="006A0827">
        <w:rPr>
          <w:rFonts w:ascii="Book Antiqua" w:hAnsi="Book Antiqua" w:cs="宋体"/>
          <w:color w:val="000000"/>
          <w:kern w:val="0"/>
          <w:lang w:bidi="ar-SA"/>
        </w:rPr>
        <w:t xml:space="preserve"> K, Hayashi S, </w:t>
      </w:r>
      <w:proofErr w:type="spellStart"/>
      <w:r w:rsidRPr="006A0827">
        <w:rPr>
          <w:rFonts w:ascii="Book Antiqua" w:hAnsi="Book Antiqua" w:cs="宋体"/>
          <w:color w:val="000000"/>
          <w:kern w:val="0"/>
          <w:lang w:bidi="ar-SA"/>
        </w:rPr>
        <w:t>Asaka</w:t>
      </w:r>
      <w:proofErr w:type="spellEnd"/>
      <w:r w:rsidRPr="006A0827">
        <w:rPr>
          <w:rFonts w:ascii="Book Antiqua" w:hAnsi="Book Antiqua" w:cs="宋体"/>
          <w:color w:val="000000"/>
          <w:kern w:val="0"/>
          <w:lang w:bidi="ar-SA"/>
        </w:rPr>
        <w:t xml:space="preserve"> M. Effect of eradication of Helicobacter pylori on incidence of </w:t>
      </w:r>
      <w:proofErr w:type="spellStart"/>
      <w:r w:rsidRPr="006A0827">
        <w:rPr>
          <w:rFonts w:ascii="Book Antiqua" w:hAnsi="Book Antiqua" w:cs="宋体"/>
          <w:color w:val="000000"/>
          <w:kern w:val="0"/>
          <w:lang w:bidi="ar-SA"/>
        </w:rPr>
        <w:t>metachronous</w:t>
      </w:r>
      <w:proofErr w:type="spellEnd"/>
      <w:r w:rsidRPr="006A0827">
        <w:rPr>
          <w:rFonts w:ascii="Book Antiqua" w:hAnsi="Book Antiqua" w:cs="宋体"/>
          <w:color w:val="000000"/>
          <w:kern w:val="0"/>
          <w:lang w:bidi="ar-SA"/>
        </w:rPr>
        <w:t xml:space="preserve"> gastric carcinoma after endoscopic resection of early gastric cancer: an open-label, </w:t>
      </w:r>
      <w:proofErr w:type="spellStart"/>
      <w:r w:rsidRPr="006A0827">
        <w:rPr>
          <w:rFonts w:ascii="Book Antiqua" w:hAnsi="Book Antiqua" w:cs="宋体"/>
          <w:color w:val="000000"/>
          <w:kern w:val="0"/>
          <w:lang w:bidi="ar-SA"/>
        </w:rPr>
        <w:t>randomised</w:t>
      </w:r>
      <w:proofErr w:type="spellEnd"/>
      <w:r w:rsidRPr="006A0827">
        <w:rPr>
          <w:rFonts w:ascii="Book Antiqua" w:hAnsi="Book Antiqua" w:cs="宋体"/>
          <w:color w:val="000000"/>
          <w:kern w:val="0"/>
          <w:lang w:bidi="ar-SA"/>
        </w:rPr>
        <w:t xml:space="preserve"> controlled trial. </w:t>
      </w:r>
      <w:r w:rsidRPr="006A0827">
        <w:rPr>
          <w:rFonts w:ascii="Book Antiqua" w:hAnsi="Book Antiqua" w:cs="宋体"/>
          <w:i/>
          <w:iCs/>
          <w:color w:val="000000"/>
          <w:kern w:val="0"/>
          <w:lang w:bidi="ar-SA"/>
        </w:rPr>
        <w:t>Lancet</w:t>
      </w:r>
      <w:r w:rsidRPr="006A0827">
        <w:rPr>
          <w:rFonts w:ascii="Book Antiqua" w:hAnsi="Book Antiqua" w:cs="宋体"/>
          <w:color w:val="000000"/>
          <w:kern w:val="0"/>
          <w:lang w:bidi="ar-SA"/>
        </w:rPr>
        <w:t> 2008; </w:t>
      </w:r>
      <w:r w:rsidRPr="006A0827">
        <w:rPr>
          <w:rFonts w:ascii="Book Antiqua" w:hAnsi="Book Antiqua" w:cs="宋体"/>
          <w:b/>
          <w:bCs/>
          <w:color w:val="000000"/>
          <w:kern w:val="0"/>
          <w:lang w:bidi="ar-SA"/>
        </w:rPr>
        <w:t>372</w:t>
      </w:r>
      <w:r w:rsidRPr="006A0827">
        <w:rPr>
          <w:rFonts w:ascii="Book Antiqua" w:hAnsi="Book Antiqua" w:cs="宋体"/>
          <w:color w:val="000000"/>
          <w:kern w:val="0"/>
          <w:lang w:bidi="ar-SA"/>
        </w:rPr>
        <w:t>: 392-397 [PMID: 18675689 DOI: 10.1016/S0140-6736(08)61159-9]</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32 </w:t>
      </w:r>
      <w:r w:rsidRPr="006A0827">
        <w:rPr>
          <w:rFonts w:ascii="Book Antiqua" w:hAnsi="Book Antiqua" w:cs="宋体"/>
          <w:b/>
          <w:bCs/>
          <w:color w:val="000000"/>
          <w:kern w:val="0"/>
          <w:lang w:bidi="ar-SA"/>
        </w:rPr>
        <w:t>Zhou LY</w:t>
      </w:r>
      <w:r w:rsidRPr="006A0827">
        <w:rPr>
          <w:rFonts w:ascii="Book Antiqua" w:hAnsi="Book Antiqua" w:cs="宋体"/>
          <w:color w:val="000000"/>
          <w:kern w:val="0"/>
          <w:lang w:bidi="ar-SA"/>
        </w:rPr>
        <w:t xml:space="preserve">, Lin SR, Ding SG, Huang XB, Zhang L, </w:t>
      </w:r>
      <w:proofErr w:type="spellStart"/>
      <w:r w:rsidRPr="006A0827">
        <w:rPr>
          <w:rFonts w:ascii="Book Antiqua" w:hAnsi="Book Antiqua" w:cs="宋体"/>
          <w:color w:val="000000"/>
          <w:kern w:val="0"/>
          <w:lang w:bidi="ar-SA"/>
        </w:rPr>
        <w:t>Meng</w:t>
      </w:r>
      <w:proofErr w:type="spellEnd"/>
      <w:r w:rsidRPr="006A0827">
        <w:rPr>
          <w:rFonts w:ascii="Book Antiqua" w:hAnsi="Book Antiqua" w:cs="宋体"/>
          <w:color w:val="000000"/>
          <w:kern w:val="0"/>
          <w:lang w:bidi="ar-SA"/>
        </w:rPr>
        <w:t xml:space="preserve"> LM, Cui RL, Zhu J. </w:t>
      </w:r>
      <w:proofErr w:type="gramStart"/>
      <w:r w:rsidRPr="006A0827">
        <w:rPr>
          <w:rFonts w:ascii="Book Antiqua" w:hAnsi="Book Antiqua" w:cs="宋体"/>
          <w:color w:val="000000"/>
          <w:kern w:val="0"/>
          <w:lang w:bidi="ar-SA"/>
        </w:rPr>
        <w:t>The changing trends of the incidence of gastric cancer after Helicobacter pylori eradication in Shandong area.</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Chin J Dig Dis</w:t>
      </w:r>
      <w:r w:rsidRPr="006A0827">
        <w:rPr>
          <w:rFonts w:ascii="Book Antiqua" w:hAnsi="Book Antiqua" w:cs="宋体"/>
          <w:color w:val="000000"/>
          <w:kern w:val="0"/>
          <w:lang w:bidi="ar-SA"/>
        </w:rPr>
        <w:t> 2005; </w:t>
      </w:r>
      <w:r w:rsidRPr="006A0827">
        <w:rPr>
          <w:rFonts w:ascii="Book Antiqua" w:hAnsi="Book Antiqua" w:cs="宋体"/>
          <w:b/>
          <w:bCs/>
          <w:color w:val="000000"/>
          <w:kern w:val="0"/>
          <w:lang w:bidi="ar-SA"/>
        </w:rPr>
        <w:t>6</w:t>
      </w:r>
      <w:r w:rsidRPr="006A0827">
        <w:rPr>
          <w:rFonts w:ascii="Book Antiqua" w:hAnsi="Book Antiqua" w:cs="宋体"/>
          <w:color w:val="000000"/>
          <w:kern w:val="0"/>
          <w:lang w:bidi="ar-SA"/>
        </w:rPr>
        <w:t>: 114-115 [PMID: 16045599 DOI: 10.1111/j.1443-9573.2005.00204.x]</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33 </w:t>
      </w:r>
      <w:proofErr w:type="spellStart"/>
      <w:r w:rsidRPr="006A0827">
        <w:rPr>
          <w:rFonts w:ascii="Book Antiqua" w:hAnsi="Book Antiqua" w:cs="宋体"/>
          <w:b/>
          <w:bCs/>
          <w:color w:val="000000"/>
          <w:kern w:val="0"/>
          <w:lang w:bidi="ar-SA"/>
        </w:rPr>
        <w:t>Mera</w:t>
      </w:r>
      <w:proofErr w:type="spellEnd"/>
      <w:r w:rsidRPr="006A0827">
        <w:rPr>
          <w:rFonts w:ascii="Book Antiqua" w:hAnsi="Book Antiqua" w:cs="宋体"/>
          <w:b/>
          <w:bCs/>
          <w:color w:val="000000"/>
          <w:kern w:val="0"/>
          <w:lang w:bidi="ar-SA"/>
        </w:rPr>
        <w:t xml:space="preserve"> R</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Fontham</w:t>
      </w:r>
      <w:proofErr w:type="spellEnd"/>
      <w:r w:rsidRPr="006A0827">
        <w:rPr>
          <w:rFonts w:ascii="Book Antiqua" w:hAnsi="Book Antiqua" w:cs="宋体"/>
          <w:color w:val="000000"/>
          <w:kern w:val="0"/>
          <w:lang w:bidi="ar-SA"/>
        </w:rPr>
        <w:t xml:space="preserve"> ET, Bravo LE, Bravo JC, </w:t>
      </w:r>
      <w:proofErr w:type="spellStart"/>
      <w:r w:rsidRPr="006A0827">
        <w:rPr>
          <w:rFonts w:ascii="Book Antiqua" w:hAnsi="Book Antiqua" w:cs="宋体"/>
          <w:color w:val="000000"/>
          <w:kern w:val="0"/>
          <w:lang w:bidi="ar-SA"/>
        </w:rPr>
        <w:t>Piazuelo</w:t>
      </w:r>
      <w:proofErr w:type="spellEnd"/>
      <w:r w:rsidRPr="006A0827">
        <w:rPr>
          <w:rFonts w:ascii="Book Antiqua" w:hAnsi="Book Antiqua" w:cs="宋体"/>
          <w:color w:val="000000"/>
          <w:kern w:val="0"/>
          <w:lang w:bidi="ar-SA"/>
        </w:rPr>
        <w:t xml:space="preserve"> MB, Camargo MC, Correa P. Long term follow up of patients treated for Helicobacter pylori infection. </w:t>
      </w:r>
      <w:r w:rsidRPr="006A0827">
        <w:rPr>
          <w:rFonts w:ascii="Book Antiqua" w:hAnsi="Book Antiqua" w:cs="宋体"/>
          <w:i/>
          <w:iCs/>
          <w:color w:val="000000"/>
          <w:kern w:val="0"/>
          <w:lang w:bidi="ar-SA"/>
        </w:rPr>
        <w:t>Gut</w:t>
      </w:r>
      <w:r w:rsidRPr="006A0827">
        <w:rPr>
          <w:rFonts w:ascii="Book Antiqua" w:hAnsi="Book Antiqua" w:cs="宋体"/>
          <w:color w:val="000000"/>
          <w:kern w:val="0"/>
          <w:lang w:bidi="ar-SA"/>
        </w:rPr>
        <w:t> 2005; </w:t>
      </w:r>
      <w:r w:rsidRPr="006A0827">
        <w:rPr>
          <w:rFonts w:ascii="Book Antiqua" w:hAnsi="Book Antiqua" w:cs="宋体"/>
          <w:b/>
          <w:bCs/>
          <w:color w:val="000000"/>
          <w:kern w:val="0"/>
          <w:lang w:bidi="ar-SA"/>
        </w:rPr>
        <w:t>54</w:t>
      </w:r>
      <w:r w:rsidRPr="006A0827">
        <w:rPr>
          <w:rFonts w:ascii="Book Antiqua" w:hAnsi="Book Antiqua" w:cs="宋体"/>
          <w:color w:val="000000"/>
          <w:kern w:val="0"/>
          <w:lang w:bidi="ar-SA"/>
        </w:rPr>
        <w:t>: 1536-1540 [PMID: 15985559 DOI: 10.1136/gut.2005.072009]</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34 </w:t>
      </w:r>
      <w:r w:rsidRPr="006A0827">
        <w:rPr>
          <w:rFonts w:ascii="Book Antiqua" w:hAnsi="Book Antiqua" w:cs="宋体"/>
          <w:b/>
          <w:bCs/>
          <w:color w:val="000000"/>
          <w:kern w:val="0"/>
          <w:lang w:bidi="ar-SA"/>
        </w:rPr>
        <w:t>Ito M</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Haruma</w:t>
      </w:r>
      <w:proofErr w:type="spellEnd"/>
      <w:r w:rsidRPr="006A0827">
        <w:rPr>
          <w:rFonts w:ascii="Book Antiqua" w:hAnsi="Book Antiqua" w:cs="宋体"/>
          <w:color w:val="000000"/>
          <w:kern w:val="0"/>
          <w:lang w:bidi="ar-SA"/>
        </w:rPr>
        <w:t xml:space="preserve"> K, </w:t>
      </w:r>
      <w:proofErr w:type="spellStart"/>
      <w:r w:rsidRPr="006A0827">
        <w:rPr>
          <w:rFonts w:ascii="Book Antiqua" w:hAnsi="Book Antiqua" w:cs="宋体"/>
          <w:color w:val="000000"/>
          <w:kern w:val="0"/>
          <w:lang w:bidi="ar-SA"/>
        </w:rPr>
        <w:t>Kamada</w:t>
      </w:r>
      <w:proofErr w:type="spellEnd"/>
      <w:r w:rsidRPr="006A0827">
        <w:rPr>
          <w:rFonts w:ascii="Book Antiqua" w:hAnsi="Book Antiqua" w:cs="宋体"/>
          <w:color w:val="000000"/>
          <w:kern w:val="0"/>
          <w:lang w:bidi="ar-SA"/>
        </w:rPr>
        <w:t xml:space="preserve"> T, </w:t>
      </w:r>
      <w:proofErr w:type="spellStart"/>
      <w:r w:rsidRPr="006A0827">
        <w:rPr>
          <w:rFonts w:ascii="Book Antiqua" w:hAnsi="Book Antiqua" w:cs="宋体"/>
          <w:color w:val="000000"/>
          <w:kern w:val="0"/>
          <w:lang w:bidi="ar-SA"/>
        </w:rPr>
        <w:t>Mihara</w:t>
      </w:r>
      <w:proofErr w:type="spellEnd"/>
      <w:r w:rsidRPr="006A0827">
        <w:rPr>
          <w:rFonts w:ascii="Book Antiqua" w:hAnsi="Book Antiqua" w:cs="宋体"/>
          <w:color w:val="000000"/>
          <w:kern w:val="0"/>
          <w:lang w:bidi="ar-SA"/>
        </w:rPr>
        <w:t xml:space="preserve"> M, Kim S, </w:t>
      </w:r>
      <w:proofErr w:type="spellStart"/>
      <w:r w:rsidRPr="006A0827">
        <w:rPr>
          <w:rFonts w:ascii="Book Antiqua" w:hAnsi="Book Antiqua" w:cs="宋体"/>
          <w:color w:val="000000"/>
          <w:kern w:val="0"/>
          <w:lang w:bidi="ar-SA"/>
        </w:rPr>
        <w:t>Kitadai</w:t>
      </w:r>
      <w:proofErr w:type="spellEnd"/>
      <w:r w:rsidRPr="006A0827">
        <w:rPr>
          <w:rFonts w:ascii="Book Antiqua" w:hAnsi="Book Antiqua" w:cs="宋体"/>
          <w:color w:val="000000"/>
          <w:kern w:val="0"/>
          <w:lang w:bidi="ar-SA"/>
        </w:rPr>
        <w:t xml:space="preserve"> Y, </w:t>
      </w:r>
      <w:proofErr w:type="spellStart"/>
      <w:r w:rsidRPr="006A0827">
        <w:rPr>
          <w:rFonts w:ascii="Book Antiqua" w:hAnsi="Book Antiqua" w:cs="宋体"/>
          <w:color w:val="000000"/>
          <w:kern w:val="0"/>
          <w:lang w:bidi="ar-SA"/>
        </w:rPr>
        <w:t>Sumii</w:t>
      </w:r>
      <w:proofErr w:type="spellEnd"/>
      <w:r w:rsidRPr="006A0827">
        <w:rPr>
          <w:rFonts w:ascii="Book Antiqua" w:hAnsi="Book Antiqua" w:cs="宋体"/>
          <w:color w:val="000000"/>
          <w:kern w:val="0"/>
          <w:lang w:bidi="ar-SA"/>
        </w:rPr>
        <w:t xml:space="preserve"> M, Tanaka S, Yoshihara M, </w:t>
      </w:r>
      <w:proofErr w:type="spellStart"/>
      <w:r w:rsidRPr="006A0827">
        <w:rPr>
          <w:rFonts w:ascii="Book Antiqua" w:hAnsi="Book Antiqua" w:cs="宋体"/>
          <w:color w:val="000000"/>
          <w:kern w:val="0"/>
          <w:lang w:bidi="ar-SA"/>
        </w:rPr>
        <w:t>Chayama</w:t>
      </w:r>
      <w:proofErr w:type="spellEnd"/>
      <w:r w:rsidRPr="006A0827">
        <w:rPr>
          <w:rFonts w:ascii="Book Antiqua" w:hAnsi="Book Antiqua" w:cs="宋体"/>
          <w:color w:val="000000"/>
          <w:kern w:val="0"/>
          <w:lang w:bidi="ar-SA"/>
        </w:rPr>
        <w:t xml:space="preserve"> K. Helicobacter pylori eradication therapy improves atrophic gastritis and intestinal metaplasia: a 5-year prospective study of patients with atrophic gastritis. </w:t>
      </w:r>
      <w:r w:rsidRPr="006A0827">
        <w:rPr>
          <w:rFonts w:ascii="Book Antiqua" w:hAnsi="Book Antiqua" w:cs="宋体"/>
          <w:i/>
          <w:iCs/>
          <w:color w:val="000000"/>
          <w:kern w:val="0"/>
          <w:lang w:bidi="ar-SA"/>
        </w:rPr>
        <w:t xml:space="preserve">Aliment </w:t>
      </w:r>
      <w:proofErr w:type="spellStart"/>
      <w:r w:rsidRPr="006A0827">
        <w:rPr>
          <w:rFonts w:ascii="Book Antiqua" w:hAnsi="Book Antiqua" w:cs="宋体"/>
          <w:i/>
          <w:iCs/>
          <w:color w:val="000000"/>
          <w:kern w:val="0"/>
          <w:lang w:bidi="ar-SA"/>
        </w:rPr>
        <w:t>Pharmacol</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Ther</w:t>
      </w:r>
      <w:proofErr w:type="spellEnd"/>
      <w:r w:rsidRPr="006A0827">
        <w:rPr>
          <w:rFonts w:ascii="Book Antiqua" w:hAnsi="Book Antiqua" w:cs="宋体"/>
          <w:color w:val="000000"/>
          <w:kern w:val="0"/>
          <w:lang w:bidi="ar-SA"/>
        </w:rPr>
        <w:t> 2002; </w:t>
      </w:r>
      <w:r w:rsidRPr="006A0827">
        <w:rPr>
          <w:rFonts w:ascii="Book Antiqua" w:hAnsi="Book Antiqua" w:cs="宋体"/>
          <w:b/>
          <w:bCs/>
          <w:color w:val="000000"/>
          <w:kern w:val="0"/>
          <w:lang w:bidi="ar-SA"/>
        </w:rPr>
        <w:t>16</w:t>
      </w:r>
      <w:r w:rsidRPr="006A0827">
        <w:rPr>
          <w:rFonts w:ascii="Book Antiqua" w:hAnsi="Book Antiqua" w:cs="宋体"/>
          <w:color w:val="000000"/>
          <w:kern w:val="0"/>
          <w:lang w:bidi="ar-SA"/>
        </w:rPr>
        <w:t>: 1449-1456 [PMID: 12182744]</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35 </w:t>
      </w:r>
      <w:r w:rsidRPr="006A0827">
        <w:rPr>
          <w:rFonts w:ascii="Book Antiqua" w:hAnsi="Book Antiqua" w:cs="宋体"/>
          <w:b/>
          <w:bCs/>
          <w:color w:val="000000"/>
          <w:kern w:val="0"/>
          <w:lang w:bidi="ar-SA"/>
        </w:rPr>
        <w:t>Sung JJ</w:t>
      </w:r>
      <w:r w:rsidRPr="006A0827">
        <w:rPr>
          <w:rFonts w:ascii="Book Antiqua" w:hAnsi="Book Antiqua" w:cs="宋体"/>
          <w:color w:val="000000"/>
          <w:kern w:val="0"/>
          <w:lang w:bidi="ar-SA"/>
        </w:rPr>
        <w:t xml:space="preserve">, Lin SR, </w:t>
      </w:r>
      <w:proofErr w:type="spellStart"/>
      <w:r w:rsidRPr="006A0827">
        <w:rPr>
          <w:rFonts w:ascii="Book Antiqua" w:hAnsi="Book Antiqua" w:cs="宋体"/>
          <w:color w:val="000000"/>
          <w:kern w:val="0"/>
          <w:lang w:bidi="ar-SA"/>
        </w:rPr>
        <w:t>Ching</w:t>
      </w:r>
      <w:proofErr w:type="spellEnd"/>
      <w:r w:rsidRPr="006A0827">
        <w:rPr>
          <w:rFonts w:ascii="Book Antiqua" w:hAnsi="Book Antiqua" w:cs="宋体"/>
          <w:color w:val="000000"/>
          <w:kern w:val="0"/>
          <w:lang w:bidi="ar-SA"/>
        </w:rPr>
        <w:t xml:space="preserve"> JY, Zhou LY, To KF, Wang RT, Leung WK, Ng EK, Lau JY, Lee YT, Yeung CK, Chao W, Chung SC. Atrophy and intestinal metaplasia one year after cure of H. pylori infection: a prospective, randomized study. </w:t>
      </w:r>
      <w:r w:rsidRPr="006A0827">
        <w:rPr>
          <w:rFonts w:ascii="Book Antiqua" w:hAnsi="Book Antiqua" w:cs="宋体"/>
          <w:i/>
          <w:iCs/>
          <w:color w:val="000000"/>
          <w:kern w:val="0"/>
          <w:lang w:bidi="ar-SA"/>
        </w:rPr>
        <w:t>Gastroenterology</w:t>
      </w:r>
      <w:r w:rsidRPr="006A0827">
        <w:rPr>
          <w:rFonts w:ascii="Book Antiqua" w:hAnsi="Book Antiqua" w:cs="宋体"/>
          <w:color w:val="000000"/>
          <w:kern w:val="0"/>
          <w:lang w:bidi="ar-SA"/>
        </w:rPr>
        <w:t> 2000; </w:t>
      </w:r>
      <w:r w:rsidRPr="006A0827">
        <w:rPr>
          <w:rFonts w:ascii="Book Antiqua" w:hAnsi="Book Antiqua" w:cs="宋体"/>
          <w:b/>
          <w:bCs/>
          <w:color w:val="000000"/>
          <w:kern w:val="0"/>
          <w:lang w:bidi="ar-SA"/>
        </w:rPr>
        <w:t>119</w:t>
      </w:r>
      <w:r w:rsidRPr="006A0827">
        <w:rPr>
          <w:rFonts w:ascii="Book Antiqua" w:hAnsi="Book Antiqua" w:cs="宋体"/>
          <w:color w:val="000000"/>
          <w:kern w:val="0"/>
          <w:lang w:bidi="ar-SA"/>
        </w:rPr>
        <w:t>: 7-14 [PMID: 10889149]</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36 </w:t>
      </w:r>
      <w:proofErr w:type="spellStart"/>
      <w:r w:rsidRPr="006A0827">
        <w:rPr>
          <w:rFonts w:ascii="Book Antiqua" w:hAnsi="Book Antiqua" w:cs="宋体"/>
          <w:b/>
          <w:bCs/>
          <w:color w:val="000000"/>
          <w:kern w:val="0"/>
          <w:lang w:bidi="ar-SA"/>
        </w:rPr>
        <w:t>Fuccio</w:t>
      </w:r>
      <w:proofErr w:type="spellEnd"/>
      <w:r w:rsidRPr="006A0827">
        <w:rPr>
          <w:rFonts w:ascii="Book Antiqua" w:hAnsi="Book Antiqua" w:cs="宋体"/>
          <w:b/>
          <w:bCs/>
          <w:color w:val="000000"/>
          <w:kern w:val="0"/>
          <w:lang w:bidi="ar-SA"/>
        </w:rPr>
        <w:t xml:space="preserve"> L</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Zagari</w:t>
      </w:r>
      <w:proofErr w:type="spellEnd"/>
      <w:r w:rsidRPr="006A0827">
        <w:rPr>
          <w:rFonts w:ascii="Book Antiqua" w:hAnsi="Book Antiqua" w:cs="宋体"/>
          <w:color w:val="000000"/>
          <w:kern w:val="0"/>
          <w:lang w:bidi="ar-SA"/>
        </w:rPr>
        <w:t xml:space="preserve"> RM, </w:t>
      </w:r>
      <w:proofErr w:type="spellStart"/>
      <w:r w:rsidRPr="006A0827">
        <w:rPr>
          <w:rFonts w:ascii="Book Antiqua" w:hAnsi="Book Antiqua" w:cs="宋体"/>
          <w:color w:val="000000"/>
          <w:kern w:val="0"/>
          <w:lang w:bidi="ar-SA"/>
        </w:rPr>
        <w:t>Eusebi</w:t>
      </w:r>
      <w:proofErr w:type="spellEnd"/>
      <w:r w:rsidRPr="006A0827">
        <w:rPr>
          <w:rFonts w:ascii="Book Antiqua" w:hAnsi="Book Antiqua" w:cs="宋体"/>
          <w:color w:val="000000"/>
          <w:kern w:val="0"/>
          <w:lang w:bidi="ar-SA"/>
        </w:rPr>
        <w:t xml:space="preserve"> LH, </w:t>
      </w:r>
      <w:proofErr w:type="spellStart"/>
      <w:r w:rsidRPr="006A0827">
        <w:rPr>
          <w:rFonts w:ascii="Book Antiqua" w:hAnsi="Book Antiqua" w:cs="宋体"/>
          <w:color w:val="000000"/>
          <w:kern w:val="0"/>
          <w:lang w:bidi="ar-SA"/>
        </w:rPr>
        <w:t>Laterza</w:t>
      </w:r>
      <w:proofErr w:type="spellEnd"/>
      <w:r w:rsidRPr="006A0827">
        <w:rPr>
          <w:rFonts w:ascii="Book Antiqua" w:hAnsi="Book Antiqua" w:cs="宋体"/>
          <w:color w:val="000000"/>
          <w:kern w:val="0"/>
          <w:lang w:bidi="ar-SA"/>
        </w:rPr>
        <w:t xml:space="preserve"> L, </w:t>
      </w:r>
      <w:proofErr w:type="spellStart"/>
      <w:r w:rsidRPr="006A0827">
        <w:rPr>
          <w:rFonts w:ascii="Book Antiqua" w:hAnsi="Book Antiqua" w:cs="宋体"/>
          <w:color w:val="000000"/>
          <w:kern w:val="0"/>
          <w:lang w:bidi="ar-SA"/>
        </w:rPr>
        <w:t>Cennamo</w:t>
      </w:r>
      <w:proofErr w:type="spellEnd"/>
      <w:r w:rsidRPr="006A0827">
        <w:rPr>
          <w:rFonts w:ascii="Book Antiqua" w:hAnsi="Book Antiqua" w:cs="宋体"/>
          <w:color w:val="000000"/>
          <w:kern w:val="0"/>
          <w:lang w:bidi="ar-SA"/>
        </w:rPr>
        <w:t xml:space="preserve"> V, </w:t>
      </w:r>
      <w:proofErr w:type="spellStart"/>
      <w:r w:rsidRPr="006A0827">
        <w:rPr>
          <w:rFonts w:ascii="Book Antiqua" w:hAnsi="Book Antiqua" w:cs="宋体"/>
          <w:color w:val="000000"/>
          <w:kern w:val="0"/>
          <w:lang w:bidi="ar-SA"/>
        </w:rPr>
        <w:t>Ceroni</w:t>
      </w:r>
      <w:proofErr w:type="spellEnd"/>
      <w:r w:rsidRPr="006A0827">
        <w:rPr>
          <w:rFonts w:ascii="Book Antiqua" w:hAnsi="Book Antiqua" w:cs="宋体"/>
          <w:color w:val="000000"/>
          <w:kern w:val="0"/>
          <w:lang w:bidi="ar-SA"/>
        </w:rPr>
        <w:t xml:space="preserve"> L, </w:t>
      </w:r>
      <w:proofErr w:type="spellStart"/>
      <w:r w:rsidRPr="006A0827">
        <w:rPr>
          <w:rFonts w:ascii="Book Antiqua" w:hAnsi="Book Antiqua" w:cs="宋体"/>
          <w:color w:val="000000"/>
          <w:kern w:val="0"/>
          <w:lang w:bidi="ar-SA"/>
        </w:rPr>
        <w:t>Grilli</w:t>
      </w:r>
      <w:proofErr w:type="spellEnd"/>
      <w:r w:rsidRPr="006A0827">
        <w:rPr>
          <w:rFonts w:ascii="Book Antiqua" w:hAnsi="Book Antiqua" w:cs="宋体"/>
          <w:color w:val="000000"/>
          <w:kern w:val="0"/>
          <w:lang w:bidi="ar-SA"/>
        </w:rPr>
        <w:t xml:space="preserve"> D, </w:t>
      </w:r>
      <w:proofErr w:type="spellStart"/>
      <w:r w:rsidRPr="006A0827">
        <w:rPr>
          <w:rFonts w:ascii="Book Antiqua" w:hAnsi="Book Antiqua" w:cs="宋体"/>
          <w:color w:val="000000"/>
          <w:kern w:val="0"/>
          <w:lang w:bidi="ar-SA"/>
        </w:rPr>
        <w:t>Bazzoli</w:t>
      </w:r>
      <w:proofErr w:type="spellEnd"/>
      <w:r w:rsidRPr="006A0827">
        <w:rPr>
          <w:rFonts w:ascii="Book Antiqua" w:hAnsi="Book Antiqua" w:cs="宋体"/>
          <w:color w:val="000000"/>
          <w:kern w:val="0"/>
          <w:lang w:bidi="ar-SA"/>
        </w:rPr>
        <w:t xml:space="preserve"> F. Meta-analysis: can Helicobacter pylori eradication treatment reduce the risk for gastric cancer? </w:t>
      </w:r>
      <w:r w:rsidRPr="006A0827">
        <w:rPr>
          <w:rFonts w:ascii="Book Antiqua" w:hAnsi="Book Antiqua" w:cs="宋体"/>
          <w:i/>
          <w:iCs/>
          <w:color w:val="000000"/>
          <w:kern w:val="0"/>
          <w:lang w:bidi="ar-SA"/>
        </w:rPr>
        <w:t>Ann Intern Med</w:t>
      </w:r>
      <w:r w:rsidRPr="006A0827">
        <w:rPr>
          <w:rFonts w:ascii="Book Antiqua" w:hAnsi="Book Antiqua" w:cs="宋体"/>
          <w:color w:val="000000"/>
          <w:kern w:val="0"/>
          <w:lang w:bidi="ar-SA"/>
        </w:rPr>
        <w:t> 2009; </w:t>
      </w:r>
      <w:r w:rsidRPr="006A0827">
        <w:rPr>
          <w:rFonts w:ascii="Book Antiqua" w:hAnsi="Book Antiqua" w:cs="宋体"/>
          <w:b/>
          <w:bCs/>
          <w:color w:val="000000"/>
          <w:kern w:val="0"/>
          <w:lang w:bidi="ar-SA"/>
        </w:rPr>
        <w:t>151</w:t>
      </w:r>
      <w:r w:rsidRPr="006A0827">
        <w:rPr>
          <w:rFonts w:ascii="Book Antiqua" w:hAnsi="Book Antiqua" w:cs="宋体"/>
          <w:color w:val="000000"/>
          <w:kern w:val="0"/>
          <w:lang w:bidi="ar-SA"/>
        </w:rPr>
        <w:t>: 121-128 [PMID: 19620164]</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37 </w:t>
      </w:r>
      <w:proofErr w:type="spellStart"/>
      <w:r w:rsidRPr="006A0827">
        <w:rPr>
          <w:rFonts w:ascii="Book Antiqua" w:hAnsi="Book Antiqua" w:cs="宋体"/>
          <w:b/>
          <w:bCs/>
          <w:color w:val="000000"/>
          <w:kern w:val="0"/>
          <w:lang w:bidi="ar-SA"/>
        </w:rPr>
        <w:t>Maehata</w:t>
      </w:r>
      <w:proofErr w:type="spellEnd"/>
      <w:r w:rsidRPr="006A0827">
        <w:rPr>
          <w:rFonts w:ascii="Book Antiqua" w:hAnsi="Book Antiqua" w:cs="宋体"/>
          <w:b/>
          <w:bCs/>
          <w:color w:val="000000"/>
          <w:kern w:val="0"/>
          <w:lang w:bidi="ar-SA"/>
        </w:rPr>
        <w:t xml:space="preserve"> Y</w:t>
      </w:r>
      <w:r w:rsidRPr="006A0827">
        <w:rPr>
          <w:rFonts w:ascii="Book Antiqua" w:hAnsi="Book Antiqua" w:cs="宋体"/>
          <w:color w:val="000000"/>
          <w:kern w:val="0"/>
          <w:lang w:bidi="ar-SA"/>
        </w:rPr>
        <w:t xml:space="preserve">, Nakamura S, Fujisawa K, Esaki M, Moriyama T, Asano K, </w:t>
      </w:r>
      <w:proofErr w:type="spellStart"/>
      <w:r w:rsidRPr="006A0827">
        <w:rPr>
          <w:rFonts w:ascii="Book Antiqua" w:hAnsi="Book Antiqua" w:cs="宋体"/>
          <w:color w:val="000000"/>
          <w:kern w:val="0"/>
          <w:lang w:bidi="ar-SA"/>
        </w:rPr>
        <w:t>Fuyuno</w:t>
      </w:r>
      <w:proofErr w:type="spellEnd"/>
      <w:r w:rsidRPr="006A0827">
        <w:rPr>
          <w:rFonts w:ascii="Book Antiqua" w:hAnsi="Book Antiqua" w:cs="宋体"/>
          <w:color w:val="000000"/>
          <w:kern w:val="0"/>
          <w:lang w:bidi="ar-SA"/>
        </w:rPr>
        <w:t xml:space="preserve"> Y, Yamaguchi K, </w:t>
      </w:r>
      <w:proofErr w:type="spellStart"/>
      <w:r w:rsidRPr="006A0827">
        <w:rPr>
          <w:rFonts w:ascii="Book Antiqua" w:hAnsi="Book Antiqua" w:cs="宋体"/>
          <w:color w:val="000000"/>
          <w:kern w:val="0"/>
          <w:lang w:bidi="ar-SA"/>
        </w:rPr>
        <w:t>Egashira</w:t>
      </w:r>
      <w:proofErr w:type="spellEnd"/>
      <w:r w:rsidRPr="006A0827">
        <w:rPr>
          <w:rFonts w:ascii="Book Antiqua" w:hAnsi="Book Antiqua" w:cs="宋体"/>
          <w:color w:val="000000"/>
          <w:kern w:val="0"/>
          <w:lang w:bidi="ar-SA"/>
        </w:rPr>
        <w:t xml:space="preserve"> I, Kim H, Kanda M, </w:t>
      </w:r>
      <w:proofErr w:type="spellStart"/>
      <w:r w:rsidRPr="006A0827">
        <w:rPr>
          <w:rFonts w:ascii="Book Antiqua" w:hAnsi="Book Antiqua" w:cs="宋体"/>
          <w:color w:val="000000"/>
          <w:kern w:val="0"/>
          <w:lang w:bidi="ar-SA"/>
        </w:rPr>
        <w:t>Hirahashi</w:t>
      </w:r>
      <w:proofErr w:type="spellEnd"/>
      <w:r w:rsidRPr="006A0827">
        <w:rPr>
          <w:rFonts w:ascii="Book Antiqua" w:hAnsi="Book Antiqua" w:cs="宋体"/>
          <w:color w:val="000000"/>
          <w:kern w:val="0"/>
          <w:lang w:bidi="ar-SA"/>
        </w:rPr>
        <w:t xml:space="preserve"> M, Matsumoto T. Long-term effect of Helicobacter pylori eradication on the development of </w:t>
      </w:r>
      <w:proofErr w:type="spellStart"/>
      <w:r w:rsidRPr="006A0827">
        <w:rPr>
          <w:rFonts w:ascii="Book Antiqua" w:hAnsi="Book Antiqua" w:cs="宋体"/>
          <w:color w:val="000000"/>
          <w:kern w:val="0"/>
          <w:lang w:bidi="ar-SA"/>
        </w:rPr>
        <w:t>metachronous</w:t>
      </w:r>
      <w:proofErr w:type="spellEnd"/>
      <w:r w:rsidRPr="006A0827">
        <w:rPr>
          <w:rFonts w:ascii="Book Antiqua" w:hAnsi="Book Antiqua" w:cs="宋体"/>
          <w:color w:val="000000"/>
          <w:kern w:val="0"/>
          <w:lang w:bidi="ar-SA"/>
        </w:rPr>
        <w:t xml:space="preserve"> gastric cancer after endoscopic resection of early gastric cancer. </w:t>
      </w:r>
      <w:proofErr w:type="spellStart"/>
      <w:r w:rsidRPr="006A0827">
        <w:rPr>
          <w:rFonts w:ascii="Book Antiqua" w:hAnsi="Book Antiqua" w:cs="宋体"/>
          <w:i/>
          <w:iCs/>
          <w:color w:val="000000"/>
          <w:kern w:val="0"/>
          <w:lang w:bidi="ar-SA"/>
        </w:rPr>
        <w:t>Gastrointest</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Endosc</w:t>
      </w:r>
      <w:proofErr w:type="spellEnd"/>
      <w:r w:rsidRPr="006A0827">
        <w:rPr>
          <w:rFonts w:ascii="Book Antiqua" w:hAnsi="Book Antiqua" w:cs="宋体"/>
          <w:color w:val="000000"/>
          <w:kern w:val="0"/>
          <w:lang w:bidi="ar-SA"/>
        </w:rPr>
        <w:t> 2012; </w:t>
      </w:r>
      <w:r w:rsidRPr="006A0827">
        <w:rPr>
          <w:rFonts w:ascii="Book Antiqua" w:hAnsi="Book Antiqua" w:cs="宋体"/>
          <w:b/>
          <w:bCs/>
          <w:color w:val="000000"/>
          <w:kern w:val="0"/>
          <w:lang w:bidi="ar-SA"/>
        </w:rPr>
        <w:t>75</w:t>
      </w:r>
      <w:r w:rsidRPr="006A0827">
        <w:rPr>
          <w:rFonts w:ascii="Book Antiqua" w:hAnsi="Book Antiqua" w:cs="宋体"/>
          <w:color w:val="000000"/>
          <w:kern w:val="0"/>
          <w:lang w:bidi="ar-SA"/>
        </w:rPr>
        <w:t>: 39-46 [PMID: 22018552 DOI: 10.1016/j.gie.2011.08.030]</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38 </w:t>
      </w:r>
      <w:proofErr w:type="spellStart"/>
      <w:r w:rsidRPr="006A0827">
        <w:rPr>
          <w:rFonts w:ascii="Book Antiqua" w:hAnsi="Book Antiqua" w:cs="宋体"/>
          <w:b/>
          <w:bCs/>
          <w:color w:val="000000"/>
          <w:kern w:val="0"/>
          <w:lang w:bidi="ar-SA"/>
        </w:rPr>
        <w:t>Yanaoka</w:t>
      </w:r>
      <w:proofErr w:type="spellEnd"/>
      <w:r w:rsidRPr="006A0827">
        <w:rPr>
          <w:rFonts w:ascii="Book Antiqua" w:hAnsi="Book Antiqua" w:cs="宋体"/>
          <w:b/>
          <w:bCs/>
          <w:color w:val="000000"/>
          <w:kern w:val="0"/>
          <w:lang w:bidi="ar-SA"/>
        </w:rPr>
        <w:t xml:space="preserve"> K</w:t>
      </w:r>
      <w:r w:rsidRPr="006A0827">
        <w:rPr>
          <w:rFonts w:ascii="Book Antiqua" w:hAnsi="Book Antiqua" w:cs="宋体"/>
          <w:color w:val="000000"/>
          <w:kern w:val="0"/>
          <w:lang w:bidi="ar-SA"/>
        </w:rPr>
        <w:t xml:space="preserve">, Oka M, </w:t>
      </w:r>
      <w:proofErr w:type="spellStart"/>
      <w:r w:rsidRPr="006A0827">
        <w:rPr>
          <w:rFonts w:ascii="Book Antiqua" w:hAnsi="Book Antiqua" w:cs="宋体"/>
          <w:color w:val="000000"/>
          <w:kern w:val="0"/>
          <w:lang w:bidi="ar-SA"/>
        </w:rPr>
        <w:t>Ohata</w:t>
      </w:r>
      <w:proofErr w:type="spellEnd"/>
      <w:r w:rsidRPr="006A0827">
        <w:rPr>
          <w:rFonts w:ascii="Book Antiqua" w:hAnsi="Book Antiqua" w:cs="宋体"/>
          <w:color w:val="000000"/>
          <w:kern w:val="0"/>
          <w:lang w:bidi="ar-SA"/>
        </w:rPr>
        <w:t xml:space="preserve"> H, Yoshimura N, </w:t>
      </w:r>
      <w:proofErr w:type="spellStart"/>
      <w:r w:rsidRPr="006A0827">
        <w:rPr>
          <w:rFonts w:ascii="Book Antiqua" w:hAnsi="Book Antiqua" w:cs="宋体"/>
          <w:color w:val="000000"/>
          <w:kern w:val="0"/>
          <w:lang w:bidi="ar-SA"/>
        </w:rPr>
        <w:t>Deguchi</w:t>
      </w:r>
      <w:proofErr w:type="spellEnd"/>
      <w:r w:rsidRPr="006A0827">
        <w:rPr>
          <w:rFonts w:ascii="Book Antiqua" w:hAnsi="Book Antiqua" w:cs="宋体"/>
          <w:color w:val="000000"/>
          <w:kern w:val="0"/>
          <w:lang w:bidi="ar-SA"/>
        </w:rPr>
        <w:t xml:space="preserve"> H, </w:t>
      </w:r>
      <w:proofErr w:type="spellStart"/>
      <w:r w:rsidRPr="006A0827">
        <w:rPr>
          <w:rFonts w:ascii="Book Antiqua" w:hAnsi="Book Antiqua" w:cs="宋体"/>
          <w:color w:val="000000"/>
          <w:kern w:val="0"/>
          <w:lang w:bidi="ar-SA"/>
        </w:rPr>
        <w:t>Mukoubayashi</w:t>
      </w:r>
      <w:proofErr w:type="spellEnd"/>
      <w:r w:rsidRPr="006A0827">
        <w:rPr>
          <w:rFonts w:ascii="Book Antiqua" w:hAnsi="Book Antiqua" w:cs="宋体"/>
          <w:color w:val="000000"/>
          <w:kern w:val="0"/>
          <w:lang w:bidi="ar-SA"/>
        </w:rPr>
        <w:t xml:space="preserve"> C, </w:t>
      </w:r>
      <w:proofErr w:type="spellStart"/>
      <w:r w:rsidRPr="006A0827">
        <w:rPr>
          <w:rFonts w:ascii="Book Antiqua" w:hAnsi="Book Antiqua" w:cs="宋体"/>
          <w:color w:val="000000"/>
          <w:kern w:val="0"/>
          <w:lang w:bidi="ar-SA"/>
        </w:rPr>
        <w:t>Enomoto</w:t>
      </w:r>
      <w:proofErr w:type="spellEnd"/>
      <w:r w:rsidRPr="006A0827">
        <w:rPr>
          <w:rFonts w:ascii="Book Antiqua" w:hAnsi="Book Antiqua" w:cs="宋体"/>
          <w:color w:val="000000"/>
          <w:kern w:val="0"/>
          <w:lang w:bidi="ar-SA"/>
        </w:rPr>
        <w:t xml:space="preserve"> S, Inoue I, Iguchi M, </w:t>
      </w:r>
      <w:proofErr w:type="spellStart"/>
      <w:r w:rsidRPr="006A0827">
        <w:rPr>
          <w:rFonts w:ascii="Book Antiqua" w:hAnsi="Book Antiqua" w:cs="宋体"/>
          <w:color w:val="000000"/>
          <w:kern w:val="0"/>
          <w:lang w:bidi="ar-SA"/>
        </w:rPr>
        <w:t>Maekita</w:t>
      </w:r>
      <w:proofErr w:type="spellEnd"/>
      <w:r w:rsidRPr="006A0827">
        <w:rPr>
          <w:rFonts w:ascii="Book Antiqua" w:hAnsi="Book Antiqua" w:cs="宋体"/>
          <w:color w:val="000000"/>
          <w:kern w:val="0"/>
          <w:lang w:bidi="ar-SA"/>
        </w:rPr>
        <w:t xml:space="preserve"> T, Ueda K, Utsunomiya H, </w:t>
      </w:r>
      <w:proofErr w:type="spellStart"/>
      <w:r w:rsidRPr="006A0827">
        <w:rPr>
          <w:rFonts w:ascii="Book Antiqua" w:hAnsi="Book Antiqua" w:cs="宋体"/>
          <w:color w:val="000000"/>
          <w:kern w:val="0"/>
          <w:lang w:bidi="ar-SA"/>
        </w:rPr>
        <w:t>Tamai</w:t>
      </w:r>
      <w:proofErr w:type="spellEnd"/>
      <w:r w:rsidRPr="006A0827">
        <w:rPr>
          <w:rFonts w:ascii="Book Antiqua" w:hAnsi="Book Antiqua" w:cs="宋体"/>
          <w:color w:val="000000"/>
          <w:kern w:val="0"/>
          <w:lang w:bidi="ar-SA"/>
        </w:rPr>
        <w:t xml:space="preserve"> H, </w:t>
      </w:r>
      <w:proofErr w:type="spellStart"/>
      <w:r w:rsidRPr="006A0827">
        <w:rPr>
          <w:rFonts w:ascii="Book Antiqua" w:hAnsi="Book Antiqua" w:cs="宋体"/>
          <w:color w:val="000000"/>
          <w:kern w:val="0"/>
          <w:lang w:bidi="ar-SA"/>
        </w:rPr>
        <w:t>Fujishiro</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Iwane</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Takeshita</w:t>
      </w:r>
      <w:proofErr w:type="spellEnd"/>
      <w:r w:rsidRPr="006A0827">
        <w:rPr>
          <w:rFonts w:ascii="Book Antiqua" w:hAnsi="Book Antiqua" w:cs="宋体"/>
          <w:color w:val="000000"/>
          <w:kern w:val="0"/>
          <w:lang w:bidi="ar-SA"/>
        </w:rPr>
        <w:t xml:space="preserve"> T, </w:t>
      </w:r>
      <w:proofErr w:type="spellStart"/>
      <w:r w:rsidRPr="006A0827">
        <w:rPr>
          <w:rFonts w:ascii="Book Antiqua" w:hAnsi="Book Antiqua" w:cs="宋体"/>
          <w:color w:val="000000"/>
          <w:kern w:val="0"/>
          <w:lang w:bidi="ar-SA"/>
        </w:rPr>
        <w:t>Mohara</w:t>
      </w:r>
      <w:proofErr w:type="spellEnd"/>
      <w:r w:rsidRPr="006A0827">
        <w:rPr>
          <w:rFonts w:ascii="Book Antiqua" w:hAnsi="Book Antiqua" w:cs="宋体"/>
          <w:color w:val="000000"/>
          <w:kern w:val="0"/>
          <w:lang w:bidi="ar-SA"/>
        </w:rPr>
        <w:t xml:space="preserve"> O, Ichinose M. Eradication of Helicobacter pylori prevents cancer development in subjects with mild gastric atrophy identified by serum pepsinogen levels. </w:t>
      </w:r>
      <w:proofErr w:type="spellStart"/>
      <w:r w:rsidRPr="006A0827">
        <w:rPr>
          <w:rFonts w:ascii="Book Antiqua" w:hAnsi="Book Antiqua" w:cs="宋体"/>
          <w:i/>
          <w:iCs/>
          <w:color w:val="000000"/>
          <w:kern w:val="0"/>
          <w:lang w:bidi="ar-SA"/>
        </w:rPr>
        <w:t>Int</w:t>
      </w:r>
      <w:proofErr w:type="spellEnd"/>
      <w:r w:rsidRPr="006A0827">
        <w:rPr>
          <w:rFonts w:ascii="Book Antiqua" w:hAnsi="Book Antiqua" w:cs="宋体"/>
          <w:i/>
          <w:iCs/>
          <w:color w:val="000000"/>
          <w:kern w:val="0"/>
          <w:lang w:bidi="ar-SA"/>
        </w:rPr>
        <w:t xml:space="preserve"> J Cancer</w:t>
      </w:r>
      <w:r w:rsidRPr="006A0827">
        <w:rPr>
          <w:rFonts w:ascii="Book Antiqua" w:hAnsi="Book Antiqua" w:cs="宋体"/>
          <w:color w:val="000000"/>
          <w:kern w:val="0"/>
          <w:lang w:bidi="ar-SA"/>
        </w:rPr>
        <w:t> 2009; </w:t>
      </w:r>
      <w:r w:rsidRPr="006A0827">
        <w:rPr>
          <w:rFonts w:ascii="Book Antiqua" w:hAnsi="Book Antiqua" w:cs="宋体"/>
          <w:b/>
          <w:bCs/>
          <w:color w:val="000000"/>
          <w:kern w:val="0"/>
          <w:lang w:bidi="ar-SA"/>
        </w:rPr>
        <w:t>125</w:t>
      </w:r>
      <w:r w:rsidRPr="006A0827">
        <w:rPr>
          <w:rFonts w:ascii="Book Antiqua" w:hAnsi="Book Antiqua" w:cs="宋体"/>
          <w:color w:val="000000"/>
          <w:kern w:val="0"/>
          <w:lang w:bidi="ar-SA"/>
        </w:rPr>
        <w:t>: 2697-2703 [PMID: 19610064 DOI: 10.1002/ijc.24591]</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39 </w:t>
      </w:r>
      <w:r w:rsidRPr="006A0827">
        <w:rPr>
          <w:rFonts w:ascii="Book Antiqua" w:hAnsi="Book Antiqua" w:cs="宋体"/>
          <w:b/>
          <w:bCs/>
          <w:color w:val="000000"/>
          <w:kern w:val="0"/>
          <w:lang w:bidi="ar-SA"/>
        </w:rPr>
        <w:t>Talley NJ</w:t>
      </w:r>
      <w:r w:rsidRPr="00A076F1">
        <w:rPr>
          <w:rFonts w:ascii="Book Antiqua" w:hAnsi="Book Antiqua" w:cs="宋体"/>
          <w:color w:val="000000"/>
          <w:kern w:val="0"/>
          <w:lang w:bidi="ar-SA"/>
        </w:rPr>
        <w:t>, American Gastroenterological Association.</w:t>
      </w:r>
      <w:r w:rsidRPr="006A0827">
        <w:rPr>
          <w:rFonts w:ascii="Book Antiqua" w:hAnsi="Book Antiqua" w:cs="宋体"/>
          <w:color w:val="000000"/>
          <w:kern w:val="0"/>
          <w:lang w:bidi="ar-SA"/>
        </w:rPr>
        <w:t xml:space="preserve"> American Gastroenterological Association medical position statement: evaluation of dyspepsia. </w:t>
      </w:r>
      <w:r w:rsidRPr="006A0827">
        <w:rPr>
          <w:rFonts w:ascii="Book Antiqua" w:hAnsi="Book Antiqua" w:cs="宋体"/>
          <w:i/>
          <w:iCs/>
          <w:color w:val="000000"/>
          <w:kern w:val="0"/>
          <w:lang w:bidi="ar-SA"/>
        </w:rPr>
        <w:t>Gastroenterology</w:t>
      </w:r>
      <w:r w:rsidRPr="006A0827">
        <w:rPr>
          <w:rFonts w:ascii="Book Antiqua" w:hAnsi="Book Antiqua" w:cs="宋体"/>
          <w:color w:val="000000"/>
          <w:kern w:val="0"/>
          <w:lang w:bidi="ar-SA"/>
        </w:rPr>
        <w:t> 2005; </w:t>
      </w:r>
      <w:r w:rsidRPr="006A0827">
        <w:rPr>
          <w:rFonts w:ascii="Book Antiqua" w:hAnsi="Book Antiqua" w:cs="宋体"/>
          <w:b/>
          <w:bCs/>
          <w:color w:val="000000"/>
          <w:kern w:val="0"/>
          <w:lang w:bidi="ar-SA"/>
        </w:rPr>
        <w:t>129</w:t>
      </w:r>
      <w:r w:rsidRPr="006A0827">
        <w:rPr>
          <w:rFonts w:ascii="Book Antiqua" w:hAnsi="Book Antiqua" w:cs="宋体"/>
          <w:color w:val="000000"/>
          <w:kern w:val="0"/>
          <w:lang w:bidi="ar-SA"/>
        </w:rPr>
        <w:t>: 1753-1755 [PMID: 16285970 DOI: 10.1053/j.gastro.2005.09.019]</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40 </w:t>
      </w:r>
      <w:proofErr w:type="spellStart"/>
      <w:r w:rsidRPr="006A0827">
        <w:rPr>
          <w:rFonts w:ascii="Book Antiqua" w:hAnsi="Book Antiqua" w:cs="宋体"/>
          <w:b/>
          <w:bCs/>
          <w:color w:val="000000"/>
          <w:kern w:val="0"/>
          <w:lang w:bidi="ar-SA"/>
        </w:rPr>
        <w:t>Mazzoleni</w:t>
      </w:r>
      <w:proofErr w:type="spellEnd"/>
      <w:r w:rsidRPr="006A0827">
        <w:rPr>
          <w:rFonts w:ascii="Book Antiqua" w:hAnsi="Book Antiqua" w:cs="宋体"/>
          <w:b/>
          <w:bCs/>
          <w:color w:val="000000"/>
          <w:kern w:val="0"/>
          <w:lang w:bidi="ar-SA"/>
        </w:rPr>
        <w:t xml:space="preserve"> LE</w:t>
      </w:r>
      <w:r w:rsidRPr="006A0827">
        <w:rPr>
          <w:rFonts w:ascii="Book Antiqua" w:hAnsi="Book Antiqua" w:cs="宋体"/>
          <w:color w:val="000000"/>
          <w:kern w:val="0"/>
          <w:lang w:bidi="ar-SA"/>
        </w:rPr>
        <w:t xml:space="preserve">, Sander GB, </w:t>
      </w:r>
      <w:proofErr w:type="spellStart"/>
      <w:r w:rsidRPr="006A0827">
        <w:rPr>
          <w:rFonts w:ascii="Book Antiqua" w:hAnsi="Book Antiqua" w:cs="宋体"/>
          <w:color w:val="000000"/>
          <w:kern w:val="0"/>
          <w:lang w:bidi="ar-SA"/>
        </w:rPr>
        <w:t>Francesconi</w:t>
      </w:r>
      <w:proofErr w:type="spellEnd"/>
      <w:r w:rsidRPr="006A0827">
        <w:rPr>
          <w:rFonts w:ascii="Book Antiqua" w:hAnsi="Book Antiqua" w:cs="宋体"/>
          <w:color w:val="000000"/>
          <w:kern w:val="0"/>
          <w:lang w:bidi="ar-SA"/>
        </w:rPr>
        <w:t xml:space="preserve"> CF, </w:t>
      </w:r>
      <w:proofErr w:type="spellStart"/>
      <w:r w:rsidRPr="006A0827">
        <w:rPr>
          <w:rFonts w:ascii="Book Antiqua" w:hAnsi="Book Antiqua" w:cs="宋体"/>
          <w:color w:val="000000"/>
          <w:kern w:val="0"/>
          <w:lang w:bidi="ar-SA"/>
        </w:rPr>
        <w:t>Mazzoleni</w:t>
      </w:r>
      <w:proofErr w:type="spellEnd"/>
      <w:r w:rsidRPr="006A0827">
        <w:rPr>
          <w:rFonts w:ascii="Book Antiqua" w:hAnsi="Book Antiqua" w:cs="宋体"/>
          <w:color w:val="000000"/>
          <w:kern w:val="0"/>
          <w:lang w:bidi="ar-SA"/>
        </w:rPr>
        <w:t xml:space="preserve"> F, </w:t>
      </w:r>
      <w:proofErr w:type="spellStart"/>
      <w:r w:rsidRPr="006A0827">
        <w:rPr>
          <w:rFonts w:ascii="Book Antiqua" w:hAnsi="Book Antiqua" w:cs="宋体"/>
          <w:color w:val="000000"/>
          <w:kern w:val="0"/>
          <w:lang w:bidi="ar-SA"/>
        </w:rPr>
        <w:t>Uchoa</w:t>
      </w:r>
      <w:proofErr w:type="spellEnd"/>
      <w:r w:rsidRPr="006A0827">
        <w:rPr>
          <w:rFonts w:ascii="Book Antiqua" w:hAnsi="Book Antiqua" w:cs="宋体"/>
          <w:color w:val="000000"/>
          <w:kern w:val="0"/>
          <w:lang w:bidi="ar-SA"/>
        </w:rPr>
        <w:t xml:space="preserve"> DM, De Bona LR, </w:t>
      </w:r>
      <w:proofErr w:type="spellStart"/>
      <w:r w:rsidRPr="006A0827">
        <w:rPr>
          <w:rFonts w:ascii="Book Antiqua" w:hAnsi="Book Antiqua" w:cs="宋体"/>
          <w:color w:val="000000"/>
          <w:kern w:val="0"/>
          <w:lang w:bidi="ar-SA"/>
        </w:rPr>
        <w:t>Milbradt</w:t>
      </w:r>
      <w:proofErr w:type="spellEnd"/>
      <w:r w:rsidRPr="006A0827">
        <w:rPr>
          <w:rFonts w:ascii="Book Antiqua" w:hAnsi="Book Antiqua" w:cs="宋体"/>
          <w:color w:val="000000"/>
          <w:kern w:val="0"/>
          <w:lang w:bidi="ar-SA"/>
        </w:rPr>
        <w:t xml:space="preserve"> TC, Von </w:t>
      </w:r>
      <w:proofErr w:type="spellStart"/>
      <w:r w:rsidRPr="006A0827">
        <w:rPr>
          <w:rFonts w:ascii="Book Antiqua" w:hAnsi="Book Antiqua" w:cs="宋体"/>
          <w:color w:val="000000"/>
          <w:kern w:val="0"/>
          <w:lang w:bidi="ar-SA"/>
        </w:rPr>
        <w:t>Reisswitz</w:t>
      </w:r>
      <w:proofErr w:type="spellEnd"/>
      <w:r w:rsidRPr="006A0827">
        <w:rPr>
          <w:rFonts w:ascii="Book Antiqua" w:hAnsi="Book Antiqua" w:cs="宋体"/>
          <w:color w:val="000000"/>
          <w:kern w:val="0"/>
          <w:lang w:bidi="ar-SA"/>
        </w:rPr>
        <w:t xml:space="preserve"> PS, </w:t>
      </w:r>
      <w:proofErr w:type="spellStart"/>
      <w:r w:rsidRPr="006A0827">
        <w:rPr>
          <w:rFonts w:ascii="Book Antiqua" w:hAnsi="Book Antiqua" w:cs="宋体"/>
          <w:color w:val="000000"/>
          <w:kern w:val="0"/>
          <w:lang w:bidi="ar-SA"/>
        </w:rPr>
        <w:t>Berwanger</w:t>
      </w:r>
      <w:proofErr w:type="spellEnd"/>
      <w:r w:rsidRPr="006A0827">
        <w:rPr>
          <w:rFonts w:ascii="Book Antiqua" w:hAnsi="Book Antiqua" w:cs="宋体"/>
          <w:color w:val="000000"/>
          <w:kern w:val="0"/>
          <w:lang w:bidi="ar-SA"/>
        </w:rPr>
        <w:t xml:space="preserve"> O, </w:t>
      </w:r>
      <w:proofErr w:type="spellStart"/>
      <w:r w:rsidRPr="006A0827">
        <w:rPr>
          <w:rFonts w:ascii="Book Antiqua" w:hAnsi="Book Antiqua" w:cs="宋体"/>
          <w:color w:val="000000"/>
          <w:kern w:val="0"/>
          <w:lang w:bidi="ar-SA"/>
        </w:rPr>
        <w:t>Bressel</w:t>
      </w:r>
      <w:proofErr w:type="spellEnd"/>
      <w:r w:rsidRPr="006A0827">
        <w:rPr>
          <w:rFonts w:ascii="Book Antiqua" w:hAnsi="Book Antiqua" w:cs="宋体"/>
          <w:color w:val="000000"/>
          <w:kern w:val="0"/>
          <w:lang w:bidi="ar-SA"/>
        </w:rPr>
        <w:t xml:space="preserve"> M, Edelweiss MI, Marini SS, Molina </w:t>
      </w:r>
      <w:r w:rsidRPr="006A0827">
        <w:rPr>
          <w:rFonts w:ascii="Book Antiqua" w:hAnsi="Book Antiqua" w:cs="宋体"/>
          <w:color w:val="000000"/>
          <w:kern w:val="0"/>
          <w:lang w:bidi="ar-SA"/>
        </w:rPr>
        <w:lastRenderedPageBreak/>
        <w:t xml:space="preserve">CG, </w:t>
      </w:r>
      <w:proofErr w:type="spellStart"/>
      <w:r w:rsidRPr="006A0827">
        <w:rPr>
          <w:rFonts w:ascii="Book Antiqua" w:hAnsi="Book Antiqua" w:cs="宋体"/>
          <w:color w:val="000000"/>
          <w:kern w:val="0"/>
          <w:lang w:bidi="ar-SA"/>
        </w:rPr>
        <w:t>Folador</w:t>
      </w:r>
      <w:proofErr w:type="spellEnd"/>
      <w:r w:rsidRPr="006A0827">
        <w:rPr>
          <w:rFonts w:ascii="Book Antiqua" w:hAnsi="Book Antiqua" w:cs="宋体"/>
          <w:color w:val="000000"/>
          <w:kern w:val="0"/>
          <w:lang w:bidi="ar-SA"/>
        </w:rPr>
        <w:t xml:space="preserve"> L, </w:t>
      </w:r>
      <w:proofErr w:type="spellStart"/>
      <w:r w:rsidRPr="006A0827">
        <w:rPr>
          <w:rFonts w:ascii="Book Antiqua" w:hAnsi="Book Antiqua" w:cs="宋体"/>
          <w:color w:val="000000"/>
          <w:kern w:val="0"/>
          <w:lang w:bidi="ar-SA"/>
        </w:rPr>
        <w:t>Lunkes</w:t>
      </w:r>
      <w:proofErr w:type="spellEnd"/>
      <w:r w:rsidRPr="006A0827">
        <w:rPr>
          <w:rFonts w:ascii="Book Antiqua" w:hAnsi="Book Antiqua" w:cs="宋体"/>
          <w:color w:val="000000"/>
          <w:kern w:val="0"/>
          <w:lang w:bidi="ar-SA"/>
        </w:rPr>
        <w:t xml:space="preserve"> RP, Heck R, </w:t>
      </w:r>
      <w:proofErr w:type="spellStart"/>
      <w:r w:rsidRPr="006A0827">
        <w:rPr>
          <w:rFonts w:ascii="Book Antiqua" w:hAnsi="Book Antiqua" w:cs="宋体"/>
          <w:color w:val="000000"/>
          <w:kern w:val="0"/>
          <w:lang w:bidi="ar-SA"/>
        </w:rPr>
        <w:t>Birkhan</w:t>
      </w:r>
      <w:proofErr w:type="spellEnd"/>
      <w:r w:rsidRPr="006A0827">
        <w:rPr>
          <w:rFonts w:ascii="Book Antiqua" w:hAnsi="Book Antiqua" w:cs="宋体"/>
          <w:color w:val="000000"/>
          <w:kern w:val="0"/>
          <w:lang w:bidi="ar-SA"/>
        </w:rPr>
        <w:t xml:space="preserve"> OA, </w:t>
      </w:r>
      <w:proofErr w:type="spellStart"/>
      <w:r w:rsidRPr="006A0827">
        <w:rPr>
          <w:rFonts w:ascii="Book Antiqua" w:hAnsi="Book Antiqua" w:cs="宋体"/>
          <w:color w:val="000000"/>
          <w:kern w:val="0"/>
          <w:lang w:bidi="ar-SA"/>
        </w:rPr>
        <w:t>Spindler</w:t>
      </w:r>
      <w:proofErr w:type="spellEnd"/>
      <w:r w:rsidRPr="006A0827">
        <w:rPr>
          <w:rFonts w:ascii="Book Antiqua" w:hAnsi="Book Antiqua" w:cs="宋体"/>
          <w:color w:val="000000"/>
          <w:kern w:val="0"/>
          <w:lang w:bidi="ar-SA"/>
        </w:rPr>
        <w:t xml:space="preserve"> BM, Katz N, Colombo </w:t>
      </w:r>
      <w:proofErr w:type="spellStart"/>
      <w:r w:rsidRPr="006A0827">
        <w:rPr>
          <w:rFonts w:ascii="Book Antiqua" w:hAnsi="Book Antiqua" w:cs="宋体"/>
          <w:color w:val="000000"/>
          <w:kern w:val="0"/>
          <w:lang w:bidi="ar-SA"/>
        </w:rPr>
        <w:t>Bda</w:t>
      </w:r>
      <w:proofErr w:type="spellEnd"/>
      <w:r w:rsidRPr="006A0827">
        <w:rPr>
          <w:rFonts w:ascii="Book Antiqua" w:hAnsi="Book Antiqua" w:cs="宋体"/>
          <w:color w:val="000000"/>
          <w:kern w:val="0"/>
          <w:lang w:bidi="ar-SA"/>
        </w:rPr>
        <w:t xml:space="preserve"> S, </w:t>
      </w:r>
      <w:proofErr w:type="spellStart"/>
      <w:r w:rsidRPr="006A0827">
        <w:rPr>
          <w:rFonts w:ascii="Book Antiqua" w:hAnsi="Book Antiqua" w:cs="宋体"/>
          <w:color w:val="000000"/>
          <w:kern w:val="0"/>
          <w:lang w:bidi="ar-SA"/>
        </w:rPr>
        <w:t>Guerrieri</w:t>
      </w:r>
      <w:proofErr w:type="spellEnd"/>
      <w:r w:rsidRPr="006A0827">
        <w:rPr>
          <w:rFonts w:ascii="Book Antiqua" w:hAnsi="Book Antiqua" w:cs="宋体"/>
          <w:color w:val="000000"/>
          <w:kern w:val="0"/>
          <w:lang w:bidi="ar-SA"/>
        </w:rPr>
        <w:t xml:space="preserve"> PP, </w:t>
      </w:r>
      <w:proofErr w:type="spellStart"/>
      <w:r w:rsidRPr="006A0827">
        <w:rPr>
          <w:rFonts w:ascii="Book Antiqua" w:hAnsi="Book Antiqua" w:cs="宋体"/>
          <w:color w:val="000000"/>
          <w:kern w:val="0"/>
          <w:lang w:bidi="ar-SA"/>
        </w:rPr>
        <w:t>Renck</w:t>
      </w:r>
      <w:proofErr w:type="spellEnd"/>
      <w:r w:rsidRPr="006A0827">
        <w:rPr>
          <w:rFonts w:ascii="Book Antiqua" w:hAnsi="Book Antiqua" w:cs="宋体"/>
          <w:color w:val="000000"/>
          <w:kern w:val="0"/>
          <w:lang w:bidi="ar-SA"/>
        </w:rPr>
        <w:t xml:space="preserve"> LB, </w:t>
      </w:r>
      <w:proofErr w:type="spellStart"/>
      <w:r w:rsidRPr="006A0827">
        <w:rPr>
          <w:rFonts w:ascii="Book Antiqua" w:hAnsi="Book Antiqua" w:cs="宋体"/>
          <w:color w:val="000000"/>
          <w:kern w:val="0"/>
          <w:lang w:bidi="ar-SA"/>
        </w:rPr>
        <w:t>Grando</w:t>
      </w:r>
      <w:proofErr w:type="spellEnd"/>
      <w:r w:rsidRPr="006A0827">
        <w:rPr>
          <w:rFonts w:ascii="Book Antiqua" w:hAnsi="Book Antiqua" w:cs="宋体"/>
          <w:color w:val="000000"/>
          <w:kern w:val="0"/>
          <w:lang w:bidi="ar-SA"/>
        </w:rPr>
        <w:t xml:space="preserve"> E, </w:t>
      </w:r>
      <w:proofErr w:type="spellStart"/>
      <w:r w:rsidRPr="006A0827">
        <w:rPr>
          <w:rFonts w:ascii="Book Antiqua" w:hAnsi="Book Antiqua" w:cs="宋体"/>
          <w:color w:val="000000"/>
          <w:kern w:val="0"/>
          <w:lang w:bidi="ar-SA"/>
        </w:rPr>
        <w:t>Hocevar</w:t>
      </w:r>
      <w:proofErr w:type="spellEnd"/>
      <w:r w:rsidRPr="006A0827">
        <w:rPr>
          <w:rFonts w:ascii="Book Antiqua" w:hAnsi="Book Antiqua" w:cs="宋体"/>
          <w:color w:val="000000"/>
          <w:kern w:val="0"/>
          <w:lang w:bidi="ar-SA"/>
        </w:rPr>
        <w:t xml:space="preserve"> de </w:t>
      </w:r>
      <w:proofErr w:type="spellStart"/>
      <w:r w:rsidRPr="006A0827">
        <w:rPr>
          <w:rFonts w:ascii="Book Antiqua" w:hAnsi="Book Antiqua" w:cs="宋体"/>
          <w:color w:val="000000"/>
          <w:kern w:val="0"/>
          <w:lang w:bidi="ar-SA"/>
        </w:rPr>
        <w:t>Moura</w:t>
      </w:r>
      <w:proofErr w:type="spellEnd"/>
      <w:r w:rsidRPr="006A0827">
        <w:rPr>
          <w:rFonts w:ascii="Book Antiqua" w:hAnsi="Book Antiqua" w:cs="宋体"/>
          <w:color w:val="000000"/>
          <w:kern w:val="0"/>
          <w:lang w:bidi="ar-SA"/>
        </w:rPr>
        <w:t xml:space="preserve"> B, </w:t>
      </w:r>
      <w:proofErr w:type="spellStart"/>
      <w:r w:rsidRPr="006A0827">
        <w:rPr>
          <w:rFonts w:ascii="Book Antiqua" w:hAnsi="Book Antiqua" w:cs="宋体"/>
          <w:color w:val="000000"/>
          <w:kern w:val="0"/>
          <w:lang w:bidi="ar-SA"/>
        </w:rPr>
        <w:t>Dahmer</w:t>
      </w:r>
      <w:proofErr w:type="spellEnd"/>
      <w:r w:rsidRPr="006A0827">
        <w:rPr>
          <w:rFonts w:ascii="Book Antiqua" w:hAnsi="Book Antiqua" w:cs="宋体"/>
          <w:color w:val="000000"/>
          <w:kern w:val="0"/>
          <w:lang w:bidi="ar-SA"/>
        </w:rPr>
        <w:t xml:space="preserve"> FD, </w:t>
      </w:r>
      <w:proofErr w:type="spellStart"/>
      <w:r w:rsidRPr="006A0827">
        <w:rPr>
          <w:rFonts w:ascii="Book Antiqua" w:hAnsi="Book Antiqua" w:cs="宋体"/>
          <w:color w:val="000000"/>
          <w:kern w:val="0"/>
          <w:lang w:bidi="ar-SA"/>
        </w:rPr>
        <w:t>Rauber</w:t>
      </w:r>
      <w:proofErr w:type="spellEnd"/>
      <w:r w:rsidRPr="006A0827">
        <w:rPr>
          <w:rFonts w:ascii="Book Antiqua" w:hAnsi="Book Antiqua" w:cs="宋体"/>
          <w:color w:val="000000"/>
          <w:kern w:val="0"/>
          <w:lang w:bidi="ar-SA"/>
        </w:rPr>
        <w:t xml:space="preserve"> J, </w:t>
      </w:r>
      <w:proofErr w:type="spellStart"/>
      <w:r w:rsidRPr="006A0827">
        <w:rPr>
          <w:rFonts w:ascii="Book Antiqua" w:hAnsi="Book Antiqua" w:cs="宋体"/>
          <w:color w:val="000000"/>
          <w:kern w:val="0"/>
          <w:lang w:bidi="ar-SA"/>
        </w:rPr>
        <w:t>Prolla</w:t>
      </w:r>
      <w:proofErr w:type="spellEnd"/>
      <w:r w:rsidRPr="006A0827">
        <w:rPr>
          <w:rFonts w:ascii="Book Antiqua" w:hAnsi="Book Antiqua" w:cs="宋体"/>
          <w:color w:val="000000"/>
          <w:kern w:val="0"/>
          <w:lang w:bidi="ar-SA"/>
        </w:rPr>
        <w:t xml:space="preserve"> JC. Helicobacter pylori eradication in functional dyspepsia: HEROES trial. </w:t>
      </w:r>
      <w:r w:rsidRPr="006A0827">
        <w:rPr>
          <w:rFonts w:ascii="Book Antiqua" w:hAnsi="Book Antiqua" w:cs="宋体"/>
          <w:i/>
          <w:iCs/>
          <w:color w:val="000000"/>
          <w:kern w:val="0"/>
          <w:lang w:bidi="ar-SA"/>
        </w:rPr>
        <w:t>Arch Intern Med</w:t>
      </w:r>
      <w:r w:rsidRPr="006A0827">
        <w:rPr>
          <w:rFonts w:ascii="Book Antiqua" w:hAnsi="Book Antiqua" w:cs="宋体"/>
          <w:color w:val="000000"/>
          <w:kern w:val="0"/>
          <w:lang w:bidi="ar-SA"/>
        </w:rPr>
        <w:t> 2011; </w:t>
      </w:r>
      <w:r w:rsidRPr="006A0827">
        <w:rPr>
          <w:rFonts w:ascii="Book Antiqua" w:hAnsi="Book Antiqua" w:cs="宋体"/>
          <w:b/>
          <w:bCs/>
          <w:color w:val="000000"/>
          <w:kern w:val="0"/>
          <w:lang w:bidi="ar-SA"/>
        </w:rPr>
        <w:t>171</w:t>
      </w:r>
      <w:r w:rsidRPr="006A0827">
        <w:rPr>
          <w:rFonts w:ascii="Book Antiqua" w:hAnsi="Book Antiqua" w:cs="宋体"/>
          <w:color w:val="000000"/>
          <w:kern w:val="0"/>
          <w:lang w:bidi="ar-SA"/>
        </w:rPr>
        <w:t>: 1929-1936 [PMID: 22123802 DOI: 10.1001/archinternmed.2011.533]</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41 </w:t>
      </w:r>
      <w:proofErr w:type="spellStart"/>
      <w:r w:rsidRPr="006A0827">
        <w:rPr>
          <w:rFonts w:ascii="Book Antiqua" w:hAnsi="Book Antiqua" w:cs="宋体"/>
          <w:b/>
          <w:bCs/>
          <w:color w:val="000000"/>
          <w:kern w:val="0"/>
          <w:lang w:bidi="ar-SA"/>
        </w:rPr>
        <w:t>Moayyedi</w:t>
      </w:r>
      <w:proofErr w:type="spellEnd"/>
      <w:r w:rsidRPr="006A0827">
        <w:rPr>
          <w:rFonts w:ascii="Book Antiqua" w:hAnsi="Book Antiqua" w:cs="宋体"/>
          <w:b/>
          <w:bCs/>
          <w:color w:val="000000"/>
          <w:kern w:val="0"/>
          <w:lang w:bidi="ar-SA"/>
        </w:rPr>
        <w:t xml:space="preserve"> P</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Soo</w:t>
      </w:r>
      <w:proofErr w:type="spellEnd"/>
      <w:r w:rsidRPr="006A0827">
        <w:rPr>
          <w:rFonts w:ascii="Book Antiqua" w:hAnsi="Book Antiqua" w:cs="宋体"/>
          <w:color w:val="000000"/>
          <w:kern w:val="0"/>
          <w:lang w:bidi="ar-SA"/>
        </w:rPr>
        <w:t xml:space="preserve"> S, </w:t>
      </w:r>
      <w:proofErr w:type="spellStart"/>
      <w:r w:rsidRPr="006A0827">
        <w:rPr>
          <w:rFonts w:ascii="Book Antiqua" w:hAnsi="Book Antiqua" w:cs="宋体"/>
          <w:color w:val="000000"/>
          <w:kern w:val="0"/>
          <w:lang w:bidi="ar-SA"/>
        </w:rPr>
        <w:t>Deeks</w:t>
      </w:r>
      <w:proofErr w:type="spellEnd"/>
      <w:r w:rsidRPr="006A0827">
        <w:rPr>
          <w:rFonts w:ascii="Book Antiqua" w:hAnsi="Book Antiqua" w:cs="宋体"/>
          <w:color w:val="000000"/>
          <w:kern w:val="0"/>
          <w:lang w:bidi="ar-SA"/>
        </w:rPr>
        <w:t xml:space="preserve"> J, Delaney B, Harris A, Innes M, Oakes R, Wilson S, </w:t>
      </w:r>
      <w:proofErr w:type="spellStart"/>
      <w:r w:rsidRPr="006A0827">
        <w:rPr>
          <w:rFonts w:ascii="Book Antiqua" w:hAnsi="Book Antiqua" w:cs="宋体"/>
          <w:color w:val="000000"/>
          <w:kern w:val="0"/>
          <w:lang w:bidi="ar-SA"/>
        </w:rPr>
        <w:t>Roalfe</w:t>
      </w:r>
      <w:proofErr w:type="spellEnd"/>
      <w:r w:rsidRPr="006A0827">
        <w:rPr>
          <w:rFonts w:ascii="Book Antiqua" w:hAnsi="Book Antiqua" w:cs="宋体"/>
          <w:color w:val="000000"/>
          <w:kern w:val="0"/>
          <w:lang w:bidi="ar-SA"/>
        </w:rPr>
        <w:t xml:space="preserve"> A, Bennett C, Forman D. Eradication of Helicobacter pylori for non-ulcer dyspepsia. </w:t>
      </w:r>
      <w:r w:rsidRPr="006A0827">
        <w:rPr>
          <w:rFonts w:ascii="Book Antiqua" w:hAnsi="Book Antiqua" w:cs="宋体"/>
          <w:i/>
          <w:iCs/>
          <w:color w:val="000000"/>
          <w:kern w:val="0"/>
          <w:lang w:bidi="ar-SA"/>
        </w:rPr>
        <w:t xml:space="preserve">Cochrane Database </w:t>
      </w:r>
      <w:proofErr w:type="spellStart"/>
      <w:r w:rsidRPr="006A0827">
        <w:rPr>
          <w:rFonts w:ascii="Book Antiqua" w:hAnsi="Book Antiqua" w:cs="宋体"/>
          <w:i/>
          <w:iCs/>
          <w:color w:val="000000"/>
          <w:kern w:val="0"/>
          <w:lang w:bidi="ar-SA"/>
        </w:rPr>
        <w:t>Syst</w:t>
      </w:r>
      <w:proofErr w:type="spellEnd"/>
      <w:r w:rsidRPr="006A0827">
        <w:rPr>
          <w:rFonts w:ascii="Book Antiqua" w:hAnsi="Book Antiqua" w:cs="宋体"/>
          <w:i/>
          <w:iCs/>
          <w:color w:val="000000"/>
          <w:kern w:val="0"/>
          <w:lang w:bidi="ar-SA"/>
        </w:rPr>
        <w:t xml:space="preserve"> Rev</w:t>
      </w:r>
      <w:r w:rsidRPr="006A0827">
        <w:rPr>
          <w:rFonts w:ascii="Book Antiqua" w:hAnsi="Book Antiqua" w:cs="宋体"/>
          <w:color w:val="000000"/>
          <w:kern w:val="0"/>
          <w:lang w:bidi="ar-SA"/>
        </w:rPr>
        <w:t> 2005; </w:t>
      </w:r>
      <w:r>
        <w:rPr>
          <w:rFonts w:ascii="Book Antiqua" w:hAnsi="Book Antiqua" w:cs="宋体"/>
          <w:color w:val="000000"/>
          <w:kern w:val="0"/>
          <w:lang w:bidi="ar-SA"/>
        </w:rPr>
        <w:t>(</w:t>
      </w:r>
      <w:r w:rsidRPr="005A5407">
        <w:rPr>
          <w:rFonts w:ascii="Book Antiqua" w:hAnsi="Book Antiqua" w:cs="宋体"/>
          <w:b/>
          <w:color w:val="000000"/>
          <w:kern w:val="0"/>
          <w:lang w:bidi="ar-SA"/>
        </w:rPr>
        <w:t>1</w:t>
      </w:r>
      <w:r>
        <w:rPr>
          <w:rFonts w:ascii="Book Antiqua" w:hAnsi="Book Antiqua" w:cs="宋体"/>
          <w:color w:val="000000"/>
          <w:kern w:val="0"/>
          <w:lang w:bidi="ar-SA"/>
        </w:rPr>
        <w:t>)</w:t>
      </w:r>
      <w:r w:rsidRPr="006A0827">
        <w:rPr>
          <w:rFonts w:ascii="Book Antiqua" w:hAnsi="Book Antiqua" w:cs="宋体"/>
          <w:color w:val="000000"/>
          <w:kern w:val="0"/>
          <w:lang w:bidi="ar-SA"/>
        </w:rPr>
        <w:t>: CD002096 [PMID: 15674892 DOI: 10.1002/14651858.CD002096.pub2]</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42 </w:t>
      </w:r>
      <w:proofErr w:type="spellStart"/>
      <w:r w:rsidRPr="006A0827">
        <w:rPr>
          <w:rFonts w:ascii="Book Antiqua" w:hAnsi="Book Antiqua" w:cs="宋体"/>
          <w:b/>
          <w:bCs/>
          <w:color w:val="000000"/>
          <w:kern w:val="0"/>
          <w:lang w:bidi="ar-SA"/>
        </w:rPr>
        <w:t>Mearin</w:t>
      </w:r>
      <w:proofErr w:type="spellEnd"/>
      <w:r w:rsidRPr="006A0827">
        <w:rPr>
          <w:rFonts w:ascii="Book Antiqua" w:hAnsi="Book Antiqua" w:cs="宋体"/>
          <w:b/>
          <w:bCs/>
          <w:color w:val="000000"/>
          <w:kern w:val="0"/>
          <w:lang w:bidi="ar-SA"/>
        </w:rPr>
        <w:t xml:space="preserve"> F</w:t>
      </w:r>
      <w:r w:rsidRPr="006A0827">
        <w:rPr>
          <w:rFonts w:ascii="Book Antiqua" w:hAnsi="Book Antiqua" w:cs="宋体"/>
          <w:color w:val="000000"/>
          <w:kern w:val="0"/>
          <w:lang w:bidi="ar-SA"/>
        </w:rPr>
        <w:t>, Pérez-</w:t>
      </w:r>
      <w:proofErr w:type="spellStart"/>
      <w:r w:rsidRPr="006A0827">
        <w:rPr>
          <w:rFonts w:ascii="Book Antiqua" w:hAnsi="Book Antiqua" w:cs="宋体"/>
          <w:color w:val="000000"/>
          <w:kern w:val="0"/>
          <w:lang w:bidi="ar-SA"/>
        </w:rPr>
        <w:t>Oliveras</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Perelló</w:t>
      </w:r>
      <w:proofErr w:type="spellEnd"/>
      <w:r w:rsidRPr="006A0827">
        <w:rPr>
          <w:rFonts w:ascii="Book Antiqua" w:hAnsi="Book Antiqua" w:cs="宋体"/>
          <w:color w:val="000000"/>
          <w:kern w:val="0"/>
          <w:lang w:bidi="ar-SA"/>
        </w:rPr>
        <w:t xml:space="preserve"> A, </w:t>
      </w:r>
      <w:proofErr w:type="spellStart"/>
      <w:r w:rsidRPr="006A0827">
        <w:rPr>
          <w:rFonts w:ascii="Book Antiqua" w:hAnsi="Book Antiqua" w:cs="宋体"/>
          <w:color w:val="000000"/>
          <w:kern w:val="0"/>
          <w:lang w:bidi="ar-SA"/>
        </w:rPr>
        <w:t>Vinyet</w:t>
      </w:r>
      <w:proofErr w:type="spellEnd"/>
      <w:r w:rsidRPr="006A0827">
        <w:rPr>
          <w:rFonts w:ascii="Book Antiqua" w:hAnsi="Book Antiqua" w:cs="宋体"/>
          <w:color w:val="000000"/>
          <w:kern w:val="0"/>
          <w:lang w:bidi="ar-SA"/>
        </w:rPr>
        <w:t xml:space="preserve"> J, </w:t>
      </w:r>
      <w:proofErr w:type="spellStart"/>
      <w:r w:rsidRPr="006A0827">
        <w:rPr>
          <w:rFonts w:ascii="Book Antiqua" w:hAnsi="Book Antiqua" w:cs="宋体"/>
          <w:color w:val="000000"/>
          <w:kern w:val="0"/>
          <w:lang w:bidi="ar-SA"/>
        </w:rPr>
        <w:t>Ibañez</w:t>
      </w:r>
      <w:proofErr w:type="spellEnd"/>
      <w:r w:rsidRPr="006A0827">
        <w:rPr>
          <w:rFonts w:ascii="Book Antiqua" w:hAnsi="Book Antiqua" w:cs="宋体"/>
          <w:color w:val="000000"/>
          <w:kern w:val="0"/>
          <w:lang w:bidi="ar-SA"/>
        </w:rPr>
        <w:t xml:space="preserve"> A, </w:t>
      </w:r>
      <w:proofErr w:type="spellStart"/>
      <w:r w:rsidRPr="006A0827">
        <w:rPr>
          <w:rFonts w:ascii="Book Antiqua" w:hAnsi="Book Antiqua" w:cs="宋体"/>
          <w:color w:val="000000"/>
          <w:kern w:val="0"/>
          <w:lang w:bidi="ar-SA"/>
        </w:rPr>
        <w:t>Coderch</w:t>
      </w:r>
      <w:proofErr w:type="spellEnd"/>
      <w:r w:rsidRPr="006A0827">
        <w:rPr>
          <w:rFonts w:ascii="Book Antiqua" w:hAnsi="Book Antiqua" w:cs="宋体"/>
          <w:color w:val="000000"/>
          <w:kern w:val="0"/>
          <w:lang w:bidi="ar-SA"/>
        </w:rPr>
        <w:t xml:space="preserve"> J, </w:t>
      </w:r>
      <w:proofErr w:type="spellStart"/>
      <w:r w:rsidRPr="006A0827">
        <w:rPr>
          <w:rFonts w:ascii="Book Antiqua" w:hAnsi="Book Antiqua" w:cs="宋体"/>
          <w:color w:val="000000"/>
          <w:kern w:val="0"/>
          <w:lang w:bidi="ar-SA"/>
        </w:rPr>
        <w:t>Perona</w:t>
      </w:r>
      <w:proofErr w:type="spellEnd"/>
      <w:r w:rsidRPr="006A0827">
        <w:rPr>
          <w:rFonts w:ascii="Book Antiqua" w:hAnsi="Book Antiqua" w:cs="宋体"/>
          <w:color w:val="000000"/>
          <w:kern w:val="0"/>
          <w:lang w:bidi="ar-SA"/>
        </w:rPr>
        <w:t xml:space="preserve"> M. Dyspepsia and irritable bowel syndrome after a Salmonella gastroenteritis outbreak: one-year follow-up cohort study. </w:t>
      </w:r>
      <w:r w:rsidRPr="006A0827">
        <w:rPr>
          <w:rFonts w:ascii="Book Antiqua" w:hAnsi="Book Antiqua" w:cs="宋体"/>
          <w:i/>
          <w:iCs/>
          <w:color w:val="000000"/>
          <w:kern w:val="0"/>
          <w:lang w:bidi="ar-SA"/>
        </w:rPr>
        <w:t>Gastroenterology</w:t>
      </w:r>
      <w:r w:rsidRPr="006A0827">
        <w:rPr>
          <w:rFonts w:ascii="Book Antiqua" w:hAnsi="Book Antiqua" w:cs="宋体"/>
          <w:color w:val="000000"/>
          <w:kern w:val="0"/>
          <w:lang w:bidi="ar-SA"/>
        </w:rPr>
        <w:t> 2005; </w:t>
      </w:r>
      <w:r w:rsidRPr="006A0827">
        <w:rPr>
          <w:rFonts w:ascii="Book Antiqua" w:hAnsi="Book Antiqua" w:cs="宋体"/>
          <w:b/>
          <w:bCs/>
          <w:color w:val="000000"/>
          <w:kern w:val="0"/>
          <w:lang w:bidi="ar-SA"/>
        </w:rPr>
        <w:t>129</w:t>
      </w:r>
      <w:r w:rsidRPr="006A0827">
        <w:rPr>
          <w:rFonts w:ascii="Book Antiqua" w:hAnsi="Book Antiqua" w:cs="宋体"/>
          <w:color w:val="000000"/>
          <w:kern w:val="0"/>
          <w:lang w:bidi="ar-SA"/>
        </w:rPr>
        <w:t>: 98-104 [PMID: 16012939]</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43 </w:t>
      </w:r>
      <w:r w:rsidRPr="006A0827">
        <w:rPr>
          <w:rFonts w:ascii="Book Antiqua" w:hAnsi="Book Antiqua" w:cs="宋体"/>
          <w:b/>
          <w:bCs/>
          <w:color w:val="000000"/>
          <w:kern w:val="0"/>
          <w:lang w:bidi="ar-SA"/>
        </w:rPr>
        <w:t>Ford AC</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Thabane</w:t>
      </w:r>
      <w:proofErr w:type="spellEnd"/>
      <w:r w:rsidRPr="006A0827">
        <w:rPr>
          <w:rFonts w:ascii="Book Antiqua" w:hAnsi="Book Antiqua" w:cs="宋体"/>
          <w:color w:val="000000"/>
          <w:kern w:val="0"/>
          <w:lang w:bidi="ar-SA"/>
        </w:rPr>
        <w:t xml:space="preserve"> M, Collins SM, </w:t>
      </w:r>
      <w:proofErr w:type="spellStart"/>
      <w:r w:rsidRPr="006A0827">
        <w:rPr>
          <w:rFonts w:ascii="Book Antiqua" w:hAnsi="Book Antiqua" w:cs="宋体"/>
          <w:color w:val="000000"/>
          <w:kern w:val="0"/>
          <w:lang w:bidi="ar-SA"/>
        </w:rPr>
        <w:t>Moayyedi</w:t>
      </w:r>
      <w:proofErr w:type="spellEnd"/>
      <w:r w:rsidRPr="006A0827">
        <w:rPr>
          <w:rFonts w:ascii="Book Antiqua" w:hAnsi="Book Antiqua" w:cs="宋体"/>
          <w:color w:val="000000"/>
          <w:kern w:val="0"/>
          <w:lang w:bidi="ar-SA"/>
        </w:rPr>
        <w:t xml:space="preserve"> P, </w:t>
      </w:r>
      <w:proofErr w:type="spellStart"/>
      <w:r w:rsidRPr="006A0827">
        <w:rPr>
          <w:rFonts w:ascii="Book Antiqua" w:hAnsi="Book Antiqua" w:cs="宋体"/>
          <w:color w:val="000000"/>
          <w:kern w:val="0"/>
          <w:lang w:bidi="ar-SA"/>
        </w:rPr>
        <w:t>Garg</w:t>
      </w:r>
      <w:proofErr w:type="spellEnd"/>
      <w:r w:rsidRPr="006A0827">
        <w:rPr>
          <w:rFonts w:ascii="Book Antiqua" w:hAnsi="Book Antiqua" w:cs="宋体"/>
          <w:color w:val="000000"/>
          <w:kern w:val="0"/>
          <w:lang w:bidi="ar-SA"/>
        </w:rPr>
        <w:t xml:space="preserve"> AX, Clark WF, Marshall JK.</w:t>
      </w:r>
      <w:proofErr w:type="gramEnd"/>
      <w:r w:rsidRPr="006A0827">
        <w:rPr>
          <w:rFonts w:ascii="Book Antiqua" w:hAnsi="Book Antiqua" w:cs="宋体"/>
          <w:color w:val="000000"/>
          <w:kern w:val="0"/>
          <w:lang w:bidi="ar-SA"/>
        </w:rPr>
        <w:t xml:space="preserve"> Prevalence of uninvestigated dyspepsia 8 years after a large waterborne outbreak of bacterial dysentery: a cohort study. </w:t>
      </w:r>
      <w:r w:rsidRPr="006A0827">
        <w:rPr>
          <w:rFonts w:ascii="Book Antiqua" w:hAnsi="Book Antiqua" w:cs="宋体"/>
          <w:i/>
          <w:iCs/>
          <w:color w:val="000000"/>
          <w:kern w:val="0"/>
          <w:lang w:bidi="ar-SA"/>
        </w:rPr>
        <w:t>Gastroenterology</w:t>
      </w:r>
      <w:r w:rsidRPr="006A0827">
        <w:rPr>
          <w:rFonts w:ascii="Book Antiqua" w:hAnsi="Book Antiqua" w:cs="宋体"/>
          <w:color w:val="000000"/>
          <w:kern w:val="0"/>
          <w:lang w:bidi="ar-SA"/>
        </w:rPr>
        <w:t> 2010; </w:t>
      </w:r>
      <w:r w:rsidRPr="006A0827">
        <w:rPr>
          <w:rFonts w:ascii="Book Antiqua" w:hAnsi="Book Antiqua" w:cs="宋体"/>
          <w:b/>
          <w:bCs/>
          <w:color w:val="000000"/>
          <w:kern w:val="0"/>
          <w:lang w:bidi="ar-SA"/>
        </w:rPr>
        <w:t>138</w:t>
      </w:r>
      <w:r w:rsidRPr="006A0827">
        <w:rPr>
          <w:rFonts w:ascii="Book Antiqua" w:hAnsi="Book Antiqua" w:cs="宋体"/>
          <w:color w:val="000000"/>
          <w:kern w:val="0"/>
          <w:lang w:bidi="ar-SA"/>
        </w:rPr>
        <w:t>: 1727-136; quiz e12 [PMID: 20117111 DOI: 10.1053/j.gastro.2010.01.043]</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44 </w:t>
      </w:r>
      <w:proofErr w:type="spellStart"/>
      <w:r w:rsidRPr="006A0827">
        <w:rPr>
          <w:rFonts w:ascii="Book Antiqua" w:hAnsi="Book Antiqua" w:cs="宋体"/>
          <w:b/>
          <w:bCs/>
          <w:color w:val="000000"/>
          <w:kern w:val="0"/>
          <w:lang w:bidi="ar-SA"/>
        </w:rPr>
        <w:t>Moayyedi</w:t>
      </w:r>
      <w:proofErr w:type="spellEnd"/>
      <w:r w:rsidRPr="006A0827">
        <w:rPr>
          <w:rFonts w:ascii="Book Antiqua" w:hAnsi="Book Antiqua" w:cs="宋体"/>
          <w:b/>
          <w:bCs/>
          <w:color w:val="000000"/>
          <w:kern w:val="0"/>
          <w:lang w:bidi="ar-SA"/>
        </w:rPr>
        <w:t xml:space="preserve"> P</w:t>
      </w:r>
      <w:r w:rsidRPr="006A0827">
        <w:rPr>
          <w:rFonts w:ascii="Book Antiqua" w:hAnsi="Book Antiqua" w:cs="宋体"/>
          <w:color w:val="000000"/>
          <w:kern w:val="0"/>
          <w:lang w:bidi="ar-SA"/>
        </w:rPr>
        <w:t>. Helicobacter pylori eradication for functional dyspepsia: what are we treating</w:t>
      </w:r>
      <w:proofErr w:type="gramStart"/>
      <w:r w:rsidRPr="006A0827">
        <w:rPr>
          <w:rFonts w:ascii="Book Antiqua" w:hAnsi="Book Antiqua" w:cs="宋体"/>
          <w:color w:val="000000"/>
          <w:kern w:val="0"/>
          <w:lang w:bidi="ar-SA"/>
        </w:rPr>
        <w:t>?:</w:t>
      </w:r>
      <w:proofErr w:type="gramEnd"/>
      <w:r w:rsidRPr="006A0827">
        <w:rPr>
          <w:rFonts w:ascii="Book Antiqua" w:hAnsi="Book Antiqua" w:cs="宋体"/>
          <w:color w:val="000000"/>
          <w:kern w:val="0"/>
          <w:lang w:bidi="ar-SA"/>
        </w:rPr>
        <w:t xml:space="preserve"> comment on "</w:t>
      </w:r>
      <w:bookmarkStart w:id="622" w:name="_GoBack"/>
      <w:r w:rsidRPr="00F37745">
        <w:rPr>
          <w:rFonts w:ascii="Book Antiqua" w:hAnsi="Book Antiqua" w:cs="宋体"/>
          <w:i/>
          <w:color w:val="000000"/>
          <w:kern w:val="0"/>
          <w:lang w:bidi="ar-SA"/>
        </w:rPr>
        <w:t>Helicobacter pylori</w:t>
      </w:r>
      <w:r w:rsidRPr="006A0827">
        <w:rPr>
          <w:rFonts w:ascii="Book Antiqua" w:hAnsi="Book Antiqua" w:cs="宋体"/>
          <w:color w:val="000000"/>
          <w:kern w:val="0"/>
          <w:lang w:bidi="ar-SA"/>
        </w:rPr>
        <w:t xml:space="preserve"> </w:t>
      </w:r>
      <w:bookmarkEnd w:id="622"/>
      <w:r w:rsidRPr="006A0827">
        <w:rPr>
          <w:rFonts w:ascii="Book Antiqua" w:hAnsi="Book Antiqua" w:cs="宋体"/>
          <w:color w:val="000000"/>
          <w:kern w:val="0"/>
          <w:lang w:bidi="ar-SA"/>
        </w:rPr>
        <w:t>eradication in functional dyspepsia". </w:t>
      </w:r>
      <w:r w:rsidRPr="006A0827">
        <w:rPr>
          <w:rFonts w:ascii="Book Antiqua" w:hAnsi="Book Antiqua" w:cs="宋体"/>
          <w:i/>
          <w:iCs/>
          <w:color w:val="000000"/>
          <w:kern w:val="0"/>
          <w:lang w:bidi="ar-SA"/>
        </w:rPr>
        <w:t>Arch Intern Med</w:t>
      </w:r>
      <w:r w:rsidRPr="006A0827">
        <w:rPr>
          <w:rFonts w:ascii="Book Antiqua" w:hAnsi="Book Antiqua" w:cs="宋体"/>
          <w:color w:val="000000"/>
          <w:kern w:val="0"/>
          <w:lang w:bidi="ar-SA"/>
        </w:rPr>
        <w:t> 2011; </w:t>
      </w:r>
      <w:r w:rsidRPr="006A0827">
        <w:rPr>
          <w:rFonts w:ascii="Book Antiqua" w:hAnsi="Book Antiqua" w:cs="宋体"/>
          <w:b/>
          <w:bCs/>
          <w:color w:val="000000"/>
          <w:kern w:val="0"/>
          <w:lang w:bidi="ar-SA"/>
        </w:rPr>
        <w:t>171</w:t>
      </w:r>
      <w:r w:rsidRPr="006A0827">
        <w:rPr>
          <w:rFonts w:ascii="Book Antiqua" w:hAnsi="Book Antiqua" w:cs="宋体"/>
          <w:color w:val="000000"/>
          <w:kern w:val="0"/>
          <w:lang w:bidi="ar-SA"/>
        </w:rPr>
        <w:t>: 1936-1937 [PMID: 22123803 DOI: 10.1001/archinternmed.2011.541]</w:t>
      </w:r>
    </w:p>
    <w:p w:rsidR="005206D8" w:rsidRPr="006A0827" w:rsidRDefault="005206D8" w:rsidP="006A0827">
      <w:pPr>
        <w:widowControl/>
        <w:suppressAutoHyphens w:val="0"/>
        <w:rPr>
          <w:rFonts w:ascii="Book Antiqua" w:hAnsi="Book Antiqua" w:cs="宋体"/>
          <w:color w:val="000000"/>
          <w:kern w:val="0"/>
          <w:lang w:bidi="ar-SA"/>
        </w:rPr>
      </w:pPr>
      <w:r>
        <w:rPr>
          <w:rFonts w:ascii="Book Antiqua" w:hAnsi="Book Antiqua" w:cs="宋体"/>
          <w:color w:val="000000"/>
          <w:kern w:val="0"/>
          <w:lang w:bidi="ar-SA"/>
        </w:rPr>
        <w:t>45</w:t>
      </w:r>
      <w:r w:rsidRPr="00A076F1">
        <w:rPr>
          <w:rFonts w:ascii="Book Antiqua" w:hAnsi="Book Antiqua" w:cs="宋体"/>
          <w:b/>
          <w:color w:val="000000"/>
          <w:kern w:val="0"/>
          <w:lang w:bidi="ar-SA"/>
        </w:rPr>
        <w:t xml:space="preserve"> </w:t>
      </w:r>
      <w:proofErr w:type="spellStart"/>
      <w:r w:rsidRPr="00A076F1">
        <w:rPr>
          <w:rFonts w:ascii="Book Antiqua" w:hAnsi="Book Antiqua" w:cs="宋体"/>
          <w:b/>
          <w:color w:val="000000"/>
          <w:kern w:val="0"/>
          <w:lang w:bidi="ar-SA"/>
        </w:rPr>
        <w:t>Malfertheiner</w:t>
      </w:r>
      <w:proofErr w:type="spellEnd"/>
      <w:r w:rsidRPr="00A076F1">
        <w:rPr>
          <w:rFonts w:ascii="Book Antiqua" w:hAnsi="Book Antiqua" w:cs="宋体"/>
          <w:b/>
          <w:color w:val="000000"/>
          <w:kern w:val="0"/>
          <w:lang w:bidi="ar-SA"/>
        </w:rPr>
        <w:t xml:space="preserve"> P</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Venerito</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Selgrad</w:t>
      </w:r>
      <w:proofErr w:type="spellEnd"/>
      <w:r w:rsidRPr="006A0827">
        <w:rPr>
          <w:rFonts w:ascii="Book Antiqua" w:hAnsi="Book Antiqua" w:cs="宋体"/>
          <w:color w:val="000000"/>
          <w:kern w:val="0"/>
          <w:lang w:bidi="ar-SA"/>
        </w:rPr>
        <w:t xml:space="preserve"> M. Helicobacter pylori infection: selected aspects in clinical management. </w:t>
      </w:r>
      <w:proofErr w:type="spellStart"/>
      <w:r w:rsidRPr="00A076F1">
        <w:rPr>
          <w:rFonts w:ascii="Book Antiqua" w:hAnsi="Book Antiqua" w:cs="宋体"/>
          <w:i/>
          <w:color w:val="000000"/>
          <w:kern w:val="0"/>
          <w:lang w:bidi="ar-SA"/>
        </w:rPr>
        <w:t>Curr</w:t>
      </w:r>
      <w:proofErr w:type="spellEnd"/>
      <w:r w:rsidRPr="00A076F1">
        <w:rPr>
          <w:rFonts w:ascii="Book Antiqua" w:hAnsi="Book Antiqua" w:cs="宋体"/>
          <w:i/>
          <w:color w:val="000000"/>
          <w:kern w:val="0"/>
          <w:lang w:bidi="ar-SA"/>
        </w:rPr>
        <w:t xml:space="preserve"> </w:t>
      </w:r>
      <w:proofErr w:type="spellStart"/>
      <w:r w:rsidRPr="00A076F1">
        <w:rPr>
          <w:rFonts w:ascii="Book Antiqua" w:hAnsi="Book Antiqua" w:cs="宋体"/>
          <w:i/>
          <w:color w:val="000000"/>
          <w:kern w:val="0"/>
          <w:lang w:bidi="ar-SA"/>
        </w:rPr>
        <w:t>opin</w:t>
      </w:r>
      <w:proofErr w:type="spellEnd"/>
      <w:r w:rsidRPr="00A076F1">
        <w:rPr>
          <w:rFonts w:ascii="Book Antiqua" w:hAnsi="Book Antiqua" w:cs="宋体"/>
          <w:i/>
          <w:color w:val="000000"/>
          <w:kern w:val="0"/>
          <w:lang w:bidi="ar-SA"/>
        </w:rPr>
        <w:t xml:space="preserve"> </w:t>
      </w:r>
      <w:proofErr w:type="spellStart"/>
      <w:r w:rsidRPr="00A076F1">
        <w:rPr>
          <w:rFonts w:ascii="Book Antiqua" w:hAnsi="Book Antiqua" w:cs="宋体"/>
          <w:i/>
          <w:color w:val="000000"/>
          <w:kern w:val="0"/>
          <w:lang w:bidi="ar-SA"/>
        </w:rPr>
        <w:t>Gastroenterol</w:t>
      </w:r>
      <w:proofErr w:type="spellEnd"/>
      <w:r w:rsidRPr="006A0827">
        <w:rPr>
          <w:rFonts w:ascii="Book Antiqua" w:hAnsi="Book Antiqua" w:cs="宋体"/>
          <w:color w:val="000000"/>
          <w:kern w:val="0"/>
          <w:lang w:bidi="ar-SA"/>
        </w:rPr>
        <w:t xml:space="preserve"> 2013;</w:t>
      </w:r>
      <w:r w:rsidRPr="00A076F1">
        <w:rPr>
          <w:rFonts w:ascii="Book Antiqua" w:hAnsi="Book Antiqua" w:cs="宋体"/>
          <w:b/>
          <w:color w:val="000000"/>
          <w:kern w:val="0"/>
          <w:lang w:bidi="ar-SA"/>
        </w:rPr>
        <w:t xml:space="preserve"> 29:</w:t>
      </w:r>
      <w:r w:rsidRPr="006A0827">
        <w:rPr>
          <w:rFonts w:ascii="Book Antiqua" w:hAnsi="Book Antiqua" w:cs="宋体"/>
          <w:color w:val="000000"/>
          <w:kern w:val="0"/>
          <w:lang w:bidi="ar-SA"/>
        </w:rPr>
        <w:t xml:space="preserve"> 669-675 </w:t>
      </w:r>
      <w:r>
        <w:rPr>
          <w:rFonts w:ascii="Book Antiqua" w:hAnsi="Book Antiqua" w:cs="宋体"/>
          <w:color w:val="000000"/>
          <w:kern w:val="0"/>
          <w:lang w:bidi="ar-SA"/>
        </w:rPr>
        <w:t>[</w:t>
      </w:r>
      <w:r w:rsidRPr="006A0827">
        <w:rPr>
          <w:rFonts w:ascii="Book Antiqua" w:hAnsi="Book Antiqua" w:cs="宋体"/>
          <w:color w:val="000000"/>
          <w:kern w:val="0"/>
          <w:lang w:bidi="ar-SA"/>
        </w:rPr>
        <w:t>PMID</w:t>
      </w:r>
      <w:r>
        <w:rPr>
          <w:rFonts w:ascii="Book Antiqua" w:hAnsi="Book Antiqua" w:cs="宋体"/>
          <w:color w:val="000000"/>
          <w:kern w:val="0"/>
          <w:lang w:bidi="ar-SA"/>
        </w:rPr>
        <w:t>:</w:t>
      </w:r>
      <w:r w:rsidRPr="006A0827">
        <w:rPr>
          <w:rFonts w:ascii="Book Antiqua" w:hAnsi="Book Antiqua" w:cs="宋体"/>
          <w:color w:val="000000"/>
          <w:kern w:val="0"/>
          <w:lang w:bidi="ar-SA"/>
        </w:rPr>
        <w:t xml:space="preserve"> 24100726 DOI: 10.1097/MOG.Ob012e328365d443</w:t>
      </w:r>
      <w:r>
        <w:rPr>
          <w:rFonts w:ascii="Book Antiqua" w:hAnsi="Book Antiqua" w:cs="宋体"/>
          <w:color w:val="000000"/>
          <w:kern w:val="0"/>
          <w:lang w:bidi="ar-SA"/>
        </w:rPr>
        <w:t>]</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46 </w:t>
      </w:r>
      <w:r w:rsidRPr="006A0827">
        <w:rPr>
          <w:rFonts w:ascii="Book Antiqua" w:hAnsi="Book Antiqua" w:cs="宋体"/>
          <w:b/>
          <w:bCs/>
          <w:color w:val="000000"/>
          <w:kern w:val="0"/>
          <w:lang w:bidi="ar-SA"/>
        </w:rPr>
        <w:t>Linz B</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Balloux</w:t>
      </w:r>
      <w:proofErr w:type="spellEnd"/>
      <w:r w:rsidRPr="006A0827">
        <w:rPr>
          <w:rFonts w:ascii="Book Antiqua" w:hAnsi="Book Antiqua" w:cs="宋体"/>
          <w:color w:val="000000"/>
          <w:kern w:val="0"/>
          <w:lang w:bidi="ar-SA"/>
        </w:rPr>
        <w:t xml:space="preserve"> F, </w:t>
      </w:r>
      <w:proofErr w:type="spellStart"/>
      <w:r w:rsidRPr="006A0827">
        <w:rPr>
          <w:rFonts w:ascii="Book Antiqua" w:hAnsi="Book Antiqua" w:cs="宋体"/>
          <w:color w:val="000000"/>
          <w:kern w:val="0"/>
          <w:lang w:bidi="ar-SA"/>
        </w:rPr>
        <w:t>Moodley</w:t>
      </w:r>
      <w:proofErr w:type="spellEnd"/>
      <w:r w:rsidRPr="006A0827">
        <w:rPr>
          <w:rFonts w:ascii="Book Antiqua" w:hAnsi="Book Antiqua" w:cs="宋体"/>
          <w:color w:val="000000"/>
          <w:kern w:val="0"/>
          <w:lang w:bidi="ar-SA"/>
        </w:rPr>
        <w:t xml:space="preserve"> Y, </w:t>
      </w:r>
      <w:proofErr w:type="spellStart"/>
      <w:r w:rsidRPr="006A0827">
        <w:rPr>
          <w:rFonts w:ascii="Book Antiqua" w:hAnsi="Book Antiqua" w:cs="宋体"/>
          <w:color w:val="000000"/>
          <w:kern w:val="0"/>
          <w:lang w:bidi="ar-SA"/>
        </w:rPr>
        <w:t>Manica</w:t>
      </w:r>
      <w:proofErr w:type="spellEnd"/>
      <w:r w:rsidRPr="006A0827">
        <w:rPr>
          <w:rFonts w:ascii="Book Antiqua" w:hAnsi="Book Antiqua" w:cs="宋体"/>
          <w:color w:val="000000"/>
          <w:kern w:val="0"/>
          <w:lang w:bidi="ar-SA"/>
        </w:rPr>
        <w:t xml:space="preserve"> A, Liu H, </w:t>
      </w:r>
      <w:proofErr w:type="spellStart"/>
      <w:r w:rsidRPr="006A0827">
        <w:rPr>
          <w:rFonts w:ascii="Book Antiqua" w:hAnsi="Book Antiqua" w:cs="宋体"/>
          <w:color w:val="000000"/>
          <w:kern w:val="0"/>
          <w:lang w:bidi="ar-SA"/>
        </w:rPr>
        <w:t>Roumagnac</w:t>
      </w:r>
      <w:proofErr w:type="spellEnd"/>
      <w:r w:rsidRPr="006A0827">
        <w:rPr>
          <w:rFonts w:ascii="Book Antiqua" w:hAnsi="Book Antiqua" w:cs="宋体"/>
          <w:color w:val="000000"/>
          <w:kern w:val="0"/>
          <w:lang w:bidi="ar-SA"/>
        </w:rPr>
        <w:t xml:space="preserve"> P, </w:t>
      </w:r>
      <w:proofErr w:type="spellStart"/>
      <w:r w:rsidRPr="006A0827">
        <w:rPr>
          <w:rFonts w:ascii="Book Antiqua" w:hAnsi="Book Antiqua" w:cs="宋体"/>
          <w:color w:val="000000"/>
          <w:kern w:val="0"/>
          <w:lang w:bidi="ar-SA"/>
        </w:rPr>
        <w:t>Falush</w:t>
      </w:r>
      <w:proofErr w:type="spellEnd"/>
      <w:r w:rsidRPr="006A0827">
        <w:rPr>
          <w:rFonts w:ascii="Book Antiqua" w:hAnsi="Book Antiqua" w:cs="宋体"/>
          <w:color w:val="000000"/>
          <w:kern w:val="0"/>
          <w:lang w:bidi="ar-SA"/>
        </w:rPr>
        <w:t xml:space="preserve"> D, </w:t>
      </w:r>
      <w:proofErr w:type="spellStart"/>
      <w:r w:rsidRPr="006A0827">
        <w:rPr>
          <w:rFonts w:ascii="Book Antiqua" w:hAnsi="Book Antiqua" w:cs="宋体"/>
          <w:color w:val="000000"/>
          <w:kern w:val="0"/>
          <w:lang w:bidi="ar-SA"/>
        </w:rPr>
        <w:t>Stamer</w:t>
      </w:r>
      <w:proofErr w:type="spellEnd"/>
      <w:r w:rsidRPr="006A0827">
        <w:rPr>
          <w:rFonts w:ascii="Book Antiqua" w:hAnsi="Book Antiqua" w:cs="宋体"/>
          <w:color w:val="000000"/>
          <w:kern w:val="0"/>
          <w:lang w:bidi="ar-SA"/>
        </w:rPr>
        <w:t xml:space="preserve"> C, </w:t>
      </w:r>
      <w:proofErr w:type="spellStart"/>
      <w:r w:rsidRPr="006A0827">
        <w:rPr>
          <w:rFonts w:ascii="Book Antiqua" w:hAnsi="Book Antiqua" w:cs="宋体"/>
          <w:color w:val="000000"/>
          <w:kern w:val="0"/>
          <w:lang w:bidi="ar-SA"/>
        </w:rPr>
        <w:t>Prugnolle</w:t>
      </w:r>
      <w:proofErr w:type="spellEnd"/>
      <w:r w:rsidRPr="006A0827">
        <w:rPr>
          <w:rFonts w:ascii="Book Antiqua" w:hAnsi="Book Antiqua" w:cs="宋体"/>
          <w:color w:val="000000"/>
          <w:kern w:val="0"/>
          <w:lang w:bidi="ar-SA"/>
        </w:rPr>
        <w:t xml:space="preserve"> F, van der Merwe SW, Yamaoka Y, Graham DY, Perez-</w:t>
      </w:r>
      <w:proofErr w:type="spellStart"/>
      <w:r w:rsidRPr="006A0827">
        <w:rPr>
          <w:rFonts w:ascii="Book Antiqua" w:hAnsi="Book Antiqua" w:cs="宋体"/>
          <w:color w:val="000000"/>
          <w:kern w:val="0"/>
          <w:lang w:bidi="ar-SA"/>
        </w:rPr>
        <w:t>Trallero</w:t>
      </w:r>
      <w:proofErr w:type="spellEnd"/>
      <w:r w:rsidRPr="006A0827">
        <w:rPr>
          <w:rFonts w:ascii="Book Antiqua" w:hAnsi="Book Antiqua" w:cs="宋体"/>
          <w:color w:val="000000"/>
          <w:kern w:val="0"/>
          <w:lang w:bidi="ar-SA"/>
        </w:rPr>
        <w:t xml:space="preserve"> E, </w:t>
      </w:r>
      <w:proofErr w:type="spellStart"/>
      <w:r w:rsidRPr="006A0827">
        <w:rPr>
          <w:rFonts w:ascii="Book Antiqua" w:hAnsi="Book Antiqua" w:cs="宋体"/>
          <w:color w:val="000000"/>
          <w:kern w:val="0"/>
          <w:lang w:bidi="ar-SA"/>
        </w:rPr>
        <w:t>Wadstrom</w:t>
      </w:r>
      <w:proofErr w:type="spellEnd"/>
      <w:r w:rsidRPr="006A0827">
        <w:rPr>
          <w:rFonts w:ascii="Book Antiqua" w:hAnsi="Book Antiqua" w:cs="宋体"/>
          <w:color w:val="000000"/>
          <w:kern w:val="0"/>
          <w:lang w:bidi="ar-SA"/>
        </w:rPr>
        <w:t xml:space="preserve"> T, </w:t>
      </w:r>
      <w:proofErr w:type="spellStart"/>
      <w:r w:rsidRPr="006A0827">
        <w:rPr>
          <w:rFonts w:ascii="Book Antiqua" w:hAnsi="Book Antiqua" w:cs="宋体"/>
          <w:color w:val="000000"/>
          <w:kern w:val="0"/>
          <w:lang w:bidi="ar-SA"/>
        </w:rPr>
        <w:t>Suerbaum</w:t>
      </w:r>
      <w:proofErr w:type="spellEnd"/>
      <w:r w:rsidRPr="006A0827">
        <w:rPr>
          <w:rFonts w:ascii="Book Antiqua" w:hAnsi="Book Antiqua" w:cs="宋体"/>
          <w:color w:val="000000"/>
          <w:kern w:val="0"/>
          <w:lang w:bidi="ar-SA"/>
        </w:rPr>
        <w:t xml:space="preserve"> S, </w:t>
      </w:r>
      <w:proofErr w:type="spellStart"/>
      <w:r w:rsidRPr="006A0827">
        <w:rPr>
          <w:rFonts w:ascii="Book Antiqua" w:hAnsi="Book Antiqua" w:cs="宋体"/>
          <w:color w:val="000000"/>
          <w:kern w:val="0"/>
          <w:lang w:bidi="ar-SA"/>
        </w:rPr>
        <w:t>Achtman</w:t>
      </w:r>
      <w:proofErr w:type="spellEnd"/>
      <w:r w:rsidRPr="006A0827">
        <w:rPr>
          <w:rFonts w:ascii="Book Antiqua" w:hAnsi="Book Antiqua" w:cs="宋体"/>
          <w:color w:val="000000"/>
          <w:kern w:val="0"/>
          <w:lang w:bidi="ar-SA"/>
        </w:rPr>
        <w:t xml:space="preserve"> M. </w:t>
      </w:r>
      <w:proofErr w:type="gramStart"/>
      <w:r w:rsidRPr="006A0827">
        <w:rPr>
          <w:rFonts w:ascii="Book Antiqua" w:hAnsi="Book Antiqua" w:cs="宋体"/>
          <w:color w:val="000000"/>
          <w:kern w:val="0"/>
          <w:lang w:bidi="ar-SA"/>
        </w:rPr>
        <w:t>An African origin for the intimate association between humans and Helicobacter pylori.</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Nature</w:t>
      </w:r>
      <w:r w:rsidRPr="006A0827">
        <w:rPr>
          <w:rFonts w:ascii="Book Antiqua" w:hAnsi="Book Antiqua" w:cs="宋体"/>
          <w:color w:val="000000"/>
          <w:kern w:val="0"/>
          <w:lang w:bidi="ar-SA"/>
        </w:rPr>
        <w:t> 2007; </w:t>
      </w:r>
      <w:r w:rsidRPr="006A0827">
        <w:rPr>
          <w:rFonts w:ascii="Book Antiqua" w:hAnsi="Book Antiqua" w:cs="宋体"/>
          <w:b/>
          <w:bCs/>
          <w:color w:val="000000"/>
          <w:kern w:val="0"/>
          <w:lang w:bidi="ar-SA"/>
        </w:rPr>
        <w:t>445</w:t>
      </w:r>
      <w:r w:rsidRPr="006A0827">
        <w:rPr>
          <w:rFonts w:ascii="Book Antiqua" w:hAnsi="Book Antiqua" w:cs="宋体"/>
          <w:color w:val="000000"/>
          <w:kern w:val="0"/>
          <w:lang w:bidi="ar-SA"/>
        </w:rPr>
        <w:t>: 915-918 [PMID: 17287725 DOI: 10.1038/nature05562]</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47 </w:t>
      </w:r>
      <w:proofErr w:type="spellStart"/>
      <w:r w:rsidRPr="006A0827">
        <w:rPr>
          <w:rFonts w:ascii="Book Antiqua" w:hAnsi="Book Antiqua" w:cs="宋体"/>
          <w:b/>
          <w:bCs/>
          <w:color w:val="000000"/>
          <w:kern w:val="0"/>
          <w:lang w:bidi="ar-SA"/>
        </w:rPr>
        <w:t>Sonnenberg</w:t>
      </w:r>
      <w:proofErr w:type="spellEnd"/>
      <w:r w:rsidRPr="006A0827">
        <w:rPr>
          <w:rFonts w:ascii="Book Antiqua" w:hAnsi="Book Antiqua" w:cs="宋体"/>
          <w:b/>
          <w:bCs/>
          <w:color w:val="000000"/>
          <w:kern w:val="0"/>
          <w:lang w:bidi="ar-SA"/>
        </w:rPr>
        <w:t xml:space="preserve"> A</w:t>
      </w:r>
      <w:r w:rsidRPr="006A0827">
        <w:rPr>
          <w:rFonts w:ascii="Book Antiqua" w:hAnsi="Book Antiqua" w:cs="宋体"/>
          <w:color w:val="000000"/>
          <w:kern w:val="0"/>
          <w:lang w:bidi="ar-SA"/>
        </w:rPr>
        <w:t xml:space="preserve">, Lash RH, </w:t>
      </w:r>
      <w:proofErr w:type="spellStart"/>
      <w:r w:rsidRPr="006A0827">
        <w:rPr>
          <w:rFonts w:ascii="Book Antiqua" w:hAnsi="Book Antiqua" w:cs="宋体"/>
          <w:color w:val="000000"/>
          <w:kern w:val="0"/>
          <w:lang w:bidi="ar-SA"/>
        </w:rPr>
        <w:t>Genta</w:t>
      </w:r>
      <w:proofErr w:type="spellEnd"/>
      <w:r w:rsidRPr="006A0827">
        <w:rPr>
          <w:rFonts w:ascii="Book Antiqua" w:hAnsi="Book Antiqua" w:cs="宋体"/>
          <w:color w:val="000000"/>
          <w:kern w:val="0"/>
          <w:lang w:bidi="ar-SA"/>
        </w:rPr>
        <w:t xml:space="preserve"> RM. </w:t>
      </w:r>
      <w:proofErr w:type="gramStart"/>
      <w:r w:rsidRPr="006A0827">
        <w:rPr>
          <w:rFonts w:ascii="Book Antiqua" w:hAnsi="Book Antiqua" w:cs="宋体"/>
          <w:color w:val="000000"/>
          <w:kern w:val="0"/>
          <w:lang w:bidi="ar-SA"/>
        </w:rPr>
        <w:t xml:space="preserve">A national study of </w:t>
      </w:r>
      <w:proofErr w:type="spellStart"/>
      <w:r w:rsidRPr="006A0827">
        <w:rPr>
          <w:rFonts w:ascii="Book Antiqua" w:hAnsi="Book Antiqua" w:cs="宋体"/>
          <w:color w:val="000000"/>
          <w:kern w:val="0"/>
          <w:lang w:bidi="ar-SA"/>
        </w:rPr>
        <w:t>Helicobactor</w:t>
      </w:r>
      <w:proofErr w:type="spellEnd"/>
      <w:r w:rsidRPr="006A0827">
        <w:rPr>
          <w:rFonts w:ascii="Book Antiqua" w:hAnsi="Book Antiqua" w:cs="宋体"/>
          <w:color w:val="000000"/>
          <w:kern w:val="0"/>
          <w:lang w:bidi="ar-SA"/>
        </w:rPr>
        <w:t xml:space="preserve"> pylori infection in gastric biopsy specimens.</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Gastroenterology</w:t>
      </w:r>
      <w:r w:rsidRPr="006A0827">
        <w:rPr>
          <w:rFonts w:ascii="Book Antiqua" w:hAnsi="Book Antiqua" w:cs="宋体"/>
          <w:color w:val="000000"/>
          <w:kern w:val="0"/>
          <w:lang w:bidi="ar-SA"/>
        </w:rPr>
        <w:t> 2010; </w:t>
      </w:r>
      <w:r w:rsidRPr="006A0827">
        <w:rPr>
          <w:rFonts w:ascii="Book Antiqua" w:hAnsi="Book Antiqua" w:cs="宋体"/>
          <w:b/>
          <w:bCs/>
          <w:color w:val="000000"/>
          <w:kern w:val="0"/>
          <w:lang w:bidi="ar-SA"/>
        </w:rPr>
        <w:t>139</w:t>
      </w:r>
      <w:r w:rsidRPr="006A0827">
        <w:rPr>
          <w:rFonts w:ascii="Book Antiqua" w:hAnsi="Book Antiqua" w:cs="宋体"/>
          <w:color w:val="000000"/>
          <w:kern w:val="0"/>
          <w:lang w:bidi="ar-SA"/>
        </w:rPr>
        <w:t>: 1894-1901.e2; quiz e12 [PMID: 20727889 DOI: 10.1053/j.gastro.2010.08.018]</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48 </w:t>
      </w:r>
      <w:proofErr w:type="spellStart"/>
      <w:r w:rsidRPr="006A0827">
        <w:rPr>
          <w:rFonts w:ascii="Book Antiqua" w:hAnsi="Book Antiqua" w:cs="宋体"/>
          <w:b/>
          <w:bCs/>
          <w:color w:val="000000"/>
          <w:kern w:val="0"/>
          <w:lang w:bidi="ar-SA"/>
        </w:rPr>
        <w:t>Shaheen</w:t>
      </w:r>
      <w:proofErr w:type="spellEnd"/>
      <w:r w:rsidRPr="006A0827">
        <w:rPr>
          <w:rFonts w:ascii="Book Antiqua" w:hAnsi="Book Antiqua" w:cs="宋体"/>
          <w:b/>
          <w:bCs/>
          <w:color w:val="000000"/>
          <w:kern w:val="0"/>
          <w:lang w:bidi="ar-SA"/>
        </w:rPr>
        <w:t xml:space="preserve"> N</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Ransohoff</w:t>
      </w:r>
      <w:proofErr w:type="spellEnd"/>
      <w:r w:rsidRPr="006A0827">
        <w:rPr>
          <w:rFonts w:ascii="Book Antiqua" w:hAnsi="Book Antiqua" w:cs="宋体"/>
          <w:color w:val="000000"/>
          <w:kern w:val="0"/>
          <w:lang w:bidi="ar-SA"/>
        </w:rPr>
        <w:t xml:space="preserve"> DF. </w:t>
      </w:r>
      <w:proofErr w:type="spellStart"/>
      <w:r w:rsidRPr="006A0827">
        <w:rPr>
          <w:rFonts w:ascii="Book Antiqua" w:hAnsi="Book Antiqua" w:cs="宋体"/>
          <w:color w:val="000000"/>
          <w:kern w:val="0"/>
          <w:lang w:bidi="ar-SA"/>
        </w:rPr>
        <w:t>Gastroesophageal</w:t>
      </w:r>
      <w:proofErr w:type="spellEnd"/>
      <w:r w:rsidRPr="006A0827">
        <w:rPr>
          <w:rFonts w:ascii="Book Antiqua" w:hAnsi="Book Antiqua" w:cs="宋体"/>
          <w:color w:val="000000"/>
          <w:kern w:val="0"/>
          <w:lang w:bidi="ar-SA"/>
        </w:rPr>
        <w:t xml:space="preserve"> reflux, </w:t>
      </w:r>
      <w:proofErr w:type="spellStart"/>
      <w:proofErr w:type="gramStart"/>
      <w:r w:rsidRPr="006A0827">
        <w:rPr>
          <w:rFonts w:ascii="Book Antiqua" w:hAnsi="Book Antiqua" w:cs="宋体"/>
          <w:color w:val="000000"/>
          <w:kern w:val="0"/>
          <w:lang w:bidi="ar-SA"/>
        </w:rPr>
        <w:t>barrett</w:t>
      </w:r>
      <w:proofErr w:type="spellEnd"/>
      <w:proofErr w:type="gramEnd"/>
      <w:r w:rsidRPr="006A0827">
        <w:rPr>
          <w:rFonts w:ascii="Book Antiqua" w:hAnsi="Book Antiqua" w:cs="宋体"/>
          <w:color w:val="000000"/>
          <w:kern w:val="0"/>
          <w:lang w:bidi="ar-SA"/>
        </w:rPr>
        <w:t xml:space="preserve"> esophagus, and esophageal cancer: scientific review. </w:t>
      </w:r>
      <w:r w:rsidRPr="006A0827">
        <w:rPr>
          <w:rFonts w:ascii="Book Antiqua" w:hAnsi="Book Antiqua" w:cs="宋体"/>
          <w:i/>
          <w:iCs/>
          <w:color w:val="000000"/>
          <w:kern w:val="0"/>
          <w:lang w:bidi="ar-SA"/>
        </w:rPr>
        <w:t>JAMA</w:t>
      </w:r>
      <w:r w:rsidRPr="006A0827">
        <w:rPr>
          <w:rFonts w:ascii="Book Antiqua" w:hAnsi="Book Antiqua" w:cs="宋体"/>
          <w:color w:val="000000"/>
          <w:kern w:val="0"/>
          <w:lang w:bidi="ar-SA"/>
        </w:rPr>
        <w:t> 2002; </w:t>
      </w:r>
      <w:r w:rsidRPr="006A0827">
        <w:rPr>
          <w:rFonts w:ascii="Book Antiqua" w:hAnsi="Book Antiqua" w:cs="宋体"/>
          <w:b/>
          <w:bCs/>
          <w:color w:val="000000"/>
          <w:kern w:val="0"/>
          <w:lang w:bidi="ar-SA"/>
        </w:rPr>
        <w:t>287</w:t>
      </w:r>
      <w:r w:rsidRPr="006A0827">
        <w:rPr>
          <w:rFonts w:ascii="Book Antiqua" w:hAnsi="Book Antiqua" w:cs="宋体"/>
          <w:color w:val="000000"/>
          <w:kern w:val="0"/>
          <w:lang w:bidi="ar-SA"/>
        </w:rPr>
        <w:t>: 1972-1981 [PMID: 11960540]</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49 </w:t>
      </w:r>
      <w:proofErr w:type="spellStart"/>
      <w:r w:rsidRPr="006A0827">
        <w:rPr>
          <w:rFonts w:ascii="Book Antiqua" w:hAnsi="Book Antiqua" w:cs="宋体"/>
          <w:b/>
          <w:bCs/>
          <w:color w:val="000000"/>
          <w:kern w:val="0"/>
          <w:lang w:bidi="ar-SA"/>
        </w:rPr>
        <w:t>Lagergren</w:t>
      </w:r>
      <w:proofErr w:type="spellEnd"/>
      <w:r w:rsidRPr="006A0827">
        <w:rPr>
          <w:rFonts w:ascii="Book Antiqua" w:hAnsi="Book Antiqua" w:cs="宋体"/>
          <w:b/>
          <w:bCs/>
          <w:color w:val="000000"/>
          <w:kern w:val="0"/>
          <w:lang w:bidi="ar-SA"/>
        </w:rPr>
        <w:t xml:space="preserve"> J</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Bergström</w:t>
      </w:r>
      <w:proofErr w:type="spellEnd"/>
      <w:r w:rsidRPr="006A0827">
        <w:rPr>
          <w:rFonts w:ascii="Book Antiqua" w:hAnsi="Book Antiqua" w:cs="宋体"/>
          <w:color w:val="000000"/>
          <w:kern w:val="0"/>
          <w:lang w:bidi="ar-SA"/>
        </w:rPr>
        <w:t xml:space="preserve"> R, Lindgren A, </w:t>
      </w:r>
      <w:proofErr w:type="spellStart"/>
      <w:r w:rsidRPr="006A0827">
        <w:rPr>
          <w:rFonts w:ascii="Book Antiqua" w:hAnsi="Book Antiqua" w:cs="宋体"/>
          <w:color w:val="000000"/>
          <w:kern w:val="0"/>
          <w:lang w:bidi="ar-SA"/>
        </w:rPr>
        <w:t>Nyrén</w:t>
      </w:r>
      <w:proofErr w:type="spellEnd"/>
      <w:r w:rsidRPr="006A0827">
        <w:rPr>
          <w:rFonts w:ascii="Book Antiqua" w:hAnsi="Book Antiqua" w:cs="宋体"/>
          <w:color w:val="000000"/>
          <w:kern w:val="0"/>
          <w:lang w:bidi="ar-SA"/>
        </w:rPr>
        <w:t xml:space="preserve"> O. Symptomatic </w:t>
      </w:r>
      <w:proofErr w:type="spellStart"/>
      <w:r w:rsidRPr="006A0827">
        <w:rPr>
          <w:rFonts w:ascii="Book Antiqua" w:hAnsi="Book Antiqua" w:cs="宋体"/>
          <w:color w:val="000000"/>
          <w:kern w:val="0"/>
          <w:lang w:bidi="ar-SA"/>
        </w:rPr>
        <w:t>gastroesophageal</w:t>
      </w:r>
      <w:proofErr w:type="spellEnd"/>
      <w:r w:rsidRPr="006A0827">
        <w:rPr>
          <w:rFonts w:ascii="Book Antiqua" w:hAnsi="Book Antiqua" w:cs="宋体"/>
          <w:color w:val="000000"/>
          <w:kern w:val="0"/>
          <w:lang w:bidi="ar-SA"/>
        </w:rPr>
        <w:t xml:space="preserve"> reflux as a risk factor for esophageal adenocarcinoma. </w:t>
      </w:r>
      <w:r w:rsidRPr="006A0827">
        <w:rPr>
          <w:rFonts w:ascii="Book Antiqua" w:hAnsi="Book Antiqua" w:cs="宋体"/>
          <w:i/>
          <w:iCs/>
          <w:color w:val="000000"/>
          <w:kern w:val="0"/>
          <w:lang w:bidi="ar-SA"/>
        </w:rPr>
        <w:t xml:space="preserve">N </w:t>
      </w:r>
      <w:proofErr w:type="spellStart"/>
      <w:r w:rsidRPr="006A0827">
        <w:rPr>
          <w:rFonts w:ascii="Book Antiqua" w:hAnsi="Book Antiqua" w:cs="宋体"/>
          <w:i/>
          <w:iCs/>
          <w:color w:val="000000"/>
          <w:kern w:val="0"/>
          <w:lang w:bidi="ar-SA"/>
        </w:rPr>
        <w:t>Engl</w:t>
      </w:r>
      <w:proofErr w:type="spellEnd"/>
      <w:r w:rsidRPr="006A0827">
        <w:rPr>
          <w:rFonts w:ascii="Book Antiqua" w:hAnsi="Book Antiqua" w:cs="宋体"/>
          <w:i/>
          <w:iCs/>
          <w:color w:val="000000"/>
          <w:kern w:val="0"/>
          <w:lang w:bidi="ar-SA"/>
        </w:rPr>
        <w:t xml:space="preserve"> J Med</w:t>
      </w:r>
      <w:r w:rsidRPr="006A0827">
        <w:rPr>
          <w:rFonts w:ascii="Book Antiqua" w:hAnsi="Book Antiqua" w:cs="宋体"/>
          <w:color w:val="000000"/>
          <w:kern w:val="0"/>
          <w:lang w:bidi="ar-SA"/>
        </w:rPr>
        <w:t> 1999; </w:t>
      </w:r>
      <w:r w:rsidRPr="006A0827">
        <w:rPr>
          <w:rFonts w:ascii="Book Antiqua" w:hAnsi="Book Antiqua" w:cs="宋体"/>
          <w:b/>
          <w:bCs/>
          <w:color w:val="000000"/>
          <w:kern w:val="0"/>
          <w:lang w:bidi="ar-SA"/>
        </w:rPr>
        <w:t>340</w:t>
      </w:r>
      <w:r w:rsidRPr="006A0827">
        <w:rPr>
          <w:rFonts w:ascii="Book Antiqua" w:hAnsi="Book Antiqua" w:cs="宋体"/>
          <w:color w:val="000000"/>
          <w:kern w:val="0"/>
          <w:lang w:bidi="ar-SA"/>
        </w:rPr>
        <w:t>: 825-831 [PMID: 10080844 DOI: 10.1056/NEJM199903183401101]</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50 </w:t>
      </w:r>
      <w:proofErr w:type="spellStart"/>
      <w:r w:rsidRPr="006A0827">
        <w:rPr>
          <w:rFonts w:ascii="Book Antiqua" w:hAnsi="Book Antiqua" w:cs="宋体"/>
          <w:b/>
          <w:bCs/>
          <w:color w:val="000000"/>
          <w:kern w:val="0"/>
          <w:lang w:bidi="ar-SA"/>
        </w:rPr>
        <w:t>Devesa</w:t>
      </w:r>
      <w:proofErr w:type="spellEnd"/>
      <w:r w:rsidRPr="006A0827">
        <w:rPr>
          <w:rFonts w:ascii="Book Antiqua" w:hAnsi="Book Antiqua" w:cs="宋体"/>
          <w:b/>
          <w:bCs/>
          <w:color w:val="000000"/>
          <w:kern w:val="0"/>
          <w:lang w:bidi="ar-SA"/>
        </w:rPr>
        <w:t xml:space="preserve"> SS</w:t>
      </w:r>
      <w:r w:rsidRPr="006A0827">
        <w:rPr>
          <w:rFonts w:ascii="Book Antiqua" w:hAnsi="Book Antiqua" w:cs="宋体"/>
          <w:color w:val="000000"/>
          <w:kern w:val="0"/>
          <w:lang w:bidi="ar-SA"/>
        </w:rPr>
        <w:t xml:space="preserve">, Blot WJ, </w:t>
      </w:r>
      <w:proofErr w:type="spellStart"/>
      <w:r w:rsidRPr="006A0827">
        <w:rPr>
          <w:rFonts w:ascii="Book Antiqua" w:hAnsi="Book Antiqua" w:cs="宋体"/>
          <w:color w:val="000000"/>
          <w:kern w:val="0"/>
          <w:lang w:bidi="ar-SA"/>
        </w:rPr>
        <w:t>Fraumeni</w:t>
      </w:r>
      <w:proofErr w:type="spellEnd"/>
      <w:r w:rsidRPr="006A0827">
        <w:rPr>
          <w:rFonts w:ascii="Book Antiqua" w:hAnsi="Book Antiqua" w:cs="宋体"/>
          <w:color w:val="000000"/>
          <w:kern w:val="0"/>
          <w:lang w:bidi="ar-SA"/>
        </w:rPr>
        <w:t xml:space="preserve"> JF.</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Changing patterns in the incidence of esophageal and gastric carcinoma in the United States.</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Cancer</w:t>
      </w:r>
      <w:r w:rsidRPr="006A0827">
        <w:rPr>
          <w:rFonts w:ascii="Book Antiqua" w:hAnsi="Book Antiqua" w:cs="宋体"/>
          <w:color w:val="000000"/>
          <w:kern w:val="0"/>
          <w:lang w:bidi="ar-SA"/>
        </w:rPr>
        <w:t> 1998; </w:t>
      </w:r>
      <w:r w:rsidRPr="006A0827">
        <w:rPr>
          <w:rFonts w:ascii="Book Antiqua" w:hAnsi="Book Antiqua" w:cs="宋体"/>
          <w:b/>
          <w:bCs/>
          <w:color w:val="000000"/>
          <w:kern w:val="0"/>
          <w:lang w:bidi="ar-SA"/>
        </w:rPr>
        <w:t>83</w:t>
      </w:r>
      <w:r w:rsidRPr="006A0827">
        <w:rPr>
          <w:rFonts w:ascii="Book Antiqua" w:hAnsi="Book Antiqua" w:cs="宋体"/>
          <w:color w:val="000000"/>
          <w:kern w:val="0"/>
          <w:lang w:bidi="ar-SA"/>
        </w:rPr>
        <w:t>: 2049-2053 [PMID: 9827707]</w:t>
      </w:r>
    </w:p>
    <w:p w:rsidR="005206D8" w:rsidRPr="00972063" w:rsidRDefault="005206D8" w:rsidP="006A0827">
      <w:pPr>
        <w:widowControl/>
        <w:suppressAutoHyphens w:val="0"/>
        <w:rPr>
          <w:rFonts w:ascii="Book Antiqua" w:hAnsi="Book Antiqua" w:cs="宋体"/>
          <w:color w:val="000000"/>
          <w:kern w:val="0"/>
          <w:lang w:val="de-DE" w:bidi="ar-SA"/>
        </w:rPr>
      </w:pPr>
      <w:r w:rsidRPr="006A0827">
        <w:rPr>
          <w:rFonts w:ascii="Book Antiqua" w:hAnsi="Book Antiqua" w:cs="宋体"/>
          <w:color w:val="000000"/>
          <w:kern w:val="0"/>
          <w:lang w:bidi="ar-SA"/>
        </w:rPr>
        <w:t>51 </w:t>
      </w:r>
      <w:r w:rsidRPr="006A0827">
        <w:rPr>
          <w:rFonts w:ascii="Book Antiqua" w:hAnsi="Book Antiqua" w:cs="宋体"/>
          <w:b/>
          <w:bCs/>
          <w:color w:val="000000"/>
          <w:kern w:val="0"/>
          <w:lang w:bidi="ar-SA"/>
        </w:rPr>
        <w:t>Pohl H</w:t>
      </w:r>
      <w:r w:rsidRPr="006A0827">
        <w:rPr>
          <w:rFonts w:ascii="Book Antiqua" w:hAnsi="Book Antiqua" w:cs="宋体"/>
          <w:color w:val="000000"/>
          <w:kern w:val="0"/>
          <w:lang w:bidi="ar-SA"/>
        </w:rPr>
        <w:t xml:space="preserve">, Welch HG. </w:t>
      </w:r>
      <w:proofErr w:type="gramStart"/>
      <w:r w:rsidRPr="006A0827">
        <w:rPr>
          <w:rFonts w:ascii="Book Antiqua" w:hAnsi="Book Antiqua" w:cs="宋体"/>
          <w:color w:val="000000"/>
          <w:kern w:val="0"/>
          <w:lang w:bidi="ar-SA"/>
        </w:rPr>
        <w:t xml:space="preserve">The role of </w:t>
      </w:r>
      <w:proofErr w:type="spellStart"/>
      <w:r w:rsidRPr="006A0827">
        <w:rPr>
          <w:rFonts w:ascii="Book Antiqua" w:hAnsi="Book Antiqua" w:cs="宋体"/>
          <w:color w:val="000000"/>
          <w:kern w:val="0"/>
          <w:lang w:bidi="ar-SA"/>
        </w:rPr>
        <w:t>overdiagnosis</w:t>
      </w:r>
      <w:proofErr w:type="spellEnd"/>
      <w:r w:rsidRPr="006A0827">
        <w:rPr>
          <w:rFonts w:ascii="Book Antiqua" w:hAnsi="Book Antiqua" w:cs="宋体"/>
          <w:color w:val="000000"/>
          <w:kern w:val="0"/>
          <w:lang w:bidi="ar-SA"/>
        </w:rPr>
        <w:t xml:space="preserve"> and reclassification in the marked increase of esophageal adenocarcinoma incidence.</w:t>
      </w:r>
      <w:proofErr w:type="gramEnd"/>
      <w:r w:rsidRPr="006A0827">
        <w:rPr>
          <w:rFonts w:ascii="Book Antiqua" w:hAnsi="Book Antiqua" w:cs="宋体"/>
          <w:color w:val="000000"/>
          <w:kern w:val="0"/>
          <w:lang w:bidi="ar-SA"/>
        </w:rPr>
        <w:t> </w:t>
      </w:r>
      <w:r w:rsidRPr="00972063">
        <w:rPr>
          <w:rFonts w:ascii="Book Antiqua" w:hAnsi="Book Antiqua" w:cs="宋体"/>
          <w:i/>
          <w:iCs/>
          <w:color w:val="000000"/>
          <w:kern w:val="0"/>
          <w:lang w:val="de-DE" w:bidi="ar-SA"/>
        </w:rPr>
        <w:t>J Natl Cancer Inst</w:t>
      </w:r>
      <w:r w:rsidRPr="00972063">
        <w:rPr>
          <w:rFonts w:ascii="Book Antiqua" w:hAnsi="Book Antiqua" w:cs="宋体"/>
          <w:color w:val="000000"/>
          <w:kern w:val="0"/>
          <w:lang w:val="de-DE" w:bidi="ar-SA"/>
        </w:rPr>
        <w:t> 2005; </w:t>
      </w:r>
      <w:r w:rsidRPr="00972063">
        <w:rPr>
          <w:rFonts w:ascii="Book Antiqua" w:hAnsi="Book Antiqua" w:cs="宋体"/>
          <w:b/>
          <w:bCs/>
          <w:color w:val="000000"/>
          <w:kern w:val="0"/>
          <w:lang w:val="de-DE" w:bidi="ar-SA"/>
        </w:rPr>
        <w:t>97</w:t>
      </w:r>
      <w:r w:rsidRPr="00972063">
        <w:rPr>
          <w:rFonts w:ascii="Book Antiqua" w:hAnsi="Book Antiqua" w:cs="宋体"/>
          <w:color w:val="000000"/>
          <w:kern w:val="0"/>
          <w:lang w:val="de-DE" w:bidi="ar-SA"/>
        </w:rPr>
        <w:t>: 142-146 [PMID: 15657344 DOI: 10.1093/jnci/dji024]</w:t>
      </w:r>
    </w:p>
    <w:p w:rsidR="005206D8" w:rsidRPr="006A0827" w:rsidRDefault="005206D8" w:rsidP="006A0827">
      <w:pPr>
        <w:widowControl/>
        <w:suppressAutoHyphens w:val="0"/>
        <w:rPr>
          <w:rFonts w:ascii="Book Antiqua" w:hAnsi="Book Antiqua" w:cs="宋体"/>
          <w:color w:val="000000"/>
          <w:kern w:val="0"/>
          <w:lang w:bidi="ar-SA"/>
        </w:rPr>
      </w:pPr>
      <w:r w:rsidRPr="00972063">
        <w:rPr>
          <w:rFonts w:ascii="Book Antiqua" w:hAnsi="Book Antiqua" w:cs="宋体"/>
          <w:color w:val="000000"/>
          <w:kern w:val="0"/>
          <w:lang w:val="de-DE" w:bidi="ar-SA"/>
        </w:rPr>
        <w:t>52 </w:t>
      </w:r>
      <w:r w:rsidRPr="00972063">
        <w:rPr>
          <w:rFonts w:ascii="Book Antiqua" w:hAnsi="Book Antiqua" w:cs="宋体"/>
          <w:b/>
          <w:bCs/>
          <w:color w:val="000000"/>
          <w:kern w:val="0"/>
          <w:lang w:val="de-DE" w:bidi="ar-SA"/>
        </w:rPr>
        <w:t>Bollschweiler E</w:t>
      </w:r>
      <w:r w:rsidRPr="00972063">
        <w:rPr>
          <w:rFonts w:ascii="Book Antiqua" w:hAnsi="Book Antiqua" w:cs="宋体"/>
          <w:color w:val="000000"/>
          <w:kern w:val="0"/>
          <w:lang w:val="de-DE" w:bidi="ar-SA"/>
        </w:rPr>
        <w:t xml:space="preserve">, Wolfgarten E, Gutschow C, Hölscher AH. </w:t>
      </w:r>
      <w:proofErr w:type="gramStart"/>
      <w:r w:rsidRPr="006A0827">
        <w:rPr>
          <w:rFonts w:ascii="Book Antiqua" w:hAnsi="Book Antiqua" w:cs="宋体"/>
          <w:color w:val="000000"/>
          <w:kern w:val="0"/>
          <w:lang w:bidi="ar-SA"/>
        </w:rPr>
        <w:t>Demographic variations in the rising incidence of esophageal adenocarcinoma in white males.</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Cancer</w:t>
      </w:r>
      <w:r w:rsidRPr="006A0827">
        <w:rPr>
          <w:rFonts w:ascii="Book Antiqua" w:hAnsi="Book Antiqua" w:cs="宋体"/>
          <w:color w:val="000000"/>
          <w:kern w:val="0"/>
          <w:lang w:bidi="ar-SA"/>
        </w:rPr>
        <w:t> 2001; </w:t>
      </w:r>
      <w:r w:rsidRPr="006A0827">
        <w:rPr>
          <w:rFonts w:ascii="Book Antiqua" w:hAnsi="Book Antiqua" w:cs="宋体"/>
          <w:b/>
          <w:bCs/>
          <w:color w:val="000000"/>
          <w:kern w:val="0"/>
          <w:lang w:bidi="ar-SA"/>
        </w:rPr>
        <w:t>92</w:t>
      </w:r>
      <w:r w:rsidRPr="006A0827">
        <w:rPr>
          <w:rFonts w:ascii="Book Antiqua" w:hAnsi="Book Antiqua" w:cs="宋体"/>
          <w:color w:val="000000"/>
          <w:kern w:val="0"/>
          <w:lang w:bidi="ar-SA"/>
        </w:rPr>
        <w:t>: 549-555 [PMID: 11505399]</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53 </w:t>
      </w:r>
      <w:proofErr w:type="spellStart"/>
      <w:r w:rsidRPr="006A0827">
        <w:rPr>
          <w:rFonts w:ascii="Book Antiqua" w:hAnsi="Book Antiqua" w:cs="宋体"/>
          <w:b/>
          <w:bCs/>
          <w:color w:val="000000"/>
          <w:kern w:val="0"/>
          <w:lang w:bidi="ar-SA"/>
        </w:rPr>
        <w:t>Bresalier</w:t>
      </w:r>
      <w:proofErr w:type="spellEnd"/>
      <w:r w:rsidRPr="006A0827">
        <w:rPr>
          <w:rFonts w:ascii="Book Antiqua" w:hAnsi="Book Antiqua" w:cs="宋体"/>
          <w:b/>
          <w:bCs/>
          <w:color w:val="000000"/>
          <w:kern w:val="0"/>
          <w:lang w:bidi="ar-SA"/>
        </w:rPr>
        <w:t xml:space="preserve"> RS</w:t>
      </w:r>
      <w:r w:rsidRPr="006A0827">
        <w:rPr>
          <w:rFonts w:ascii="Book Antiqua" w:hAnsi="Book Antiqua" w:cs="宋体"/>
          <w:color w:val="000000"/>
          <w:kern w:val="0"/>
          <w:lang w:bidi="ar-SA"/>
        </w:rPr>
        <w:t>.</w:t>
      </w:r>
      <w:proofErr w:type="gramEnd"/>
      <w:r w:rsidRPr="006A0827">
        <w:rPr>
          <w:rFonts w:ascii="Book Antiqua" w:hAnsi="Book Antiqua" w:cs="宋体"/>
          <w:color w:val="000000"/>
          <w:kern w:val="0"/>
          <w:lang w:bidi="ar-SA"/>
        </w:rPr>
        <w:t xml:space="preserve"> </w:t>
      </w:r>
      <w:proofErr w:type="gramStart"/>
      <w:r w:rsidRPr="006A0827">
        <w:rPr>
          <w:rFonts w:ascii="Book Antiqua" w:hAnsi="Book Antiqua" w:cs="宋体"/>
          <w:color w:val="000000"/>
          <w:kern w:val="0"/>
          <w:lang w:bidi="ar-SA"/>
        </w:rPr>
        <w:t>Barrett's Esophagus and esophageal adenocarcinoma.</w:t>
      </w:r>
      <w:proofErr w:type="gramEnd"/>
      <w:r w:rsidRPr="006A0827">
        <w:rPr>
          <w:rFonts w:ascii="Book Antiqua" w:hAnsi="Book Antiqua" w:cs="宋体"/>
          <w:color w:val="000000"/>
          <w:kern w:val="0"/>
          <w:lang w:bidi="ar-SA"/>
        </w:rPr>
        <w:t> </w:t>
      </w:r>
      <w:proofErr w:type="spellStart"/>
      <w:r w:rsidRPr="006A0827">
        <w:rPr>
          <w:rFonts w:ascii="Book Antiqua" w:hAnsi="Book Antiqua" w:cs="宋体"/>
          <w:i/>
          <w:iCs/>
          <w:color w:val="000000"/>
          <w:kern w:val="0"/>
          <w:lang w:bidi="ar-SA"/>
        </w:rPr>
        <w:t>Annu</w:t>
      </w:r>
      <w:proofErr w:type="spellEnd"/>
      <w:r w:rsidRPr="006A0827">
        <w:rPr>
          <w:rFonts w:ascii="Book Antiqua" w:hAnsi="Book Antiqua" w:cs="宋体"/>
          <w:i/>
          <w:iCs/>
          <w:color w:val="000000"/>
          <w:kern w:val="0"/>
          <w:lang w:bidi="ar-SA"/>
        </w:rPr>
        <w:t xml:space="preserve"> Rev Med</w:t>
      </w:r>
      <w:r w:rsidRPr="006A0827">
        <w:rPr>
          <w:rFonts w:ascii="Book Antiqua" w:hAnsi="Book Antiqua" w:cs="宋体"/>
          <w:color w:val="000000"/>
          <w:kern w:val="0"/>
          <w:lang w:bidi="ar-SA"/>
        </w:rPr>
        <w:t> 2009; </w:t>
      </w:r>
      <w:r w:rsidRPr="006A0827">
        <w:rPr>
          <w:rFonts w:ascii="Book Antiqua" w:hAnsi="Book Antiqua" w:cs="宋体"/>
          <w:b/>
          <w:bCs/>
          <w:color w:val="000000"/>
          <w:kern w:val="0"/>
          <w:lang w:bidi="ar-SA"/>
        </w:rPr>
        <w:t>60</w:t>
      </w:r>
      <w:r w:rsidRPr="006A0827">
        <w:rPr>
          <w:rFonts w:ascii="Book Antiqua" w:hAnsi="Book Antiqua" w:cs="宋体"/>
          <w:color w:val="000000"/>
          <w:kern w:val="0"/>
          <w:lang w:bidi="ar-SA"/>
        </w:rPr>
        <w:t>: 221-231 [PMID: 18783330 DOI: 10.1146/annurev.med.59.061206.112706]</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54 </w:t>
      </w:r>
      <w:r w:rsidRPr="006A0827">
        <w:rPr>
          <w:rFonts w:ascii="Book Antiqua" w:hAnsi="Book Antiqua" w:cs="宋体"/>
          <w:b/>
          <w:bCs/>
          <w:color w:val="000000"/>
          <w:kern w:val="0"/>
          <w:lang w:bidi="ar-SA"/>
        </w:rPr>
        <w:t>Atherton JC</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Blaser</w:t>
      </w:r>
      <w:proofErr w:type="spellEnd"/>
      <w:r w:rsidRPr="006A0827">
        <w:rPr>
          <w:rFonts w:ascii="Book Antiqua" w:hAnsi="Book Antiqua" w:cs="宋体"/>
          <w:color w:val="000000"/>
          <w:kern w:val="0"/>
          <w:lang w:bidi="ar-SA"/>
        </w:rPr>
        <w:t xml:space="preserve"> MJ. Coadaptation of Helicobacter pylori and humans: ancient history, modern implications. </w:t>
      </w:r>
      <w:r w:rsidRPr="006A0827">
        <w:rPr>
          <w:rFonts w:ascii="Book Antiqua" w:hAnsi="Book Antiqua" w:cs="宋体"/>
          <w:i/>
          <w:iCs/>
          <w:color w:val="000000"/>
          <w:kern w:val="0"/>
          <w:lang w:bidi="ar-SA"/>
        </w:rPr>
        <w:t xml:space="preserve">J </w:t>
      </w:r>
      <w:proofErr w:type="spellStart"/>
      <w:r w:rsidRPr="006A0827">
        <w:rPr>
          <w:rFonts w:ascii="Book Antiqua" w:hAnsi="Book Antiqua" w:cs="宋体"/>
          <w:i/>
          <w:iCs/>
          <w:color w:val="000000"/>
          <w:kern w:val="0"/>
          <w:lang w:bidi="ar-SA"/>
        </w:rPr>
        <w:t>Clin</w:t>
      </w:r>
      <w:proofErr w:type="spellEnd"/>
      <w:r w:rsidRPr="006A0827">
        <w:rPr>
          <w:rFonts w:ascii="Book Antiqua" w:hAnsi="Book Antiqua" w:cs="宋体"/>
          <w:i/>
          <w:iCs/>
          <w:color w:val="000000"/>
          <w:kern w:val="0"/>
          <w:lang w:bidi="ar-SA"/>
        </w:rPr>
        <w:t xml:space="preserve"> Invest</w:t>
      </w:r>
      <w:r w:rsidRPr="006A0827">
        <w:rPr>
          <w:rFonts w:ascii="Book Antiqua" w:hAnsi="Book Antiqua" w:cs="宋体"/>
          <w:color w:val="000000"/>
          <w:kern w:val="0"/>
          <w:lang w:bidi="ar-SA"/>
        </w:rPr>
        <w:t> 2009; </w:t>
      </w:r>
      <w:r w:rsidRPr="006A0827">
        <w:rPr>
          <w:rFonts w:ascii="Book Antiqua" w:hAnsi="Book Antiqua" w:cs="宋体"/>
          <w:b/>
          <w:bCs/>
          <w:color w:val="000000"/>
          <w:kern w:val="0"/>
          <w:lang w:bidi="ar-SA"/>
        </w:rPr>
        <w:t>119</w:t>
      </w:r>
      <w:r w:rsidRPr="006A0827">
        <w:rPr>
          <w:rFonts w:ascii="Book Antiqua" w:hAnsi="Book Antiqua" w:cs="宋体"/>
          <w:color w:val="000000"/>
          <w:kern w:val="0"/>
          <w:lang w:bidi="ar-SA"/>
        </w:rPr>
        <w:t>: 2475-2487 [PMID: 19729845 DOI: 10.1172/JCI38605]</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lastRenderedPageBreak/>
        <w:t>55 </w:t>
      </w:r>
      <w:r w:rsidRPr="006A0827">
        <w:rPr>
          <w:rFonts w:ascii="Book Antiqua" w:hAnsi="Book Antiqua" w:cs="宋体"/>
          <w:b/>
          <w:bCs/>
          <w:color w:val="000000"/>
          <w:kern w:val="0"/>
          <w:lang w:bidi="ar-SA"/>
        </w:rPr>
        <w:t>Chen Y</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Blaser</w:t>
      </w:r>
      <w:proofErr w:type="spellEnd"/>
      <w:r w:rsidRPr="006A0827">
        <w:rPr>
          <w:rFonts w:ascii="Book Antiqua" w:hAnsi="Book Antiqua" w:cs="宋体"/>
          <w:color w:val="000000"/>
          <w:kern w:val="0"/>
          <w:lang w:bidi="ar-SA"/>
        </w:rPr>
        <w:t xml:space="preserve"> MJ. Helicobacter pylori colonization is inversely associated with childhood asthma. </w:t>
      </w:r>
      <w:r w:rsidRPr="006A0827">
        <w:rPr>
          <w:rFonts w:ascii="Book Antiqua" w:hAnsi="Book Antiqua" w:cs="宋体"/>
          <w:i/>
          <w:iCs/>
          <w:color w:val="000000"/>
          <w:kern w:val="0"/>
          <w:lang w:bidi="ar-SA"/>
        </w:rPr>
        <w:t>J Infect Dis</w:t>
      </w:r>
      <w:r w:rsidRPr="006A0827">
        <w:rPr>
          <w:rFonts w:ascii="Book Antiqua" w:hAnsi="Book Antiqua" w:cs="宋体"/>
          <w:color w:val="000000"/>
          <w:kern w:val="0"/>
          <w:lang w:bidi="ar-SA"/>
        </w:rPr>
        <w:t> 2008; </w:t>
      </w:r>
      <w:r w:rsidRPr="006A0827">
        <w:rPr>
          <w:rFonts w:ascii="Book Antiqua" w:hAnsi="Book Antiqua" w:cs="宋体"/>
          <w:b/>
          <w:bCs/>
          <w:color w:val="000000"/>
          <w:kern w:val="0"/>
          <w:lang w:bidi="ar-SA"/>
        </w:rPr>
        <w:t>198</w:t>
      </w:r>
      <w:r w:rsidRPr="006A0827">
        <w:rPr>
          <w:rFonts w:ascii="Book Antiqua" w:hAnsi="Book Antiqua" w:cs="宋体"/>
          <w:color w:val="000000"/>
          <w:kern w:val="0"/>
          <w:lang w:bidi="ar-SA"/>
        </w:rPr>
        <w:t>: 553-560 [PMID: 18598192 DOI: 10.1086/590158]</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56 </w:t>
      </w:r>
      <w:r w:rsidRPr="006A0827">
        <w:rPr>
          <w:rFonts w:ascii="Book Antiqua" w:hAnsi="Book Antiqua" w:cs="宋体"/>
          <w:b/>
          <w:bCs/>
          <w:color w:val="000000"/>
          <w:kern w:val="0"/>
          <w:lang w:bidi="ar-SA"/>
        </w:rPr>
        <w:t>Segal I</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Otley</w:t>
      </w:r>
      <w:proofErr w:type="spellEnd"/>
      <w:r w:rsidRPr="006A0827">
        <w:rPr>
          <w:rFonts w:ascii="Book Antiqua" w:hAnsi="Book Antiqua" w:cs="宋体"/>
          <w:color w:val="000000"/>
          <w:kern w:val="0"/>
          <w:lang w:bidi="ar-SA"/>
        </w:rPr>
        <w:t xml:space="preserve"> A, </w:t>
      </w:r>
      <w:proofErr w:type="spellStart"/>
      <w:r w:rsidRPr="006A0827">
        <w:rPr>
          <w:rFonts w:ascii="Book Antiqua" w:hAnsi="Book Antiqua" w:cs="宋体"/>
          <w:color w:val="000000"/>
          <w:kern w:val="0"/>
          <w:lang w:bidi="ar-SA"/>
        </w:rPr>
        <w:t>Issenman</w:t>
      </w:r>
      <w:proofErr w:type="spellEnd"/>
      <w:r w:rsidRPr="006A0827">
        <w:rPr>
          <w:rFonts w:ascii="Book Antiqua" w:hAnsi="Book Antiqua" w:cs="宋体"/>
          <w:color w:val="000000"/>
          <w:kern w:val="0"/>
          <w:lang w:bidi="ar-SA"/>
        </w:rPr>
        <w:t xml:space="preserve"> R, Armstrong D, Espinosa V, </w:t>
      </w:r>
      <w:proofErr w:type="spellStart"/>
      <w:r w:rsidRPr="006A0827">
        <w:rPr>
          <w:rFonts w:ascii="Book Antiqua" w:hAnsi="Book Antiqua" w:cs="宋体"/>
          <w:color w:val="000000"/>
          <w:kern w:val="0"/>
          <w:lang w:bidi="ar-SA"/>
        </w:rPr>
        <w:t>Cawdron</w:t>
      </w:r>
      <w:proofErr w:type="spellEnd"/>
      <w:r w:rsidRPr="006A0827">
        <w:rPr>
          <w:rFonts w:ascii="Book Antiqua" w:hAnsi="Book Antiqua" w:cs="宋体"/>
          <w:color w:val="000000"/>
          <w:kern w:val="0"/>
          <w:lang w:bidi="ar-SA"/>
        </w:rPr>
        <w:t xml:space="preserve"> R, </w:t>
      </w:r>
      <w:proofErr w:type="spellStart"/>
      <w:r w:rsidRPr="006A0827">
        <w:rPr>
          <w:rFonts w:ascii="Book Antiqua" w:hAnsi="Book Antiqua" w:cs="宋体"/>
          <w:color w:val="000000"/>
          <w:kern w:val="0"/>
          <w:lang w:bidi="ar-SA"/>
        </w:rPr>
        <w:t>Morshed</w:t>
      </w:r>
      <w:proofErr w:type="spellEnd"/>
      <w:r w:rsidRPr="006A0827">
        <w:rPr>
          <w:rFonts w:ascii="Book Antiqua" w:hAnsi="Book Antiqua" w:cs="宋体"/>
          <w:color w:val="000000"/>
          <w:kern w:val="0"/>
          <w:lang w:bidi="ar-SA"/>
        </w:rPr>
        <w:t xml:space="preserve"> MG, Jacobson K. Low prevalence of Helicobacter pylori infection in Canadian children: a cross-sectional analysis. </w:t>
      </w:r>
      <w:r w:rsidRPr="006A0827">
        <w:rPr>
          <w:rFonts w:ascii="Book Antiqua" w:hAnsi="Book Antiqua" w:cs="宋体"/>
          <w:i/>
          <w:iCs/>
          <w:color w:val="000000"/>
          <w:kern w:val="0"/>
          <w:lang w:bidi="ar-SA"/>
        </w:rPr>
        <w:t xml:space="preserve">Can J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color w:val="000000"/>
          <w:kern w:val="0"/>
          <w:lang w:bidi="ar-SA"/>
        </w:rPr>
        <w:t> 2008; </w:t>
      </w:r>
      <w:r w:rsidRPr="006A0827">
        <w:rPr>
          <w:rFonts w:ascii="Book Antiqua" w:hAnsi="Book Antiqua" w:cs="宋体"/>
          <w:b/>
          <w:bCs/>
          <w:color w:val="000000"/>
          <w:kern w:val="0"/>
          <w:lang w:bidi="ar-SA"/>
        </w:rPr>
        <w:t>22</w:t>
      </w:r>
      <w:r w:rsidRPr="006A0827">
        <w:rPr>
          <w:rFonts w:ascii="Book Antiqua" w:hAnsi="Book Antiqua" w:cs="宋体"/>
          <w:color w:val="000000"/>
          <w:kern w:val="0"/>
          <w:lang w:bidi="ar-SA"/>
        </w:rPr>
        <w:t>: 485-489 [PMID: 18478134]</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57 </w:t>
      </w:r>
      <w:proofErr w:type="spellStart"/>
      <w:r w:rsidRPr="006A0827">
        <w:rPr>
          <w:rFonts w:ascii="Book Antiqua" w:hAnsi="Book Antiqua" w:cs="宋体"/>
          <w:b/>
          <w:bCs/>
          <w:color w:val="000000"/>
          <w:kern w:val="0"/>
          <w:lang w:bidi="ar-SA"/>
        </w:rPr>
        <w:t>Rothenbacher</w:t>
      </w:r>
      <w:proofErr w:type="spellEnd"/>
      <w:r w:rsidRPr="006A0827">
        <w:rPr>
          <w:rFonts w:ascii="Book Antiqua" w:hAnsi="Book Antiqua" w:cs="宋体"/>
          <w:b/>
          <w:bCs/>
          <w:color w:val="000000"/>
          <w:kern w:val="0"/>
          <w:lang w:bidi="ar-SA"/>
        </w:rPr>
        <w:t xml:space="preserve"> D</w:t>
      </w:r>
      <w:r w:rsidRPr="006A0827">
        <w:rPr>
          <w:rFonts w:ascii="Book Antiqua" w:hAnsi="Book Antiqua" w:cs="宋体"/>
          <w:color w:val="000000"/>
          <w:kern w:val="0"/>
          <w:lang w:bidi="ar-SA"/>
        </w:rPr>
        <w:t xml:space="preserve">, Bode G, Berg G, </w:t>
      </w:r>
      <w:proofErr w:type="spellStart"/>
      <w:r w:rsidRPr="006A0827">
        <w:rPr>
          <w:rFonts w:ascii="Book Antiqua" w:hAnsi="Book Antiqua" w:cs="宋体"/>
          <w:color w:val="000000"/>
          <w:kern w:val="0"/>
          <w:lang w:bidi="ar-SA"/>
        </w:rPr>
        <w:t>Gommel</w:t>
      </w:r>
      <w:proofErr w:type="spellEnd"/>
      <w:r w:rsidRPr="006A0827">
        <w:rPr>
          <w:rFonts w:ascii="Book Antiqua" w:hAnsi="Book Antiqua" w:cs="宋体"/>
          <w:color w:val="000000"/>
          <w:kern w:val="0"/>
          <w:lang w:bidi="ar-SA"/>
        </w:rPr>
        <w:t xml:space="preserve"> R, </w:t>
      </w:r>
      <w:proofErr w:type="spellStart"/>
      <w:r w:rsidRPr="006A0827">
        <w:rPr>
          <w:rFonts w:ascii="Book Antiqua" w:hAnsi="Book Antiqua" w:cs="宋体"/>
          <w:color w:val="000000"/>
          <w:kern w:val="0"/>
          <w:lang w:bidi="ar-SA"/>
        </w:rPr>
        <w:t>Gonser</w:t>
      </w:r>
      <w:proofErr w:type="spellEnd"/>
      <w:r w:rsidRPr="006A0827">
        <w:rPr>
          <w:rFonts w:ascii="Book Antiqua" w:hAnsi="Book Antiqua" w:cs="宋体"/>
          <w:color w:val="000000"/>
          <w:kern w:val="0"/>
          <w:lang w:bidi="ar-SA"/>
        </w:rPr>
        <w:t xml:space="preserve"> T, Adler G, Brenner H. Prevalence and determinants of Helicobacter pylori infection in preschool children: a population-based study from Germany. </w:t>
      </w:r>
      <w:proofErr w:type="spellStart"/>
      <w:r w:rsidRPr="006A0827">
        <w:rPr>
          <w:rFonts w:ascii="Book Antiqua" w:hAnsi="Book Antiqua" w:cs="宋体"/>
          <w:i/>
          <w:iCs/>
          <w:color w:val="000000"/>
          <w:kern w:val="0"/>
          <w:lang w:bidi="ar-SA"/>
        </w:rPr>
        <w:t>Int</w:t>
      </w:r>
      <w:proofErr w:type="spellEnd"/>
      <w:r w:rsidRPr="006A0827">
        <w:rPr>
          <w:rFonts w:ascii="Book Antiqua" w:hAnsi="Book Antiqua" w:cs="宋体"/>
          <w:i/>
          <w:iCs/>
          <w:color w:val="000000"/>
          <w:kern w:val="0"/>
          <w:lang w:bidi="ar-SA"/>
        </w:rPr>
        <w:t xml:space="preserve"> J </w:t>
      </w:r>
      <w:proofErr w:type="spellStart"/>
      <w:r w:rsidRPr="006A0827">
        <w:rPr>
          <w:rFonts w:ascii="Book Antiqua" w:hAnsi="Book Antiqua" w:cs="宋体"/>
          <w:i/>
          <w:iCs/>
          <w:color w:val="000000"/>
          <w:kern w:val="0"/>
          <w:lang w:bidi="ar-SA"/>
        </w:rPr>
        <w:t>Epidemiol</w:t>
      </w:r>
      <w:proofErr w:type="spellEnd"/>
      <w:r w:rsidRPr="006A0827">
        <w:rPr>
          <w:rFonts w:ascii="Book Antiqua" w:hAnsi="Book Antiqua" w:cs="宋体"/>
          <w:color w:val="000000"/>
          <w:kern w:val="0"/>
          <w:lang w:bidi="ar-SA"/>
        </w:rPr>
        <w:t> 1998; </w:t>
      </w:r>
      <w:r w:rsidRPr="006A0827">
        <w:rPr>
          <w:rFonts w:ascii="Book Antiqua" w:hAnsi="Book Antiqua" w:cs="宋体"/>
          <w:b/>
          <w:bCs/>
          <w:color w:val="000000"/>
          <w:kern w:val="0"/>
          <w:lang w:bidi="ar-SA"/>
        </w:rPr>
        <w:t>27</w:t>
      </w:r>
      <w:r w:rsidRPr="006A0827">
        <w:rPr>
          <w:rFonts w:ascii="Book Antiqua" w:hAnsi="Book Antiqua" w:cs="宋体"/>
          <w:color w:val="000000"/>
          <w:kern w:val="0"/>
          <w:lang w:bidi="ar-SA"/>
        </w:rPr>
        <w:t>: 135-141 [PMID: 9563707]</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58 </w:t>
      </w:r>
      <w:r w:rsidRPr="006A0827">
        <w:rPr>
          <w:rFonts w:ascii="Book Antiqua" w:hAnsi="Book Antiqua" w:cs="宋体"/>
          <w:b/>
          <w:bCs/>
          <w:color w:val="000000"/>
          <w:kern w:val="0"/>
          <w:lang w:bidi="ar-SA"/>
        </w:rPr>
        <w:t>Chen Y</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Blaser</w:t>
      </w:r>
      <w:proofErr w:type="spellEnd"/>
      <w:r w:rsidRPr="006A0827">
        <w:rPr>
          <w:rFonts w:ascii="Book Antiqua" w:hAnsi="Book Antiqua" w:cs="宋体"/>
          <w:color w:val="000000"/>
          <w:kern w:val="0"/>
          <w:lang w:bidi="ar-SA"/>
        </w:rPr>
        <w:t xml:space="preserve"> MJ. </w:t>
      </w:r>
      <w:proofErr w:type="gramStart"/>
      <w:r w:rsidRPr="006A0827">
        <w:rPr>
          <w:rFonts w:ascii="Book Antiqua" w:hAnsi="Book Antiqua" w:cs="宋体"/>
          <w:color w:val="000000"/>
          <w:kern w:val="0"/>
          <w:lang w:bidi="ar-SA"/>
        </w:rPr>
        <w:t>Inverse associations of Helicobacter pylori with asthma and allergy.</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Arch Intern Med</w:t>
      </w:r>
      <w:r w:rsidRPr="006A0827">
        <w:rPr>
          <w:rFonts w:ascii="Book Antiqua" w:hAnsi="Book Antiqua" w:cs="宋体"/>
          <w:color w:val="000000"/>
          <w:kern w:val="0"/>
          <w:lang w:bidi="ar-SA"/>
        </w:rPr>
        <w:t> 2007; </w:t>
      </w:r>
      <w:r w:rsidRPr="006A0827">
        <w:rPr>
          <w:rFonts w:ascii="Book Antiqua" w:hAnsi="Book Antiqua" w:cs="宋体"/>
          <w:b/>
          <w:bCs/>
          <w:color w:val="000000"/>
          <w:kern w:val="0"/>
          <w:lang w:bidi="ar-SA"/>
        </w:rPr>
        <w:t>167</w:t>
      </w:r>
      <w:r w:rsidRPr="006A0827">
        <w:rPr>
          <w:rFonts w:ascii="Book Antiqua" w:hAnsi="Book Antiqua" w:cs="宋体"/>
          <w:color w:val="000000"/>
          <w:kern w:val="0"/>
          <w:lang w:bidi="ar-SA"/>
        </w:rPr>
        <w:t>: 821-827 [PMID: 17452546 DOI: 10.1001/archinte.167.8.821]</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59 </w:t>
      </w:r>
      <w:proofErr w:type="spellStart"/>
      <w:r w:rsidRPr="006A0827">
        <w:rPr>
          <w:rFonts w:ascii="Book Antiqua" w:hAnsi="Book Antiqua" w:cs="宋体"/>
          <w:b/>
          <w:bCs/>
          <w:color w:val="000000"/>
          <w:kern w:val="0"/>
          <w:lang w:bidi="ar-SA"/>
        </w:rPr>
        <w:t>Janson</w:t>
      </w:r>
      <w:proofErr w:type="spellEnd"/>
      <w:r w:rsidRPr="006A0827">
        <w:rPr>
          <w:rFonts w:ascii="Book Antiqua" w:hAnsi="Book Antiqua" w:cs="宋体"/>
          <w:b/>
          <w:bCs/>
          <w:color w:val="000000"/>
          <w:kern w:val="0"/>
          <w:lang w:bidi="ar-SA"/>
        </w:rPr>
        <w:t xml:space="preserve"> C</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Asbjornsdottir</w:t>
      </w:r>
      <w:proofErr w:type="spellEnd"/>
      <w:r w:rsidRPr="006A0827">
        <w:rPr>
          <w:rFonts w:ascii="Book Antiqua" w:hAnsi="Book Antiqua" w:cs="宋体"/>
          <w:color w:val="000000"/>
          <w:kern w:val="0"/>
          <w:lang w:bidi="ar-SA"/>
        </w:rPr>
        <w:t xml:space="preserve"> H, </w:t>
      </w:r>
      <w:proofErr w:type="spellStart"/>
      <w:r w:rsidRPr="006A0827">
        <w:rPr>
          <w:rFonts w:ascii="Book Antiqua" w:hAnsi="Book Antiqua" w:cs="宋体"/>
          <w:color w:val="000000"/>
          <w:kern w:val="0"/>
          <w:lang w:bidi="ar-SA"/>
        </w:rPr>
        <w:t>Birgisdottir</w:t>
      </w:r>
      <w:proofErr w:type="spellEnd"/>
      <w:r w:rsidRPr="006A0827">
        <w:rPr>
          <w:rFonts w:ascii="Book Antiqua" w:hAnsi="Book Antiqua" w:cs="宋体"/>
          <w:color w:val="000000"/>
          <w:kern w:val="0"/>
          <w:lang w:bidi="ar-SA"/>
        </w:rPr>
        <w:t xml:space="preserve"> A, </w:t>
      </w:r>
      <w:proofErr w:type="spellStart"/>
      <w:r w:rsidRPr="006A0827">
        <w:rPr>
          <w:rFonts w:ascii="Book Antiqua" w:hAnsi="Book Antiqua" w:cs="宋体"/>
          <w:color w:val="000000"/>
          <w:kern w:val="0"/>
          <w:lang w:bidi="ar-SA"/>
        </w:rPr>
        <w:t>Sigurjonsdottir</w:t>
      </w:r>
      <w:proofErr w:type="spellEnd"/>
      <w:r w:rsidRPr="006A0827">
        <w:rPr>
          <w:rFonts w:ascii="Book Antiqua" w:hAnsi="Book Antiqua" w:cs="宋体"/>
          <w:color w:val="000000"/>
          <w:kern w:val="0"/>
          <w:lang w:bidi="ar-SA"/>
        </w:rPr>
        <w:t xml:space="preserve"> RB, </w:t>
      </w:r>
      <w:proofErr w:type="spellStart"/>
      <w:r w:rsidRPr="006A0827">
        <w:rPr>
          <w:rFonts w:ascii="Book Antiqua" w:hAnsi="Book Antiqua" w:cs="宋体"/>
          <w:color w:val="000000"/>
          <w:kern w:val="0"/>
          <w:lang w:bidi="ar-SA"/>
        </w:rPr>
        <w:t>Gunnbjörnsdottir</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Gislason</w:t>
      </w:r>
      <w:proofErr w:type="spellEnd"/>
      <w:r w:rsidRPr="006A0827">
        <w:rPr>
          <w:rFonts w:ascii="Book Antiqua" w:hAnsi="Book Antiqua" w:cs="宋体"/>
          <w:color w:val="000000"/>
          <w:kern w:val="0"/>
          <w:lang w:bidi="ar-SA"/>
        </w:rPr>
        <w:t xml:space="preserve"> D, </w:t>
      </w:r>
      <w:proofErr w:type="spellStart"/>
      <w:r w:rsidRPr="006A0827">
        <w:rPr>
          <w:rFonts w:ascii="Book Antiqua" w:hAnsi="Book Antiqua" w:cs="宋体"/>
          <w:color w:val="000000"/>
          <w:kern w:val="0"/>
          <w:lang w:bidi="ar-SA"/>
        </w:rPr>
        <w:t>Olafsson</w:t>
      </w:r>
      <w:proofErr w:type="spellEnd"/>
      <w:r w:rsidRPr="006A0827">
        <w:rPr>
          <w:rFonts w:ascii="Book Antiqua" w:hAnsi="Book Antiqua" w:cs="宋体"/>
          <w:color w:val="000000"/>
          <w:kern w:val="0"/>
          <w:lang w:bidi="ar-SA"/>
        </w:rPr>
        <w:t xml:space="preserve"> I, Cook E, </w:t>
      </w:r>
      <w:proofErr w:type="spellStart"/>
      <w:r w:rsidRPr="006A0827">
        <w:rPr>
          <w:rFonts w:ascii="Book Antiqua" w:hAnsi="Book Antiqua" w:cs="宋体"/>
          <w:color w:val="000000"/>
          <w:kern w:val="0"/>
          <w:lang w:bidi="ar-SA"/>
        </w:rPr>
        <w:t>Jögi</w:t>
      </w:r>
      <w:proofErr w:type="spellEnd"/>
      <w:r w:rsidRPr="006A0827">
        <w:rPr>
          <w:rFonts w:ascii="Book Antiqua" w:hAnsi="Book Antiqua" w:cs="宋体"/>
          <w:color w:val="000000"/>
          <w:kern w:val="0"/>
          <w:lang w:bidi="ar-SA"/>
        </w:rPr>
        <w:t xml:space="preserve"> R, </w:t>
      </w:r>
      <w:proofErr w:type="spellStart"/>
      <w:r w:rsidRPr="006A0827">
        <w:rPr>
          <w:rFonts w:ascii="Book Antiqua" w:hAnsi="Book Antiqua" w:cs="宋体"/>
          <w:color w:val="000000"/>
          <w:kern w:val="0"/>
          <w:lang w:bidi="ar-SA"/>
        </w:rPr>
        <w:t>Gislason</w:t>
      </w:r>
      <w:proofErr w:type="spellEnd"/>
      <w:r w:rsidRPr="006A0827">
        <w:rPr>
          <w:rFonts w:ascii="Book Antiqua" w:hAnsi="Book Antiqua" w:cs="宋体"/>
          <w:color w:val="000000"/>
          <w:kern w:val="0"/>
          <w:lang w:bidi="ar-SA"/>
        </w:rPr>
        <w:t xml:space="preserve"> T, </w:t>
      </w:r>
      <w:proofErr w:type="spellStart"/>
      <w:r w:rsidRPr="006A0827">
        <w:rPr>
          <w:rFonts w:ascii="Book Antiqua" w:hAnsi="Book Antiqua" w:cs="宋体"/>
          <w:color w:val="000000"/>
          <w:kern w:val="0"/>
          <w:lang w:bidi="ar-SA"/>
        </w:rPr>
        <w:t>Thjodleifsson</w:t>
      </w:r>
      <w:proofErr w:type="spellEnd"/>
      <w:r w:rsidRPr="006A0827">
        <w:rPr>
          <w:rFonts w:ascii="Book Antiqua" w:hAnsi="Book Antiqua" w:cs="宋体"/>
          <w:color w:val="000000"/>
          <w:kern w:val="0"/>
          <w:lang w:bidi="ar-SA"/>
        </w:rPr>
        <w:t xml:space="preserve"> B. </w:t>
      </w:r>
      <w:proofErr w:type="gramStart"/>
      <w:r w:rsidRPr="006A0827">
        <w:rPr>
          <w:rFonts w:ascii="Book Antiqua" w:hAnsi="Book Antiqua" w:cs="宋体"/>
          <w:color w:val="000000"/>
          <w:kern w:val="0"/>
          <w:lang w:bidi="ar-SA"/>
        </w:rPr>
        <w:t xml:space="preserve">The effect of infectious burden on the prevalence of </w:t>
      </w:r>
      <w:proofErr w:type="spellStart"/>
      <w:r w:rsidRPr="006A0827">
        <w:rPr>
          <w:rFonts w:ascii="Book Antiqua" w:hAnsi="Book Antiqua" w:cs="宋体"/>
          <w:color w:val="000000"/>
          <w:kern w:val="0"/>
          <w:lang w:bidi="ar-SA"/>
        </w:rPr>
        <w:t>atopy</w:t>
      </w:r>
      <w:proofErr w:type="spellEnd"/>
      <w:r w:rsidRPr="006A0827">
        <w:rPr>
          <w:rFonts w:ascii="Book Antiqua" w:hAnsi="Book Antiqua" w:cs="宋体"/>
          <w:color w:val="000000"/>
          <w:kern w:val="0"/>
          <w:lang w:bidi="ar-SA"/>
        </w:rPr>
        <w:t xml:space="preserve"> and respiratory allergies in Iceland, Estonia, and Sweden.</w:t>
      </w:r>
      <w:proofErr w:type="gramEnd"/>
      <w:r w:rsidRPr="006A0827">
        <w:rPr>
          <w:rFonts w:ascii="Book Antiqua" w:hAnsi="Book Antiqua" w:cs="宋体"/>
          <w:color w:val="000000"/>
          <w:kern w:val="0"/>
          <w:lang w:bidi="ar-SA"/>
        </w:rPr>
        <w:t> </w:t>
      </w:r>
      <w:r w:rsidRPr="006A0827">
        <w:rPr>
          <w:rFonts w:ascii="Book Antiqua" w:hAnsi="Book Antiqua" w:cs="宋体"/>
          <w:i/>
          <w:iCs/>
          <w:color w:val="000000"/>
          <w:kern w:val="0"/>
          <w:lang w:bidi="ar-SA"/>
        </w:rPr>
        <w:t xml:space="preserve">J Allergy </w:t>
      </w:r>
      <w:proofErr w:type="spellStart"/>
      <w:r w:rsidRPr="006A0827">
        <w:rPr>
          <w:rFonts w:ascii="Book Antiqua" w:hAnsi="Book Antiqua" w:cs="宋体"/>
          <w:i/>
          <w:iCs/>
          <w:color w:val="000000"/>
          <w:kern w:val="0"/>
          <w:lang w:bidi="ar-SA"/>
        </w:rPr>
        <w:t>Clin</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Immunol</w:t>
      </w:r>
      <w:proofErr w:type="spellEnd"/>
      <w:r w:rsidRPr="006A0827">
        <w:rPr>
          <w:rFonts w:ascii="Book Antiqua" w:hAnsi="Book Antiqua" w:cs="宋体"/>
          <w:color w:val="000000"/>
          <w:kern w:val="0"/>
          <w:lang w:bidi="ar-SA"/>
        </w:rPr>
        <w:t> 2007; </w:t>
      </w:r>
      <w:r w:rsidRPr="006A0827">
        <w:rPr>
          <w:rFonts w:ascii="Book Antiqua" w:hAnsi="Book Antiqua" w:cs="宋体"/>
          <w:b/>
          <w:bCs/>
          <w:color w:val="000000"/>
          <w:kern w:val="0"/>
          <w:lang w:bidi="ar-SA"/>
        </w:rPr>
        <w:t>120</w:t>
      </w:r>
      <w:r w:rsidRPr="006A0827">
        <w:rPr>
          <w:rFonts w:ascii="Book Antiqua" w:hAnsi="Book Antiqua" w:cs="宋体"/>
          <w:color w:val="000000"/>
          <w:kern w:val="0"/>
          <w:lang w:bidi="ar-SA"/>
        </w:rPr>
        <w:t>: 673-679 [PMID: 17586034 DOI: 10.1016/j.jaci.2007.05.003]</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60 </w:t>
      </w:r>
      <w:proofErr w:type="spellStart"/>
      <w:r w:rsidRPr="006A0827">
        <w:rPr>
          <w:rFonts w:ascii="Book Antiqua" w:hAnsi="Book Antiqua" w:cs="宋体"/>
          <w:b/>
          <w:bCs/>
          <w:color w:val="000000"/>
          <w:kern w:val="0"/>
          <w:lang w:bidi="ar-SA"/>
        </w:rPr>
        <w:t>Rothenbacher</w:t>
      </w:r>
      <w:proofErr w:type="spellEnd"/>
      <w:r w:rsidRPr="006A0827">
        <w:rPr>
          <w:rFonts w:ascii="Book Antiqua" w:hAnsi="Book Antiqua" w:cs="宋体"/>
          <w:b/>
          <w:bCs/>
          <w:color w:val="000000"/>
          <w:kern w:val="0"/>
          <w:lang w:bidi="ar-SA"/>
        </w:rPr>
        <w:t xml:space="preserve"> D</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Blaser</w:t>
      </w:r>
      <w:proofErr w:type="spellEnd"/>
      <w:r w:rsidRPr="006A0827">
        <w:rPr>
          <w:rFonts w:ascii="Book Antiqua" w:hAnsi="Book Antiqua" w:cs="宋体"/>
          <w:color w:val="000000"/>
          <w:kern w:val="0"/>
          <w:lang w:bidi="ar-SA"/>
        </w:rPr>
        <w:t xml:space="preserve"> MJ, Bode G, Brenner H. Inverse relationship between gastric colonization of Helicobacter pylori and diarrheal illnesses in children: results of a population-based cross-sectional study. </w:t>
      </w:r>
      <w:r w:rsidRPr="006A0827">
        <w:rPr>
          <w:rFonts w:ascii="Book Antiqua" w:hAnsi="Book Antiqua" w:cs="宋体"/>
          <w:i/>
          <w:iCs/>
          <w:color w:val="000000"/>
          <w:kern w:val="0"/>
          <w:lang w:bidi="ar-SA"/>
        </w:rPr>
        <w:t>J Infect Dis</w:t>
      </w:r>
      <w:r w:rsidRPr="006A0827">
        <w:rPr>
          <w:rFonts w:ascii="Book Antiqua" w:hAnsi="Book Antiqua" w:cs="宋体"/>
          <w:color w:val="000000"/>
          <w:kern w:val="0"/>
          <w:lang w:bidi="ar-SA"/>
        </w:rPr>
        <w:t> 2000; </w:t>
      </w:r>
      <w:r w:rsidRPr="006A0827">
        <w:rPr>
          <w:rFonts w:ascii="Book Antiqua" w:hAnsi="Book Antiqua" w:cs="宋体"/>
          <w:b/>
          <w:bCs/>
          <w:color w:val="000000"/>
          <w:kern w:val="0"/>
          <w:lang w:bidi="ar-SA"/>
        </w:rPr>
        <w:t>182</w:t>
      </w:r>
      <w:r w:rsidRPr="006A0827">
        <w:rPr>
          <w:rFonts w:ascii="Book Antiqua" w:hAnsi="Book Antiqua" w:cs="宋体"/>
          <w:color w:val="000000"/>
          <w:kern w:val="0"/>
          <w:lang w:bidi="ar-SA"/>
        </w:rPr>
        <w:t>: 1446-1449 [PMID: 11015236 DOI: 10.1086/315887]</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61 </w:t>
      </w:r>
      <w:r w:rsidRPr="006A0827">
        <w:rPr>
          <w:rFonts w:ascii="Book Antiqua" w:hAnsi="Book Antiqua" w:cs="宋体"/>
          <w:b/>
          <w:bCs/>
          <w:color w:val="000000"/>
          <w:kern w:val="0"/>
          <w:lang w:bidi="ar-SA"/>
        </w:rPr>
        <w:t>Chang AH</w:t>
      </w:r>
      <w:r w:rsidRPr="006A0827">
        <w:rPr>
          <w:rFonts w:ascii="Book Antiqua" w:hAnsi="Book Antiqua" w:cs="宋体"/>
          <w:color w:val="000000"/>
          <w:kern w:val="0"/>
          <w:lang w:bidi="ar-SA"/>
        </w:rPr>
        <w:t xml:space="preserve">, Haggerty TD, de Martel C, Leung CW, </w:t>
      </w:r>
      <w:proofErr w:type="spellStart"/>
      <w:r w:rsidRPr="006A0827">
        <w:rPr>
          <w:rFonts w:ascii="Book Antiqua" w:hAnsi="Book Antiqua" w:cs="宋体"/>
          <w:color w:val="000000"/>
          <w:kern w:val="0"/>
          <w:lang w:bidi="ar-SA"/>
        </w:rPr>
        <w:t>Parsonnet</w:t>
      </w:r>
      <w:proofErr w:type="spellEnd"/>
      <w:r w:rsidRPr="006A0827">
        <w:rPr>
          <w:rFonts w:ascii="Book Antiqua" w:hAnsi="Book Antiqua" w:cs="宋体"/>
          <w:color w:val="000000"/>
          <w:kern w:val="0"/>
          <w:lang w:bidi="ar-SA"/>
        </w:rPr>
        <w:t xml:space="preserve"> J. Effect of Helicobacter pylori infection on symptoms of gastroenteritis due to </w:t>
      </w:r>
      <w:proofErr w:type="spellStart"/>
      <w:r w:rsidRPr="006A0827">
        <w:rPr>
          <w:rFonts w:ascii="Book Antiqua" w:hAnsi="Book Antiqua" w:cs="宋体"/>
          <w:color w:val="000000"/>
          <w:kern w:val="0"/>
          <w:lang w:bidi="ar-SA"/>
        </w:rPr>
        <w:t>enteropathogenic</w:t>
      </w:r>
      <w:proofErr w:type="spellEnd"/>
      <w:r w:rsidRPr="006A0827">
        <w:rPr>
          <w:rFonts w:ascii="Book Antiqua" w:hAnsi="Book Antiqua" w:cs="宋体"/>
          <w:color w:val="000000"/>
          <w:kern w:val="0"/>
          <w:lang w:bidi="ar-SA"/>
        </w:rPr>
        <w:t xml:space="preserve"> Escherichia coli in adults. </w:t>
      </w:r>
      <w:r w:rsidRPr="006A0827">
        <w:rPr>
          <w:rFonts w:ascii="Book Antiqua" w:hAnsi="Book Antiqua" w:cs="宋体"/>
          <w:i/>
          <w:iCs/>
          <w:color w:val="000000"/>
          <w:kern w:val="0"/>
          <w:lang w:bidi="ar-SA"/>
        </w:rPr>
        <w:t xml:space="preserve">Dig Dis </w:t>
      </w:r>
      <w:proofErr w:type="spellStart"/>
      <w:r w:rsidRPr="006A0827">
        <w:rPr>
          <w:rFonts w:ascii="Book Antiqua" w:hAnsi="Book Antiqua" w:cs="宋体"/>
          <w:i/>
          <w:iCs/>
          <w:color w:val="000000"/>
          <w:kern w:val="0"/>
          <w:lang w:bidi="ar-SA"/>
        </w:rPr>
        <w:t>Sci</w:t>
      </w:r>
      <w:proofErr w:type="spellEnd"/>
      <w:r w:rsidRPr="006A0827">
        <w:rPr>
          <w:rFonts w:ascii="Book Antiqua" w:hAnsi="Book Antiqua" w:cs="宋体"/>
          <w:color w:val="000000"/>
          <w:kern w:val="0"/>
          <w:lang w:bidi="ar-SA"/>
        </w:rPr>
        <w:t> 2011; </w:t>
      </w:r>
      <w:r w:rsidRPr="006A0827">
        <w:rPr>
          <w:rFonts w:ascii="Book Antiqua" w:hAnsi="Book Antiqua" w:cs="宋体"/>
          <w:b/>
          <w:bCs/>
          <w:color w:val="000000"/>
          <w:kern w:val="0"/>
          <w:lang w:bidi="ar-SA"/>
        </w:rPr>
        <w:t>56</w:t>
      </w:r>
      <w:r w:rsidRPr="006A0827">
        <w:rPr>
          <w:rFonts w:ascii="Book Antiqua" w:hAnsi="Book Antiqua" w:cs="宋体"/>
          <w:color w:val="000000"/>
          <w:kern w:val="0"/>
          <w:lang w:bidi="ar-SA"/>
        </w:rPr>
        <w:t>: 457-464 [PMID: 20635147 DOI: 10.1007/s10620-010-1309-z]</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62 </w:t>
      </w:r>
      <w:proofErr w:type="spellStart"/>
      <w:r w:rsidRPr="006A0827">
        <w:rPr>
          <w:rFonts w:ascii="Book Antiqua" w:hAnsi="Book Antiqua" w:cs="宋体"/>
          <w:b/>
          <w:bCs/>
          <w:color w:val="000000"/>
          <w:kern w:val="0"/>
          <w:lang w:bidi="ar-SA"/>
        </w:rPr>
        <w:t>Pflughoeft</w:t>
      </w:r>
      <w:proofErr w:type="spellEnd"/>
      <w:r w:rsidRPr="006A0827">
        <w:rPr>
          <w:rFonts w:ascii="Book Antiqua" w:hAnsi="Book Antiqua" w:cs="宋体"/>
          <w:b/>
          <w:bCs/>
          <w:color w:val="000000"/>
          <w:kern w:val="0"/>
          <w:lang w:bidi="ar-SA"/>
        </w:rPr>
        <w:t xml:space="preserve"> KJ</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Versalovic</w:t>
      </w:r>
      <w:proofErr w:type="spellEnd"/>
      <w:r w:rsidRPr="006A0827">
        <w:rPr>
          <w:rFonts w:ascii="Book Antiqua" w:hAnsi="Book Antiqua" w:cs="宋体"/>
          <w:color w:val="000000"/>
          <w:kern w:val="0"/>
          <w:lang w:bidi="ar-SA"/>
        </w:rPr>
        <w:t xml:space="preserve"> J. Human </w:t>
      </w:r>
      <w:proofErr w:type="spellStart"/>
      <w:r w:rsidRPr="006A0827">
        <w:rPr>
          <w:rFonts w:ascii="Book Antiqua" w:hAnsi="Book Antiqua" w:cs="宋体"/>
          <w:color w:val="000000"/>
          <w:kern w:val="0"/>
          <w:lang w:bidi="ar-SA"/>
        </w:rPr>
        <w:t>microbiome</w:t>
      </w:r>
      <w:proofErr w:type="spellEnd"/>
      <w:r w:rsidRPr="006A0827">
        <w:rPr>
          <w:rFonts w:ascii="Book Antiqua" w:hAnsi="Book Antiqua" w:cs="宋体"/>
          <w:color w:val="000000"/>
          <w:kern w:val="0"/>
          <w:lang w:bidi="ar-SA"/>
        </w:rPr>
        <w:t xml:space="preserve"> in health and disease.</w:t>
      </w:r>
      <w:proofErr w:type="gramEnd"/>
      <w:r w:rsidRPr="006A0827">
        <w:rPr>
          <w:rFonts w:ascii="Book Antiqua" w:hAnsi="Book Antiqua" w:cs="宋体"/>
          <w:color w:val="000000"/>
          <w:kern w:val="0"/>
          <w:lang w:bidi="ar-SA"/>
        </w:rPr>
        <w:t> </w:t>
      </w:r>
      <w:proofErr w:type="spellStart"/>
      <w:r w:rsidRPr="006A0827">
        <w:rPr>
          <w:rFonts w:ascii="Book Antiqua" w:hAnsi="Book Antiqua" w:cs="宋体"/>
          <w:i/>
          <w:iCs/>
          <w:color w:val="000000"/>
          <w:kern w:val="0"/>
          <w:lang w:bidi="ar-SA"/>
        </w:rPr>
        <w:t>Annu</w:t>
      </w:r>
      <w:proofErr w:type="spellEnd"/>
      <w:r w:rsidRPr="006A0827">
        <w:rPr>
          <w:rFonts w:ascii="Book Antiqua" w:hAnsi="Book Antiqua" w:cs="宋体"/>
          <w:i/>
          <w:iCs/>
          <w:color w:val="000000"/>
          <w:kern w:val="0"/>
          <w:lang w:bidi="ar-SA"/>
        </w:rPr>
        <w:t xml:space="preserve"> Rev </w:t>
      </w:r>
      <w:proofErr w:type="spellStart"/>
      <w:r w:rsidRPr="006A0827">
        <w:rPr>
          <w:rFonts w:ascii="Book Antiqua" w:hAnsi="Book Antiqua" w:cs="宋体"/>
          <w:i/>
          <w:iCs/>
          <w:color w:val="000000"/>
          <w:kern w:val="0"/>
          <w:lang w:bidi="ar-SA"/>
        </w:rPr>
        <w:t>Pathol</w:t>
      </w:r>
      <w:proofErr w:type="spellEnd"/>
      <w:r w:rsidRPr="006A0827">
        <w:rPr>
          <w:rFonts w:ascii="Book Antiqua" w:hAnsi="Book Antiqua" w:cs="宋体"/>
          <w:color w:val="000000"/>
          <w:kern w:val="0"/>
          <w:lang w:bidi="ar-SA"/>
        </w:rPr>
        <w:t> 2012; </w:t>
      </w:r>
      <w:r w:rsidRPr="006A0827">
        <w:rPr>
          <w:rFonts w:ascii="Book Antiqua" w:hAnsi="Book Antiqua" w:cs="宋体"/>
          <w:b/>
          <w:bCs/>
          <w:color w:val="000000"/>
          <w:kern w:val="0"/>
          <w:lang w:bidi="ar-SA"/>
        </w:rPr>
        <w:t>7</w:t>
      </w:r>
      <w:r w:rsidRPr="006A0827">
        <w:rPr>
          <w:rFonts w:ascii="Book Antiqua" w:hAnsi="Book Antiqua" w:cs="宋体"/>
          <w:color w:val="000000"/>
          <w:kern w:val="0"/>
          <w:lang w:bidi="ar-SA"/>
        </w:rPr>
        <w:t>: 99-122 [PMID: 21910623 DOI: 10.1146/annurev-pathol-011811-132421]</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63 </w:t>
      </w:r>
      <w:proofErr w:type="spellStart"/>
      <w:r w:rsidRPr="006A0827">
        <w:rPr>
          <w:rFonts w:ascii="Book Antiqua" w:hAnsi="Book Antiqua" w:cs="宋体"/>
          <w:b/>
          <w:bCs/>
          <w:color w:val="000000"/>
          <w:kern w:val="0"/>
          <w:lang w:bidi="ar-SA"/>
        </w:rPr>
        <w:t>Stecher</w:t>
      </w:r>
      <w:proofErr w:type="spellEnd"/>
      <w:r w:rsidRPr="006A0827">
        <w:rPr>
          <w:rFonts w:ascii="Book Antiqua" w:hAnsi="Book Antiqua" w:cs="宋体"/>
          <w:b/>
          <w:bCs/>
          <w:color w:val="000000"/>
          <w:kern w:val="0"/>
          <w:lang w:bidi="ar-SA"/>
        </w:rPr>
        <w:t xml:space="preserve"> B</w:t>
      </w:r>
      <w:r w:rsidRPr="006A0827">
        <w:rPr>
          <w:rFonts w:ascii="Book Antiqua" w:hAnsi="Book Antiqua" w:cs="宋体"/>
          <w:color w:val="000000"/>
          <w:kern w:val="0"/>
          <w:lang w:bidi="ar-SA"/>
        </w:rPr>
        <w:t xml:space="preserve">, Maier L, </w:t>
      </w:r>
      <w:proofErr w:type="spellStart"/>
      <w:r w:rsidRPr="006A0827">
        <w:rPr>
          <w:rFonts w:ascii="Book Antiqua" w:hAnsi="Book Antiqua" w:cs="宋体"/>
          <w:color w:val="000000"/>
          <w:kern w:val="0"/>
          <w:lang w:bidi="ar-SA"/>
        </w:rPr>
        <w:t>Hardt</w:t>
      </w:r>
      <w:proofErr w:type="spellEnd"/>
      <w:r w:rsidRPr="006A0827">
        <w:rPr>
          <w:rFonts w:ascii="Book Antiqua" w:hAnsi="Book Antiqua" w:cs="宋体"/>
          <w:color w:val="000000"/>
          <w:kern w:val="0"/>
          <w:lang w:bidi="ar-SA"/>
        </w:rPr>
        <w:t xml:space="preserve"> WD. 'Blooming' in the gut: how </w:t>
      </w:r>
      <w:proofErr w:type="spellStart"/>
      <w:r w:rsidRPr="006A0827">
        <w:rPr>
          <w:rFonts w:ascii="Book Antiqua" w:hAnsi="Book Antiqua" w:cs="宋体"/>
          <w:color w:val="000000"/>
          <w:kern w:val="0"/>
          <w:lang w:bidi="ar-SA"/>
        </w:rPr>
        <w:t>dysbiosis</w:t>
      </w:r>
      <w:proofErr w:type="spellEnd"/>
      <w:r w:rsidRPr="006A0827">
        <w:rPr>
          <w:rFonts w:ascii="Book Antiqua" w:hAnsi="Book Antiqua" w:cs="宋体"/>
          <w:color w:val="000000"/>
          <w:kern w:val="0"/>
          <w:lang w:bidi="ar-SA"/>
        </w:rPr>
        <w:t xml:space="preserve"> might contribute to pathogen evolution. </w:t>
      </w:r>
      <w:r w:rsidRPr="006A0827">
        <w:rPr>
          <w:rFonts w:ascii="Book Antiqua" w:hAnsi="Book Antiqua" w:cs="宋体"/>
          <w:i/>
          <w:iCs/>
          <w:color w:val="000000"/>
          <w:kern w:val="0"/>
          <w:lang w:bidi="ar-SA"/>
        </w:rPr>
        <w:t xml:space="preserve">Nat Rev </w:t>
      </w:r>
      <w:proofErr w:type="spellStart"/>
      <w:r w:rsidRPr="006A0827">
        <w:rPr>
          <w:rFonts w:ascii="Book Antiqua" w:hAnsi="Book Antiqua" w:cs="宋体"/>
          <w:i/>
          <w:iCs/>
          <w:color w:val="000000"/>
          <w:kern w:val="0"/>
          <w:lang w:bidi="ar-SA"/>
        </w:rPr>
        <w:t>Microbiol</w:t>
      </w:r>
      <w:proofErr w:type="spellEnd"/>
      <w:r w:rsidRPr="006A0827">
        <w:rPr>
          <w:rFonts w:ascii="Book Antiqua" w:hAnsi="Book Antiqua" w:cs="宋体"/>
          <w:color w:val="000000"/>
          <w:kern w:val="0"/>
          <w:lang w:bidi="ar-SA"/>
        </w:rPr>
        <w:t> 2013; </w:t>
      </w:r>
      <w:r w:rsidRPr="006A0827">
        <w:rPr>
          <w:rFonts w:ascii="Book Antiqua" w:hAnsi="Book Antiqua" w:cs="宋体"/>
          <w:b/>
          <w:bCs/>
          <w:color w:val="000000"/>
          <w:kern w:val="0"/>
          <w:lang w:bidi="ar-SA"/>
        </w:rPr>
        <w:t>11</w:t>
      </w:r>
      <w:r w:rsidRPr="006A0827">
        <w:rPr>
          <w:rFonts w:ascii="Book Antiqua" w:hAnsi="Book Antiqua" w:cs="宋体"/>
          <w:color w:val="000000"/>
          <w:kern w:val="0"/>
          <w:lang w:bidi="ar-SA"/>
        </w:rPr>
        <w:t>: 277-284 [PMID: 23474681 DOI: 10.1038/nrmicro2989]</w:t>
      </w:r>
    </w:p>
    <w:p w:rsidR="005206D8" w:rsidRPr="006A0827" w:rsidRDefault="005206D8" w:rsidP="006A0827">
      <w:pPr>
        <w:widowControl/>
        <w:suppressAutoHyphens w:val="0"/>
        <w:rPr>
          <w:rFonts w:ascii="Book Antiqua" w:hAnsi="Book Antiqua" w:cs="宋体"/>
          <w:color w:val="000000"/>
          <w:kern w:val="0"/>
          <w:lang w:bidi="ar-SA"/>
        </w:rPr>
      </w:pPr>
      <w:proofErr w:type="gramStart"/>
      <w:r w:rsidRPr="006A0827">
        <w:rPr>
          <w:rFonts w:ascii="Book Antiqua" w:hAnsi="Book Antiqua" w:cs="宋体"/>
          <w:color w:val="000000"/>
          <w:kern w:val="0"/>
          <w:lang w:bidi="ar-SA"/>
        </w:rPr>
        <w:t>64 </w:t>
      </w:r>
      <w:r w:rsidRPr="006A0827">
        <w:rPr>
          <w:rFonts w:ascii="Book Antiqua" w:hAnsi="Book Antiqua" w:cs="宋体"/>
          <w:b/>
          <w:bCs/>
          <w:color w:val="000000"/>
          <w:kern w:val="0"/>
          <w:lang w:bidi="ar-SA"/>
        </w:rPr>
        <w:t>Briggs AH</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Sculpher</w:t>
      </w:r>
      <w:proofErr w:type="spellEnd"/>
      <w:r w:rsidRPr="006A0827">
        <w:rPr>
          <w:rFonts w:ascii="Book Antiqua" w:hAnsi="Book Antiqua" w:cs="宋体"/>
          <w:color w:val="000000"/>
          <w:kern w:val="0"/>
          <w:lang w:bidi="ar-SA"/>
        </w:rPr>
        <w:t xml:space="preserve"> MJ, Logan RP, Aldous J, Ramsay ME, Baron JH.</w:t>
      </w:r>
      <w:proofErr w:type="gramEnd"/>
      <w:r w:rsidRPr="006A0827">
        <w:rPr>
          <w:rFonts w:ascii="Book Antiqua" w:hAnsi="Book Antiqua" w:cs="宋体"/>
          <w:color w:val="000000"/>
          <w:kern w:val="0"/>
          <w:lang w:bidi="ar-SA"/>
        </w:rPr>
        <w:t xml:space="preserve"> Cost effectiveness of screening for and eradication of Helicobacter pylori in management of dyspeptic patients </w:t>
      </w:r>
      <w:proofErr w:type="gramStart"/>
      <w:r w:rsidRPr="006A0827">
        <w:rPr>
          <w:rFonts w:ascii="Book Antiqua" w:hAnsi="Book Antiqua" w:cs="宋体"/>
          <w:color w:val="000000"/>
          <w:kern w:val="0"/>
          <w:lang w:bidi="ar-SA"/>
        </w:rPr>
        <w:t>under</w:t>
      </w:r>
      <w:proofErr w:type="gramEnd"/>
      <w:r w:rsidRPr="006A0827">
        <w:rPr>
          <w:rFonts w:ascii="Book Antiqua" w:hAnsi="Book Antiqua" w:cs="宋体"/>
          <w:color w:val="000000"/>
          <w:kern w:val="0"/>
          <w:lang w:bidi="ar-SA"/>
        </w:rPr>
        <w:t xml:space="preserve"> 45 years of age. </w:t>
      </w:r>
      <w:r w:rsidRPr="006A0827">
        <w:rPr>
          <w:rFonts w:ascii="Book Antiqua" w:hAnsi="Book Antiqua" w:cs="宋体"/>
          <w:i/>
          <w:iCs/>
          <w:color w:val="000000"/>
          <w:kern w:val="0"/>
          <w:lang w:bidi="ar-SA"/>
        </w:rPr>
        <w:t>BMJ</w:t>
      </w:r>
      <w:r w:rsidRPr="006A0827">
        <w:rPr>
          <w:rFonts w:ascii="Book Antiqua" w:hAnsi="Book Antiqua" w:cs="宋体"/>
          <w:color w:val="000000"/>
          <w:kern w:val="0"/>
          <w:lang w:bidi="ar-SA"/>
        </w:rPr>
        <w:t> 1996; </w:t>
      </w:r>
      <w:r w:rsidRPr="006A0827">
        <w:rPr>
          <w:rFonts w:ascii="Book Antiqua" w:hAnsi="Book Antiqua" w:cs="宋体"/>
          <w:b/>
          <w:bCs/>
          <w:color w:val="000000"/>
          <w:kern w:val="0"/>
          <w:lang w:bidi="ar-SA"/>
        </w:rPr>
        <w:t>312</w:t>
      </w:r>
      <w:r w:rsidRPr="006A0827">
        <w:rPr>
          <w:rFonts w:ascii="Book Antiqua" w:hAnsi="Book Antiqua" w:cs="宋体"/>
          <w:color w:val="000000"/>
          <w:kern w:val="0"/>
          <w:lang w:bidi="ar-SA"/>
        </w:rPr>
        <w:t>: 1321-1325 [PMID: 8646042]</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6</w:t>
      </w:r>
      <w:r>
        <w:rPr>
          <w:rFonts w:ascii="Book Antiqua" w:hAnsi="Book Antiqua" w:cs="宋体"/>
          <w:color w:val="000000"/>
          <w:kern w:val="0"/>
          <w:lang w:bidi="ar-SA"/>
        </w:rPr>
        <w:t>5</w:t>
      </w:r>
      <w:r w:rsidRPr="006A0827">
        <w:rPr>
          <w:rFonts w:ascii="Book Antiqua" w:hAnsi="Book Antiqua" w:cs="宋体"/>
          <w:color w:val="000000"/>
          <w:kern w:val="0"/>
          <w:lang w:bidi="ar-SA"/>
        </w:rPr>
        <w:t> </w:t>
      </w:r>
      <w:proofErr w:type="spellStart"/>
      <w:r w:rsidRPr="006A0827">
        <w:rPr>
          <w:rFonts w:ascii="Book Antiqua" w:hAnsi="Book Antiqua" w:cs="宋体"/>
          <w:b/>
          <w:bCs/>
          <w:color w:val="000000"/>
          <w:kern w:val="0"/>
          <w:lang w:bidi="ar-SA"/>
        </w:rPr>
        <w:t>Parsonnet</w:t>
      </w:r>
      <w:proofErr w:type="spellEnd"/>
      <w:r w:rsidRPr="006A0827">
        <w:rPr>
          <w:rFonts w:ascii="Book Antiqua" w:hAnsi="Book Antiqua" w:cs="宋体"/>
          <w:b/>
          <w:bCs/>
          <w:color w:val="000000"/>
          <w:kern w:val="0"/>
          <w:lang w:bidi="ar-SA"/>
        </w:rPr>
        <w:t xml:space="preserve"> J</w:t>
      </w:r>
      <w:r w:rsidRPr="006A0827">
        <w:rPr>
          <w:rFonts w:ascii="Book Antiqua" w:hAnsi="Book Antiqua" w:cs="宋体"/>
          <w:color w:val="000000"/>
          <w:kern w:val="0"/>
          <w:lang w:bidi="ar-SA"/>
        </w:rPr>
        <w:t>, Harris RA, Hack HM, Owens DK. Modelling cost-effectiveness of Helicobacter pylori screening to prevent gastric cancer: a mandate for clinical trials. </w:t>
      </w:r>
      <w:r w:rsidRPr="006A0827">
        <w:rPr>
          <w:rFonts w:ascii="Book Antiqua" w:hAnsi="Book Antiqua" w:cs="宋体"/>
          <w:i/>
          <w:iCs/>
          <w:color w:val="000000"/>
          <w:kern w:val="0"/>
          <w:lang w:bidi="ar-SA"/>
        </w:rPr>
        <w:t>Lancet</w:t>
      </w:r>
      <w:r w:rsidRPr="006A0827">
        <w:rPr>
          <w:rFonts w:ascii="Book Antiqua" w:hAnsi="Book Antiqua" w:cs="宋体"/>
          <w:color w:val="000000"/>
          <w:kern w:val="0"/>
          <w:lang w:bidi="ar-SA"/>
        </w:rPr>
        <w:t> 1996; </w:t>
      </w:r>
      <w:r w:rsidRPr="006A0827">
        <w:rPr>
          <w:rFonts w:ascii="Book Antiqua" w:hAnsi="Book Antiqua" w:cs="宋体"/>
          <w:b/>
          <w:bCs/>
          <w:color w:val="000000"/>
          <w:kern w:val="0"/>
          <w:lang w:bidi="ar-SA"/>
        </w:rPr>
        <w:t>348</w:t>
      </w:r>
      <w:r w:rsidRPr="006A0827">
        <w:rPr>
          <w:rFonts w:ascii="Book Antiqua" w:hAnsi="Book Antiqua" w:cs="宋体"/>
          <w:color w:val="000000"/>
          <w:kern w:val="0"/>
          <w:lang w:bidi="ar-SA"/>
        </w:rPr>
        <w:t>: 150-154 [PMID: 8684154]</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6</w:t>
      </w:r>
      <w:r>
        <w:rPr>
          <w:rFonts w:ascii="Book Antiqua" w:hAnsi="Book Antiqua" w:cs="宋体"/>
          <w:color w:val="000000"/>
          <w:kern w:val="0"/>
          <w:lang w:bidi="ar-SA"/>
        </w:rPr>
        <w:t>6</w:t>
      </w:r>
      <w:r w:rsidRPr="006A0827">
        <w:rPr>
          <w:rFonts w:ascii="Book Antiqua" w:hAnsi="Book Antiqua" w:cs="宋体"/>
          <w:color w:val="000000"/>
          <w:kern w:val="0"/>
          <w:lang w:bidi="ar-SA"/>
        </w:rPr>
        <w:t> </w:t>
      </w:r>
      <w:r w:rsidRPr="006A0827">
        <w:rPr>
          <w:rFonts w:ascii="Book Antiqua" w:hAnsi="Book Antiqua" w:cs="宋体"/>
          <w:b/>
          <w:bCs/>
          <w:color w:val="000000"/>
          <w:kern w:val="0"/>
          <w:lang w:bidi="ar-SA"/>
        </w:rPr>
        <w:t>Mason J</w:t>
      </w:r>
      <w:r w:rsidRPr="006A0827">
        <w:rPr>
          <w:rFonts w:ascii="Book Antiqua" w:hAnsi="Book Antiqua" w:cs="宋体"/>
          <w:color w:val="000000"/>
          <w:kern w:val="0"/>
          <w:lang w:bidi="ar-SA"/>
        </w:rPr>
        <w:t xml:space="preserve">, Axon AT, Forman D, </w:t>
      </w:r>
      <w:proofErr w:type="spellStart"/>
      <w:r w:rsidRPr="006A0827">
        <w:rPr>
          <w:rFonts w:ascii="Book Antiqua" w:hAnsi="Book Antiqua" w:cs="宋体"/>
          <w:color w:val="000000"/>
          <w:kern w:val="0"/>
          <w:lang w:bidi="ar-SA"/>
        </w:rPr>
        <w:t>Duffett</w:t>
      </w:r>
      <w:proofErr w:type="spellEnd"/>
      <w:r w:rsidRPr="006A0827">
        <w:rPr>
          <w:rFonts w:ascii="Book Antiqua" w:hAnsi="Book Antiqua" w:cs="宋体"/>
          <w:color w:val="000000"/>
          <w:kern w:val="0"/>
          <w:lang w:bidi="ar-SA"/>
        </w:rPr>
        <w:t xml:space="preserve"> S, Drummond M, </w:t>
      </w:r>
      <w:proofErr w:type="spellStart"/>
      <w:r w:rsidRPr="006A0827">
        <w:rPr>
          <w:rFonts w:ascii="Book Antiqua" w:hAnsi="Book Antiqua" w:cs="宋体"/>
          <w:color w:val="000000"/>
          <w:kern w:val="0"/>
          <w:lang w:bidi="ar-SA"/>
        </w:rPr>
        <w:t>Crocombe</w:t>
      </w:r>
      <w:proofErr w:type="spellEnd"/>
      <w:r w:rsidRPr="006A0827">
        <w:rPr>
          <w:rFonts w:ascii="Book Antiqua" w:hAnsi="Book Antiqua" w:cs="宋体"/>
          <w:color w:val="000000"/>
          <w:kern w:val="0"/>
          <w:lang w:bidi="ar-SA"/>
        </w:rPr>
        <w:t xml:space="preserve"> W, </w:t>
      </w:r>
      <w:proofErr w:type="spellStart"/>
      <w:r w:rsidRPr="006A0827">
        <w:rPr>
          <w:rFonts w:ascii="Book Antiqua" w:hAnsi="Book Antiqua" w:cs="宋体"/>
          <w:color w:val="000000"/>
          <w:kern w:val="0"/>
          <w:lang w:bidi="ar-SA"/>
        </w:rPr>
        <w:t>Feltbower</w:t>
      </w:r>
      <w:proofErr w:type="spellEnd"/>
      <w:r w:rsidRPr="006A0827">
        <w:rPr>
          <w:rFonts w:ascii="Book Antiqua" w:hAnsi="Book Antiqua" w:cs="宋体"/>
          <w:color w:val="000000"/>
          <w:kern w:val="0"/>
          <w:lang w:bidi="ar-SA"/>
        </w:rPr>
        <w:t xml:space="preserve"> R, Mason S, Brown J, </w:t>
      </w:r>
      <w:proofErr w:type="spellStart"/>
      <w:r w:rsidRPr="006A0827">
        <w:rPr>
          <w:rFonts w:ascii="Book Antiqua" w:hAnsi="Book Antiqua" w:cs="宋体"/>
          <w:color w:val="000000"/>
          <w:kern w:val="0"/>
          <w:lang w:bidi="ar-SA"/>
        </w:rPr>
        <w:t>Moayyedi</w:t>
      </w:r>
      <w:proofErr w:type="spellEnd"/>
      <w:r w:rsidRPr="006A0827">
        <w:rPr>
          <w:rFonts w:ascii="Book Antiqua" w:hAnsi="Book Antiqua" w:cs="宋体"/>
          <w:color w:val="000000"/>
          <w:kern w:val="0"/>
          <w:lang w:bidi="ar-SA"/>
        </w:rPr>
        <w:t xml:space="preserve"> P. The cost-effectiveness of population Helicobacter pylori screening and treatment: a Markov model using economic data from a randomized controlled trial. </w:t>
      </w:r>
      <w:r w:rsidRPr="006A0827">
        <w:rPr>
          <w:rFonts w:ascii="Book Antiqua" w:hAnsi="Book Antiqua" w:cs="宋体"/>
          <w:i/>
          <w:iCs/>
          <w:color w:val="000000"/>
          <w:kern w:val="0"/>
          <w:lang w:bidi="ar-SA"/>
        </w:rPr>
        <w:t xml:space="preserve">Aliment </w:t>
      </w:r>
      <w:proofErr w:type="spellStart"/>
      <w:r w:rsidRPr="006A0827">
        <w:rPr>
          <w:rFonts w:ascii="Book Antiqua" w:hAnsi="Book Antiqua" w:cs="宋体"/>
          <w:i/>
          <w:iCs/>
          <w:color w:val="000000"/>
          <w:kern w:val="0"/>
          <w:lang w:bidi="ar-SA"/>
        </w:rPr>
        <w:t>Pharmacol</w:t>
      </w:r>
      <w:proofErr w:type="spellEnd"/>
      <w:r w:rsidRPr="006A0827">
        <w:rPr>
          <w:rFonts w:ascii="Book Antiqua" w:hAnsi="Book Antiqua" w:cs="宋体"/>
          <w:i/>
          <w:iCs/>
          <w:color w:val="000000"/>
          <w:kern w:val="0"/>
          <w:lang w:bidi="ar-SA"/>
        </w:rPr>
        <w:t xml:space="preserve"> </w:t>
      </w:r>
      <w:proofErr w:type="spellStart"/>
      <w:r w:rsidRPr="006A0827">
        <w:rPr>
          <w:rFonts w:ascii="Book Antiqua" w:hAnsi="Book Antiqua" w:cs="宋体"/>
          <w:i/>
          <w:iCs/>
          <w:color w:val="000000"/>
          <w:kern w:val="0"/>
          <w:lang w:bidi="ar-SA"/>
        </w:rPr>
        <w:t>Ther</w:t>
      </w:r>
      <w:proofErr w:type="spellEnd"/>
      <w:r w:rsidRPr="006A0827">
        <w:rPr>
          <w:rFonts w:ascii="Book Antiqua" w:hAnsi="Book Antiqua" w:cs="宋体"/>
          <w:color w:val="000000"/>
          <w:kern w:val="0"/>
          <w:lang w:bidi="ar-SA"/>
        </w:rPr>
        <w:t> 2002; </w:t>
      </w:r>
      <w:r w:rsidRPr="006A0827">
        <w:rPr>
          <w:rFonts w:ascii="Book Antiqua" w:hAnsi="Book Antiqua" w:cs="宋体"/>
          <w:b/>
          <w:bCs/>
          <w:color w:val="000000"/>
          <w:kern w:val="0"/>
          <w:lang w:bidi="ar-SA"/>
        </w:rPr>
        <w:t>16</w:t>
      </w:r>
      <w:r w:rsidRPr="006A0827">
        <w:rPr>
          <w:rFonts w:ascii="Book Antiqua" w:hAnsi="Book Antiqua" w:cs="宋体"/>
          <w:color w:val="000000"/>
          <w:kern w:val="0"/>
          <w:lang w:bidi="ar-SA"/>
        </w:rPr>
        <w:t>: 559-568 [PMID: 11876711]</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6</w:t>
      </w:r>
      <w:r>
        <w:rPr>
          <w:rFonts w:ascii="Book Antiqua" w:hAnsi="Book Antiqua" w:cs="宋体"/>
          <w:color w:val="000000"/>
          <w:kern w:val="0"/>
          <w:lang w:bidi="ar-SA"/>
        </w:rPr>
        <w:t>7</w:t>
      </w:r>
      <w:r w:rsidRPr="006A0827">
        <w:rPr>
          <w:rFonts w:ascii="Book Antiqua" w:hAnsi="Book Antiqua" w:cs="宋体"/>
          <w:color w:val="000000"/>
          <w:kern w:val="0"/>
          <w:lang w:bidi="ar-SA"/>
        </w:rPr>
        <w:t> </w:t>
      </w:r>
      <w:r w:rsidRPr="006A0827">
        <w:rPr>
          <w:rFonts w:ascii="Book Antiqua" w:hAnsi="Book Antiqua" w:cs="宋体"/>
          <w:b/>
          <w:bCs/>
          <w:color w:val="000000"/>
          <w:kern w:val="0"/>
          <w:lang w:bidi="ar-SA"/>
        </w:rPr>
        <w:t>Roderick P</w:t>
      </w:r>
      <w:r w:rsidRPr="006A0827">
        <w:rPr>
          <w:rFonts w:ascii="Book Antiqua" w:hAnsi="Book Antiqua" w:cs="宋体"/>
          <w:color w:val="000000"/>
          <w:kern w:val="0"/>
          <w:lang w:bidi="ar-SA"/>
        </w:rPr>
        <w:t xml:space="preserve">, Davies R, </w:t>
      </w:r>
      <w:proofErr w:type="spellStart"/>
      <w:r w:rsidRPr="006A0827">
        <w:rPr>
          <w:rFonts w:ascii="Book Antiqua" w:hAnsi="Book Antiqua" w:cs="宋体"/>
          <w:color w:val="000000"/>
          <w:kern w:val="0"/>
          <w:lang w:bidi="ar-SA"/>
        </w:rPr>
        <w:t>Raftery</w:t>
      </w:r>
      <w:proofErr w:type="spellEnd"/>
      <w:r w:rsidRPr="006A0827">
        <w:rPr>
          <w:rFonts w:ascii="Book Antiqua" w:hAnsi="Book Antiqua" w:cs="宋体"/>
          <w:color w:val="000000"/>
          <w:kern w:val="0"/>
          <w:lang w:bidi="ar-SA"/>
        </w:rPr>
        <w:t xml:space="preserve"> J, Crabbe D, Pearce R, Bhandari P, Patel P. The cost-effectiveness of screening for Helicobacter pylori to reduce mortality and morbidity from gastric cancer and peptic ulcer disease: a discrete-event simulation model. </w:t>
      </w:r>
      <w:r w:rsidRPr="006A0827">
        <w:rPr>
          <w:rFonts w:ascii="Book Antiqua" w:hAnsi="Book Antiqua" w:cs="宋体"/>
          <w:i/>
          <w:iCs/>
          <w:color w:val="000000"/>
          <w:kern w:val="0"/>
          <w:lang w:bidi="ar-SA"/>
        </w:rPr>
        <w:t xml:space="preserve">Health </w:t>
      </w:r>
      <w:proofErr w:type="spellStart"/>
      <w:r w:rsidRPr="006A0827">
        <w:rPr>
          <w:rFonts w:ascii="Book Antiqua" w:hAnsi="Book Antiqua" w:cs="宋体"/>
          <w:i/>
          <w:iCs/>
          <w:color w:val="000000"/>
          <w:kern w:val="0"/>
          <w:lang w:bidi="ar-SA"/>
        </w:rPr>
        <w:t>Technol</w:t>
      </w:r>
      <w:proofErr w:type="spellEnd"/>
      <w:r w:rsidRPr="006A0827">
        <w:rPr>
          <w:rFonts w:ascii="Book Antiqua" w:hAnsi="Book Antiqua" w:cs="宋体"/>
          <w:i/>
          <w:iCs/>
          <w:color w:val="000000"/>
          <w:kern w:val="0"/>
          <w:lang w:bidi="ar-SA"/>
        </w:rPr>
        <w:t xml:space="preserve"> Assess</w:t>
      </w:r>
      <w:r w:rsidRPr="006A0827">
        <w:rPr>
          <w:rFonts w:ascii="Book Antiqua" w:hAnsi="Book Antiqua" w:cs="宋体"/>
          <w:color w:val="000000"/>
          <w:kern w:val="0"/>
          <w:lang w:bidi="ar-SA"/>
        </w:rPr>
        <w:t> 2003; </w:t>
      </w:r>
      <w:r w:rsidRPr="006A0827">
        <w:rPr>
          <w:rFonts w:ascii="Book Antiqua" w:hAnsi="Book Antiqua" w:cs="宋体"/>
          <w:b/>
          <w:bCs/>
          <w:color w:val="000000"/>
          <w:kern w:val="0"/>
          <w:lang w:bidi="ar-SA"/>
        </w:rPr>
        <w:t>7</w:t>
      </w:r>
      <w:r w:rsidRPr="006A0827">
        <w:rPr>
          <w:rFonts w:ascii="Book Antiqua" w:hAnsi="Book Antiqua" w:cs="宋体"/>
          <w:color w:val="000000"/>
          <w:kern w:val="0"/>
          <w:lang w:bidi="ar-SA"/>
        </w:rPr>
        <w:t>: 1-86 [PMID: 12709294]</w:t>
      </w:r>
    </w:p>
    <w:p w:rsidR="005206D8" w:rsidRPr="006A0827" w:rsidRDefault="005206D8" w:rsidP="006A0827">
      <w:pPr>
        <w:widowControl/>
        <w:suppressAutoHyphens w:val="0"/>
        <w:rPr>
          <w:rFonts w:ascii="Book Antiqua" w:hAnsi="Book Antiqua" w:cs="宋体"/>
          <w:color w:val="000000"/>
          <w:kern w:val="0"/>
          <w:lang w:bidi="ar-SA"/>
        </w:rPr>
      </w:pPr>
      <w:r w:rsidRPr="006A0827">
        <w:rPr>
          <w:rFonts w:ascii="Book Antiqua" w:hAnsi="Book Antiqua" w:cs="宋体"/>
          <w:color w:val="000000"/>
          <w:kern w:val="0"/>
          <w:lang w:bidi="ar-SA"/>
        </w:rPr>
        <w:t>6</w:t>
      </w:r>
      <w:r>
        <w:rPr>
          <w:rFonts w:ascii="Book Antiqua" w:hAnsi="Book Antiqua" w:cs="宋体"/>
          <w:color w:val="000000"/>
          <w:kern w:val="0"/>
          <w:lang w:bidi="ar-SA"/>
        </w:rPr>
        <w:t>8</w:t>
      </w:r>
      <w:r w:rsidRPr="006A0827">
        <w:rPr>
          <w:rFonts w:ascii="Book Antiqua" w:hAnsi="Book Antiqua" w:cs="宋体"/>
          <w:color w:val="000000"/>
          <w:kern w:val="0"/>
          <w:lang w:bidi="ar-SA"/>
        </w:rPr>
        <w:t> </w:t>
      </w:r>
      <w:r w:rsidRPr="006A0827">
        <w:rPr>
          <w:rFonts w:ascii="Book Antiqua" w:hAnsi="Book Antiqua" w:cs="宋体"/>
          <w:b/>
          <w:bCs/>
          <w:color w:val="000000"/>
          <w:kern w:val="0"/>
          <w:lang w:bidi="ar-SA"/>
        </w:rPr>
        <w:t>Ford AC</w:t>
      </w:r>
      <w:r w:rsidRPr="006A0827">
        <w:rPr>
          <w:rFonts w:ascii="Book Antiqua" w:hAnsi="Book Antiqua" w:cs="宋体"/>
          <w:color w:val="000000"/>
          <w:kern w:val="0"/>
          <w:lang w:bidi="ar-SA"/>
        </w:rPr>
        <w:t xml:space="preserve">, Delaney BC, Forman D, </w:t>
      </w:r>
      <w:proofErr w:type="spellStart"/>
      <w:r w:rsidRPr="006A0827">
        <w:rPr>
          <w:rFonts w:ascii="Book Antiqua" w:hAnsi="Book Antiqua" w:cs="宋体"/>
          <w:color w:val="000000"/>
          <w:kern w:val="0"/>
          <w:lang w:bidi="ar-SA"/>
        </w:rPr>
        <w:t>Moayyedi</w:t>
      </w:r>
      <w:proofErr w:type="spellEnd"/>
      <w:r w:rsidRPr="006A0827">
        <w:rPr>
          <w:rFonts w:ascii="Book Antiqua" w:hAnsi="Book Antiqua" w:cs="宋体"/>
          <w:color w:val="000000"/>
          <w:kern w:val="0"/>
          <w:lang w:bidi="ar-SA"/>
        </w:rPr>
        <w:t xml:space="preserve"> P. Eradication therapy in Helicobacter pylori positive peptic ulcer disease: systematic review and economic analysis. </w:t>
      </w:r>
      <w:r w:rsidRPr="006A0827">
        <w:rPr>
          <w:rFonts w:ascii="Book Antiqua" w:hAnsi="Book Antiqua" w:cs="宋体"/>
          <w:i/>
          <w:iCs/>
          <w:color w:val="000000"/>
          <w:kern w:val="0"/>
          <w:lang w:bidi="ar-SA"/>
        </w:rPr>
        <w:t xml:space="preserve">Am J </w:t>
      </w:r>
      <w:proofErr w:type="spellStart"/>
      <w:r w:rsidRPr="006A0827">
        <w:rPr>
          <w:rFonts w:ascii="Book Antiqua" w:hAnsi="Book Antiqua" w:cs="宋体"/>
          <w:i/>
          <w:iCs/>
          <w:color w:val="000000"/>
          <w:kern w:val="0"/>
          <w:lang w:bidi="ar-SA"/>
        </w:rPr>
        <w:t>Gastroenterol</w:t>
      </w:r>
      <w:proofErr w:type="spellEnd"/>
      <w:r w:rsidRPr="006A0827">
        <w:rPr>
          <w:rFonts w:ascii="Book Antiqua" w:hAnsi="Book Antiqua" w:cs="宋体"/>
          <w:color w:val="000000"/>
          <w:kern w:val="0"/>
          <w:lang w:bidi="ar-SA"/>
        </w:rPr>
        <w:t> 2004; </w:t>
      </w:r>
      <w:r w:rsidRPr="006A0827">
        <w:rPr>
          <w:rFonts w:ascii="Book Antiqua" w:hAnsi="Book Antiqua" w:cs="宋体"/>
          <w:b/>
          <w:bCs/>
          <w:color w:val="000000"/>
          <w:kern w:val="0"/>
          <w:lang w:bidi="ar-SA"/>
        </w:rPr>
        <w:t>99</w:t>
      </w:r>
      <w:r w:rsidRPr="006A0827">
        <w:rPr>
          <w:rFonts w:ascii="Book Antiqua" w:hAnsi="Book Antiqua" w:cs="宋体"/>
          <w:color w:val="000000"/>
          <w:kern w:val="0"/>
          <w:lang w:bidi="ar-SA"/>
        </w:rPr>
        <w:t>: 1833-1855 [PMID: 15330927 DOI: 10.1111/j.1572-0241.2004.40014.x]</w:t>
      </w:r>
    </w:p>
    <w:p w:rsidR="005206D8" w:rsidRPr="006A0827" w:rsidRDefault="005206D8" w:rsidP="006A0827">
      <w:pPr>
        <w:widowControl/>
        <w:suppressAutoHyphens w:val="0"/>
        <w:rPr>
          <w:rFonts w:ascii="Book Antiqua" w:hAnsi="Book Antiqua" w:cs="宋体"/>
          <w:color w:val="000000"/>
          <w:kern w:val="0"/>
          <w:lang w:bidi="ar-SA"/>
        </w:rPr>
      </w:pPr>
      <w:r>
        <w:rPr>
          <w:rFonts w:ascii="Book Antiqua" w:hAnsi="Book Antiqua" w:cs="宋体"/>
          <w:color w:val="000000"/>
          <w:kern w:val="0"/>
          <w:lang w:bidi="ar-SA"/>
        </w:rPr>
        <w:t>69</w:t>
      </w:r>
      <w:r w:rsidRPr="006A0827">
        <w:rPr>
          <w:rFonts w:ascii="Book Antiqua" w:hAnsi="Book Antiqua" w:cs="宋体"/>
          <w:color w:val="000000"/>
          <w:kern w:val="0"/>
          <w:lang w:bidi="ar-SA"/>
        </w:rPr>
        <w:t> </w:t>
      </w:r>
      <w:proofErr w:type="spellStart"/>
      <w:r w:rsidRPr="006A0827">
        <w:rPr>
          <w:rFonts w:ascii="Book Antiqua" w:hAnsi="Book Antiqua" w:cs="宋体"/>
          <w:b/>
          <w:bCs/>
          <w:color w:val="000000"/>
          <w:kern w:val="0"/>
          <w:lang w:bidi="ar-SA"/>
        </w:rPr>
        <w:t>Leivo</w:t>
      </w:r>
      <w:proofErr w:type="spellEnd"/>
      <w:r w:rsidRPr="006A0827">
        <w:rPr>
          <w:rFonts w:ascii="Book Antiqua" w:hAnsi="Book Antiqua" w:cs="宋体"/>
          <w:b/>
          <w:bCs/>
          <w:color w:val="000000"/>
          <w:kern w:val="0"/>
          <w:lang w:bidi="ar-SA"/>
        </w:rPr>
        <w:t xml:space="preserve"> T</w:t>
      </w:r>
      <w:r w:rsidRPr="006A0827">
        <w:rPr>
          <w:rFonts w:ascii="Book Antiqua" w:hAnsi="Book Antiqua" w:cs="宋体"/>
          <w:color w:val="000000"/>
          <w:kern w:val="0"/>
          <w:lang w:bidi="ar-SA"/>
        </w:rPr>
        <w:t xml:space="preserve">, </w:t>
      </w:r>
      <w:proofErr w:type="spellStart"/>
      <w:r w:rsidRPr="006A0827">
        <w:rPr>
          <w:rFonts w:ascii="Book Antiqua" w:hAnsi="Book Antiqua" w:cs="宋体"/>
          <w:color w:val="000000"/>
          <w:kern w:val="0"/>
          <w:lang w:bidi="ar-SA"/>
        </w:rPr>
        <w:t>Salomaa</w:t>
      </w:r>
      <w:proofErr w:type="spellEnd"/>
      <w:r w:rsidRPr="006A0827">
        <w:rPr>
          <w:rFonts w:ascii="Book Antiqua" w:hAnsi="Book Antiqua" w:cs="宋体"/>
          <w:color w:val="000000"/>
          <w:kern w:val="0"/>
          <w:lang w:bidi="ar-SA"/>
        </w:rPr>
        <w:t xml:space="preserve"> A, </w:t>
      </w:r>
      <w:proofErr w:type="spellStart"/>
      <w:r w:rsidRPr="006A0827">
        <w:rPr>
          <w:rFonts w:ascii="Book Antiqua" w:hAnsi="Book Antiqua" w:cs="宋体"/>
          <w:color w:val="000000"/>
          <w:kern w:val="0"/>
          <w:lang w:bidi="ar-SA"/>
        </w:rPr>
        <w:t>Kosunen</w:t>
      </w:r>
      <w:proofErr w:type="spellEnd"/>
      <w:r w:rsidRPr="006A0827">
        <w:rPr>
          <w:rFonts w:ascii="Book Antiqua" w:hAnsi="Book Antiqua" w:cs="宋体"/>
          <w:color w:val="000000"/>
          <w:kern w:val="0"/>
          <w:lang w:bidi="ar-SA"/>
        </w:rPr>
        <w:t xml:space="preserve"> TU, </w:t>
      </w:r>
      <w:proofErr w:type="spellStart"/>
      <w:r w:rsidRPr="006A0827">
        <w:rPr>
          <w:rFonts w:ascii="Book Antiqua" w:hAnsi="Book Antiqua" w:cs="宋体"/>
          <w:color w:val="000000"/>
          <w:kern w:val="0"/>
          <w:lang w:bidi="ar-SA"/>
        </w:rPr>
        <w:t>Tuominen</w:t>
      </w:r>
      <w:proofErr w:type="spellEnd"/>
      <w:r w:rsidRPr="006A0827">
        <w:rPr>
          <w:rFonts w:ascii="Book Antiqua" w:hAnsi="Book Antiqua" w:cs="宋体"/>
          <w:color w:val="000000"/>
          <w:kern w:val="0"/>
          <w:lang w:bidi="ar-SA"/>
        </w:rPr>
        <w:t xml:space="preserve"> R, </w:t>
      </w:r>
      <w:proofErr w:type="spellStart"/>
      <w:r w:rsidRPr="006A0827">
        <w:rPr>
          <w:rFonts w:ascii="Book Antiqua" w:hAnsi="Book Antiqua" w:cs="宋体"/>
          <w:color w:val="000000"/>
          <w:kern w:val="0"/>
          <w:lang w:bidi="ar-SA"/>
        </w:rPr>
        <w:t>Färkkilä</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Linna</w:t>
      </w:r>
      <w:proofErr w:type="spellEnd"/>
      <w:r w:rsidRPr="006A0827">
        <w:rPr>
          <w:rFonts w:ascii="Book Antiqua" w:hAnsi="Book Antiqua" w:cs="宋体"/>
          <w:color w:val="000000"/>
          <w:kern w:val="0"/>
          <w:lang w:bidi="ar-SA"/>
        </w:rPr>
        <w:t xml:space="preserve"> M, </w:t>
      </w:r>
      <w:proofErr w:type="spellStart"/>
      <w:r w:rsidRPr="006A0827">
        <w:rPr>
          <w:rFonts w:ascii="Book Antiqua" w:hAnsi="Book Antiqua" w:cs="宋体"/>
          <w:color w:val="000000"/>
          <w:kern w:val="0"/>
          <w:lang w:bidi="ar-SA"/>
        </w:rPr>
        <w:t>Sintonen</w:t>
      </w:r>
      <w:proofErr w:type="spellEnd"/>
      <w:r w:rsidRPr="006A0827">
        <w:rPr>
          <w:rFonts w:ascii="Book Antiqua" w:hAnsi="Book Antiqua" w:cs="宋体"/>
          <w:color w:val="000000"/>
          <w:kern w:val="0"/>
          <w:lang w:bidi="ar-SA"/>
        </w:rPr>
        <w:t xml:space="preserve"> H. Cost-benefit analysis of Helicobacter pylori screening. </w:t>
      </w:r>
      <w:r w:rsidRPr="006A0827">
        <w:rPr>
          <w:rFonts w:ascii="Book Antiqua" w:hAnsi="Book Antiqua" w:cs="宋体"/>
          <w:i/>
          <w:iCs/>
          <w:color w:val="000000"/>
          <w:kern w:val="0"/>
          <w:lang w:bidi="ar-SA"/>
        </w:rPr>
        <w:t>Health Policy</w:t>
      </w:r>
      <w:r w:rsidRPr="006A0827">
        <w:rPr>
          <w:rFonts w:ascii="Book Antiqua" w:hAnsi="Book Antiqua" w:cs="宋体"/>
          <w:color w:val="000000"/>
          <w:kern w:val="0"/>
          <w:lang w:bidi="ar-SA"/>
        </w:rPr>
        <w:t> 2004; </w:t>
      </w:r>
      <w:r w:rsidRPr="006A0827">
        <w:rPr>
          <w:rFonts w:ascii="Book Antiqua" w:hAnsi="Book Antiqua" w:cs="宋体"/>
          <w:b/>
          <w:bCs/>
          <w:color w:val="000000"/>
          <w:kern w:val="0"/>
          <w:lang w:bidi="ar-SA"/>
        </w:rPr>
        <w:t>70</w:t>
      </w:r>
      <w:r w:rsidRPr="006A0827">
        <w:rPr>
          <w:rFonts w:ascii="Book Antiqua" w:hAnsi="Book Antiqua" w:cs="宋体"/>
          <w:color w:val="000000"/>
          <w:kern w:val="0"/>
          <w:lang w:bidi="ar-SA"/>
        </w:rPr>
        <w:t>: 85-96 [PMID: 15312711 DOI: 10.1016/j.healthpol.2004.02.004]</w:t>
      </w:r>
    </w:p>
    <w:p w:rsidR="005206D8" w:rsidRDefault="005206D8" w:rsidP="00C13A08">
      <w:pPr>
        <w:suppressAutoHyphens w:val="0"/>
        <w:snapToGrid w:val="0"/>
        <w:spacing w:line="360" w:lineRule="auto"/>
        <w:jc w:val="both"/>
        <w:rPr>
          <w:rFonts w:ascii="Book Antiqua" w:hAnsi="Book Antiqua"/>
          <w:b/>
          <w:color w:val="000000"/>
        </w:rPr>
      </w:pPr>
    </w:p>
    <w:p w:rsidR="005206D8" w:rsidRPr="00C56046" w:rsidRDefault="005206D8" w:rsidP="00BB3CF8">
      <w:pPr>
        <w:tabs>
          <w:tab w:val="left" w:pos="180"/>
          <w:tab w:val="left" w:pos="360"/>
        </w:tabs>
        <w:adjustRightInd w:val="0"/>
        <w:snapToGrid w:val="0"/>
        <w:spacing w:line="360" w:lineRule="auto"/>
        <w:jc w:val="right"/>
        <w:rPr>
          <w:rFonts w:ascii="Book Antiqua" w:hAnsi="Book Antiqua" w:cs="Tahoma"/>
          <w:b/>
          <w:color w:val="000000"/>
        </w:rPr>
      </w:pPr>
      <w:bookmarkStart w:id="623" w:name="OLE_LINK874"/>
      <w:bookmarkStart w:id="624" w:name="OLE_LINK875"/>
      <w:bookmarkStart w:id="625" w:name="OLE_LINK347"/>
      <w:bookmarkStart w:id="626" w:name="OLE_LINK384"/>
      <w:bookmarkStart w:id="627" w:name="OLE_LINK557"/>
      <w:bookmarkStart w:id="628" w:name="OLE_LINK558"/>
      <w:bookmarkStart w:id="629" w:name="OLE_LINK631"/>
      <w:bookmarkStart w:id="630" w:name="OLE_LINK632"/>
      <w:bookmarkStart w:id="631" w:name="OLE_LINK386"/>
      <w:bookmarkStart w:id="632" w:name="OLE_LINK431"/>
      <w:bookmarkStart w:id="633" w:name="OLE_LINK564"/>
      <w:bookmarkStart w:id="634" w:name="OLE_LINK493"/>
      <w:bookmarkStart w:id="635" w:name="OLE_LINK442"/>
      <w:bookmarkStart w:id="636" w:name="OLE_LINK551"/>
      <w:bookmarkStart w:id="637" w:name="OLE_LINK668"/>
      <w:bookmarkStart w:id="638" w:name="OLE_LINK669"/>
      <w:bookmarkStart w:id="639" w:name="OLE_LINK725"/>
      <w:bookmarkStart w:id="640" w:name="OLE_LINK489"/>
      <w:bookmarkStart w:id="641" w:name="OLE_LINK602"/>
      <w:bookmarkStart w:id="642" w:name="OLE_LINK658"/>
      <w:bookmarkStart w:id="643" w:name="OLE_LINK747"/>
      <w:bookmarkStart w:id="644" w:name="OLE_LINK897"/>
      <w:bookmarkStart w:id="645" w:name="OLE_LINK1138"/>
      <w:bookmarkStart w:id="646" w:name="OLE_LINK1139"/>
      <w:bookmarkStart w:id="647" w:name="OLE_LINK882"/>
      <w:bookmarkStart w:id="648" w:name="OLE_LINK1095"/>
      <w:bookmarkStart w:id="649" w:name="OLE_LINK1305"/>
      <w:bookmarkStart w:id="650" w:name="OLE_LINK1390"/>
      <w:bookmarkStart w:id="651" w:name="OLE_LINK964"/>
      <w:bookmarkStart w:id="652" w:name="OLE_LINK1190"/>
      <w:bookmarkStart w:id="653" w:name="OLE_LINK1314"/>
      <w:bookmarkStart w:id="654" w:name="OLE_LINK1031"/>
      <w:bookmarkStart w:id="655" w:name="OLE_LINK1092"/>
      <w:bookmarkStart w:id="656" w:name="OLE_LINK1258"/>
      <w:bookmarkStart w:id="657" w:name="OLE_LINK1259"/>
      <w:bookmarkStart w:id="658" w:name="OLE_LINK1337"/>
      <w:bookmarkStart w:id="659" w:name="OLE_LINK1338"/>
      <w:bookmarkStart w:id="660" w:name="OLE_LINK1363"/>
      <w:bookmarkStart w:id="661" w:name="OLE_LINK1364"/>
      <w:bookmarkStart w:id="662" w:name="OLE_LINK86"/>
      <w:bookmarkStart w:id="663" w:name="OLE_LINK1595"/>
      <w:bookmarkStart w:id="664" w:name="OLE_LINK1613"/>
      <w:bookmarkStart w:id="665" w:name="OLE_LINK1708"/>
      <w:bookmarkStart w:id="666" w:name="OLE_LINK1774"/>
      <w:bookmarkStart w:id="667" w:name="OLE_LINK1872"/>
      <w:bookmarkStart w:id="668" w:name="OLE_LINK1899"/>
      <w:bookmarkStart w:id="669" w:name="OLE_LINK1492"/>
      <w:bookmarkStart w:id="670" w:name="OLE_LINK1497"/>
      <w:bookmarkStart w:id="671" w:name="OLE_LINK1498"/>
      <w:bookmarkStart w:id="672" w:name="OLE_LINK1589"/>
      <w:bookmarkStart w:id="673" w:name="OLE_LINK1666"/>
      <w:bookmarkStart w:id="674" w:name="OLE_LINK1752"/>
      <w:bookmarkStart w:id="675" w:name="OLE_LINK1616"/>
      <w:bookmarkStart w:id="676" w:name="OLE_LINK1696"/>
      <w:bookmarkStart w:id="677" w:name="OLE_LINK1855"/>
      <w:bookmarkStart w:id="678" w:name="OLE_LINK1942"/>
      <w:bookmarkStart w:id="679" w:name="OLE_LINK1943"/>
      <w:bookmarkStart w:id="680" w:name="OLE_LINK1573"/>
      <w:bookmarkStart w:id="681" w:name="OLE_LINK1574"/>
      <w:bookmarkStart w:id="682" w:name="OLE_LINK1575"/>
      <w:bookmarkStart w:id="683" w:name="OLE_LINK1739"/>
      <w:bookmarkStart w:id="684" w:name="OLE_LINK1761"/>
      <w:bookmarkStart w:id="685" w:name="OLE_LINK1743"/>
      <w:bookmarkStart w:id="686" w:name="OLE_LINK1841"/>
      <w:bookmarkStart w:id="687" w:name="OLE_LINK1858"/>
      <w:bookmarkStart w:id="688" w:name="OLE_LINK1890"/>
      <w:bookmarkStart w:id="689" w:name="OLE_LINK1915"/>
      <w:bookmarkStart w:id="690" w:name="OLE_LINK1980"/>
      <w:bookmarkStart w:id="691" w:name="OLE_LINK1883"/>
      <w:bookmarkStart w:id="692" w:name="OLE_LINK1935"/>
      <w:bookmarkStart w:id="693" w:name="OLE_LINK1936"/>
      <w:bookmarkStart w:id="694" w:name="OLE_LINK1952"/>
      <w:bookmarkStart w:id="695" w:name="OLE_LINK1953"/>
      <w:bookmarkStart w:id="696" w:name="OLE_LINK1999"/>
      <w:bookmarkStart w:id="697" w:name="OLE_LINK2050"/>
      <w:bookmarkStart w:id="698" w:name="OLE_LINK1862"/>
      <w:bookmarkStart w:id="699" w:name="OLE_LINK1963"/>
      <w:bookmarkStart w:id="700" w:name="OLE_LINK2052"/>
      <w:bookmarkStart w:id="701" w:name="OLE_LINK1906"/>
      <w:bookmarkStart w:id="702" w:name="OLE_LINK2031"/>
      <w:bookmarkStart w:id="703" w:name="OLE_LINK2032"/>
      <w:bookmarkStart w:id="704" w:name="OLE_LINK1907"/>
      <w:bookmarkStart w:id="705" w:name="OLE_LINK2004"/>
      <w:bookmarkStart w:id="706" w:name="OLE_LINK2238"/>
      <w:bookmarkStart w:id="707" w:name="OLE_LINK2239"/>
      <w:bookmarkStart w:id="708" w:name="OLE_LINK2163"/>
      <w:bookmarkStart w:id="709" w:name="OLE_LINK2207"/>
      <w:bookmarkStart w:id="710" w:name="OLE_LINK2341"/>
      <w:bookmarkStart w:id="711" w:name="OLE_LINK2417"/>
      <w:bookmarkStart w:id="712" w:name="OLE_LINK2509"/>
      <w:bookmarkStart w:id="713" w:name="OLE_LINK2510"/>
      <w:bookmarkStart w:id="714" w:name="OLE_LINK2511"/>
      <w:bookmarkStart w:id="715" w:name="OLE_LINK2512"/>
      <w:bookmarkStart w:id="716" w:name="OLE_LINK2513"/>
      <w:bookmarkStart w:id="717" w:name="OLE_LINK2514"/>
      <w:bookmarkStart w:id="718" w:name="OLE_LINK2515"/>
      <w:bookmarkStart w:id="719" w:name="OLE_LINK2516"/>
      <w:bookmarkStart w:id="720" w:name="OLE_LINK2517"/>
      <w:bookmarkStart w:id="721" w:name="OLE_LINK2518"/>
      <w:bookmarkStart w:id="722" w:name="OLE_LINK2519"/>
      <w:bookmarkStart w:id="723" w:name="OLE_LINK2520"/>
      <w:bookmarkStart w:id="724" w:name="OLE_LINK2521"/>
      <w:bookmarkStart w:id="725" w:name="OLE_LINK2522"/>
      <w:bookmarkStart w:id="726" w:name="OLE_LINK2523"/>
      <w:bookmarkStart w:id="727" w:name="OLE_LINK2524"/>
      <w:bookmarkStart w:id="728" w:name="OLE_LINK2051"/>
      <w:bookmarkStart w:id="729" w:name="OLE_LINK2109"/>
      <w:bookmarkStart w:id="730" w:name="OLE_LINK2165"/>
      <w:bookmarkStart w:id="731" w:name="OLE_LINK2385"/>
      <w:bookmarkStart w:id="732" w:name="OLE_LINK2593"/>
      <w:bookmarkStart w:id="733" w:name="OLE_LINK2332"/>
      <w:bookmarkStart w:id="734" w:name="OLE_LINK2448"/>
      <w:bookmarkStart w:id="735" w:name="OLE_LINK2525"/>
      <w:bookmarkStart w:id="736" w:name="OLE_LINK2506"/>
      <w:bookmarkStart w:id="737" w:name="OLE_LINK2507"/>
      <w:bookmarkStart w:id="738" w:name="OLE_LINK2291"/>
      <w:bookmarkStart w:id="739" w:name="OLE_LINK2294"/>
      <w:bookmarkStart w:id="740" w:name="OLE_LINK2298"/>
      <w:bookmarkStart w:id="741" w:name="OLE_LINK2300"/>
      <w:bookmarkStart w:id="742" w:name="OLE_LINK2301"/>
      <w:bookmarkStart w:id="743" w:name="OLE_LINK2546"/>
      <w:bookmarkStart w:id="744" w:name="OLE_LINK2756"/>
      <w:bookmarkStart w:id="745" w:name="OLE_LINK2757"/>
      <w:bookmarkStart w:id="746" w:name="OLE_LINK2736"/>
      <w:bookmarkStart w:id="747" w:name="OLE_LINK2923"/>
      <w:bookmarkStart w:id="748" w:name="OLE_LINK2974"/>
      <w:bookmarkStart w:id="749" w:name="OLE_LINK3125"/>
      <w:bookmarkStart w:id="750" w:name="OLE_LINK3218"/>
      <w:bookmarkStart w:id="751" w:name="OLE_LINK2575"/>
      <w:bookmarkStart w:id="752" w:name="OLE_LINK2687"/>
      <w:bookmarkStart w:id="753" w:name="OLE_LINK2688"/>
      <w:bookmarkStart w:id="754" w:name="OLE_LINK2700"/>
      <w:bookmarkStart w:id="755" w:name="OLE_LINK2576"/>
      <w:bookmarkStart w:id="756" w:name="OLE_LINK2674"/>
      <w:bookmarkStart w:id="757" w:name="OLE_LINK2738"/>
      <w:bookmarkStart w:id="758" w:name="OLE_LINK2983"/>
      <w:bookmarkStart w:id="759" w:name="OLE_LINK76"/>
      <w:bookmarkStart w:id="760" w:name="OLE_LINK115"/>
      <w:bookmarkStart w:id="761"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r w:rsidRPr="00FF69F9">
        <w:rPr>
          <w:rFonts w:ascii="Book Antiqua" w:hAnsi="Book Antiqua" w:cs="Tahoma"/>
          <w:color w:val="000000"/>
        </w:rPr>
        <w:t xml:space="preserve">Ihara E, Kim YJ, </w:t>
      </w:r>
      <w:proofErr w:type="gramStart"/>
      <w:r w:rsidRPr="00FF69F9">
        <w:rPr>
          <w:rFonts w:ascii="Book Antiqua" w:hAnsi="Book Antiqua" w:cs="Tahoma"/>
          <w:color w:val="000000"/>
        </w:rPr>
        <w:t>Suk</w:t>
      </w:r>
      <w:proofErr w:type="gramEnd"/>
      <w:r w:rsidRPr="00FF69F9">
        <w:rPr>
          <w:rFonts w:ascii="Book Antiqua" w:hAnsi="Book Antiqua" w:cs="Tahoma"/>
          <w:color w:val="000000"/>
        </w:rPr>
        <w:t xml:space="preserve"> KT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623"/>
      <w:bookmarkEnd w:id="624"/>
      <w:r w:rsidRPr="00C56046">
        <w:rPr>
          <w:rFonts w:ascii="Book Antiqua" w:hAnsi="Book Antiqua" w:cs="Tahoma"/>
          <w:b/>
          <w:color w:val="000000"/>
        </w:rPr>
        <w:t>r</w:t>
      </w:r>
      <w:r>
        <w:rPr>
          <w:rFonts w:ascii="Book Antiqua" w:hAnsi="Book Antiqua" w:cs="Tahoma"/>
          <w:b/>
          <w:color w:val="000000"/>
        </w:rPr>
        <w:t>:</w:t>
      </w:r>
    </w:p>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rsidR="005206D8" w:rsidRPr="00BB3CF8" w:rsidRDefault="005206D8" w:rsidP="00C13A08">
      <w:pPr>
        <w:suppressAutoHyphens w:val="0"/>
        <w:snapToGrid w:val="0"/>
        <w:spacing w:line="360" w:lineRule="auto"/>
        <w:jc w:val="both"/>
        <w:rPr>
          <w:rFonts w:ascii="Book Antiqua" w:hAnsi="Book Antiqua"/>
          <w:b/>
          <w:color w:val="000000"/>
        </w:rPr>
      </w:pPr>
    </w:p>
    <w:p w:rsidR="005206D8" w:rsidRPr="006A0827" w:rsidRDefault="005206D8" w:rsidP="00C13A08">
      <w:pPr>
        <w:suppressAutoHyphens w:val="0"/>
        <w:snapToGrid w:val="0"/>
        <w:spacing w:line="360" w:lineRule="auto"/>
        <w:jc w:val="both"/>
        <w:rPr>
          <w:rFonts w:ascii="Book Antiqua" w:hAnsi="Book Antiqua"/>
          <w:b/>
          <w:color w:val="000000"/>
        </w:rPr>
      </w:pPr>
      <w:r w:rsidRPr="006A0827">
        <w:rPr>
          <w:rFonts w:ascii="Book Antiqua" w:hAnsi="Book Antiqua"/>
          <w:b/>
          <w:color w:val="000000"/>
        </w:rPr>
        <w:br w:type="page"/>
      </w:r>
      <w:r w:rsidRPr="006A0827">
        <w:rPr>
          <w:rFonts w:ascii="Book Antiqua" w:hAnsi="Book Antiqua"/>
          <w:b/>
          <w:color w:val="000000"/>
        </w:rPr>
        <w:lastRenderedPageBreak/>
        <w:t xml:space="preserve">Table 1 </w:t>
      </w:r>
      <w:proofErr w:type="spellStart"/>
      <w:r w:rsidRPr="006A0827">
        <w:rPr>
          <w:rFonts w:ascii="Book Antiqua" w:hAnsi="Book Antiqua"/>
          <w:b/>
          <w:color w:val="000000"/>
        </w:rPr>
        <w:t>Reccomendations</w:t>
      </w:r>
      <w:proofErr w:type="spellEnd"/>
      <w:r w:rsidRPr="006A0827">
        <w:rPr>
          <w:rFonts w:ascii="Book Antiqua" w:hAnsi="Book Antiqua"/>
          <w:b/>
          <w:color w:val="000000"/>
        </w:rPr>
        <w:t xml:space="preserve"> for testing and treating of </w:t>
      </w:r>
      <w:r w:rsidRPr="006A0827">
        <w:rPr>
          <w:rFonts w:ascii="Book Antiqua" w:hAnsi="Book Antiqua"/>
          <w:b/>
          <w:i/>
          <w:color w:val="000000"/>
        </w:rPr>
        <w:t>Helicobacter pylori</w:t>
      </w:r>
      <w:r w:rsidRPr="006A0827">
        <w:rPr>
          <w:rFonts w:ascii="Book Antiqua" w:hAnsi="Book Antiqua"/>
          <w:b/>
          <w:color w:val="000000"/>
        </w:rPr>
        <w:t xml:space="preserve"> </w:t>
      </w:r>
      <w:proofErr w:type="gramStart"/>
      <w:r w:rsidRPr="006A0827">
        <w:rPr>
          <w:rFonts w:ascii="Book Antiqua" w:hAnsi="Book Antiqua"/>
          <w:b/>
          <w:color w:val="000000"/>
        </w:rPr>
        <w:t>infection</w:t>
      </w:r>
      <w:r w:rsidRPr="006A0827">
        <w:rPr>
          <w:rFonts w:ascii="Book Antiqua" w:hAnsi="Book Antiqua"/>
          <w:b/>
          <w:color w:val="000000"/>
          <w:vertAlign w:val="superscript"/>
        </w:rPr>
        <w:t>[</w:t>
      </w:r>
      <w:proofErr w:type="gramEnd"/>
      <w:r w:rsidRPr="006A0827">
        <w:rPr>
          <w:rFonts w:ascii="Book Antiqua" w:hAnsi="Book Antiqua"/>
          <w:b/>
          <w:color w:val="000000"/>
          <w:vertAlign w:val="superscript"/>
        </w:rPr>
        <w:t>5]</w:t>
      </w:r>
    </w:p>
    <w:tbl>
      <w:tblPr>
        <w:tblW w:w="0" w:type="auto"/>
        <w:tblLook w:val="00A0" w:firstRow="1" w:lastRow="0" w:firstColumn="1" w:lastColumn="0" w:noHBand="0" w:noVBand="0"/>
      </w:tblPr>
      <w:tblGrid>
        <w:gridCol w:w="9854"/>
      </w:tblGrid>
      <w:tr w:rsidR="005206D8" w:rsidRPr="003608E2" w:rsidTr="003608E2">
        <w:tc>
          <w:tcPr>
            <w:tcW w:w="9854" w:type="dxa"/>
            <w:tcBorders>
              <w:top w:val="single" w:sz="4" w:space="0" w:color="auto"/>
              <w:bottom w:val="single" w:sz="4" w:space="0" w:color="auto"/>
            </w:tcBorders>
          </w:tcPr>
          <w:p w:rsidR="005206D8" w:rsidRPr="003608E2" w:rsidRDefault="005206D8" w:rsidP="003608E2">
            <w:pPr>
              <w:suppressAutoHyphens w:val="0"/>
              <w:snapToGrid w:val="0"/>
              <w:spacing w:line="360" w:lineRule="auto"/>
              <w:ind w:left="360"/>
              <w:jc w:val="both"/>
              <w:rPr>
                <w:rFonts w:ascii="Book Antiqua" w:hAnsi="Book Antiqua"/>
                <w:color w:val="000000"/>
              </w:rPr>
            </w:pPr>
            <w:proofErr w:type="spellStart"/>
            <w:r w:rsidRPr="003608E2">
              <w:rPr>
                <w:rFonts w:ascii="Book Antiqua" w:hAnsi="Book Antiqua"/>
                <w:b/>
                <w:color w:val="000000"/>
              </w:rPr>
              <w:t>Reccomendations</w:t>
            </w:r>
            <w:proofErr w:type="spellEnd"/>
          </w:p>
        </w:tc>
      </w:tr>
      <w:tr w:rsidR="005206D8" w:rsidRPr="003608E2" w:rsidTr="003608E2">
        <w:tc>
          <w:tcPr>
            <w:tcW w:w="9854" w:type="dxa"/>
            <w:tcBorders>
              <w:top w:val="single" w:sz="4" w:space="0" w:color="auto"/>
            </w:tcBorders>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Do not test if not prepared to treat</w:t>
            </w:r>
          </w:p>
        </w:tc>
      </w:tr>
      <w:tr w:rsidR="005206D8" w:rsidRPr="003608E2" w:rsidTr="003608E2">
        <w:tc>
          <w:tcPr>
            <w:tcW w:w="9854" w:type="dxa"/>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Peptic ulcers</w:t>
            </w:r>
          </w:p>
        </w:tc>
      </w:tr>
      <w:tr w:rsidR="005206D8" w:rsidRPr="003608E2" w:rsidTr="003608E2">
        <w:tc>
          <w:tcPr>
            <w:tcW w:w="9854" w:type="dxa"/>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Unexplained iron deficiency anemia</w:t>
            </w:r>
          </w:p>
        </w:tc>
      </w:tr>
      <w:tr w:rsidR="005206D8" w:rsidRPr="003608E2" w:rsidTr="003608E2">
        <w:tc>
          <w:tcPr>
            <w:tcW w:w="9854" w:type="dxa"/>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 xml:space="preserve">Idiopathic thrombocytopenic </w:t>
            </w:r>
            <w:proofErr w:type="spellStart"/>
            <w:r w:rsidRPr="003608E2">
              <w:rPr>
                <w:rFonts w:ascii="Book Antiqua" w:hAnsi="Book Antiqua"/>
                <w:color w:val="000000"/>
              </w:rPr>
              <w:t>purpura</w:t>
            </w:r>
            <w:proofErr w:type="spellEnd"/>
          </w:p>
        </w:tc>
      </w:tr>
      <w:tr w:rsidR="005206D8" w:rsidRPr="003608E2" w:rsidTr="003608E2">
        <w:tc>
          <w:tcPr>
            <w:tcW w:w="9854" w:type="dxa"/>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Vitamin B12 deficiency</w:t>
            </w:r>
          </w:p>
        </w:tc>
      </w:tr>
      <w:tr w:rsidR="005206D8" w:rsidRPr="003608E2" w:rsidTr="003608E2">
        <w:tc>
          <w:tcPr>
            <w:tcW w:w="9854" w:type="dxa"/>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Long-term proton pump inhibitor therapy</w:t>
            </w:r>
          </w:p>
        </w:tc>
      </w:tr>
      <w:tr w:rsidR="005206D8" w:rsidRPr="003608E2" w:rsidTr="003608E2">
        <w:tc>
          <w:tcPr>
            <w:tcW w:w="9854" w:type="dxa"/>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Functional dyspepsia?</w:t>
            </w:r>
          </w:p>
        </w:tc>
      </w:tr>
      <w:tr w:rsidR="005206D8" w:rsidRPr="003608E2" w:rsidTr="003608E2">
        <w:tc>
          <w:tcPr>
            <w:tcW w:w="9854" w:type="dxa"/>
          </w:tcPr>
          <w:p w:rsidR="005206D8" w:rsidRPr="003608E2" w:rsidRDefault="005206D8" w:rsidP="003608E2">
            <w:pPr>
              <w:suppressAutoHyphens w:val="0"/>
              <w:snapToGrid w:val="0"/>
              <w:spacing w:line="360" w:lineRule="auto"/>
              <w:ind w:left="360"/>
              <w:jc w:val="both"/>
              <w:rPr>
                <w:rFonts w:ascii="Book Antiqua" w:hAnsi="Book Antiqua"/>
                <w:color w:val="000000"/>
              </w:rPr>
            </w:pPr>
            <w:r w:rsidRPr="003608E2">
              <w:rPr>
                <w:rFonts w:ascii="Book Antiqua" w:hAnsi="Book Antiqua"/>
                <w:color w:val="000000"/>
              </w:rPr>
              <w:t>Family history of gastric cancer</w:t>
            </w:r>
          </w:p>
        </w:tc>
      </w:tr>
    </w:tbl>
    <w:p w:rsidR="005206D8" w:rsidRPr="006A0827" w:rsidRDefault="005206D8" w:rsidP="00C13A08">
      <w:pPr>
        <w:suppressAutoHyphens w:val="0"/>
        <w:snapToGrid w:val="0"/>
        <w:spacing w:line="360" w:lineRule="auto"/>
        <w:jc w:val="both"/>
        <w:rPr>
          <w:rFonts w:ascii="Book Antiqua" w:hAnsi="Book Antiqua"/>
          <w:i/>
          <w:color w:val="000000"/>
        </w:rPr>
      </w:pPr>
    </w:p>
    <w:p w:rsidR="005206D8" w:rsidRPr="006A0827" w:rsidRDefault="005206D8" w:rsidP="00C13A08">
      <w:pPr>
        <w:suppressAutoHyphens w:val="0"/>
        <w:snapToGrid w:val="0"/>
        <w:spacing w:line="360" w:lineRule="auto"/>
        <w:jc w:val="both"/>
        <w:rPr>
          <w:rFonts w:ascii="Book Antiqua" w:hAnsi="Book Antiqua"/>
          <w:b/>
          <w:bCs/>
          <w:color w:val="000000"/>
        </w:rPr>
      </w:pPr>
      <w:r w:rsidRPr="006A0827">
        <w:rPr>
          <w:rFonts w:ascii="Book Antiqua" w:hAnsi="Book Antiqua"/>
          <w:b/>
          <w:color w:val="000000"/>
        </w:rPr>
        <w:t xml:space="preserve">Table 2 Randomized controlled trials of </w:t>
      </w:r>
      <w:r w:rsidRPr="006A0827">
        <w:rPr>
          <w:rFonts w:ascii="Book Antiqua" w:hAnsi="Book Antiqua"/>
          <w:b/>
          <w:i/>
          <w:color w:val="000000"/>
        </w:rPr>
        <w:t>Helicobacter pylori</w:t>
      </w:r>
      <w:r w:rsidRPr="006A0827">
        <w:rPr>
          <w:rFonts w:ascii="Book Antiqua" w:hAnsi="Book Antiqua"/>
          <w:b/>
          <w:color w:val="000000"/>
        </w:rPr>
        <w:t xml:space="preserve"> eradication and risk of gastric cancer</w:t>
      </w:r>
    </w:p>
    <w:tbl>
      <w:tblPr>
        <w:tblpPr w:leftFromText="181" w:rightFromText="181" w:vertAnchor="text" w:horzAnchor="margin" w:tblpY="265"/>
        <w:tblOverlap w:val="never"/>
        <w:tblW w:w="5000" w:type="pct"/>
        <w:tblBorders>
          <w:top w:val="single" w:sz="4" w:space="0" w:color="auto"/>
          <w:left w:val="single" w:sz="8" w:space="0" w:color="FFFFFF"/>
          <w:bottom w:val="single" w:sz="4" w:space="0" w:color="auto"/>
          <w:right w:val="single" w:sz="8" w:space="0" w:color="FFFFFF"/>
        </w:tblBorders>
        <w:tblCellMar>
          <w:left w:w="0" w:type="dxa"/>
          <w:right w:w="0" w:type="dxa"/>
        </w:tblCellMar>
        <w:tblLook w:val="0020" w:firstRow="1" w:lastRow="0" w:firstColumn="0" w:lastColumn="0" w:noHBand="0" w:noVBand="0"/>
      </w:tblPr>
      <w:tblGrid>
        <w:gridCol w:w="1086"/>
        <w:gridCol w:w="1370"/>
        <w:gridCol w:w="1292"/>
        <w:gridCol w:w="2266"/>
        <w:gridCol w:w="1110"/>
        <w:gridCol w:w="1923"/>
        <w:gridCol w:w="6"/>
        <w:gridCol w:w="739"/>
      </w:tblGrid>
      <w:tr w:rsidR="005206D8" w:rsidRPr="006A0827" w:rsidTr="0061775B">
        <w:trPr>
          <w:trHeight w:val="1405"/>
        </w:trPr>
        <w:tc>
          <w:tcPr>
            <w:tcW w:w="568" w:type="pct"/>
            <w:tcBorders>
              <w:top w:val="single" w:sz="4" w:space="0" w:color="auto"/>
              <w:bottom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rPr>
                <w:rFonts w:ascii="Book Antiqua" w:hAnsi="Book Antiqua"/>
                <w:color w:val="000000"/>
              </w:rPr>
            </w:pPr>
            <w:r w:rsidRPr="006A0827">
              <w:rPr>
                <w:rFonts w:ascii="Book Antiqua" w:hAnsi="Book Antiqua"/>
                <w:b/>
                <w:bCs/>
                <w:color w:val="000000"/>
              </w:rPr>
              <w:t>Study</w:t>
            </w:r>
          </w:p>
        </w:tc>
        <w:tc>
          <w:tcPr>
            <w:tcW w:w="713" w:type="pct"/>
            <w:tcBorders>
              <w:top w:val="single" w:sz="4" w:space="0" w:color="auto"/>
              <w:bottom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b/>
                <w:bCs/>
                <w:color w:val="000000"/>
              </w:rPr>
              <w:t>Province, country</w:t>
            </w:r>
          </w:p>
        </w:tc>
        <w:tc>
          <w:tcPr>
            <w:tcW w:w="673" w:type="pct"/>
            <w:tcBorders>
              <w:top w:val="single" w:sz="4" w:space="0" w:color="auto"/>
              <w:bottom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b/>
                <w:bCs/>
                <w:color w:val="000000"/>
              </w:rPr>
              <w:t>Gastric cancer per 10</w:t>
            </w:r>
            <w:r w:rsidRPr="006A0827">
              <w:rPr>
                <w:rFonts w:ascii="Book Antiqua" w:hAnsi="Book Antiqua"/>
                <w:b/>
                <w:bCs/>
                <w:color w:val="000000"/>
                <w:vertAlign w:val="superscript"/>
              </w:rPr>
              <w:t>5</w:t>
            </w:r>
          </w:p>
        </w:tc>
        <w:tc>
          <w:tcPr>
            <w:tcW w:w="1065" w:type="pct"/>
            <w:tcBorders>
              <w:top w:val="single" w:sz="4" w:space="0" w:color="auto"/>
              <w:bottom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b/>
                <w:bCs/>
                <w:color w:val="000000"/>
              </w:rPr>
              <w:t>No patients</w:t>
            </w:r>
          </w:p>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b/>
                <w:bCs/>
                <w:color w:val="000000"/>
              </w:rPr>
              <w:t>Treatment/control</w:t>
            </w:r>
          </w:p>
        </w:tc>
        <w:tc>
          <w:tcPr>
            <w:tcW w:w="580" w:type="pct"/>
            <w:tcBorders>
              <w:top w:val="single" w:sz="4" w:space="0" w:color="auto"/>
              <w:bottom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b/>
                <w:bCs/>
                <w:color w:val="000000"/>
              </w:rPr>
              <w:t>Follow up (</w:t>
            </w:r>
            <w:proofErr w:type="spellStart"/>
            <w:r w:rsidRPr="006A0827">
              <w:rPr>
                <w:rFonts w:ascii="Book Antiqua" w:hAnsi="Book Antiqua"/>
                <w:b/>
                <w:color w:val="000000"/>
              </w:rPr>
              <w:t>yr</w:t>
            </w:r>
            <w:proofErr w:type="spellEnd"/>
            <w:r w:rsidRPr="006A0827">
              <w:rPr>
                <w:rFonts w:ascii="Book Antiqua" w:hAnsi="Book Antiqua"/>
                <w:b/>
                <w:bCs/>
                <w:color w:val="000000"/>
              </w:rPr>
              <w:t>)</w:t>
            </w:r>
          </w:p>
        </w:tc>
        <w:tc>
          <w:tcPr>
            <w:tcW w:w="995" w:type="pct"/>
            <w:tcBorders>
              <w:top w:val="single" w:sz="4" w:space="0" w:color="auto"/>
              <w:bottom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b/>
                <w:bCs/>
                <w:color w:val="000000"/>
              </w:rPr>
              <w:t>No patients with gastric cancer</w:t>
            </w:r>
          </w:p>
        </w:tc>
        <w:tc>
          <w:tcPr>
            <w:tcW w:w="9" w:type="pct"/>
            <w:tcBorders>
              <w:top w:val="single" w:sz="4" w:space="0" w:color="auto"/>
              <w:bottom w:val="single" w:sz="4" w:space="0" w:color="000000"/>
            </w:tcBorders>
          </w:tcPr>
          <w:p w:rsidR="005206D8" w:rsidRPr="006A0827" w:rsidRDefault="005206D8" w:rsidP="00020F1D">
            <w:pPr>
              <w:suppressAutoHyphens w:val="0"/>
              <w:snapToGrid w:val="0"/>
              <w:spacing w:line="360" w:lineRule="auto"/>
              <w:jc w:val="center"/>
              <w:rPr>
                <w:rFonts w:ascii="Book Antiqua" w:hAnsi="Book Antiqua"/>
                <w:b/>
                <w:bCs/>
                <w:color w:val="000000"/>
              </w:rPr>
            </w:pPr>
          </w:p>
        </w:tc>
        <w:tc>
          <w:tcPr>
            <w:tcW w:w="397" w:type="pct"/>
            <w:tcBorders>
              <w:top w:val="single" w:sz="4" w:space="0" w:color="auto"/>
              <w:bottom w:val="single" w:sz="4" w:space="0" w:color="000000"/>
            </w:tcBorders>
          </w:tcPr>
          <w:p w:rsidR="005206D8" w:rsidRPr="006A0827" w:rsidRDefault="005206D8" w:rsidP="00020F1D">
            <w:pPr>
              <w:suppressAutoHyphens w:val="0"/>
              <w:snapToGrid w:val="0"/>
              <w:spacing w:line="360" w:lineRule="auto"/>
              <w:jc w:val="center"/>
              <w:rPr>
                <w:rFonts w:ascii="Book Antiqua" w:hAnsi="Book Antiqua"/>
                <w:b/>
                <w:bCs/>
                <w:i/>
                <w:color w:val="000000"/>
              </w:rPr>
            </w:pPr>
            <w:r w:rsidRPr="006A0827">
              <w:rPr>
                <w:rFonts w:ascii="Book Antiqua" w:hAnsi="Book Antiqua"/>
                <w:b/>
                <w:bCs/>
                <w:i/>
                <w:color w:val="000000"/>
              </w:rPr>
              <w:t>P</w:t>
            </w:r>
          </w:p>
        </w:tc>
      </w:tr>
      <w:tr w:rsidR="005206D8" w:rsidRPr="006A0827" w:rsidTr="0061775B">
        <w:trPr>
          <w:trHeight w:val="1067"/>
        </w:trPr>
        <w:tc>
          <w:tcPr>
            <w:tcW w:w="568" w:type="pct"/>
            <w:tcBorders>
              <w:top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rPr>
                <w:rFonts w:ascii="Book Antiqua" w:hAnsi="Book Antiqua"/>
                <w:color w:val="000000"/>
                <w:kern w:val="24"/>
                <w:vertAlign w:val="superscript"/>
              </w:rPr>
            </w:pPr>
            <w:r w:rsidRPr="006A0827">
              <w:rPr>
                <w:rFonts w:ascii="Book Antiqua" w:hAnsi="Book Antiqua"/>
                <w:color w:val="000000"/>
              </w:rPr>
              <w:t xml:space="preserve">Wong </w:t>
            </w:r>
            <w:r w:rsidRPr="006A0827">
              <w:rPr>
                <w:rFonts w:ascii="Book Antiqua" w:hAnsi="Book Antiqua"/>
                <w:i/>
                <w:color w:val="000000"/>
              </w:rPr>
              <w:t>et al</w:t>
            </w:r>
            <w:r w:rsidRPr="006A0827">
              <w:rPr>
                <w:rFonts w:ascii="Book Antiqua" w:hAnsi="Book Antiqua"/>
                <w:color w:val="000000"/>
                <w:vertAlign w:val="superscript"/>
              </w:rPr>
              <w:t>[</w:t>
            </w:r>
            <w:r w:rsidRPr="006A0827">
              <w:rPr>
                <w:rFonts w:ascii="Book Antiqua" w:hAnsi="Book Antiqua"/>
                <w:color w:val="000000"/>
                <w:kern w:val="24"/>
                <w:vertAlign w:val="superscript"/>
              </w:rPr>
              <w:t>30]</w:t>
            </w:r>
          </w:p>
        </w:tc>
        <w:tc>
          <w:tcPr>
            <w:tcW w:w="713" w:type="pct"/>
            <w:tcBorders>
              <w:top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Fujian, China</w:t>
            </w:r>
          </w:p>
        </w:tc>
        <w:tc>
          <w:tcPr>
            <w:tcW w:w="673" w:type="pct"/>
            <w:tcBorders>
              <w:top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99/10</w:t>
            </w:r>
            <w:r w:rsidRPr="006A0827">
              <w:rPr>
                <w:rFonts w:ascii="Book Antiqua" w:hAnsi="Book Antiqua"/>
                <w:color w:val="000000"/>
                <w:vertAlign w:val="superscript"/>
              </w:rPr>
              <w:t>5</w:t>
            </w:r>
          </w:p>
        </w:tc>
        <w:tc>
          <w:tcPr>
            <w:tcW w:w="1065" w:type="pct"/>
            <w:tcBorders>
              <w:top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817/813</w:t>
            </w:r>
          </w:p>
        </w:tc>
        <w:tc>
          <w:tcPr>
            <w:tcW w:w="580" w:type="pct"/>
            <w:tcBorders>
              <w:top w:val="single" w:sz="4" w:space="0" w:color="000000"/>
            </w:tcBorders>
            <w:tcMar>
              <w:top w:w="72" w:type="dxa"/>
              <w:left w:w="144" w:type="dxa"/>
              <w:bottom w:w="72" w:type="dxa"/>
              <w:right w:w="144" w:type="dxa"/>
            </w:tcMar>
          </w:tcPr>
          <w:p w:rsidR="005206D8" w:rsidRPr="006A0827" w:rsidRDefault="005206D8" w:rsidP="00B76A98">
            <w:pPr>
              <w:suppressAutoHyphens w:val="0"/>
              <w:snapToGrid w:val="0"/>
              <w:spacing w:line="360" w:lineRule="auto"/>
              <w:jc w:val="center"/>
              <w:rPr>
                <w:rFonts w:ascii="Book Antiqua" w:hAnsi="Book Antiqua"/>
                <w:color w:val="000000"/>
              </w:rPr>
            </w:pPr>
            <w:r w:rsidRPr="006A0827">
              <w:rPr>
                <w:rFonts w:ascii="Book Antiqua" w:hAnsi="Book Antiqua"/>
                <w:color w:val="000000"/>
              </w:rPr>
              <w:t xml:space="preserve">7.5 </w:t>
            </w:r>
          </w:p>
        </w:tc>
        <w:tc>
          <w:tcPr>
            <w:tcW w:w="995" w:type="pct"/>
            <w:tcBorders>
              <w:top w:val="single" w:sz="4" w:space="0" w:color="000000"/>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7 (0.9)/11 (1.4)</w:t>
            </w:r>
          </w:p>
          <w:p w:rsidR="005206D8" w:rsidRPr="006A0827" w:rsidRDefault="005206D8" w:rsidP="00B76A98">
            <w:pPr>
              <w:suppressAutoHyphens w:val="0"/>
              <w:snapToGrid w:val="0"/>
              <w:spacing w:line="360" w:lineRule="auto"/>
              <w:jc w:val="center"/>
              <w:rPr>
                <w:rFonts w:ascii="Book Antiqua" w:hAnsi="Book Antiqua"/>
                <w:color w:val="000000"/>
              </w:rPr>
            </w:pPr>
          </w:p>
        </w:tc>
        <w:tc>
          <w:tcPr>
            <w:tcW w:w="9" w:type="pct"/>
            <w:tcBorders>
              <w:top w:val="single" w:sz="4" w:space="0" w:color="000000"/>
            </w:tcBorders>
          </w:tcPr>
          <w:p w:rsidR="005206D8" w:rsidRPr="006A0827" w:rsidRDefault="005206D8" w:rsidP="00020F1D">
            <w:pPr>
              <w:suppressAutoHyphens w:val="0"/>
              <w:snapToGrid w:val="0"/>
              <w:spacing w:line="360" w:lineRule="auto"/>
              <w:jc w:val="center"/>
              <w:rPr>
                <w:rFonts w:ascii="Book Antiqua" w:hAnsi="Book Antiqua"/>
                <w:color w:val="000000"/>
              </w:rPr>
            </w:pPr>
          </w:p>
        </w:tc>
        <w:tc>
          <w:tcPr>
            <w:tcW w:w="397" w:type="pct"/>
            <w:tcBorders>
              <w:top w:val="single" w:sz="4" w:space="0" w:color="000000"/>
            </w:tcBorders>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0.33</w:t>
            </w:r>
          </w:p>
        </w:tc>
      </w:tr>
      <w:tr w:rsidR="005206D8" w:rsidRPr="006A0827" w:rsidTr="0061775B">
        <w:trPr>
          <w:trHeight w:val="655"/>
        </w:trPr>
        <w:tc>
          <w:tcPr>
            <w:tcW w:w="568" w:type="pct"/>
            <w:tcBorders>
              <w:bottom w:val="single" w:sz="4" w:space="0" w:color="auto"/>
            </w:tcBorders>
            <w:tcMar>
              <w:top w:w="72" w:type="dxa"/>
              <w:left w:w="144" w:type="dxa"/>
              <w:bottom w:w="72" w:type="dxa"/>
              <w:right w:w="144" w:type="dxa"/>
            </w:tcMar>
          </w:tcPr>
          <w:p w:rsidR="005206D8" w:rsidRPr="006A0827" w:rsidRDefault="005206D8" w:rsidP="00020F1D">
            <w:pPr>
              <w:suppressAutoHyphens w:val="0"/>
              <w:snapToGrid w:val="0"/>
              <w:spacing w:line="360" w:lineRule="auto"/>
              <w:rPr>
                <w:rFonts w:ascii="Book Antiqua" w:hAnsi="Book Antiqua"/>
                <w:color w:val="000000"/>
                <w:kern w:val="24"/>
                <w:vertAlign w:val="superscript"/>
              </w:rPr>
            </w:pPr>
            <w:proofErr w:type="spellStart"/>
            <w:r w:rsidRPr="006A0827">
              <w:rPr>
                <w:rFonts w:ascii="Book Antiqua" w:hAnsi="Book Antiqua"/>
                <w:color w:val="000000"/>
              </w:rPr>
              <w:t>Fukase</w:t>
            </w:r>
            <w:proofErr w:type="spellEnd"/>
            <w:r w:rsidRPr="006A0827">
              <w:rPr>
                <w:rFonts w:ascii="Book Antiqua" w:hAnsi="Book Antiqua"/>
                <w:color w:val="000000"/>
              </w:rPr>
              <w:t xml:space="preserve"> </w:t>
            </w:r>
            <w:r w:rsidRPr="006A0827">
              <w:rPr>
                <w:rFonts w:ascii="Book Antiqua" w:hAnsi="Book Antiqua"/>
                <w:i/>
                <w:color w:val="000000"/>
              </w:rPr>
              <w:t>et al</w:t>
            </w:r>
            <w:r w:rsidRPr="006A0827">
              <w:rPr>
                <w:rFonts w:ascii="Book Antiqua" w:hAnsi="Book Antiqua"/>
                <w:color w:val="000000"/>
                <w:vertAlign w:val="superscript"/>
              </w:rPr>
              <w:t>[</w:t>
            </w:r>
            <w:r w:rsidRPr="006A0827">
              <w:rPr>
                <w:rFonts w:ascii="Book Antiqua" w:hAnsi="Book Antiqua"/>
                <w:color w:val="000000"/>
                <w:kern w:val="24"/>
                <w:vertAlign w:val="superscript"/>
              </w:rPr>
              <w:t>31]</w:t>
            </w:r>
          </w:p>
        </w:tc>
        <w:tc>
          <w:tcPr>
            <w:tcW w:w="713" w:type="pct"/>
            <w:tcBorders>
              <w:bottom w:val="single" w:sz="4" w:space="0" w:color="auto"/>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Japan</w:t>
            </w:r>
          </w:p>
        </w:tc>
        <w:tc>
          <w:tcPr>
            <w:tcW w:w="673" w:type="pct"/>
            <w:tcBorders>
              <w:bottom w:val="single" w:sz="4" w:space="0" w:color="auto"/>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62/10</w:t>
            </w:r>
            <w:r w:rsidRPr="006A0827">
              <w:rPr>
                <w:rFonts w:ascii="Book Antiqua" w:hAnsi="Book Antiqua"/>
                <w:color w:val="000000"/>
                <w:vertAlign w:val="superscript"/>
              </w:rPr>
              <w:t>5</w:t>
            </w:r>
          </w:p>
        </w:tc>
        <w:tc>
          <w:tcPr>
            <w:tcW w:w="1065" w:type="pct"/>
            <w:tcBorders>
              <w:bottom w:val="single" w:sz="4" w:space="0" w:color="auto"/>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272/272</w:t>
            </w:r>
          </w:p>
        </w:tc>
        <w:tc>
          <w:tcPr>
            <w:tcW w:w="580" w:type="pct"/>
            <w:tcBorders>
              <w:bottom w:val="single" w:sz="4" w:space="0" w:color="auto"/>
            </w:tcBorders>
            <w:tcMar>
              <w:top w:w="72" w:type="dxa"/>
              <w:left w:w="144" w:type="dxa"/>
              <w:bottom w:w="72" w:type="dxa"/>
              <w:right w:w="144" w:type="dxa"/>
            </w:tcMar>
          </w:tcPr>
          <w:p w:rsidR="005206D8" w:rsidRPr="006A0827" w:rsidRDefault="005206D8" w:rsidP="00B76A98">
            <w:pPr>
              <w:suppressAutoHyphens w:val="0"/>
              <w:snapToGrid w:val="0"/>
              <w:spacing w:line="360" w:lineRule="auto"/>
              <w:jc w:val="center"/>
              <w:rPr>
                <w:rFonts w:ascii="Book Antiqua" w:hAnsi="Book Antiqua"/>
                <w:color w:val="000000"/>
              </w:rPr>
            </w:pPr>
            <w:r w:rsidRPr="006A0827">
              <w:rPr>
                <w:rFonts w:ascii="Book Antiqua" w:hAnsi="Book Antiqua"/>
                <w:color w:val="000000"/>
              </w:rPr>
              <w:t xml:space="preserve">3 </w:t>
            </w:r>
          </w:p>
        </w:tc>
        <w:tc>
          <w:tcPr>
            <w:tcW w:w="995" w:type="pct"/>
            <w:tcBorders>
              <w:bottom w:val="single" w:sz="4" w:space="0" w:color="auto"/>
            </w:tcBorders>
            <w:tcMar>
              <w:top w:w="72" w:type="dxa"/>
              <w:left w:w="144" w:type="dxa"/>
              <w:bottom w:w="72" w:type="dxa"/>
              <w:right w:w="144" w:type="dxa"/>
            </w:tcMar>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9 (3.3)/24 (8.8)</w:t>
            </w:r>
          </w:p>
          <w:p w:rsidR="005206D8" w:rsidRPr="006A0827" w:rsidRDefault="005206D8" w:rsidP="00B76A98">
            <w:pPr>
              <w:suppressAutoHyphens w:val="0"/>
              <w:snapToGrid w:val="0"/>
              <w:spacing w:line="360" w:lineRule="auto"/>
              <w:rPr>
                <w:rFonts w:ascii="Book Antiqua" w:hAnsi="Book Antiqua"/>
                <w:color w:val="000000"/>
              </w:rPr>
            </w:pPr>
          </w:p>
        </w:tc>
        <w:tc>
          <w:tcPr>
            <w:tcW w:w="9" w:type="pct"/>
            <w:tcBorders>
              <w:bottom w:val="single" w:sz="4" w:space="0" w:color="auto"/>
            </w:tcBorders>
          </w:tcPr>
          <w:p w:rsidR="005206D8" w:rsidRPr="006A0827" w:rsidRDefault="005206D8" w:rsidP="00020F1D">
            <w:pPr>
              <w:suppressAutoHyphens w:val="0"/>
              <w:snapToGrid w:val="0"/>
              <w:spacing w:line="360" w:lineRule="auto"/>
              <w:jc w:val="center"/>
              <w:rPr>
                <w:rFonts w:ascii="Book Antiqua" w:hAnsi="Book Antiqua"/>
                <w:color w:val="000000"/>
              </w:rPr>
            </w:pPr>
          </w:p>
        </w:tc>
        <w:tc>
          <w:tcPr>
            <w:tcW w:w="397" w:type="pct"/>
            <w:tcBorders>
              <w:bottom w:val="single" w:sz="4" w:space="0" w:color="auto"/>
            </w:tcBorders>
          </w:tcPr>
          <w:p w:rsidR="005206D8" w:rsidRPr="006A0827" w:rsidRDefault="005206D8" w:rsidP="00020F1D">
            <w:pPr>
              <w:suppressAutoHyphens w:val="0"/>
              <w:snapToGrid w:val="0"/>
              <w:spacing w:line="360" w:lineRule="auto"/>
              <w:jc w:val="center"/>
              <w:rPr>
                <w:rFonts w:ascii="Book Antiqua" w:hAnsi="Book Antiqua"/>
                <w:color w:val="000000"/>
              </w:rPr>
            </w:pPr>
            <w:r w:rsidRPr="006A0827">
              <w:rPr>
                <w:rFonts w:ascii="Book Antiqua" w:hAnsi="Book Antiqua"/>
                <w:color w:val="000000"/>
              </w:rPr>
              <w:t>0.009</w:t>
            </w:r>
          </w:p>
        </w:tc>
      </w:tr>
    </w:tbl>
    <w:p w:rsidR="005206D8" w:rsidRPr="006A0827" w:rsidRDefault="005206D8" w:rsidP="00C13A08">
      <w:pPr>
        <w:suppressAutoHyphens w:val="0"/>
        <w:snapToGrid w:val="0"/>
        <w:spacing w:line="360" w:lineRule="auto"/>
        <w:jc w:val="both"/>
        <w:rPr>
          <w:rFonts w:ascii="Book Antiqua" w:hAnsi="Book Antiqua"/>
          <w:color w:val="000000"/>
        </w:rPr>
      </w:pPr>
    </w:p>
    <w:p w:rsidR="005206D8" w:rsidRPr="006A0827" w:rsidRDefault="005206D8" w:rsidP="00AF1A6B">
      <w:pPr>
        <w:suppressAutoHyphens w:val="0"/>
        <w:snapToGrid w:val="0"/>
        <w:spacing w:line="360" w:lineRule="auto"/>
        <w:jc w:val="both"/>
        <w:rPr>
          <w:rFonts w:ascii="Book Antiqua" w:hAnsi="Book Antiqua"/>
          <w:b/>
          <w:color w:val="000000"/>
          <w:vertAlign w:val="superscript"/>
        </w:rPr>
      </w:pPr>
      <w:r w:rsidRPr="006A0827">
        <w:rPr>
          <w:rFonts w:ascii="Book Antiqua" w:hAnsi="Book Antiqua"/>
          <w:b/>
          <w:color w:val="000000"/>
        </w:rPr>
        <w:t xml:space="preserve">Table 3 Inverse association of </w:t>
      </w:r>
      <w:r w:rsidRPr="006A0827">
        <w:rPr>
          <w:rFonts w:ascii="Book Antiqua" w:hAnsi="Book Antiqua"/>
          <w:b/>
          <w:i/>
          <w:color w:val="000000"/>
        </w:rPr>
        <w:t>Helicobacter pylori</w:t>
      </w:r>
      <w:r w:rsidRPr="006A0827">
        <w:rPr>
          <w:rFonts w:ascii="Book Antiqua" w:hAnsi="Book Antiqua"/>
          <w:b/>
          <w:color w:val="000000"/>
        </w:rPr>
        <w:t xml:space="preserve"> with asthma and </w:t>
      </w:r>
      <w:proofErr w:type="gramStart"/>
      <w:r w:rsidRPr="006A0827">
        <w:rPr>
          <w:rFonts w:ascii="Book Antiqua" w:hAnsi="Book Antiqua"/>
          <w:b/>
          <w:color w:val="000000"/>
        </w:rPr>
        <w:t>allergy</w:t>
      </w:r>
      <w:r w:rsidRPr="006A0827">
        <w:rPr>
          <w:rFonts w:ascii="Book Antiqua" w:hAnsi="Book Antiqua"/>
          <w:b/>
          <w:color w:val="000000"/>
          <w:vertAlign w:val="superscript"/>
        </w:rPr>
        <w:t>[</w:t>
      </w:r>
      <w:proofErr w:type="gramEnd"/>
      <w:r w:rsidRPr="006A0827">
        <w:rPr>
          <w:rFonts w:ascii="Book Antiqua" w:hAnsi="Book Antiqua"/>
          <w:b/>
          <w:color w:val="000000"/>
          <w:vertAlign w:val="superscript"/>
        </w:rPr>
        <w:t>52]</w:t>
      </w:r>
    </w:p>
    <w:tbl>
      <w:tblPr>
        <w:tblW w:w="0" w:type="auto"/>
        <w:tblBorders>
          <w:top w:val="single" w:sz="4" w:space="0" w:color="auto"/>
          <w:bottom w:val="single" w:sz="4" w:space="0" w:color="auto"/>
        </w:tblBorders>
        <w:tblLook w:val="00A0" w:firstRow="1" w:lastRow="0" w:firstColumn="1" w:lastColumn="0" w:noHBand="0" w:noVBand="0"/>
      </w:tblPr>
      <w:tblGrid>
        <w:gridCol w:w="3284"/>
        <w:gridCol w:w="3285"/>
        <w:gridCol w:w="3285"/>
      </w:tblGrid>
      <w:tr w:rsidR="005206D8" w:rsidRPr="003608E2" w:rsidTr="003608E2">
        <w:tc>
          <w:tcPr>
            <w:tcW w:w="3284" w:type="dxa"/>
            <w:tcBorders>
              <w:top w:val="single" w:sz="4" w:space="0" w:color="auto"/>
              <w:bottom w:val="single" w:sz="4" w:space="0" w:color="auto"/>
            </w:tcBorders>
          </w:tcPr>
          <w:p w:rsidR="005206D8" w:rsidRPr="003608E2" w:rsidRDefault="005206D8" w:rsidP="003608E2">
            <w:pPr>
              <w:suppressAutoHyphens w:val="0"/>
              <w:snapToGrid w:val="0"/>
              <w:spacing w:line="360" w:lineRule="auto"/>
              <w:rPr>
                <w:rFonts w:ascii="Book Antiqua" w:hAnsi="Book Antiqua"/>
                <w:b/>
                <w:color w:val="000000"/>
              </w:rPr>
            </w:pPr>
            <w:r w:rsidRPr="003608E2">
              <w:rPr>
                <w:rFonts w:ascii="Book Antiqua" w:hAnsi="Book Antiqua"/>
                <w:b/>
                <w:i/>
                <w:color w:val="000000"/>
              </w:rPr>
              <w:t>H. pylori</w:t>
            </w:r>
            <w:r w:rsidRPr="003608E2">
              <w:rPr>
                <w:rFonts w:ascii="Book Antiqua" w:hAnsi="Book Antiqua"/>
                <w:b/>
                <w:color w:val="000000"/>
              </w:rPr>
              <w:t xml:space="preserve"> status</w:t>
            </w:r>
            <w:r w:rsidRPr="003608E2">
              <w:rPr>
                <w:rFonts w:ascii="Book Antiqua" w:hAnsi="Book Antiqua"/>
                <w:b/>
                <w:i/>
                <w:color w:val="000000"/>
              </w:rPr>
              <w:t xml:space="preserve"> </w:t>
            </w:r>
            <w:r w:rsidRPr="003608E2">
              <w:rPr>
                <w:rFonts w:ascii="Book Antiqua" w:hAnsi="Book Antiqua"/>
                <w:b/>
                <w:color w:val="000000"/>
              </w:rPr>
              <w:t>(</w:t>
            </w:r>
            <w:r w:rsidRPr="003608E2">
              <w:rPr>
                <w:rFonts w:ascii="Book Antiqua" w:hAnsi="Book Antiqua"/>
                <w:b/>
                <w:i/>
                <w:color w:val="000000"/>
              </w:rPr>
              <w:t>H. pylori</w:t>
            </w:r>
            <w:r w:rsidRPr="003608E2">
              <w:rPr>
                <w:rFonts w:ascii="Book Antiqua" w:hAnsi="Book Antiqua"/>
                <w:b/>
                <w:color w:val="000000"/>
              </w:rPr>
              <w:t>/</w:t>
            </w:r>
            <w:proofErr w:type="spellStart"/>
            <w:r w:rsidRPr="003608E2">
              <w:rPr>
                <w:rFonts w:ascii="Book Antiqua" w:hAnsi="Book Antiqua"/>
                <w:b/>
                <w:color w:val="000000"/>
              </w:rPr>
              <w:t>cagA</w:t>
            </w:r>
            <w:proofErr w:type="spellEnd"/>
            <w:r w:rsidRPr="003608E2">
              <w:rPr>
                <w:rFonts w:ascii="Book Antiqua" w:hAnsi="Book Antiqua"/>
                <w:b/>
                <w:color w:val="000000"/>
              </w:rPr>
              <w:t>)</w:t>
            </w:r>
          </w:p>
        </w:tc>
        <w:tc>
          <w:tcPr>
            <w:tcW w:w="3285" w:type="dxa"/>
            <w:tcBorders>
              <w:top w:val="single" w:sz="4" w:space="0" w:color="auto"/>
              <w:bottom w:val="single" w:sz="4" w:space="0" w:color="auto"/>
            </w:tcBorders>
          </w:tcPr>
          <w:p w:rsidR="005206D8" w:rsidRPr="003608E2" w:rsidRDefault="005206D8" w:rsidP="003608E2">
            <w:pPr>
              <w:suppressAutoHyphens w:val="0"/>
              <w:snapToGrid w:val="0"/>
              <w:spacing w:line="360" w:lineRule="auto"/>
              <w:jc w:val="center"/>
              <w:rPr>
                <w:rFonts w:ascii="Book Antiqua" w:hAnsi="Book Antiqua"/>
                <w:b/>
                <w:color w:val="000000"/>
              </w:rPr>
            </w:pPr>
            <w:r w:rsidRPr="003608E2">
              <w:rPr>
                <w:rFonts w:ascii="Book Antiqua" w:hAnsi="Book Antiqua"/>
                <w:b/>
                <w:color w:val="000000"/>
              </w:rPr>
              <w:t xml:space="preserve">&lt; 15 </w:t>
            </w:r>
            <w:proofErr w:type="spellStart"/>
            <w:r w:rsidRPr="003608E2">
              <w:rPr>
                <w:rFonts w:ascii="Book Antiqua" w:hAnsi="Book Antiqua"/>
                <w:b/>
                <w:color w:val="000000"/>
              </w:rPr>
              <w:t>yr</w:t>
            </w:r>
            <w:proofErr w:type="spellEnd"/>
            <w:r w:rsidRPr="003608E2">
              <w:rPr>
                <w:rFonts w:ascii="Book Antiqua" w:hAnsi="Book Antiqua"/>
                <w:b/>
                <w:color w:val="000000"/>
              </w:rPr>
              <w:t xml:space="preserve"> OR</w:t>
            </w:r>
          </w:p>
        </w:tc>
        <w:tc>
          <w:tcPr>
            <w:tcW w:w="3285" w:type="dxa"/>
            <w:tcBorders>
              <w:top w:val="single" w:sz="4" w:space="0" w:color="auto"/>
              <w:bottom w:val="single" w:sz="4" w:space="0" w:color="auto"/>
            </w:tcBorders>
          </w:tcPr>
          <w:p w:rsidR="005206D8" w:rsidRPr="003608E2" w:rsidRDefault="005206D8" w:rsidP="003608E2">
            <w:pPr>
              <w:suppressAutoHyphens w:val="0"/>
              <w:snapToGrid w:val="0"/>
              <w:spacing w:line="360" w:lineRule="auto"/>
              <w:jc w:val="center"/>
              <w:rPr>
                <w:rFonts w:ascii="Book Antiqua" w:hAnsi="Book Antiqua"/>
                <w:b/>
                <w:color w:val="000000"/>
              </w:rPr>
            </w:pPr>
            <w:r w:rsidRPr="003608E2">
              <w:rPr>
                <w:rFonts w:ascii="Book Antiqua" w:hAnsi="Book Antiqua"/>
                <w:b/>
                <w:color w:val="000000"/>
              </w:rPr>
              <w:t xml:space="preserve">&gt; 15 </w:t>
            </w:r>
            <w:proofErr w:type="spellStart"/>
            <w:r w:rsidRPr="003608E2">
              <w:rPr>
                <w:rFonts w:ascii="Book Antiqua" w:hAnsi="Book Antiqua"/>
                <w:b/>
                <w:color w:val="000000"/>
              </w:rPr>
              <w:t>yr</w:t>
            </w:r>
            <w:proofErr w:type="spellEnd"/>
            <w:r w:rsidRPr="003608E2">
              <w:rPr>
                <w:rFonts w:ascii="Book Antiqua" w:hAnsi="Book Antiqua"/>
                <w:b/>
                <w:color w:val="000000"/>
              </w:rPr>
              <w:t xml:space="preserve"> OR</w:t>
            </w:r>
          </w:p>
        </w:tc>
      </w:tr>
      <w:tr w:rsidR="005206D8" w:rsidRPr="003608E2" w:rsidTr="003608E2">
        <w:tc>
          <w:tcPr>
            <w:tcW w:w="3284" w:type="dxa"/>
            <w:tcBorders>
              <w:top w:val="single" w:sz="4" w:space="0" w:color="auto"/>
            </w:tcBorders>
          </w:tcPr>
          <w:p w:rsidR="005206D8" w:rsidRPr="003608E2" w:rsidRDefault="005206D8" w:rsidP="003608E2">
            <w:pPr>
              <w:suppressAutoHyphens w:val="0"/>
              <w:snapToGrid w:val="0"/>
              <w:spacing w:line="360" w:lineRule="auto"/>
              <w:rPr>
                <w:rFonts w:ascii="Book Antiqua" w:hAnsi="Book Antiqua"/>
                <w:color w:val="000000"/>
              </w:rPr>
            </w:pPr>
            <w:r w:rsidRPr="003608E2">
              <w:rPr>
                <w:rFonts w:ascii="Book Antiqua" w:hAnsi="Book Antiqua"/>
                <w:color w:val="000000"/>
              </w:rPr>
              <w:t>-</w:t>
            </w:r>
          </w:p>
        </w:tc>
        <w:tc>
          <w:tcPr>
            <w:tcW w:w="3285" w:type="dxa"/>
            <w:tcBorders>
              <w:top w:val="single" w:sz="4" w:space="0" w:color="auto"/>
            </w:tcBorders>
          </w:tcPr>
          <w:p w:rsidR="005206D8" w:rsidRPr="003608E2" w:rsidRDefault="005206D8" w:rsidP="003608E2">
            <w:pPr>
              <w:suppressAutoHyphens w:val="0"/>
              <w:snapToGrid w:val="0"/>
              <w:spacing w:line="360" w:lineRule="auto"/>
              <w:jc w:val="center"/>
              <w:rPr>
                <w:rFonts w:ascii="Book Antiqua" w:hAnsi="Book Antiqua"/>
                <w:color w:val="000000"/>
              </w:rPr>
            </w:pPr>
            <w:r w:rsidRPr="003608E2">
              <w:rPr>
                <w:rFonts w:ascii="Book Antiqua" w:hAnsi="Book Antiqua"/>
                <w:color w:val="000000"/>
              </w:rPr>
              <w:t>1</w:t>
            </w:r>
          </w:p>
        </w:tc>
        <w:tc>
          <w:tcPr>
            <w:tcW w:w="3285" w:type="dxa"/>
            <w:tcBorders>
              <w:top w:val="single" w:sz="4" w:space="0" w:color="auto"/>
            </w:tcBorders>
          </w:tcPr>
          <w:p w:rsidR="005206D8" w:rsidRPr="003608E2" w:rsidRDefault="005206D8" w:rsidP="003608E2">
            <w:pPr>
              <w:suppressAutoHyphens w:val="0"/>
              <w:snapToGrid w:val="0"/>
              <w:spacing w:line="360" w:lineRule="auto"/>
              <w:jc w:val="center"/>
              <w:rPr>
                <w:rFonts w:ascii="Book Antiqua" w:hAnsi="Book Antiqua"/>
                <w:color w:val="000000"/>
              </w:rPr>
            </w:pPr>
            <w:r w:rsidRPr="003608E2">
              <w:rPr>
                <w:rFonts w:ascii="Book Antiqua" w:hAnsi="Book Antiqua"/>
                <w:color w:val="000000"/>
              </w:rPr>
              <w:t>1</w:t>
            </w:r>
          </w:p>
        </w:tc>
      </w:tr>
      <w:tr w:rsidR="005206D8" w:rsidRPr="003608E2" w:rsidTr="003608E2">
        <w:tc>
          <w:tcPr>
            <w:tcW w:w="3284" w:type="dxa"/>
          </w:tcPr>
          <w:p w:rsidR="005206D8" w:rsidRPr="003608E2" w:rsidRDefault="005206D8" w:rsidP="003608E2">
            <w:pPr>
              <w:suppressAutoHyphens w:val="0"/>
              <w:snapToGrid w:val="0"/>
              <w:spacing w:line="360" w:lineRule="auto"/>
              <w:rPr>
                <w:rFonts w:ascii="Book Antiqua" w:hAnsi="Book Antiqua"/>
                <w:color w:val="000000"/>
              </w:rPr>
            </w:pPr>
            <w:r w:rsidRPr="003608E2">
              <w:rPr>
                <w:rFonts w:ascii="Book Antiqua" w:hAnsi="Book Antiqua"/>
                <w:color w:val="000000"/>
              </w:rPr>
              <w:t>+/-</w:t>
            </w:r>
          </w:p>
        </w:tc>
        <w:tc>
          <w:tcPr>
            <w:tcW w:w="3285" w:type="dxa"/>
          </w:tcPr>
          <w:p w:rsidR="005206D8" w:rsidRPr="003608E2" w:rsidRDefault="005206D8" w:rsidP="003608E2">
            <w:pPr>
              <w:suppressAutoHyphens w:val="0"/>
              <w:snapToGrid w:val="0"/>
              <w:spacing w:line="360" w:lineRule="auto"/>
              <w:jc w:val="center"/>
              <w:rPr>
                <w:rFonts w:ascii="Book Antiqua" w:hAnsi="Book Antiqua"/>
                <w:color w:val="000000"/>
              </w:rPr>
            </w:pPr>
            <w:r w:rsidRPr="003608E2">
              <w:rPr>
                <w:rFonts w:ascii="Book Antiqua" w:hAnsi="Book Antiqua"/>
                <w:color w:val="000000"/>
              </w:rPr>
              <w:t>0397 (0.65-1.45)</w:t>
            </w:r>
          </w:p>
        </w:tc>
        <w:tc>
          <w:tcPr>
            <w:tcW w:w="3285" w:type="dxa"/>
          </w:tcPr>
          <w:p w:rsidR="005206D8" w:rsidRPr="003608E2" w:rsidRDefault="005206D8" w:rsidP="003608E2">
            <w:pPr>
              <w:suppressAutoHyphens w:val="0"/>
              <w:snapToGrid w:val="0"/>
              <w:spacing w:line="360" w:lineRule="auto"/>
              <w:jc w:val="center"/>
              <w:rPr>
                <w:rFonts w:ascii="Book Antiqua" w:hAnsi="Book Antiqua"/>
                <w:color w:val="000000"/>
              </w:rPr>
            </w:pPr>
            <w:r w:rsidRPr="003608E2">
              <w:rPr>
                <w:rFonts w:ascii="Book Antiqua" w:hAnsi="Book Antiqua"/>
                <w:color w:val="000000"/>
              </w:rPr>
              <w:t>0.95 (0.68-1.33)</w:t>
            </w:r>
          </w:p>
        </w:tc>
      </w:tr>
      <w:tr w:rsidR="005206D8" w:rsidRPr="003608E2" w:rsidTr="003608E2">
        <w:tc>
          <w:tcPr>
            <w:tcW w:w="3284" w:type="dxa"/>
            <w:tcBorders>
              <w:bottom w:val="single" w:sz="4" w:space="0" w:color="auto"/>
            </w:tcBorders>
          </w:tcPr>
          <w:p w:rsidR="005206D8" w:rsidRPr="003608E2" w:rsidRDefault="005206D8" w:rsidP="003608E2">
            <w:pPr>
              <w:suppressAutoHyphens w:val="0"/>
              <w:snapToGrid w:val="0"/>
              <w:spacing w:line="360" w:lineRule="auto"/>
              <w:rPr>
                <w:rFonts w:ascii="Book Antiqua" w:hAnsi="Book Antiqua"/>
                <w:color w:val="000000"/>
              </w:rPr>
            </w:pPr>
            <w:r w:rsidRPr="003608E2">
              <w:rPr>
                <w:rFonts w:ascii="Book Antiqua" w:hAnsi="Book Antiqua"/>
                <w:color w:val="000000"/>
              </w:rPr>
              <w:t>+/+</w:t>
            </w:r>
          </w:p>
        </w:tc>
        <w:tc>
          <w:tcPr>
            <w:tcW w:w="3285" w:type="dxa"/>
            <w:tcBorders>
              <w:bottom w:val="single" w:sz="4" w:space="0" w:color="auto"/>
            </w:tcBorders>
          </w:tcPr>
          <w:p w:rsidR="005206D8" w:rsidRPr="003608E2" w:rsidRDefault="005206D8" w:rsidP="003608E2">
            <w:pPr>
              <w:suppressAutoHyphens w:val="0"/>
              <w:snapToGrid w:val="0"/>
              <w:spacing w:line="360" w:lineRule="auto"/>
              <w:jc w:val="center"/>
              <w:rPr>
                <w:rFonts w:ascii="Book Antiqua" w:hAnsi="Book Antiqua"/>
                <w:color w:val="000000"/>
              </w:rPr>
            </w:pPr>
            <w:r w:rsidRPr="003608E2">
              <w:rPr>
                <w:rFonts w:ascii="Book Antiqua" w:hAnsi="Book Antiqua"/>
                <w:color w:val="000000"/>
              </w:rPr>
              <w:t>0.63 (0.43-0.93)</w:t>
            </w:r>
          </w:p>
        </w:tc>
        <w:tc>
          <w:tcPr>
            <w:tcW w:w="3285" w:type="dxa"/>
            <w:tcBorders>
              <w:bottom w:val="single" w:sz="4" w:space="0" w:color="auto"/>
            </w:tcBorders>
          </w:tcPr>
          <w:p w:rsidR="005206D8" w:rsidRPr="003608E2" w:rsidRDefault="005206D8" w:rsidP="003608E2">
            <w:pPr>
              <w:suppressAutoHyphens w:val="0"/>
              <w:snapToGrid w:val="0"/>
              <w:spacing w:line="360" w:lineRule="auto"/>
              <w:jc w:val="center"/>
              <w:rPr>
                <w:rFonts w:ascii="Book Antiqua" w:hAnsi="Book Antiqua"/>
                <w:color w:val="000000"/>
              </w:rPr>
            </w:pPr>
            <w:r w:rsidRPr="003608E2">
              <w:rPr>
                <w:rFonts w:ascii="Book Antiqua" w:hAnsi="Book Antiqua"/>
                <w:color w:val="000000"/>
              </w:rPr>
              <w:t>0.97 (0.72-1.32)</w:t>
            </w:r>
          </w:p>
        </w:tc>
      </w:tr>
    </w:tbl>
    <w:p w:rsidR="005206D8" w:rsidRPr="006A0827" w:rsidRDefault="005206D8" w:rsidP="00AF1A6B">
      <w:pPr>
        <w:suppressAutoHyphens w:val="0"/>
        <w:snapToGrid w:val="0"/>
        <w:spacing w:line="360" w:lineRule="auto"/>
        <w:jc w:val="both"/>
        <w:rPr>
          <w:rFonts w:ascii="Book Antiqua" w:hAnsi="Book Antiqua"/>
          <w:color w:val="000000"/>
        </w:rPr>
      </w:pPr>
      <w:r w:rsidRPr="006A0827">
        <w:rPr>
          <w:rFonts w:ascii="Book Antiqua" w:hAnsi="Book Antiqua"/>
          <w:i/>
          <w:color w:val="000000"/>
        </w:rPr>
        <w:t>H. pylori: Helicobacter pylori</w:t>
      </w:r>
      <w:r w:rsidRPr="006A0827">
        <w:rPr>
          <w:rFonts w:ascii="Book Antiqua" w:hAnsi="Book Antiqua"/>
          <w:color w:val="000000"/>
        </w:rPr>
        <w:t>.</w:t>
      </w:r>
    </w:p>
    <w:p w:rsidR="005206D8" w:rsidRPr="006A0827" w:rsidRDefault="005206D8" w:rsidP="00C13A08">
      <w:pPr>
        <w:suppressAutoHyphens w:val="0"/>
        <w:snapToGrid w:val="0"/>
        <w:spacing w:line="360" w:lineRule="auto"/>
        <w:jc w:val="both"/>
        <w:rPr>
          <w:rFonts w:ascii="Book Antiqua" w:hAnsi="Book Antiqua"/>
          <w:b/>
          <w:color w:val="000000"/>
        </w:rPr>
      </w:pPr>
    </w:p>
    <w:p w:rsidR="005206D8" w:rsidRPr="006A0827" w:rsidRDefault="005206D8" w:rsidP="00C13A08">
      <w:pPr>
        <w:suppressAutoHyphens w:val="0"/>
        <w:snapToGrid w:val="0"/>
        <w:spacing w:line="360" w:lineRule="auto"/>
        <w:jc w:val="both"/>
        <w:rPr>
          <w:rFonts w:ascii="Book Antiqua" w:hAnsi="Book Antiqua"/>
          <w:color w:val="000000"/>
        </w:rPr>
      </w:pPr>
    </w:p>
    <w:sectPr w:rsidR="005206D8" w:rsidRPr="006A0827" w:rsidSect="0061775B">
      <w:footerReference w:type="even" r:id="rId10"/>
      <w:footerReference w:type="default" r:id="rId11"/>
      <w:pgSz w:w="11906" w:h="16838"/>
      <w:pgMar w:top="1134" w:right="1134" w:bottom="1134" w:left="1134" w:header="720" w:footer="720" w:gutter="0"/>
      <w:pgBorders w:offsetFrom="page">
        <w:top w:val="single" w:sz="8" w:space="24" w:color="FFFF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09" w:rsidRDefault="00E34D09" w:rsidP="00572CB2">
      <w:r>
        <w:separator/>
      </w:r>
    </w:p>
  </w:endnote>
  <w:endnote w:type="continuationSeparator" w:id="0">
    <w:p w:rsidR="00E34D09" w:rsidRDefault="00E34D09" w:rsidP="0057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
    <w:altName w:val="Times New Roman"/>
    <w:panose1 w:val="00000000000000000000"/>
    <w:charset w:val="50"/>
    <w:family w:val="auto"/>
    <w:notTrueType/>
    <w:pitch w:val="variable"/>
    <w:sig w:usb0="00000001" w:usb1="00000000" w:usb2="00000000" w:usb3="00000000" w:csb0="00000000" w:csb1="00000000"/>
  </w:font>
  <w:font w:name="Simsun">
    <w:altName w:val="宋体"/>
    <w:panose1 w:val="02010600030101010101"/>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D8" w:rsidRDefault="005206D8" w:rsidP="002E24E3">
    <w:pPr>
      <w:pStyle w:val="a7"/>
      <w:framePr w:wrap="around" w:vAnchor="text" w:hAnchor="margin" w:xAlign="right" w:y="1"/>
      <w:rPr>
        <w:rStyle w:val="a8"/>
        <w:rFonts w:cs="Lucida Sans"/>
      </w:rPr>
    </w:pPr>
    <w:r>
      <w:rPr>
        <w:rStyle w:val="a8"/>
        <w:rFonts w:cs="Lucida Sans"/>
      </w:rPr>
      <w:fldChar w:fldCharType="begin"/>
    </w:r>
    <w:r>
      <w:rPr>
        <w:rStyle w:val="a8"/>
        <w:rFonts w:cs="Lucida Sans"/>
      </w:rPr>
      <w:instrText xml:space="preserve">PAGE  </w:instrText>
    </w:r>
    <w:r>
      <w:rPr>
        <w:rStyle w:val="a8"/>
        <w:rFonts w:cs="Lucida Sans"/>
      </w:rPr>
      <w:fldChar w:fldCharType="end"/>
    </w:r>
  </w:p>
  <w:p w:rsidR="005206D8" w:rsidRDefault="005206D8" w:rsidP="00572CB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D8" w:rsidRDefault="005206D8" w:rsidP="002E24E3">
    <w:pPr>
      <w:pStyle w:val="a7"/>
      <w:framePr w:wrap="around" w:vAnchor="text" w:hAnchor="margin" w:xAlign="right" w:y="1"/>
      <w:rPr>
        <w:rStyle w:val="a8"/>
        <w:rFonts w:cs="Lucida Sans"/>
      </w:rPr>
    </w:pPr>
    <w:r>
      <w:rPr>
        <w:rStyle w:val="a8"/>
        <w:rFonts w:cs="Lucida Sans"/>
      </w:rPr>
      <w:fldChar w:fldCharType="begin"/>
    </w:r>
    <w:r>
      <w:rPr>
        <w:rStyle w:val="a8"/>
        <w:rFonts w:cs="Lucida Sans"/>
      </w:rPr>
      <w:instrText xml:space="preserve">PAGE  </w:instrText>
    </w:r>
    <w:r>
      <w:rPr>
        <w:rStyle w:val="a8"/>
        <w:rFonts w:cs="Lucida Sans"/>
      </w:rPr>
      <w:fldChar w:fldCharType="separate"/>
    </w:r>
    <w:r w:rsidR="00F37745">
      <w:rPr>
        <w:rStyle w:val="a8"/>
        <w:rFonts w:cs="Lucida Sans"/>
        <w:noProof/>
      </w:rPr>
      <w:t>17</w:t>
    </w:r>
    <w:r>
      <w:rPr>
        <w:rStyle w:val="a8"/>
        <w:rFonts w:cs="Lucida Sans"/>
      </w:rPr>
      <w:fldChar w:fldCharType="end"/>
    </w:r>
  </w:p>
  <w:p w:rsidR="005206D8" w:rsidRDefault="005206D8" w:rsidP="00572CB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09" w:rsidRDefault="00E34D09" w:rsidP="00572CB2">
      <w:r>
        <w:separator/>
      </w:r>
    </w:p>
  </w:footnote>
  <w:footnote w:type="continuationSeparator" w:id="0">
    <w:p w:rsidR="00E34D09" w:rsidRDefault="00E34D09" w:rsidP="00572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66CB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A8A7B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CA4C78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EDCED0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608274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4B0F8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CF2C3A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EC828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076BE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C2C5D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936C00A"/>
    <w:lvl w:ilvl="0">
      <w:start w:val="1"/>
      <w:numFmt w:val="bullet"/>
      <w:lvlText w:val=""/>
      <w:lvlJc w:val="left"/>
      <w:pPr>
        <w:tabs>
          <w:tab w:val="num" w:pos="360"/>
        </w:tabs>
        <w:ind w:left="360" w:hanging="360"/>
      </w:pPr>
      <w:rPr>
        <w:rFonts w:ascii="Symbol" w:hAnsi="Symbol" w:hint="default"/>
      </w:rPr>
    </w:lvl>
  </w:abstractNum>
  <w:abstractNum w:abstractNumId="11">
    <w:nsid w:val="19F75C68"/>
    <w:multiLevelType w:val="hybridMultilevel"/>
    <w:tmpl w:val="7520C002"/>
    <w:lvl w:ilvl="0" w:tplc="C400E6BE">
      <w:start w:val="1"/>
      <w:numFmt w:val="bullet"/>
      <w:lvlText w:val="•"/>
      <w:lvlJc w:val="left"/>
      <w:pPr>
        <w:tabs>
          <w:tab w:val="num" w:pos="720"/>
        </w:tabs>
        <w:ind w:left="720" w:hanging="360"/>
      </w:pPr>
      <w:rPr>
        <w:rFonts w:ascii="Arial" w:hAnsi="Arial" w:hint="default"/>
      </w:rPr>
    </w:lvl>
    <w:lvl w:ilvl="1" w:tplc="8630540E" w:tentative="1">
      <w:start w:val="1"/>
      <w:numFmt w:val="bullet"/>
      <w:lvlText w:val="•"/>
      <w:lvlJc w:val="left"/>
      <w:pPr>
        <w:tabs>
          <w:tab w:val="num" w:pos="1440"/>
        </w:tabs>
        <w:ind w:left="1440" w:hanging="360"/>
      </w:pPr>
      <w:rPr>
        <w:rFonts w:ascii="Arial" w:hAnsi="Arial" w:hint="default"/>
      </w:rPr>
    </w:lvl>
    <w:lvl w:ilvl="2" w:tplc="2F22B822" w:tentative="1">
      <w:start w:val="1"/>
      <w:numFmt w:val="bullet"/>
      <w:lvlText w:val="•"/>
      <w:lvlJc w:val="left"/>
      <w:pPr>
        <w:tabs>
          <w:tab w:val="num" w:pos="2160"/>
        </w:tabs>
        <w:ind w:left="2160" w:hanging="360"/>
      </w:pPr>
      <w:rPr>
        <w:rFonts w:ascii="Arial" w:hAnsi="Arial" w:hint="default"/>
      </w:rPr>
    </w:lvl>
    <w:lvl w:ilvl="3" w:tplc="76EEEF3A" w:tentative="1">
      <w:start w:val="1"/>
      <w:numFmt w:val="bullet"/>
      <w:lvlText w:val="•"/>
      <w:lvlJc w:val="left"/>
      <w:pPr>
        <w:tabs>
          <w:tab w:val="num" w:pos="2880"/>
        </w:tabs>
        <w:ind w:left="2880" w:hanging="360"/>
      </w:pPr>
      <w:rPr>
        <w:rFonts w:ascii="Arial" w:hAnsi="Arial" w:hint="default"/>
      </w:rPr>
    </w:lvl>
    <w:lvl w:ilvl="4" w:tplc="26C0EC06" w:tentative="1">
      <w:start w:val="1"/>
      <w:numFmt w:val="bullet"/>
      <w:lvlText w:val="•"/>
      <w:lvlJc w:val="left"/>
      <w:pPr>
        <w:tabs>
          <w:tab w:val="num" w:pos="3600"/>
        </w:tabs>
        <w:ind w:left="3600" w:hanging="360"/>
      </w:pPr>
      <w:rPr>
        <w:rFonts w:ascii="Arial" w:hAnsi="Arial" w:hint="default"/>
      </w:rPr>
    </w:lvl>
    <w:lvl w:ilvl="5" w:tplc="2BA81410" w:tentative="1">
      <w:start w:val="1"/>
      <w:numFmt w:val="bullet"/>
      <w:lvlText w:val="•"/>
      <w:lvlJc w:val="left"/>
      <w:pPr>
        <w:tabs>
          <w:tab w:val="num" w:pos="4320"/>
        </w:tabs>
        <w:ind w:left="4320" w:hanging="360"/>
      </w:pPr>
      <w:rPr>
        <w:rFonts w:ascii="Arial" w:hAnsi="Arial" w:hint="default"/>
      </w:rPr>
    </w:lvl>
    <w:lvl w:ilvl="6" w:tplc="2DA2E5B2" w:tentative="1">
      <w:start w:val="1"/>
      <w:numFmt w:val="bullet"/>
      <w:lvlText w:val="•"/>
      <w:lvlJc w:val="left"/>
      <w:pPr>
        <w:tabs>
          <w:tab w:val="num" w:pos="5040"/>
        </w:tabs>
        <w:ind w:left="5040" w:hanging="360"/>
      </w:pPr>
      <w:rPr>
        <w:rFonts w:ascii="Arial" w:hAnsi="Arial" w:hint="default"/>
      </w:rPr>
    </w:lvl>
    <w:lvl w:ilvl="7" w:tplc="6E76233C" w:tentative="1">
      <w:start w:val="1"/>
      <w:numFmt w:val="bullet"/>
      <w:lvlText w:val="•"/>
      <w:lvlJc w:val="left"/>
      <w:pPr>
        <w:tabs>
          <w:tab w:val="num" w:pos="5760"/>
        </w:tabs>
        <w:ind w:left="5760" w:hanging="360"/>
      </w:pPr>
      <w:rPr>
        <w:rFonts w:ascii="Arial" w:hAnsi="Arial" w:hint="default"/>
      </w:rPr>
    </w:lvl>
    <w:lvl w:ilvl="8" w:tplc="26EEEC5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B2"/>
    <w:rsid w:val="00003C27"/>
    <w:rsid w:val="00004235"/>
    <w:rsid w:val="00014888"/>
    <w:rsid w:val="00020F1D"/>
    <w:rsid w:val="00022A59"/>
    <w:rsid w:val="00022EF8"/>
    <w:rsid w:val="0003159C"/>
    <w:rsid w:val="00055A82"/>
    <w:rsid w:val="000A345A"/>
    <w:rsid w:val="000C166D"/>
    <w:rsid w:val="000C422D"/>
    <w:rsid w:val="000D65BF"/>
    <w:rsid w:val="000E46D8"/>
    <w:rsid w:val="000E7A0F"/>
    <w:rsid w:val="000E7E80"/>
    <w:rsid w:val="00106A76"/>
    <w:rsid w:val="00110B48"/>
    <w:rsid w:val="0012170D"/>
    <w:rsid w:val="00126FAD"/>
    <w:rsid w:val="00147B1B"/>
    <w:rsid w:val="0019790A"/>
    <w:rsid w:val="001A32D3"/>
    <w:rsid w:val="001A6BF3"/>
    <w:rsid w:val="001A7CDD"/>
    <w:rsid w:val="001B60A4"/>
    <w:rsid w:val="001D2577"/>
    <w:rsid w:val="001D43B6"/>
    <w:rsid w:val="001E3B88"/>
    <w:rsid w:val="001E3FD2"/>
    <w:rsid w:val="001F50A4"/>
    <w:rsid w:val="00205A13"/>
    <w:rsid w:val="0025183C"/>
    <w:rsid w:val="002642A0"/>
    <w:rsid w:val="0029062E"/>
    <w:rsid w:val="002945C8"/>
    <w:rsid w:val="00295DB9"/>
    <w:rsid w:val="002A78FD"/>
    <w:rsid w:val="002C647B"/>
    <w:rsid w:val="002D1898"/>
    <w:rsid w:val="002E24E3"/>
    <w:rsid w:val="002F1DA1"/>
    <w:rsid w:val="002F3716"/>
    <w:rsid w:val="002F6E28"/>
    <w:rsid w:val="00300EFF"/>
    <w:rsid w:val="00303376"/>
    <w:rsid w:val="003416F2"/>
    <w:rsid w:val="00344A58"/>
    <w:rsid w:val="00353F07"/>
    <w:rsid w:val="003608E2"/>
    <w:rsid w:val="0038650B"/>
    <w:rsid w:val="003A2A71"/>
    <w:rsid w:val="003A581E"/>
    <w:rsid w:val="003B272D"/>
    <w:rsid w:val="003C1F0A"/>
    <w:rsid w:val="003D0619"/>
    <w:rsid w:val="003E120B"/>
    <w:rsid w:val="003E1ABC"/>
    <w:rsid w:val="00412CAF"/>
    <w:rsid w:val="004162B0"/>
    <w:rsid w:val="00421E5C"/>
    <w:rsid w:val="004247A4"/>
    <w:rsid w:val="004322D9"/>
    <w:rsid w:val="00441213"/>
    <w:rsid w:val="004547DB"/>
    <w:rsid w:val="00480146"/>
    <w:rsid w:val="00480606"/>
    <w:rsid w:val="004B0B58"/>
    <w:rsid w:val="004D66C5"/>
    <w:rsid w:val="004D7F8E"/>
    <w:rsid w:val="004E2168"/>
    <w:rsid w:val="004E4BBC"/>
    <w:rsid w:val="004F0C58"/>
    <w:rsid w:val="00506D3E"/>
    <w:rsid w:val="005206D8"/>
    <w:rsid w:val="00522F01"/>
    <w:rsid w:val="00532479"/>
    <w:rsid w:val="005372FB"/>
    <w:rsid w:val="005403F7"/>
    <w:rsid w:val="00552303"/>
    <w:rsid w:val="00560A7C"/>
    <w:rsid w:val="00572CB2"/>
    <w:rsid w:val="005730EE"/>
    <w:rsid w:val="00586CEE"/>
    <w:rsid w:val="005A3976"/>
    <w:rsid w:val="005A5407"/>
    <w:rsid w:val="005B1D63"/>
    <w:rsid w:val="005B5C1C"/>
    <w:rsid w:val="005E2952"/>
    <w:rsid w:val="005F2BE2"/>
    <w:rsid w:val="005F46D3"/>
    <w:rsid w:val="00604FA3"/>
    <w:rsid w:val="0061775B"/>
    <w:rsid w:val="00632317"/>
    <w:rsid w:val="006419A9"/>
    <w:rsid w:val="00650FB0"/>
    <w:rsid w:val="006755F3"/>
    <w:rsid w:val="006839C6"/>
    <w:rsid w:val="00690BEE"/>
    <w:rsid w:val="006A0827"/>
    <w:rsid w:val="006B582D"/>
    <w:rsid w:val="006B6B5F"/>
    <w:rsid w:val="006D0715"/>
    <w:rsid w:val="006E4F49"/>
    <w:rsid w:val="00702183"/>
    <w:rsid w:val="00710C70"/>
    <w:rsid w:val="00775307"/>
    <w:rsid w:val="00776CCF"/>
    <w:rsid w:val="00786E01"/>
    <w:rsid w:val="00796D9B"/>
    <w:rsid w:val="007A04EA"/>
    <w:rsid w:val="007A3741"/>
    <w:rsid w:val="007B1FE1"/>
    <w:rsid w:val="007E01CF"/>
    <w:rsid w:val="008101BE"/>
    <w:rsid w:val="00822BB7"/>
    <w:rsid w:val="00822C1B"/>
    <w:rsid w:val="00824F64"/>
    <w:rsid w:val="008265BC"/>
    <w:rsid w:val="0085621F"/>
    <w:rsid w:val="008773C0"/>
    <w:rsid w:val="00881883"/>
    <w:rsid w:val="00883E31"/>
    <w:rsid w:val="0089200D"/>
    <w:rsid w:val="00893202"/>
    <w:rsid w:val="00893575"/>
    <w:rsid w:val="008945B4"/>
    <w:rsid w:val="008A6092"/>
    <w:rsid w:val="008B05AC"/>
    <w:rsid w:val="008C2568"/>
    <w:rsid w:val="008C33B5"/>
    <w:rsid w:val="008D6BDB"/>
    <w:rsid w:val="009177F5"/>
    <w:rsid w:val="00972063"/>
    <w:rsid w:val="00973F39"/>
    <w:rsid w:val="009A3B40"/>
    <w:rsid w:val="009D5683"/>
    <w:rsid w:val="009E460E"/>
    <w:rsid w:val="009F7EA5"/>
    <w:rsid w:val="00A03C90"/>
    <w:rsid w:val="00A076F1"/>
    <w:rsid w:val="00A1169B"/>
    <w:rsid w:val="00A12770"/>
    <w:rsid w:val="00A13FEB"/>
    <w:rsid w:val="00A21756"/>
    <w:rsid w:val="00A31506"/>
    <w:rsid w:val="00A50D99"/>
    <w:rsid w:val="00A57181"/>
    <w:rsid w:val="00A60991"/>
    <w:rsid w:val="00AA4101"/>
    <w:rsid w:val="00AA6243"/>
    <w:rsid w:val="00AB474D"/>
    <w:rsid w:val="00AD75C4"/>
    <w:rsid w:val="00AE68FE"/>
    <w:rsid w:val="00AF1A6B"/>
    <w:rsid w:val="00AF6D61"/>
    <w:rsid w:val="00B011BB"/>
    <w:rsid w:val="00B068E5"/>
    <w:rsid w:val="00B112F8"/>
    <w:rsid w:val="00B13860"/>
    <w:rsid w:val="00B23EE0"/>
    <w:rsid w:val="00B26C25"/>
    <w:rsid w:val="00B27C8F"/>
    <w:rsid w:val="00B34BA1"/>
    <w:rsid w:val="00B472C4"/>
    <w:rsid w:val="00B52251"/>
    <w:rsid w:val="00B76A98"/>
    <w:rsid w:val="00BB3050"/>
    <w:rsid w:val="00BB317C"/>
    <w:rsid w:val="00BB3558"/>
    <w:rsid w:val="00BB3CF8"/>
    <w:rsid w:val="00BE439F"/>
    <w:rsid w:val="00BE73DE"/>
    <w:rsid w:val="00BF0DA0"/>
    <w:rsid w:val="00C03F7B"/>
    <w:rsid w:val="00C0552C"/>
    <w:rsid w:val="00C13A08"/>
    <w:rsid w:val="00C149DD"/>
    <w:rsid w:val="00C33679"/>
    <w:rsid w:val="00C53C81"/>
    <w:rsid w:val="00C56046"/>
    <w:rsid w:val="00C74280"/>
    <w:rsid w:val="00C845FE"/>
    <w:rsid w:val="00CC0D04"/>
    <w:rsid w:val="00CD6462"/>
    <w:rsid w:val="00CE1331"/>
    <w:rsid w:val="00CF0D9D"/>
    <w:rsid w:val="00D02CD9"/>
    <w:rsid w:val="00D33DE2"/>
    <w:rsid w:val="00D42A34"/>
    <w:rsid w:val="00D74760"/>
    <w:rsid w:val="00D86E75"/>
    <w:rsid w:val="00DA54A1"/>
    <w:rsid w:val="00DC2DB3"/>
    <w:rsid w:val="00DE2E84"/>
    <w:rsid w:val="00E00D14"/>
    <w:rsid w:val="00E02CF7"/>
    <w:rsid w:val="00E1432E"/>
    <w:rsid w:val="00E20516"/>
    <w:rsid w:val="00E2663E"/>
    <w:rsid w:val="00E272FE"/>
    <w:rsid w:val="00E3380B"/>
    <w:rsid w:val="00E34D09"/>
    <w:rsid w:val="00E465F8"/>
    <w:rsid w:val="00E76F06"/>
    <w:rsid w:val="00E77279"/>
    <w:rsid w:val="00E84BA7"/>
    <w:rsid w:val="00E8664E"/>
    <w:rsid w:val="00E9560B"/>
    <w:rsid w:val="00EC2E3B"/>
    <w:rsid w:val="00EC4083"/>
    <w:rsid w:val="00EC453E"/>
    <w:rsid w:val="00EC6DE1"/>
    <w:rsid w:val="00EF0B89"/>
    <w:rsid w:val="00EF1A85"/>
    <w:rsid w:val="00EF297A"/>
    <w:rsid w:val="00EF78AC"/>
    <w:rsid w:val="00F00AE1"/>
    <w:rsid w:val="00F15750"/>
    <w:rsid w:val="00F2102B"/>
    <w:rsid w:val="00F36D70"/>
    <w:rsid w:val="00F37745"/>
    <w:rsid w:val="00F9551C"/>
    <w:rsid w:val="00FA4B0E"/>
    <w:rsid w:val="00FB7E25"/>
    <w:rsid w:val="00FC2FD2"/>
    <w:rsid w:val="00FC55DD"/>
    <w:rsid w:val="00FF4A55"/>
    <w:rsid w:val="00FF62D1"/>
    <w:rsid w:val="00FF69F9"/>
    <w:rsid w:val="00FF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01"/>
    <w:pPr>
      <w:widowControl w:val="0"/>
      <w:suppressAutoHyphens/>
    </w:pPr>
    <w:rPr>
      <w:rFonts w:cs="Lucida Sans"/>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2F01"/>
    <w:rPr>
      <w:rFonts w:cs="Times New Roman"/>
      <w:color w:val="000080"/>
      <w:u w:val="single"/>
    </w:rPr>
  </w:style>
  <w:style w:type="paragraph" w:customStyle="1" w:styleId="Heading">
    <w:name w:val="Heading"/>
    <w:basedOn w:val="a"/>
    <w:next w:val="a4"/>
    <w:uiPriority w:val="99"/>
    <w:rsid w:val="00522F01"/>
    <w:pPr>
      <w:keepNext/>
      <w:spacing w:before="240" w:after="120"/>
    </w:pPr>
    <w:rPr>
      <w:rFonts w:ascii="Arial" w:hAnsi="Arial"/>
      <w:sz w:val="28"/>
      <w:szCs w:val="28"/>
    </w:rPr>
  </w:style>
  <w:style w:type="paragraph" w:styleId="a4">
    <w:name w:val="Body Text"/>
    <w:basedOn w:val="a"/>
    <w:link w:val="Char"/>
    <w:uiPriority w:val="99"/>
    <w:rsid w:val="00522F01"/>
    <w:pPr>
      <w:spacing w:after="120"/>
    </w:pPr>
  </w:style>
  <w:style w:type="character" w:customStyle="1" w:styleId="Char">
    <w:name w:val="正文文本 Char"/>
    <w:basedOn w:val="a0"/>
    <w:link w:val="a4"/>
    <w:uiPriority w:val="99"/>
    <w:semiHidden/>
    <w:locked/>
    <w:rsid w:val="00FF62D1"/>
    <w:rPr>
      <w:rFonts w:eastAsia="Times New Roman" w:cs="Mangal"/>
      <w:kern w:val="1"/>
      <w:sz w:val="21"/>
      <w:szCs w:val="21"/>
      <w:lang w:eastAsia="zh-CN" w:bidi="hi-IN"/>
    </w:rPr>
  </w:style>
  <w:style w:type="paragraph" w:styleId="a5">
    <w:name w:val="List"/>
    <w:basedOn w:val="a4"/>
    <w:uiPriority w:val="99"/>
    <w:rsid w:val="00522F01"/>
  </w:style>
  <w:style w:type="paragraph" w:styleId="a6">
    <w:name w:val="caption"/>
    <w:basedOn w:val="a"/>
    <w:uiPriority w:val="99"/>
    <w:qFormat/>
    <w:rsid w:val="00522F01"/>
    <w:pPr>
      <w:suppressLineNumbers/>
      <w:spacing w:before="120" w:after="120"/>
    </w:pPr>
    <w:rPr>
      <w:i/>
      <w:iCs/>
    </w:rPr>
  </w:style>
  <w:style w:type="paragraph" w:customStyle="1" w:styleId="Index">
    <w:name w:val="Index"/>
    <w:basedOn w:val="a"/>
    <w:uiPriority w:val="99"/>
    <w:rsid w:val="00522F01"/>
    <w:pPr>
      <w:suppressLineNumbers/>
    </w:pPr>
  </w:style>
  <w:style w:type="paragraph" w:customStyle="1" w:styleId="Bibliography1">
    <w:name w:val="Bibliography 1"/>
    <w:basedOn w:val="Index"/>
    <w:uiPriority w:val="99"/>
    <w:rsid w:val="00522F01"/>
    <w:pPr>
      <w:tabs>
        <w:tab w:val="left" w:pos="504"/>
      </w:tabs>
      <w:spacing w:after="240" w:line="240" w:lineRule="atLeast"/>
      <w:ind w:left="504" w:hanging="504"/>
    </w:pPr>
  </w:style>
  <w:style w:type="paragraph" w:styleId="a7">
    <w:name w:val="footer"/>
    <w:basedOn w:val="a"/>
    <w:link w:val="Char0"/>
    <w:uiPriority w:val="99"/>
    <w:rsid w:val="00572CB2"/>
    <w:pPr>
      <w:tabs>
        <w:tab w:val="center" w:pos="4320"/>
        <w:tab w:val="right" w:pos="8640"/>
      </w:tabs>
    </w:pPr>
  </w:style>
  <w:style w:type="character" w:customStyle="1" w:styleId="Char0">
    <w:name w:val="页脚 Char"/>
    <w:basedOn w:val="a0"/>
    <w:link w:val="a7"/>
    <w:uiPriority w:val="99"/>
    <w:locked/>
    <w:rsid w:val="00572CB2"/>
    <w:rPr>
      <w:rFonts w:eastAsia="Times New Roman" w:cs="Times New Roman"/>
      <w:kern w:val="1"/>
      <w:sz w:val="24"/>
      <w:lang w:eastAsia="zh-CN"/>
    </w:rPr>
  </w:style>
  <w:style w:type="character" w:styleId="a8">
    <w:name w:val="page number"/>
    <w:basedOn w:val="a0"/>
    <w:uiPriority w:val="99"/>
    <w:semiHidden/>
    <w:rsid w:val="00572CB2"/>
    <w:rPr>
      <w:rFonts w:cs="Times New Roman"/>
    </w:rPr>
  </w:style>
  <w:style w:type="paragraph" w:styleId="a9">
    <w:name w:val="header"/>
    <w:basedOn w:val="a"/>
    <w:link w:val="Char1"/>
    <w:uiPriority w:val="99"/>
    <w:rsid w:val="002642A0"/>
    <w:pPr>
      <w:tabs>
        <w:tab w:val="center" w:pos="4320"/>
        <w:tab w:val="right" w:pos="8640"/>
      </w:tabs>
    </w:pPr>
  </w:style>
  <w:style w:type="character" w:customStyle="1" w:styleId="Char1">
    <w:name w:val="页眉 Char"/>
    <w:basedOn w:val="a0"/>
    <w:link w:val="a9"/>
    <w:uiPriority w:val="99"/>
    <w:locked/>
    <w:rsid w:val="002642A0"/>
    <w:rPr>
      <w:rFonts w:eastAsia="Times New Roman" w:cs="Times New Roman"/>
      <w:kern w:val="1"/>
      <w:sz w:val="24"/>
      <w:lang w:eastAsia="zh-CN"/>
    </w:rPr>
  </w:style>
  <w:style w:type="paragraph" w:styleId="aa">
    <w:name w:val="annotation text"/>
    <w:basedOn w:val="a"/>
    <w:link w:val="Char10"/>
    <w:uiPriority w:val="99"/>
    <w:rsid w:val="00632317"/>
    <w:pPr>
      <w:suppressAutoHyphens w:val="0"/>
    </w:pPr>
    <w:rPr>
      <w:rFonts w:cs="Times New Roman"/>
      <w:kern w:val="2"/>
      <w:sz w:val="21"/>
      <w:lang w:eastAsia="ja-JP" w:bidi="he-IL"/>
    </w:rPr>
  </w:style>
  <w:style w:type="character" w:customStyle="1" w:styleId="Char10">
    <w:name w:val="批注文字 Char1"/>
    <w:basedOn w:val="a0"/>
    <w:link w:val="aa"/>
    <w:uiPriority w:val="99"/>
    <w:locked/>
    <w:rsid w:val="00632317"/>
    <w:rPr>
      <w:rFonts w:eastAsia="Times New Roman" w:cs="Times New Roman"/>
      <w:kern w:val="2"/>
      <w:sz w:val="24"/>
    </w:rPr>
  </w:style>
  <w:style w:type="character" w:customStyle="1" w:styleId="Char2">
    <w:name w:val="批注文字 Char"/>
    <w:uiPriority w:val="99"/>
    <w:semiHidden/>
    <w:rsid w:val="00632317"/>
    <w:rPr>
      <w:rFonts w:eastAsia="Times New Roman"/>
      <w:kern w:val="1"/>
      <w:sz w:val="21"/>
    </w:rPr>
  </w:style>
  <w:style w:type="character" w:customStyle="1" w:styleId="trans">
    <w:name w:val="trans"/>
    <w:basedOn w:val="a0"/>
    <w:uiPriority w:val="99"/>
    <w:rsid w:val="00632317"/>
    <w:rPr>
      <w:rFonts w:cs="Times New Roman"/>
    </w:rPr>
  </w:style>
  <w:style w:type="character" w:styleId="ab">
    <w:name w:val="annotation reference"/>
    <w:basedOn w:val="a0"/>
    <w:uiPriority w:val="99"/>
    <w:semiHidden/>
    <w:rsid w:val="00632317"/>
    <w:rPr>
      <w:rFonts w:cs="Times New Roman"/>
      <w:sz w:val="21"/>
    </w:rPr>
  </w:style>
  <w:style w:type="paragraph" w:styleId="ac">
    <w:name w:val="annotation subject"/>
    <w:basedOn w:val="aa"/>
    <w:next w:val="aa"/>
    <w:link w:val="Char3"/>
    <w:uiPriority w:val="99"/>
    <w:semiHidden/>
    <w:rsid w:val="00632317"/>
    <w:pPr>
      <w:suppressAutoHyphens/>
    </w:pPr>
    <w:rPr>
      <w:rFonts w:cs="Mangal"/>
      <w:b/>
      <w:bCs/>
      <w:kern w:val="1"/>
      <w:sz w:val="24"/>
      <w:szCs w:val="21"/>
      <w:lang w:bidi="hi-IN"/>
    </w:rPr>
  </w:style>
  <w:style w:type="character" w:customStyle="1" w:styleId="Char3">
    <w:name w:val="批注主题 Char"/>
    <w:basedOn w:val="Char10"/>
    <w:link w:val="ac"/>
    <w:uiPriority w:val="99"/>
    <w:semiHidden/>
    <w:locked/>
    <w:rsid w:val="00632317"/>
    <w:rPr>
      <w:rFonts w:eastAsia="Times New Roman" w:cs="Times New Roman"/>
      <w:b/>
      <w:kern w:val="1"/>
      <w:sz w:val="21"/>
    </w:rPr>
  </w:style>
  <w:style w:type="paragraph" w:styleId="ad">
    <w:name w:val="Balloon Text"/>
    <w:basedOn w:val="a"/>
    <w:link w:val="Char4"/>
    <w:uiPriority w:val="99"/>
    <w:semiHidden/>
    <w:rsid w:val="00632317"/>
    <w:rPr>
      <w:rFonts w:cs="Mangal"/>
      <w:sz w:val="18"/>
      <w:szCs w:val="16"/>
      <w:lang w:eastAsia="ja-JP"/>
    </w:rPr>
  </w:style>
  <w:style w:type="character" w:customStyle="1" w:styleId="Char4">
    <w:name w:val="批注框文本 Char"/>
    <w:basedOn w:val="a0"/>
    <w:link w:val="ad"/>
    <w:uiPriority w:val="99"/>
    <w:semiHidden/>
    <w:locked/>
    <w:rsid w:val="00632317"/>
    <w:rPr>
      <w:rFonts w:eastAsia="Times New Roman" w:cs="Times New Roman"/>
      <w:kern w:val="1"/>
      <w:sz w:val="16"/>
    </w:rPr>
  </w:style>
  <w:style w:type="character" w:customStyle="1" w:styleId="highlight1">
    <w:name w:val="highlight1"/>
    <w:uiPriority w:val="99"/>
    <w:rsid w:val="009A3B40"/>
    <w:rPr>
      <w:shd w:val="clear" w:color="auto" w:fill="F1BFE0"/>
    </w:rPr>
  </w:style>
  <w:style w:type="character" w:styleId="ae">
    <w:name w:val="FollowedHyperlink"/>
    <w:basedOn w:val="a0"/>
    <w:uiPriority w:val="99"/>
    <w:semiHidden/>
    <w:rsid w:val="00A31506"/>
    <w:rPr>
      <w:rFonts w:cs="Times New Roman"/>
      <w:color w:val="800080"/>
      <w:u w:val="single"/>
    </w:rPr>
  </w:style>
  <w:style w:type="paragraph" w:customStyle="1" w:styleId="p0">
    <w:name w:val="p0"/>
    <w:basedOn w:val="a"/>
    <w:uiPriority w:val="99"/>
    <w:rsid w:val="00E00D14"/>
    <w:pPr>
      <w:widowControl/>
      <w:suppressAutoHyphens w:val="0"/>
      <w:spacing w:line="240" w:lineRule="atLeast"/>
    </w:pPr>
    <w:rPr>
      <w:rFonts w:ascii="Century" w:hAnsi="Century" w:cs="宋体"/>
      <w:kern w:val="0"/>
      <w:sz w:val="21"/>
      <w:szCs w:val="21"/>
      <w:lang w:bidi="ar-SA"/>
    </w:rPr>
  </w:style>
  <w:style w:type="table" w:styleId="af">
    <w:name w:val="Table Grid"/>
    <w:basedOn w:val="a1"/>
    <w:uiPriority w:val="99"/>
    <w:locked/>
    <w:rsid w:val="00E76F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6A08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01"/>
    <w:pPr>
      <w:widowControl w:val="0"/>
      <w:suppressAutoHyphens/>
    </w:pPr>
    <w:rPr>
      <w:rFonts w:cs="Lucida Sans"/>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2F01"/>
    <w:rPr>
      <w:rFonts w:cs="Times New Roman"/>
      <w:color w:val="000080"/>
      <w:u w:val="single"/>
    </w:rPr>
  </w:style>
  <w:style w:type="paragraph" w:customStyle="1" w:styleId="Heading">
    <w:name w:val="Heading"/>
    <w:basedOn w:val="a"/>
    <w:next w:val="a4"/>
    <w:uiPriority w:val="99"/>
    <w:rsid w:val="00522F01"/>
    <w:pPr>
      <w:keepNext/>
      <w:spacing w:before="240" w:after="120"/>
    </w:pPr>
    <w:rPr>
      <w:rFonts w:ascii="Arial" w:hAnsi="Arial"/>
      <w:sz w:val="28"/>
      <w:szCs w:val="28"/>
    </w:rPr>
  </w:style>
  <w:style w:type="paragraph" w:styleId="a4">
    <w:name w:val="Body Text"/>
    <w:basedOn w:val="a"/>
    <w:link w:val="Char"/>
    <w:uiPriority w:val="99"/>
    <w:rsid w:val="00522F01"/>
    <w:pPr>
      <w:spacing w:after="120"/>
    </w:pPr>
  </w:style>
  <w:style w:type="character" w:customStyle="1" w:styleId="Char">
    <w:name w:val="正文文本 Char"/>
    <w:basedOn w:val="a0"/>
    <w:link w:val="a4"/>
    <w:uiPriority w:val="99"/>
    <w:semiHidden/>
    <w:locked/>
    <w:rsid w:val="00FF62D1"/>
    <w:rPr>
      <w:rFonts w:eastAsia="Times New Roman" w:cs="Mangal"/>
      <w:kern w:val="1"/>
      <w:sz w:val="21"/>
      <w:szCs w:val="21"/>
      <w:lang w:eastAsia="zh-CN" w:bidi="hi-IN"/>
    </w:rPr>
  </w:style>
  <w:style w:type="paragraph" w:styleId="a5">
    <w:name w:val="List"/>
    <w:basedOn w:val="a4"/>
    <w:uiPriority w:val="99"/>
    <w:rsid w:val="00522F01"/>
  </w:style>
  <w:style w:type="paragraph" w:styleId="a6">
    <w:name w:val="caption"/>
    <w:basedOn w:val="a"/>
    <w:uiPriority w:val="99"/>
    <w:qFormat/>
    <w:rsid w:val="00522F01"/>
    <w:pPr>
      <w:suppressLineNumbers/>
      <w:spacing w:before="120" w:after="120"/>
    </w:pPr>
    <w:rPr>
      <w:i/>
      <w:iCs/>
    </w:rPr>
  </w:style>
  <w:style w:type="paragraph" w:customStyle="1" w:styleId="Index">
    <w:name w:val="Index"/>
    <w:basedOn w:val="a"/>
    <w:uiPriority w:val="99"/>
    <w:rsid w:val="00522F01"/>
    <w:pPr>
      <w:suppressLineNumbers/>
    </w:pPr>
  </w:style>
  <w:style w:type="paragraph" w:customStyle="1" w:styleId="Bibliography1">
    <w:name w:val="Bibliography 1"/>
    <w:basedOn w:val="Index"/>
    <w:uiPriority w:val="99"/>
    <w:rsid w:val="00522F01"/>
    <w:pPr>
      <w:tabs>
        <w:tab w:val="left" w:pos="504"/>
      </w:tabs>
      <w:spacing w:after="240" w:line="240" w:lineRule="atLeast"/>
      <w:ind w:left="504" w:hanging="504"/>
    </w:pPr>
  </w:style>
  <w:style w:type="paragraph" w:styleId="a7">
    <w:name w:val="footer"/>
    <w:basedOn w:val="a"/>
    <w:link w:val="Char0"/>
    <w:uiPriority w:val="99"/>
    <w:rsid w:val="00572CB2"/>
    <w:pPr>
      <w:tabs>
        <w:tab w:val="center" w:pos="4320"/>
        <w:tab w:val="right" w:pos="8640"/>
      </w:tabs>
    </w:pPr>
  </w:style>
  <w:style w:type="character" w:customStyle="1" w:styleId="Char0">
    <w:name w:val="页脚 Char"/>
    <w:basedOn w:val="a0"/>
    <w:link w:val="a7"/>
    <w:uiPriority w:val="99"/>
    <w:locked/>
    <w:rsid w:val="00572CB2"/>
    <w:rPr>
      <w:rFonts w:eastAsia="Times New Roman" w:cs="Times New Roman"/>
      <w:kern w:val="1"/>
      <w:sz w:val="24"/>
      <w:lang w:eastAsia="zh-CN"/>
    </w:rPr>
  </w:style>
  <w:style w:type="character" w:styleId="a8">
    <w:name w:val="page number"/>
    <w:basedOn w:val="a0"/>
    <w:uiPriority w:val="99"/>
    <w:semiHidden/>
    <w:rsid w:val="00572CB2"/>
    <w:rPr>
      <w:rFonts w:cs="Times New Roman"/>
    </w:rPr>
  </w:style>
  <w:style w:type="paragraph" w:styleId="a9">
    <w:name w:val="header"/>
    <w:basedOn w:val="a"/>
    <w:link w:val="Char1"/>
    <w:uiPriority w:val="99"/>
    <w:rsid w:val="002642A0"/>
    <w:pPr>
      <w:tabs>
        <w:tab w:val="center" w:pos="4320"/>
        <w:tab w:val="right" w:pos="8640"/>
      </w:tabs>
    </w:pPr>
  </w:style>
  <w:style w:type="character" w:customStyle="1" w:styleId="Char1">
    <w:name w:val="页眉 Char"/>
    <w:basedOn w:val="a0"/>
    <w:link w:val="a9"/>
    <w:uiPriority w:val="99"/>
    <w:locked/>
    <w:rsid w:val="002642A0"/>
    <w:rPr>
      <w:rFonts w:eastAsia="Times New Roman" w:cs="Times New Roman"/>
      <w:kern w:val="1"/>
      <w:sz w:val="24"/>
      <w:lang w:eastAsia="zh-CN"/>
    </w:rPr>
  </w:style>
  <w:style w:type="paragraph" w:styleId="aa">
    <w:name w:val="annotation text"/>
    <w:basedOn w:val="a"/>
    <w:link w:val="Char10"/>
    <w:uiPriority w:val="99"/>
    <w:rsid w:val="00632317"/>
    <w:pPr>
      <w:suppressAutoHyphens w:val="0"/>
    </w:pPr>
    <w:rPr>
      <w:rFonts w:cs="Times New Roman"/>
      <w:kern w:val="2"/>
      <w:sz w:val="21"/>
      <w:lang w:eastAsia="ja-JP" w:bidi="he-IL"/>
    </w:rPr>
  </w:style>
  <w:style w:type="character" w:customStyle="1" w:styleId="Char10">
    <w:name w:val="批注文字 Char1"/>
    <w:basedOn w:val="a0"/>
    <w:link w:val="aa"/>
    <w:uiPriority w:val="99"/>
    <w:locked/>
    <w:rsid w:val="00632317"/>
    <w:rPr>
      <w:rFonts w:eastAsia="Times New Roman" w:cs="Times New Roman"/>
      <w:kern w:val="2"/>
      <w:sz w:val="24"/>
    </w:rPr>
  </w:style>
  <w:style w:type="character" w:customStyle="1" w:styleId="Char2">
    <w:name w:val="批注文字 Char"/>
    <w:uiPriority w:val="99"/>
    <w:semiHidden/>
    <w:rsid w:val="00632317"/>
    <w:rPr>
      <w:rFonts w:eastAsia="Times New Roman"/>
      <w:kern w:val="1"/>
      <w:sz w:val="21"/>
    </w:rPr>
  </w:style>
  <w:style w:type="character" w:customStyle="1" w:styleId="trans">
    <w:name w:val="trans"/>
    <w:basedOn w:val="a0"/>
    <w:uiPriority w:val="99"/>
    <w:rsid w:val="00632317"/>
    <w:rPr>
      <w:rFonts w:cs="Times New Roman"/>
    </w:rPr>
  </w:style>
  <w:style w:type="character" w:styleId="ab">
    <w:name w:val="annotation reference"/>
    <w:basedOn w:val="a0"/>
    <w:uiPriority w:val="99"/>
    <w:semiHidden/>
    <w:rsid w:val="00632317"/>
    <w:rPr>
      <w:rFonts w:cs="Times New Roman"/>
      <w:sz w:val="21"/>
    </w:rPr>
  </w:style>
  <w:style w:type="paragraph" w:styleId="ac">
    <w:name w:val="annotation subject"/>
    <w:basedOn w:val="aa"/>
    <w:next w:val="aa"/>
    <w:link w:val="Char3"/>
    <w:uiPriority w:val="99"/>
    <w:semiHidden/>
    <w:rsid w:val="00632317"/>
    <w:pPr>
      <w:suppressAutoHyphens/>
    </w:pPr>
    <w:rPr>
      <w:rFonts w:cs="Mangal"/>
      <w:b/>
      <w:bCs/>
      <w:kern w:val="1"/>
      <w:sz w:val="24"/>
      <w:szCs w:val="21"/>
      <w:lang w:bidi="hi-IN"/>
    </w:rPr>
  </w:style>
  <w:style w:type="character" w:customStyle="1" w:styleId="Char3">
    <w:name w:val="批注主题 Char"/>
    <w:basedOn w:val="Char10"/>
    <w:link w:val="ac"/>
    <w:uiPriority w:val="99"/>
    <w:semiHidden/>
    <w:locked/>
    <w:rsid w:val="00632317"/>
    <w:rPr>
      <w:rFonts w:eastAsia="Times New Roman" w:cs="Times New Roman"/>
      <w:b/>
      <w:kern w:val="1"/>
      <w:sz w:val="21"/>
    </w:rPr>
  </w:style>
  <w:style w:type="paragraph" w:styleId="ad">
    <w:name w:val="Balloon Text"/>
    <w:basedOn w:val="a"/>
    <w:link w:val="Char4"/>
    <w:uiPriority w:val="99"/>
    <w:semiHidden/>
    <w:rsid w:val="00632317"/>
    <w:rPr>
      <w:rFonts w:cs="Mangal"/>
      <w:sz w:val="18"/>
      <w:szCs w:val="16"/>
      <w:lang w:eastAsia="ja-JP"/>
    </w:rPr>
  </w:style>
  <w:style w:type="character" w:customStyle="1" w:styleId="Char4">
    <w:name w:val="批注框文本 Char"/>
    <w:basedOn w:val="a0"/>
    <w:link w:val="ad"/>
    <w:uiPriority w:val="99"/>
    <w:semiHidden/>
    <w:locked/>
    <w:rsid w:val="00632317"/>
    <w:rPr>
      <w:rFonts w:eastAsia="Times New Roman" w:cs="Times New Roman"/>
      <w:kern w:val="1"/>
      <w:sz w:val="16"/>
    </w:rPr>
  </w:style>
  <w:style w:type="character" w:customStyle="1" w:styleId="highlight1">
    <w:name w:val="highlight1"/>
    <w:uiPriority w:val="99"/>
    <w:rsid w:val="009A3B40"/>
    <w:rPr>
      <w:shd w:val="clear" w:color="auto" w:fill="F1BFE0"/>
    </w:rPr>
  </w:style>
  <w:style w:type="character" w:styleId="ae">
    <w:name w:val="FollowedHyperlink"/>
    <w:basedOn w:val="a0"/>
    <w:uiPriority w:val="99"/>
    <w:semiHidden/>
    <w:rsid w:val="00A31506"/>
    <w:rPr>
      <w:rFonts w:cs="Times New Roman"/>
      <w:color w:val="800080"/>
      <w:u w:val="single"/>
    </w:rPr>
  </w:style>
  <w:style w:type="paragraph" w:customStyle="1" w:styleId="p0">
    <w:name w:val="p0"/>
    <w:basedOn w:val="a"/>
    <w:uiPriority w:val="99"/>
    <w:rsid w:val="00E00D14"/>
    <w:pPr>
      <w:widowControl/>
      <w:suppressAutoHyphens w:val="0"/>
      <w:spacing w:line="240" w:lineRule="atLeast"/>
    </w:pPr>
    <w:rPr>
      <w:rFonts w:ascii="Century" w:hAnsi="Century" w:cs="宋体"/>
      <w:kern w:val="0"/>
      <w:sz w:val="21"/>
      <w:szCs w:val="21"/>
      <w:lang w:bidi="ar-SA"/>
    </w:rPr>
  </w:style>
  <w:style w:type="table" w:styleId="af">
    <w:name w:val="Table Grid"/>
    <w:basedOn w:val="a1"/>
    <w:uiPriority w:val="99"/>
    <w:locked/>
    <w:rsid w:val="00E76F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6A0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2324">
      <w:marLeft w:val="0"/>
      <w:marRight w:val="0"/>
      <w:marTop w:val="0"/>
      <w:marBottom w:val="0"/>
      <w:divBdr>
        <w:top w:val="none" w:sz="0" w:space="0" w:color="auto"/>
        <w:left w:val="none" w:sz="0" w:space="0" w:color="auto"/>
        <w:bottom w:val="none" w:sz="0" w:space="0" w:color="auto"/>
        <w:right w:val="none" w:sz="0" w:space="0" w:color="auto"/>
      </w:divBdr>
      <w:divsChild>
        <w:div w:id="2113932323">
          <w:marLeft w:val="0"/>
          <w:marRight w:val="0"/>
          <w:marTop w:val="0"/>
          <w:marBottom w:val="0"/>
          <w:divBdr>
            <w:top w:val="none" w:sz="0" w:space="0" w:color="auto"/>
            <w:left w:val="none" w:sz="0" w:space="0" w:color="auto"/>
            <w:bottom w:val="none" w:sz="0" w:space="0" w:color="auto"/>
            <w:right w:val="none" w:sz="0" w:space="0" w:color="auto"/>
          </w:divBdr>
        </w:div>
        <w:div w:id="2113932325">
          <w:marLeft w:val="0"/>
          <w:marRight w:val="0"/>
          <w:marTop w:val="0"/>
          <w:marBottom w:val="0"/>
          <w:divBdr>
            <w:top w:val="none" w:sz="0" w:space="0" w:color="auto"/>
            <w:left w:val="none" w:sz="0" w:space="0" w:color="auto"/>
            <w:bottom w:val="none" w:sz="0" w:space="0" w:color="auto"/>
            <w:right w:val="none" w:sz="0" w:space="0" w:color="auto"/>
          </w:divBdr>
        </w:div>
        <w:div w:id="2113932326">
          <w:marLeft w:val="0"/>
          <w:marRight w:val="0"/>
          <w:marTop w:val="0"/>
          <w:marBottom w:val="0"/>
          <w:divBdr>
            <w:top w:val="none" w:sz="0" w:space="0" w:color="auto"/>
            <w:left w:val="none" w:sz="0" w:space="0" w:color="auto"/>
            <w:bottom w:val="none" w:sz="0" w:space="0" w:color="auto"/>
            <w:right w:val="none" w:sz="0" w:space="0" w:color="auto"/>
          </w:divBdr>
        </w:div>
        <w:div w:id="2113932327">
          <w:marLeft w:val="0"/>
          <w:marRight w:val="0"/>
          <w:marTop w:val="0"/>
          <w:marBottom w:val="0"/>
          <w:divBdr>
            <w:top w:val="none" w:sz="0" w:space="0" w:color="auto"/>
            <w:left w:val="none" w:sz="0" w:space="0" w:color="auto"/>
            <w:bottom w:val="none" w:sz="0" w:space="0" w:color="auto"/>
            <w:right w:val="none" w:sz="0" w:space="0" w:color="auto"/>
          </w:divBdr>
        </w:div>
        <w:div w:id="2113932328">
          <w:marLeft w:val="0"/>
          <w:marRight w:val="0"/>
          <w:marTop w:val="0"/>
          <w:marBottom w:val="0"/>
          <w:divBdr>
            <w:top w:val="none" w:sz="0" w:space="0" w:color="auto"/>
            <w:left w:val="none" w:sz="0" w:space="0" w:color="auto"/>
            <w:bottom w:val="none" w:sz="0" w:space="0" w:color="auto"/>
            <w:right w:val="none" w:sz="0" w:space="0" w:color="auto"/>
          </w:divBdr>
        </w:div>
        <w:div w:id="2113932329">
          <w:marLeft w:val="0"/>
          <w:marRight w:val="0"/>
          <w:marTop w:val="0"/>
          <w:marBottom w:val="0"/>
          <w:divBdr>
            <w:top w:val="none" w:sz="0" w:space="0" w:color="auto"/>
            <w:left w:val="none" w:sz="0" w:space="0" w:color="auto"/>
            <w:bottom w:val="none" w:sz="0" w:space="0" w:color="auto"/>
            <w:right w:val="none" w:sz="0" w:space="0" w:color="auto"/>
          </w:divBdr>
        </w:div>
        <w:div w:id="2113932330">
          <w:marLeft w:val="0"/>
          <w:marRight w:val="0"/>
          <w:marTop w:val="0"/>
          <w:marBottom w:val="0"/>
          <w:divBdr>
            <w:top w:val="none" w:sz="0" w:space="0" w:color="auto"/>
            <w:left w:val="none" w:sz="0" w:space="0" w:color="auto"/>
            <w:bottom w:val="none" w:sz="0" w:space="0" w:color="auto"/>
            <w:right w:val="none" w:sz="0" w:space="0" w:color="auto"/>
          </w:divBdr>
        </w:div>
        <w:div w:id="2113932331">
          <w:marLeft w:val="0"/>
          <w:marRight w:val="0"/>
          <w:marTop w:val="0"/>
          <w:marBottom w:val="0"/>
          <w:divBdr>
            <w:top w:val="none" w:sz="0" w:space="0" w:color="auto"/>
            <w:left w:val="none" w:sz="0" w:space="0" w:color="auto"/>
            <w:bottom w:val="none" w:sz="0" w:space="0" w:color="auto"/>
            <w:right w:val="none" w:sz="0" w:space="0" w:color="auto"/>
          </w:divBdr>
        </w:div>
        <w:div w:id="2113932332">
          <w:marLeft w:val="0"/>
          <w:marRight w:val="0"/>
          <w:marTop w:val="0"/>
          <w:marBottom w:val="0"/>
          <w:divBdr>
            <w:top w:val="none" w:sz="0" w:space="0" w:color="auto"/>
            <w:left w:val="none" w:sz="0" w:space="0" w:color="auto"/>
            <w:bottom w:val="none" w:sz="0" w:space="0" w:color="auto"/>
            <w:right w:val="none" w:sz="0" w:space="0" w:color="auto"/>
          </w:divBdr>
        </w:div>
        <w:div w:id="2113932333">
          <w:marLeft w:val="0"/>
          <w:marRight w:val="0"/>
          <w:marTop w:val="0"/>
          <w:marBottom w:val="0"/>
          <w:divBdr>
            <w:top w:val="none" w:sz="0" w:space="0" w:color="auto"/>
            <w:left w:val="none" w:sz="0" w:space="0" w:color="auto"/>
            <w:bottom w:val="none" w:sz="0" w:space="0" w:color="auto"/>
            <w:right w:val="none" w:sz="0" w:space="0" w:color="auto"/>
          </w:divBdr>
        </w:div>
        <w:div w:id="2113932334">
          <w:marLeft w:val="0"/>
          <w:marRight w:val="0"/>
          <w:marTop w:val="0"/>
          <w:marBottom w:val="0"/>
          <w:divBdr>
            <w:top w:val="none" w:sz="0" w:space="0" w:color="auto"/>
            <w:left w:val="none" w:sz="0" w:space="0" w:color="auto"/>
            <w:bottom w:val="none" w:sz="0" w:space="0" w:color="auto"/>
            <w:right w:val="none" w:sz="0" w:space="0" w:color="auto"/>
          </w:divBdr>
        </w:div>
        <w:div w:id="2113932335">
          <w:marLeft w:val="0"/>
          <w:marRight w:val="0"/>
          <w:marTop w:val="0"/>
          <w:marBottom w:val="0"/>
          <w:divBdr>
            <w:top w:val="none" w:sz="0" w:space="0" w:color="auto"/>
            <w:left w:val="none" w:sz="0" w:space="0" w:color="auto"/>
            <w:bottom w:val="none" w:sz="0" w:space="0" w:color="auto"/>
            <w:right w:val="none" w:sz="0" w:space="0" w:color="auto"/>
          </w:divBdr>
        </w:div>
        <w:div w:id="2113932336">
          <w:marLeft w:val="0"/>
          <w:marRight w:val="0"/>
          <w:marTop w:val="0"/>
          <w:marBottom w:val="0"/>
          <w:divBdr>
            <w:top w:val="none" w:sz="0" w:space="0" w:color="auto"/>
            <w:left w:val="none" w:sz="0" w:space="0" w:color="auto"/>
            <w:bottom w:val="none" w:sz="0" w:space="0" w:color="auto"/>
            <w:right w:val="none" w:sz="0" w:space="0" w:color="auto"/>
          </w:divBdr>
        </w:div>
        <w:div w:id="2113932337">
          <w:marLeft w:val="0"/>
          <w:marRight w:val="0"/>
          <w:marTop w:val="0"/>
          <w:marBottom w:val="0"/>
          <w:divBdr>
            <w:top w:val="none" w:sz="0" w:space="0" w:color="auto"/>
            <w:left w:val="none" w:sz="0" w:space="0" w:color="auto"/>
            <w:bottom w:val="none" w:sz="0" w:space="0" w:color="auto"/>
            <w:right w:val="none" w:sz="0" w:space="0" w:color="auto"/>
          </w:divBdr>
        </w:div>
        <w:div w:id="2113932338">
          <w:marLeft w:val="0"/>
          <w:marRight w:val="0"/>
          <w:marTop w:val="0"/>
          <w:marBottom w:val="0"/>
          <w:divBdr>
            <w:top w:val="none" w:sz="0" w:space="0" w:color="auto"/>
            <w:left w:val="none" w:sz="0" w:space="0" w:color="auto"/>
            <w:bottom w:val="none" w:sz="0" w:space="0" w:color="auto"/>
            <w:right w:val="none" w:sz="0" w:space="0" w:color="auto"/>
          </w:divBdr>
        </w:div>
        <w:div w:id="2113932339">
          <w:marLeft w:val="0"/>
          <w:marRight w:val="0"/>
          <w:marTop w:val="0"/>
          <w:marBottom w:val="0"/>
          <w:divBdr>
            <w:top w:val="none" w:sz="0" w:space="0" w:color="auto"/>
            <w:left w:val="none" w:sz="0" w:space="0" w:color="auto"/>
            <w:bottom w:val="none" w:sz="0" w:space="0" w:color="auto"/>
            <w:right w:val="none" w:sz="0" w:space="0" w:color="auto"/>
          </w:divBdr>
        </w:div>
        <w:div w:id="2113932340">
          <w:marLeft w:val="0"/>
          <w:marRight w:val="0"/>
          <w:marTop w:val="0"/>
          <w:marBottom w:val="0"/>
          <w:divBdr>
            <w:top w:val="none" w:sz="0" w:space="0" w:color="auto"/>
            <w:left w:val="none" w:sz="0" w:space="0" w:color="auto"/>
            <w:bottom w:val="none" w:sz="0" w:space="0" w:color="auto"/>
            <w:right w:val="none" w:sz="0" w:space="0" w:color="auto"/>
          </w:divBdr>
        </w:div>
        <w:div w:id="2113932341">
          <w:marLeft w:val="0"/>
          <w:marRight w:val="0"/>
          <w:marTop w:val="0"/>
          <w:marBottom w:val="0"/>
          <w:divBdr>
            <w:top w:val="none" w:sz="0" w:space="0" w:color="auto"/>
            <w:left w:val="none" w:sz="0" w:space="0" w:color="auto"/>
            <w:bottom w:val="none" w:sz="0" w:space="0" w:color="auto"/>
            <w:right w:val="none" w:sz="0" w:space="0" w:color="auto"/>
          </w:divBdr>
        </w:div>
        <w:div w:id="2113932342">
          <w:marLeft w:val="0"/>
          <w:marRight w:val="0"/>
          <w:marTop w:val="0"/>
          <w:marBottom w:val="0"/>
          <w:divBdr>
            <w:top w:val="none" w:sz="0" w:space="0" w:color="auto"/>
            <w:left w:val="none" w:sz="0" w:space="0" w:color="auto"/>
            <w:bottom w:val="none" w:sz="0" w:space="0" w:color="auto"/>
            <w:right w:val="none" w:sz="0" w:space="0" w:color="auto"/>
          </w:divBdr>
        </w:div>
        <w:div w:id="2113932343">
          <w:marLeft w:val="0"/>
          <w:marRight w:val="0"/>
          <w:marTop w:val="0"/>
          <w:marBottom w:val="0"/>
          <w:divBdr>
            <w:top w:val="none" w:sz="0" w:space="0" w:color="auto"/>
            <w:left w:val="none" w:sz="0" w:space="0" w:color="auto"/>
            <w:bottom w:val="none" w:sz="0" w:space="0" w:color="auto"/>
            <w:right w:val="none" w:sz="0" w:space="0" w:color="auto"/>
          </w:divBdr>
        </w:div>
        <w:div w:id="2113932344">
          <w:marLeft w:val="0"/>
          <w:marRight w:val="0"/>
          <w:marTop w:val="0"/>
          <w:marBottom w:val="0"/>
          <w:divBdr>
            <w:top w:val="none" w:sz="0" w:space="0" w:color="auto"/>
            <w:left w:val="none" w:sz="0" w:space="0" w:color="auto"/>
            <w:bottom w:val="none" w:sz="0" w:space="0" w:color="auto"/>
            <w:right w:val="none" w:sz="0" w:space="0" w:color="auto"/>
          </w:divBdr>
        </w:div>
        <w:div w:id="2113932345">
          <w:marLeft w:val="0"/>
          <w:marRight w:val="0"/>
          <w:marTop w:val="0"/>
          <w:marBottom w:val="0"/>
          <w:divBdr>
            <w:top w:val="none" w:sz="0" w:space="0" w:color="auto"/>
            <w:left w:val="none" w:sz="0" w:space="0" w:color="auto"/>
            <w:bottom w:val="none" w:sz="0" w:space="0" w:color="auto"/>
            <w:right w:val="none" w:sz="0" w:space="0" w:color="auto"/>
          </w:divBdr>
        </w:div>
        <w:div w:id="2113932346">
          <w:marLeft w:val="0"/>
          <w:marRight w:val="0"/>
          <w:marTop w:val="0"/>
          <w:marBottom w:val="0"/>
          <w:divBdr>
            <w:top w:val="none" w:sz="0" w:space="0" w:color="auto"/>
            <w:left w:val="none" w:sz="0" w:space="0" w:color="auto"/>
            <w:bottom w:val="none" w:sz="0" w:space="0" w:color="auto"/>
            <w:right w:val="none" w:sz="0" w:space="0" w:color="auto"/>
          </w:divBdr>
        </w:div>
        <w:div w:id="2113932347">
          <w:marLeft w:val="0"/>
          <w:marRight w:val="0"/>
          <w:marTop w:val="0"/>
          <w:marBottom w:val="0"/>
          <w:divBdr>
            <w:top w:val="none" w:sz="0" w:space="0" w:color="auto"/>
            <w:left w:val="none" w:sz="0" w:space="0" w:color="auto"/>
            <w:bottom w:val="none" w:sz="0" w:space="0" w:color="auto"/>
            <w:right w:val="none" w:sz="0" w:space="0" w:color="auto"/>
          </w:divBdr>
        </w:div>
        <w:div w:id="2113932348">
          <w:marLeft w:val="0"/>
          <w:marRight w:val="0"/>
          <w:marTop w:val="0"/>
          <w:marBottom w:val="0"/>
          <w:divBdr>
            <w:top w:val="none" w:sz="0" w:space="0" w:color="auto"/>
            <w:left w:val="none" w:sz="0" w:space="0" w:color="auto"/>
            <w:bottom w:val="none" w:sz="0" w:space="0" w:color="auto"/>
            <w:right w:val="none" w:sz="0" w:space="0" w:color="auto"/>
          </w:divBdr>
        </w:div>
        <w:div w:id="2113932349">
          <w:marLeft w:val="0"/>
          <w:marRight w:val="0"/>
          <w:marTop w:val="0"/>
          <w:marBottom w:val="0"/>
          <w:divBdr>
            <w:top w:val="none" w:sz="0" w:space="0" w:color="auto"/>
            <w:left w:val="none" w:sz="0" w:space="0" w:color="auto"/>
            <w:bottom w:val="none" w:sz="0" w:space="0" w:color="auto"/>
            <w:right w:val="none" w:sz="0" w:space="0" w:color="auto"/>
          </w:divBdr>
        </w:div>
        <w:div w:id="2113932350">
          <w:marLeft w:val="0"/>
          <w:marRight w:val="0"/>
          <w:marTop w:val="0"/>
          <w:marBottom w:val="0"/>
          <w:divBdr>
            <w:top w:val="none" w:sz="0" w:space="0" w:color="auto"/>
            <w:left w:val="none" w:sz="0" w:space="0" w:color="auto"/>
            <w:bottom w:val="none" w:sz="0" w:space="0" w:color="auto"/>
            <w:right w:val="none" w:sz="0" w:space="0" w:color="auto"/>
          </w:divBdr>
        </w:div>
        <w:div w:id="2113932351">
          <w:marLeft w:val="0"/>
          <w:marRight w:val="0"/>
          <w:marTop w:val="0"/>
          <w:marBottom w:val="0"/>
          <w:divBdr>
            <w:top w:val="none" w:sz="0" w:space="0" w:color="auto"/>
            <w:left w:val="none" w:sz="0" w:space="0" w:color="auto"/>
            <w:bottom w:val="none" w:sz="0" w:space="0" w:color="auto"/>
            <w:right w:val="none" w:sz="0" w:space="0" w:color="auto"/>
          </w:divBdr>
        </w:div>
        <w:div w:id="2113932352">
          <w:marLeft w:val="0"/>
          <w:marRight w:val="0"/>
          <w:marTop w:val="0"/>
          <w:marBottom w:val="0"/>
          <w:divBdr>
            <w:top w:val="none" w:sz="0" w:space="0" w:color="auto"/>
            <w:left w:val="none" w:sz="0" w:space="0" w:color="auto"/>
            <w:bottom w:val="none" w:sz="0" w:space="0" w:color="auto"/>
            <w:right w:val="none" w:sz="0" w:space="0" w:color="auto"/>
          </w:divBdr>
        </w:div>
        <w:div w:id="2113932365">
          <w:marLeft w:val="0"/>
          <w:marRight w:val="0"/>
          <w:marTop w:val="0"/>
          <w:marBottom w:val="0"/>
          <w:divBdr>
            <w:top w:val="none" w:sz="0" w:space="0" w:color="auto"/>
            <w:left w:val="none" w:sz="0" w:space="0" w:color="auto"/>
            <w:bottom w:val="none" w:sz="0" w:space="0" w:color="auto"/>
            <w:right w:val="none" w:sz="0" w:space="0" w:color="auto"/>
          </w:divBdr>
        </w:div>
        <w:div w:id="2113932366">
          <w:marLeft w:val="0"/>
          <w:marRight w:val="0"/>
          <w:marTop w:val="0"/>
          <w:marBottom w:val="0"/>
          <w:divBdr>
            <w:top w:val="none" w:sz="0" w:space="0" w:color="auto"/>
            <w:left w:val="none" w:sz="0" w:space="0" w:color="auto"/>
            <w:bottom w:val="none" w:sz="0" w:space="0" w:color="auto"/>
            <w:right w:val="none" w:sz="0" w:space="0" w:color="auto"/>
          </w:divBdr>
        </w:div>
        <w:div w:id="2113932367">
          <w:marLeft w:val="0"/>
          <w:marRight w:val="0"/>
          <w:marTop w:val="0"/>
          <w:marBottom w:val="0"/>
          <w:divBdr>
            <w:top w:val="none" w:sz="0" w:space="0" w:color="auto"/>
            <w:left w:val="none" w:sz="0" w:space="0" w:color="auto"/>
            <w:bottom w:val="none" w:sz="0" w:space="0" w:color="auto"/>
            <w:right w:val="none" w:sz="0" w:space="0" w:color="auto"/>
          </w:divBdr>
        </w:div>
        <w:div w:id="2113932368">
          <w:marLeft w:val="0"/>
          <w:marRight w:val="0"/>
          <w:marTop w:val="0"/>
          <w:marBottom w:val="0"/>
          <w:divBdr>
            <w:top w:val="none" w:sz="0" w:space="0" w:color="auto"/>
            <w:left w:val="none" w:sz="0" w:space="0" w:color="auto"/>
            <w:bottom w:val="none" w:sz="0" w:space="0" w:color="auto"/>
            <w:right w:val="none" w:sz="0" w:space="0" w:color="auto"/>
          </w:divBdr>
        </w:div>
        <w:div w:id="2113932369">
          <w:marLeft w:val="0"/>
          <w:marRight w:val="0"/>
          <w:marTop w:val="0"/>
          <w:marBottom w:val="0"/>
          <w:divBdr>
            <w:top w:val="none" w:sz="0" w:space="0" w:color="auto"/>
            <w:left w:val="none" w:sz="0" w:space="0" w:color="auto"/>
            <w:bottom w:val="none" w:sz="0" w:space="0" w:color="auto"/>
            <w:right w:val="none" w:sz="0" w:space="0" w:color="auto"/>
          </w:divBdr>
        </w:div>
        <w:div w:id="2113932370">
          <w:marLeft w:val="0"/>
          <w:marRight w:val="0"/>
          <w:marTop w:val="0"/>
          <w:marBottom w:val="0"/>
          <w:divBdr>
            <w:top w:val="none" w:sz="0" w:space="0" w:color="auto"/>
            <w:left w:val="none" w:sz="0" w:space="0" w:color="auto"/>
            <w:bottom w:val="none" w:sz="0" w:space="0" w:color="auto"/>
            <w:right w:val="none" w:sz="0" w:space="0" w:color="auto"/>
          </w:divBdr>
        </w:div>
        <w:div w:id="2113932371">
          <w:marLeft w:val="0"/>
          <w:marRight w:val="0"/>
          <w:marTop w:val="0"/>
          <w:marBottom w:val="0"/>
          <w:divBdr>
            <w:top w:val="none" w:sz="0" w:space="0" w:color="auto"/>
            <w:left w:val="none" w:sz="0" w:space="0" w:color="auto"/>
            <w:bottom w:val="none" w:sz="0" w:space="0" w:color="auto"/>
            <w:right w:val="none" w:sz="0" w:space="0" w:color="auto"/>
          </w:divBdr>
        </w:div>
        <w:div w:id="2113932372">
          <w:marLeft w:val="0"/>
          <w:marRight w:val="0"/>
          <w:marTop w:val="0"/>
          <w:marBottom w:val="0"/>
          <w:divBdr>
            <w:top w:val="none" w:sz="0" w:space="0" w:color="auto"/>
            <w:left w:val="none" w:sz="0" w:space="0" w:color="auto"/>
            <w:bottom w:val="none" w:sz="0" w:space="0" w:color="auto"/>
            <w:right w:val="none" w:sz="0" w:space="0" w:color="auto"/>
          </w:divBdr>
        </w:div>
        <w:div w:id="2113932373">
          <w:marLeft w:val="0"/>
          <w:marRight w:val="0"/>
          <w:marTop w:val="0"/>
          <w:marBottom w:val="0"/>
          <w:divBdr>
            <w:top w:val="none" w:sz="0" w:space="0" w:color="auto"/>
            <w:left w:val="none" w:sz="0" w:space="0" w:color="auto"/>
            <w:bottom w:val="none" w:sz="0" w:space="0" w:color="auto"/>
            <w:right w:val="none" w:sz="0" w:space="0" w:color="auto"/>
          </w:divBdr>
        </w:div>
        <w:div w:id="2113932374">
          <w:marLeft w:val="0"/>
          <w:marRight w:val="0"/>
          <w:marTop w:val="0"/>
          <w:marBottom w:val="0"/>
          <w:divBdr>
            <w:top w:val="none" w:sz="0" w:space="0" w:color="auto"/>
            <w:left w:val="none" w:sz="0" w:space="0" w:color="auto"/>
            <w:bottom w:val="none" w:sz="0" w:space="0" w:color="auto"/>
            <w:right w:val="none" w:sz="0" w:space="0" w:color="auto"/>
          </w:divBdr>
        </w:div>
        <w:div w:id="2113932375">
          <w:marLeft w:val="0"/>
          <w:marRight w:val="0"/>
          <w:marTop w:val="0"/>
          <w:marBottom w:val="0"/>
          <w:divBdr>
            <w:top w:val="none" w:sz="0" w:space="0" w:color="auto"/>
            <w:left w:val="none" w:sz="0" w:space="0" w:color="auto"/>
            <w:bottom w:val="none" w:sz="0" w:space="0" w:color="auto"/>
            <w:right w:val="none" w:sz="0" w:space="0" w:color="auto"/>
          </w:divBdr>
        </w:div>
        <w:div w:id="2113932376">
          <w:marLeft w:val="0"/>
          <w:marRight w:val="0"/>
          <w:marTop w:val="0"/>
          <w:marBottom w:val="0"/>
          <w:divBdr>
            <w:top w:val="none" w:sz="0" w:space="0" w:color="auto"/>
            <w:left w:val="none" w:sz="0" w:space="0" w:color="auto"/>
            <w:bottom w:val="none" w:sz="0" w:space="0" w:color="auto"/>
            <w:right w:val="none" w:sz="0" w:space="0" w:color="auto"/>
          </w:divBdr>
        </w:div>
        <w:div w:id="2113932377">
          <w:marLeft w:val="0"/>
          <w:marRight w:val="0"/>
          <w:marTop w:val="0"/>
          <w:marBottom w:val="0"/>
          <w:divBdr>
            <w:top w:val="none" w:sz="0" w:space="0" w:color="auto"/>
            <w:left w:val="none" w:sz="0" w:space="0" w:color="auto"/>
            <w:bottom w:val="none" w:sz="0" w:space="0" w:color="auto"/>
            <w:right w:val="none" w:sz="0" w:space="0" w:color="auto"/>
          </w:divBdr>
        </w:div>
        <w:div w:id="2113932378">
          <w:marLeft w:val="0"/>
          <w:marRight w:val="0"/>
          <w:marTop w:val="0"/>
          <w:marBottom w:val="0"/>
          <w:divBdr>
            <w:top w:val="none" w:sz="0" w:space="0" w:color="auto"/>
            <w:left w:val="none" w:sz="0" w:space="0" w:color="auto"/>
            <w:bottom w:val="none" w:sz="0" w:space="0" w:color="auto"/>
            <w:right w:val="none" w:sz="0" w:space="0" w:color="auto"/>
          </w:divBdr>
        </w:div>
        <w:div w:id="2113932379">
          <w:marLeft w:val="0"/>
          <w:marRight w:val="0"/>
          <w:marTop w:val="0"/>
          <w:marBottom w:val="0"/>
          <w:divBdr>
            <w:top w:val="none" w:sz="0" w:space="0" w:color="auto"/>
            <w:left w:val="none" w:sz="0" w:space="0" w:color="auto"/>
            <w:bottom w:val="none" w:sz="0" w:space="0" w:color="auto"/>
            <w:right w:val="none" w:sz="0" w:space="0" w:color="auto"/>
          </w:divBdr>
        </w:div>
        <w:div w:id="2113932380">
          <w:marLeft w:val="0"/>
          <w:marRight w:val="0"/>
          <w:marTop w:val="0"/>
          <w:marBottom w:val="0"/>
          <w:divBdr>
            <w:top w:val="none" w:sz="0" w:space="0" w:color="auto"/>
            <w:left w:val="none" w:sz="0" w:space="0" w:color="auto"/>
            <w:bottom w:val="none" w:sz="0" w:space="0" w:color="auto"/>
            <w:right w:val="none" w:sz="0" w:space="0" w:color="auto"/>
          </w:divBdr>
        </w:div>
        <w:div w:id="2113932381">
          <w:marLeft w:val="0"/>
          <w:marRight w:val="0"/>
          <w:marTop w:val="0"/>
          <w:marBottom w:val="0"/>
          <w:divBdr>
            <w:top w:val="none" w:sz="0" w:space="0" w:color="auto"/>
            <w:left w:val="none" w:sz="0" w:space="0" w:color="auto"/>
            <w:bottom w:val="none" w:sz="0" w:space="0" w:color="auto"/>
            <w:right w:val="none" w:sz="0" w:space="0" w:color="auto"/>
          </w:divBdr>
        </w:div>
        <w:div w:id="2113932382">
          <w:marLeft w:val="0"/>
          <w:marRight w:val="0"/>
          <w:marTop w:val="0"/>
          <w:marBottom w:val="0"/>
          <w:divBdr>
            <w:top w:val="none" w:sz="0" w:space="0" w:color="auto"/>
            <w:left w:val="none" w:sz="0" w:space="0" w:color="auto"/>
            <w:bottom w:val="none" w:sz="0" w:space="0" w:color="auto"/>
            <w:right w:val="none" w:sz="0" w:space="0" w:color="auto"/>
          </w:divBdr>
        </w:div>
        <w:div w:id="2113932383">
          <w:marLeft w:val="0"/>
          <w:marRight w:val="0"/>
          <w:marTop w:val="0"/>
          <w:marBottom w:val="0"/>
          <w:divBdr>
            <w:top w:val="none" w:sz="0" w:space="0" w:color="auto"/>
            <w:left w:val="none" w:sz="0" w:space="0" w:color="auto"/>
            <w:bottom w:val="none" w:sz="0" w:space="0" w:color="auto"/>
            <w:right w:val="none" w:sz="0" w:space="0" w:color="auto"/>
          </w:divBdr>
        </w:div>
        <w:div w:id="2113932384">
          <w:marLeft w:val="0"/>
          <w:marRight w:val="0"/>
          <w:marTop w:val="0"/>
          <w:marBottom w:val="0"/>
          <w:divBdr>
            <w:top w:val="none" w:sz="0" w:space="0" w:color="auto"/>
            <w:left w:val="none" w:sz="0" w:space="0" w:color="auto"/>
            <w:bottom w:val="none" w:sz="0" w:space="0" w:color="auto"/>
            <w:right w:val="none" w:sz="0" w:space="0" w:color="auto"/>
          </w:divBdr>
        </w:div>
        <w:div w:id="2113932385">
          <w:marLeft w:val="0"/>
          <w:marRight w:val="0"/>
          <w:marTop w:val="0"/>
          <w:marBottom w:val="0"/>
          <w:divBdr>
            <w:top w:val="none" w:sz="0" w:space="0" w:color="auto"/>
            <w:left w:val="none" w:sz="0" w:space="0" w:color="auto"/>
            <w:bottom w:val="none" w:sz="0" w:space="0" w:color="auto"/>
            <w:right w:val="none" w:sz="0" w:space="0" w:color="auto"/>
          </w:divBdr>
        </w:div>
        <w:div w:id="2113932386">
          <w:marLeft w:val="0"/>
          <w:marRight w:val="0"/>
          <w:marTop w:val="0"/>
          <w:marBottom w:val="0"/>
          <w:divBdr>
            <w:top w:val="none" w:sz="0" w:space="0" w:color="auto"/>
            <w:left w:val="none" w:sz="0" w:space="0" w:color="auto"/>
            <w:bottom w:val="none" w:sz="0" w:space="0" w:color="auto"/>
            <w:right w:val="none" w:sz="0" w:space="0" w:color="auto"/>
          </w:divBdr>
        </w:div>
        <w:div w:id="2113932387">
          <w:marLeft w:val="0"/>
          <w:marRight w:val="0"/>
          <w:marTop w:val="0"/>
          <w:marBottom w:val="0"/>
          <w:divBdr>
            <w:top w:val="none" w:sz="0" w:space="0" w:color="auto"/>
            <w:left w:val="none" w:sz="0" w:space="0" w:color="auto"/>
            <w:bottom w:val="none" w:sz="0" w:space="0" w:color="auto"/>
            <w:right w:val="none" w:sz="0" w:space="0" w:color="auto"/>
          </w:divBdr>
        </w:div>
        <w:div w:id="2113932388">
          <w:marLeft w:val="0"/>
          <w:marRight w:val="0"/>
          <w:marTop w:val="0"/>
          <w:marBottom w:val="0"/>
          <w:divBdr>
            <w:top w:val="none" w:sz="0" w:space="0" w:color="auto"/>
            <w:left w:val="none" w:sz="0" w:space="0" w:color="auto"/>
            <w:bottom w:val="none" w:sz="0" w:space="0" w:color="auto"/>
            <w:right w:val="none" w:sz="0" w:space="0" w:color="auto"/>
          </w:divBdr>
        </w:div>
        <w:div w:id="2113932389">
          <w:marLeft w:val="0"/>
          <w:marRight w:val="0"/>
          <w:marTop w:val="0"/>
          <w:marBottom w:val="0"/>
          <w:divBdr>
            <w:top w:val="none" w:sz="0" w:space="0" w:color="auto"/>
            <w:left w:val="none" w:sz="0" w:space="0" w:color="auto"/>
            <w:bottom w:val="none" w:sz="0" w:space="0" w:color="auto"/>
            <w:right w:val="none" w:sz="0" w:space="0" w:color="auto"/>
          </w:divBdr>
        </w:div>
        <w:div w:id="2113932390">
          <w:marLeft w:val="0"/>
          <w:marRight w:val="0"/>
          <w:marTop w:val="0"/>
          <w:marBottom w:val="0"/>
          <w:divBdr>
            <w:top w:val="none" w:sz="0" w:space="0" w:color="auto"/>
            <w:left w:val="none" w:sz="0" w:space="0" w:color="auto"/>
            <w:bottom w:val="none" w:sz="0" w:space="0" w:color="auto"/>
            <w:right w:val="none" w:sz="0" w:space="0" w:color="auto"/>
          </w:divBdr>
        </w:div>
        <w:div w:id="2113932391">
          <w:marLeft w:val="0"/>
          <w:marRight w:val="0"/>
          <w:marTop w:val="0"/>
          <w:marBottom w:val="0"/>
          <w:divBdr>
            <w:top w:val="none" w:sz="0" w:space="0" w:color="auto"/>
            <w:left w:val="none" w:sz="0" w:space="0" w:color="auto"/>
            <w:bottom w:val="none" w:sz="0" w:space="0" w:color="auto"/>
            <w:right w:val="none" w:sz="0" w:space="0" w:color="auto"/>
          </w:divBdr>
        </w:div>
        <w:div w:id="2113932392">
          <w:marLeft w:val="0"/>
          <w:marRight w:val="0"/>
          <w:marTop w:val="0"/>
          <w:marBottom w:val="0"/>
          <w:divBdr>
            <w:top w:val="none" w:sz="0" w:space="0" w:color="auto"/>
            <w:left w:val="none" w:sz="0" w:space="0" w:color="auto"/>
            <w:bottom w:val="none" w:sz="0" w:space="0" w:color="auto"/>
            <w:right w:val="none" w:sz="0" w:space="0" w:color="auto"/>
          </w:divBdr>
        </w:div>
        <w:div w:id="2113932393">
          <w:marLeft w:val="0"/>
          <w:marRight w:val="0"/>
          <w:marTop w:val="0"/>
          <w:marBottom w:val="0"/>
          <w:divBdr>
            <w:top w:val="none" w:sz="0" w:space="0" w:color="auto"/>
            <w:left w:val="none" w:sz="0" w:space="0" w:color="auto"/>
            <w:bottom w:val="none" w:sz="0" w:space="0" w:color="auto"/>
            <w:right w:val="none" w:sz="0" w:space="0" w:color="auto"/>
          </w:divBdr>
        </w:div>
        <w:div w:id="2113932394">
          <w:marLeft w:val="0"/>
          <w:marRight w:val="0"/>
          <w:marTop w:val="0"/>
          <w:marBottom w:val="0"/>
          <w:divBdr>
            <w:top w:val="none" w:sz="0" w:space="0" w:color="auto"/>
            <w:left w:val="none" w:sz="0" w:space="0" w:color="auto"/>
            <w:bottom w:val="none" w:sz="0" w:space="0" w:color="auto"/>
            <w:right w:val="none" w:sz="0" w:space="0" w:color="auto"/>
          </w:divBdr>
        </w:div>
        <w:div w:id="2113932395">
          <w:marLeft w:val="0"/>
          <w:marRight w:val="0"/>
          <w:marTop w:val="0"/>
          <w:marBottom w:val="0"/>
          <w:divBdr>
            <w:top w:val="none" w:sz="0" w:space="0" w:color="auto"/>
            <w:left w:val="none" w:sz="0" w:space="0" w:color="auto"/>
            <w:bottom w:val="none" w:sz="0" w:space="0" w:color="auto"/>
            <w:right w:val="none" w:sz="0" w:space="0" w:color="auto"/>
          </w:divBdr>
        </w:div>
        <w:div w:id="2113932396">
          <w:marLeft w:val="0"/>
          <w:marRight w:val="0"/>
          <w:marTop w:val="0"/>
          <w:marBottom w:val="0"/>
          <w:divBdr>
            <w:top w:val="none" w:sz="0" w:space="0" w:color="auto"/>
            <w:left w:val="none" w:sz="0" w:space="0" w:color="auto"/>
            <w:bottom w:val="none" w:sz="0" w:space="0" w:color="auto"/>
            <w:right w:val="none" w:sz="0" w:space="0" w:color="auto"/>
          </w:divBdr>
        </w:div>
        <w:div w:id="2113932397">
          <w:marLeft w:val="0"/>
          <w:marRight w:val="0"/>
          <w:marTop w:val="0"/>
          <w:marBottom w:val="0"/>
          <w:divBdr>
            <w:top w:val="none" w:sz="0" w:space="0" w:color="auto"/>
            <w:left w:val="none" w:sz="0" w:space="0" w:color="auto"/>
            <w:bottom w:val="none" w:sz="0" w:space="0" w:color="auto"/>
            <w:right w:val="none" w:sz="0" w:space="0" w:color="auto"/>
          </w:divBdr>
        </w:div>
        <w:div w:id="2113932398">
          <w:marLeft w:val="0"/>
          <w:marRight w:val="0"/>
          <w:marTop w:val="0"/>
          <w:marBottom w:val="0"/>
          <w:divBdr>
            <w:top w:val="none" w:sz="0" w:space="0" w:color="auto"/>
            <w:left w:val="none" w:sz="0" w:space="0" w:color="auto"/>
            <w:bottom w:val="none" w:sz="0" w:space="0" w:color="auto"/>
            <w:right w:val="none" w:sz="0" w:space="0" w:color="auto"/>
          </w:divBdr>
        </w:div>
        <w:div w:id="2113932399">
          <w:marLeft w:val="0"/>
          <w:marRight w:val="0"/>
          <w:marTop w:val="0"/>
          <w:marBottom w:val="0"/>
          <w:divBdr>
            <w:top w:val="none" w:sz="0" w:space="0" w:color="auto"/>
            <w:left w:val="none" w:sz="0" w:space="0" w:color="auto"/>
            <w:bottom w:val="none" w:sz="0" w:space="0" w:color="auto"/>
            <w:right w:val="none" w:sz="0" w:space="0" w:color="auto"/>
          </w:divBdr>
        </w:div>
        <w:div w:id="2113932400">
          <w:marLeft w:val="0"/>
          <w:marRight w:val="0"/>
          <w:marTop w:val="0"/>
          <w:marBottom w:val="0"/>
          <w:divBdr>
            <w:top w:val="none" w:sz="0" w:space="0" w:color="auto"/>
            <w:left w:val="none" w:sz="0" w:space="0" w:color="auto"/>
            <w:bottom w:val="none" w:sz="0" w:space="0" w:color="auto"/>
            <w:right w:val="none" w:sz="0" w:space="0" w:color="auto"/>
          </w:divBdr>
        </w:div>
        <w:div w:id="2113932401">
          <w:marLeft w:val="0"/>
          <w:marRight w:val="0"/>
          <w:marTop w:val="0"/>
          <w:marBottom w:val="0"/>
          <w:divBdr>
            <w:top w:val="none" w:sz="0" w:space="0" w:color="auto"/>
            <w:left w:val="none" w:sz="0" w:space="0" w:color="auto"/>
            <w:bottom w:val="none" w:sz="0" w:space="0" w:color="auto"/>
            <w:right w:val="none" w:sz="0" w:space="0" w:color="auto"/>
          </w:divBdr>
        </w:div>
        <w:div w:id="2113932402">
          <w:marLeft w:val="0"/>
          <w:marRight w:val="0"/>
          <w:marTop w:val="0"/>
          <w:marBottom w:val="0"/>
          <w:divBdr>
            <w:top w:val="none" w:sz="0" w:space="0" w:color="auto"/>
            <w:left w:val="none" w:sz="0" w:space="0" w:color="auto"/>
            <w:bottom w:val="none" w:sz="0" w:space="0" w:color="auto"/>
            <w:right w:val="none" w:sz="0" w:space="0" w:color="auto"/>
          </w:divBdr>
        </w:div>
        <w:div w:id="2113932403">
          <w:marLeft w:val="0"/>
          <w:marRight w:val="0"/>
          <w:marTop w:val="0"/>
          <w:marBottom w:val="0"/>
          <w:divBdr>
            <w:top w:val="none" w:sz="0" w:space="0" w:color="auto"/>
            <w:left w:val="none" w:sz="0" w:space="0" w:color="auto"/>
            <w:bottom w:val="none" w:sz="0" w:space="0" w:color="auto"/>
            <w:right w:val="none" w:sz="0" w:space="0" w:color="auto"/>
          </w:divBdr>
        </w:div>
        <w:div w:id="2113932404">
          <w:marLeft w:val="0"/>
          <w:marRight w:val="0"/>
          <w:marTop w:val="0"/>
          <w:marBottom w:val="0"/>
          <w:divBdr>
            <w:top w:val="none" w:sz="0" w:space="0" w:color="auto"/>
            <w:left w:val="none" w:sz="0" w:space="0" w:color="auto"/>
            <w:bottom w:val="none" w:sz="0" w:space="0" w:color="auto"/>
            <w:right w:val="none" w:sz="0" w:space="0" w:color="auto"/>
          </w:divBdr>
        </w:div>
      </w:divsChild>
    </w:div>
    <w:div w:id="2113932355">
      <w:marLeft w:val="0"/>
      <w:marRight w:val="0"/>
      <w:marTop w:val="0"/>
      <w:marBottom w:val="0"/>
      <w:divBdr>
        <w:top w:val="none" w:sz="0" w:space="0" w:color="auto"/>
        <w:left w:val="none" w:sz="0" w:space="0" w:color="auto"/>
        <w:bottom w:val="none" w:sz="0" w:space="0" w:color="auto"/>
        <w:right w:val="none" w:sz="0" w:space="0" w:color="auto"/>
      </w:divBdr>
    </w:div>
    <w:div w:id="2113932357">
      <w:marLeft w:val="0"/>
      <w:marRight w:val="0"/>
      <w:marTop w:val="0"/>
      <w:marBottom w:val="0"/>
      <w:divBdr>
        <w:top w:val="none" w:sz="0" w:space="0" w:color="auto"/>
        <w:left w:val="none" w:sz="0" w:space="0" w:color="auto"/>
        <w:bottom w:val="none" w:sz="0" w:space="0" w:color="auto"/>
        <w:right w:val="none" w:sz="0" w:space="0" w:color="auto"/>
      </w:divBdr>
    </w:div>
    <w:div w:id="2113932359">
      <w:marLeft w:val="0"/>
      <w:marRight w:val="0"/>
      <w:marTop w:val="0"/>
      <w:marBottom w:val="0"/>
      <w:divBdr>
        <w:top w:val="none" w:sz="0" w:space="0" w:color="auto"/>
        <w:left w:val="none" w:sz="0" w:space="0" w:color="auto"/>
        <w:bottom w:val="none" w:sz="0" w:space="0" w:color="auto"/>
        <w:right w:val="none" w:sz="0" w:space="0" w:color="auto"/>
      </w:divBdr>
    </w:div>
    <w:div w:id="2113932361">
      <w:marLeft w:val="0"/>
      <w:marRight w:val="0"/>
      <w:marTop w:val="0"/>
      <w:marBottom w:val="0"/>
      <w:divBdr>
        <w:top w:val="none" w:sz="0" w:space="0" w:color="auto"/>
        <w:left w:val="none" w:sz="0" w:space="0" w:color="auto"/>
        <w:bottom w:val="none" w:sz="0" w:space="0" w:color="auto"/>
        <w:right w:val="none" w:sz="0" w:space="0" w:color="auto"/>
      </w:divBdr>
      <w:divsChild>
        <w:div w:id="2113932353">
          <w:marLeft w:val="720"/>
          <w:marRight w:val="0"/>
          <w:marTop w:val="400"/>
          <w:marBottom w:val="0"/>
          <w:divBdr>
            <w:top w:val="none" w:sz="0" w:space="0" w:color="auto"/>
            <w:left w:val="none" w:sz="0" w:space="0" w:color="auto"/>
            <w:bottom w:val="none" w:sz="0" w:space="0" w:color="auto"/>
            <w:right w:val="none" w:sz="0" w:space="0" w:color="auto"/>
          </w:divBdr>
        </w:div>
        <w:div w:id="2113932354">
          <w:marLeft w:val="720"/>
          <w:marRight w:val="0"/>
          <w:marTop w:val="400"/>
          <w:marBottom w:val="0"/>
          <w:divBdr>
            <w:top w:val="none" w:sz="0" w:space="0" w:color="auto"/>
            <w:left w:val="none" w:sz="0" w:space="0" w:color="auto"/>
            <w:bottom w:val="none" w:sz="0" w:space="0" w:color="auto"/>
            <w:right w:val="none" w:sz="0" w:space="0" w:color="auto"/>
          </w:divBdr>
        </w:div>
        <w:div w:id="2113932356">
          <w:marLeft w:val="720"/>
          <w:marRight w:val="0"/>
          <w:marTop w:val="400"/>
          <w:marBottom w:val="0"/>
          <w:divBdr>
            <w:top w:val="none" w:sz="0" w:space="0" w:color="auto"/>
            <w:left w:val="none" w:sz="0" w:space="0" w:color="auto"/>
            <w:bottom w:val="none" w:sz="0" w:space="0" w:color="auto"/>
            <w:right w:val="none" w:sz="0" w:space="0" w:color="auto"/>
          </w:divBdr>
        </w:div>
        <w:div w:id="2113932358">
          <w:marLeft w:val="720"/>
          <w:marRight w:val="0"/>
          <w:marTop w:val="400"/>
          <w:marBottom w:val="0"/>
          <w:divBdr>
            <w:top w:val="none" w:sz="0" w:space="0" w:color="auto"/>
            <w:left w:val="none" w:sz="0" w:space="0" w:color="auto"/>
            <w:bottom w:val="none" w:sz="0" w:space="0" w:color="auto"/>
            <w:right w:val="none" w:sz="0" w:space="0" w:color="auto"/>
          </w:divBdr>
        </w:div>
        <w:div w:id="2113932360">
          <w:marLeft w:val="720"/>
          <w:marRight w:val="0"/>
          <w:marTop w:val="400"/>
          <w:marBottom w:val="0"/>
          <w:divBdr>
            <w:top w:val="none" w:sz="0" w:space="0" w:color="auto"/>
            <w:left w:val="none" w:sz="0" w:space="0" w:color="auto"/>
            <w:bottom w:val="none" w:sz="0" w:space="0" w:color="auto"/>
            <w:right w:val="none" w:sz="0" w:space="0" w:color="auto"/>
          </w:divBdr>
        </w:div>
        <w:div w:id="2113932362">
          <w:marLeft w:val="720"/>
          <w:marRight w:val="0"/>
          <w:marTop w:val="400"/>
          <w:marBottom w:val="0"/>
          <w:divBdr>
            <w:top w:val="none" w:sz="0" w:space="0" w:color="auto"/>
            <w:left w:val="none" w:sz="0" w:space="0" w:color="auto"/>
            <w:bottom w:val="none" w:sz="0" w:space="0" w:color="auto"/>
            <w:right w:val="none" w:sz="0" w:space="0" w:color="auto"/>
          </w:divBdr>
        </w:div>
        <w:div w:id="2113932363">
          <w:marLeft w:val="720"/>
          <w:marRight w:val="0"/>
          <w:marTop w:val="400"/>
          <w:marBottom w:val="0"/>
          <w:divBdr>
            <w:top w:val="none" w:sz="0" w:space="0" w:color="auto"/>
            <w:left w:val="none" w:sz="0" w:space="0" w:color="auto"/>
            <w:bottom w:val="none" w:sz="0" w:space="0" w:color="auto"/>
            <w:right w:val="none" w:sz="0" w:space="0" w:color="auto"/>
          </w:divBdr>
        </w:div>
        <w:div w:id="2113932364">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malnic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6095</Words>
  <Characters>34748</Characters>
  <Application>Microsoft Office Word</Application>
  <DocSecurity>0</DocSecurity>
  <Lines>289</Lines>
  <Paragraphs>81</Paragraphs>
  <ScaleCrop>false</ScaleCrop>
  <Company>Work</Company>
  <LinksUpToDate>false</LinksUpToDate>
  <CharactersWithSpaces>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Malnick</dc:creator>
  <cp:lastModifiedBy>LS Ma</cp:lastModifiedBy>
  <cp:revision>2</cp:revision>
  <cp:lastPrinted>2013-11-10T08:38:00Z</cp:lastPrinted>
  <dcterms:created xsi:type="dcterms:W3CDTF">2014-04-21T17:15:00Z</dcterms:created>
  <dcterms:modified xsi:type="dcterms:W3CDTF">2014-04-21T17:15:00Z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zotero-version="4.0.3"&gt;&lt;session id="ZAZAfc5K"/&gt;&lt;style id="http://www.zotero.org/styles/vancouver" hasBibliography="1" bibliographyStyleHasBeenSet="1"/&gt;&lt;prefs&gt;&lt;pref name="fieldType" value="ReferenceMark"/&gt;&lt;pref name="storeReferences"</vt:lpwstr>
  </property>
  <property fmtid="{D5CDD505-2E9C-101B-9397-08002B2CF9AE}" pid="3" name="ZOTERO_PREF_2">
    <vt:lpwstr> value="true"/&gt;&lt;pref name="automaticJournalAbbreviations" value="true"/&gt;&lt;pref name="noteType" value="0"/&gt;&lt;/prefs&gt;&lt;/data&gt;</vt:lpwstr>
  </property>
</Properties>
</file>