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85CDF"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 xml:space="preserve">Name of Journal: </w:t>
      </w:r>
      <w:r w:rsidRPr="00A87C07">
        <w:rPr>
          <w:rFonts w:ascii="Book Antiqua" w:eastAsia="Book Antiqua" w:hAnsi="Book Antiqua" w:cs="Book Antiqua"/>
          <w:i/>
          <w:color w:val="000000"/>
        </w:rPr>
        <w:t>World Journal of Clinical Cases</w:t>
      </w:r>
    </w:p>
    <w:p w14:paraId="37FFA90F"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 xml:space="preserve">Manuscript NO: </w:t>
      </w:r>
      <w:r w:rsidRPr="00A87C07">
        <w:rPr>
          <w:rFonts w:ascii="Book Antiqua" w:eastAsia="Book Antiqua" w:hAnsi="Book Antiqua" w:cs="Book Antiqua"/>
          <w:color w:val="000000"/>
        </w:rPr>
        <w:t>57656</w:t>
      </w:r>
    </w:p>
    <w:p w14:paraId="66057A51"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 xml:space="preserve">Manuscript Type: </w:t>
      </w:r>
      <w:r w:rsidRPr="00A87C07">
        <w:rPr>
          <w:rFonts w:ascii="Book Antiqua" w:eastAsia="Book Antiqua" w:hAnsi="Book Antiqua" w:cs="Book Antiqua"/>
          <w:color w:val="000000"/>
        </w:rPr>
        <w:t>ORIGINAL ARTICLE</w:t>
      </w:r>
    </w:p>
    <w:p w14:paraId="7B325568" w14:textId="77777777" w:rsidR="00A77B3E" w:rsidRPr="00A87C07" w:rsidRDefault="00A77B3E" w:rsidP="00A87C07">
      <w:pPr>
        <w:spacing w:line="360" w:lineRule="auto"/>
        <w:jc w:val="both"/>
        <w:rPr>
          <w:rFonts w:ascii="Book Antiqua" w:hAnsi="Book Antiqua"/>
        </w:rPr>
      </w:pPr>
    </w:p>
    <w:p w14:paraId="55036AC5"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i/>
          <w:color w:val="000000"/>
        </w:rPr>
        <w:t>Retrospective Study</w:t>
      </w:r>
    </w:p>
    <w:p w14:paraId="7F23E84C" w14:textId="6CEBE7D6" w:rsidR="00A77B3E" w:rsidRPr="00A87C07" w:rsidRDefault="00C73D67" w:rsidP="00623C27">
      <w:pPr>
        <w:spacing w:line="360" w:lineRule="auto"/>
        <w:jc w:val="both"/>
        <w:rPr>
          <w:rFonts w:ascii="Book Antiqua" w:hAnsi="Book Antiqua"/>
        </w:rPr>
      </w:pPr>
      <w:r w:rsidRPr="00C73D67">
        <w:rPr>
          <w:rFonts w:ascii="Book Antiqua" w:eastAsia="Book Antiqua" w:hAnsi="Book Antiqua" w:cs="Book Antiqua"/>
          <w:b/>
          <w:color w:val="000000"/>
          <w:shd w:val="clear" w:color="auto" w:fill="FFFFFF"/>
        </w:rPr>
        <w:t xml:space="preserve">Comparison of </w:t>
      </w:r>
      <w:r w:rsidR="00BB278E">
        <w:rPr>
          <w:rFonts w:ascii="Book Antiqua" w:eastAsia="Book Antiqua" w:hAnsi="Book Antiqua" w:cs="Book Antiqua"/>
          <w:b/>
          <w:color w:val="000000"/>
          <w:shd w:val="clear" w:color="auto" w:fill="FFFFFF"/>
        </w:rPr>
        <w:t>g</w:t>
      </w:r>
      <w:r w:rsidRPr="00C73D67">
        <w:rPr>
          <w:rFonts w:ascii="Book Antiqua" w:eastAsia="Book Antiqua" w:hAnsi="Book Antiqua" w:cs="Book Antiqua"/>
          <w:b/>
          <w:color w:val="000000"/>
          <w:shd w:val="clear" w:color="auto" w:fill="FFFFFF"/>
        </w:rPr>
        <w:t>emcitabine plus nab-paclitaxel and FOLFIRINOX in metastatic pancreatic cancer</w:t>
      </w:r>
    </w:p>
    <w:p w14:paraId="1F93988F" w14:textId="77777777" w:rsidR="00A77B3E" w:rsidRPr="00A87C07" w:rsidRDefault="00A77B3E" w:rsidP="00A87C07">
      <w:pPr>
        <w:spacing w:line="360" w:lineRule="auto"/>
        <w:jc w:val="both"/>
        <w:rPr>
          <w:rFonts w:ascii="Book Antiqua" w:hAnsi="Book Antiqua"/>
        </w:rPr>
      </w:pPr>
    </w:p>
    <w:p w14:paraId="7C505D9E" w14:textId="19CC81DC" w:rsidR="00A77B3E" w:rsidRPr="00A87C07" w:rsidRDefault="00623C27" w:rsidP="00A87C07">
      <w:pPr>
        <w:spacing w:line="360" w:lineRule="auto"/>
        <w:jc w:val="both"/>
        <w:rPr>
          <w:rFonts w:ascii="Book Antiqua" w:hAnsi="Book Antiqua"/>
        </w:rPr>
      </w:pPr>
      <w:r>
        <w:rPr>
          <w:rFonts w:ascii="Book Antiqua" w:eastAsia="Book Antiqua" w:hAnsi="Book Antiqua" w:cs="Book Antiqua"/>
          <w:color w:val="000000"/>
        </w:rPr>
        <w:t xml:space="preserve">Han SY </w:t>
      </w:r>
      <w:r w:rsidRPr="00BB278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11FB8" w:rsidRPr="00A87C07">
        <w:rPr>
          <w:rFonts w:ascii="Book Antiqua" w:eastAsia="Book Antiqua" w:hAnsi="Book Antiqua" w:cs="Book Antiqua"/>
          <w:color w:val="000000"/>
        </w:rPr>
        <w:t>First line chemotherapy in pancreatic cancer</w:t>
      </w:r>
    </w:p>
    <w:p w14:paraId="32247507" w14:textId="77777777" w:rsidR="00A77B3E" w:rsidRPr="00A87C07" w:rsidRDefault="00A77B3E" w:rsidP="00A87C07">
      <w:pPr>
        <w:spacing w:line="360" w:lineRule="auto"/>
        <w:jc w:val="both"/>
        <w:rPr>
          <w:rFonts w:ascii="Book Antiqua" w:hAnsi="Book Antiqua"/>
        </w:rPr>
      </w:pPr>
    </w:p>
    <w:p w14:paraId="3BAA667C"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 xml:space="preserve">Sung Yong Han, Dong </w:t>
      </w:r>
      <w:proofErr w:type="spellStart"/>
      <w:r w:rsidRPr="00A87C07">
        <w:rPr>
          <w:rFonts w:ascii="Book Antiqua" w:eastAsia="Book Antiqua" w:hAnsi="Book Antiqua" w:cs="Book Antiqua"/>
          <w:color w:val="000000"/>
        </w:rPr>
        <w:t>Uk</w:t>
      </w:r>
      <w:proofErr w:type="spellEnd"/>
      <w:r w:rsidRPr="00A87C07">
        <w:rPr>
          <w:rFonts w:ascii="Book Antiqua" w:eastAsia="Book Antiqua" w:hAnsi="Book Antiqua" w:cs="Book Antiqua"/>
          <w:color w:val="000000"/>
        </w:rPr>
        <w:t xml:space="preserve"> Kim, Young </w:t>
      </w:r>
      <w:proofErr w:type="spellStart"/>
      <w:r w:rsidRPr="00A87C07">
        <w:rPr>
          <w:rFonts w:ascii="Book Antiqua" w:eastAsia="Book Antiqua" w:hAnsi="Book Antiqua" w:cs="Book Antiqua"/>
          <w:color w:val="000000"/>
        </w:rPr>
        <w:t>Mi</w:t>
      </w:r>
      <w:proofErr w:type="spellEnd"/>
      <w:r w:rsidRPr="00A87C07">
        <w:rPr>
          <w:rFonts w:ascii="Book Antiqua" w:eastAsia="Book Antiqua" w:hAnsi="Book Antiqua" w:cs="Book Antiqua"/>
          <w:color w:val="000000"/>
        </w:rPr>
        <w:t xml:space="preserve"> </w:t>
      </w:r>
      <w:proofErr w:type="spellStart"/>
      <w:r w:rsidRPr="00A87C07">
        <w:rPr>
          <w:rFonts w:ascii="Book Antiqua" w:eastAsia="Book Antiqua" w:hAnsi="Book Antiqua" w:cs="Book Antiqua"/>
          <w:color w:val="000000"/>
        </w:rPr>
        <w:t>Seol</w:t>
      </w:r>
      <w:proofErr w:type="spellEnd"/>
      <w:r w:rsidRPr="00A87C07">
        <w:rPr>
          <w:rFonts w:ascii="Book Antiqua" w:eastAsia="Book Antiqua" w:hAnsi="Book Antiqua" w:cs="Book Antiqua"/>
          <w:color w:val="000000"/>
        </w:rPr>
        <w:t xml:space="preserve">, Suk Kim, Nam Kyung Lee, </w:t>
      </w:r>
      <w:proofErr w:type="spellStart"/>
      <w:r w:rsidRPr="00A87C07">
        <w:rPr>
          <w:rFonts w:ascii="Book Antiqua" w:eastAsia="Book Antiqua" w:hAnsi="Book Antiqua" w:cs="Book Antiqua"/>
          <w:color w:val="000000"/>
        </w:rPr>
        <w:t>Seung</w:t>
      </w:r>
      <w:proofErr w:type="spellEnd"/>
      <w:r w:rsidRPr="00A87C07">
        <w:rPr>
          <w:rFonts w:ascii="Book Antiqua" w:eastAsia="Book Antiqua" w:hAnsi="Book Antiqua" w:cs="Book Antiqua"/>
          <w:color w:val="000000"/>
        </w:rPr>
        <w:t xml:space="preserve"> </w:t>
      </w:r>
      <w:proofErr w:type="spellStart"/>
      <w:r w:rsidRPr="00A87C07">
        <w:rPr>
          <w:rFonts w:ascii="Book Antiqua" w:eastAsia="Book Antiqua" w:hAnsi="Book Antiqua" w:cs="Book Antiqua"/>
          <w:color w:val="000000"/>
        </w:rPr>
        <w:t>Baek</w:t>
      </w:r>
      <w:proofErr w:type="spellEnd"/>
      <w:r w:rsidRPr="00A87C07">
        <w:rPr>
          <w:rFonts w:ascii="Book Antiqua" w:eastAsia="Book Antiqua" w:hAnsi="Book Antiqua" w:cs="Book Antiqua"/>
          <w:color w:val="000000"/>
        </w:rPr>
        <w:t xml:space="preserve"> Hong, </w:t>
      </w:r>
      <w:proofErr w:type="spellStart"/>
      <w:r w:rsidRPr="00A87C07">
        <w:rPr>
          <w:rFonts w:ascii="Book Antiqua" w:eastAsia="Book Antiqua" w:hAnsi="Book Antiqua" w:cs="Book Antiqua"/>
          <w:color w:val="000000"/>
        </w:rPr>
        <w:t>Hyung</w:t>
      </w:r>
      <w:proofErr w:type="spellEnd"/>
      <w:r w:rsidRPr="00A87C07">
        <w:rPr>
          <w:rFonts w:ascii="Book Antiqua" w:eastAsia="Book Antiqua" w:hAnsi="Book Antiqua" w:cs="Book Antiqua"/>
          <w:color w:val="000000"/>
        </w:rPr>
        <w:t xml:space="preserve">-Il </w:t>
      </w:r>
      <w:proofErr w:type="spellStart"/>
      <w:r w:rsidRPr="00A87C07">
        <w:rPr>
          <w:rFonts w:ascii="Book Antiqua" w:eastAsia="Book Antiqua" w:hAnsi="Book Antiqua" w:cs="Book Antiqua"/>
          <w:color w:val="000000"/>
        </w:rPr>
        <w:t>Seo</w:t>
      </w:r>
      <w:proofErr w:type="spellEnd"/>
    </w:p>
    <w:p w14:paraId="132A6DD4" w14:textId="77777777" w:rsidR="00A77B3E" w:rsidRPr="00A87C07" w:rsidRDefault="00A77B3E" w:rsidP="00A87C07">
      <w:pPr>
        <w:spacing w:line="360" w:lineRule="auto"/>
        <w:jc w:val="both"/>
        <w:rPr>
          <w:rFonts w:ascii="Book Antiqua" w:hAnsi="Book Antiqua"/>
        </w:rPr>
      </w:pPr>
    </w:p>
    <w:p w14:paraId="5DC41C21" w14:textId="4E361DBA"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Sung Yong Han, Dong </w:t>
      </w:r>
      <w:proofErr w:type="spellStart"/>
      <w:r w:rsidRPr="00A87C07">
        <w:rPr>
          <w:rFonts w:ascii="Book Antiqua" w:eastAsia="Book Antiqua" w:hAnsi="Book Antiqua" w:cs="Book Antiqua"/>
          <w:b/>
          <w:bCs/>
          <w:color w:val="000000"/>
        </w:rPr>
        <w:t>Uk</w:t>
      </w:r>
      <w:proofErr w:type="spellEnd"/>
      <w:r w:rsidRPr="00A87C07">
        <w:rPr>
          <w:rFonts w:ascii="Book Antiqua" w:eastAsia="Book Antiqua" w:hAnsi="Book Antiqua" w:cs="Book Antiqua"/>
          <w:b/>
          <w:bCs/>
          <w:color w:val="000000"/>
        </w:rPr>
        <w:t xml:space="preserve"> Kim, </w:t>
      </w:r>
      <w:r w:rsidR="00031368" w:rsidRPr="00A87C07">
        <w:rPr>
          <w:rFonts w:ascii="Book Antiqua" w:eastAsia="Book Antiqua" w:hAnsi="Book Antiqua" w:cs="Book Antiqua"/>
          <w:color w:val="000000"/>
        </w:rPr>
        <w:t>Department of Internal Medicine and Biomedical Research Institute,</w:t>
      </w:r>
      <w:r w:rsidR="00031368">
        <w:rPr>
          <w:rFonts w:ascii="Book Antiqua" w:eastAsia="Book Antiqua" w:hAnsi="Book Antiqua" w:cs="Book Antiqua"/>
          <w:color w:val="000000"/>
        </w:rPr>
        <w:t xml:space="preserve"> </w:t>
      </w:r>
      <w:r w:rsidRPr="00A87C07">
        <w:rPr>
          <w:rFonts w:ascii="Book Antiqua" w:eastAsia="Book Antiqua" w:hAnsi="Book Antiqua" w:cs="Book Antiqua"/>
          <w:color w:val="000000"/>
        </w:rPr>
        <w:t>Division of Gastroenterology, Pusan National University Hospital, Busan 49241, South Korea</w:t>
      </w:r>
    </w:p>
    <w:p w14:paraId="47780E15" w14:textId="77777777" w:rsidR="00A77B3E" w:rsidRPr="00A87C07" w:rsidRDefault="00A77B3E" w:rsidP="00A87C07">
      <w:pPr>
        <w:spacing w:line="360" w:lineRule="auto"/>
        <w:jc w:val="both"/>
        <w:rPr>
          <w:rFonts w:ascii="Book Antiqua" w:hAnsi="Book Antiqua"/>
        </w:rPr>
      </w:pPr>
    </w:p>
    <w:p w14:paraId="63C10B47" w14:textId="11736E23"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Young </w:t>
      </w:r>
      <w:proofErr w:type="spellStart"/>
      <w:r w:rsidRPr="00A87C07">
        <w:rPr>
          <w:rFonts w:ascii="Book Antiqua" w:eastAsia="Book Antiqua" w:hAnsi="Book Antiqua" w:cs="Book Antiqua"/>
          <w:b/>
          <w:bCs/>
          <w:color w:val="000000"/>
        </w:rPr>
        <w:t>Mi</w:t>
      </w:r>
      <w:proofErr w:type="spellEnd"/>
      <w:r w:rsidRPr="00A87C07">
        <w:rPr>
          <w:rFonts w:ascii="Book Antiqua" w:eastAsia="Book Antiqua" w:hAnsi="Book Antiqua" w:cs="Book Antiqua"/>
          <w:b/>
          <w:bCs/>
          <w:color w:val="000000"/>
        </w:rPr>
        <w:t xml:space="preserve"> </w:t>
      </w:r>
      <w:proofErr w:type="spellStart"/>
      <w:r w:rsidRPr="00A87C07">
        <w:rPr>
          <w:rFonts w:ascii="Book Antiqua" w:eastAsia="Book Antiqua" w:hAnsi="Book Antiqua" w:cs="Book Antiqua"/>
          <w:b/>
          <w:bCs/>
          <w:color w:val="000000"/>
        </w:rPr>
        <w:t>Seol</w:t>
      </w:r>
      <w:proofErr w:type="spellEnd"/>
      <w:r w:rsidRPr="00A87C07">
        <w:rPr>
          <w:rFonts w:ascii="Book Antiqua" w:eastAsia="Book Antiqua" w:hAnsi="Book Antiqua" w:cs="Book Antiqua"/>
          <w:b/>
          <w:bCs/>
          <w:color w:val="000000"/>
        </w:rPr>
        <w:t xml:space="preserve">, </w:t>
      </w:r>
      <w:r w:rsidRPr="00A87C07">
        <w:rPr>
          <w:rFonts w:ascii="Book Antiqua" w:eastAsia="Book Antiqua" w:hAnsi="Book Antiqua" w:cs="Book Antiqua"/>
          <w:color w:val="000000"/>
        </w:rPr>
        <w:t>Department of Hematology-Oncology, Biomedical Research Institute, Pusan National University Hospital, Busan 49241, South Korea</w:t>
      </w:r>
    </w:p>
    <w:p w14:paraId="7FDA7FDA" w14:textId="77777777" w:rsidR="00A77B3E" w:rsidRPr="00A87C07" w:rsidRDefault="00A77B3E" w:rsidP="00A87C07">
      <w:pPr>
        <w:spacing w:line="360" w:lineRule="auto"/>
        <w:jc w:val="both"/>
        <w:rPr>
          <w:rFonts w:ascii="Book Antiqua" w:hAnsi="Book Antiqua"/>
        </w:rPr>
      </w:pPr>
    </w:p>
    <w:p w14:paraId="7C67BEF6" w14:textId="7A7F5815"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Suk Kim, </w:t>
      </w:r>
      <w:r w:rsidR="00BB278E" w:rsidRPr="00A87C07">
        <w:rPr>
          <w:rFonts w:ascii="Book Antiqua" w:eastAsia="Book Antiqua" w:hAnsi="Book Antiqua" w:cs="Book Antiqua"/>
          <w:b/>
          <w:bCs/>
          <w:color w:val="000000"/>
        </w:rPr>
        <w:t>Nam Kyung Lee,</w:t>
      </w:r>
      <w:r w:rsidR="00BB278E">
        <w:rPr>
          <w:rFonts w:ascii="Book Antiqua" w:eastAsia="Book Antiqua" w:hAnsi="Book Antiqua" w:cs="Book Antiqua"/>
          <w:b/>
          <w:bCs/>
          <w:color w:val="000000"/>
        </w:rPr>
        <w:t xml:space="preserve"> </w:t>
      </w:r>
      <w:proofErr w:type="spellStart"/>
      <w:r w:rsidRPr="00A87C07">
        <w:rPr>
          <w:rFonts w:ascii="Book Antiqua" w:eastAsia="Book Antiqua" w:hAnsi="Book Antiqua" w:cs="Book Antiqua"/>
          <w:b/>
          <w:bCs/>
          <w:color w:val="000000"/>
        </w:rPr>
        <w:t>Seung</w:t>
      </w:r>
      <w:proofErr w:type="spellEnd"/>
      <w:r w:rsidRPr="00A87C07">
        <w:rPr>
          <w:rFonts w:ascii="Book Antiqua" w:eastAsia="Book Antiqua" w:hAnsi="Book Antiqua" w:cs="Book Antiqua"/>
          <w:b/>
          <w:bCs/>
          <w:color w:val="000000"/>
        </w:rPr>
        <w:t xml:space="preserve"> </w:t>
      </w:r>
      <w:proofErr w:type="spellStart"/>
      <w:r w:rsidRPr="00A87C07">
        <w:rPr>
          <w:rFonts w:ascii="Book Antiqua" w:eastAsia="Book Antiqua" w:hAnsi="Book Antiqua" w:cs="Book Antiqua"/>
          <w:b/>
          <w:bCs/>
          <w:color w:val="000000"/>
        </w:rPr>
        <w:t>Baek</w:t>
      </w:r>
      <w:proofErr w:type="spellEnd"/>
      <w:r w:rsidRPr="00A87C07">
        <w:rPr>
          <w:rFonts w:ascii="Book Antiqua" w:eastAsia="Book Antiqua" w:hAnsi="Book Antiqua" w:cs="Book Antiqua"/>
          <w:b/>
          <w:bCs/>
          <w:color w:val="000000"/>
        </w:rPr>
        <w:t xml:space="preserve"> Hong, </w:t>
      </w:r>
      <w:r w:rsidR="00031368" w:rsidRPr="00A87C07">
        <w:rPr>
          <w:rFonts w:ascii="Book Antiqua" w:eastAsia="Book Antiqua" w:hAnsi="Book Antiqua" w:cs="Book Antiqua"/>
          <w:color w:val="000000"/>
        </w:rPr>
        <w:t xml:space="preserve">Department of </w:t>
      </w:r>
      <w:r w:rsidR="00031368">
        <w:rPr>
          <w:rFonts w:ascii="Book Antiqua" w:eastAsia="Book Antiqua" w:hAnsi="Book Antiqua" w:cs="Book Antiqua"/>
          <w:color w:val="000000"/>
        </w:rPr>
        <w:t>R</w:t>
      </w:r>
      <w:r w:rsidR="00031368" w:rsidRPr="00A87C07">
        <w:rPr>
          <w:rFonts w:ascii="Book Antiqua" w:eastAsia="Book Antiqua" w:hAnsi="Book Antiqua" w:cs="Book Antiqua"/>
          <w:color w:val="000000"/>
        </w:rPr>
        <w:t>adiology</w:t>
      </w:r>
      <w:r w:rsidRPr="00A87C07">
        <w:rPr>
          <w:rFonts w:ascii="Book Antiqua" w:eastAsia="Book Antiqua" w:hAnsi="Book Antiqua" w:cs="Book Antiqua"/>
          <w:color w:val="000000"/>
        </w:rPr>
        <w:t xml:space="preserve">, </w:t>
      </w:r>
      <w:r w:rsidR="00031368" w:rsidRPr="00A87C07">
        <w:rPr>
          <w:rFonts w:ascii="Book Antiqua" w:eastAsia="Book Antiqua" w:hAnsi="Book Antiqua" w:cs="Book Antiqua"/>
          <w:color w:val="000000"/>
        </w:rPr>
        <w:t>Biomedical Research Institute,</w:t>
      </w:r>
      <w:r w:rsidR="00031368">
        <w:rPr>
          <w:rFonts w:ascii="Book Antiqua" w:eastAsia="Book Antiqua" w:hAnsi="Book Antiqua" w:cs="Book Antiqua"/>
          <w:color w:val="000000"/>
        </w:rPr>
        <w:t xml:space="preserve"> </w:t>
      </w:r>
      <w:r w:rsidRPr="00A87C07">
        <w:rPr>
          <w:rFonts w:ascii="Book Antiqua" w:eastAsia="Book Antiqua" w:hAnsi="Book Antiqua" w:cs="Book Antiqua"/>
          <w:color w:val="000000"/>
        </w:rPr>
        <w:t xml:space="preserve">Pusan National University Hospital, </w:t>
      </w:r>
      <w:r w:rsidR="00031368">
        <w:rPr>
          <w:rFonts w:ascii="Book Antiqua" w:eastAsia="Book Antiqua" w:hAnsi="Book Antiqua" w:cs="Book Antiqua"/>
          <w:color w:val="000000"/>
        </w:rPr>
        <w:t>B</w:t>
      </w:r>
      <w:r w:rsidR="00031368" w:rsidRPr="00A87C07">
        <w:rPr>
          <w:rFonts w:ascii="Book Antiqua" w:eastAsia="Book Antiqua" w:hAnsi="Book Antiqua" w:cs="Book Antiqua"/>
          <w:color w:val="000000"/>
        </w:rPr>
        <w:t xml:space="preserve">usan </w:t>
      </w:r>
      <w:r w:rsidRPr="00A87C07">
        <w:rPr>
          <w:rFonts w:ascii="Book Antiqua" w:eastAsia="Book Antiqua" w:hAnsi="Book Antiqua" w:cs="Book Antiqua"/>
          <w:color w:val="000000"/>
        </w:rPr>
        <w:t>49241, South Korea</w:t>
      </w:r>
    </w:p>
    <w:p w14:paraId="0A66B396" w14:textId="77777777" w:rsidR="00A77B3E" w:rsidRPr="00A87C07" w:rsidRDefault="00A77B3E" w:rsidP="00A87C07">
      <w:pPr>
        <w:spacing w:line="360" w:lineRule="auto"/>
        <w:jc w:val="both"/>
        <w:rPr>
          <w:rFonts w:ascii="Book Antiqua" w:hAnsi="Book Antiqua"/>
        </w:rPr>
      </w:pPr>
    </w:p>
    <w:p w14:paraId="2104460E" w14:textId="71F1FA89" w:rsidR="00A77B3E" w:rsidRPr="00A87C07" w:rsidRDefault="00311FB8" w:rsidP="00A87C07">
      <w:pPr>
        <w:spacing w:line="360" w:lineRule="auto"/>
        <w:jc w:val="both"/>
        <w:rPr>
          <w:rFonts w:ascii="Book Antiqua" w:hAnsi="Book Antiqua"/>
        </w:rPr>
      </w:pPr>
      <w:proofErr w:type="spellStart"/>
      <w:r w:rsidRPr="00A87C07">
        <w:rPr>
          <w:rFonts w:ascii="Book Antiqua" w:eastAsia="Book Antiqua" w:hAnsi="Book Antiqua" w:cs="Book Antiqua"/>
          <w:b/>
          <w:bCs/>
          <w:color w:val="000000"/>
        </w:rPr>
        <w:t>Hyung</w:t>
      </w:r>
      <w:proofErr w:type="spellEnd"/>
      <w:r w:rsidRPr="00A87C07">
        <w:rPr>
          <w:rFonts w:ascii="Book Antiqua" w:eastAsia="Book Antiqua" w:hAnsi="Book Antiqua" w:cs="Book Antiqua"/>
          <w:b/>
          <w:bCs/>
          <w:color w:val="000000"/>
        </w:rPr>
        <w:t xml:space="preserve">-Il </w:t>
      </w:r>
      <w:proofErr w:type="spellStart"/>
      <w:r w:rsidRPr="00A87C07">
        <w:rPr>
          <w:rFonts w:ascii="Book Antiqua" w:eastAsia="Book Antiqua" w:hAnsi="Book Antiqua" w:cs="Book Antiqua"/>
          <w:b/>
          <w:bCs/>
          <w:color w:val="000000"/>
        </w:rPr>
        <w:t>Seo</w:t>
      </w:r>
      <w:proofErr w:type="spellEnd"/>
      <w:r w:rsidRPr="00A87C07">
        <w:rPr>
          <w:rFonts w:ascii="Book Antiqua" w:eastAsia="Book Antiqua" w:hAnsi="Book Antiqua" w:cs="Book Antiqua"/>
          <w:b/>
          <w:bCs/>
          <w:color w:val="000000"/>
        </w:rPr>
        <w:t xml:space="preserve">, </w:t>
      </w:r>
      <w:r w:rsidRPr="00A87C07">
        <w:rPr>
          <w:rFonts w:ascii="Book Antiqua" w:eastAsia="Book Antiqua" w:hAnsi="Book Antiqua" w:cs="Book Antiqua"/>
          <w:color w:val="000000"/>
        </w:rPr>
        <w:t>Department of Surgery, Biomedical Research Institute, Pusan National University Hospital, Busan 49241, South Korea</w:t>
      </w:r>
    </w:p>
    <w:p w14:paraId="3C004248" w14:textId="77777777" w:rsidR="00A77B3E" w:rsidRPr="00A87C07" w:rsidRDefault="00A77B3E" w:rsidP="00A87C07">
      <w:pPr>
        <w:spacing w:line="360" w:lineRule="auto"/>
        <w:jc w:val="both"/>
        <w:rPr>
          <w:rFonts w:ascii="Book Antiqua" w:hAnsi="Book Antiqua"/>
        </w:rPr>
      </w:pPr>
    </w:p>
    <w:p w14:paraId="70FB8AA9" w14:textId="35B7ED89"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Author contributions: </w:t>
      </w:r>
      <w:r w:rsidRPr="00A87C07">
        <w:rPr>
          <w:rFonts w:ascii="Book Antiqua" w:eastAsia="Book Antiqua" w:hAnsi="Book Antiqua" w:cs="Book Antiqua"/>
          <w:color w:val="000000"/>
        </w:rPr>
        <w:t>Kim</w:t>
      </w:r>
      <w:r w:rsidR="00887DA2">
        <w:rPr>
          <w:rFonts w:ascii="Book Antiqua" w:eastAsia="Book Antiqua" w:hAnsi="Book Antiqua" w:cs="Book Antiqua"/>
          <w:color w:val="000000"/>
        </w:rPr>
        <w:t xml:space="preserve"> </w:t>
      </w:r>
      <w:r w:rsidR="00887DA2" w:rsidRPr="00A87C07">
        <w:rPr>
          <w:rFonts w:ascii="Book Antiqua" w:eastAsia="Book Antiqua" w:hAnsi="Book Antiqua" w:cs="Book Antiqua"/>
          <w:color w:val="000000"/>
        </w:rPr>
        <w:t>DU</w:t>
      </w:r>
      <w:r w:rsidR="00887DA2">
        <w:rPr>
          <w:rFonts w:ascii="Book Antiqua" w:eastAsia="Book Antiqua" w:hAnsi="Book Antiqua" w:cs="Book Antiqua"/>
          <w:color w:val="000000"/>
        </w:rPr>
        <w:t xml:space="preserve"> and </w:t>
      </w:r>
      <w:proofErr w:type="spellStart"/>
      <w:r w:rsidRPr="00A87C07">
        <w:rPr>
          <w:rFonts w:ascii="Book Antiqua" w:eastAsia="Book Antiqua" w:hAnsi="Book Antiqua" w:cs="Book Antiqua"/>
          <w:color w:val="000000"/>
        </w:rPr>
        <w:t>Seo</w:t>
      </w:r>
      <w:proofErr w:type="spellEnd"/>
      <w:r w:rsidR="00887DA2" w:rsidRPr="00887DA2">
        <w:rPr>
          <w:rFonts w:ascii="Book Antiqua" w:eastAsia="Book Antiqua" w:hAnsi="Book Antiqua" w:cs="Book Antiqua"/>
          <w:color w:val="000000"/>
        </w:rPr>
        <w:t xml:space="preserve"> </w:t>
      </w:r>
      <w:r w:rsidR="00887DA2" w:rsidRPr="00A87C07">
        <w:rPr>
          <w:rFonts w:ascii="Book Antiqua" w:eastAsia="Book Antiqua" w:hAnsi="Book Antiqua" w:cs="Book Antiqua"/>
          <w:color w:val="000000"/>
        </w:rPr>
        <w:t>H</w:t>
      </w:r>
      <w:r w:rsidR="006425AB">
        <w:rPr>
          <w:rFonts w:ascii="Book Antiqua" w:eastAsia="Book Antiqua" w:hAnsi="Book Antiqua" w:cs="Book Antiqua"/>
          <w:color w:val="000000"/>
        </w:rPr>
        <w:t>I</w:t>
      </w:r>
      <w:r w:rsidR="00BB278E">
        <w:rPr>
          <w:rFonts w:ascii="Book Antiqua" w:eastAsia="Book Antiqua" w:hAnsi="Book Antiqua" w:cs="Book Antiqua"/>
          <w:color w:val="000000"/>
        </w:rPr>
        <w:t xml:space="preserve"> contributed to the c</w:t>
      </w:r>
      <w:r w:rsidR="00BB278E" w:rsidRPr="00A87C07">
        <w:rPr>
          <w:rFonts w:ascii="Book Antiqua" w:eastAsia="Book Antiqua" w:hAnsi="Book Antiqua" w:cs="Book Antiqua"/>
          <w:color w:val="000000"/>
        </w:rPr>
        <w:t>onceptualization</w:t>
      </w:r>
      <w:r w:rsidR="00887DA2">
        <w:rPr>
          <w:rFonts w:ascii="Book Antiqua" w:eastAsia="Book Antiqua" w:hAnsi="Book Antiqua" w:cs="Book Antiqua"/>
          <w:color w:val="000000"/>
        </w:rPr>
        <w:t xml:space="preserve">; </w:t>
      </w:r>
      <w:r w:rsidRPr="00A87C07">
        <w:rPr>
          <w:rFonts w:ascii="Book Antiqua" w:eastAsia="Book Antiqua" w:hAnsi="Book Antiqua" w:cs="Book Antiqua"/>
          <w:color w:val="000000"/>
        </w:rPr>
        <w:t>Han</w:t>
      </w:r>
      <w:r w:rsidR="00887DA2" w:rsidRPr="00887DA2">
        <w:rPr>
          <w:rFonts w:ascii="Book Antiqua" w:eastAsia="Book Antiqua" w:hAnsi="Book Antiqua" w:cs="Book Antiqua"/>
          <w:color w:val="000000"/>
        </w:rPr>
        <w:t xml:space="preserve"> </w:t>
      </w:r>
      <w:r w:rsidR="00887DA2" w:rsidRPr="00A87C07">
        <w:rPr>
          <w:rFonts w:ascii="Book Antiqua" w:eastAsia="Book Antiqua" w:hAnsi="Book Antiqua" w:cs="Book Antiqua"/>
          <w:color w:val="000000"/>
        </w:rPr>
        <w:t>SY</w:t>
      </w:r>
      <w:r w:rsidR="00BB278E">
        <w:rPr>
          <w:rFonts w:ascii="Book Antiqua" w:eastAsia="Book Antiqua" w:hAnsi="Book Antiqua" w:cs="Book Antiqua"/>
          <w:color w:val="000000"/>
        </w:rPr>
        <w:t xml:space="preserve"> contributed to w</w:t>
      </w:r>
      <w:r w:rsidR="00BB278E" w:rsidRPr="00A87C07">
        <w:rPr>
          <w:rFonts w:ascii="Book Antiqua" w:eastAsia="Book Antiqua" w:hAnsi="Book Antiqua" w:cs="Book Antiqua"/>
          <w:color w:val="000000"/>
        </w:rPr>
        <w:t>riting</w:t>
      </w:r>
      <w:r w:rsidR="009E7DD4">
        <w:rPr>
          <w:rFonts w:ascii="Book Antiqua" w:eastAsia="Book Antiqua" w:hAnsi="Book Antiqua" w:cs="Book Antiqua"/>
          <w:color w:val="000000"/>
        </w:rPr>
        <w:t xml:space="preserve"> </w:t>
      </w:r>
      <w:r w:rsidR="00BB278E" w:rsidRPr="00A87C07">
        <w:rPr>
          <w:rFonts w:ascii="Book Antiqua" w:eastAsia="Book Antiqua" w:hAnsi="Book Antiqua" w:cs="Book Antiqua"/>
          <w:color w:val="000000"/>
        </w:rPr>
        <w:t>original draft</w:t>
      </w:r>
      <w:r w:rsidR="00887DA2">
        <w:rPr>
          <w:rFonts w:ascii="Book Antiqua" w:eastAsia="Book Antiqua" w:hAnsi="Book Antiqua" w:cs="Book Antiqua"/>
          <w:color w:val="000000"/>
        </w:rPr>
        <w:t>;</w:t>
      </w:r>
      <w:r w:rsidRPr="00A87C07">
        <w:rPr>
          <w:rFonts w:ascii="Book Antiqua" w:eastAsia="Book Antiqua" w:hAnsi="Book Antiqua" w:cs="Book Antiqua"/>
          <w:color w:val="000000"/>
        </w:rPr>
        <w:t xml:space="preserve"> Han</w:t>
      </w:r>
      <w:r w:rsidR="00887DA2" w:rsidRPr="00887DA2">
        <w:rPr>
          <w:rFonts w:ascii="Book Antiqua" w:eastAsia="Book Antiqua" w:hAnsi="Book Antiqua" w:cs="Book Antiqua"/>
          <w:color w:val="000000"/>
        </w:rPr>
        <w:t xml:space="preserve"> </w:t>
      </w:r>
      <w:r w:rsidR="00887DA2" w:rsidRPr="00A87C07">
        <w:rPr>
          <w:rFonts w:ascii="Book Antiqua" w:eastAsia="Book Antiqua" w:hAnsi="Book Antiqua" w:cs="Book Antiqua"/>
          <w:color w:val="000000"/>
        </w:rPr>
        <w:t>SY</w:t>
      </w:r>
      <w:r w:rsidRPr="00A87C07">
        <w:rPr>
          <w:rFonts w:ascii="Book Antiqua" w:eastAsia="Book Antiqua" w:hAnsi="Book Antiqua" w:cs="Book Antiqua"/>
          <w:color w:val="000000"/>
        </w:rPr>
        <w:t>, Kim</w:t>
      </w:r>
      <w:r w:rsidR="00887DA2" w:rsidRPr="00887DA2">
        <w:rPr>
          <w:rFonts w:ascii="Book Antiqua" w:eastAsia="Book Antiqua" w:hAnsi="Book Antiqua" w:cs="Book Antiqua"/>
          <w:color w:val="000000"/>
        </w:rPr>
        <w:t xml:space="preserve"> </w:t>
      </w:r>
      <w:r w:rsidR="00887DA2" w:rsidRPr="00A87C07">
        <w:rPr>
          <w:rFonts w:ascii="Book Antiqua" w:eastAsia="Book Antiqua" w:hAnsi="Book Antiqua" w:cs="Book Antiqua"/>
          <w:color w:val="000000"/>
        </w:rPr>
        <w:t>DU</w:t>
      </w:r>
      <w:r w:rsidRPr="00A87C07">
        <w:rPr>
          <w:rFonts w:ascii="Book Antiqua" w:eastAsia="Book Antiqua" w:hAnsi="Book Antiqua" w:cs="Book Antiqua"/>
          <w:color w:val="000000"/>
        </w:rPr>
        <w:t>,</w:t>
      </w:r>
      <w:r w:rsidR="00887DA2">
        <w:rPr>
          <w:rFonts w:ascii="Book Antiqua" w:eastAsia="Book Antiqua" w:hAnsi="Book Antiqua" w:cs="Book Antiqua"/>
          <w:color w:val="000000"/>
        </w:rPr>
        <w:t xml:space="preserve"> and </w:t>
      </w:r>
      <w:proofErr w:type="spellStart"/>
      <w:r w:rsidRPr="00A87C07">
        <w:rPr>
          <w:rFonts w:ascii="Book Antiqua" w:eastAsia="Book Antiqua" w:hAnsi="Book Antiqua" w:cs="Book Antiqua"/>
          <w:color w:val="000000"/>
        </w:rPr>
        <w:t>Seol</w:t>
      </w:r>
      <w:proofErr w:type="spellEnd"/>
      <w:r w:rsidR="006709B6" w:rsidRPr="006709B6">
        <w:rPr>
          <w:rFonts w:ascii="Book Antiqua" w:eastAsia="Book Antiqua" w:hAnsi="Book Antiqua" w:cs="Book Antiqua"/>
          <w:color w:val="000000"/>
        </w:rPr>
        <w:t xml:space="preserve"> </w:t>
      </w:r>
      <w:r w:rsidR="006709B6" w:rsidRPr="00A87C07">
        <w:rPr>
          <w:rFonts w:ascii="Book Antiqua" w:eastAsia="Book Antiqua" w:hAnsi="Book Antiqua" w:cs="Book Antiqua"/>
          <w:color w:val="000000"/>
        </w:rPr>
        <w:t>YM</w:t>
      </w:r>
      <w:r w:rsidR="00BB278E">
        <w:rPr>
          <w:rFonts w:ascii="Book Antiqua" w:eastAsia="Book Antiqua" w:hAnsi="Book Antiqua" w:cs="Book Antiqua"/>
          <w:color w:val="000000"/>
        </w:rPr>
        <w:t xml:space="preserve"> contributed to w</w:t>
      </w:r>
      <w:r w:rsidR="00BB278E" w:rsidRPr="00A87C07">
        <w:rPr>
          <w:rFonts w:ascii="Book Antiqua" w:eastAsia="Book Antiqua" w:hAnsi="Book Antiqua" w:cs="Book Antiqua"/>
          <w:color w:val="000000"/>
        </w:rPr>
        <w:t>riting</w:t>
      </w:r>
      <w:r w:rsidR="009E7DD4">
        <w:rPr>
          <w:rFonts w:ascii="Book Antiqua" w:eastAsia="Book Antiqua" w:hAnsi="Book Antiqua" w:cs="Book Antiqua"/>
          <w:color w:val="000000"/>
        </w:rPr>
        <w:t xml:space="preserve"> </w:t>
      </w:r>
      <w:r w:rsidR="00BB278E" w:rsidRPr="00A87C07">
        <w:rPr>
          <w:rFonts w:ascii="Book Antiqua" w:eastAsia="Book Antiqua" w:hAnsi="Book Antiqua" w:cs="Book Antiqua"/>
          <w:color w:val="000000"/>
        </w:rPr>
        <w:t xml:space="preserve">review </w:t>
      </w:r>
      <w:r w:rsidR="00BB278E">
        <w:rPr>
          <w:rFonts w:ascii="Book Antiqua" w:eastAsia="Book Antiqua" w:hAnsi="Book Antiqua" w:cs="Book Antiqua"/>
          <w:color w:val="000000"/>
        </w:rPr>
        <w:t>and</w:t>
      </w:r>
      <w:r w:rsidR="00BB278E" w:rsidRPr="00A87C07">
        <w:rPr>
          <w:rFonts w:ascii="Book Antiqua" w:eastAsia="Book Antiqua" w:hAnsi="Book Antiqua" w:cs="Book Antiqua"/>
          <w:color w:val="000000"/>
        </w:rPr>
        <w:t xml:space="preserve"> editing</w:t>
      </w:r>
      <w:r w:rsidR="00BB278E">
        <w:rPr>
          <w:rFonts w:ascii="Book Antiqua" w:eastAsia="Book Antiqua" w:hAnsi="Book Antiqua" w:cs="Book Antiqua"/>
          <w:color w:val="000000"/>
        </w:rPr>
        <w:t xml:space="preserve">; </w:t>
      </w:r>
      <w:r w:rsidRPr="00A87C07">
        <w:rPr>
          <w:rFonts w:ascii="Book Antiqua" w:eastAsia="Book Antiqua" w:hAnsi="Book Antiqua" w:cs="Book Antiqua"/>
          <w:color w:val="000000"/>
        </w:rPr>
        <w:t>Han</w:t>
      </w:r>
      <w:r w:rsidR="006709B6" w:rsidRPr="006709B6">
        <w:rPr>
          <w:rFonts w:ascii="Book Antiqua" w:eastAsia="Book Antiqua" w:hAnsi="Book Antiqua" w:cs="Book Antiqua"/>
          <w:color w:val="000000"/>
        </w:rPr>
        <w:t xml:space="preserve"> </w:t>
      </w:r>
      <w:r w:rsidR="006709B6" w:rsidRPr="00A87C07">
        <w:rPr>
          <w:rFonts w:ascii="Book Antiqua" w:eastAsia="Book Antiqua" w:hAnsi="Book Antiqua" w:cs="Book Antiqua"/>
          <w:color w:val="000000"/>
        </w:rPr>
        <w:t>SY</w:t>
      </w:r>
      <w:r w:rsidR="00887DA2">
        <w:rPr>
          <w:rFonts w:ascii="Book Antiqua" w:eastAsia="Book Antiqua" w:hAnsi="Book Antiqua" w:cs="Book Antiqua"/>
          <w:color w:val="000000"/>
        </w:rPr>
        <w:t xml:space="preserve"> and</w:t>
      </w:r>
      <w:r w:rsidR="00887DA2" w:rsidRPr="00A87C07">
        <w:rPr>
          <w:rFonts w:ascii="Book Antiqua" w:eastAsia="Book Antiqua" w:hAnsi="Book Antiqua" w:cs="Book Antiqua"/>
          <w:color w:val="000000"/>
        </w:rPr>
        <w:t xml:space="preserve"> </w:t>
      </w:r>
      <w:r w:rsidRPr="00A87C07">
        <w:rPr>
          <w:rFonts w:ascii="Book Antiqua" w:eastAsia="Book Antiqua" w:hAnsi="Book Antiqua" w:cs="Book Antiqua"/>
          <w:color w:val="000000"/>
        </w:rPr>
        <w:t>Kim</w:t>
      </w:r>
      <w:r w:rsidR="006709B6" w:rsidRPr="006709B6">
        <w:rPr>
          <w:rFonts w:ascii="Book Antiqua" w:eastAsia="Book Antiqua" w:hAnsi="Book Antiqua" w:cs="Book Antiqua"/>
          <w:color w:val="000000"/>
        </w:rPr>
        <w:t xml:space="preserve"> </w:t>
      </w:r>
      <w:r w:rsidR="006709B6" w:rsidRPr="00A87C07">
        <w:rPr>
          <w:rFonts w:ascii="Book Antiqua" w:eastAsia="Book Antiqua" w:hAnsi="Book Antiqua" w:cs="Book Antiqua"/>
          <w:color w:val="000000"/>
        </w:rPr>
        <w:t>S</w:t>
      </w:r>
      <w:r w:rsidR="00BB278E">
        <w:rPr>
          <w:rFonts w:ascii="Book Antiqua" w:eastAsia="Book Antiqua" w:hAnsi="Book Antiqua" w:cs="Book Antiqua"/>
          <w:color w:val="000000"/>
        </w:rPr>
        <w:t xml:space="preserve"> </w:t>
      </w:r>
      <w:r w:rsidR="009E7DD4">
        <w:rPr>
          <w:rFonts w:ascii="Book Antiqua" w:eastAsia="Book Antiqua" w:hAnsi="Book Antiqua" w:cs="Book Antiqua"/>
          <w:color w:val="000000"/>
        </w:rPr>
        <w:t>contributed to d</w:t>
      </w:r>
      <w:r w:rsidR="009E7DD4" w:rsidRPr="00A87C07">
        <w:rPr>
          <w:rFonts w:ascii="Book Antiqua" w:eastAsia="Book Antiqua" w:hAnsi="Book Antiqua" w:cs="Book Antiqua"/>
          <w:color w:val="000000"/>
        </w:rPr>
        <w:t xml:space="preserve">ata acquisition and </w:t>
      </w:r>
      <w:r w:rsidR="009E7DD4" w:rsidRPr="00A87C07">
        <w:rPr>
          <w:rFonts w:ascii="Book Antiqua" w:eastAsia="Book Antiqua" w:hAnsi="Book Antiqua" w:cs="Book Antiqua"/>
          <w:color w:val="000000"/>
        </w:rPr>
        <w:lastRenderedPageBreak/>
        <w:t>analysis</w:t>
      </w:r>
      <w:r w:rsidR="00887DA2">
        <w:rPr>
          <w:rFonts w:ascii="Book Antiqua" w:eastAsia="Book Antiqua" w:hAnsi="Book Antiqua" w:cs="Book Antiqua"/>
          <w:color w:val="000000"/>
        </w:rPr>
        <w:t xml:space="preserve">; </w:t>
      </w:r>
      <w:r w:rsidRPr="00A87C07">
        <w:rPr>
          <w:rFonts w:ascii="Book Antiqua" w:eastAsia="Book Antiqua" w:hAnsi="Book Antiqua" w:cs="Book Antiqua"/>
          <w:color w:val="000000"/>
        </w:rPr>
        <w:t>Lee</w:t>
      </w:r>
      <w:r w:rsidR="006709B6" w:rsidRPr="006709B6">
        <w:rPr>
          <w:rFonts w:ascii="Book Antiqua" w:eastAsia="Book Antiqua" w:hAnsi="Book Antiqua" w:cs="Book Antiqua"/>
          <w:color w:val="000000"/>
        </w:rPr>
        <w:t xml:space="preserve"> </w:t>
      </w:r>
      <w:r w:rsidR="006709B6" w:rsidRPr="00A87C07">
        <w:rPr>
          <w:rFonts w:ascii="Book Antiqua" w:eastAsia="Book Antiqua" w:hAnsi="Book Antiqua" w:cs="Book Antiqua"/>
          <w:color w:val="000000"/>
        </w:rPr>
        <w:t>NK</w:t>
      </w:r>
      <w:r w:rsidR="00887DA2">
        <w:rPr>
          <w:rFonts w:ascii="Book Antiqua" w:eastAsia="Book Antiqua" w:hAnsi="Book Antiqua" w:cs="Book Antiqua"/>
          <w:color w:val="000000"/>
        </w:rPr>
        <w:t xml:space="preserve"> and</w:t>
      </w:r>
      <w:r w:rsidR="00887DA2" w:rsidRPr="00A87C07">
        <w:rPr>
          <w:rFonts w:ascii="Book Antiqua" w:eastAsia="Book Antiqua" w:hAnsi="Book Antiqua" w:cs="Book Antiqua"/>
          <w:color w:val="000000"/>
        </w:rPr>
        <w:t xml:space="preserve"> </w:t>
      </w:r>
      <w:r w:rsidRPr="00A87C07">
        <w:rPr>
          <w:rFonts w:ascii="Book Antiqua" w:eastAsia="Book Antiqua" w:hAnsi="Book Antiqua" w:cs="Book Antiqua"/>
          <w:color w:val="000000"/>
        </w:rPr>
        <w:t>Hong</w:t>
      </w:r>
      <w:r w:rsidR="006709B6" w:rsidRPr="006709B6">
        <w:rPr>
          <w:rFonts w:ascii="Book Antiqua" w:eastAsia="Book Antiqua" w:hAnsi="Book Antiqua" w:cs="Book Antiqua"/>
          <w:color w:val="000000"/>
        </w:rPr>
        <w:t xml:space="preserve"> </w:t>
      </w:r>
      <w:r w:rsidR="006709B6" w:rsidRPr="00A87C07">
        <w:rPr>
          <w:rFonts w:ascii="Book Antiqua" w:eastAsia="Book Antiqua" w:hAnsi="Book Antiqua" w:cs="Book Antiqua"/>
          <w:color w:val="000000"/>
        </w:rPr>
        <w:t>SB</w:t>
      </w:r>
      <w:r w:rsidR="009E7DD4">
        <w:rPr>
          <w:rFonts w:ascii="Book Antiqua" w:eastAsia="Book Antiqua" w:hAnsi="Book Antiqua" w:cs="Book Antiqua"/>
          <w:color w:val="000000"/>
        </w:rPr>
        <w:t xml:space="preserve"> contributed to the i</w:t>
      </w:r>
      <w:r w:rsidR="009E7DD4" w:rsidRPr="00A87C07">
        <w:rPr>
          <w:rFonts w:ascii="Book Antiqua" w:eastAsia="Book Antiqua" w:hAnsi="Book Antiqua" w:cs="Book Antiqua"/>
          <w:color w:val="000000"/>
        </w:rPr>
        <w:t>nvestigation</w:t>
      </w:r>
      <w:r w:rsidR="00887DA2">
        <w:rPr>
          <w:rFonts w:ascii="Book Antiqua" w:eastAsia="Book Antiqua" w:hAnsi="Book Antiqua" w:cs="Book Antiqua"/>
          <w:color w:val="000000"/>
        </w:rPr>
        <w:t>;</w:t>
      </w:r>
      <w:r w:rsidRPr="00A87C07">
        <w:rPr>
          <w:rFonts w:ascii="Book Antiqua" w:eastAsia="Book Antiqua" w:hAnsi="Book Antiqua" w:cs="Book Antiqua"/>
          <w:color w:val="000000"/>
        </w:rPr>
        <w:t xml:space="preserve"> Kim</w:t>
      </w:r>
      <w:r w:rsidR="006709B6" w:rsidRPr="006709B6">
        <w:rPr>
          <w:rFonts w:ascii="Book Antiqua" w:eastAsia="Book Antiqua" w:hAnsi="Book Antiqua" w:cs="Book Antiqua"/>
          <w:color w:val="000000"/>
        </w:rPr>
        <w:t xml:space="preserve"> </w:t>
      </w:r>
      <w:r w:rsidR="006709B6" w:rsidRPr="00A87C07">
        <w:rPr>
          <w:rFonts w:ascii="Book Antiqua" w:eastAsia="Book Antiqua" w:hAnsi="Book Antiqua" w:cs="Book Antiqua"/>
          <w:color w:val="000000"/>
        </w:rPr>
        <w:t>DU</w:t>
      </w:r>
      <w:r w:rsidR="00887DA2">
        <w:rPr>
          <w:rFonts w:ascii="Book Antiqua" w:eastAsia="Book Antiqua" w:hAnsi="Book Antiqua" w:cs="Book Antiqua"/>
          <w:color w:val="000000"/>
        </w:rPr>
        <w:t xml:space="preserve"> and</w:t>
      </w:r>
      <w:r w:rsidR="00887DA2" w:rsidRPr="00A87C07">
        <w:rPr>
          <w:rFonts w:ascii="Book Antiqua" w:eastAsia="Book Antiqua" w:hAnsi="Book Antiqua" w:cs="Book Antiqua"/>
          <w:color w:val="000000"/>
        </w:rPr>
        <w:t xml:space="preserve"> </w:t>
      </w:r>
      <w:proofErr w:type="spellStart"/>
      <w:r w:rsidRPr="00A87C07">
        <w:rPr>
          <w:rFonts w:ascii="Book Antiqua" w:eastAsia="Book Antiqua" w:hAnsi="Book Antiqua" w:cs="Book Antiqua"/>
          <w:color w:val="000000"/>
        </w:rPr>
        <w:t>Seol</w:t>
      </w:r>
      <w:proofErr w:type="spellEnd"/>
      <w:r w:rsidR="006709B6" w:rsidRPr="006709B6">
        <w:rPr>
          <w:rFonts w:ascii="Book Antiqua" w:eastAsia="Book Antiqua" w:hAnsi="Book Antiqua" w:cs="Book Antiqua"/>
          <w:color w:val="000000"/>
        </w:rPr>
        <w:t xml:space="preserve"> </w:t>
      </w:r>
      <w:r w:rsidR="006709B6" w:rsidRPr="00A87C07">
        <w:rPr>
          <w:rFonts w:ascii="Book Antiqua" w:eastAsia="Book Antiqua" w:hAnsi="Book Antiqua" w:cs="Book Antiqua"/>
          <w:color w:val="000000"/>
        </w:rPr>
        <w:t>YM</w:t>
      </w:r>
      <w:r w:rsidR="009E7DD4">
        <w:rPr>
          <w:rFonts w:ascii="Book Antiqua" w:eastAsia="Book Antiqua" w:hAnsi="Book Antiqua" w:cs="Book Antiqua"/>
          <w:color w:val="000000"/>
        </w:rPr>
        <w:t xml:space="preserve"> contributed to the s</w:t>
      </w:r>
      <w:r w:rsidR="009E7DD4" w:rsidRPr="00A87C07">
        <w:rPr>
          <w:rFonts w:ascii="Book Antiqua" w:eastAsia="Book Antiqua" w:hAnsi="Book Antiqua" w:cs="Book Antiqua"/>
          <w:color w:val="000000"/>
        </w:rPr>
        <w:t>upervision</w:t>
      </w:r>
      <w:r w:rsidR="009E7DD4">
        <w:rPr>
          <w:rFonts w:ascii="Book Antiqua" w:eastAsia="Book Antiqua" w:hAnsi="Book Antiqua" w:cs="Book Antiqua"/>
          <w:color w:val="000000"/>
        </w:rPr>
        <w:t>.</w:t>
      </w:r>
    </w:p>
    <w:p w14:paraId="7D0372AC" w14:textId="77777777" w:rsidR="00A77B3E" w:rsidRPr="00A87C07" w:rsidRDefault="00A77B3E" w:rsidP="00A87C07">
      <w:pPr>
        <w:spacing w:line="360" w:lineRule="auto"/>
        <w:jc w:val="both"/>
        <w:rPr>
          <w:rFonts w:ascii="Book Antiqua" w:hAnsi="Book Antiqua"/>
        </w:rPr>
      </w:pPr>
    </w:p>
    <w:p w14:paraId="0853254D" w14:textId="448C8B8D"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Supported by </w:t>
      </w:r>
      <w:r w:rsidRPr="00A87C07">
        <w:rPr>
          <w:rFonts w:ascii="Book Antiqua" w:eastAsia="Book Antiqua" w:hAnsi="Book Antiqua" w:cs="Book Antiqua"/>
          <w:color w:val="000000"/>
        </w:rPr>
        <w:t>the National Research Foundation of Korea</w:t>
      </w:r>
      <w:r w:rsidR="00322545">
        <w:rPr>
          <w:rFonts w:ascii="Book Antiqua" w:eastAsia="Book Antiqua" w:hAnsi="Book Antiqua" w:cs="Book Antiqua"/>
          <w:color w:val="000000"/>
        </w:rPr>
        <w:t xml:space="preserve"> </w:t>
      </w:r>
      <w:r w:rsidRPr="00A87C07">
        <w:rPr>
          <w:rFonts w:ascii="Book Antiqua" w:eastAsia="Book Antiqua" w:hAnsi="Book Antiqua" w:cs="Book Antiqua"/>
          <w:color w:val="000000"/>
        </w:rPr>
        <w:t>(NRF) grant funded by the Korea government</w:t>
      </w:r>
      <w:r w:rsidR="009F7A00" w:rsidRPr="00A87C07">
        <w:rPr>
          <w:rFonts w:ascii="Book Antiqua" w:eastAsia="Book Antiqua" w:hAnsi="Book Antiqua" w:cs="Book Antiqua"/>
          <w:color w:val="000000"/>
        </w:rPr>
        <w:t xml:space="preserve"> </w:t>
      </w:r>
      <w:r w:rsidRPr="00A87C07">
        <w:rPr>
          <w:rFonts w:ascii="Book Antiqua" w:eastAsia="Book Antiqua" w:hAnsi="Book Antiqua" w:cs="Book Antiqua"/>
          <w:color w:val="000000"/>
        </w:rPr>
        <w:t>(MSIT)</w:t>
      </w:r>
      <w:r w:rsidR="00322545">
        <w:rPr>
          <w:rFonts w:ascii="Book Antiqua" w:eastAsia="Book Antiqua" w:hAnsi="Book Antiqua" w:cs="Book Antiqua"/>
          <w:color w:val="000000"/>
        </w:rPr>
        <w:t>,</w:t>
      </w:r>
      <w:r w:rsidR="00322545" w:rsidRPr="00A87C07" w:rsidDel="00322545">
        <w:rPr>
          <w:rFonts w:ascii="Book Antiqua" w:eastAsia="Book Antiqua" w:hAnsi="Book Antiqua" w:cs="Book Antiqua"/>
          <w:color w:val="000000"/>
        </w:rPr>
        <w:t xml:space="preserve"> </w:t>
      </w:r>
      <w:r w:rsidRPr="00A87C07">
        <w:rPr>
          <w:rFonts w:ascii="Book Antiqua" w:eastAsia="Book Antiqua" w:hAnsi="Book Antiqua" w:cs="Book Antiqua"/>
          <w:color w:val="000000"/>
        </w:rPr>
        <w:t>No. NRF-2018R1C1B5086234</w:t>
      </w:r>
      <w:r w:rsidR="00322545">
        <w:rPr>
          <w:rFonts w:ascii="Book Antiqua" w:eastAsia="Book Antiqua" w:hAnsi="Book Antiqua" w:cs="Book Antiqua"/>
          <w:color w:val="000000"/>
        </w:rPr>
        <w:t>.</w:t>
      </w:r>
    </w:p>
    <w:p w14:paraId="78CAB557" w14:textId="77777777" w:rsidR="00A77B3E" w:rsidRPr="00A87C07" w:rsidRDefault="00A77B3E" w:rsidP="00A87C07">
      <w:pPr>
        <w:spacing w:line="360" w:lineRule="auto"/>
        <w:jc w:val="both"/>
        <w:rPr>
          <w:rFonts w:ascii="Book Antiqua" w:hAnsi="Book Antiqua"/>
        </w:rPr>
      </w:pPr>
    </w:p>
    <w:p w14:paraId="2B71A406" w14:textId="10A3CA3D" w:rsidR="00444FF2"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Corresponding author: Dong </w:t>
      </w:r>
      <w:proofErr w:type="spellStart"/>
      <w:r w:rsidRPr="00A87C07">
        <w:rPr>
          <w:rFonts w:ascii="Book Antiqua" w:eastAsia="Book Antiqua" w:hAnsi="Book Antiqua" w:cs="Book Antiqua"/>
          <w:b/>
          <w:bCs/>
          <w:color w:val="000000"/>
        </w:rPr>
        <w:t>Uk</w:t>
      </w:r>
      <w:proofErr w:type="spellEnd"/>
      <w:r w:rsidRPr="00A87C07">
        <w:rPr>
          <w:rFonts w:ascii="Book Antiqua" w:eastAsia="Book Antiqua" w:hAnsi="Book Antiqua" w:cs="Book Antiqua"/>
          <w:b/>
          <w:bCs/>
          <w:color w:val="000000"/>
        </w:rPr>
        <w:t xml:space="preserve"> Kim, MD, PhD, Assistant Professor, </w:t>
      </w:r>
      <w:r w:rsidR="00887DA2" w:rsidRPr="00A87C07">
        <w:rPr>
          <w:rFonts w:ascii="Book Antiqua" w:eastAsia="Book Antiqua" w:hAnsi="Book Antiqua" w:cs="Book Antiqua"/>
          <w:color w:val="000000"/>
        </w:rPr>
        <w:t>Department of Internal Medicine and Biomedical Research Institute,</w:t>
      </w:r>
      <w:r w:rsidR="00887DA2">
        <w:rPr>
          <w:rFonts w:ascii="Book Antiqua" w:eastAsia="Book Antiqua" w:hAnsi="Book Antiqua" w:cs="Book Antiqua"/>
          <w:color w:val="000000"/>
        </w:rPr>
        <w:t xml:space="preserve"> </w:t>
      </w:r>
      <w:r w:rsidRPr="00A87C07">
        <w:rPr>
          <w:rFonts w:ascii="Book Antiqua" w:eastAsia="Book Antiqua" w:hAnsi="Book Antiqua" w:cs="Book Antiqua"/>
          <w:color w:val="000000"/>
        </w:rPr>
        <w:t xml:space="preserve">Division of Gastroenterology, Pusan National University Hospital, 179 </w:t>
      </w:r>
      <w:proofErr w:type="spellStart"/>
      <w:r w:rsidRPr="00A87C07">
        <w:rPr>
          <w:rFonts w:ascii="Book Antiqua" w:eastAsia="Book Antiqua" w:hAnsi="Book Antiqua" w:cs="Book Antiqua"/>
          <w:color w:val="000000"/>
        </w:rPr>
        <w:t>Gudeok-ro</w:t>
      </w:r>
      <w:proofErr w:type="spellEnd"/>
      <w:r w:rsidRPr="00A87C07">
        <w:rPr>
          <w:rFonts w:ascii="Book Antiqua" w:eastAsia="Book Antiqua" w:hAnsi="Book Antiqua" w:cs="Book Antiqua"/>
          <w:color w:val="000000"/>
        </w:rPr>
        <w:t xml:space="preserve">, </w:t>
      </w:r>
      <w:proofErr w:type="spellStart"/>
      <w:r w:rsidRPr="00A87C07">
        <w:rPr>
          <w:rFonts w:ascii="Book Antiqua" w:eastAsia="Book Antiqua" w:hAnsi="Book Antiqua" w:cs="Book Antiqua"/>
          <w:color w:val="000000"/>
        </w:rPr>
        <w:t>Seo-gu</w:t>
      </w:r>
      <w:proofErr w:type="spellEnd"/>
      <w:r w:rsidRPr="00A87C07">
        <w:rPr>
          <w:rFonts w:ascii="Book Antiqua" w:eastAsia="Book Antiqua" w:hAnsi="Book Antiqua" w:cs="Book Antiqua"/>
          <w:color w:val="000000"/>
        </w:rPr>
        <w:t xml:space="preserve">, Busan 49241, South Korea. </w:t>
      </w:r>
      <w:r w:rsidR="00444FF2" w:rsidRPr="00DC3E64">
        <w:rPr>
          <w:rFonts w:ascii="Book Antiqua" w:eastAsia="Book Antiqua" w:hAnsi="Book Antiqua" w:cs="Book Antiqua"/>
        </w:rPr>
        <w:t>amlm3@hanmail.net</w:t>
      </w:r>
    </w:p>
    <w:p w14:paraId="57DD7A42" w14:textId="77777777" w:rsidR="00A77B3E" w:rsidRPr="00A87C07" w:rsidRDefault="00A77B3E" w:rsidP="00A87C07">
      <w:pPr>
        <w:spacing w:line="360" w:lineRule="auto"/>
        <w:jc w:val="both"/>
        <w:rPr>
          <w:rFonts w:ascii="Book Antiqua" w:hAnsi="Book Antiqua"/>
        </w:rPr>
      </w:pPr>
    </w:p>
    <w:p w14:paraId="66A80E3D"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Received: </w:t>
      </w:r>
      <w:r w:rsidRPr="00A87C07">
        <w:rPr>
          <w:rFonts w:ascii="Book Antiqua" w:eastAsia="Book Antiqua" w:hAnsi="Book Antiqua" w:cs="Book Antiqua"/>
          <w:color w:val="000000"/>
        </w:rPr>
        <w:t>June 18, 2020</w:t>
      </w:r>
    </w:p>
    <w:p w14:paraId="58373950" w14:textId="4CDBC8F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Revised: </w:t>
      </w:r>
      <w:r w:rsidR="00523F98">
        <w:rPr>
          <w:rFonts w:ascii="Book Antiqua" w:eastAsia="Book Antiqua" w:hAnsi="Book Antiqua" w:cs="Book Antiqua"/>
          <w:color w:val="000000"/>
        </w:rPr>
        <w:t>July 28, 2020</w:t>
      </w:r>
    </w:p>
    <w:p w14:paraId="599E9544" w14:textId="22E0C7AE" w:rsidR="00A77B3E" w:rsidRPr="00220B91" w:rsidRDefault="00311FB8" w:rsidP="00220B91">
      <w:pPr>
        <w:snapToGrid w:val="0"/>
        <w:spacing w:line="360" w:lineRule="auto"/>
        <w:rPr>
          <w:rFonts w:ascii="Book Antiqua" w:hAnsi="Book Antiqua" w:cs="Arial"/>
          <w:color w:val="000000" w:themeColor="text1"/>
          <w:shd w:val="clear" w:color="auto" w:fill="FFFFFF"/>
        </w:rPr>
      </w:pPr>
      <w:r w:rsidRPr="00A87C07">
        <w:rPr>
          <w:rFonts w:ascii="Book Antiqua" w:eastAsia="Book Antiqua" w:hAnsi="Book Antiqua" w:cs="Book Antiqua"/>
          <w:b/>
          <w:bCs/>
          <w:color w:val="000000"/>
        </w:rPr>
        <w:t xml:space="preserve">Accepted: </w:t>
      </w:r>
      <w:r w:rsidR="00220B91">
        <w:rPr>
          <w:rFonts w:ascii="Book Antiqua" w:hAnsi="Book Antiqua" w:cs="Arial"/>
          <w:color w:val="000000" w:themeColor="text1"/>
          <w:shd w:val="clear" w:color="auto" w:fill="FFFFFF"/>
        </w:rPr>
        <w:t>August 13, 2020</w:t>
      </w:r>
    </w:p>
    <w:p w14:paraId="33D13E6D" w14:textId="72BD9285" w:rsidR="00A77B3E" w:rsidRPr="00DC3E64"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Published online: </w:t>
      </w:r>
      <w:r w:rsidR="00DC3E64" w:rsidRPr="00DC3E64">
        <w:rPr>
          <w:rFonts w:ascii="Book Antiqua" w:eastAsia="Book Antiqua" w:hAnsi="Book Antiqua" w:cs="Book Antiqua"/>
          <w:bCs/>
          <w:color w:val="000000"/>
        </w:rPr>
        <w:t>September 6, 2020</w:t>
      </w:r>
    </w:p>
    <w:p w14:paraId="7D54A493" w14:textId="77777777" w:rsidR="00A77B3E" w:rsidRPr="00A87C07" w:rsidRDefault="00A77B3E" w:rsidP="00A87C07">
      <w:pPr>
        <w:spacing w:line="360" w:lineRule="auto"/>
        <w:jc w:val="both"/>
        <w:rPr>
          <w:rFonts w:ascii="Book Antiqua" w:hAnsi="Book Antiqua"/>
        </w:rPr>
        <w:sectPr w:rsidR="00A77B3E" w:rsidRPr="00A87C07">
          <w:footerReference w:type="default" r:id="rId7"/>
          <w:pgSz w:w="12240" w:h="15840"/>
          <w:pgMar w:top="1440" w:right="1440" w:bottom="1440" w:left="1440" w:header="720" w:footer="720" w:gutter="0"/>
          <w:cols w:space="720"/>
          <w:docGrid w:linePitch="360"/>
        </w:sectPr>
      </w:pPr>
    </w:p>
    <w:p w14:paraId="333A9875"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lastRenderedPageBreak/>
        <w:t>Abstract</w:t>
      </w:r>
    </w:p>
    <w:p w14:paraId="69F7A07C"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BACKGROUND</w:t>
      </w:r>
    </w:p>
    <w:p w14:paraId="5BD4A909" w14:textId="77777777" w:rsidR="00A77B3E" w:rsidRPr="00A87C07" w:rsidRDefault="00311FB8" w:rsidP="00A87C07">
      <w:pPr>
        <w:spacing w:line="360" w:lineRule="auto"/>
        <w:jc w:val="both"/>
        <w:rPr>
          <w:rFonts w:ascii="Book Antiqua" w:hAnsi="Book Antiqua"/>
        </w:rPr>
      </w:pPr>
      <w:bookmarkStart w:id="0" w:name="_Hlk47966245"/>
      <w:r w:rsidRPr="00A87C07">
        <w:rPr>
          <w:rFonts w:ascii="Book Antiqua" w:eastAsia="Book Antiqua" w:hAnsi="Book Antiqua" w:cs="Book Antiqua"/>
          <w:color w:val="000000"/>
        </w:rPr>
        <w:t>Gemcitabine plus nab-paclitaxel</w:t>
      </w:r>
      <w:bookmarkEnd w:id="0"/>
      <w:r w:rsidRPr="00A87C07">
        <w:rPr>
          <w:rFonts w:ascii="Book Antiqua" w:eastAsia="Book Antiqua" w:hAnsi="Book Antiqua" w:cs="Book Antiqua"/>
          <w:color w:val="000000"/>
        </w:rPr>
        <w:t xml:space="preserve"> (GA) and modified FOLFIRINOX (FFX) have been widely used as standard first-line treatment in pancreatic cancer. However, it is unclear which regimen is more efficacious. </w:t>
      </w:r>
    </w:p>
    <w:p w14:paraId="08659F01" w14:textId="77777777" w:rsidR="00A77B3E" w:rsidRPr="00A87C07" w:rsidRDefault="00A77B3E" w:rsidP="00A87C07">
      <w:pPr>
        <w:spacing w:line="360" w:lineRule="auto"/>
        <w:jc w:val="both"/>
        <w:rPr>
          <w:rFonts w:ascii="Book Antiqua" w:hAnsi="Book Antiqua"/>
        </w:rPr>
      </w:pPr>
    </w:p>
    <w:p w14:paraId="3D91AFF2"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AIM</w:t>
      </w:r>
    </w:p>
    <w:p w14:paraId="1917B4CD" w14:textId="36C0B898" w:rsidR="00A77B3E" w:rsidRPr="00A87C07" w:rsidRDefault="00A7214B" w:rsidP="00A87C07">
      <w:pPr>
        <w:spacing w:line="360" w:lineRule="auto"/>
        <w:jc w:val="both"/>
        <w:rPr>
          <w:rFonts w:ascii="Book Antiqua" w:hAnsi="Book Antiqua"/>
        </w:rPr>
      </w:pPr>
      <w:r>
        <w:rPr>
          <w:rFonts w:ascii="Book Antiqua" w:eastAsia="Book Antiqua" w:hAnsi="Book Antiqua" w:cs="Book Antiqua"/>
          <w:color w:val="000000"/>
        </w:rPr>
        <w:t>To</w:t>
      </w:r>
      <w:r w:rsidR="00311FB8" w:rsidRPr="00A87C07">
        <w:rPr>
          <w:rFonts w:ascii="Book Antiqua" w:eastAsia="Book Antiqua" w:hAnsi="Book Antiqua" w:cs="Book Antiqua"/>
          <w:color w:val="000000"/>
        </w:rPr>
        <w:t xml:space="preserve"> evaluate a retrospective analysis comparing the efficacy and safety of FFX and GA as first-line chemotherapeutic regimens in patients with metastatic pancreatic cancer.</w:t>
      </w:r>
    </w:p>
    <w:p w14:paraId="3D7FE6CD" w14:textId="77777777" w:rsidR="00A77B3E" w:rsidRPr="00A87C07" w:rsidRDefault="00A77B3E" w:rsidP="00A87C07">
      <w:pPr>
        <w:spacing w:line="360" w:lineRule="auto"/>
        <w:jc w:val="both"/>
        <w:rPr>
          <w:rFonts w:ascii="Book Antiqua" w:hAnsi="Book Antiqua"/>
        </w:rPr>
      </w:pPr>
    </w:p>
    <w:p w14:paraId="6EC62781"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METHODS</w:t>
      </w:r>
    </w:p>
    <w:p w14:paraId="42E66252" w14:textId="6F4D05AC"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We retrospectively analyzed and compared outcomes in 101 patients who presented with pancreatic cancer and were treated with either GA (</w:t>
      </w:r>
      <w:r w:rsidRPr="00BB278E">
        <w:rPr>
          <w:rFonts w:ascii="Book Antiqua" w:eastAsia="Book Antiqua" w:hAnsi="Book Antiqua" w:cs="Book Antiqua"/>
          <w:i/>
          <w:iCs/>
          <w:color w:val="000000"/>
        </w:rPr>
        <w:t>n</w:t>
      </w:r>
      <w:r w:rsidR="00736B22">
        <w:rPr>
          <w:rFonts w:ascii="Book Antiqua" w:eastAsia="Book Antiqua" w:hAnsi="Book Antiqua" w:cs="Book Antiqua"/>
          <w:color w:val="000000"/>
        </w:rPr>
        <w:t xml:space="preserve"> </w:t>
      </w:r>
      <w:r w:rsidRPr="00A87C07">
        <w:rPr>
          <w:rFonts w:ascii="Book Antiqua" w:eastAsia="Book Antiqua" w:hAnsi="Book Antiqua" w:cs="Book Antiqua"/>
          <w:color w:val="000000"/>
        </w:rPr>
        <w:t>=</w:t>
      </w:r>
      <w:r w:rsidR="00736B22">
        <w:rPr>
          <w:rFonts w:ascii="Book Antiqua" w:eastAsia="Book Antiqua" w:hAnsi="Book Antiqua" w:cs="Book Antiqua"/>
          <w:color w:val="000000"/>
        </w:rPr>
        <w:t xml:space="preserve"> </w:t>
      </w:r>
      <w:r w:rsidRPr="00A87C07">
        <w:rPr>
          <w:rFonts w:ascii="Book Antiqua" w:eastAsia="Book Antiqua" w:hAnsi="Book Antiqua" w:cs="Book Antiqua"/>
          <w:color w:val="000000"/>
        </w:rPr>
        <w:t>54) or FFX (</w:t>
      </w:r>
      <w:r w:rsidRPr="00BB278E">
        <w:rPr>
          <w:rFonts w:ascii="Book Antiqua" w:eastAsia="Book Antiqua" w:hAnsi="Book Antiqua" w:cs="Book Antiqua"/>
          <w:i/>
          <w:iCs/>
          <w:color w:val="000000"/>
        </w:rPr>
        <w:t>n</w:t>
      </w:r>
      <w:r w:rsidR="00736B22">
        <w:rPr>
          <w:rFonts w:ascii="Book Antiqua" w:eastAsia="Book Antiqua" w:hAnsi="Book Antiqua" w:cs="Book Antiqua"/>
          <w:color w:val="000000"/>
        </w:rPr>
        <w:t xml:space="preserve"> </w:t>
      </w:r>
      <w:r w:rsidRPr="00A87C07">
        <w:rPr>
          <w:rFonts w:ascii="Book Antiqua" w:eastAsia="Book Antiqua" w:hAnsi="Book Antiqua" w:cs="Book Antiqua"/>
          <w:color w:val="000000"/>
        </w:rPr>
        <w:t>=</w:t>
      </w:r>
      <w:r w:rsidR="00736B22">
        <w:rPr>
          <w:rFonts w:ascii="Book Antiqua" w:eastAsia="Book Antiqua" w:hAnsi="Book Antiqua" w:cs="Book Antiqua"/>
          <w:color w:val="000000"/>
        </w:rPr>
        <w:t xml:space="preserve"> </w:t>
      </w:r>
      <w:r w:rsidRPr="00A87C07">
        <w:rPr>
          <w:rFonts w:ascii="Book Antiqua" w:eastAsia="Book Antiqua" w:hAnsi="Book Antiqua" w:cs="Book Antiqua"/>
          <w:color w:val="000000"/>
        </w:rPr>
        <w:t xml:space="preserve">47). Moreover, we performed subgroup analysis based on the neutrophil/lymphocyte ratio (NLR) and Eastern Cooperative Oncology Group (ECOG) performance status. </w:t>
      </w:r>
    </w:p>
    <w:p w14:paraId="1B56B158" w14:textId="77777777" w:rsidR="00A77B3E" w:rsidRPr="00A87C07" w:rsidRDefault="00A77B3E" w:rsidP="00A87C07">
      <w:pPr>
        <w:spacing w:line="360" w:lineRule="auto"/>
        <w:jc w:val="both"/>
        <w:rPr>
          <w:rFonts w:ascii="Book Antiqua" w:hAnsi="Book Antiqua"/>
        </w:rPr>
      </w:pPr>
    </w:p>
    <w:p w14:paraId="67DE305E"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RESULTS</w:t>
      </w:r>
    </w:p>
    <w:p w14:paraId="51F27737" w14:textId="759EFE32"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 xml:space="preserve">There were no significant differences between two groups in baseline characteristics, except for the ECOG performance status. The median progression-free survival (PFS) (6.43 </w:t>
      </w:r>
      <w:proofErr w:type="spellStart"/>
      <w:r w:rsidR="00D51A02">
        <w:rPr>
          <w:rFonts w:ascii="Book Antiqua" w:eastAsia="Book Antiqua" w:hAnsi="Book Antiqua" w:cs="Book Antiqua"/>
          <w:color w:val="000000"/>
        </w:rPr>
        <w:t>mo</w:t>
      </w:r>
      <w:proofErr w:type="spellEnd"/>
      <w:r w:rsidR="00D51A02" w:rsidRPr="00BB278E">
        <w:rPr>
          <w:rFonts w:ascii="Book Antiqua" w:eastAsia="Book Antiqua" w:hAnsi="Book Antiqua" w:cs="Book Antiqua"/>
          <w:i/>
          <w:iCs/>
          <w:color w:val="000000"/>
        </w:rPr>
        <w:t xml:space="preserve">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4.90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33EAF">
        <w:rPr>
          <w:rFonts w:ascii="Book Antiqua" w:eastAsia="Book Antiqua" w:hAnsi="Book Antiqua" w:cs="Book Antiqua"/>
          <w:i/>
          <w:iCs/>
          <w:color w:val="000000"/>
        </w:rPr>
        <w:t>P</w:t>
      </w:r>
      <w:r w:rsidR="00333EAF"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0.058) was comparable between two groups; however, median overall survival (OS) (10.17 </w:t>
      </w:r>
      <w:proofErr w:type="spellStart"/>
      <w:r w:rsidR="00D51A02">
        <w:rPr>
          <w:rFonts w:ascii="Book Antiqua" w:eastAsia="Book Antiqua" w:hAnsi="Book Antiqua" w:cs="Book Antiqua"/>
          <w:color w:val="000000"/>
        </w:rPr>
        <w:t>mo</w:t>
      </w:r>
      <w:proofErr w:type="spellEnd"/>
      <w:r w:rsidR="00D51A02" w:rsidRPr="00BB278E">
        <w:rPr>
          <w:rFonts w:ascii="Book Antiqua" w:eastAsia="Book Antiqua" w:hAnsi="Book Antiqua" w:cs="Book Antiqua"/>
          <w:i/>
          <w:iCs/>
          <w:color w:val="000000"/>
        </w:rPr>
        <w:t xml:space="preserve">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6.93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33EAF">
        <w:rPr>
          <w:rFonts w:ascii="Book Antiqua" w:eastAsia="Book Antiqua" w:hAnsi="Book Antiqua" w:cs="Book Antiqua"/>
          <w:i/>
          <w:iCs/>
          <w:color w:val="000000"/>
        </w:rPr>
        <w:t>P</w:t>
      </w:r>
      <w:r w:rsidR="00333EAF"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0.008) was longer in patients who received GA regimen. In patients with ECOG 0 (PFS: 8.93 </w:t>
      </w:r>
      <w:proofErr w:type="spellStart"/>
      <w:r w:rsidR="00D51A02">
        <w:rPr>
          <w:rFonts w:ascii="Book Antiqua" w:eastAsia="Book Antiqua" w:hAnsi="Book Antiqua" w:cs="Book Antiqua"/>
          <w:color w:val="000000"/>
        </w:rPr>
        <w:t>mo</w:t>
      </w:r>
      <w:proofErr w:type="spellEnd"/>
      <w:r w:rsidR="00D51A02" w:rsidRPr="00BB278E">
        <w:rPr>
          <w:rFonts w:ascii="Book Antiqua" w:eastAsia="Book Antiqua" w:hAnsi="Book Antiqua" w:cs="Book Antiqua"/>
          <w:i/>
          <w:iCs/>
          <w:color w:val="000000"/>
        </w:rPr>
        <w:t xml:space="preserve">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5.43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33EAF">
        <w:rPr>
          <w:rFonts w:ascii="Book Antiqua" w:eastAsia="Book Antiqua" w:hAnsi="Book Antiqua" w:cs="Book Antiqua"/>
          <w:i/>
          <w:iCs/>
          <w:color w:val="000000"/>
        </w:rPr>
        <w:t>P</w:t>
      </w:r>
      <w:r w:rsidR="00333EAF"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0.002; OS: 16.10 </w:t>
      </w:r>
      <w:proofErr w:type="spellStart"/>
      <w:r w:rsidR="00D51A02">
        <w:rPr>
          <w:rFonts w:ascii="Book Antiqua" w:eastAsia="Book Antiqua" w:hAnsi="Book Antiqua" w:cs="Book Antiqua"/>
          <w:color w:val="000000"/>
        </w:rPr>
        <w:t>mo</w:t>
      </w:r>
      <w:proofErr w:type="spellEnd"/>
      <w:r w:rsidR="00D51A02" w:rsidRPr="00BB278E">
        <w:rPr>
          <w:rFonts w:ascii="Book Antiqua" w:eastAsia="Book Antiqua" w:hAnsi="Book Antiqua" w:cs="Book Antiqua"/>
          <w:i/>
          <w:iCs/>
          <w:color w:val="000000"/>
        </w:rPr>
        <w:t xml:space="preserve">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6.97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33EAF">
        <w:rPr>
          <w:rFonts w:ascii="Book Antiqua" w:eastAsia="Book Antiqua" w:hAnsi="Book Antiqua" w:cs="Book Antiqua"/>
          <w:i/>
          <w:iCs/>
          <w:color w:val="000000"/>
        </w:rPr>
        <w:t>P</w:t>
      </w:r>
      <w:r w:rsidR="00333EAF"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0.000) and those with NLR &lt; 3 (PFS: 8.10 </w:t>
      </w:r>
      <w:proofErr w:type="spellStart"/>
      <w:r w:rsidR="00D51A02">
        <w:rPr>
          <w:rFonts w:ascii="Book Antiqua" w:eastAsia="Book Antiqua" w:hAnsi="Book Antiqua" w:cs="Book Antiqua"/>
          <w:color w:val="000000"/>
        </w:rPr>
        <w:t>mo</w:t>
      </w:r>
      <w:proofErr w:type="spellEnd"/>
      <w:r w:rsidR="00D51A02" w:rsidRPr="00BB278E">
        <w:rPr>
          <w:rFonts w:ascii="Book Antiqua" w:eastAsia="Book Antiqua" w:hAnsi="Book Antiqua" w:cs="Book Antiqua"/>
          <w:i/>
          <w:iCs/>
          <w:color w:val="000000"/>
        </w:rPr>
        <w:t xml:space="preserve">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6.57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33EAF">
        <w:rPr>
          <w:rFonts w:ascii="Book Antiqua" w:eastAsia="Book Antiqua" w:hAnsi="Book Antiqua" w:cs="Book Antiqua"/>
          <w:i/>
          <w:iCs/>
          <w:color w:val="000000"/>
        </w:rPr>
        <w:t>P</w:t>
      </w:r>
      <w:r w:rsidR="00333EAF"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0.008; OS: 12.87 </w:t>
      </w:r>
      <w:proofErr w:type="spellStart"/>
      <w:r w:rsidR="00D51A02">
        <w:rPr>
          <w:rFonts w:ascii="Book Antiqua" w:eastAsia="Book Antiqua" w:hAnsi="Book Antiqua" w:cs="Book Antiqua"/>
          <w:color w:val="000000"/>
        </w:rPr>
        <w:t>mo</w:t>
      </w:r>
      <w:proofErr w:type="spellEnd"/>
      <w:r w:rsidR="00D51A02" w:rsidRPr="00BB278E">
        <w:rPr>
          <w:rFonts w:ascii="Book Antiqua" w:eastAsia="Book Antiqua" w:hAnsi="Book Antiqua" w:cs="Book Antiqua"/>
          <w:i/>
          <w:iCs/>
          <w:color w:val="000000"/>
        </w:rPr>
        <w:t xml:space="preserve">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9.93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33EAF">
        <w:rPr>
          <w:rFonts w:ascii="Book Antiqua" w:eastAsia="Book Antiqua" w:hAnsi="Book Antiqua" w:cs="Book Antiqua"/>
          <w:i/>
          <w:iCs/>
          <w:color w:val="000000"/>
        </w:rPr>
        <w:t>P</w:t>
      </w:r>
      <w:r w:rsidR="00333EAF"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0.002), GA regimen showed higher efficacy. </w:t>
      </w:r>
    </w:p>
    <w:p w14:paraId="5DD4567D" w14:textId="77777777" w:rsidR="00A77B3E" w:rsidRPr="00A87C07" w:rsidRDefault="00A77B3E" w:rsidP="00A87C07">
      <w:pPr>
        <w:spacing w:line="360" w:lineRule="auto"/>
        <w:jc w:val="both"/>
        <w:rPr>
          <w:rFonts w:ascii="Book Antiqua" w:hAnsi="Book Antiqua"/>
        </w:rPr>
      </w:pPr>
    </w:p>
    <w:p w14:paraId="3606EDA0"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CONCLUSION</w:t>
      </w:r>
    </w:p>
    <w:p w14:paraId="42D6E266"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GA regimen may be recommended to the patients with NLR &lt; 3 or ECOG 0 status although GA and FFX showed comparable efficacy outcomes in patients with metastatic pancreatic cancer.</w:t>
      </w:r>
    </w:p>
    <w:p w14:paraId="48B843A3" w14:textId="77777777" w:rsidR="00A77B3E" w:rsidRPr="00A87C07" w:rsidRDefault="00A77B3E" w:rsidP="00A87C07">
      <w:pPr>
        <w:spacing w:line="360" w:lineRule="auto"/>
        <w:jc w:val="both"/>
        <w:rPr>
          <w:rFonts w:ascii="Book Antiqua" w:hAnsi="Book Antiqua"/>
        </w:rPr>
      </w:pPr>
    </w:p>
    <w:p w14:paraId="6007A339" w14:textId="36A55698"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Key words: </w:t>
      </w:r>
      <w:r w:rsidR="001A7C79">
        <w:rPr>
          <w:rFonts w:ascii="Book Antiqua" w:eastAsia="Book Antiqua" w:hAnsi="Book Antiqua" w:cs="Book Antiqua"/>
          <w:color w:val="000000"/>
        </w:rPr>
        <w:t>M</w:t>
      </w:r>
      <w:r w:rsidR="001A7C79" w:rsidRPr="00A87C07">
        <w:rPr>
          <w:rFonts w:ascii="Book Antiqua" w:eastAsia="Book Antiqua" w:hAnsi="Book Antiqua" w:cs="Book Antiqua"/>
          <w:color w:val="000000"/>
        </w:rPr>
        <w:t xml:space="preserve">etastatic </w:t>
      </w:r>
      <w:r w:rsidRPr="00A87C07">
        <w:rPr>
          <w:rFonts w:ascii="Book Antiqua" w:eastAsia="Book Antiqua" w:hAnsi="Book Antiqua" w:cs="Book Antiqua"/>
          <w:color w:val="000000"/>
        </w:rPr>
        <w:t xml:space="preserve">pancreatic carcinoma; </w:t>
      </w:r>
      <w:r w:rsidR="001A7C79">
        <w:rPr>
          <w:rFonts w:ascii="Book Antiqua" w:eastAsia="Book Antiqua" w:hAnsi="Book Antiqua" w:cs="Book Antiqua"/>
          <w:color w:val="000000"/>
        </w:rPr>
        <w:t>C</w:t>
      </w:r>
      <w:r w:rsidR="001A7C79" w:rsidRPr="00A87C07">
        <w:rPr>
          <w:rFonts w:ascii="Book Antiqua" w:eastAsia="Book Antiqua" w:hAnsi="Book Antiqua" w:cs="Book Antiqua"/>
          <w:color w:val="000000"/>
        </w:rPr>
        <w:t>hemotherapy</w:t>
      </w:r>
      <w:r w:rsidRPr="00A87C07">
        <w:rPr>
          <w:rFonts w:ascii="Book Antiqua" w:eastAsia="Book Antiqua" w:hAnsi="Book Antiqua" w:cs="Book Antiqua"/>
          <w:color w:val="000000"/>
        </w:rPr>
        <w:t xml:space="preserve">; FOLFIRINOX; </w:t>
      </w:r>
      <w:r w:rsidR="001A7C79">
        <w:rPr>
          <w:rFonts w:ascii="Book Antiqua" w:eastAsia="Book Antiqua" w:hAnsi="Book Antiqua" w:cs="Book Antiqua"/>
          <w:color w:val="000000"/>
        </w:rPr>
        <w:t>N</w:t>
      </w:r>
      <w:r w:rsidR="001A7C79" w:rsidRPr="00A87C07">
        <w:rPr>
          <w:rFonts w:ascii="Book Antiqua" w:eastAsia="Book Antiqua" w:hAnsi="Book Antiqua" w:cs="Book Antiqua"/>
          <w:color w:val="000000"/>
        </w:rPr>
        <w:t>ab</w:t>
      </w:r>
      <w:r w:rsidRPr="00A87C07">
        <w:rPr>
          <w:rFonts w:ascii="Book Antiqua" w:eastAsia="Book Antiqua" w:hAnsi="Book Antiqua" w:cs="Book Antiqua"/>
          <w:color w:val="000000"/>
        </w:rPr>
        <w:t xml:space="preserve">-paclitaxel plus gemcitabine; </w:t>
      </w:r>
      <w:r w:rsidR="001A7C79">
        <w:rPr>
          <w:rFonts w:ascii="Book Antiqua" w:eastAsia="Book Antiqua" w:hAnsi="Book Antiqua" w:cs="Book Antiqua"/>
          <w:color w:val="000000"/>
        </w:rPr>
        <w:t>P</w:t>
      </w:r>
      <w:r w:rsidR="001A7C79" w:rsidRPr="00A87C07">
        <w:rPr>
          <w:rFonts w:ascii="Book Antiqua" w:eastAsia="Book Antiqua" w:hAnsi="Book Antiqua" w:cs="Book Antiqua"/>
          <w:color w:val="000000"/>
        </w:rPr>
        <w:t xml:space="preserve">redict </w:t>
      </w:r>
      <w:r w:rsidRPr="00A87C07">
        <w:rPr>
          <w:rFonts w:ascii="Book Antiqua" w:eastAsia="Book Antiqua" w:hAnsi="Book Antiqua" w:cs="Book Antiqua"/>
          <w:color w:val="000000"/>
        </w:rPr>
        <w:t xml:space="preserve">marker; </w:t>
      </w:r>
      <w:r w:rsidR="001A7C79">
        <w:rPr>
          <w:rFonts w:ascii="Book Antiqua" w:eastAsia="Book Antiqua" w:hAnsi="Book Antiqua" w:cs="Book Antiqua"/>
          <w:color w:val="000000"/>
        </w:rPr>
        <w:t>A</w:t>
      </w:r>
      <w:r w:rsidR="001A7C79" w:rsidRPr="00A87C07">
        <w:rPr>
          <w:rFonts w:ascii="Book Antiqua" w:eastAsia="Book Antiqua" w:hAnsi="Book Antiqua" w:cs="Book Antiqua"/>
          <w:color w:val="000000"/>
        </w:rPr>
        <w:t xml:space="preserve">dverse </w:t>
      </w:r>
      <w:r w:rsidRPr="00A87C07">
        <w:rPr>
          <w:rFonts w:ascii="Book Antiqua" w:eastAsia="Book Antiqua" w:hAnsi="Book Antiqua" w:cs="Book Antiqua"/>
          <w:color w:val="000000"/>
        </w:rPr>
        <w:t>event</w:t>
      </w:r>
    </w:p>
    <w:p w14:paraId="200DA7D6" w14:textId="77777777" w:rsidR="00A77B3E" w:rsidRPr="00A87C07" w:rsidRDefault="00A77B3E" w:rsidP="00A87C07">
      <w:pPr>
        <w:spacing w:line="360" w:lineRule="auto"/>
        <w:jc w:val="both"/>
        <w:rPr>
          <w:rFonts w:ascii="Book Antiqua" w:hAnsi="Book Antiqua"/>
        </w:rPr>
      </w:pPr>
    </w:p>
    <w:p w14:paraId="71B5CB56" w14:textId="77777777" w:rsidR="009350F5" w:rsidRPr="00CA5506" w:rsidRDefault="00311FB8" w:rsidP="009350F5">
      <w:pPr>
        <w:spacing w:line="360" w:lineRule="auto"/>
        <w:rPr>
          <w:rFonts w:ascii="Book Antiqua" w:hAnsi="Book Antiqua" w:hint="eastAsia"/>
        </w:rPr>
      </w:pPr>
      <w:r w:rsidRPr="00A87C07">
        <w:rPr>
          <w:rFonts w:ascii="Book Antiqua" w:eastAsia="Book Antiqua" w:hAnsi="Book Antiqua" w:cs="Book Antiqua"/>
          <w:color w:val="000000"/>
        </w:rPr>
        <w:t xml:space="preserve">Han SY, Kim DU, </w:t>
      </w:r>
      <w:proofErr w:type="spellStart"/>
      <w:r w:rsidRPr="00A87C07">
        <w:rPr>
          <w:rFonts w:ascii="Book Antiqua" w:eastAsia="Book Antiqua" w:hAnsi="Book Antiqua" w:cs="Book Antiqua"/>
          <w:color w:val="000000"/>
        </w:rPr>
        <w:t>Seol</w:t>
      </w:r>
      <w:proofErr w:type="spellEnd"/>
      <w:r w:rsidRPr="00A87C07">
        <w:rPr>
          <w:rFonts w:ascii="Book Antiqua" w:eastAsia="Book Antiqua" w:hAnsi="Book Antiqua" w:cs="Book Antiqua"/>
          <w:color w:val="000000"/>
        </w:rPr>
        <w:t xml:space="preserve"> YM, Kim S, Lee NK, Hong SB, </w:t>
      </w:r>
      <w:proofErr w:type="spellStart"/>
      <w:r w:rsidRPr="00A87C07">
        <w:rPr>
          <w:rFonts w:ascii="Book Antiqua" w:eastAsia="Book Antiqua" w:hAnsi="Book Antiqua" w:cs="Book Antiqua"/>
          <w:color w:val="000000"/>
        </w:rPr>
        <w:t>Seo</w:t>
      </w:r>
      <w:proofErr w:type="spellEnd"/>
      <w:r w:rsidRPr="00A87C07">
        <w:rPr>
          <w:rFonts w:ascii="Book Antiqua" w:eastAsia="Book Antiqua" w:hAnsi="Book Antiqua" w:cs="Book Antiqua"/>
          <w:color w:val="000000"/>
        </w:rPr>
        <w:t xml:space="preserve"> HI. </w:t>
      </w:r>
      <w:r w:rsidR="00A7214B" w:rsidRPr="00A7214B">
        <w:rPr>
          <w:rFonts w:ascii="Book Antiqua" w:eastAsia="Book Antiqua" w:hAnsi="Book Antiqua" w:cs="Book Antiqua"/>
          <w:color w:val="000000"/>
        </w:rPr>
        <w:t>Comparison of gemcitabine plus nab-paclitaxel and FOLFIRINOX in metastatic pancreatic cancer</w:t>
      </w:r>
      <w:r w:rsidRPr="00A87C07">
        <w:rPr>
          <w:rFonts w:ascii="Book Antiqua" w:eastAsia="Book Antiqua" w:hAnsi="Book Antiqua" w:cs="Book Antiqua"/>
          <w:color w:val="000000"/>
        </w:rPr>
        <w:t xml:space="preserve">. </w:t>
      </w:r>
      <w:r w:rsidRPr="00A87C07">
        <w:rPr>
          <w:rFonts w:ascii="Book Antiqua" w:eastAsia="Book Antiqua" w:hAnsi="Book Antiqua" w:cs="Book Antiqua"/>
          <w:i/>
          <w:iCs/>
          <w:color w:val="000000"/>
        </w:rPr>
        <w:t>World J Clin Cases</w:t>
      </w:r>
      <w:r w:rsidRPr="00A87C07">
        <w:rPr>
          <w:rFonts w:ascii="Book Antiqua" w:eastAsia="Book Antiqua" w:hAnsi="Book Antiqua" w:cs="Book Antiqua"/>
          <w:color w:val="000000"/>
        </w:rPr>
        <w:t xml:space="preserve"> 2020; </w:t>
      </w:r>
      <w:r w:rsidR="00DC3E64" w:rsidRPr="00DC3E64">
        <w:rPr>
          <w:rFonts w:ascii="Book Antiqua" w:eastAsia="Book Antiqua" w:hAnsi="Book Antiqua" w:cs="Book Antiqua"/>
          <w:color w:val="000000"/>
        </w:rPr>
        <w:t xml:space="preserve">8(17): </w:t>
      </w:r>
      <w:r w:rsidR="009350F5">
        <w:rPr>
          <w:rFonts w:ascii="Book Antiqua" w:hAnsi="Book Antiqua" w:cs="Book Antiqua" w:hint="eastAsia"/>
          <w:color w:val="000000"/>
        </w:rPr>
        <w:t xml:space="preserve">3718-3729 </w:t>
      </w:r>
      <w:r w:rsidR="009350F5" w:rsidRPr="00DC3E64">
        <w:rPr>
          <w:rFonts w:ascii="Book Antiqua" w:eastAsia="Book Antiqua" w:hAnsi="Book Antiqua" w:cs="Book Antiqua"/>
          <w:color w:val="000000"/>
        </w:rPr>
        <w:t xml:space="preserve">URL: </w:t>
      </w:r>
      <w:hyperlink r:id="rId8" w:history="1">
        <w:r w:rsidR="009350F5" w:rsidRPr="00435E48">
          <w:rPr>
            <w:rStyle w:val="a4"/>
            <w:rFonts w:ascii="Book Antiqua" w:eastAsia="Book Antiqua" w:hAnsi="Book Antiqua" w:cs="Book Antiqua"/>
          </w:rPr>
          <w:t>https://www.wjgnet.com/2307-8960/full/v8/i17/</w:t>
        </w:r>
        <w:r w:rsidR="009350F5" w:rsidRPr="00435E48">
          <w:rPr>
            <w:rStyle w:val="a4"/>
            <w:rFonts w:ascii="Book Antiqua" w:hAnsi="Book Antiqua" w:cs="Book Antiqua" w:hint="eastAsia"/>
          </w:rPr>
          <w:t>3718</w:t>
        </w:r>
        <w:r w:rsidR="009350F5" w:rsidRPr="00435E48">
          <w:rPr>
            <w:rStyle w:val="a4"/>
            <w:rFonts w:ascii="Book Antiqua" w:eastAsia="Book Antiqua" w:hAnsi="Book Antiqua" w:cs="Book Antiqua"/>
          </w:rPr>
          <w:t>.htm</w:t>
        </w:r>
      </w:hyperlink>
      <w:r w:rsidR="009350F5">
        <w:rPr>
          <w:rFonts w:ascii="Book Antiqua" w:hAnsi="Book Antiqua" w:cs="Book Antiqua" w:hint="eastAsia"/>
          <w:color w:val="000000"/>
        </w:rPr>
        <w:t xml:space="preserve"> </w:t>
      </w:r>
      <w:r w:rsidR="009350F5" w:rsidRPr="00DC3E64">
        <w:rPr>
          <w:rFonts w:ascii="Book Antiqua" w:eastAsia="Book Antiqua" w:hAnsi="Book Antiqua" w:cs="Book Antiqua"/>
          <w:color w:val="000000"/>
        </w:rPr>
        <w:t>DOI: https://dx.doi.org/10.12998/wjcc.v8.i17.</w:t>
      </w:r>
      <w:r w:rsidR="009350F5">
        <w:rPr>
          <w:rFonts w:ascii="Book Antiqua" w:hAnsi="Book Antiqua" w:cs="Book Antiqua" w:hint="eastAsia"/>
          <w:color w:val="000000"/>
        </w:rPr>
        <w:t>3718</w:t>
      </w:r>
    </w:p>
    <w:p w14:paraId="7AE9DFDC" w14:textId="584F351F" w:rsidR="00A77B3E" w:rsidRPr="00A87C07" w:rsidRDefault="00A77B3E" w:rsidP="00A87C07">
      <w:pPr>
        <w:spacing w:line="360" w:lineRule="auto"/>
        <w:jc w:val="both"/>
        <w:rPr>
          <w:rFonts w:ascii="Book Antiqua" w:hAnsi="Book Antiqua"/>
        </w:rPr>
      </w:pPr>
      <w:bookmarkStart w:id="1" w:name="_GoBack"/>
      <w:bookmarkEnd w:id="1"/>
    </w:p>
    <w:p w14:paraId="793E0696" w14:textId="411C1935"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Core tip: </w:t>
      </w:r>
      <w:r w:rsidRPr="00A87C07">
        <w:rPr>
          <w:rFonts w:ascii="Book Antiqua" w:eastAsia="Book Antiqua" w:hAnsi="Book Antiqua" w:cs="Book Antiqua"/>
          <w:color w:val="000000"/>
        </w:rPr>
        <w:t>Gemcitabine plus nab-paclitaxel (GA) and modified FOLFIRINOX (FFX) have been widely used as standard first-line treatment in pancreatic cancer. However, it is unclear which regimen is more efficacious. Our retrospective study aims to explore the efficacy and safety of FFX and GA as first-line chemotherapeutic regimens in patients with metastatic pancreatic cancer. Our data showed that comparable result in both regimens. However, GA regimen have better result of median progression free survival and overall survival in patients with ECOG 0 status or neutrophil/lymphocyte ratio &lt;</w:t>
      </w:r>
      <w:r w:rsidR="004371D1">
        <w:rPr>
          <w:rFonts w:ascii="Book Antiqua" w:eastAsia="Book Antiqua" w:hAnsi="Book Antiqua" w:cs="Book Antiqua"/>
          <w:color w:val="000000"/>
        </w:rPr>
        <w:t xml:space="preserve"> </w:t>
      </w:r>
      <w:r w:rsidRPr="00A87C07">
        <w:rPr>
          <w:rFonts w:ascii="Book Antiqua" w:eastAsia="Book Antiqua" w:hAnsi="Book Antiqua" w:cs="Book Antiqua"/>
          <w:color w:val="000000"/>
        </w:rPr>
        <w:t>3.</w:t>
      </w:r>
    </w:p>
    <w:p w14:paraId="5B8F9882" w14:textId="77777777" w:rsidR="00A77B3E" w:rsidRPr="00A87C07" w:rsidRDefault="00A77B3E" w:rsidP="00A87C07">
      <w:pPr>
        <w:spacing w:line="360" w:lineRule="auto"/>
        <w:jc w:val="both"/>
        <w:rPr>
          <w:rFonts w:ascii="Book Antiqua" w:hAnsi="Book Antiqua"/>
        </w:rPr>
      </w:pPr>
    </w:p>
    <w:p w14:paraId="2EDAA259"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u w:val="single"/>
        </w:rPr>
        <w:t>INTRODUCTION</w:t>
      </w:r>
    </w:p>
    <w:p w14:paraId="1492F21F" w14:textId="77777777" w:rsidR="00A77B3E" w:rsidRPr="00A87C07" w:rsidRDefault="00311FB8" w:rsidP="00BB278E">
      <w:pPr>
        <w:spacing w:line="360" w:lineRule="auto"/>
        <w:jc w:val="both"/>
        <w:rPr>
          <w:rFonts w:ascii="Book Antiqua" w:hAnsi="Book Antiqua"/>
        </w:rPr>
      </w:pPr>
      <w:r w:rsidRPr="00A87C07">
        <w:rPr>
          <w:rFonts w:ascii="Book Antiqua" w:eastAsia="Book Antiqua" w:hAnsi="Book Antiqua" w:cs="Book Antiqua"/>
          <w:color w:val="000000"/>
        </w:rPr>
        <w:t>Pancreatic cancer has a poor prognosis, with a 5-year survival rate of less than 10</w:t>
      </w:r>
      <w:proofErr w:type="gramStart"/>
      <w:r w:rsidRPr="00A87C07">
        <w:rPr>
          <w:rFonts w:ascii="Book Antiqua" w:eastAsia="Book Antiqua" w:hAnsi="Book Antiqua" w:cs="Book Antiqua"/>
          <w:color w:val="000000"/>
        </w:rPr>
        <w:t>%</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1]</w:t>
      </w:r>
      <w:r w:rsidRPr="00A87C07">
        <w:rPr>
          <w:rFonts w:ascii="Book Antiqua" w:eastAsia="Book Antiqua" w:hAnsi="Book Antiqua" w:cs="Book Antiqua"/>
          <w:color w:val="000000"/>
        </w:rPr>
        <w:t>. Most patients are diagnosed at an advanced stage, and less than one-third of the patients are suitable for surgical resection. Therefore, systemic chemotherapy is an important approach for treating patients at the metastatic stage, including patients with a locally advanced disease.</w:t>
      </w:r>
    </w:p>
    <w:p w14:paraId="645F552B" w14:textId="7A8E7581" w:rsidR="00A77B3E" w:rsidRPr="00A87C07" w:rsidRDefault="00311FB8" w:rsidP="00BB278E">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 xml:space="preserve">Recently, many advances have been made in chemotherapy development for pancreatic cancer. Gemcitabine plus nab-paclitaxel (GA) and modified FOLFIRINOX (FFX) therapies have been widely used as standard first-line treatments for pancreatic cancer. The FOLFIRINOX regimen, which consists of 5-fluorouracil (5-FU), leucovorin, oxaliplatin, and irinotecan, was introduced by the PRODIGE4/ACCORD11 </w:t>
      </w:r>
      <w:proofErr w:type="gramStart"/>
      <w:r w:rsidRPr="00A87C07">
        <w:rPr>
          <w:rFonts w:ascii="Book Antiqua" w:eastAsia="Book Antiqua" w:hAnsi="Book Antiqua" w:cs="Book Antiqua"/>
          <w:color w:val="000000"/>
        </w:rPr>
        <w:t>trial</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2]</w:t>
      </w:r>
      <w:r w:rsidRPr="00A87C07">
        <w:rPr>
          <w:rFonts w:ascii="Book Antiqua" w:eastAsia="Book Antiqua" w:hAnsi="Book Antiqua" w:cs="Book Antiqua"/>
          <w:color w:val="000000"/>
        </w:rPr>
        <w:t xml:space="preserve">. In this clinical trial, FOLFIRINOX yielded superior survival rates when compared to </w:t>
      </w:r>
      <w:r w:rsidRPr="00A87C07">
        <w:rPr>
          <w:rFonts w:ascii="Book Antiqua" w:eastAsia="Book Antiqua" w:hAnsi="Book Antiqua" w:cs="Book Antiqua"/>
          <w:color w:val="000000"/>
        </w:rPr>
        <w:lastRenderedPageBreak/>
        <w:t xml:space="preserve">gemcitabine monotherapy. Another randomized phase III trial, MPACT, showed that a combination of gemcitabine and nab-paclitaxel yielded a statistically significant survival benefit and response rate when compared with gemcitabine </w:t>
      </w:r>
      <w:proofErr w:type="gramStart"/>
      <w:r w:rsidRPr="00A87C07">
        <w:rPr>
          <w:rFonts w:ascii="Book Antiqua" w:eastAsia="Book Antiqua" w:hAnsi="Book Antiqua" w:cs="Book Antiqua"/>
          <w:color w:val="000000"/>
        </w:rPr>
        <w:t>monotherapy</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3]</w:t>
      </w:r>
      <w:r w:rsidRPr="00A87C07">
        <w:rPr>
          <w:rFonts w:ascii="Book Antiqua" w:eastAsia="Book Antiqua" w:hAnsi="Book Antiqua" w:cs="Book Antiqua"/>
          <w:color w:val="000000"/>
        </w:rPr>
        <w:t xml:space="preserve">. As a result, these two regimens are recommended as the first-line therapy for metastatic pancreatic </w:t>
      </w:r>
      <w:proofErr w:type="gramStart"/>
      <w:r w:rsidRPr="00A87C07">
        <w:rPr>
          <w:rFonts w:ascii="Book Antiqua" w:eastAsia="Book Antiqua" w:hAnsi="Book Antiqua" w:cs="Book Antiqua"/>
          <w:color w:val="000000"/>
        </w:rPr>
        <w:t>cancer</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4,5]</w:t>
      </w:r>
      <w:r w:rsidRPr="00A87C07">
        <w:rPr>
          <w:rFonts w:ascii="Book Antiqua" w:eastAsia="Book Antiqua" w:hAnsi="Book Antiqua" w:cs="Book Antiqua"/>
          <w:color w:val="000000"/>
        </w:rPr>
        <w:t xml:space="preserve">. Although there have been comparative studies on these two chemotherapy regimens, it remains unclear which of the two is more efficacious. In a pivotal trial for each regimen, FFX showed numerically better results than GA in progression-free survival (PFS) (5.5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6.4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and overall survival (OS) (8.5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11.1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w:t>
      </w:r>
      <w:r w:rsidRPr="00A87C07">
        <w:rPr>
          <w:rFonts w:ascii="Book Antiqua" w:eastAsia="Book Antiqua" w:hAnsi="Book Antiqua" w:cs="Book Antiqua"/>
          <w:color w:val="000000"/>
          <w:vertAlign w:val="superscript"/>
        </w:rPr>
        <w:t>[2,3]</w:t>
      </w:r>
      <w:r w:rsidRPr="00A87C07">
        <w:rPr>
          <w:rFonts w:ascii="Book Antiqua" w:eastAsia="Book Antiqua" w:hAnsi="Book Antiqua" w:cs="Book Antiqua"/>
          <w:color w:val="000000"/>
        </w:rPr>
        <w:t xml:space="preserve">. However, in these studies' analysis, direct comparisons are difficult to make because of the different baseline characteristics of the patients, which include known prognostic factors. A study conducted among patients living in South Korea revealed that the GA regimen showed better results for peritoneal metastasis among patients aged 65 years or older or having a </w:t>
      </w:r>
      <w:proofErr w:type="spellStart"/>
      <w:r w:rsidRPr="00A87C07">
        <w:rPr>
          <w:rFonts w:ascii="Book Antiqua" w:eastAsia="Book Antiqua" w:hAnsi="Book Antiqua" w:cs="Book Antiqua"/>
          <w:color w:val="000000"/>
        </w:rPr>
        <w:t>Charlson</w:t>
      </w:r>
      <w:proofErr w:type="spellEnd"/>
      <w:r w:rsidRPr="00A87C07">
        <w:rPr>
          <w:rFonts w:ascii="Book Antiqua" w:eastAsia="Book Antiqua" w:hAnsi="Book Antiqua" w:cs="Book Antiqua"/>
          <w:color w:val="000000"/>
        </w:rPr>
        <w:t xml:space="preserve"> comorbidity index of 9 or higher</w:t>
      </w:r>
      <w:r w:rsidRPr="00A87C07">
        <w:rPr>
          <w:rFonts w:ascii="Book Antiqua" w:eastAsia="Book Antiqua" w:hAnsi="Book Antiqua" w:cs="Book Antiqua"/>
          <w:color w:val="000000"/>
          <w:vertAlign w:val="superscript"/>
        </w:rPr>
        <w:t>[6]</w:t>
      </w:r>
      <w:r w:rsidRPr="00A87C07">
        <w:rPr>
          <w:rFonts w:ascii="Book Antiqua" w:eastAsia="Book Antiqua" w:hAnsi="Book Antiqua" w:cs="Book Antiqua"/>
          <w:color w:val="000000"/>
        </w:rPr>
        <w:t xml:space="preserve">. However, FFX showed better results than GA in studies conducted in Europe and </w:t>
      </w:r>
      <w:proofErr w:type="gramStart"/>
      <w:r w:rsidRPr="00A87C07">
        <w:rPr>
          <w:rFonts w:ascii="Book Antiqua" w:eastAsia="Book Antiqua" w:hAnsi="Book Antiqua" w:cs="Book Antiqua"/>
          <w:color w:val="000000"/>
        </w:rPr>
        <w:t>Canada</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7,8]</w:t>
      </w:r>
      <w:r w:rsidRPr="00A87C07">
        <w:rPr>
          <w:rFonts w:ascii="Book Antiqua" w:eastAsia="Book Antiqua" w:hAnsi="Book Antiqua" w:cs="Book Antiqua"/>
          <w:color w:val="000000"/>
        </w:rPr>
        <w:t>. A recently published meta-</w:t>
      </w:r>
      <w:proofErr w:type="gramStart"/>
      <w:r w:rsidRPr="00A87C07">
        <w:rPr>
          <w:rFonts w:ascii="Book Antiqua" w:eastAsia="Book Antiqua" w:hAnsi="Book Antiqua" w:cs="Book Antiqua"/>
          <w:color w:val="000000"/>
        </w:rPr>
        <w:t>analysis</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9]</w:t>
      </w:r>
      <w:r w:rsidRPr="00A87C07">
        <w:rPr>
          <w:rFonts w:ascii="Book Antiqua" w:eastAsia="Book Antiqua" w:hAnsi="Book Antiqua" w:cs="Book Antiqua"/>
          <w:color w:val="000000"/>
        </w:rPr>
        <w:t xml:space="preserve"> showed no major benefit of one regimen over the other. Thus, more research is needed to understand whether the efficacies of these two regimens are similar or different depending on the situation.</w:t>
      </w:r>
    </w:p>
    <w:p w14:paraId="38533E85" w14:textId="77777777" w:rsidR="00A77B3E" w:rsidRPr="00A87C07" w:rsidRDefault="00311FB8" w:rsidP="00BB278E">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In this study, we retrospectively reviewed the efficacy and safety of FFX and GA as first-line chemotherapeutic regimens in patients with metastatic pancreatic cancer and evaluated to identify the predictive markers of which chemotherapy regimens were more effective.</w:t>
      </w:r>
    </w:p>
    <w:p w14:paraId="6C923D5E" w14:textId="77777777" w:rsidR="00A77B3E" w:rsidRPr="00A87C07" w:rsidRDefault="00A77B3E" w:rsidP="00015625">
      <w:pPr>
        <w:spacing w:line="360" w:lineRule="auto"/>
        <w:jc w:val="both"/>
        <w:rPr>
          <w:rFonts w:ascii="Book Antiqua" w:hAnsi="Book Antiqua"/>
        </w:rPr>
      </w:pPr>
    </w:p>
    <w:p w14:paraId="4149432C"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u w:val="single"/>
        </w:rPr>
        <w:t>MATERIALS AND METHODS</w:t>
      </w:r>
    </w:p>
    <w:p w14:paraId="32A2CAEC" w14:textId="3B404AD7" w:rsidR="00A77B3E" w:rsidRPr="00BB278E" w:rsidRDefault="00311FB8" w:rsidP="00A87C07">
      <w:pPr>
        <w:spacing w:line="360" w:lineRule="auto"/>
        <w:jc w:val="both"/>
        <w:rPr>
          <w:rFonts w:ascii="Book Antiqua" w:hAnsi="Book Antiqua"/>
          <w:b/>
          <w:bCs/>
        </w:rPr>
      </w:pPr>
      <w:r w:rsidRPr="00BB278E">
        <w:rPr>
          <w:rFonts w:ascii="Book Antiqua" w:eastAsia="Book Antiqua" w:hAnsi="Book Antiqua" w:cs="Book Antiqua"/>
          <w:b/>
          <w:bCs/>
          <w:i/>
          <w:iCs/>
          <w:color w:val="000000"/>
        </w:rPr>
        <w:t>Patients</w:t>
      </w:r>
    </w:p>
    <w:p w14:paraId="2A4F94B4" w14:textId="5DE1B4B2" w:rsidR="00A77B3E" w:rsidRDefault="00311FB8" w:rsidP="006A1C6C">
      <w:pPr>
        <w:spacing w:line="360" w:lineRule="auto"/>
        <w:jc w:val="both"/>
        <w:rPr>
          <w:rFonts w:ascii="Book Antiqua" w:eastAsia="Book Antiqua" w:hAnsi="Book Antiqua" w:cs="Book Antiqua"/>
          <w:color w:val="000000"/>
        </w:rPr>
      </w:pPr>
      <w:r w:rsidRPr="00A87C07">
        <w:rPr>
          <w:rFonts w:ascii="Book Antiqua" w:eastAsia="Book Antiqua" w:hAnsi="Book Antiqua" w:cs="Book Antiqua"/>
          <w:color w:val="000000"/>
        </w:rPr>
        <w:t xml:space="preserve">We retrospectively reviewed medical records of patients with metastatic pancreatic cancer and included those who received either GA or FFX as first-line chemotherapy between January 2013 and September 2019 at Pusan National University Hospital, Busan, Korea. All patients were histologically diagnosed with ductal adenocarcinoma. This study was performed in accordance with the ethical guidelines of the Helsinki </w:t>
      </w:r>
      <w:r w:rsidRPr="00A87C07">
        <w:rPr>
          <w:rFonts w:ascii="Book Antiqua" w:eastAsia="Book Antiqua" w:hAnsi="Book Antiqua" w:cs="Book Antiqua"/>
          <w:color w:val="000000"/>
        </w:rPr>
        <w:lastRenderedPageBreak/>
        <w:t>Declaration (revised in 2013), and the study protocol was approved by the Institutional Review Board of Pusan National University</w:t>
      </w:r>
      <w:r w:rsidR="006A1C6C">
        <w:rPr>
          <w:rFonts w:ascii="Book Antiqua" w:eastAsia="Book Antiqua" w:hAnsi="Book Antiqua" w:cs="Book Antiqua"/>
          <w:color w:val="000000"/>
        </w:rPr>
        <w:t xml:space="preserve">, </w:t>
      </w:r>
      <w:r w:rsidRPr="00A87C07">
        <w:rPr>
          <w:rFonts w:ascii="Book Antiqua" w:eastAsia="Book Antiqua" w:hAnsi="Book Antiqua" w:cs="Book Antiqua"/>
          <w:color w:val="000000"/>
        </w:rPr>
        <w:t>IRB No. H-2002-023-088.</w:t>
      </w:r>
    </w:p>
    <w:p w14:paraId="2861A13F" w14:textId="77777777" w:rsidR="000763B8" w:rsidRPr="00A87C07" w:rsidRDefault="000763B8" w:rsidP="00BB278E">
      <w:pPr>
        <w:spacing w:line="360" w:lineRule="auto"/>
        <w:jc w:val="both"/>
        <w:rPr>
          <w:rFonts w:ascii="Book Antiqua" w:hAnsi="Book Antiqua"/>
        </w:rPr>
      </w:pPr>
    </w:p>
    <w:p w14:paraId="4A08967B" w14:textId="6643D785" w:rsidR="00A77B3E" w:rsidRPr="00BB278E" w:rsidRDefault="00311FB8" w:rsidP="00A87C07">
      <w:pPr>
        <w:spacing w:line="360" w:lineRule="auto"/>
        <w:jc w:val="both"/>
        <w:rPr>
          <w:rFonts w:ascii="Book Antiqua" w:hAnsi="Book Antiqua"/>
          <w:b/>
          <w:bCs/>
        </w:rPr>
      </w:pPr>
      <w:r w:rsidRPr="00BB278E">
        <w:rPr>
          <w:rFonts w:ascii="Book Antiqua" w:eastAsia="Book Antiqua" w:hAnsi="Book Antiqua" w:cs="Book Antiqua"/>
          <w:b/>
          <w:bCs/>
          <w:i/>
          <w:iCs/>
          <w:color w:val="000000"/>
        </w:rPr>
        <w:t xml:space="preserve">Treatment </w:t>
      </w:r>
      <w:r w:rsidR="00015625">
        <w:rPr>
          <w:rFonts w:ascii="Book Antiqua" w:eastAsia="Book Antiqua" w:hAnsi="Book Antiqua" w:cs="Book Antiqua"/>
          <w:b/>
          <w:bCs/>
          <w:i/>
          <w:iCs/>
          <w:color w:val="000000"/>
        </w:rPr>
        <w:t>r</w:t>
      </w:r>
      <w:r w:rsidRPr="00BB278E">
        <w:rPr>
          <w:rFonts w:ascii="Book Antiqua" w:eastAsia="Book Antiqua" w:hAnsi="Book Antiqua" w:cs="Book Antiqua"/>
          <w:b/>
          <w:bCs/>
          <w:i/>
          <w:iCs/>
          <w:color w:val="000000"/>
        </w:rPr>
        <w:t xml:space="preserve">egimen and </w:t>
      </w:r>
      <w:r w:rsidR="00015625">
        <w:rPr>
          <w:rFonts w:ascii="Book Antiqua" w:eastAsia="Book Antiqua" w:hAnsi="Book Antiqua" w:cs="Book Antiqua"/>
          <w:b/>
          <w:bCs/>
          <w:i/>
          <w:iCs/>
          <w:color w:val="000000"/>
        </w:rPr>
        <w:t>c</w:t>
      </w:r>
      <w:r w:rsidRPr="00BB278E">
        <w:rPr>
          <w:rFonts w:ascii="Book Antiqua" w:eastAsia="Book Antiqua" w:hAnsi="Book Antiqua" w:cs="Book Antiqua"/>
          <w:b/>
          <w:bCs/>
          <w:i/>
          <w:iCs/>
          <w:color w:val="000000"/>
        </w:rPr>
        <w:t>hemotherapy-</w:t>
      </w:r>
      <w:r w:rsidR="00015625">
        <w:rPr>
          <w:rFonts w:ascii="Book Antiqua" w:eastAsia="Book Antiqua" w:hAnsi="Book Antiqua" w:cs="Book Antiqua"/>
          <w:b/>
          <w:bCs/>
          <w:i/>
          <w:iCs/>
          <w:color w:val="000000"/>
        </w:rPr>
        <w:t>r</w:t>
      </w:r>
      <w:r w:rsidRPr="00BB278E">
        <w:rPr>
          <w:rFonts w:ascii="Book Antiqua" w:eastAsia="Book Antiqua" w:hAnsi="Book Antiqua" w:cs="Book Antiqua"/>
          <w:b/>
          <w:bCs/>
          <w:i/>
          <w:iCs/>
          <w:color w:val="000000"/>
        </w:rPr>
        <w:t xml:space="preserve">esponse </w:t>
      </w:r>
      <w:r w:rsidR="00015625">
        <w:rPr>
          <w:rFonts w:ascii="Book Antiqua" w:eastAsia="Book Antiqua" w:hAnsi="Book Antiqua" w:cs="Book Antiqua"/>
          <w:b/>
          <w:bCs/>
          <w:i/>
          <w:iCs/>
          <w:color w:val="000000"/>
        </w:rPr>
        <w:t>a</w:t>
      </w:r>
      <w:r w:rsidRPr="00BB278E">
        <w:rPr>
          <w:rFonts w:ascii="Book Antiqua" w:eastAsia="Book Antiqua" w:hAnsi="Book Antiqua" w:cs="Book Antiqua"/>
          <w:b/>
          <w:bCs/>
          <w:i/>
          <w:iCs/>
          <w:color w:val="000000"/>
        </w:rPr>
        <w:t>ssessment</w:t>
      </w:r>
    </w:p>
    <w:p w14:paraId="4681C566" w14:textId="53BE24A3" w:rsidR="00A77B3E" w:rsidRDefault="00311FB8" w:rsidP="000763B8">
      <w:pPr>
        <w:spacing w:line="360" w:lineRule="auto"/>
        <w:jc w:val="both"/>
        <w:rPr>
          <w:rFonts w:ascii="Book Antiqua" w:eastAsia="Book Antiqua" w:hAnsi="Book Antiqua" w:cs="Book Antiqua"/>
          <w:color w:val="000000"/>
        </w:rPr>
      </w:pPr>
      <w:r w:rsidRPr="00A87C07">
        <w:rPr>
          <w:rFonts w:ascii="Book Antiqua" w:eastAsia="Book Antiqua" w:hAnsi="Book Antiqua" w:cs="Book Antiqua"/>
          <w:color w:val="000000"/>
        </w:rPr>
        <w:t>GA therapy consisted of a 30-min intravenous infusion of nab-paclitaxel at a dose of 125 mg/m</w:t>
      </w:r>
      <w:r w:rsidRPr="00A87C07">
        <w:rPr>
          <w:rFonts w:ascii="Book Antiqua" w:eastAsia="Book Antiqua" w:hAnsi="Book Antiqua" w:cs="Book Antiqua"/>
          <w:color w:val="000000"/>
          <w:vertAlign w:val="superscript"/>
        </w:rPr>
        <w:t>2</w:t>
      </w:r>
      <w:r w:rsidRPr="00A87C07">
        <w:rPr>
          <w:rFonts w:ascii="Book Antiqua" w:eastAsia="Book Antiqua" w:hAnsi="Book Antiqua" w:cs="Book Antiqua"/>
          <w:color w:val="000000"/>
        </w:rPr>
        <w:t>, followed by gemcitabine at a dose of 1000 mg/m</w:t>
      </w:r>
      <w:r w:rsidRPr="00A87C07">
        <w:rPr>
          <w:rFonts w:ascii="Book Antiqua" w:eastAsia="Book Antiqua" w:hAnsi="Book Antiqua" w:cs="Book Antiqua"/>
          <w:color w:val="000000"/>
          <w:vertAlign w:val="superscript"/>
        </w:rPr>
        <w:t>2</w:t>
      </w:r>
      <w:r w:rsidRPr="00A87C07">
        <w:rPr>
          <w:rFonts w:ascii="Book Antiqua" w:eastAsia="Book Antiqua" w:hAnsi="Book Antiqua" w:cs="Book Antiqua"/>
          <w:color w:val="000000"/>
        </w:rPr>
        <w:t xml:space="preserve"> on days 1, 8, and 15, administered every four weeks, as described in the MPACT </w:t>
      </w:r>
      <w:proofErr w:type="gramStart"/>
      <w:r w:rsidRPr="00A87C07">
        <w:rPr>
          <w:rFonts w:ascii="Book Antiqua" w:eastAsia="Book Antiqua" w:hAnsi="Book Antiqua" w:cs="Book Antiqua"/>
          <w:color w:val="000000"/>
        </w:rPr>
        <w:t>trial</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3]</w:t>
      </w:r>
      <w:r w:rsidRPr="00A87C07">
        <w:rPr>
          <w:rFonts w:ascii="Book Antiqua" w:eastAsia="Book Antiqua" w:hAnsi="Book Antiqua" w:cs="Book Antiqua"/>
          <w:color w:val="000000"/>
        </w:rPr>
        <w:t>. FFX therapy consisted of a sequence of a 2-h intravenous infusion of oxaliplatin at 85 mg/m</w:t>
      </w:r>
      <w:r w:rsidRPr="00A87C07">
        <w:rPr>
          <w:rFonts w:ascii="Book Antiqua" w:eastAsia="Book Antiqua" w:hAnsi="Book Antiqua" w:cs="Book Antiqua"/>
          <w:color w:val="000000"/>
          <w:vertAlign w:val="superscript"/>
        </w:rPr>
        <w:t>2</w:t>
      </w:r>
      <w:r w:rsidRPr="00A87C07">
        <w:rPr>
          <w:rFonts w:ascii="Book Antiqua" w:eastAsia="Book Antiqua" w:hAnsi="Book Antiqua" w:cs="Book Antiqua"/>
          <w:color w:val="000000"/>
        </w:rPr>
        <w:t>, a 90-mi</w:t>
      </w:r>
      <w:r w:rsidR="00015625">
        <w:rPr>
          <w:rFonts w:ascii="Book Antiqua" w:eastAsia="Book Antiqua" w:hAnsi="Book Antiqua" w:cs="Book Antiqua"/>
          <w:color w:val="000000"/>
        </w:rPr>
        <w:t>n</w:t>
      </w:r>
      <w:r w:rsidRPr="00A87C07">
        <w:rPr>
          <w:rFonts w:ascii="Book Antiqua" w:eastAsia="Book Antiqua" w:hAnsi="Book Antiqua" w:cs="Book Antiqua"/>
          <w:color w:val="000000"/>
        </w:rPr>
        <w:t xml:space="preserve"> intravenous infusion of irinotecan at 180 mg/m</w:t>
      </w:r>
      <w:r w:rsidRPr="00A87C07">
        <w:rPr>
          <w:rFonts w:ascii="Book Antiqua" w:eastAsia="Book Antiqua" w:hAnsi="Book Antiqua" w:cs="Book Antiqua"/>
          <w:color w:val="000000"/>
          <w:vertAlign w:val="superscript"/>
        </w:rPr>
        <w:t>2</w:t>
      </w:r>
      <w:r w:rsidRPr="00A87C07">
        <w:rPr>
          <w:rFonts w:ascii="Book Antiqua" w:eastAsia="Book Antiqua" w:hAnsi="Book Antiqua" w:cs="Book Antiqua"/>
          <w:color w:val="000000"/>
        </w:rPr>
        <w:t>, a 2-h infusion of leucovorin at 400 mg/m</w:t>
      </w:r>
      <w:r w:rsidRPr="00A87C07">
        <w:rPr>
          <w:rFonts w:ascii="Book Antiqua" w:eastAsia="Book Antiqua" w:hAnsi="Book Antiqua" w:cs="Book Antiqua"/>
          <w:color w:val="000000"/>
          <w:vertAlign w:val="superscript"/>
        </w:rPr>
        <w:t>2</w:t>
      </w:r>
      <w:r w:rsidRPr="00A87C07">
        <w:rPr>
          <w:rFonts w:ascii="Book Antiqua" w:eastAsia="Book Antiqua" w:hAnsi="Book Antiqua" w:cs="Book Antiqua"/>
          <w:color w:val="000000"/>
        </w:rPr>
        <w:t>, an intravenous bolus of 5-FU at 400 mg/m</w:t>
      </w:r>
      <w:r w:rsidRPr="00A87C07">
        <w:rPr>
          <w:rFonts w:ascii="Book Antiqua" w:eastAsia="Book Antiqua" w:hAnsi="Book Antiqua" w:cs="Book Antiqua"/>
          <w:color w:val="000000"/>
          <w:vertAlign w:val="superscript"/>
        </w:rPr>
        <w:t>2</w:t>
      </w:r>
      <w:r w:rsidRPr="00A87C07">
        <w:rPr>
          <w:rFonts w:ascii="Book Antiqua" w:eastAsia="Book Antiqua" w:hAnsi="Book Antiqua" w:cs="Book Antiqua"/>
          <w:color w:val="000000"/>
        </w:rPr>
        <w:t>, and a 46-h continuous infusion of 5-FU at 2400 mg/m</w:t>
      </w:r>
      <w:r w:rsidRPr="00A87C07">
        <w:rPr>
          <w:rFonts w:ascii="Book Antiqua" w:eastAsia="Book Antiqua" w:hAnsi="Book Antiqua" w:cs="Book Antiqua"/>
          <w:color w:val="000000"/>
          <w:vertAlign w:val="superscript"/>
        </w:rPr>
        <w:t>2</w:t>
      </w:r>
      <w:r w:rsidRPr="00A87C07">
        <w:rPr>
          <w:rFonts w:ascii="Book Antiqua" w:eastAsia="Book Antiqua" w:hAnsi="Book Antiqua" w:cs="Book Antiqua"/>
          <w:color w:val="000000"/>
        </w:rPr>
        <w:t xml:space="preserve"> administered every two weeks</w:t>
      </w:r>
      <w:r w:rsidRPr="00A87C07">
        <w:rPr>
          <w:rFonts w:ascii="Book Antiqua" w:eastAsia="Book Antiqua" w:hAnsi="Book Antiqua" w:cs="Book Antiqua"/>
          <w:color w:val="000000"/>
          <w:vertAlign w:val="superscript"/>
        </w:rPr>
        <w:t>[10]</w:t>
      </w:r>
      <w:r w:rsidRPr="00A87C07">
        <w:rPr>
          <w:rFonts w:ascii="Book Antiqua" w:eastAsia="Book Antiqua" w:hAnsi="Book Antiqua" w:cs="Book Antiqua"/>
          <w:color w:val="000000"/>
        </w:rPr>
        <w:t xml:space="preserve">. Tumor response was assessed every 10–12 </w:t>
      </w:r>
      <w:proofErr w:type="spellStart"/>
      <w:r w:rsidRPr="00A87C07">
        <w:rPr>
          <w:rFonts w:ascii="Book Antiqua" w:eastAsia="Book Antiqua" w:hAnsi="Book Antiqua" w:cs="Book Antiqua"/>
          <w:color w:val="000000"/>
        </w:rPr>
        <w:t>wk</w:t>
      </w:r>
      <w:proofErr w:type="spellEnd"/>
      <w:r w:rsidRPr="00A87C07">
        <w:rPr>
          <w:rFonts w:ascii="Book Antiqua" w:eastAsia="Book Antiqua" w:hAnsi="Book Antiqua" w:cs="Book Antiqua"/>
          <w:color w:val="000000"/>
        </w:rPr>
        <w:t xml:space="preserve"> using computed tomography and graded according to the Response Evaluation Criteria in Solid Tumors (RECIST), version 1.1. All patients who were available had a follow-up period of at least six </w:t>
      </w:r>
      <w:r w:rsidR="00A7214B">
        <w:rPr>
          <w:rFonts w:ascii="Book Antiqua" w:eastAsia="Book Antiqua" w:hAnsi="Book Antiqua" w:cs="Book Antiqua"/>
          <w:color w:val="000000"/>
        </w:rPr>
        <w:t>mo</w:t>
      </w:r>
      <w:r w:rsidR="00015625">
        <w:rPr>
          <w:rFonts w:ascii="Book Antiqua" w:eastAsia="Book Antiqua" w:hAnsi="Book Antiqua" w:cs="Book Antiqua"/>
          <w:color w:val="000000"/>
        </w:rPr>
        <w:t>nths</w:t>
      </w:r>
      <w:r w:rsidRPr="00A87C07">
        <w:rPr>
          <w:rFonts w:ascii="Book Antiqua" w:eastAsia="Book Antiqua" w:hAnsi="Book Antiqua" w:cs="Book Antiqua"/>
          <w:color w:val="000000"/>
        </w:rPr>
        <w:t xml:space="preserve"> (excluding those lost during the follow-up). Patients, who were lost during the follow-up period were analyzed assuming there was a disease progression on the last visit date or death.</w:t>
      </w:r>
    </w:p>
    <w:p w14:paraId="74764C67" w14:textId="77777777" w:rsidR="007834A9" w:rsidRPr="00A87C07" w:rsidRDefault="007834A9" w:rsidP="00BB278E">
      <w:pPr>
        <w:spacing w:line="360" w:lineRule="auto"/>
        <w:jc w:val="both"/>
        <w:rPr>
          <w:rFonts w:ascii="Book Antiqua" w:hAnsi="Book Antiqua"/>
        </w:rPr>
      </w:pPr>
    </w:p>
    <w:p w14:paraId="7B7EB64A" w14:textId="4F695E9D" w:rsidR="00A77B3E" w:rsidRPr="00BB278E" w:rsidRDefault="00311FB8" w:rsidP="00A87C07">
      <w:pPr>
        <w:spacing w:line="360" w:lineRule="auto"/>
        <w:jc w:val="both"/>
        <w:rPr>
          <w:rFonts w:ascii="Book Antiqua" w:hAnsi="Book Antiqua"/>
          <w:b/>
          <w:bCs/>
        </w:rPr>
      </w:pPr>
      <w:r w:rsidRPr="00BB278E">
        <w:rPr>
          <w:rFonts w:ascii="Book Antiqua" w:eastAsia="Book Antiqua" w:hAnsi="Book Antiqua" w:cs="Book Antiqua"/>
          <w:b/>
          <w:bCs/>
          <w:i/>
          <w:iCs/>
          <w:color w:val="000000"/>
        </w:rPr>
        <w:t xml:space="preserve">Outcomes </w:t>
      </w:r>
      <w:r w:rsidR="00AE7E44">
        <w:rPr>
          <w:rFonts w:ascii="Book Antiqua" w:eastAsia="Book Antiqua" w:hAnsi="Book Antiqua" w:cs="Book Antiqua"/>
          <w:b/>
          <w:bCs/>
          <w:i/>
          <w:iCs/>
          <w:color w:val="000000"/>
        </w:rPr>
        <w:t>a</w:t>
      </w:r>
      <w:r w:rsidR="00AE7E44" w:rsidRPr="00BB278E">
        <w:rPr>
          <w:rFonts w:ascii="Book Antiqua" w:eastAsia="Book Antiqua" w:hAnsi="Book Antiqua" w:cs="Book Antiqua"/>
          <w:b/>
          <w:bCs/>
          <w:i/>
          <w:iCs/>
          <w:color w:val="000000"/>
        </w:rPr>
        <w:t xml:space="preserve">nd </w:t>
      </w:r>
      <w:r w:rsidR="00015625">
        <w:rPr>
          <w:rFonts w:ascii="Book Antiqua" w:eastAsia="Book Antiqua" w:hAnsi="Book Antiqua" w:cs="Book Antiqua"/>
          <w:b/>
          <w:bCs/>
          <w:i/>
          <w:iCs/>
          <w:color w:val="000000"/>
        </w:rPr>
        <w:t>s</w:t>
      </w:r>
      <w:r w:rsidRPr="00BB278E">
        <w:rPr>
          <w:rFonts w:ascii="Book Antiqua" w:eastAsia="Book Antiqua" w:hAnsi="Book Antiqua" w:cs="Book Antiqua"/>
          <w:b/>
          <w:bCs/>
          <w:i/>
          <w:iCs/>
          <w:color w:val="000000"/>
        </w:rPr>
        <w:t xml:space="preserve">ubgroup </w:t>
      </w:r>
      <w:r w:rsidR="00015625">
        <w:rPr>
          <w:rFonts w:ascii="Book Antiqua" w:eastAsia="Book Antiqua" w:hAnsi="Book Antiqua" w:cs="Book Antiqua"/>
          <w:b/>
          <w:bCs/>
          <w:i/>
          <w:iCs/>
          <w:color w:val="000000"/>
        </w:rPr>
        <w:t>a</w:t>
      </w:r>
      <w:r w:rsidRPr="00BB278E">
        <w:rPr>
          <w:rFonts w:ascii="Book Antiqua" w:eastAsia="Book Antiqua" w:hAnsi="Book Antiqua" w:cs="Book Antiqua"/>
          <w:b/>
          <w:bCs/>
          <w:i/>
          <w:iCs/>
          <w:color w:val="000000"/>
        </w:rPr>
        <w:t>nalysis</w:t>
      </w:r>
    </w:p>
    <w:p w14:paraId="472425BA" w14:textId="6058C2D1" w:rsidR="00A77B3E" w:rsidRDefault="00311FB8" w:rsidP="007834A9">
      <w:pPr>
        <w:spacing w:line="360" w:lineRule="auto"/>
        <w:jc w:val="both"/>
        <w:rPr>
          <w:rFonts w:ascii="Book Antiqua" w:eastAsia="Book Antiqua" w:hAnsi="Book Antiqua" w:cs="Book Antiqua"/>
          <w:color w:val="000000"/>
        </w:rPr>
      </w:pPr>
      <w:r w:rsidRPr="00A87C07">
        <w:rPr>
          <w:rFonts w:ascii="Book Antiqua" w:eastAsia="Book Antiqua" w:hAnsi="Book Antiqua" w:cs="Book Antiqua"/>
          <w:color w:val="000000"/>
        </w:rPr>
        <w:t>The primary outcomes of the study were the PFS and OS in patients who were treated with two regimens. Secondary outcomes were used to assess the safety and feasibility of each regimen and to identify special factors related to prognosis. We performed a Cox regression analysis to identify factors that correlated with PFS and OS. The Eastern Cooperative Oncology Group (ECOG) performance status and the neutrophil/lymphocyte ratio (NLR) were identified as significant factors at a 99% confidence level (see Supplement</w:t>
      </w:r>
      <w:r w:rsidR="00C567BA">
        <w:rPr>
          <w:rFonts w:ascii="Book Antiqua" w:eastAsia="Book Antiqua" w:hAnsi="Book Antiqua" w:cs="Book Antiqua"/>
          <w:color w:val="000000"/>
        </w:rPr>
        <w:t>ary</w:t>
      </w:r>
      <w:r w:rsidRPr="00A87C07">
        <w:rPr>
          <w:rFonts w:ascii="Book Antiqua" w:eastAsia="Book Antiqua" w:hAnsi="Book Antiqua" w:cs="Book Antiqua"/>
          <w:color w:val="000000"/>
        </w:rPr>
        <w:t xml:space="preserve"> 1 and 2). Thus, a subgroup analysis was performed on these factors. These factors were also used to correlate patient situation with the efficacy of each regimen. The NLR and platelet/lymphocyte ratio (PLR) were evaluated at the 1</w:t>
      </w:r>
      <w:r w:rsidRPr="00A87C07">
        <w:rPr>
          <w:rFonts w:ascii="Book Antiqua" w:eastAsia="Book Antiqua" w:hAnsi="Book Antiqua" w:cs="Book Antiqua"/>
          <w:color w:val="000000"/>
          <w:vertAlign w:val="superscript"/>
        </w:rPr>
        <w:t>st</w:t>
      </w:r>
      <w:r w:rsidRPr="00A87C07">
        <w:rPr>
          <w:rFonts w:ascii="Book Antiqua" w:eastAsia="Book Antiqua" w:hAnsi="Book Antiqua" w:cs="Book Antiqua"/>
          <w:color w:val="000000"/>
        </w:rPr>
        <w:t xml:space="preserve"> tumor response to chemotherapy as well.</w:t>
      </w:r>
    </w:p>
    <w:p w14:paraId="4836C7A2" w14:textId="77777777" w:rsidR="00B655E7" w:rsidRPr="00A87C07" w:rsidRDefault="00B655E7" w:rsidP="00BB278E">
      <w:pPr>
        <w:spacing w:line="360" w:lineRule="auto"/>
        <w:jc w:val="both"/>
        <w:rPr>
          <w:rFonts w:ascii="Book Antiqua" w:hAnsi="Book Antiqua"/>
        </w:rPr>
      </w:pPr>
    </w:p>
    <w:p w14:paraId="50C81953" w14:textId="26FF0BEF" w:rsidR="00A77B3E" w:rsidRPr="00BB278E" w:rsidRDefault="00311FB8" w:rsidP="00A87C07">
      <w:pPr>
        <w:spacing w:line="360" w:lineRule="auto"/>
        <w:jc w:val="both"/>
        <w:rPr>
          <w:rFonts w:ascii="Book Antiqua" w:hAnsi="Book Antiqua"/>
          <w:b/>
          <w:bCs/>
        </w:rPr>
      </w:pPr>
      <w:r w:rsidRPr="00BB278E">
        <w:rPr>
          <w:rFonts w:ascii="Book Antiqua" w:eastAsia="Book Antiqua" w:hAnsi="Book Antiqua" w:cs="Book Antiqua"/>
          <w:b/>
          <w:bCs/>
          <w:i/>
          <w:iCs/>
          <w:color w:val="000000"/>
        </w:rPr>
        <w:lastRenderedPageBreak/>
        <w:t xml:space="preserve">Statistical </w:t>
      </w:r>
      <w:r w:rsidR="00015625">
        <w:rPr>
          <w:rFonts w:ascii="Book Antiqua" w:eastAsia="Book Antiqua" w:hAnsi="Book Antiqua" w:cs="Book Antiqua"/>
          <w:b/>
          <w:bCs/>
          <w:i/>
          <w:iCs/>
          <w:color w:val="000000"/>
        </w:rPr>
        <w:t>a</w:t>
      </w:r>
      <w:r w:rsidRPr="00BB278E">
        <w:rPr>
          <w:rFonts w:ascii="Book Antiqua" w:eastAsia="Book Antiqua" w:hAnsi="Book Antiqua" w:cs="Book Antiqua"/>
          <w:b/>
          <w:bCs/>
          <w:i/>
          <w:iCs/>
          <w:color w:val="000000"/>
        </w:rPr>
        <w:t>nalysis</w:t>
      </w:r>
    </w:p>
    <w:p w14:paraId="27806D4E" w14:textId="5911F9C1" w:rsidR="00A77B3E" w:rsidRPr="00A87C07" w:rsidRDefault="00311FB8" w:rsidP="00BB278E">
      <w:pPr>
        <w:spacing w:line="360" w:lineRule="auto"/>
        <w:jc w:val="both"/>
        <w:rPr>
          <w:rFonts w:ascii="Book Antiqua" w:hAnsi="Book Antiqua"/>
        </w:rPr>
      </w:pPr>
      <w:r w:rsidRPr="00A87C07">
        <w:rPr>
          <w:rFonts w:ascii="Book Antiqua" w:eastAsia="Book Antiqua" w:hAnsi="Book Antiqua" w:cs="Book Antiqua"/>
          <w:color w:val="000000"/>
        </w:rPr>
        <w:t>Statistical analysis was performed using SPSS software (version 22.0, IBM Corp., Armonk, NY</w:t>
      </w:r>
      <w:r w:rsidR="0053427E">
        <w:rPr>
          <w:rFonts w:ascii="Book Antiqua" w:eastAsia="Book Antiqua" w:hAnsi="Book Antiqua" w:cs="Book Antiqua"/>
          <w:color w:val="000000"/>
        </w:rPr>
        <w:t xml:space="preserve">, </w:t>
      </w:r>
      <w:r w:rsidR="0053427E" w:rsidRPr="00A37D48">
        <w:rPr>
          <w:rFonts w:ascii="Book Antiqua" w:hAnsi="Book Antiqua"/>
        </w:rPr>
        <w:t>U</w:t>
      </w:r>
      <w:r w:rsidR="0053427E" w:rsidRPr="00A37D48">
        <w:rPr>
          <w:rFonts w:ascii="Book Antiqua" w:hAnsi="Book Antiqua"/>
          <w:lang w:eastAsia="zh-CN"/>
        </w:rPr>
        <w:t>nited States</w:t>
      </w:r>
      <w:r w:rsidRPr="00A87C07">
        <w:rPr>
          <w:rFonts w:ascii="Book Antiqua" w:eastAsia="Book Antiqua" w:hAnsi="Book Antiqua" w:cs="Book Antiqua"/>
          <w:color w:val="000000"/>
        </w:rPr>
        <w:t>). Categorical data were expressed as frequency and percentage, with between-group differences evaluated using the chi-square test. Continuous data were expressed as mean ±</w:t>
      </w:r>
      <w:r w:rsidR="0034020A">
        <w:rPr>
          <w:rFonts w:ascii="Book Antiqua" w:eastAsia="Book Antiqua" w:hAnsi="Book Antiqua" w:cs="Book Antiqua"/>
          <w:color w:val="000000"/>
        </w:rPr>
        <w:t xml:space="preserve"> </w:t>
      </w:r>
      <w:r w:rsidRPr="00A87C07">
        <w:rPr>
          <w:rFonts w:ascii="Book Antiqua" w:eastAsia="Book Antiqua" w:hAnsi="Book Antiqua" w:cs="Book Antiqua"/>
          <w:color w:val="000000"/>
        </w:rPr>
        <w:t xml:space="preserve">SD, with between-group differences evaluated using independent Student’s </w:t>
      </w:r>
      <w:r w:rsidRPr="00A87C07">
        <w:rPr>
          <w:rFonts w:ascii="Book Antiqua" w:eastAsia="Book Antiqua" w:hAnsi="Book Antiqua" w:cs="Book Antiqua"/>
          <w:i/>
          <w:iCs/>
          <w:color w:val="000000"/>
        </w:rPr>
        <w:t>t</w:t>
      </w:r>
      <w:r w:rsidRPr="00A87C07">
        <w:rPr>
          <w:rFonts w:ascii="Book Antiqua" w:eastAsia="Book Antiqua" w:hAnsi="Book Antiqua" w:cs="Book Antiqua"/>
          <w:color w:val="000000"/>
        </w:rPr>
        <w:t xml:space="preserve">-test. Statistical significance was determined at </w:t>
      </w:r>
      <w:r w:rsidR="0053427E">
        <w:rPr>
          <w:rFonts w:ascii="Book Antiqua" w:eastAsia="Book Antiqua" w:hAnsi="Book Antiqua" w:cs="Book Antiqua"/>
          <w:i/>
          <w:iCs/>
          <w:color w:val="000000"/>
        </w:rPr>
        <w:t>P</w:t>
      </w:r>
      <w:r w:rsidR="0053427E"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&lt; 0.05. For comparison, OS and PFS were assessed using Kaplan–Meier survival curves and the log-rank test. For subgroup analysis, the Cox regression test was used to test for variables affecting the PFS and OS at 99% confidence.</w:t>
      </w:r>
    </w:p>
    <w:p w14:paraId="04EE0F3F" w14:textId="77777777" w:rsidR="00A77B3E" w:rsidRPr="00A87C07" w:rsidRDefault="00A77B3E" w:rsidP="00FC61D1">
      <w:pPr>
        <w:spacing w:line="360" w:lineRule="auto"/>
        <w:jc w:val="both"/>
        <w:rPr>
          <w:rFonts w:ascii="Book Antiqua" w:hAnsi="Book Antiqua"/>
        </w:rPr>
      </w:pPr>
    </w:p>
    <w:p w14:paraId="3BCBA96C"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u w:val="single"/>
        </w:rPr>
        <w:t>RESULTS</w:t>
      </w:r>
    </w:p>
    <w:p w14:paraId="0F2F5D4B" w14:textId="339167A9" w:rsidR="00A77B3E" w:rsidRPr="00BB278E" w:rsidRDefault="00311FB8" w:rsidP="00A87C07">
      <w:pPr>
        <w:spacing w:line="360" w:lineRule="auto"/>
        <w:jc w:val="both"/>
        <w:rPr>
          <w:rFonts w:ascii="Book Antiqua" w:hAnsi="Book Antiqua"/>
          <w:b/>
          <w:bCs/>
        </w:rPr>
      </w:pPr>
      <w:r w:rsidRPr="00BB278E">
        <w:rPr>
          <w:rFonts w:ascii="Book Antiqua" w:eastAsia="Book Antiqua" w:hAnsi="Book Antiqua" w:cs="Book Antiqua"/>
          <w:b/>
          <w:bCs/>
          <w:i/>
          <w:iCs/>
          <w:color w:val="000000"/>
        </w:rPr>
        <w:t xml:space="preserve">Baseline </w:t>
      </w:r>
      <w:r w:rsidR="0034020A">
        <w:rPr>
          <w:rFonts w:ascii="Book Antiqua" w:eastAsia="Book Antiqua" w:hAnsi="Book Antiqua" w:cs="Book Antiqua"/>
          <w:b/>
          <w:bCs/>
          <w:i/>
          <w:iCs/>
          <w:color w:val="000000"/>
        </w:rPr>
        <w:t>c</w:t>
      </w:r>
      <w:r w:rsidRPr="00BB278E">
        <w:rPr>
          <w:rFonts w:ascii="Book Antiqua" w:eastAsia="Book Antiqua" w:hAnsi="Book Antiqua" w:cs="Book Antiqua"/>
          <w:b/>
          <w:bCs/>
          <w:i/>
          <w:iCs/>
          <w:color w:val="000000"/>
        </w:rPr>
        <w:t>haracteristics</w:t>
      </w:r>
    </w:p>
    <w:p w14:paraId="271ABD8C" w14:textId="62F82E9A" w:rsidR="00A77B3E" w:rsidRDefault="00311FB8" w:rsidP="007D2112">
      <w:pPr>
        <w:spacing w:line="360" w:lineRule="auto"/>
        <w:jc w:val="both"/>
        <w:rPr>
          <w:rFonts w:ascii="Book Antiqua" w:eastAsia="Book Antiqua" w:hAnsi="Book Antiqua" w:cs="Book Antiqua"/>
          <w:color w:val="000000"/>
        </w:rPr>
      </w:pPr>
      <w:r w:rsidRPr="00A87C07">
        <w:rPr>
          <w:rFonts w:ascii="Book Antiqua" w:eastAsia="Book Antiqua" w:hAnsi="Book Antiqua" w:cs="Book Antiqua"/>
          <w:color w:val="000000"/>
        </w:rPr>
        <w:t xml:space="preserve">The baseline characteristics of the 101 patients are summarized in Table 1. Unless otherwise indicated, the following data were presented with the GA group listed first, followed by the FFX group. Of the total patients, 54 were treated with GA and 47 were treated with FFX. Mean patient age (65.7 ± 7.8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64.4 ± 8.4 years, </w:t>
      </w:r>
      <w:r w:rsidR="007D2112">
        <w:rPr>
          <w:rFonts w:ascii="Book Antiqua" w:eastAsia="Book Antiqua" w:hAnsi="Book Antiqua" w:cs="Book Antiqua"/>
          <w:i/>
          <w:iCs/>
          <w:color w:val="000000"/>
        </w:rPr>
        <w:t>P</w:t>
      </w:r>
      <w:r w:rsidR="007D2112"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0.445) and the proportion of males (72.2%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66.0%, </w:t>
      </w:r>
      <w:r w:rsidR="007D2112">
        <w:rPr>
          <w:rFonts w:ascii="Book Antiqua" w:eastAsia="Book Antiqua" w:hAnsi="Book Antiqua" w:cs="Book Antiqua"/>
          <w:i/>
          <w:iCs/>
          <w:color w:val="000000"/>
        </w:rPr>
        <w:t>P</w:t>
      </w:r>
      <w:r w:rsidR="007D2112"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0.501) were similar between the groups. There were no significant baseline differences between the groups except for the ECOG performance status; patients with ECOG 2 status were present only in the GA group (11.1%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0%, </w:t>
      </w:r>
      <w:r w:rsidR="007D2112">
        <w:rPr>
          <w:rFonts w:ascii="Book Antiqua" w:eastAsia="Book Antiqua" w:hAnsi="Book Antiqua" w:cs="Book Antiqua"/>
          <w:i/>
          <w:iCs/>
          <w:color w:val="000000"/>
        </w:rPr>
        <w:t>P</w:t>
      </w:r>
      <w:r w:rsidR="007D2112"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0.018). Patients with an ECOG 0 status were at a higher ratio in the FFX group than in the GA group (48.1%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51.9%, </w:t>
      </w:r>
      <w:r w:rsidR="007D2112">
        <w:rPr>
          <w:rFonts w:ascii="Book Antiqua" w:eastAsia="Book Antiqua" w:hAnsi="Book Antiqua" w:cs="Book Antiqua"/>
          <w:i/>
          <w:iCs/>
          <w:color w:val="000000"/>
        </w:rPr>
        <w:t>P</w:t>
      </w:r>
      <w:r w:rsidR="007D2112"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0.054). In the GA group, number of metastasis ≥ 2 was more common than that of single metastasis when compared with the FFX group (number of metastasis ≥ 2: 88.9%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74.5%, </w:t>
      </w:r>
      <w:r w:rsidR="007D2112">
        <w:rPr>
          <w:rFonts w:ascii="Book Antiqua" w:eastAsia="Book Antiqua" w:hAnsi="Book Antiqua" w:cs="Book Antiqua"/>
          <w:i/>
          <w:iCs/>
          <w:color w:val="000000"/>
        </w:rPr>
        <w:t>P</w:t>
      </w:r>
      <w:r w:rsidR="007D2112"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0.060). The mean NLR was slightly higher in the GA group (3.72 ± 2.98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3.0 ± 1.87, </w:t>
      </w:r>
      <w:r w:rsidR="007D2112">
        <w:rPr>
          <w:rFonts w:ascii="Book Antiqua" w:eastAsia="Book Antiqua" w:hAnsi="Book Antiqua" w:cs="Book Antiqua"/>
          <w:i/>
          <w:iCs/>
          <w:color w:val="000000"/>
        </w:rPr>
        <w:t>P</w:t>
      </w:r>
      <w:r w:rsidR="007D2112"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0.167). </w:t>
      </w:r>
    </w:p>
    <w:p w14:paraId="451EEE54" w14:textId="77777777" w:rsidR="00C5361E" w:rsidRPr="00A87C07" w:rsidRDefault="00C5361E" w:rsidP="00BB278E">
      <w:pPr>
        <w:spacing w:line="360" w:lineRule="auto"/>
        <w:jc w:val="both"/>
        <w:rPr>
          <w:rFonts w:ascii="Book Antiqua" w:hAnsi="Book Antiqua"/>
        </w:rPr>
      </w:pPr>
    </w:p>
    <w:p w14:paraId="47E65948" w14:textId="7B75A468" w:rsidR="00A77B3E" w:rsidRPr="00BB278E" w:rsidRDefault="00311FB8" w:rsidP="00A87C07">
      <w:pPr>
        <w:spacing w:line="360" w:lineRule="auto"/>
        <w:jc w:val="both"/>
        <w:rPr>
          <w:rFonts w:ascii="Book Antiqua" w:hAnsi="Book Antiqua"/>
          <w:b/>
          <w:bCs/>
        </w:rPr>
      </w:pPr>
      <w:r w:rsidRPr="00BB278E">
        <w:rPr>
          <w:rFonts w:ascii="Book Antiqua" w:eastAsia="Book Antiqua" w:hAnsi="Book Antiqua" w:cs="Book Antiqua"/>
          <w:b/>
          <w:bCs/>
          <w:i/>
          <w:iCs/>
          <w:color w:val="000000"/>
        </w:rPr>
        <w:t xml:space="preserve">Efficacy of </w:t>
      </w:r>
      <w:r w:rsidR="0034020A">
        <w:rPr>
          <w:rFonts w:ascii="Book Antiqua" w:eastAsia="Book Antiqua" w:hAnsi="Book Antiqua" w:cs="Book Antiqua"/>
          <w:b/>
          <w:bCs/>
          <w:i/>
          <w:iCs/>
          <w:color w:val="000000"/>
        </w:rPr>
        <w:t>e</w:t>
      </w:r>
      <w:r w:rsidRPr="00BB278E">
        <w:rPr>
          <w:rFonts w:ascii="Book Antiqua" w:eastAsia="Book Antiqua" w:hAnsi="Book Antiqua" w:cs="Book Antiqua"/>
          <w:b/>
          <w:bCs/>
          <w:i/>
          <w:iCs/>
          <w:color w:val="000000"/>
        </w:rPr>
        <w:t xml:space="preserve">ach </w:t>
      </w:r>
      <w:r w:rsidR="0034020A">
        <w:rPr>
          <w:rFonts w:ascii="Book Antiqua" w:eastAsia="Book Antiqua" w:hAnsi="Book Antiqua" w:cs="Book Antiqua"/>
          <w:b/>
          <w:bCs/>
          <w:i/>
          <w:iCs/>
          <w:color w:val="000000"/>
        </w:rPr>
        <w:t>c</w:t>
      </w:r>
      <w:r w:rsidRPr="00BB278E">
        <w:rPr>
          <w:rFonts w:ascii="Book Antiqua" w:eastAsia="Book Antiqua" w:hAnsi="Book Antiqua" w:cs="Book Antiqua"/>
          <w:b/>
          <w:bCs/>
          <w:i/>
          <w:iCs/>
          <w:color w:val="000000"/>
        </w:rPr>
        <w:t xml:space="preserve">hemotherapy </w:t>
      </w:r>
      <w:r w:rsidR="0034020A">
        <w:rPr>
          <w:rFonts w:ascii="Book Antiqua" w:eastAsia="Book Antiqua" w:hAnsi="Book Antiqua" w:cs="Book Antiqua"/>
          <w:b/>
          <w:bCs/>
          <w:i/>
          <w:iCs/>
          <w:color w:val="000000"/>
        </w:rPr>
        <w:t>r</w:t>
      </w:r>
      <w:r w:rsidRPr="00BB278E">
        <w:rPr>
          <w:rFonts w:ascii="Book Antiqua" w:eastAsia="Book Antiqua" w:hAnsi="Book Antiqua" w:cs="Book Antiqua"/>
          <w:b/>
          <w:bCs/>
          <w:i/>
          <w:iCs/>
          <w:color w:val="000000"/>
        </w:rPr>
        <w:t>egimen</w:t>
      </w:r>
    </w:p>
    <w:p w14:paraId="6AFC0C8D" w14:textId="6E6FECB0" w:rsidR="00A77B3E" w:rsidRDefault="00311FB8" w:rsidP="00C5361E">
      <w:pPr>
        <w:spacing w:line="360" w:lineRule="auto"/>
        <w:jc w:val="both"/>
        <w:rPr>
          <w:rFonts w:ascii="Book Antiqua" w:eastAsia="Book Antiqua" w:hAnsi="Book Antiqua" w:cs="Book Antiqua"/>
          <w:color w:val="000000"/>
        </w:rPr>
      </w:pPr>
      <w:r w:rsidRPr="00A87C07">
        <w:rPr>
          <w:rFonts w:ascii="Book Antiqua" w:eastAsia="Book Antiqua" w:hAnsi="Book Antiqua" w:cs="Book Antiqua"/>
          <w:color w:val="000000"/>
        </w:rPr>
        <w:t xml:space="preserve">Table 2 shows the chemotherapy response data for each regimen. When comparing the best response for each regimen, the disease control rate was similar between the groups (83.3%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76.6%, </w:t>
      </w:r>
      <w:r w:rsidR="00C5361E">
        <w:rPr>
          <w:rFonts w:ascii="Book Antiqua" w:eastAsia="Book Antiqua" w:hAnsi="Book Antiqua" w:cs="Book Antiqua"/>
          <w:i/>
          <w:iCs/>
          <w:color w:val="000000"/>
        </w:rPr>
        <w:t>P</w:t>
      </w:r>
      <w:r w:rsidR="00C5361E"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0.402). The proportion of patients who took a reduced dose of the </w:t>
      </w:r>
      <w:r w:rsidRPr="00A87C07">
        <w:rPr>
          <w:rFonts w:ascii="Book Antiqua" w:eastAsia="Book Antiqua" w:hAnsi="Book Antiqua" w:cs="Book Antiqua"/>
          <w:color w:val="000000"/>
        </w:rPr>
        <w:lastRenderedPageBreak/>
        <w:t xml:space="preserve">regimen was similar (75.9%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68.1%, </w:t>
      </w:r>
      <w:r w:rsidR="00C5361E">
        <w:rPr>
          <w:rFonts w:ascii="Book Antiqua" w:eastAsia="Book Antiqua" w:hAnsi="Book Antiqua" w:cs="Book Antiqua"/>
          <w:i/>
          <w:iCs/>
          <w:color w:val="000000"/>
        </w:rPr>
        <w:t>P</w:t>
      </w:r>
      <w:r w:rsidR="00C5361E"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0.385). However, the mean delivery dose of chemotherapy showed a significant difference between the groups (78.9 ± 16.5%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87.3 ± 11.6%, </w:t>
      </w:r>
      <w:r w:rsidR="00C5361E">
        <w:rPr>
          <w:rFonts w:ascii="Book Antiqua" w:eastAsia="Book Antiqua" w:hAnsi="Book Antiqua" w:cs="Book Antiqua"/>
          <w:i/>
          <w:iCs/>
          <w:color w:val="000000"/>
        </w:rPr>
        <w:t>P</w:t>
      </w:r>
      <w:r w:rsidR="00C5361E"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0.005). The proportion of patients who received more than 80% of the expected dose was higher in the FFX group (44.4%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65.2%, </w:t>
      </w:r>
      <w:r w:rsidR="00C5361E">
        <w:rPr>
          <w:rFonts w:ascii="Book Antiqua" w:eastAsia="Book Antiqua" w:hAnsi="Book Antiqua" w:cs="Book Antiqua"/>
          <w:i/>
          <w:iCs/>
          <w:color w:val="000000"/>
        </w:rPr>
        <w:t>P</w:t>
      </w:r>
      <w:r w:rsidR="00C5361E"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0.038). The median duration of chemotherapy was longer in the GA group (2.33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1.63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C5361E">
        <w:rPr>
          <w:rFonts w:ascii="Book Antiqua" w:eastAsia="Book Antiqua" w:hAnsi="Book Antiqua" w:cs="Book Antiqua"/>
          <w:i/>
          <w:iCs/>
          <w:color w:val="000000"/>
        </w:rPr>
        <w:t>P</w:t>
      </w:r>
      <w:r w:rsidR="00C5361E"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0.005). There was no significant difference of the median PFS between the groups (6.43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4.90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C5361E">
        <w:rPr>
          <w:rFonts w:ascii="Book Antiqua" w:eastAsia="Book Antiqua" w:hAnsi="Book Antiqua" w:cs="Book Antiqua"/>
          <w:i/>
          <w:iCs/>
          <w:color w:val="000000"/>
        </w:rPr>
        <w:t>P</w:t>
      </w:r>
      <w:r w:rsidR="00C5361E"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0.058); however, median OS was longer in the GA group (10.17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6.93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C5361E">
        <w:rPr>
          <w:rFonts w:ascii="Book Antiqua" w:eastAsia="Book Antiqua" w:hAnsi="Book Antiqua" w:cs="Book Antiqua"/>
          <w:i/>
          <w:iCs/>
          <w:color w:val="000000"/>
        </w:rPr>
        <w:t>P</w:t>
      </w:r>
      <w:r w:rsidR="00C5361E"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0.008) (Figure 1). Each group had a similar proportion of patients who received secondary chemotherapy (44.4%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40.4%, </w:t>
      </w:r>
      <w:r w:rsidR="00C5361E">
        <w:rPr>
          <w:rFonts w:ascii="Book Antiqua" w:eastAsia="Book Antiqua" w:hAnsi="Book Antiqua" w:cs="Book Antiqua"/>
          <w:i/>
          <w:iCs/>
          <w:color w:val="000000"/>
        </w:rPr>
        <w:t>P</w:t>
      </w:r>
      <w:r w:rsidR="00C5361E"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0.687). In the GA group, </w:t>
      </w:r>
      <w:proofErr w:type="spellStart"/>
      <w:r w:rsidRPr="00A87C07">
        <w:rPr>
          <w:rFonts w:ascii="Book Antiqua" w:eastAsia="Book Antiqua" w:hAnsi="Book Antiqua" w:cs="Book Antiqua"/>
          <w:color w:val="000000"/>
        </w:rPr>
        <w:t>tegafur</w:t>
      </w:r>
      <w:proofErr w:type="spellEnd"/>
      <w:r w:rsidRPr="00A87C07">
        <w:rPr>
          <w:rFonts w:ascii="Book Antiqua" w:eastAsia="Book Antiqua" w:hAnsi="Book Antiqua" w:cs="Book Antiqua"/>
          <w:color w:val="000000"/>
        </w:rPr>
        <w:t>/</w:t>
      </w:r>
      <w:proofErr w:type="spellStart"/>
      <w:r w:rsidRPr="00A87C07">
        <w:rPr>
          <w:rFonts w:ascii="Book Antiqua" w:eastAsia="Book Antiqua" w:hAnsi="Book Antiqua" w:cs="Book Antiqua"/>
          <w:color w:val="000000"/>
        </w:rPr>
        <w:t>gimeracil</w:t>
      </w:r>
      <w:proofErr w:type="spellEnd"/>
      <w:r w:rsidRPr="00A87C07">
        <w:rPr>
          <w:rFonts w:ascii="Book Antiqua" w:eastAsia="Book Antiqua" w:hAnsi="Book Antiqua" w:cs="Book Antiqua"/>
          <w:color w:val="000000"/>
        </w:rPr>
        <w:t>/</w:t>
      </w:r>
      <w:proofErr w:type="spellStart"/>
      <w:r w:rsidRPr="00A87C07">
        <w:rPr>
          <w:rFonts w:ascii="Book Antiqua" w:eastAsia="Book Antiqua" w:hAnsi="Book Antiqua" w:cs="Book Antiqua"/>
          <w:color w:val="000000"/>
        </w:rPr>
        <w:t>oteracil</w:t>
      </w:r>
      <w:proofErr w:type="spellEnd"/>
      <w:r w:rsidRPr="00A87C07">
        <w:rPr>
          <w:rFonts w:ascii="Book Antiqua" w:eastAsia="Book Antiqua" w:hAnsi="Book Antiqua" w:cs="Book Antiqua"/>
          <w:color w:val="000000"/>
        </w:rPr>
        <w:t xml:space="preserve"> was most frequently used as secondary chemotherapy (</w:t>
      </w:r>
      <w:r w:rsidRPr="00BB278E">
        <w:rPr>
          <w:rFonts w:ascii="Book Antiqua" w:eastAsia="Book Antiqua" w:hAnsi="Book Antiqua" w:cs="Book Antiqua"/>
          <w:i/>
          <w:iCs/>
          <w:color w:val="000000"/>
        </w:rPr>
        <w:t>n</w:t>
      </w:r>
      <w:r w:rsidR="00C5361E">
        <w:rPr>
          <w:rFonts w:ascii="Book Antiqua" w:eastAsia="Book Antiqua" w:hAnsi="Book Antiqua" w:cs="Book Antiqua"/>
          <w:color w:val="000000"/>
        </w:rPr>
        <w:t xml:space="preserve"> </w:t>
      </w:r>
      <w:r w:rsidRPr="00A87C07">
        <w:rPr>
          <w:rFonts w:ascii="Book Antiqua" w:eastAsia="Book Antiqua" w:hAnsi="Book Antiqua" w:cs="Book Antiqua"/>
          <w:color w:val="000000"/>
        </w:rPr>
        <w:t>=</w:t>
      </w:r>
      <w:r w:rsidR="00C5361E">
        <w:rPr>
          <w:rFonts w:ascii="Book Antiqua" w:eastAsia="Book Antiqua" w:hAnsi="Book Antiqua" w:cs="Book Antiqua"/>
          <w:color w:val="000000"/>
        </w:rPr>
        <w:t xml:space="preserve"> </w:t>
      </w:r>
      <w:r w:rsidRPr="00A87C07">
        <w:rPr>
          <w:rFonts w:ascii="Book Antiqua" w:eastAsia="Book Antiqua" w:hAnsi="Book Antiqua" w:cs="Book Antiqua"/>
          <w:color w:val="000000"/>
        </w:rPr>
        <w:t>15, 27.8%), while in the FFX group, gemcitabine-mono was most commonly used as secondary chemotherapy (</w:t>
      </w:r>
      <w:r w:rsidRPr="00BB278E">
        <w:rPr>
          <w:rFonts w:ascii="Book Antiqua" w:eastAsia="Book Antiqua" w:hAnsi="Book Antiqua" w:cs="Book Antiqua"/>
          <w:i/>
          <w:iCs/>
          <w:color w:val="000000"/>
        </w:rPr>
        <w:t>n</w:t>
      </w:r>
      <w:r w:rsidR="00C5361E">
        <w:rPr>
          <w:rFonts w:ascii="Book Antiqua" w:eastAsia="Book Antiqua" w:hAnsi="Book Antiqua" w:cs="Book Antiqua"/>
          <w:color w:val="000000"/>
        </w:rPr>
        <w:t xml:space="preserve"> </w:t>
      </w:r>
      <w:r w:rsidRPr="00A87C07">
        <w:rPr>
          <w:rFonts w:ascii="Book Antiqua" w:eastAsia="Book Antiqua" w:hAnsi="Book Antiqua" w:cs="Book Antiqua"/>
          <w:color w:val="000000"/>
        </w:rPr>
        <w:t>=</w:t>
      </w:r>
      <w:r w:rsidR="00C5361E">
        <w:rPr>
          <w:rFonts w:ascii="Book Antiqua" w:eastAsia="Book Antiqua" w:hAnsi="Book Antiqua" w:cs="Book Antiqua"/>
          <w:color w:val="000000"/>
        </w:rPr>
        <w:t xml:space="preserve"> </w:t>
      </w:r>
      <w:r w:rsidRPr="00A87C07">
        <w:rPr>
          <w:rFonts w:ascii="Book Antiqua" w:eastAsia="Book Antiqua" w:hAnsi="Book Antiqua" w:cs="Book Antiqua"/>
          <w:color w:val="000000"/>
        </w:rPr>
        <w:t>12, 25.5%).</w:t>
      </w:r>
    </w:p>
    <w:p w14:paraId="3A621A50" w14:textId="77777777" w:rsidR="00703E29" w:rsidRPr="00A87C07" w:rsidRDefault="00703E29" w:rsidP="00BB278E">
      <w:pPr>
        <w:spacing w:line="360" w:lineRule="auto"/>
        <w:jc w:val="both"/>
        <w:rPr>
          <w:rFonts w:ascii="Book Antiqua" w:hAnsi="Book Antiqua"/>
        </w:rPr>
      </w:pPr>
    </w:p>
    <w:p w14:paraId="627A5E8E" w14:textId="502B1522" w:rsidR="00A77B3E" w:rsidRPr="00BB278E" w:rsidRDefault="00311FB8" w:rsidP="00A87C07">
      <w:pPr>
        <w:spacing w:line="360" w:lineRule="auto"/>
        <w:jc w:val="both"/>
        <w:rPr>
          <w:rFonts w:ascii="Book Antiqua" w:hAnsi="Book Antiqua"/>
          <w:b/>
          <w:bCs/>
        </w:rPr>
      </w:pPr>
      <w:r w:rsidRPr="00BB278E">
        <w:rPr>
          <w:rFonts w:ascii="Book Antiqua" w:eastAsia="Book Antiqua" w:hAnsi="Book Antiqua" w:cs="Book Antiqua"/>
          <w:b/>
          <w:bCs/>
          <w:i/>
          <w:iCs/>
          <w:color w:val="000000"/>
        </w:rPr>
        <w:t>Subgroup analysis</w:t>
      </w:r>
    </w:p>
    <w:p w14:paraId="529DF55F" w14:textId="7DBC1CF7" w:rsidR="00A77B3E" w:rsidRPr="00A87C07" w:rsidRDefault="00311FB8" w:rsidP="00BB278E">
      <w:pPr>
        <w:spacing w:line="360" w:lineRule="auto"/>
        <w:jc w:val="both"/>
        <w:rPr>
          <w:rFonts w:ascii="Book Antiqua" w:hAnsi="Book Antiqua"/>
        </w:rPr>
      </w:pPr>
      <w:r w:rsidRPr="00A87C07">
        <w:rPr>
          <w:rFonts w:ascii="Book Antiqua" w:eastAsia="Book Antiqua" w:hAnsi="Book Antiqua" w:cs="Book Antiqua"/>
          <w:color w:val="000000"/>
        </w:rPr>
        <w:t xml:space="preserve">Table 3 shows response comparison depending on the NLR in subgroup analysis. When comparing between NLR &lt; 3 and NLR &gt; 3, the patients in two groups showed significant differences in PFS and OS. The patients in the NLR &lt; 3 group had a longer median PFS (NLR &gt; 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NLR &lt; 3: 3.83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7.60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F847BC">
        <w:rPr>
          <w:rFonts w:ascii="Book Antiqua" w:eastAsia="Book Antiqua" w:hAnsi="Book Antiqua" w:cs="Book Antiqua"/>
          <w:i/>
          <w:iCs/>
          <w:color w:val="000000"/>
        </w:rPr>
        <w:t>P</w:t>
      </w:r>
      <w:r w:rsidR="00F847BC"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0.000) and OS (NLR &gt; 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NLR &lt; 3: 4.47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10.87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F847BC">
        <w:rPr>
          <w:rFonts w:ascii="Book Antiqua" w:eastAsia="Book Antiqua" w:hAnsi="Book Antiqua" w:cs="Book Antiqua"/>
          <w:i/>
          <w:iCs/>
          <w:color w:val="000000"/>
        </w:rPr>
        <w:t>P</w:t>
      </w:r>
      <w:r w:rsidR="00F847BC"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0.001) than those in the NLR &gt; 3 group. In the NLR &lt; 3 group, comparing the GA and FFX regimens, median PFS (8.10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6.57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F847BC">
        <w:rPr>
          <w:rFonts w:ascii="Book Antiqua" w:eastAsia="Book Antiqua" w:hAnsi="Book Antiqua" w:cs="Book Antiqua"/>
          <w:i/>
          <w:iCs/>
          <w:color w:val="000000"/>
        </w:rPr>
        <w:t>P</w:t>
      </w:r>
      <w:r w:rsidR="00F847BC"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0.008) and median OS (12.87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9.93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F847BC">
        <w:rPr>
          <w:rFonts w:ascii="Book Antiqua" w:eastAsia="Book Antiqua" w:hAnsi="Book Antiqua" w:cs="Book Antiqua"/>
          <w:i/>
          <w:iCs/>
          <w:color w:val="000000"/>
        </w:rPr>
        <w:t>P</w:t>
      </w:r>
      <w:r w:rsidR="00F847BC"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0.002) showed significant difference between two groups (Figure 2). Furthermore, </w:t>
      </w:r>
      <w:r w:rsidR="00382525">
        <w:rPr>
          <w:rFonts w:ascii="Book Antiqua" w:eastAsia="Book Antiqua" w:hAnsi="Book Antiqua" w:cs="Book Antiqua"/>
          <w:color w:val="000000"/>
        </w:rPr>
        <w:t>F</w:t>
      </w:r>
      <w:r w:rsidR="00382525" w:rsidRPr="00A87C07">
        <w:rPr>
          <w:rFonts w:ascii="Book Antiqua" w:eastAsia="Book Antiqua" w:hAnsi="Book Antiqua" w:cs="Book Antiqua"/>
          <w:color w:val="000000"/>
        </w:rPr>
        <w:t xml:space="preserve">igure </w:t>
      </w:r>
      <w:r w:rsidRPr="00A87C07">
        <w:rPr>
          <w:rFonts w:ascii="Book Antiqua" w:eastAsia="Book Antiqua" w:hAnsi="Book Antiqua" w:cs="Book Antiqua"/>
          <w:color w:val="000000"/>
        </w:rPr>
        <w:t xml:space="preserve">3 shows patient responses in the NLR and PLR groups to different chemotherapy regimens. The mean of NLR was not different before and after chemotherapy. However, PLR was different before and after chemotherapy for both regimens. </w:t>
      </w:r>
      <w:r w:rsidRPr="00A87C07">
        <w:rPr>
          <w:rFonts w:ascii="Book Antiqua" w:eastAsia="Book Antiqua" w:hAnsi="Book Antiqua" w:cs="Book Antiqua"/>
          <w:color w:val="000000"/>
          <w:shd w:val="clear" w:color="auto" w:fill="F8F9FA"/>
        </w:rPr>
        <w:t xml:space="preserve">Table 4 and supplementary table 3 shows that a decrease in the NLR and CA19-9 after chemotherapy were associated with a good prognosis. </w:t>
      </w:r>
      <w:r w:rsidRPr="00A87C07">
        <w:rPr>
          <w:rFonts w:ascii="Book Antiqua" w:eastAsia="Book Antiqua" w:hAnsi="Book Antiqua" w:cs="Book Antiqua"/>
          <w:color w:val="000000"/>
        </w:rPr>
        <w:t xml:space="preserve">CA19-9 decreased after GA chemotherapy, but increased after FFX chemotherapy. </w:t>
      </w:r>
      <w:r w:rsidRPr="00A87C07">
        <w:rPr>
          <w:rFonts w:ascii="Book Antiqua" w:eastAsia="Book Antiqua" w:hAnsi="Book Antiqua" w:cs="Book Antiqua"/>
          <w:color w:val="000000"/>
          <w:shd w:val="clear" w:color="auto" w:fill="F8F9FA"/>
        </w:rPr>
        <w:t xml:space="preserve">The response of the NLR seems to have a greater influence on the prognosis rather than response of CA19-9. </w:t>
      </w:r>
      <w:r w:rsidRPr="00A87C07">
        <w:rPr>
          <w:rFonts w:ascii="Book Antiqua" w:eastAsia="Book Antiqua" w:hAnsi="Book Antiqua" w:cs="Book Antiqua"/>
          <w:color w:val="000000"/>
        </w:rPr>
        <w:t xml:space="preserve">Patients with decreased NLR after chemotherapy were associated with high </w:t>
      </w:r>
      <w:r w:rsidRPr="00A87C07">
        <w:rPr>
          <w:rFonts w:ascii="Book Antiqua" w:eastAsia="Book Antiqua" w:hAnsi="Book Antiqua" w:cs="Book Antiqua"/>
          <w:color w:val="000000"/>
        </w:rPr>
        <w:lastRenderedPageBreak/>
        <w:t xml:space="preserve">disease control rate, longer PFS, and OS when compared with patients without decreased NLR after chemotherapy. </w:t>
      </w:r>
      <w:r w:rsidRPr="00A87C07">
        <w:rPr>
          <w:rFonts w:ascii="Book Antiqua" w:eastAsia="Book Antiqua" w:hAnsi="Book Antiqua" w:cs="Book Antiqua"/>
          <w:color w:val="000000"/>
          <w:shd w:val="clear" w:color="auto" w:fill="F8F9FA"/>
        </w:rPr>
        <w:t xml:space="preserve">However, change in PLR was not associated with prognosis, which was only influenced by the PLR that was checked before chemotherapy administration (see supplementary Table 4). </w:t>
      </w:r>
    </w:p>
    <w:p w14:paraId="435D43DD" w14:textId="31BE9E67" w:rsidR="00A77B3E" w:rsidRPr="00A87C07" w:rsidRDefault="00311FB8" w:rsidP="0034020A">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 xml:space="preserve">Table 5 shows response comparison depending on the ECOG performance status in subgroup analysis. The patients in three groups had significant differences in median PFS (6.60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3.90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3.27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82525">
        <w:rPr>
          <w:rFonts w:ascii="Book Antiqua" w:eastAsia="Book Antiqua" w:hAnsi="Book Antiqua" w:cs="Book Antiqua"/>
          <w:i/>
          <w:iCs/>
          <w:color w:val="000000"/>
        </w:rPr>
        <w:t>P</w:t>
      </w:r>
      <w:r w:rsidR="00382525"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0.003) and OS (10.77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6.27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4.47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82525">
        <w:rPr>
          <w:rFonts w:ascii="Book Antiqua" w:eastAsia="Book Antiqua" w:hAnsi="Book Antiqua" w:cs="Book Antiqua"/>
          <w:i/>
          <w:iCs/>
          <w:color w:val="000000"/>
        </w:rPr>
        <w:t>P</w:t>
      </w:r>
      <w:r w:rsidR="00382525"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0.000). In the group with ECOG 0 status, median PFS (8.93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5.43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82525">
        <w:rPr>
          <w:rFonts w:ascii="Book Antiqua" w:eastAsia="Book Antiqua" w:hAnsi="Book Antiqua" w:cs="Book Antiqua"/>
          <w:i/>
          <w:iCs/>
          <w:color w:val="000000"/>
        </w:rPr>
        <w:t>P</w:t>
      </w:r>
      <w:r w:rsidR="00382525"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0.002) and median OS (16.10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6.97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82525">
        <w:rPr>
          <w:rFonts w:ascii="Book Antiqua" w:eastAsia="Book Antiqua" w:hAnsi="Book Antiqua" w:cs="Book Antiqua"/>
          <w:i/>
          <w:iCs/>
          <w:color w:val="000000"/>
        </w:rPr>
        <w:t>P</w:t>
      </w:r>
      <w:r w:rsidR="00382525"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0.000) showed significant differences (Figure 4).</w:t>
      </w:r>
    </w:p>
    <w:p w14:paraId="6C0148D4" w14:textId="77777777" w:rsidR="00A77B3E" w:rsidRPr="00A87C07" w:rsidRDefault="00A77B3E" w:rsidP="00BB278E">
      <w:pPr>
        <w:spacing w:line="360" w:lineRule="auto"/>
        <w:jc w:val="both"/>
        <w:rPr>
          <w:rFonts w:ascii="Book Antiqua" w:hAnsi="Book Antiqua"/>
        </w:rPr>
      </w:pPr>
    </w:p>
    <w:p w14:paraId="0853DB2A" w14:textId="6BDC2B8B" w:rsidR="00A77B3E" w:rsidRPr="00BB278E" w:rsidRDefault="00311FB8" w:rsidP="00A87C07">
      <w:pPr>
        <w:spacing w:line="360" w:lineRule="auto"/>
        <w:jc w:val="both"/>
        <w:rPr>
          <w:rFonts w:ascii="Book Antiqua" w:hAnsi="Book Antiqua"/>
          <w:b/>
          <w:bCs/>
          <w:i/>
          <w:iCs/>
        </w:rPr>
      </w:pPr>
      <w:r w:rsidRPr="00BB278E">
        <w:rPr>
          <w:rFonts w:ascii="Book Antiqua" w:eastAsia="Book Antiqua" w:hAnsi="Book Antiqua" w:cs="Book Antiqua"/>
          <w:b/>
          <w:bCs/>
          <w:i/>
          <w:iCs/>
          <w:color w:val="000000"/>
        </w:rPr>
        <w:t xml:space="preserve">Adverse </w:t>
      </w:r>
      <w:r w:rsidR="0034020A">
        <w:rPr>
          <w:rFonts w:ascii="Book Antiqua" w:eastAsia="Book Antiqua" w:hAnsi="Book Antiqua" w:cs="Book Antiqua"/>
          <w:b/>
          <w:bCs/>
          <w:i/>
          <w:iCs/>
          <w:color w:val="000000"/>
        </w:rPr>
        <w:t>e</w:t>
      </w:r>
      <w:r w:rsidRPr="00BB278E">
        <w:rPr>
          <w:rFonts w:ascii="Book Antiqua" w:eastAsia="Book Antiqua" w:hAnsi="Book Antiqua" w:cs="Book Antiqua"/>
          <w:b/>
          <w:bCs/>
          <w:i/>
          <w:iCs/>
          <w:color w:val="000000"/>
        </w:rPr>
        <w:t>vents</w:t>
      </w:r>
    </w:p>
    <w:p w14:paraId="140B8E56" w14:textId="5E4DC896" w:rsidR="00A77B3E" w:rsidRPr="00A87C07" w:rsidRDefault="00311FB8" w:rsidP="00BB278E">
      <w:pPr>
        <w:spacing w:line="360" w:lineRule="auto"/>
        <w:jc w:val="both"/>
        <w:rPr>
          <w:rFonts w:ascii="Book Antiqua" w:hAnsi="Book Antiqua"/>
        </w:rPr>
      </w:pPr>
      <w:r w:rsidRPr="00A87C07">
        <w:rPr>
          <w:rFonts w:ascii="Book Antiqua" w:eastAsia="Book Antiqua" w:hAnsi="Book Antiqua" w:cs="Book Antiqua"/>
          <w:color w:val="000000"/>
        </w:rPr>
        <w:t xml:space="preserve">Adverse events associated with each chemotherapy regimen are listed in Table 6. For the GA and FFX groups, thromboembolism (5.6%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19.1%, </w:t>
      </w:r>
      <w:r w:rsidR="00DD7DC5">
        <w:rPr>
          <w:rFonts w:ascii="Book Antiqua" w:eastAsia="Book Antiqua" w:hAnsi="Book Antiqua" w:cs="Book Antiqua"/>
          <w:i/>
          <w:iCs/>
          <w:color w:val="000000"/>
        </w:rPr>
        <w:t>P</w:t>
      </w:r>
      <w:r w:rsidR="00DD7DC5"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0.035), neuropathy (51.9%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23.4%, </w:t>
      </w:r>
      <w:r w:rsidR="00DD7DC5">
        <w:rPr>
          <w:rFonts w:ascii="Book Antiqua" w:eastAsia="Book Antiqua" w:hAnsi="Book Antiqua" w:cs="Book Antiqua"/>
          <w:color w:val="000000"/>
        </w:rPr>
        <w:t>P</w:t>
      </w:r>
      <w:r w:rsidRPr="00A87C07">
        <w:rPr>
          <w:rFonts w:ascii="Book Antiqua" w:eastAsia="Book Antiqua" w:hAnsi="Book Antiqua" w:cs="Book Antiqua"/>
          <w:color w:val="000000"/>
        </w:rPr>
        <w:t xml:space="preserve">= 0.000), and nausea (20.4%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46.8%, </w:t>
      </w:r>
      <w:r w:rsidR="00DD7DC5">
        <w:rPr>
          <w:rFonts w:ascii="Book Antiqua" w:eastAsia="Book Antiqua" w:hAnsi="Book Antiqua" w:cs="Book Antiqua"/>
          <w:i/>
          <w:iCs/>
          <w:color w:val="000000"/>
        </w:rPr>
        <w:t>P</w:t>
      </w:r>
      <w:r w:rsidR="00DD7DC5"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0.008) significantly differed between the groups. Neuropathy was higher in the GA group, with grade 3 or 4 having a significantly higher ratio. Nausea was higher in the FFX group, frequently with grade 1 or 2. There was no difference in admission rates for these adverse events between the groups (33.3%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38.3%, </w:t>
      </w:r>
      <w:r w:rsidR="00DD7DC5">
        <w:rPr>
          <w:rFonts w:ascii="Book Antiqua" w:eastAsia="Book Antiqua" w:hAnsi="Book Antiqua" w:cs="Book Antiqua"/>
          <w:i/>
          <w:iCs/>
          <w:color w:val="000000"/>
        </w:rPr>
        <w:t>P</w:t>
      </w:r>
      <w:r w:rsidR="00DD7DC5"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0.608). The incidence of colitis and pneumonia also showed no significant difference (20.4%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27.7%, </w:t>
      </w:r>
      <w:r w:rsidR="00DD7DC5">
        <w:rPr>
          <w:rFonts w:ascii="Book Antiqua" w:eastAsia="Book Antiqua" w:hAnsi="Book Antiqua" w:cs="Book Antiqua"/>
          <w:i/>
          <w:iCs/>
          <w:color w:val="000000"/>
        </w:rPr>
        <w:t>P</w:t>
      </w:r>
      <w:r w:rsidR="00DD7DC5"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0.616).</w:t>
      </w:r>
    </w:p>
    <w:p w14:paraId="1A6035F0" w14:textId="77777777" w:rsidR="00A77B3E" w:rsidRPr="00A87C07" w:rsidRDefault="00A77B3E" w:rsidP="00A87C07">
      <w:pPr>
        <w:spacing w:line="360" w:lineRule="auto"/>
        <w:ind w:firstLine="425"/>
        <w:jc w:val="both"/>
        <w:rPr>
          <w:rFonts w:ascii="Book Antiqua" w:hAnsi="Book Antiqua"/>
        </w:rPr>
      </w:pPr>
    </w:p>
    <w:p w14:paraId="7801F09B"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u w:val="single"/>
        </w:rPr>
        <w:t>DISCUSSION</w:t>
      </w:r>
    </w:p>
    <w:p w14:paraId="7D7861E4" w14:textId="691505EB" w:rsidR="00A77B3E" w:rsidRPr="00A87C07" w:rsidRDefault="00311FB8" w:rsidP="00BB278E">
      <w:pPr>
        <w:spacing w:line="360" w:lineRule="auto"/>
        <w:jc w:val="both"/>
        <w:rPr>
          <w:rFonts w:ascii="Book Antiqua" w:hAnsi="Book Antiqua"/>
        </w:rPr>
      </w:pPr>
      <w:r w:rsidRPr="00A87C07">
        <w:rPr>
          <w:rFonts w:ascii="Book Antiqua" w:eastAsia="Book Antiqua" w:hAnsi="Book Antiqua" w:cs="Book Antiqua"/>
          <w:color w:val="000000"/>
        </w:rPr>
        <w:t>Herein, we showed that the efficacy and safety of the GA regimen were comparable with those of the FFX regimen. NLR &gt; 3 or ECOG status of 1 or 2 were poor prognostic factors for PFS and OS. Patients with an NLR &lt; 3 or ECOG 0 status seemed to benefit more from GA than from FFX. Furthermore, the decrease of NL</w:t>
      </w:r>
      <w:r w:rsidR="0070189F">
        <w:rPr>
          <w:rFonts w:ascii="Book Antiqua" w:eastAsia="Book Antiqua" w:hAnsi="Book Antiqua" w:cs="Book Antiqua"/>
          <w:color w:val="000000"/>
        </w:rPr>
        <w:t>R</w:t>
      </w:r>
      <w:r w:rsidRPr="00A87C07">
        <w:rPr>
          <w:rFonts w:ascii="Book Antiqua" w:eastAsia="Book Antiqua" w:hAnsi="Book Antiqua" w:cs="Book Antiqua"/>
          <w:color w:val="000000"/>
        </w:rPr>
        <w:t xml:space="preserve"> after chemotherapy was related to a good prognosis. </w:t>
      </w:r>
    </w:p>
    <w:p w14:paraId="0E506423" w14:textId="5C404DFE" w:rsidR="00A77B3E" w:rsidRPr="00A87C07" w:rsidRDefault="00311FB8" w:rsidP="00BB278E">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 xml:space="preserve">Median PFS in the GA and FFX groups were 6.43 and 4.90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respectively; median OS were 10.17 and 6.93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respectively. The disease control rates in the GA and FFX groups were 83.3% and 72.3%, respectively. Compared with pivotal western trial </w:t>
      </w:r>
      <w:r w:rsidRPr="00A87C07">
        <w:rPr>
          <w:rFonts w:ascii="Book Antiqua" w:eastAsia="Book Antiqua" w:hAnsi="Book Antiqua" w:cs="Book Antiqua"/>
          <w:color w:val="000000"/>
        </w:rPr>
        <w:lastRenderedPageBreak/>
        <w:t xml:space="preserve">studies, our study showed that the GA regimen yielded numerically better outcome (our result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pivotal western trial study, PFS: 6.43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5.5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OS: 10.17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8.5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and the FFX regimen showed numerically worse result (PFS: 4.90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6.4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OS: 6.93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11.1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Objective response rates are lower (18.5% for GA and 10.6% for FFX) than those in pivotal western trial </w:t>
      </w:r>
      <w:proofErr w:type="gramStart"/>
      <w:r w:rsidRPr="00A87C07">
        <w:rPr>
          <w:rFonts w:ascii="Book Antiqua" w:eastAsia="Book Antiqua" w:hAnsi="Book Antiqua" w:cs="Book Antiqua"/>
          <w:color w:val="000000"/>
        </w:rPr>
        <w:t>studies</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2,3]</w:t>
      </w:r>
      <w:r w:rsidRPr="00A87C07">
        <w:rPr>
          <w:rFonts w:ascii="Book Antiqua" w:eastAsia="Book Antiqua" w:hAnsi="Book Antiqua" w:cs="Book Antiqua"/>
          <w:color w:val="000000"/>
        </w:rPr>
        <w:t xml:space="preserve">. However, the disease control rate is about 80% similar to that in other studies. Compared to a European </w:t>
      </w:r>
      <w:proofErr w:type="gramStart"/>
      <w:r w:rsidRPr="00A87C07">
        <w:rPr>
          <w:rFonts w:ascii="Book Antiqua" w:eastAsia="Book Antiqua" w:hAnsi="Book Antiqua" w:cs="Book Antiqua"/>
          <w:color w:val="000000"/>
        </w:rPr>
        <w:t>study</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11]</w:t>
      </w:r>
      <w:r w:rsidRPr="00A87C07">
        <w:rPr>
          <w:rFonts w:ascii="Book Antiqua" w:eastAsia="Book Antiqua" w:hAnsi="Book Antiqua" w:cs="Book Antiqua"/>
          <w:color w:val="000000"/>
        </w:rPr>
        <w:t xml:space="preserve"> that showed a dose reduction rate of 20.5%, our study shows that of 72.3%. The low objective response rate may be attributed to the higher dose reduction rate than that of other studies.</w:t>
      </w:r>
    </w:p>
    <w:p w14:paraId="3D1E5361" w14:textId="77777777" w:rsidR="00A77B3E" w:rsidRPr="00A87C07" w:rsidRDefault="00311FB8" w:rsidP="00BB278E">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In a recently published meta-</w:t>
      </w:r>
      <w:proofErr w:type="gramStart"/>
      <w:r w:rsidRPr="00A87C07">
        <w:rPr>
          <w:rFonts w:ascii="Book Antiqua" w:eastAsia="Book Antiqua" w:hAnsi="Book Antiqua" w:cs="Book Antiqua"/>
          <w:color w:val="000000"/>
        </w:rPr>
        <w:t>analysis</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9]</w:t>
      </w:r>
      <w:r w:rsidRPr="00A87C07">
        <w:rPr>
          <w:rFonts w:ascii="Book Antiqua" w:eastAsia="Book Antiqua" w:hAnsi="Book Antiqua" w:cs="Book Antiqua"/>
          <w:color w:val="000000"/>
        </w:rPr>
        <w:t xml:space="preserve"> and a systematic review article</w:t>
      </w:r>
      <w:r w:rsidRPr="00A87C07">
        <w:rPr>
          <w:rFonts w:ascii="Book Antiqua" w:eastAsia="Book Antiqua" w:hAnsi="Book Antiqua" w:cs="Book Antiqua"/>
          <w:color w:val="000000"/>
          <w:vertAlign w:val="superscript"/>
        </w:rPr>
        <w:t>[12]</w:t>
      </w:r>
      <w:r w:rsidRPr="00A87C07">
        <w:rPr>
          <w:rFonts w:ascii="Book Antiqua" w:eastAsia="Book Antiqua" w:hAnsi="Book Antiqua" w:cs="Book Antiqua"/>
          <w:color w:val="000000"/>
        </w:rPr>
        <w:t xml:space="preserve">, these two chemotherapy regimens showed similar results. However, when analyzing these studies, the difference between Asian and Western patients may have affected their responses to chemotherapy. In a study conducted among patients living in South Korea, the GA regimen showed better results for peritoneal metastasis among patients of 65 years or older, and a </w:t>
      </w:r>
      <w:proofErr w:type="spellStart"/>
      <w:r w:rsidRPr="00A87C07">
        <w:rPr>
          <w:rFonts w:ascii="Book Antiqua" w:eastAsia="Book Antiqua" w:hAnsi="Book Antiqua" w:cs="Book Antiqua"/>
          <w:color w:val="000000"/>
        </w:rPr>
        <w:t>Charlson</w:t>
      </w:r>
      <w:proofErr w:type="spellEnd"/>
      <w:r w:rsidRPr="00A87C07">
        <w:rPr>
          <w:rFonts w:ascii="Book Antiqua" w:eastAsia="Book Antiqua" w:hAnsi="Book Antiqua" w:cs="Book Antiqua"/>
          <w:color w:val="000000"/>
        </w:rPr>
        <w:t xml:space="preserve"> comorbidity index of 9 or higher</w:t>
      </w:r>
      <w:r w:rsidRPr="00A87C07">
        <w:rPr>
          <w:rFonts w:ascii="Book Antiqua" w:eastAsia="Book Antiqua" w:hAnsi="Book Antiqua" w:cs="Book Antiqua"/>
          <w:color w:val="000000"/>
          <w:vertAlign w:val="superscript"/>
        </w:rPr>
        <w:t>[6]</w:t>
      </w:r>
      <w:r w:rsidRPr="00A87C07">
        <w:rPr>
          <w:rFonts w:ascii="Book Antiqua" w:eastAsia="Book Antiqua" w:hAnsi="Book Antiqua" w:cs="Book Antiqua"/>
          <w:color w:val="000000"/>
        </w:rPr>
        <w:t>. Another study</w:t>
      </w:r>
      <w:r w:rsidRPr="00A87C07">
        <w:rPr>
          <w:rFonts w:ascii="Book Antiqua" w:eastAsia="Book Antiqua" w:hAnsi="Book Antiqua" w:cs="Book Antiqua"/>
          <w:color w:val="000000"/>
          <w:vertAlign w:val="superscript"/>
        </w:rPr>
        <w:t>[13]</w:t>
      </w:r>
      <w:r w:rsidRPr="00A87C07">
        <w:rPr>
          <w:rFonts w:ascii="Book Antiqua" w:eastAsia="Book Antiqua" w:hAnsi="Book Antiqua" w:cs="Book Antiqua"/>
          <w:color w:val="000000"/>
        </w:rPr>
        <w:t xml:space="preserve"> that was published in Korea, reported comparable result for the two regimens; however, the GA group showed longer survival without statistical significance although the patients in the FFX group were approximately 10 years younger than those in the GA group. It is thought that the GA regimen may show better results in situations when the prognostic factors are similar. In another study that analyzed patients living in Japan, the GA regimen showed a higher 1-year survival rate than the FFX </w:t>
      </w:r>
      <w:proofErr w:type="gramStart"/>
      <w:r w:rsidRPr="00A87C07">
        <w:rPr>
          <w:rFonts w:ascii="Book Antiqua" w:eastAsia="Book Antiqua" w:hAnsi="Book Antiqua" w:cs="Book Antiqua"/>
          <w:color w:val="000000"/>
        </w:rPr>
        <w:t>regimen</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14]</w:t>
      </w:r>
      <w:r w:rsidRPr="00A87C07">
        <w:rPr>
          <w:rFonts w:ascii="Book Antiqua" w:eastAsia="Book Antiqua" w:hAnsi="Book Antiqua" w:cs="Book Antiqua"/>
          <w:color w:val="000000"/>
        </w:rPr>
        <w:t xml:space="preserve">. However, studies conducted in Europe and Canada showed better results with FFX than with </w:t>
      </w:r>
      <w:proofErr w:type="gramStart"/>
      <w:r w:rsidRPr="00A87C07">
        <w:rPr>
          <w:rFonts w:ascii="Book Antiqua" w:eastAsia="Book Antiqua" w:hAnsi="Book Antiqua" w:cs="Book Antiqua"/>
          <w:color w:val="000000"/>
        </w:rPr>
        <w:t>GA</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7,8]</w:t>
      </w:r>
      <w:r w:rsidRPr="00A87C07">
        <w:rPr>
          <w:rFonts w:ascii="Book Antiqua" w:eastAsia="Book Antiqua" w:hAnsi="Book Antiqua" w:cs="Book Antiqua"/>
          <w:color w:val="000000"/>
        </w:rPr>
        <w:t xml:space="preserve">. While this difference was not proven experimentally, it could suggest a possible trend, possibly due to genetic differences or physical conditions. In our study, the GA regimen did not prove superior in PFS over FFX; however, in special situations, the GA regimen was more efficacious than the FFX regimen. </w:t>
      </w:r>
    </w:p>
    <w:p w14:paraId="4F7180B6" w14:textId="204CDBA7" w:rsidR="00A77B3E" w:rsidRPr="00A87C07" w:rsidRDefault="00311FB8" w:rsidP="00BB278E">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One of such situations was a</w:t>
      </w:r>
      <w:r w:rsidR="008F7FA6">
        <w:rPr>
          <w:rFonts w:ascii="Book Antiqua" w:eastAsia="Book Antiqua" w:hAnsi="Book Antiqua" w:cs="Book Antiqua"/>
          <w:color w:val="000000"/>
        </w:rPr>
        <w:t>n</w:t>
      </w:r>
      <w:r w:rsidRPr="00A87C07">
        <w:rPr>
          <w:rFonts w:ascii="Book Antiqua" w:eastAsia="Book Antiqua" w:hAnsi="Book Antiqua" w:cs="Book Antiqua"/>
          <w:color w:val="000000"/>
        </w:rPr>
        <w:t xml:space="preserve"> NLR &lt; 3. The NLR is known to be an inflammatory marker and a prognostic factor in patients with </w:t>
      </w:r>
      <w:proofErr w:type="gramStart"/>
      <w:r w:rsidRPr="00A87C07">
        <w:rPr>
          <w:rFonts w:ascii="Book Antiqua" w:eastAsia="Book Antiqua" w:hAnsi="Book Antiqua" w:cs="Book Antiqua"/>
          <w:color w:val="000000"/>
        </w:rPr>
        <w:t>cancer</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15]</w:t>
      </w:r>
      <w:r w:rsidRPr="00A87C07">
        <w:rPr>
          <w:rFonts w:ascii="Book Antiqua" w:eastAsia="Book Antiqua" w:hAnsi="Book Antiqua" w:cs="Book Antiqua"/>
          <w:color w:val="000000"/>
        </w:rPr>
        <w:t>. There are several hypotheses suggesting that a high NLR is associated with a poor prognosis in patients with pancreatic cancer. First, myeloid-derived suppressor cells (MDSC)</w:t>
      </w:r>
      <w:r w:rsidRPr="00A87C07">
        <w:rPr>
          <w:rFonts w:ascii="Book Antiqua" w:eastAsia="Book Antiqua" w:hAnsi="Book Antiqua" w:cs="Book Antiqua"/>
          <w:color w:val="000000"/>
          <w:vertAlign w:val="superscript"/>
        </w:rPr>
        <w:t>[16,17]</w:t>
      </w:r>
      <w:r w:rsidRPr="00A87C07">
        <w:rPr>
          <w:rFonts w:ascii="Book Antiqua" w:eastAsia="Book Antiqua" w:hAnsi="Book Antiqua" w:cs="Book Antiqua"/>
          <w:color w:val="000000"/>
        </w:rPr>
        <w:t xml:space="preserve"> have been </w:t>
      </w:r>
      <w:r w:rsidRPr="00A87C07">
        <w:rPr>
          <w:rFonts w:ascii="Book Antiqua" w:eastAsia="Book Antiqua" w:hAnsi="Book Antiqua" w:cs="Book Antiqua"/>
          <w:color w:val="000000"/>
        </w:rPr>
        <w:lastRenderedPageBreak/>
        <w:t>shown to inhibit the immune response of T cells and NK cells, promote cancer cell growth, and induce distant metastasis of cancer cells</w:t>
      </w:r>
      <w:r w:rsidRPr="00A87C07">
        <w:rPr>
          <w:rFonts w:ascii="Book Antiqua" w:eastAsia="Book Antiqua" w:hAnsi="Book Antiqua" w:cs="Book Antiqua"/>
          <w:color w:val="000000"/>
          <w:vertAlign w:val="superscript"/>
        </w:rPr>
        <w:t>[16,18]</w:t>
      </w:r>
      <w:r w:rsidRPr="00A87C07">
        <w:rPr>
          <w:rFonts w:ascii="Book Antiqua" w:eastAsia="Book Antiqua" w:hAnsi="Book Antiqua" w:cs="Book Antiqua"/>
          <w:color w:val="000000"/>
        </w:rPr>
        <w:t xml:space="preserve">. As there is no marker to discriminate between PMN-MDSC and neutrophils, an increase in the NLR is thought to be due to an increase in PMN-MDSC, which explains the association with poor prognosis in patients with malignancy. Second, cancer induces the secretion of tumor microenvironment inflammatory factors such as IL-6, IL-17, TNF-alpha, and TGF-beta, which may further induce an increased neutrophil </w:t>
      </w:r>
      <w:proofErr w:type="gramStart"/>
      <w:r w:rsidRPr="00A87C07">
        <w:rPr>
          <w:rFonts w:ascii="Book Antiqua" w:eastAsia="Book Antiqua" w:hAnsi="Book Antiqua" w:cs="Book Antiqua"/>
          <w:color w:val="000000"/>
        </w:rPr>
        <w:t>count</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19-22]</w:t>
      </w:r>
      <w:r w:rsidRPr="00A87C07">
        <w:rPr>
          <w:rFonts w:ascii="Book Antiqua" w:eastAsia="Book Antiqua" w:hAnsi="Book Antiqua" w:cs="Book Antiqua"/>
          <w:color w:val="000000"/>
        </w:rPr>
        <w:t xml:space="preserve">. Third, cancer-related obstructive cholangitis may cause increased neutrophil count. It may be indirectly related to cancer prognosis, but inflammation will make the tumor microenvironment immunosuppressive, resulting in a poor prognosis in patients with </w:t>
      </w:r>
      <w:proofErr w:type="gramStart"/>
      <w:r w:rsidRPr="00A87C07">
        <w:rPr>
          <w:rFonts w:ascii="Book Antiqua" w:eastAsia="Book Antiqua" w:hAnsi="Book Antiqua" w:cs="Book Antiqua"/>
          <w:color w:val="000000"/>
        </w:rPr>
        <w:t>cancer</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23,24]</w:t>
      </w:r>
      <w:r w:rsidRPr="00A87C07">
        <w:rPr>
          <w:rFonts w:ascii="Book Antiqua" w:eastAsia="Book Antiqua" w:hAnsi="Book Antiqua" w:cs="Book Antiqua"/>
          <w:color w:val="000000"/>
        </w:rPr>
        <w:t xml:space="preserve">. Our study also showed that a high NLR was associated a poor prognosis. NLR &lt; 3 was an important prognostic factor for patients who received chemotherapy. Patients with NLR &lt; 3 had a PFS that was four </w:t>
      </w:r>
      <w:r w:rsidR="00A7214B">
        <w:rPr>
          <w:rFonts w:ascii="Book Antiqua" w:eastAsia="Book Antiqua" w:hAnsi="Book Antiqua" w:cs="Book Antiqua"/>
          <w:color w:val="000000"/>
        </w:rPr>
        <w:t>mo</w:t>
      </w:r>
      <w:r w:rsidR="00A86129">
        <w:rPr>
          <w:rFonts w:ascii="Book Antiqua" w:eastAsia="Book Antiqua" w:hAnsi="Book Antiqua" w:cs="Book Antiqua"/>
          <w:color w:val="000000"/>
        </w:rPr>
        <w:t>nths</w:t>
      </w:r>
      <w:r w:rsidRPr="00A87C07">
        <w:rPr>
          <w:rFonts w:ascii="Book Antiqua" w:eastAsia="Book Antiqua" w:hAnsi="Book Antiqua" w:cs="Book Antiqua"/>
          <w:color w:val="000000"/>
        </w:rPr>
        <w:t xml:space="preserve"> longer and an OS that was six </w:t>
      </w:r>
      <w:r w:rsidR="00A7214B">
        <w:rPr>
          <w:rFonts w:ascii="Book Antiqua" w:eastAsia="Book Antiqua" w:hAnsi="Book Antiqua" w:cs="Book Antiqua"/>
          <w:color w:val="000000"/>
        </w:rPr>
        <w:t>mo</w:t>
      </w:r>
      <w:r w:rsidR="00A86129">
        <w:rPr>
          <w:rFonts w:ascii="Book Antiqua" w:eastAsia="Book Antiqua" w:hAnsi="Book Antiqua" w:cs="Book Antiqua"/>
          <w:color w:val="000000"/>
        </w:rPr>
        <w:t>nths</w:t>
      </w:r>
      <w:r w:rsidRPr="00A87C07">
        <w:rPr>
          <w:rFonts w:ascii="Book Antiqua" w:eastAsia="Book Antiqua" w:hAnsi="Book Antiqua" w:cs="Book Antiqua"/>
          <w:color w:val="000000"/>
        </w:rPr>
        <w:t xml:space="preserve"> longer than those in patients with NLR &gt; 3. The GA regimen had a tendency toward a longer PFS than the FFX regimen in patients with NLR &lt; 3. </w:t>
      </w:r>
      <w:r w:rsidRPr="00A87C07">
        <w:rPr>
          <w:rFonts w:ascii="Book Antiqua" w:eastAsia="Book Antiqua" w:hAnsi="Book Antiqua" w:cs="Book Antiqua"/>
          <w:color w:val="000000"/>
          <w:shd w:val="clear" w:color="auto" w:fill="F8F9FA"/>
        </w:rPr>
        <w:t>The variation of NLR after chemotherapy is associated with diseased control rate, PFS and OS.</w:t>
      </w:r>
      <w:r w:rsidRPr="00A87C07">
        <w:rPr>
          <w:rFonts w:ascii="Book Antiqua" w:eastAsia="Book Antiqua" w:hAnsi="Book Antiqua" w:cs="Book Antiqua"/>
          <w:color w:val="000000"/>
        </w:rPr>
        <w:t xml:space="preserve"> Therefore, evaluating the NLR during routine chemotherapy response assessment will be an effective tool for predicting the prognosis. </w:t>
      </w:r>
    </w:p>
    <w:p w14:paraId="5063A31A" w14:textId="11B7531D" w:rsidR="00A77B3E" w:rsidRPr="00A87C07" w:rsidRDefault="00311FB8" w:rsidP="00BB278E">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 xml:space="preserve">Another differential situation was the ECOG 0 status. This scale was developed to assess how a patient’s disease progresses and to determine the appropriate treatment and </w:t>
      </w:r>
      <w:proofErr w:type="gramStart"/>
      <w:r w:rsidRPr="00A87C07">
        <w:rPr>
          <w:rFonts w:ascii="Book Antiqua" w:eastAsia="Book Antiqua" w:hAnsi="Book Antiqua" w:cs="Book Antiqua"/>
          <w:color w:val="000000"/>
        </w:rPr>
        <w:t>prognosis</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25]</w:t>
      </w:r>
      <w:r w:rsidRPr="00A87C07">
        <w:rPr>
          <w:rFonts w:ascii="Book Antiqua" w:eastAsia="Book Antiqua" w:hAnsi="Book Antiqua" w:cs="Book Antiqua"/>
          <w:color w:val="000000"/>
        </w:rPr>
        <w:t xml:space="preserve">. ECOG 0 status was defined as fully active performance without any restriction. ECOG 1 was defined as being restricted in physically strenuous activity. EOCG 2 was defined as being unable to carry out any work activities, only capable of self-care. Our study revealed that the response to the two chemotherapeutic regimens was different in patients with an ECOG 0 status. The exact mechanism is unknown, but the GA regimen was more effective in patients with a better physical condition, similar to that in patients with a low NLR. FFX regimens may also be more burdensome to an Asian patient, who may have a weaker physique than that of a Western patient, as it is </w:t>
      </w:r>
      <w:r w:rsidRPr="00A87C07">
        <w:rPr>
          <w:rFonts w:ascii="Book Antiqua" w:eastAsia="Book Antiqua" w:hAnsi="Book Antiqua" w:cs="Book Antiqua"/>
          <w:color w:val="000000"/>
        </w:rPr>
        <w:lastRenderedPageBreak/>
        <w:t>difficult to receive second-line chemotherapy. Therefore, the decision made for the first-line chemotherapy may be more important.</w:t>
      </w:r>
    </w:p>
    <w:p w14:paraId="1975063F" w14:textId="5C4D9B7E" w:rsidR="00A77B3E" w:rsidRPr="00A87C07" w:rsidRDefault="00311FB8" w:rsidP="00BB278E">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 xml:space="preserve">We evaluated for other prognostic factors such as PLR and CA19-9. PLR is also known as a representative inflammatory </w:t>
      </w:r>
      <w:proofErr w:type="gramStart"/>
      <w:r w:rsidRPr="00A87C07">
        <w:rPr>
          <w:rFonts w:ascii="Book Antiqua" w:eastAsia="Book Antiqua" w:hAnsi="Book Antiqua" w:cs="Book Antiqua"/>
          <w:color w:val="000000"/>
        </w:rPr>
        <w:t>marker</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26]</w:t>
      </w:r>
      <w:r w:rsidRPr="00A87C07">
        <w:rPr>
          <w:rFonts w:ascii="Book Antiqua" w:eastAsia="Book Antiqua" w:hAnsi="Book Antiqua" w:cs="Book Antiqua"/>
          <w:color w:val="000000"/>
        </w:rPr>
        <w:t>. One study in Korea showed that PLR was a prognostic marker in metastatic pancreatic cancer. Therefore, we evaluated the prognostic value in metastatic pancreatic cancer; however, there was no significant relation with prognosis. And CA19-9 is very well known and proven as a prognostic factor in pancreatic cancer. In our study, 8 patients (7.9%) had significantly decreased after chemotherapy. They also had a good prognosis. Change in NLR after chemotherapy may significantly influence the prognosis more than the change in CA19-9.</w:t>
      </w:r>
    </w:p>
    <w:p w14:paraId="397D64A5" w14:textId="77777777" w:rsidR="00A77B3E" w:rsidRPr="00A87C07" w:rsidRDefault="00311FB8" w:rsidP="00BB278E">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Comparing adverse events between the GA and FFX regimens, the rate of total adverse events was similar, but some specific adverse events were different. First, thromboembolic events occurred more frequently in patients who received the FFX regimen than in those who received the GA regimen. It occurred in nearly 20% of FFX group patients; therefore, when patients receive FFX chemotherapy, this event should be watched for carefully. Second, neuropathy more frequently occurred in patients receiving the GA regimen, especially grade 3 or 4 neuropathy. It is an irreversible condition; hence, when patients are receiving GA chemotherapy, the physician should monitor for neuropathy. If neuropathy is detected early, nab-paclitaxel should be reduced and drug administration should as conservatively as possible. Third, as nausea commonly occurred with the FFX regimen, physicians should prescribe antiemetic drugs as needed.</w:t>
      </w:r>
    </w:p>
    <w:p w14:paraId="1A8AEBE7" w14:textId="77777777" w:rsidR="00A77B3E" w:rsidRPr="00A87C07" w:rsidRDefault="00311FB8" w:rsidP="00BB278E">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Our study had several limitations. First, this study had a single-center, retrospective design and enrolled a relatively low number of patients. Second, some parameters (ECOG performance status) were different between the groups in baseline characteristics. Third, disease progression could not be accurately identified in 18 patients (17.8%) for reasons such as loss during follow-up, death before the disease progressed, or the efficacy of chemotherapy maintained until the evaluation day.</w:t>
      </w:r>
    </w:p>
    <w:p w14:paraId="5BB012E6" w14:textId="77777777" w:rsidR="00CE4889" w:rsidRDefault="00CE4889" w:rsidP="00CE4889">
      <w:pPr>
        <w:spacing w:line="360" w:lineRule="auto"/>
        <w:jc w:val="both"/>
        <w:rPr>
          <w:rFonts w:ascii="Book Antiqua" w:eastAsia="Book Antiqua" w:hAnsi="Book Antiqua" w:cs="Book Antiqua"/>
          <w:color w:val="000000"/>
        </w:rPr>
      </w:pPr>
    </w:p>
    <w:p w14:paraId="0CD1DD45" w14:textId="6A226021" w:rsidR="00CE4889" w:rsidRPr="00CE4889" w:rsidRDefault="00CE4889" w:rsidP="00CE4889">
      <w:pPr>
        <w:spacing w:line="360" w:lineRule="auto"/>
        <w:jc w:val="both"/>
        <w:rPr>
          <w:rFonts w:ascii="Book Antiqua" w:eastAsia="Book Antiqua" w:hAnsi="Book Antiqua" w:cs="Book Antiqua"/>
          <w:b/>
          <w:caps/>
          <w:color w:val="000000"/>
          <w:u w:val="single"/>
        </w:rPr>
      </w:pPr>
      <w:r w:rsidRPr="00CE4889">
        <w:rPr>
          <w:rFonts w:ascii="Book Antiqua" w:eastAsia="Book Antiqua" w:hAnsi="Book Antiqua" w:cs="Book Antiqua"/>
          <w:b/>
          <w:caps/>
          <w:color w:val="000000"/>
          <w:u w:val="single"/>
        </w:rPr>
        <w:t>conclusion</w:t>
      </w:r>
    </w:p>
    <w:p w14:paraId="5E88CE37" w14:textId="6C251400" w:rsidR="00A77B3E" w:rsidRPr="00A87C07" w:rsidRDefault="00311FB8" w:rsidP="00CE4889">
      <w:pPr>
        <w:spacing w:line="360" w:lineRule="auto"/>
        <w:jc w:val="both"/>
        <w:rPr>
          <w:rFonts w:ascii="Book Antiqua" w:hAnsi="Book Antiqua"/>
        </w:rPr>
      </w:pPr>
      <w:r w:rsidRPr="00A87C07">
        <w:rPr>
          <w:rFonts w:ascii="Book Antiqua" w:eastAsia="Book Antiqua" w:hAnsi="Book Antiqua" w:cs="Book Antiqua"/>
          <w:color w:val="000000"/>
        </w:rPr>
        <w:t>In conclusion, GA and FFX showed comparable efficacy outcomes and safety profiles. Patients who had an NLR below 3 or an ECOG 0 status had a better prognosis than did the other patients. The GA regimen was more efficacious as a first-line treatment in patients who had better prognosis factors such as ECOG 0 or NLR below 3. We suggest that the patients with the LN</w:t>
      </w:r>
      <w:r w:rsidR="000B41AE">
        <w:rPr>
          <w:rFonts w:ascii="Book Antiqua" w:eastAsia="Book Antiqua" w:hAnsi="Book Antiqua" w:cs="Book Antiqua"/>
          <w:color w:val="000000"/>
        </w:rPr>
        <w:t>R</w:t>
      </w:r>
      <w:r w:rsidRPr="00A87C07">
        <w:rPr>
          <w:rFonts w:ascii="Book Antiqua" w:eastAsia="Book Antiqua" w:hAnsi="Book Antiqua" w:cs="Book Antiqua"/>
          <w:color w:val="000000"/>
        </w:rPr>
        <w:t xml:space="preserve"> below 3 or ECOG 0 status should initially undergo the GA regimen. However, further studies are needed to prove which regimen works better in a wider range of situations.</w:t>
      </w:r>
    </w:p>
    <w:p w14:paraId="415BF0E4" w14:textId="77777777" w:rsidR="00A77B3E" w:rsidRPr="00A87C07" w:rsidRDefault="00A77B3E" w:rsidP="00BB278E">
      <w:pPr>
        <w:spacing w:line="360" w:lineRule="auto"/>
        <w:jc w:val="both"/>
        <w:rPr>
          <w:rFonts w:ascii="Book Antiqua" w:hAnsi="Book Antiqua"/>
        </w:rPr>
      </w:pPr>
    </w:p>
    <w:p w14:paraId="7F353DA8"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u w:val="single"/>
        </w:rPr>
        <w:t>ARTICLE HIGHLIGHTS</w:t>
      </w:r>
    </w:p>
    <w:p w14:paraId="388B4646"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i/>
          <w:color w:val="000000"/>
        </w:rPr>
        <w:t>Research background</w:t>
      </w:r>
    </w:p>
    <w:p w14:paraId="5213C92A" w14:textId="2945E8D8"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In pancreatic cancer patients, it is not well</w:t>
      </w:r>
      <w:r w:rsidR="00A86129">
        <w:rPr>
          <w:rFonts w:ascii="Book Antiqua" w:eastAsia="Book Antiqua" w:hAnsi="Book Antiqua" w:cs="Book Antiqua"/>
          <w:color w:val="000000"/>
        </w:rPr>
        <w:t>-</w:t>
      </w:r>
      <w:r w:rsidRPr="00A87C07">
        <w:rPr>
          <w:rFonts w:ascii="Book Antiqua" w:eastAsia="Book Antiqua" w:hAnsi="Book Antiqua" w:cs="Book Antiqua"/>
          <w:color w:val="000000"/>
        </w:rPr>
        <w:t>known which chemo regimens are more effective.</w:t>
      </w:r>
    </w:p>
    <w:p w14:paraId="5C193303" w14:textId="77777777" w:rsidR="00A77B3E" w:rsidRPr="00A87C07" w:rsidRDefault="00A77B3E" w:rsidP="00A87C07">
      <w:pPr>
        <w:spacing w:line="360" w:lineRule="auto"/>
        <w:jc w:val="both"/>
        <w:rPr>
          <w:rFonts w:ascii="Book Antiqua" w:hAnsi="Book Antiqua"/>
        </w:rPr>
      </w:pPr>
    </w:p>
    <w:p w14:paraId="4DC6E35D"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i/>
          <w:color w:val="000000"/>
        </w:rPr>
        <w:t>Research motivation</w:t>
      </w:r>
    </w:p>
    <w:p w14:paraId="620D487D"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It is hypothesized that there is a predictive markers of which chemotherapy regimens.</w:t>
      </w:r>
    </w:p>
    <w:p w14:paraId="32A2DE38" w14:textId="77777777" w:rsidR="00A77B3E" w:rsidRPr="00A87C07" w:rsidRDefault="00A77B3E" w:rsidP="00A87C07">
      <w:pPr>
        <w:spacing w:line="360" w:lineRule="auto"/>
        <w:jc w:val="both"/>
        <w:rPr>
          <w:rFonts w:ascii="Book Antiqua" w:hAnsi="Book Antiqua"/>
        </w:rPr>
      </w:pPr>
    </w:p>
    <w:p w14:paraId="2D33D905"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i/>
          <w:color w:val="000000"/>
        </w:rPr>
        <w:t>Research objectives</w:t>
      </w:r>
    </w:p>
    <w:p w14:paraId="39196404"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In this study, the authors aimed to determine which chemo regimen is more efficacious in metastatic pancreatic cancer patients.</w:t>
      </w:r>
    </w:p>
    <w:p w14:paraId="1E1EC712" w14:textId="77777777" w:rsidR="00A77B3E" w:rsidRPr="00A87C07" w:rsidRDefault="00A77B3E" w:rsidP="00A87C07">
      <w:pPr>
        <w:spacing w:line="360" w:lineRule="auto"/>
        <w:jc w:val="both"/>
        <w:rPr>
          <w:rFonts w:ascii="Book Antiqua" w:hAnsi="Book Antiqua"/>
        </w:rPr>
      </w:pPr>
    </w:p>
    <w:p w14:paraId="1DC7BA4F"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i/>
          <w:color w:val="000000"/>
        </w:rPr>
        <w:t>Research methods</w:t>
      </w:r>
    </w:p>
    <w:p w14:paraId="12432817" w14:textId="657D3F08"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 xml:space="preserve">The authors performed analysis compare the patient who received </w:t>
      </w:r>
      <w:r w:rsidR="002C6DA2" w:rsidRPr="00A87C07">
        <w:rPr>
          <w:rFonts w:ascii="Book Antiqua" w:eastAsia="Book Antiqua" w:hAnsi="Book Antiqua" w:cs="Book Antiqua"/>
          <w:color w:val="000000"/>
        </w:rPr>
        <w:t xml:space="preserve">gemcitabine plus nab-paclitaxel </w:t>
      </w:r>
      <w:r w:rsidR="002C6DA2">
        <w:rPr>
          <w:rFonts w:ascii="Book Antiqua" w:eastAsia="Book Antiqua" w:hAnsi="Book Antiqua" w:cs="Book Antiqua"/>
          <w:color w:val="000000"/>
        </w:rPr>
        <w:t>(</w:t>
      </w:r>
      <w:r w:rsidRPr="00A87C07">
        <w:rPr>
          <w:rFonts w:ascii="Book Antiqua" w:eastAsia="Book Antiqua" w:hAnsi="Book Antiqua" w:cs="Book Antiqua"/>
          <w:color w:val="000000"/>
        </w:rPr>
        <w:t>GA</w:t>
      </w:r>
      <w:r w:rsidR="002C6DA2">
        <w:rPr>
          <w:rFonts w:ascii="Book Antiqua" w:eastAsia="Book Antiqua" w:hAnsi="Book Antiqua" w:cs="Book Antiqua"/>
          <w:color w:val="000000"/>
        </w:rPr>
        <w:t>)</w:t>
      </w:r>
      <w:r w:rsidRPr="00A87C07">
        <w:rPr>
          <w:rFonts w:ascii="Book Antiqua" w:eastAsia="Book Antiqua" w:hAnsi="Book Antiqua" w:cs="Book Antiqua"/>
          <w:color w:val="000000"/>
        </w:rPr>
        <w:t xml:space="preserve"> and </w:t>
      </w:r>
      <w:r w:rsidR="002C6DA2" w:rsidRPr="00A87C07">
        <w:rPr>
          <w:rFonts w:ascii="Book Antiqua" w:eastAsia="Book Antiqua" w:hAnsi="Book Antiqua" w:cs="Book Antiqua"/>
          <w:color w:val="000000"/>
        </w:rPr>
        <w:t>FOLFIRINOX</w:t>
      </w:r>
      <w:r w:rsidRPr="00A87C07">
        <w:rPr>
          <w:rFonts w:ascii="Book Antiqua" w:eastAsia="Book Antiqua" w:hAnsi="Book Antiqua" w:cs="Book Antiqua"/>
          <w:color w:val="000000"/>
        </w:rPr>
        <w:t>.</w:t>
      </w:r>
    </w:p>
    <w:p w14:paraId="3565C775" w14:textId="77777777" w:rsidR="00A77B3E" w:rsidRPr="00A87C07" w:rsidRDefault="00A77B3E" w:rsidP="00A87C07">
      <w:pPr>
        <w:spacing w:line="360" w:lineRule="auto"/>
        <w:jc w:val="both"/>
        <w:rPr>
          <w:rFonts w:ascii="Book Antiqua" w:hAnsi="Book Antiqua"/>
        </w:rPr>
      </w:pPr>
    </w:p>
    <w:p w14:paraId="1CA1A9D3"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i/>
          <w:color w:val="000000"/>
        </w:rPr>
        <w:t>Research results</w:t>
      </w:r>
    </w:p>
    <w:p w14:paraId="00FCC0B9" w14:textId="10E7F9A4"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 xml:space="preserve">There was no significant difference in overall survival between the gemcitabine mono and combination chemotherapy groups. However, patients with </w:t>
      </w:r>
      <w:r w:rsidR="002C6DA2" w:rsidRPr="00A87C07">
        <w:rPr>
          <w:rFonts w:ascii="Book Antiqua" w:eastAsia="Book Antiqua" w:hAnsi="Book Antiqua" w:cs="Book Antiqua"/>
          <w:color w:val="000000"/>
        </w:rPr>
        <w:t xml:space="preserve">Eastern Cooperative </w:t>
      </w:r>
      <w:r w:rsidR="002C6DA2" w:rsidRPr="00A87C07">
        <w:rPr>
          <w:rFonts w:ascii="Book Antiqua" w:eastAsia="Book Antiqua" w:hAnsi="Book Antiqua" w:cs="Book Antiqua"/>
          <w:color w:val="000000"/>
        </w:rPr>
        <w:lastRenderedPageBreak/>
        <w:t xml:space="preserve">Oncology Group </w:t>
      </w:r>
      <w:r w:rsidR="002C6DA2">
        <w:rPr>
          <w:rFonts w:ascii="Book Antiqua" w:eastAsia="Book Antiqua" w:hAnsi="Book Antiqua" w:cs="Book Antiqua"/>
          <w:color w:val="000000"/>
        </w:rPr>
        <w:t>(</w:t>
      </w:r>
      <w:r w:rsidRPr="00A87C07">
        <w:rPr>
          <w:rFonts w:ascii="Book Antiqua" w:eastAsia="Book Antiqua" w:hAnsi="Book Antiqua" w:cs="Book Antiqua"/>
          <w:color w:val="000000"/>
        </w:rPr>
        <w:t>ECOG</w:t>
      </w:r>
      <w:r w:rsidR="002C6DA2">
        <w:rPr>
          <w:rFonts w:ascii="Book Antiqua" w:eastAsia="Book Antiqua" w:hAnsi="Book Antiqua" w:cs="Book Antiqua"/>
          <w:color w:val="000000"/>
        </w:rPr>
        <w:t>)</w:t>
      </w:r>
      <w:r w:rsidRPr="00A87C07">
        <w:rPr>
          <w:rFonts w:ascii="Book Antiqua" w:eastAsia="Book Antiqua" w:hAnsi="Book Antiqua" w:cs="Book Antiqua"/>
          <w:color w:val="000000"/>
        </w:rPr>
        <w:t xml:space="preserve"> 0 or </w:t>
      </w:r>
      <w:r w:rsidR="002C6DA2" w:rsidRPr="00A87C07">
        <w:rPr>
          <w:rFonts w:ascii="Book Antiqua" w:eastAsia="Book Antiqua" w:hAnsi="Book Antiqua" w:cs="Book Antiqua"/>
          <w:color w:val="000000"/>
        </w:rPr>
        <w:t xml:space="preserve">neutrophil/lymphocyte ratio </w:t>
      </w:r>
      <w:r w:rsidR="002C6DA2">
        <w:rPr>
          <w:rFonts w:ascii="Book Antiqua" w:eastAsia="Book Antiqua" w:hAnsi="Book Antiqua" w:cs="Book Antiqua"/>
          <w:color w:val="000000"/>
        </w:rPr>
        <w:t>(</w:t>
      </w:r>
      <w:r w:rsidRPr="00A87C07">
        <w:rPr>
          <w:rFonts w:ascii="Book Antiqua" w:eastAsia="Book Antiqua" w:hAnsi="Book Antiqua" w:cs="Book Antiqua"/>
          <w:color w:val="000000"/>
        </w:rPr>
        <w:t>NL</w:t>
      </w:r>
      <w:r w:rsidR="002C6DA2">
        <w:rPr>
          <w:rFonts w:ascii="Book Antiqua" w:eastAsia="Book Antiqua" w:hAnsi="Book Antiqua" w:cs="Book Antiqua"/>
          <w:color w:val="000000"/>
        </w:rPr>
        <w:t>R)</w:t>
      </w:r>
      <w:r w:rsidRPr="00A87C07">
        <w:rPr>
          <w:rFonts w:ascii="Book Antiqua" w:eastAsia="Book Antiqua" w:hAnsi="Book Antiqua" w:cs="Book Antiqua"/>
          <w:color w:val="000000"/>
        </w:rPr>
        <w:t xml:space="preserve"> &lt;</w:t>
      </w:r>
      <w:r w:rsidR="002C6DA2">
        <w:rPr>
          <w:rFonts w:ascii="Book Antiqua" w:eastAsia="Book Antiqua" w:hAnsi="Book Antiqua" w:cs="Book Antiqua"/>
          <w:color w:val="000000"/>
        </w:rPr>
        <w:t xml:space="preserve"> </w:t>
      </w:r>
      <w:r w:rsidRPr="00A87C07">
        <w:rPr>
          <w:rFonts w:ascii="Book Antiqua" w:eastAsia="Book Antiqua" w:hAnsi="Book Antiqua" w:cs="Book Antiqua"/>
          <w:color w:val="000000"/>
        </w:rPr>
        <w:t>3 had better result when using GA regimen.</w:t>
      </w:r>
    </w:p>
    <w:p w14:paraId="7B7A2E1A" w14:textId="77777777" w:rsidR="00A77B3E" w:rsidRPr="00A87C07" w:rsidRDefault="00A77B3E" w:rsidP="00A87C07">
      <w:pPr>
        <w:spacing w:line="360" w:lineRule="auto"/>
        <w:jc w:val="both"/>
        <w:rPr>
          <w:rFonts w:ascii="Book Antiqua" w:hAnsi="Book Antiqua"/>
        </w:rPr>
      </w:pPr>
    </w:p>
    <w:p w14:paraId="1947A4CB"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i/>
          <w:color w:val="000000"/>
        </w:rPr>
        <w:t>Research conclusions</w:t>
      </w:r>
    </w:p>
    <w:p w14:paraId="6C89BCCF" w14:textId="2E60B2FD"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shd w:val="clear" w:color="auto" w:fill="FFFFFF"/>
        </w:rPr>
        <w:t>GA chemotherapy may be a better option to manage metastatic pancreatic cancer with ECOG 0 or NL</w:t>
      </w:r>
      <w:r w:rsidR="002C6DA2">
        <w:rPr>
          <w:rFonts w:ascii="Book Antiqua" w:eastAsia="Book Antiqua" w:hAnsi="Book Antiqua" w:cs="Book Antiqua"/>
          <w:color w:val="000000"/>
          <w:shd w:val="clear" w:color="auto" w:fill="FFFFFF"/>
        </w:rPr>
        <w:t>R</w:t>
      </w:r>
      <w:r w:rsidRPr="00A87C07">
        <w:rPr>
          <w:rFonts w:ascii="Book Antiqua" w:eastAsia="Book Antiqua" w:hAnsi="Book Antiqua" w:cs="Book Antiqua"/>
          <w:color w:val="000000"/>
          <w:shd w:val="clear" w:color="auto" w:fill="FFFFFF"/>
        </w:rPr>
        <w:t xml:space="preserve"> &lt;</w:t>
      </w:r>
      <w:r w:rsidR="002C6DA2">
        <w:rPr>
          <w:rFonts w:ascii="Book Antiqua" w:eastAsia="Book Antiqua" w:hAnsi="Book Antiqua" w:cs="Book Antiqua"/>
          <w:color w:val="000000"/>
          <w:shd w:val="clear" w:color="auto" w:fill="FFFFFF"/>
        </w:rPr>
        <w:t xml:space="preserve"> </w:t>
      </w:r>
      <w:r w:rsidRPr="00A87C07">
        <w:rPr>
          <w:rFonts w:ascii="Book Antiqua" w:eastAsia="Book Antiqua" w:hAnsi="Book Antiqua" w:cs="Book Antiqua"/>
          <w:color w:val="000000"/>
          <w:shd w:val="clear" w:color="auto" w:fill="FFFFFF"/>
        </w:rPr>
        <w:t>3.</w:t>
      </w:r>
    </w:p>
    <w:p w14:paraId="7B1D52D2" w14:textId="77777777" w:rsidR="00A77B3E" w:rsidRPr="00A87C07" w:rsidRDefault="00A77B3E" w:rsidP="00A87C07">
      <w:pPr>
        <w:spacing w:line="360" w:lineRule="auto"/>
        <w:jc w:val="both"/>
        <w:rPr>
          <w:rFonts w:ascii="Book Antiqua" w:hAnsi="Book Antiqua"/>
        </w:rPr>
      </w:pPr>
    </w:p>
    <w:p w14:paraId="2EFF4BC9"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i/>
          <w:color w:val="000000"/>
        </w:rPr>
        <w:t>Research perspectives</w:t>
      </w:r>
    </w:p>
    <w:p w14:paraId="130B1D7D"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There were some predictive markers of efficacy of chemotherapy regimen in metastatic pancreatic cancer.</w:t>
      </w:r>
    </w:p>
    <w:p w14:paraId="1C4E4B6C" w14:textId="77777777" w:rsidR="00A77B3E" w:rsidRPr="00A87C07" w:rsidRDefault="00A77B3E" w:rsidP="00A87C07">
      <w:pPr>
        <w:spacing w:line="360" w:lineRule="auto"/>
        <w:jc w:val="both"/>
        <w:rPr>
          <w:rFonts w:ascii="Book Antiqua" w:hAnsi="Book Antiqua"/>
        </w:rPr>
      </w:pPr>
    </w:p>
    <w:p w14:paraId="02B03C9D"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REFERENCES</w:t>
      </w:r>
    </w:p>
    <w:p w14:paraId="62F25C94" w14:textId="77777777" w:rsidR="00CE0510" w:rsidRDefault="00CE0510" w:rsidP="00CE051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2017.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7-30 [PMID: 28055103 DOI: 10.3322/caac.21387]</w:t>
      </w:r>
    </w:p>
    <w:p w14:paraId="06D6746F" w14:textId="77777777" w:rsidR="00CE0510" w:rsidRDefault="00CE0510" w:rsidP="00CE051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Desseigne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Guimbaud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Bécouarn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Raoul JL, </w:t>
      </w:r>
      <w:proofErr w:type="spellStart"/>
      <w:r>
        <w:rPr>
          <w:rFonts w:ascii="Book Antiqua" w:eastAsia="Book Antiqua" w:hAnsi="Book Antiqua" w:cs="Book Antiqua"/>
          <w:color w:val="000000"/>
        </w:rPr>
        <w:t>Gourgou-Bourgade</w:t>
      </w:r>
      <w:proofErr w:type="spellEnd"/>
      <w:r>
        <w:rPr>
          <w:rFonts w:ascii="Book Antiqua" w:eastAsia="Book Antiqua" w:hAnsi="Book Antiqua" w:cs="Book Antiqua"/>
          <w:color w:val="000000"/>
        </w:rPr>
        <w:t xml:space="preserve"> S, de la </w:t>
      </w:r>
      <w:proofErr w:type="spellStart"/>
      <w:r>
        <w:rPr>
          <w:rFonts w:ascii="Book Antiqua" w:eastAsia="Book Antiqua" w:hAnsi="Book Antiqua" w:cs="Book Antiqua"/>
          <w:color w:val="000000"/>
        </w:rPr>
        <w:t>Fouchardière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Bennouna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Khemissa-Akouz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Péré-Vergé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Delbaldo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Chauffert</w:t>
      </w:r>
      <w:proofErr w:type="spellEnd"/>
      <w:r>
        <w:rPr>
          <w:rFonts w:ascii="Book Antiqua" w:eastAsia="Book Antiqua" w:hAnsi="Book Antiqua" w:cs="Book Antiqua"/>
          <w:color w:val="000000"/>
        </w:rPr>
        <w:t xml:space="preserve"> B, Michel P, </w:t>
      </w:r>
      <w:proofErr w:type="spellStart"/>
      <w:r>
        <w:rPr>
          <w:rFonts w:ascii="Book Antiqua" w:eastAsia="Book Antiqua" w:hAnsi="Book Antiqua" w:cs="Book Antiqua"/>
          <w:color w:val="000000"/>
        </w:rPr>
        <w:t>Montoto-Grillot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Groupe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Tumeurs</w:t>
      </w:r>
      <w:proofErr w:type="spellEnd"/>
      <w:r>
        <w:rPr>
          <w:rFonts w:ascii="Book Antiqua" w:eastAsia="Book Antiqua" w:hAnsi="Book Antiqua" w:cs="Book Antiqua"/>
          <w:color w:val="000000"/>
        </w:rPr>
        <w:t xml:space="preserve"> Digestives of </w:t>
      </w:r>
      <w:proofErr w:type="spellStart"/>
      <w:r>
        <w:rPr>
          <w:rFonts w:ascii="Book Antiqua" w:eastAsia="Book Antiqua" w:hAnsi="Book Antiqua" w:cs="Book Antiqua"/>
          <w:color w:val="000000"/>
        </w:rPr>
        <w:t>Unicancer</w:t>
      </w:r>
      <w:proofErr w:type="spellEnd"/>
      <w:r>
        <w:rPr>
          <w:rFonts w:ascii="Book Antiqua" w:eastAsia="Book Antiqua" w:hAnsi="Book Antiqua" w:cs="Book Antiqua"/>
          <w:color w:val="000000"/>
        </w:rPr>
        <w:t xml:space="preserve">; PRODIGE Intergroup. FOLFIRINOX versus gemcitabine for metastatic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1817-1825 [PMID: 21561347 DOI: 10.1056/NEJMoa1011923]</w:t>
      </w:r>
    </w:p>
    <w:p w14:paraId="6C3D718E" w14:textId="77777777" w:rsidR="00CE0510" w:rsidRDefault="00CE0510" w:rsidP="00CE051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Von Hoff DD</w:t>
      </w:r>
      <w:r>
        <w:rPr>
          <w:rFonts w:ascii="Book Antiqua" w:eastAsia="Book Antiqua" w:hAnsi="Book Antiqua" w:cs="Book Antiqua"/>
          <w:color w:val="000000"/>
        </w:rPr>
        <w:t xml:space="preserve">, Ervin T, Arena FP,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Infante</w:t>
      </w:r>
      <w:proofErr w:type="spellEnd"/>
      <w:r>
        <w:rPr>
          <w:rFonts w:ascii="Book Antiqua" w:eastAsia="Book Antiqua" w:hAnsi="Book Antiqua" w:cs="Book Antiqua"/>
          <w:color w:val="000000"/>
        </w:rPr>
        <w:t xml:space="preserve"> J, Moore M, Seay T, </w:t>
      </w:r>
      <w:proofErr w:type="spellStart"/>
      <w:r>
        <w:rPr>
          <w:rFonts w:ascii="Book Antiqua" w:eastAsia="Book Antiqua" w:hAnsi="Book Antiqua" w:cs="Book Antiqua"/>
          <w:color w:val="000000"/>
        </w:rPr>
        <w:t>Tjulandin</w:t>
      </w:r>
      <w:proofErr w:type="spellEnd"/>
      <w:r>
        <w:rPr>
          <w:rFonts w:ascii="Book Antiqua" w:eastAsia="Book Antiqua" w:hAnsi="Book Antiqua" w:cs="Book Antiqua"/>
          <w:color w:val="000000"/>
        </w:rPr>
        <w:t xml:space="preserve"> SA, Ma WW, Saleh MN, Harris M, Reni M, Dowden S,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Bahary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Ramanathan</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Hidalgo M, Goldstein D,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Wei X, Iglesias J, </w:t>
      </w:r>
      <w:proofErr w:type="spellStart"/>
      <w:r>
        <w:rPr>
          <w:rFonts w:ascii="Book Antiqua" w:eastAsia="Book Antiqua" w:hAnsi="Book Antiqua" w:cs="Book Antiqua"/>
          <w:color w:val="000000"/>
        </w:rPr>
        <w:t>Renschler</w:t>
      </w:r>
      <w:proofErr w:type="spellEnd"/>
      <w:r>
        <w:rPr>
          <w:rFonts w:ascii="Book Antiqua" w:eastAsia="Book Antiqua" w:hAnsi="Book Antiqua" w:cs="Book Antiqua"/>
          <w:color w:val="000000"/>
        </w:rPr>
        <w:t xml:space="preserve"> MF. Increased survival in pancreatic cancer with nab-paclitaxel plus gemcitabine.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1691-1703 [PMID: 24131140 DOI: 10.1056/NEJMoa1304369]</w:t>
      </w:r>
    </w:p>
    <w:p w14:paraId="0C3A4D60" w14:textId="77777777" w:rsidR="00CE0510" w:rsidRDefault="00CE0510" w:rsidP="00CE051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Sohal</w:t>
      </w:r>
      <w:proofErr w:type="spellEnd"/>
      <w:r>
        <w:rPr>
          <w:rFonts w:ascii="Book Antiqua" w:eastAsia="Book Antiqua" w:hAnsi="Book Antiqua" w:cs="Book Antiqua"/>
          <w:b/>
          <w:bCs/>
          <w:color w:val="000000"/>
        </w:rPr>
        <w:t xml:space="preserve"> DP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Mangu</w:t>
      </w:r>
      <w:proofErr w:type="spellEnd"/>
      <w:r>
        <w:rPr>
          <w:rFonts w:ascii="Book Antiqua" w:eastAsia="Book Antiqua" w:hAnsi="Book Antiqua" w:cs="Book Antiqua"/>
          <w:color w:val="000000"/>
        </w:rPr>
        <w:t xml:space="preserve"> PB, Khorana AA, Shah MA, Philip PA, O'Reilly EM, </w:t>
      </w:r>
      <w:proofErr w:type="spellStart"/>
      <w:r>
        <w:rPr>
          <w:rFonts w:ascii="Book Antiqua" w:eastAsia="Book Antiqua" w:hAnsi="Book Antiqua" w:cs="Book Antiqua"/>
          <w:color w:val="000000"/>
        </w:rPr>
        <w:t>Uronis</w:t>
      </w:r>
      <w:proofErr w:type="spellEnd"/>
      <w:r>
        <w:rPr>
          <w:rFonts w:ascii="Book Antiqua" w:eastAsia="Book Antiqua" w:hAnsi="Book Antiqua" w:cs="Book Antiqua"/>
          <w:color w:val="000000"/>
        </w:rPr>
        <w:t xml:space="preserve"> HE, </w:t>
      </w:r>
      <w:proofErr w:type="spellStart"/>
      <w:r>
        <w:rPr>
          <w:rFonts w:ascii="Book Antiqua" w:eastAsia="Book Antiqua" w:hAnsi="Book Antiqua" w:cs="Book Antiqua"/>
          <w:color w:val="000000"/>
        </w:rPr>
        <w:t>Ramanathan</w:t>
      </w:r>
      <w:proofErr w:type="spellEnd"/>
      <w:r>
        <w:rPr>
          <w:rFonts w:ascii="Book Antiqua" w:eastAsia="Book Antiqua" w:hAnsi="Book Antiqua" w:cs="Book Antiqua"/>
          <w:color w:val="000000"/>
        </w:rPr>
        <w:t xml:space="preserve"> RK, Crane CH, </w:t>
      </w:r>
      <w:proofErr w:type="spellStart"/>
      <w:r>
        <w:rPr>
          <w:rFonts w:ascii="Book Antiqua" w:eastAsia="Book Antiqua" w:hAnsi="Book Antiqua" w:cs="Book Antiqua"/>
          <w:color w:val="000000"/>
        </w:rPr>
        <w:t>Engebretson</w:t>
      </w:r>
      <w:proofErr w:type="spellEnd"/>
      <w:r>
        <w:rPr>
          <w:rFonts w:ascii="Book Antiqua" w:eastAsia="Book Antiqua" w:hAnsi="Book Antiqua" w:cs="Book Antiqua"/>
          <w:color w:val="000000"/>
        </w:rPr>
        <w:t xml:space="preserve"> A, Ruggiero JT, </w:t>
      </w:r>
      <w:proofErr w:type="spellStart"/>
      <w:r>
        <w:rPr>
          <w:rFonts w:ascii="Book Antiqua" w:eastAsia="Book Antiqua" w:hAnsi="Book Antiqua" w:cs="Book Antiqua"/>
          <w:color w:val="000000"/>
        </w:rPr>
        <w:t>Copur</w:t>
      </w:r>
      <w:proofErr w:type="spellEnd"/>
      <w:r>
        <w:rPr>
          <w:rFonts w:ascii="Book Antiqua" w:eastAsia="Book Antiqua" w:hAnsi="Book Antiqua" w:cs="Book Antiqua"/>
          <w:color w:val="000000"/>
        </w:rPr>
        <w:t xml:space="preserve"> MS, Lau M, </w:t>
      </w:r>
      <w:proofErr w:type="spellStart"/>
      <w:r>
        <w:rPr>
          <w:rFonts w:ascii="Book Antiqua" w:eastAsia="Book Antiqua" w:hAnsi="Book Antiqua" w:cs="Book Antiqua"/>
          <w:color w:val="000000"/>
        </w:rPr>
        <w:t>Urba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Metastatic Pancreatic Cancer: American Society of Clinical Oncology Clinical </w:t>
      </w:r>
      <w:r>
        <w:rPr>
          <w:rFonts w:ascii="Book Antiqua" w:eastAsia="Book Antiqua" w:hAnsi="Book Antiqua" w:cs="Book Antiqua"/>
          <w:color w:val="000000"/>
        </w:rPr>
        <w:lastRenderedPageBreak/>
        <w:t xml:space="preserve">Practice Guideline.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2784-2796 [PMID: 27247222 DOI: 10.1200/JCO.2016.67.1412]</w:t>
      </w:r>
    </w:p>
    <w:p w14:paraId="33B707DC" w14:textId="77777777" w:rsidR="00CE0510" w:rsidRDefault="00CE0510" w:rsidP="00CE051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Tempero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Malafa</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Czito</w:t>
      </w:r>
      <w:proofErr w:type="spellEnd"/>
      <w:r>
        <w:rPr>
          <w:rFonts w:ascii="Book Antiqua" w:eastAsia="Book Antiqua" w:hAnsi="Book Antiqua" w:cs="Book Antiqua"/>
          <w:color w:val="000000"/>
        </w:rPr>
        <w:t xml:space="preserve"> B, Scaife C, </w:t>
      </w:r>
      <w:proofErr w:type="spellStart"/>
      <w:r>
        <w:rPr>
          <w:rFonts w:ascii="Book Antiqua" w:eastAsia="Book Antiqua" w:hAnsi="Book Antiqua" w:cs="Book Antiqua"/>
          <w:color w:val="000000"/>
        </w:rPr>
        <w:t>Narang</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Fountzilas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 Behrman SW, Benson AB, Binder E, Cardin DB, Cha C, Chung V,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E, Ferrone CR, Fisher G, </w:t>
      </w:r>
      <w:proofErr w:type="spellStart"/>
      <w:r>
        <w:rPr>
          <w:rFonts w:ascii="Book Antiqua" w:eastAsia="Book Antiqua" w:hAnsi="Book Antiqua" w:cs="Book Antiqua"/>
          <w:color w:val="000000"/>
        </w:rPr>
        <w:t>Hardacre</w:t>
      </w:r>
      <w:proofErr w:type="spellEnd"/>
      <w:r>
        <w:rPr>
          <w:rFonts w:ascii="Book Antiqua" w:eastAsia="Book Antiqua" w:hAnsi="Book Antiqua" w:cs="Book Antiqua"/>
          <w:color w:val="000000"/>
        </w:rPr>
        <w:t xml:space="preserve"> J, Hawkins WG,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LoConte</w:t>
      </w:r>
      <w:proofErr w:type="spellEnd"/>
      <w:r>
        <w:rPr>
          <w:rFonts w:ascii="Book Antiqua" w:eastAsia="Book Antiqua" w:hAnsi="Book Antiqua" w:cs="Book Antiqua"/>
          <w:color w:val="000000"/>
        </w:rPr>
        <w:t xml:space="preserve"> N, Lowy AM, </w:t>
      </w:r>
      <w:proofErr w:type="spellStart"/>
      <w:r>
        <w:rPr>
          <w:rFonts w:ascii="Book Antiqua" w:eastAsia="Book Antiqua" w:hAnsi="Book Antiqua" w:cs="Book Antiqua"/>
          <w:color w:val="000000"/>
        </w:rPr>
        <w:t>Moravek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Nakakura</w:t>
      </w:r>
      <w:proofErr w:type="spellEnd"/>
      <w:r>
        <w:rPr>
          <w:rFonts w:ascii="Book Antiqua" w:eastAsia="Book Antiqua" w:hAnsi="Book Antiqua" w:cs="Book Antiqua"/>
          <w:color w:val="000000"/>
        </w:rPr>
        <w:t xml:space="preserve"> EK, O'Reilly EM, Obando J, Reddy S, Thayer S, Wolff RA, Burns JL, </w:t>
      </w:r>
      <w:proofErr w:type="spellStart"/>
      <w:r>
        <w:rPr>
          <w:rFonts w:ascii="Book Antiqua" w:eastAsia="Book Antiqua" w:hAnsi="Book Antiqua" w:cs="Book Antiqua"/>
          <w:color w:val="000000"/>
        </w:rPr>
        <w:t>Zuccarino</w:t>
      </w:r>
      <w:proofErr w:type="spellEnd"/>
      <w:r>
        <w:rPr>
          <w:rFonts w:ascii="Book Antiqua" w:eastAsia="Book Antiqua" w:hAnsi="Book Antiqua" w:cs="Book Antiqua"/>
          <w:color w:val="000000"/>
        </w:rPr>
        <w:t xml:space="preserve">-Catania G. Pancreatic Adenocarcinoma, Version 1.2019.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202-210 [PMID: 30865919 DOI: 10.6004/jnccn.2019.0014]</w:t>
      </w:r>
    </w:p>
    <w:p w14:paraId="0FB54E4E" w14:textId="77777777" w:rsidR="00CE0510" w:rsidRDefault="00CE0510" w:rsidP="00CE051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Kang J</w:t>
      </w:r>
      <w:r>
        <w:rPr>
          <w:rFonts w:ascii="Book Antiqua" w:eastAsia="Book Antiqua" w:hAnsi="Book Antiqua" w:cs="Book Antiqua"/>
          <w:color w:val="000000"/>
        </w:rPr>
        <w:t xml:space="preserve">, Hwang I,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C, Kim KP,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JH, Chang HM, Lee SS, Park DH, Song TJ,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DW, Lee SK, Kim MH, Hong SM, Shin SH, Hwang DW, Song KB, Lee JH, Kim SC,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Nab-paclitaxel plus gemcitabine versus FOLFIRINOX as the first-line chemotherapy for patients with metastatic pancreatic cancer: retrospective analysis.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732-741 [PMID: 29616439 DOI: 10.1007/s10637-018-0598-5]</w:t>
      </w:r>
    </w:p>
    <w:p w14:paraId="3989AF79" w14:textId="77777777" w:rsidR="00CE0510" w:rsidRDefault="00CE0510" w:rsidP="00CE051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Chan KKW</w:t>
      </w:r>
      <w:r>
        <w:rPr>
          <w:rFonts w:ascii="Book Antiqua" w:eastAsia="Book Antiqua" w:hAnsi="Book Antiqua" w:cs="Book Antiqua"/>
          <w:color w:val="000000"/>
        </w:rPr>
        <w:t>, Guo H, Cheng S, Beca JM, Redmond-</w:t>
      </w:r>
      <w:proofErr w:type="spellStart"/>
      <w:r>
        <w:rPr>
          <w:rFonts w:ascii="Book Antiqua" w:eastAsia="Book Antiqua" w:hAnsi="Book Antiqua" w:cs="Book Antiqua"/>
          <w:color w:val="000000"/>
        </w:rPr>
        <w:t>Misner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Isaranuwatchai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 Earle C, Berry SR, </w:t>
      </w:r>
      <w:proofErr w:type="spellStart"/>
      <w:r>
        <w:rPr>
          <w:rFonts w:ascii="Book Antiqua" w:eastAsia="Book Antiqua" w:hAnsi="Book Antiqua" w:cs="Book Antiqua"/>
          <w:color w:val="000000"/>
        </w:rPr>
        <w:t>Biagi</w:t>
      </w:r>
      <w:proofErr w:type="spellEnd"/>
      <w:r>
        <w:rPr>
          <w:rFonts w:ascii="Book Antiqua" w:eastAsia="Book Antiqua" w:hAnsi="Book Antiqua" w:cs="Book Antiqua"/>
          <w:color w:val="000000"/>
        </w:rPr>
        <w:t xml:space="preserve"> JJ, Welch S, Meyers BM, </w:t>
      </w:r>
      <w:proofErr w:type="spellStart"/>
      <w:r>
        <w:rPr>
          <w:rFonts w:ascii="Book Antiqua" w:eastAsia="Book Antiqua" w:hAnsi="Book Antiqua" w:cs="Book Antiqua"/>
          <w:color w:val="000000"/>
        </w:rPr>
        <w:t>Mittmann</w:t>
      </w:r>
      <w:proofErr w:type="spellEnd"/>
      <w:r>
        <w:rPr>
          <w:rFonts w:ascii="Book Antiqua" w:eastAsia="Book Antiqua" w:hAnsi="Book Antiqua" w:cs="Book Antiqua"/>
          <w:color w:val="000000"/>
        </w:rPr>
        <w:t xml:space="preserve"> N, Coburn N, Arias J, Schwartz D, Dai WF, </w:t>
      </w:r>
      <w:proofErr w:type="spellStart"/>
      <w:r>
        <w:rPr>
          <w:rFonts w:ascii="Book Antiqua" w:eastAsia="Book Antiqua" w:hAnsi="Book Antiqua" w:cs="Book Antiqua"/>
          <w:color w:val="000000"/>
        </w:rPr>
        <w:t>Gavura</w:t>
      </w:r>
      <w:proofErr w:type="spellEnd"/>
      <w:r>
        <w:rPr>
          <w:rFonts w:ascii="Book Antiqua" w:eastAsia="Book Antiqua" w:hAnsi="Book Antiqua" w:cs="Book Antiqua"/>
          <w:color w:val="000000"/>
        </w:rPr>
        <w:t xml:space="preserve"> S, McLeod R, Kennedy ED. Real-world outcomes of FOLFIRINOX vs gemcitabine and nab-paclitaxel in advanced pancreatic cancer: A population-based propensity score-weighted analysis.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160-169 [PMID: 31724340 DOI: 10.1002/cam4.2705]</w:t>
      </w:r>
    </w:p>
    <w:p w14:paraId="721D8414" w14:textId="77777777" w:rsidR="00CE0510" w:rsidRDefault="00CE0510" w:rsidP="00CE051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Williet</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Saint A, </w:t>
      </w:r>
      <w:proofErr w:type="spellStart"/>
      <w:r>
        <w:rPr>
          <w:rFonts w:ascii="Book Antiqua" w:eastAsia="Book Antiqua" w:hAnsi="Book Antiqua" w:cs="Book Antiqua"/>
          <w:color w:val="000000"/>
        </w:rPr>
        <w:t>Pointet</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Tougeron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Pernot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Pozet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Bechade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Trouilloud</w:t>
      </w:r>
      <w:proofErr w:type="spellEnd"/>
      <w:r>
        <w:rPr>
          <w:rFonts w:ascii="Book Antiqua" w:eastAsia="Book Antiqua" w:hAnsi="Book Antiqua" w:cs="Book Antiqua"/>
          <w:color w:val="000000"/>
        </w:rPr>
        <w:t xml:space="preserve"> I, Lourenco N, </w:t>
      </w:r>
      <w:proofErr w:type="spellStart"/>
      <w:r>
        <w:rPr>
          <w:rFonts w:ascii="Book Antiqua" w:eastAsia="Book Antiqua" w:hAnsi="Book Antiqua" w:cs="Book Antiqua"/>
          <w:color w:val="000000"/>
        </w:rPr>
        <w:t>Hautefeuille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Locher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Desrame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Artru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Thirot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Bidault</w:t>
      </w:r>
      <w:proofErr w:type="spellEnd"/>
      <w:r>
        <w:rPr>
          <w:rFonts w:ascii="Book Antiqua" w:eastAsia="Book Antiqua" w:hAnsi="Book Antiqua" w:cs="Book Antiqua"/>
          <w:color w:val="000000"/>
        </w:rPr>
        <w:t xml:space="preserve"> A, Le Roy B, </w:t>
      </w:r>
      <w:proofErr w:type="spellStart"/>
      <w:r>
        <w:rPr>
          <w:rFonts w:ascii="Book Antiqua" w:eastAsia="Book Antiqua" w:hAnsi="Book Antiqua" w:cs="Book Antiqua"/>
          <w:color w:val="000000"/>
        </w:rPr>
        <w:t>Pezet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Phelip</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Folfirinox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versus</w:t>
      </w:r>
      <w:r>
        <w:rPr>
          <w:rFonts w:ascii="Book Antiqua" w:eastAsia="Book Antiqua" w:hAnsi="Book Antiqua" w:cs="Book Antiqua"/>
          <w:color w:val="000000"/>
        </w:rPr>
        <w:t xml:space="preserve"> gemcitabine/nab-paclitaxel as first-line therapy in patients with metastatic pancreatic cancer: a comparative propensity score study.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1756284819878660 [PMID: 31598136 DOI: 10.1177/1756284819878660]</w:t>
      </w:r>
    </w:p>
    <w:p w14:paraId="7160EC46" w14:textId="77777777" w:rsidR="00CE0510" w:rsidRDefault="00CE0510" w:rsidP="00CE051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Pusceddu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Ghidini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Torchio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Corti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Tomasello</w:t>
      </w:r>
      <w:proofErr w:type="spellEnd"/>
      <w:r>
        <w:rPr>
          <w:rFonts w:ascii="Book Antiqua" w:eastAsia="Book Antiqua" w:hAnsi="Book Antiqua" w:cs="Book Antiqua"/>
          <w:color w:val="000000"/>
        </w:rPr>
        <w:t xml:space="preserve"> G, Niger M, </w:t>
      </w:r>
      <w:proofErr w:type="spellStart"/>
      <w:r>
        <w:rPr>
          <w:rFonts w:ascii="Book Antiqua" w:eastAsia="Book Antiqua" w:hAnsi="Book Antiqua" w:cs="Book Antiqua"/>
          <w:color w:val="000000"/>
        </w:rPr>
        <w:t>Prinzi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Nichetti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Coinu</w:t>
      </w:r>
      <w:proofErr w:type="spellEnd"/>
      <w:r>
        <w:rPr>
          <w:rFonts w:ascii="Book Antiqua" w:eastAsia="Book Antiqua" w:hAnsi="Book Antiqua" w:cs="Book Antiqua"/>
          <w:color w:val="000000"/>
        </w:rPr>
        <w:t xml:space="preserve"> A, Di Bartolomeo M, </w:t>
      </w:r>
      <w:proofErr w:type="spellStart"/>
      <w:r>
        <w:rPr>
          <w:rFonts w:ascii="Book Antiqua" w:eastAsia="Book Antiqua" w:hAnsi="Book Antiqua" w:cs="Book Antiqua"/>
          <w:color w:val="000000"/>
        </w:rPr>
        <w:t>Cabiddu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Passalacqua</w:t>
      </w:r>
      <w:proofErr w:type="spellEnd"/>
      <w:r>
        <w:rPr>
          <w:rFonts w:ascii="Book Antiqua" w:eastAsia="Book Antiqua" w:hAnsi="Book Antiqua" w:cs="Book Antiqua"/>
          <w:color w:val="000000"/>
        </w:rPr>
        <w:t xml:space="preserve"> R, de </w:t>
      </w:r>
      <w:proofErr w:type="spellStart"/>
      <w:r>
        <w:rPr>
          <w:rFonts w:ascii="Book Antiqua" w:eastAsia="Book Antiqua" w:hAnsi="Book Antiqua" w:cs="Book Antiqua"/>
          <w:color w:val="000000"/>
        </w:rPr>
        <w:t>Braud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Petrelli</w:t>
      </w:r>
      <w:proofErr w:type="spellEnd"/>
      <w:r>
        <w:rPr>
          <w:rFonts w:ascii="Book Antiqua" w:eastAsia="Book Antiqua" w:hAnsi="Book Antiqua" w:cs="Book Antiqua"/>
          <w:color w:val="000000"/>
        </w:rPr>
        <w:t xml:space="preserve"> F. Comparative Effectiveness of Gemcitabine plus Nab-Paclitaxel and FOLFIRINOX in the </w:t>
      </w:r>
      <w:r>
        <w:rPr>
          <w:rFonts w:ascii="Book Antiqua" w:eastAsia="Book Antiqua" w:hAnsi="Book Antiqua" w:cs="Book Antiqua"/>
          <w:color w:val="000000"/>
        </w:rPr>
        <w:lastRenderedPageBreak/>
        <w:t xml:space="preserve">First-Line Setting of Metastatic Pancreatic Cancer: A Systematic Review and Meta-Analysis.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[PMID: 30959763 DOI: 10.3390/cancers11040484]</w:t>
      </w:r>
    </w:p>
    <w:p w14:paraId="2E5520C2" w14:textId="77777777" w:rsidR="00CE0510" w:rsidRDefault="00CE0510" w:rsidP="00CE051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Hammel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Hebbar</w:t>
      </w:r>
      <w:proofErr w:type="spellEnd"/>
      <w:r>
        <w:rPr>
          <w:rFonts w:ascii="Book Antiqua" w:eastAsia="Book Antiqua" w:hAnsi="Book Antiqua" w:cs="Book Antiqua"/>
          <w:color w:val="000000"/>
        </w:rPr>
        <w:t xml:space="preserve"> M, Ben </w:t>
      </w:r>
      <w:proofErr w:type="spellStart"/>
      <w:r>
        <w:rPr>
          <w:rFonts w:ascii="Book Antiqua" w:eastAsia="Book Antiqua" w:hAnsi="Book Antiqua" w:cs="Book Antiqua"/>
          <w:color w:val="000000"/>
        </w:rPr>
        <w:t>Abdelghani</w:t>
      </w:r>
      <w:proofErr w:type="spellEnd"/>
      <w:r>
        <w:rPr>
          <w:rFonts w:ascii="Book Antiqua" w:eastAsia="Book Antiqua" w:hAnsi="Book Antiqua" w:cs="Book Antiqua"/>
          <w:color w:val="000000"/>
        </w:rPr>
        <w:t xml:space="preserve"> M, Wei AC, Raoul JL, </w:t>
      </w:r>
      <w:proofErr w:type="spellStart"/>
      <w:r>
        <w:rPr>
          <w:rFonts w:ascii="Book Antiqua" w:eastAsia="Book Antiqua" w:hAnsi="Book Antiqua" w:cs="Book Antiqua"/>
          <w:color w:val="000000"/>
        </w:rPr>
        <w:t>Choné</w:t>
      </w:r>
      <w:proofErr w:type="spellEnd"/>
      <w:r>
        <w:rPr>
          <w:rFonts w:ascii="Book Antiqua" w:eastAsia="Book Antiqua" w:hAnsi="Book Antiqua" w:cs="Book Antiqua"/>
          <w:color w:val="000000"/>
        </w:rPr>
        <w:t xml:space="preserve"> L, Francois E, </w:t>
      </w:r>
      <w:proofErr w:type="spellStart"/>
      <w:r>
        <w:rPr>
          <w:rFonts w:ascii="Book Antiqua" w:eastAsia="Book Antiqua" w:hAnsi="Book Antiqua" w:cs="Book Antiqua"/>
          <w:color w:val="000000"/>
        </w:rPr>
        <w:t>Artru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Biagi</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Lecomte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Faroux</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Volet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Sauvanet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Breysacher</w:t>
      </w:r>
      <w:proofErr w:type="spellEnd"/>
      <w:r>
        <w:rPr>
          <w:rFonts w:ascii="Book Antiqua" w:eastAsia="Book Antiqua" w:hAnsi="Book Antiqua" w:cs="Book Antiqua"/>
          <w:color w:val="000000"/>
        </w:rPr>
        <w:t xml:space="preserve"> G, Di Fiore F, Cripps C, </w:t>
      </w:r>
      <w:proofErr w:type="spellStart"/>
      <w:r>
        <w:rPr>
          <w:rFonts w:ascii="Book Antiqua" w:eastAsia="Book Antiqua" w:hAnsi="Book Antiqua" w:cs="Book Antiqua"/>
          <w:color w:val="000000"/>
        </w:rPr>
        <w:t>Kavan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Texereau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Bouhier-Leporrier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Khemissa-Akouz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Legoux</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Juzyna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Gourgou</w:t>
      </w:r>
      <w:proofErr w:type="spellEnd"/>
      <w:r>
        <w:rPr>
          <w:rFonts w:ascii="Book Antiqua" w:eastAsia="Book Antiqua" w:hAnsi="Book Antiqua" w:cs="Book Antiqua"/>
          <w:color w:val="000000"/>
        </w:rPr>
        <w:t xml:space="preserve"> S, O'Callaghan CJ, </w:t>
      </w:r>
      <w:proofErr w:type="spellStart"/>
      <w:r>
        <w:rPr>
          <w:rFonts w:ascii="Book Antiqua" w:eastAsia="Book Antiqua" w:hAnsi="Book Antiqua" w:cs="Book Antiqua"/>
          <w:color w:val="000000"/>
        </w:rPr>
        <w:t>Jouffroy</w:t>
      </w:r>
      <w:proofErr w:type="spellEnd"/>
      <w:r>
        <w:rPr>
          <w:rFonts w:ascii="Book Antiqua" w:eastAsia="Book Antiqua" w:hAnsi="Book Antiqua" w:cs="Book Antiqua"/>
          <w:color w:val="000000"/>
        </w:rPr>
        <w:t xml:space="preserve">-Zeller C, Rat P, Malka D, </w:t>
      </w:r>
      <w:proofErr w:type="spellStart"/>
      <w:r>
        <w:rPr>
          <w:rFonts w:ascii="Book Antiqua" w:eastAsia="Book Antiqua" w:hAnsi="Book Antiqua" w:cs="Book Antiqua"/>
          <w:color w:val="000000"/>
        </w:rPr>
        <w:t>Castan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Canadian Cancer Trials Group and the </w:t>
      </w:r>
      <w:proofErr w:type="spellStart"/>
      <w:r>
        <w:rPr>
          <w:rFonts w:ascii="Book Antiqua" w:eastAsia="Book Antiqua" w:hAnsi="Book Antiqua" w:cs="Book Antiqua"/>
          <w:color w:val="000000"/>
        </w:rPr>
        <w:t>Unicancer</w:t>
      </w:r>
      <w:proofErr w:type="spellEnd"/>
      <w:r>
        <w:rPr>
          <w:rFonts w:ascii="Book Antiqua" w:eastAsia="Book Antiqua" w:hAnsi="Book Antiqua" w:cs="Book Antiqua"/>
          <w:color w:val="000000"/>
        </w:rPr>
        <w:t xml:space="preserve">-GI–PRODIGE Group. FOLFIRINOX or Gemcitabine as Adjuvant Therapy for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2395-2406 [PMID: 30575490 DOI: 10.1056/NEJMoa1809775]</w:t>
      </w:r>
    </w:p>
    <w:p w14:paraId="12D6788A" w14:textId="77777777" w:rsidR="00CE0510" w:rsidRDefault="00CE0510" w:rsidP="00CE051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Taieb</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Prager GW, </w:t>
      </w:r>
      <w:proofErr w:type="spellStart"/>
      <w:r>
        <w:rPr>
          <w:rFonts w:ascii="Book Antiqua" w:eastAsia="Book Antiqua" w:hAnsi="Book Antiqua" w:cs="Book Antiqua"/>
          <w:color w:val="000000"/>
        </w:rPr>
        <w:t>Melisi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Westphalen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D'Esquermes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Ferreras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Carrato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Macarulla</w:t>
      </w:r>
      <w:proofErr w:type="spellEnd"/>
      <w:r>
        <w:rPr>
          <w:rFonts w:ascii="Book Antiqua" w:eastAsia="Book Antiqua" w:hAnsi="Book Antiqua" w:cs="Book Antiqua"/>
          <w:color w:val="000000"/>
        </w:rPr>
        <w:t xml:space="preserve"> T. First-line and second-line treatment of patients with metastatic pancreatic adenocarcinoma in routine clinical practice across Europe: a retrospective, observational chart review study.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[PMID: 31958291 DOI: 10.1136/esmoopen-2019-000587]</w:t>
      </w:r>
    </w:p>
    <w:p w14:paraId="48DAF33D" w14:textId="77777777" w:rsidR="00CE0510" w:rsidRDefault="00CE0510" w:rsidP="00CE051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Chiorean</w:t>
      </w:r>
      <w:proofErr w:type="spellEnd"/>
      <w:r>
        <w:rPr>
          <w:rFonts w:ascii="Book Antiqua" w:eastAsia="Book Antiqua" w:hAnsi="Book Antiqua" w:cs="Book Antiqua"/>
          <w:b/>
          <w:bCs/>
          <w:color w:val="000000"/>
        </w:rPr>
        <w:t xml:space="preserve"> EG</w:t>
      </w:r>
      <w:r>
        <w:rPr>
          <w:rFonts w:ascii="Book Antiqua" w:eastAsia="Book Antiqua" w:hAnsi="Book Antiqua" w:cs="Book Antiqua"/>
          <w:color w:val="000000"/>
        </w:rPr>
        <w:t>, Cheung WY, Giordano G, Kim G, Al-</w:t>
      </w:r>
      <w:proofErr w:type="spellStart"/>
      <w:r>
        <w:rPr>
          <w:rFonts w:ascii="Book Antiqua" w:eastAsia="Book Antiqua" w:hAnsi="Book Antiqua" w:cs="Book Antiqua"/>
          <w:color w:val="000000"/>
        </w:rPr>
        <w:t>Batran</w:t>
      </w:r>
      <w:proofErr w:type="spellEnd"/>
      <w:r>
        <w:rPr>
          <w:rFonts w:ascii="Book Antiqua" w:eastAsia="Book Antiqua" w:hAnsi="Book Antiqua" w:cs="Book Antiqua"/>
          <w:color w:val="000000"/>
        </w:rPr>
        <w:t xml:space="preserve"> SE. Real-world comparative effectiveness of nab-paclitaxel plus gemcitabine </w:t>
      </w:r>
      <w:r>
        <w:rPr>
          <w:rFonts w:ascii="Book Antiqua" w:eastAsia="Book Antiqua" w:hAnsi="Book Antiqua" w:cs="Book Antiqua"/>
          <w:i/>
          <w:iCs/>
          <w:color w:val="000000"/>
        </w:rPr>
        <w:t>versus</w:t>
      </w:r>
      <w:r>
        <w:rPr>
          <w:rFonts w:ascii="Book Antiqua" w:eastAsia="Book Antiqua" w:hAnsi="Book Antiqua" w:cs="Book Antiqua"/>
          <w:color w:val="000000"/>
        </w:rPr>
        <w:t xml:space="preserve"> FOLFIRINOX in advanced pancreatic cancer: a systematic review.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1758835919850367 [PMID: 31205510 DOI: 10.1177/1758835919850367]</w:t>
      </w:r>
    </w:p>
    <w:p w14:paraId="12B25257" w14:textId="77777777" w:rsidR="00CE0510" w:rsidRDefault="00CE0510" w:rsidP="00CE051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Cho IR</w:t>
      </w:r>
      <w:r>
        <w:rPr>
          <w:rFonts w:ascii="Book Antiqua" w:eastAsia="Book Antiqua" w:hAnsi="Book Antiqua" w:cs="Book Antiqua"/>
          <w:color w:val="000000"/>
        </w:rPr>
        <w:t xml:space="preserve">, Kang H, Jo JH, Lee HS, Chung MJ, Park JY, Park SW, Song SY, An C, Park MS, Bang S. FOLFIRINOX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gemcitabine/nab-paclitaxel for treatment of metastatic pancreatic cancer: Single-center cohort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182-194 [PMID: 32104549 DOI: 10.4251/wjgo.v12.i2.182]</w:t>
      </w:r>
    </w:p>
    <w:p w14:paraId="5E0D8BA6" w14:textId="77777777" w:rsidR="00CE0510" w:rsidRDefault="00CE0510" w:rsidP="00CE051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Tahara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Shimizu K, Otsuka N, </w:t>
      </w:r>
      <w:proofErr w:type="spellStart"/>
      <w:r>
        <w:rPr>
          <w:rFonts w:ascii="Book Antiqua" w:eastAsia="Book Antiqua" w:hAnsi="Book Antiqua" w:cs="Book Antiqua"/>
          <w:color w:val="000000"/>
        </w:rPr>
        <w:t>Akao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Takayama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Tokushige</w:t>
      </w:r>
      <w:proofErr w:type="spellEnd"/>
      <w:r>
        <w:rPr>
          <w:rFonts w:ascii="Book Antiqua" w:eastAsia="Book Antiqua" w:hAnsi="Book Antiqua" w:cs="Book Antiqua"/>
          <w:color w:val="000000"/>
        </w:rPr>
        <w:t xml:space="preserve"> K. Gemcitabine plus nab-paclitaxel vs. FOLFIRINOX for patients with advanced pancreatic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82</w:t>
      </w:r>
      <w:r>
        <w:rPr>
          <w:rFonts w:ascii="Book Antiqua" w:eastAsia="Book Antiqua" w:hAnsi="Book Antiqua" w:cs="Book Antiqua"/>
          <w:color w:val="000000"/>
        </w:rPr>
        <w:t>: 245-250 [PMID: 29846765 DOI: 10.1007/s00280-018-3611-y]</w:t>
      </w:r>
    </w:p>
    <w:p w14:paraId="48B35A69" w14:textId="3AE55D3B" w:rsidR="00CE0510" w:rsidRDefault="00CE0510" w:rsidP="00CE0510">
      <w:pPr>
        <w:spacing w:line="360" w:lineRule="auto"/>
        <w:jc w:val="both"/>
      </w:pPr>
      <w:r>
        <w:rPr>
          <w:rFonts w:ascii="Book Antiqua" w:eastAsia="Book Antiqua" w:hAnsi="Book Antiqua" w:cs="Book Antiqua"/>
          <w:color w:val="000000"/>
        </w:rPr>
        <w:t xml:space="preserve">15 </w:t>
      </w:r>
      <w:r w:rsidR="00A86129">
        <w:rPr>
          <w:rFonts w:ascii="Book Antiqua" w:eastAsia="Book Antiqua" w:hAnsi="Book Antiqua" w:cs="Book Antiqua"/>
          <w:b/>
          <w:bCs/>
          <w:color w:val="000000"/>
        </w:rPr>
        <w:t>Kim HJ</w:t>
      </w:r>
      <w:r w:rsidR="00A86129">
        <w:rPr>
          <w:rFonts w:ascii="Book Antiqua" w:eastAsia="Book Antiqua" w:hAnsi="Book Antiqua" w:cs="Book Antiqua"/>
          <w:color w:val="000000"/>
        </w:rPr>
        <w:t xml:space="preserve">, Lee SY, Kim DS, Kang EJ, Kim JS, Choi YJ, Oh SC, </w:t>
      </w:r>
      <w:proofErr w:type="spellStart"/>
      <w:r w:rsidR="00A86129">
        <w:rPr>
          <w:rFonts w:ascii="Book Antiqua" w:eastAsia="Book Antiqua" w:hAnsi="Book Antiqua" w:cs="Book Antiqua"/>
          <w:color w:val="000000"/>
        </w:rPr>
        <w:t>Seo</w:t>
      </w:r>
      <w:proofErr w:type="spellEnd"/>
      <w:r w:rsidR="00A86129">
        <w:rPr>
          <w:rFonts w:ascii="Book Antiqua" w:eastAsia="Book Antiqua" w:hAnsi="Book Antiqua" w:cs="Book Antiqua"/>
          <w:color w:val="000000"/>
        </w:rPr>
        <w:t xml:space="preserve"> JH, Kim JS. Inflammatory markers as prognostic indicators in pancreatic cancer patients who </w:t>
      </w:r>
      <w:r w:rsidR="00A86129">
        <w:rPr>
          <w:rFonts w:ascii="Book Antiqua" w:eastAsia="Book Antiqua" w:hAnsi="Book Antiqua" w:cs="Book Antiqua"/>
          <w:color w:val="000000"/>
        </w:rPr>
        <w:lastRenderedPageBreak/>
        <w:t xml:space="preserve">underwent gemcitabine-based palliative chemotherapy. </w:t>
      </w:r>
      <w:r w:rsidR="00A86129">
        <w:rPr>
          <w:rFonts w:ascii="Book Antiqua" w:eastAsia="Book Antiqua" w:hAnsi="Book Antiqua" w:cs="Book Antiqua"/>
          <w:i/>
          <w:iCs/>
          <w:color w:val="000000"/>
        </w:rPr>
        <w:t>Korean J Intern Med</w:t>
      </w:r>
      <w:r w:rsidR="00A86129">
        <w:rPr>
          <w:rFonts w:ascii="Book Antiqua" w:eastAsia="Book Antiqua" w:hAnsi="Book Antiqua" w:cs="Book Antiqua"/>
          <w:color w:val="000000"/>
        </w:rPr>
        <w:t xml:space="preserve"> 2020; </w:t>
      </w:r>
      <w:r w:rsidR="00A86129">
        <w:rPr>
          <w:rFonts w:ascii="Book Antiqua" w:eastAsia="Book Antiqua" w:hAnsi="Book Antiqua" w:cs="Book Antiqua"/>
          <w:b/>
          <w:bCs/>
          <w:color w:val="000000"/>
        </w:rPr>
        <w:t>35</w:t>
      </w:r>
      <w:r w:rsidR="00A86129">
        <w:rPr>
          <w:rFonts w:ascii="Book Antiqua" w:eastAsia="Book Antiqua" w:hAnsi="Book Antiqua" w:cs="Book Antiqua"/>
          <w:color w:val="000000"/>
        </w:rPr>
        <w:t>: 171-184 [PMID: 30360017 DOI: 10.3904/kjim.2018.076]</w:t>
      </w:r>
    </w:p>
    <w:p w14:paraId="23A058B2" w14:textId="77777777" w:rsidR="00CE0510" w:rsidRDefault="00CE0510" w:rsidP="00CE051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Veirman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Valckenborgh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Lahmar</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Geeraerts</w:t>
      </w:r>
      <w:proofErr w:type="spellEnd"/>
      <w:r>
        <w:rPr>
          <w:rFonts w:ascii="Book Antiqua" w:eastAsia="Book Antiqua" w:hAnsi="Book Antiqua" w:cs="Book Antiqua"/>
          <w:color w:val="000000"/>
        </w:rPr>
        <w:t xml:space="preserve"> X, De Bruyne E, Menu E, Van Riet I, </w:t>
      </w:r>
      <w:proofErr w:type="spellStart"/>
      <w:r>
        <w:rPr>
          <w:rFonts w:ascii="Book Antiqua" w:eastAsia="Book Antiqua" w:hAnsi="Book Antiqua" w:cs="Book Antiqua"/>
          <w:color w:val="000000"/>
        </w:rPr>
        <w:t>Vanderkerken</w:t>
      </w:r>
      <w:proofErr w:type="spellEnd"/>
      <w:r>
        <w:rPr>
          <w:rFonts w:ascii="Book Antiqua" w:eastAsia="Book Antiqua" w:hAnsi="Book Antiqua" w:cs="Book Antiqua"/>
          <w:color w:val="000000"/>
        </w:rPr>
        <w:t xml:space="preserve"> K, Van </w:t>
      </w:r>
      <w:proofErr w:type="spellStart"/>
      <w:r>
        <w:rPr>
          <w:rFonts w:ascii="Book Antiqua" w:eastAsia="Book Antiqua" w:hAnsi="Book Antiqua" w:cs="Book Antiqua"/>
          <w:color w:val="000000"/>
        </w:rPr>
        <w:t>Ginderachter</w:t>
      </w:r>
      <w:proofErr w:type="spellEnd"/>
      <w:r>
        <w:rPr>
          <w:rFonts w:ascii="Book Antiqua" w:eastAsia="Book Antiqua" w:hAnsi="Book Antiqua" w:cs="Book Antiqua"/>
          <w:color w:val="000000"/>
        </w:rPr>
        <w:t xml:space="preserve"> JA. Myeloid-derived suppressor cells as therapeutic target in hematological malignancies.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349 [PMID: 25538893 DOI: 10.3389/fonc.2014.00349]</w:t>
      </w:r>
    </w:p>
    <w:p w14:paraId="59776361" w14:textId="77777777" w:rsidR="00CE0510" w:rsidRDefault="00CE0510" w:rsidP="00CE051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Gabrilovich</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Nagaraj S. Myeloid-derived suppressor cells as regulators of the immune system.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162-174 [PMID: 19197294 DOI: 10.1038/nri2506]</w:t>
      </w:r>
    </w:p>
    <w:p w14:paraId="542C5B5A" w14:textId="77777777" w:rsidR="00CE0510" w:rsidRDefault="00CE0510" w:rsidP="00CE051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Idorn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Køllgaard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Kongsted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Sengeløv</w:t>
      </w:r>
      <w:proofErr w:type="spellEnd"/>
      <w:r>
        <w:rPr>
          <w:rFonts w:ascii="Book Antiqua" w:eastAsia="Book Antiqua" w:hAnsi="Book Antiqua" w:cs="Book Antiqua"/>
          <w:color w:val="000000"/>
        </w:rPr>
        <w:t xml:space="preserve"> L, Thor </w:t>
      </w:r>
      <w:proofErr w:type="spellStart"/>
      <w:r>
        <w:rPr>
          <w:rFonts w:ascii="Book Antiqua" w:eastAsia="Book Antiqua" w:hAnsi="Book Antiqua" w:cs="Book Antiqua"/>
          <w:color w:val="000000"/>
        </w:rPr>
        <w:t>Straten</w:t>
      </w:r>
      <w:proofErr w:type="spellEnd"/>
      <w:r>
        <w:rPr>
          <w:rFonts w:ascii="Book Antiqua" w:eastAsia="Book Antiqua" w:hAnsi="Book Antiqua" w:cs="Book Antiqua"/>
          <w:color w:val="000000"/>
        </w:rPr>
        <w:t xml:space="preserve"> P. Correlation between frequencies of blood monocytic myeloid-derived suppressor cells, regulatory T cells and negative prognostic markers in patients with castration-resistant metastatic prostate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1177-1187 [PMID: 25085000 DOI: 10.1007/s00262-014-1591-2]</w:t>
      </w:r>
    </w:p>
    <w:p w14:paraId="44B960BD" w14:textId="77777777" w:rsidR="00CE0510" w:rsidRDefault="00CE0510" w:rsidP="00CE051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 TJ</w:t>
      </w:r>
      <w:r>
        <w:rPr>
          <w:rFonts w:ascii="Book Antiqua" w:eastAsia="Book Antiqua" w:hAnsi="Book Antiqua" w:cs="Book Antiqua"/>
          <w:color w:val="000000"/>
        </w:rPr>
        <w:t xml:space="preserve">, Jiang YM, Hu YF, Huang L, Yu J, Zhao LY, Deng HJ, </w:t>
      </w:r>
      <w:proofErr w:type="spellStart"/>
      <w:r>
        <w:rPr>
          <w:rFonts w:ascii="Book Antiqua" w:eastAsia="Book Antiqua" w:hAnsi="Book Antiqua" w:cs="Book Antiqua"/>
          <w:color w:val="000000"/>
        </w:rPr>
        <w:t>Mou</w:t>
      </w:r>
      <w:proofErr w:type="spellEnd"/>
      <w:r>
        <w:rPr>
          <w:rFonts w:ascii="Book Antiqua" w:eastAsia="Book Antiqua" w:hAnsi="Book Antiqua" w:cs="Book Antiqua"/>
          <w:color w:val="000000"/>
        </w:rPr>
        <w:t xml:space="preserve"> TY, Liu H, Yang Y, Zhang Q, Li GX. Interleukin-17-Producing Neutrophils Link Inflammatory Stimuli to Disease Progression by Promoting Angiogenesis in Gastric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1575-1585 [PMID: 27620275 DOI: 10.1158/1078-0432.CCR-16-0617]</w:t>
      </w:r>
    </w:p>
    <w:p w14:paraId="16C112B9" w14:textId="77777777" w:rsidR="00CE0510" w:rsidRDefault="00CE0510" w:rsidP="00CE051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Queen MM</w:t>
      </w:r>
      <w:r>
        <w:rPr>
          <w:rFonts w:ascii="Book Antiqua" w:eastAsia="Book Antiqua" w:hAnsi="Book Antiqua" w:cs="Book Antiqua"/>
          <w:color w:val="000000"/>
        </w:rPr>
        <w:t xml:space="preserve">, Ryan RE, Holzer RG, Keller-Peck CR, </w:t>
      </w:r>
      <w:proofErr w:type="spellStart"/>
      <w:r>
        <w:rPr>
          <w:rFonts w:ascii="Book Antiqua" w:eastAsia="Book Antiqua" w:hAnsi="Book Antiqua" w:cs="Book Antiqua"/>
          <w:color w:val="000000"/>
        </w:rPr>
        <w:t>Jorcyk</w:t>
      </w:r>
      <w:proofErr w:type="spellEnd"/>
      <w:r>
        <w:rPr>
          <w:rFonts w:ascii="Book Antiqua" w:eastAsia="Book Antiqua" w:hAnsi="Book Antiqua" w:cs="Book Antiqua"/>
          <w:color w:val="000000"/>
        </w:rPr>
        <w:t xml:space="preserve"> CL. Breast cancer cells stimulate neutrophils to produce </w:t>
      </w:r>
      <w:proofErr w:type="spellStart"/>
      <w:r>
        <w:rPr>
          <w:rFonts w:ascii="Book Antiqua" w:eastAsia="Book Antiqua" w:hAnsi="Book Antiqua" w:cs="Book Antiqua"/>
          <w:color w:val="000000"/>
        </w:rPr>
        <w:t>oncostatin</w:t>
      </w:r>
      <w:proofErr w:type="spellEnd"/>
      <w:r>
        <w:rPr>
          <w:rFonts w:ascii="Book Antiqua" w:eastAsia="Book Antiqua" w:hAnsi="Book Antiqua" w:cs="Book Antiqua"/>
          <w:color w:val="000000"/>
        </w:rPr>
        <w:t xml:space="preserve"> M: potential implications for tumor progression.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65</w:t>
      </w:r>
      <w:r>
        <w:rPr>
          <w:rFonts w:ascii="Book Antiqua" w:eastAsia="Book Antiqua" w:hAnsi="Book Antiqua" w:cs="Book Antiqua"/>
          <w:color w:val="000000"/>
        </w:rPr>
        <w:t>: 8896-8904 [PMID: 16204061 DOI: 10.1158/0008-5472.CAN-05-1734]</w:t>
      </w:r>
    </w:p>
    <w:p w14:paraId="07F7F171" w14:textId="77777777" w:rsidR="00CE0510" w:rsidRDefault="00CE0510" w:rsidP="00CE051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Wislez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Rabbe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Marchal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Milleron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Crestani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Mayaud</w:t>
      </w:r>
      <w:proofErr w:type="spellEnd"/>
      <w:r>
        <w:rPr>
          <w:rFonts w:ascii="Book Antiqua" w:eastAsia="Book Antiqua" w:hAnsi="Book Antiqua" w:cs="Book Antiqua"/>
          <w:color w:val="000000"/>
        </w:rPr>
        <w:t xml:space="preserve"> C, Antoine M, </w:t>
      </w:r>
      <w:proofErr w:type="spellStart"/>
      <w:r>
        <w:rPr>
          <w:rFonts w:ascii="Book Antiqua" w:eastAsia="Book Antiqua" w:hAnsi="Book Antiqua" w:cs="Book Antiqua"/>
          <w:color w:val="000000"/>
        </w:rPr>
        <w:t>Soler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Cadranel</w:t>
      </w:r>
      <w:proofErr w:type="spellEnd"/>
      <w:r>
        <w:rPr>
          <w:rFonts w:ascii="Book Antiqua" w:eastAsia="Book Antiqua" w:hAnsi="Book Antiqua" w:cs="Book Antiqua"/>
          <w:color w:val="000000"/>
        </w:rPr>
        <w:t xml:space="preserve"> J. Hepatocyte growth factor production by neutrophils infiltrating bronchioloalveolar subtype pulmonary adenocarcinoma: role in tumor progression and death.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63</w:t>
      </w:r>
      <w:r>
        <w:rPr>
          <w:rFonts w:ascii="Book Antiqua" w:eastAsia="Book Antiqua" w:hAnsi="Book Antiqua" w:cs="Book Antiqua"/>
          <w:color w:val="000000"/>
        </w:rPr>
        <w:t>: 1405-1412 [PMID: 12649206]</w:t>
      </w:r>
    </w:p>
    <w:p w14:paraId="4DF6324C" w14:textId="77777777" w:rsidR="00CE0510" w:rsidRDefault="00CE0510" w:rsidP="00CE051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Aoyagi Y</w:t>
      </w:r>
      <w:r>
        <w:rPr>
          <w:rFonts w:ascii="Book Antiqua" w:eastAsia="Book Antiqua" w:hAnsi="Book Antiqua" w:cs="Book Antiqua"/>
          <w:color w:val="000000"/>
        </w:rPr>
        <w:t xml:space="preserve">, Oda T, Kinoshita T, </w:t>
      </w:r>
      <w:proofErr w:type="spellStart"/>
      <w:r>
        <w:rPr>
          <w:rFonts w:ascii="Book Antiqua" w:eastAsia="Book Antiqua" w:hAnsi="Book Antiqua" w:cs="Book Antiqua"/>
          <w:color w:val="000000"/>
        </w:rPr>
        <w:t>Nakahashi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Hasebe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Ohkohchi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A. Overexpression of TGF-beta by infiltrated granulocytes correlates with the expression </w:t>
      </w:r>
      <w:r>
        <w:rPr>
          <w:rFonts w:ascii="Book Antiqua" w:eastAsia="Book Antiqua" w:hAnsi="Book Antiqua" w:cs="Book Antiqua"/>
          <w:color w:val="000000"/>
        </w:rPr>
        <w:lastRenderedPageBreak/>
        <w:t xml:space="preserve">of collagen mRNA in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91</w:t>
      </w:r>
      <w:r>
        <w:rPr>
          <w:rFonts w:ascii="Book Antiqua" w:eastAsia="Book Antiqua" w:hAnsi="Book Antiqua" w:cs="Book Antiqua"/>
          <w:color w:val="000000"/>
        </w:rPr>
        <w:t>: 1316-1326 [PMID: 15365564 DOI: 10.1038/sj.bjc.6602141]</w:t>
      </w:r>
    </w:p>
    <w:p w14:paraId="78F47AED" w14:textId="77777777" w:rsidR="00CE0510" w:rsidRDefault="00CE0510" w:rsidP="00CE051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Albrengues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Shields MA, Ng D, Park CG, </w:t>
      </w:r>
      <w:proofErr w:type="spellStart"/>
      <w:r>
        <w:rPr>
          <w:rFonts w:ascii="Book Antiqua" w:eastAsia="Book Antiqua" w:hAnsi="Book Antiqua" w:cs="Book Antiqua"/>
          <w:color w:val="000000"/>
        </w:rPr>
        <w:t>Ambrico</w:t>
      </w:r>
      <w:proofErr w:type="spellEnd"/>
      <w:r>
        <w:rPr>
          <w:rFonts w:ascii="Book Antiqua" w:eastAsia="Book Antiqua" w:hAnsi="Book Antiqua" w:cs="Book Antiqua"/>
          <w:color w:val="000000"/>
        </w:rPr>
        <w:t xml:space="preserve"> A, Poindexter ME, </w:t>
      </w:r>
      <w:proofErr w:type="spellStart"/>
      <w:r>
        <w:rPr>
          <w:rFonts w:ascii="Book Antiqua" w:eastAsia="Book Antiqua" w:hAnsi="Book Antiqua" w:cs="Book Antiqua"/>
          <w:color w:val="000000"/>
        </w:rPr>
        <w:t>Upadhyay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Uyeminami</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Pommier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Küttner</w:t>
      </w:r>
      <w:proofErr w:type="spellEnd"/>
      <w:r>
        <w:rPr>
          <w:rFonts w:ascii="Book Antiqua" w:eastAsia="Book Antiqua" w:hAnsi="Book Antiqua" w:cs="Book Antiqua"/>
          <w:color w:val="000000"/>
        </w:rPr>
        <w:t xml:space="preserve"> V, BruÅ¾as E, </w:t>
      </w:r>
      <w:proofErr w:type="spellStart"/>
      <w:r>
        <w:rPr>
          <w:rFonts w:ascii="Book Antiqua" w:eastAsia="Book Antiqua" w:hAnsi="Book Antiqua" w:cs="Book Antiqua"/>
          <w:color w:val="000000"/>
        </w:rPr>
        <w:t>Maiorino</w:t>
      </w:r>
      <w:proofErr w:type="spellEnd"/>
      <w:r>
        <w:rPr>
          <w:rFonts w:ascii="Book Antiqua" w:eastAsia="Book Antiqua" w:hAnsi="Book Antiqua" w:cs="Book Antiqua"/>
          <w:color w:val="000000"/>
        </w:rPr>
        <w:t xml:space="preserve"> L, Bautista C, Carmona EM, </w:t>
      </w:r>
      <w:proofErr w:type="spellStart"/>
      <w:r>
        <w:rPr>
          <w:rFonts w:ascii="Book Antiqua" w:eastAsia="Book Antiqua" w:hAnsi="Book Antiqua" w:cs="Book Antiqua"/>
          <w:color w:val="000000"/>
        </w:rPr>
        <w:t>Gimotty</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Fearon</w:t>
      </w:r>
      <w:proofErr w:type="spellEnd"/>
      <w:r>
        <w:rPr>
          <w:rFonts w:ascii="Book Antiqua" w:eastAsia="Book Antiqua" w:hAnsi="Book Antiqua" w:cs="Book Antiqua"/>
          <w:color w:val="000000"/>
        </w:rPr>
        <w:t xml:space="preserve"> DT, Chang K, Lyons SK, Pinkerton KE, Trotman LC, Goldberg MS,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Egeblad</w:t>
      </w:r>
      <w:proofErr w:type="spellEnd"/>
      <w:r>
        <w:rPr>
          <w:rFonts w:ascii="Book Antiqua" w:eastAsia="Book Antiqua" w:hAnsi="Book Antiqua" w:cs="Book Antiqua"/>
          <w:color w:val="000000"/>
        </w:rPr>
        <w:t xml:space="preserve"> M. Neutrophil extracellular traps produced during inflammation awaken dormant cancer cells in mice.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361</w:t>
      </w:r>
      <w:r>
        <w:rPr>
          <w:rFonts w:ascii="Book Antiqua" w:eastAsia="Book Antiqua" w:hAnsi="Book Antiqua" w:cs="Book Antiqua"/>
          <w:color w:val="000000"/>
        </w:rPr>
        <w:t>: [PMID: 30262472 DOI: 10.1126/science.aao4227]</w:t>
      </w:r>
    </w:p>
    <w:p w14:paraId="561CD6D3" w14:textId="77777777" w:rsidR="00CE0510" w:rsidRDefault="00CE0510" w:rsidP="00CE051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Cools-</w:t>
      </w:r>
      <w:proofErr w:type="spellStart"/>
      <w:r>
        <w:rPr>
          <w:rFonts w:ascii="Book Antiqua" w:eastAsia="Book Antiqua" w:hAnsi="Book Antiqua" w:cs="Book Antiqua"/>
          <w:b/>
          <w:bCs/>
          <w:color w:val="000000"/>
        </w:rPr>
        <w:t>Lartigue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Spicer J, </w:t>
      </w:r>
      <w:proofErr w:type="spellStart"/>
      <w:r>
        <w:rPr>
          <w:rFonts w:ascii="Book Antiqua" w:eastAsia="Book Antiqua" w:hAnsi="Book Antiqua" w:cs="Book Antiqua"/>
          <w:color w:val="000000"/>
        </w:rPr>
        <w:t>Najmeh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L. Neutrophil extracellular traps in cancer progression.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71</w:t>
      </w:r>
      <w:r>
        <w:rPr>
          <w:rFonts w:ascii="Book Antiqua" w:eastAsia="Book Antiqua" w:hAnsi="Book Antiqua" w:cs="Book Antiqua"/>
          <w:color w:val="000000"/>
        </w:rPr>
        <w:t>: 4179-4194 [PMID: 25070012 DOI: 10.1007/s00018-014-1683-3]</w:t>
      </w:r>
    </w:p>
    <w:p w14:paraId="2B6A38E4" w14:textId="77777777" w:rsidR="00CE0510" w:rsidRDefault="00CE0510" w:rsidP="00CE051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Sørensen</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Klee M, </w:t>
      </w:r>
      <w:proofErr w:type="spellStart"/>
      <w:r>
        <w:rPr>
          <w:rFonts w:ascii="Book Antiqua" w:eastAsia="Book Antiqua" w:hAnsi="Book Antiqua" w:cs="Book Antiqua"/>
          <w:color w:val="000000"/>
        </w:rPr>
        <w:t>Palshof</w:t>
      </w:r>
      <w:proofErr w:type="spellEnd"/>
      <w:r>
        <w:rPr>
          <w:rFonts w:ascii="Book Antiqua" w:eastAsia="Book Antiqua" w:hAnsi="Book Antiqua" w:cs="Book Antiqua"/>
          <w:color w:val="000000"/>
        </w:rPr>
        <w:t xml:space="preserve"> T, Hansen HH. Performance status assessment in cancer patients. An inter-observer variability study.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1993; </w:t>
      </w:r>
      <w:r>
        <w:rPr>
          <w:rFonts w:ascii="Book Antiqua" w:eastAsia="Book Antiqua" w:hAnsi="Book Antiqua" w:cs="Book Antiqua"/>
          <w:b/>
          <w:bCs/>
          <w:color w:val="000000"/>
        </w:rPr>
        <w:t>67</w:t>
      </w:r>
      <w:r>
        <w:rPr>
          <w:rFonts w:ascii="Book Antiqua" w:eastAsia="Book Antiqua" w:hAnsi="Book Antiqua" w:cs="Book Antiqua"/>
          <w:color w:val="000000"/>
        </w:rPr>
        <w:t>: 773-775 [PMID: 8471434 DOI: 10.1038/bjc.1993.140]</w:t>
      </w:r>
    </w:p>
    <w:p w14:paraId="25154D4F" w14:textId="77777777" w:rsidR="00CE0510" w:rsidRDefault="00CE0510" w:rsidP="00CE051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Gasparyan AY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Ayvazyan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Mukanova</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Yessirkepov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Kitas</w:t>
      </w:r>
      <w:proofErr w:type="spellEnd"/>
      <w:r>
        <w:rPr>
          <w:rFonts w:ascii="Book Antiqua" w:eastAsia="Book Antiqua" w:hAnsi="Book Antiqua" w:cs="Book Antiqua"/>
          <w:color w:val="000000"/>
        </w:rPr>
        <w:t xml:space="preserve"> GD. The Platelet-to-Lymphocyte Ratio as an Inflammatory Marker in Rheumatic Diseases. </w:t>
      </w:r>
      <w:r>
        <w:rPr>
          <w:rFonts w:ascii="Book Antiqua" w:eastAsia="Book Antiqua" w:hAnsi="Book Antiqua" w:cs="Book Antiqua"/>
          <w:i/>
          <w:iCs/>
          <w:color w:val="000000"/>
        </w:rPr>
        <w:t>Ann Lab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345-357 [PMID: 30809980 DOI: 10.3343/alm.2019.39.4.345]</w:t>
      </w:r>
    </w:p>
    <w:p w14:paraId="721A388E" w14:textId="74BB9B9C" w:rsidR="00A77B3E" w:rsidRPr="00A86129" w:rsidRDefault="00A77B3E" w:rsidP="00A86129">
      <w:pPr>
        <w:spacing w:line="360" w:lineRule="auto"/>
        <w:jc w:val="both"/>
        <w:sectPr w:rsidR="00A77B3E" w:rsidRPr="00A86129">
          <w:pgSz w:w="12240" w:h="15840"/>
          <w:pgMar w:top="1440" w:right="1440" w:bottom="1440" w:left="1440" w:header="720" w:footer="720" w:gutter="0"/>
          <w:cols w:space="720"/>
          <w:docGrid w:linePitch="360"/>
        </w:sectPr>
      </w:pPr>
    </w:p>
    <w:p w14:paraId="72F89AFD" w14:textId="77777777" w:rsidR="00A77B3E" w:rsidRPr="00A87C07" w:rsidRDefault="00311FB8" w:rsidP="00BB278E">
      <w:pPr>
        <w:spacing w:line="360" w:lineRule="auto"/>
        <w:jc w:val="both"/>
        <w:rPr>
          <w:rFonts w:ascii="Book Antiqua" w:hAnsi="Book Antiqua"/>
        </w:rPr>
      </w:pPr>
      <w:r w:rsidRPr="00A87C07">
        <w:rPr>
          <w:rFonts w:ascii="Book Antiqua" w:eastAsia="Book Antiqua" w:hAnsi="Book Antiqua" w:cs="Book Antiqua"/>
          <w:b/>
          <w:color w:val="000000"/>
        </w:rPr>
        <w:lastRenderedPageBreak/>
        <w:t>Footnotes</w:t>
      </w:r>
    </w:p>
    <w:p w14:paraId="465EE268" w14:textId="3BA0B68A" w:rsidR="00A77B3E" w:rsidRPr="00A87C07" w:rsidRDefault="00311FB8" w:rsidP="00BB278E">
      <w:pPr>
        <w:spacing w:line="360" w:lineRule="auto"/>
        <w:jc w:val="both"/>
        <w:rPr>
          <w:rFonts w:ascii="Book Antiqua" w:hAnsi="Book Antiqua"/>
        </w:rPr>
      </w:pPr>
      <w:r w:rsidRPr="00A87C07">
        <w:rPr>
          <w:rFonts w:ascii="Book Antiqua" w:eastAsia="Book Antiqua" w:hAnsi="Book Antiqua" w:cs="Book Antiqua"/>
          <w:b/>
          <w:bCs/>
          <w:color w:val="000000"/>
        </w:rPr>
        <w:t xml:space="preserve">Institutional review board statement: </w:t>
      </w:r>
      <w:r w:rsidRPr="00A87C07">
        <w:rPr>
          <w:rFonts w:ascii="Book Antiqua" w:eastAsia="Book Antiqua" w:hAnsi="Book Antiqua" w:cs="Book Antiqua"/>
          <w:color w:val="000000"/>
        </w:rPr>
        <w:t>The study protocol was approved by the Institutional Review Board of Pusan National University</w:t>
      </w:r>
      <w:r w:rsidR="00D15BEE">
        <w:rPr>
          <w:rFonts w:ascii="Book Antiqua" w:eastAsia="Book Antiqua" w:hAnsi="Book Antiqua" w:cs="Book Antiqua"/>
          <w:color w:val="000000"/>
        </w:rPr>
        <w:t xml:space="preserve">, </w:t>
      </w:r>
      <w:r w:rsidRPr="00A87C07">
        <w:rPr>
          <w:rFonts w:ascii="Book Antiqua" w:eastAsia="Book Antiqua" w:hAnsi="Book Antiqua" w:cs="Book Antiqua"/>
          <w:color w:val="000000"/>
        </w:rPr>
        <w:t>IRB No. H-2002-023-088.</w:t>
      </w:r>
    </w:p>
    <w:p w14:paraId="41208B6B" w14:textId="207DC445" w:rsidR="00A77B3E" w:rsidRDefault="00A77B3E" w:rsidP="00BB278E">
      <w:pPr>
        <w:spacing w:line="360" w:lineRule="auto"/>
        <w:jc w:val="both"/>
        <w:rPr>
          <w:rFonts w:ascii="Book Antiqua" w:eastAsia="宋体" w:hAnsi="Book Antiqua"/>
          <w:lang w:eastAsia="zh-CN"/>
        </w:rPr>
      </w:pPr>
    </w:p>
    <w:p w14:paraId="13DF6030" w14:textId="256811E4" w:rsidR="00E14109" w:rsidRDefault="00E14109" w:rsidP="00BB278E">
      <w:pPr>
        <w:spacing w:line="360" w:lineRule="auto"/>
        <w:jc w:val="both"/>
        <w:rPr>
          <w:rFonts w:ascii="Book Antiqua" w:eastAsia="宋体" w:hAnsi="Book Antiqua"/>
          <w:b/>
          <w:bCs/>
          <w:lang w:eastAsia="zh-CN"/>
        </w:rPr>
      </w:pPr>
      <w:r w:rsidRPr="00E14109">
        <w:rPr>
          <w:rFonts w:ascii="Book Antiqua" w:eastAsia="宋体" w:hAnsi="Book Antiqua"/>
          <w:b/>
          <w:bCs/>
          <w:lang w:eastAsia="zh-CN"/>
        </w:rPr>
        <w:t>Informed consent statement:</w:t>
      </w:r>
      <w:r>
        <w:rPr>
          <w:rFonts w:ascii="Book Antiqua" w:eastAsia="宋体" w:hAnsi="Book Antiqua"/>
          <w:b/>
          <w:bCs/>
          <w:lang w:eastAsia="zh-CN"/>
        </w:rPr>
        <w:t xml:space="preserve"> </w:t>
      </w:r>
      <w:r w:rsidRPr="0040327D">
        <w:rPr>
          <w:rFonts w:ascii="Book Antiqua" w:eastAsia="宋体" w:hAnsi="Book Antiqua"/>
          <w:lang w:eastAsia="zh-CN"/>
        </w:rPr>
        <w:t>Written informed consent was waived</w:t>
      </w:r>
      <w:r w:rsidRPr="0040327D">
        <w:rPr>
          <w:rFonts w:ascii="Book Antiqua" w:eastAsia="宋体" w:hAnsi="Book Antiqua" w:hint="eastAsia"/>
          <w:lang w:eastAsia="zh-CN"/>
        </w:rPr>
        <w:t>.</w:t>
      </w:r>
    </w:p>
    <w:p w14:paraId="54808EDA" w14:textId="77777777" w:rsidR="00E14109" w:rsidRPr="00E14109" w:rsidRDefault="00E14109" w:rsidP="00BB278E">
      <w:pPr>
        <w:spacing w:line="360" w:lineRule="auto"/>
        <w:jc w:val="both"/>
        <w:rPr>
          <w:rFonts w:ascii="Book Antiqua" w:eastAsia="宋体" w:hAnsi="Book Antiqua"/>
          <w:b/>
          <w:bCs/>
          <w:lang w:eastAsia="zh-CN"/>
        </w:rPr>
      </w:pPr>
    </w:p>
    <w:p w14:paraId="18916755"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Conflict-of-interest statement: </w:t>
      </w:r>
      <w:r w:rsidRPr="00A87C07">
        <w:rPr>
          <w:rFonts w:ascii="Book Antiqua" w:eastAsia="Book Antiqua" w:hAnsi="Book Antiqua" w:cs="Book Antiqua"/>
          <w:color w:val="000000"/>
          <w:shd w:val="clear" w:color="auto" w:fill="FFFFFF"/>
        </w:rPr>
        <w:t>The authors declare no conflict of interest.</w:t>
      </w:r>
    </w:p>
    <w:p w14:paraId="1D35EB18" w14:textId="77777777" w:rsidR="00A77B3E" w:rsidRPr="00A87C07" w:rsidRDefault="00A77B3E" w:rsidP="00A87C07">
      <w:pPr>
        <w:spacing w:line="360" w:lineRule="auto"/>
        <w:jc w:val="both"/>
        <w:rPr>
          <w:rFonts w:ascii="Book Antiqua" w:hAnsi="Book Antiqua"/>
        </w:rPr>
      </w:pPr>
    </w:p>
    <w:p w14:paraId="3888A893"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Data sharing statement: </w:t>
      </w:r>
      <w:r w:rsidRPr="00A87C07">
        <w:rPr>
          <w:rFonts w:ascii="Book Antiqua" w:eastAsia="Book Antiqua" w:hAnsi="Book Antiqua" w:cs="Book Antiqua"/>
          <w:color w:val="000000"/>
          <w:shd w:val="clear" w:color="auto" w:fill="FFFFFF"/>
        </w:rPr>
        <w:t>No additional data are available.</w:t>
      </w:r>
    </w:p>
    <w:p w14:paraId="6DB7D35C" w14:textId="77777777" w:rsidR="00A77B3E" w:rsidRPr="00A87C07" w:rsidRDefault="00A77B3E" w:rsidP="00A87C07">
      <w:pPr>
        <w:spacing w:line="360" w:lineRule="auto"/>
        <w:jc w:val="both"/>
        <w:rPr>
          <w:rFonts w:ascii="Book Antiqua" w:hAnsi="Book Antiqua"/>
        </w:rPr>
      </w:pPr>
    </w:p>
    <w:p w14:paraId="2D0F87B9" w14:textId="556ACF95" w:rsidR="00D15BE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Open-Access: </w:t>
      </w:r>
      <w:r w:rsidRPr="00A87C0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87C07">
        <w:rPr>
          <w:rFonts w:ascii="Book Antiqua" w:eastAsia="Book Antiqua" w:hAnsi="Book Antiqua" w:cs="Book Antiqua"/>
          <w:color w:val="000000"/>
        </w:rPr>
        <w:t>NonCommercial</w:t>
      </w:r>
      <w:proofErr w:type="spellEnd"/>
      <w:r w:rsidRPr="00A87C0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r w:rsidR="00D15BEE" w:rsidRPr="00DC3E64">
        <w:rPr>
          <w:rFonts w:ascii="Book Antiqua" w:eastAsia="Book Antiqua" w:hAnsi="Book Antiqua" w:cs="Book Antiqua"/>
        </w:rPr>
        <w:t>http://creativecommons.org/licenses/by-nc/4.0/</w:t>
      </w:r>
    </w:p>
    <w:p w14:paraId="355EACA1" w14:textId="77777777" w:rsidR="00A77B3E" w:rsidRPr="00A87C07" w:rsidRDefault="00A77B3E" w:rsidP="00A87C07">
      <w:pPr>
        <w:spacing w:line="360" w:lineRule="auto"/>
        <w:jc w:val="both"/>
        <w:rPr>
          <w:rFonts w:ascii="Book Antiqua" w:hAnsi="Book Antiqua"/>
        </w:rPr>
      </w:pPr>
    </w:p>
    <w:p w14:paraId="0C117E59" w14:textId="2F56D67E"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 xml:space="preserve">Manuscript source: </w:t>
      </w:r>
      <w:r w:rsidRPr="00A87C07">
        <w:rPr>
          <w:rFonts w:ascii="Book Antiqua" w:eastAsia="Book Antiqua" w:hAnsi="Book Antiqua" w:cs="Book Antiqua"/>
          <w:color w:val="000000"/>
        </w:rPr>
        <w:t xml:space="preserve">Unsolicited </w:t>
      </w:r>
      <w:r w:rsidR="0040327D">
        <w:rPr>
          <w:rFonts w:ascii="Book Antiqua" w:eastAsia="Book Antiqua" w:hAnsi="Book Antiqua" w:cs="Book Antiqua"/>
          <w:color w:val="000000"/>
        </w:rPr>
        <w:t>m</w:t>
      </w:r>
      <w:r w:rsidRPr="00A87C07">
        <w:rPr>
          <w:rFonts w:ascii="Book Antiqua" w:eastAsia="Book Antiqua" w:hAnsi="Book Antiqua" w:cs="Book Antiqua"/>
          <w:color w:val="000000"/>
        </w:rPr>
        <w:t>anuscript</w:t>
      </w:r>
    </w:p>
    <w:p w14:paraId="1628D85A" w14:textId="77777777" w:rsidR="00A77B3E" w:rsidRPr="00A87C07" w:rsidRDefault="00A77B3E" w:rsidP="00A87C07">
      <w:pPr>
        <w:spacing w:line="360" w:lineRule="auto"/>
        <w:jc w:val="both"/>
        <w:rPr>
          <w:rFonts w:ascii="Book Antiqua" w:hAnsi="Book Antiqua"/>
        </w:rPr>
      </w:pPr>
    </w:p>
    <w:p w14:paraId="3800BB21"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 xml:space="preserve">Peer-review started: </w:t>
      </w:r>
      <w:r w:rsidRPr="00A87C07">
        <w:rPr>
          <w:rFonts w:ascii="Book Antiqua" w:eastAsia="Book Antiqua" w:hAnsi="Book Antiqua" w:cs="Book Antiqua"/>
          <w:color w:val="000000"/>
        </w:rPr>
        <w:t>June 18, 2020</w:t>
      </w:r>
    </w:p>
    <w:p w14:paraId="0F17B0F1"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 xml:space="preserve">First decision: </w:t>
      </w:r>
      <w:r w:rsidRPr="00A87C07">
        <w:rPr>
          <w:rFonts w:ascii="Book Antiqua" w:eastAsia="Book Antiqua" w:hAnsi="Book Antiqua" w:cs="Book Antiqua"/>
          <w:color w:val="000000"/>
        </w:rPr>
        <w:t>July 24, 2020</w:t>
      </w:r>
    </w:p>
    <w:p w14:paraId="1AEBB9C3" w14:textId="51B6E0B6"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 xml:space="preserve">Article in press: </w:t>
      </w:r>
      <w:r w:rsidR="00DC3E64">
        <w:rPr>
          <w:rFonts w:ascii="Book Antiqua" w:hAnsi="Book Antiqua" w:cs="Arial"/>
          <w:color w:val="000000" w:themeColor="text1"/>
          <w:shd w:val="clear" w:color="auto" w:fill="FFFFFF"/>
        </w:rPr>
        <w:t>August 13, 2020</w:t>
      </w:r>
    </w:p>
    <w:p w14:paraId="604227C2" w14:textId="77777777" w:rsidR="00A77B3E" w:rsidRPr="00A87C07" w:rsidRDefault="00A77B3E" w:rsidP="00A87C07">
      <w:pPr>
        <w:spacing w:line="360" w:lineRule="auto"/>
        <w:jc w:val="both"/>
        <w:rPr>
          <w:rFonts w:ascii="Book Antiqua" w:hAnsi="Book Antiqua"/>
        </w:rPr>
      </w:pPr>
    </w:p>
    <w:p w14:paraId="64FC26F9" w14:textId="1B8DF9BD"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 xml:space="preserve">Specialty type: </w:t>
      </w:r>
      <w:r w:rsidRPr="00A87C07">
        <w:rPr>
          <w:rFonts w:ascii="Book Antiqua" w:eastAsia="Book Antiqua" w:hAnsi="Book Antiqua" w:cs="Book Antiqua"/>
          <w:color w:val="000000"/>
        </w:rPr>
        <w:t xml:space="preserve">Gastroenterology and </w:t>
      </w:r>
      <w:r w:rsidR="0040327D">
        <w:rPr>
          <w:rFonts w:ascii="Book Antiqua" w:eastAsia="Book Antiqua" w:hAnsi="Book Antiqua" w:cs="Book Antiqua"/>
          <w:color w:val="000000"/>
        </w:rPr>
        <w:t>h</w:t>
      </w:r>
      <w:r w:rsidRPr="00A87C07">
        <w:rPr>
          <w:rFonts w:ascii="Book Antiqua" w:eastAsia="Book Antiqua" w:hAnsi="Book Antiqua" w:cs="Book Antiqua"/>
          <w:color w:val="000000"/>
        </w:rPr>
        <w:t>epatology</w:t>
      </w:r>
    </w:p>
    <w:p w14:paraId="38701512"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 xml:space="preserve">Country/Territory of origin: </w:t>
      </w:r>
      <w:r w:rsidRPr="00A87C07">
        <w:rPr>
          <w:rFonts w:ascii="Book Antiqua" w:eastAsia="Book Antiqua" w:hAnsi="Book Antiqua" w:cs="Book Antiqua"/>
          <w:color w:val="000000"/>
        </w:rPr>
        <w:t>South Korea</w:t>
      </w:r>
    </w:p>
    <w:p w14:paraId="3EE51B9F"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Peer-review report’s scientific quality classification</w:t>
      </w:r>
    </w:p>
    <w:p w14:paraId="7661728F"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Grade A (Excellent): 0</w:t>
      </w:r>
    </w:p>
    <w:p w14:paraId="1374C2F3"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Grade B (Very good): 0</w:t>
      </w:r>
    </w:p>
    <w:p w14:paraId="0167A671"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lastRenderedPageBreak/>
        <w:t>Grade C (Good): C</w:t>
      </w:r>
    </w:p>
    <w:p w14:paraId="0068FF71"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Grade D (Fair): 0</w:t>
      </w:r>
    </w:p>
    <w:p w14:paraId="571C42FB"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Grade E (Poor): 0</w:t>
      </w:r>
    </w:p>
    <w:p w14:paraId="72426D9C" w14:textId="77777777" w:rsidR="00A77B3E" w:rsidRPr="00A87C07" w:rsidRDefault="00A77B3E" w:rsidP="00A87C07">
      <w:pPr>
        <w:spacing w:line="360" w:lineRule="auto"/>
        <w:jc w:val="both"/>
        <w:rPr>
          <w:rFonts w:ascii="Book Antiqua" w:hAnsi="Book Antiqua"/>
        </w:rPr>
      </w:pPr>
    </w:p>
    <w:p w14:paraId="7973E69D" w14:textId="327A04FA" w:rsidR="00A77B3E" w:rsidRDefault="00311FB8" w:rsidP="00A87C07">
      <w:pPr>
        <w:spacing w:line="360" w:lineRule="auto"/>
        <w:jc w:val="both"/>
        <w:rPr>
          <w:rFonts w:ascii="Book Antiqua" w:eastAsia="Book Antiqua" w:hAnsi="Book Antiqua" w:cs="Book Antiqua"/>
          <w:b/>
          <w:color w:val="000000"/>
        </w:rPr>
      </w:pPr>
      <w:r w:rsidRPr="00A87C07">
        <w:rPr>
          <w:rFonts w:ascii="Book Antiqua" w:eastAsia="Book Antiqua" w:hAnsi="Book Antiqua" w:cs="Book Antiqua"/>
          <w:b/>
          <w:color w:val="000000"/>
        </w:rPr>
        <w:t xml:space="preserve">P-Reviewer: </w:t>
      </w:r>
      <w:r w:rsidRPr="00A87C07">
        <w:rPr>
          <w:rFonts w:ascii="Book Antiqua" w:eastAsia="Book Antiqua" w:hAnsi="Book Antiqua" w:cs="Book Antiqua"/>
          <w:color w:val="000000"/>
        </w:rPr>
        <w:t>Morris DL</w:t>
      </w:r>
      <w:r w:rsidRPr="00A87C07">
        <w:rPr>
          <w:rFonts w:ascii="Book Antiqua" w:eastAsia="Book Antiqua" w:hAnsi="Book Antiqua" w:cs="Book Antiqua"/>
          <w:b/>
          <w:color w:val="000000"/>
        </w:rPr>
        <w:t xml:space="preserve"> S-Editor: </w:t>
      </w:r>
      <w:r w:rsidR="0040327D">
        <w:rPr>
          <w:rFonts w:ascii="Book Antiqua" w:eastAsia="Book Antiqua" w:hAnsi="Book Antiqua" w:cs="Book Antiqua"/>
          <w:color w:val="000000"/>
        </w:rPr>
        <w:t>Yan</w:t>
      </w:r>
      <w:r w:rsidRPr="00A87C07">
        <w:rPr>
          <w:rFonts w:ascii="Book Antiqua" w:eastAsia="Book Antiqua" w:hAnsi="Book Antiqua" w:cs="Book Antiqua"/>
          <w:color w:val="000000"/>
        </w:rPr>
        <w:t xml:space="preserve"> J</w:t>
      </w:r>
      <w:r w:rsidR="0040327D">
        <w:rPr>
          <w:rFonts w:ascii="Book Antiqua" w:eastAsia="Book Antiqua" w:hAnsi="Book Antiqua" w:cs="Book Antiqua"/>
          <w:color w:val="000000"/>
        </w:rPr>
        <w:t>P</w:t>
      </w:r>
      <w:r w:rsidRPr="00A87C07">
        <w:rPr>
          <w:rFonts w:ascii="Book Antiqua" w:eastAsia="Book Antiqua" w:hAnsi="Book Antiqua" w:cs="Book Antiqua"/>
          <w:b/>
          <w:color w:val="000000"/>
        </w:rPr>
        <w:t xml:space="preserve"> L-Editor:</w:t>
      </w:r>
      <w:r w:rsidR="00DC3E64">
        <w:rPr>
          <w:rFonts w:ascii="Book Antiqua" w:eastAsia="宋体" w:hAnsi="Book Antiqua" w:cs="Book Antiqua" w:hint="eastAsia"/>
          <w:b/>
          <w:color w:val="000000"/>
          <w:lang w:eastAsia="zh-CN"/>
        </w:rPr>
        <w:t xml:space="preserve"> </w:t>
      </w:r>
      <w:r w:rsidR="00DC3E64" w:rsidRPr="00DC3E64">
        <w:rPr>
          <w:rFonts w:ascii="Book Antiqua" w:eastAsia="宋体" w:hAnsi="Book Antiqua" w:cs="Book Antiqua" w:hint="eastAsia"/>
          <w:color w:val="000000"/>
          <w:lang w:eastAsia="zh-CN"/>
        </w:rPr>
        <w:t>A</w:t>
      </w:r>
      <w:r w:rsidRPr="00A87C07">
        <w:rPr>
          <w:rFonts w:ascii="Book Antiqua" w:eastAsia="Book Antiqua" w:hAnsi="Book Antiqua" w:cs="Book Antiqua"/>
          <w:b/>
          <w:color w:val="000000"/>
        </w:rPr>
        <w:t xml:space="preserve"> </w:t>
      </w:r>
      <w:r w:rsidR="00CA7893">
        <w:rPr>
          <w:rFonts w:ascii="Book Antiqua" w:eastAsia="Book Antiqua" w:hAnsi="Book Antiqua" w:cs="Book Antiqua"/>
          <w:b/>
          <w:color w:val="000000"/>
        </w:rPr>
        <w:t>P</w:t>
      </w:r>
      <w:r w:rsidRPr="00A87C07">
        <w:rPr>
          <w:rFonts w:ascii="Book Antiqua" w:eastAsia="Book Antiqua" w:hAnsi="Book Antiqua" w:cs="Book Antiqua"/>
          <w:b/>
          <w:color w:val="000000"/>
        </w:rPr>
        <w:t xml:space="preserve">-Editor: </w:t>
      </w:r>
      <w:r w:rsidR="00DC3E64" w:rsidRPr="00DC3E64">
        <w:rPr>
          <w:rFonts w:ascii="Book Antiqua" w:eastAsia="Book Antiqua" w:hAnsi="Book Antiqua" w:cs="Book Antiqua"/>
          <w:color w:val="000000"/>
        </w:rPr>
        <w:t>Xing YX</w:t>
      </w:r>
    </w:p>
    <w:p w14:paraId="1A9238D2" w14:textId="77777777" w:rsidR="001203A2" w:rsidRPr="00A87C07" w:rsidRDefault="001203A2" w:rsidP="00A87C07">
      <w:pPr>
        <w:spacing w:line="360" w:lineRule="auto"/>
        <w:jc w:val="both"/>
        <w:rPr>
          <w:rFonts w:ascii="Book Antiqua" w:hAnsi="Book Antiqua"/>
        </w:rPr>
        <w:sectPr w:rsidR="001203A2" w:rsidRPr="00A87C07">
          <w:pgSz w:w="12240" w:h="15840"/>
          <w:pgMar w:top="1440" w:right="1440" w:bottom="1440" w:left="1440" w:header="720" w:footer="720" w:gutter="0"/>
          <w:cols w:space="720"/>
          <w:docGrid w:linePitch="360"/>
        </w:sectPr>
      </w:pPr>
    </w:p>
    <w:p w14:paraId="6E63196E" w14:textId="32BB8E57" w:rsidR="00A77B3E" w:rsidRDefault="00311FB8" w:rsidP="00A87C07">
      <w:pPr>
        <w:spacing w:line="360" w:lineRule="auto"/>
        <w:jc w:val="both"/>
        <w:rPr>
          <w:rFonts w:ascii="Book Antiqua" w:eastAsia="Book Antiqua" w:hAnsi="Book Antiqua" w:cs="Book Antiqua"/>
          <w:b/>
          <w:color w:val="000000"/>
        </w:rPr>
      </w:pPr>
      <w:r w:rsidRPr="00A87C07">
        <w:rPr>
          <w:rFonts w:ascii="Book Antiqua" w:eastAsia="Book Antiqua" w:hAnsi="Book Antiqua" w:cs="Book Antiqua"/>
          <w:b/>
          <w:color w:val="000000"/>
        </w:rPr>
        <w:lastRenderedPageBreak/>
        <w:t>Figure Legends</w:t>
      </w:r>
    </w:p>
    <w:p w14:paraId="0C085409" w14:textId="2DF72E0D" w:rsidR="003158C1" w:rsidRPr="0014155D" w:rsidRDefault="007D0584" w:rsidP="00A87C07">
      <w:pPr>
        <w:spacing w:line="360" w:lineRule="auto"/>
        <w:jc w:val="both"/>
        <w:rPr>
          <w:rFonts w:ascii="Book Antiqua" w:hAnsi="Book Antiqua"/>
        </w:rPr>
      </w:pPr>
      <w:r>
        <w:rPr>
          <w:noProof/>
          <w:lang w:eastAsia="zh-CN"/>
        </w:rPr>
        <w:drawing>
          <wp:inline distT="0" distB="0" distL="0" distR="0" wp14:anchorId="7EAE870E" wp14:editId="193CE31D">
            <wp:extent cx="5943600" cy="2778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78125"/>
                    </a:xfrm>
                    <a:prstGeom prst="rect">
                      <a:avLst/>
                    </a:prstGeom>
                  </pic:spPr>
                </pic:pic>
              </a:graphicData>
            </a:graphic>
          </wp:inline>
        </w:drawing>
      </w:r>
    </w:p>
    <w:p w14:paraId="513B4C97" w14:textId="79BBCAF5" w:rsidR="00A77B3E" w:rsidRDefault="00311FB8" w:rsidP="00A87C07">
      <w:pPr>
        <w:spacing w:line="360" w:lineRule="auto"/>
        <w:jc w:val="both"/>
        <w:rPr>
          <w:rFonts w:ascii="Book Antiqua" w:eastAsia="Book Antiqua" w:hAnsi="Book Antiqua" w:cs="Book Antiqua"/>
          <w:b/>
          <w:bCs/>
          <w:color w:val="000000"/>
        </w:rPr>
      </w:pPr>
      <w:r w:rsidRPr="00A87C07">
        <w:rPr>
          <w:rFonts w:ascii="Book Antiqua" w:eastAsia="Book Antiqua" w:hAnsi="Book Antiqua" w:cs="Book Antiqua"/>
          <w:b/>
          <w:bCs/>
          <w:color w:val="000000"/>
        </w:rPr>
        <w:t xml:space="preserve">Figure 1 </w:t>
      </w:r>
      <w:r w:rsidRPr="00BB278E">
        <w:rPr>
          <w:rFonts w:ascii="Book Antiqua" w:eastAsia="Book Antiqua" w:hAnsi="Book Antiqua" w:cs="Book Antiqua"/>
          <w:b/>
          <w:bCs/>
          <w:color w:val="000000"/>
        </w:rPr>
        <w:t>Progression-free survival (</w:t>
      </w:r>
      <w:r w:rsidR="003158C1" w:rsidRPr="00BB278E">
        <w:rPr>
          <w:rFonts w:ascii="Book Antiqua" w:eastAsia="Book Antiqua" w:hAnsi="Book Antiqua" w:cs="Book Antiqua"/>
          <w:b/>
          <w:bCs/>
          <w:color w:val="000000"/>
        </w:rPr>
        <w:t>A</w:t>
      </w:r>
      <w:r w:rsidRPr="00BB278E">
        <w:rPr>
          <w:rFonts w:ascii="Book Antiqua" w:eastAsia="Book Antiqua" w:hAnsi="Book Antiqua" w:cs="Book Antiqua"/>
          <w:b/>
          <w:bCs/>
          <w:color w:val="000000"/>
        </w:rPr>
        <w:t>) and overall survival (</w:t>
      </w:r>
      <w:r w:rsidR="003158C1" w:rsidRPr="00BB278E">
        <w:rPr>
          <w:rFonts w:ascii="Book Antiqua" w:eastAsia="Book Antiqua" w:hAnsi="Book Antiqua" w:cs="Book Antiqua"/>
          <w:b/>
          <w:bCs/>
          <w:color w:val="000000"/>
        </w:rPr>
        <w:t>B</w:t>
      </w:r>
      <w:r w:rsidRPr="00BB278E">
        <w:rPr>
          <w:rFonts w:ascii="Book Antiqua" w:eastAsia="Book Antiqua" w:hAnsi="Book Antiqua" w:cs="Book Antiqua"/>
          <w:b/>
          <w:bCs/>
          <w:color w:val="000000"/>
        </w:rPr>
        <w:t>) of each regimens</w:t>
      </w:r>
      <w:r w:rsidR="003158C1" w:rsidRPr="00BB278E">
        <w:rPr>
          <w:rFonts w:ascii="Book Antiqua" w:eastAsia="Book Antiqua" w:hAnsi="Book Antiqua" w:cs="Book Antiqua"/>
          <w:b/>
          <w:bCs/>
          <w:color w:val="000000"/>
        </w:rPr>
        <w:t>.</w:t>
      </w:r>
    </w:p>
    <w:p w14:paraId="79F02B2C" w14:textId="77777777" w:rsidR="009135FD" w:rsidRDefault="009135FD" w:rsidP="00A87C07">
      <w:pPr>
        <w:spacing w:line="360" w:lineRule="auto"/>
        <w:jc w:val="both"/>
        <w:rPr>
          <w:rFonts w:ascii="Book Antiqua" w:eastAsia="Book Antiqua" w:hAnsi="Book Antiqua" w:cs="Book Antiqua"/>
          <w:b/>
          <w:bCs/>
          <w:color w:val="000000"/>
        </w:rPr>
      </w:pPr>
    </w:p>
    <w:p w14:paraId="4A78DE93" w14:textId="187D541B" w:rsidR="009135FD" w:rsidRPr="00A87C07" w:rsidRDefault="007D0584" w:rsidP="00A87C07">
      <w:pPr>
        <w:spacing w:line="360" w:lineRule="auto"/>
        <w:jc w:val="both"/>
        <w:rPr>
          <w:rFonts w:ascii="Book Antiqua" w:hAnsi="Book Antiqua"/>
        </w:rPr>
      </w:pPr>
      <w:r>
        <w:rPr>
          <w:noProof/>
          <w:lang w:eastAsia="zh-CN"/>
        </w:rPr>
        <w:drawing>
          <wp:inline distT="0" distB="0" distL="0" distR="0" wp14:anchorId="1B103BCB" wp14:editId="597FB8F1">
            <wp:extent cx="5943600" cy="27031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03195"/>
                    </a:xfrm>
                    <a:prstGeom prst="rect">
                      <a:avLst/>
                    </a:prstGeom>
                  </pic:spPr>
                </pic:pic>
              </a:graphicData>
            </a:graphic>
          </wp:inline>
        </w:drawing>
      </w:r>
    </w:p>
    <w:p w14:paraId="3D611A12" w14:textId="0DB53192" w:rsidR="003158C1" w:rsidRDefault="003158C1" w:rsidP="00A87C07">
      <w:pPr>
        <w:spacing w:line="360" w:lineRule="auto"/>
        <w:jc w:val="both"/>
        <w:rPr>
          <w:rFonts w:ascii="Book Antiqua" w:eastAsia="Book Antiqua" w:hAnsi="Book Antiqua" w:cs="Book Antiqua"/>
          <w:b/>
          <w:bCs/>
          <w:color w:val="000000"/>
        </w:rPr>
      </w:pPr>
    </w:p>
    <w:p w14:paraId="6AF622FB" w14:textId="5241339D"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Figure 2 </w:t>
      </w:r>
      <w:r w:rsidRPr="00BB278E">
        <w:rPr>
          <w:rFonts w:ascii="Book Antiqua" w:eastAsia="Book Antiqua" w:hAnsi="Book Antiqua" w:cs="Book Antiqua"/>
          <w:b/>
          <w:bCs/>
          <w:color w:val="000000"/>
        </w:rPr>
        <w:t>Progression-free survival (</w:t>
      </w:r>
      <w:r w:rsidR="009135FD" w:rsidRPr="00BB278E">
        <w:rPr>
          <w:rFonts w:ascii="Book Antiqua" w:eastAsia="Book Antiqua" w:hAnsi="Book Antiqua" w:cs="Book Antiqua"/>
          <w:b/>
          <w:bCs/>
          <w:color w:val="000000"/>
        </w:rPr>
        <w:t>A</w:t>
      </w:r>
      <w:r w:rsidRPr="00BB278E">
        <w:rPr>
          <w:rFonts w:ascii="Book Antiqua" w:eastAsia="Book Antiqua" w:hAnsi="Book Antiqua" w:cs="Book Antiqua"/>
          <w:b/>
          <w:bCs/>
          <w:color w:val="000000"/>
        </w:rPr>
        <w:t>) and overall survival (</w:t>
      </w:r>
      <w:r w:rsidR="009135FD" w:rsidRPr="00BB278E">
        <w:rPr>
          <w:rFonts w:ascii="Book Antiqua" w:eastAsia="Book Antiqua" w:hAnsi="Book Antiqua" w:cs="Book Antiqua"/>
          <w:b/>
          <w:bCs/>
          <w:color w:val="000000"/>
        </w:rPr>
        <w:t>B</w:t>
      </w:r>
      <w:r w:rsidRPr="00BB278E">
        <w:rPr>
          <w:rFonts w:ascii="Book Antiqua" w:eastAsia="Book Antiqua" w:hAnsi="Book Antiqua" w:cs="Book Antiqua"/>
          <w:b/>
          <w:bCs/>
          <w:color w:val="000000"/>
        </w:rPr>
        <w:t xml:space="preserve">) of each regimens in below 3 of </w:t>
      </w:r>
      <w:r w:rsidR="009135FD" w:rsidRPr="00BB278E">
        <w:rPr>
          <w:rFonts w:ascii="Book Antiqua" w:eastAsia="Book Antiqua" w:hAnsi="Book Antiqua" w:cs="Book Antiqua"/>
          <w:b/>
          <w:bCs/>
          <w:color w:val="000000"/>
        </w:rPr>
        <w:t>neutrophil/lymphocyte ratio</w:t>
      </w:r>
      <w:r w:rsidRPr="00BB278E">
        <w:rPr>
          <w:rFonts w:ascii="Book Antiqua" w:eastAsia="Book Antiqua" w:hAnsi="Book Antiqua" w:cs="Book Antiqua"/>
          <w:b/>
          <w:bCs/>
          <w:color w:val="000000"/>
        </w:rPr>
        <w:t>.</w:t>
      </w:r>
    </w:p>
    <w:p w14:paraId="0417CB8F" w14:textId="35CB23C2" w:rsidR="00C74B9F" w:rsidRDefault="009135FD" w:rsidP="00A87C0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7A772E">
        <w:rPr>
          <w:rFonts w:ascii="Book Antiqua" w:eastAsia="Book Antiqua" w:hAnsi="Book Antiqua" w:cs="Book Antiqua"/>
          <w:b/>
          <w:bCs/>
          <w:noProof/>
          <w:color w:val="000000"/>
          <w:lang w:eastAsia="zh-CN"/>
        </w:rPr>
        <w:lastRenderedPageBreak/>
        <w:drawing>
          <wp:inline distT="0" distB="0" distL="0" distR="0" wp14:anchorId="4D27893D" wp14:editId="3B90AD9F">
            <wp:extent cx="5943600" cy="28886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888615"/>
                    </a:xfrm>
                    <a:prstGeom prst="rect">
                      <a:avLst/>
                    </a:prstGeom>
                  </pic:spPr>
                </pic:pic>
              </a:graphicData>
            </a:graphic>
          </wp:inline>
        </w:drawing>
      </w:r>
    </w:p>
    <w:p w14:paraId="70220F89" w14:textId="77777777" w:rsidR="008958F2" w:rsidRDefault="008958F2" w:rsidP="00A87C07">
      <w:pPr>
        <w:spacing w:line="360" w:lineRule="auto"/>
        <w:jc w:val="both"/>
        <w:rPr>
          <w:rFonts w:ascii="Book Antiqua" w:eastAsia="Book Antiqua" w:hAnsi="Book Antiqua" w:cs="Book Antiqua"/>
          <w:b/>
          <w:bCs/>
          <w:color w:val="000000"/>
        </w:rPr>
      </w:pPr>
    </w:p>
    <w:p w14:paraId="7FA8E71F" w14:textId="13D46973"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Figure 3</w:t>
      </w:r>
      <w:r w:rsidRPr="00A87C07">
        <w:rPr>
          <w:rFonts w:ascii="Book Antiqua" w:eastAsia="Book Antiqua" w:hAnsi="Book Antiqua" w:cs="Book Antiqua"/>
          <w:color w:val="000000"/>
        </w:rPr>
        <w:t xml:space="preserve"> </w:t>
      </w:r>
      <w:r w:rsidRPr="00BB278E">
        <w:rPr>
          <w:rFonts w:ascii="Book Antiqua" w:eastAsia="Book Antiqua" w:hAnsi="Book Antiqua" w:cs="Book Antiqua"/>
          <w:b/>
          <w:bCs/>
          <w:color w:val="000000"/>
        </w:rPr>
        <w:t xml:space="preserve">Response of </w:t>
      </w:r>
      <w:r w:rsidR="00D84C5C" w:rsidRPr="00D84C5C">
        <w:rPr>
          <w:rFonts w:ascii="Book Antiqua" w:eastAsia="Book Antiqua" w:hAnsi="Book Antiqua" w:cs="Book Antiqua"/>
          <w:b/>
          <w:bCs/>
          <w:color w:val="000000"/>
        </w:rPr>
        <w:t>neutrophil/lymphocyte ratio</w:t>
      </w:r>
      <w:r w:rsidRPr="00BB278E">
        <w:rPr>
          <w:rFonts w:ascii="Book Antiqua" w:eastAsia="Book Antiqua" w:hAnsi="Book Antiqua" w:cs="Book Antiqua"/>
          <w:b/>
          <w:bCs/>
          <w:color w:val="000000"/>
        </w:rPr>
        <w:t xml:space="preserve"> </w:t>
      </w:r>
      <w:r w:rsidR="007A772E">
        <w:rPr>
          <w:rFonts w:ascii="Book Antiqua" w:eastAsia="Book Antiqua" w:hAnsi="Book Antiqua" w:cs="Book Antiqua"/>
          <w:b/>
          <w:bCs/>
          <w:color w:val="000000"/>
        </w:rPr>
        <w:t>and</w:t>
      </w:r>
      <w:r w:rsidRPr="00BB278E">
        <w:rPr>
          <w:rFonts w:ascii="Book Antiqua" w:eastAsia="Book Antiqua" w:hAnsi="Book Antiqua" w:cs="Book Antiqua"/>
          <w:b/>
          <w:bCs/>
          <w:color w:val="000000"/>
        </w:rPr>
        <w:t xml:space="preserve"> </w:t>
      </w:r>
      <w:r w:rsidR="00D84C5C" w:rsidRPr="00BB278E">
        <w:rPr>
          <w:rFonts w:ascii="Book Antiqua" w:eastAsia="Book Antiqua" w:hAnsi="Book Antiqua" w:cs="Book Antiqua"/>
          <w:b/>
          <w:bCs/>
          <w:color w:val="000000"/>
        </w:rPr>
        <w:t>platelet/lymphocyte ratio</w:t>
      </w:r>
      <w:r w:rsidR="00D84C5C" w:rsidRPr="00BB278E" w:rsidDel="00D84C5C">
        <w:rPr>
          <w:rFonts w:ascii="Book Antiqua" w:eastAsia="Book Antiqua" w:hAnsi="Book Antiqua" w:cs="Book Antiqua"/>
          <w:b/>
          <w:bCs/>
          <w:color w:val="000000"/>
        </w:rPr>
        <w:t xml:space="preserve"> </w:t>
      </w:r>
      <w:r w:rsidRPr="00BB278E">
        <w:rPr>
          <w:rFonts w:ascii="Book Antiqua" w:eastAsia="Book Antiqua" w:hAnsi="Book Antiqua" w:cs="Book Antiqua"/>
          <w:b/>
          <w:bCs/>
          <w:color w:val="000000"/>
        </w:rPr>
        <w:t>according to chemotherapy</w:t>
      </w:r>
      <w:r w:rsidR="00D84C5C">
        <w:rPr>
          <w:rFonts w:ascii="Book Antiqua" w:eastAsia="Book Antiqua" w:hAnsi="Book Antiqua" w:cs="Book Antiqua"/>
          <w:b/>
          <w:bCs/>
          <w:color w:val="000000"/>
        </w:rPr>
        <w:t xml:space="preserve">. </w:t>
      </w:r>
      <w:r w:rsidR="00D84C5C" w:rsidRPr="00BB278E">
        <w:rPr>
          <w:rFonts w:ascii="Book Antiqua" w:eastAsia="Book Antiqua" w:hAnsi="Book Antiqua" w:cs="Book Antiqua"/>
          <w:color w:val="000000"/>
        </w:rPr>
        <w:t>NLR:</w:t>
      </w:r>
      <w:r w:rsidR="00D84C5C">
        <w:rPr>
          <w:rFonts w:ascii="Book Antiqua" w:eastAsia="Book Antiqua" w:hAnsi="Book Antiqua" w:cs="Book Antiqua"/>
          <w:color w:val="000000"/>
        </w:rPr>
        <w:t xml:space="preserve"> N</w:t>
      </w:r>
      <w:r w:rsidR="00D84C5C" w:rsidRPr="00BB278E">
        <w:rPr>
          <w:rFonts w:ascii="Book Antiqua" w:eastAsia="Book Antiqua" w:hAnsi="Book Antiqua" w:cs="Book Antiqua"/>
          <w:color w:val="000000"/>
        </w:rPr>
        <w:t>eutrophil/lymphocyte ratio</w:t>
      </w:r>
      <w:r w:rsidR="00D84C5C">
        <w:rPr>
          <w:rFonts w:ascii="Book Antiqua" w:eastAsia="Book Antiqua" w:hAnsi="Book Antiqua" w:cs="Book Antiqua"/>
          <w:color w:val="000000"/>
        </w:rPr>
        <w:t>; PLR: P</w:t>
      </w:r>
      <w:r w:rsidR="00D84C5C" w:rsidRPr="00BB278E">
        <w:rPr>
          <w:rFonts w:ascii="Book Antiqua" w:eastAsia="Book Antiqua" w:hAnsi="Book Antiqua" w:cs="Book Antiqua"/>
          <w:color w:val="000000"/>
        </w:rPr>
        <w:t>latelet/lymphocyte ratio</w:t>
      </w:r>
      <w:r w:rsidR="007A772E">
        <w:rPr>
          <w:rFonts w:ascii="Book Antiqua" w:eastAsia="Book Antiqua" w:hAnsi="Book Antiqua" w:cs="Book Antiqua"/>
          <w:color w:val="000000"/>
        </w:rPr>
        <w:t>; GA</w:t>
      </w:r>
      <w:r w:rsidR="007A772E">
        <w:rPr>
          <w:rFonts w:ascii="Book Antiqua" w:eastAsia="宋体" w:hAnsi="Book Antiqua" w:cs="宋体"/>
          <w:color w:val="000000"/>
          <w:lang w:eastAsia="zh-CN"/>
        </w:rPr>
        <w:t xml:space="preserve">: </w:t>
      </w:r>
      <w:r w:rsidR="007A772E" w:rsidRPr="00A87C07">
        <w:rPr>
          <w:rFonts w:ascii="Book Antiqua" w:eastAsia="Book Antiqua" w:hAnsi="Book Antiqua" w:cs="Book Antiqua"/>
          <w:color w:val="000000"/>
        </w:rPr>
        <w:t>Gemcitabine plus nab-paclitaxel</w:t>
      </w:r>
      <w:r w:rsidR="007A772E">
        <w:rPr>
          <w:rFonts w:ascii="Book Antiqua" w:eastAsia="宋体" w:hAnsi="Book Antiqua" w:cs="宋体"/>
          <w:color w:val="000000"/>
          <w:lang w:eastAsia="zh-CN"/>
        </w:rPr>
        <w:t xml:space="preserve">; </w:t>
      </w:r>
      <w:r w:rsidR="007A772E" w:rsidRPr="007A772E">
        <w:rPr>
          <w:rFonts w:ascii="Book Antiqua" w:eastAsia="宋体" w:hAnsi="Book Antiqua" w:cs="宋体"/>
          <w:color w:val="000000"/>
          <w:lang w:eastAsia="zh-CN"/>
        </w:rPr>
        <w:t xml:space="preserve">FFX: </w:t>
      </w:r>
      <w:r w:rsidR="007A772E" w:rsidRPr="007A772E">
        <w:rPr>
          <w:rFonts w:ascii="Book Antiqua" w:eastAsia="Book Antiqua" w:hAnsi="Book Antiqua" w:cs="Book Antiqua"/>
          <w:color w:val="000000"/>
        </w:rPr>
        <w:t>FOLFIRIN</w:t>
      </w:r>
      <w:r w:rsidR="007A772E" w:rsidRPr="00A87C07">
        <w:rPr>
          <w:rFonts w:ascii="Book Antiqua" w:eastAsia="Book Antiqua" w:hAnsi="Book Antiqua" w:cs="Book Antiqua"/>
          <w:color w:val="000000"/>
        </w:rPr>
        <w:t>OX</w:t>
      </w:r>
      <w:r w:rsidR="007A772E">
        <w:rPr>
          <w:rFonts w:ascii="Book Antiqua" w:eastAsia="Book Antiqua" w:hAnsi="Book Antiqua" w:cs="Book Antiqua"/>
          <w:color w:val="000000"/>
        </w:rPr>
        <w:t>.</w:t>
      </w:r>
    </w:p>
    <w:p w14:paraId="522C6957" w14:textId="5DF9560E" w:rsidR="008958F2" w:rsidRDefault="008958F2" w:rsidP="00A87C07">
      <w:pPr>
        <w:spacing w:line="360" w:lineRule="auto"/>
        <w:jc w:val="both"/>
        <w:rPr>
          <w:rFonts w:ascii="Book Antiqua" w:eastAsia="Book Antiqua" w:hAnsi="Book Antiqua" w:cs="Book Antiqua"/>
          <w:b/>
          <w:bCs/>
          <w:color w:val="000000"/>
        </w:rPr>
      </w:pPr>
    </w:p>
    <w:p w14:paraId="41675018" w14:textId="24A352AE" w:rsidR="00D84C5C" w:rsidRDefault="00AD4906" w:rsidP="00A87C07">
      <w:pPr>
        <w:spacing w:line="360" w:lineRule="auto"/>
        <w:jc w:val="both"/>
        <w:rPr>
          <w:rFonts w:ascii="Book Antiqua" w:eastAsia="Book Antiqua" w:hAnsi="Book Antiqua" w:cs="Book Antiqua"/>
          <w:b/>
          <w:bCs/>
          <w:color w:val="000000"/>
        </w:rPr>
      </w:pPr>
      <w:r>
        <w:rPr>
          <w:noProof/>
          <w:lang w:eastAsia="zh-CN"/>
        </w:rPr>
        <w:drawing>
          <wp:inline distT="0" distB="0" distL="0" distR="0" wp14:anchorId="28A7B148" wp14:editId="1C21D83F">
            <wp:extent cx="5943600" cy="278066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780665"/>
                    </a:xfrm>
                    <a:prstGeom prst="rect">
                      <a:avLst/>
                    </a:prstGeom>
                  </pic:spPr>
                </pic:pic>
              </a:graphicData>
            </a:graphic>
          </wp:inline>
        </w:drawing>
      </w:r>
    </w:p>
    <w:p w14:paraId="0DB79EDB" w14:textId="5CE1FEC1" w:rsidR="00A77B3E" w:rsidRDefault="00311FB8" w:rsidP="00A87C07">
      <w:pPr>
        <w:spacing w:line="360" w:lineRule="auto"/>
        <w:jc w:val="both"/>
        <w:rPr>
          <w:rFonts w:ascii="Book Antiqua" w:eastAsia="Book Antiqua" w:hAnsi="Book Antiqua" w:cs="Book Antiqua"/>
          <w:b/>
          <w:bCs/>
          <w:color w:val="000000"/>
        </w:rPr>
      </w:pPr>
      <w:r w:rsidRPr="00A87C07">
        <w:rPr>
          <w:rFonts w:ascii="Book Antiqua" w:eastAsia="Book Antiqua" w:hAnsi="Book Antiqua" w:cs="Book Antiqua"/>
          <w:b/>
          <w:bCs/>
          <w:color w:val="000000"/>
        </w:rPr>
        <w:t xml:space="preserve">Figure 4 </w:t>
      </w:r>
      <w:r w:rsidRPr="00BB278E">
        <w:rPr>
          <w:rFonts w:ascii="Book Antiqua" w:eastAsia="Book Antiqua" w:hAnsi="Book Antiqua" w:cs="Book Antiqua"/>
          <w:b/>
          <w:bCs/>
          <w:color w:val="000000"/>
        </w:rPr>
        <w:t>Progression-free survival (</w:t>
      </w:r>
      <w:r w:rsidR="00A32496" w:rsidRPr="00BB278E">
        <w:rPr>
          <w:rFonts w:ascii="Book Antiqua" w:eastAsia="Book Antiqua" w:hAnsi="Book Antiqua" w:cs="Book Antiqua"/>
          <w:b/>
          <w:bCs/>
          <w:color w:val="000000"/>
        </w:rPr>
        <w:t>A</w:t>
      </w:r>
      <w:r w:rsidRPr="00BB278E">
        <w:rPr>
          <w:rFonts w:ascii="Book Antiqua" w:eastAsia="Book Antiqua" w:hAnsi="Book Antiqua" w:cs="Book Antiqua"/>
          <w:b/>
          <w:bCs/>
          <w:color w:val="000000"/>
        </w:rPr>
        <w:t>) and overall survival (</w:t>
      </w:r>
      <w:r w:rsidR="00A32496" w:rsidRPr="00BB278E">
        <w:rPr>
          <w:rFonts w:ascii="Book Antiqua" w:eastAsia="Book Antiqua" w:hAnsi="Book Antiqua" w:cs="Book Antiqua"/>
          <w:b/>
          <w:bCs/>
          <w:color w:val="000000"/>
        </w:rPr>
        <w:t>B</w:t>
      </w:r>
      <w:r w:rsidRPr="00BB278E">
        <w:rPr>
          <w:rFonts w:ascii="Book Antiqua" w:eastAsia="Book Antiqua" w:hAnsi="Book Antiqua" w:cs="Book Antiqua"/>
          <w:b/>
          <w:bCs/>
          <w:color w:val="000000"/>
        </w:rPr>
        <w:t xml:space="preserve">) of each regimens in </w:t>
      </w:r>
      <w:r w:rsidR="00A32496" w:rsidRPr="00BB278E">
        <w:rPr>
          <w:rFonts w:ascii="Book Antiqua" w:eastAsia="Book Antiqua" w:hAnsi="Book Antiqua" w:cs="Book Antiqua"/>
          <w:b/>
          <w:bCs/>
          <w:color w:val="000000"/>
        </w:rPr>
        <w:t>Eastern Cooperative Oncology Group</w:t>
      </w:r>
      <w:r w:rsidR="00A32496" w:rsidRPr="00BB278E" w:rsidDel="00A32496">
        <w:rPr>
          <w:rFonts w:ascii="Book Antiqua" w:eastAsia="Book Antiqua" w:hAnsi="Book Antiqua" w:cs="Book Antiqua"/>
          <w:b/>
          <w:bCs/>
          <w:color w:val="000000"/>
        </w:rPr>
        <w:t xml:space="preserve"> </w:t>
      </w:r>
      <w:r w:rsidRPr="00BB278E">
        <w:rPr>
          <w:rFonts w:ascii="Book Antiqua" w:eastAsia="Book Antiqua" w:hAnsi="Book Antiqua" w:cs="Book Antiqua"/>
          <w:b/>
          <w:bCs/>
          <w:color w:val="000000"/>
        </w:rPr>
        <w:t>0 status</w:t>
      </w:r>
      <w:r w:rsidR="00A32496" w:rsidRPr="00BB278E">
        <w:rPr>
          <w:rFonts w:ascii="Book Antiqua" w:eastAsia="Book Antiqua" w:hAnsi="Book Antiqua" w:cs="Book Antiqua"/>
          <w:b/>
          <w:bCs/>
          <w:color w:val="000000"/>
        </w:rPr>
        <w:t>.</w:t>
      </w:r>
    </w:p>
    <w:p w14:paraId="7AD2870A" w14:textId="5959800D" w:rsidR="001F4732" w:rsidRPr="00CD0EEB" w:rsidRDefault="001F4732" w:rsidP="00A87C0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1F4732">
        <w:rPr>
          <w:rFonts w:ascii="Book Antiqua" w:eastAsia="Book Antiqua" w:hAnsi="Book Antiqua" w:cs="Book Antiqua"/>
          <w:b/>
          <w:bCs/>
          <w:color w:val="000000"/>
        </w:rPr>
        <w:lastRenderedPageBreak/>
        <w:t>Table 1 Baseline patients’ characteristics</w:t>
      </w:r>
      <w:r w:rsidR="00CD0EEB">
        <w:rPr>
          <w:rFonts w:ascii="Book Antiqua" w:eastAsia="Book Antiqua" w:hAnsi="Book Antiqua" w:cs="Book Antiqua"/>
          <w:b/>
          <w:bCs/>
          <w:color w:val="000000"/>
        </w:rPr>
        <w:t xml:space="preserve">, </w:t>
      </w:r>
      <w:r w:rsidR="00CD0EEB" w:rsidRPr="00CD0EEB">
        <w:rPr>
          <w:rFonts w:ascii="Book Antiqua" w:eastAsia="Book Antiqua" w:hAnsi="Book Antiqua" w:cs="Book Antiqua"/>
          <w:b/>
          <w:bCs/>
          <w:i/>
          <w:iCs/>
          <w:color w:val="000000"/>
        </w:rPr>
        <w:t>n</w:t>
      </w:r>
      <w:r w:rsidR="00CD0EEB">
        <w:rPr>
          <w:rFonts w:ascii="Book Antiqua" w:eastAsia="Book Antiqua" w:hAnsi="Book Antiqua" w:cs="Book Antiqua"/>
          <w:b/>
          <w:bCs/>
          <w:color w:val="000000"/>
        </w:rPr>
        <w:t xml:space="preserve"> </w:t>
      </w:r>
      <w:r w:rsidR="00CD0EEB">
        <w:rPr>
          <w:rFonts w:ascii="Book Antiqua" w:eastAsia="宋体" w:hAnsi="Book Antiqua" w:cs="Book Antiqua"/>
          <w:b/>
          <w:bCs/>
          <w:color w:val="000000"/>
          <w:lang w:eastAsia="zh-CN"/>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107"/>
        <w:gridCol w:w="2098"/>
        <w:gridCol w:w="2154"/>
        <w:gridCol w:w="1977"/>
      </w:tblGrid>
      <w:tr w:rsidR="001F4732" w:rsidRPr="00CD0EEB" w14:paraId="7FD48456" w14:textId="77777777" w:rsidTr="00351C1A">
        <w:trPr>
          <w:trHeight w:val="348"/>
        </w:trPr>
        <w:tc>
          <w:tcPr>
            <w:tcW w:w="3107" w:type="dxa"/>
            <w:tcBorders>
              <w:top w:val="single" w:sz="8" w:space="0" w:color="auto"/>
              <w:bottom w:val="single" w:sz="4" w:space="0" w:color="auto"/>
            </w:tcBorders>
            <w:shd w:val="clear" w:color="auto" w:fill="auto"/>
            <w:tcMar>
              <w:top w:w="28" w:type="dxa"/>
              <w:left w:w="102" w:type="dxa"/>
              <w:bottom w:w="28" w:type="dxa"/>
              <w:right w:w="102" w:type="dxa"/>
            </w:tcMar>
            <w:vAlign w:val="center"/>
            <w:hideMark/>
          </w:tcPr>
          <w:p w14:paraId="26779742" w14:textId="03CD3AFD" w:rsidR="001F4732" w:rsidRPr="00CD0EEB" w:rsidRDefault="001F4732" w:rsidP="00CD0EEB">
            <w:pPr>
              <w:pStyle w:val="MDPI41tablecaption"/>
              <w:autoSpaceDE w:val="0"/>
              <w:autoSpaceDN w:val="0"/>
              <w:spacing w:before="0" w:after="0" w:line="360" w:lineRule="auto"/>
              <w:ind w:left="0" w:right="0"/>
              <w:jc w:val="left"/>
              <w:rPr>
                <w:rFonts w:ascii="Book Antiqua" w:eastAsia="Gulim" w:hAnsi="Book Antiqua"/>
                <w:b/>
                <w:color w:val="auto"/>
                <w:sz w:val="24"/>
                <w:szCs w:val="24"/>
              </w:rPr>
            </w:pPr>
            <w:r w:rsidRPr="00CD0EEB">
              <w:rPr>
                <w:rFonts w:ascii="Book Antiqua" w:eastAsia="함초롬바탕" w:hAnsi="Book Antiqua"/>
                <w:b/>
                <w:color w:val="auto"/>
                <w:sz w:val="24"/>
                <w:szCs w:val="24"/>
              </w:rPr>
              <w:t>Variable</w:t>
            </w:r>
          </w:p>
        </w:tc>
        <w:tc>
          <w:tcPr>
            <w:tcW w:w="2098" w:type="dxa"/>
            <w:tcBorders>
              <w:top w:val="single" w:sz="8" w:space="0" w:color="auto"/>
              <w:bottom w:val="single" w:sz="4" w:space="0" w:color="auto"/>
            </w:tcBorders>
            <w:shd w:val="clear" w:color="auto" w:fill="auto"/>
            <w:tcMar>
              <w:top w:w="28" w:type="dxa"/>
              <w:left w:w="102" w:type="dxa"/>
              <w:bottom w:w="28" w:type="dxa"/>
              <w:right w:w="102" w:type="dxa"/>
            </w:tcMar>
            <w:vAlign w:val="center"/>
            <w:hideMark/>
          </w:tcPr>
          <w:p w14:paraId="54F28FFA" w14:textId="03523523" w:rsidR="001F4732" w:rsidRPr="00CD0EEB" w:rsidRDefault="001F4732" w:rsidP="00CD0EEB">
            <w:pPr>
              <w:pStyle w:val="MDPI41tablecaption"/>
              <w:autoSpaceDE w:val="0"/>
              <w:autoSpaceDN w:val="0"/>
              <w:spacing w:before="0" w:after="0" w:line="360" w:lineRule="auto"/>
              <w:ind w:left="0" w:right="0"/>
              <w:jc w:val="left"/>
              <w:rPr>
                <w:rFonts w:ascii="Book Antiqua" w:eastAsia="Gulim" w:hAnsi="Book Antiqua"/>
                <w:b/>
                <w:color w:val="auto"/>
                <w:sz w:val="24"/>
                <w:szCs w:val="24"/>
              </w:rPr>
            </w:pPr>
            <w:r w:rsidRPr="00CD0EEB">
              <w:rPr>
                <w:rFonts w:ascii="Book Antiqua" w:eastAsia="함초롬바탕" w:hAnsi="Book Antiqua"/>
                <w:b/>
                <w:color w:val="auto"/>
                <w:sz w:val="24"/>
                <w:szCs w:val="24"/>
              </w:rPr>
              <w:t>GA (</w:t>
            </w:r>
            <w:r w:rsidRPr="00CD0EEB">
              <w:rPr>
                <w:rFonts w:ascii="Book Antiqua" w:eastAsia="함초롬바탕" w:hAnsi="Book Antiqua"/>
                <w:b/>
                <w:i/>
                <w:iCs/>
                <w:color w:val="auto"/>
                <w:sz w:val="24"/>
                <w:szCs w:val="24"/>
              </w:rPr>
              <w:t>n</w:t>
            </w:r>
            <w:r w:rsidRPr="00CD0EEB">
              <w:rPr>
                <w:rFonts w:ascii="Book Antiqua" w:eastAsia="함초롬바탕" w:hAnsi="Book Antiqua"/>
                <w:b/>
                <w:color w:val="auto"/>
                <w:sz w:val="24"/>
                <w:szCs w:val="24"/>
              </w:rPr>
              <w:t xml:space="preserve"> = 54)</w:t>
            </w:r>
          </w:p>
        </w:tc>
        <w:tc>
          <w:tcPr>
            <w:tcW w:w="2154" w:type="dxa"/>
            <w:tcBorders>
              <w:top w:val="single" w:sz="8" w:space="0" w:color="auto"/>
              <w:bottom w:val="single" w:sz="4" w:space="0" w:color="auto"/>
            </w:tcBorders>
            <w:shd w:val="clear" w:color="auto" w:fill="auto"/>
            <w:tcMar>
              <w:top w:w="28" w:type="dxa"/>
              <w:left w:w="102" w:type="dxa"/>
              <w:bottom w:w="28" w:type="dxa"/>
              <w:right w:w="102" w:type="dxa"/>
            </w:tcMar>
            <w:vAlign w:val="center"/>
            <w:hideMark/>
          </w:tcPr>
          <w:p w14:paraId="788A41DC" w14:textId="77777777" w:rsidR="001F4732" w:rsidRPr="00CD0EEB" w:rsidRDefault="001F4732" w:rsidP="00CD0EEB">
            <w:pPr>
              <w:autoSpaceDE w:val="0"/>
              <w:autoSpaceDN w:val="0"/>
              <w:adjustRightInd w:val="0"/>
              <w:snapToGrid w:val="0"/>
              <w:spacing w:line="360" w:lineRule="auto"/>
              <w:rPr>
                <w:rFonts w:ascii="Book Antiqua" w:eastAsia="Gulim" w:hAnsi="Book Antiqua"/>
                <w:b/>
              </w:rPr>
            </w:pPr>
            <w:r w:rsidRPr="0057280A">
              <w:rPr>
                <w:rFonts w:ascii="Book Antiqua" w:eastAsia="함초롬바탕" w:hAnsi="Book Antiqua"/>
                <w:b/>
                <w:caps/>
              </w:rPr>
              <w:t>Folfirinox</w:t>
            </w:r>
            <w:r w:rsidRPr="00CD0EEB">
              <w:rPr>
                <w:rFonts w:ascii="Book Antiqua" w:eastAsia="함초롬바탕" w:hAnsi="Book Antiqua"/>
                <w:b/>
              </w:rPr>
              <w:t xml:space="preserve"> (</w:t>
            </w:r>
            <w:r w:rsidRPr="00CD0EEB">
              <w:rPr>
                <w:rFonts w:ascii="Book Antiqua" w:eastAsia="함초롬바탕" w:hAnsi="Book Antiqua"/>
                <w:b/>
                <w:i/>
                <w:iCs/>
              </w:rPr>
              <w:t>n</w:t>
            </w:r>
            <w:r w:rsidRPr="00CD0EEB">
              <w:rPr>
                <w:rFonts w:ascii="Book Antiqua" w:eastAsia="함초롬바탕" w:hAnsi="Book Antiqua"/>
                <w:b/>
              </w:rPr>
              <w:t xml:space="preserve"> = 47)</w:t>
            </w:r>
          </w:p>
        </w:tc>
        <w:tc>
          <w:tcPr>
            <w:tcW w:w="1977" w:type="dxa"/>
            <w:tcBorders>
              <w:top w:val="single" w:sz="8" w:space="0" w:color="auto"/>
              <w:bottom w:val="single" w:sz="4" w:space="0" w:color="auto"/>
            </w:tcBorders>
            <w:shd w:val="clear" w:color="auto" w:fill="auto"/>
            <w:tcMar>
              <w:top w:w="28" w:type="dxa"/>
              <w:left w:w="102" w:type="dxa"/>
              <w:bottom w:w="28" w:type="dxa"/>
              <w:right w:w="102" w:type="dxa"/>
            </w:tcMar>
            <w:vAlign w:val="center"/>
            <w:hideMark/>
          </w:tcPr>
          <w:p w14:paraId="6B0D7F2B" w14:textId="198DB5B3" w:rsidR="001F4732" w:rsidRPr="00CD0EEB" w:rsidRDefault="00311A8A" w:rsidP="00CD0EEB">
            <w:pPr>
              <w:autoSpaceDE w:val="0"/>
              <w:autoSpaceDN w:val="0"/>
              <w:adjustRightInd w:val="0"/>
              <w:snapToGrid w:val="0"/>
              <w:spacing w:line="360" w:lineRule="auto"/>
              <w:rPr>
                <w:rFonts w:ascii="Book Antiqua" w:eastAsia="Gulim" w:hAnsi="Book Antiqua"/>
                <w:b/>
              </w:rPr>
            </w:pPr>
            <w:r w:rsidRPr="00CD0EEB">
              <w:rPr>
                <w:rFonts w:ascii="Book Antiqua" w:eastAsia="함초롬바탕" w:hAnsi="Book Antiqua"/>
                <w:b/>
                <w:i/>
                <w:iCs/>
              </w:rPr>
              <w:t>P</w:t>
            </w:r>
            <w:r w:rsidR="00CD0EEB">
              <w:rPr>
                <w:rFonts w:ascii="Book Antiqua" w:eastAsia="함초롬바탕" w:hAnsi="Book Antiqua"/>
                <w:b/>
              </w:rPr>
              <w:t xml:space="preserve"> </w:t>
            </w:r>
            <w:r w:rsidR="001F4732" w:rsidRPr="00CD0EEB">
              <w:rPr>
                <w:rFonts w:ascii="Book Antiqua" w:eastAsia="함초롬바탕" w:hAnsi="Book Antiqua"/>
                <w:b/>
              </w:rPr>
              <w:t>value</w:t>
            </w:r>
          </w:p>
        </w:tc>
      </w:tr>
      <w:tr w:rsidR="00311A8A" w:rsidRPr="00CD0EEB" w14:paraId="5EEA587F" w14:textId="77777777" w:rsidTr="00351C1A">
        <w:tc>
          <w:tcPr>
            <w:tcW w:w="3107" w:type="dxa"/>
            <w:tcBorders>
              <w:top w:val="single" w:sz="4" w:space="0" w:color="auto"/>
            </w:tcBorders>
            <w:tcMar>
              <w:top w:w="28" w:type="dxa"/>
              <w:left w:w="102" w:type="dxa"/>
              <w:bottom w:w="28" w:type="dxa"/>
              <w:right w:w="102" w:type="dxa"/>
            </w:tcMar>
            <w:vAlign w:val="center"/>
            <w:hideMark/>
          </w:tcPr>
          <w:p w14:paraId="16E5D0DB" w14:textId="20A832D6" w:rsidR="001F4732" w:rsidRPr="00CD0EEB" w:rsidRDefault="001F4732" w:rsidP="00CD0EEB">
            <w:pPr>
              <w:autoSpaceDE w:val="0"/>
              <w:autoSpaceDN w:val="0"/>
              <w:adjustRightInd w:val="0"/>
              <w:snapToGrid w:val="0"/>
              <w:spacing w:line="360" w:lineRule="auto"/>
              <w:rPr>
                <w:rFonts w:ascii="Book Antiqua" w:eastAsia="Gulim" w:hAnsi="Book Antiqua"/>
                <w:lang w:eastAsia="ko-KR"/>
              </w:rPr>
            </w:pPr>
            <w:r w:rsidRPr="00CD0EEB">
              <w:rPr>
                <w:rFonts w:ascii="Book Antiqua" w:eastAsia="함초롬바탕" w:hAnsi="Book Antiqua"/>
              </w:rPr>
              <w:t>Age</w:t>
            </w:r>
            <w:r w:rsidRPr="00CD0EEB">
              <w:rPr>
                <w:rFonts w:ascii="Book Antiqua" w:eastAsia="함초롬바탕" w:hAnsi="Book Antiqua"/>
                <w:lang w:eastAsia="ko-KR"/>
              </w:rPr>
              <w:t xml:space="preserve"> (</w:t>
            </w:r>
            <w:proofErr w:type="spellStart"/>
            <w:r w:rsidRPr="00CD0EEB">
              <w:rPr>
                <w:rFonts w:ascii="Book Antiqua" w:eastAsia="함초롬바탕" w:hAnsi="Book Antiqua"/>
                <w:lang w:eastAsia="ko-KR"/>
              </w:rPr>
              <w:t>y</w:t>
            </w:r>
            <w:r w:rsidR="0015423C" w:rsidRPr="00CD0EEB">
              <w:rPr>
                <w:rFonts w:ascii="Book Antiqua" w:eastAsia="함초롬바탕" w:hAnsi="Book Antiqua"/>
                <w:lang w:eastAsia="ko-KR"/>
              </w:rPr>
              <w:t>r</w:t>
            </w:r>
            <w:proofErr w:type="spellEnd"/>
            <w:r w:rsidRPr="00CD0EEB">
              <w:rPr>
                <w:rFonts w:ascii="Book Antiqua" w:eastAsia="함초롬바탕" w:hAnsi="Book Antiqua"/>
                <w:lang w:eastAsia="ko-KR"/>
              </w:rPr>
              <w:t>)</w:t>
            </w:r>
          </w:p>
        </w:tc>
        <w:tc>
          <w:tcPr>
            <w:tcW w:w="2098" w:type="dxa"/>
            <w:tcBorders>
              <w:top w:val="single" w:sz="4" w:space="0" w:color="auto"/>
            </w:tcBorders>
            <w:tcMar>
              <w:top w:w="28" w:type="dxa"/>
              <w:left w:w="102" w:type="dxa"/>
              <w:bottom w:w="28" w:type="dxa"/>
              <w:right w:w="102" w:type="dxa"/>
            </w:tcMar>
            <w:vAlign w:val="center"/>
            <w:hideMark/>
          </w:tcPr>
          <w:p w14:paraId="098A0D8C"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65.7 ± 7.8</w:t>
            </w:r>
          </w:p>
        </w:tc>
        <w:tc>
          <w:tcPr>
            <w:tcW w:w="2154" w:type="dxa"/>
            <w:tcBorders>
              <w:top w:val="single" w:sz="4" w:space="0" w:color="auto"/>
            </w:tcBorders>
            <w:tcMar>
              <w:top w:w="28" w:type="dxa"/>
              <w:left w:w="102" w:type="dxa"/>
              <w:bottom w:w="28" w:type="dxa"/>
              <w:right w:w="102" w:type="dxa"/>
            </w:tcMar>
            <w:vAlign w:val="center"/>
            <w:hideMark/>
          </w:tcPr>
          <w:p w14:paraId="103658E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64.4 ± 8.4</w:t>
            </w:r>
          </w:p>
        </w:tc>
        <w:tc>
          <w:tcPr>
            <w:tcW w:w="1977" w:type="dxa"/>
            <w:tcBorders>
              <w:top w:val="single" w:sz="4" w:space="0" w:color="auto"/>
            </w:tcBorders>
            <w:tcMar>
              <w:top w:w="28" w:type="dxa"/>
              <w:left w:w="102" w:type="dxa"/>
              <w:bottom w:w="28" w:type="dxa"/>
              <w:right w:w="102" w:type="dxa"/>
            </w:tcMar>
            <w:vAlign w:val="center"/>
            <w:hideMark/>
          </w:tcPr>
          <w:p w14:paraId="0FFC58E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0.445</w:t>
            </w:r>
          </w:p>
        </w:tc>
      </w:tr>
      <w:tr w:rsidR="00311A8A" w:rsidRPr="00CD0EEB" w14:paraId="5278D34D" w14:textId="77777777" w:rsidTr="00351C1A">
        <w:tc>
          <w:tcPr>
            <w:tcW w:w="3107" w:type="dxa"/>
            <w:tcMar>
              <w:top w:w="28" w:type="dxa"/>
              <w:left w:w="102" w:type="dxa"/>
              <w:bottom w:w="28" w:type="dxa"/>
              <w:right w:w="102" w:type="dxa"/>
            </w:tcMar>
            <w:vAlign w:val="center"/>
            <w:hideMark/>
          </w:tcPr>
          <w:p w14:paraId="5F51F925"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Male</w:t>
            </w:r>
          </w:p>
        </w:tc>
        <w:tc>
          <w:tcPr>
            <w:tcW w:w="2098" w:type="dxa"/>
            <w:tcMar>
              <w:top w:w="28" w:type="dxa"/>
              <w:left w:w="102" w:type="dxa"/>
              <w:bottom w:w="28" w:type="dxa"/>
              <w:right w:w="102" w:type="dxa"/>
            </w:tcMar>
            <w:vAlign w:val="center"/>
            <w:hideMark/>
          </w:tcPr>
          <w:p w14:paraId="66CFE7B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39 (72.2)</w:t>
            </w:r>
          </w:p>
        </w:tc>
        <w:tc>
          <w:tcPr>
            <w:tcW w:w="2154" w:type="dxa"/>
            <w:tcMar>
              <w:top w:w="28" w:type="dxa"/>
              <w:left w:w="102" w:type="dxa"/>
              <w:bottom w:w="28" w:type="dxa"/>
              <w:right w:w="102" w:type="dxa"/>
            </w:tcMar>
            <w:vAlign w:val="center"/>
            <w:hideMark/>
          </w:tcPr>
          <w:p w14:paraId="50F856AE"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 xml:space="preserve">31 (66.0) </w:t>
            </w:r>
          </w:p>
        </w:tc>
        <w:tc>
          <w:tcPr>
            <w:tcW w:w="1977" w:type="dxa"/>
            <w:tcMar>
              <w:top w:w="28" w:type="dxa"/>
              <w:left w:w="102" w:type="dxa"/>
              <w:bottom w:w="28" w:type="dxa"/>
              <w:right w:w="102" w:type="dxa"/>
            </w:tcMar>
            <w:vAlign w:val="center"/>
            <w:hideMark/>
          </w:tcPr>
          <w:p w14:paraId="622221D5"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0.501</w:t>
            </w:r>
          </w:p>
        </w:tc>
      </w:tr>
      <w:tr w:rsidR="00311A8A" w:rsidRPr="00CD0EEB" w14:paraId="1D1460C4" w14:textId="77777777" w:rsidTr="00351C1A">
        <w:tc>
          <w:tcPr>
            <w:tcW w:w="3107" w:type="dxa"/>
            <w:tcMar>
              <w:top w:w="28" w:type="dxa"/>
              <w:left w:w="102" w:type="dxa"/>
              <w:bottom w:w="28" w:type="dxa"/>
              <w:right w:w="102" w:type="dxa"/>
            </w:tcMar>
            <w:vAlign w:val="center"/>
            <w:hideMark/>
          </w:tcPr>
          <w:p w14:paraId="004F1289"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Body weight (kg)</w:t>
            </w:r>
          </w:p>
        </w:tc>
        <w:tc>
          <w:tcPr>
            <w:tcW w:w="2098" w:type="dxa"/>
            <w:tcMar>
              <w:top w:w="28" w:type="dxa"/>
              <w:left w:w="102" w:type="dxa"/>
              <w:bottom w:w="28" w:type="dxa"/>
              <w:right w:w="102" w:type="dxa"/>
            </w:tcMar>
            <w:vAlign w:val="center"/>
            <w:hideMark/>
          </w:tcPr>
          <w:p w14:paraId="7486B1E9"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59.2 ± 9.5</w:t>
            </w:r>
          </w:p>
        </w:tc>
        <w:tc>
          <w:tcPr>
            <w:tcW w:w="2154" w:type="dxa"/>
            <w:tcMar>
              <w:top w:w="28" w:type="dxa"/>
              <w:left w:w="102" w:type="dxa"/>
              <w:bottom w:w="28" w:type="dxa"/>
              <w:right w:w="102" w:type="dxa"/>
            </w:tcMar>
            <w:vAlign w:val="center"/>
            <w:hideMark/>
          </w:tcPr>
          <w:p w14:paraId="6E6434EC"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58.5 ± 9.9</w:t>
            </w:r>
          </w:p>
        </w:tc>
        <w:tc>
          <w:tcPr>
            <w:tcW w:w="1977" w:type="dxa"/>
            <w:tcMar>
              <w:top w:w="28" w:type="dxa"/>
              <w:left w:w="102" w:type="dxa"/>
              <w:bottom w:w="28" w:type="dxa"/>
              <w:right w:w="102" w:type="dxa"/>
            </w:tcMar>
            <w:vAlign w:val="center"/>
            <w:hideMark/>
          </w:tcPr>
          <w:p w14:paraId="154F44F0"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0.716</w:t>
            </w:r>
          </w:p>
        </w:tc>
      </w:tr>
      <w:tr w:rsidR="00311A8A" w:rsidRPr="00CD0EEB" w14:paraId="2B77C1C5" w14:textId="77777777" w:rsidTr="00351C1A">
        <w:tc>
          <w:tcPr>
            <w:tcW w:w="3107" w:type="dxa"/>
            <w:tcMar>
              <w:top w:w="28" w:type="dxa"/>
              <w:left w:w="102" w:type="dxa"/>
              <w:bottom w:w="28" w:type="dxa"/>
              <w:right w:w="102" w:type="dxa"/>
            </w:tcMar>
            <w:vAlign w:val="center"/>
            <w:hideMark/>
          </w:tcPr>
          <w:p w14:paraId="31D0EDCF"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Height (m)</w:t>
            </w:r>
          </w:p>
        </w:tc>
        <w:tc>
          <w:tcPr>
            <w:tcW w:w="2098" w:type="dxa"/>
            <w:tcMar>
              <w:top w:w="28" w:type="dxa"/>
              <w:left w:w="102" w:type="dxa"/>
              <w:bottom w:w="28" w:type="dxa"/>
              <w:right w:w="102" w:type="dxa"/>
            </w:tcMar>
            <w:vAlign w:val="center"/>
            <w:hideMark/>
          </w:tcPr>
          <w:p w14:paraId="373FF74A"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1.65 ± 0.08</w:t>
            </w:r>
          </w:p>
        </w:tc>
        <w:tc>
          <w:tcPr>
            <w:tcW w:w="2154" w:type="dxa"/>
            <w:tcMar>
              <w:top w:w="28" w:type="dxa"/>
              <w:left w:w="102" w:type="dxa"/>
              <w:bottom w:w="28" w:type="dxa"/>
              <w:right w:w="102" w:type="dxa"/>
            </w:tcMar>
            <w:vAlign w:val="center"/>
            <w:hideMark/>
          </w:tcPr>
          <w:p w14:paraId="2BFEAA99"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1.63 ± 0.07</w:t>
            </w:r>
          </w:p>
        </w:tc>
        <w:tc>
          <w:tcPr>
            <w:tcW w:w="1977" w:type="dxa"/>
            <w:tcMar>
              <w:top w:w="28" w:type="dxa"/>
              <w:left w:w="102" w:type="dxa"/>
              <w:bottom w:w="28" w:type="dxa"/>
              <w:right w:w="102" w:type="dxa"/>
            </w:tcMar>
            <w:vAlign w:val="center"/>
            <w:hideMark/>
          </w:tcPr>
          <w:p w14:paraId="63E38BD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0.352</w:t>
            </w:r>
          </w:p>
        </w:tc>
      </w:tr>
      <w:tr w:rsidR="00311A8A" w:rsidRPr="00CD0EEB" w14:paraId="246738BD" w14:textId="77777777" w:rsidTr="00351C1A">
        <w:tc>
          <w:tcPr>
            <w:tcW w:w="3107" w:type="dxa"/>
            <w:tcMar>
              <w:top w:w="28" w:type="dxa"/>
              <w:left w:w="102" w:type="dxa"/>
              <w:bottom w:w="28" w:type="dxa"/>
              <w:right w:w="102" w:type="dxa"/>
            </w:tcMar>
            <w:vAlign w:val="center"/>
            <w:hideMark/>
          </w:tcPr>
          <w:p w14:paraId="2C516B2C"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Body mass index (kg/m</w:t>
            </w:r>
            <w:r w:rsidRPr="00CD0EEB">
              <w:rPr>
                <w:rFonts w:ascii="Book Antiqua" w:eastAsia="함초롬바탕" w:hAnsi="Book Antiqua"/>
                <w:vertAlign w:val="superscript"/>
              </w:rPr>
              <w:t>2</w:t>
            </w:r>
            <w:r w:rsidRPr="00CD0EEB">
              <w:rPr>
                <w:rFonts w:ascii="Book Antiqua" w:eastAsia="함초롬바탕" w:hAnsi="Book Antiqua"/>
              </w:rPr>
              <w:t>)</w:t>
            </w:r>
          </w:p>
        </w:tc>
        <w:tc>
          <w:tcPr>
            <w:tcW w:w="2098" w:type="dxa"/>
            <w:tcMar>
              <w:top w:w="28" w:type="dxa"/>
              <w:left w:w="102" w:type="dxa"/>
              <w:bottom w:w="28" w:type="dxa"/>
              <w:right w:w="102" w:type="dxa"/>
            </w:tcMar>
            <w:vAlign w:val="center"/>
            <w:hideMark/>
          </w:tcPr>
          <w:p w14:paraId="4A895133"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21.9 ± 3.1</w:t>
            </w:r>
          </w:p>
        </w:tc>
        <w:tc>
          <w:tcPr>
            <w:tcW w:w="2154" w:type="dxa"/>
            <w:tcMar>
              <w:top w:w="28" w:type="dxa"/>
              <w:left w:w="102" w:type="dxa"/>
              <w:bottom w:w="28" w:type="dxa"/>
              <w:right w:w="102" w:type="dxa"/>
            </w:tcMar>
            <w:vAlign w:val="center"/>
            <w:hideMark/>
          </w:tcPr>
          <w:p w14:paraId="10FCDFAE"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22.0 ± 3.5</w:t>
            </w:r>
          </w:p>
        </w:tc>
        <w:tc>
          <w:tcPr>
            <w:tcW w:w="1977" w:type="dxa"/>
            <w:tcMar>
              <w:top w:w="28" w:type="dxa"/>
              <w:left w:w="102" w:type="dxa"/>
              <w:bottom w:w="28" w:type="dxa"/>
              <w:right w:w="102" w:type="dxa"/>
            </w:tcMar>
            <w:vAlign w:val="center"/>
            <w:hideMark/>
          </w:tcPr>
          <w:p w14:paraId="501DDAFF"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0.852</w:t>
            </w:r>
          </w:p>
        </w:tc>
      </w:tr>
      <w:tr w:rsidR="00311A8A" w:rsidRPr="00CD0EEB" w14:paraId="4AC41E1D" w14:textId="77777777" w:rsidTr="00351C1A">
        <w:tc>
          <w:tcPr>
            <w:tcW w:w="3107" w:type="dxa"/>
            <w:tcMar>
              <w:top w:w="28" w:type="dxa"/>
              <w:left w:w="102" w:type="dxa"/>
              <w:bottom w:w="28" w:type="dxa"/>
              <w:right w:w="102" w:type="dxa"/>
            </w:tcMar>
            <w:vAlign w:val="center"/>
            <w:hideMark/>
          </w:tcPr>
          <w:p w14:paraId="26F864CE"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Psoas muscle area (cm</w:t>
            </w:r>
            <w:r w:rsidRPr="00CD0EEB">
              <w:rPr>
                <w:rFonts w:ascii="Book Antiqua" w:eastAsia="함초롬바탕" w:hAnsi="Book Antiqua"/>
                <w:vertAlign w:val="superscript"/>
              </w:rPr>
              <w:t>2</w:t>
            </w:r>
            <w:r w:rsidRPr="00CD0EEB">
              <w:rPr>
                <w:rFonts w:ascii="Book Antiqua" w:eastAsia="함초롬바탕" w:hAnsi="Book Antiqua"/>
              </w:rPr>
              <w:t>)</w:t>
            </w:r>
          </w:p>
        </w:tc>
        <w:tc>
          <w:tcPr>
            <w:tcW w:w="2098" w:type="dxa"/>
            <w:tcMar>
              <w:top w:w="28" w:type="dxa"/>
              <w:left w:w="102" w:type="dxa"/>
              <w:bottom w:w="28" w:type="dxa"/>
              <w:right w:w="102" w:type="dxa"/>
            </w:tcMar>
            <w:vAlign w:val="center"/>
            <w:hideMark/>
          </w:tcPr>
          <w:p w14:paraId="22400AE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8.6 ± 2.9</w:t>
            </w:r>
          </w:p>
        </w:tc>
        <w:tc>
          <w:tcPr>
            <w:tcW w:w="2154" w:type="dxa"/>
            <w:tcMar>
              <w:top w:w="28" w:type="dxa"/>
              <w:left w:w="102" w:type="dxa"/>
              <w:bottom w:w="28" w:type="dxa"/>
              <w:right w:w="102" w:type="dxa"/>
            </w:tcMar>
            <w:vAlign w:val="center"/>
            <w:hideMark/>
          </w:tcPr>
          <w:p w14:paraId="0DEE1DA0"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8.3 ± 2.1</w:t>
            </w:r>
          </w:p>
        </w:tc>
        <w:tc>
          <w:tcPr>
            <w:tcW w:w="1977" w:type="dxa"/>
            <w:tcMar>
              <w:top w:w="28" w:type="dxa"/>
              <w:left w:w="102" w:type="dxa"/>
              <w:bottom w:w="28" w:type="dxa"/>
              <w:right w:w="102" w:type="dxa"/>
            </w:tcMar>
            <w:vAlign w:val="center"/>
            <w:hideMark/>
          </w:tcPr>
          <w:p w14:paraId="02F34C56"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0.639</w:t>
            </w:r>
          </w:p>
        </w:tc>
      </w:tr>
      <w:tr w:rsidR="00311A8A" w:rsidRPr="00CD0EEB" w14:paraId="09F85868" w14:textId="77777777" w:rsidTr="00351C1A">
        <w:tc>
          <w:tcPr>
            <w:tcW w:w="3107" w:type="dxa"/>
            <w:tcMar>
              <w:top w:w="28" w:type="dxa"/>
              <w:left w:w="102" w:type="dxa"/>
              <w:bottom w:w="28" w:type="dxa"/>
              <w:right w:w="102" w:type="dxa"/>
            </w:tcMar>
            <w:vAlign w:val="center"/>
            <w:hideMark/>
          </w:tcPr>
          <w:p w14:paraId="60C41215" w14:textId="77777777" w:rsidR="001F4732" w:rsidRPr="00CD0EEB" w:rsidRDefault="001F4732" w:rsidP="00CD0EEB">
            <w:pPr>
              <w:pStyle w:val="a5"/>
              <w:widowControl/>
              <w:wordWrap/>
              <w:adjustRightInd w:val="0"/>
              <w:snapToGrid w:val="0"/>
              <w:spacing w:line="360" w:lineRule="auto"/>
              <w:jc w:val="left"/>
              <w:rPr>
                <w:rFonts w:ascii="Book Antiqua" w:hAnsi="Book Antiqua" w:cs="Times New Roman"/>
                <w:color w:val="auto"/>
                <w:sz w:val="24"/>
                <w:szCs w:val="24"/>
              </w:rPr>
            </w:pPr>
            <w:r w:rsidRPr="00CD0EEB">
              <w:rPr>
                <w:rFonts w:ascii="Book Antiqua" w:eastAsia="함초롬바탕" w:hAnsi="Book Antiqua" w:cs="Times New Roman"/>
                <w:color w:val="auto"/>
                <w:sz w:val="24"/>
                <w:szCs w:val="24"/>
              </w:rPr>
              <w:t>Number of metastasis ≥ 2</w:t>
            </w:r>
          </w:p>
        </w:tc>
        <w:tc>
          <w:tcPr>
            <w:tcW w:w="2098" w:type="dxa"/>
            <w:tcMar>
              <w:top w:w="28" w:type="dxa"/>
              <w:left w:w="102" w:type="dxa"/>
              <w:bottom w:w="28" w:type="dxa"/>
              <w:right w:w="102" w:type="dxa"/>
            </w:tcMar>
            <w:vAlign w:val="center"/>
            <w:hideMark/>
          </w:tcPr>
          <w:p w14:paraId="5CF68E69"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48 (88.9)</w:t>
            </w:r>
          </w:p>
        </w:tc>
        <w:tc>
          <w:tcPr>
            <w:tcW w:w="2154" w:type="dxa"/>
            <w:tcMar>
              <w:top w:w="28" w:type="dxa"/>
              <w:left w:w="102" w:type="dxa"/>
              <w:bottom w:w="28" w:type="dxa"/>
              <w:right w:w="102" w:type="dxa"/>
            </w:tcMar>
            <w:vAlign w:val="center"/>
            <w:hideMark/>
          </w:tcPr>
          <w:p w14:paraId="79C249BA"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35 (74.5)</w:t>
            </w:r>
          </w:p>
        </w:tc>
        <w:tc>
          <w:tcPr>
            <w:tcW w:w="1977" w:type="dxa"/>
            <w:tcMar>
              <w:top w:w="28" w:type="dxa"/>
              <w:left w:w="102" w:type="dxa"/>
              <w:bottom w:w="28" w:type="dxa"/>
              <w:right w:w="102" w:type="dxa"/>
            </w:tcMar>
            <w:vAlign w:val="center"/>
            <w:hideMark/>
          </w:tcPr>
          <w:p w14:paraId="2D9360E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0.060</w:t>
            </w:r>
          </w:p>
        </w:tc>
      </w:tr>
      <w:tr w:rsidR="00311A8A" w:rsidRPr="00CD0EEB" w14:paraId="4C25FA75" w14:textId="77777777" w:rsidTr="00351C1A">
        <w:tc>
          <w:tcPr>
            <w:tcW w:w="3107" w:type="dxa"/>
            <w:tcMar>
              <w:top w:w="28" w:type="dxa"/>
              <w:left w:w="102" w:type="dxa"/>
              <w:bottom w:w="28" w:type="dxa"/>
              <w:right w:w="102" w:type="dxa"/>
            </w:tcMar>
            <w:vAlign w:val="center"/>
            <w:hideMark/>
          </w:tcPr>
          <w:p w14:paraId="176437E5"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Liver meta</w:t>
            </w:r>
          </w:p>
        </w:tc>
        <w:tc>
          <w:tcPr>
            <w:tcW w:w="2098" w:type="dxa"/>
            <w:tcMar>
              <w:top w:w="28" w:type="dxa"/>
              <w:left w:w="102" w:type="dxa"/>
              <w:bottom w:w="28" w:type="dxa"/>
              <w:right w:w="102" w:type="dxa"/>
            </w:tcMar>
            <w:vAlign w:val="center"/>
            <w:hideMark/>
          </w:tcPr>
          <w:p w14:paraId="7AC102D0"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32 (59.3)</w:t>
            </w:r>
          </w:p>
        </w:tc>
        <w:tc>
          <w:tcPr>
            <w:tcW w:w="2154" w:type="dxa"/>
            <w:tcMar>
              <w:top w:w="28" w:type="dxa"/>
              <w:left w:w="102" w:type="dxa"/>
              <w:bottom w:w="28" w:type="dxa"/>
              <w:right w:w="102" w:type="dxa"/>
            </w:tcMar>
            <w:vAlign w:val="center"/>
            <w:hideMark/>
          </w:tcPr>
          <w:p w14:paraId="5995CF5C"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31 (66.0)</w:t>
            </w:r>
          </w:p>
        </w:tc>
        <w:tc>
          <w:tcPr>
            <w:tcW w:w="1977" w:type="dxa"/>
            <w:tcMar>
              <w:top w:w="28" w:type="dxa"/>
              <w:left w:w="102" w:type="dxa"/>
              <w:bottom w:w="28" w:type="dxa"/>
              <w:right w:w="102" w:type="dxa"/>
            </w:tcMar>
            <w:vAlign w:val="center"/>
            <w:hideMark/>
          </w:tcPr>
          <w:p w14:paraId="6340E88B"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0.493</w:t>
            </w:r>
          </w:p>
        </w:tc>
      </w:tr>
      <w:tr w:rsidR="00311A8A" w:rsidRPr="00CD0EEB" w14:paraId="0FD48A7B" w14:textId="77777777" w:rsidTr="00351C1A">
        <w:tc>
          <w:tcPr>
            <w:tcW w:w="3107" w:type="dxa"/>
            <w:tcMar>
              <w:top w:w="28" w:type="dxa"/>
              <w:left w:w="102" w:type="dxa"/>
              <w:bottom w:w="28" w:type="dxa"/>
              <w:right w:w="102" w:type="dxa"/>
            </w:tcMar>
            <w:vAlign w:val="center"/>
            <w:hideMark/>
          </w:tcPr>
          <w:p w14:paraId="68062BCD"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Carcinomatosis Peritonei</w:t>
            </w:r>
          </w:p>
        </w:tc>
        <w:tc>
          <w:tcPr>
            <w:tcW w:w="2098" w:type="dxa"/>
            <w:tcMar>
              <w:top w:w="28" w:type="dxa"/>
              <w:left w:w="102" w:type="dxa"/>
              <w:bottom w:w="28" w:type="dxa"/>
              <w:right w:w="102" w:type="dxa"/>
            </w:tcMar>
            <w:vAlign w:val="center"/>
            <w:hideMark/>
          </w:tcPr>
          <w:p w14:paraId="4FCB3462"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21 (38.9)</w:t>
            </w:r>
          </w:p>
        </w:tc>
        <w:tc>
          <w:tcPr>
            <w:tcW w:w="2154" w:type="dxa"/>
            <w:tcMar>
              <w:top w:w="28" w:type="dxa"/>
              <w:left w:w="102" w:type="dxa"/>
              <w:bottom w:w="28" w:type="dxa"/>
              <w:right w:w="102" w:type="dxa"/>
            </w:tcMar>
            <w:vAlign w:val="center"/>
            <w:hideMark/>
          </w:tcPr>
          <w:p w14:paraId="41A5766F"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16 (34.0)</w:t>
            </w:r>
          </w:p>
        </w:tc>
        <w:tc>
          <w:tcPr>
            <w:tcW w:w="1977" w:type="dxa"/>
            <w:tcMar>
              <w:top w:w="28" w:type="dxa"/>
              <w:left w:w="102" w:type="dxa"/>
              <w:bottom w:w="28" w:type="dxa"/>
              <w:right w:w="102" w:type="dxa"/>
            </w:tcMar>
            <w:vAlign w:val="center"/>
            <w:hideMark/>
          </w:tcPr>
          <w:p w14:paraId="03BD4A35"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0.618</w:t>
            </w:r>
          </w:p>
        </w:tc>
      </w:tr>
      <w:tr w:rsidR="00311A8A" w:rsidRPr="00CD0EEB" w14:paraId="4A211573" w14:textId="77777777" w:rsidTr="00351C1A">
        <w:tc>
          <w:tcPr>
            <w:tcW w:w="3107" w:type="dxa"/>
            <w:tcMar>
              <w:top w:w="28" w:type="dxa"/>
              <w:left w:w="102" w:type="dxa"/>
              <w:bottom w:w="28" w:type="dxa"/>
              <w:right w:w="102" w:type="dxa"/>
            </w:tcMar>
            <w:vAlign w:val="center"/>
            <w:hideMark/>
          </w:tcPr>
          <w:p w14:paraId="67D13F23"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Lung meta</w:t>
            </w:r>
          </w:p>
        </w:tc>
        <w:tc>
          <w:tcPr>
            <w:tcW w:w="2098" w:type="dxa"/>
            <w:tcMar>
              <w:top w:w="28" w:type="dxa"/>
              <w:left w:w="102" w:type="dxa"/>
              <w:bottom w:w="28" w:type="dxa"/>
              <w:right w:w="102" w:type="dxa"/>
            </w:tcMar>
            <w:vAlign w:val="center"/>
            <w:hideMark/>
          </w:tcPr>
          <w:p w14:paraId="6170133B"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13 (24.1)</w:t>
            </w:r>
          </w:p>
        </w:tc>
        <w:tc>
          <w:tcPr>
            <w:tcW w:w="2154" w:type="dxa"/>
            <w:tcMar>
              <w:top w:w="28" w:type="dxa"/>
              <w:left w:w="102" w:type="dxa"/>
              <w:bottom w:w="28" w:type="dxa"/>
              <w:right w:w="102" w:type="dxa"/>
            </w:tcMar>
            <w:vAlign w:val="center"/>
            <w:hideMark/>
          </w:tcPr>
          <w:p w14:paraId="239E9F65"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8 (17.0)</w:t>
            </w:r>
          </w:p>
        </w:tc>
        <w:tc>
          <w:tcPr>
            <w:tcW w:w="1977" w:type="dxa"/>
            <w:tcMar>
              <w:top w:w="28" w:type="dxa"/>
              <w:left w:w="102" w:type="dxa"/>
              <w:bottom w:w="28" w:type="dxa"/>
              <w:right w:w="102" w:type="dxa"/>
            </w:tcMar>
            <w:vAlign w:val="center"/>
            <w:hideMark/>
          </w:tcPr>
          <w:p w14:paraId="17559AD2"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0.389</w:t>
            </w:r>
          </w:p>
        </w:tc>
      </w:tr>
      <w:tr w:rsidR="00311A8A" w:rsidRPr="00CD0EEB" w14:paraId="474E44C6" w14:textId="77777777" w:rsidTr="00351C1A">
        <w:tc>
          <w:tcPr>
            <w:tcW w:w="3107" w:type="dxa"/>
            <w:tcMar>
              <w:top w:w="28" w:type="dxa"/>
              <w:left w:w="102" w:type="dxa"/>
              <w:bottom w:w="28" w:type="dxa"/>
              <w:right w:w="102" w:type="dxa"/>
            </w:tcMar>
            <w:vAlign w:val="center"/>
            <w:hideMark/>
          </w:tcPr>
          <w:p w14:paraId="7240A83A"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Primary tumor site</w:t>
            </w:r>
          </w:p>
        </w:tc>
        <w:tc>
          <w:tcPr>
            <w:tcW w:w="2098" w:type="dxa"/>
            <w:tcMar>
              <w:top w:w="28" w:type="dxa"/>
              <w:left w:w="102" w:type="dxa"/>
              <w:bottom w:w="28" w:type="dxa"/>
              <w:right w:w="102" w:type="dxa"/>
            </w:tcMar>
            <w:vAlign w:val="center"/>
            <w:hideMark/>
          </w:tcPr>
          <w:p w14:paraId="3582B5E7"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c>
          <w:tcPr>
            <w:tcW w:w="2154" w:type="dxa"/>
            <w:tcMar>
              <w:top w:w="28" w:type="dxa"/>
              <w:left w:w="102" w:type="dxa"/>
              <w:bottom w:w="28" w:type="dxa"/>
              <w:right w:w="102" w:type="dxa"/>
            </w:tcMar>
            <w:vAlign w:val="center"/>
            <w:hideMark/>
          </w:tcPr>
          <w:p w14:paraId="72892A11"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c>
          <w:tcPr>
            <w:tcW w:w="1977" w:type="dxa"/>
            <w:tcMar>
              <w:top w:w="28" w:type="dxa"/>
              <w:left w:w="102" w:type="dxa"/>
              <w:bottom w:w="28" w:type="dxa"/>
              <w:right w:w="102" w:type="dxa"/>
            </w:tcMar>
            <w:vAlign w:val="center"/>
            <w:hideMark/>
          </w:tcPr>
          <w:p w14:paraId="131FD580"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0.778</w:t>
            </w:r>
          </w:p>
        </w:tc>
      </w:tr>
      <w:tr w:rsidR="00311A8A" w:rsidRPr="00CD0EEB" w14:paraId="2381D435" w14:textId="77777777" w:rsidTr="00351C1A">
        <w:tc>
          <w:tcPr>
            <w:tcW w:w="3107" w:type="dxa"/>
            <w:tcMar>
              <w:top w:w="28" w:type="dxa"/>
              <w:left w:w="102" w:type="dxa"/>
              <w:bottom w:w="28" w:type="dxa"/>
              <w:right w:w="102" w:type="dxa"/>
            </w:tcMar>
            <w:vAlign w:val="center"/>
            <w:hideMark/>
          </w:tcPr>
          <w:p w14:paraId="20B13F64"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Head</w:t>
            </w:r>
          </w:p>
        </w:tc>
        <w:tc>
          <w:tcPr>
            <w:tcW w:w="2098" w:type="dxa"/>
            <w:tcMar>
              <w:top w:w="28" w:type="dxa"/>
              <w:left w:w="102" w:type="dxa"/>
              <w:bottom w:w="28" w:type="dxa"/>
              <w:right w:w="102" w:type="dxa"/>
            </w:tcMar>
            <w:vAlign w:val="center"/>
            <w:hideMark/>
          </w:tcPr>
          <w:p w14:paraId="4AD9A28A"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25 (46.3)</w:t>
            </w:r>
          </w:p>
        </w:tc>
        <w:tc>
          <w:tcPr>
            <w:tcW w:w="2154" w:type="dxa"/>
            <w:tcMar>
              <w:top w:w="28" w:type="dxa"/>
              <w:left w:w="102" w:type="dxa"/>
              <w:bottom w:w="28" w:type="dxa"/>
              <w:right w:w="102" w:type="dxa"/>
            </w:tcMar>
            <w:vAlign w:val="center"/>
            <w:hideMark/>
          </w:tcPr>
          <w:p w14:paraId="1A3D5F5A"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25 (53.2)</w:t>
            </w:r>
          </w:p>
        </w:tc>
        <w:tc>
          <w:tcPr>
            <w:tcW w:w="1977" w:type="dxa"/>
            <w:tcMar>
              <w:top w:w="28" w:type="dxa"/>
              <w:left w:w="102" w:type="dxa"/>
              <w:bottom w:w="28" w:type="dxa"/>
              <w:right w:w="102" w:type="dxa"/>
            </w:tcMar>
            <w:vAlign w:val="center"/>
            <w:hideMark/>
          </w:tcPr>
          <w:p w14:paraId="3F7FC3A8"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r>
      <w:tr w:rsidR="00311A8A" w:rsidRPr="00CD0EEB" w14:paraId="0C906987" w14:textId="77777777" w:rsidTr="00351C1A">
        <w:tc>
          <w:tcPr>
            <w:tcW w:w="3107" w:type="dxa"/>
            <w:tcMar>
              <w:top w:w="28" w:type="dxa"/>
              <w:left w:w="102" w:type="dxa"/>
              <w:bottom w:w="28" w:type="dxa"/>
              <w:right w:w="102" w:type="dxa"/>
            </w:tcMar>
            <w:vAlign w:val="center"/>
            <w:hideMark/>
          </w:tcPr>
          <w:p w14:paraId="46B6B65E"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Body</w:t>
            </w:r>
          </w:p>
        </w:tc>
        <w:tc>
          <w:tcPr>
            <w:tcW w:w="2098" w:type="dxa"/>
            <w:tcMar>
              <w:top w:w="28" w:type="dxa"/>
              <w:left w:w="102" w:type="dxa"/>
              <w:bottom w:w="28" w:type="dxa"/>
              <w:right w:w="102" w:type="dxa"/>
            </w:tcMar>
            <w:vAlign w:val="center"/>
            <w:hideMark/>
          </w:tcPr>
          <w:p w14:paraId="6A7F081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14 (25.9)</w:t>
            </w:r>
          </w:p>
        </w:tc>
        <w:tc>
          <w:tcPr>
            <w:tcW w:w="2154" w:type="dxa"/>
            <w:tcMar>
              <w:top w:w="28" w:type="dxa"/>
              <w:left w:w="102" w:type="dxa"/>
              <w:bottom w:w="28" w:type="dxa"/>
              <w:right w:w="102" w:type="dxa"/>
            </w:tcMar>
            <w:vAlign w:val="center"/>
            <w:hideMark/>
          </w:tcPr>
          <w:p w14:paraId="26655ECD"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8 (17.0)</w:t>
            </w:r>
          </w:p>
        </w:tc>
        <w:tc>
          <w:tcPr>
            <w:tcW w:w="1977" w:type="dxa"/>
            <w:tcMar>
              <w:top w:w="28" w:type="dxa"/>
              <w:left w:w="102" w:type="dxa"/>
              <w:bottom w:w="28" w:type="dxa"/>
              <w:right w:w="102" w:type="dxa"/>
            </w:tcMar>
            <w:vAlign w:val="center"/>
            <w:hideMark/>
          </w:tcPr>
          <w:p w14:paraId="19F2A429"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r>
      <w:tr w:rsidR="00311A8A" w:rsidRPr="00CD0EEB" w14:paraId="170A1E83" w14:textId="77777777" w:rsidTr="00351C1A">
        <w:trPr>
          <w:trHeight w:val="315"/>
        </w:trPr>
        <w:tc>
          <w:tcPr>
            <w:tcW w:w="3107" w:type="dxa"/>
            <w:tcMar>
              <w:top w:w="28" w:type="dxa"/>
              <w:left w:w="102" w:type="dxa"/>
              <w:bottom w:w="28" w:type="dxa"/>
              <w:right w:w="102" w:type="dxa"/>
            </w:tcMar>
            <w:vAlign w:val="center"/>
            <w:hideMark/>
          </w:tcPr>
          <w:p w14:paraId="1B2D0F1A"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Tail</w:t>
            </w:r>
          </w:p>
        </w:tc>
        <w:tc>
          <w:tcPr>
            <w:tcW w:w="2098" w:type="dxa"/>
            <w:tcMar>
              <w:top w:w="28" w:type="dxa"/>
              <w:left w:w="102" w:type="dxa"/>
              <w:bottom w:w="28" w:type="dxa"/>
              <w:right w:w="102" w:type="dxa"/>
            </w:tcMar>
            <w:vAlign w:val="center"/>
            <w:hideMark/>
          </w:tcPr>
          <w:p w14:paraId="2AA90E9F"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15 (27.8)</w:t>
            </w:r>
          </w:p>
        </w:tc>
        <w:tc>
          <w:tcPr>
            <w:tcW w:w="2154" w:type="dxa"/>
            <w:tcMar>
              <w:top w:w="28" w:type="dxa"/>
              <w:left w:w="102" w:type="dxa"/>
              <w:bottom w:w="28" w:type="dxa"/>
              <w:right w:w="102" w:type="dxa"/>
            </w:tcMar>
            <w:vAlign w:val="center"/>
            <w:hideMark/>
          </w:tcPr>
          <w:p w14:paraId="32A2A9C0"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14 (29.8)</w:t>
            </w:r>
          </w:p>
        </w:tc>
        <w:tc>
          <w:tcPr>
            <w:tcW w:w="1977" w:type="dxa"/>
            <w:tcMar>
              <w:top w:w="28" w:type="dxa"/>
              <w:left w:w="102" w:type="dxa"/>
              <w:bottom w:w="28" w:type="dxa"/>
              <w:right w:w="102" w:type="dxa"/>
            </w:tcMar>
            <w:vAlign w:val="center"/>
            <w:hideMark/>
          </w:tcPr>
          <w:p w14:paraId="2557093D"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r>
      <w:tr w:rsidR="00311A8A" w:rsidRPr="00CD0EEB" w14:paraId="67138859" w14:textId="77777777" w:rsidTr="00351C1A">
        <w:trPr>
          <w:trHeight w:val="165"/>
        </w:trPr>
        <w:tc>
          <w:tcPr>
            <w:tcW w:w="3107" w:type="dxa"/>
            <w:tcMar>
              <w:top w:w="28" w:type="dxa"/>
              <w:left w:w="102" w:type="dxa"/>
              <w:bottom w:w="28" w:type="dxa"/>
              <w:right w:w="102" w:type="dxa"/>
            </w:tcMar>
            <w:vAlign w:val="center"/>
            <w:hideMark/>
          </w:tcPr>
          <w:p w14:paraId="7A4147A6"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ECOG Performance status</w:t>
            </w:r>
          </w:p>
        </w:tc>
        <w:tc>
          <w:tcPr>
            <w:tcW w:w="2098" w:type="dxa"/>
            <w:tcMar>
              <w:top w:w="28" w:type="dxa"/>
              <w:left w:w="102" w:type="dxa"/>
              <w:bottom w:w="28" w:type="dxa"/>
              <w:right w:w="102" w:type="dxa"/>
            </w:tcMar>
            <w:vAlign w:val="center"/>
            <w:hideMark/>
          </w:tcPr>
          <w:p w14:paraId="3566B71F"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c>
          <w:tcPr>
            <w:tcW w:w="2154" w:type="dxa"/>
            <w:tcMar>
              <w:top w:w="28" w:type="dxa"/>
              <w:left w:w="102" w:type="dxa"/>
              <w:bottom w:w="28" w:type="dxa"/>
              <w:right w:w="102" w:type="dxa"/>
            </w:tcMar>
            <w:vAlign w:val="center"/>
            <w:hideMark/>
          </w:tcPr>
          <w:p w14:paraId="408BF801"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c>
          <w:tcPr>
            <w:tcW w:w="1977" w:type="dxa"/>
            <w:tcMar>
              <w:top w:w="28" w:type="dxa"/>
              <w:left w:w="102" w:type="dxa"/>
              <w:bottom w:w="28" w:type="dxa"/>
              <w:right w:w="102" w:type="dxa"/>
            </w:tcMar>
            <w:vAlign w:val="center"/>
            <w:hideMark/>
          </w:tcPr>
          <w:p w14:paraId="54B60CBD" w14:textId="72F3F670"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0.018</w:t>
            </w:r>
            <w:r w:rsidR="00A605E3" w:rsidRPr="00A605E3">
              <w:rPr>
                <w:rFonts w:ascii="Book Antiqua" w:eastAsia="함초롬바탕" w:hAnsi="Book Antiqua"/>
                <w:vertAlign w:val="superscript"/>
              </w:rPr>
              <w:t>a</w:t>
            </w:r>
          </w:p>
        </w:tc>
      </w:tr>
      <w:tr w:rsidR="00311A8A" w:rsidRPr="00CD0EEB" w14:paraId="47293795" w14:textId="77777777" w:rsidTr="00351C1A">
        <w:tc>
          <w:tcPr>
            <w:tcW w:w="3107" w:type="dxa"/>
            <w:tcMar>
              <w:top w:w="28" w:type="dxa"/>
              <w:left w:w="102" w:type="dxa"/>
              <w:bottom w:w="28" w:type="dxa"/>
              <w:right w:w="102" w:type="dxa"/>
            </w:tcMar>
            <w:vAlign w:val="center"/>
            <w:hideMark/>
          </w:tcPr>
          <w:p w14:paraId="7362A86D"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 or 1</w:t>
            </w:r>
          </w:p>
        </w:tc>
        <w:tc>
          <w:tcPr>
            <w:tcW w:w="2098" w:type="dxa"/>
            <w:tcMar>
              <w:top w:w="28" w:type="dxa"/>
              <w:left w:w="102" w:type="dxa"/>
              <w:bottom w:w="28" w:type="dxa"/>
              <w:right w:w="102" w:type="dxa"/>
            </w:tcMar>
            <w:vAlign w:val="center"/>
            <w:hideMark/>
          </w:tcPr>
          <w:p w14:paraId="2AE46598"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48 (88.9)</w:t>
            </w:r>
          </w:p>
        </w:tc>
        <w:tc>
          <w:tcPr>
            <w:tcW w:w="2154" w:type="dxa"/>
            <w:tcMar>
              <w:top w:w="28" w:type="dxa"/>
              <w:left w:w="102" w:type="dxa"/>
              <w:bottom w:w="28" w:type="dxa"/>
              <w:right w:w="102" w:type="dxa"/>
            </w:tcMar>
            <w:vAlign w:val="center"/>
            <w:hideMark/>
          </w:tcPr>
          <w:p w14:paraId="171A45C6"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47 (100)</w:t>
            </w:r>
          </w:p>
        </w:tc>
        <w:tc>
          <w:tcPr>
            <w:tcW w:w="1977" w:type="dxa"/>
            <w:tcMar>
              <w:top w:w="28" w:type="dxa"/>
              <w:left w:w="102" w:type="dxa"/>
              <w:bottom w:w="28" w:type="dxa"/>
              <w:right w:w="102" w:type="dxa"/>
            </w:tcMar>
            <w:vAlign w:val="center"/>
            <w:hideMark/>
          </w:tcPr>
          <w:p w14:paraId="65F37054"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r>
      <w:tr w:rsidR="00311A8A" w:rsidRPr="00CD0EEB" w14:paraId="36E0C240" w14:textId="77777777" w:rsidTr="00351C1A">
        <w:tc>
          <w:tcPr>
            <w:tcW w:w="3107" w:type="dxa"/>
            <w:tcMar>
              <w:top w:w="28" w:type="dxa"/>
              <w:left w:w="102" w:type="dxa"/>
              <w:bottom w:w="28" w:type="dxa"/>
              <w:right w:w="102" w:type="dxa"/>
            </w:tcMar>
            <w:vAlign w:val="center"/>
            <w:hideMark/>
          </w:tcPr>
          <w:p w14:paraId="13462CA4"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w:t>
            </w:r>
          </w:p>
        </w:tc>
        <w:tc>
          <w:tcPr>
            <w:tcW w:w="2098" w:type="dxa"/>
            <w:tcMar>
              <w:top w:w="28" w:type="dxa"/>
              <w:left w:w="102" w:type="dxa"/>
              <w:bottom w:w="28" w:type="dxa"/>
              <w:right w:w="102" w:type="dxa"/>
            </w:tcMar>
            <w:vAlign w:val="center"/>
            <w:hideMark/>
          </w:tcPr>
          <w:p w14:paraId="062B5D6F"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6 (11.1)</w:t>
            </w:r>
          </w:p>
        </w:tc>
        <w:tc>
          <w:tcPr>
            <w:tcW w:w="2154" w:type="dxa"/>
            <w:tcMar>
              <w:top w:w="28" w:type="dxa"/>
              <w:left w:w="102" w:type="dxa"/>
              <w:bottom w:w="28" w:type="dxa"/>
              <w:right w:w="102" w:type="dxa"/>
            </w:tcMar>
            <w:vAlign w:val="center"/>
            <w:hideMark/>
          </w:tcPr>
          <w:p w14:paraId="48AC143C"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 (0)</w:t>
            </w:r>
          </w:p>
        </w:tc>
        <w:tc>
          <w:tcPr>
            <w:tcW w:w="1977" w:type="dxa"/>
            <w:tcMar>
              <w:top w:w="28" w:type="dxa"/>
              <w:left w:w="102" w:type="dxa"/>
              <w:bottom w:w="28" w:type="dxa"/>
              <w:right w:w="102" w:type="dxa"/>
            </w:tcMar>
            <w:vAlign w:val="center"/>
            <w:hideMark/>
          </w:tcPr>
          <w:p w14:paraId="0C912262"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r>
      <w:tr w:rsidR="00311A8A" w:rsidRPr="00CD0EEB" w14:paraId="516DB910" w14:textId="77777777" w:rsidTr="00351C1A">
        <w:tc>
          <w:tcPr>
            <w:tcW w:w="3107" w:type="dxa"/>
            <w:tcMar>
              <w:top w:w="28" w:type="dxa"/>
              <w:left w:w="102" w:type="dxa"/>
              <w:bottom w:w="28" w:type="dxa"/>
              <w:right w:w="102" w:type="dxa"/>
            </w:tcMar>
            <w:vAlign w:val="center"/>
            <w:hideMark/>
          </w:tcPr>
          <w:p w14:paraId="6788D103"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Diabetes</w:t>
            </w:r>
          </w:p>
        </w:tc>
        <w:tc>
          <w:tcPr>
            <w:tcW w:w="2098" w:type="dxa"/>
            <w:tcMar>
              <w:top w:w="28" w:type="dxa"/>
              <w:left w:w="102" w:type="dxa"/>
              <w:bottom w:w="28" w:type="dxa"/>
              <w:right w:w="102" w:type="dxa"/>
            </w:tcMar>
            <w:vAlign w:val="center"/>
            <w:hideMark/>
          </w:tcPr>
          <w:p w14:paraId="06C75009"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22 (40.7)</w:t>
            </w:r>
          </w:p>
        </w:tc>
        <w:tc>
          <w:tcPr>
            <w:tcW w:w="2154" w:type="dxa"/>
            <w:tcMar>
              <w:top w:w="28" w:type="dxa"/>
              <w:left w:w="102" w:type="dxa"/>
              <w:bottom w:w="28" w:type="dxa"/>
              <w:right w:w="102" w:type="dxa"/>
            </w:tcMar>
            <w:vAlign w:val="center"/>
            <w:hideMark/>
          </w:tcPr>
          <w:p w14:paraId="27562AFC"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23 (48.9)</w:t>
            </w:r>
          </w:p>
        </w:tc>
        <w:tc>
          <w:tcPr>
            <w:tcW w:w="1977" w:type="dxa"/>
            <w:tcMar>
              <w:top w:w="28" w:type="dxa"/>
              <w:left w:w="102" w:type="dxa"/>
              <w:bottom w:w="28" w:type="dxa"/>
              <w:right w:w="102" w:type="dxa"/>
            </w:tcMar>
            <w:vAlign w:val="center"/>
            <w:hideMark/>
          </w:tcPr>
          <w:p w14:paraId="2FBBC47D"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0.414</w:t>
            </w:r>
          </w:p>
        </w:tc>
      </w:tr>
      <w:tr w:rsidR="00311A8A" w:rsidRPr="00CD0EEB" w14:paraId="41483B5B" w14:textId="77777777" w:rsidTr="00351C1A">
        <w:tc>
          <w:tcPr>
            <w:tcW w:w="3107" w:type="dxa"/>
            <w:tcMar>
              <w:top w:w="28" w:type="dxa"/>
              <w:left w:w="102" w:type="dxa"/>
              <w:bottom w:w="28" w:type="dxa"/>
              <w:right w:w="102" w:type="dxa"/>
            </w:tcMar>
            <w:vAlign w:val="center"/>
            <w:hideMark/>
          </w:tcPr>
          <w:p w14:paraId="796189DA"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Hypertension</w:t>
            </w:r>
          </w:p>
        </w:tc>
        <w:tc>
          <w:tcPr>
            <w:tcW w:w="2098" w:type="dxa"/>
            <w:tcMar>
              <w:top w:w="28" w:type="dxa"/>
              <w:left w:w="102" w:type="dxa"/>
              <w:bottom w:w="28" w:type="dxa"/>
              <w:right w:w="102" w:type="dxa"/>
            </w:tcMar>
            <w:vAlign w:val="center"/>
            <w:hideMark/>
          </w:tcPr>
          <w:p w14:paraId="2DF277BE"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12 (22.2)</w:t>
            </w:r>
          </w:p>
        </w:tc>
        <w:tc>
          <w:tcPr>
            <w:tcW w:w="2154" w:type="dxa"/>
            <w:tcMar>
              <w:top w:w="28" w:type="dxa"/>
              <w:left w:w="102" w:type="dxa"/>
              <w:bottom w:w="28" w:type="dxa"/>
              <w:right w:w="102" w:type="dxa"/>
            </w:tcMar>
            <w:vAlign w:val="center"/>
            <w:hideMark/>
          </w:tcPr>
          <w:p w14:paraId="49E87E2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12 (25.5)</w:t>
            </w:r>
          </w:p>
        </w:tc>
        <w:tc>
          <w:tcPr>
            <w:tcW w:w="1977" w:type="dxa"/>
            <w:tcMar>
              <w:top w:w="28" w:type="dxa"/>
              <w:left w:w="102" w:type="dxa"/>
              <w:bottom w:w="28" w:type="dxa"/>
              <w:right w:w="102" w:type="dxa"/>
            </w:tcMar>
            <w:vAlign w:val="center"/>
            <w:hideMark/>
          </w:tcPr>
          <w:p w14:paraId="773B841D"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0.700</w:t>
            </w:r>
          </w:p>
        </w:tc>
      </w:tr>
      <w:tr w:rsidR="00311A8A" w:rsidRPr="00CD0EEB" w14:paraId="7512E0EB" w14:textId="77777777" w:rsidTr="00351C1A">
        <w:tc>
          <w:tcPr>
            <w:tcW w:w="3107" w:type="dxa"/>
            <w:tcMar>
              <w:top w:w="28" w:type="dxa"/>
              <w:left w:w="102" w:type="dxa"/>
              <w:bottom w:w="28" w:type="dxa"/>
              <w:right w:w="102" w:type="dxa"/>
            </w:tcMar>
            <w:vAlign w:val="center"/>
          </w:tcPr>
          <w:p w14:paraId="0B19DE6A"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r w:rsidRPr="00CD0EEB">
              <w:rPr>
                <w:rFonts w:ascii="Book Antiqua" w:eastAsia="함초롬바탕" w:hAnsi="Book Antiqua"/>
              </w:rPr>
              <w:t>Laboratory findings</w:t>
            </w:r>
          </w:p>
        </w:tc>
        <w:tc>
          <w:tcPr>
            <w:tcW w:w="2098" w:type="dxa"/>
            <w:tcMar>
              <w:top w:w="28" w:type="dxa"/>
              <w:left w:w="102" w:type="dxa"/>
              <w:bottom w:w="28" w:type="dxa"/>
              <w:right w:w="102" w:type="dxa"/>
            </w:tcMar>
            <w:vAlign w:val="center"/>
          </w:tcPr>
          <w:p w14:paraId="7A763F80"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c>
          <w:tcPr>
            <w:tcW w:w="2154" w:type="dxa"/>
            <w:tcMar>
              <w:top w:w="28" w:type="dxa"/>
              <w:left w:w="102" w:type="dxa"/>
              <w:bottom w:w="28" w:type="dxa"/>
              <w:right w:w="102" w:type="dxa"/>
            </w:tcMar>
            <w:vAlign w:val="center"/>
          </w:tcPr>
          <w:p w14:paraId="256F1E24"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c>
          <w:tcPr>
            <w:tcW w:w="1977" w:type="dxa"/>
            <w:tcMar>
              <w:top w:w="28" w:type="dxa"/>
              <w:left w:w="102" w:type="dxa"/>
              <w:bottom w:w="28" w:type="dxa"/>
              <w:right w:w="102" w:type="dxa"/>
            </w:tcMar>
            <w:vAlign w:val="center"/>
          </w:tcPr>
          <w:p w14:paraId="32E422AC"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r>
      <w:tr w:rsidR="00311A8A" w:rsidRPr="00CD0EEB" w14:paraId="7954C8A7" w14:textId="77777777" w:rsidTr="00351C1A">
        <w:tc>
          <w:tcPr>
            <w:tcW w:w="3107" w:type="dxa"/>
            <w:tcMar>
              <w:top w:w="28" w:type="dxa"/>
              <w:left w:w="102" w:type="dxa"/>
              <w:bottom w:w="28" w:type="dxa"/>
              <w:right w:w="102" w:type="dxa"/>
            </w:tcMar>
            <w:vAlign w:val="center"/>
            <w:hideMark/>
          </w:tcPr>
          <w:p w14:paraId="704B9FAA" w14:textId="773C42C9" w:rsidR="001F4732" w:rsidRPr="00CD0EEB" w:rsidRDefault="001F4732" w:rsidP="0057280A">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White blood cell (/</w:t>
            </w:r>
            <w:r w:rsidR="0057280A">
              <w:rPr>
                <w:rFonts w:ascii="Book Antiqua" w:eastAsia="함초롬바탕" w:hAnsi="Book Antiqua"/>
              </w:rPr>
              <w:t>µ</w:t>
            </w:r>
            <w:r w:rsidRPr="00CD0EEB">
              <w:rPr>
                <w:rFonts w:ascii="Book Antiqua" w:eastAsia="함초롬바탕" w:hAnsi="Book Antiqua"/>
              </w:rPr>
              <w:t>L)</w:t>
            </w:r>
          </w:p>
        </w:tc>
        <w:tc>
          <w:tcPr>
            <w:tcW w:w="2098" w:type="dxa"/>
            <w:tcMar>
              <w:top w:w="28" w:type="dxa"/>
              <w:left w:w="102" w:type="dxa"/>
              <w:bottom w:w="28" w:type="dxa"/>
              <w:right w:w="102" w:type="dxa"/>
            </w:tcMar>
            <w:vAlign w:val="center"/>
            <w:hideMark/>
          </w:tcPr>
          <w:p w14:paraId="2039262F"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6465.6 ± 2743.0</w:t>
            </w:r>
          </w:p>
        </w:tc>
        <w:tc>
          <w:tcPr>
            <w:tcW w:w="2154" w:type="dxa"/>
            <w:tcMar>
              <w:top w:w="28" w:type="dxa"/>
              <w:left w:w="102" w:type="dxa"/>
              <w:bottom w:w="28" w:type="dxa"/>
              <w:right w:w="102" w:type="dxa"/>
            </w:tcMar>
            <w:vAlign w:val="center"/>
            <w:hideMark/>
          </w:tcPr>
          <w:p w14:paraId="4B7AA26E"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9780.0 ±16931.6</w:t>
            </w:r>
          </w:p>
        </w:tc>
        <w:tc>
          <w:tcPr>
            <w:tcW w:w="1977" w:type="dxa"/>
            <w:tcMar>
              <w:top w:w="28" w:type="dxa"/>
              <w:left w:w="102" w:type="dxa"/>
              <w:bottom w:w="28" w:type="dxa"/>
              <w:right w:w="102" w:type="dxa"/>
            </w:tcMar>
            <w:vAlign w:val="center"/>
            <w:hideMark/>
          </w:tcPr>
          <w:p w14:paraId="3AB62922"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0.159</w:t>
            </w:r>
          </w:p>
        </w:tc>
      </w:tr>
      <w:tr w:rsidR="00311A8A" w:rsidRPr="00CD0EEB" w14:paraId="55BE7584" w14:textId="77777777" w:rsidTr="00351C1A">
        <w:tc>
          <w:tcPr>
            <w:tcW w:w="3107" w:type="dxa"/>
            <w:tcMar>
              <w:top w:w="28" w:type="dxa"/>
              <w:left w:w="102" w:type="dxa"/>
              <w:bottom w:w="28" w:type="dxa"/>
              <w:right w:w="102" w:type="dxa"/>
            </w:tcMar>
            <w:vAlign w:val="center"/>
            <w:hideMark/>
          </w:tcPr>
          <w:p w14:paraId="44A29D90" w14:textId="391B94C3" w:rsidR="001F4732" w:rsidRPr="00CD0EEB" w:rsidRDefault="001F4732" w:rsidP="0057280A">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Platelet (10</w:t>
            </w:r>
            <w:r w:rsidRPr="00CD0EEB">
              <w:rPr>
                <w:rFonts w:ascii="Book Antiqua" w:eastAsia="함초롬바탕" w:hAnsi="Book Antiqua"/>
                <w:vertAlign w:val="superscript"/>
              </w:rPr>
              <w:t>3</w:t>
            </w:r>
            <w:r w:rsidRPr="00CD0EEB">
              <w:rPr>
                <w:rFonts w:ascii="Book Antiqua" w:eastAsia="함초롬바탕" w:hAnsi="Book Antiqua"/>
              </w:rPr>
              <w:t>/</w:t>
            </w:r>
            <w:r w:rsidR="0057280A">
              <w:rPr>
                <w:rFonts w:ascii="Book Antiqua" w:eastAsia="함초롬바탕" w:hAnsi="Book Antiqua"/>
              </w:rPr>
              <w:t>µ</w:t>
            </w:r>
            <w:r w:rsidRPr="00CD0EEB">
              <w:rPr>
                <w:rFonts w:ascii="Book Antiqua" w:eastAsia="함초롬바탕" w:hAnsi="Book Antiqua"/>
              </w:rPr>
              <w:t>L)</w:t>
            </w:r>
          </w:p>
        </w:tc>
        <w:tc>
          <w:tcPr>
            <w:tcW w:w="2098" w:type="dxa"/>
            <w:tcMar>
              <w:top w:w="28" w:type="dxa"/>
              <w:left w:w="102" w:type="dxa"/>
              <w:bottom w:w="28" w:type="dxa"/>
              <w:right w:w="102" w:type="dxa"/>
            </w:tcMar>
            <w:vAlign w:val="center"/>
            <w:hideMark/>
          </w:tcPr>
          <w:p w14:paraId="2D83708F"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235.9 ± 122.4</w:t>
            </w:r>
          </w:p>
        </w:tc>
        <w:tc>
          <w:tcPr>
            <w:tcW w:w="2154" w:type="dxa"/>
            <w:tcMar>
              <w:top w:w="28" w:type="dxa"/>
              <w:left w:w="102" w:type="dxa"/>
              <w:bottom w:w="28" w:type="dxa"/>
              <w:right w:w="102" w:type="dxa"/>
            </w:tcMar>
            <w:vAlign w:val="center"/>
            <w:hideMark/>
          </w:tcPr>
          <w:p w14:paraId="2681F039"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270.1 ±107.7</w:t>
            </w:r>
          </w:p>
        </w:tc>
        <w:tc>
          <w:tcPr>
            <w:tcW w:w="1977" w:type="dxa"/>
            <w:tcMar>
              <w:top w:w="28" w:type="dxa"/>
              <w:left w:w="102" w:type="dxa"/>
              <w:bottom w:w="28" w:type="dxa"/>
              <w:right w:w="102" w:type="dxa"/>
            </w:tcMar>
            <w:vAlign w:val="center"/>
            <w:hideMark/>
          </w:tcPr>
          <w:p w14:paraId="61E97F1D"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0.142</w:t>
            </w:r>
          </w:p>
        </w:tc>
      </w:tr>
      <w:tr w:rsidR="00311A8A" w:rsidRPr="00CD0EEB" w14:paraId="3FE19DBE" w14:textId="77777777" w:rsidTr="00351C1A">
        <w:tc>
          <w:tcPr>
            <w:tcW w:w="3107" w:type="dxa"/>
            <w:tcMar>
              <w:top w:w="28" w:type="dxa"/>
              <w:left w:w="102" w:type="dxa"/>
              <w:bottom w:w="28" w:type="dxa"/>
              <w:right w:w="102" w:type="dxa"/>
            </w:tcMar>
            <w:vAlign w:val="center"/>
            <w:hideMark/>
          </w:tcPr>
          <w:p w14:paraId="06AF3E12" w14:textId="77777777" w:rsidR="001F4732" w:rsidRPr="00CD0EEB" w:rsidRDefault="001F4732" w:rsidP="00CD0EEB">
            <w:pPr>
              <w:autoSpaceDE w:val="0"/>
              <w:autoSpaceDN w:val="0"/>
              <w:adjustRightInd w:val="0"/>
              <w:snapToGrid w:val="0"/>
              <w:spacing w:line="360" w:lineRule="auto"/>
              <w:rPr>
                <w:rFonts w:ascii="Book Antiqua" w:eastAsia="Gulim" w:hAnsi="Book Antiqua"/>
                <w:lang w:eastAsia="ko-KR"/>
              </w:rPr>
            </w:pPr>
            <w:r w:rsidRPr="00CD0EEB">
              <w:rPr>
                <w:rFonts w:ascii="Book Antiqua" w:eastAsia="함초롬바탕" w:hAnsi="Book Antiqua"/>
              </w:rPr>
              <w:lastRenderedPageBreak/>
              <w:t>Neutrophil/lymphocyte ratio</w:t>
            </w:r>
          </w:p>
        </w:tc>
        <w:tc>
          <w:tcPr>
            <w:tcW w:w="2098" w:type="dxa"/>
            <w:tcMar>
              <w:top w:w="28" w:type="dxa"/>
              <w:left w:w="102" w:type="dxa"/>
              <w:bottom w:w="28" w:type="dxa"/>
              <w:right w:w="102" w:type="dxa"/>
            </w:tcMar>
            <w:vAlign w:val="center"/>
            <w:hideMark/>
          </w:tcPr>
          <w:p w14:paraId="0BECE859"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 xml:space="preserve">3.72 ± 2.98 </w:t>
            </w:r>
          </w:p>
        </w:tc>
        <w:tc>
          <w:tcPr>
            <w:tcW w:w="2154" w:type="dxa"/>
            <w:tcMar>
              <w:top w:w="28" w:type="dxa"/>
              <w:left w:w="102" w:type="dxa"/>
              <w:bottom w:w="28" w:type="dxa"/>
              <w:right w:w="102" w:type="dxa"/>
            </w:tcMar>
            <w:vAlign w:val="center"/>
            <w:hideMark/>
          </w:tcPr>
          <w:p w14:paraId="1A9A4D77"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3.0 ± 1.87</w:t>
            </w:r>
          </w:p>
        </w:tc>
        <w:tc>
          <w:tcPr>
            <w:tcW w:w="1977" w:type="dxa"/>
            <w:tcMar>
              <w:top w:w="28" w:type="dxa"/>
              <w:left w:w="102" w:type="dxa"/>
              <w:bottom w:w="28" w:type="dxa"/>
              <w:right w:w="102" w:type="dxa"/>
            </w:tcMar>
            <w:vAlign w:val="center"/>
            <w:hideMark/>
          </w:tcPr>
          <w:p w14:paraId="2C9A8B60"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0.167</w:t>
            </w:r>
          </w:p>
        </w:tc>
      </w:tr>
      <w:tr w:rsidR="00311A8A" w:rsidRPr="00CD0EEB" w14:paraId="34CA96D9" w14:textId="77777777" w:rsidTr="00351C1A">
        <w:tc>
          <w:tcPr>
            <w:tcW w:w="3107" w:type="dxa"/>
            <w:tcMar>
              <w:top w:w="28" w:type="dxa"/>
              <w:left w:w="102" w:type="dxa"/>
              <w:bottom w:w="28" w:type="dxa"/>
              <w:right w:w="102" w:type="dxa"/>
            </w:tcMar>
            <w:vAlign w:val="center"/>
            <w:hideMark/>
          </w:tcPr>
          <w:p w14:paraId="4D6D60E2" w14:textId="6948D81C" w:rsidR="001F4732" w:rsidRPr="00CD0EEB" w:rsidRDefault="001F4732" w:rsidP="00CD0EEB">
            <w:pPr>
              <w:autoSpaceDE w:val="0"/>
              <w:autoSpaceDN w:val="0"/>
              <w:adjustRightInd w:val="0"/>
              <w:snapToGrid w:val="0"/>
              <w:spacing w:line="360" w:lineRule="auto"/>
              <w:rPr>
                <w:rFonts w:ascii="Book Antiqua" w:eastAsia="Gulim" w:hAnsi="Book Antiqua"/>
              </w:rPr>
            </w:pPr>
            <w:proofErr w:type="spellStart"/>
            <w:r w:rsidRPr="00CD0EEB">
              <w:rPr>
                <w:rFonts w:ascii="Book Antiqua" w:eastAsia="함초롬바탕" w:hAnsi="Book Antiqua"/>
              </w:rPr>
              <w:t>Pletelet</w:t>
            </w:r>
            <w:proofErr w:type="spellEnd"/>
            <w:r w:rsidRPr="00CD0EEB">
              <w:rPr>
                <w:rFonts w:ascii="Book Antiqua" w:eastAsia="함초롬바탕" w:hAnsi="Book Antiqua"/>
              </w:rPr>
              <w:t>/</w:t>
            </w:r>
            <w:r w:rsidR="0015423C" w:rsidRPr="00CD0EEB">
              <w:rPr>
                <w:rFonts w:ascii="Book Antiqua" w:eastAsia="함초롬바탕" w:hAnsi="Book Antiqua"/>
              </w:rPr>
              <w:t>l</w:t>
            </w:r>
            <w:r w:rsidRPr="00CD0EEB">
              <w:rPr>
                <w:rFonts w:ascii="Book Antiqua" w:eastAsia="함초롬바탕" w:hAnsi="Book Antiqua"/>
              </w:rPr>
              <w:t>ymphocyte ratio</w:t>
            </w:r>
          </w:p>
        </w:tc>
        <w:tc>
          <w:tcPr>
            <w:tcW w:w="2098" w:type="dxa"/>
            <w:tcMar>
              <w:top w:w="28" w:type="dxa"/>
              <w:left w:w="102" w:type="dxa"/>
              <w:bottom w:w="28" w:type="dxa"/>
              <w:right w:w="102" w:type="dxa"/>
            </w:tcMar>
            <w:vAlign w:val="center"/>
            <w:hideMark/>
          </w:tcPr>
          <w:p w14:paraId="782A964A"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190.2 ± 120.7</w:t>
            </w:r>
          </w:p>
        </w:tc>
        <w:tc>
          <w:tcPr>
            <w:tcW w:w="2154" w:type="dxa"/>
            <w:tcMar>
              <w:top w:w="28" w:type="dxa"/>
              <w:left w:w="102" w:type="dxa"/>
              <w:bottom w:w="28" w:type="dxa"/>
              <w:right w:w="102" w:type="dxa"/>
            </w:tcMar>
            <w:vAlign w:val="center"/>
            <w:hideMark/>
          </w:tcPr>
          <w:p w14:paraId="14D48D12"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159.5 ± 71.0</w:t>
            </w:r>
          </w:p>
        </w:tc>
        <w:tc>
          <w:tcPr>
            <w:tcW w:w="1977" w:type="dxa"/>
            <w:tcMar>
              <w:top w:w="28" w:type="dxa"/>
              <w:left w:w="102" w:type="dxa"/>
              <w:bottom w:w="28" w:type="dxa"/>
              <w:right w:w="102" w:type="dxa"/>
            </w:tcMar>
            <w:vAlign w:val="center"/>
            <w:hideMark/>
          </w:tcPr>
          <w:p w14:paraId="3934AC8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0.129</w:t>
            </w:r>
          </w:p>
        </w:tc>
      </w:tr>
      <w:tr w:rsidR="00311A8A" w:rsidRPr="00CD0EEB" w14:paraId="5AD4EB96" w14:textId="77777777" w:rsidTr="00351C1A">
        <w:tc>
          <w:tcPr>
            <w:tcW w:w="3107" w:type="dxa"/>
            <w:tcMar>
              <w:top w:w="28" w:type="dxa"/>
              <w:left w:w="102" w:type="dxa"/>
              <w:bottom w:w="28" w:type="dxa"/>
              <w:right w:w="102" w:type="dxa"/>
            </w:tcMar>
            <w:vAlign w:val="center"/>
            <w:hideMark/>
          </w:tcPr>
          <w:p w14:paraId="5B09CF55"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C-related protein (mg/dL)</w:t>
            </w:r>
          </w:p>
        </w:tc>
        <w:tc>
          <w:tcPr>
            <w:tcW w:w="2098" w:type="dxa"/>
            <w:tcMar>
              <w:top w:w="28" w:type="dxa"/>
              <w:left w:w="102" w:type="dxa"/>
              <w:bottom w:w="28" w:type="dxa"/>
              <w:right w:w="102" w:type="dxa"/>
            </w:tcMar>
            <w:vAlign w:val="center"/>
            <w:hideMark/>
          </w:tcPr>
          <w:p w14:paraId="2263DB2E"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 xml:space="preserve">1.49 ± 2.23 </w:t>
            </w:r>
          </w:p>
        </w:tc>
        <w:tc>
          <w:tcPr>
            <w:tcW w:w="2154" w:type="dxa"/>
            <w:tcMar>
              <w:top w:w="28" w:type="dxa"/>
              <w:left w:w="102" w:type="dxa"/>
              <w:bottom w:w="28" w:type="dxa"/>
              <w:right w:w="102" w:type="dxa"/>
            </w:tcMar>
            <w:vAlign w:val="center"/>
            <w:hideMark/>
          </w:tcPr>
          <w:p w14:paraId="6BDC2B6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1.29 ± 2.00</w:t>
            </w:r>
          </w:p>
        </w:tc>
        <w:tc>
          <w:tcPr>
            <w:tcW w:w="1977" w:type="dxa"/>
            <w:tcMar>
              <w:top w:w="28" w:type="dxa"/>
              <w:left w:w="102" w:type="dxa"/>
              <w:bottom w:w="28" w:type="dxa"/>
              <w:right w:w="102" w:type="dxa"/>
            </w:tcMar>
            <w:vAlign w:val="center"/>
            <w:hideMark/>
          </w:tcPr>
          <w:p w14:paraId="787926DD"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0.641</w:t>
            </w:r>
          </w:p>
        </w:tc>
      </w:tr>
      <w:tr w:rsidR="00311A8A" w:rsidRPr="00CD0EEB" w14:paraId="6DF26538" w14:textId="77777777" w:rsidTr="00351C1A">
        <w:tc>
          <w:tcPr>
            <w:tcW w:w="3107" w:type="dxa"/>
            <w:tcMar>
              <w:top w:w="28" w:type="dxa"/>
              <w:left w:w="102" w:type="dxa"/>
              <w:bottom w:w="28" w:type="dxa"/>
              <w:right w:w="102" w:type="dxa"/>
            </w:tcMar>
            <w:vAlign w:val="center"/>
            <w:hideMark/>
          </w:tcPr>
          <w:p w14:paraId="355ECAB6"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Albumin (g/dL)</w:t>
            </w:r>
          </w:p>
        </w:tc>
        <w:tc>
          <w:tcPr>
            <w:tcW w:w="2098" w:type="dxa"/>
            <w:tcMar>
              <w:top w:w="28" w:type="dxa"/>
              <w:left w:w="102" w:type="dxa"/>
              <w:bottom w:w="28" w:type="dxa"/>
              <w:right w:w="102" w:type="dxa"/>
            </w:tcMar>
            <w:vAlign w:val="center"/>
            <w:hideMark/>
          </w:tcPr>
          <w:p w14:paraId="10936D34"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3.92 ± 0.46</w:t>
            </w:r>
          </w:p>
        </w:tc>
        <w:tc>
          <w:tcPr>
            <w:tcW w:w="2154" w:type="dxa"/>
            <w:tcMar>
              <w:top w:w="28" w:type="dxa"/>
              <w:left w:w="102" w:type="dxa"/>
              <w:bottom w:w="28" w:type="dxa"/>
              <w:right w:w="102" w:type="dxa"/>
            </w:tcMar>
            <w:vAlign w:val="center"/>
            <w:hideMark/>
          </w:tcPr>
          <w:p w14:paraId="02D1298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3.98 ± 0.57</w:t>
            </w:r>
          </w:p>
        </w:tc>
        <w:tc>
          <w:tcPr>
            <w:tcW w:w="1977" w:type="dxa"/>
            <w:tcMar>
              <w:top w:w="28" w:type="dxa"/>
              <w:left w:w="102" w:type="dxa"/>
              <w:bottom w:w="28" w:type="dxa"/>
              <w:right w:w="102" w:type="dxa"/>
            </w:tcMar>
            <w:vAlign w:val="center"/>
            <w:hideMark/>
          </w:tcPr>
          <w:p w14:paraId="2D31E386"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Gulim" w:hAnsi="Book Antiqua"/>
              </w:rPr>
              <w:t>0.552</w:t>
            </w:r>
          </w:p>
        </w:tc>
      </w:tr>
      <w:tr w:rsidR="00311A8A" w:rsidRPr="00CD0EEB" w14:paraId="434D2811" w14:textId="77777777" w:rsidTr="00351C1A">
        <w:tc>
          <w:tcPr>
            <w:tcW w:w="3107" w:type="dxa"/>
            <w:tcMar>
              <w:top w:w="28" w:type="dxa"/>
              <w:left w:w="102" w:type="dxa"/>
              <w:bottom w:w="28" w:type="dxa"/>
              <w:right w:w="102" w:type="dxa"/>
            </w:tcMar>
            <w:vAlign w:val="center"/>
            <w:hideMark/>
          </w:tcPr>
          <w:p w14:paraId="07220883"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Total bilirubin (mg/dL)</w:t>
            </w:r>
          </w:p>
        </w:tc>
        <w:tc>
          <w:tcPr>
            <w:tcW w:w="2098" w:type="dxa"/>
            <w:tcMar>
              <w:top w:w="28" w:type="dxa"/>
              <w:left w:w="102" w:type="dxa"/>
              <w:bottom w:w="28" w:type="dxa"/>
              <w:right w:w="102" w:type="dxa"/>
            </w:tcMar>
            <w:vAlign w:val="center"/>
            <w:hideMark/>
          </w:tcPr>
          <w:p w14:paraId="3FAD441C"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1.41 ± 3.06</w:t>
            </w:r>
          </w:p>
        </w:tc>
        <w:tc>
          <w:tcPr>
            <w:tcW w:w="2154" w:type="dxa"/>
            <w:tcMar>
              <w:top w:w="28" w:type="dxa"/>
              <w:left w:w="102" w:type="dxa"/>
              <w:bottom w:w="28" w:type="dxa"/>
              <w:right w:w="102" w:type="dxa"/>
            </w:tcMar>
            <w:vAlign w:val="center"/>
            <w:hideMark/>
          </w:tcPr>
          <w:p w14:paraId="751ABAB0"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1.42 ± 1.60</w:t>
            </w:r>
          </w:p>
        </w:tc>
        <w:tc>
          <w:tcPr>
            <w:tcW w:w="1977" w:type="dxa"/>
            <w:tcMar>
              <w:top w:w="28" w:type="dxa"/>
              <w:left w:w="102" w:type="dxa"/>
              <w:bottom w:w="28" w:type="dxa"/>
              <w:right w:w="102" w:type="dxa"/>
            </w:tcMar>
            <w:vAlign w:val="center"/>
            <w:hideMark/>
          </w:tcPr>
          <w:p w14:paraId="1D78EDF2"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Gulim" w:hAnsi="Book Antiqua"/>
              </w:rPr>
              <w:t>0.988</w:t>
            </w:r>
          </w:p>
        </w:tc>
      </w:tr>
      <w:tr w:rsidR="00311A8A" w:rsidRPr="00CD0EEB" w14:paraId="2D62A051" w14:textId="77777777" w:rsidTr="00351C1A">
        <w:tc>
          <w:tcPr>
            <w:tcW w:w="3107" w:type="dxa"/>
            <w:tcBorders>
              <w:bottom w:val="single" w:sz="8" w:space="0" w:color="auto"/>
            </w:tcBorders>
            <w:tcMar>
              <w:top w:w="28" w:type="dxa"/>
              <w:left w:w="102" w:type="dxa"/>
              <w:bottom w:w="28" w:type="dxa"/>
              <w:right w:w="102" w:type="dxa"/>
            </w:tcMar>
            <w:vAlign w:val="center"/>
            <w:hideMark/>
          </w:tcPr>
          <w:p w14:paraId="0206F523"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CA 19-9 (U/mL)</w:t>
            </w:r>
          </w:p>
        </w:tc>
        <w:tc>
          <w:tcPr>
            <w:tcW w:w="2098" w:type="dxa"/>
            <w:tcBorders>
              <w:bottom w:val="single" w:sz="8" w:space="0" w:color="auto"/>
            </w:tcBorders>
            <w:tcMar>
              <w:top w:w="28" w:type="dxa"/>
              <w:left w:w="102" w:type="dxa"/>
              <w:bottom w:w="28" w:type="dxa"/>
              <w:right w:w="102" w:type="dxa"/>
            </w:tcMar>
            <w:vAlign w:val="center"/>
            <w:hideMark/>
          </w:tcPr>
          <w:p w14:paraId="5FF6F4D6"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12881.3 ± 54407.2</w:t>
            </w:r>
          </w:p>
        </w:tc>
        <w:tc>
          <w:tcPr>
            <w:tcW w:w="2154" w:type="dxa"/>
            <w:tcBorders>
              <w:bottom w:val="single" w:sz="8" w:space="0" w:color="auto"/>
            </w:tcBorders>
            <w:tcMar>
              <w:top w:w="28" w:type="dxa"/>
              <w:left w:w="102" w:type="dxa"/>
              <w:bottom w:w="28" w:type="dxa"/>
              <w:right w:w="102" w:type="dxa"/>
            </w:tcMar>
            <w:vAlign w:val="center"/>
            <w:hideMark/>
          </w:tcPr>
          <w:p w14:paraId="201BADA2"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1307.1 ± 2079.1</w:t>
            </w:r>
          </w:p>
        </w:tc>
        <w:tc>
          <w:tcPr>
            <w:tcW w:w="1977" w:type="dxa"/>
            <w:tcBorders>
              <w:bottom w:val="single" w:sz="8" w:space="0" w:color="auto"/>
            </w:tcBorders>
            <w:tcMar>
              <w:top w:w="28" w:type="dxa"/>
              <w:left w:w="102" w:type="dxa"/>
              <w:bottom w:w="28" w:type="dxa"/>
              <w:right w:w="102" w:type="dxa"/>
            </w:tcMar>
            <w:vAlign w:val="center"/>
            <w:hideMark/>
          </w:tcPr>
          <w:p w14:paraId="60E0DBF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Gulim" w:hAnsi="Book Antiqua"/>
              </w:rPr>
              <w:t>0.153</w:t>
            </w:r>
          </w:p>
        </w:tc>
      </w:tr>
    </w:tbl>
    <w:p w14:paraId="0D44836B" w14:textId="14A62F57" w:rsidR="001F4732" w:rsidRDefault="00F7484C" w:rsidP="00A87C07">
      <w:pPr>
        <w:spacing w:line="360" w:lineRule="auto"/>
        <w:jc w:val="both"/>
        <w:rPr>
          <w:rFonts w:ascii="Book Antiqua" w:eastAsia="함초롬바탕" w:hAnsi="Book Antiqua"/>
        </w:rPr>
      </w:pPr>
      <w:proofErr w:type="spellStart"/>
      <w:r w:rsidRPr="00F7484C">
        <w:rPr>
          <w:rFonts w:ascii="Book Antiqua" w:eastAsia="함초롬바탕" w:hAnsi="Book Antiqua"/>
          <w:vertAlign w:val="superscript"/>
        </w:rPr>
        <w:t>a</w:t>
      </w:r>
      <w:r w:rsidR="00660E27">
        <w:rPr>
          <w:rFonts w:ascii="Book Antiqua" w:eastAsia="함초롬바탕" w:hAnsi="Book Antiqua"/>
          <w:i/>
          <w:iCs/>
        </w:rPr>
        <w:t>P</w:t>
      </w:r>
      <w:proofErr w:type="spellEnd"/>
      <w:r w:rsidRPr="00F7484C">
        <w:rPr>
          <w:rFonts w:ascii="Book Antiqua" w:eastAsia="함초롬바탕" w:hAnsi="Book Antiqua"/>
        </w:rPr>
        <w:t xml:space="preserve"> &lt; 0.05</w:t>
      </w:r>
      <w:r w:rsidR="00660E27">
        <w:rPr>
          <w:rFonts w:ascii="Book Antiqua" w:eastAsia="함초롬바탕" w:hAnsi="Book Antiqua"/>
        </w:rPr>
        <w:t>,</w:t>
      </w:r>
      <w:r>
        <w:rPr>
          <w:rFonts w:ascii="Book Antiqua" w:eastAsia="함초롬바탕" w:hAnsi="Book Antiqua"/>
        </w:rPr>
        <w:t xml:space="preserve"> </w:t>
      </w:r>
      <w:r w:rsidR="00660E27">
        <w:rPr>
          <w:rFonts w:ascii="Book Antiqua" w:eastAsia="함초롬바탕" w:hAnsi="Book Antiqua"/>
        </w:rPr>
        <w:t>m</w:t>
      </w:r>
      <w:r w:rsidR="0015423C" w:rsidRPr="00BB278E">
        <w:rPr>
          <w:rFonts w:ascii="Book Antiqua" w:eastAsia="함초롬바탕" w:hAnsi="Book Antiqua"/>
        </w:rPr>
        <w:t>ean ± SD</w:t>
      </w:r>
      <w:r w:rsidR="00BF7063">
        <w:rPr>
          <w:rFonts w:ascii="Book Antiqua" w:eastAsia="함초롬바탕" w:hAnsi="Book Antiqua"/>
        </w:rPr>
        <w:t>.</w:t>
      </w:r>
      <w:r w:rsidR="0015423C" w:rsidRPr="00BB278E">
        <w:rPr>
          <w:rFonts w:ascii="Book Antiqua" w:eastAsia="함초롬바탕" w:hAnsi="Book Antiqua"/>
        </w:rPr>
        <w:t xml:space="preserve"> GA</w:t>
      </w:r>
      <w:r w:rsidR="0015423C">
        <w:rPr>
          <w:rFonts w:ascii="Book Antiqua" w:eastAsia="함초롬바탕" w:hAnsi="Book Antiqua"/>
        </w:rPr>
        <w:t>:</w:t>
      </w:r>
      <w:r w:rsidR="0015423C" w:rsidRPr="00BB278E">
        <w:rPr>
          <w:rFonts w:ascii="Book Antiqua" w:eastAsia="함초롬바탕" w:hAnsi="Book Antiqua"/>
        </w:rPr>
        <w:t xml:space="preserve"> </w:t>
      </w:r>
      <w:r w:rsidR="0015423C">
        <w:rPr>
          <w:rFonts w:ascii="Book Antiqua" w:eastAsia="함초롬바탕" w:hAnsi="Book Antiqua"/>
        </w:rPr>
        <w:t>G</w:t>
      </w:r>
      <w:r w:rsidR="0015423C" w:rsidRPr="00BB278E">
        <w:rPr>
          <w:rFonts w:ascii="Book Antiqua" w:eastAsia="함초롬바탕" w:hAnsi="Book Antiqua"/>
        </w:rPr>
        <w:t xml:space="preserve">emcitabine plus nab-paclitaxel; </w:t>
      </w:r>
      <w:r w:rsidR="0015423C">
        <w:rPr>
          <w:rFonts w:ascii="Book Antiqua" w:eastAsia="함초롬바탕" w:hAnsi="Book Antiqua"/>
        </w:rPr>
        <w:t xml:space="preserve">ECOG: </w:t>
      </w:r>
      <w:r w:rsidR="0015423C" w:rsidRPr="00A87C07">
        <w:rPr>
          <w:rFonts w:ascii="Book Antiqua" w:eastAsia="Book Antiqua" w:hAnsi="Book Antiqua" w:cs="Book Antiqua"/>
          <w:color w:val="000000"/>
        </w:rPr>
        <w:t>Eastern Cooperative Oncology Group</w:t>
      </w:r>
      <w:r w:rsidR="0015423C">
        <w:rPr>
          <w:rFonts w:ascii="Book Antiqua" w:eastAsia="Book Antiqua" w:hAnsi="Book Antiqua" w:cs="Book Antiqua"/>
          <w:color w:val="000000"/>
        </w:rPr>
        <w:t xml:space="preserve">; </w:t>
      </w:r>
      <w:r w:rsidR="0015423C" w:rsidRPr="00BB278E">
        <w:rPr>
          <w:rFonts w:ascii="Book Antiqua" w:eastAsia="함초롬바탕" w:hAnsi="Book Antiqua"/>
        </w:rPr>
        <w:t>CA</w:t>
      </w:r>
      <w:r w:rsidR="0015423C">
        <w:rPr>
          <w:rFonts w:ascii="Book Antiqua" w:eastAsia="함초롬바탕" w:hAnsi="Book Antiqua"/>
        </w:rPr>
        <w:t>:</w:t>
      </w:r>
      <w:r w:rsidR="0015423C" w:rsidRPr="00BB278E">
        <w:rPr>
          <w:rFonts w:ascii="Book Antiqua" w:eastAsia="함초롬바탕" w:hAnsi="Book Antiqua"/>
        </w:rPr>
        <w:t xml:space="preserve"> </w:t>
      </w:r>
      <w:r w:rsidR="0015423C">
        <w:rPr>
          <w:rFonts w:ascii="Book Antiqua" w:eastAsia="함초롬바탕" w:hAnsi="Book Antiqua"/>
        </w:rPr>
        <w:t>C</w:t>
      </w:r>
      <w:r w:rsidR="0015423C" w:rsidRPr="00BB278E">
        <w:rPr>
          <w:rFonts w:ascii="Book Antiqua" w:eastAsia="함초롬바탕" w:hAnsi="Book Antiqua"/>
        </w:rPr>
        <w:t>arbohydrate antigen</w:t>
      </w:r>
      <w:r w:rsidR="0015423C">
        <w:rPr>
          <w:rFonts w:ascii="Book Antiqua" w:eastAsia="함초롬바탕" w:hAnsi="Book Antiqua"/>
        </w:rPr>
        <w:t>.</w:t>
      </w:r>
    </w:p>
    <w:p w14:paraId="6193FA91" w14:textId="364E898B" w:rsidR="000B00FD" w:rsidRPr="00BB278E" w:rsidRDefault="0015423C" w:rsidP="00A87C07">
      <w:pPr>
        <w:spacing w:line="360" w:lineRule="auto"/>
        <w:jc w:val="both"/>
        <w:rPr>
          <w:rFonts w:ascii="Book Antiqua" w:eastAsia="함초롬바탕" w:hAnsi="Book Antiqua"/>
          <w:b/>
          <w:bCs/>
        </w:rPr>
      </w:pPr>
      <w:r>
        <w:rPr>
          <w:rFonts w:ascii="Book Antiqua" w:eastAsia="함초롬바탕" w:hAnsi="Book Antiqua"/>
        </w:rPr>
        <w:br w:type="page"/>
      </w:r>
      <w:r w:rsidRPr="00BB278E">
        <w:rPr>
          <w:rFonts w:ascii="Book Antiqua" w:eastAsia="함초롬바탕" w:hAnsi="Book Antiqua"/>
          <w:b/>
          <w:bCs/>
        </w:rPr>
        <w:lastRenderedPageBreak/>
        <w:t>Table 2 Result of chemotherapy response of each regimen</w:t>
      </w:r>
      <w:r w:rsidR="008529B5">
        <w:rPr>
          <w:rFonts w:ascii="Book Antiqua" w:eastAsia="Book Antiqua" w:hAnsi="Book Antiqua" w:cs="Book Antiqua"/>
          <w:b/>
          <w:bCs/>
          <w:color w:val="000000"/>
        </w:rPr>
        <w:t xml:space="preserve">, </w:t>
      </w:r>
      <w:r w:rsidR="008529B5" w:rsidRPr="00CD0EEB">
        <w:rPr>
          <w:rFonts w:ascii="Book Antiqua" w:eastAsia="Book Antiqua" w:hAnsi="Book Antiqua" w:cs="Book Antiqua"/>
          <w:b/>
          <w:bCs/>
          <w:i/>
          <w:iCs/>
          <w:color w:val="000000"/>
        </w:rPr>
        <w:t>n</w:t>
      </w:r>
      <w:r w:rsidR="008529B5">
        <w:rPr>
          <w:rFonts w:ascii="Book Antiqua" w:eastAsia="Book Antiqua" w:hAnsi="Book Antiqua" w:cs="Book Antiqua"/>
          <w:b/>
          <w:bCs/>
          <w:color w:val="000000"/>
        </w:rPr>
        <w:t xml:space="preserve"> </w:t>
      </w:r>
      <w:r w:rsidR="008529B5">
        <w:rPr>
          <w:rFonts w:ascii="Book Antiqua" w:eastAsia="宋体" w:hAnsi="Book Antiqua" w:cs="Book Antiqua"/>
          <w:b/>
          <w:bCs/>
          <w:color w:val="000000"/>
          <w:lang w:eastAsia="zh-CN"/>
        </w:rPr>
        <w:t>(%)</w:t>
      </w:r>
    </w:p>
    <w:tbl>
      <w:tblPr>
        <w:tblOverlap w:val="never"/>
        <w:tblW w:w="0" w:type="auto"/>
        <w:jc w:val="center"/>
        <w:tblBorders>
          <w:top w:val="single" w:sz="2" w:space="0" w:color="000000"/>
          <w:bottom w:val="single" w:sz="2" w:space="0" w:color="000000"/>
          <w:insideH w:val="single" w:sz="2" w:space="0" w:color="000000"/>
        </w:tblBorders>
        <w:tblCellMar>
          <w:top w:w="15" w:type="dxa"/>
          <w:left w:w="15" w:type="dxa"/>
          <w:bottom w:w="15" w:type="dxa"/>
          <w:right w:w="15" w:type="dxa"/>
        </w:tblCellMar>
        <w:tblLook w:val="04A0" w:firstRow="1" w:lastRow="0" w:firstColumn="1" w:lastColumn="0" w:noHBand="0" w:noVBand="1"/>
      </w:tblPr>
      <w:tblGrid>
        <w:gridCol w:w="3654"/>
        <w:gridCol w:w="2134"/>
        <w:gridCol w:w="2260"/>
        <w:gridCol w:w="1247"/>
      </w:tblGrid>
      <w:tr w:rsidR="0015423C" w:rsidRPr="008529B5" w14:paraId="5E824E43" w14:textId="77777777" w:rsidTr="00351C1A">
        <w:trPr>
          <w:jc w:val="center"/>
        </w:trPr>
        <w:tc>
          <w:tcPr>
            <w:tcW w:w="3654" w:type="dxa"/>
            <w:tcBorders>
              <w:top w:val="single" w:sz="8" w:space="0" w:color="auto"/>
              <w:bottom w:val="single" w:sz="4" w:space="0" w:color="000000"/>
            </w:tcBorders>
            <w:shd w:val="clear" w:color="auto" w:fill="auto"/>
            <w:tcMar>
              <w:top w:w="28" w:type="dxa"/>
              <w:left w:w="102" w:type="dxa"/>
              <w:bottom w:w="28" w:type="dxa"/>
              <w:right w:w="102" w:type="dxa"/>
            </w:tcMar>
            <w:vAlign w:val="center"/>
            <w:hideMark/>
          </w:tcPr>
          <w:p w14:paraId="66424E91" w14:textId="77777777" w:rsidR="0015423C" w:rsidRPr="008529B5" w:rsidRDefault="0015423C" w:rsidP="008529B5">
            <w:pPr>
              <w:pStyle w:val="MDPI41tablecaption"/>
              <w:autoSpaceDE w:val="0"/>
              <w:autoSpaceDN w:val="0"/>
              <w:spacing w:before="0" w:after="0" w:line="360" w:lineRule="auto"/>
              <w:ind w:left="0" w:right="0"/>
              <w:jc w:val="left"/>
              <w:rPr>
                <w:rFonts w:ascii="Book Antiqua" w:eastAsia="함초롬바탕" w:hAnsi="Book Antiqua"/>
                <w:b/>
                <w:color w:val="auto"/>
                <w:sz w:val="24"/>
                <w:szCs w:val="24"/>
              </w:rPr>
            </w:pPr>
          </w:p>
        </w:tc>
        <w:tc>
          <w:tcPr>
            <w:tcW w:w="2134" w:type="dxa"/>
            <w:tcBorders>
              <w:top w:val="single" w:sz="8" w:space="0" w:color="auto"/>
              <w:bottom w:val="single" w:sz="4" w:space="0" w:color="000000"/>
            </w:tcBorders>
            <w:shd w:val="clear" w:color="auto" w:fill="auto"/>
            <w:tcMar>
              <w:top w:w="28" w:type="dxa"/>
              <w:left w:w="102" w:type="dxa"/>
              <w:bottom w:w="28" w:type="dxa"/>
              <w:right w:w="102" w:type="dxa"/>
            </w:tcMar>
            <w:vAlign w:val="center"/>
            <w:hideMark/>
          </w:tcPr>
          <w:p w14:paraId="18CD0D49" w14:textId="463571B7" w:rsidR="0015423C" w:rsidRPr="008529B5" w:rsidRDefault="0015423C" w:rsidP="00351C1A">
            <w:pPr>
              <w:pStyle w:val="MDPI41tablecaption"/>
              <w:autoSpaceDE w:val="0"/>
              <w:autoSpaceDN w:val="0"/>
              <w:spacing w:before="0" w:after="0" w:line="360" w:lineRule="auto"/>
              <w:ind w:left="0" w:right="0"/>
              <w:jc w:val="left"/>
              <w:rPr>
                <w:rFonts w:ascii="Book Antiqua" w:eastAsia="Gulim" w:hAnsi="Book Antiqua"/>
                <w:b/>
                <w:color w:val="auto"/>
                <w:sz w:val="24"/>
                <w:szCs w:val="24"/>
              </w:rPr>
            </w:pPr>
            <w:r w:rsidRPr="008529B5">
              <w:rPr>
                <w:rFonts w:ascii="Book Antiqua" w:eastAsia="함초롬바탕" w:hAnsi="Book Antiqua"/>
                <w:b/>
                <w:color w:val="auto"/>
                <w:sz w:val="24"/>
                <w:szCs w:val="24"/>
              </w:rPr>
              <w:t>GA (</w:t>
            </w:r>
            <w:r w:rsidRPr="008529B5">
              <w:rPr>
                <w:rFonts w:ascii="Book Antiqua" w:eastAsia="함초롬바탕" w:hAnsi="Book Antiqua"/>
                <w:b/>
                <w:i/>
                <w:iCs/>
                <w:color w:val="auto"/>
                <w:sz w:val="24"/>
                <w:szCs w:val="24"/>
              </w:rPr>
              <w:t>n</w:t>
            </w:r>
            <w:r w:rsidR="000B00FD" w:rsidRPr="008529B5">
              <w:rPr>
                <w:rFonts w:ascii="Book Antiqua" w:eastAsia="함초롬바탕" w:hAnsi="Book Antiqua"/>
                <w:b/>
                <w:color w:val="auto"/>
                <w:sz w:val="24"/>
                <w:szCs w:val="24"/>
              </w:rPr>
              <w:t xml:space="preserve"> </w:t>
            </w:r>
            <w:r w:rsidRPr="008529B5">
              <w:rPr>
                <w:rFonts w:ascii="Book Antiqua" w:eastAsia="함초롬바탕" w:hAnsi="Book Antiqua"/>
                <w:b/>
                <w:color w:val="auto"/>
                <w:sz w:val="24"/>
                <w:szCs w:val="24"/>
              </w:rPr>
              <w:t>=</w:t>
            </w:r>
            <w:r w:rsidR="000B00FD" w:rsidRPr="008529B5">
              <w:rPr>
                <w:rFonts w:ascii="Book Antiqua" w:eastAsia="함초롬바탕" w:hAnsi="Book Antiqua"/>
                <w:b/>
                <w:color w:val="auto"/>
                <w:sz w:val="24"/>
                <w:szCs w:val="24"/>
              </w:rPr>
              <w:t xml:space="preserve"> </w:t>
            </w:r>
            <w:r w:rsidRPr="008529B5">
              <w:rPr>
                <w:rFonts w:ascii="Book Antiqua" w:eastAsia="함초롬바탕" w:hAnsi="Book Antiqua"/>
                <w:b/>
                <w:color w:val="auto"/>
                <w:sz w:val="24"/>
                <w:szCs w:val="24"/>
              </w:rPr>
              <w:t>54)</w:t>
            </w:r>
          </w:p>
        </w:tc>
        <w:tc>
          <w:tcPr>
            <w:tcW w:w="2260" w:type="dxa"/>
            <w:tcBorders>
              <w:top w:val="single" w:sz="8" w:space="0" w:color="auto"/>
              <w:bottom w:val="single" w:sz="4" w:space="0" w:color="000000"/>
            </w:tcBorders>
            <w:shd w:val="clear" w:color="auto" w:fill="auto"/>
            <w:tcMar>
              <w:top w:w="28" w:type="dxa"/>
              <w:left w:w="102" w:type="dxa"/>
              <w:bottom w:w="28" w:type="dxa"/>
              <w:right w:w="102" w:type="dxa"/>
            </w:tcMar>
            <w:vAlign w:val="center"/>
            <w:hideMark/>
          </w:tcPr>
          <w:p w14:paraId="0D835F9F" w14:textId="560887E4" w:rsidR="0015423C" w:rsidRPr="008529B5" w:rsidRDefault="0015423C" w:rsidP="00351C1A">
            <w:pPr>
              <w:autoSpaceDE w:val="0"/>
              <w:autoSpaceDN w:val="0"/>
              <w:adjustRightInd w:val="0"/>
              <w:snapToGrid w:val="0"/>
              <w:spacing w:line="360" w:lineRule="auto"/>
              <w:rPr>
                <w:rFonts w:ascii="Book Antiqua" w:eastAsia="Gulim" w:hAnsi="Book Antiqua"/>
                <w:b/>
              </w:rPr>
            </w:pPr>
            <w:r w:rsidRPr="00C143D3">
              <w:rPr>
                <w:rFonts w:ascii="Book Antiqua" w:eastAsia="함초롬바탕" w:hAnsi="Book Antiqua"/>
                <w:b/>
                <w:caps/>
              </w:rPr>
              <w:t>Folfirinox</w:t>
            </w:r>
            <w:r w:rsidRPr="008529B5">
              <w:rPr>
                <w:rFonts w:ascii="Book Antiqua" w:eastAsia="함초롬바탕" w:hAnsi="Book Antiqua"/>
                <w:b/>
              </w:rPr>
              <w:t xml:space="preserve"> (</w:t>
            </w:r>
            <w:r w:rsidRPr="008529B5">
              <w:rPr>
                <w:rFonts w:ascii="Book Antiqua" w:eastAsia="함초롬바탕" w:hAnsi="Book Antiqua"/>
                <w:b/>
                <w:i/>
                <w:iCs/>
              </w:rPr>
              <w:t>n</w:t>
            </w:r>
            <w:r w:rsidR="000B00FD" w:rsidRPr="008529B5">
              <w:rPr>
                <w:rFonts w:ascii="Book Antiqua" w:eastAsia="함초롬바탕" w:hAnsi="Book Antiqua"/>
                <w:b/>
              </w:rPr>
              <w:t xml:space="preserve"> </w:t>
            </w:r>
            <w:r w:rsidRPr="008529B5">
              <w:rPr>
                <w:rFonts w:ascii="Book Antiqua" w:eastAsia="함초롬바탕" w:hAnsi="Book Antiqua"/>
                <w:b/>
              </w:rPr>
              <w:t>=</w:t>
            </w:r>
            <w:r w:rsidR="000B00FD" w:rsidRPr="008529B5">
              <w:rPr>
                <w:rFonts w:ascii="Book Antiqua" w:eastAsia="함초롬바탕" w:hAnsi="Book Antiqua"/>
                <w:b/>
              </w:rPr>
              <w:t xml:space="preserve"> </w:t>
            </w:r>
            <w:r w:rsidRPr="008529B5">
              <w:rPr>
                <w:rFonts w:ascii="Book Antiqua" w:eastAsia="함초롬바탕" w:hAnsi="Book Antiqua"/>
                <w:b/>
              </w:rPr>
              <w:t>47)</w:t>
            </w:r>
          </w:p>
        </w:tc>
        <w:tc>
          <w:tcPr>
            <w:tcW w:w="1247" w:type="dxa"/>
            <w:tcBorders>
              <w:top w:val="single" w:sz="8" w:space="0" w:color="auto"/>
              <w:bottom w:val="single" w:sz="4" w:space="0" w:color="000000"/>
            </w:tcBorders>
            <w:shd w:val="clear" w:color="auto" w:fill="auto"/>
            <w:tcMar>
              <w:top w:w="28" w:type="dxa"/>
              <w:left w:w="102" w:type="dxa"/>
              <w:bottom w:w="28" w:type="dxa"/>
              <w:right w:w="102" w:type="dxa"/>
            </w:tcMar>
            <w:vAlign w:val="center"/>
            <w:hideMark/>
          </w:tcPr>
          <w:p w14:paraId="03F80FC9" w14:textId="436313B1" w:rsidR="0015423C" w:rsidRPr="008529B5" w:rsidRDefault="000B00FD" w:rsidP="00351C1A">
            <w:pPr>
              <w:autoSpaceDE w:val="0"/>
              <w:autoSpaceDN w:val="0"/>
              <w:adjustRightInd w:val="0"/>
              <w:snapToGrid w:val="0"/>
              <w:spacing w:line="360" w:lineRule="auto"/>
              <w:rPr>
                <w:rFonts w:ascii="Book Antiqua" w:eastAsia="Gulim" w:hAnsi="Book Antiqua"/>
                <w:b/>
              </w:rPr>
            </w:pPr>
            <w:r w:rsidRPr="008529B5">
              <w:rPr>
                <w:rFonts w:ascii="Book Antiqua" w:eastAsia="함초롬바탕" w:hAnsi="Book Antiqua"/>
                <w:b/>
                <w:i/>
                <w:iCs/>
              </w:rPr>
              <w:t>P</w:t>
            </w:r>
            <w:r w:rsidR="00351C1A">
              <w:rPr>
                <w:rFonts w:ascii="Book Antiqua" w:eastAsia="함초롬바탕" w:hAnsi="Book Antiqua"/>
                <w:b/>
              </w:rPr>
              <w:t xml:space="preserve"> </w:t>
            </w:r>
            <w:r w:rsidR="0015423C" w:rsidRPr="008529B5">
              <w:rPr>
                <w:rFonts w:ascii="Book Antiqua" w:eastAsia="함초롬바탕" w:hAnsi="Book Antiqua"/>
                <w:b/>
              </w:rPr>
              <w:t>value</w:t>
            </w:r>
          </w:p>
        </w:tc>
      </w:tr>
      <w:tr w:rsidR="0015423C" w:rsidRPr="008529B5" w14:paraId="19110381" w14:textId="77777777" w:rsidTr="00351C1A">
        <w:trPr>
          <w:jc w:val="center"/>
        </w:trPr>
        <w:tc>
          <w:tcPr>
            <w:tcW w:w="3654" w:type="dxa"/>
            <w:tcBorders>
              <w:top w:val="single" w:sz="4" w:space="0" w:color="000000"/>
              <w:bottom w:val="nil"/>
            </w:tcBorders>
            <w:tcMar>
              <w:top w:w="28" w:type="dxa"/>
              <w:left w:w="102" w:type="dxa"/>
              <w:bottom w:w="28" w:type="dxa"/>
              <w:right w:w="102" w:type="dxa"/>
            </w:tcMar>
            <w:vAlign w:val="center"/>
            <w:hideMark/>
          </w:tcPr>
          <w:p w14:paraId="48013BAD" w14:textId="77777777" w:rsidR="0015423C" w:rsidRPr="008529B5" w:rsidRDefault="0015423C" w:rsidP="008529B5">
            <w:pPr>
              <w:autoSpaceDE w:val="0"/>
              <w:autoSpaceDN w:val="0"/>
              <w:adjustRightInd w:val="0"/>
              <w:snapToGrid w:val="0"/>
              <w:spacing w:line="360" w:lineRule="auto"/>
              <w:rPr>
                <w:rFonts w:ascii="Book Antiqua" w:eastAsia="Gulim" w:hAnsi="Book Antiqua"/>
                <w:bCs/>
              </w:rPr>
            </w:pPr>
            <w:r w:rsidRPr="008529B5">
              <w:rPr>
                <w:rFonts w:ascii="Book Antiqua" w:eastAsia="함초롬바탕" w:hAnsi="Book Antiqua"/>
                <w:bCs/>
              </w:rPr>
              <w:t>Best response</w:t>
            </w:r>
          </w:p>
        </w:tc>
        <w:tc>
          <w:tcPr>
            <w:tcW w:w="2134" w:type="dxa"/>
            <w:tcBorders>
              <w:top w:val="single" w:sz="4" w:space="0" w:color="000000"/>
              <w:bottom w:val="nil"/>
            </w:tcBorders>
            <w:tcMar>
              <w:top w:w="28" w:type="dxa"/>
              <w:left w:w="102" w:type="dxa"/>
              <w:bottom w:w="28" w:type="dxa"/>
              <w:right w:w="102" w:type="dxa"/>
            </w:tcMar>
            <w:vAlign w:val="center"/>
            <w:hideMark/>
          </w:tcPr>
          <w:p w14:paraId="725B45CB"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c>
          <w:tcPr>
            <w:tcW w:w="2260" w:type="dxa"/>
            <w:tcBorders>
              <w:top w:val="single" w:sz="4" w:space="0" w:color="000000"/>
              <w:bottom w:val="nil"/>
            </w:tcBorders>
            <w:tcMar>
              <w:top w:w="28" w:type="dxa"/>
              <w:left w:w="102" w:type="dxa"/>
              <w:bottom w:w="28" w:type="dxa"/>
              <w:right w:w="102" w:type="dxa"/>
            </w:tcMar>
            <w:vAlign w:val="center"/>
            <w:hideMark/>
          </w:tcPr>
          <w:p w14:paraId="329176CE"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c>
          <w:tcPr>
            <w:tcW w:w="1247" w:type="dxa"/>
            <w:tcBorders>
              <w:top w:val="single" w:sz="4" w:space="0" w:color="000000"/>
              <w:bottom w:val="nil"/>
            </w:tcBorders>
            <w:tcMar>
              <w:top w:w="28" w:type="dxa"/>
              <w:left w:w="102" w:type="dxa"/>
              <w:bottom w:w="28" w:type="dxa"/>
              <w:right w:w="102" w:type="dxa"/>
            </w:tcMar>
            <w:vAlign w:val="center"/>
            <w:hideMark/>
          </w:tcPr>
          <w:p w14:paraId="118792A2"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0.216</w:t>
            </w:r>
          </w:p>
        </w:tc>
      </w:tr>
      <w:tr w:rsidR="0015423C" w:rsidRPr="008529B5" w14:paraId="39FDC6CD"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3CC03D9C" w14:textId="77777777" w:rsidR="0015423C" w:rsidRPr="008529B5" w:rsidRDefault="0015423C" w:rsidP="008529B5">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PR</w:t>
            </w:r>
          </w:p>
        </w:tc>
        <w:tc>
          <w:tcPr>
            <w:tcW w:w="2134" w:type="dxa"/>
            <w:tcBorders>
              <w:top w:val="nil"/>
              <w:bottom w:val="nil"/>
            </w:tcBorders>
            <w:tcMar>
              <w:top w:w="28" w:type="dxa"/>
              <w:left w:w="102" w:type="dxa"/>
              <w:bottom w:w="28" w:type="dxa"/>
              <w:right w:w="102" w:type="dxa"/>
            </w:tcMar>
            <w:vAlign w:val="center"/>
            <w:hideMark/>
          </w:tcPr>
          <w:p w14:paraId="36086A08"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10 (18.5)</w:t>
            </w:r>
          </w:p>
        </w:tc>
        <w:tc>
          <w:tcPr>
            <w:tcW w:w="2260" w:type="dxa"/>
            <w:tcBorders>
              <w:top w:val="nil"/>
              <w:bottom w:val="nil"/>
            </w:tcBorders>
            <w:tcMar>
              <w:top w:w="28" w:type="dxa"/>
              <w:left w:w="102" w:type="dxa"/>
              <w:bottom w:w="28" w:type="dxa"/>
              <w:right w:w="102" w:type="dxa"/>
            </w:tcMar>
            <w:vAlign w:val="center"/>
            <w:hideMark/>
          </w:tcPr>
          <w:p w14:paraId="7BD87F02"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5 (10.6)</w:t>
            </w:r>
          </w:p>
        </w:tc>
        <w:tc>
          <w:tcPr>
            <w:tcW w:w="1247" w:type="dxa"/>
            <w:tcBorders>
              <w:top w:val="nil"/>
              <w:bottom w:val="nil"/>
            </w:tcBorders>
            <w:tcMar>
              <w:top w:w="28" w:type="dxa"/>
              <w:left w:w="102" w:type="dxa"/>
              <w:bottom w:w="28" w:type="dxa"/>
              <w:right w:w="102" w:type="dxa"/>
            </w:tcMar>
            <w:vAlign w:val="center"/>
            <w:hideMark/>
          </w:tcPr>
          <w:p w14:paraId="3B8D6238"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r>
      <w:tr w:rsidR="0015423C" w:rsidRPr="008529B5" w14:paraId="3A64FA39"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57C072C0" w14:textId="77777777" w:rsidR="0015423C" w:rsidRPr="008529B5" w:rsidRDefault="0015423C" w:rsidP="008529B5">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SD</w:t>
            </w:r>
          </w:p>
        </w:tc>
        <w:tc>
          <w:tcPr>
            <w:tcW w:w="2134" w:type="dxa"/>
            <w:tcBorders>
              <w:top w:val="nil"/>
              <w:bottom w:val="nil"/>
            </w:tcBorders>
            <w:tcMar>
              <w:top w:w="28" w:type="dxa"/>
              <w:left w:w="102" w:type="dxa"/>
              <w:bottom w:w="28" w:type="dxa"/>
              <w:right w:w="102" w:type="dxa"/>
            </w:tcMar>
            <w:vAlign w:val="center"/>
            <w:hideMark/>
          </w:tcPr>
          <w:p w14:paraId="0CFF0625"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35 (64.8)</w:t>
            </w:r>
          </w:p>
        </w:tc>
        <w:tc>
          <w:tcPr>
            <w:tcW w:w="2260" w:type="dxa"/>
            <w:tcBorders>
              <w:top w:val="nil"/>
              <w:bottom w:val="nil"/>
            </w:tcBorders>
            <w:tcMar>
              <w:top w:w="28" w:type="dxa"/>
              <w:left w:w="102" w:type="dxa"/>
              <w:bottom w:w="28" w:type="dxa"/>
              <w:right w:w="102" w:type="dxa"/>
            </w:tcMar>
            <w:vAlign w:val="center"/>
            <w:hideMark/>
          </w:tcPr>
          <w:p w14:paraId="2E9B7D7A"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31 (66.0)</w:t>
            </w:r>
          </w:p>
        </w:tc>
        <w:tc>
          <w:tcPr>
            <w:tcW w:w="1247" w:type="dxa"/>
            <w:tcBorders>
              <w:top w:val="nil"/>
              <w:bottom w:val="nil"/>
            </w:tcBorders>
            <w:tcMar>
              <w:top w:w="28" w:type="dxa"/>
              <w:left w:w="102" w:type="dxa"/>
              <w:bottom w:w="28" w:type="dxa"/>
              <w:right w:w="102" w:type="dxa"/>
            </w:tcMar>
            <w:vAlign w:val="center"/>
            <w:hideMark/>
          </w:tcPr>
          <w:p w14:paraId="1E298877"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r>
      <w:tr w:rsidR="0015423C" w:rsidRPr="008529B5" w14:paraId="0854E9B1"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4EE03100" w14:textId="77777777" w:rsidR="0015423C" w:rsidRPr="008529B5" w:rsidRDefault="0015423C" w:rsidP="008529B5">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PD</w:t>
            </w:r>
          </w:p>
        </w:tc>
        <w:tc>
          <w:tcPr>
            <w:tcW w:w="2134" w:type="dxa"/>
            <w:tcBorders>
              <w:top w:val="nil"/>
              <w:bottom w:val="nil"/>
            </w:tcBorders>
            <w:tcMar>
              <w:top w:w="28" w:type="dxa"/>
              <w:left w:w="102" w:type="dxa"/>
              <w:bottom w:w="28" w:type="dxa"/>
              <w:right w:w="102" w:type="dxa"/>
            </w:tcMar>
            <w:vAlign w:val="center"/>
            <w:hideMark/>
          </w:tcPr>
          <w:p w14:paraId="09C4B41B"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9 (16.7)</w:t>
            </w:r>
          </w:p>
        </w:tc>
        <w:tc>
          <w:tcPr>
            <w:tcW w:w="2260" w:type="dxa"/>
            <w:tcBorders>
              <w:top w:val="nil"/>
              <w:bottom w:val="nil"/>
            </w:tcBorders>
            <w:tcMar>
              <w:top w:w="28" w:type="dxa"/>
              <w:left w:w="102" w:type="dxa"/>
              <w:bottom w:w="28" w:type="dxa"/>
              <w:right w:w="102" w:type="dxa"/>
            </w:tcMar>
            <w:vAlign w:val="center"/>
            <w:hideMark/>
          </w:tcPr>
          <w:p w14:paraId="5A3E20E3"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11 (23.4)</w:t>
            </w:r>
          </w:p>
        </w:tc>
        <w:tc>
          <w:tcPr>
            <w:tcW w:w="1247" w:type="dxa"/>
            <w:tcBorders>
              <w:top w:val="nil"/>
              <w:bottom w:val="nil"/>
            </w:tcBorders>
            <w:tcMar>
              <w:top w:w="28" w:type="dxa"/>
              <w:left w:w="102" w:type="dxa"/>
              <w:bottom w:w="28" w:type="dxa"/>
              <w:right w:w="102" w:type="dxa"/>
            </w:tcMar>
            <w:vAlign w:val="center"/>
            <w:hideMark/>
          </w:tcPr>
          <w:p w14:paraId="1C807D55"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r>
      <w:tr w:rsidR="0015423C" w:rsidRPr="008529B5" w14:paraId="6176FBDB"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3C95ED8A" w14:textId="77777777" w:rsidR="0015423C" w:rsidRPr="008529B5" w:rsidRDefault="0015423C" w:rsidP="008529B5">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DCR (PR + SD)</w:t>
            </w:r>
          </w:p>
        </w:tc>
        <w:tc>
          <w:tcPr>
            <w:tcW w:w="2134" w:type="dxa"/>
            <w:tcBorders>
              <w:top w:val="nil"/>
              <w:bottom w:val="nil"/>
            </w:tcBorders>
            <w:tcMar>
              <w:top w:w="28" w:type="dxa"/>
              <w:left w:w="102" w:type="dxa"/>
              <w:bottom w:w="28" w:type="dxa"/>
              <w:right w:w="102" w:type="dxa"/>
            </w:tcMar>
            <w:vAlign w:val="center"/>
            <w:hideMark/>
          </w:tcPr>
          <w:p w14:paraId="5EC6907C"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45 (83.3)</w:t>
            </w:r>
          </w:p>
        </w:tc>
        <w:tc>
          <w:tcPr>
            <w:tcW w:w="2260" w:type="dxa"/>
            <w:tcBorders>
              <w:top w:val="nil"/>
              <w:bottom w:val="nil"/>
            </w:tcBorders>
            <w:tcMar>
              <w:top w:w="28" w:type="dxa"/>
              <w:left w:w="102" w:type="dxa"/>
              <w:bottom w:w="28" w:type="dxa"/>
              <w:right w:w="102" w:type="dxa"/>
            </w:tcMar>
            <w:vAlign w:val="center"/>
            <w:hideMark/>
          </w:tcPr>
          <w:p w14:paraId="02A1DE96"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36 (76.6)</w:t>
            </w:r>
          </w:p>
        </w:tc>
        <w:tc>
          <w:tcPr>
            <w:tcW w:w="1247" w:type="dxa"/>
            <w:tcBorders>
              <w:top w:val="nil"/>
              <w:bottom w:val="nil"/>
            </w:tcBorders>
            <w:tcMar>
              <w:top w:w="28" w:type="dxa"/>
              <w:left w:w="102" w:type="dxa"/>
              <w:bottom w:w="28" w:type="dxa"/>
              <w:right w:w="102" w:type="dxa"/>
            </w:tcMar>
            <w:vAlign w:val="center"/>
            <w:hideMark/>
          </w:tcPr>
          <w:p w14:paraId="16E4C56F"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r w:rsidRPr="008529B5">
              <w:rPr>
                <w:rFonts w:ascii="Book Antiqua" w:eastAsia="함초롬바탕" w:hAnsi="Book Antiqua"/>
              </w:rPr>
              <w:t>0.402</w:t>
            </w:r>
          </w:p>
        </w:tc>
      </w:tr>
      <w:tr w:rsidR="0015423C" w:rsidRPr="008529B5" w14:paraId="4165E3C8"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2CA8EACF" w14:textId="77777777" w:rsidR="0015423C" w:rsidRPr="008529B5" w:rsidRDefault="0015423C" w:rsidP="008529B5">
            <w:pPr>
              <w:autoSpaceDE w:val="0"/>
              <w:autoSpaceDN w:val="0"/>
              <w:adjustRightInd w:val="0"/>
              <w:snapToGrid w:val="0"/>
              <w:spacing w:line="360" w:lineRule="auto"/>
              <w:rPr>
                <w:rFonts w:ascii="Book Antiqua" w:eastAsia="Gulim" w:hAnsi="Book Antiqua"/>
                <w:bCs/>
              </w:rPr>
            </w:pPr>
            <w:r w:rsidRPr="008529B5">
              <w:rPr>
                <w:rFonts w:ascii="Book Antiqua" w:eastAsia="함초롬바탕" w:hAnsi="Book Antiqua"/>
                <w:bCs/>
              </w:rPr>
              <w:t>Dose reduction</w:t>
            </w:r>
          </w:p>
        </w:tc>
        <w:tc>
          <w:tcPr>
            <w:tcW w:w="2134" w:type="dxa"/>
            <w:tcBorders>
              <w:top w:val="nil"/>
              <w:bottom w:val="nil"/>
            </w:tcBorders>
            <w:tcMar>
              <w:top w:w="28" w:type="dxa"/>
              <w:left w:w="102" w:type="dxa"/>
              <w:bottom w:w="28" w:type="dxa"/>
              <w:right w:w="102" w:type="dxa"/>
            </w:tcMar>
            <w:vAlign w:val="center"/>
            <w:hideMark/>
          </w:tcPr>
          <w:p w14:paraId="6744D067"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41 (75.9)</w:t>
            </w:r>
          </w:p>
        </w:tc>
        <w:tc>
          <w:tcPr>
            <w:tcW w:w="2260" w:type="dxa"/>
            <w:tcBorders>
              <w:top w:val="nil"/>
              <w:bottom w:val="nil"/>
            </w:tcBorders>
            <w:tcMar>
              <w:top w:w="28" w:type="dxa"/>
              <w:left w:w="102" w:type="dxa"/>
              <w:bottom w:w="28" w:type="dxa"/>
              <w:right w:w="102" w:type="dxa"/>
            </w:tcMar>
            <w:vAlign w:val="center"/>
            <w:hideMark/>
          </w:tcPr>
          <w:p w14:paraId="55FBEB04"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32 (68.1)</w:t>
            </w:r>
          </w:p>
        </w:tc>
        <w:tc>
          <w:tcPr>
            <w:tcW w:w="1247" w:type="dxa"/>
            <w:tcBorders>
              <w:top w:val="nil"/>
              <w:bottom w:val="nil"/>
            </w:tcBorders>
            <w:tcMar>
              <w:top w:w="28" w:type="dxa"/>
              <w:left w:w="102" w:type="dxa"/>
              <w:bottom w:w="28" w:type="dxa"/>
              <w:right w:w="102" w:type="dxa"/>
            </w:tcMar>
            <w:vAlign w:val="center"/>
            <w:hideMark/>
          </w:tcPr>
          <w:p w14:paraId="3C73CC00"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0.385</w:t>
            </w:r>
          </w:p>
        </w:tc>
      </w:tr>
      <w:tr w:rsidR="0015423C" w:rsidRPr="008529B5" w14:paraId="50277498"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7CE049F1" w14:textId="77777777" w:rsidR="0015423C" w:rsidRPr="008529B5" w:rsidRDefault="0015423C" w:rsidP="008529B5">
            <w:pPr>
              <w:autoSpaceDE w:val="0"/>
              <w:autoSpaceDN w:val="0"/>
              <w:adjustRightInd w:val="0"/>
              <w:snapToGrid w:val="0"/>
              <w:spacing w:line="360" w:lineRule="auto"/>
              <w:rPr>
                <w:rFonts w:ascii="Book Antiqua" w:eastAsia="Gulim" w:hAnsi="Book Antiqua"/>
                <w:bCs/>
                <w:lang w:eastAsia="ko-KR"/>
              </w:rPr>
            </w:pPr>
            <w:r w:rsidRPr="008529B5">
              <w:rPr>
                <w:rFonts w:ascii="Book Antiqua" w:eastAsia="함초롬바탕" w:hAnsi="Book Antiqua"/>
                <w:bCs/>
              </w:rPr>
              <w:t>Delivery dose</w:t>
            </w:r>
            <w:r w:rsidRPr="008529B5">
              <w:rPr>
                <w:rFonts w:ascii="Book Antiqua" w:eastAsia="함초롬바탕" w:hAnsi="Book Antiqua"/>
                <w:bCs/>
                <w:lang w:eastAsia="ko-KR"/>
              </w:rPr>
              <w:t xml:space="preserve"> (%)</w:t>
            </w:r>
          </w:p>
        </w:tc>
        <w:tc>
          <w:tcPr>
            <w:tcW w:w="2134" w:type="dxa"/>
            <w:tcBorders>
              <w:top w:val="nil"/>
              <w:bottom w:val="nil"/>
            </w:tcBorders>
            <w:tcMar>
              <w:top w:w="28" w:type="dxa"/>
              <w:left w:w="102" w:type="dxa"/>
              <w:bottom w:w="28" w:type="dxa"/>
              <w:right w:w="102" w:type="dxa"/>
            </w:tcMar>
            <w:vAlign w:val="center"/>
            <w:hideMark/>
          </w:tcPr>
          <w:p w14:paraId="43819E08"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78.9 ± 16.5</w:t>
            </w:r>
          </w:p>
        </w:tc>
        <w:tc>
          <w:tcPr>
            <w:tcW w:w="2260" w:type="dxa"/>
            <w:tcBorders>
              <w:top w:val="nil"/>
              <w:bottom w:val="nil"/>
            </w:tcBorders>
            <w:tcMar>
              <w:top w:w="28" w:type="dxa"/>
              <w:left w:w="102" w:type="dxa"/>
              <w:bottom w:w="28" w:type="dxa"/>
              <w:right w:w="102" w:type="dxa"/>
            </w:tcMar>
            <w:vAlign w:val="center"/>
            <w:hideMark/>
          </w:tcPr>
          <w:p w14:paraId="5E987FEE"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87.3 ± 11.6</w:t>
            </w:r>
          </w:p>
        </w:tc>
        <w:tc>
          <w:tcPr>
            <w:tcW w:w="1247" w:type="dxa"/>
            <w:tcBorders>
              <w:top w:val="nil"/>
              <w:bottom w:val="nil"/>
            </w:tcBorders>
            <w:tcMar>
              <w:top w:w="28" w:type="dxa"/>
              <w:left w:w="102" w:type="dxa"/>
              <w:bottom w:w="28" w:type="dxa"/>
              <w:right w:w="102" w:type="dxa"/>
            </w:tcMar>
            <w:vAlign w:val="center"/>
            <w:hideMark/>
          </w:tcPr>
          <w:p w14:paraId="1B70C44D" w14:textId="73CD9B86"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0.005</w:t>
            </w:r>
            <w:r w:rsidR="00F7484C" w:rsidRPr="00F7484C">
              <w:rPr>
                <w:rFonts w:ascii="Book Antiqua" w:eastAsia="함초롬바탕" w:hAnsi="Book Antiqua"/>
                <w:vertAlign w:val="superscript"/>
              </w:rPr>
              <w:t>b</w:t>
            </w:r>
          </w:p>
        </w:tc>
      </w:tr>
      <w:tr w:rsidR="0015423C" w:rsidRPr="008529B5" w14:paraId="39216A8A"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14B0D505" w14:textId="77777777" w:rsidR="0015423C" w:rsidRPr="008529B5" w:rsidRDefault="0015423C" w:rsidP="008529B5">
            <w:pPr>
              <w:autoSpaceDE w:val="0"/>
              <w:autoSpaceDN w:val="0"/>
              <w:adjustRightInd w:val="0"/>
              <w:snapToGrid w:val="0"/>
              <w:spacing w:line="360" w:lineRule="auto"/>
              <w:rPr>
                <w:rFonts w:ascii="Book Antiqua" w:eastAsia="Gulim" w:hAnsi="Book Antiqua"/>
                <w:bCs/>
              </w:rPr>
            </w:pPr>
            <w:r w:rsidRPr="008529B5">
              <w:rPr>
                <w:rFonts w:ascii="Book Antiqua" w:eastAsia="함초롬바탕" w:hAnsi="Book Antiqua"/>
                <w:bCs/>
              </w:rPr>
              <w:t>Total over 80% dose</w:t>
            </w:r>
          </w:p>
        </w:tc>
        <w:tc>
          <w:tcPr>
            <w:tcW w:w="2134" w:type="dxa"/>
            <w:tcBorders>
              <w:top w:val="nil"/>
              <w:bottom w:val="nil"/>
            </w:tcBorders>
            <w:tcMar>
              <w:top w:w="28" w:type="dxa"/>
              <w:left w:w="102" w:type="dxa"/>
              <w:bottom w:w="28" w:type="dxa"/>
              <w:right w:w="102" w:type="dxa"/>
            </w:tcMar>
            <w:vAlign w:val="center"/>
            <w:hideMark/>
          </w:tcPr>
          <w:p w14:paraId="5EE8E693"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24 (44.4)</w:t>
            </w:r>
          </w:p>
        </w:tc>
        <w:tc>
          <w:tcPr>
            <w:tcW w:w="2260" w:type="dxa"/>
            <w:tcBorders>
              <w:top w:val="nil"/>
              <w:bottom w:val="nil"/>
            </w:tcBorders>
            <w:tcMar>
              <w:top w:w="28" w:type="dxa"/>
              <w:left w:w="102" w:type="dxa"/>
              <w:bottom w:w="28" w:type="dxa"/>
              <w:right w:w="102" w:type="dxa"/>
            </w:tcMar>
            <w:vAlign w:val="center"/>
            <w:hideMark/>
          </w:tcPr>
          <w:p w14:paraId="27E2735D"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30 (65.2)</w:t>
            </w:r>
          </w:p>
        </w:tc>
        <w:tc>
          <w:tcPr>
            <w:tcW w:w="1247" w:type="dxa"/>
            <w:tcBorders>
              <w:top w:val="nil"/>
              <w:bottom w:val="nil"/>
            </w:tcBorders>
            <w:tcMar>
              <w:top w:w="28" w:type="dxa"/>
              <w:left w:w="102" w:type="dxa"/>
              <w:bottom w:w="28" w:type="dxa"/>
              <w:right w:w="102" w:type="dxa"/>
            </w:tcMar>
            <w:vAlign w:val="center"/>
            <w:hideMark/>
          </w:tcPr>
          <w:p w14:paraId="35708815" w14:textId="3B8A2C8A"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0.038</w:t>
            </w:r>
            <w:r w:rsidR="00F7484C" w:rsidRPr="00F7484C">
              <w:rPr>
                <w:rFonts w:ascii="Book Antiqua" w:eastAsia="함초롬바탕" w:hAnsi="Book Antiqua"/>
                <w:vertAlign w:val="superscript"/>
              </w:rPr>
              <w:t>a</w:t>
            </w:r>
          </w:p>
        </w:tc>
      </w:tr>
      <w:tr w:rsidR="0015423C" w:rsidRPr="008529B5" w14:paraId="2D359644"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520112F6" w14:textId="7CC19AB7" w:rsidR="0015423C" w:rsidRPr="008529B5" w:rsidRDefault="0015423C" w:rsidP="008529B5">
            <w:pPr>
              <w:autoSpaceDE w:val="0"/>
              <w:autoSpaceDN w:val="0"/>
              <w:adjustRightInd w:val="0"/>
              <w:snapToGrid w:val="0"/>
              <w:spacing w:line="360" w:lineRule="auto"/>
              <w:rPr>
                <w:rFonts w:ascii="Book Antiqua" w:eastAsia="Gulim" w:hAnsi="Book Antiqua"/>
                <w:bCs/>
              </w:rPr>
            </w:pPr>
            <w:r w:rsidRPr="008529B5">
              <w:rPr>
                <w:rFonts w:ascii="Book Antiqua" w:eastAsia="함초롬바탕" w:hAnsi="Book Antiqua"/>
                <w:bCs/>
              </w:rPr>
              <w:t>Duration of chemotherapy (</w:t>
            </w:r>
            <w:proofErr w:type="spellStart"/>
            <w:r w:rsidRPr="008529B5">
              <w:rPr>
                <w:rFonts w:ascii="Book Antiqua" w:eastAsia="함초롬바탕" w:hAnsi="Book Antiqua"/>
                <w:bCs/>
              </w:rPr>
              <w:t>mo</w:t>
            </w:r>
            <w:proofErr w:type="spellEnd"/>
            <w:r w:rsidRPr="008529B5">
              <w:rPr>
                <w:rFonts w:ascii="Book Antiqua" w:eastAsia="함초롬바탕" w:hAnsi="Book Antiqua"/>
                <w:bCs/>
              </w:rPr>
              <w:t>)</w:t>
            </w:r>
          </w:p>
        </w:tc>
        <w:tc>
          <w:tcPr>
            <w:tcW w:w="2134" w:type="dxa"/>
            <w:tcBorders>
              <w:top w:val="nil"/>
              <w:bottom w:val="nil"/>
            </w:tcBorders>
            <w:tcMar>
              <w:top w:w="28" w:type="dxa"/>
              <w:left w:w="102" w:type="dxa"/>
              <w:bottom w:w="28" w:type="dxa"/>
              <w:right w:w="102" w:type="dxa"/>
            </w:tcMar>
            <w:vAlign w:val="center"/>
            <w:hideMark/>
          </w:tcPr>
          <w:p w14:paraId="0E41579D"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2.33 (1.43-3.24)</w:t>
            </w:r>
          </w:p>
        </w:tc>
        <w:tc>
          <w:tcPr>
            <w:tcW w:w="2260" w:type="dxa"/>
            <w:tcBorders>
              <w:top w:val="nil"/>
              <w:bottom w:val="nil"/>
            </w:tcBorders>
            <w:tcMar>
              <w:top w:w="28" w:type="dxa"/>
              <w:left w:w="102" w:type="dxa"/>
              <w:bottom w:w="28" w:type="dxa"/>
              <w:right w:w="102" w:type="dxa"/>
            </w:tcMar>
            <w:vAlign w:val="center"/>
            <w:hideMark/>
          </w:tcPr>
          <w:p w14:paraId="7BCAD941"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1.63 (1.19-2.08)</w:t>
            </w:r>
          </w:p>
        </w:tc>
        <w:tc>
          <w:tcPr>
            <w:tcW w:w="1247" w:type="dxa"/>
            <w:tcBorders>
              <w:top w:val="nil"/>
              <w:bottom w:val="nil"/>
            </w:tcBorders>
            <w:tcMar>
              <w:top w:w="28" w:type="dxa"/>
              <w:left w:w="102" w:type="dxa"/>
              <w:bottom w:w="28" w:type="dxa"/>
              <w:right w:w="102" w:type="dxa"/>
            </w:tcMar>
            <w:vAlign w:val="center"/>
            <w:hideMark/>
          </w:tcPr>
          <w:p w14:paraId="2FFD8DCC" w14:textId="05CA5FFD"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0.005</w:t>
            </w:r>
            <w:r w:rsidR="00F7484C" w:rsidRPr="00F7484C">
              <w:rPr>
                <w:rFonts w:ascii="Book Antiqua" w:eastAsia="함초롬바탕" w:hAnsi="Book Antiqua"/>
                <w:vertAlign w:val="superscript"/>
              </w:rPr>
              <w:t>b</w:t>
            </w:r>
          </w:p>
        </w:tc>
      </w:tr>
      <w:tr w:rsidR="0015423C" w:rsidRPr="008529B5" w14:paraId="6D4D4E32"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7BD2694B" w14:textId="2A5963EE" w:rsidR="0015423C" w:rsidRPr="008529B5" w:rsidRDefault="0015423C" w:rsidP="008529B5">
            <w:pPr>
              <w:autoSpaceDE w:val="0"/>
              <w:autoSpaceDN w:val="0"/>
              <w:adjustRightInd w:val="0"/>
              <w:snapToGrid w:val="0"/>
              <w:spacing w:line="360" w:lineRule="auto"/>
              <w:rPr>
                <w:rFonts w:ascii="Book Antiqua" w:eastAsia="Gulim" w:hAnsi="Book Antiqua"/>
                <w:bCs/>
                <w:lang w:eastAsia="ko-KR"/>
              </w:rPr>
            </w:pPr>
            <w:r w:rsidRPr="008529B5">
              <w:rPr>
                <w:rFonts w:ascii="Book Antiqua" w:eastAsia="함초롬바탕" w:hAnsi="Book Antiqua"/>
                <w:bCs/>
              </w:rPr>
              <w:t>Progression free survival</w:t>
            </w:r>
            <w:r w:rsidRPr="008529B5">
              <w:rPr>
                <w:rFonts w:ascii="Book Antiqua" w:eastAsia="함초롬바탕" w:hAnsi="Book Antiqua"/>
                <w:bCs/>
                <w:lang w:eastAsia="ko-KR"/>
              </w:rPr>
              <w:t xml:space="preserve"> (</w:t>
            </w:r>
            <w:proofErr w:type="spellStart"/>
            <w:r w:rsidRPr="008529B5">
              <w:rPr>
                <w:rFonts w:ascii="Book Antiqua" w:eastAsia="함초롬바탕" w:hAnsi="Book Antiqua"/>
                <w:bCs/>
                <w:lang w:eastAsia="ko-KR"/>
              </w:rPr>
              <w:t>mo</w:t>
            </w:r>
            <w:proofErr w:type="spellEnd"/>
            <w:r w:rsidRPr="008529B5">
              <w:rPr>
                <w:rFonts w:ascii="Book Antiqua" w:eastAsia="함초롬바탕" w:hAnsi="Book Antiqua"/>
                <w:bCs/>
                <w:lang w:eastAsia="ko-KR"/>
              </w:rPr>
              <w:t>)</w:t>
            </w:r>
          </w:p>
        </w:tc>
        <w:tc>
          <w:tcPr>
            <w:tcW w:w="2134" w:type="dxa"/>
            <w:tcBorders>
              <w:top w:val="nil"/>
              <w:bottom w:val="nil"/>
            </w:tcBorders>
            <w:tcMar>
              <w:top w:w="28" w:type="dxa"/>
              <w:left w:w="102" w:type="dxa"/>
              <w:bottom w:w="28" w:type="dxa"/>
              <w:right w:w="102" w:type="dxa"/>
            </w:tcMar>
            <w:vAlign w:val="center"/>
            <w:hideMark/>
          </w:tcPr>
          <w:p w14:paraId="521E6419"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6.43 (4.43-8.43)</w:t>
            </w:r>
          </w:p>
        </w:tc>
        <w:tc>
          <w:tcPr>
            <w:tcW w:w="2260" w:type="dxa"/>
            <w:tcBorders>
              <w:top w:val="nil"/>
              <w:bottom w:val="nil"/>
            </w:tcBorders>
            <w:tcMar>
              <w:top w:w="28" w:type="dxa"/>
              <w:left w:w="102" w:type="dxa"/>
              <w:bottom w:w="28" w:type="dxa"/>
              <w:right w:w="102" w:type="dxa"/>
            </w:tcMar>
            <w:vAlign w:val="center"/>
          </w:tcPr>
          <w:p w14:paraId="72F2E4AD" w14:textId="77777777" w:rsidR="0015423C" w:rsidRPr="008529B5" w:rsidRDefault="0015423C" w:rsidP="00351C1A">
            <w:pPr>
              <w:autoSpaceDE w:val="0"/>
              <w:autoSpaceDN w:val="0"/>
              <w:adjustRightInd w:val="0"/>
              <w:snapToGrid w:val="0"/>
              <w:spacing w:line="360" w:lineRule="auto"/>
              <w:rPr>
                <w:rFonts w:ascii="Book Antiqua" w:eastAsia="Gulim" w:hAnsi="Book Antiqua"/>
                <w:lang w:eastAsia="ko-KR"/>
              </w:rPr>
            </w:pPr>
            <w:r w:rsidRPr="008529B5">
              <w:rPr>
                <w:rFonts w:ascii="Book Antiqua" w:eastAsia="Gulim" w:hAnsi="Book Antiqua"/>
                <w:lang w:eastAsia="ko-KR"/>
              </w:rPr>
              <w:t>4.90 (4.44-5.36)</w:t>
            </w:r>
          </w:p>
        </w:tc>
        <w:tc>
          <w:tcPr>
            <w:tcW w:w="1247" w:type="dxa"/>
            <w:tcBorders>
              <w:top w:val="nil"/>
              <w:bottom w:val="nil"/>
            </w:tcBorders>
            <w:tcMar>
              <w:top w:w="28" w:type="dxa"/>
              <w:left w:w="102" w:type="dxa"/>
              <w:bottom w:w="28" w:type="dxa"/>
              <w:right w:w="102" w:type="dxa"/>
            </w:tcMar>
            <w:vAlign w:val="center"/>
            <w:hideMark/>
          </w:tcPr>
          <w:p w14:paraId="6B3BB9A1" w14:textId="77777777" w:rsidR="0015423C" w:rsidRPr="008529B5" w:rsidRDefault="0015423C" w:rsidP="00351C1A">
            <w:pPr>
              <w:autoSpaceDE w:val="0"/>
              <w:autoSpaceDN w:val="0"/>
              <w:adjustRightInd w:val="0"/>
              <w:snapToGrid w:val="0"/>
              <w:spacing w:line="360" w:lineRule="auto"/>
              <w:rPr>
                <w:rFonts w:ascii="Book Antiqua" w:eastAsia="Gulim" w:hAnsi="Book Antiqua"/>
                <w:lang w:eastAsia="ko-KR"/>
              </w:rPr>
            </w:pPr>
            <w:r w:rsidRPr="008529B5">
              <w:rPr>
                <w:rFonts w:ascii="Book Antiqua" w:eastAsia="Gulim" w:hAnsi="Book Antiqua"/>
                <w:lang w:eastAsia="ko-KR"/>
              </w:rPr>
              <w:t>0.058</w:t>
            </w:r>
          </w:p>
        </w:tc>
      </w:tr>
      <w:tr w:rsidR="0015423C" w:rsidRPr="008529B5" w14:paraId="4A2B4ADF"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49BDC5FB" w14:textId="425B6845" w:rsidR="0015423C" w:rsidRPr="008529B5" w:rsidRDefault="0015423C" w:rsidP="008529B5">
            <w:pPr>
              <w:autoSpaceDE w:val="0"/>
              <w:autoSpaceDN w:val="0"/>
              <w:adjustRightInd w:val="0"/>
              <w:snapToGrid w:val="0"/>
              <w:spacing w:line="360" w:lineRule="auto"/>
              <w:rPr>
                <w:rFonts w:ascii="Book Antiqua" w:eastAsia="Gulim" w:hAnsi="Book Antiqua"/>
                <w:bCs/>
                <w:lang w:eastAsia="ko-KR"/>
              </w:rPr>
            </w:pPr>
            <w:r w:rsidRPr="008529B5">
              <w:rPr>
                <w:rFonts w:ascii="Book Antiqua" w:eastAsia="함초롬바탕" w:hAnsi="Book Antiqua"/>
                <w:bCs/>
              </w:rPr>
              <w:t xml:space="preserve">Overall survival </w:t>
            </w:r>
            <w:r w:rsidRPr="008529B5">
              <w:rPr>
                <w:rFonts w:ascii="Book Antiqua" w:eastAsia="함초롬바탕" w:hAnsi="Book Antiqua"/>
                <w:bCs/>
                <w:lang w:eastAsia="ko-KR"/>
              </w:rPr>
              <w:t>(</w:t>
            </w:r>
            <w:proofErr w:type="spellStart"/>
            <w:r w:rsidRPr="008529B5">
              <w:rPr>
                <w:rFonts w:ascii="Book Antiqua" w:eastAsia="함초롬바탕" w:hAnsi="Book Antiqua"/>
                <w:bCs/>
                <w:lang w:eastAsia="ko-KR"/>
              </w:rPr>
              <w:t>mo</w:t>
            </w:r>
            <w:proofErr w:type="spellEnd"/>
            <w:r w:rsidRPr="008529B5">
              <w:rPr>
                <w:rFonts w:ascii="Book Antiqua" w:eastAsia="함초롬바탕" w:hAnsi="Book Antiqua"/>
                <w:bCs/>
                <w:lang w:eastAsia="ko-KR"/>
              </w:rPr>
              <w:t>)</w:t>
            </w:r>
          </w:p>
        </w:tc>
        <w:tc>
          <w:tcPr>
            <w:tcW w:w="2134" w:type="dxa"/>
            <w:tcBorders>
              <w:top w:val="nil"/>
              <w:bottom w:val="nil"/>
            </w:tcBorders>
            <w:tcMar>
              <w:top w:w="28" w:type="dxa"/>
              <w:left w:w="102" w:type="dxa"/>
              <w:bottom w:w="28" w:type="dxa"/>
              <w:right w:w="102" w:type="dxa"/>
            </w:tcMar>
            <w:vAlign w:val="center"/>
            <w:hideMark/>
          </w:tcPr>
          <w:p w14:paraId="106104BB"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10.17 (6.03-14.31)</w:t>
            </w:r>
          </w:p>
        </w:tc>
        <w:tc>
          <w:tcPr>
            <w:tcW w:w="2260" w:type="dxa"/>
            <w:tcBorders>
              <w:top w:val="nil"/>
              <w:bottom w:val="nil"/>
            </w:tcBorders>
            <w:tcMar>
              <w:top w:w="28" w:type="dxa"/>
              <w:left w:w="102" w:type="dxa"/>
              <w:bottom w:w="28" w:type="dxa"/>
              <w:right w:w="102" w:type="dxa"/>
            </w:tcMar>
            <w:vAlign w:val="center"/>
          </w:tcPr>
          <w:p w14:paraId="74FF258A" w14:textId="77777777" w:rsidR="0015423C" w:rsidRPr="008529B5" w:rsidRDefault="0015423C" w:rsidP="00351C1A">
            <w:pPr>
              <w:autoSpaceDE w:val="0"/>
              <w:autoSpaceDN w:val="0"/>
              <w:adjustRightInd w:val="0"/>
              <w:snapToGrid w:val="0"/>
              <w:spacing w:line="360" w:lineRule="auto"/>
              <w:rPr>
                <w:rFonts w:ascii="Book Antiqua" w:eastAsia="Gulim" w:hAnsi="Book Antiqua"/>
                <w:lang w:eastAsia="ko-KR"/>
              </w:rPr>
            </w:pPr>
            <w:r w:rsidRPr="008529B5">
              <w:rPr>
                <w:rFonts w:ascii="Book Antiqua" w:eastAsia="Gulim" w:hAnsi="Book Antiqua"/>
                <w:lang w:eastAsia="ko-KR"/>
              </w:rPr>
              <w:t>6.93 (5.32-8.54)</w:t>
            </w:r>
          </w:p>
        </w:tc>
        <w:tc>
          <w:tcPr>
            <w:tcW w:w="1247" w:type="dxa"/>
            <w:tcBorders>
              <w:top w:val="nil"/>
              <w:bottom w:val="nil"/>
            </w:tcBorders>
            <w:tcMar>
              <w:top w:w="28" w:type="dxa"/>
              <w:left w:w="102" w:type="dxa"/>
              <w:bottom w:w="28" w:type="dxa"/>
              <w:right w:w="102" w:type="dxa"/>
            </w:tcMar>
            <w:vAlign w:val="center"/>
          </w:tcPr>
          <w:p w14:paraId="7B501464" w14:textId="52FFBCB7" w:rsidR="0015423C" w:rsidRPr="008529B5" w:rsidRDefault="0015423C" w:rsidP="00351C1A">
            <w:pPr>
              <w:autoSpaceDE w:val="0"/>
              <w:autoSpaceDN w:val="0"/>
              <w:adjustRightInd w:val="0"/>
              <w:snapToGrid w:val="0"/>
              <w:spacing w:line="360" w:lineRule="auto"/>
              <w:rPr>
                <w:rFonts w:ascii="Book Antiqua" w:eastAsia="Gulim" w:hAnsi="Book Antiqua"/>
                <w:lang w:eastAsia="ko-KR"/>
              </w:rPr>
            </w:pPr>
            <w:r w:rsidRPr="008529B5">
              <w:rPr>
                <w:rFonts w:ascii="Book Antiqua" w:eastAsia="Gulim" w:hAnsi="Book Antiqua"/>
                <w:lang w:eastAsia="ko-KR"/>
              </w:rPr>
              <w:t>0.008</w:t>
            </w:r>
            <w:r w:rsidR="00F7484C" w:rsidRPr="00F7484C">
              <w:rPr>
                <w:rFonts w:ascii="Book Antiqua" w:eastAsia="Gulim" w:hAnsi="Book Antiqua"/>
                <w:vertAlign w:val="superscript"/>
                <w:lang w:eastAsia="ko-KR"/>
              </w:rPr>
              <w:t>b</w:t>
            </w:r>
          </w:p>
        </w:tc>
      </w:tr>
      <w:tr w:rsidR="0015423C" w:rsidRPr="008529B5" w14:paraId="3CFB7B5F"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79E4214E" w14:textId="77777777" w:rsidR="0015423C" w:rsidRPr="008529B5" w:rsidRDefault="0015423C" w:rsidP="008529B5">
            <w:pPr>
              <w:autoSpaceDE w:val="0"/>
              <w:autoSpaceDN w:val="0"/>
              <w:adjustRightInd w:val="0"/>
              <w:snapToGrid w:val="0"/>
              <w:spacing w:line="360" w:lineRule="auto"/>
              <w:rPr>
                <w:rFonts w:ascii="Book Antiqua" w:eastAsia="Gulim" w:hAnsi="Book Antiqua"/>
                <w:bCs/>
              </w:rPr>
            </w:pPr>
            <w:r w:rsidRPr="008529B5">
              <w:rPr>
                <w:rFonts w:ascii="Book Antiqua" w:eastAsia="함초롬바탕" w:hAnsi="Book Antiqua"/>
                <w:bCs/>
              </w:rPr>
              <w:t>2</w:t>
            </w:r>
            <w:r w:rsidRPr="008529B5">
              <w:rPr>
                <w:rFonts w:ascii="Book Antiqua" w:eastAsia="함초롬바탕" w:hAnsi="Book Antiqua"/>
                <w:bCs/>
                <w:vertAlign w:val="superscript"/>
              </w:rPr>
              <w:t>nd</w:t>
            </w:r>
            <w:r w:rsidRPr="008529B5">
              <w:rPr>
                <w:rFonts w:ascii="Book Antiqua" w:eastAsia="함초롬바탕" w:hAnsi="Book Antiqua"/>
                <w:bCs/>
              </w:rPr>
              <w:t xml:space="preserve"> Chemotherapy</w:t>
            </w:r>
          </w:p>
        </w:tc>
        <w:tc>
          <w:tcPr>
            <w:tcW w:w="2134" w:type="dxa"/>
            <w:tcBorders>
              <w:top w:val="nil"/>
              <w:bottom w:val="nil"/>
            </w:tcBorders>
            <w:tcMar>
              <w:top w:w="28" w:type="dxa"/>
              <w:left w:w="102" w:type="dxa"/>
              <w:bottom w:w="28" w:type="dxa"/>
              <w:right w:w="102" w:type="dxa"/>
            </w:tcMar>
            <w:vAlign w:val="center"/>
            <w:hideMark/>
          </w:tcPr>
          <w:p w14:paraId="3FDE9470"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24 (44.4)</w:t>
            </w:r>
          </w:p>
        </w:tc>
        <w:tc>
          <w:tcPr>
            <w:tcW w:w="2260" w:type="dxa"/>
            <w:tcBorders>
              <w:top w:val="nil"/>
              <w:bottom w:val="nil"/>
            </w:tcBorders>
            <w:tcMar>
              <w:top w:w="28" w:type="dxa"/>
              <w:left w:w="102" w:type="dxa"/>
              <w:bottom w:w="28" w:type="dxa"/>
              <w:right w:w="102" w:type="dxa"/>
            </w:tcMar>
            <w:vAlign w:val="center"/>
            <w:hideMark/>
          </w:tcPr>
          <w:p w14:paraId="58F16421"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19 (40.4)</w:t>
            </w:r>
          </w:p>
        </w:tc>
        <w:tc>
          <w:tcPr>
            <w:tcW w:w="1247" w:type="dxa"/>
            <w:tcBorders>
              <w:top w:val="nil"/>
              <w:bottom w:val="nil"/>
            </w:tcBorders>
            <w:tcMar>
              <w:top w:w="28" w:type="dxa"/>
              <w:left w:w="102" w:type="dxa"/>
              <w:bottom w:w="28" w:type="dxa"/>
              <w:right w:w="102" w:type="dxa"/>
            </w:tcMar>
            <w:vAlign w:val="center"/>
            <w:hideMark/>
          </w:tcPr>
          <w:p w14:paraId="3F9B1EDB"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0.687</w:t>
            </w:r>
          </w:p>
        </w:tc>
      </w:tr>
      <w:tr w:rsidR="0015423C" w:rsidRPr="008529B5" w14:paraId="24EBA1F1"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16B8ADC0" w14:textId="77777777" w:rsidR="0015423C" w:rsidRPr="008529B5" w:rsidRDefault="0015423C" w:rsidP="008529B5">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TS-1</w:t>
            </w:r>
          </w:p>
        </w:tc>
        <w:tc>
          <w:tcPr>
            <w:tcW w:w="2134" w:type="dxa"/>
            <w:tcBorders>
              <w:top w:val="nil"/>
              <w:bottom w:val="nil"/>
            </w:tcBorders>
            <w:tcMar>
              <w:top w:w="28" w:type="dxa"/>
              <w:left w:w="102" w:type="dxa"/>
              <w:bottom w:w="28" w:type="dxa"/>
              <w:right w:w="102" w:type="dxa"/>
            </w:tcMar>
            <w:vAlign w:val="center"/>
            <w:hideMark/>
          </w:tcPr>
          <w:p w14:paraId="45EE681B"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15 (27.8)</w:t>
            </w:r>
          </w:p>
        </w:tc>
        <w:tc>
          <w:tcPr>
            <w:tcW w:w="2260" w:type="dxa"/>
            <w:tcBorders>
              <w:top w:val="nil"/>
              <w:bottom w:val="nil"/>
            </w:tcBorders>
            <w:tcMar>
              <w:top w:w="28" w:type="dxa"/>
              <w:left w:w="102" w:type="dxa"/>
              <w:bottom w:w="28" w:type="dxa"/>
              <w:right w:w="102" w:type="dxa"/>
            </w:tcMar>
            <w:vAlign w:val="center"/>
            <w:hideMark/>
          </w:tcPr>
          <w:p w14:paraId="661CA6FA"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 (2.1)</w:t>
            </w:r>
          </w:p>
        </w:tc>
        <w:tc>
          <w:tcPr>
            <w:tcW w:w="1247" w:type="dxa"/>
            <w:tcBorders>
              <w:top w:val="nil"/>
              <w:bottom w:val="nil"/>
            </w:tcBorders>
            <w:tcMar>
              <w:top w:w="28" w:type="dxa"/>
              <w:left w:w="102" w:type="dxa"/>
              <w:bottom w:w="28" w:type="dxa"/>
              <w:right w:w="102" w:type="dxa"/>
            </w:tcMar>
            <w:vAlign w:val="center"/>
            <w:hideMark/>
          </w:tcPr>
          <w:p w14:paraId="743EB67C"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r>
      <w:tr w:rsidR="0015423C" w:rsidRPr="008529B5" w14:paraId="40FA5BCC"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7EB06DCB" w14:textId="77777777" w:rsidR="0015423C" w:rsidRPr="008529B5" w:rsidRDefault="0015423C" w:rsidP="008529B5">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Gemcitabine mono</w:t>
            </w:r>
          </w:p>
        </w:tc>
        <w:tc>
          <w:tcPr>
            <w:tcW w:w="2134" w:type="dxa"/>
            <w:tcBorders>
              <w:top w:val="nil"/>
              <w:bottom w:val="nil"/>
            </w:tcBorders>
            <w:tcMar>
              <w:top w:w="28" w:type="dxa"/>
              <w:left w:w="102" w:type="dxa"/>
              <w:bottom w:w="28" w:type="dxa"/>
              <w:right w:w="102" w:type="dxa"/>
            </w:tcMar>
            <w:vAlign w:val="center"/>
            <w:hideMark/>
          </w:tcPr>
          <w:p w14:paraId="5170FD61"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 (0)</w:t>
            </w:r>
          </w:p>
        </w:tc>
        <w:tc>
          <w:tcPr>
            <w:tcW w:w="2260" w:type="dxa"/>
            <w:tcBorders>
              <w:top w:val="nil"/>
              <w:bottom w:val="nil"/>
            </w:tcBorders>
            <w:tcMar>
              <w:top w:w="28" w:type="dxa"/>
              <w:left w:w="102" w:type="dxa"/>
              <w:bottom w:w="28" w:type="dxa"/>
              <w:right w:w="102" w:type="dxa"/>
            </w:tcMar>
            <w:vAlign w:val="center"/>
            <w:hideMark/>
          </w:tcPr>
          <w:p w14:paraId="76B55D28"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12 (25.5)</w:t>
            </w:r>
          </w:p>
        </w:tc>
        <w:tc>
          <w:tcPr>
            <w:tcW w:w="1247" w:type="dxa"/>
            <w:tcBorders>
              <w:top w:val="nil"/>
              <w:bottom w:val="nil"/>
            </w:tcBorders>
            <w:tcMar>
              <w:top w:w="28" w:type="dxa"/>
              <w:left w:w="102" w:type="dxa"/>
              <w:bottom w:w="28" w:type="dxa"/>
              <w:right w:w="102" w:type="dxa"/>
            </w:tcMar>
            <w:vAlign w:val="center"/>
            <w:hideMark/>
          </w:tcPr>
          <w:p w14:paraId="26C3CF74"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r>
      <w:tr w:rsidR="0015423C" w:rsidRPr="008529B5" w14:paraId="320C1F54"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5FA085F6" w14:textId="77777777" w:rsidR="0015423C" w:rsidRPr="008529B5" w:rsidRDefault="0015423C" w:rsidP="008529B5">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GA</w:t>
            </w:r>
          </w:p>
        </w:tc>
        <w:tc>
          <w:tcPr>
            <w:tcW w:w="2134" w:type="dxa"/>
            <w:tcBorders>
              <w:top w:val="nil"/>
              <w:bottom w:val="nil"/>
            </w:tcBorders>
            <w:tcMar>
              <w:top w:w="28" w:type="dxa"/>
              <w:left w:w="102" w:type="dxa"/>
              <w:bottom w:w="28" w:type="dxa"/>
              <w:right w:w="102" w:type="dxa"/>
            </w:tcMar>
            <w:vAlign w:val="center"/>
            <w:hideMark/>
          </w:tcPr>
          <w:p w14:paraId="2C401AF1"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 (0)</w:t>
            </w:r>
          </w:p>
        </w:tc>
        <w:tc>
          <w:tcPr>
            <w:tcW w:w="2260" w:type="dxa"/>
            <w:tcBorders>
              <w:top w:val="nil"/>
              <w:bottom w:val="nil"/>
            </w:tcBorders>
            <w:tcMar>
              <w:top w:w="28" w:type="dxa"/>
              <w:left w:w="102" w:type="dxa"/>
              <w:bottom w:w="28" w:type="dxa"/>
              <w:right w:w="102" w:type="dxa"/>
            </w:tcMar>
            <w:vAlign w:val="center"/>
            <w:hideMark/>
          </w:tcPr>
          <w:p w14:paraId="32564A98"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5 (10.6)</w:t>
            </w:r>
          </w:p>
        </w:tc>
        <w:tc>
          <w:tcPr>
            <w:tcW w:w="1247" w:type="dxa"/>
            <w:tcBorders>
              <w:top w:val="nil"/>
              <w:bottom w:val="nil"/>
            </w:tcBorders>
            <w:tcMar>
              <w:top w:w="28" w:type="dxa"/>
              <w:left w:w="102" w:type="dxa"/>
              <w:bottom w:w="28" w:type="dxa"/>
              <w:right w:w="102" w:type="dxa"/>
            </w:tcMar>
            <w:vAlign w:val="center"/>
            <w:hideMark/>
          </w:tcPr>
          <w:p w14:paraId="33788827"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r>
      <w:tr w:rsidR="0015423C" w:rsidRPr="008529B5" w14:paraId="59620F36"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161AA738" w14:textId="77777777" w:rsidR="0015423C" w:rsidRPr="00C143D3" w:rsidRDefault="0015423C" w:rsidP="008529B5">
            <w:pPr>
              <w:autoSpaceDE w:val="0"/>
              <w:autoSpaceDN w:val="0"/>
              <w:adjustRightInd w:val="0"/>
              <w:snapToGrid w:val="0"/>
              <w:spacing w:line="360" w:lineRule="auto"/>
              <w:rPr>
                <w:rFonts w:ascii="Book Antiqua" w:eastAsia="Gulim" w:hAnsi="Book Antiqua"/>
                <w:caps/>
              </w:rPr>
            </w:pPr>
            <w:r w:rsidRPr="00C143D3">
              <w:rPr>
                <w:rFonts w:ascii="Book Antiqua" w:eastAsia="함초롬바탕" w:hAnsi="Book Antiqua"/>
                <w:caps/>
              </w:rPr>
              <w:t>Folfirinox</w:t>
            </w:r>
          </w:p>
        </w:tc>
        <w:tc>
          <w:tcPr>
            <w:tcW w:w="2134" w:type="dxa"/>
            <w:tcBorders>
              <w:top w:val="nil"/>
              <w:bottom w:val="nil"/>
            </w:tcBorders>
            <w:tcMar>
              <w:top w:w="28" w:type="dxa"/>
              <w:left w:w="102" w:type="dxa"/>
              <w:bottom w:w="28" w:type="dxa"/>
              <w:right w:w="102" w:type="dxa"/>
            </w:tcMar>
            <w:vAlign w:val="center"/>
            <w:hideMark/>
          </w:tcPr>
          <w:p w14:paraId="178DD0AF"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3 (5.6)</w:t>
            </w:r>
          </w:p>
        </w:tc>
        <w:tc>
          <w:tcPr>
            <w:tcW w:w="2260" w:type="dxa"/>
            <w:tcBorders>
              <w:top w:val="nil"/>
              <w:bottom w:val="nil"/>
            </w:tcBorders>
            <w:tcMar>
              <w:top w:w="28" w:type="dxa"/>
              <w:left w:w="102" w:type="dxa"/>
              <w:bottom w:w="28" w:type="dxa"/>
              <w:right w:w="102" w:type="dxa"/>
            </w:tcMar>
            <w:vAlign w:val="center"/>
            <w:hideMark/>
          </w:tcPr>
          <w:p w14:paraId="368B8C09"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 (0)</w:t>
            </w:r>
          </w:p>
        </w:tc>
        <w:tc>
          <w:tcPr>
            <w:tcW w:w="1247" w:type="dxa"/>
            <w:tcBorders>
              <w:top w:val="nil"/>
              <w:bottom w:val="nil"/>
            </w:tcBorders>
            <w:tcMar>
              <w:top w:w="28" w:type="dxa"/>
              <w:left w:w="102" w:type="dxa"/>
              <w:bottom w:w="28" w:type="dxa"/>
              <w:right w:w="102" w:type="dxa"/>
            </w:tcMar>
            <w:vAlign w:val="center"/>
            <w:hideMark/>
          </w:tcPr>
          <w:p w14:paraId="22881388"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r>
      <w:tr w:rsidR="0015423C" w:rsidRPr="008529B5" w14:paraId="1EB78B18"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21EE7D69" w14:textId="77777777" w:rsidR="0015423C" w:rsidRPr="008529B5" w:rsidRDefault="0015423C" w:rsidP="008529B5">
            <w:pPr>
              <w:autoSpaceDE w:val="0"/>
              <w:autoSpaceDN w:val="0"/>
              <w:adjustRightInd w:val="0"/>
              <w:snapToGrid w:val="0"/>
              <w:spacing w:line="360" w:lineRule="auto"/>
              <w:rPr>
                <w:rFonts w:ascii="Book Antiqua" w:eastAsia="Gulim" w:hAnsi="Book Antiqua"/>
              </w:rPr>
            </w:pPr>
            <w:proofErr w:type="spellStart"/>
            <w:r w:rsidRPr="008529B5">
              <w:rPr>
                <w:rFonts w:ascii="Book Antiqua" w:eastAsia="함초롬바탕" w:hAnsi="Book Antiqua"/>
              </w:rPr>
              <w:t>Onyvide</w:t>
            </w:r>
            <w:proofErr w:type="spellEnd"/>
          </w:p>
        </w:tc>
        <w:tc>
          <w:tcPr>
            <w:tcW w:w="2134" w:type="dxa"/>
            <w:tcBorders>
              <w:top w:val="nil"/>
              <w:bottom w:val="nil"/>
            </w:tcBorders>
            <w:tcMar>
              <w:top w:w="28" w:type="dxa"/>
              <w:left w:w="102" w:type="dxa"/>
              <w:bottom w:w="28" w:type="dxa"/>
              <w:right w:w="102" w:type="dxa"/>
            </w:tcMar>
            <w:vAlign w:val="center"/>
            <w:hideMark/>
          </w:tcPr>
          <w:p w14:paraId="554DE31C"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 (1.9)</w:t>
            </w:r>
          </w:p>
        </w:tc>
        <w:tc>
          <w:tcPr>
            <w:tcW w:w="2260" w:type="dxa"/>
            <w:tcBorders>
              <w:top w:val="nil"/>
              <w:bottom w:val="nil"/>
            </w:tcBorders>
            <w:tcMar>
              <w:top w:w="28" w:type="dxa"/>
              <w:left w:w="102" w:type="dxa"/>
              <w:bottom w:w="28" w:type="dxa"/>
              <w:right w:w="102" w:type="dxa"/>
            </w:tcMar>
            <w:vAlign w:val="center"/>
            <w:hideMark/>
          </w:tcPr>
          <w:p w14:paraId="280E8B54"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 (0)</w:t>
            </w:r>
          </w:p>
        </w:tc>
        <w:tc>
          <w:tcPr>
            <w:tcW w:w="1247" w:type="dxa"/>
            <w:tcBorders>
              <w:top w:val="nil"/>
              <w:bottom w:val="nil"/>
            </w:tcBorders>
            <w:tcMar>
              <w:top w:w="28" w:type="dxa"/>
              <w:left w:w="102" w:type="dxa"/>
              <w:bottom w:w="28" w:type="dxa"/>
              <w:right w:w="102" w:type="dxa"/>
            </w:tcMar>
            <w:vAlign w:val="center"/>
            <w:hideMark/>
          </w:tcPr>
          <w:p w14:paraId="5103ED68"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r>
      <w:tr w:rsidR="0015423C" w:rsidRPr="008529B5" w14:paraId="294D4C6A"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025FE92B" w14:textId="77777777" w:rsidR="0015423C" w:rsidRPr="008529B5" w:rsidRDefault="0015423C" w:rsidP="008529B5">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5-FU base</w:t>
            </w:r>
          </w:p>
        </w:tc>
        <w:tc>
          <w:tcPr>
            <w:tcW w:w="2134" w:type="dxa"/>
            <w:tcBorders>
              <w:top w:val="nil"/>
              <w:bottom w:val="nil"/>
            </w:tcBorders>
            <w:tcMar>
              <w:top w:w="28" w:type="dxa"/>
              <w:left w:w="102" w:type="dxa"/>
              <w:bottom w:w="28" w:type="dxa"/>
              <w:right w:w="102" w:type="dxa"/>
            </w:tcMar>
            <w:vAlign w:val="center"/>
            <w:hideMark/>
          </w:tcPr>
          <w:p w14:paraId="3480DB1B"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5 (9.3)</w:t>
            </w:r>
          </w:p>
        </w:tc>
        <w:tc>
          <w:tcPr>
            <w:tcW w:w="2260" w:type="dxa"/>
            <w:tcBorders>
              <w:top w:val="nil"/>
              <w:bottom w:val="nil"/>
            </w:tcBorders>
            <w:tcMar>
              <w:top w:w="28" w:type="dxa"/>
              <w:left w:w="102" w:type="dxa"/>
              <w:bottom w:w="28" w:type="dxa"/>
              <w:right w:w="102" w:type="dxa"/>
            </w:tcMar>
            <w:vAlign w:val="center"/>
            <w:hideMark/>
          </w:tcPr>
          <w:p w14:paraId="4E627566"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 (2.1)</w:t>
            </w:r>
          </w:p>
        </w:tc>
        <w:tc>
          <w:tcPr>
            <w:tcW w:w="1247" w:type="dxa"/>
            <w:tcBorders>
              <w:top w:val="nil"/>
              <w:bottom w:val="nil"/>
            </w:tcBorders>
            <w:tcMar>
              <w:top w:w="28" w:type="dxa"/>
              <w:left w:w="102" w:type="dxa"/>
              <w:bottom w:w="28" w:type="dxa"/>
              <w:right w:w="102" w:type="dxa"/>
            </w:tcMar>
            <w:vAlign w:val="center"/>
            <w:hideMark/>
          </w:tcPr>
          <w:p w14:paraId="323EABB0"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r>
      <w:tr w:rsidR="0015423C" w:rsidRPr="008529B5" w14:paraId="1B8229D3" w14:textId="77777777" w:rsidTr="00351C1A">
        <w:trPr>
          <w:jc w:val="center"/>
        </w:trPr>
        <w:tc>
          <w:tcPr>
            <w:tcW w:w="3654" w:type="dxa"/>
            <w:tcBorders>
              <w:top w:val="nil"/>
              <w:bottom w:val="single" w:sz="8" w:space="0" w:color="auto"/>
            </w:tcBorders>
            <w:tcMar>
              <w:top w:w="28" w:type="dxa"/>
              <w:left w:w="102" w:type="dxa"/>
              <w:bottom w:w="28" w:type="dxa"/>
              <w:right w:w="102" w:type="dxa"/>
            </w:tcMar>
            <w:vAlign w:val="center"/>
          </w:tcPr>
          <w:p w14:paraId="1579514E" w14:textId="47BBEB7E" w:rsidR="0015423C" w:rsidRPr="008529B5" w:rsidRDefault="0015423C" w:rsidP="008529B5">
            <w:pPr>
              <w:autoSpaceDE w:val="0"/>
              <w:autoSpaceDN w:val="0"/>
              <w:adjustRightInd w:val="0"/>
              <w:snapToGrid w:val="0"/>
              <w:spacing w:line="360" w:lineRule="auto"/>
              <w:rPr>
                <w:rFonts w:ascii="Book Antiqua" w:eastAsia="함초롬바탕" w:hAnsi="Book Antiqua"/>
              </w:rPr>
            </w:pPr>
            <w:r w:rsidRPr="008529B5">
              <w:rPr>
                <w:rFonts w:ascii="Book Antiqua" w:eastAsia="함초롬바탕" w:hAnsi="Book Antiqua"/>
              </w:rPr>
              <w:t>2</w:t>
            </w:r>
            <w:r w:rsidRPr="008529B5">
              <w:rPr>
                <w:rFonts w:ascii="Book Antiqua" w:eastAsia="함초롬바탕" w:hAnsi="Book Antiqua"/>
                <w:vertAlign w:val="superscript"/>
              </w:rPr>
              <w:t>nd</w:t>
            </w:r>
            <w:r w:rsidRPr="008529B5">
              <w:rPr>
                <w:rFonts w:ascii="Book Antiqua" w:eastAsia="함초롬바탕" w:hAnsi="Book Antiqua"/>
              </w:rPr>
              <w:t xml:space="preserve"> chemotherapy PFS (</w:t>
            </w:r>
            <w:proofErr w:type="spellStart"/>
            <w:r w:rsidRPr="008529B5">
              <w:rPr>
                <w:rFonts w:ascii="Book Antiqua" w:eastAsia="함초롬바탕" w:hAnsi="Book Antiqua"/>
              </w:rPr>
              <w:t>mo</w:t>
            </w:r>
            <w:proofErr w:type="spellEnd"/>
            <w:r w:rsidRPr="008529B5">
              <w:rPr>
                <w:rFonts w:ascii="Book Antiqua" w:eastAsia="함초롬바탕" w:hAnsi="Book Antiqua"/>
              </w:rPr>
              <w:t>)</w:t>
            </w:r>
          </w:p>
        </w:tc>
        <w:tc>
          <w:tcPr>
            <w:tcW w:w="2134" w:type="dxa"/>
            <w:tcBorders>
              <w:top w:val="nil"/>
              <w:bottom w:val="single" w:sz="8" w:space="0" w:color="auto"/>
            </w:tcBorders>
            <w:tcMar>
              <w:top w:w="28" w:type="dxa"/>
              <w:left w:w="102" w:type="dxa"/>
              <w:bottom w:w="28" w:type="dxa"/>
              <w:right w:w="102" w:type="dxa"/>
            </w:tcMar>
            <w:vAlign w:val="center"/>
          </w:tcPr>
          <w:p w14:paraId="6A30EC29"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3.23 (2.55-3.91)</w:t>
            </w:r>
          </w:p>
        </w:tc>
        <w:tc>
          <w:tcPr>
            <w:tcW w:w="2260" w:type="dxa"/>
            <w:tcBorders>
              <w:top w:val="nil"/>
              <w:bottom w:val="single" w:sz="8" w:space="0" w:color="auto"/>
            </w:tcBorders>
            <w:tcMar>
              <w:top w:w="28" w:type="dxa"/>
              <w:left w:w="102" w:type="dxa"/>
              <w:bottom w:w="28" w:type="dxa"/>
              <w:right w:w="102" w:type="dxa"/>
            </w:tcMar>
            <w:vAlign w:val="center"/>
          </w:tcPr>
          <w:p w14:paraId="71E0BE07"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2.70 (1.56-3.84)</w:t>
            </w:r>
          </w:p>
        </w:tc>
        <w:tc>
          <w:tcPr>
            <w:tcW w:w="1247" w:type="dxa"/>
            <w:tcBorders>
              <w:top w:val="nil"/>
              <w:bottom w:val="single" w:sz="8" w:space="0" w:color="auto"/>
            </w:tcBorders>
            <w:tcMar>
              <w:top w:w="28" w:type="dxa"/>
              <w:left w:w="102" w:type="dxa"/>
              <w:bottom w:w="28" w:type="dxa"/>
              <w:right w:w="102" w:type="dxa"/>
            </w:tcMar>
            <w:vAlign w:val="center"/>
          </w:tcPr>
          <w:p w14:paraId="55E70A47"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r w:rsidRPr="008529B5">
              <w:rPr>
                <w:rFonts w:ascii="Book Antiqua" w:eastAsia="함초롬바탕" w:hAnsi="Book Antiqua"/>
              </w:rPr>
              <w:t>0.191</w:t>
            </w:r>
          </w:p>
        </w:tc>
      </w:tr>
    </w:tbl>
    <w:p w14:paraId="679E5E0D" w14:textId="4145FD87" w:rsidR="0015423C" w:rsidRDefault="00660E27" w:rsidP="00A87C07">
      <w:pPr>
        <w:spacing w:line="360" w:lineRule="auto"/>
        <w:jc w:val="both"/>
        <w:rPr>
          <w:rFonts w:ascii="Book Antiqua" w:eastAsia="Book Antiqua" w:hAnsi="Book Antiqua" w:cs="Book Antiqua"/>
          <w:color w:val="000000"/>
        </w:rPr>
      </w:pPr>
      <w:proofErr w:type="spellStart"/>
      <w:r w:rsidRPr="00660E27">
        <w:rPr>
          <w:rFonts w:ascii="Book Antiqua" w:eastAsia="함초롬바탕" w:hAnsi="Book Antiqua"/>
          <w:vertAlign w:val="superscript"/>
        </w:rPr>
        <w:t>a</w:t>
      </w:r>
      <w:r w:rsidRPr="00660E27">
        <w:rPr>
          <w:rFonts w:ascii="Book Antiqua" w:eastAsia="함초롬바탕" w:hAnsi="Book Antiqua"/>
          <w:i/>
          <w:iCs/>
        </w:rPr>
        <w:t>P</w:t>
      </w:r>
      <w:proofErr w:type="spellEnd"/>
      <w:r w:rsidRPr="00660E27">
        <w:rPr>
          <w:rFonts w:ascii="Book Antiqua" w:eastAsia="함초롬바탕" w:hAnsi="Book Antiqua"/>
        </w:rPr>
        <w:t xml:space="preserve"> &lt; 0.05</w:t>
      </w:r>
      <w:r>
        <w:rPr>
          <w:rFonts w:ascii="Book Antiqua" w:eastAsia="함초롬바탕" w:hAnsi="Book Antiqua"/>
        </w:rPr>
        <w:t xml:space="preserve">, </w:t>
      </w:r>
      <w:proofErr w:type="spellStart"/>
      <w:r w:rsidRPr="00660E27">
        <w:rPr>
          <w:rFonts w:ascii="Book Antiqua" w:eastAsia="함초롬바탕" w:hAnsi="Book Antiqua"/>
          <w:vertAlign w:val="superscript"/>
        </w:rPr>
        <w:t>b</w:t>
      </w:r>
      <w:r w:rsidRPr="00660E27">
        <w:rPr>
          <w:rFonts w:ascii="Book Antiqua" w:eastAsia="함초롬바탕" w:hAnsi="Book Antiqua"/>
          <w:i/>
          <w:iCs/>
        </w:rPr>
        <w:t>P</w:t>
      </w:r>
      <w:proofErr w:type="spellEnd"/>
      <w:r w:rsidRPr="00660E27">
        <w:rPr>
          <w:rFonts w:ascii="Book Antiqua" w:eastAsia="함초롬바탕" w:hAnsi="Book Antiqua"/>
        </w:rPr>
        <w:t xml:space="preserve"> &lt; 0.01</w:t>
      </w:r>
      <w:r>
        <w:rPr>
          <w:rFonts w:ascii="Book Antiqua" w:eastAsia="함초롬바탕" w:hAnsi="Book Antiqua"/>
        </w:rPr>
        <w:t>, m</w:t>
      </w:r>
      <w:r w:rsidR="000B00FD" w:rsidRPr="00BB278E">
        <w:rPr>
          <w:rFonts w:ascii="Book Antiqua" w:eastAsia="함초롬바탕" w:hAnsi="Book Antiqua"/>
        </w:rPr>
        <w:t>ean ± SD; median (95%CI)</w:t>
      </w:r>
      <w:r w:rsidR="00BF7063">
        <w:rPr>
          <w:rFonts w:ascii="Book Antiqua" w:eastAsia="함초롬바탕" w:hAnsi="Book Antiqua"/>
        </w:rPr>
        <w:t>.</w:t>
      </w:r>
      <w:r w:rsidR="000B00FD" w:rsidRPr="00BB278E">
        <w:rPr>
          <w:rFonts w:ascii="Book Antiqua" w:eastAsia="함초롬바탕" w:hAnsi="Book Antiqua"/>
        </w:rPr>
        <w:t xml:space="preserve"> GA</w:t>
      </w:r>
      <w:r w:rsidR="000B00FD">
        <w:rPr>
          <w:rFonts w:ascii="Book Antiqua" w:eastAsia="함초롬바탕" w:hAnsi="Book Antiqua"/>
        </w:rPr>
        <w:t>:</w:t>
      </w:r>
      <w:r w:rsidR="000B00FD" w:rsidRPr="00BB278E">
        <w:rPr>
          <w:rFonts w:ascii="Book Antiqua" w:eastAsia="함초롬바탕" w:hAnsi="Book Antiqua"/>
        </w:rPr>
        <w:t xml:space="preserve"> </w:t>
      </w:r>
      <w:r w:rsidR="000B00FD">
        <w:rPr>
          <w:rFonts w:ascii="Book Antiqua" w:eastAsia="함초롬바탕" w:hAnsi="Book Antiqua"/>
        </w:rPr>
        <w:t>G</w:t>
      </w:r>
      <w:r w:rsidR="000B00FD" w:rsidRPr="00BB278E">
        <w:rPr>
          <w:rFonts w:ascii="Book Antiqua" w:eastAsia="함초롬바탕" w:hAnsi="Book Antiqua"/>
        </w:rPr>
        <w:t>emcitabine plus nab-paclitaxel; PR</w:t>
      </w:r>
      <w:r w:rsidR="000B00FD">
        <w:rPr>
          <w:rFonts w:ascii="Book Antiqua" w:eastAsia="함초롬바탕" w:hAnsi="Book Antiqua"/>
        </w:rPr>
        <w:t>:</w:t>
      </w:r>
      <w:r w:rsidR="000B00FD" w:rsidRPr="00BB278E">
        <w:rPr>
          <w:rFonts w:ascii="Book Antiqua" w:eastAsia="함초롬바탕" w:hAnsi="Book Antiqua"/>
        </w:rPr>
        <w:t xml:space="preserve"> </w:t>
      </w:r>
      <w:r w:rsidR="000B00FD">
        <w:rPr>
          <w:rFonts w:ascii="Book Antiqua" w:eastAsia="함초롬바탕" w:hAnsi="Book Antiqua"/>
        </w:rPr>
        <w:t>P</w:t>
      </w:r>
      <w:r w:rsidR="000B00FD" w:rsidRPr="00BB278E">
        <w:rPr>
          <w:rFonts w:ascii="Book Antiqua" w:eastAsia="함초롬바탕" w:hAnsi="Book Antiqua"/>
        </w:rPr>
        <w:t>artial response; SD</w:t>
      </w:r>
      <w:r w:rsidR="000B00FD">
        <w:rPr>
          <w:rFonts w:ascii="Book Antiqua" w:eastAsia="함초롬바탕" w:hAnsi="Book Antiqua"/>
        </w:rPr>
        <w:t>:</w:t>
      </w:r>
      <w:r w:rsidR="000B00FD" w:rsidRPr="00BB278E">
        <w:rPr>
          <w:rFonts w:ascii="Book Antiqua" w:eastAsia="함초롬바탕" w:hAnsi="Book Antiqua"/>
        </w:rPr>
        <w:t xml:space="preserve"> </w:t>
      </w:r>
      <w:r w:rsidR="000B00FD">
        <w:rPr>
          <w:rFonts w:ascii="Book Antiqua" w:eastAsia="함초롬바탕" w:hAnsi="Book Antiqua"/>
        </w:rPr>
        <w:t>S</w:t>
      </w:r>
      <w:r w:rsidR="000B00FD" w:rsidRPr="00BB278E">
        <w:rPr>
          <w:rFonts w:ascii="Book Antiqua" w:eastAsia="함초롬바탕" w:hAnsi="Book Antiqua"/>
        </w:rPr>
        <w:t>table disease; PD</w:t>
      </w:r>
      <w:r w:rsidR="000B00FD">
        <w:rPr>
          <w:rFonts w:ascii="Book Antiqua" w:eastAsia="함초롬바탕" w:hAnsi="Book Antiqua"/>
        </w:rPr>
        <w:t>:</w:t>
      </w:r>
      <w:r w:rsidR="000B00FD" w:rsidRPr="00BB278E">
        <w:rPr>
          <w:rFonts w:ascii="Book Antiqua" w:eastAsia="함초롬바탕" w:hAnsi="Book Antiqua"/>
        </w:rPr>
        <w:t xml:space="preserve"> </w:t>
      </w:r>
      <w:r w:rsidR="000B00FD">
        <w:rPr>
          <w:rFonts w:ascii="Book Antiqua" w:eastAsia="함초롬바탕" w:hAnsi="Book Antiqua"/>
        </w:rPr>
        <w:t>P</w:t>
      </w:r>
      <w:r w:rsidR="000B00FD" w:rsidRPr="00BB278E">
        <w:rPr>
          <w:rFonts w:ascii="Book Antiqua" w:eastAsia="함초롬바탕" w:hAnsi="Book Antiqua"/>
        </w:rPr>
        <w:t>rogression disease; DCR</w:t>
      </w:r>
      <w:r w:rsidR="000B00FD">
        <w:rPr>
          <w:rFonts w:ascii="Book Antiqua" w:eastAsia="함초롬바탕" w:hAnsi="Book Antiqua"/>
        </w:rPr>
        <w:t>:</w:t>
      </w:r>
      <w:r w:rsidR="000B00FD" w:rsidRPr="00BB278E">
        <w:rPr>
          <w:rFonts w:ascii="Book Antiqua" w:eastAsia="함초롬바탕" w:hAnsi="Book Antiqua"/>
        </w:rPr>
        <w:t xml:space="preserve"> </w:t>
      </w:r>
      <w:r w:rsidR="000B00FD">
        <w:rPr>
          <w:rFonts w:ascii="Book Antiqua" w:eastAsia="함초롬바탕" w:hAnsi="Book Antiqua"/>
        </w:rPr>
        <w:t>D</w:t>
      </w:r>
      <w:r w:rsidR="000B00FD" w:rsidRPr="00BB278E">
        <w:rPr>
          <w:rFonts w:ascii="Book Antiqua" w:eastAsia="함초롬바탕" w:hAnsi="Book Antiqua"/>
        </w:rPr>
        <w:t>isease control rate</w:t>
      </w:r>
      <w:r w:rsidR="000B00FD">
        <w:rPr>
          <w:rFonts w:ascii="Book Antiqua" w:eastAsia="함초롬바탕" w:hAnsi="Book Antiqua"/>
        </w:rPr>
        <w:t xml:space="preserve">; TS-1: </w:t>
      </w:r>
      <w:proofErr w:type="spellStart"/>
      <w:r w:rsidR="000B00FD">
        <w:rPr>
          <w:rFonts w:ascii="Book Antiqua" w:eastAsia="함초롬바탕" w:hAnsi="Book Antiqua"/>
        </w:rPr>
        <w:t>T</w:t>
      </w:r>
      <w:r w:rsidR="000B00FD" w:rsidRPr="000B00FD">
        <w:rPr>
          <w:rFonts w:ascii="Book Antiqua" w:eastAsia="함초롬바탕" w:hAnsi="Book Antiqua"/>
        </w:rPr>
        <w:t>egafur</w:t>
      </w:r>
      <w:proofErr w:type="spellEnd"/>
      <w:r w:rsidR="000B00FD" w:rsidRPr="000B00FD">
        <w:rPr>
          <w:rFonts w:ascii="Book Antiqua" w:eastAsia="함초롬바탕" w:hAnsi="Book Antiqua"/>
        </w:rPr>
        <w:t>/</w:t>
      </w:r>
      <w:proofErr w:type="spellStart"/>
      <w:r w:rsidR="000B00FD" w:rsidRPr="000B00FD">
        <w:rPr>
          <w:rFonts w:ascii="Book Antiqua" w:eastAsia="함초롬바탕" w:hAnsi="Book Antiqua"/>
        </w:rPr>
        <w:t>gimeracil</w:t>
      </w:r>
      <w:proofErr w:type="spellEnd"/>
      <w:r w:rsidR="000B00FD" w:rsidRPr="000B00FD">
        <w:rPr>
          <w:rFonts w:ascii="Book Antiqua" w:eastAsia="함초롬바탕" w:hAnsi="Book Antiqua"/>
        </w:rPr>
        <w:t>/</w:t>
      </w:r>
      <w:proofErr w:type="spellStart"/>
      <w:r w:rsidR="000B00FD" w:rsidRPr="000B00FD">
        <w:rPr>
          <w:rFonts w:ascii="Book Antiqua" w:eastAsia="함초롬바탕" w:hAnsi="Book Antiqua"/>
        </w:rPr>
        <w:t>oteracil</w:t>
      </w:r>
      <w:proofErr w:type="spellEnd"/>
      <w:r w:rsidR="000B00FD">
        <w:rPr>
          <w:rFonts w:ascii="Book Antiqua" w:eastAsia="함초롬바탕" w:hAnsi="Book Antiqua"/>
        </w:rPr>
        <w:t xml:space="preserve">; 5-FU: </w:t>
      </w:r>
      <w:r w:rsidR="000B00FD" w:rsidRPr="000B00FD">
        <w:rPr>
          <w:rFonts w:ascii="Book Antiqua" w:eastAsia="함초롬바탕" w:hAnsi="Book Antiqua"/>
        </w:rPr>
        <w:t>5-fluorouracil</w:t>
      </w:r>
      <w:r w:rsidR="000B00FD">
        <w:rPr>
          <w:rFonts w:ascii="Book Antiqua" w:eastAsia="함초롬바탕" w:hAnsi="Book Antiqua"/>
        </w:rPr>
        <w:t xml:space="preserve">; PFS: </w:t>
      </w:r>
      <w:r w:rsidR="007E426C">
        <w:rPr>
          <w:rFonts w:ascii="Book Antiqua" w:eastAsia="Book Antiqua" w:hAnsi="Book Antiqua" w:cs="Book Antiqua"/>
          <w:color w:val="000000"/>
        </w:rPr>
        <w:t>P</w:t>
      </w:r>
      <w:r w:rsidR="000B00FD" w:rsidRPr="00A87C07">
        <w:rPr>
          <w:rFonts w:ascii="Book Antiqua" w:eastAsia="Book Antiqua" w:hAnsi="Book Antiqua" w:cs="Book Antiqua"/>
          <w:color w:val="000000"/>
        </w:rPr>
        <w:t>rogression-free survival</w:t>
      </w:r>
      <w:r w:rsidR="000B00FD">
        <w:rPr>
          <w:rFonts w:ascii="Book Antiqua" w:eastAsia="Book Antiqua" w:hAnsi="Book Antiqua" w:cs="Book Antiqua"/>
          <w:color w:val="000000"/>
        </w:rPr>
        <w:t>.</w:t>
      </w:r>
    </w:p>
    <w:p w14:paraId="5853B09C" w14:textId="3D999D5A" w:rsidR="000B00FD" w:rsidRPr="00BB278E" w:rsidRDefault="000B00FD" w:rsidP="00A87C0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321B5C" w:rsidRPr="00BB278E">
        <w:rPr>
          <w:rFonts w:ascii="Book Antiqua" w:eastAsia="Book Antiqua" w:hAnsi="Book Antiqua" w:cs="Book Antiqua"/>
          <w:b/>
          <w:bCs/>
          <w:color w:val="000000"/>
        </w:rPr>
        <w:lastRenderedPageBreak/>
        <w:t>Table 3 Result in subgroup analysis (</w:t>
      </w:r>
      <w:r w:rsidR="007E426C">
        <w:rPr>
          <w:rFonts w:ascii="Book Antiqua" w:eastAsia="함초롬바탕" w:hAnsi="Book Antiqua"/>
          <w:b/>
          <w:bCs/>
        </w:rPr>
        <w:t>n</w:t>
      </w:r>
      <w:r w:rsidR="0039322B" w:rsidRPr="00BB278E">
        <w:rPr>
          <w:rFonts w:ascii="Book Antiqua" w:eastAsia="함초롬바탕" w:hAnsi="Book Antiqua"/>
          <w:b/>
          <w:bCs/>
        </w:rPr>
        <w:t>eutrophil/lymphocyte ratio</w:t>
      </w:r>
      <w:r w:rsidR="00321B5C" w:rsidRPr="00BB278E">
        <w:rPr>
          <w:rFonts w:ascii="Book Antiqua" w:eastAsia="Book Antiqua" w:hAnsi="Book Antiqua" w:cs="Book Antiqua"/>
          <w:b/>
          <w:bCs/>
          <w:color w:val="000000"/>
        </w:rPr>
        <w:t>)</w:t>
      </w:r>
    </w:p>
    <w:tbl>
      <w:tblPr>
        <w:tblOverlap w:val="never"/>
        <w:tblW w:w="0" w:type="auto"/>
        <w:jc w:val="center"/>
        <w:tblBorders>
          <w:top w:val="single" w:sz="8" w:space="0" w:color="auto"/>
          <w:bottom w:val="single" w:sz="8" w:space="0" w:color="auto"/>
          <w:insideH w:val="single" w:sz="2" w:space="0" w:color="000000"/>
        </w:tblBorders>
        <w:tblCellMar>
          <w:top w:w="15" w:type="dxa"/>
          <w:left w:w="15" w:type="dxa"/>
          <w:bottom w:w="15" w:type="dxa"/>
          <w:right w:w="15" w:type="dxa"/>
        </w:tblCellMar>
        <w:tblLook w:val="04A0" w:firstRow="1" w:lastRow="0" w:firstColumn="1" w:lastColumn="0" w:noHBand="0" w:noVBand="1"/>
      </w:tblPr>
      <w:tblGrid>
        <w:gridCol w:w="1122"/>
        <w:gridCol w:w="1542"/>
        <w:gridCol w:w="1434"/>
        <w:gridCol w:w="993"/>
        <w:gridCol w:w="1398"/>
        <w:gridCol w:w="1253"/>
        <w:gridCol w:w="911"/>
        <w:gridCol w:w="911"/>
      </w:tblGrid>
      <w:tr w:rsidR="00321B5C" w:rsidRPr="002823B9" w14:paraId="2D2FEAE7" w14:textId="77777777" w:rsidTr="000B577F">
        <w:trPr>
          <w:jc w:val="center"/>
        </w:trPr>
        <w:tc>
          <w:tcPr>
            <w:tcW w:w="1122" w:type="dxa"/>
            <w:vMerge w:val="restart"/>
            <w:tcBorders>
              <w:top w:val="single" w:sz="8" w:space="0" w:color="auto"/>
              <w:bottom w:val="single" w:sz="4" w:space="0" w:color="000000"/>
            </w:tcBorders>
            <w:shd w:val="clear" w:color="auto" w:fill="auto"/>
            <w:tcMar>
              <w:top w:w="28" w:type="dxa"/>
              <w:left w:w="102" w:type="dxa"/>
              <w:bottom w:w="28" w:type="dxa"/>
              <w:right w:w="102" w:type="dxa"/>
            </w:tcMar>
            <w:vAlign w:val="center"/>
            <w:hideMark/>
          </w:tcPr>
          <w:p w14:paraId="21DCD115" w14:textId="03F82777" w:rsidR="00321B5C" w:rsidRPr="002823B9" w:rsidRDefault="00321B5C" w:rsidP="00192B54">
            <w:pPr>
              <w:pStyle w:val="MDPI41tablecaption"/>
              <w:autoSpaceDE w:val="0"/>
              <w:autoSpaceDN w:val="0"/>
              <w:spacing w:before="0" w:after="0" w:line="360" w:lineRule="auto"/>
              <w:ind w:left="0" w:right="0"/>
              <w:jc w:val="left"/>
              <w:rPr>
                <w:rFonts w:ascii="Book Antiqua" w:eastAsia="함초롬바탕" w:hAnsi="Book Antiqua"/>
                <w:b/>
                <w:color w:val="auto"/>
                <w:sz w:val="24"/>
                <w:szCs w:val="24"/>
              </w:rPr>
            </w:pPr>
          </w:p>
        </w:tc>
        <w:tc>
          <w:tcPr>
            <w:tcW w:w="3969" w:type="dxa"/>
            <w:gridSpan w:val="3"/>
            <w:tcBorders>
              <w:top w:val="single" w:sz="8" w:space="0" w:color="auto"/>
            </w:tcBorders>
            <w:shd w:val="clear" w:color="auto" w:fill="auto"/>
            <w:tcMar>
              <w:top w:w="28" w:type="dxa"/>
              <w:left w:w="102" w:type="dxa"/>
              <w:bottom w:w="28" w:type="dxa"/>
              <w:right w:w="102" w:type="dxa"/>
            </w:tcMar>
            <w:vAlign w:val="center"/>
            <w:hideMark/>
          </w:tcPr>
          <w:p w14:paraId="2F4DDB16" w14:textId="05A743D7" w:rsidR="00321B5C" w:rsidRPr="002823B9" w:rsidRDefault="00321B5C" w:rsidP="00192B54">
            <w:pPr>
              <w:pStyle w:val="MDPI41tablecaption"/>
              <w:autoSpaceDE w:val="0"/>
              <w:autoSpaceDN w:val="0"/>
              <w:spacing w:before="0" w:after="0" w:line="360" w:lineRule="auto"/>
              <w:ind w:left="0" w:right="0"/>
              <w:jc w:val="left"/>
              <w:rPr>
                <w:rFonts w:ascii="Book Antiqua" w:eastAsia="Gulim" w:hAnsi="Book Antiqua"/>
                <w:b/>
                <w:color w:val="auto"/>
                <w:sz w:val="24"/>
                <w:szCs w:val="24"/>
              </w:rPr>
            </w:pPr>
            <w:r w:rsidRPr="002823B9">
              <w:rPr>
                <w:rFonts w:ascii="Book Antiqua" w:eastAsia="함초롬바탕" w:hAnsi="Book Antiqua"/>
                <w:b/>
                <w:color w:val="auto"/>
                <w:sz w:val="24"/>
                <w:szCs w:val="24"/>
              </w:rPr>
              <w:t>NL</w:t>
            </w:r>
            <w:r w:rsidRPr="002823B9">
              <w:rPr>
                <w:rFonts w:ascii="Book Antiqua" w:eastAsia="함초롬바탕" w:hAnsi="Book Antiqua"/>
                <w:b/>
                <w:color w:val="auto"/>
                <w:sz w:val="24"/>
                <w:szCs w:val="24"/>
                <w:lang w:eastAsia="ko-KR"/>
              </w:rPr>
              <w:t>R</w:t>
            </w:r>
            <w:r w:rsidRPr="002823B9">
              <w:rPr>
                <w:rFonts w:ascii="Book Antiqua" w:eastAsia="함초롬바탕" w:hAnsi="Book Antiqua"/>
                <w:b/>
                <w:color w:val="auto"/>
                <w:sz w:val="24"/>
                <w:szCs w:val="24"/>
              </w:rPr>
              <w:t xml:space="preserve"> ≥ 3 (</w:t>
            </w:r>
            <w:r w:rsidRPr="002823B9">
              <w:rPr>
                <w:rFonts w:ascii="Book Antiqua" w:eastAsia="함초롬바탕" w:hAnsi="Book Antiqua"/>
                <w:b/>
                <w:i/>
                <w:iCs/>
                <w:color w:val="auto"/>
                <w:sz w:val="24"/>
                <w:szCs w:val="24"/>
              </w:rPr>
              <w:t>n</w:t>
            </w:r>
            <w:r w:rsidRPr="002823B9">
              <w:rPr>
                <w:rFonts w:ascii="Book Antiqua" w:eastAsia="함초롬바탕" w:hAnsi="Book Antiqua"/>
                <w:b/>
                <w:color w:val="auto"/>
                <w:sz w:val="24"/>
                <w:szCs w:val="24"/>
              </w:rPr>
              <w:t xml:space="preserve"> = 43)</w:t>
            </w:r>
          </w:p>
        </w:tc>
        <w:tc>
          <w:tcPr>
            <w:tcW w:w="3562" w:type="dxa"/>
            <w:gridSpan w:val="3"/>
            <w:tcBorders>
              <w:top w:val="single" w:sz="8" w:space="0" w:color="auto"/>
            </w:tcBorders>
            <w:shd w:val="clear" w:color="auto" w:fill="auto"/>
            <w:tcMar>
              <w:top w:w="28" w:type="dxa"/>
              <w:left w:w="102" w:type="dxa"/>
              <w:bottom w:w="28" w:type="dxa"/>
              <w:right w:w="102" w:type="dxa"/>
            </w:tcMar>
            <w:vAlign w:val="center"/>
            <w:hideMark/>
          </w:tcPr>
          <w:p w14:paraId="58DAA745" w14:textId="691FE4EC" w:rsidR="00321B5C" w:rsidRPr="002823B9" w:rsidRDefault="00321B5C" w:rsidP="00192B54">
            <w:pPr>
              <w:pStyle w:val="MDPI41tablecaption"/>
              <w:autoSpaceDE w:val="0"/>
              <w:autoSpaceDN w:val="0"/>
              <w:spacing w:before="0" w:after="0" w:line="360" w:lineRule="auto"/>
              <w:ind w:left="0" w:right="0"/>
              <w:jc w:val="left"/>
              <w:rPr>
                <w:rFonts w:ascii="Book Antiqua" w:eastAsia="Gulim" w:hAnsi="Book Antiqua"/>
                <w:b/>
                <w:color w:val="auto"/>
                <w:sz w:val="24"/>
                <w:szCs w:val="24"/>
              </w:rPr>
            </w:pPr>
            <w:r w:rsidRPr="002823B9">
              <w:rPr>
                <w:rFonts w:ascii="Book Antiqua" w:eastAsia="함초롬바탕" w:hAnsi="Book Antiqua"/>
                <w:b/>
                <w:color w:val="auto"/>
                <w:sz w:val="24"/>
                <w:szCs w:val="24"/>
              </w:rPr>
              <w:t>NL</w:t>
            </w:r>
            <w:r w:rsidRPr="002823B9">
              <w:rPr>
                <w:rFonts w:ascii="Book Antiqua" w:eastAsia="함초롬바탕" w:hAnsi="Book Antiqua"/>
                <w:b/>
                <w:color w:val="auto"/>
                <w:sz w:val="24"/>
                <w:szCs w:val="24"/>
                <w:lang w:eastAsia="ko-KR"/>
              </w:rPr>
              <w:t>R</w:t>
            </w:r>
            <w:r w:rsidRPr="002823B9">
              <w:rPr>
                <w:rFonts w:ascii="Book Antiqua" w:eastAsia="함초롬바탕" w:hAnsi="Book Antiqua"/>
                <w:b/>
                <w:color w:val="auto"/>
                <w:sz w:val="24"/>
                <w:szCs w:val="24"/>
              </w:rPr>
              <w:t xml:space="preserve"> &lt; 3 (</w:t>
            </w:r>
            <w:r w:rsidRPr="002823B9">
              <w:rPr>
                <w:rFonts w:ascii="Book Antiqua" w:eastAsia="함초롬바탕" w:hAnsi="Book Antiqua"/>
                <w:b/>
                <w:i/>
                <w:iCs/>
                <w:color w:val="auto"/>
                <w:sz w:val="24"/>
                <w:szCs w:val="24"/>
              </w:rPr>
              <w:t>n</w:t>
            </w:r>
            <w:r w:rsidRPr="002823B9">
              <w:rPr>
                <w:rFonts w:ascii="Book Antiqua" w:eastAsia="함초롬바탕" w:hAnsi="Book Antiqua"/>
                <w:b/>
                <w:color w:val="auto"/>
                <w:sz w:val="24"/>
                <w:szCs w:val="24"/>
              </w:rPr>
              <w:t xml:space="preserve"> = 58)</w:t>
            </w:r>
          </w:p>
        </w:tc>
        <w:tc>
          <w:tcPr>
            <w:tcW w:w="0" w:type="auto"/>
            <w:vMerge w:val="restart"/>
            <w:tcBorders>
              <w:top w:val="single" w:sz="8" w:space="0" w:color="auto"/>
            </w:tcBorders>
            <w:shd w:val="clear" w:color="auto" w:fill="auto"/>
            <w:tcMar>
              <w:top w:w="28" w:type="dxa"/>
              <w:left w:w="102" w:type="dxa"/>
              <w:bottom w:w="28" w:type="dxa"/>
              <w:right w:w="102" w:type="dxa"/>
            </w:tcMar>
            <w:vAlign w:val="center"/>
            <w:hideMark/>
          </w:tcPr>
          <w:p w14:paraId="574FD875" w14:textId="33F84021" w:rsidR="00321B5C" w:rsidRPr="002823B9" w:rsidRDefault="00321B5C" w:rsidP="00192B54">
            <w:pPr>
              <w:autoSpaceDE w:val="0"/>
              <w:autoSpaceDN w:val="0"/>
              <w:adjustRightInd w:val="0"/>
              <w:snapToGrid w:val="0"/>
              <w:spacing w:line="360" w:lineRule="auto"/>
              <w:rPr>
                <w:rFonts w:ascii="Book Antiqua" w:eastAsia="Gulim" w:hAnsi="Book Antiqua"/>
                <w:b/>
                <w:bCs/>
              </w:rPr>
            </w:pPr>
            <w:r w:rsidRPr="002823B9">
              <w:rPr>
                <w:rFonts w:ascii="Book Antiqua" w:eastAsia="함초롬바탕" w:hAnsi="Book Antiqua"/>
                <w:b/>
                <w:bCs/>
                <w:i/>
                <w:iCs/>
              </w:rPr>
              <w:t>P</w:t>
            </w:r>
            <w:r w:rsidR="002823B9">
              <w:rPr>
                <w:rFonts w:ascii="Book Antiqua" w:eastAsia="함초롬바탕" w:hAnsi="Book Antiqua"/>
                <w:b/>
                <w:bCs/>
              </w:rPr>
              <w:t xml:space="preserve"> </w:t>
            </w:r>
            <w:r w:rsidRPr="002823B9">
              <w:rPr>
                <w:rFonts w:ascii="Book Antiqua" w:eastAsia="함초롬바탕" w:hAnsi="Book Antiqua"/>
                <w:b/>
                <w:bCs/>
              </w:rPr>
              <w:t>value</w:t>
            </w:r>
          </w:p>
        </w:tc>
      </w:tr>
      <w:tr w:rsidR="007E426C" w:rsidRPr="002823B9" w14:paraId="210DF99E" w14:textId="77777777" w:rsidTr="00623C73">
        <w:trPr>
          <w:jc w:val="center"/>
        </w:trPr>
        <w:tc>
          <w:tcPr>
            <w:tcW w:w="1122" w:type="dxa"/>
            <w:vMerge/>
            <w:tcBorders>
              <w:top w:val="single" w:sz="4" w:space="0" w:color="000000"/>
              <w:bottom w:val="single" w:sz="4" w:space="0" w:color="000000"/>
            </w:tcBorders>
            <w:shd w:val="clear" w:color="auto" w:fill="FFFFFF" w:themeFill="background1"/>
            <w:vAlign w:val="center"/>
            <w:hideMark/>
          </w:tcPr>
          <w:p w14:paraId="22537710" w14:textId="77777777" w:rsidR="00321B5C" w:rsidRPr="002823B9" w:rsidRDefault="00321B5C" w:rsidP="00192B54">
            <w:pPr>
              <w:autoSpaceDE w:val="0"/>
              <w:autoSpaceDN w:val="0"/>
              <w:adjustRightInd w:val="0"/>
              <w:snapToGrid w:val="0"/>
              <w:spacing w:line="360" w:lineRule="auto"/>
              <w:rPr>
                <w:rFonts w:ascii="Book Antiqua" w:eastAsia="함초롬바탕" w:hAnsi="Book Antiqua"/>
                <w:b/>
              </w:rPr>
            </w:pPr>
          </w:p>
        </w:tc>
        <w:tc>
          <w:tcPr>
            <w:tcW w:w="1542" w:type="dxa"/>
            <w:tcBorders>
              <w:bottom w:val="single" w:sz="2" w:space="0" w:color="000000"/>
            </w:tcBorders>
            <w:shd w:val="clear" w:color="auto" w:fill="auto"/>
            <w:tcMar>
              <w:top w:w="28" w:type="dxa"/>
              <w:left w:w="102" w:type="dxa"/>
              <w:bottom w:w="28" w:type="dxa"/>
              <w:right w:w="102" w:type="dxa"/>
            </w:tcMar>
            <w:vAlign w:val="center"/>
            <w:hideMark/>
          </w:tcPr>
          <w:p w14:paraId="770B5DCD" w14:textId="0E3D63FD" w:rsidR="00321B5C" w:rsidRPr="002823B9" w:rsidRDefault="00321B5C" w:rsidP="00192B54">
            <w:pPr>
              <w:autoSpaceDE w:val="0"/>
              <w:autoSpaceDN w:val="0"/>
              <w:adjustRightInd w:val="0"/>
              <w:snapToGrid w:val="0"/>
              <w:spacing w:line="360" w:lineRule="auto"/>
              <w:rPr>
                <w:rFonts w:ascii="Book Antiqua" w:eastAsia="Gulim" w:hAnsi="Book Antiqua"/>
                <w:b/>
                <w:bCs/>
              </w:rPr>
            </w:pPr>
            <w:r w:rsidRPr="002823B9">
              <w:rPr>
                <w:rFonts w:ascii="Book Antiqua" w:eastAsia="함초롬바탕" w:hAnsi="Book Antiqua"/>
                <w:b/>
                <w:bCs/>
              </w:rPr>
              <w:t>GA</w:t>
            </w:r>
            <w:r w:rsidR="002823B9">
              <w:rPr>
                <w:rFonts w:ascii="Book Antiqua" w:eastAsia="함초롬바탕" w:hAnsi="Book Antiqua"/>
                <w:b/>
                <w:bCs/>
              </w:rPr>
              <w:t xml:space="preserve"> </w:t>
            </w:r>
            <w:r w:rsidRPr="002823B9">
              <w:rPr>
                <w:rFonts w:ascii="Book Antiqua" w:eastAsia="함초롬바탕" w:hAnsi="Book Antiqua"/>
                <w:b/>
                <w:bCs/>
              </w:rPr>
              <w:t>(</w:t>
            </w:r>
            <w:r w:rsidRPr="002823B9">
              <w:rPr>
                <w:rFonts w:ascii="Book Antiqua" w:eastAsia="함초롬바탕" w:hAnsi="Book Antiqua"/>
                <w:b/>
                <w:bCs/>
                <w:i/>
                <w:iCs/>
              </w:rPr>
              <w:t>n</w:t>
            </w:r>
            <w:r w:rsidRPr="002823B9">
              <w:rPr>
                <w:rFonts w:ascii="Book Antiqua" w:eastAsia="함초롬바탕" w:hAnsi="Book Antiqua"/>
                <w:b/>
                <w:bCs/>
              </w:rPr>
              <w:t xml:space="preserve"> = 24)</w:t>
            </w:r>
          </w:p>
        </w:tc>
        <w:tc>
          <w:tcPr>
            <w:tcW w:w="1434" w:type="dxa"/>
            <w:tcBorders>
              <w:bottom w:val="single" w:sz="2" w:space="0" w:color="000000"/>
            </w:tcBorders>
            <w:shd w:val="clear" w:color="auto" w:fill="auto"/>
            <w:tcMar>
              <w:top w:w="28" w:type="dxa"/>
              <w:left w:w="102" w:type="dxa"/>
              <w:bottom w:w="28" w:type="dxa"/>
              <w:right w:w="102" w:type="dxa"/>
            </w:tcMar>
            <w:vAlign w:val="center"/>
            <w:hideMark/>
          </w:tcPr>
          <w:p w14:paraId="0A1A7C22" w14:textId="643199C7" w:rsidR="00321B5C" w:rsidRPr="002823B9" w:rsidRDefault="00321B5C" w:rsidP="00192B54">
            <w:pPr>
              <w:autoSpaceDE w:val="0"/>
              <w:autoSpaceDN w:val="0"/>
              <w:adjustRightInd w:val="0"/>
              <w:snapToGrid w:val="0"/>
              <w:spacing w:line="360" w:lineRule="auto"/>
              <w:rPr>
                <w:rFonts w:ascii="Book Antiqua" w:eastAsia="Gulim" w:hAnsi="Book Antiqua"/>
                <w:b/>
                <w:bCs/>
              </w:rPr>
            </w:pPr>
            <w:r w:rsidRPr="002823B9">
              <w:rPr>
                <w:rFonts w:ascii="Book Antiqua" w:eastAsia="함초롬바탕" w:hAnsi="Book Antiqua"/>
                <w:b/>
                <w:bCs/>
              </w:rPr>
              <w:t>FFX</w:t>
            </w:r>
            <w:r w:rsidR="002823B9">
              <w:rPr>
                <w:rFonts w:ascii="Book Antiqua" w:eastAsia="함초롬바탕" w:hAnsi="Book Antiqua"/>
                <w:b/>
                <w:bCs/>
              </w:rPr>
              <w:t xml:space="preserve"> </w:t>
            </w:r>
            <w:r w:rsidRPr="002823B9">
              <w:rPr>
                <w:rFonts w:ascii="Book Antiqua" w:eastAsia="함초롬바탕" w:hAnsi="Book Antiqua"/>
                <w:b/>
                <w:bCs/>
              </w:rPr>
              <w:t>(</w:t>
            </w:r>
            <w:r w:rsidRPr="002823B9">
              <w:rPr>
                <w:rFonts w:ascii="Book Antiqua" w:eastAsia="함초롬바탕" w:hAnsi="Book Antiqua"/>
                <w:b/>
                <w:bCs/>
                <w:i/>
                <w:iCs/>
              </w:rPr>
              <w:t>n</w:t>
            </w:r>
            <w:r w:rsidRPr="002823B9">
              <w:rPr>
                <w:rFonts w:ascii="Book Antiqua" w:eastAsia="함초롬바탕" w:hAnsi="Book Antiqua"/>
                <w:b/>
                <w:bCs/>
              </w:rPr>
              <w:t xml:space="preserve"> = 19)</w:t>
            </w:r>
          </w:p>
        </w:tc>
        <w:tc>
          <w:tcPr>
            <w:tcW w:w="993" w:type="dxa"/>
            <w:tcBorders>
              <w:bottom w:val="single" w:sz="2" w:space="0" w:color="000000"/>
            </w:tcBorders>
            <w:shd w:val="clear" w:color="auto" w:fill="auto"/>
            <w:tcMar>
              <w:top w:w="28" w:type="dxa"/>
              <w:left w:w="102" w:type="dxa"/>
              <w:bottom w:w="28" w:type="dxa"/>
              <w:right w:w="102" w:type="dxa"/>
            </w:tcMar>
            <w:vAlign w:val="center"/>
            <w:hideMark/>
          </w:tcPr>
          <w:p w14:paraId="3518E52A" w14:textId="429EDB17" w:rsidR="00321B5C" w:rsidRPr="002823B9" w:rsidRDefault="00321B5C" w:rsidP="00192B54">
            <w:pPr>
              <w:autoSpaceDE w:val="0"/>
              <w:autoSpaceDN w:val="0"/>
              <w:adjustRightInd w:val="0"/>
              <w:snapToGrid w:val="0"/>
              <w:spacing w:line="360" w:lineRule="auto"/>
              <w:rPr>
                <w:rFonts w:ascii="Book Antiqua" w:eastAsia="Gulim" w:hAnsi="Book Antiqua"/>
                <w:b/>
                <w:bCs/>
              </w:rPr>
            </w:pPr>
            <w:r w:rsidRPr="002823B9">
              <w:rPr>
                <w:rFonts w:ascii="Book Antiqua" w:eastAsia="함초롬바탕" w:hAnsi="Book Antiqua"/>
                <w:b/>
                <w:bCs/>
                <w:i/>
                <w:iCs/>
              </w:rPr>
              <w:t>P</w:t>
            </w:r>
            <w:r w:rsidR="002823B9">
              <w:rPr>
                <w:rFonts w:ascii="Book Antiqua" w:eastAsia="함초롬바탕" w:hAnsi="Book Antiqua"/>
                <w:b/>
                <w:bCs/>
              </w:rPr>
              <w:t xml:space="preserve"> </w:t>
            </w:r>
            <w:r w:rsidRPr="002823B9">
              <w:rPr>
                <w:rFonts w:ascii="Book Antiqua" w:eastAsia="함초롬바탕" w:hAnsi="Book Antiqua"/>
                <w:b/>
                <w:bCs/>
              </w:rPr>
              <w:t>value</w:t>
            </w:r>
          </w:p>
        </w:tc>
        <w:tc>
          <w:tcPr>
            <w:tcW w:w="1398" w:type="dxa"/>
            <w:tcBorders>
              <w:bottom w:val="single" w:sz="2" w:space="0" w:color="000000"/>
            </w:tcBorders>
            <w:shd w:val="clear" w:color="auto" w:fill="auto"/>
            <w:tcMar>
              <w:top w:w="28" w:type="dxa"/>
              <w:left w:w="102" w:type="dxa"/>
              <w:bottom w:w="28" w:type="dxa"/>
              <w:right w:w="102" w:type="dxa"/>
            </w:tcMar>
            <w:vAlign w:val="center"/>
            <w:hideMark/>
          </w:tcPr>
          <w:p w14:paraId="171C5AAC" w14:textId="5DE56253" w:rsidR="00321B5C" w:rsidRPr="002823B9" w:rsidRDefault="00321B5C" w:rsidP="00192B54">
            <w:pPr>
              <w:autoSpaceDE w:val="0"/>
              <w:autoSpaceDN w:val="0"/>
              <w:adjustRightInd w:val="0"/>
              <w:snapToGrid w:val="0"/>
              <w:spacing w:line="360" w:lineRule="auto"/>
              <w:rPr>
                <w:rFonts w:ascii="Book Antiqua" w:eastAsia="Gulim" w:hAnsi="Book Antiqua"/>
                <w:b/>
                <w:bCs/>
              </w:rPr>
            </w:pPr>
            <w:r w:rsidRPr="002823B9">
              <w:rPr>
                <w:rFonts w:ascii="Book Antiqua" w:eastAsia="함초롬바탕" w:hAnsi="Book Antiqua"/>
                <w:b/>
                <w:bCs/>
              </w:rPr>
              <w:t>GA</w:t>
            </w:r>
            <w:r w:rsidR="002823B9">
              <w:rPr>
                <w:rFonts w:ascii="Book Antiqua" w:eastAsia="함초롬바탕" w:hAnsi="Book Antiqua"/>
                <w:b/>
                <w:bCs/>
              </w:rPr>
              <w:t xml:space="preserve"> </w:t>
            </w:r>
            <w:r w:rsidRPr="002823B9">
              <w:rPr>
                <w:rFonts w:ascii="Book Antiqua" w:eastAsia="함초롬바탕" w:hAnsi="Book Antiqua"/>
                <w:b/>
                <w:bCs/>
              </w:rPr>
              <w:t>(</w:t>
            </w:r>
            <w:r w:rsidRPr="002823B9">
              <w:rPr>
                <w:rFonts w:ascii="Book Antiqua" w:eastAsia="함초롬바탕" w:hAnsi="Book Antiqua"/>
                <w:b/>
                <w:bCs/>
                <w:i/>
                <w:iCs/>
              </w:rPr>
              <w:t>n</w:t>
            </w:r>
            <w:r w:rsidRPr="002823B9">
              <w:rPr>
                <w:rFonts w:ascii="Book Antiqua" w:eastAsia="함초롬바탕" w:hAnsi="Book Antiqua"/>
                <w:b/>
                <w:bCs/>
              </w:rPr>
              <w:t xml:space="preserve"> = 30)</w:t>
            </w:r>
          </w:p>
        </w:tc>
        <w:tc>
          <w:tcPr>
            <w:tcW w:w="1253" w:type="dxa"/>
            <w:tcBorders>
              <w:bottom w:val="single" w:sz="2" w:space="0" w:color="000000"/>
            </w:tcBorders>
            <w:shd w:val="clear" w:color="auto" w:fill="auto"/>
            <w:tcMar>
              <w:top w:w="28" w:type="dxa"/>
              <w:left w:w="102" w:type="dxa"/>
              <w:bottom w:w="28" w:type="dxa"/>
              <w:right w:w="102" w:type="dxa"/>
            </w:tcMar>
            <w:vAlign w:val="center"/>
            <w:hideMark/>
          </w:tcPr>
          <w:p w14:paraId="35CF26DE" w14:textId="43F9EDBB" w:rsidR="00321B5C" w:rsidRPr="002823B9" w:rsidRDefault="00321B5C" w:rsidP="00192B54">
            <w:pPr>
              <w:autoSpaceDE w:val="0"/>
              <w:autoSpaceDN w:val="0"/>
              <w:adjustRightInd w:val="0"/>
              <w:snapToGrid w:val="0"/>
              <w:spacing w:line="360" w:lineRule="auto"/>
              <w:rPr>
                <w:rFonts w:ascii="Book Antiqua" w:eastAsia="Gulim" w:hAnsi="Book Antiqua"/>
                <w:b/>
                <w:bCs/>
              </w:rPr>
            </w:pPr>
            <w:r w:rsidRPr="002823B9">
              <w:rPr>
                <w:rFonts w:ascii="Book Antiqua" w:eastAsia="함초롬바탕" w:hAnsi="Book Antiqua"/>
                <w:b/>
                <w:bCs/>
              </w:rPr>
              <w:t>FFX</w:t>
            </w:r>
            <w:r w:rsidR="002823B9">
              <w:rPr>
                <w:rFonts w:ascii="Book Antiqua" w:eastAsia="함초롬바탕" w:hAnsi="Book Antiqua"/>
                <w:b/>
                <w:bCs/>
              </w:rPr>
              <w:t xml:space="preserve"> </w:t>
            </w:r>
            <w:r w:rsidRPr="002823B9">
              <w:rPr>
                <w:rFonts w:ascii="Book Antiqua" w:eastAsia="함초롬바탕" w:hAnsi="Book Antiqua"/>
                <w:b/>
                <w:bCs/>
              </w:rPr>
              <w:t>(</w:t>
            </w:r>
            <w:r w:rsidRPr="002823B9">
              <w:rPr>
                <w:rFonts w:ascii="Book Antiqua" w:eastAsia="함초롬바탕" w:hAnsi="Book Antiqua"/>
                <w:b/>
                <w:bCs/>
                <w:i/>
                <w:iCs/>
              </w:rPr>
              <w:t>n</w:t>
            </w:r>
            <w:r w:rsidRPr="002823B9">
              <w:rPr>
                <w:rFonts w:ascii="Book Antiqua" w:eastAsia="함초롬바탕" w:hAnsi="Book Antiqua"/>
                <w:b/>
                <w:bCs/>
              </w:rPr>
              <w:t xml:space="preserve"> = 28)</w:t>
            </w:r>
          </w:p>
        </w:tc>
        <w:tc>
          <w:tcPr>
            <w:tcW w:w="911" w:type="dxa"/>
            <w:tcBorders>
              <w:bottom w:val="single" w:sz="2" w:space="0" w:color="000000"/>
            </w:tcBorders>
            <w:shd w:val="clear" w:color="auto" w:fill="auto"/>
            <w:tcMar>
              <w:top w:w="28" w:type="dxa"/>
              <w:left w:w="102" w:type="dxa"/>
              <w:bottom w:w="28" w:type="dxa"/>
              <w:right w:w="102" w:type="dxa"/>
            </w:tcMar>
            <w:vAlign w:val="center"/>
            <w:hideMark/>
          </w:tcPr>
          <w:p w14:paraId="6712D6D5" w14:textId="56800109" w:rsidR="00321B5C" w:rsidRPr="002823B9" w:rsidRDefault="00321B5C" w:rsidP="00192B54">
            <w:pPr>
              <w:autoSpaceDE w:val="0"/>
              <w:autoSpaceDN w:val="0"/>
              <w:adjustRightInd w:val="0"/>
              <w:snapToGrid w:val="0"/>
              <w:spacing w:line="360" w:lineRule="auto"/>
              <w:rPr>
                <w:rFonts w:ascii="Book Antiqua" w:eastAsia="Gulim" w:hAnsi="Book Antiqua"/>
                <w:b/>
                <w:bCs/>
              </w:rPr>
            </w:pPr>
            <w:r w:rsidRPr="002823B9">
              <w:rPr>
                <w:rFonts w:ascii="Book Antiqua" w:eastAsia="함초롬바탕" w:hAnsi="Book Antiqua"/>
                <w:b/>
                <w:bCs/>
                <w:i/>
                <w:iCs/>
              </w:rPr>
              <w:t>P</w:t>
            </w:r>
            <w:r w:rsidR="002823B9">
              <w:rPr>
                <w:rFonts w:ascii="Book Antiqua" w:eastAsia="함초롬바탕" w:hAnsi="Book Antiqua"/>
                <w:b/>
                <w:bCs/>
              </w:rPr>
              <w:t xml:space="preserve"> </w:t>
            </w:r>
            <w:r w:rsidRPr="002823B9">
              <w:rPr>
                <w:rFonts w:ascii="Book Antiqua" w:eastAsia="함초롬바탕" w:hAnsi="Book Antiqua"/>
                <w:b/>
                <w:bCs/>
              </w:rPr>
              <w:t>value</w:t>
            </w:r>
          </w:p>
        </w:tc>
        <w:tc>
          <w:tcPr>
            <w:tcW w:w="0" w:type="auto"/>
            <w:vMerge/>
            <w:tcBorders>
              <w:bottom w:val="single" w:sz="2" w:space="0" w:color="000000"/>
            </w:tcBorders>
            <w:shd w:val="clear" w:color="auto" w:fill="auto"/>
            <w:vAlign w:val="center"/>
            <w:hideMark/>
          </w:tcPr>
          <w:p w14:paraId="58C88E75" w14:textId="77777777" w:rsidR="00321B5C" w:rsidRPr="002823B9" w:rsidRDefault="00321B5C" w:rsidP="00192B54">
            <w:pPr>
              <w:autoSpaceDE w:val="0"/>
              <w:autoSpaceDN w:val="0"/>
              <w:adjustRightInd w:val="0"/>
              <w:snapToGrid w:val="0"/>
              <w:spacing w:line="360" w:lineRule="auto"/>
              <w:rPr>
                <w:rFonts w:ascii="Book Antiqua" w:eastAsia="Gulim" w:hAnsi="Book Antiqua"/>
              </w:rPr>
            </w:pPr>
          </w:p>
        </w:tc>
      </w:tr>
      <w:tr w:rsidR="007E426C" w:rsidRPr="002823B9" w14:paraId="0059D53B" w14:textId="77777777" w:rsidTr="00623C73">
        <w:trPr>
          <w:jc w:val="center"/>
        </w:trPr>
        <w:tc>
          <w:tcPr>
            <w:tcW w:w="1122" w:type="dxa"/>
            <w:vMerge w:val="restart"/>
            <w:tcBorders>
              <w:top w:val="single" w:sz="4" w:space="0" w:color="000000"/>
              <w:bottom w:val="nil"/>
            </w:tcBorders>
            <w:tcMar>
              <w:top w:w="28" w:type="dxa"/>
              <w:left w:w="102" w:type="dxa"/>
              <w:bottom w:w="28" w:type="dxa"/>
              <w:right w:w="102" w:type="dxa"/>
            </w:tcMar>
            <w:vAlign w:val="center"/>
            <w:hideMark/>
          </w:tcPr>
          <w:p w14:paraId="6E7A8A1B" w14:textId="1EB8F067" w:rsidR="00321B5C" w:rsidRPr="002823B9" w:rsidRDefault="00321B5C" w:rsidP="00192B54">
            <w:pPr>
              <w:autoSpaceDE w:val="0"/>
              <w:autoSpaceDN w:val="0"/>
              <w:adjustRightInd w:val="0"/>
              <w:snapToGrid w:val="0"/>
              <w:spacing w:line="360" w:lineRule="auto"/>
              <w:rPr>
                <w:rFonts w:ascii="Book Antiqua" w:eastAsia="함초롬바탕" w:hAnsi="Book Antiqua"/>
                <w:bCs/>
                <w:lang w:eastAsia="ko-KR"/>
              </w:rPr>
            </w:pPr>
            <w:r w:rsidRPr="002823B9">
              <w:rPr>
                <w:rFonts w:ascii="Book Antiqua" w:eastAsia="함초롬바탕" w:hAnsi="Book Antiqua"/>
                <w:bCs/>
              </w:rPr>
              <w:t>PFS</w:t>
            </w:r>
            <w:r w:rsidRPr="002823B9">
              <w:rPr>
                <w:rFonts w:ascii="Book Antiqua" w:eastAsia="함초롬바탕" w:hAnsi="Book Antiqua"/>
                <w:bCs/>
                <w:lang w:eastAsia="zh-CN"/>
              </w:rPr>
              <w:t xml:space="preserve"> </w:t>
            </w:r>
            <w:r w:rsidRPr="002823B9">
              <w:rPr>
                <w:rFonts w:ascii="Book Antiqua" w:eastAsia="함초롬바탕" w:hAnsi="Book Antiqua"/>
                <w:bCs/>
                <w:lang w:eastAsia="ko-KR"/>
              </w:rPr>
              <w:t>(</w:t>
            </w:r>
            <w:proofErr w:type="spellStart"/>
            <w:r w:rsidRPr="002823B9">
              <w:rPr>
                <w:rFonts w:ascii="Book Antiqua" w:eastAsia="함초롬바탕" w:hAnsi="Book Antiqua"/>
                <w:bCs/>
                <w:lang w:eastAsia="ko-KR"/>
              </w:rPr>
              <w:t>mo</w:t>
            </w:r>
            <w:proofErr w:type="spellEnd"/>
            <w:r w:rsidRPr="002823B9">
              <w:rPr>
                <w:rFonts w:ascii="Book Antiqua" w:eastAsia="함초롬바탕" w:hAnsi="Book Antiqua"/>
                <w:bCs/>
                <w:lang w:eastAsia="ko-KR"/>
              </w:rPr>
              <w:t>)</w:t>
            </w:r>
          </w:p>
        </w:tc>
        <w:tc>
          <w:tcPr>
            <w:tcW w:w="3969" w:type="dxa"/>
            <w:gridSpan w:val="3"/>
            <w:tcBorders>
              <w:top w:val="single" w:sz="2" w:space="0" w:color="000000"/>
              <w:bottom w:val="nil"/>
            </w:tcBorders>
            <w:tcMar>
              <w:top w:w="28" w:type="dxa"/>
              <w:left w:w="102" w:type="dxa"/>
              <w:bottom w:w="28" w:type="dxa"/>
              <w:right w:w="102" w:type="dxa"/>
            </w:tcMar>
            <w:vAlign w:val="center"/>
          </w:tcPr>
          <w:p w14:paraId="6E1128C3" w14:textId="77777777" w:rsidR="00321B5C" w:rsidRPr="002823B9" w:rsidRDefault="00321B5C" w:rsidP="00192B54">
            <w:pPr>
              <w:autoSpaceDE w:val="0"/>
              <w:autoSpaceDN w:val="0"/>
              <w:adjustRightInd w:val="0"/>
              <w:snapToGrid w:val="0"/>
              <w:spacing w:line="360" w:lineRule="auto"/>
              <w:rPr>
                <w:rFonts w:ascii="Book Antiqua" w:eastAsia="Gulim" w:hAnsi="Book Antiqua"/>
                <w:lang w:eastAsia="ko-KR"/>
              </w:rPr>
            </w:pPr>
            <w:r w:rsidRPr="002823B9">
              <w:rPr>
                <w:rFonts w:ascii="Book Antiqua" w:eastAsia="Gulim" w:hAnsi="Book Antiqua"/>
                <w:lang w:eastAsia="ko-KR"/>
              </w:rPr>
              <w:t>3.83 (3.19-4.47)</w:t>
            </w:r>
          </w:p>
        </w:tc>
        <w:tc>
          <w:tcPr>
            <w:tcW w:w="3562" w:type="dxa"/>
            <w:gridSpan w:val="3"/>
            <w:tcBorders>
              <w:top w:val="single" w:sz="2" w:space="0" w:color="000000"/>
              <w:bottom w:val="nil"/>
            </w:tcBorders>
            <w:tcMar>
              <w:top w:w="28" w:type="dxa"/>
              <w:left w:w="102" w:type="dxa"/>
              <w:bottom w:w="28" w:type="dxa"/>
              <w:right w:w="102" w:type="dxa"/>
            </w:tcMar>
            <w:vAlign w:val="center"/>
          </w:tcPr>
          <w:p w14:paraId="2355C3E4" w14:textId="77777777" w:rsidR="00321B5C" w:rsidRPr="002823B9" w:rsidRDefault="00321B5C" w:rsidP="00192B54">
            <w:pPr>
              <w:autoSpaceDE w:val="0"/>
              <w:autoSpaceDN w:val="0"/>
              <w:adjustRightInd w:val="0"/>
              <w:snapToGrid w:val="0"/>
              <w:spacing w:line="360" w:lineRule="auto"/>
              <w:rPr>
                <w:rFonts w:ascii="Book Antiqua" w:eastAsia="Gulim" w:hAnsi="Book Antiqua"/>
                <w:lang w:eastAsia="ko-KR"/>
              </w:rPr>
            </w:pPr>
            <w:r w:rsidRPr="002823B9">
              <w:rPr>
                <w:rFonts w:ascii="Book Antiqua" w:eastAsia="Gulim" w:hAnsi="Book Antiqua"/>
                <w:lang w:eastAsia="ko-KR"/>
              </w:rPr>
              <w:t>7.60 (6.51-8.69)</w:t>
            </w:r>
          </w:p>
        </w:tc>
        <w:tc>
          <w:tcPr>
            <w:tcW w:w="0" w:type="auto"/>
            <w:tcBorders>
              <w:top w:val="single" w:sz="2" w:space="0" w:color="000000"/>
              <w:bottom w:val="nil"/>
            </w:tcBorders>
            <w:tcMar>
              <w:top w:w="28" w:type="dxa"/>
              <w:left w:w="102" w:type="dxa"/>
              <w:bottom w:w="28" w:type="dxa"/>
              <w:right w:w="102" w:type="dxa"/>
            </w:tcMar>
            <w:vAlign w:val="center"/>
          </w:tcPr>
          <w:p w14:paraId="2C48CFD4" w14:textId="3292247C" w:rsidR="00321B5C" w:rsidRPr="002823B9" w:rsidRDefault="00321B5C" w:rsidP="00192B54">
            <w:pPr>
              <w:autoSpaceDE w:val="0"/>
              <w:autoSpaceDN w:val="0"/>
              <w:adjustRightInd w:val="0"/>
              <w:snapToGrid w:val="0"/>
              <w:spacing w:line="360" w:lineRule="auto"/>
              <w:rPr>
                <w:rFonts w:ascii="Book Antiqua" w:eastAsia="Gulim" w:hAnsi="Book Antiqua"/>
                <w:lang w:eastAsia="ko-KR"/>
              </w:rPr>
            </w:pPr>
            <w:r w:rsidRPr="002823B9">
              <w:rPr>
                <w:rFonts w:ascii="Book Antiqua" w:eastAsia="Gulim" w:hAnsi="Book Antiqua"/>
                <w:lang w:eastAsia="ko-KR"/>
              </w:rPr>
              <w:t>0.000</w:t>
            </w:r>
            <w:r w:rsidR="00F7484C">
              <w:rPr>
                <w:rFonts w:ascii="Book Antiqua" w:eastAsia="Gulim" w:hAnsi="Book Antiqua"/>
                <w:vertAlign w:val="superscript"/>
                <w:lang w:eastAsia="ko-KR"/>
              </w:rPr>
              <w:t>b</w:t>
            </w:r>
          </w:p>
        </w:tc>
      </w:tr>
      <w:tr w:rsidR="00321B5C" w:rsidRPr="002823B9" w14:paraId="38A374E2" w14:textId="77777777" w:rsidTr="00623C73">
        <w:trPr>
          <w:jc w:val="center"/>
        </w:trPr>
        <w:tc>
          <w:tcPr>
            <w:tcW w:w="1122" w:type="dxa"/>
            <w:vMerge/>
            <w:tcBorders>
              <w:top w:val="single" w:sz="4" w:space="0" w:color="000000"/>
              <w:bottom w:val="nil"/>
            </w:tcBorders>
            <w:vAlign w:val="center"/>
            <w:hideMark/>
          </w:tcPr>
          <w:p w14:paraId="1155EA6A" w14:textId="77777777" w:rsidR="00321B5C" w:rsidRPr="002823B9" w:rsidRDefault="00321B5C" w:rsidP="00192B54">
            <w:pPr>
              <w:autoSpaceDE w:val="0"/>
              <w:autoSpaceDN w:val="0"/>
              <w:adjustRightInd w:val="0"/>
              <w:snapToGrid w:val="0"/>
              <w:spacing w:line="360" w:lineRule="auto"/>
              <w:rPr>
                <w:rFonts w:ascii="Book Antiqua" w:eastAsia="Gulim" w:hAnsi="Book Antiqua"/>
              </w:rPr>
            </w:pPr>
          </w:p>
        </w:tc>
        <w:tc>
          <w:tcPr>
            <w:tcW w:w="1542" w:type="dxa"/>
            <w:tcBorders>
              <w:top w:val="nil"/>
              <w:bottom w:val="nil"/>
            </w:tcBorders>
            <w:tcMar>
              <w:top w:w="28" w:type="dxa"/>
              <w:left w:w="102" w:type="dxa"/>
              <w:bottom w:w="28" w:type="dxa"/>
              <w:right w:w="102" w:type="dxa"/>
            </w:tcMar>
            <w:vAlign w:val="center"/>
            <w:hideMark/>
          </w:tcPr>
          <w:p w14:paraId="53CC945E" w14:textId="78EBF143" w:rsidR="00321B5C" w:rsidRPr="00BF0E75" w:rsidRDefault="00321B5C" w:rsidP="00192B54">
            <w:pPr>
              <w:autoSpaceDE w:val="0"/>
              <w:autoSpaceDN w:val="0"/>
              <w:adjustRightInd w:val="0"/>
              <w:snapToGrid w:val="0"/>
              <w:spacing w:line="360" w:lineRule="auto"/>
              <w:rPr>
                <w:rFonts w:ascii="Book Antiqua" w:eastAsia="함초롬바탕" w:hAnsi="Book Antiqua"/>
              </w:rPr>
            </w:pPr>
            <w:r w:rsidRPr="002823B9">
              <w:rPr>
                <w:rFonts w:ascii="Book Antiqua" w:eastAsia="함초롬바탕" w:hAnsi="Book Antiqua"/>
              </w:rPr>
              <w:t>3.40</w:t>
            </w:r>
            <w:r w:rsidR="00BF0E75">
              <w:rPr>
                <w:rFonts w:ascii="Book Antiqua" w:eastAsia="함초롬바탕" w:hAnsi="Book Antiqua" w:hint="eastAsia"/>
                <w:lang w:eastAsia="zh-CN"/>
              </w:rPr>
              <w:t xml:space="preserve"> </w:t>
            </w:r>
            <w:r w:rsidRPr="002823B9">
              <w:rPr>
                <w:rFonts w:ascii="Book Antiqua" w:eastAsia="함초롬바탕" w:hAnsi="Book Antiqua"/>
              </w:rPr>
              <w:t>(2.76-4.04)</w:t>
            </w:r>
          </w:p>
        </w:tc>
        <w:tc>
          <w:tcPr>
            <w:tcW w:w="1434" w:type="dxa"/>
            <w:tcBorders>
              <w:top w:val="nil"/>
              <w:bottom w:val="nil"/>
            </w:tcBorders>
            <w:tcMar>
              <w:top w:w="28" w:type="dxa"/>
              <w:left w:w="102" w:type="dxa"/>
              <w:bottom w:w="28" w:type="dxa"/>
              <w:right w:w="102" w:type="dxa"/>
            </w:tcMar>
            <w:vAlign w:val="center"/>
            <w:hideMark/>
          </w:tcPr>
          <w:p w14:paraId="37B25C0B" w14:textId="6AB42FD3" w:rsidR="00321B5C" w:rsidRPr="00BF0E75" w:rsidRDefault="00321B5C" w:rsidP="00192B54">
            <w:pPr>
              <w:autoSpaceDE w:val="0"/>
              <w:autoSpaceDN w:val="0"/>
              <w:adjustRightInd w:val="0"/>
              <w:snapToGrid w:val="0"/>
              <w:spacing w:line="360" w:lineRule="auto"/>
              <w:rPr>
                <w:rFonts w:ascii="Book Antiqua" w:eastAsia="함초롬바탕" w:hAnsi="Book Antiqua"/>
              </w:rPr>
            </w:pPr>
            <w:r w:rsidRPr="002823B9">
              <w:rPr>
                <w:rFonts w:ascii="Book Antiqua" w:eastAsia="함초롬바탕" w:hAnsi="Book Antiqua"/>
              </w:rPr>
              <w:t>4.40</w:t>
            </w:r>
            <w:r w:rsidR="00BF0E75">
              <w:rPr>
                <w:rFonts w:ascii="Book Antiqua" w:eastAsia="함초롬바탕" w:hAnsi="Book Antiqua" w:hint="eastAsia"/>
                <w:lang w:eastAsia="zh-CN"/>
              </w:rPr>
              <w:t xml:space="preserve"> </w:t>
            </w:r>
            <w:r w:rsidRPr="002823B9">
              <w:rPr>
                <w:rFonts w:ascii="Book Antiqua" w:eastAsia="함초롬바탕" w:hAnsi="Book Antiqua"/>
              </w:rPr>
              <w:t>(2.65-6.15)</w:t>
            </w:r>
          </w:p>
        </w:tc>
        <w:tc>
          <w:tcPr>
            <w:tcW w:w="993" w:type="dxa"/>
            <w:tcBorders>
              <w:top w:val="nil"/>
              <w:bottom w:val="nil"/>
            </w:tcBorders>
            <w:tcMar>
              <w:top w:w="28" w:type="dxa"/>
              <w:left w:w="102" w:type="dxa"/>
              <w:bottom w:w="28" w:type="dxa"/>
              <w:right w:w="102" w:type="dxa"/>
            </w:tcMar>
            <w:vAlign w:val="center"/>
            <w:hideMark/>
          </w:tcPr>
          <w:p w14:paraId="5081EAEF" w14:textId="77777777" w:rsidR="00321B5C" w:rsidRPr="002823B9" w:rsidRDefault="00321B5C" w:rsidP="00192B54">
            <w:pPr>
              <w:autoSpaceDE w:val="0"/>
              <w:autoSpaceDN w:val="0"/>
              <w:adjustRightInd w:val="0"/>
              <w:snapToGrid w:val="0"/>
              <w:spacing w:line="360" w:lineRule="auto"/>
              <w:rPr>
                <w:rFonts w:ascii="Book Antiqua" w:eastAsia="Gulim" w:hAnsi="Book Antiqua"/>
              </w:rPr>
            </w:pPr>
            <w:r w:rsidRPr="002823B9">
              <w:rPr>
                <w:rFonts w:ascii="Book Antiqua" w:eastAsia="함초롬바탕" w:hAnsi="Book Antiqua"/>
              </w:rPr>
              <w:t>0.676</w:t>
            </w:r>
          </w:p>
        </w:tc>
        <w:tc>
          <w:tcPr>
            <w:tcW w:w="1398" w:type="dxa"/>
            <w:tcBorders>
              <w:top w:val="nil"/>
              <w:bottom w:val="nil"/>
            </w:tcBorders>
            <w:tcMar>
              <w:top w:w="28" w:type="dxa"/>
              <w:left w:w="102" w:type="dxa"/>
              <w:bottom w:w="28" w:type="dxa"/>
              <w:right w:w="102" w:type="dxa"/>
            </w:tcMar>
            <w:vAlign w:val="center"/>
            <w:hideMark/>
          </w:tcPr>
          <w:p w14:paraId="6E50BF35" w14:textId="5BD22DE2" w:rsidR="00321B5C" w:rsidRPr="00BF0E75" w:rsidRDefault="00321B5C" w:rsidP="00192B54">
            <w:pPr>
              <w:autoSpaceDE w:val="0"/>
              <w:autoSpaceDN w:val="0"/>
              <w:adjustRightInd w:val="0"/>
              <w:snapToGrid w:val="0"/>
              <w:spacing w:line="360" w:lineRule="auto"/>
              <w:rPr>
                <w:rFonts w:ascii="Book Antiqua" w:eastAsia="함초롬바탕" w:hAnsi="Book Antiqua"/>
              </w:rPr>
            </w:pPr>
            <w:r w:rsidRPr="002823B9">
              <w:rPr>
                <w:rFonts w:ascii="Book Antiqua" w:eastAsia="함초롬바탕" w:hAnsi="Book Antiqua"/>
              </w:rPr>
              <w:t>8.10</w:t>
            </w:r>
            <w:r w:rsidR="00BF0E75">
              <w:rPr>
                <w:rFonts w:ascii="Book Antiqua" w:eastAsia="함초롬바탕" w:hAnsi="Book Antiqua" w:hint="eastAsia"/>
                <w:lang w:eastAsia="zh-CN"/>
              </w:rPr>
              <w:t xml:space="preserve"> </w:t>
            </w:r>
            <w:r w:rsidRPr="002823B9">
              <w:rPr>
                <w:rFonts w:ascii="Book Antiqua" w:eastAsia="함초롬바탕" w:hAnsi="Book Antiqua"/>
              </w:rPr>
              <w:t>(5.06-11.14)</w:t>
            </w:r>
          </w:p>
        </w:tc>
        <w:tc>
          <w:tcPr>
            <w:tcW w:w="1253" w:type="dxa"/>
            <w:tcBorders>
              <w:top w:val="nil"/>
              <w:bottom w:val="nil"/>
            </w:tcBorders>
            <w:tcMar>
              <w:top w:w="28" w:type="dxa"/>
              <w:left w:w="102" w:type="dxa"/>
              <w:bottom w:w="28" w:type="dxa"/>
              <w:right w:w="102" w:type="dxa"/>
            </w:tcMar>
            <w:vAlign w:val="center"/>
            <w:hideMark/>
          </w:tcPr>
          <w:p w14:paraId="467ED9FB" w14:textId="41DF3039" w:rsidR="00321B5C" w:rsidRPr="00BF0E75" w:rsidRDefault="00321B5C" w:rsidP="00192B54">
            <w:pPr>
              <w:autoSpaceDE w:val="0"/>
              <w:autoSpaceDN w:val="0"/>
              <w:adjustRightInd w:val="0"/>
              <w:snapToGrid w:val="0"/>
              <w:spacing w:line="360" w:lineRule="auto"/>
              <w:rPr>
                <w:rFonts w:ascii="Book Antiqua" w:eastAsia="함초롬바탕" w:hAnsi="Book Antiqua"/>
              </w:rPr>
            </w:pPr>
            <w:r w:rsidRPr="002823B9">
              <w:rPr>
                <w:rFonts w:ascii="Book Antiqua" w:eastAsia="함초롬바탕" w:hAnsi="Book Antiqua"/>
              </w:rPr>
              <w:t>6.57</w:t>
            </w:r>
            <w:r w:rsidR="00BF0E75">
              <w:rPr>
                <w:rFonts w:ascii="Book Antiqua" w:eastAsia="함초롬바탕" w:hAnsi="Book Antiqua" w:hint="eastAsia"/>
                <w:lang w:eastAsia="zh-CN"/>
              </w:rPr>
              <w:t xml:space="preserve"> </w:t>
            </w:r>
            <w:r w:rsidRPr="002823B9">
              <w:rPr>
                <w:rFonts w:ascii="Book Antiqua" w:eastAsia="함초롬바탕" w:hAnsi="Book Antiqua"/>
              </w:rPr>
              <w:t>(3.38-9.76)</w:t>
            </w:r>
          </w:p>
        </w:tc>
        <w:tc>
          <w:tcPr>
            <w:tcW w:w="911" w:type="dxa"/>
            <w:tcBorders>
              <w:top w:val="nil"/>
              <w:bottom w:val="nil"/>
            </w:tcBorders>
            <w:tcMar>
              <w:top w:w="28" w:type="dxa"/>
              <w:left w:w="102" w:type="dxa"/>
              <w:bottom w:w="28" w:type="dxa"/>
              <w:right w:w="102" w:type="dxa"/>
            </w:tcMar>
            <w:vAlign w:val="center"/>
            <w:hideMark/>
          </w:tcPr>
          <w:p w14:paraId="0B7D4F40" w14:textId="12ED0AE9" w:rsidR="00321B5C" w:rsidRPr="002823B9" w:rsidRDefault="00321B5C" w:rsidP="00192B54">
            <w:pPr>
              <w:autoSpaceDE w:val="0"/>
              <w:autoSpaceDN w:val="0"/>
              <w:adjustRightInd w:val="0"/>
              <w:snapToGrid w:val="0"/>
              <w:spacing w:line="360" w:lineRule="auto"/>
              <w:rPr>
                <w:rFonts w:ascii="Book Antiqua" w:eastAsia="Gulim" w:hAnsi="Book Antiqua"/>
              </w:rPr>
            </w:pPr>
            <w:r w:rsidRPr="002823B9">
              <w:rPr>
                <w:rFonts w:ascii="Book Antiqua" w:eastAsia="함초롬바탕" w:hAnsi="Book Antiqua"/>
              </w:rPr>
              <w:t>0.008</w:t>
            </w:r>
            <w:r w:rsidR="00F7484C">
              <w:rPr>
                <w:rFonts w:ascii="Book Antiqua" w:eastAsia="함초롬바탕" w:hAnsi="Book Antiqua"/>
                <w:vertAlign w:val="superscript"/>
              </w:rPr>
              <w:t>b</w:t>
            </w:r>
          </w:p>
        </w:tc>
        <w:tc>
          <w:tcPr>
            <w:tcW w:w="0" w:type="auto"/>
            <w:tcBorders>
              <w:top w:val="nil"/>
              <w:bottom w:val="nil"/>
            </w:tcBorders>
            <w:tcMar>
              <w:top w:w="28" w:type="dxa"/>
              <w:left w:w="102" w:type="dxa"/>
              <w:bottom w:w="28" w:type="dxa"/>
              <w:right w:w="102" w:type="dxa"/>
            </w:tcMar>
            <w:vAlign w:val="center"/>
            <w:hideMark/>
          </w:tcPr>
          <w:p w14:paraId="6155EE4A" w14:textId="77777777" w:rsidR="00321B5C" w:rsidRPr="002823B9" w:rsidRDefault="00321B5C" w:rsidP="00192B54">
            <w:pPr>
              <w:autoSpaceDE w:val="0"/>
              <w:autoSpaceDN w:val="0"/>
              <w:adjustRightInd w:val="0"/>
              <w:snapToGrid w:val="0"/>
              <w:spacing w:line="360" w:lineRule="auto"/>
              <w:rPr>
                <w:rFonts w:ascii="Book Antiqua" w:eastAsia="함초롬바탕" w:hAnsi="Book Antiqua"/>
              </w:rPr>
            </w:pPr>
          </w:p>
        </w:tc>
      </w:tr>
      <w:tr w:rsidR="007E426C" w:rsidRPr="002823B9" w14:paraId="2645DDE9" w14:textId="77777777" w:rsidTr="00623C73">
        <w:trPr>
          <w:jc w:val="center"/>
        </w:trPr>
        <w:tc>
          <w:tcPr>
            <w:tcW w:w="1122" w:type="dxa"/>
            <w:vMerge w:val="restart"/>
            <w:tcBorders>
              <w:top w:val="nil"/>
            </w:tcBorders>
            <w:tcMar>
              <w:top w:w="28" w:type="dxa"/>
              <w:left w:w="102" w:type="dxa"/>
              <w:bottom w:w="28" w:type="dxa"/>
              <w:right w:w="102" w:type="dxa"/>
            </w:tcMar>
            <w:vAlign w:val="center"/>
            <w:hideMark/>
          </w:tcPr>
          <w:p w14:paraId="1BF9F677" w14:textId="1C4EC698" w:rsidR="00321B5C" w:rsidRPr="002823B9" w:rsidRDefault="00321B5C" w:rsidP="00192B54">
            <w:pPr>
              <w:autoSpaceDE w:val="0"/>
              <w:autoSpaceDN w:val="0"/>
              <w:adjustRightInd w:val="0"/>
              <w:snapToGrid w:val="0"/>
              <w:spacing w:line="360" w:lineRule="auto"/>
              <w:rPr>
                <w:rFonts w:ascii="Book Antiqua" w:eastAsia="함초롬바탕" w:hAnsi="Book Antiqua"/>
                <w:bCs/>
                <w:lang w:eastAsia="ko-KR"/>
              </w:rPr>
            </w:pPr>
            <w:r w:rsidRPr="002823B9">
              <w:rPr>
                <w:rFonts w:ascii="Book Antiqua" w:eastAsia="함초롬바탕" w:hAnsi="Book Antiqua"/>
                <w:bCs/>
              </w:rPr>
              <w:t>OS</w:t>
            </w:r>
            <w:r w:rsidRPr="002823B9">
              <w:rPr>
                <w:rFonts w:ascii="Book Antiqua" w:eastAsia="함초롬바탕" w:hAnsi="Book Antiqua"/>
                <w:bCs/>
                <w:lang w:eastAsia="zh-CN"/>
              </w:rPr>
              <w:t xml:space="preserve"> </w:t>
            </w:r>
            <w:r w:rsidRPr="002823B9">
              <w:rPr>
                <w:rFonts w:ascii="Book Antiqua" w:eastAsia="함초롬바탕" w:hAnsi="Book Antiqua"/>
                <w:bCs/>
                <w:lang w:eastAsia="ko-KR"/>
              </w:rPr>
              <w:t>(</w:t>
            </w:r>
            <w:proofErr w:type="spellStart"/>
            <w:r w:rsidRPr="002823B9">
              <w:rPr>
                <w:rFonts w:ascii="Book Antiqua" w:eastAsia="함초롬바탕" w:hAnsi="Book Antiqua"/>
                <w:bCs/>
                <w:lang w:eastAsia="ko-KR"/>
              </w:rPr>
              <w:t>mo</w:t>
            </w:r>
            <w:proofErr w:type="spellEnd"/>
            <w:r w:rsidRPr="002823B9">
              <w:rPr>
                <w:rFonts w:ascii="Book Antiqua" w:eastAsia="함초롬바탕" w:hAnsi="Book Antiqua"/>
                <w:bCs/>
                <w:lang w:eastAsia="ko-KR"/>
              </w:rPr>
              <w:t>)</w:t>
            </w:r>
          </w:p>
        </w:tc>
        <w:tc>
          <w:tcPr>
            <w:tcW w:w="3969" w:type="dxa"/>
            <w:gridSpan w:val="3"/>
            <w:tcBorders>
              <w:top w:val="nil"/>
              <w:bottom w:val="nil"/>
            </w:tcBorders>
            <w:tcMar>
              <w:top w:w="28" w:type="dxa"/>
              <w:left w:w="102" w:type="dxa"/>
              <w:bottom w:w="28" w:type="dxa"/>
              <w:right w:w="102" w:type="dxa"/>
            </w:tcMar>
            <w:vAlign w:val="center"/>
            <w:hideMark/>
          </w:tcPr>
          <w:p w14:paraId="5F70FBAF" w14:textId="77777777" w:rsidR="00321B5C" w:rsidRPr="002823B9" w:rsidRDefault="00321B5C" w:rsidP="00192B54">
            <w:pPr>
              <w:autoSpaceDE w:val="0"/>
              <w:autoSpaceDN w:val="0"/>
              <w:adjustRightInd w:val="0"/>
              <w:snapToGrid w:val="0"/>
              <w:spacing w:line="360" w:lineRule="auto"/>
              <w:rPr>
                <w:rFonts w:ascii="Book Antiqua" w:eastAsia="Gulim" w:hAnsi="Book Antiqua"/>
              </w:rPr>
            </w:pPr>
            <w:r w:rsidRPr="002823B9">
              <w:rPr>
                <w:rFonts w:ascii="Book Antiqua" w:eastAsia="함초롬바탕" w:hAnsi="Book Antiqua"/>
              </w:rPr>
              <w:t>4.47 (2.80-6.14)</w:t>
            </w:r>
          </w:p>
        </w:tc>
        <w:tc>
          <w:tcPr>
            <w:tcW w:w="3562" w:type="dxa"/>
            <w:gridSpan w:val="3"/>
            <w:tcBorders>
              <w:top w:val="nil"/>
              <w:bottom w:val="nil"/>
            </w:tcBorders>
            <w:tcMar>
              <w:top w:w="28" w:type="dxa"/>
              <w:left w:w="102" w:type="dxa"/>
              <w:bottom w:w="28" w:type="dxa"/>
              <w:right w:w="102" w:type="dxa"/>
            </w:tcMar>
            <w:vAlign w:val="center"/>
            <w:hideMark/>
          </w:tcPr>
          <w:p w14:paraId="0C745B38" w14:textId="77777777" w:rsidR="00321B5C" w:rsidRPr="002823B9" w:rsidRDefault="00321B5C" w:rsidP="00192B54">
            <w:pPr>
              <w:autoSpaceDE w:val="0"/>
              <w:autoSpaceDN w:val="0"/>
              <w:adjustRightInd w:val="0"/>
              <w:snapToGrid w:val="0"/>
              <w:spacing w:line="360" w:lineRule="auto"/>
              <w:rPr>
                <w:rFonts w:ascii="Book Antiqua" w:eastAsia="Gulim" w:hAnsi="Book Antiqua"/>
              </w:rPr>
            </w:pPr>
            <w:r w:rsidRPr="002823B9">
              <w:rPr>
                <w:rFonts w:ascii="Book Antiqua" w:eastAsia="Gulim" w:hAnsi="Book Antiqua"/>
                <w:lang w:eastAsia="ko-KR"/>
              </w:rPr>
              <w:t>10.87 (9.22-12.52)</w:t>
            </w:r>
          </w:p>
        </w:tc>
        <w:tc>
          <w:tcPr>
            <w:tcW w:w="0" w:type="auto"/>
            <w:tcBorders>
              <w:top w:val="nil"/>
              <w:bottom w:val="nil"/>
            </w:tcBorders>
            <w:tcMar>
              <w:top w:w="28" w:type="dxa"/>
              <w:left w:w="102" w:type="dxa"/>
              <w:bottom w:w="28" w:type="dxa"/>
              <w:right w:w="102" w:type="dxa"/>
            </w:tcMar>
            <w:vAlign w:val="center"/>
            <w:hideMark/>
          </w:tcPr>
          <w:p w14:paraId="66DC235F" w14:textId="6703BB86" w:rsidR="00321B5C" w:rsidRPr="002823B9" w:rsidRDefault="00321B5C" w:rsidP="00192B54">
            <w:pPr>
              <w:autoSpaceDE w:val="0"/>
              <w:autoSpaceDN w:val="0"/>
              <w:adjustRightInd w:val="0"/>
              <w:snapToGrid w:val="0"/>
              <w:spacing w:line="360" w:lineRule="auto"/>
              <w:rPr>
                <w:rFonts w:ascii="Book Antiqua" w:eastAsia="Gulim" w:hAnsi="Book Antiqua"/>
              </w:rPr>
            </w:pPr>
            <w:r w:rsidRPr="002823B9">
              <w:rPr>
                <w:rFonts w:ascii="Book Antiqua" w:eastAsia="함초롬바탕" w:hAnsi="Book Antiqua"/>
              </w:rPr>
              <w:t>0.001</w:t>
            </w:r>
            <w:r w:rsidR="00F7484C">
              <w:rPr>
                <w:rFonts w:ascii="Book Antiqua" w:eastAsia="함초롬바탕" w:hAnsi="Book Antiqua"/>
                <w:vertAlign w:val="superscript"/>
              </w:rPr>
              <w:t>b</w:t>
            </w:r>
          </w:p>
        </w:tc>
      </w:tr>
      <w:tr w:rsidR="00321B5C" w:rsidRPr="002823B9" w14:paraId="772EDC20" w14:textId="77777777" w:rsidTr="000B577F">
        <w:trPr>
          <w:jc w:val="center"/>
        </w:trPr>
        <w:tc>
          <w:tcPr>
            <w:tcW w:w="1122" w:type="dxa"/>
            <w:vMerge/>
            <w:tcBorders>
              <w:bottom w:val="single" w:sz="8" w:space="0" w:color="auto"/>
            </w:tcBorders>
            <w:vAlign w:val="center"/>
            <w:hideMark/>
          </w:tcPr>
          <w:p w14:paraId="615F0AC9" w14:textId="77777777" w:rsidR="00321B5C" w:rsidRPr="002823B9" w:rsidRDefault="00321B5C" w:rsidP="00BB278E">
            <w:pPr>
              <w:autoSpaceDE w:val="0"/>
              <w:autoSpaceDN w:val="0"/>
              <w:adjustRightInd w:val="0"/>
              <w:snapToGrid w:val="0"/>
              <w:spacing w:line="360" w:lineRule="auto"/>
              <w:jc w:val="center"/>
              <w:rPr>
                <w:rFonts w:ascii="Book Antiqua" w:eastAsia="Gulim" w:hAnsi="Book Antiqua"/>
              </w:rPr>
            </w:pPr>
          </w:p>
        </w:tc>
        <w:tc>
          <w:tcPr>
            <w:tcW w:w="1542" w:type="dxa"/>
            <w:tcBorders>
              <w:top w:val="nil"/>
              <w:bottom w:val="single" w:sz="8" w:space="0" w:color="auto"/>
            </w:tcBorders>
            <w:tcMar>
              <w:top w:w="28" w:type="dxa"/>
              <w:left w:w="102" w:type="dxa"/>
              <w:bottom w:w="28" w:type="dxa"/>
              <w:right w:w="102" w:type="dxa"/>
            </w:tcMar>
            <w:vAlign w:val="center"/>
            <w:hideMark/>
          </w:tcPr>
          <w:p w14:paraId="7007CB2B" w14:textId="5A299AF8" w:rsidR="00321B5C" w:rsidRPr="00BF0E75" w:rsidRDefault="00321B5C" w:rsidP="00192B54">
            <w:pPr>
              <w:autoSpaceDE w:val="0"/>
              <w:autoSpaceDN w:val="0"/>
              <w:adjustRightInd w:val="0"/>
              <w:snapToGrid w:val="0"/>
              <w:spacing w:line="360" w:lineRule="auto"/>
              <w:rPr>
                <w:rFonts w:ascii="Book Antiqua" w:eastAsia="함초롬바탕" w:hAnsi="Book Antiqua"/>
              </w:rPr>
            </w:pPr>
            <w:r w:rsidRPr="002823B9">
              <w:rPr>
                <w:rFonts w:ascii="Book Antiqua" w:eastAsia="함초롬바탕" w:hAnsi="Book Antiqua"/>
              </w:rPr>
              <w:t>3.87</w:t>
            </w:r>
            <w:r w:rsidR="00BF0E75">
              <w:rPr>
                <w:rFonts w:ascii="Book Antiqua" w:eastAsia="함초롬바탕" w:hAnsi="Book Antiqua" w:hint="eastAsia"/>
                <w:lang w:eastAsia="zh-CN"/>
              </w:rPr>
              <w:t xml:space="preserve"> </w:t>
            </w:r>
            <w:r w:rsidRPr="002823B9">
              <w:rPr>
                <w:rFonts w:ascii="Book Antiqua" w:eastAsia="함초롬바탕" w:hAnsi="Book Antiqua"/>
              </w:rPr>
              <w:t>(2.79-4.95)</w:t>
            </w:r>
          </w:p>
        </w:tc>
        <w:tc>
          <w:tcPr>
            <w:tcW w:w="1434" w:type="dxa"/>
            <w:tcBorders>
              <w:top w:val="nil"/>
              <w:bottom w:val="single" w:sz="8" w:space="0" w:color="auto"/>
            </w:tcBorders>
            <w:tcMar>
              <w:top w:w="28" w:type="dxa"/>
              <w:left w:w="102" w:type="dxa"/>
              <w:bottom w:w="28" w:type="dxa"/>
              <w:right w:w="102" w:type="dxa"/>
            </w:tcMar>
            <w:vAlign w:val="center"/>
            <w:hideMark/>
          </w:tcPr>
          <w:p w14:paraId="7C3CEBA5" w14:textId="526E495F" w:rsidR="00321B5C" w:rsidRPr="00BF0E75" w:rsidRDefault="00321B5C" w:rsidP="00192B54">
            <w:pPr>
              <w:autoSpaceDE w:val="0"/>
              <w:autoSpaceDN w:val="0"/>
              <w:adjustRightInd w:val="0"/>
              <w:snapToGrid w:val="0"/>
              <w:spacing w:line="360" w:lineRule="auto"/>
              <w:rPr>
                <w:rFonts w:ascii="Book Antiqua" w:eastAsia="함초롬바탕" w:hAnsi="Book Antiqua"/>
              </w:rPr>
            </w:pPr>
            <w:r w:rsidRPr="002823B9">
              <w:rPr>
                <w:rFonts w:ascii="Book Antiqua" w:eastAsia="함초롬바탕" w:hAnsi="Book Antiqua"/>
              </w:rPr>
              <w:t>5.33</w:t>
            </w:r>
            <w:r w:rsidR="00BF0E75">
              <w:rPr>
                <w:rFonts w:ascii="Book Antiqua" w:eastAsia="함초롬바탕" w:hAnsi="Book Antiqua" w:hint="eastAsia"/>
                <w:lang w:eastAsia="zh-CN"/>
              </w:rPr>
              <w:t xml:space="preserve"> </w:t>
            </w:r>
            <w:r w:rsidRPr="002823B9">
              <w:rPr>
                <w:rFonts w:ascii="Book Antiqua" w:eastAsia="함초롬바탕" w:hAnsi="Book Antiqua"/>
              </w:rPr>
              <w:t>(3.87-6.80)</w:t>
            </w:r>
          </w:p>
        </w:tc>
        <w:tc>
          <w:tcPr>
            <w:tcW w:w="993" w:type="dxa"/>
            <w:tcBorders>
              <w:top w:val="nil"/>
              <w:bottom w:val="single" w:sz="8" w:space="0" w:color="auto"/>
            </w:tcBorders>
            <w:tcMar>
              <w:top w:w="28" w:type="dxa"/>
              <w:left w:w="102" w:type="dxa"/>
              <w:bottom w:w="28" w:type="dxa"/>
              <w:right w:w="102" w:type="dxa"/>
            </w:tcMar>
            <w:vAlign w:val="center"/>
            <w:hideMark/>
          </w:tcPr>
          <w:p w14:paraId="4829183F" w14:textId="77777777" w:rsidR="00321B5C" w:rsidRPr="002823B9" w:rsidRDefault="00321B5C" w:rsidP="00192B54">
            <w:pPr>
              <w:autoSpaceDE w:val="0"/>
              <w:autoSpaceDN w:val="0"/>
              <w:adjustRightInd w:val="0"/>
              <w:snapToGrid w:val="0"/>
              <w:spacing w:line="360" w:lineRule="auto"/>
              <w:rPr>
                <w:rFonts w:ascii="Book Antiqua" w:eastAsia="Gulim" w:hAnsi="Book Antiqua"/>
              </w:rPr>
            </w:pPr>
            <w:r w:rsidRPr="002823B9">
              <w:rPr>
                <w:rFonts w:ascii="Book Antiqua" w:eastAsia="함초롬바탕" w:hAnsi="Book Antiqua"/>
              </w:rPr>
              <w:t>0.648</w:t>
            </w:r>
          </w:p>
        </w:tc>
        <w:tc>
          <w:tcPr>
            <w:tcW w:w="1398" w:type="dxa"/>
            <w:tcBorders>
              <w:top w:val="nil"/>
              <w:bottom w:val="single" w:sz="8" w:space="0" w:color="auto"/>
            </w:tcBorders>
            <w:tcMar>
              <w:top w:w="28" w:type="dxa"/>
              <w:left w:w="102" w:type="dxa"/>
              <w:bottom w:w="28" w:type="dxa"/>
              <w:right w:w="102" w:type="dxa"/>
            </w:tcMar>
            <w:vAlign w:val="center"/>
            <w:hideMark/>
          </w:tcPr>
          <w:p w14:paraId="25FA851C" w14:textId="165B0A3B" w:rsidR="00321B5C" w:rsidRPr="00BF0E75" w:rsidRDefault="00321B5C" w:rsidP="00192B54">
            <w:pPr>
              <w:autoSpaceDE w:val="0"/>
              <w:autoSpaceDN w:val="0"/>
              <w:adjustRightInd w:val="0"/>
              <w:snapToGrid w:val="0"/>
              <w:spacing w:line="360" w:lineRule="auto"/>
              <w:rPr>
                <w:rFonts w:ascii="Book Antiqua" w:eastAsia="함초롬바탕" w:hAnsi="Book Antiqua"/>
              </w:rPr>
            </w:pPr>
            <w:r w:rsidRPr="002823B9">
              <w:rPr>
                <w:rFonts w:ascii="Book Antiqua" w:eastAsia="함초롬바탕" w:hAnsi="Book Antiqua"/>
              </w:rPr>
              <w:t>12.87</w:t>
            </w:r>
            <w:r w:rsidR="00BF0E75">
              <w:rPr>
                <w:rFonts w:ascii="Book Antiqua" w:eastAsia="함초롬바탕" w:hAnsi="Book Antiqua" w:hint="eastAsia"/>
                <w:lang w:eastAsia="zh-CN"/>
              </w:rPr>
              <w:t xml:space="preserve"> </w:t>
            </w:r>
            <w:r w:rsidRPr="002823B9">
              <w:rPr>
                <w:rFonts w:ascii="Book Antiqua" w:eastAsia="함초롬바탕" w:hAnsi="Book Antiqua"/>
              </w:rPr>
              <w:t>(10.41-15.33)</w:t>
            </w:r>
          </w:p>
        </w:tc>
        <w:tc>
          <w:tcPr>
            <w:tcW w:w="1253" w:type="dxa"/>
            <w:tcBorders>
              <w:top w:val="nil"/>
              <w:bottom w:val="single" w:sz="8" w:space="0" w:color="auto"/>
            </w:tcBorders>
            <w:tcMar>
              <w:top w:w="28" w:type="dxa"/>
              <w:left w:w="102" w:type="dxa"/>
              <w:bottom w:w="28" w:type="dxa"/>
              <w:right w:w="102" w:type="dxa"/>
            </w:tcMar>
            <w:vAlign w:val="center"/>
            <w:hideMark/>
          </w:tcPr>
          <w:p w14:paraId="75E7B06B" w14:textId="5EE5B21B" w:rsidR="00321B5C" w:rsidRPr="00BF0E75" w:rsidRDefault="00321B5C" w:rsidP="00192B54">
            <w:pPr>
              <w:autoSpaceDE w:val="0"/>
              <w:autoSpaceDN w:val="0"/>
              <w:adjustRightInd w:val="0"/>
              <w:snapToGrid w:val="0"/>
              <w:spacing w:line="360" w:lineRule="auto"/>
              <w:rPr>
                <w:rFonts w:ascii="Book Antiqua" w:eastAsia="함초롬바탕" w:hAnsi="Book Antiqua"/>
              </w:rPr>
            </w:pPr>
            <w:r w:rsidRPr="002823B9">
              <w:rPr>
                <w:rFonts w:ascii="Book Antiqua" w:eastAsia="함초롬바탕" w:hAnsi="Book Antiqua"/>
              </w:rPr>
              <w:t>9.93</w:t>
            </w:r>
            <w:r w:rsidR="00BF0E75">
              <w:rPr>
                <w:rFonts w:ascii="Book Antiqua" w:eastAsia="함초롬바탕" w:hAnsi="Book Antiqua" w:hint="eastAsia"/>
                <w:lang w:eastAsia="zh-CN"/>
              </w:rPr>
              <w:t xml:space="preserve"> </w:t>
            </w:r>
            <w:r w:rsidRPr="002823B9">
              <w:rPr>
                <w:rFonts w:ascii="Book Antiqua" w:eastAsia="함초롬바탕" w:hAnsi="Book Antiqua"/>
              </w:rPr>
              <w:t>(5.91-13.95)</w:t>
            </w:r>
          </w:p>
        </w:tc>
        <w:tc>
          <w:tcPr>
            <w:tcW w:w="911" w:type="dxa"/>
            <w:tcBorders>
              <w:top w:val="nil"/>
              <w:bottom w:val="single" w:sz="8" w:space="0" w:color="auto"/>
            </w:tcBorders>
            <w:tcMar>
              <w:top w:w="28" w:type="dxa"/>
              <w:left w:w="102" w:type="dxa"/>
              <w:bottom w:w="28" w:type="dxa"/>
              <w:right w:w="102" w:type="dxa"/>
            </w:tcMar>
            <w:vAlign w:val="center"/>
            <w:hideMark/>
          </w:tcPr>
          <w:p w14:paraId="5467F088" w14:textId="609B480F" w:rsidR="00321B5C" w:rsidRPr="002823B9" w:rsidRDefault="00321B5C" w:rsidP="00192B54">
            <w:pPr>
              <w:autoSpaceDE w:val="0"/>
              <w:autoSpaceDN w:val="0"/>
              <w:adjustRightInd w:val="0"/>
              <w:snapToGrid w:val="0"/>
              <w:spacing w:line="360" w:lineRule="auto"/>
              <w:rPr>
                <w:rFonts w:ascii="Book Antiqua" w:eastAsia="Gulim" w:hAnsi="Book Antiqua"/>
              </w:rPr>
            </w:pPr>
            <w:r w:rsidRPr="002823B9">
              <w:rPr>
                <w:rFonts w:ascii="Book Antiqua" w:eastAsia="함초롬바탕" w:hAnsi="Book Antiqua"/>
              </w:rPr>
              <w:t>0.002</w:t>
            </w:r>
            <w:r w:rsidR="00F7484C">
              <w:rPr>
                <w:rFonts w:ascii="Book Antiqua" w:eastAsia="함초롬바탕" w:hAnsi="Book Antiqua"/>
                <w:vertAlign w:val="superscript"/>
              </w:rPr>
              <w:t>b</w:t>
            </w:r>
          </w:p>
        </w:tc>
        <w:tc>
          <w:tcPr>
            <w:tcW w:w="0" w:type="auto"/>
            <w:tcBorders>
              <w:top w:val="nil"/>
              <w:bottom w:val="single" w:sz="8" w:space="0" w:color="auto"/>
            </w:tcBorders>
            <w:tcMar>
              <w:top w:w="28" w:type="dxa"/>
              <w:left w:w="102" w:type="dxa"/>
              <w:bottom w:w="28" w:type="dxa"/>
              <w:right w:w="102" w:type="dxa"/>
            </w:tcMar>
            <w:vAlign w:val="center"/>
            <w:hideMark/>
          </w:tcPr>
          <w:p w14:paraId="32836E65" w14:textId="77777777" w:rsidR="00321B5C" w:rsidRPr="002823B9" w:rsidRDefault="00321B5C" w:rsidP="00192B54">
            <w:pPr>
              <w:autoSpaceDE w:val="0"/>
              <w:autoSpaceDN w:val="0"/>
              <w:adjustRightInd w:val="0"/>
              <w:snapToGrid w:val="0"/>
              <w:spacing w:line="360" w:lineRule="auto"/>
              <w:rPr>
                <w:rFonts w:ascii="Book Antiqua" w:eastAsia="함초롬바탕" w:hAnsi="Book Antiqua"/>
              </w:rPr>
            </w:pPr>
          </w:p>
        </w:tc>
      </w:tr>
    </w:tbl>
    <w:p w14:paraId="676D3EA9" w14:textId="0F93E582" w:rsidR="002D3419" w:rsidRPr="002823B9" w:rsidRDefault="00660E27" w:rsidP="002D3419">
      <w:pPr>
        <w:pStyle w:val="MDPI31text"/>
        <w:spacing w:line="360" w:lineRule="auto"/>
        <w:ind w:firstLine="0"/>
        <w:rPr>
          <w:rFonts w:ascii="Book Antiqua" w:eastAsia="함초롬바탕" w:hAnsi="Book Antiqua"/>
          <w:color w:val="auto"/>
          <w:sz w:val="24"/>
          <w:szCs w:val="24"/>
          <w:lang w:val="en-US" w:eastAsia="ko-KR"/>
        </w:rPr>
      </w:pPr>
      <w:proofErr w:type="spellStart"/>
      <w:r w:rsidRPr="00660E27">
        <w:rPr>
          <w:rFonts w:ascii="Book Antiqua" w:eastAsia="함초롬바탕" w:hAnsi="Book Antiqua"/>
          <w:color w:val="auto"/>
          <w:sz w:val="24"/>
          <w:szCs w:val="24"/>
          <w:vertAlign w:val="superscript"/>
          <w:lang w:val="en-US"/>
        </w:rPr>
        <w:t>b</w:t>
      </w:r>
      <w:r w:rsidRPr="00660E27">
        <w:rPr>
          <w:rFonts w:ascii="Book Antiqua" w:eastAsia="함초롬바탕" w:hAnsi="Book Antiqua"/>
          <w:i/>
          <w:iCs/>
          <w:color w:val="auto"/>
          <w:sz w:val="24"/>
          <w:szCs w:val="24"/>
          <w:lang w:val="en-US"/>
        </w:rPr>
        <w:t>P</w:t>
      </w:r>
      <w:proofErr w:type="spellEnd"/>
      <w:r w:rsidRPr="00660E27">
        <w:rPr>
          <w:rFonts w:ascii="Book Antiqua" w:eastAsia="함초롬바탕" w:hAnsi="Book Antiqua"/>
          <w:color w:val="auto"/>
          <w:sz w:val="24"/>
          <w:szCs w:val="24"/>
          <w:lang w:val="en-US"/>
        </w:rPr>
        <w:t xml:space="preserve"> &lt; 0.01</w:t>
      </w:r>
      <w:r>
        <w:rPr>
          <w:rFonts w:ascii="Book Antiqua" w:eastAsia="함초롬바탕" w:hAnsi="Book Antiqua"/>
          <w:color w:val="auto"/>
          <w:sz w:val="24"/>
          <w:szCs w:val="24"/>
          <w:lang w:val="en-US"/>
        </w:rPr>
        <w:t>, m</w:t>
      </w:r>
      <w:r w:rsidR="002D3419" w:rsidRPr="002823B9">
        <w:rPr>
          <w:rFonts w:ascii="Book Antiqua" w:eastAsia="함초롬바탕" w:hAnsi="Book Antiqua"/>
          <w:color w:val="auto"/>
          <w:sz w:val="24"/>
          <w:szCs w:val="24"/>
          <w:lang w:val="en-US"/>
        </w:rPr>
        <w:t>edian (95%CI)</w:t>
      </w:r>
      <w:r w:rsidR="00BF7063">
        <w:rPr>
          <w:rFonts w:ascii="Book Antiqua" w:eastAsia="함초롬바탕" w:hAnsi="Book Antiqua"/>
          <w:color w:val="auto"/>
          <w:sz w:val="24"/>
          <w:szCs w:val="24"/>
          <w:lang w:val="en-US" w:eastAsia="ko-KR"/>
        </w:rPr>
        <w:t>.</w:t>
      </w:r>
      <w:r w:rsidR="002D3419" w:rsidRPr="002823B9">
        <w:rPr>
          <w:rFonts w:ascii="Book Antiqua" w:eastAsia="함초롬바탕" w:hAnsi="Book Antiqua"/>
          <w:color w:val="auto"/>
          <w:sz w:val="24"/>
          <w:szCs w:val="24"/>
          <w:lang w:val="en-US" w:eastAsia="ko-KR"/>
        </w:rPr>
        <w:t xml:space="preserve"> </w:t>
      </w:r>
      <w:r w:rsidR="002D3419" w:rsidRPr="002823B9">
        <w:rPr>
          <w:rFonts w:ascii="Book Antiqua" w:eastAsia="함초롬바탕" w:hAnsi="Book Antiqua"/>
          <w:color w:val="auto"/>
          <w:sz w:val="24"/>
          <w:szCs w:val="24"/>
          <w:lang w:val="en-US"/>
        </w:rPr>
        <w:t>N</w:t>
      </w:r>
      <w:r w:rsidR="002D3419" w:rsidRPr="002823B9">
        <w:rPr>
          <w:rFonts w:ascii="Book Antiqua" w:eastAsia="함초롬바탕" w:hAnsi="Book Antiqua"/>
          <w:color w:val="auto"/>
          <w:sz w:val="24"/>
          <w:szCs w:val="24"/>
          <w:lang w:val="en-US" w:eastAsia="ko-KR"/>
        </w:rPr>
        <w:t>LR</w:t>
      </w:r>
      <w:r w:rsidR="002D3419" w:rsidRPr="002823B9">
        <w:rPr>
          <w:rFonts w:ascii="Book Antiqua" w:eastAsia="함초롬바탕" w:hAnsi="Book Antiqua"/>
          <w:color w:val="auto"/>
          <w:sz w:val="24"/>
          <w:szCs w:val="24"/>
          <w:lang w:val="en-US"/>
        </w:rPr>
        <w:t xml:space="preserve">: Neutrophil/lymphocyte ratio; </w:t>
      </w:r>
      <w:r w:rsidR="002D3419" w:rsidRPr="002823B9">
        <w:rPr>
          <w:rFonts w:ascii="Book Antiqua" w:eastAsia="함초롬바탕" w:hAnsi="Book Antiqua"/>
          <w:color w:val="auto"/>
          <w:sz w:val="24"/>
          <w:szCs w:val="24"/>
          <w:lang w:val="en-US" w:eastAsia="ko-KR"/>
        </w:rPr>
        <w:t xml:space="preserve">PFS: Progression free survival; OS: Overall survival; GA: </w:t>
      </w:r>
      <w:r w:rsidR="002D3419" w:rsidRPr="002823B9">
        <w:rPr>
          <w:rFonts w:ascii="Book Antiqua" w:eastAsia="함초롬바탕" w:hAnsi="Book Antiqua"/>
          <w:sz w:val="24"/>
          <w:szCs w:val="24"/>
        </w:rPr>
        <w:t>G</w:t>
      </w:r>
      <w:r w:rsidR="002D3419" w:rsidRPr="002823B9">
        <w:rPr>
          <w:rFonts w:ascii="Book Antiqua" w:eastAsia="함초롬바탕" w:hAnsi="Book Antiqua"/>
          <w:color w:val="auto"/>
          <w:sz w:val="24"/>
          <w:szCs w:val="24"/>
        </w:rPr>
        <w:t xml:space="preserve">emcitabine plus nab-paclitaxel; </w:t>
      </w:r>
      <w:r w:rsidR="002D3419" w:rsidRPr="002823B9">
        <w:rPr>
          <w:rFonts w:ascii="Book Antiqua" w:eastAsia="함초롬바탕" w:hAnsi="Book Antiqua"/>
          <w:color w:val="auto"/>
          <w:sz w:val="24"/>
          <w:szCs w:val="24"/>
          <w:lang w:val="en-US" w:eastAsia="ko-KR"/>
        </w:rPr>
        <w:t xml:space="preserve">FFX: </w:t>
      </w:r>
      <w:r w:rsidR="002D3419" w:rsidRPr="0057280A">
        <w:rPr>
          <w:rFonts w:ascii="Book Antiqua" w:eastAsia="함초롬바탕" w:hAnsi="Book Antiqua"/>
          <w:caps/>
          <w:color w:val="auto"/>
          <w:sz w:val="24"/>
          <w:szCs w:val="24"/>
          <w:lang w:val="en-US" w:eastAsia="ko-KR"/>
        </w:rPr>
        <w:t>Folfirinox</w:t>
      </w:r>
      <w:r w:rsidR="002D3419" w:rsidRPr="002823B9">
        <w:rPr>
          <w:rFonts w:ascii="Book Antiqua" w:eastAsia="함초롬바탕" w:hAnsi="Book Antiqua"/>
          <w:color w:val="auto"/>
          <w:sz w:val="24"/>
          <w:szCs w:val="24"/>
          <w:lang w:val="en-US" w:eastAsia="ko-KR"/>
        </w:rPr>
        <w:t>.</w:t>
      </w:r>
    </w:p>
    <w:p w14:paraId="0846585E" w14:textId="020EE48F" w:rsidR="00321B5C" w:rsidRPr="00BB278E" w:rsidRDefault="0039322B" w:rsidP="00A87C07">
      <w:pPr>
        <w:spacing w:line="360" w:lineRule="auto"/>
        <w:jc w:val="both"/>
        <w:rPr>
          <w:rFonts w:ascii="Book Antiqua" w:hAnsi="Book Antiqua"/>
          <w:b/>
          <w:bCs/>
        </w:rPr>
      </w:pPr>
      <w:r>
        <w:rPr>
          <w:rFonts w:ascii="Book Antiqua" w:hAnsi="Book Antiqua"/>
        </w:rPr>
        <w:br w:type="page"/>
      </w:r>
      <w:r w:rsidR="001F6328" w:rsidRPr="00BB278E">
        <w:rPr>
          <w:rFonts w:ascii="Book Antiqua" w:hAnsi="Book Antiqua"/>
          <w:b/>
          <w:bCs/>
        </w:rPr>
        <w:lastRenderedPageBreak/>
        <w:t xml:space="preserve">Table 4 Prognosis according to response of </w:t>
      </w:r>
      <w:r w:rsidR="007E426C" w:rsidRPr="00BB278E">
        <w:rPr>
          <w:rFonts w:ascii="Book Antiqua" w:eastAsia="함초롬바탕" w:hAnsi="Book Antiqua"/>
          <w:b/>
          <w:bCs/>
        </w:rPr>
        <w:t>neutrophil/lymphocyte ratio</w:t>
      </w:r>
    </w:p>
    <w:tbl>
      <w:tblPr>
        <w:tblW w:w="9606" w:type="dxa"/>
        <w:tblLook w:val="04A0" w:firstRow="1" w:lastRow="0" w:firstColumn="1" w:lastColumn="0" w:noHBand="0" w:noVBand="1"/>
      </w:tblPr>
      <w:tblGrid>
        <w:gridCol w:w="1982"/>
        <w:gridCol w:w="1691"/>
        <w:gridCol w:w="1652"/>
        <w:gridCol w:w="1646"/>
        <w:gridCol w:w="1652"/>
        <w:gridCol w:w="983"/>
      </w:tblGrid>
      <w:tr w:rsidR="001F6328" w:rsidRPr="00192B54" w14:paraId="3190FF5B" w14:textId="77777777" w:rsidTr="00B42F5A">
        <w:tc>
          <w:tcPr>
            <w:tcW w:w="1982" w:type="dxa"/>
            <w:vMerge w:val="restart"/>
            <w:tcBorders>
              <w:top w:val="single" w:sz="4" w:space="0" w:color="auto"/>
            </w:tcBorders>
            <w:shd w:val="clear" w:color="auto" w:fill="auto"/>
          </w:tcPr>
          <w:p w14:paraId="7EB0D970" w14:textId="271651EB" w:rsidR="001F6328" w:rsidRPr="00192B54" w:rsidRDefault="001F6328" w:rsidP="00192B54">
            <w:pPr>
              <w:spacing w:line="360" w:lineRule="auto"/>
              <w:rPr>
                <w:rFonts w:ascii="Book Antiqua" w:hAnsi="Book Antiqua"/>
                <w:b/>
                <w:bCs/>
              </w:rPr>
            </w:pPr>
            <w:r w:rsidRPr="00192B54">
              <w:rPr>
                <w:rFonts w:ascii="Book Antiqua" w:hAnsi="Book Antiqua"/>
                <w:b/>
                <w:bCs/>
              </w:rPr>
              <w:t>Before chemo</w:t>
            </w:r>
            <w:r w:rsidRPr="00192B54">
              <w:rPr>
                <w:rFonts w:ascii="Book Antiqua" w:eastAsia="Malgun Gothic" w:hAnsi="Book Antiqua"/>
                <w:b/>
                <w:bCs/>
                <w:lang w:eastAsia="ko-KR"/>
              </w:rPr>
              <w:t>therapy</w:t>
            </w:r>
            <w:r w:rsidRPr="00192B54">
              <w:rPr>
                <w:rFonts w:ascii="Book Antiqua" w:hAnsi="Book Antiqua"/>
                <w:b/>
                <w:bCs/>
              </w:rPr>
              <w:t xml:space="preserve"> &gt; post chemo</w:t>
            </w:r>
            <w:r w:rsidRPr="00192B54">
              <w:rPr>
                <w:rFonts w:ascii="Book Antiqua" w:eastAsia="Malgun Gothic" w:hAnsi="Book Antiqua"/>
                <w:b/>
                <w:bCs/>
                <w:lang w:eastAsia="ko-KR"/>
              </w:rPr>
              <w:t>therapy</w:t>
            </w:r>
          </w:p>
        </w:tc>
        <w:tc>
          <w:tcPr>
            <w:tcW w:w="3343" w:type="dxa"/>
            <w:gridSpan w:val="2"/>
            <w:tcBorders>
              <w:top w:val="single" w:sz="4" w:space="0" w:color="auto"/>
              <w:bottom w:val="single" w:sz="4" w:space="0" w:color="auto"/>
            </w:tcBorders>
            <w:shd w:val="clear" w:color="auto" w:fill="auto"/>
          </w:tcPr>
          <w:p w14:paraId="6192A861" w14:textId="77777777" w:rsidR="001F6328" w:rsidRPr="00192B54" w:rsidRDefault="001F6328" w:rsidP="00192B54">
            <w:pPr>
              <w:spacing w:line="360" w:lineRule="auto"/>
              <w:rPr>
                <w:rFonts w:ascii="Book Antiqua" w:hAnsi="Book Antiqua"/>
                <w:b/>
                <w:bCs/>
              </w:rPr>
            </w:pPr>
            <w:r w:rsidRPr="00192B54">
              <w:rPr>
                <w:rFonts w:ascii="Book Antiqua" w:hAnsi="Book Antiqua"/>
                <w:b/>
                <w:bCs/>
              </w:rPr>
              <w:t>Post chemo</w:t>
            </w:r>
            <w:r w:rsidRPr="00192B54">
              <w:rPr>
                <w:rFonts w:ascii="Book Antiqua" w:eastAsia="Malgun Gothic" w:hAnsi="Book Antiqua"/>
                <w:b/>
                <w:bCs/>
                <w:lang w:eastAsia="ko-KR"/>
              </w:rPr>
              <w:t>therapy</w:t>
            </w:r>
            <w:r w:rsidRPr="00192B54">
              <w:rPr>
                <w:rFonts w:ascii="Book Antiqua" w:hAnsi="Book Antiqua"/>
                <w:b/>
                <w:bCs/>
              </w:rPr>
              <w:t xml:space="preserve"> </w:t>
            </w:r>
            <w:r w:rsidRPr="00192B54">
              <w:rPr>
                <w:rFonts w:ascii="Book Antiqua" w:eastAsia="Malgun Gothic" w:hAnsi="Book Antiqua"/>
                <w:b/>
                <w:bCs/>
                <w:lang w:eastAsia="ko-KR"/>
              </w:rPr>
              <w:t>NLR</w:t>
            </w:r>
            <w:r w:rsidRPr="00192B54">
              <w:rPr>
                <w:rFonts w:ascii="Book Antiqua" w:hAnsi="Book Antiqua"/>
                <w:b/>
                <w:bCs/>
              </w:rPr>
              <w:t xml:space="preserve"> &lt; 3</w:t>
            </w:r>
          </w:p>
          <w:p w14:paraId="52527378" w14:textId="6F331323" w:rsidR="001F6328" w:rsidRPr="00192B54" w:rsidRDefault="001F6328" w:rsidP="00192B54">
            <w:pPr>
              <w:spacing w:line="360" w:lineRule="auto"/>
              <w:rPr>
                <w:rFonts w:ascii="Book Antiqua" w:hAnsi="Book Antiqua"/>
                <w:b/>
                <w:bCs/>
              </w:rPr>
            </w:pPr>
            <w:r w:rsidRPr="00192B54">
              <w:rPr>
                <w:rFonts w:ascii="Book Antiqua" w:hAnsi="Book Antiqua"/>
                <w:b/>
                <w:bCs/>
                <w:i/>
                <w:iCs/>
              </w:rPr>
              <w:t>n</w:t>
            </w:r>
            <w:r w:rsidRPr="00192B54">
              <w:rPr>
                <w:rFonts w:ascii="Book Antiqua" w:hAnsi="Book Antiqua"/>
                <w:b/>
                <w:bCs/>
              </w:rPr>
              <w:t xml:space="preserve"> = 62</w:t>
            </w:r>
          </w:p>
        </w:tc>
        <w:tc>
          <w:tcPr>
            <w:tcW w:w="3298" w:type="dxa"/>
            <w:gridSpan w:val="2"/>
            <w:tcBorders>
              <w:top w:val="single" w:sz="4" w:space="0" w:color="auto"/>
              <w:bottom w:val="single" w:sz="4" w:space="0" w:color="auto"/>
            </w:tcBorders>
            <w:shd w:val="clear" w:color="auto" w:fill="auto"/>
          </w:tcPr>
          <w:p w14:paraId="4024A174" w14:textId="6E25F646" w:rsidR="001F6328" w:rsidRPr="00192B54" w:rsidRDefault="001F6328" w:rsidP="00192B54">
            <w:pPr>
              <w:spacing w:line="360" w:lineRule="auto"/>
              <w:rPr>
                <w:rFonts w:ascii="Book Antiqua" w:hAnsi="Book Antiqua"/>
                <w:b/>
                <w:bCs/>
              </w:rPr>
            </w:pPr>
            <w:r w:rsidRPr="00192B54">
              <w:rPr>
                <w:rFonts w:ascii="Book Antiqua" w:hAnsi="Book Antiqua"/>
                <w:b/>
                <w:bCs/>
              </w:rPr>
              <w:t>Post chemo</w:t>
            </w:r>
            <w:r w:rsidRPr="00192B54">
              <w:rPr>
                <w:rFonts w:ascii="Book Antiqua" w:eastAsia="Malgun Gothic" w:hAnsi="Book Antiqua"/>
                <w:b/>
                <w:bCs/>
                <w:lang w:eastAsia="ko-KR"/>
              </w:rPr>
              <w:t>therapy</w:t>
            </w:r>
            <w:r w:rsidRPr="00192B54">
              <w:rPr>
                <w:rFonts w:ascii="Book Antiqua" w:hAnsi="Book Antiqua"/>
                <w:b/>
                <w:bCs/>
              </w:rPr>
              <w:t xml:space="preserve"> </w:t>
            </w:r>
            <w:r w:rsidRPr="00192B54">
              <w:rPr>
                <w:rFonts w:ascii="Book Antiqua" w:eastAsia="Malgun Gothic" w:hAnsi="Book Antiqua"/>
                <w:b/>
                <w:bCs/>
                <w:lang w:eastAsia="ko-KR"/>
              </w:rPr>
              <w:t>NLR</w:t>
            </w:r>
            <w:r w:rsidRPr="00192B54">
              <w:rPr>
                <w:rFonts w:ascii="Book Antiqua" w:hAnsi="Book Antiqua"/>
                <w:b/>
                <w:bCs/>
              </w:rPr>
              <w:t xml:space="preserve"> </w:t>
            </w:r>
            <w:r w:rsidRPr="00192B54">
              <w:rPr>
                <w:rFonts w:ascii="Book Antiqua" w:eastAsia="함초롬바탕" w:hAnsi="Book Antiqua"/>
                <w:b/>
                <w:bCs/>
              </w:rPr>
              <w:t xml:space="preserve">≥ </w:t>
            </w:r>
            <w:r w:rsidRPr="00192B54">
              <w:rPr>
                <w:rFonts w:ascii="Book Antiqua" w:hAnsi="Book Antiqua"/>
                <w:b/>
                <w:bCs/>
              </w:rPr>
              <w:t>3</w:t>
            </w:r>
          </w:p>
          <w:p w14:paraId="5852B754" w14:textId="58E5421B" w:rsidR="001F6328" w:rsidRPr="00192B54" w:rsidRDefault="001F6328" w:rsidP="00192B54">
            <w:pPr>
              <w:spacing w:line="360" w:lineRule="auto"/>
              <w:rPr>
                <w:rFonts w:ascii="Book Antiqua" w:hAnsi="Book Antiqua"/>
                <w:b/>
                <w:bCs/>
              </w:rPr>
            </w:pPr>
            <w:r w:rsidRPr="00192B54">
              <w:rPr>
                <w:rFonts w:ascii="Book Antiqua" w:hAnsi="Book Antiqua"/>
                <w:b/>
                <w:bCs/>
                <w:i/>
                <w:iCs/>
              </w:rPr>
              <w:t>n</w:t>
            </w:r>
            <w:r w:rsidRPr="00192B54">
              <w:rPr>
                <w:rFonts w:ascii="Book Antiqua" w:hAnsi="Book Antiqua"/>
                <w:b/>
                <w:bCs/>
              </w:rPr>
              <w:t xml:space="preserve"> = 39</w:t>
            </w:r>
          </w:p>
        </w:tc>
        <w:tc>
          <w:tcPr>
            <w:tcW w:w="983" w:type="dxa"/>
            <w:vMerge w:val="restart"/>
            <w:tcBorders>
              <w:top w:val="single" w:sz="4" w:space="0" w:color="auto"/>
              <w:bottom w:val="single" w:sz="4" w:space="0" w:color="auto"/>
            </w:tcBorders>
            <w:shd w:val="clear" w:color="auto" w:fill="auto"/>
          </w:tcPr>
          <w:p w14:paraId="785009B3" w14:textId="77777777" w:rsidR="001F6328" w:rsidRPr="00192B54" w:rsidRDefault="001F6328" w:rsidP="00192B54">
            <w:pPr>
              <w:widowControl w:val="0"/>
              <w:wordWrap w:val="0"/>
              <w:autoSpaceDE w:val="0"/>
              <w:autoSpaceDN w:val="0"/>
              <w:spacing w:line="360" w:lineRule="auto"/>
              <w:rPr>
                <w:rFonts w:ascii="Book Antiqua" w:hAnsi="Book Antiqua"/>
                <w:b/>
                <w:bCs/>
              </w:rPr>
            </w:pPr>
            <w:r w:rsidRPr="00192B54">
              <w:rPr>
                <w:rFonts w:ascii="Book Antiqua" w:hAnsi="Book Antiqua"/>
                <w:b/>
                <w:bCs/>
              </w:rPr>
              <w:t>P value</w:t>
            </w:r>
          </w:p>
        </w:tc>
      </w:tr>
      <w:tr w:rsidR="007E426C" w:rsidRPr="00192B54" w14:paraId="6F9CE8B3" w14:textId="77777777" w:rsidTr="00B42F5A">
        <w:tc>
          <w:tcPr>
            <w:tcW w:w="1982" w:type="dxa"/>
            <w:vMerge/>
            <w:tcBorders>
              <w:bottom w:val="single" w:sz="4" w:space="0" w:color="auto"/>
            </w:tcBorders>
            <w:shd w:val="clear" w:color="auto" w:fill="auto"/>
          </w:tcPr>
          <w:p w14:paraId="22A10C1E" w14:textId="77777777" w:rsidR="001F6328" w:rsidRPr="00192B54" w:rsidRDefault="001F6328" w:rsidP="00192B54">
            <w:pPr>
              <w:spacing w:line="360" w:lineRule="auto"/>
              <w:rPr>
                <w:rFonts w:ascii="Book Antiqua" w:hAnsi="Book Antiqua"/>
              </w:rPr>
            </w:pPr>
          </w:p>
        </w:tc>
        <w:tc>
          <w:tcPr>
            <w:tcW w:w="1691" w:type="dxa"/>
            <w:tcBorders>
              <w:top w:val="single" w:sz="4" w:space="0" w:color="auto"/>
              <w:bottom w:val="single" w:sz="4" w:space="0" w:color="auto"/>
            </w:tcBorders>
            <w:shd w:val="clear" w:color="auto" w:fill="auto"/>
          </w:tcPr>
          <w:p w14:paraId="175AAE5F" w14:textId="1E5173CC" w:rsidR="001F6328" w:rsidRPr="00C600FB" w:rsidRDefault="001F6328" w:rsidP="00192B54">
            <w:pPr>
              <w:spacing w:line="360" w:lineRule="auto"/>
              <w:rPr>
                <w:rFonts w:ascii="Book Antiqua" w:hAnsi="Book Antiqua"/>
                <w:b/>
                <w:bCs/>
              </w:rPr>
            </w:pPr>
            <w:r w:rsidRPr="00C600FB">
              <w:rPr>
                <w:rFonts w:ascii="Book Antiqua" w:hAnsi="Book Antiqua"/>
                <w:b/>
                <w:bCs/>
              </w:rPr>
              <w:t>Low &gt; Low</w:t>
            </w:r>
          </w:p>
          <w:p w14:paraId="0CE03354" w14:textId="35DFD8D1" w:rsidR="001F6328" w:rsidRPr="00C600FB" w:rsidRDefault="007E426C" w:rsidP="00192B54">
            <w:pPr>
              <w:spacing w:line="360" w:lineRule="auto"/>
              <w:rPr>
                <w:rFonts w:ascii="Book Antiqua" w:hAnsi="Book Antiqua"/>
                <w:b/>
                <w:bCs/>
              </w:rPr>
            </w:pPr>
            <w:r w:rsidRPr="00C600FB">
              <w:rPr>
                <w:rFonts w:ascii="Book Antiqua" w:hAnsi="Book Antiqua"/>
                <w:b/>
                <w:bCs/>
                <w:i/>
                <w:iCs/>
              </w:rPr>
              <w:t>n</w:t>
            </w:r>
            <w:r w:rsidRPr="00C600FB">
              <w:rPr>
                <w:rFonts w:ascii="Book Antiqua" w:hAnsi="Book Antiqua"/>
                <w:b/>
                <w:bCs/>
              </w:rPr>
              <w:t xml:space="preserve"> </w:t>
            </w:r>
            <w:r w:rsidR="001F6328" w:rsidRPr="00C600FB">
              <w:rPr>
                <w:rFonts w:ascii="Book Antiqua" w:hAnsi="Book Antiqua"/>
                <w:b/>
                <w:bCs/>
              </w:rPr>
              <w:t>=</w:t>
            </w:r>
            <w:r w:rsidRPr="00C600FB">
              <w:rPr>
                <w:rFonts w:ascii="Book Antiqua" w:hAnsi="Book Antiqua"/>
                <w:b/>
                <w:bCs/>
              </w:rPr>
              <w:t xml:space="preserve"> </w:t>
            </w:r>
            <w:r w:rsidR="001F6328" w:rsidRPr="00C600FB">
              <w:rPr>
                <w:rFonts w:ascii="Book Antiqua" w:hAnsi="Book Antiqua"/>
                <w:b/>
                <w:bCs/>
              </w:rPr>
              <w:t>47</w:t>
            </w:r>
          </w:p>
        </w:tc>
        <w:tc>
          <w:tcPr>
            <w:tcW w:w="1652" w:type="dxa"/>
            <w:tcBorders>
              <w:top w:val="single" w:sz="4" w:space="0" w:color="auto"/>
              <w:bottom w:val="single" w:sz="4" w:space="0" w:color="auto"/>
            </w:tcBorders>
            <w:shd w:val="clear" w:color="auto" w:fill="auto"/>
          </w:tcPr>
          <w:p w14:paraId="101DD591" w14:textId="35D42144" w:rsidR="001F6328" w:rsidRPr="00C600FB" w:rsidRDefault="001F6328" w:rsidP="00192B54">
            <w:pPr>
              <w:spacing w:line="360" w:lineRule="auto"/>
              <w:rPr>
                <w:rFonts w:ascii="Book Antiqua" w:hAnsi="Book Antiqua"/>
                <w:b/>
                <w:bCs/>
              </w:rPr>
            </w:pPr>
            <w:r w:rsidRPr="00C600FB">
              <w:rPr>
                <w:rFonts w:ascii="Book Antiqua" w:hAnsi="Book Antiqua"/>
                <w:b/>
                <w:bCs/>
              </w:rPr>
              <w:t>High &gt; Low</w:t>
            </w:r>
          </w:p>
          <w:p w14:paraId="6396CA0E" w14:textId="2691B2A4" w:rsidR="001F6328" w:rsidRPr="00C600FB" w:rsidRDefault="007E426C" w:rsidP="00192B54">
            <w:pPr>
              <w:spacing w:line="360" w:lineRule="auto"/>
              <w:rPr>
                <w:rFonts w:ascii="Book Antiqua" w:hAnsi="Book Antiqua"/>
                <w:b/>
                <w:bCs/>
              </w:rPr>
            </w:pPr>
            <w:r w:rsidRPr="00C600FB">
              <w:rPr>
                <w:rFonts w:ascii="Book Antiqua" w:hAnsi="Book Antiqua"/>
                <w:b/>
                <w:bCs/>
                <w:i/>
                <w:iCs/>
              </w:rPr>
              <w:t>n</w:t>
            </w:r>
            <w:r w:rsidRPr="00C600FB">
              <w:rPr>
                <w:rFonts w:ascii="Book Antiqua" w:hAnsi="Book Antiqua"/>
                <w:b/>
                <w:bCs/>
              </w:rPr>
              <w:t xml:space="preserve"> </w:t>
            </w:r>
            <w:r w:rsidR="001F6328" w:rsidRPr="00C600FB">
              <w:rPr>
                <w:rFonts w:ascii="Book Antiqua" w:hAnsi="Book Antiqua"/>
                <w:b/>
                <w:bCs/>
              </w:rPr>
              <w:t>=</w:t>
            </w:r>
            <w:r w:rsidRPr="00C600FB">
              <w:rPr>
                <w:rFonts w:ascii="Book Antiqua" w:hAnsi="Book Antiqua"/>
                <w:b/>
                <w:bCs/>
              </w:rPr>
              <w:t xml:space="preserve"> </w:t>
            </w:r>
            <w:r w:rsidR="001F6328" w:rsidRPr="00C600FB">
              <w:rPr>
                <w:rFonts w:ascii="Book Antiqua" w:hAnsi="Book Antiqua"/>
                <w:b/>
                <w:bCs/>
              </w:rPr>
              <w:t>15</w:t>
            </w:r>
          </w:p>
        </w:tc>
        <w:tc>
          <w:tcPr>
            <w:tcW w:w="1646" w:type="dxa"/>
            <w:tcBorders>
              <w:top w:val="single" w:sz="4" w:space="0" w:color="auto"/>
              <w:bottom w:val="single" w:sz="4" w:space="0" w:color="auto"/>
            </w:tcBorders>
            <w:shd w:val="clear" w:color="auto" w:fill="auto"/>
          </w:tcPr>
          <w:p w14:paraId="2AD265A3" w14:textId="260D0479" w:rsidR="001F6328" w:rsidRPr="00C600FB" w:rsidRDefault="001F6328" w:rsidP="00192B54">
            <w:pPr>
              <w:spacing w:line="360" w:lineRule="auto"/>
              <w:rPr>
                <w:rFonts w:ascii="Book Antiqua" w:hAnsi="Book Antiqua"/>
                <w:b/>
                <w:bCs/>
              </w:rPr>
            </w:pPr>
            <w:r w:rsidRPr="00C600FB">
              <w:rPr>
                <w:rFonts w:ascii="Book Antiqua" w:hAnsi="Book Antiqua"/>
                <w:b/>
                <w:bCs/>
              </w:rPr>
              <w:t>Low &gt; High</w:t>
            </w:r>
          </w:p>
          <w:p w14:paraId="6491DCEE" w14:textId="72EB31C6" w:rsidR="001F6328" w:rsidRPr="00C600FB" w:rsidRDefault="007E426C" w:rsidP="00192B54">
            <w:pPr>
              <w:spacing w:line="360" w:lineRule="auto"/>
              <w:rPr>
                <w:rFonts w:ascii="Book Antiqua" w:hAnsi="Book Antiqua"/>
                <w:b/>
                <w:bCs/>
              </w:rPr>
            </w:pPr>
            <w:r w:rsidRPr="00C600FB">
              <w:rPr>
                <w:rFonts w:ascii="Book Antiqua" w:hAnsi="Book Antiqua"/>
                <w:b/>
                <w:bCs/>
                <w:i/>
                <w:iCs/>
              </w:rPr>
              <w:t>n</w:t>
            </w:r>
            <w:r w:rsidRPr="00C600FB">
              <w:rPr>
                <w:rFonts w:ascii="Book Antiqua" w:hAnsi="Book Antiqua"/>
                <w:b/>
                <w:bCs/>
              </w:rPr>
              <w:t xml:space="preserve"> </w:t>
            </w:r>
            <w:r w:rsidR="001F6328" w:rsidRPr="00C600FB">
              <w:rPr>
                <w:rFonts w:ascii="Book Antiqua" w:hAnsi="Book Antiqua"/>
                <w:b/>
                <w:bCs/>
              </w:rPr>
              <w:t>=</w:t>
            </w:r>
            <w:r w:rsidRPr="00C600FB">
              <w:rPr>
                <w:rFonts w:ascii="Book Antiqua" w:hAnsi="Book Antiqua"/>
                <w:b/>
                <w:bCs/>
              </w:rPr>
              <w:t xml:space="preserve"> </w:t>
            </w:r>
            <w:r w:rsidR="001F6328" w:rsidRPr="00C600FB">
              <w:rPr>
                <w:rFonts w:ascii="Book Antiqua" w:hAnsi="Book Antiqua"/>
                <w:b/>
                <w:bCs/>
              </w:rPr>
              <w:t>11</w:t>
            </w:r>
          </w:p>
        </w:tc>
        <w:tc>
          <w:tcPr>
            <w:tcW w:w="1652" w:type="dxa"/>
            <w:tcBorders>
              <w:top w:val="single" w:sz="4" w:space="0" w:color="auto"/>
              <w:bottom w:val="single" w:sz="4" w:space="0" w:color="auto"/>
            </w:tcBorders>
            <w:shd w:val="clear" w:color="auto" w:fill="auto"/>
          </w:tcPr>
          <w:p w14:paraId="4AD57193" w14:textId="5C715678" w:rsidR="001F6328" w:rsidRPr="00C600FB" w:rsidRDefault="001F6328" w:rsidP="00192B54">
            <w:pPr>
              <w:spacing w:line="360" w:lineRule="auto"/>
              <w:rPr>
                <w:rFonts w:ascii="Book Antiqua" w:hAnsi="Book Antiqua"/>
                <w:b/>
                <w:bCs/>
              </w:rPr>
            </w:pPr>
            <w:r w:rsidRPr="00C600FB">
              <w:rPr>
                <w:rFonts w:ascii="Book Antiqua" w:hAnsi="Book Antiqua"/>
                <w:b/>
                <w:bCs/>
              </w:rPr>
              <w:t>High &gt; High</w:t>
            </w:r>
          </w:p>
          <w:p w14:paraId="7972E971" w14:textId="7D1CF176" w:rsidR="001F6328" w:rsidRPr="00C600FB" w:rsidRDefault="007E426C" w:rsidP="00192B54">
            <w:pPr>
              <w:spacing w:line="360" w:lineRule="auto"/>
              <w:rPr>
                <w:rFonts w:ascii="Book Antiqua" w:hAnsi="Book Antiqua"/>
                <w:b/>
                <w:bCs/>
              </w:rPr>
            </w:pPr>
            <w:r w:rsidRPr="00C600FB">
              <w:rPr>
                <w:rFonts w:ascii="Book Antiqua" w:hAnsi="Book Antiqua"/>
                <w:b/>
                <w:bCs/>
                <w:i/>
                <w:iCs/>
              </w:rPr>
              <w:t>n</w:t>
            </w:r>
            <w:r w:rsidRPr="00C600FB">
              <w:rPr>
                <w:rFonts w:ascii="Book Antiqua" w:hAnsi="Book Antiqua"/>
                <w:b/>
                <w:bCs/>
              </w:rPr>
              <w:t xml:space="preserve"> </w:t>
            </w:r>
            <w:r w:rsidR="001F6328" w:rsidRPr="00C600FB">
              <w:rPr>
                <w:rFonts w:ascii="Book Antiqua" w:hAnsi="Book Antiqua"/>
                <w:b/>
                <w:bCs/>
              </w:rPr>
              <w:t>=</w:t>
            </w:r>
            <w:r w:rsidRPr="00C600FB">
              <w:rPr>
                <w:rFonts w:ascii="Book Antiqua" w:hAnsi="Book Antiqua"/>
                <w:b/>
                <w:bCs/>
              </w:rPr>
              <w:t xml:space="preserve"> </w:t>
            </w:r>
            <w:r w:rsidR="001F6328" w:rsidRPr="00C600FB">
              <w:rPr>
                <w:rFonts w:ascii="Book Antiqua" w:hAnsi="Book Antiqua"/>
                <w:b/>
                <w:bCs/>
              </w:rPr>
              <w:t>28</w:t>
            </w:r>
          </w:p>
        </w:tc>
        <w:tc>
          <w:tcPr>
            <w:tcW w:w="983" w:type="dxa"/>
            <w:vMerge/>
            <w:tcBorders>
              <w:top w:val="single" w:sz="4" w:space="0" w:color="auto"/>
              <w:bottom w:val="single" w:sz="4" w:space="0" w:color="auto"/>
            </w:tcBorders>
            <w:shd w:val="clear" w:color="auto" w:fill="auto"/>
          </w:tcPr>
          <w:p w14:paraId="48729A79" w14:textId="77777777" w:rsidR="001F6328" w:rsidRPr="00192B54" w:rsidRDefault="001F6328" w:rsidP="00192B54">
            <w:pPr>
              <w:spacing w:line="360" w:lineRule="auto"/>
              <w:rPr>
                <w:rFonts w:ascii="Book Antiqua" w:hAnsi="Book Antiqua"/>
              </w:rPr>
            </w:pPr>
          </w:p>
        </w:tc>
      </w:tr>
      <w:tr w:rsidR="007E426C" w:rsidRPr="00192B54" w14:paraId="7BA95F7E" w14:textId="77777777" w:rsidTr="00B42F5A">
        <w:tc>
          <w:tcPr>
            <w:tcW w:w="1982" w:type="dxa"/>
            <w:vMerge w:val="restart"/>
            <w:tcBorders>
              <w:top w:val="single" w:sz="4" w:space="0" w:color="auto"/>
            </w:tcBorders>
            <w:shd w:val="clear" w:color="auto" w:fill="auto"/>
          </w:tcPr>
          <w:p w14:paraId="71980593" w14:textId="77777777" w:rsidR="001F6328" w:rsidRPr="00192B54" w:rsidRDefault="001F6328" w:rsidP="00192B54">
            <w:pPr>
              <w:widowControl w:val="0"/>
              <w:wordWrap w:val="0"/>
              <w:autoSpaceDE w:val="0"/>
              <w:autoSpaceDN w:val="0"/>
              <w:spacing w:line="360" w:lineRule="auto"/>
              <w:rPr>
                <w:rFonts w:ascii="Book Antiqua" w:hAnsi="Book Antiqua"/>
              </w:rPr>
            </w:pPr>
            <w:r w:rsidRPr="00192B54">
              <w:rPr>
                <w:rFonts w:ascii="Book Antiqua" w:hAnsi="Book Antiqua"/>
              </w:rPr>
              <w:t xml:space="preserve">PFS, median </w:t>
            </w:r>
          </w:p>
          <w:p w14:paraId="701ABDA1" w14:textId="6F8776FE" w:rsidR="001F6328" w:rsidRPr="00192B54" w:rsidRDefault="00A7214B" w:rsidP="00192B54">
            <w:pPr>
              <w:widowControl w:val="0"/>
              <w:wordWrap w:val="0"/>
              <w:autoSpaceDE w:val="0"/>
              <w:autoSpaceDN w:val="0"/>
              <w:spacing w:line="360" w:lineRule="auto"/>
              <w:rPr>
                <w:rFonts w:ascii="Book Antiqua" w:hAnsi="Book Antiqua"/>
              </w:rPr>
            </w:pPr>
            <w:proofErr w:type="spellStart"/>
            <w:r w:rsidRPr="00192B54">
              <w:rPr>
                <w:rFonts w:ascii="Book Antiqua" w:hAnsi="Book Antiqua"/>
              </w:rPr>
              <w:t>mo</w:t>
            </w:r>
            <w:proofErr w:type="spellEnd"/>
            <w:r w:rsidR="001F6328" w:rsidRPr="00192B54">
              <w:rPr>
                <w:rFonts w:ascii="Book Antiqua" w:eastAsia="Malgun Gothic" w:hAnsi="Book Antiqua"/>
                <w:lang w:eastAsia="ko-KR"/>
              </w:rPr>
              <w:t xml:space="preserve"> </w:t>
            </w:r>
            <w:r w:rsidR="001F6328" w:rsidRPr="00192B54">
              <w:rPr>
                <w:rFonts w:ascii="Book Antiqua" w:hAnsi="Book Antiqua"/>
              </w:rPr>
              <w:t>(95%CI)</w:t>
            </w:r>
          </w:p>
        </w:tc>
        <w:tc>
          <w:tcPr>
            <w:tcW w:w="3343" w:type="dxa"/>
            <w:gridSpan w:val="2"/>
            <w:tcBorders>
              <w:top w:val="single" w:sz="4" w:space="0" w:color="auto"/>
            </w:tcBorders>
            <w:shd w:val="clear" w:color="auto" w:fill="auto"/>
            <w:vAlign w:val="center"/>
          </w:tcPr>
          <w:p w14:paraId="4CE9B29D" w14:textId="77777777" w:rsidR="001F6328" w:rsidRPr="00192B54" w:rsidRDefault="001F6328" w:rsidP="00192B54">
            <w:pPr>
              <w:spacing w:line="360" w:lineRule="auto"/>
              <w:textAlignment w:val="baseline"/>
              <w:rPr>
                <w:rFonts w:ascii="Book Antiqua" w:eastAsia="함초롬바탕" w:hAnsi="Book Antiqua"/>
              </w:rPr>
            </w:pPr>
            <w:r w:rsidRPr="00192B54">
              <w:rPr>
                <w:rFonts w:ascii="Book Antiqua" w:eastAsia="함초롬바탕" w:hAnsi="Book Antiqua"/>
              </w:rPr>
              <w:t>7.20 (6.07-8.33)</w:t>
            </w:r>
          </w:p>
        </w:tc>
        <w:tc>
          <w:tcPr>
            <w:tcW w:w="3298" w:type="dxa"/>
            <w:gridSpan w:val="2"/>
            <w:tcBorders>
              <w:top w:val="single" w:sz="4" w:space="0" w:color="auto"/>
            </w:tcBorders>
            <w:shd w:val="clear" w:color="auto" w:fill="auto"/>
            <w:vAlign w:val="center"/>
          </w:tcPr>
          <w:p w14:paraId="3C7604E1" w14:textId="77777777" w:rsidR="001F6328" w:rsidRPr="00192B54" w:rsidRDefault="001F6328" w:rsidP="00192B54">
            <w:pPr>
              <w:spacing w:line="360" w:lineRule="auto"/>
              <w:textAlignment w:val="baseline"/>
              <w:rPr>
                <w:rFonts w:ascii="Book Antiqua" w:eastAsia="함초롬바탕" w:hAnsi="Book Antiqua"/>
              </w:rPr>
            </w:pPr>
            <w:r w:rsidRPr="00192B54">
              <w:rPr>
                <w:rFonts w:ascii="Book Antiqua" w:eastAsia="함초롬바탕" w:hAnsi="Book Antiqua"/>
              </w:rPr>
              <w:t>3.47 (2.81-4.13)</w:t>
            </w:r>
          </w:p>
        </w:tc>
        <w:tc>
          <w:tcPr>
            <w:tcW w:w="983" w:type="dxa"/>
            <w:tcBorders>
              <w:top w:val="single" w:sz="4" w:space="0" w:color="auto"/>
            </w:tcBorders>
            <w:shd w:val="clear" w:color="auto" w:fill="auto"/>
          </w:tcPr>
          <w:p w14:paraId="16A60F65" w14:textId="7C0F6499" w:rsidR="001F6328" w:rsidRPr="00192B54" w:rsidRDefault="001F6328" w:rsidP="00192B54">
            <w:pPr>
              <w:spacing w:line="360" w:lineRule="auto"/>
              <w:rPr>
                <w:rFonts w:ascii="Book Antiqua" w:hAnsi="Book Antiqua"/>
              </w:rPr>
            </w:pPr>
            <w:r w:rsidRPr="00192B54">
              <w:rPr>
                <w:rFonts w:ascii="Book Antiqua" w:hAnsi="Book Antiqua"/>
              </w:rPr>
              <w:t>0.000</w:t>
            </w:r>
            <w:r w:rsidR="00E520E1" w:rsidRPr="00E520E1">
              <w:rPr>
                <w:rFonts w:ascii="Book Antiqua" w:hAnsi="Book Antiqua"/>
                <w:vertAlign w:val="superscript"/>
              </w:rPr>
              <w:t>b</w:t>
            </w:r>
          </w:p>
        </w:tc>
      </w:tr>
      <w:tr w:rsidR="007E426C" w:rsidRPr="00192B54" w14:paraId="1526BE05" w14:textId="77777777" w:rsidTr="00B42F5A">
        <w:tc>
          <w:tcPr>
            <w:tcW w:w="1982" w:type="dxa"/>
            <w:vMerge/>
            <w:shd w:val="clear" w:color="auto" w:fill="auto"/>
          </w:tcPr>
          <w:p w14:paraId="2BC161C1" w14:textId="77777777" w:rsidR="001F6328" w:rsidRPr="00192B54" w:rsidRDefault="001F6328" w:rsidP="00192B54">
            <w:pPr>
              <w:spacing w:line="360" w:lineRule="auto"/>
              <w:rPr>
                <w:rFonts w:ascii="Book Antiqua" w:hAnsi="Book Antiqua"/>
              </w:rPr>
            </w:pPr>
          </w:p>
        </w:tc>
        <w:tc>
          <w:tcPr>
            <w:tcW w:w="1691" w:type="dxa"/>
            <w:shd w:val="clear" w:color="auto" w:fill="auto"/>
            <w:vAlign w:val="center"/>
          </w:tcPr>
          <w:p w14:paraId="34D0020E" w14:textId="77777777" w:rsidR="001F6328" w:rsidRPr="00192B54" w:rsidRDefault="001F6328" w:rsidP="00192B54">
            <w:pPr>
              <w:spacing w:line="360" w:lineRule="auto"/>
              <w:textAlignment w:val="baseline"/>
              <w:rPr>
                <w:rFonts w:ascii="Book Antiqua" w:eastAsia="Gulim" w:hAnsi="Book Antiqua"/>
              </w:rPr>
            </w:pPr>
            <w:r w:rsidRPr="00192B54">
              <w:rPr>
                <w:rFonts w:ascii="Book Antiqua" w:eastAsia="Gulim" w:hAnsi="Book Antiqua"/>
              </w:rPr>
              <w:t>7.60 (6.42-8.79)</w:t>
            </w:r>
          </w:p>
        </w:tc>
        <w:tc>
          <w:tcPr>
            <w:tcW w:w="1652" w:type="dxa"/>
            <w:shd w:val="clear" w:color="auto" w:fill="auto"/>
            <w:vAlign w:val="center"/>
          </w:tcPr>
          <w:p w14:paraId="2AEB9DDE" w14:textId="77777777" w:rsidR="001F6328" w:rsidRPr="00192B54" w:rsidRDefault="001F6328" w:rsidP="00192B54">
            <w:pPr>
              <w:spacing w:line="360" w:lineRule="auto"/>
              <w:textAlignment w:val="baseline"/>
              <w:rPr>
                <w:rFonts w:ascii="Book Antiqua" w:eastAsia="Gulim" w:hAnsi="Book Antiqua"/>
              </w:rPr>
            </w:pPr>
            <w:r w:rsidRPr="00192B54">
              <w:rPr>
                <w:rFonts w:ascii="Book Antiqua" w:eastAsia="Gulim" w:hAnsi="Book Antiqua"/>
              </w:rPr>
              <w:t>5.63 (3.14-8.12)</w:t>
            </w:r>
          </w:p>
        </w:tc>
        <w:tc>
          <w:tcPr>
            <w:tcW w:w="1646" w:type="dxa"/>
            <w:shd w:val="clear" w:color="auto" w:fill="auto"/>
            <w:vAlign w:val="center"/>
          </w:tcPr>
          <w:p w14:paraId="2C140BC4" w14:textId="77777777" w:rsidR="001F6328" w:rsidRPr="00192B54" w:rsidRDefault="001F6328" w:rsidP="00192B54">
            <w:pPr>
              <w:spacing w:line="360" w:lineRule="auto"/>
              <w:textAlignment w:val="baseline"/>
              <w:rPr>
                <w:rFonts w:ascii="Book Antiqua" w:eastAsia="Gulim" w:hAnsi="Book Antiqua"/>
              </w:rPr>
            </w:pPr>
            <w:r w:rsidRPr="00192B54">
              <w:rPr>
                <w:rFonts w:ascii="Book Antiqua" w:eastAsia="Gulim" w:hAnsi="Book Antiqua"/>
              </w:rPr>
              <w:t>5.77 (2.29-9.26)</w:t>
            </w:r>
          </w:p>
        </w:tc>
        <w:tc>
          <w:tcPr>
            <w:tcW w:w="1652" w:type="dxa"/>
            <w:shd w:val="clear" w:color="auto" w:fill="auto"/>
            <w:vAlign w:val="center"/>
          </w:tcPr>
          <w:p w14:paraId="181427EF" w14:textId="77777777" w:rsidR="001F6328" w:rsidRPr="00192B54" w:rsidRDefault="001F6328" w:rsidP="00192B54">
            <w:pPr>
              <w:spacing w:line="360" w:lineRule="auto"/>
              <w:textAlignment w:val="baseline"/>
              <w:rPr>
                <w:rFonts w:ascii="Book Antiqua" w:eastAsia="Gulim" w:hAnsi="Book Antiqua"/>
              </w:rPr>
            </w:pPr>
            <w:r w:rsidRPr="00192B54">
              <w:rPr>
                <w:rFonts w:ascii="Book Antiqua" w:eastAsia="함초롬바탕" w:hAnsi="Book Antiqua"/>
              </w:rPr>
              <w:t>3.33 (3.16-3.50)</w:t>
            </w:r>
          </w:p>
        </w:tc>
        <w:tc>
          <w:tcPr>
            <w:tcW w:w="983" w:type="dxa"/>
            <w:shd w:val="clear" w:color="auto" w:fill="auto"/>
          </w:tcPr>
          <w:p w14:paraId="584CCB79" w14:textId="2E0A6549" w:rsidR="001F6328" w:rsidRPr="00192B54" w:rsidRDefault="001F6328" w:rsidP="00192B54">
            <w:pPr>
              <w:spacing w:line="360" w:lineRule="auto"/>
              <w:rPr>
                <w:rFonts w:ascii="Book Antiqua" w:hAnsi="Book Antiqua"/>
              </w:rPr>
            </w:pPr>
            <w:r w:rsidRPr="00192B54">
              <w:rPr>
                <w:rFonts w:ascii="Book Antiqua" w:hAnsi="Book Antiqua"/>
              </w:rPr>
              <w:t>0.000</w:t>
            </w:r>
            <w:r w:rsidR="00E520E1" w:rsidRPr="00E520E1">
              <w:rPr>
                <w:rFonts w:ascii="Book Antiqua" w:hAnsi="Book Antiqua"/>
                <w:vertAlign w:val="superscript"/>
              </w:rPr>
              <w:t>b</w:t>
            </w:r>
          </w:p>
        </w:tc>
      </w:tr>
      <w:tr w:rsidR="007E426C" w:rsidRPr="00192B54" w14:paraId="7CD94CE1" w14:textId="77777777" w:rsidTr="00B42F5A">
        <w:tc>
          <w:tcPr>
            <w:tcW w:w="1982" w:type="dxa"/>
            <w:vMerge w:val="restart"/>
            <w:shd w:val="clear" w:color="auto" w:fill="auto"/>
          </w:tcPr>
          <w:p w14:paraId="0A549039" w14:textId="77777777" w:rsidR="001F6328" w:rsidRPr="00192B54" w:rsidRDefault="001F6328" w:rsidP="00192B54">
            <w:pPr>
              <w:widowControl w:val="0"/>
              <w:wordWrap w:val="0"/>
              <w:autoSpaceDE w:val="0"/>
              <w:autoSpaceDN w:val="0"/>
              <w:spacing w:line="360" w:lineRule="auto"/>
              <w:rPr>
                <w:rFonts w:ascii="Book Antiqua" w:hAnsi="Book Antiqua"/>
              </w:rPr>
            </w:pPr>
            <w:r w:rsidRPr="00192B54">
              <w:rPr>
                <w:rFonts w:ascii="Book Antiqua" w:hAnsi="Book Antiqua"/>
              </w:rPr>
              <w:t xml:space="preserve">OS, median </w:t>
            </w:r>
          </w:p>
          <w:p w14:paraId="692D9C58" w14:textId="2A6F3F25" w:rsidR="001F6328" w:rsidRPr="00192B54" w:rsidRDefault="00A7214B" w:rsidP="00192B54">
            <w:pPr>
              <w:widowControl w:val="0"/>
              <w:wordWrap w:val="0"/>
              <w:autoSpaceDE w:val="0"/>
              <w:autoSpaceDN w:val="0"/>
              <w:spacing w:line="360" w:lineRule="auto"/>
              <w:rPr>
                <w:rFonts w:ascii="Book Antiqua" w:hAnsi="Book Antiqua"/>
              </w:rPr>
            </w:pPr>
            <w:proofErr w:type="spellStart"/>
            <w:r w:rsidRPr="00192B54">
              <w:rPr>
                <w:rFonts w:ascii="Book Antiqua" w:hAnsi="Book Antiqua"/>
              </w:rPr>
              <w:t>mo</w:t>
            </w:r>
            <w:proofErr w:type="spellEnd"/>
            <w:r w:rsidR="001F6328" w:rsidRPr="00192B54">
              <w:rPr>
                <w:rFonts w:ascii="Book Antiqua" w:eastAsia="Malgun Gothic" w:hAnsi="Book Antiqua"/>
                <w:lang w:eastAsia="ko-KR"/>
              </w:rPr>
              <w:t xml:space="preserve"> </w:t>
            </w:r>
            <w:r w:rsidR="001F6328" w:rsidRPr="00192B54">
              <w:rPr>
                <w:rFonts w:ascii="Book Antiqua" w:hAnsi="Book Antiqua"/>
              </w:rPr>
              <w:t>(95%CI)</w:t>
            </w:r>
          </w:p>
        </w:tc>
        <w:tc>
          <w:tcPr>
            <w:tcW w:w="3343" w:type="dxa"/>
            <w:gridSpan w:val="2"/>
            <w:shd w:val="clear" w:color="auto" w:fill="auto"/>
            <w:vAlign w:val="center"/>
          </w:tcPr>
          <w:p w14:paraId="15D3BA4E" w14:textId="77777777" w:rsidR="001F6328" w:rsidRPr="00192B54" w:rsidRDefault="001F6328" w:rsidP="00192B54">
            <w:pPr>
              <w:spacing w:line="360" w:lineRule="auto"/>
              <w:textAlignment w:val="baseline"/>
              <w:rPr>
                <w:rFonts w:ascii="Book Antiqua" w:eastAsia="함초롬바탕" w:hAnsi="Book Antiqua"/>
              </w:rPr>
            </w:pPr>
            <w:r w:rsidRPr="00192B54">
              <w:rPr>
                <w:rFonts w:ascii="Book Antiqua" w:eastAsia="함초롬바탕" w:hAnsi="Book Antiqua"/>
              </w:rPr>
              <w:t>10.87 (9.16-12.58)</w:t>
            </w:r>
          </w:p>
        </w:tc>
        <w:tc>
          <w:tcPr>
            <w:tcW w:w="3298" w:type="dxa"/>
            <w:gridSpan w:val="2"/>
            <w:shd w:val="clear" w:color="auto" w:fill="auto"/>
            <w:vAlign w:val="center"/>
          </w:tcPr>
          <w:p w14:paraId="769F101C" w14:textId="77777777" w:rsidR="001F6328" w:rsidRPr="00192B54" w:rsidRDefault="001F6328" w:rsidP="00192B54">
            <w:pPr>
              <w:spacing w:line="360" w:lineRule="auto"/>
              <w:textAlignment w:val="baseline"/>
              <w:rPr>
                <w:rFonts w:ascii="Book Antiqua" w:eastAsia="함초롬바탕" w:hAnsi="Book Antiqua"/>
              </w:rPr>
            </w:pPr>
            <w:r w:rsidRPr="00192B54">
              <w:rPr>
                <w:rFonts w:ascii="Book Antiqua" w:eastAsia="함초롬바탕" w:hAnsi="Book Antiqua"/>
              </w:rPr>
              <w:t>4.47 (3.37-5.57)</w:t>
            </w:r>
          </w:p>
        </w:tc>
        <w:tc>
          <w:tcPr>
            <w:tcW w:w="983" w:type="dxa"/>
            <w:shd w:val="clear" w:color="auto" w:fill="auto"/>
          </w:tcPr>
          <w:p w14:paraId="4F39F0D7" w14:textId="2880C994" w:rsidR="001F6328" w:rsidRPr="00192B54" w:rsidRDefault="001F6328" w:rsidP="00192B54">
            <w:pPr>
              <w:spacing w:line="360" w:lineRule="auto"/>
              <w:rPr>
                <w:rFonts w:ascii="Book Antiqua" w:hAnsi="Book Antiqua"/>
              </w:rPr>
            </w:pPr>
            <w:r w:rsidRPr="00192B54">
              <w:rPr>
                <w:rFonts w:ascii="Book Antiqua" w:hAnsi="Book Antiqua"/>
              </w:rPr>
              <w:t>0.002</w:t>
            </w:r>
            <w:r w:rsidR="00E520E1" w:rsidRPr="00E520E1">
              <w:rPr>
                <w:rFonts w:ascii="Book Antiqua" w:hAnsi="Book Antiqua"/>
                <w:vertAlign w:val="superscript"/>
              </w:rPr>
              <w:t>b</w:t>
            </w:r>
          </w:p>
        </w:tc>
      </w:tr>
      <w:tr w:rsidR="007E426C" w:rsidRPr="00192B54" w14:paraId="2D0CE308" w14:textId="77777777" w:rsidTr="00B42F5A">
        <w:tc>
          <w:tcPr>
            <w:tcW w:w="1982" w:type="dxa"/>
            <w:vMerge/>
            <w:shd w:val="clear" w:color="auto" w:fill="auto"/>
          </w:tcPr>
          <w:p w14:paraId="37675FB5" w14:textId="77777777" w:rsidR="001F6328" w:rsidRPr="00192B54" w:rsidRDefault="001F6328" w:rsidP="00192B54">
            <w:pPr>
              <w:spacing w:line="360" w:lineRule="auto"/>
              <w:rPr>
                <w:rFonts w:ascii="Book Antiqua" w:hAnsi="Book Antiqua"/>
              </w:rPr>
            </w:pPr>
          </w:p>
        </w:tc>
        <w:tc>
          <w:tcPr>
            <w:tcW w:w="1691" w:type="dxa"/>
            <w:shd w:val="clear" w:color="auto" w:fill="auto"/>
            <w:vAlign w:val="center"/>
          </w:tcPr>
          <w:p w14:paraId="13CF61EC" w14:textId="77777777" w:rsidR="001F6328" w:rsidRPr="00192B54" w:rsidRDefault="001F6328" w:rsidP="00192B54">
            <w:pPr>
              <w:spacing w:line="360" w:lineRule="auto"/>
              <w:textAlignment w:val="baseline"/>
              <w:rPr>
                <w:rFonts w:ascii="Book Antiqua" w:eastAsia="Gulim" w:hAnsi="Book Antiqua"/>
              </w:rPr>
            </w:pPr>
            <w:r w:rsidRPr="00192B54">
              <w:rPr>
                <w:rFonts w:ascii="Book Antiqua" w:eastAsia="함초롬바탕" w:hAnsi="Book Antiqua"/>
              </w:rPr>
              <w:t>11.4 (9.93-12.87)</w:t>
            </w:r>
          </w:p>
        </w:tc>
        <w:tc>
          <w:tcPr>
            <w:tcW w:w="1652" w:type="dxa"/>
            <w:shd w:val="clear" w:color="auto" w:fill="auto"/>
            <w:vAlign w:val="center"/>
          </w:tcPr>
          <w:p w14:paraId="15EC52EF" w14:textId="77777777" w:rsidR="001F6328" w:rsidRPr="00192B54" w:rsidRDefault="001F6328" w:rsidP="00192B54">
            <w:pPr>
              <w:spacing w:line="360" w:lineRule="auto"/>
              <w:textAlignment w:val="baseline"/>
              <w:rPr>
                <w:rFonts w:ascii="Book Antiqua" w:eastAsia="Gulim" w:hAnsi="Book Antiqua"/>
              </w:rPr>
            </w:pPr>
            <w:r w:rsidRPr="00192B54">
              <w:rPr>
                <w:rFonts w:ascii="Book Antiqua" w:eastAsia="함초롬바탕" w:hAnsi="Book Antiqua"/>
              </w:rPr>
              <w:t>8.00 (2.45-13.55)</w:t>
            </w:r>
          </w:p>
        </w:tc>
        <w:tc>
          <w:tcPr>
            <w:tcW w:w="1646" w:type="dxa"/>
            <w:shd w:val="clear" w:color="auto" w:fill="auto"/>
            <w:vAlign w:val="center"/>
          </w:tcPr>
          <w:p w14:paraId="26365725" w14:textId="77777777" w:rsidR="001F6328" w:rsidRPr="00192B54" w:rsidRDefault="001F6328" w:rsidP="00192B54">
            <w:pPr>
              <w:spacing w:line="360" w:lineRule="auto"/>
              <w:textAlignment w:val="baseline"/>
              <w:rPr>
                <w:rFonts w:ascii="Book Antiqua" w:eastAsia="Gulim" w:hAnsi="Book Antiqua"/>
              </w:rPr>
            </w:pPr>
            <w:r w:rsidRPr="00192B54">
              <w:rPr>
                <w:rFonts w:ascii="Book Antiqua" w:eastAsia="함초롬바탕" w:hAnsi="Book Antiqua"/>
              </w:rPr>
              <w:t>7.63 (3.10-12.16)</w:t>
            </w:r>
          </w:p>
        </w:tc>
        <w:tc>
          <w:tcPr>
            <w:tcW w:w="1652" w:type="dxa"/>
            <w:shd w:val="clear" w:color="auto" w:fill="auto"/>
            <w:vAlign w:val="center"/>
          </w:tcPr>
          <w:p w14:paraId="0DB9E263" w14:textId="77777777" w:rsidR="001F6328" w:rsidRPr="00192B54" w:rsidRDefault="001F6328" w:rsidP="00192B54">
            <w:pPr>
              <w:spacing w:line="360" w:lineRule="auto"/>
              <w:textAlignment w:val="baseline"/>
              <w:rPr>
                <w:rFonts w:ascii="Book Antiqua" w:eastAsia="Gulim" w:hAnsi="Book Antiqua"/>
              </w:rPr>
            </w:pPr>
            <w:r w:rsidRPr="00192B54">
              <w:rPr>
                <w:rFonts w:ascii="Book Antiqua" w:eastAsia="함초롬바탕" w:hAnsi="Book Antiqua"/>
              </w:rPr>
              <w:t>7.40 (4.49-10.31)</w:t>
            </w:r>
          </w:p>
        </w:tc>
        <w:tc>
          <w:tcPr>
            <w:tcW w:w="983" w:type="dxa"/>
            <w:shd w:val="clear" w:color="auto" w:fill="auto"/>
          </w:tcPr>
          <w:p w14:paraId="2F2EAF6E" w14:textId="7FE0C534" w:rsidR="001F6328" w:rsidRPr="00192B54" w:rsidRDefault="001F6328" w:rsidP="00192B54">
            <w:pPr>
              <w:spacing w:line="360" w:lineRule="auto"/>
              <w:rPr>
                <w:rFonts w:ascii="Book Antiqua" w:hAnsi="Book Antiqua"/>
              </w:rPr>
            </w:pPr>
            <w:r w:rsidRPr="00192B54">
              <w:rPr>
                <w:rFonts w:ascii="Book Antiqua" w:hAnsi="Book Antiqua"/>
              </w:rPr>
              <w:t>0.001</w:t>
            </w:r>
            <w:r w:rsidR="00E520E1" w:rsidRPr="00E520E1">
              <w:rPr>
                <w:rFonts w:ascii="Book Antiqua" w:hAnsi="Book Antiqua"/>
                <w:vertAlign w:val="superscript"/>
              </w:rPr>
              <w:t>b</w:t>
            </w:r>
          </w:p>
        </w:tc>
      </w:tr>
      <w:tr w:rsidR="007E426C" w:rsidRPr="00192B54" w14:paraId="2F9F8625" w14:textId="77777777" w:rsidTr="00B42F5A">
        <w:tc>
          <w:tcPr>
            <w:tcW w:w="1982" w:type="dxa"/>
            <w:shd w:val="clear" w:color="auto" w:fill="auto"/>
          </w:tcPr>
          <w:p w14:paraId="626E7C1A" w14:textId="76AB2100" w:rsidR="001F6328" w:rsidRPr="00192B54" w:rsidRDefault="001F6328" w:rsidP="00192B54">
            <w:pPr>
              <w:spacing w:line="360" w:lineRule="auto"/>
              <w:rPr>
                <w:rFonts w:ascii="Book Antiqua" w:hAnsi="Book Antiqua"/>
              </w:rPr>
            </w:pPr>
            <w:r w:rsidRPr="00192B54">
              <w:rPr>
                <w:rFonts w:ascii="Book Antiqua" w:hAnsi="Book Antiqua"/>
              </w:rPr>
              <w:t xml:space="preserve">GA </w:t>
            </w:r>
            <w:r w:rsidR="00E520E1">
              <w:rPr>
                <w:rFonts w:ascii="Book Antiqua" w:hAnsi="Book Antiqua"/>
              </w:rPr>
              <w:t>r</w:t>
            </w:r>
            <w:r w:rsidRPr="00192B54">
              <w:rPr>
                <w:rFonts w:ascii="Book Antiqua" w:hAnsi="Book Antiqua"/>
              </w:rPr>
              <w:t>egimen</w:t>
            </w:r>
          </w:p>
        </w:tc>
        <w:tc>
          <w:tcPr>
            <w:tcW w:w="1691" w:type="dxa"/>
            <w:shd w:val="clear" w:color="auto" w:fill="auto"/>
            <w:vAlign w:val="center"/>
          </w:tcPr>
          <w:p w14:paraId="439BD540" w14:textId="77777777" w:rsidR="001F6328" w:rsidRPr="00192B54" w:rsidRDefault="001F6328" w:rsidP="00192B54">
            <w:pPr>
              <w:spacing w:line="360" w:lineRule="auto"/>
              <w:textAlignment w:val="baseline"/>
              <w:rPr>
                <w:rFonts w:ascii="Book Antiqua" w:eastAsia="함초롬바탕" w:hAnsi="Book Antiqua"/>
              </w:rPr>
            </w:pPr>
            <w:r w:rsidRPr="00192B54">
              <w:rPr>
                <w:rFonts w:ascii="Book Antiqua" w:eastAsia="함초롬바탕" w:hAnsi="Book Antiqua"/>
              </w:rPr>
              <w:t>24 (51.1)</w:t>
            </w:r>
          </w:p>
        </w:tc>
        <w:tc>
          <w:tcPr>
            <w:tcW w:w="1652" w:type="dxa"/>
            <w:shd w:val="clear" w:color="auto" w:fill="auto"/>
            <w:vAlign w:val="center"/>
          </w:tcPr>
          <w:p w14:paraId="4C50CFFE" w14:textId="77777777" w:rsidR="001F6328" w:rsidRPr="00192B54" w:rsidRDefault="001F6328" w:rsidP="00192B54">
            <w:pPr>
              <w:spacing w:line="360" w:lineRule="auto"/>
              <w:textAlignment w:val="baseline"/>
              <w:rPr>
                <w:rFonts w:ascii="Book Antiqua" w:eastAsia="함초롬바탕" w:hAnsi="Book Antiqua"/>
              </w:rPr>
            </w:pPr>
            <w:r w:rsidRPr="00192B54">
              <w:rPr>
                <w:rFonts w:ascii="Book Antiqua" w:eastAsia="함초롬바탕" w:hAnsi="Book Antiqua"/>
              </w:rPr>
              <w:t>8 (53.3)</w:t>
            </w:r>
          </w:p>
        </w:tc>
        <w:tc>
          <w:tcPr>
            <w:tcW w:w="1646" w:type="dxa"/>
            <w:shd w:val="clear" w:color="auto" w:fill="auto"/>
            <w:vAlign w:val="center"/>
          </w:tcPr>
          <w:p w14:paraId="534811A6" w14:textId="77777777" w:rsidR="001F6328" w:rsidRPr="00192B54" w:rsidRDefault="001F6328" w:rsidP="00192B54">
            <w:pPr>
              <w:spacing w:line="360" w:lineRule="auto"/>
              <w:textAlignment w:val="baseline"/>
              <w:rPr>
                <w:rFonts w:ascii="Book Antiqua" w:eastAsia="함초롬바탕" w:hAnsi="Book Antiqua"/>
              </w:rPr>
            </w:pPr>
            <w:r w:rsidRPr="00192B54">
              <w:rPr>
                <w:rFonts w:ascii="Book Antiqua" w:eastAsia="함초롬바탕" w:hAnsi="Book Antiqua"/>
              </w:rPr>
              <w:t>6 (54.5)</w:t>
            </w:r>
          </w:p>
        </w:tc>
        <w:tc>
          <w:tcPr>
            <w:tcW w:w="1652" w:type="dxa"/>
            <w:shd w:val="clear" w:color="auto" w:fill="auto"/>
            <w:vAlign w:val="center"/>
          </w:tcPr>
          <w:p w14:paraId="0ED9E6FF" w14:textId="77777777" w:rsidR="001F6328" w:rsidRPr="00192B54" w:rsidRDefault="001F6328" w:rsidP="00192B54">
            <w:pPr>
              <w:spacing w:line="360" w:lineRule="auto"/>
              <w:textAlignment w:val="baseline"/>
              <w:rPr>
                <w:rFonts w:ascii="Book Antiqua" w:eastAsia="함초롬바탕" w:hAnsi="Book Antiqua"/>
              </w:rPr>
            </w:pPr>
            <w:r w:rsidRPr="00192B54">
              <w:rPr>
                <w:rFonts w:ascii="Book Antiqua" w:eastAsia="함초롬바탕" w:hAnsi="Book Antiqua"/>
              </w:rPr>
              <w:t>16 (57.1)</w:t>
            </w:r>
          </w:p>
        </w:tc>
        <w:tc>
          <w:tcPr>
            <w:tcW w:w="983" w:type="dxa"/>
            <w:shd w:val="clear" w:color="auto" w:fill="auto"/>
          </w:tcPr>
          <w:p w14:paraId="587F885F" w14:textId="77777777" w:rsidR="001F6328" w:rsidRPr="00192B54" w:rsidRDefault="001F6328" w:rsidP="00192B54">
            <w:pPr>
              <w:spacing w:line="360" w:lineRule="auto"/>
              <w:rPr>
                <w:rFonts w:ascii="Book Antiqua" w:hAnsi="Book Antiqua"/>
              </w:rPr>
            </w:pPr>
            <w:r w:rsidRPr="00192B54">
              <w:rPr>
                <w:rFonts w:ascii="Book Antiqua" w:hAnsi="Book Antiqua"/>
              </w:rPr>
              <w:t>0.112</w:t>
            </w:r>
          </w:p>
        </w:tc>
      </w:tr>
      <w:tr w:rsidR="007E426C" w:rsidRPr="00192B54" w14:paraId="0F6190CB" w14:textId="77777777" w:rsidTr="00B42F5A">
        <w:tc>
          <w:tcPr>
            <w:tcW w:w="1982" w:type="dxa"/>
            <w:tcBorders>
              <w:bottom w:val="single" w:sz="4" w:space="0" w:color="auto"/>
            </w:tcBorders>
            <w:shd w:val="clear" w:color="auto" w:fill="auto"/>
          </w:tcPr>
          <w:p w14:paraId="15EA06EC" w14:textId="77777777" w:rsidR="001F6328" w:rsidRPr="00192B54" w:rsidRDefault="001F6328" w:rsidP="00192B54">
            <w:pPr>
              <w:spacing w:line="360" w:lineRule="auto"/>
              <w:rPr>
                <w:rFonts w:ascii="Book Antiqua" w:eastAsia="Malgun Gothic" w:hAnsi="Book Antiqua"/>
                <w:lang w:eastAsia="ko-KR"/>
              </w:rPr>
            </w:pPr>
            <w:r w:rsidRPr="00192B54">
              <w:rPr>
                <w:rFonts w:ascii="Book Antiqua" w:eastAsia="Malgun Gothic" w:hAnsi="Book Antiqua"/>
                <w:lang w:eastAsia="ko-KR"/>
              </w:rPr>
              <w:t>DCR</w:t>
            </w:r>
          </w:p>
        </w:tc>
        <w:tc>
          <w:tcPr>
            <w:tcW w:w="1691" w:type="dxa"/>
            <w:tcBorders>
              <w:bottom w:val="single" w:sz="4" w:space="0" w:color="auto"/>
            </w:tcBorders>
            <w:shd w:val="clear" w:color="auto" w:fill="auto"/>
            <w:vAlign w:val="center"/>
          </w:tcPr>
          <w:p w14:paraId="4E18382B" w14:textId="77777777" w:rsidR="001F6328" w:rsidRPr="00192B54" w:rsidRDefault="001F6328" w:rsidP="00192B54">
            <w:pPr>
              <w:spacing w:line="360" w:lineRule="auto"/>
              <w:textAlignment w:val="baseline"/>
              <w:rPr>
                <w:rFonts w:ascii="Book Antiqua" w:eastAsia="함초롬바탕" w:hAnsi="Book Antiqua"/>
                <w:lang w:eastAsia="ko-KR"/>
              </w:rPr>
            </w:pPr>
            <w:r w:rsidRPr="00192B54">
              <w:rPr>
                <w:rFonts w:ascii="Book Antiqua" w:eastAsia="함초롬바탕" w:hAnsi="Book Antiqua"/>
                <w:lang w:eastAsia="ko-KR"/>
              </w:rPr>
              <w:t>43 (91.5)</w:t>
            </w:r>
          </w:p>
        </w:tc>
        <w:tc>
          <w:tcPr>
            <w:tcW w:w="1652" w:type="dxa"/>
            <w:tcBorders>
              <w:bottom w:val="single" w:sz="4" w:space="0" w:color="auto"/>
            </w:tcBorders>
            <w:shd w:val="clear" w:color="auto" w:fill="auto"/>
            <w:vAlign w:val="center"/>
          </w:tcPr>
          <w:p w14:paraId="122F9873" w14:textId="77777777" w:rsidR="001F6328" w:rsidRPr="00192B54" w:rsidRDefault="001F6328" w:rsidP="00192B54">
            <w:pPr>
              <w:spacing w:line="360" w:lineRule="auto"/>
              <w:textAlignment w:val="baseline"/>
              <w:rPr>
                <w:rFonts w:ascii="Book Antiqua" w:eastAsia="함초롬바탕" w:hAnsi="Book Antiqua"/>
                <w:lang w:eastAsia="ko-KR"/>
              </w:rPr>
            </w:pPr>
            <w:r w:rsidRPr="00192B54">
              <w:rPr>
                <w:rFonts w:ascii="Book Antiqua" w:eastAsia="함초롬바탕" w:hAnsi="Book Antiqua"/>
                <w:lang w:eastAsia="ko-KR"/>
              </w:rPr>
              <w:t>14 (93.3)</w:t>
            </w:r>
          </w:p>
        </w:tc>
        <w:tc>
          <w:tcPr>
            <w:tcW w:w="1646" w:type="dxa"/>
            <w:tcBorders>
              <w:bottom w:val="single" w:sz="4" w:space="0" w:color="auto"/>
            </w:tcBorders>
            <w:shd w:val="clear" w:color="auto" w:fill="auto"/>
            <w:vAlign w:val="center"/>
          </w:tcPr>
          <w:p w14:paraId="46F82A8D" w14:textId="77777777" w:rsidR="001F6328" w:rsidRPr="00192B54" w:rsidRDefault="001F6328" w:rsidP="00192B54">
            <w:pPr>
              <w:spacing w:line="360" w:lineRule="auto"/>
              <w:textAlignment w:val="baseline"/>
              <w:rPr>
                <w:rFonts w:ascii="Book Antiqua" w:eastAsia="함초롬바탕" w:hAnsi="Book Antiqua"/>
                <w:lang w:eastAsia="ko-KR"/>
              </w:rPr>
            </w:pPr>
            <w:r w:rsidRPr="00192B54">
              <w:rPr>
                <w:rFonts w:ascii="Book Antiqua" w:eastAsia="함초롬바탕" w:hAnsi="Book Antiqua"/>
                <w:lang w:eastAsia="ko-KR"/>
              </w:rPr>
              <w:t>8 (72.7)</w:t>
            </w:r>
          </w:p>
        </w:tc>
        <w:tc>
          <w:tcPr>
            <w:tcW w:w="1652" w:type="dxa"/>
            <w:tcBorders>
              <w:bottom w:val="single" w:sz="4" w:space="0" w:color="auto"/>
            </w:tcBorders>
            <w:shd w:val="clear" w:color="auto" w:fill="auto"/>
            <w:vAlign w:val="center"/>
          </w:tcPr>
          <w:p w14:paraId="39853498" w14:textId="77777777" w:rsidR="001F6328" w:rsidRPr="00192B54" w:rsidRDefault="001F6328" w:rsidP="00192B54">
            <w:pPr>
              <w:spacing w:line="360" w:lineRule="auto"/>
              <w:textAlignment w:val="baseline"/>
              <w:rPr>
                <w:rFonts w:ascii="Book Antiqua" w:eastAsia="함초롬바탕" w:hAnsi="Book Antiqua"/>
                <w:lang w:eastAsia="ko-KR"/>
              </w:rPr>
            </w:pPr>
            <w:r w:rsidRPr="00192B54">
              <w:rPr>
                <w:rFonts w:ascii="Book Antiqua" w:eastAsia="함초롬바탕" w:hAnsi="Book Antiqua"/>
                <w:lang w:eastAsia="ko-KR"/>
              </w:rPr>
              <w:t>16 (57.1)</w:t>
            </w:r>
          </w:p>
        </w:tc>
        <w:tc>
          <w:tcPr>
            <w:tcW w:w="983" w:type="dxa"/>
            <w:tcBorders>
              <w:bottom w:val="single" w:sz="4" w:space="0" w:color="auto"/>
            </w:tcBorders>
            <w:shd w:val="clear" w:color="auto" w:fill="auto"/>
          </w:tcPr>
          <w:p w14:paraId="463F8F19" w14:textId="5D32C4E0" w:rsidR="001F6328" w:rsidRPr="00192B54" w:rsidRDefault="001F6328" w:rsidP="00192B54">
            <w:pPr>
              <w:spacing w:line="360" w:lineRule="auto"/>
              <w:rPr>
                <w:rFonts w:ascii="Book Antiqua" w:eastAsia="Malgun Gothic" w:hAnsi="Book Antiqua"/>
                <w:lang w:eastAsia="ko-KR"/>
              </w:rPr>
            </w:pPr>
            <w:r w:rsidRPr="00192B54">
              <w:rPr>
                <w:rFonts w:ascii="Book Antiqua" w:eastAsia="Malgun Gothic" w:hAnsi="Book Antiqua"/>
                <w:lang w:eastAsia="ko-KR"/>
              </w:rPr>
              <w:t>0.000</w:t>
            </w:r>
            <w:r w:rsidR="00E520E1" w:rsidRPr="00E520E1">
              <w:rPr>
                <w:rFonts w:ascii="Book Antiqua" w:eastAsia="Malgun Gothic" w:hAnsi="Book Antiqua"/>
                <w:vertAlign w:val="superscript"/>
                <w:lang w:eastAsia="ko-KR"/>
              </w:rPr>
              <w:t>b</w:t>
            </w:r>
          </w:p>
        </w:tc>
      </w:tr>
    </w:tbl>
    <w:p w14:paraId="4698BEF1" w14:textId="02C26F3B" w:rsidR="00035D13" w:rsidRPr="00BB278E" w:rsidRDefault="00E520E1" w:rsidP="007F3853">
      <w:pPr>
        <w:spacing w:line="360" w:lineRule="auto"/>
        <w:jc w:val="both"/>
        <w:rPr>
          <w:rFonts w:ascii="Book Antiqua" w:eastAsia="함초롬바탕" w:hAnsi="Book Antiqua"/>
        </w:rPr>
      </w:pPr>
      <w:proofErr w:type="spellStart"/>
      <w:r w:rsidRPr="00660E27">
        <w:rPr>
          <w:rFonts w:ascii="Book Antiqua" w:eastAsia="함초롬바탕" w:hAnsi="Book Antiqua"/>
          <w:vertAlign w:val="superscript"/>
        </w:rPr>
        <w:t>b</w:t>
      </w:r>
      <w:r w:rsidRPr="00660E27">
        <w:rPr>
          <w:rFonts w:ascii="Book Antiqua" w:eastAsia="함초롬바탕" w:hAnsi="Book Antiqua"/>
          <w:i/>
          <w:iCs/>
        </w:rPr>
        <w:t>P</w:t>
      </w:r>
      <w:proofErr w:type="spellEnd"/>
      <w:r w:rsidRPr="00660E27">
        <w:rPr>
          <w:rFonts w:ascii="Book Antiqua" w:eastAsia="함초롬바탕" w:hAnsi="Book Antiqua"/>
        </w:rPr>
        <w:t xml:space="preserve"> &lt; 0.01</w:t>
      </w:r>
      <w:r>
        <w:rPr>
          <w:rFonts w:ascii="Book Antiqua" w:eastAsia="함초롬바탕" w:hAnsi="Book Antiqua"/>
        </w:rPr>
        <w:t>, m</w:t>
      </w:r>
      <w:r w:rsidR="007E426C" w:rsidRPr="00BB278E">
        <w:rPr>
          <w:rFonts w:ascii="Book Antiqua" w:eastAsia="함초롬바탕" w:hAnsi="Book Antiqua"/>
        </w:rPr>
        <w:t>edian (95%CI)</w:t>
      </w:r>
      <w:r w:rsidR="00BF7063">
        <w:rPr>
          <w:rFonts w:ascii="Book Antiqua" w:eastAsia="함초롬바탕" w:hAnsi="Book Antiqua"/>
        </w:rPr>
        <w:t>.</w:t>
      </w:r>
      <w:r w:rsidR="007E426C" w:rsidRPr="007E426C">
        <w:rPr>
          <w:rFonts w:ascii="Book Antiqua" w:hAnsi="Book Antiqua"/>
        </w:rPr>
        <w:t xml:space="preserve"> </w:t>
      </w:r>
      <w:r w:rsidR="007E426C" w:rsidRPr="0029472B">
        <w:rPr>
          <w:rFonts w:ascii="Book Antiqua" w:hAnsi="Book Antiqua"/>
        </w:rPr>
        <w:t xml:space="preserve">Low, LNR &lt; 3; high, NLR </w:t>
      </w:r>
      <w:r w:rsidR="007E426C" w:rsidRPr="0029472B">
        <w:rPr>
          <w:rFonts w:ascii="Book Antiqua" w:eastAsia="함초롬바탕" w:hAnsi="Book Antiqua"/>
        </w:rPr>
        <w:t>≥</w:t>
      </w:r>
      <w:r w:rsidR="007F3853">
        <w:rPr>
          <w:rFonts w:ascii="Book Antiqua" w:eastAsia="함초롬바탕" w:hAnsi="Book Antiqua"/>
        </w:rPr>
        <w:t xml:space="preserve"> </w:t>
      </w:r>
      <w:r w:rsidR="007E426C" w:rsidRPr="0029472B">
        <w:rPr>
          <w:rFonts w:ascii="Book Antiqua" w:hAnsi="Book Antiqua"/>
        </w:rPr>
        <w:t>3</w:t>
      </w:r>
      <w:r w:rsidR="007E426C">
        <w:rPr>
          <w:rFonts w:ascii="Book Antiqua" w:eastAsia="함초롬바탕" w:hAnsi="Book Antiqua"/>
        </w:rPr>
        <w:t>;</w:t>
      </w:r>
      <w:r w:rsidR="007E426C" w:rsidRPr="00BB278E">
        <w:rPr>
          <w:rFonts w:ascii="Book Antiqua" w:eastAsia="함초롬바탕" w:hAnsi="Book Antiqua"/>
        </w:rPr>
        <w:t xml:space="preserve"> </w:t>
      </w:r>
      <w:r w:rsidR="007E426C" w:rsidRPr="00895178">
        <w:rPr>
          <w:rFonts w:ascii="Book Antiqua" w:hAnsi="Book Antiqua"/>
        </w:rPr>
        <w:t>Post chemo</w:t>
      </w:r>
      <w:r w:rsidR="007E426C" w:rsidRPr="00895178">
        <w:rPr>
          <w:rFonts w:ascii="Book Antiqua" w:eastAsia="Malgun Gothic" w:hAnsi="Book Antiqua"/>
          <w:lang w:eastAsia="ko-KR"/>
        </w:rPr>
        <w:t>therapy</w:t>
      </w:r>
      <w:r w:rsidR="007E426C" w:rsidRPr="00895178">
        <w:rPr>
          <w:rFonts w:ascii="Book Antiqua" w:hAnsi="Book Antiqua"/>
        </w:rPr>
        <w:t>, evaluation at 1</w:t>
      </w:r>
      <w:r w:rsidR="007E426C" w:rsidRPr="00895178">
        <w:rPr>
          <w:rFonts w:ascii="Book Antiqua" w:hAnsi="Book Antiqua"/>
          <w:vertAlign w:val="superscript"/>
        </w:rPr>
        <w:t>st</w:t>
      </w:r>
      <w:r w:rsidR="007E426C" w:rsidRPr="00895178">
        <w:rPr>
          <w:rFonts w:ascii="Book Antiqua" w:hAnsi="Book Antiqua"/>
        </w:rPr>
        <w:t xml:space="preserve"> tumor response of chemotherapy</w:t>
      </w:r>
      <w:r w:rsidR="007E426C">
        <w:rPr>
          <w:rFonts w:ascii="Book Antiqua" w:hAnsi="Book Antiqua"/>
        </w:rPr>
        <w:t xml:space="preserve">, </w:t>
      </w:r>
      <w:r w:rsidR="007E426C" w:rsidRPr="00BB278E">
        <w:rPr>
          <w:rFonts w:ascii="Book Antiqua" w:eastAsia="함초롬바탕" w:hAnsi="Book Antiqua"/>
        </w:rPr>
        <w:t>LNR</w:t>
      </w:r>
      <w:r w:rsidR="007E426C">
        <w:rPr>
          <w:rFonts w:ascii="Book Antiqua" w:eastAsia="함초롬바탕" w:hAnsi="Book Antiqua"/>
        </w:rPr>
        <w:t>:</w:t>
      </w:r>
      <w:r w:rsidR="007E426C" w:rsidRPr="00BB278E">
        <w:rPr>
          <w:rFonts w:ascii="Book Antiqua" w:eastAsia="함초롬바탕" w:hAnsi="Book Antiqua"/>
        </w:rPr>
        <w:t xml:space="preserve"> Neutrophil/lymphocyte ratio; </w:t>
      </w:r>
      <w:r w:rsidR="007E426C" w:rsidRPr="00E504F2">
        <w:rPr>
          <w:rFonts w:ascii="Book Antiqua" w:eastAsia="함초롬바탕" w:hAnsi="Book Antiqua"/>
          <w:lang w:eastAsia="ko-KR"/>
        </w:rPr>
        <w:t>PFS</w:t>
      </w:r>
      <w:r w:rsidR="007E426C">
        <w:rPr>
          <w:rFonts w:ascii="Book Antiqua" w:eastAsia="함초롬바탕" w:hAnsi="Book Antiqua"/>
          <w:lang w:eastAsia="ko-KR"/>
        </w:rPr>
        <w:t>:</w:t>
      </w:r>
      <w:r w:rsidR="007E426C" w:rsidRPr="00E504F2">
        <w:rPr>
          <w:rFonts w:ascii="Book Antiqua" w:eastAsia="함초롬바탕" w:hAnsi="Book Antiqua"/>
          <w:lang w:eastAsia="ko-KR"/>
        </w:rPr>
        <w:t xml:space="preserve"> </w:t>
      </w:r>
      <w:r w:rsidR="007E426C">
        <w:rPr>
          <w:rFonts w:ascii="Book Antiqua" w:eastAsia="함초롬바탕" w:hAnsi="Book Antiqua"/>
          <w:lang w:eastAsia="ko-KR"/>
        </w:rPr>
        <w:t>P</w:t>
      </w:r>
      <w:r w:rsidR="007E426C" w:rsidRPr="00E504F2">
        <w:rPr>
          <w:rFonts w:ascii="Book Antiqua" w:eastAsia="함초롬바탕" w:hAnsi="Book Antiqua"/>
          <w:lang w:eastAsia="ko-KR"/>
        </w:rPr>
        <w:t>rogression free survival;</w:t>
      </w:r>
      <w:r w:rsidR="007E426C">
        <w:rPr>
          <w:rFonts w:ascii="Book Antiqua" w:eastAsia="함초롬바탕" w:hAnsi="Book Antiqua"/>
          <w:lang w:eastAsia="ko-KR"/>
        </w:rPr>
        <w:t xml:space="preserve"> </w:t>
      </w:r>
      <w:r w:rsidR="007E426C" w:rsidRPr="00E504F2">
        <w:rPr>
          <w:rFonts w:ascii="Book Antiqua" w:eastAsia="함초롬바탕" w:hAnsi="Book Antiqua"/>
          <w:lang w:eastAsia="ko-KR"/>
        </w:rPr>
        <w:t>OS</w:t>
      </w:r>
      <w:r w:rsidR="007E426C">
        <w:rPr>
          <w:rFonts w:ascii="Book Antiqua" w:eastAsia="함초롬바탕" w:hAnsi="Book Antiqua"/>
          <w:lang w:eastAsia="ko-KR"/>
        </w:rPr>
        <w:t>:</w:t>
      </w:r>
      <w:r w:rsidR="007E426C" w:rsidRPr="00E504F2">
        <w:rPr>
          <w:rFonts w:ascii="Book Antiqua" w:eastAsia="함초롬바탕" w:hAnsi="Book Antiqua"/>
          <w:lang w:eastAsia="ko-KR"/>
        </w:rPr>
        <w:t xml:space="preserve"> </w:t>
      </w:r>
      <w:r w:rsidR="007E426C">
        <w:rPr>
          <w:rFonts w:ascii="Book Antiqua" w:eastAsia="함초롬바탕" w:hAnsi="Book Antiqua"/>
          <w:lang w:eastAsia="ko-KR"/>
        </w:rPr>
        <w:t>O</w:t>
      </w:r>
      <w:r w:rsidR="007E426C" w:rsidRPr="00E504F2">
        <w:rPr>
          <w:rFonts w:ascii="Book Antiqua" w:eastAsia="함초롬바탕" w:hAnsi="Book Antiqua"/>
          <w:lang w:eastAsia="ko-KR"/>
        </w:rPr>
        <w:t>verall survival;</w:t>
      </w:r>
      <w:r w:rsidR="007E426C">
        <w:rPr>
          <w:rFonts w:ascii="Book Antiqua" w:eastAsia="함초롬바탕" w:hAnsi="Book Antiqua"/>
          <w:lang w:eastAsia="ko-KR"/>
        </w:rPr>
        <w:t xml:space="preserve"> </w:t>
      </w:r>
      <w:r w:rsidR="007E426C" w:rsidRPr="00BB278E">
        <w:rPr>
          <w:rFonts w:ascii="Book Antiqua" w:eastAsia="함초롬바탕" w:hAnsi="Book Antiqua"/>
        </w:rPr>
        <w:t>GA</w:t>
      </w:r>
      <w:r w:rsidR="007E426C">
        <w:rPr>
          <w:rFonts w:ascii="Book Antiqua" w:eastAsia="함초롬바탕" w:hAnsi="Book Antiqua"/>
        </w:rPr>
        <w:t>:</w:t>
      </w:r>
      <w:r w:rsidR="007E426C" w:rsidRPr="00BB278E">
        <w:rPr>
          <w:rFonts w:ascii="Book Antiqua" w:eastAsia="함초롬바탕" w:hAnsi="Book Antiqua"/>
        </w:rPr>
        <w:t xml:space="preserve"> Gemcitabine plus nab-paclitaxel; DCR</w:t>
      </w:r>
      <w:r w:rsidR="007E426C">
        <w:rPr>
          <w:rFonts w:ascii="Book Antiqua" w:eastAsia="함초롬바탕" w:hAnsi="Book Antiqua"/>
        </w:rPr>
        <w:t>:</w:t>
      </w:r>
      <w:r w:rsidR="007E426C" w:rsidRPr="00BB278E">
        <w:rPr>
          <w:rFonts w:ascii="Book Antiqua" w:eastAsia="함초롬바탕" w:hAnsi="Book Antiqua"/>
        </w:rPr>
        <w:t xml:space="preserve"> </w:t>
      </w:r>
      <w:r w:rsidR="007E426C">
        <w:rPr>
          <w:rFonts w:ascii="Book Antiqua" w:eastAsia="함초롬바탕" w:hAnsi="Book Antiqua"/>
        </w:rPr>
        <w:t>D</w:t>
      </w:r>
      <w:r w:rsidR="007E426C" w:rsidRPr="00BB278E">
        <w:rPr>
          <w:rFonts w:ascii="Book Antiqua" w:eastAsia="함초롬바탕" w:hAnsi="Book Antiqua"/>
        </w:rPr>
        <w:t>isease control rate</w:t>
      </w:r>
      <w:r w:rsidR="00035D13">
        <w:rPr>
          <w:rFonts w:ascii="Book Antiqua" w:eastAsia="함초롬바탕" w:hAnsi="Book Antiqua"/>
        </w:rPr>
        <w:t>.</w:t>
      </w:r>
    </w:p>
    <w:p w14:paraId="401C9212" w14:textId="55B67827" w:rsidR="001F6328" w:rsidRPr="00BB278E" w:rsidRDefault="00035D13" w:rsidP="00A87C07">
      <w:pPr>
        <w:spacing w:line="360" w:lineRule="auto"/>
        <w:jc w:val="both"/>
        <w:rPr>
          <w:rFonts w:ascii="Book Antiqua" w:hAnsi="Book Antiqua"/>
          <w:b/>
          <w:bCs/>
        </w:rPr>
      </w:pPr>
      <w:r>
        <w:rPr>
          <w:rFonts w:ascii="Book Antiqua" w:hAnsi="Book Antiqua"/>
        </w:rPr>
        <w:br w:type="page"/>
      </w:r>
      <w:r w:rsidR="00A72F75" w:rsidRPr="00BB278E">
        <w:rPr>
          <w:rFonts w:ascii="Book Antiqua" w:hAnsi="Book Antiqua"/>
          <w:b/>
          <w:bCs/>
        </w:rPr>
        <w:lastRenderedPageBreak/>
        <w:t>Table 5 Result in subgroup analysis (</w:t>
      </w:r>
      <w:r w:rsidR="00CE5FE5" w:rsidRPr="00BB278E">
        <w:rPr>
          <w:rFonts w:ascii="Book Antiqua" w:eastAsia="Book Antiqua" w:hAnsi="Book Antiqua" w:cs="Book Antiqua"/>
          <w:b/>
          <w:bCs/>
          <w:color w:val="000000"/>
          <w:szCs w:val="36"/>
        </w:rPr>
        <w:t>Eastern Cooperative Oncology Group</w:t>
      </w:r>
      <w:r w:rsidR="00A72F75" w:rsidRPr="00BB278E">
        <w:rPr>
          <w:rFonts w:ascii="Book Antiqua" w:hAnsi="Book Antiqua"/>
          <w:b/>
          <w:bCs/>
        </w:rPr>
        <w:t>)</w:t>
      </w:r>
    </w:p>
    <w:tbl>
      <w:tblPr>
        <w:tblOverlap w:val="never"/>
        <w:tblW w:w="10251" w:type="dxa"/>
        <w:tblBorders>
          <w:top w:val="single" w:sz="8" w:space="0" w:color="auto"/>
          <w:bottom w:val="single" w:sz="8" w:space="0" w:color="auto"/>
          <w:insideH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730"/>
        <w:gridCol w:w="1134"/>
        <w:gridCol w:w="992"/>
        <w:gridCol w:w="851"/>
        <w:gridCol w:w="992"/>
        <w:gridCol w:w="992"/>
        <w:gridCol w:w="851"/>
        <w:gridCol w:w="992"/>
        <w:gridCol w:w="1134"/>
        <w:gridCol w:w="567"/>
        <w:gridCol w:w="1016"/>
      </w:tblGrid>
      <w:tr w:rsidR="00A72F75" w:rsidRPr="00192B54" w14:paraId="436CF7FD" w14:textId="77777777" w:rsidTr="00192B54">
        <w:trPr>
          <w:trHeight w:val="192"/>
        </w:trPr>
        <w:tc>
          <w:tcPr>
            <w:tcW w:w="730" w:type="dxa"/>
            <w:vMerge w:val="restart"/>
            <w:tcBorders>
              <w:top w:val="single" w:sz="8" w:space="0" w:color="auto"/>
              <w:bottom w:val="single" w:sz="4" w:space="0" w:color="000000"/>
            </w:tcBorders>
            <w:shd w:val="clear" w:color="auto" w:fill="auto"/>
            <w:tcMar>
              <w:top w:w="28" w:type="dxa"/>
              <w:left w:w="102" w:type="dxa"/>
              <w:bottom w:w="28" w:type="dxa"/>
              <w:right w:w="102" w:type="dxa"/>
            </w:tcMar>
            <w:vAlign w:val="center"/>
            <w:hideMark/>
          </w:tcPr>
          <w:p w14:paraId="0EACE98E" w14:textId="77777777" w:rsidR="00A72F75" w:rsidRPr="00192B54" w:rsidRDefault="00A72F75" w:rsidP="00192B54">
            <w:pPr>
              <w:pStyle w:val="MDPI41tablecaption"/>
              <w:autoSpaceDE w:val="0"/>
              <w:autoSpaceDN w:val="0"/>
              <w:spacing w:before="0" w:after="0" w:line="360" w:lineRule="auto"/>
              <w:ind w:left="0" w:right="0"/>
              <w:jc w:val="left"/>
              <w:rPr>
                <w:rFonts w:ascii="Book Antiqua" w:eastAsia="함초롬바탕" w:hAnsi="Book Antiqua"/>
                <w:b/>
                <w:color w:val="auto"/>
                <w:sz w:val="24"/>
                <w:szCs w:val="24"/>
              </w:rPr>
            </w:pPr>
          </w:p>
        </w:tc>
        <w:tc>
          <w:tcPr>
            <w:tcW w:w="2977" w:type="dxa"/>
            <w:gridSpan w:val="3"/>
            <w:tcBorders>
              <w:top w:val="single" w:sz="8" w:space="0" w:color="auto"/>
              <w:bottom w:val="single" w:sz="2" w:space="0" w:color="000000"/>
            </w:tcBorders>
            <w:shd w:val="clear" w:color="auto" w:fill="auto"/>
            <w:tcMar>
              <w:top w:w="28" w:type="dxa"/>
              <w:left w:w="102" w:type="dxa"/>
              <w:bottom w:w="28" w:type="dxa"/>
              <w:right w:w="102" w:type="dxa"/>
            </w:tcMar>
            <w:vAlign w:val="center"/>
            <w:hideMark/>
          </w:tcPr>
          <w:p w14:paraId="1A88A589" w14:textId="07A6221F" w:rsidR="00A72F75" w:rsidRPr="00C600FB" w:rsidRDefault="00A72F75" w:rsidP="00192B54">
            <w:pPr>
              <w:pStyle w:val="MDPI41tablecaption"/>
              <w:autoSpaceDE w:val="0"/>
              <w:autoSpaceDN w:val="0"/>
              <w:spacing w:before="0" w:after="0" w:line="360" w:lineRule="auto"/>
              <w:ind w:left="0" w:right="0"/>
              <w:jc w:val="left"/>
              <w:rPr>
                <w:rFonts w:ascii="Book Antiqua" w:eastAsia="Gulim" w:hAnsi="Book Antiqua"/>
                <w:b/>
                <w:color w:val="auto"/>
                <w:sz w:val="24"/>
                <w:szCs w:val="24"/>
              </w:rPr>
            </w:pPr>
            <w:r w:rsidRPr="00C600FB">
              <w:rPr>
                <w:rFonts w:ascii="Book Antiqua" w:eastAsia="함초롬바탕" w:hAnsi="Book Antiqua"/>
                <w:b/>
                <w:color w:val="auto"/>
                <w:sz w:val="24"/>
                <w:szCs w:val="24"/>
              </w:rPr>
              <w:t>ECOG = 0 (</w:t>
            </w:r>
            <w:r w:rsidRPr="00C600FB">
              <w:rPr>
                <w:rFonts w:ascii="Book Antiqua" w:eastAsia="함초롬바탕" w:hAnsi="Book Antiqua"/>
                <w:b/>
                <w:i/>
                <w:iCs/>
                <w:color w:val="auto"/>
                <w:sz w:val="24"/>
                <w:szCs w:val="24"/>
              </w:rPr>
              <w:t>n</w:t>
            </w:r>
            <w:r w:rsidRPr="00C600FB">
              <w:rPr>
                <w:rFonts w:ascii="Book Antiqua" w:eastAsia="함초롬바탕" w:hAnsi="Book Antiqua"/>
                <w:b/>
                <w:color w:val="auto"/>
                <w:sz w:val="24"/>
                <w:szCs w:val="24"/>
              </w:rPr>
              <w:t xml:space="preserve"> = 52)</w:t>
            </w:r>
          </w:p>
        </w:tc>
        <w:tc>
          <w:tcPr>
            <w:tcW w:w="2835" w:type="dxa"/>
            <w:gridSpan w:val="3"/>
            <w:tcBorders>
              <w:top w:val="single" w:sz="8" w:space="0" w:color="auto"/>
              <w:bottom w:val="single" w:sz="2" w:space="0" w:color="000000"/>
            </w:tcBorders>
            <w:shd w:val="clear" w:color="auto" w:fill="auto"/>
            <w:tcMar>
              <w:top w:w="28" w:type="dxa"/>
              <w:left w:w="102" w:type="dxa"/>
              <w:bottom w:w="28" w:type="dxa"/>
              <w:right w:w="102" w:type="dxa"/>
            </w:tcMar>
            <w:vAlign w:val="center"/>
            <w:hideMark/>
          </w:tcPr>
          <w:p w14:paraId="07432E0C" w14:textId="0CC58F2B" w:rsidR="00A72F75" w:rsidRPr="00C600FB" w:rsidRDefault="00A72F75" w:rsidP="00192B54">
            <w:pPr>
              <w:pStyle w:val="MDPI41tablecaption"/>
              <w:autoSpaceDE w:val="0"/>
              <w:autoSpaceDN w:val="0"/>
              <w:spacing w:before="0" w:after="0" w:line="360" w:lineRule="auto"/>
              <w:ind w:left="0" w:right="0"/>
              <w:jc w:val="left"/>
              <w:rPr>
                <w:rFonts w:ascii="Book Antiqua" w:eastAsia="Gulim" w:hAnsi="Book Antiqua"/>
                <w:b/>
                <w:color w:val="auto"/>
                <w:sz w:val="24"/>
                <w:szCs w:val="24"/>
              </w:rPr>
            </w:pPr>
            <w:r w:rsidRPr="00C600FB">
              <w:rPr>
                <w:rFonts w:ascii="Book Antiqua" w:eastAsia="함초롬바탕" w:hAnsi="Book Antiqua"/>
                <w:b/>
                <w:color w:val="auto"/>
                <w:sz w:val="24"/>
                <w:szCs w:val="24"/>
              </w:rPr>
              <w:t>ECOG = 1 (</w:t>
            </w:r>
            <w:r w:rsidRPr="00C600FB">
              <w:rPr>
                <w:rFonts w:ascii="Book Antiqua" w:eastAsia="함초롬바탕" w:hAnsi="Book Antiqua"/>
                <w:b/>
                <w:i/>
                <w:iCs/>
                <w:color w:val="auto"/>
                <w:sz w:val="24"/>
                <w:szCs w:val="24"/>
              </w:rPr>
              <w:t>n</w:t>
            </w:r>
            <w:r w:rsidRPr="00C600FB">
              <w:rPr>
                <w:rFonts w:ascii="Book Antiqua" w:eastAsia="함초롬바탕" w:hAnsi="Book Antiqua"/>
                <w:b/>
                <w:color w:val="auto"/>
                <w:sz w:val="24"/>
                <w:szCs w:val="24"/>
              </w:rPr>
              <w:t xml:space="preserve"> = 43)</w:t>
            </w:r>
          </w:p>
        </w:tc>
        <w:tc>
          <w:tcPr>
            <w:tcW w:w="2126" w:type="dxa"/>
            <w:gridSpan w:val="2"/>
            <w:tcBorders>
              <w:top w:val="single" w:sz="8" w:space="0" w:color="auto"/>
              <w:bottom w:val="single" w:sz="2" w:space="0" w:color="000000"/>
            </w:tcBorders>
            <w:shd w:val="clear" w:color="auto" w:fill="auto"/>
            <w:tcMar>
              <w:top w:w="28" w:type="dxa"/>
              <w:left w:w="102" w:type="dxa"/>
              <w:bottom w:w="28" w:type="dxa"/>
              <w:right w:w="102" w:type="dxa"/>
            </w:tcMar>
            <w:vAlign w:val="center"/>
            <w:hideMark/>
          </w:tcPr>
          <w:p w14:paraId="374A3B75" w14:textId="5BC5E228" w:rsidR="00A72F75" w:rsidRPr="00C600FB" w:rsidRDefault="00A72F75" w:rsidP="00192B54">
            <w:pPr>
              <w:pStyle w:val="MDPI41tablecaption"/>
              <w:autoSpaceDE w:val="0"/>
              <w:autoSpaceDN w:val="0"/>
              <w:spacing w:before="0" w:after="0" w:line="360" w:lineRule="auto"/>
              <w:ind w:left="0" w:right="0"/>
              <w:jc w:val="left"/>
              <w:rPr>
                <w:rFonts w:ascii="Book Antiqua" w:eastAsia="Gulim" w:hAnsi="Book Antiqua"/>
                <w:b/>
                <w:color w:val="auto"/>
                <w:sz w:val="24"/>
                <w:szCs w:val="24"/>
              </w:rPr>
            </w:pPr>
            <w:r w:rsidRPr="00C600FB">
              <w:rPr>
                <w:rFonts w:ascii="Book Antiqua" w:eastAsia="함초롬바탕" w:hAnsi="Book Antiqua"/>
                <w:b/>
                <w:color w:val="auto"/>
                <w:sz w:val="24"/>
                <w:szCs w:val="24"/>
              </w:rPr>
              <w:t>ECOG = 2 (</w:t>
            </w:r>
            <w:r w:rsidRPr="00C600FB">
              <w:rPr>
                <w:rFonts w:ascii="Book Antiqua" w:eastAsia="함초롬바탕" w:hAnsi="Book Antiqua"/>
                <w:b/>
                <w:i/>
                <w:iCs/>
                <w:color w:val="auto"/>
                <w:sz w:val="24"/>
                <w:szCs w:val="24"/>
              </w:rPr>
              <w:t>n</w:t>
            </w:r>
            <w:r w:rsidRPr="00C600FB">
              <w:rPr>
                <w:rFonts w:ascii="Book Antiqua" w:eastAsia="함초롬바탕" w:hAnsi="Book Antiqua"/>
                <w:b/>
                <w:color w:val="auto"/>
                <w:sz w:val="24"/>
                <w:szCs w:val="24"/>
              </w:rPr>
              <w:t xml:space="preserve"> = 6)</w:t>
            </w:r>
          </w:p>
        </w:tc>
        <w:tc>
          <w:tcPr>
            <w:tcW w:w="567" w:type="dxa"/>
            <w:tcBorders>
              <w:top w:val="single" w:sz="8" w:space="0" w:color="auto"/>
              <w:bottom w:val="single" w:sz="2" w:space="0" w:color="000000"/>
            </w:tcBorders>
            <w:shd w:val="clear" w:color="auto" w:fill="auto"/>
          </w:tcPr>
          <w:p w14:paraId="35D7BAB7" w14:textId="77777777" w:rsidR="00A72F75" w:rsidRPr="00C600FB" w:rsidRDefault="00A72F75" w:rsidP="00192B54">
            <w:pPr>
              <w:autoSpaceDE w:val="0"/>
              <w:autoSpaceDN w:val="0"/>
              <w:adjustRightInd w:val="0"/>
              <w:snapToGrid w:val="0"/>
              <w:spacing w:line="360" w:lineRule="auto"/>
              <w:rPr>
                <w:rFonts w:ascii="Book Antiqua" w:eastAsia="함초롬바탕" w:hAnsi="Book Antiqua"/>
                <w:b/>
              </w:rPr>
            </w:pPr>
          </w:p>
        </w:tc>
        <w:tc>
          <w:tcPr>
            <w:tcW w:w="1016" w:type="dxa"/>
            <w:vMerge w:val="restart"/>
            <w:tcBorders>
              <w:top w:val="single" w:sz="8" w:space="0" w:color="auto"/>
              <w:bottom w:val="single" w:sz="2" w:space="0" w:color="000000"/>
            </w:tcBorders>
            <w:shd w:val="clear" w:color="auto" w:fill="auto"/>
            <w:tcMar>
              <w:top w:w="28" w:type="dxa"/>
              <w:left w:w="102" w:type="dxa"/>
              <w:bottom w:w="28" w:type="dxa"/>
              <w:right w:w="102" w:type="dxa"/>
            </w:tcMar>
            <w:vAlign w:val="center"/>
            <w:hideMark/>
          </w:tcPr>
          <w:p w14:paraId="3022D5B3" w14:textId="09D43F58"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i/>
                <w:iCs/>
              </w:rPr>
              <w:t>P</w:t>
            </w:r>
            <w:r w:rsidR="00C600FB">
              <w:rPr>
                <w:rFonts w:ascii="Book Antiqua" w:eastAsia="함초롬바탕" w:hAnsi="Book Antiqua"/>
                <w:b/>
              </w:rPr>
              <w:t xml:space="preserve"> </w:t>
            </w:r>
            <w:r w:rsidRPr="00C600FB">
              <w:rPr>
                <w:rFonts w:ascii="Book Antiqua" w:eastAsia="함초롬바탕" w:hAnsi="Book Antiqua"/>
                <w:b/>
              </w:rPr>
              <w:t>value</w:t>
            </w:r>
          </w:p>
        </w:tc>
      </w:tr>
      <w:tr w:rsidR="00A72F75" w:rsidRPr="00192B54" w14:paraId="21847820" w14:textId="77777777" w:rsidTr="00192B54">
        <w:tc>
          <w:tcPr>
            <w:tcW w:w="730" w:type="dxa"/>
            <w:vMerge/>
            <w:tcBorders>
              <w:top w:val="single" w:sz="4" w:space="0" w:color="000000"/>
              <w:bottom w:val="single" w:sz="4" w:space="0" w:color="000000"/>
            </w:tcBorders>
            <w:shd w:val="clear" w:color="auto" w:fill="auto"/>
            <w:vAlign w:val="center"/>
            <w:hideMark/>
          </w:tcPr>
          <w:p w14:paraId="46727515"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b/>
              </w:rPr>
            </w:pPr>
          </w:p>
        </w:tc>
        <w:tc>
          <w:tcPr>
            <w:tcW w:w="1134" w:type="dxa"/>
            <w:tcBorders>
              <w:top w:val="single" w:sz="2" w:space="0" w:color="000000"/>
              <w:bottom w:val="single" w:sz="2" w:space="0" w:color="000000"/>
            </w:tcBorders>
            <w:shd w:val="clear" w:color="auto" w:fill="auto"/>
            <w:tcMar>
              <w:top w:w="28" w:type="dxa"/>
              <w:left w:w="102" w:type="dxa"/>
              <w:bottom w:w="28" w:type="dxa"/>
              <w:right w:w="102" w:type="dxa"/>
            </w:tcMar>
            <w:vAlign w:val="center"/>
            <w:hideMark/>
          </w:tcPr>
          <w:p w14:paraId="30028E1B" w14:textId="5786C54D"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rPr>
              <w:t>GA</w:t>
            </w:r>
            <w:r w:rsidR="00C600FB">
              <w:rPr>
                <w:rFonts w:ascii="Book Antiqua" w:eastAsia="함초롬바탕" w:hAnsi="Book Antiqua"/>
                <w:b/>
              </w:rPr>
              <w:t xml:space="preserve"> </w:t>
            </w:r>
            <w:r w:rsidRPr="00C600FB">
              <w:rPr>
                <w:rFonts w:ascii="Book Antiqua" w:eastAsia="함초롬바탕" w:hAnsi="Book Antiqua"/>
                <w:b/>
              </w:rPr>
              <w:t>(</w:t>
            </w:r>
            <w:r w:rsidRPr="00C600FB">
              <w:rPr>
                <w:rFonts w:ascii="Book Antiqua" w:eastAsia="함초롬바탕" w:hAnsi="Book Antiqua"/>
                <w:b/>
                <w:i/>
                <w:iCs/>
              </w:rPr>
              <w:t>n</w:t>
            </w:r>
            <w:r w:rsidRPr="00C600FB">
              <w:rPr>
                <w:rFonts w:ascii="Book Antiqua" w:eastAsia="함초롬바탕" w:hAnsi="Book Antiqua"/>
                <w:b/>
              </w:rPr>
              <w:t xml:space="preserve"> = 25)</w:t>
            </w:r>
          </w:p>
        </w:tc>
        <w:tc>
          <w:tcPr>
            <w:tcW w:w="992" w:type="dxa"/>
            <w:tcBorders>
              <w:top w:val="single" w:sz="2" w:space="0" w:color="000000"/>
              <w:bottom w:val="single" w:sz="2" w:space="0" w:color="000000"/>
            </w:tcBorders>
            <w:shd w:val="clear" w:color="auto" w:fill="auto"/>
            <w:tcMar>
              <w:top w:w="28" w:type="dxa"/>
              <w:left w:w="102" w:type="dxa"/>
              <w:bottom w:w="28" w:type="dxa"/>
              <w:right w:w="102" w:type="dxa"/>
            </w:tcMar>
            <w:vAlign w:val="center"/>
            <w:hideMark/>
          </w:tcPr>
          <w:p w14:paraId="6D1275BA" w14:textId="684BFCE7"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rPr>
              <w:t>FFX</w:t>
            </w:r>
            <w:r w:rsidR="00C600FB">
              <w:rPr>
                <w:rFonts w:ascii="Book Antiqua" w:eastAsia="함초롬바탕" w:hAnsi="Book Antiqua"/>
                <w:b/>
              </w:rPr>
              <w:t xml:space="preserve"> </w:t>
            </w:r>
            <w:r w:rsidRPr="00C600FB">
              <w:rPr>
                <w:rFonts w:ascii="Book Antiqua" w:eastAsia="함초롬바탕" w:hAnsi="Book Antiqua"/>
                <w:b/>
              </w:rPr>
              <w:t>(</w:t>
            </w:r>
            <w:r w:rsidRPr="00C600FB">
              <w:rPr>
                <w:rFonts w:ascii="Book Antiqua" w:eastAsia="함초롬바탕" w:hAnsi="Book Antiqua"/>
                <w:b/>
                <w:i/>
                <w:iCs/>
              </w:rPr>
              <w:t>n</w:t>
            </w:r>
            <w:r w:rsidRPr="00C600FB">
              <w:rPr>
                <w:rFonts w:ascii="Book Antiqua" w:eastAsia="함초롬바탕" w:hAnsi="Book Antiqua"/>
                <w:b/>
              </w:rPr>
              <w:t xml:space="preserve"> = 27)</w:t>
            </w:r>
          </w:p>
        </w:tc>
        <w:tc>
          <w:tcPr>
            <w:tcW w:w="851" w:type="dxa"/>
            <w:tcBorders>
              <w:top w:val="single" w:sz="2" w:space="0" w:color="000000"/>
              <w:bottom w:val="single" w:sz="2" w:space="0" w:color="000000"/>
            </w:tcBorders>
            <w:shd w:val="clear" w:color="auto" w:fill="auto"/>
            <w:tcMar>
              <w:top w:w="28" w:type="dxa"/>
              <w:left w:w="102" w:type="dxa"/>
              <w:bottom w:w="28" w:type="dxa"/>
              <w:right w:w="102" w:type="dxa"/>
            </w:tcMar>
            <w:vAlign w:val="center"/>
            <w:hideMark/>
          </w:tcPr>
          <w:p w14:paraId="783B4B31" w14:textId="0A1A0062"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i/>
                <w:iCs/>
              </w:rPr>
              <w:t>P</w:t>
            </w:r>
            <w:r w:rsidR="00C600FB">
              <w:rPr>
                <w:rFonts w:ascii="Book Antiqua" w:eastAsia="함초롬바탕" w:hAnsi="Book Antiqua"/>
                <w:b/>
              </w:rPr>
              <w:t xml:space="preserve"> </w:t>
            </w:r>
            <w:r w:rsidRPr="00C600FB">
              <w:rPr>
                <w:rFonts w:ascii="Book Antiqua" w:eastAsia="함초롬바탕" w:hAnsi="Book Antiqua"/>
                <w:b/>
              </w:rPr>
              <w:t>value</w:t>
            </w:r>
          </w:p>
        </w:tc>
        <w:tc>
          <w:tcPr>
            <w:tcW w:w="992" w:type="dxa"/>
            <w:tcBorders>
              <w:top w:val="single" w:sz="2" w:space="0" w:color="000000"/>
              <w:bottom w:val="single" w:sz="2" w:space="0" w:color="000000"/>
            </w:tcBorders>
            <w:shd w:val="clear" w:color="auto" w:fill="auto"/>
            <w:tcMar>
              <w:top w:w="28" w:type="dxa"/>
              <w:left w:w="102" w:type="dxa"/>
              <w:bottom w:w="28" w:type="dxa"/>
              <w:right w:w="102" w:type="dxa"/>
            </w:tcMar>
            <w:vAlign w:val="center"/>
            <w:hideMark/>
          </w:tcPr>
          <w:p w14:paraId="15C082ED" w14:textId="228D5990"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rPr>
              <w:t>GA</w:t>
            </w:r>
            <w:r w:rsidR="00C600FB">
              <w:rPr>
                <w:rFonts w:ascii="Book Antiqua" w:eastAsia="함초롬바탕" w:hAnsi="Book Antiqua"/>
                <w:b/>
              </w:rPr>
              <w:t xml:space="preserve"> </w:t>
            </w:r>
            <w:r w:rsidRPr="00C600FB">
              <w:rPr>
                <w:rFonts w:ascii="Book Antiqua" w:eastAsia="함초롬바탕" w:hAnsi="Book Antiqua"/>
                <w:b/>
              </w:rPr>
              <w:t>(</w:t>
            </w:r>
            <w:r w:rsidRPr="00C600FB">
              <w:rPr>
                <w:rFonts w:ascii="Book Antiqua" w:eastAsia="함초롬바탕" w:hAnsi="Book Antiqua"/>
                <w:b/>
                <w:i/>
                <w:iCs/>
              </w:rPr>
              <w:t>n</w:t>
            </w:r>
            <w:r w:rsidRPr="00C600FB">
              <w:rPr>
                <w:rFonts w:ascii="Book Antiqua" w:eastAsia="함초롬바탕" w:hAnsi="Book Antiqua"/>
                <w:b/>
              </w:rPr>
              <w:t xml:space="preserve"> = 23)</w:t>
            </w:r>
          </w:p>
        </w:tc>
        <w:tc>
          <w:tcPr>
            <w:tcW w:w="992" w:type="dxa"/>
            <w:tcBorders>
              <w:top w:val="single" w:sz="2" w:space="0" w:color="000000"/>
              <w:bottom w:val="single" w:sz="2" w:space="0" w:color="000000"/>
            </w:tcBorders>
            <w:shd w:val="clear" w:color="auto" w:fill="auto"/>
            <w:tcMar>
              <w:top w:w="28" w:type="dxa"/>
              <w:left w:w="102" w:type="dxa"/>
              <w:bottom w:w="28" w:type="dxa"/>
              <w:right w:w="102" w:type="dxa"/>
            </w:tcMar>
            <w:vAlign w:val="center"/>
            <w:hideMark/>
          </w:tcPr>
          <w:p w14:paraId="156B75C6" w14:textId="23B1B85D"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rPr>
              <w:t>FFX</w:t>
            </w:r>
            <w:r w:rsidR="00C600FB">
              <w:rPr>
                <w:rFonts w:ascii="Book Antiqua" w:eastAsia="함초롬바탕" w:hAnsi="Book Antiqua"/>
                <w:b/>
              </w:rPr>
              <w:t xml:space="preserve"> </w:t>
            </w:r>
            <w:r w:rsidRPr="00C600FB">
              <w:rPr>
                <w:rFonts w:ascii="Book Antiqua" w:eastAsia="함초롬바탕" w:hAnsi="Book Antiqua"/>
                <w:b/>
              </w:rPr>
              <w:t>(</w:t>
            </w:r>
            <w:r w:rsidRPr="00C600FB">
              <w:rPr>
                <w:rFonts w:ascii="Book Antiqua" w:eastAsia="함초롬바탕" w:hAnsi="Book Antiqua"/>
                <w:b/>
                <w:i/>
                <w:iCs/>
              </w:rPr>
              <w:t>n</w:t>
            </w:r>
            <w:r w:rsidRPr="00C600FB">
              <w:rPr>
                <w:rFonts w:ascii="Book Antiqua" w:eastAsia="함초롬바탕" w:hAnsi="Book Antiqua"/>
                <w:b/>
              </w:rPr>
              <w:t xml:space="preserve"> = 20)</w:t>
            </w:r>
          </w:p>
        </w:tc>
        <w:tc>
          <w:tcPr>
            <w:tcW w:w="851" w:type="dxa"/>
            <w:tcBorders>
              <w:top w:val="single" w:sz="2" w:space="0" w:color="000000"/>
              <w:bottom w:val="single" w:sz="2" w:space="0" w:color="000000"/>
            </w:tcBorders>
            <w:shd w:val="clear" w:color="auto" w:fill="auto"/>
            <w:tcMar>
              <w:top w:w="28" w:type="dxa"/>
              <w:left w:w="102" w:type="dxa"/>
              <w:bottom w:w="28" w:type="dxa"/>
              <w:right w:w="102" w:type="dxa"/>
            </w:tcMar>
            <w:vAlign w:val="center"/>
            <w:hideMark/>
          </w:tcPr>
          <w:p w14:paraId="5691DED5" w14:textId="6EF8013D"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i/>
                <w:iCs/>
              </w:rPr>
              <w:t>P</w:t>
            </w:r>
            <w:r w:rsidR="00C600FB">
              <w:rPr>
                <w:rFonts w:ascii="Book Antiqua" w:eastAsia="함초롬바탕" w:hAnsi="Book Antiqua"/>
                <w:b/>
              </w:rPr>
              <w:t xml:space="preserve"> </w:t>
            </w:r>
            <w:r w:rsidRPr="00C600FB">
              <w:rPr>
                <w:rFonts w:ascii="Book Antiqua" w:eastAsia="함초롬바탕" w:hAnsi="Book Antiqua"/>
                <w:b/>
              </w:rPr>
              <w:t>value</w:t>
            </w:r>
          </w:p>
        </w:tc>
        <w:tc>
          <w:tcPr>
            <w:tcW w:w="992" w:type="dxa"/>
            <w:tcBorders>
              <w:top w:val="single" w:sz="2" w:space="0" w:color="000000"/>
              <w:bottom w:val="single" w:sz="2" w:space="0" w:color="000000"/>
            </w:tcBorders>
            <w:shd w:val="clear" w:color="auto" w:fill="auto"/>
            <w:tcMar>
              <w:top w:w="28" w:type="dxa"/>
              <w:left w:w="102" w:type="dxa"/>
              <w:bottom w:w="28" w:type="dxa"/>
              <w:right w:w="102" w:type="dxa"/>
            </w:tcMar>
            <w:vAlign w:val="center"/>
            <w:hideMark/>
          </w:tcPr>
          <w:p w14:paraId="351E6A2C" w14:textId="3B54663D"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rPr>
              <w:t>GA</w:t>
            </w:r>
            <w:r w:rsidR="00C600FB">
              <w:rPr>
                <w:rFonts w:ascii="Book Antiqua" w:eastAsia="함초롬바탕" w:hAnsi="Book Antiqua"/>
                <w:b/>
              </w:rPr>
              <w:t xml:space="preserve"> </w:t>
            </w:r>
            <w:r w:rsidRPr="00C600FB">
              <w:rPr>
                <w:rFonts w:ascii="Book Antiqua" w:eastAsia="함초롬바탕" w:hAnsi="Book Antiqua"/>
                <w:b/>
              </w:rPr>
              <w:t>(</w:t>
            </w:r>
            <w:r w:rsidRPr="00C600FB">
              <w:rPr>
                <w:rFonts w:ascii="Book Antiqua" w:eastAsia="함초롬바탕" w:hAnsi="Book Antiqua"/>
                <w:b/>
                <w:i/>
                <w:iCs/>
              </w:rPr>
              <w:t>n</w:t>
            </w:r>
            <w:r w:rsidRPr="00C600FB">
              <w:rPr>
                <w:rFonts w:ascii="Book Antiqua" w:eastAsia="함초롬바탕" w:hAnsi="Book Antiqua"/>
                <w:b/>
              </w:rPr>
              <w:t xml:space="preserve"> = 6)</w:t>
            </w:r>
          </w:p>
        </w:tc>
        <w:tc>
          <w:tcPr>
            <w:tcW w:w="1134" w:type="dxa"/>
            <w:tcBorders>
              <w:top w:val="single" w:sz="2" w:space="0" w:color="000000"/>
              <w:bottom w:val="single" w:sz="2" w:space="0" w:color="000000"/>
            </w:tcBorders>
            <w:shd w:val="clear" w:color="auto" w:fill="auto"/>
            <w:tcMar>
              <w:top w:w="28" w:type="dxa"/>
              <w:left w:w="102" w:type="dxa"/>
              <w:bottom w:w="28" w:type="dxa"/>
              <w:right w:w="102" w:type="dxa"/>
            </w:tcMar>
            <w:vAlign w:val="center"/>
            <w:hideMark/>
          </w:tcPr>
          <w:p w14:paraId="6ADBD6D3" w14:textId="2FE30D59"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rPr>
              <w:t>FFX</w:t>
            </w:r>
            <w:r w:rsidR="00C600FB">
              <w:rPr>
                <w:rFonts w:ascii="Book Antiqua" w:eastAsia="함초롬바탕" w:hAnsi="Book Antiqua"/>
                <w:b/>
              </w:rPr>
              <w:t xml:space="preserve"> </w:t>
            </w:r>
            <w:r w:rsidRPr="00C600FB">
              <w:rPr>
                <w:rFonts w:ascii="Book Antiqua" w:eastAsia="함초롬바탕" w:hAnsi="Book Antiqua"/>
                <w:b/>
              </w:rPr>
              <w:t>(</w:t>
            </w:r>
            <w:r w:rsidRPr="00C600FB">
              <w:rPr>
                <w:rFonts w:ascii="Book Antiqua" w:eastAsia="함초롬바탕" w:hAnsi="Book Antiqua"/>
                <w:b/>
                <w:i/>
                <w:iCs/>
              </w:rPr>
              <w:t>n</w:t>
            </w:r>
            <w:r w:rsidRPr="00C600FB">
              <w:rPr>
                <w:rFonts w:ascii="Book Antiqua" w:eastAsia="함초롬바탕" w:hAnsi="Book Antiqua"/>
                <w:b/>
              </w:rPr>
              <w:t xml:space="preserve"> = 0)</w:t>
            </w:r>
          </w:p>
        </w:tc>
        <w:tc>
          <w:tcPr>
            <w:tcW w:w="567" w:type="dxa"/>
            <w:tcBorders>
              <w:top w:val="single" w:sz="2" w:space="0" w:color="000000"/>
              <w:bottom w:val="single" w:sz="2" w:space="0" w:color="000000"/>
            </w:tcBorders>
            <w:shd w:val="clear" w:color="auto" w:fill="auto"/>
          </w:tcPr>
          <w:p w14:paraId="0ECD4960" w14:textId="43E86AE8"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i/>
                <w:iCs/>
              </w:rPr>
              <w:t>P</w:t>
            </w:r>
            <w:r w:rsidR="00C600FB">
              <w:rPr>
                <w:rFonts w:ascii="Book Antiqua" w:eastAsia="함초롬바탕" w:hAnsi="Book Antiqua"/>
                <w:b/>
              </w:rPr>
              <w:t xml:space="preserve"> </w:t>
            </w:r>
            <w:r w:rsidRPr="00C600FB">
              <w:rPr>
                <w:rFonts w:ascii="Book Antiqua" w:eastAsia="함초롬바탕" w:hAnsi="Book Antiqua"/>
                <w:b/>
              </w:rPr>
              <w:t>value</w:t>
            </w:r>
          </w:p>
        </w:tc>
        <w:tc>
          <w:tcPr>
            <w:tcW w:w="1016" w:type="dxa"/>
            <w:vMerge/>
            <w:tcBorders>
              <w:top w:val="single" w:sz="2" w:space="0" w:color="000000"/>
              <w:bottom w:val="single" w:sz="2" w:space="0" w:color="000000"/>
            </w:tcBorders>
            <w:shd w:val="clear" w:color="auto" w:fill="auto"/>
            <w:vAlign w:val="center"/>
            <w:hideMark/>
          </w:tcPr>
          <w:p w14:paraId="7484B0ED" w14:textId="77777777" w:rsidR="00A72F75" w:rsidRPr="00C600FB" w:rsidRDefault="00A72F75" w:rsidP="00192B54">
            <w:pPr>
              <w:autoSpaceDE w:val="0"/>
              <w:autoSpaceDN w:val="0"/>
              <w:adjustRightInd w:val="0"/>
              <w:snapToGrid w:val="0"/>
              <w:spacing w:line="360" w:lineRule="auto"/>
              <w:rPr>
                <w:rFonts w:ascii="Book Antiqua" w:eastAsia="Gulim" w:hAnsi="Book Antiqua"/>
                <w:b/>
              </w:rPr>
            </w:pPr>
          </w:p>
        </w:tc>
      </w:tr>
      <w:tr w:rsidR="00A72F75" w:rsidRPr="00192B54" w14:paraId="0E4428AF" w14:textId="77777777" w:rsidTr="00C14F76">
        <w:tc>
          <w:tcPr>
            <w:tcW w:w="730" w:type="dxa"/>
            <w:vMerge w:val="restart"/>
            <w:tcBorders>
              <w:top w:val="single" w:sz="4" w:space="0" w:color="000000"/>
              <w:bottom w:val="nil"/>
            </w:tcBorders>
            <w:tcMar>
              <w:top w:w="28" w:type="dxa"/>
              <w:left w:w="102" w:type="dxa"/>
              <w:bottom w:w="28" w:type="dxa"/>
              <w:right w:w="102" w:type="dxa"/>
            </w:tcMar>
            <w:vAlign w:val="center"/>
            <w:hideMark/>
          </w:tcPr>
          <w:p w14:paraId="2F308E7F" w14:textId="3B97D9A1" w:rsidR="00A72F75" w:rsidRPr="00B72E55" w:rsidRDefault="00A72F75" w:rsidP="00192B54">
            <w:pPr>
              <w:autoSpaceDE w:val="0"/>
              <w:autoSpaceDN w:val="0"/>
              <w:adjustRightInd w:val="0"/>
              <w:snapToGrid w:val="0"/>
              <w:spacing w:line="360" w:lineRule="auto"/>
              <w:rPr>
                <w:rFonts w:ascii="Book Antiqua" w:eastAsia="함초롬바탕" w:hAnsi="Book Antiqua"/>
                <w:bCs/>
                <w:lang w:eastAsia="ko-KR"/>
              </w:rPr>
            </w:pPr>
            <w:r w:rsidRPr="00192B54">
              <w:rPr>
                <w:rFonts w:ascii="Book Antiqua" w:eastAsia="함초롬바탕" w:hAnsi="Book Antiqua"/>
                <w:bCs/>
              </w:rPr>
              <w:t>PFS</w:t>
            </w:r>
            <w:r w:rsidR="00B72E55">
              <w:rPr>
                <w:rFonts w:ascii="Book Antiqua" w:eastAsia="함초롬바탕" w:hAnsi="Book Antiqua" w:hint="eastAsia"/>
                <w:bCs/>
                <w:lang w:eastAsia="zh-CN"/>
              </w:rPr>
              <w:t xml:space="preserve"> </w:t>
            </w:r>
            <w:r w:rsidRPr="00B72E55">
              <w:rPr>
                <w:rFonts w:ascii="Book Antiqua" w:eastAsia="함초롬바탕" w:hAnsi="Book Antiqua"/>
                <w:lang w:eastAsia="ko-KR"/>
              </w:rPr>
              <w:t>(</w:t>
            </w:r>
            <w:proofErr w:type="spellStart"/>
            <w:r w:rsidRPr="00192B54">
              <w:rPr>
                <w:rFonts w:ascii="Book Antiqua" w:eastAsia="Malgun Gothic" w:hAnsi="Book Antiqua"/>
                <w:lang w:eastAsia="ko-KR"/>
              </w:rPr>
              <w:t>mo</w:t>
            </w:r>
            <w:proofErr w:type="spellEnd"/>
            <w:r w:rsidRPr="00192B54">
              <w:rPr>
                <w:rFonts w:ascii="Book Antiqua" w:eastAsia="Malgun Gothic" w:hAnsi="Book Antiqua"/>
                <w:lang w:eastAsia="ko-KR"/>
              </w:rPr>
              <w:t>)</w:t>
            </w:r>
          </w:p>
        </w:tc>
        <w:tc>
          <w:tcPr>
            <w:tcW w:w="2977" w:type="dxa"/>
            <w:gridSpan w:val="3"/>
            <w:tcBorders>
              <w:top w:val="single" w:sz="2" w:space="0" w:color="000000"/>
              <w:bottom w:val="nil"/>
            </w:tcBorders>
            <w:tcMar>
              <w:top w:w="28" w:type="dxa"/>
              <w:left w:w="102" w:type="dxa"/>
              <w:bottom w:w="28" w:type="dxa"/>
              <w:right w:w="102" w:type="dxa"/>
            </w:tcMar>
            <w:vAlign w:val="center"/>
            <w:hideMark/>
          </w:tcPr>
          <w:p w14:paraId="74D77760"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6.60 (4.28-8.92)</w:t>
            </w:r>
          </w:p>
        </w:tc>
        <w:tc>
          <w:tcPr>
            <w:tcW w:w="2835" w:type="dxa"/>
            <w:gridSpan w:val="3"/>
            <w:tcBorders>
              <w:top w:val="single" w:sz="2" w:space="0" w:color="000000"/>
              <w:bottom w:val="nil"/>
            </w:tcBorders>
            <w:tcMar>
              <w:top w:w="28" w:type="dxa"/>
              <w:left w:w="102" w:type="dxa"/>
              <w:bottom w:w="28" w:type="dxa"/>
              <w:right w:w="102" w:type="dxa"/>
            </w:tcMar>
            <w:vAlign w:val="center"/>
            <w:hideMark/>
          </w:tcPr>
          <w:p w14:paraId="090B8488"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3.90 (2.46-5.34)</w:t>
            </w:r>
          </w:p>
        </w:tc>
        <w:tc>
          <w:tcPr>
            <w:tcW w:w="2126" w:type="dxa"/>
            <w:gridSpan w:val="2"/>
            <w:tcBorders>
              <w:top w:val="single" w:sz="2" w:space="0" w:color="000000"/>
              <w:bottom w:val="nil"/>
            </w:tcBorders>
            <w:tcMar>
              <w:top w:w="28" w:type="dxa"/>
              <w:left w:w="102" w:type="dxa"/>
              <w:bottom w:w="28" w:type="dxa"/>
              <w:right w:w="102" w:type="dxa"/>
            </w:tcMar>
            <w:vAlign w:val="center"/>
            <w:hideMark/>
          </w:tcPr>
          <w:p w14:paraId="19E80331"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3.27 (0.00-8.12)</w:t>
            </w:r>
          </w:p>
        </w:tc>
        <w:tc>
          <w:tcPr>
            <w:tcW w:w="567" w:type="dxa"/>
            <w:tcBorders>
              <w:top w:val="single" w:sz="2" w:space="0" w:color="000000"/>
              <w:bottom w:val="nil"/>
            </w:tcBorders>
          </w:tcPr>
          <w:p w14:paraId="74CF2199"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p>
        </w:tc>
        <w:tc>
          <w:tcPr>
            <w:tcW w:w="1016" w:type="dxa"/>
            <w:tcBorders>
              <w:top w:val="single" w:sz="2" w:space="0" w:color="000000"/>
              <w:bottom w:val="nil"/>
            </w:tcBorders>
            <w:shd w:val="clear" w:color="auto" w:fill="auto"/>
            <w:tcMar>
              <w:top w:w="28" w:type="dxa"/>
              <w:left w:w="102" w:type="dxa"/>
              <w:bottom w:w="28" w:type="dxa"/>
              <w:right w:w="102" w:type="dxa"/>
            </w:tcMar>
            <w:vAlign w:val="center"/>
            <w:hideMark/>
          </w:tcPr>
          <w:p w14:paraId="4948F0A1" w14:textId="59B33E2C"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0.003</w:t>
            </w:r>
            <w:r w:rsidR="002C14BB">
              <w:rPr>
                <w:rFonts w:ascii="Book Antiqua" w:eastAsia="함초롬바탕" w:hAnsi="Book Antiqua"/>
                <w:vertAlign w:val="superscript"/>
              </w:rPr>
              <w:t>b</w:t>
            </w:r>
          </w:p>
        </w:tc>
      </w:tr>
      <w:tr w:rsidR="00A72F75" w:rsidRPr="00192B54" w14:paraId="21E78BD4" w14:textId="77777777" w:rsidTr="00C14F76">
        <w:tc>
          <w:tcPr>
            <w:tcW w:w="730" w:type="dxa"/>
            <w:vMerge/>
            <w:tcBorders>
              <w:top w:val="nil"/>
              <w:bottom w:val="nil"/>
            </w:tcBorders>
            <w:vAlign w:val="center"/>
            <w:hideMark/>
          </w:tcPr>
          <w:p w14:paraId="67D96D08"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p>
        </w:tc>
        <w:tc>
          <w:tcPr>
            <w:tcW w:w="1134" w:type="dxa"/>
            <w:tcBorders>
              <w:top w:val="nil"/>
              <w:bottom w:val="nil"/>
            </w:tcBorders>
            <w:tcMar>
              <w:top w:w="28" w:type="dxa"/>
              <w:left w:w="102" w:type="dxa"/>
              <w:bottom w:w="28" w:type="dxa"/>
              <w:right w:w="102" w:type="dxa"/>
            </w:tcMar>
            <w:vAlign w:val="center"/>
            <w:hideMark/>
          </w:tcPr>
          <w:p w14:paraId="1B38B33C"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r w:rsidRPr="00192B54">
              <w:rPr>
                <w:rFonts w:ascii="Book Antiqua" w:eastAsia="함초롬바탕" w:hAnsi="Book Antiqua"/>
              </w:rPr>
              <w:t>8.93</w:t>
            </w:r>
          </w:p>
          <w:p w14:paraId="6940CAC7"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(4.64-13.22)</w:t>
            </w:r>
          </w:p>
        </w:tc>
        <w:tc>
          <w:tcPr>
            <w:tcW w:w="992" w:type="dxa"/>
            <w:tcBorders>
              <w:top w:val="nil"/>
              <w:bottom w:val="nil"/>
            </w:tcBorders>
            <w:tcMar>
              <w:top w:w="28" w:type="dxa"/>
              <w:left w:w="102" w:type="dxa"/>
              <w:bottom w:w="28" w:type="dxa"/>
              <w:right w:w="102" w:type="dxa"/>
            </w:tcMar>
            <w:vAlign w:val="center"/>
          </w:tcPr>
          <w:p w14:paraId="75B02728" w14:textId="77777777" w:rsidR="00A72F75" w:rsidRPr="00192B54" w:rsidRDefault="00A72F75" w:rsidP="00192B54">
            <w:pPr>
              <w:autoSpaceDE w:val="0"/>
              <w:autoSpaceDN w:val="0"/>
              <w:adjustRightInd w:val="0"/>
              <w:snapToGrid w:val="0"/>
              <w:spacing w:line="360" w:lineRule="auto"/>
              <w:rPr>
                <w:rFonts w:ascii="Book Antiqua" w:eastAsia="Gulim" w:hAnsi="Book Antiqua"/>
                <w:lang w:eastAsia="ko-KR"/>
              </w:rPr>
            </w:pPr>
            <w:r w:rsidRPr="00192B54">
              <w:rPr>
                <w:rFonts w:ascii="Book Antiqua" w:eastAsia="Gulim" w:hAnsi="Book Antiqua"/>
                <w:lang w:eastAsia="ko-KR"/>
              </w:rPr>
              <w:t>5.43 (4.58-6.28)</w:t>
            </w:r>
          </w:p>
        </w:tc>
        <w:tc>
          <w:tcPr>
            <w:tcW w:w="851" w:type="dxa"/>
            <w:tcBorders>
              <w:top w:val="nil"/>
              <w:bottom w:val="nil"/>
            </w:tcBorders>
            <w:tcMar>
              <w:top w:w="28" w:type="dxa"/>
              <w:left w:w="102" w:type="dxa"/>
              <w:bottom w:w="28" w:type="dxa"/>
              <w:right w:w="102" w:type="dxa"/>
            </w:tcMar>
            <w:vAlign w:val="center"/>
            <w:hideMark/>
          </w:tcPr>
          <w:p w14:paraId="01DB14D5" w14:textId="11AA1E95"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0.002</w:t>
            </w:r>
            <w:r w:rsidR="002C14BB">
              <w:rPr>
                <w:rFonts w:ascii="Book Antiqua" w:eastAsia="함초롬바탕" w:hAnsi="Book Antiqua"/>
                <w:vertAlign w:val="superscript"/>
              </w:rPr>
              <w:t>b</w:t>
            </w:r>
          </w:p>
        </w:tc>
        <w:tc>
          <w:tcPr>
            <w:tcW w:w="992" w:type="dxa"/>
            <w:tcBorders>
              <w:top w:val="nil"/>
              <w:bottom w:val="nil"/>
            </w:tcBorders>
            <w:tcMar>
              <w:top w:w="28" w:type="dxa"/>
              <w:left w:w="102" w:type="dxa"/>
              <w:bottom w:w="28" w:type="dxa"/>
              <w:right w:w="102" w:type="dxa"/>
            </w:tcMar>
            <w:vAlign w:val="center"/>
            <w:hideMark/>
          </w:tcPr>
          <w:p w14:paraId="4CBAE70D"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r w:rsidRPr="00192B54">
              <w:rPr>
                <w:rFonts w:ascii="Book Antiqua" w:eastAsia="함초롬바탕" w:hAnsi="Book Antiqua"/>
              </w:rPr>
              <w:t>3.87</w:t>
            </w:r>
          </w:p>
          <w:p w14:paraId="393EB5FE"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(2.03-5.71)</w:t>
            </w:r>
          </w:p>
        </w:tc>
        <w:tc>
          <w:tcPr>
            <w:tcW w:w="992" w:type="dxa"/>
            <w:tcBorders>
              <w:top w:val="nil"/>
              <w:bottom w:val="nil"/>
            </w:tcBorders>
            <w:tcMar>
              <w:top w:w="28" w:type="dxa"/>
              <w:left w:w="102" w:type="dxa"/>
              <w:bottom w:w="28" w:type="dxa"/>
              <w:right w:w="102" w:type="dxa"/>
            </w:tcMar>
            <w:vAlign w:val="center"/>
            <w:hideMark/>
          </w:tcPr>
          <w:p w14:paraId="35D89AB4"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r w:rsidRPr="00192B54">
              <w:rPr>
                <w:rFonts w:ascii="Book Antiqua" w:eastAsia="함초롬바탕" w:hAnsi="Book Antiqua"/>
              </w:rPr>
              <w:t>4.40</w:t>
            </w:r>
          </w:p>
          <w:p w14:paraId="51B3C587"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(1.84-6.96)</w:t>
            </w:r>
          </w:p>
        </w:tc>
        <w:tc>
          <w:tcPr>
            <w:tcW w:w="851" w:type="dxa"/>
            <w:tcBorders>
              <w:top w:val="nil"/>
              <w:bottom w:val="nil"/>
            </w:tcBorders>
            <w:tcMar>
              <w:top w:w="28" w:type="dxa"/>
              <w:left w:w="102" w:type="dxa"/>
              <w:bottom w:w="28" w:type="dxa"/>
              <w:right w:w="102" w:type="dxa"/>
            </w:tcMar>
            <w:vAlign w:val="center"/>
            <w:hideMark/>
          </w:tcPr>
          <w:p w14:paraId="78ADB996"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0.511</w:t>
            </w:r>
          </w:p>
        </w:tc>
        <w:tc>
          <w:tcPr>
            <w:tcW w:w="992" w:type="dxa"/>
            <w:tcBorders>
              <w:top w:val="nil"/>
              <w:bottom w:val="nil"/>
            </w:tcBorders>
            <w:tcMar>
              <w:top w:w="28" w:type="dxa"/>
              <w:left w:w="102" w:type="dxa"/>
              <w:bottom w:w="28" w:type="dxa"/>
              <w:right w:w="102" w:type="dxa"/>
            </w:tcMar>
            <w:vAlign w:val="center"/>
            <w:hideMark/>
          </w:tcPr>
          <w:p w14:paraId="3BB59EC3"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3.27 (0.00-8.12)</w:t>
            </w:r>
          </w:p>
        </w:tc>
        <w:tc>
          <w:tcPr>
            <w:tcW w:w="1134" w:type="dxa"/>
            <w:tcBorders>
              <w:top w:val="nil"/>
              <w:bottom w:val="nil"/>
            </w:tcBorders>
            <w:tcMar>
              <w:top w:w="28" w:type="dxa"/>
              <w:left w:w="102" w:type="dxa"/>
              <w:bottom w:w="28" w:type="dxa"/>
              <w:right w:w="102" w:type="dxa"/>
            </w:tcMar>
            <w:vAlign w:val="center"/>
            <w:hideMark/>
          </w:tcPr>
          <w:p w14:paraId="41986EA4" w14:textId="57FC87A5"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NA</w:t>
            </w:r>
          </w:p>
        </w:tc>
        <w:tc>
          <w:tcPr>
            <w:tcW w:w="567" w:type="dxa"/>
            <w:tcBorders>
              <w:top w:val="nil"/>
              <w:bottom w:val="nil"/>
            </w:tcBorders>
          </w:tcPr>
          <w:p w14:paraId="0FD94E37" w14:textId="738B9492" w:rsidR="00A72F75" w:rsidRPr="00192B54" w:rsidRDefault="00A72F75" w:rsidP="00192B54">
            <w:pPr>
              <w:autoSpaceDE w:val="0"/>
              <w:autoSpaceDN w:val="0"/>
              <w:adjustRightInd w:val="0"/>
              <w:snapToGrid w:val="0"/>
              <w:spacing w:line="360" w:lineRule="auto"/>
              <w:rPr>
                <w:rFonts w:ascii="Book Antiqua" w:eastAsia="함초롬바탕" w:hAnsi="Book Antiqua"/>
              </w:rPr>
            </w:pPr>
            <w:r w:rsidRPr="00192B54">
              <w:rPr>
                <w:rFonts w:ascii="Book Antiqua" w:eastAsia="함초롬바탕" w:hAnsi="Book Antiqua"/>
              </w:rPr>
              <w:t>NA</w:t>
            </w:r>
          </w:p>
        </w:tc>
        <w:tc>
          <w:tcPr>
            <w:tcW w:w="1016" w:type="dxa"/>
            <w:tcBorders>
              <w:top w:val="nil"/>
              <w:bottom w:val="nil"/>
            </w:tcBorders>
            <w:tcMar>
              <w:top w:w="28" w:type="dxa"/>
              <w:left w:w="102" w:type="dxa"/>
              <w:bottom w:w="28" w:type="dxa"/>
              <w:right w:w="102" w:type="dxa"/>
            </w:tcMar>
            <w:vAlign w:val="center"/>
            <w:hideMark/>
          </w:tcPr>
          <w:p w14:paraId="1E9A5625"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p>
        </w:tc>
      </w:tr>
      <w:tr w:rsidR="00A72F75" w:rsidRPr="00192B54" w14:paraId="64F03DFC" w14:textId="77777777" w:rsidTr="00C14F76">
        <w:tc>
          <w:tcPr>
            <w:tcW w:w="730" w:type="dxa"/>
            <w:vMerge w:val="restart"/>
            <w:tcBorders>
              <w:top w:val="nil"/>
              <w:bottom w:val="nil"/>
            </w:tcBorders>
            <w:tcMar>
              <w:top w:w="28" w:type="dxa"/>
              <w:left w:w="102" w:type="dxa"/>
              <w:bottom w:w="28" w:type="dxa"/>
              <w:right w:w="102" w:type="dxa"/>
            </w:tcMar>
            <w:vAlign w:val="center"/>
            <w:hideMark/>
          </w:tcPr>
          <w:p w14:paraId="5EE070A0" w14:textId="407A420B" w:rsidR="00A72F75" w:rsidRPr="00B72E55" w:rsidRDefault="00A72F75" w:rsidP="00192B54">
            <w:pPr>
              <w:autoSpaceDE w:val="0"/>
              <w:autoSpaceDN w:val="0"/>
              <w:adjustRightInd w:val="0"/>
              <w:snapToGrid w:val="0"/>
              <w:spacing w:line="360" w:lineRule="auto"/>
              <w:rPr>
                <w:rFonts w:ascii="Book Antiqua" w:eastAsia="함초롬바탕" w:hAnsi="Book Antiqua"/>
                <w:bCs/>
                <w:lang w:eastAsia="ko-KR"/>
              </w:rPr>
            </w:pPr>
            <w:r w:rsidRPr="00192B54">
              <w:rPr>
                <w:rFonts w:ascii="Book Antiqua" w:eastAsia="함초롬바탕" w:hAnsi="Book Antiqua"/>
                <w:bCs/>
              </w:rPr>
              <w:t>OS</w:t>
            </w:r>
            <w:r w:rsidR="00B72E55">
              <w:rPr>
                <w:rFonts w:ascii="Book Antiqua" w:eastAsia="함초롬바탕" w:hAnsi="Book Antiqua" w:hint="eastAsia"/>
                <w:bCs/>
                <w:lang w:eastAsia="zh-CN"/>
              </w:rPr>
              <w:t xml:space="preserve"> </w:t>
            </w:r>
            <w:r w:rsidRPr="00192B54">
              <w:rPr>
                <w:rFonts w:ascii="Book Antiqua" w:eastAsia="Malgun Gothic" w:hAnsi="Book Antiqua"/>
                <w:lang w:eastAsia="ko-KR"/>
              </w:rPr>
              <w:t>(</w:t>
            </w:r>
            <w:proofErr w:type="spellStart"/>
            <w:r w:rsidRPr="00192B54">
              <w:rPr>
                <w:rFonts w:ascii="Book Antiqua" w:eastAsia="Malgun Gothic" w:hAnsi="Book Antiqua"/>
                <w:lang w:eastAsia="ko-KR"/>
              </w:rPr>
              <w:t>mo</w:t>
            </w:r>
            <w:proofErr w:type="spellEnd"/>
            <w:r w:rsidRPr="00192B54">
              <w:rPr>
                <w:rFonts w:ascii="Book Antiqua" w:eastAsia="Malgun Gothic" w:hAnsi="Book Antiqua"/>
                <w:lang w:eastAsia="ko-KR"/>
              </w:rPr>
              <w:t>)</w:t>
            </w:r>
          </w:p>
        </w:tc>
        <w:tc>
          <w:tcPr>
            <w:tcW w:w="2977" w:type="dxa"/>
            <w:gridSpan w:val="3"/>
            <w:tcBorders>
              <w:top w:val="nil"/>
              <w:bottom w:val="nil"/>
            </w:tcBorders>
            <w:tcMar>
              <w:top w:w="28" w:type="dxa"/>
              <w:left w:w="102" w:type="dxa"/>
              <w:bottom w:w="28" w:type="dxa"/>
              <w:right w:w="102" w:type="dxa"/>
            </w:tcMar>
            <w:vAlign w:val="center"/>
            <w:hideMark/>
          </w:tcPr>
          <w:p w14:paraId="634D9C8A"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10.77 (6.26-15.28)</w:t>
            </w:r>
          </w:p>
        </w:tc>
        <w:tc>
          <w:tcPr>
            <w:tcW w:w="2835" w:type="dxa"/>
            <w:gridSpan w:val="3"/>
            <w:tcBorders>
              <w:top w:val="nil"/>
              <w:bottom w:val="nil"/>
            </w:tcBorders>
            <w:tcMar>
              <w:top w:w="28" w:type="dxa"/>
              <w:left w:w="102" w:type="dxa"/>
              <w:bottom w:w="28" w:type="dxa"/>
              <w:right w:w="102" w:type="dxa"/>
            </w:tcMar>
            <w:vAlign w:val="center"/>
            <w:hideMark/>
          </w:tcPr>
          <w:p w14:paraId="337B41FC"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6.27 (4.26-8.28)</w:t>
            </w:r>
          </w:p>
        </w:tc>
        <w:tc>
          <w:tcPr>
            <w:tcW w:w="2126" w:type="dxa"/>
            <w:gridSpan w:val="2"/>
            <w:tcBorders>
              <w:top w:val="nil"/>
              <w:bottom w:val="nil"/>
            </w:tcBorders>
            <w:tcMar>
              <w:top w:w="28" w:type="dxa"/>
              <w:left w:w="102" w:type="dxa"/>
              <w:bottom w:w="28" w:type="dxa"/>
              <w:right w:w="102" w:type="dxa"/>
            </w:tcMar>
            <w:vAlign w:val="center"/>
            <w:hideMark/>
          </w:tcPr>
          <w:p w14:paraId="1A9F30F3"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4.47 (0.00-14.00)</w:t>
            </w:r>
          </w:p>
        </w:tc>
        <w:tc>
          <w:tcPr>
            <w:tcW w:w="567" w:type="dxa"/>
            <w:tcBorders>
              <w:top w:val="nil"/>
              <w:bottom w:val="nil"/>
            </w:tcBorders>
          </w:tcPr>
          <w:p w14:paraId="682589EE"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p>
        </w:tc>
        <w:tc>
          <w:tcPr>
            <w:tcW w:w="1016" w:type="dxa"/>
            <w:tcBorders>
              <w:top w:val="nil"/>
              <w:bottom w:val="nil"/>
            </w:tcBorders>
            <w:tcMar>
              <w:top w:w="28" w:type="dxa"/>
              <w:left w:w="102" w:type="dxa"/>
              <w:bottom w:w="28" w:type="dxa"/>
              <w:right w:w="102" w:type="dxa"/>
            </w:tcMar>
            <w:vAlign w:val="center"/>
            <w:hideMark/>
          </w:tcPr>
          <w:p w14:paraId="03295D63" w14:textId="582B0F55"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0.000</w:t>
            </w:r>
            <w:r w:rsidR="002C14BB">
              <w:rPr>
                <w:rFonts w:ascii="Book Antiqua" w:eastAsia="함초롬바탕" w:hAnsi="Book Antiqua"/>
                <w:vertAlign w:val="superscript"/>
              </w:rPr>
              <w:t>b</w:t>
            </w:r>
          </w:p>
        </w:tc>
      </w:tr>
      <w:tr w:rsidR="00A72F75" w:rsidRPr="00192B54" w14:paraId="12AACC36" w14:textId="77777777" w:rsidTr="00C14F76">
        <w:tc>
          <w:tcPr>
            <w:tcW w:w="730" w:type="dxa"/>
            <w:vMerge/>
            <w:tcBorders>
              <w:top w:val="nil"/>
              <w:bottom w:val="single" w:sz="8" w:space="0" w:color="auto"/>
            </w:tcBorders>
            <w:vAlign w:val="center"/>
            <w:hideMark/>
          </w:tcPr>
          <w:p w14:paraId="6F86CE07" w14:textId="77777777" w:rsidR="00A72F75" w:rsidRPr="00192B54" w:rsidRDefault="00A72F75" w:rsidP="00192B54">
            <w:pPr>
              <w:autoSpaceDE w:val="0"/>
              <w:autoSpaceDN w:val="0"/>
              <w:adjustRightInd w:val="0"/>
              <w:snapToGrid w:val="0"/>
              <w:spacing w:line="360" w:lineRule="auto"/>
              <w:jc w:val="center"/>
              <w:rPr>
                <w:rFonts w:ascii="Book Antiqua" w:eastAsia="Gulim" w:hAnsi="Book Antiqua"/>
              </w:rPr>
            </w:pPr>
          </w:p>
        </w:tc>
        <w:tc>
          <w:tcPr>
            <w:tcW w:w="1134" w:type="dxa"/>
            <w:tcBorders>
              <w:top w:val="nil"/>
              <w:bottom w:val="single" w:sz="8" w:space="0" w:color="auto"/>
            </w:tcBorders>
            <w:tcMar>
              <w:top w:w="28" w:type="dxa"/>
              <w:left w:w="102" w:type="dxa"/>
              <w:bottom w:w="28" w:type="dxa"/>
              <w:right w:w="102" w:type="dxa"/>
            </w:tcMar>
            <w:vAlign w:val="center"/>
            <w:hideMark/>
          </w:tcPr>
          <w:p w14:paraId="219ADF73"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r w:rsidRPr="00192B54">
              <w:rPr>
                <w:rFonts w:ascii="Book Antiqua" w:eastAsia="함초롬바탕" w:hAnsi="Book Antiqua"/>
              </w:rPr>
              <w:t>16.10</w:t>
            </w:r>
          </w:p>
          <w:p w14:paraId="4D7B10D3"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(10.50-21.70)</w:t>
            </w:r>
          </w:p>
        </w:tc>
        <w:tc>
          <w:tcPr>
            <w:tcW w:w="992" w:type="dxa"/>
            <w:tcBorders>
              <w:top w:val="nil"/>
              <w:bottom w:val="single" w:sz="8" w:space="0" w:color="auto"/>
            </w:tcBorders>
            <w:tcMar>
              <w:top w:w="28" w:type="dxa"/>
              <w:left w:w="102" w:type="dxa"/>
              <w:bottom w:w="28" w:type="dxa"/>
              <w:right w:w="102" w:type="dxa"/>
            </w:tcMar>
            <w:vAlign w:val="center"/>
            <w:hideMark/>
          </w:tcPr>
          <w:p w14:paraId="05414486"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r w:rsidRPr="00192B54">
              <w:rPr>
                <w:rFonts w:ascii="Book Antiqua" w:eastAsia="함초롬바탕" w:hAnsi="Book Antiqua"/>
              </w:rPr>
              <w:t>6.97</w:t>
            </w:r>
          </w:p>
          <w:p w14:paraId="33EE824D"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(3.53-10.41)</w:t>
            </w:r>
          </w:p>
        </w:tc>
        <w:tc>
          <w:tcPr>
            <w:tcW w:w="851" w:type="dxa"/>
            <w:tcBorders>
              <w:top w:val="nil"/>
              <w:bottom w:val="single" w:sz="8" w:space="0" w:color="auto"/>
            </w:tcBorders>
            <w:tcMar>
              <w:top w:w="28" w:type="dxa"/>
              <w:left w:w="102" w:type="dxa"/>
              <w:bottom w:w="28" w:type="dxa"/>
              <w:right w:w="102" w:type="dxa"/>
            </w:tcMar>
            <w:vAlign w:val="center"/>
            <w:hideMark/>
          </w:tcPr>
          <w:p w14:paraId="60099199" w14:textId="05A46232"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0.000</w:t>
            </w:r>
            <w:r w:rsidR="002C14BB">
              <w:rPr>
                <w:rFonts w:ascii="Book Antiqua" w:eastAsia="함초롬바탕" w:hAnsi="Book Antiqua"/>
                <w:vertAlign w:val="superscript"/>
              </w:rPr>
              <w:t>b</w:t>
            </w:r>
          </w:p>
        </w:tc>
        <w:tc>
          <w:tcPr>
            <w:tcW w:w="992" w:type="dxa"/>
            <w:tcBorders>
              <w:top w:val="nil"/>
              <w:bottom w:val="single" w:sz="8" w:space="0" w:color="auto"/>
            </w:tcBorders>
            <w:tcMar>
              <w:top w:w="28" w:type="dxa"/>
              <w:left w:w="102" w:type="dxa"/>
              <w:bottom w:w="28" w:type="dxa"/>
              <w:right w:w="102" w:type="dxa"/>
            </w:tcMar>
            <w:vAlign w:val="center"/>
            <w:hideMark/>
          </w:tcPr>
          <w:p w14:paraId="6A237B50"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r w:rsidRPr="00192B54">
              <w:rPr>
                <w:rFonts w:ascii="Book Antiqua" w:eastAsia="함초롬바탕" w:hAnsi="Book Antiqua"/>
              </w:rPr>
              <w:t>6.10</w:t>
            </w:r>
          </w:p>
          <w:p w14:paraId="6E3E9901"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(3.31-8.89)</w:t>
            </w:r>
          </w:p>
        </w:tc>
        <w:tc>
          <w:tcPr>
            <w:tcW w:w="992" w:type="dxa"/>
            <w:tcBorders>
              <w:top w:val="nil"/>
              <w:bottom w:val="single" w:sz="8" w:space="0" w:color="auto"/>
            </w:tcBorders>
            <w:tcMar>
              <w:top w:w="28" w:type="dxa"/>
              <w:left w:w="102" w:type="dxa"/>
              <w:bottom w:w="28" w:type="dxa"/>
              <w:right w:w="102" w:type="dxa"/>
            </w:tcMar>
            <w:vAlign w:val="center"/>
            <w:hideMark/>
          </w:tcPr>
          <w:p w14:paraId="7280BF9C"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r w:rsidRPr="00192B54">
              <w:rPr>
                <w:rFonts w:ascii="Book Antiqua" w:eastAsia="함초롬바탕" w:hAnsi="Book Antiqua"/>
              </w:rPr>
              <w:t>6.27</w:t>
            </w:r>
          </w:p>
          <w:p w14:paraId="5043B470"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(2.76-9.78)</w:t>
            </w:r>
          </w:p>
        </w:tc>
        <w:tc>
          <w:tcPr>
            <w:tcW w:w="851" w:type="dxa"/>
            <w:tcBorders>
              <w:top w:val="nil"/>
              <w:bottom w:val="single" w:sz="8" w:space="0" w:color="auto"/>
            </w:tcBorders>
            <w:tcMar>
              <w:top w:w="28" w:type="dxa"/>
              <w:left w:w="102" w:type="dxa"/>
              <w:bottom w:w="28" w:type="dxa"/>
              <w:right w:w="102" w:type="dxa"/>
            </w:tcMar>
            <w:vAlign w:val="center"/>
            <w:hideMark/>
          </w:tcPr>
          <w:p w14:paraId="506E14C3"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0.674</w:t>
            </w:r>
          </w:p>
        </w:tc>
        <w:tc>
          <w:tcPr>
            <w:tcW w:w="992" w:type="dxa"/>
            <w:tcBorders>
              <w:top w:val="nil"/>
              <w:bottom w:val="single" w:sz="8" w:space="0" w:color="auto"/>
            </w:tcBorders>
            <w:tcMar>
              <w:top w:w="28" w:type="dxa"/>
              <w:left w:w="102" w:type="dxa"/>
              <w:bottom w:w="28" w:type="dxa"/>
              <w:right w:w="102" w:type="dxa"/>
            </w:tcMar>
            <w:vAlign w:val="center"/>
            <w:hideMark/>
          </w:tcPr>
          <w:p w14:paraId="2A1F6225"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4.47 (0.00-14.00)</w:t>
            </w:r>
          </w:p>
        </w:tc>
        <w:tc>
          <w:tcPr>
            <w:tcW w:w="1134" w:type="dxa"/>
            <w:tcBorders>
              <w:top w:val="nil"/>
              <w:bottom w:val="single" w:sz="8" w:space="0" w:color="auto"/>
            </w:tcBorders>
            <w:tcMar>
              <w:top w:w="28" w:type="dxa"/>
              <w:left w:w="102" w:type="dxa"/>
              <w:bottom w:w="28" w:type="dxa"/>
              <w:right w:w="102" w:type="dxa"/>
            </w:tcMar>
            <w:vAlign w:val="center"/>
            <w:hideMark/>
          </w:tcPr>
          <w:p w14:paraId="1104EF19" w14:textId="0DECB869"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NA</w:t>
            </w:r>
          </w:p>
        </w:tc>
        <w:tc>
          <w:tcPr>
            <w:tcW w:w="567" w:type="dxa"/>
            <w:tcBorders>
              <w:top w:val="nil"/>
              <w:bottom w:val="single" w:sz="8" w:space="0" w:color="auto"/>
            </w:tcBorders>
          </w:tcPr>
          <w:p w14:paraId="05555AC4" w14:textId="4CCF9DF9" w:rsidR="00A72F75" w:rsidRPr="00192B54" w:rsidRDefault="00A72F75" w:rsidP="00192B54">
            <w:pPr>
              <w:autoSpaceDE w:val="0"/>
              <w:autoSpaceDN w:val="0"/>
              <w:adjustRightInd w:val="0"/>
              <w:snapToGrid w:val="0"/>
              <w:spacing w:line="360" w:lineRule="auto"/>
              <w:rPr>
                <w:rFonts w:ascii="Book Antiqua" w:eastAsia="함초롬바탕" w:hAnsi="Book Antiqua"/>
              </w:rPr>
            </w:pPr>
            <w:r w:rsidRPr="00192B54">
              <w:rPr>
                <w:rFonts w:ascii="Book Antiqua" w:eastAsia="함초롬바탕" w:hAnsi="Book Antiqua"/>
              </w:rPr>
              <w:t>NA</w:t>
            </w:r>
          </w:p>
        </w:tc>
        <w:tc>
          <w:tcPr>
            <w:tcW w:w="1016" w:type="dxa"/>
            <w:tcBorders>
              <w:top w:val="nil"/>
              <w:bottom w:val="single" w:sz="8" w:space="0" w:color="auto"/>
            </w:tcBorders>
            <w:tcMar>
              <w:top w:w="28" w:type="dxa"/>
              <w:left w:w="102" w:type="dxa"/>
              <w:bottom w:w="28" w:type="dxa"/>
              <w:right w:w="102" w:type="dxa"/>
            </w:tcMar>
            <w:vAlign w:val="center"/>
            <w:hideMark/>
          </w:tcPr>
          <w:p w14:paraId="3687CC06"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p>
        </w:tc>
      </w:tr>
    </w:tbl>
    <w:p w14:paraId="070F6355" w14:textId="2BD8E84B" w:rsidR="00A72F75" w:rsidRPr="00BB278E" w:rsidRDefault="002C14BB">
      <w:pPr>
        <w:pStyle w:val="MDPI43tablefooter"/>
        <w:spacing w:line="360" w:lineRule="auto"/>
        <w:ind w:right="425"/>
        <w:rPr>
          <w:rFonts w:ascii="Book Antiqua" w:eastAsia="함초롬바탕" w:hAnsi="Book Antiqua"/>
          <w:color w:val="auto"/>
          <w:sz w:val="24"/>
          <w:szCs w:val="24"/>
        </w:rPr>
      </w:pPr>
      <w:proofErr w:type="spellStart"/>
      <w:r w:rsidRPr="00660E27">
        <w:rPr>
          <w:rFonts w:ascii="Book Antiqua" w:eastAsia="함초롬바탕" w:hAnsi="Book Antiqua"/>
          <w:color w:val="auto"/>
          <w:sz w:val="24"/>
          <w:szCs w:val="24"/>
          <w:vertAlign w:val="superscript"/>
        </w:rPr>
        <w:t>b</w:t>
      </w:r>
      <w:r w:rsidRPr="00660E27">
        <w:rPr>
          <w:rFonts w:ascii="Book Antiqua" w:eastAsia="함초롬바탕" w:hAnsi="Book Antiqua"/>
          <w:i/>
          <w:iCs/>
          <w:color w:val="auto"/>
          <w:sz w:val="24"/>
          <w:szCs w:val="24"/>
        </w:rPr>
        <w:t>P</w:t>
      </w:r>
      <w:proofErr w:type="spellEnd"/>
      <w:r w:rsidRPr="00660E27">
        <w:rPr>
          <w:rFonts w:ascii="Book Antiqua" w:eastAsia="함초롬바탕" w:hAnsi="Book Antiqua"/>
          <w:color w:val="auto"/>
          <w:sz w:val="24"/>
          <w:szCs w:val="24"/>
        </w:rPr>
        <w:t xml:space="preserve"> &lt; 0.01</w:t>
      </w:r>
      <w:r>
        <w:rPr>
          <w:rFonts w:ascii="Book Antiqua" w:eastAsia="함초롬바탕" w:hAnsi="Book Antiqua"/>
          <w:color w:val="auto"/>
          <w:sz w:val="24"/>
          <w:szCs w:val="24"/>
        </w:rPr>
        <w:t>, m</w:t>
      </w:r>
      <w:r w:rsidR="00A72F75" w:rsidRPr="00BB278E">
        <w:rPr>
          <w:rFonts w:ascii="Book Antiqua" w:eastAsia="함초롬바탕" w:hAnsi="Book Antiqua"/>
          <w:color w:val="auto"/>
          <w:sz w:val="24"/>
          <w:szCs w:val="24"/>
        </w:rPr>
        <w:t>ean ± SD</w:t>
      </w:r>
      <w:r w:rsidR="00BF7063">
        <w:rPr>
          <w:rFonts w:ascii="Book Antiqua" w:eastAsia="함초롬바탕" w:hAnsi="Book Antiqua"/>
          <w:color w:val="auto"/>
          <w:sz w:val="24"/>
          <w:szCs w:val="24"/>
          <w:lang w:eastAsia="ko-KR"/>
        </w:rPr>
        <w:t>.</w:t>
      </w:r>
      <w:r w:rsidR="00A72F75" w:rsidRPr="00BB278E">
        <w:rPr>
          <w:rFonts w:ascii="Book Antiqua" w:eastAsia="함초롬바탕" w:hAnsi="Book Antiqua"/>
          <w:color w:val="auto"/>
          <w:sz w:val="24"/>
          <w:szCs w:val="24"/>
        </w:rPr>
        <w:t xml:space="preserve"> </w:t>
      </w:r>
      <w:r w:rsidR="00A72F75" w:rsidRPr="008240E5">
        <w:rPr>
          <w:rFonts w:ascii="Book Antiqua" w:hAnsi="Book Antiqua"/>
          <w:color w:val="auto"/>
          <w:sz w:val="24"/>
          <w:szCs w:val="24"/>
        </w:rPr>
        <w:t>NA</w:t>
      </w:r>
      <w:r w:rsidR="00C600FB">
        <w:rPr>
          <w:rFonts w:ascii="Book Antiqua" w:hAnsi="Book Antiqua"/>
          <w:color w:val="auto"/>
          <w:sz w:val="24"/>
          <w:szCs w:val="24"/>
        </w:rPr>
        <w:t>:</w:t>
      </w:r>
      <w:r w:rsidR="00A72F75" w:rsidRPr="008240E5">
        <w:rPr>
          <w:rFonts w:ascii="Book Antiqua" w:hAnsi="Book Antiqua"/>
          <w:color w:val="auto"/>
          <w:sz w:val="24"/>
          <w:szCs w:val="24"/>
        </w:rPr>
        <w:t xml:space="preserve"> </w:t>
      </w:r>
      <w:r w:rsidR="00C600FB">
        <w:rPr>
          <w:rFonts w:ascii="Book Antiqua" w:hAnsi="Book Antiqua"/>
          <w:color w:val="auto"/>
          <w:sz w:val="24"/>
          <w:szCs w:val="24"/>
        </w:rPr>
        <w:t>N</w:t>
      </w:r>
      <w:r w:rsidR="00A72F75" w:rsidRPr="008240E5">
        <w:rPr>
          <w:rFonts w:ascii="Book Antiqua" w:hAnsi="Book Antiqua"/>
          <w:color w:val="auto"/>
          <w:sz w:val="24"/>
          <w:szCs w:val="24"/>
        </w:rPr>
        <w:t>ot-</w:t>
      </w:r>
      <w:proofErr w:type="spellStart"/>
      <w:r w:rsidR="00A72F75" w:rsidRPr="008240E5">
        <w:rPr>
          <w:rFonts w:ascii="Book Antiqua" w:hAnsi="Book Antiqua"/>
          <w:color w:val="auto"/>
          <w:sz w:val="24"/>
          <w:szCs w:val="24"/>
        </w:rPr>
        <w:t>availiable</w:t>
      </w:r>
      <w:proofErr w:type="spellEnd"/>
      <w:r w:rsidR="00C600FB">
        <w:rPr>
          <w:rFonts w:ascii="Book Antiqua" w:hAnsi="Book Antiqua"/>
          <w:color w:val="auto"/>
          <w:sz w:val="24"/>
          <w:szCs w:val="24"/>
        </w:rPr>
        <w:t>;</w:t>
      </w:r>
      <w:r w:rsidR="00A72F75" w:rsidRPr="00A72F75">
        <w:rPr>
          <w:rFonts w:ascii="Book Antiqua" w:eastAsia="함초롬바탕" w:hAnsi="Book Antiqua"/>
          <w:color w:val="auto"/>
          <w:sz w:val="24"/>
          <w:szCs w:val="24"/>
        </w:rPr>
        <w:t xml:space="preserve"> </w:t>
      </w:r>
      <w:r w:rsidR="00A72F75">
        <w:rPr>
          <w:rFonts w:ascii="Book Antiqua" w:eastAsia="함초롬바탕" w:hAnsi="Book Antiqua"/>
          <w:color w:val="auto"/>
          <w:sz w:val="24"/>
          <w:szCs w:val="24"/>
        </w:rPr>
        <w:t xml:space="preserve">ECOG: </w:t>
      </w:r>
      <w:r w:rsidR="00A72F75" w:rsidRPr="00BB278E">
        <w:rPr>
          <w:rFonts w:ascii="Book Antiqua" w:eastAsia="Book Antiqua" w:hAnsi="Book Antiqua" w:cs="Book Antiqua"/>
          <w:sz w:val="24"/>
          <w:szCs w:val="36"/>
        </w:rPr>
        <w:t>Eastern Cooperative Oncology Group</w:t>
      </w:r>
      <w:r w:rsidR="00A72F75">
        <w:rPr>
          <w:rFonts w:ascii="Book Antiqua" w:eastAsia="Book Antiqua" w:hAnsi="Book Antiqua" w:cs="Book Antiqua"/>
          <w:sz w:val="24"/>
          <w:szCs w:val="36"/>
        </w:rPr>
        <w:t>;</w:t>
      </w:r>
      <w:r w:rsidR="00A72F75" w:rsidRPr="00A72F75">
        <w:rPr>
          <w:rFonts w:ascii="Book Antiqua" w:eastAsia="함초롬바탕" w:hAnsi="Book Antiqua"/>
          <w:color w:val="auto"/>
          <w:sz w:val="24"/>
          <w:szCs w:val="24"/>
        </w:rPr>
        <w:t xml:space="preserve"> </w:t>
      </w:r>
      <w:r w:rsidR="00A72F75" w:rsidRPr="00BB278E">
        <w:rPr>
          <w:rFonts w:ascii="Book Antiqua" w:eastAsia="함초롬바탕" w:hAnsi="Book Antiqua"/>
          <w:color w:val="auto"/>
          <w:sz w:val="24"/>
          <w:szCs w:val="24"/>
        </w:rPr>
        <w:t>PFS</w:t>
      </w:r>
      <w:r w:rsidR="00CE5FE5">
        <w:rPr>
          <w:rFonts w:ascii="Book Antiqua" w:eastAsia="함초롬바탕" w:hAnsi="Book Antiqua"/>
          <w:color w:val="auto"/>
          <w:sz w:val="24"/>
          <w:szCs w:val="24"/>
        </w:rPr>
        <w:t>:</w:t>
      </w:r>
      <w:r w:rsidR="00A72F75" w:rsidRPr="00BB278E">
        <w:rPr>
          <w:rFonts w:ascii="Book Antiqua" w:eastAsia="함초롬바탕" w:hAnsi="Book Antiqua"/>
          <w:color w:val="auto"/>
          <w:sz w:val="24"/>
          <w:szCs w:val="24"/>
        </w:rPr>
        <w:t xml:space="preserve"> </w:t>
      </w:r>
      <w:r w:rsidR="00CE5FE5">
        <w:rPr>
          <w:rFonts w:ascii="Book Antiqua" w:eastAsia="함초롬바탕" w:hAnsi="Book Antiqua"/>
          <w:color w:val="auto"/>
          <w:sz w:val="24"/>
          <w:szCs w:val="24"/>
        </w:rPr>
        <w:t>P</w:t>
      </w:r>
      <w:r w:rsidR="00A72F75" w:rsidRPr="00BB278E">
        <w:rPr>
          <w:rFonts w:ascii="Book Antiqua" w:eastAsia="함초롬바탕" w:hAnsi="Book Antiqua"/>
          <w:color w:val="auto"/>
          <w:sz w:val="24"/>
          <w:szCs w:val="24"/>
        </w:rPr>
        <w:t>rogression free survival; OS</w:t>
      </w:r>
      <w:r w:rsidR="00CE5FE5">
        <w:rPr>
          <w:rFonts w:ascii="Book Antiqua" w:eastAsia="함초롬바탕" w:hAnsi="Book Antiqua"/>
          <w:color w:val="auto"/>
          <w:sz w:val="24"/>
          <w:szCs w:val="24"/>
        </w:rPr>
        <w:t>:</w:t>
      </w:r>
      <w:r w:rsidR="00A72F75" w:rsidRPr="00BB278E">
        <w:rPr>
          <w:rFonts w:ascii="Book Antiqua" w:eastAsia="함초롬바탕" w:hAnsi="Book Antiqua"/>
          <w:color w:val="auto"/>
          <w:sz w:val="24"/>
          <w:szCs w:val="24"/>
        </w:rPr>
        <w:t xml:space="preserve"> </w:t>
      </w:r>
      <w:r w:rsidR="00CE5FE5">
        <w:rPr>
          <w:rFonts w:ascii="Book Antiqua" w:eastAsia="함초롬바탕" w:hAnsi="Book Antiqua"/>
          <w:color w:val="auto"/>
          <w:sz w:val="24"/>
          <w:szCs w:val="24"/>
        </w:rPr>
        <w:t>O</w:t>
      </w:r>
      <w:r w:rsidR="00A72F75" w:rsidRPr="00BB278E">
        <w:rPr>
          <w:rFonts w:ascii="Book Antiqua" w:eastAsia="함초롬바탕" w:hAnsi="Book Antiqua"/>
          <w:color w:val="auto"/>
          <w:sz w:val="24"/>
          <w:szCs w:val="24"/>
        </w:rPr>
        <w:t>verall survival; GA</w:t>
      </w:r>
      <w:r w:rsidR="00CE5FE5">
        <w:rPr>
          <w:rFonts w:ascii="Book Antiqua" w:eastAsia="함초롬바탕" w:hAnsi="Book Antiqua"/>
          <w:color w:val="auto"/>
          <w:sz w:val="24"/>
          <w:szCs w:val="24"/>
        </w:rPr>
        <w:t>:</w:t>
      </w:r>
      <w:r w:rsidR="00A72F75" w:rsidRPr="00BB278E">
        <w:rPr>
          <w:rFonts w:ascii="Book Antiqua" w:eastAsia="함초롬바탕" w:hAnsi="Book Antiqua"/>
          <w:color w:val="auto"/>
          <w:sz w:val="24"/>
          <w:szCs w:val="24"/>
        </w:rPr>
        <w:t xml:space="preserve"> Gemcitabine plus nab-paclitaxel; FFX</w:t>
      </w:r>
      <w:r w:rsidR="00CE5FE5">
        <w:rPr>
          <w:rFonts w:ascii="Book Antiqua" w:eastAsia="함초롬바탕" w:hAnsi="Book Antiqua"/>
          <w:color w:val="auto"/>
          <w:sz w:val="24"/>
          <w:szCs w:val="24"/>
        </w:rPr>
        <w:t>:</w:t>
      </w:r>
      <w:r w:rsidR="00A72F75" w:rsidRPr="00BB278E">
        <w:rPr>
          <w:rFonts w:ascii="Book Antiqua" w:eastAsia="함초롬바탕" w:hAnsi="Book Antiqua"/>
          <w:color w:val="auto"/>
          <w:sz w:val="24"/>
          <w:szCs w:val="24"/>
        </w:rPr>
        <w:t xml:space="preserve"> </w:t>
      </w:r>
      <w:r w:rsidR="00CE5FE5" w:rsidRPr="00BB278E">
        <w:rPr>
          <w:rFonts w:ascii="Book Antiqua" w:eastAsia="Book Antiqua" w:hAnsi="Book Antiqua" w:cs="Book Antiqua"/>
          <w:sz w:val="24"/>
          <w:szCs w:val="24"/>
        </w:rPr>
        <w:t>FOLFIRINOX</w:t>
      </w:r>
      <w:r w:rsidR="00CE5FE5">
        <w:rPr>
          <w:rFonts w:ascii="Book Antiqua" w:eastAsia="Book Antiqua" w:hAnsi="Book Antiqua" w:cs="Book Antiqua"/>
          <w:sz w:val="24"/>
          <w:szCs w:val="24"/>
        </w:rPr>
        <w:t>.</w:t>
      </w:r>
    </w:p>
    <w:p w14:paraId="1458D48D" w14:textId="377808FB" w:rsidR="00A72F75" w:rsidRPr="00BB278E" w:rsidRDefault="00187523" w:rsidP="00A87C07">
      <w:pPr>
        <w:spacing w:line="360" w:lineRule="auto"/>
        <w:jc w:val="both"/>
        <w:rPr>
          <w:rFonts w:ascii="Book Antiqua" w:hAnsi="Book Antiqua"/>
          <w:b/>
          <w:bCs/>
        </w:rPr>
      </w:pPr>
      <w:r>
        <w:rPr>
          <w:rFonts w:ascii="Book Antiqua" w:hAnsi="Book Antiqua"/>
        </w:rPr>
        <w:br w:type="page"/>
      </w:r>
      <w:r w:rsidRPr="00BB278E">
        <w:rPr>
          <w:rFonts w:ascii="Book Antiqua" w:hAnsi="Book Antiqua"/>
          <w:b/>
          <w:bCs/>
        </w:rPr>
        <w:lastRenderedPageBreak/>
        <w:t>Table 6 Adverse events of each regimen</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96"/>
        <w:gridCol w:w="2126"/>
        <w:gridCol w:w="2543"/>
        <w:gridCol w:w="2082"/>
      </w:tblGrid>
      <w:tr w:rsidR="00187523" w:rsidRPr="00192B54" w14:paraId="3B8521DB" w14:textId="77777777" w:rsidTr="00EF4646">
        <w:trPr>
          <w:trHeight w:val="653"/>
        </w:trPr>
        <w:tc>
          <w:tcPr>
            <w:tcW w:w="2796" w:type="dxa"/>
            <w:shd w:val="clear" w:color="auto" w:fill="auto"/>
            <w:tcMar>
              <w:top w:w="28" w:type="dxa"/>
              <w:left w:w="102" w:type="dxa"/>
              <w:bottom w:w="28" w:type="dxa"/>
              <w:right w:w="102" w:type="dxa"/>
            </w:tcMar>
            <w:vAlign w:val="center"/>
            <w:hideMark/>
          </w:tcPr>
          <w:p w14:paraId="416BA2E6" w14:textId="77777777" w:rsidR="00187523" w:rsidRPr="00192B54" w:rsidRDefault="00187523" w:rsidP="000133F2">
            <w:pPr>
              <w:pStyle w:val="MDPI41tablecaption"/>
              <w:spacing w:line="360" w:lineRule="auto"/>
              <w:ind w:left="0"/>
              <w:jc w:val="left"/>
              <w:rPr>
                <w:rFonts w:ascii="Book Antiqua" w:eastAsia="Gulim" w:hAnsi="Book Antiqua"/>
                <w:b/>
                <w:color w:val="auto"/>
                <w:sz w:val="24"/>
                <w:szCs w:val="24"/>
              </w:rPr>
            </w:pPr>
            <w:r w:rsidRPr="00192B54">
              <w:rPr>
                <w:rFonts w:ascii="Book Antiqua" w:eastAsia="함초롬바탕" w:hAnsi="Book Antiqua"/>
                <w:b/>
                <w:color w:val="auto"/>
                <w:sz w:val="24"/>
                <w:szCs w:val="24"/>
              </w:rPr>
              <w:t>Adverse events</w:t>
            </w:r>
          </w:p>
        </w:tc>
        <w:tc>
          <w:tcPr>
            <w:tcW w:w="2126" w:type="dxa"/>
            <w:shd w:val="clear" w:color="auto" w:fill="auto"/>
            <w:tcMar>
              <w:top w:w="28" w:type="dxa"/>
              <w:left w:w="102" w:type="dxa"/>
              <w:bottom w:w="28" w:type="dxa"/>
              <w:right w:w="102" w:type="dxa"/>
            </w:tcMar>
            <w:vAlign w:val="center"/>
            <w:hideMark/>
          </w:tcPr>
          <w:p w14:paraId="3382B276" w14:textId="4EEFB3CF" w:rsidR="00187523" w:rsidRPr="000E6A4E" w:rsidRDefault="00187523" w:rsidP="00192B54">
            <w:pPr>
              <w:pStyle w:val="MDPI13authornames"/>
              <w:spacing w:line="360" w:lineRule="auto"/>
              <w:rPr>
                <w:rFonts w:ascii="Book Antiqua" w:eastAsia="함초롬바탕" w:hAnsi="Book Antiqua"/>
                <w:color w:val="auto"/>
                <w:sz w:val="24"/>
                <w:szCs w:val="24"/>
                <w:lang w:val="en-US"/>
              </w:rPr>
            </w:pPr>
            <w:r w:rsidRPr="00192B54">
              <w:rPr>
                <w:rFonts w:ascii="Book Antiqua" w:eastAsia="함초롬바탕" w:hAnsi="Book Antiqua"/>
                <w:color w:val="auto"/>
                <w:sz w:val="24"/>
                <w:szCs w:val="24"/>
                <w:lang w:val="en-US"/>
              </w:rPr>
              <w:t>GA (</w:t>
            </w:r>
            <w:r w:rsidRPr="00192B54">
              <w:rPr>
                <w:rFonts w:ascii="Book Antiqua" w:eastAsia="함초롬바탕" w:hAnsi="Book Antiqua"/>
                <w:i/>
                <w:iCs/>
                <w:color w:val="auto"/>
                <w:sz w:val="24"/>
                <w:szCs w:val="24"/>
                <w:lang w:val="en-US"/>
              </w:rPr>
              <w:t>n</w:t>
            </w:r>
            <w:r w:rsidRPr="00192B54">
              <w:rPr>
                <w:rFonts w:ascii="Book Antiqua" w:eastAsia="함초롬바탕" w:hAnsi="Book Antiqua"/>
                <w:color w:val="auto"/>
                <w:sz w:val="24"/>
                <w:szCs w:val="24"/>
                <w:lang w:val="en-US"/>
              </w:rPr>
              <w:t xml:space="preserve"> = 54)</w:t>
            </w:r>
            <w:r w:rsidR="000E6A4E">
              <w:rPr>
                <w:rFonts w:ascii="Book Antiqua" w:eastAsia="함초롬바탕" w:hAnsi="Book Antiqua"/>
                <w:color w:val="auto"/>
                <w:sz w:val="24"/>
                <w:szCs w:val="24"/>
                <w:lang w:val="en-US"/>
              </w:rPr>
              <w:t xml:space="preserve">, </w:t>
            </w:r>
            <w:r w:rsidR="00C600FB" w:rsidRPr="00C600FB">
              <w:rPr>
                <w:rFonts w:ascii="Book Antiqua" w:eastAsia="함초롬바탕" w:hAnsi="Book Antiqua"/>
                <w:i/>
                <w:iCs/>
                <w:color w:val="auto"/>
                <w:sz w:val="24"/>
                <w:szCs w:val="24"/>
                <w:lang w:val="en-US"/>
              </w:rPr>
              <w:t>n</w:t>
            </w:r>
            <w:r w:rsidRPr="00192B54">
              <w:rPr>
                <w:rFonts w:ascii="Book Antiqua" w:eastAsia="함초롬바탕" w:hAnsi="Book Antiqua"/>
                <w:color w:val="auto"/>
                <w:sz w:val="24"/>
                <w:szCs w:val="24"/>
                <w:lang w:val="en-US"/>
              </w:rPr>
              <w:t xml:space="preserve"> (%)</w:t>
            </w:r>
          </w:p>
        </w:tc>
        <w:tc>
          <w:tcPr>
            <w:tcW w:w="2543" w:type="dxa"/>
            <w:shd w:val="clear" w:color="auto" w:fill="auto"/>
            <w:tcMar>
              <w:top w:w="28" w:type="dxa"/>
              <w:left w:w="102" w:type="dxa"/>
              <w:bottom w:w="28" w:type="dxa"/>
              <w:right w:w="102" w:type="dxa"/>
            </w:tcMar>
            <w:vAlign w:val="center"/>
            <w:hideMark/>
          </w:tcPr>
          <w:p w14:paraId="36132DFE" w14:textId="04DA71F7" w:rsidR="00187523" w:rsidRPr="000E6A4E" w:rsidRDefault="00187523" w:rsidP="00192B54">
            <w:pPr>
              <w:pStyle w:val="MDPI13authornames"/>
              <w:spacing w:line="360" w:lineRule="auto"/>
              <w:rPr>
                <w:rFonts w:ascii="Book Antiqua" w:eastAsia="함초롬바탕" w:hAnsi="Book Antiqua"/>
                <w:color w:val="auto"/>
                <w:sz w:val="24"/>
                <w:szCs w:val="24"/>
                <w:lang w:val="en-US"/>
              </w:rPr>
            </w:pPr>
            <w:r w:rsidRPr="0057280A">
              <w:rPr>
                <w:rFonts w:ascii="Book Antiqua" w:eastAsia="함초롬바탕" w:hAnsi="Book Antiqua"/>
                <w:caps/>
                <w:color w:val="auto"/>
                <w:sz w:val="24"/>
                <w:szCs w:val="24"/>
                <w:lang w:val="en-US"/>
              </w:rPr>
              <w:t>Folfirinox</w:t>
            </w:r>
            <w:r w:rsidRPr="00192B54">
              <w:rPr>
                <w:rFonts w:ascii="Book Antiqua" w:eastAsia="함초롬바탕" w:hAnsi="Book Antiqua"/>
                <w:color w:val="auto"/>
                <w:sz w:val="24"/>
                <w:szCs w:val="24"/>
                <w:lang w:val="en-US"/>
              </w:rPr>
              <w:t xml:space="preserve"> (</w:t>
            </w:r>
            <w:r w:rsidRPr="00192B54">
              <w:rPr>
                <w:rFonts w:ascii="Book Antiqua" w:eastAsia="함초롬바탕" w:hAnsi="Book Antiqua"/>
                <w:i/>
                <w:iCs/>
                <w:color w:val="auto"/>
                <w:sz w:val="24"/>
                <w:szCs w:val="24"/>
                <w:lang w:val="en-US"/>
              </w:rPr>
              <w:t>n</w:t>
            </w:r>
            <w:r w:rsidRPr="00192B54">
              <w:rPr>
                <w:rFonts w:ascii="Book Antiqua" w:eastAsia="함초롬바탕" w:hAnsi="Book Antiqua"/>
                <w:color w:val="auto"/>
                <w:sz w:val="24"/>
                <w:szCs w:val="24"/>
                <w:lang w:val="en-US"/>
              </w:rPr>
              <w:t xml:space="preserve"> = 47)</w:t>
            </w:r>
            <w:r w:rsidR="000E6A4E">
              <w:rPr>
                <w:rFonts w:ascii="Book Antiqua" w:eastAsia="함초롬바탕" w:hAnsi="Book Antiqua"/>
                <w:color w:val="auto"/>
                <w:sz w:val="24"/>
                <w:szCs w:val="24"/>
                <w:lang w:val="en-US"/>
              </w:rPr>
              <w:t xml:space="preserve">, </w:t>
            </w:r>
            <w:r w:rsidR="00C600FB" w:rsidRPr="00C600FB">
              <w:rPr>
                <w:rFonts w:ascii="Book Antiqua" w:eastAsia="함초롬바탕" w:hAnsi="Book Antiqua"/>
                <w:i/>
                <w:iCs/>
                <w:color w:val="auto"/>
                <w:sz w:val="24"/>
                <w:szCs w:val="24"/>
                <w:lang w:val="en-US"/>
              </w:rPr>
              <w:t>n</w:t>
            </w:r>
            <w:r w:rsidRPr="00192B54">
              <w:rPr>
                <w:rFonts w:ascii="Book Antiqua" w:eastAsia="함초롬바탕" w:hAnsi="Book Antiqua"/>
                <w:color w:val="auto"/>
                <w:sz w:val="24"/>
                <w:szCs w:val="24"/>
                <w:lang w:val="en-US"/>
              </w:rPr>
              <w:t xml:space="preserve"> (%)</w:t>
            </w:r>
          </w:p>
        </w:tc>
        <w:tc>
          <w:tcPr>
            <w:tcW w:w="2082" w:type="dxa"/>
            <w:shd w:val="clear" w:color="auto" w:fill="auto"/>
            <w:tcMar>
              <w:top w:w="28" w:type="dxa"/>
              <w:left w:w="102" w:type="dxa"/>
              <w:bottom w:w="28" w:type="dxa"/>
              <w:right w:w="102" w:type="dxa"/>
            </w:tcMar>
            <w:vAlign w:val="center"/>
            <w:hideMark/>
          </w:tcPr>
          <w:p w14:paraId="18D842BE" w14:textId="3CA456C2" w:rsidR="00187523" w:rsidRPr="00192B54" w:rsidRDefault="00187523" w:rsidP="00192B54">
            <w:pPr>
              <w:autoSpaceDE w:val="0"/>
              <w:autoSpaceDN w:val="0"/>
              <w:adjustRightInd w:val="0"/>
              <w:snapToGrid w:val="0"/>
              <w:spacing w:line="360" w:lineRule="auto"/>
              <w:rPr>
                <w:rFonts w:ascii="Book Antiqua" w:eastAsia="Gulim" w:hAnsi="Book Antiqua"/>
                <w:b/>
              </w:rPr>
            </w:pPr>
            <w:r w:rsidRPr="00192B54">
              <w:rPr>
                <w:rFonts w:ascii="Book Antiqua" w:eastAsia="함초롬바탕" w:hAnsi="Book Antiqua"/>
                <w:b/>
                <w:i/>
                <w:iCs/>
              </w:rPr>
              <w:t>P</w:t>
            </w:r>
            <w:r w:rsidR="00C600FB">
              <w:rPr>
                <w:rFonts w:ascii="Book Antiqua" w:eastAsia="함초롬바탕" w:hAnsi="Book Antiqua"/>
                <w:b/>
              </w:rPr>
              <w:t xml:space="preserve"> </w:t>
            </w:r>
            <w:r w:rsidRPr="00192B54">
              <w:rPr>
                <w:rFonts w:ascii="Book Antiqua" w:eastAsia="함초롬바탕" w:hAnsi="Book Antiqua"/>
                <w:b/>
              </w:rPr>
              <w:t>value</w:t>
            </w:r>
          </w:p>
        </w:tc>
      </w:tr>
      <w:tr w:rsidR="00187523" w:rsidRPr="00192B54" w14:paraId="5068CF58" w14:textId="77777777" w:rsidTr="00EF4646">
        <w:tc>
          <w:tcPr>
            <w:tcW w:w="2796" w:type="dxa"/>
            <w:tcMar>
              <w:top w:w="28" w:type="dxa"/>
              <w:left w:w="102" w:type="dxa"/>
              <w:bottom w:w="28" w:type="dxa"/>
              <w:right w:w="102" w:type="dxa"/>
            </w:tcMar>
            <w:vAlign w:val="center"/>
            <w:hideMark/>
          </w:tcPr>
          <w:p w14:paraId="7D709630"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Admission</w:t>
            </w:r>
          </w:p>
        </w:tc>
        <w:tc>
          <w:tcPr>
            <w:tcW w:w="2126" w:type="dxa"/>
            <w:tcMar>
              <w:top w:w="28" w:type="dxa"/>
              <w:left w:w="102" w:type="dxa"/>
              <w:bottom w:w="28" w:type="dxa"/>
              <w:right w:w="102" w:type="dxa"/>
            </w:tcMar>
            <w:vAlign w:val="center"/>
            <w:hideMark/>
          </w:tcPr>
          <w:p w14:paraId="633EA227"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18 (33.3)</w:t>
            </w:r>
          </w:p>
        </w:tc>
        <w:tc>
          <w:tcPr>
            <w:tcW w:w="2543" w:type="dxa"/>
            <w:tcMar>
              <w:top w:w="28" w:type="dxa"/>
              <w:left w:w="102" w:type="dxa"/>
              <w:bottom w:w="28" w:type="dxa"/>
              <w:right w:w="102" w:type="dxa"/>
            </w:tcMar>
            <w:vAlign w:val="center"/>
            <w:hideMark/>
          </w:tcPr>
          <w:p w14:paraId="74DF8F9A"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18 (38.3)</w:t>
            </w:r>
          </w:p>
        </w:tc>
        <w:tc>
          <w:tcPr>
            <w:tcW w:w="2082" w:type="dxa"/>
            <w:tcMar>
              <w:top w:w="28" w:type="dxa"/>
              <w:left w:w="102" w:type="dxa"/>
              <w:bottom w:w="28" w:type="dxa"/>
              <w:right w:w="102" w:type="dxa"/>
            </w:tcMar>
            <w:vAlign w:val="center"/>
            <w:hideMark/>
          </w:tcPr>
          <w:p w14:paraId="3F94F431"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0.608</w:t>
            </w:r>
          </w:p>
        </w:tc>
      </w:tr>
      <w:tr w:rsidR="00187523" w:rsidRPr="00192B54" w14:paraId="633839B1" w14:textId="77777777" w:rsidTr="00EF4646">
        <w:tc>
          <w:tcPr>
            <w:tcW w:w="2796" w:type="dxa"/>
            <w:tcMar>
              <w:top w:w="28" w:type="dxa"/>
              <w:left w:w="102" w:type="dxa"/>
              <w:bottom w:w="28" w:type="dxa"/>
              <w:right w:w="102" w:type="dxa"/>
            </w:tcMar>
            <w:vAlign w:val="center"/>
            <w:hideMark/>
          </w:tcPr>
          <w:p w14:paraId="5FE7511D"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Thromboembolism</w:t>
            </w:r>
          </w:p>
        </w:tc>
        <w:tc>
          <w:tcPr>
            <w:tcW w:w="2126" w:type="dxa"/>
            <w:tcMar>
              <w:top w:w="28" w:type="dxa"/>
              <w:left w:w="102" w:type="dxa"/>
              <w:bottom w:w="28" w:type="dxa"/>
              <w:right w:w="102" w:type="dxa"/>
            </w:tcMar>
            <w:vAlign w:val="center"/>
            <w:hideMark/>
          </w:tcPr>
          <w:p w14:paraId="481F9FD3"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3 (5.6)</w:t>
            </w:r>
          </w:p>
        </w:tc>
        <w:tc>
          <w:tcPr>
            <w:tcW w:w="2543" w:type="dxa"/>
            <w:tcMar>
              <w:top w:w="28" w:type="dxa"/>
              <w:left w:w="102" w:type="dxa"/>
              <w:bottom w:w="28" w:type="dxa"/>
              <w:right w:w="102" w:type="dxa"/>
            </w:tcMar>
            <w:vAlign w:val="center"/>
            <w:hideMark/>
          </w:tcPr>
          <w:p w14:paraId="004336C6"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9 (19.1)</w:t>
            </w:r>
          </w:p>
        </w:tc>
        <w:tc>
          <w:tcPr>
            <w:tcW w:w="2082" w:type="dxa"/>
            <w:tcMar>
              <w:top w:w="28" w:type="dxa"/>
              <w:left w:w="102" w:type="dxa"/>
              <w:bottom w:w="28" w:type="dxa"/>
              <w:right w:w="102" w:type="dxa"/>
            </w:tcMar>
            <w:vAlign w:val="center"/>
            <w:hideMark/>
          </w:tcPr>
          <w:p w14:paraId="2D990A98" w14:textId="0EC1E402"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0.035</w:t>
            </w:r>
            <w:r w:rsidR="000133F2" w:rsidRPr="000133F2">
              <w:rPr>
                <w:rFonts w:ascii="Book Antiqua" w:eastAsia="함초롬바탕" w:hAnsi="Book Antiqua"/>
                <w:vertAlign w:val="superscript"/>
              </w:rPr>
              <w:t>a</w:t>
            </w:r>
          </w:p>
        </w:tc>
      </w:tr>
      <w:tr w:rsidR="00187523" w:rsidRPr="00192B54" w14:paraId="549E155D" w14:textId="77777777" w:rsidTr="00EF4646">
        <w:tc>
          <w:tcPr>
            <w:tcW w:w="2796" w:type="dxa"/>
            <w:tcMar>
              <w:top w:w="28" w:type="dxa"/>
              <w:left w:w="102" w:type="dxa"/>
              <w:bottom w:w="28" w:type="dxa"/>
              <w:right w:w="102" w:type="dxa"/>
            </w:tcMar>
            <w:vAlign w:val="center"/>
            <w:hideMark/>
          </w:tcPr>
          <w:p w14:paraId="437A797D" w14:textId="2DEC1AE2"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Neuropathy</w:t>
            </w:r>
            <w:r w:rsidR="00EF4646">
              <w:rPr>
                <w:rFonts w:ascii="Book Antiqua" w:eastAsia="Gulim" w:hAnsi="Book Antiqua"/>
              </w:rPr>
              <w:t xml:space="preserve"> </w:t>
            </w:r>
            <w:r w:rsidRPr="00192B54">
              <w:rPr>
                <w:rFonts w:ascii="Book Antiqua" w:eastAsia="함초롬바탕" w:hAnsi="Book Antiqua"/>
              </w:rPr>
              <w:t>(Grade 1,2/3,4)</w:t>
            </w:r>
          </w:p>
        </w:tc>
        <w:tc>
          <w:tcPr>
            <w:tcW w:w="2126" w:type="dxa"/>
            <w:tcMar>
              <w:top w:w="28" w:type="dxa"/>
              <w:left w:w="102" w:type="dxa"/>
              <w:bottom w:w="28" w:type="dxa"/>
              <w:right w:w="102" w:type="dxa"/>
            </w:tcMar>
            <w:vAlign w:val="center"/>
            <w:hideMark/>
          </w:tcPr>
          <w:p w14:paraId="525114C0" w14:textId="2953E8DC"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28 (51.9)</w:t>
            </w:r>
            <w:r w:rsidR="00EF4646">
              <w:rPr>
                <w:rFonts w:ascii="Book Antiqua" w:eastAsia="Gulim" w:hAnsi="Book Antiqua"/>
              </w:rPr>
              <w:t xml:space="preserve"> </w:t>
            </w:r>
            <w:r w:rsidRPr="00192B54">
              <w:rPr>
                <w:rFonts w:ascii="Book Antiqua" w:eastAsia="함초롬바탕" w:hAnsi="Book Antiqua"/>
              </w:rPr>
              <w:t>(11/17)</w:t>
            </w:r>
          </w:p>
        </w:tc>
        <w:tc>
          <w:tcPr>
            <w:tcW w:w="2543" w:type="dxa"/>
            <w:tcMar>
              <w:top w:w="28" w:type="dxa"/>
              <w:left w:w="102" w:type="dxa"/>
              <w:bottom w:w="28" w:type="dxa"/>
              <w:right w:w="102" w:type="dxa"/>
            </w:tcMar>
            <w:vAlign w:val="center"/>
            <w:hideMark/>
          </w:tcPr>
          <w:p w14:paraId="11291F71" w14:textId="4351D2C8"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11 (23.4)</w:t>
            </w:r>
            <w:r w:rsidR="00EF4646">
              <w:rPr>
                <w:rFonts w:ascii="Book Antiqua" w:eastAsia="Gulim" w:hAnsi="Book Antiqua"/>
              </w:rPr>
              <w:t xml:space="preserve"> </w:t>
            </w:r>
            <w:r w:rsidRPr="00192B54">
              <w:rPr>
                <w:rFonts w:ascii="Book Antiqua" w:eastAsia="함초롬바탕" w:hAnsi="Book Antiqua"/>
              </w:rPr>
              <w:t>(10/1)</w:t>
            </w:r>
          </w:p>
        </w:tc>
        <w:tc>
          <w:tcPr>
            <w:tcW w:w="2082" w:type="dxa"/>
            <w:tcMar>
              <w:top w:w="28" w:type="dxa"/>
              <w:left w:w="102" w:type="dxa"/>
              <w:bottom w:w="28" w:type="dxa"/>
              <w:right w:w="102" w:type="dxa"/>
            </w:tcMar>
            <w:vAlign w:val="center"/>
            <w:hideMark/>
          </w:tcPr>
          <w:p w14:paraId="71A7FCE7" w14:textId="371B0102"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0.000</w:t>
            </w:r>
            <w:r w:rsidR="000133F2" w:rsidRPr="000133F2">
              <w:rPr>
                <w:rFonts w:ascii="Book Antiqua" w:eastAsia="함초롬바탕" w:hAnsi="Book Antiqua"/>
                <w:vertAlign w:val="superscript"/>
              </w:rPr>
              <w:t>b</w:t>
            </w:r>
          </w:p>
        </w:tc>
      </w:tr>
      <w:tr w:rsidR="00187523" w:rsidRPr="00192B54" w14:paraId="26B587CF" w14:textId="77777777" w:rsidTr="00EF4646">
        <w:tc>
          <w:tcPr>
            <w:tcW w:w="2796" w:type="dxa"/>
            <w:tcMar>
              <w:top w:w="28" w:type="dxa"/>
              <w:left w:w="102" w:type="dxa"/>
              <w:bottom w:w="28" w:type="dxa"/>
              <w:right w:w="102" w:type="dxa"/>
            </w:tcMar>
            <w:vAlign w:val="center"/>
            <w:hideMark/>
          </w:tcPr>
          <w:p w14:paraId="4112AE3E" w14:textId="46196632"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Neutropenia</w:t>
            </w:r>
            <w:r w:rsidR="00EF4646">
              <w:rPr>
                <w:rFonts w:ascii="Book Antiqua" w:eastAsia="Gulim" w:hAnsi="Book Antiqua"/>
              </w:rPr>
              <w:t xml:space="preserve"> </w:t>
            </w:r>
            <w:r w:rsidRPr="00192B54">
              <w:rPr>
                <w:rFonts w:ascii="Book Antiqua" w:eastAsia="함초롬바탕" w:hAnsi="Book Antiqua"/>
              </w:rPr>
              <w:t>(Grade 1,2/3,4)</w:t>
            </w:r>
          </w:p>
        </w:tc>
        <w:tc>
          <w:tcPr>
            <w:tcW w:w="2126" w:type="dxa"/>
            <w:tcMar>
              <w:top w:w="28" w:type="dxa"/>
              <w:left w:w="102" w:type="dxa"/>
              <w:bottom w:w="28" w:type="dxa"/>
              <w:right w:w="102" w:type="dxa"/>
            </w:tcMar>
            <w:vAlign w:val="center"/>
            <w:hideMark/>
          </w:tcPr>
          <w:p w14:paraId="6E56C233" w14:textId="5C891179"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38 (70.4)</w:t>
            </w:r>
            <w:r w:rsidR="00EF4646">
              <w:rPr>
                <w:rFonts w:ascii="Book Antiqua" w:eastAsia="Gulim" w:hAnsi="Book Antiqua"/>
              </w:rPr>
              <w:t xml:space="preserve"> </w:t>
            </w:r>
            <w:r w:rsidRPr="00192B54">
              <w:rPr>
                <w:rFonts w:ascii="Book Antiqua" w:eastAsia="함초롬바탕" w:hAnsi="Book Antiqua"/>
              </w:rPr>
              <w:t>(12/26)</w:t>
            </w:r>
          </w:p>
        </w:tc>
        <w:tc>
          <w:tcPr>
            <w:tcW w:w="2543" w:type="dxa"/>
            <w:tcMar>
              <w:top w:w="28" w:type="dxa"/>
              <w:left w:w="102" w:type="dxa"/>
              <w:bottom w:w="28" w:type="dxa"/>
              <w:right w:w="102" w:type="dxa"/>
            </w:tcMar>
            <w:vAlign w:val="center"/>
            <w:hideMark/>
          </w:tcPr>
          <w:p w14:paraId="6AF1F060" w14:textId="1652D1DD"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35 (74.5)</w:t>
            </w:r>
            <w:r w:rsidR="00EF4646">
              <w:rPr>
                <w:rFonts w:ascii="Book Antiqua" w:eastAsia="Gulim" w:hAnsi="Book Antiqua"/>
              </w:rPr>
              <w:t xml:space="preserve"> </w:t>
            </w:r>
            <w:r w:rsidRPr="00192B54">
              <w:rPr>
                <w:rFonts w:ascii="Book Antiqua" w:eastAsia="함초롬바탕" w:hAnsi="Book Antiqua"/>
              </w:rPr>
              <w:t>(10/25)</w:t>
            </w:r>
          </w:p>
        </w:tc>
        <w:tc>
          <w:tcPr>
            <w:tcW w:w="2082" w:type="dxa"/>
            <w:tcMar>
              <w:top w:w="28" w:type="dxa"/>
              <w:left w:w="102" w:type="dxa"/>
              <w:bottom w:w="28" w:type="dxa"/>
              <w:right w:w="102" w:type="dxa"/>
            </w:tcMar>
            <w:vAlign w:val="center"/>
            <w:hideMark/>
          </w:tcPr>
          <w:p w14:paraId="5E9F776D"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0.496</w:t>
            </w:r>
          </w:p>
        </w:tc>
      </w:tr>
      <w:tr w:rsidR="00187523" w:rsidRPr="00192B54" w14:paraId="3721159D" w14:textId="77777777" w:rsidTr="00EF4646">
        <w:tc>
          <w:tcPr>
            <w:tcW w:w="2796" w:type="dxa"/>
            <w:tcMar>
              <w:top w:w="28" w:type="dxa"/>
              <w:left w:w="102" w:type="dxa"/>
              <w:bottom w:w="28" w:type="dxa"/>
              <w:right w:w="102" w:type="dxa"/>
            </w:tcMar>
            <w:vAlign w:val="center"/>
            <w:hideMark/>
          </w:tcPr>
          <w:p w14:paraId="1F3BF3F4" w14:textId="625EAE0D"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Thrombocytopenia</w:t>
            </w:r>
            <w:r w:rsidR="00EF4646">
              <w:rPr>
                <w:rFonts w:ascii="Book Antiqua" w:eastAsia="Gulim" w:hAnsi="Book Antiqua"/>
              </w:rPr>
              <w:t xml:space="preserve"> </w:t>
            </w:r>
            <w:r w:rsidRPr="00192B54">
              <w:rPr>
                <w:rFonts w:ascii="Book Antiqua" w:eastAsia="함초롬바탕" w:hAnsi="Book Antiqua"/>
              </w:rPr>
              <w:t>(Grade 1,2/3,4)</w:t>
            </w:r>
          </w:p>
        </w:tc>
        <w:tc>
          <w:tcPr>
            <w:tcW w:w="2126" w:type="dxa"/>
            <w:tcMar>
              <w:top w:w="28" w:type="dxa"/>
              <w:left w:w="102" w:type="dxa"/>
              <w:bottom w:w="28" w:type="dxa"/>
              <w:right w:w="102" w:type="dxa"/>
            </w:tcMar>
            <w:vAlign w:val="center"/>
            <w:hideMark/>
          </w:tcPr>
          <w:p w14:paraId="648D0CC8" w14:textId="1C095844"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22 (40.7)</w:t>
            </w:r>
            <w:r w:rsidR="00EF4646">
              <w:rPr>
                <w:rFonts w:ascii="Book Antiqua" w:eastAsia="Gulim" w:hAnsi="Book Antiqua"/>
              </w:rPr>
              <w:t xml:space="preserve"> </w:t>
            </w:r>
            <w:r w:rsidRPr="00192B54">
              <w:rPr>
                <w:rFonts w:ascii="Book Antiqua" w:eastAsia="함초롬바탕" w:hAnsi="Book Antiqua"/>
              </w:rPr>
              <w:t>(13/9)</w:t>
            </w:r>
          </w:p>
        </w:tc>
        <w:tc>
          <w:tcPr>
            <w:tcW w:w="2543" w:type="dxa"/>
            <w:tcMar>
              <w:top w:w="28" w:type="dxa"/>
              <w:left w:w="102" w:type="dxa"/>
              <w:bottom w:w="28" w:type="dxa"/>
              <w:right w:w="102" w:type="dxa"/>
            </w:tcMar>
            <w:vAlign w:val="center"/>
            <w:hideMark/>
          </w:tcPr>
          <w:p w14:paraId="5DFBA9BB" w14:textId="6D4AB72F"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17 (36.2)</w:t>
            </w:r>
            <w:r w:rsidR="00EF4646">
              <w:rPr>
                <w:rFonts w:ascii="Book Antiqua" w:eastAsia="Gulim" w:hAnsi="Book Antiqua"/>
              </w:rPr>
              <w:t xml:space="preserve"> </w:t>
            </w:r>
            <w:r w:rsidRPr="00192B54">
              <w:rPr>
                <w:rFonts w:ascii="Book Antiqua" w:eastAsia="함초롬바탕" w:hAnsi="Book Antiqua"/>
              </w:rPr>
              <w:t>(6/11)</w:t>
            </w:r>
          </w:p>
        </w:tc>
        <w:tc>
          <w:tcPr>
            <w:tcW w:w="2082" w:type="dxa"/>
            <w:tcMar>
              <w:top w:w="28" w:type="dxa"/>
              <w:left w:w="102" w:type="dxa"/>
              <w:bottom w:w="28" w:type="dxa"/>
              <w:right w:w="102" w:type="dxa"/>
            </w:tcMar>
            <w:vAlign w:val="center"/>
            <w:hideMark/>
          </w:tcPr>
          <w:p w14:paraId="1AAB4274"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0.893</w:t>
            </w:r>
          </w:p>
        </w:tc>
      </w:tr>
      <w:tr w:rsidR="00187523" w:rsidRPr="00192B54" w14:paraId="2BF8B69F" w14:textId="77777777" w:rsidTr="00EF4646">
        <w:tc>
          <w:tcPr>
            <w:tcW w:w="2796" w:type="dxa"/>
            <w:tcMar>
              <w:top w:w="28" w:type="dxa"/>
              <w:left w:w="102" w:type="dxa"/>
              <w:bottom w:w="28" w:type="dxa"/>
              <w:right w:w="102" w:type="dxa"/>
            </w:tcMar>
            <w:vAlign w:val="center"/>
            <w:hideMark/>
          </w:tcPr>
          <w:p w14:paraId="3A348D2F" w14:textId="6D671C4C"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Nausea</w:t>
            </w:r>
            <w:r w:rsidR="00EF4646">
              <w:rPr>
                <w:rFonts w:ascii="Book Antiqua" w:eastAsia="Gulim" w:hAnsi="Book Antiqua"/>
              </w:rPr>
              <w:t xml:space="preserve"> </w:t>
            </w:r>
            <w:r w:rsidRPr="00192B54">
              <w:rPr>
                <w:rFonts w:ascii="Book Antiqua" w:eastAsia="함초롬바탕" w:hAnsi="Book Antiqua"/>
              </w:rPr>
              <w:t>(Grade 1,2/3,4)</w:t>
            </w:r>
          </w:p>
        </w:tc>
        <w:tc>
          <w:tcPr>
            <w:tcW w:w="2126" w:type="dxa"/>
            <w:tcMar>
              <w:top w:w="28" w:type="dxa"/>
              <w:left w:w="102" w:type="dxa"/>
              <w:bottom w:w="28" w:type="dxa"/>
              <w:right w:w="102" w:type="dxa"/>
            </w:tcMar>
            <w:vAlign w:val="center"/>
            <w:hideMark/>
          </w:tcPr>
          <w:p w14:paraId="149DEE36" w14:textId="767E4861"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11 (20.4)</w:t>
            </w:r>
            <w:r w:rsidR="00EF4646">
              <w:rPr>
                <w:rFonts w:ascii="Book Antiqua" w:eastAsia="Gulim" w:hAnsi="Book Antiqua"/>
              </w:rPr>
              <w:t xml:space="preserve"> </w:t>
            </w:r>
            <w:r w:rsidRPr="00192B54">
              <w:rPr>
                <w:rFonts w:ascii="Book Antiqua" w:eastAsia="함초롬바탕" w:hAnsi="Book Antiqua"/>
              </w:rPr>
              <w:t>(9/2)</w:t>
            </w:r>
          </w:p>
        </w:tc>
        <w:tc>
          <w:tcPr>
            <w:tcW w:w="2543" w:type="dxa"/>
            <w:tcMar>
              <w:top w:w="28" w:type="dxa"/>
              <w:left w:w="102" w:type="dxa"/>
              <w:bottom w:w="28" w:type="dxa"/>
              <w:right w:w="102" w:type="dxa"/>
            </w:tcMar>
            <w:vAlign w:val="center"/>
            <w:hideMark/>
          </w:tcPr>
          <w:p w14:paraId="664FFB08" w14:textId="05FCB6CD"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22 (46.8)</w:t>
            </w:r>
            <w:r w:rsidR="00EF4646">
              <w:rPr>
                <w:rFonts w:ascii="Book Antiqua" w:eastAsia="Gulim" w:hAnsi="Book Antiqua"/>
              </w:rPr>
              <w:t xml:space="preserve"> </w:t>
            </w:r>
            <w:r w:rsidRPr="00192B54">
              <w:rPr>
                <w:rFonts w:ascii="Book Antiqua" w:eastAsia="함초롬바탕" w:hAnsi="Book Antiqua"/>
              </w:rPr>
              <w:t>(18/4)</w:t>
            </w:r>
          </w:p>
        </w:tc>
        <w:tc>
          <w:tcPr>
            <w:tcW w:w="2082" w:type="dxa"/>
            <w:tcMar>
              <w:top w:w="28" w:type="dxa"/>
              <w:left w:w="102" w:type="dxa"/>
              <w:bottom w:w="28" w:type="dxa"/>
              <w:right w:w="102" w:type="dxa"/>
            </w:tcMar>
            <w:vAlign w:val="center"/>
            <w:hideMark/>
          </w:tcPr>
          <w:p w14:paraId="255E4138" w14:textId="5436721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0.008</w:t>
            </w:r>
            <w:r w:rsidR="000133F2" w:rsidRPr="000133F2">
              <w:rPr>
                <w:rFonts w:ascii="Book Antiqua" w:eastAsia="함초롬바탕" w:hAnsi="Book Antiqua"/>
                <w:vertAlign w:val="superscript"/>
              </w:rPr>
              <w:t>b</w:t>
            </w:r>
          </w:p>
        </w:tc>
      </w:tr>
      <w:tr w:rsidR="00187523" w:rsidRPr="00192B54" w14:paraId="4A237A8C" w14:textId="77777777" w:rsidTr="00EF4646">
        <w:tc>
          <w:tcPr>
            <w:tcW w:w="2796" w:type="dxa"/>
            <w:tcMar>
              <w:top w:w="28" w:type="dxa"/>
              <w:left w:w="102" w:type="dxa"/>
              <w:bottom w:w="28" w:type="dxa"/>
              <w:right w:w="102" w:type="dxa"/>
            </w:tcMar>
            <w:vAlign w:val="center"/>
            <w:hideMark/>
          </w:tcPr>
          <w:p w14:paraId="52E17D22" w14:textId="7A463098"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Fatigue</w:t>
            </w:r>
            <w:r w:rsidR="00EF4646">
              <w:rPr>
                <w:rFonts w:ascii="Book Antiqua" w:eastAsia="Gulim" w:hAnsi="Book Antiqua"/>
              </w:rPr>
              <w:t xml:space="preserve"> </w:t>
            </w:r>
            <w:r w:rsidRPr="00192B54">
              <w:rPr>
                <w:rFonts w:ascii="Book Antiqua" w:eastAsia="함초롬바탕" w:hAnsi="Book Antiqua"/>
              </w:rPr>
              <w:t>(Grade 1,2/3,4)</w:t>
            </w:r>
          </w:p>
        </w:tc>
        <w:tc>
          <w:tcPr>
            <w:tcW w:w="2126" w:type="dxa"/>
            <w:tcMar>
              <w:top w:w="28" w:type="dxa"/>
              <w:left w:w="102" w:type="dxa"/>
              <w:bottom w:w="28" w:type="dxa"/>
              <w:right w:w="102" w:type="dxa"/>
            </w:tcMar>
            <w:vAlign w:val="center"/>
            <w:hideMark/>
          </w:tcPr>
          <w:p w14:paraId="69777CDE" w14:textId="691DDCCF"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31 (57.4)</w:t>
            </w:r>
            <w:r w:rsidR="00EF4646">
              <w:rPr>
                <w:rFonts w:ascii="Book Antiqua" w:eastAsia="Gulim" w:hAnsi="Book Antiqua"/>
              </w:rPr>
              <w:t xml:space="preserve"> </w:t>
            </w:r>
            <w:r w:rsidRPr="00192B54">
              <w:rPr>
                <w:rFonts w:ascii="Book Antiqua" w:eastAsia="함초롬바탕" w:hAnsi="Book Antiqua"/>
              </w:rPr>
              <w:t>(19/12)</w:t>
            </w:r>
          </w:p>
        </w:tc>
        <w:tc>
          <w:tcPr>
            <w:tcW w:w="2543" w:type="dxa"/>
            <w:tcMar>
              <w:top w:w="28" w:type="dxa"/>
              <w:left w:w="102" w:type="dxa"/>
              <w:bottom w:w="28" w:type="dxa"/>
              <w:right w:w="102" w:type="dxa"/>
            </w:tcMar>
            <w:vAlign w:val="center"/>
            <w:hideMark/>
          </w:tcPr>
          <w:p w14:paraId="605FA4A9" w14:textId="393A5F29"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26 (55.3)</w:t>
            </w:r>
            <w:r w:rsidR="00EF4646">
              <w:rPr>
                <w:rFonts w:ascii="Book Antiqua" w:eastAsia="Gulim" w:hAnsi="Book Antiqua"/>
              </w:rPr>
              <w:t xml:space="preserve"> </w:t>
            </w:r>
            <w:r w:rsidRPr="00192B54">
              <w:rPr>
                <w:rFonts w:ascii="Book Antiqua" w:eastAsia="함초롬바탕" w:hAnsi="Book Antiqua"/>
              </w:rPr>
              <w:t>(17/9)</w:t>
            </w:r>
          </w:p>
        </w:tc>
        <w:tc>
          <w:tcPr>
            <w:tcW w:w="2082" w:type="dxa"/>
            <w:tcMar>
              <w:top w:w="28" w:type="dxa"/>
              <w:left w:w="102" w:type="dxa"/>
              <w:bottom w:w="28" w:type="dxa"/>
              <w:right w:w="102" w:type="dxa"/>
            </w:tcMar>
            <w:vAlign w:val="center"/>
            <w:hideMark/>
          </w:tcPr>
          <w:p w14:paraId="503CDE28"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0.740</w:t>
            </w:r>
          </w:p>
        </w:tc>
      </w:tr>
      <w:tr w:rsidR="00187523" w:rsidRPr="00192B54" w14:paraId="22290234" w14:textId="77777777" w:rsidTr="00EF4646">
        <w:tc>
          <w:tcPr>
            <w:tcW w:w="2796" w:type="dxa"/>
            <w:tcMar>
              <w:top w:w="28" w:type="dxa"/>
              <w:left w:w="102" w:type="dxa"/>
              <w:bottom w:w="28" w:type="dxa"/>
              <w:right w:w="102" w:type="dxa"/>
            </w:tcMar>
            <w:vAlign w:val="center"/>
            <w:hideMark/>
          </w:tcPr>
          <w:p w14:paraId="6BD8D00A" w14:textId="2BB20FD9"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Diarrhea</w:t>
            </w:r>
            <w:r w:rsidR="00EF4646">
              <w:rPr>
                <w:rFonts w:ascii="Book Antiqua" w:eastAsia="Gulim" w:hAnsi="Book Antiqua"/>
              </w:rPr>
              <w:t xml:space="preserve"> </w:t>
            </w:r>
            <w:r w:rsidRPr="00192B54">
              <w:rPr>
                <w:rFonts w:ascii="Book Antiqua" w:eastAsia="함초롬바탕" w:hAnsi="Book Antiqua"/>
              </w:rPr>
              <w:t>(Grade 1,2/3,4)</w:t>
            </w:r>
          </w:p>
        </w:tc>
        <w:tc>
          <w:tcPr>
            <w:tcW w:w="2126" w:type="dxa"/>
            <w:tcMar>
              <w:top w:w="28" w:type="dxa"/>
              <w:left w:w="102" w:type="dxa"/>
              <w:bottom w:w="28" w:type="dxa"/>
              <w:right w:w="102" w:type="dxa"/>
            </w:tcMar>
            <w:vAlign w:val="center"/>
            <w:hideMark/>
          </w:tcPr>
          <w:p w14:paraId="007BCB84" w14:textId="2A0695B6"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10 (18.5)</w:t>
            </w:r>
            <w:r w:rsidR="00EF4646">
              <w:rPr>
                <w:rFonts w:ascii="Book Antiqua" w:eastAsia="Gulim" w:hAnsi="Book Antiqua"/>
              </w:rPr>
              <w:t xml:space="preserve"> </w:t>
            </w:r>
            <w:r w:rsidRPr="00192B54">
              <w:rPr>
                <w:rFonts w:ascii="Book Antiqua" w:eastAsia="함초롬바탕" w:hAnsi="Book Antiqua"/>
              </w:rPr>
              <w:t>(7/3)</w:t>
            </w:r>
          </w:p>
        </w:tc>
        <w:tc>
          <w:tcPr>
            <w:tcW w:w="2543" w:type="dxa"/>
            <w:tcMar>
              <w:top w:w="28" w:type="dxa"/>
              <w:left w:w="102" w:type="dxa"/>
              <w:bottom w:w="28" w:type="dxa"/>
              <w:right w:w="102" w:type="dxa"/>
            </w:tcMar>
            <w:vAlign w:val="center"/>
            <w:hideMark/>
          </w:tcPr>
          <w:p w14:paraId="04799169" w14:textId="72099A01"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12 (25.5)</w:t>
            </w:r>
            <w:r w:rsidR="00EF4646">
              <w:rPr>
                <w:rFonts w:ascii="Book Antiqua" w:eastAsia="Gulim" w:hAnsi="Book Antiqua"/>
              </w:rPr>
              <w:t xml:space="preserve"> </w:t>
            </w:r>
            <w:r w:rsidRPr="00192B54">
              <w:rPr>
                <w:rFonts w:ascii="Book Antiqua" w:eastAsia="함초롬바탕" w:hAnsi="Book Antiqua"/>
              </w:rPr>
              <w:t>(7/5)</w:t>
            </w:r>
          </w:p>
        </w:tc>
        <w:tc>
          <w:tcPr>
            <w:tcW w:w="2082" w:type="dxa"/>
            <w:tcMar>
              <w:top w:w="28" w:type="dxa"/>
              <w:left w:w="102" w:type="dxa"/>
              <w:bottom w:w="28" w:type="dxa"/>
              <w:right w:w="102" w:type="dxa"/>
            </w:tcMar>
            <w:vAlign w:val="center"/>
            <w:hideMark/>
          </w:tcPr>
          <w:p w14:paraId="46CC2EB7"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0.322</w:t>
            </w:r>
          </w:p>
        </w:tc>
      </w:tr>
      <w:tr w:rsidR="00187523" w:rsidRPr="00192B54" w14:paraId="1EEE5485" w14:textId="77777777" w:rsidTr="00EF4646">
        <w:tc>
          <w:tcPr>
            <w:tcW w:w="2796" w:type="dxa"/>
            <w:tcMar>
              <w:top w:w="28" w:type="dxa"/>
              <w:left w:w="102" w:type="dxa"/>
              <w:bottom w:w="28" w:type="dxa"/>
              <w:right w:w="102" w:type="dxa"/>
            </w:tcMar>
            <w:vAlign w:val="center"/>
            <w:hideMark/>
          </w:tcPr>
          <w:p w14:paraId="1A464D46"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Colitis/pneumonia</w:t>
            </w:r>
          </w:p>
        </w:tc>
        <w:tc>
          <w:tcPr>
            <w:tcW w:w="2126" w:type="dxa"/>
            <w:tcMar>
              <w:top w:w="28" w:type="dxa"/>
              <w:left w:w="102" w:type="dxa"/>
              <w:bottom w:w="28" w:type="dxa"/>
              <w:right w:w="102" w:type="dxa"/>
            </w:tcMar>
            <w:vAlign w:val="center"/>
            <w:hideMark/>
          </w:tcPr>
          <w:p w14:paraId="61739C2C" w14:textId="653CED4A"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11 (20.4)</w:t>
            </w:r>
            <w:r w:rsidR="00EF4646">
              <w:rPr>
                <w:rFonts w:ascii="Book Antiqua" w:eastAsia="Gulim" w:hAnsi="Book Antiqua"/>
              </w:rPr>
              <w:t xml:space="preserve"> </w:t>
            </w:r>
            <w:r w:rsidRPr="00192B54">
              <w:rPr>
                <w:rFonts w:ascii="Book Antiqua" w:eastAsia="함초롬바탕" w:hAnsi="Book Antiqua"/>
              </w:rPr>
              <w:t>(4/7)</w:t>
            </w:r>
          </w:p>
        </w:tc>
        <w:tc>
          <w:tcPr>
            <w:tcW w:w="2543" w:type="dxa"/>
            <w:tcMar>
              <w:top w:w="28" w:type="dxa"/>
              <w:left w:w="102" w:type="dxa"/>
              <w:bottom w:w="28" w:type="dxa"/>
              <w:right w:w="102" w:type="dxa"/>
            </w:tcMar>
            <w:vAlign w:val="center"/>
            <w:hideMark/>
          </w:tcPr>
          <w:p w14:paraId="1860DD64" w14:textId="4BF6481E" w:rsidR="00187523" w:rsidRPr="00192B54" w:rsidRDefault="00187523" w:rsidP="00EF4646">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13 (27.7)</w:t>
            </w:r>
            <w:r w:rsidR="00EF4646">
              <w:rPr>
                <w:rFonts w:ascii="Book Antiqua" w:eastAsia="Gulim" w:hAnsi="Book Antiqua"/>
              </w:rPr>
              <w:t xml:space="preserve"> </w:t>
            </w:r>
            <w:r w:rsidRPr="00192B54">
              <w:rPr>
                <w:rFonts w:ascii="Book Antiqua" w:eastAsia="함초롬바탕" w:hAnsi="Book Antiqua"/>
              </w:rPr>
              <w:t>(7/6)</w:t>
            </w:r>
          </w:p>
        </w:tc>
        <w:tc>
          <w:tcPr>
            <w:tcW w:w="2082" w:type="dxa"/>
            <w:tcMar>
              <w:top w:w="28" w:type="dxa"/>
              <w:left w:w="102" w:type="dxa"/>
              <w:bottom w:w="28" w:type="dxa"/>
              <w:right w:w="102" w:type="dxa"/>
            </w:tcMar>
            <w:vAlign w:val="center"/>
            <w:hideMark/>
          </w:tcPr>
          <w:p w14:paraId="571A16ED"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0.616</w:t>
            </w:r>
          </w:p>
        </w:tc>
      </w:tr>
    </w:tbl>
    <w:p w14:paraId="0C89C37A" w14:textId="2F26DCC9" w:rsidR="00187523" w:rsidRPr="00BB278E" w:rsidRDefault="000133F2" w:rsidP="00BB278E">
      <w:pPr>
        <w:pStyle w:val="MDPI43tablefooter"/>
        <w:spacing w:line="360" w:lineRule="auto"/>
        <w:rPr>
          <w:rFonts w:ascii="Book Antiqua" w:eastAsia="함초롬바탕" w:hAnsi="Book Antiqua"/>
          <w:color w:val="auto"/>
          <w:sz w:val="24"/>
          <w:szCs w:val="24"/>
        </w:rPr>
      </w:pPr>
      <w:proofErr w:type="spellStart"/>
      <w:r w:rsidRPr="000133F2">
        <w:rPr>
          <w:rFonts w:ascii="Book Antiqua" w:eastAsia="함초롬바탕" w:hAnsi="Book Antiqua"/>
          <w:sz w:val="24"/>
          <w:szCs w:val="24"/>
          <w:vertAlign w:val="superscript"/>
        </w:rPr>
        <w:t>a</w:t>
      </w:r>
      <w:r w:rsidRPr="000133F2">
        <w:rPr>
          <w:rFonts w:ascii="Book Antiqua" w:eastAsia="함초롬바탕" w:hAnsi="Book Antiqua"/>
          <w:i/>
          <w:iCs/>
          <w:sz w:val="24"/>
          <w:szCs w:val="24"/>
        </w:rPr>
        <w:t>P</w:t>
      </w:r>
      <w:proofErr w:type="spellEnd"/>
      <w:r w:rsidRPr="000133F2">
        <w:rPr>
          <w:rFonts w:ascii="Book Antiqua" w:eastAsia="함초롬바탕" w:hAnsi="Book Antiqua"/>
          <w:sz w:val="24"/>
          <w:szCs w:val="24"/>
        </w:rPr>
        <w:t xml:space="preserve"> &lt; 0.05, </w:t>
      </w:r>
      <w:proofErr w:type="spellStart"/>
      <w:r w:rsidRPr="000133F2">
        <w:rPr>
          <w:rFonts w:ascii="Book Antiqua" w:eastAsia="함초롬바탕" w:hAnsi="Book Antiqua"/>
          <w:sz w:val="24"/>
          <w:szCs w:val="24"/>
          <w:vertAlign w:val="superscript"/>
        </w:rPr>
        <w:t>b</w:t>
      </w:r>
      <w:r w:rsidRPr="000133F2">
        <w:rPr>
          <w:rFonts w:ascii="Book Antiqua" w:eastAsia="함초롬바탕" w:hAnsi="Book Antiqua"/>
          <w:i/>
          <w:iCs/>
          <w:sz w:val="24"/>
          <w:szCs w:val="24"/>
        </w:rPr>
        <w:t>P</w:t>
      </w:r>
      <w:proofErr w:type="spellEnd"/>
      <w:r w:rsidRPr="000133F2">
        <w:rPr>
          <w:rFonts w:ascii="Book Antiqua" w:eastAsia="함초롬바탕" w:hAnsi="Book Antiqua"/>
          <w:sz w:val="24"/>
          <w:szCs w:val="24"/>
        </w:rPr>
        <w:t xml:space="preserve"> &lt; 0.01</w:t>
      </w:r>
      <w:r w:rsidR="00BF7063">
        <w:rPr>
          <w:rFonts w:ascii="Book Antiqua" w:eastAsia="함초롬바탕" w:hAnsi="Book Antiqua"/>
          <w:sz w:val="24"/>
          <w:szCs w:val="24"/>
        </w:rPr>
        <w:t>.</w:t>
      </w:r>
      <w:r>
        <w:rPr>
          <w:rFonts w:ascii="Book Antiqua" w:eastAsia="함초롬바탕" w:hAnsi="Book Antiqua"/>
          <w:sz w:val="24"/>
          <w:szCs w:val="24"/>
        </w:rPr>
        <w:t xml:space="preserve"> </w:t>
      </w:r>
      <w:r w:rsidR="00187523" w:rsidRPr="00BB278E">
        <w:rPr>
          <w:rFonts w:ascii="Book Antiqua" w:eastAsia="함초롬바탕" w:hAnsi="Book Antiqua"/>
          <w:color w:val="auto"/>
          <w:sz w:val="24"/>
          <w:szCs w:val="24"/>
        </w:rPr>
        <w:t>GA</w:t>
      </w:r>
      <w:r w:rsidR="00187523">
        <w:rPr>
          <w:rFonts w:ascii="Book Antiqua" w:eastAsia="함초롬바탕" w:hAnsi="Book Antiqua"/>
          <w:color w:val="auto"/>
          <w:sz w:val="24"/>
          <w:szCs w:val="24"/>
        </w:rPr>
        <w:t>:</w:t>
      </w:r>
      <w:r w:rsidR="00187523" w:rsidRPr="00BB278E">
        <w:rPr>
          <w:rFonts w:ascii="Book Antiqua" w:eastAsia="함초롬바탕" w:hAnsi="Book Antiqua"/>
          <w:color w:val="auto"/>
          <w:sz w:val="24"/>
          <w:szCs w:val="24"/>
        </w:rPr>
        <w:t xml:space="preserve"> </w:t>
      </w:r>
      <w:r w:rsidR="00187523">
        <w:rPr>
          <w:rFonts w:ascii="Book Antiqua" w:eastAsia="함초롬바탕" w:hAnsi="Book Antiqua"/>
          <w:color w:val="auto"/>
          <w:sz w:val="24"/>
          <w:szCs w:val="24"/>
        </w:rPr>
        <w:t>G</w:t>
      </w:r>
      <w:r w:rsidR="00187523" w:rsidRPr="00BB278E">
        <w:rPr>
          <w:rFonts w:ascii="Book Antiqua" w:eastAsia="함초롬바탕" w:hAnsi="Book Antiqua"/>
          <w:color w:val="auto"/>
          <w:sz w:val="24"/>
          <w:szCs w:val="24"/>
        </w:rPr>
        <w:t>emcitabine plus nab-paclitaxel.</w:t>
      </w:r>
    </w:p>
    <w:p w14:paraId="6CFEF855" w14:textId="77777777" w:rsidR="00187523" w:rsidRPr="000B00FD" w:rsidRDefault="00187523" w:rsidP="00A87C07">
      <w:pPr>
        <w:spacing w:line="360" w:lineRule="auto"/>
        <w:jc w:val="both"/>
        <w:rPr>
          <w:rFonts w:ascii="Book Antiqua" w:hAnsi="Book Antiqua"/>
        </w:rPr>
      </w:pPr>
    </w:p>
    <w:sectPr w:rsidR="00187523" w:rsidRPr="000B0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9FBDD" w14:textId="77777777" w:rsidR="00FA5753" w:rsidRDefault="00FA5753" w:rsidP="00C73D67">
      <w:r>
        <w:separator/>
      </w:r>
    </w:p>
  </w:endnote>
  <w:endnote w:type="continuationSeparator" w:id="0">
    <w:p w14:paraId="2E2E48D1" w14:textId="77777777" w:rsidR="00FA5753" w:rsidRDefault="00FA5753" w:rsidP="00C7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함초롬바탕">
    <w:altName w:val="Arial Unicode MS"/>
    <w:charset w:val="81"/>
    <w:family w:val="roman"/>
    <w:pitch w:val="variable"/>
    <w:sig w:usb0="00000000" w:usb1="19DFFFFF" w:usb2="001BFDD7" w:usb3="00000000" w:csb0="001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7614"/>
      <w:docPartObj>
        <w:docPartGallery w:val="Page Numbers (Bottom of Page)"/>
        <w:docPartUnique/>
      </w:docPartObj>
    </w:sdtPr>
    <w:sdtEndPr/>
    <w:sdtContent>
      <w:sdt>
        <w:sdtPr>
          <w:id w:val="-1705238520"/>
          <w:docPartObj>
            <w:docPartGallery w:val="Page Numbers (Top of Page)"/>
            <w:docPartUnique/>
          </w:docPartObj>
        </w:sdtPr>
        <w:sdtEndPr/>
        <w:sdtContent>
          <w:p w14:paraId="33C3D85B" w14:textId="4367C4C4" w:rsidR="00DC3E64" w:rsidRDefault="00DC3E64" w:rsidP="00C143D3">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350F5">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350F5">
              <w:rPr>
                <w:b/>
                <w:bCs/>
                <w:noProof/>
              </w:rPr>
              <w:t>29</w:t>
            </w:r>
            <w:r>
              <w:rPr>
                <w:b/>
                <w:bCs/>
                <w:sz w:val="24"/>
                <w:szCs w:val="24"/>
              </w:rPr>
              <w:fldChar w:fldCharType="end"/>
            </w:r>
          </w:p>
        </w:sdtContent>
      </w:sdt>
    </w:sdtContent>
  </w:sdt>
  <w:p w14:paraId="270FA6EC" w14:textId="77777777" w:rsidR="00DC3E64" w:rsidRDefault="00DC3E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A1B3E" w14:textId="77777777" w:rsidR="00FA5753" w:rsidRDefault="00FA5753" w:rsidP="00C73D67">
      <w:r>
        <w:separator/>
      </w:r>
    </w:p>
  </w:footnote>
  <w:footnote w:type="continuationSeparator" w:id="0">
    <w:p w14:paraId="467D2252" w14:textId="77777777" w:rsidR="00FA5753" w:rsidRDefault="00FA5753" w:rsidP="00C73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350"/>
    <w:rsid w:val="00003451"/>
    <w:rsid w:val="000074BB"/>
    <w:rsid w:val="000133F2"/>
    <w:rsid w:val="00015625"/>
    <w:rsid w:val="00021FB5"/>
    <w:rsid w:val="00030D10"/>
    <w:rsid w:val="00031368"/>
    <w:rsid w:val="00035D13"/>
    <w:rsid w:val="0004748F"/>
    <w:rsid w:val="000763B8"/>
    <w:rsid w:val="00082395"/>
    <w:rsid w:val="000870FE"/>
    <w:rsid w:val="00094022"/>
    <w:rsid w:val="000B00FD"/>
    <w:rsid w:val="000B41AE"/>
    <w:rsid w:val="000B577F"/>
    <w:rsid w:val="000E6A4E"/>
    <w:rsid w:val="00101DCE"/>
    <w:rsid w:val="001203A2"/>
    <w:rsid w:val="0014155D"/>
    <w:rsid w:val="0015423C"/>
    <w:rsid w:val="00172988"/>
    <w:rsid w:val="0017368F"/>
    <w:rsid w:val="00187523"/>
    <w:rsid w:val="00192B54"/>
    <w:rsid w:val="001A7C79"/>
    <w:rsid w:val="001D1471"/>
    <w:rsid w:val="001E4E82"/>
    <w:rsid w:val="001E5AA9"/>
    <w:rsid w:val="001F4732"/>
    <w:rsid w:val="001F6328"/>
    <w:rsid w:val="00214F86"/>
    <w:rsid w:val="00220B91"/>
    <w:rsid w:val="0022231D"/>
    <w:rsid w:val="00267088"/>
    <w:rsid w:val="002823B9"/>
    <w:rsid w:val="002C14BB"/>
    <w:rsid w:val="002C6DA2"/>
    <w:rsid w:val="002D3419"/>
    <w:rsid w:val="002D4012"/>
    <w:rsid w:val="00310192"/>
    <w:rsid w:val="00311A8A"/>
    <w:rsid w:val="00311FB8"/>
    <w:rsid w:val="00313230"/>
    <w:rsid w:val="003158C1"/>
    <w:rsid w:val="00316F26"/>
    <w:rsid w:val="00321B5C"/>
    <w:rsid w:val="00322545"/>
    <w:rsid w:val="00333EAF"/>
    <w:rsid w:val="0034020A"/>
    <w:rsid w:val="00351C1A"/>
    <w:rsid w:val="00353F0B"/>
    <w:rsid w:val="003569AA"/>
    <w:rsid w:val="00382525"/>
    <w:rsid w:val="0039322B"/>
    <w:rsid w:val="003B5980"/>
    <w:rsid w:val="003D4373"/>
    <w:rsid w:val="003F27F2"/>
    <w:rsid w:val="00402AF2"/>
    <w:rsid w:val="0040327D"/>
    <w:rsid w:val="00416D8A"/>
    <w:rsid w:val="004371D1"/>
    <w:rsid w:val="00441AC5"/>
    <w:rsid w:val="00444FF2"/>
    <w:rsid w:val="004E1B6F"/>
    <w:rsid w:val="004F0E53"/>
    <w:rsid w:val="004F4885"/>
    <w:rsid w:val="0050425B"/>
    <w:rsid w:val="0051024F"/>
    <w:rsid w:val="00523F98"/>
    <w:rsid w:val="0053427E"/>
    <w:rsid w:val="005723ED"/>
    <w:rsid w:val="0057280A"/>
    <w:rsid w:val="005A0FA1"/>
    <w:rsid w:val="005A6E8C"/>
    <w:rsid w:val="005C17EF"/>
    <w:rsid w:val="005E4B5D"/>
    <w:rsid w:val="00603F54"/>
    <w:rsid w:val="00616528"/>
    <w:rsid w:val="0062182B"/>
    <w:rsid w:val="00623C27"/>
    <w:rsid w:val="00623C73"/>
    <w:rsid w:val="006425AB"/>
    <w:rsid w:val="00660E27"/>
    <w:rsid w:val="00663678"/>
    <w:rsid w:val="006709B6"/>
    <w:rsid w:val="006824F0"/>
    <w:rsid w:val="006A1C6C"/>
    <w:rsid w:val="006C34D5"/>
    <w:rsid w:val="006C5FA2"/>
    <w:rsid w:val="006D4F2E"/>
    <w:rsid w:val="006E7544"/>
    <w:rsid w:val="0070189F"/>
    <w:rsid w:val="00703E29"/>
    <w:rsid w:val="0073258A"/>
    <w:rsid w:val="00736B22"/>
    <w:rsid w:val="00742737"/>
    <w:rsid w:val="00750881"/>
    <w:rsid w:val="0076513E"/>
    <w:rsid w:val="007666EA"/>
    <w:rsid w:val="0078208A"/>
    <w:rsid w:val="007834A9"/>
    <w:rsid w:val="007A772E"/>
    <w:rsid w:val="007C5D3B"/>
    <w:rsid w:val="007D0584"/>
    <w:rsid w:val="007D2112"/>
    <w:rsid w:val="007E426C"/>
    <w:rsid w:val="007F3853"/>
    <w:rsid w:val="00813AE1"/>
    <w:rsid w:val="00842160"/>
    <w:rsid w:val="008529B5"/>
    <w:rsid w:val="008663C1"/>
    <w:rsid w:val="008709A4"/>
    <w:rsid w:val="00874244"/>
    <w:rsid w:val="008808ED"/>
    <w:rsid w:val="008855FC"/>
    <w:rsid w:val="00887DA2"/>
    <w:rsid w:val="008958F2"/>
    <w:rsid w:val="008D15DC"/>
    <w:rsid w:val="008D36F2"/>
    <w:rsid w:val="008F7FA6"/>
    <w:rsid w:val="009135FD"/>
    <w:rsid w:val="009350F5"/>
    <w:rsid w:val="009552DD"/>
    <w:rsid w:val="00963009"/>
    <w:rsid w:val="00967515"/>
    <w:rsid w:val="00970ED8"/>
    <w:rsid w:val="009C0158"/>
    <w:rsid w:val="009D3E31"/>
    <w:rsid w:val="009E7DD4"/>
    <w:rsid w:val="009F704E"/>
    <w:rsid w:val="009F7A00"/>
    <w:rsid w:val="00A15833"/>
    <w:rsid w:val="00A17F24"/>
    <w:rsid w:val="00A32496"/>
    <w:rsid w:val="00A605E3"/>
    <w:rsid w:val="00A64258"/>
    <w:rsid w:val="00A7214B"/>
    <w:rsid w:val="00A72F75"/>
    <w:rsid w:val="00A77B3E"/>
    <w:rsid w:val="00A80C31"/>
    <w:rsid w:val="00A838EB"/>
    <w:rsid w:val="00A86129"/>
    <w:rsid w:val="00A87C07"/>
    <w:rsid w:val="00A9224E"/>
    <w:rsid w:val="00AD1214"/>
    <w:rsid w:val="00AD4906"/>
    <w:rsid w:val="00AE7E44"/>
    <w:rsid w:val="00B00C67"/>
    <w:rsid w:val="00B0626C"/>
    <w:rsid w:val="00B1228E"/>
    <w:rsid w:val="00B22A87"/>
    <w:rsid w:val="00B33295"/>
    <w:rsid w:val="00B42F5A"/>
    <w:rsid w:val="00B655E7"/>
    <w:rsid w:val="00B65D3A"/>
    <w:rsid w:val="00B710D0"/>
    <w:rsid w:val="00B72E55"/>
    <w:rsid w:val="00B83732"/>
    <w:rsid w:val="00BB278E"/>
    <w:rsid w:val="00BC073E"/>
    <w:rsid w:val="00BC4E7D"/>
    <w:rsid w:val="00BE53F6"/>
    <w:rsid w:val="00BF0E75"/>
    <w:rsid w:val="00BF7063"/>
    <w:rsid w:val="00C100BC"/>
    <w:rsid w:val="00C143D3"/>
    <w:rsid w:val="00C14F76"/>
    <w:rsid w:val="00C31BC0"/>
    <w:rsid w:val="00C5361E"/>
    <w:rsid w:val="00C567BA"/>
    <w:rsid w:val="00C600FB"/>
    <w:rsid w:val="00C659D2"/>
    <w:rsid w:val="00C73D67"/>
    <w:rsid w:val="00C74B9F"/>
    <w:rsid w:val="00C76D81"/>
    <w:rsid w:val="00C863E2"/>
    <w:rsid w:val="00C93411"/>
    <w:rsid w:val="00CA2A55"/>
    <w:rsid w:val="00CA6840"/>
    <w:rsid w:val="00CA7893"/>
    <w:rsid w:val="00CD0EEB"/>
    <w:rsid w:val="00CE0510"/>
    <w:rsid w:val="00CE4889"/>
    <w:rsid w:val="00CE5FE5"/>
    <w:rsid w:val="00CE647E"/>
    <w:rsid w:val="00D109CA"/>
    <w:rsid w:val="00D15BEE"/>
    <w:rsid w:val="00D32191"/>
    <w:rsid w:val="00D4197A"/>
    <w:rsid w:val="00D43FC6"/>
    <w:rsid w:val="00D50DDA"/>
    <w:rsid w:val="00D51A02"/>
    <w:rsid w:val="00D53B99"/>
    <w:rsid w:val="00D84C5C"/>
    <w:rsid w:val="00DC3E64"/>
    <w:rsid w:val="00DD2451"/>
    <w:rsid w:val="00DD45D8"/>
    <w:rsid w:val="00DD7DC5"/>
    <w:rsid w:val="00DE0336"/>
    <w:rsid w:val="00E12CA8"/>
    <w:rsid w:val="00E14109"/>
    <w:rsid w:val="00E1633A"/>
    <w:rsid w:val="00E257D7"/>
    <w:rsid w:val="00E520E1"/>
    <w:rsid w:val="00E53774"/>
    <w:rsid w:val="00E73D40"/>
    <w:rsid w:val="00E84BB5"/>
    <w:rsid w:val="00E87AE6"/>
    <w:rsid w:val="00E90456"/>
    <w:rsid w:val="00EB0211"/>
    <w:rsid w:val="00EF4646"/>
    <w:rsid w:val="00EF534C"/>
    <w:rsid w:val="00EF59E9"/>
    <w:rsid w:val="00F303DB"/>
    <w:rsid w:val="00F34F21"/>
    <w:rsid w:val="00F412CC"/>
    <w:rsid w:val="00F7484C"/>
    <w:rsid w:val="00F80C8B"/>
    <w:rsid w:val="00F847BC"/>
    <w:rsid w:val="00F871A9"/>
    <w:rsid w:val="00FA5753"/>
    <w:rsid w:val="00FC61D1"/>
    <w:rsid w:val="00FD026A"/>
    <w:rsid w:val="00FE2CA0"/>
    <w:rsid w:val="00FF69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8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623C27"/>
    <w:rPr>
      <w:sz w:val="18"/>
      <w:szCs w:val="18"/>
    </w:rPr>
  </w:style>
  <w:style w:type="character" w:customStyle="1" w:styleId="Char">
    <w:name w:val="批注框文本 Char"/>
    <w:basedOn w:val="a0"/>
    <w:link w:val="a3"/>
    <w:semiHidden/>
    <w:rsid w:val="00623C27"/>
    <w:rPr>
      <w:sz w:val="18"/>
      <w:szCs w:val="18"/>
    </w:rPr>
  </w:style>
  <w:style w:type="character" w:styleId="a4">
    <w:name w:val="Hyperlink"/>
    <w:basedOn w:val="a0"/>
    <w:unhideWhenUsed/>
    <w:rsid w:val="00444FF2"/>
    <w:rPr>
      <w:color w:val="0000FF" w:themeColor="hyperlink"/>
      <w:u w:val="single"/>
    </w:rPr>
  </w:style>
  <w:style w:type="character" w:customStyle="1" w:styleId="1">
    <w:name w:val="未处理的提及1"/>
    <w:basedOn w:val="a0"/>
    <w:uiPriority w:val="99"/>
    <w:semiHidden/>
    <w:unhideWhenUsed/>
    <w:rsid w:val="00444FF2"/>
    <w:rPr>
      <w:color w:val="605E5C"/>
      <w:shd w:val="clear" w:color="auto" w:fill="E1DFDD"/>
    </w:rPr>
  </w:style>
  <w:style w:type="paragraph" w:customStyle="1" w:styleId="MDPI41tablecaption">
    <w:name w:val="MDPI_4.1_table_caption"/>
    <w:basedOn w:val="a"/>
    <w:qFormat/>
    <w:rsid w:val="001F4732"/>
    <w:pPr>
      <w:adjustRightInd w:val="0"/>
      <w:snapToGrid w:val="0"/>
      <w:spacing w:before="240" w:after="120" w:line="260" w:lineRule="atLeast"/>
      <w:ind w:left="425" w:right="425"/>
      <w:jc w:val="both"/>
    </w:pPr>
    <w:rPr>
      <w:rFonts w:ascii="Palatino Linotype" w:eastAsia="Times New Roman" w:hAnsi="Palatino Linotype"/>
      <w:color w:val="000000"/>
      <w:sz w:val="18"/>
      <w:szCs w:val="22"/>
      <w:lang w:eastAsia="de-DE" w:bidi="en-US"/>
    </w:rPr>
  </w:style>
  <w:style w:type="paragraph" w:customStyle="1" w:styleId="a5">
    <w:name w:val="바탕글"/>
    <w:basedOn w:val="a"/>
    <w:rsid w:val="001F4732"/>
    <w:pPr>
      <w:widowControl w:val="0"/>
      <w:wordWrap w:val="0"/>
      <w:autoSpaceDE w:val="0"/>
      <w:autoSpaceDN w:val="0"/>
      <w:spacing w:line="384" w:lineRule="auto"/>
      <w:jc w:val="both"/>
    </w:pPr>
    <w:rPr>
      <w:rFonts w:ascii="Gulim" w:eastAsia="Gulim" w:hAnsi="Gulim" w:cs="Gulim"/>
      <w:color w:val="000000"/>
      <w:sz w:val="20"/>
      <w:szCs w:val="20"/>
      <w:lang w:eastAsia="ko-KR"/>
    </w:rPr>
  </w:style>
  <w:style w:type="paragraph" w:customStyle="1" w:styleId="MDPI31text">
    <w:name w:val="MDPI_3.1_text"/>
    <w:link w:val="MDPI31textChar"/>
    <w:qFormat/>
    <w:rsid w:val="002D3419"/>
    <w:pPr>
      <w:adjustRightInd w:val="0"/>
      <w:snapToGrid w:val="0"/>
      <w:spacing w:line="260" w:lineRule="atLeast"/>
      <w:ind w:firstLine="425"/>
      <w:jc w:val="both"/>
    </w:pPr>
    <w:rPr>
      <w:rFonts w:ascii="Palatino Linotype" w:eastAsia="Times New Roman" w:hAnsi="Palatino Linotype"/>
      <w:snapToGrid w:val="0"/>
      <w:color w:val="000000"/>
      <w:szCs w:val="22"/>
      <w:lang w:val="en-GB" w:eastAsia="de-DE" w:bidi="en-US"/>
    </w:rPr>
  </w:style>
  <w:style w:type="character" w:customStyle="1" w:styleId="MDPI31textChar">
    <w:name w:val="MDPI_3.1_text Char"/>
    <w:link w:val="MDPI31text"/>
    <w:rsid w:val="002D3419"/>
    <w:rPr>
      <w:rFonts w:ascii="Palatino Linotype" w:eastAsia="Times New Roman" w:hAnsi="Palatino Linotype"/>
      <w:snapToGrid w:val="0"/>
      <w:color w:val="000000"/>
      <w:szCs w:val="22"/>
      <w:lang w:val="en-GB" w:eastAsia="de-DE" w:bidi="en-US"/>
    </w:rPr>
  </w:style>
  <w:style w:type="paragraph" w:customStyle="1" w:styleId="MDPI43tablefooter">
    <w:name w:val="MDPI_4.3_table_footer"/>
    <w:basedOn w:val="MDPI41tablecaption"/>
    <w:next w:val="MDPI31text"/>
    <w:qFormat/>
    <w:rsid w:val="00A72F75"/>
    <w:pPr>
      <w:spacing w:before="0"/>
      <w:ind w:left="0" w:right="0"/>
    </w:pPr>
  </w:style>
  <w:style w:type="paragraph" w:customStyle="1" w:styleId="MDPI13authornames">
    <w:name w:val="MDPI_1.3_authornames"/>
    <w:basedOn w:val="MDPI31text"/>
    <w:next w:val="a"/>
    <w:qFormat/>
    <w:rsid w:val="00187523"/>
    <w:pPr>
      <w:spacing w:after="120"/>
      <w:ind w:firstLine="0"/>
      <w:jc w:val="left"/>
    </w:pPr>
    <w:rPr>
      <w:b/>
      <w:snapToGrid/>
    </w:rPr>
  </w:style>
  <w:style w:type="paragraph" w:styleId="a6">
    <w:name w:val="header"/>
    <w:basedOn w:val="a"/>
    <w:link w:val="Char0"/>
    <w:unhideWhenUsed/>
    <w:rsid w:val="00C73D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C73D67"/>
    <w:rPr>
      <w:sz w:val="18"/>
      <w:szCs w:val="18"/>
    </w:rPr>
  </w:style>
  <w:style w:type="paragraph" w:styleId="a7">
    <w:name w:val="footer"/>
    <w:basedOn w:val="a"/>
    <w:link w:val="Char1"/>
    <w:uiPriority w:val="99"/>
    <w:unhideWhenUsed/>
    <w:rsid w:val="00C73D67"/>
    <w:pPr>
      <w:tabs>
        <w:tab w:val="center" w:pos="4153"/>
        <w:tab w:val="right" w:pos="8306"/>
      </w:tabs>
      <w:snapToGrid w:val="0"/>
    </w:pPr>
    <w:rPr>
      <w:sz w:val="18"/>
      <w:szCs w:val="18"/>
    </w:rPr>
  </w:style>
  <w:style w:type="character" w:customStyle="1" w:styleId="Char1">
    <w:name w:val="页脚 Char"/>
    <w:basedOn w:val="a0"/>
    <w:link w:val="a7"/>
    <w:uiPriority w:val="99"/>
    <w:rsid w:val="00C73D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623C27"/>
    <w:rPr>
      <w:sz w:val="18"/>
      <w:szCs w:val="18"/>
    </w:rPr>
  </w:style>
  <w:style w:type="character" w:customStyle="1" w:styleId="Char">
    <w:name w:val="批注框文本 Char"/>
    <w:basedOn w:val="a0"/>
    <w:link w:val="a3"/>
    <w:semiHidden/>
    <w:rsid w:val="00623C27"/>
    <w:rPr>
      <w:sz w:val="18"/>
      <w:szCs w:val="18"/>
    </w:rPr>
  </w:style>
  <w:style w:type="character" w:styleId="a4">
    <w:name w:val="Hyperlink"/>
    <w:basedOn w:val="a0"/>
    <w:unhideWhenUsed/>
    <w:rsid w:val="00444FF2"/>
    <w:rPr>
      <w:color w:val="0000FF" w:themeColor="hyperlink"/>
      <w:u w:val="single"/>
    </w:rPr>
  </w:style>
  <w:style w:type="character" w:customStyle="1" w:styleId="1">
    <w:name w:val="未处理的提及1"/>
    <w:basedOn w:val="a0"/>
    <w:uiPriority w:val="99"/>
    <w:semiHidden/>
    <w:unhideWhenUsed/>
    <w:rsid w:val="00444FF2"/>
    <w:rPr>
      <w:color w:val="605E5C"/>
      <w:shd w:val="clear" w:color="auto" w:fill="E1DFDD"/>
    </w:rPr>
  </w:style>
  <w:style w:type="paragraph" w:customStyle="1" w:styleId="MDPI41tablecaption">
    <w:name w:val="MDPI_4.1_table_caption"/>
    <w:basedOn w:val="a"/>
    <w:qFormat/>
    <w:rsid w:val="001F4732"/>
    <w:pPr>
      <w:adjustRightInd w:val="0"/>
      <w:snapToGrid w:val="0"/>
      <w:spacing w:before="240" w:after="120" w:line="260" w:lineRule="atLeast"/>
      <w:ind w:left="425" w:right="425"/>
      <w:jc w:val="both"/>
    </w:pPr>
    <w:rPr>
      <w:rFonts w:ascii="Palatino Linotype" w:eastAsia="Times New Roman" w:hAnsi="Palatino Linotype"/>
      <w:color w:val="000000"/>
      <w:sz w:val="18"/>
      <w:szCs w:val="22"/>
      <w:lang w:eastAsia="de-DE" w:bidi="en-US"/>
    </w:rPr>
  </w:style>
  <w:style w:type="paragraph" w:customStyle="1" w:styleId="a5">
    <w:name w:val="바탕글"/>
    <w:basedOn w:val="a"/>
    <w:rsid w:val="001F4732"/>
    <w:pPr>
      <w:widowControl w:val="0"/>
      <w:wordWrap w:val="0"/>
      <w:autoSpaceDE w:val="0"/>
      <w:autoSpaceDN w:val="0"/>
      <w:spacing w:line="384" w:lineRule="auto"/>
      <w:jc w:val="both"/>
    </w:pPr>
    <w:rPr>
      <w:rFonts w:ascii="Gulim" w:eastAsia="Gulim" w:hAnsi="Gulim" w:cs="Gulim"/>
      <w:color w:val="000000"/>
      <w:sz w:val="20"/>
      <w:szCs w:val="20"/>
      <w:lang w:eastAsia="ko-KR"/>
    </w:rPr>
  </w:style>
  <w:style w:type="paragraph" w:customStyle="1" w:styleId="MDPI31text">
    <w:name w:val="MDPI_3.1_text"/>
    <w:link w:val="MDPI31textChar"/>
    <w:qFormat/>
    <w:rsid w:val="002D3419"/>
    <w:pPr>
      <w:adjustRightInd w:val="0"/>
      <w:snapToGrid w:val="0"/>
      <w:spacing w:line="260" w:lineRule="atLeast"/>
      <w:ind w:firstLine="425"/>
      <w:jc w:val="both"/>
    </w:pPr>
    <w:rPr>
      <w:rFonts w:ascii="Palatino Linotype" w:eastAsia="Times New Roman" w:hAnsi="Palatino Linotype"/>
      <w:snapToGrid w:val="0"/>
      <w:color w:val="000000"/>
      <w:szCs w:val="22"/>
      <w:lang w:val="en-GB" w:eastAsia="de-DE" w:bidi="en-US"/>
    </w:rPr>
  </w:style>
  <w:style w:type="character" w:customStyle="1" w:styleId="MDPI31textChar">
    <w:name w:val="MDPI_3.1_text Char"/>
    <w:link w:val="MDPI31text"/>
    <w:rsid w:val="002D3419"/>
    <w:rPr>
      <w:rFonts w:ascii="Palatino Linotype" w:eastAsia="Times New Roman" w:hAnsi="Palatino Linotype"/>
      <w:snapToGrid w:val="0"/>
      <w:color w:val="000000"/>
      <w:szCs w:val="22"/>
      <w:lang w:val="en-GB" w:eastAsia="de-DE" w:bidi="en-US"/>
    </w:rPr>
  </w:style>
  <w:style w:type="paragraph" w:customStyle="1" w:styleId="MDPI43tablefooter">
    <w:name w:val="MDPI_4.3_table_footer"/>
    <w:basedOn w:val="MDPI41tablecaption"/>
    <w:next w:val="MDPI31text"/>
    <w:qFormat/>
    <w:rsid w:val="00A72F75"/>
    <w:pPr>
      <w:spacing w:before="0"/>
      <w:ind w:left="0" w:right="0"/>
    </w:pPr>
  </w:style>
  <w:style w:type="paragraph" w:customStyle="1" w:styleId="MDPI13authornames">
    <w:name w:val="MDPI_1.3_authornames"/>
    <w:basedOn w:val="MDPI31text"/>
    <w:next w:val="a"/>
    <w:qFormat/>
    <w:rsid w:val="00187523"/>
    <w:pPr>
      <w:spacing w:after="120"/>
      <w:ind w:firstLine="0"/>
      <w:jc w:val="left"/>
    </w:pPr>
    <w:rPr>
      <w:b/>
      <w:snapToGrid/>
    </w:rPr>
  </w:style>
  <w:style w:type="paragraph" w:styleId="a6">
    <w:name w:val="header"/>
    <w:basedOn w:val="a"/>
    <w:link w:val="Char0"/>
    <w:unhideWhenUsed/>
    <w:rsid w:val="00C73D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C73D67"/>
    <w:rPr>
      <w:sz w:val="18"/>
      <w:szCs w:val="18"/>
    </w:rPr>
  </w:style>
  <w:style w:type="paragraph" w:styleId="a7">
    <w:name w:val="footer"/>
    <w:basedOn w:val="a"/>
    <w:link w:val="Char1"/>
    <w:uiPriority w:val="99"/>
    <w:unhideWhenUsed/>
    <w:rsid w:val="00C73D67"/>
    <w:pPr>
      <w:tabs>
        <w:tab w:val="center" w:pos="4153"/>
        <w:tab w:val="right" w:pos="8306"/>
      </w:tabs>
      <w:snapToGrid w:val="0"/>
    </w:pPr>
    <w:rPr>
      <w:sz w:val="18"/>
      <w:szCs w:val="18"/>
    </w:rPr>
  </w:style>
  <w:style w:type="character" w:customStyle="1" w:styleId="Char1">
    <w:name w:val="页脚 Char"/>
    <w:basedOn w:val="a0"/>
    <w:link w:val="a7"/>
    <w:uiPriority w:val="99"/>
    <w:rsid w:val="00C73D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6626">
      <w:bodyDiv w:val="1"/>
      <w:marLeft w:val="0"/>
      <w:marRight w:val="0"/>
      <w:marTop w:val="0"/>
      <w:marBottom w:val="0"/>
      <w:divBdr>
        <w:top w:val="none" w:sz="0" w:space="0" w:color="auto"/>
        <w:left w:val="none" w:sz="0" w:space="0" w:color="auto"/>
        <w:bottom w:val="none" w:sz="0" w:space="0" w:color="auto"/>
        <w:right w:val="none" w:sz="0" w:space="0" w:color="auto"/>
      </w:divBdr>
    </w:div>
    <w:div w:id="531963293">
      <w:bodyDiv w:val="1"/>
      <w:marLeft w:val="0"/>
      <w:marRight w:val="0"/>
      <w:marTop w:val="0"/>
      <w:marBottom w:val="0"/>
      <w:divBdr>
        <w:top w:val="none" w:sz="0" w:space="0" w:color="auto"/>
        <w:left w:val="none" w:sz="0" w:space="0" w:color="auto"/>
        <w:bottom w:val="none" w:sz="0" w:space="0" w:color="auto"/>
        <w:right w:val="none" w:sz="0" w:space="0" w:color="auto"/>
      </w:divBdr>
    </w:div>
    <w:div w:id="587615408">
      <w:bodyDiv w:val="1"/>
      <w:marLeft w:val="0"/>
      <w:marRight w:val="0"/>
      <w:marTop w:val="0"/>
      <w:marBottom w:val="0"/>
      <w:divBdr>
        <w:top w:val="none" w:sz="0" w:space="0" w:color="auto"/>
        <w:left w:val="none" w:sz="0" w:space="0" w:color="auto"/>
        <w:bottom w:val="none" w:sz="0" w:space="0" w:color="auto"/>
        <w:right w:val="none" w:sz="0" w:space="0" w:color="auto"/>
      </w:divBdr>
    </w:div>
    <w:div w:id="1314289457">
      <w:bodyDiv w:val="1"/>
      <w:marLeft w:val="0"/>
      <w:marRight w:val="0"/>
      <w:marTop w:val="0"/>
      <w:marBottom w:val="0"/>
      <w:divBdr>
        <w:top w:val="none" w:sz="0" w:space="0" w:color="auto"/>
        <w:left w:val="none" w:sz="0" w:space="0" w:color="auto"/>
        <w:bottom w:val="none" w:sz="0" w:space="0" w:color="auto"/>
        <w:right w:val="none" w:sz="0" w:space="0" w:color="auto"/>
      </w:divBdr>
    </w:div>
    <w:div w:id="1365013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8/i17/371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29</Pages>
  <Words>6036</Words>
  <Characters>34406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5</cp:revision>
  <dcterms:created xsi:type="dcterms:W3CDTF">2020-08-12T18:56:00Z</dcterms:created>
  <dcterms:modified xsi:type="dcterms:W3CDTF">2020-09-02T08:27:00Z</dcterms:modified>
</cp:coreProperties>
</file>