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13844" w14:textId="77777777" w:rsidR="00A77B3E" w:rsidRDefault="00DD43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E08640B" w14:textId="77777777" w:rsidR="00A77B3E" w:rsidRDefault="00DD43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57699</w:t>
      </w:r>
    </w:p>
    <w:p w14:paraId="12F2BD96" w14:textId="77777777" w:rsidR="00A77B3E" w:rsidRDefault="00DD43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055FD0D4" w14:textId="77777777" w:rsidR="00A77B3E" w:rsidRDefault="00A77B3E">
      <w:pPr>
        <w:spacing w:line="360" w:lineRule="auto"/>
        <w:jc w:val="both"/>
      </w:pPr>
    </w:p>
    <w:p w14:paraId="47DB045F" w14:textId="44D43983" w:rsidR="00A77B3E" w:rsidRDefault="00DD4320">
      <w:pPr>
        <w:spacing w:line="360" w:lineRule="auto"/>
        <w:jc w:val="both"/>
      </w:pPr>
      <w:r>
        <w:rPr>
          <w:rFonts w:ascii="Book Antiqua" w:eastAsia="Book Antiqua" w:hAnsi="Book Antiqua" w:cs="Book Antiqua"/>
          <w:b/>
          <w:color w:val="000000"/>
        </w:rPr>
        <w:t xml:space="preserve">Hepatocellular </w:t>
      </w:r>
      <w:r w:rsidR="003C5402">
        <w:rPr>
          <w:rFonts w:ascii="Book Antiqua" w:eastAsia="Book Antiqua" w:hAnsi="Book Antiqua" w:cs="Book Antiqua"/>
          <w:b/>
          <w:color w:val="000000"/>
        </w:rPr>
        <w:t>c</w:t>
      </w:r>
      <w:r>
        <w:rPr>
          <w:rFonts w:ascii="Book Antiqua" w:eastAsia="Book Antiqua" w:hAnsi="Book Antiqua" w:cs="Book Antiqua"/>
          <w:b/>
          <w:color w:val="000000"/>
        </w:rPr>
        <w:t xml:space="preserve">arcinoma </w:t>
      </w:r>
      <w:r w:rsidR="00787C7F" w:rsidRPr="00787C7F">
        <w:rPr>
          <w:rFonts w:ascii="Book Antiqua" w:eastAsia="Book Antiqua" w:hAnsi="Book Antiqua" w:cs="Book Antiqua"/>
          <w:b/>
          <w:color w:val="000000"/>
        </w:rPr>
        <w:t>Liver Imaging Reporting and Data Systems</w:t>
      </w:r>
      <w:r>
        <w:rPr>
          <w:rFonts w:ascii="Book Antiqua" w:eastAsia="Book Antiqua" w:hAnsi="Book Antiqua" w:cs="Book Antiqua"/>
          <w:b/>
          <w:color w:val="000000"/>
        </w:rPr>
        <w:t xml:space="preserve"> </w:t>
      </w:r>
      <w:r w:rsidR="003C5402">
        <w:rPr>
          <w:rFonts w:ascii="Book Antiqua" w:eastAsia="Book Antiqua" w:hAnsi="Book Antiqua" w:cs="Book Antiqua"/>
          <w:b/>
          <w:color w:val="000000"/>
        </w:rPr>
        <w:t>t</w:t>
      </w:r>
      <w:r>
        <w:rPr>
          <w:rFonts w:ascii="Book Antiqua" w:eastAsia="Book Antiqua" w:hAnsi="Book Antiqua" w:cs="Book Antiqua"/>
          <w:b/>
          <w:color w:val="000000"/>
        </w:rPr>
        <w:t xml:space="preserve">reatment </w:t>
      </w:r>
      <w:r w:rsidR="003C5402">
        <w:rPr>
          <w:rFonts w:ascii="Book Antiqua" w:eastAsia="Book Antiqua" w:hAnsi="Book Antiqua" w:cs="Book Antiqua"/>
          <w:b/>
          <w:color w:val="000000"/>
        </w:rPr>
        <w:t>r</w:t>
      </w:r>
      <w:r>
        <w:rPr>
          <w:rFonts w:ascii="Book Antiqua" w:eastAsia="Book Antiqua" w:hAnsi="Book Antiqua" w:cs="Book Antiqua"/>
          <w:b/>
          <w:color w:val="000000"/>
        </w:rPr>
        <w:t xml:space="preserve">esponse </w:t>
      </w:r>
      <w:r w:rsidR="001372D2">
        <w:rPr>
          <w:rFonts w:ascii="Book Antiqua" w:eastAsia="Book Antiqua" w:hAnsi="Book Antiqua" w:cs="Book Antiqua"/>
          <w:b/>
          <w:color w:val="000000"/>
        </w:rPr>
        <w:t>a</w:t>
      </w:r>
      <w:r>
        <w:rPr>
          <w:rFonts w:ascii="Book Antiqua" w:eastAsia="Book Antiqua" w:hAnsi="Book Antiqua" w:cs="Book Antiqua"/>
          <w:b/>
          <w:color w:val="000000"/>
        </w:rPr>
        <w:t xml:space="preserve">ssessment: Lessons </w:t>
      </w:r>
      <w:r w:rsidR="003C5402">
        <w:rPr>
          <w:rFonts w:ascii="Book Antiqua" w:eastAsia="Book Antiqua" w:hAnsi="Book Antiqua" w:cs="Book Antiqua"/>
          <w:b/>
          <w:color w:val="000000"/>
        </w:rPr>
        <w:t>l</w:t>
      </w:r>
      <w:r>
        <w:rPr>
          <w:rFonts w:ascii="Book Antiqua" w:eastAsia="Book Antiqua" w:hAnsi="Book Antiqua" w:cs="Book Antiqua"/>
          <w:b/>
          <w:color w:val="000000"/>
        </w:rPr>
        <w:t xml:space="preserve">earned and </w:t>
      </w:r>
      <w:r w:rsidR="003C5402">
        <w:rPr>
          <w:rFonts w:ascii="Book Antiqua" w:eastAsia="Book Antiqua" w:hAnsi="Book Antiqua" w:cs="Book Antiqua"/>
          <w:b/>
          <w:color w:val="000000"/>
        </w:rPr>
        <w:t>f</w:t>
      </w:r>
      <w:r>
        <w:rPr>
          <w:rFonts w:ascii="Book Antiqua" w:eastAsia="Book Antiqua" w:hAnsi="Book Antiqua" w:cs="Book Antiqua"/>
          <w:b/>
          <w:color w:val="000000"/>
        </w:rPr>
        <w:t xml:space="preserve">uture </w:t>
      </w:r>
      <w:r w:rsidR="003C5402">
        <w:rPr>
          <w:rFonts w:ascii="Book Antiqua" w:eastAsia="Book Antiqua" w:hAnsi="Book Antiqua" w:cs="Book Antiqua"/>
          <w:b/>
          <w:color w:val="000000"/>
        </w:rPr>
        <w:t>d</w:t>
      </w:r>
      <w:r>
        <w:rPr>
          <w:rFonts w:ascii="Book Antiqua" w:eastAsia="Book Antiqua" w:hAnsi="Book Antiqua" w:cs="Book Antiqua"/>
          <w:b/>
          <w:color w:val="000000"/>
        </w:rPr>
        <w:t>irections</w:t>
      </w:r>
    </w:p>
    <w:p w14:paraId="3843828F" w14:textId="77777777" w:rsidR="00A77B3E" w:rsidRDefault="00A77B3E">
      <w:pPr>
        <w:spacing w:line="360" w:lineRule="auto"/>
        <w:jc w:val="both"/>
      </w:pPr>
    </w:p>
    <w:p w14:paraId="10F47DD2" w14:textId="495E9A2F" w:rsidR="00A77B3E" w:rsidRDefault="00787C7F">
      <w:pPr>
        <w:spacing w:line="360" w:lineRule="auto"/>
        <w:jc w:val="both"/>
      </w:pPr>
      <w:r>
        <w:rPr>
          <w:rFonts w:ascii="Book Antiqua" w:eastAsia="Book Antiqua" w:hAnsi="Book Antiqua" w:cs="Book Antiqua"/>
          <w:color w:val="000000"/>
        </w:rPr>
        <w:t xml:space="preserve">Aslam A </w:t>
      </w:r>
      <w:r w:rsidRPr="003D626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D4320">
        <w:rPr>
          <w:rFonts w:ascii="Book Antiqua" w:eastAsia="Book Antiqua" w:hAnsi="Book Antiqua" w:cs="Book Antiqua"/>
          <w:color w:val="000000"/>
        </w:rPr>
        <w:t>LI-RADS treatment response assessment emerging data</w:t>
      </w:r>
    </w:p>
    <w:p w14:paraId="0E8B9AEA" w14:textId="77777777" w:rsidR="00A77B3E" w:rsidRDefault="00A77B3E">
      <w:pPr>
        <w:spacing w:line="360" w:lineRule="auto"/>
        <w:jc w:val="both"/>
      </w:pPr>
    </w:p>
    <w:p w14:paraId="1CC2AA46" w14:textId="58F68224" w:rsidR="00A77B3E" w:rsidRDefault="00DD4320">
      <w:pPr>
        <w:spacing w:line="360" w:lineRule="auto"/>
        <w:jc w:val="both"/>
      </w:pPr>
      <w:r>
        <w:rPr>
          <w:rFonts w:ascii="Book Antiqua" w:eastAsia="Book Antiqua" w:hAnsi="Book Antiqua" w:cs="Book Antiqua"/>
          <w:color w:val="000000"/>
        </w:rPr>
        <w:t xml:space="preserve">Anum Aslam, </w:t>
      </w:r>
      <w:r w:rsidR="00CD7A54">
        <w:rPr>
          <w:rFonts w:ascii="Book Antiqua" w:eastAsia="Book Antiqua" w:hAnsi="Book Antiqua" w:cs="Book Antiqua"/>
          <w:color w:val="000000"/>
        </w:rPr>
        <w:t xml:space="preserve">Richard </w:t>
      </w:r>
      <w:proofErr w:type="spellStart"/>
      <w:r w:rsidR="00CD7A54">
        <w:rPr>
          <w:rFonts w:ascii="Book Antiqua" w:eastAsia="Book Antiqua" w:hAnsi="Book Antiqua" w:cs="Book Antiqua"/>
          <w:color w:val="000000"/>
        </w:rPr>
        <w:t>Kinh</w:t>
      </w:r>
      <w:proofErr w:type="spellEnd"/>
      <w:r w:rsidR="00CD7A54">
        <w:rPr>
          <w:rFonts w:ascii="Book Antiqua" w:eastAsia="Book Antiqua" w:hAnsi="Book Antiqua" w:cs="Book Antiqua"/>
          <w:color w:val="000000"/>
        </w:rPr>
        <w:t xml:space="preserve"> Gian</w:t>
      </w:r>
      <w:r w:rsidR="000B064D">
        <w:rPr>
          <w:rFonts w:ascii="Book Antiqua" w:eastAsia="Book Antiqua" w:hAnsi="Book Antiqua" w:cs="Book Antiqua"/>
          <w:color w:val="000000"/>
        </w:rPr>
        <w:t xml:space="preserve"> Do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Avinash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Kambadakone</w:t>
      </w:r>
      <w:proofErr w:type="spellEnd"/>
      <w:r>
        <w:rPr>
          <w:rFonts w:ascii="Book Antiqua" w:eastAsia="Book Antiqua" w:hAnsi="Book Antiqua" w:cs="Book Antiqua"/>
          <w:color w:val="000000"/>
        </w:rPr>
        <w:t xml:space="preserve">, Bradley Spieler, Frank H Miller, Ahmed M </w:t>
      </w:r>
      <w:proofErr w:type="spellStart"/>
      <w:r>
        <w:rPr>
          <w:rFonts w:ascii="Book Antiqua" w:eastAsia="Book Antiqua" w:hAnsi="Book Antiqua" w:cs="Book Antiqua"/>
          <w:color w:val="000000"/>
        </w:rPr>
        <w:t>Gabr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Charalel</w:t>
      </w:r>
      <w:proofErr w:type="spellEnd"/>
      <w:r>
        <w:rPr>
          <w:rFonts w:ascii="Book Antiqua" w:eastAsia="Book Antiqua" w:hAnsi="Book Antiqua" w:cs="Book Antiqua"/>
          <w:color w:val="000000"/>
        </w:rPr>
        <w:t xml:space="preserve">, </w:t>
      </w:r>
      <w:r w:rsidR="00E351B4">
        <w:rPr>
          <w:rFonts w:ascii="Book Antiqua" w:eastAsia="Book Antiqua" w:hAnsi="Book Antiqua" w:cs="Book Antiqua"/>
          <w:color w:val="000000"/>
        </w:rPr>
        <w:t>Charles Y Kim</w:t>
      </w:r>
      <w:r>
        <w:rPr>
          <w:rFonts w:ascii="Book Antiqua" w:eastAsia="Book Antiqua" w:hAnsi="Book Antiqua" w:cs="Book Antiqua"/>
          <w:color w:val="000000"/>
        </w:rPr>
        <w:t xml:space="preserve">, David C Madoff, Mishal </w:t>
      </w:r>
      <w:proofErr w:type="spellStart"/>
      <w:r>
        <w:rPr>
          <w:rFonts w:ascii="Book Antiqua" w:eastAsia="Book Antiqua" w:hAnsi="Book Antiqua" w:cs="Book Antiqua"/>
          <w:color w:val="000000"/>
        </w:rPr>
        <w:t>Mendiratta</w:t>
      </w:r>
      <w:proofErr w:type="spellEnd"/>
      <w:r>
        <w:rPr>
          <w:rFonts w:ascii="Book Antiqua" w:eastAsia="Book Antiqua" w:hAnsi="Book Antiqua" w:cs="Book Antiqua"/>
          <w:color w:val="000000"/>
        </w:rPr>
        <w:t>-Lala</w:t>
      </w:r>
    </w:p>
    <w:p w14:paraId="730AF9CC" w14:textId="77777777" w:rsidR="00A77B3E" w:rsidRDefault="00A77B3E">
      <w:pPr>
        <w:spacing w:line="360" w:lineRule="auto"/>
        <w:jc w:val="both"/>
      </w:pPr>
    </w:p>
    <w:p w14:paraId="071DF40F" w14:textId="18FE520F" w:rsidR="00A77B3E" w:rsidRDefault="00DD4320">
      <w:pPr>
        <w:spacing w:line="360" w:lineRule="auto"/>
        <w:jc w:val="both"/>
      </w:pPr>
      <w:r>
        <w:rPr>
          <w:rFonts w:ascii="Book Antiqua" w:eastAsia="Book Antiqua" w:hAnsi="Book Antiqua" w:cs="Book Antiqua"/>
          <w:b/>
          <w:bCs/>
          <w:color w:val="000000"/>
        </w:rPr>
        <w:t xml:space="preserve">Anum Aslam, </w:t>
      </w:r>
      <w:r w:rsidR="00787C7F">
        <w:rPr>
          <w:rFonts w:ascii="Book Antiqua" w:eastAsia="Book Antiqua" w:hAnsi="Book Antiqua" w:cs="Book Antiqua"/>
          <w:color w:val="000000"/>
        </w:rPr>
        <w:t xml:space="preserve">Department of </w:t>
      </w:r>
      <w:r>
        <w:rPr>
          <w:rFonts w:ascii="Book Antiqua" w:eastAsia="Book Antiqua" w:hAnsi="Book Antiqua" w:cs="Book Antiqua"/>
          <w:color w:val="000000"/>
        </w:rPr>
        <w:t>Radiology, University of Michigan, Ann Arbor, M</w:t>
      </w:r>
      <w:r w:rsidRPr="00472401">
        <w:rPr>
          <w:rFonts w:ascii="Book Antiqua" w:eastAsia="Book Antiqua" w:hAnsi="Book Antiqua" w:cs="Book Antiqua"/>
          <w:caps/>
          <w:color w:val="000000"/>
        </w:rPr>
        <w:t>i</w:t>
      </w:r>
      <w:r w:rsidR="00472401" w:rsidRPr="00472401">
        <w:rPr>
          <w:rFonts w:ascii="Book Antiqua" w:eastAsia="Book Antiqua" w:hAnsi="Book Antiqua" w:cs="Book Antiqua"/>
          <w:caps/>
          <w:color w:val="000000"/>
        </w:rPr>
        <w:t xml:space="preserve"> </w:t>
      </w:r>
      <w:r>
        <w:rPr>
          <w:rFonts w:ascii="Book Antiqua" w:eastAsia="Book Antiqua" w:hAnsi="Book Antiqua" w:cs="Book Antiqua"/>
          <w:color w:val="000000"/>
        </w:rPr>
        <w:t>48019, United States</w:t>
      </w:r>
    </w:p>
    <w:p w14:paraId="23289B1F" w14:textId="77777777" w:rsidR="00A77B3E" w:rsidRDefault="00A77B3E">
      <w:pPr>
        <w:spacing w:line="360" w:lineRule="auto"/>
        <w:jc w:val="both"/>
      </w:pPr>
    </w:p>
    <w:p w14:paraId="67D3CC86" w14:textId="5A3AA809" w:rsidR="00A77B3E" w:rsidRDefault="000B064D">
      <w:pPr>
        <w:spacing w:line="360" w:lineRule="auto"/>
        <w:jc w:val="both"/>
      </w:pPr>
      <w:r w:rsidRPr="000B064D">
        <w:rPr>
          <w:rFonts w:ascii="Book Antiqua" w:eastAsia="Book Antiqua" w:hAnsi="Book Antiqua" w:cs="Book Antiqua"/>
          <w:b/>
          <w:bCs/>
          <w:color w:val="000000"/>
        </w:rPr>
        <w:t xml:space="preserve">Richard </w:t>
      </w:r>
      <w:proofErr w:type="spellStart"/>
      <w:r w:rsidRPr="000B064D">
        <w:rPr>
          <w:rFonts w:ascii="Book Antiqua" w:eastAsia="Book Antiqua" w:hAnsi="Book Antiqua" w:cs="Book Antiqua"/>
          <w:b/>
          <w:bCs/>
          <w:color w:val="000000"/>
        </w:rPr>
        <w:t>Kinh</w:t>
      </w:r>
      <w:proofErr w:type="spellEnd"/>
      <w:r w:rsidRPr="000B064D">
        <w:rPr>
          <w:rFonts w:ascii="Book Antiqua" w:eastAsia="Book Antiqua" w:hAnsi="Book Antiqua" w:cs="Book Antiqua"/>
          <w:b/>
          <w:bCs/>
          <w:color w:val="000000"/>
        </w:rPr>
        <w:t xml:space="preserve"> Gian Do</w:t>
      </w:r>
      <w:r w:rsidR="00DD4320">
        <w:rPr>
          <w:rFonts w:ascii="Book Antiqua" w:eastAsia="Book Antiqua" w:hAnsi="Book Antiqua" w:cs="Book Antiqua"/>
          <w:b/>
          <w:bCs/>
          <w:color w:val="000000"/>
        </w:rPr>
        <w:t xml:space="preserve">, </w:t>
      </w:r>
      <w:r w:rsidR="00DD4320">
        <w:rPr>
          <w:rFonts w:ascii="Book Antiqua" w:eastAsia="Book Antiqua" w:hAnsi="Book Antiqua" w:cs="Book Antiqua"/>
          <w:color w:val="000000"/>
        </w:rPr>
        <w:t xml:space="preserve">Department of Radiology, Memorial Sloan Kettering Cancer Center, New York, </w:t>
      </w:r>
      <w:r w:rsidR="00787C7F">
        <w:rPr>
          <w:rFonts w:ascii="Book Antiqua" w:eastAsia="Book Antiqua" w:hAnsi="Book Antiqua" w:cs="Book Antiqua"/>
          <w:color w:val="000000"/>
        </w:rPr>
        <w:t>NY</w:t>
      </w:r>
      <w:r w:rsidR="00DD4320">
        <w:rPr>
          <w:rFonts w:ascii="Book Antiqua" w:eastAsia="Book Antiqua" w:hAnsi="Book Antiqua" w:cs="Book Antiqua"/>
          <w:color w:val="000000"/>
        </w:rPr>
        <w:t xml:space="preserve"> 10065, United States</w:t>
      </w:r>
    </w:p>
    <w:p w14:paraId="435A2FD5" w14:textId="77777777" w:rsidR="00A77B3E" w:rsidRDefault="00A77B3E">
      <w:pPr>
        <w:spacing w:line="360" w:lineRule="auto"/>
        <w:jc w:val="both"/>
      </w:pPr>
    </w:p>
    <w:p w14:paraId="75E9E195" w14:textId="5E116255" w:rsidR="00A77B3E" w:rsidRDefault="00DD4320">
      <w:pPr>
        <w:spacing w:line="360" w:lineRule="auto"/>
        <w:jc w:val="both"/>
      </w:pPr>
      <w:proofErr w:type="spellStart"/>
      <w:r>
        <w:rPr>
          <w:rFonts w:ascii="Book Antiqua" w:eastAsia="Book Antiqua" w:hAnsi="Book Antiqua" w:cs="Book Antiqua"/>
          <w:b/>
          <w:bCs/>
          <w:color w:val="000000"/>
        </w:rPr>
        <w:t>Avinash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Kambadakone</w:t>
      </w:r>
      <w:proofErr w:type="spellEnd"/>
      <w:r>
        <w:rPr>
          <w:rFonts w:ascii="Book Antiqua" w:eastAsia="Book Antiqua" w:hAnsi="Book Antiqua" w:cs="Book Antiqua"/>
          <w:b/>
          <w:bCs/>
          <w:color w:val="000000"/>
        </w:rPr>
        <w:t xml:space="preserve">, </w:t>
      </w:r>
      <w:r w:rsidR="00F51C5B">
        <w:rPr>
          <w:rFonts w:ascii="Book Antiqua" w:eastAsia="Book Antiqua" w:hAnsi="Book Antiqua" w:cs="Book Antiqua"/>
          <w:color w:val="000000"/>
        </w:rPr>
        <w:t xml:space="preserve">Abdominal Imaging and Interventional Radiology, </w:t>
      </w:r>
      <w:r>
        <w:rPr>
          <w:rFonts w:ascii="Book Antiqua" w:eastAsia="Book Antiqua" w:hAnsi="Book Antiqua" w:cs="Book Antiqua"/>
          <w:color w:val="000000"/>
        </w:rPr>
        <w:t>Harvard Medical School, Massachusetts General Hospital, Boston, MA 02114, United States</w:t>
      </w:r>
    </w:p>
    <w:p w14:paraId="287FFDDA" w14:textId="77777777" w:rsidR="00A77B3E" w:rsidRDefault="00A77B3E">
      <w:pPr>
        <w:spacing w:line="360" w:lineRule="auto"/>
        <w:jc w:val="both"/>
      </w:pPr>
    </w:p>
    <w:p w14:paraId="513A5D40" w14:textId="1F0E5422" w:rsidR="00A77B3E" w:rsidRDefault="00DD4320">
      <w:pPr>
        <w:spacing w:line="360" w:lineRule="auto"/>
        <w:jc w:val="both"/>
      </w:pPr>
      <w:r>
        <w:rPr>
          <w:rFonts w:ascii="Book Antiqua" w:eastAsia="Book Antiqua" w:hAnsi="Book Antiqua" w:cs="Book Antiqua"/>
          <w:b/>
          <w:bCs/>
          <w:color w:val="000000"/>
        </w:rPr>
        <w:t xml:space="preserve">Bradley Spieler, </w:t>
      </w:r>
      <w:r w:rsidR="009B3F33">
        <w:rPr>
          <w:rFonts w:ascii="Book Antiqua" w:eastAsia="Book Antiqua" w:hAnsi="Book Antiqua" w:cs="Book Antiqua"/>
          <w:color w:val="000000"/>
        </w:rPr>
        <w:t xml:space="preserve">Department of </w:t>
      </w:r>
      <w:r>
        <w:rPr>
          <w:rFonts w:ascii="Book Antiqua" w:eastAsia="Book Antiqua" w:hAnsi="Book Antiqua" w:cs="Book Antiqua"/>
          <w:color w:val="000000"/>
        </w:rPr>
        <w:t>Radiology, Louisiana State University Health Sciences Center, New Orleans, L</w:t>
      </w:r>
      <w:r w:rsidR="00DC67DE">
        <w:rPr>
          <w:rFonts w:ascii="Book Antiqua" w:eastAsia="Book Antiqua" w:hAnsi="Book Antiqua" w:cs="Book Antiqua"/>
          <w:color w:val="000000"/>
        </w:rPr>
        <w:t xml:space="preserve">A </w:t>
      </w:r>
      <w:r>
        <w:rPr>
          <w:rFonts w:ascii="Book Antiqua" w:eastAsia="Book Antiqua" w:hAnsi="Book Antiqua" w:cs="Book Antiqua"/>
          <w:color w:val="000000"/>
        </w:rPr>
        <w:t>70112, United States</w:t>
      </w:r>
    </w:p>
    <w:p w14:paraId="47183DE9" w14:textId="77777777" w:rsidR="00A77B3E" w:rsidRDefault="00A77B3E">
      <w:pPr>
        <w:spacing w:line="360" w:lineRule="auto"/>
        <w:jc w:val="both"/>
      </w:pPr>
    </w:p>
    <w:p w14:paraId="080BEF6F" w14:textId="2D542BCA" w:rsidR="00A77B3E" w:rsidRDefault="00DD4320">
      <w:pPr>
        <w:spacing w:line="360" w:lineRule="auto"/>
        <w:jc w:val="both"/>
      </w:pPr>
      <w:r>
        <w:rPr>
          <w:rFonts w:ascii="Book Antiqua" w:eastAsia="Book Antiqua" w:hAnsi="Book Antiqua" w:cs="Book Antiqua"/>
          <w:b/>
          <w:bCs/>
          <w:color w:val="000000"/>
        </w:rPr>
        <w:t xml:space="preserve">Frank H Miller, </w:t>
      </w:r>
      <w:r>
        <w:rPr>
          <w:rFonts w:ascii="Book Antiqua" w:eastAsia="Book Antiqua" w:hAnsi="Book Antiqua" w:cs="Book Antiqua"/>
          <w:color w:val="000000"/>
        </w:rPr>
        <w:t>Department of Radiology, Northwestern University Feinberg School of Medicine, Northwestern University, Chicago, I</w:t>
      </w:r>
      <w:r w:rsidR="00A6533D">
        <w:rPr>
          <w:rFonts w:ascii="Book Antiqua" w:eastAsia="Book Antiqua" w:hAnsi="Book Antiqua" w:cs="Book Antiqua"/>
          <w:color w:val="000000"/>
        </w:rPr>
        <w:t xml:space="preserve">L </w:t>
      </w:r>
      <w:r>
        <w:rPr>
          <w:rFonts w:ascii="Book Antiqua" w:eastAsia="Book Antiqua" w:hAnsi="Book Antiqua" w:cs="Book Antiqua"/>
          <w:color w:val="000000"/>
        </w:rPr>
        <w:t>60611, United States</w:t>
      </w:r>
    </w:p>
    <w:p w14:paraId="4CED3C5B" w14:textId="77777777" w:rsidR="00A77B3E" w:rsidRDefault="00A77B3E">
      <w:pPr>
        <w:spacing w:line="360" w:lineRule="auto"/>
        <w:jc w:val="both"/>
      </w:pPr>
    </w:p>
    <w:p w14:paraId="44315064" w14:textId="6F466D32" w:rsidR="00A77B3E" w:rsidRDefault="00DD4320">
      <w:pPr>
        <w:spacing w:line="360" w:lineRule="auto"/>
        <w:jc w:val="both"/>
      </w:pPr>
      <w:r>
        <w:rPr>
          <w:rFonts w:ascii="Book Antiqua" w:eastAsia="Book Antiqua" w:hAnsi="Book Antiqua" w:cs="Book Antiqua"/>
          <w:b/>
          <w:bCs/>
          <w:color w:val="000000"/>
        </w:rPr>
        <w:t xml:space="preserve">Ahmed M </w:t>
      </w:r>
      <w:proofErr w:type="spellStart"/>
      <w:r>
        <w:rPr>
          <w:rFonts w:ascii="Book Antiqua" w:eastAsia="Book Antiqua" w:hAnsi="Book Antiqua" w:cs="Book Antiqua"/>
          <w:b/>
          <w:bCs/>
          <w:color w:val="000000"/>
        </w:rPr>
        <w:t>Gabr</w:t>
      </w:r>
      <w:proofErr w:type="spellEnd"/>
      <w:r>
        <w:rPr>
          <w:rFonts w:ascii="Book Antiqua" w:eastAsia="Book Antiqua" w:hAnsi="Book Antiqua" w:cs="Book Antiqua"/>
          <w:b/>
          <w:bCs/>
          <w:color w:val="000000"/>
        </w:rPr>
        <w:t xml:space="preserve">, </w:t>
      </w:r>
      <w:r w:rsidR="00B643AD">
        <w:rPr>
          <w:rFonts w:ascii="Book Antiqua" w:eastAsia="Book Antiqua" w:hAnsi="Book Antiqua" w:cs="Book Antiqua"/>
          <w:color w:val="000000"/>
        </w:rPr>
        <w:t xml:space="preserve">Department of </w:t>
      </w:r>
      <w:r>
        <w:rPr>
          <w:rFonts w:ascii="Book Antiqua" w:eastAsia="Book Antiqua" w:hAnsi="Book Antiqua" w:cs="Book Antiqua"/>
          <w:color w:val="000000"/>
        </w:rPr>
        <w:t>Interventional Radiology, OHSU and Tanta University, Egypt, Portland, OR 97239, United States</w:t>
      </w:r>
    </w:p>
    <w:p w14:paraId="32E5E44C" w14:textId="77777777" w:rsidR="00A77B3E" w:rsidRDefault="00A77B3E">
      <w:pPr>
        <w:spacing w:line="360" w:lineRule="auto"/>
        <w:jc w:val="both"/>
      </w:pPr>
    </w:p>
    <w:p w14:paraId="3873F487" w14:textId="226DC3C8" w:rsidR="00A77B3E" w:rsidRDefault="00DD4320">
      <w:pPr>
        <w:spacing w:line="360" w:lineRule="auto"/>
        <w:jc w:val="both"/>
      </w:pPr>
      <w:proofErr w:type="spellStart"/>
      <w:r>
        <w:rPr>
          <w:rFonts w:ascii="Book Antiqua" w:eastAsia="Book Antiqua" w:hAnsi="Book Antiqua" w:cs="Book Antiqua"/>
          <w:b/>
          <w:bCs/>
          <w:color w:val="000000"/>
        </w:rPr>
        <w:t>Resmi</w:t>
      </w:r>
      <w:proofErr w:type="spellEnd"/>
      <w:r>
        <w:rPr>
          <w:rFonts w:ascii="Book Antiqua" w:eastAsia="Book Antiqua" w:hAnsi="Book Antiqua" w:cs="Book Antiqua"/>
          <w:b/>
          <w:bCs/>
          <w:color w:val="000000"/>
        </w:rPr>
        <w:t xml:space="preserve"> A </w:t>
      </w:r>
      <w:proofErr w:type="spellStart"/>
      <w:r>
        <w:rPr>
          <w:rFonts w:ascii="Book Antiqua" w:eastAsia="Book Antiqua" w:hAnsi="Book Antiqua" w:cs="Book Antiqua"/>
          <w:b/>
          <w:bCs/>
          <w:color w:val="000000"/>
        </w:rPr>
        <w:t>Charalel</w:t>
      </w:r>
      <w:proofErr w:type="spellEnd"/>
      <w:r>
        <w:rPr>
          <w:rFonts w:ascii="Book Antiqua" w:eastAsia="Book Antiqua" w:hAnsi="Book Antiqua" w:cs="Book Antiqua"/>
          <w:b/>
          <w:bCs/>
          <w:color w:val="000000"/>
        </w:rPr>
        <w:t xml:space="preserve">, </w:t>
      </w:r>
      <w:r w:rsidR="00B643AD">
        <w:rPr>
          <w:rFonts w:ascii="Book Antiqua" w:eastAsia="Book Antiqua" w:hAnsi="Book Antiqua" w:cs="Book Antiqua"/>
          <w:color w:val="000000"/>
        </w:rPr>
        <w:t xml:space="preserve">Department of </w:t>
      </w:r>
      <w:r>
        <w:rPr>
          <w:rFonts w:ascii="Book Antiqua" w:eastAsia="Book Antiqua" w:hAnsi="Book Antiqua" w:cs="Book Antiqua"/>
          <w:color w:val="000000"/>
        </w:rPr>
        <w:t>Radiology, Weill Cornell Medicine, New York, NY 10065, United States</w:t>
      </w:r>
    </w:p>
    <w:p w14:paraId="5378AC5E" w14:textId="77777777" w:rsidR="00A77B3E" w:rsidRDefault="00A77B3E">
      <w:pPr>
        <w:spacing w:line="360" w:lineRule="auto"/>
        <w:jc w:val="both"/>
      </w:pPr>
    </w:p>
    <w:p w14:paraId="57797D5F" w14:textId="32A33D71" w:rsidR="00A77B3E" w:rsidRDefault="00E351B4">
      <w:pPr>
        <w:spacing w:line="360" w:lineRule="auto"/>
        <w:jc w:val="both"/>
      </w:pPr>
      <w:r w:rsidRPr="00E351B4">
        <w:rPr>
          <w:rFonts w:ascii="Book Antiqua" w:eastAsia="Book Antiqua" w:hAnsi="Book Antiqua" w:cs="Book Antiqua"/>
          <w:b/>
          <w:bCs/>
          <w:color w:val="000000"/>
        </w:rPr>
        <w:t>Charles Y Kim</w:t>
      </w:r>
      <w:r w:rsidR="00DD4320">
        <w:rPr>
          <w:rFonts w:ascii="Book Antiqua" w:eastAsia="Book Antiqua" w:hAnsi="Book Antiqua" w:cs="Book Antiqua"/>
          <w:b/>
          <w:bCs/>
          <w:color w:val="000000"/>
        </w:rPr>
        <w:t xml:space="preserve">, </w:t>
      </w:r>
      <w:r w:rsidR="00F51C5B">
        <w:rPr>
          <w:rFonts w:ascii="Book Antiqua" w:eastAsia="Book Antiqua" w:hAnsi="Book Antiqua" w:cs="Book Antiqua"/>
          <w:color w:val="000000"/>
        </w:rPr>
        <w:t xml:space="preserve">Department of Radiology, </w:t>
      </w:r>
      <w:r w:rsidR="00DD4320">
        <w:rPr>
          <w:rFonts w:ascii="Book Antiqua" w:eastAsia="Book Antiqua" w:hAnsi="Book Antiqua" w:cs="Book Antiqua"/>
          <w:color w:val="000000"/>
        </w:rPr>
        <w:t>Duke University Medical Center, Duke Univ</w:t>
      </w:r>
      <w:r w:rsidR="00F51C5B">
        <w:rPr>
          <w:rFonts w:ascii="Book Antiqua" w:eastAsia="Book Antiqua" w:hAnsi="Book Antiqua" w:cs="Book Antiqua"/>
          <w:color w:val="000000"/>
        </w:rPr>
        <w:t>ersity</w:t>
      </w:r>
      <w:r w:rsidR="00DD4320">
        <w:rPr>
          <w:rFonts w:ascii="Book Antiqua" w:eastAsia="Book Antiqua" w:hAnsi="Book Antiqua" w:cs="Book Antiqua"/>
          <w:color w:val="000000"/>
        </w:rPr>
        <w:t>, Durham, NC 27710, United States</w:t>
      </w:r>
    </w:p>
    <w:p w14:paraId="6ACB7C93" w14:textId="77777777" w:rsidR="00A77B3E" w:rsidRDefault="00A77B3E">
      <w:pPr>
        <w:spacing w:line="360" w:lineRule="auto"/>
        <w:jc w:val="both"/>
      </w:pPr>
    </w:p>
    <w:p w14:paraId="1B771628" w14:textId="1A854593" w:rsidR="00A77B3E" w:rsidRDefault="00DD4320">
      <w:pPr>
        <w:spacing w:line="360" w:lineRule="auto"/>
        <w:jc w:val="both"/>
      </w:pPr>
      <w:r>
        <w:rPr>
          <w:rFonts w:ascii="Book Antiqua" w:eastAsia="Book Antiqua" w:hAnsi="Book Antiqua" w:cs="Book Antiqua"/>
          <w:b/>
          <w:bCs/>
          <w:color w:val="000000"/>
        </w:rPr>
        <w:t xml:space="preserve">David C Madoff, </w:t>
      </w:r>
      <w:r>
        <w:rPr>
          <w:rFonts w:ascii="Book Antiqua" w:eastAsia="Book Antiqua" w:hAnsi="Book Antiqua" w:cs="Book Antiqua"/>
          <w:color w:val="000000"/>
        </w:rPr>
        <w:t>Department of Radiology and Biomedical Imaging, Yale School of Medicine, New Haven, CT 06520, United States</w:t>
      </w:r>
    </w:p>
    <w:p w14:paraId="4299AEA9" w14:textId="77777777" w:rsidR="00A77B3E" w:rsidRDefault="00A77B3E">
      <w:pPr>
        <w:spacing w:line="360" w:lineRule="auto"/>
        <w:jc w:val="both"/>
      </w:pPr>
    </w:p>
    <w:p w14:paraId="1CCE50BB" w14:textId="4B2D7E87" w:rsidR="00A77B3E" w:rsidRDefault="00DD4320">
      <w:pPr>
        <w:spacing w:line="360" w:lineRule="auto"/>
        <w:jc w:val="both"/>
      </w:pPr>
      <w:r>
        <w:rPr>
          <w:rFonts w:ascii="Book Antiqua" w:eastAsia="Book Antiqua" w:hAnsi="Book Antiqua" w:cs="Book Antiqua"/>
          <w:b/>
          <w:bCs/>
          <w:color w:val="000000"/>
        </w:rPr>
        <w:t xml:space="preserve">Mishal </w:t>
      </w:r>
      <w:proofErr w:type="spellStart"/>
      <w:r>
        <w:rPr>
          <w:rFonts w:ascii="Book Antiqua" w:eastAsia="Book Antiqua" w:hAnsi="Book Antiqua" w:cs="Book Antiqua"/>
          <w:b/>
          <w:bCs/>
          <w:color w:val="000000"/>
        </w:rPr>
        <w:t>Mendiratta</w:t>
      </w:r>
      <w:proofErr w:type="spellEnd"/>
      <w:r>
        <w:rPr>
          <w:rFonts w:ascii="Book Antiqua" w:eastAsia="Book Antiqua" w:hAnsi="Book Antiqua" w:cs="Book Antiqua"/>
          <w:b/>
          <w:bCs/>
          <w:color w:val="000000"/>
        </w:rPr>
        <w:t xml:space="preserve">-Lala, </w:t>
      </w:r>
      <w:r>
        <w:rPr>
          <w:rFonts w:ascii="Book Antiqua" w:eastAsia="Book Antiqua" w:hAnsi="Book Antiqua" w:cs="Book Antiqua"/>
          <w:color w:val="000000"/>
        </w:rPr>
        <w:t>School of Medicine, 1500 East Medical Center Drive, University of Michigan, Ann Arbor, M</w:t>
      </w:r>
      <w:r w:rsidRPr="00354988">
        <w:rPr>
          <w:rFonts w:ascii="Book Antiqua" w:eastAsia="Book Antiqua" w:hAnsi="Book Antiqua" w:cs="Book Antiqua"/>
          <w:caps/>
          <w:color w:val="000000"/>
        </w:rPr>
        <w:t>i</w:t>
      </w:r>
      <w:r w:rsidR="00354988" w:rsidRPr="00354988">
        <w:rPr>
          <w:rFonts w:ascii="Book Antiqua" w:eastAsia="Book Antiqua" w:hAnsi="Book Antiqua" w:cs="Book Antiqua"/>
          <w:caps/>
          <w:color w:val="000000"/>
        </w:rPr>
        <w:t xml:space="preserve"> </w:t>
      </w:r>
      <w:r>
        <w:rPr>
          <w:rFonts w:ascii="Book Antiqua" w:eastAsia="Book Antiqua" w:hAnsi="Book Antiqua" w:cs="Book Antiqua"/>
          <w:color w:val="000000"/>
        </w:rPr>
        <w:t>48109, United States</w:t>
      </w:r>
    </w:p>
    <w:p w14:paraId="76534B4B" w14:textId="77777777" w:rsidR="00B54942" w:rsidRDefault="00B54942">
      <w:pPr>
        <w:spacing w:line="360" w:lineRule="auto"/>
        <w:jc w:val="both"/>
      </w:pPr>
    </w:p>
    <w:p w14:paraId="22F797FE" w14:textId="420A2591" w:rsidR="00A77B3E" w:rsidRDefault="00DD432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Aslam</w:t>
      </w:r>
      <w:r w:rsidR="00B54942" w:rsidRPr="00B54942">
        <w:rPr>
          <w:rFonts w:ascii="Book Antiqua" w:eastAsia="Book Antiqua" w:hAnsi="Book Antiqua" w:cs="Book Antiqua"/>
          <w:color w:val="000000"/>
        </w:rPr>
        <w:t xml:space="preserve"> </w:t>
      </w:r>
      <w:r w:rsidR="00B54942">
        <w:rPr>
          <w:rFonts w:ascii="Book Antiqua" w:eastAsia="Book Antiqua" w:hAnsi="Book Antiqua" w:cs="Book Antiqua"/>
          <w:color w:val="000000"/>
        </w:rPr>
        <w:t>A</w:t>
      </w:r>
      <w:r>
        <w:rPr>
          <w:rFonts w:ascii="Book Antiqua" w:eastAsia="Book Antiqua" w:hAnsi="Book Antiqua" w:cs="Book Antiqua"/>
          <w:color w:val="000000"/>
        </w:rPr>
        <w:t xml:space="preserve"> analyzed the data and wrote the manuscript</w:t>
      </w:r>
      <w:r w:rsidR="00B54942">
        <w:rPr>
          <w:rFonts w:ascii="Book Antiqua" w:eastAsia="Book Antiqua" w:hAnsi="Book Antiqua" w:cs="Book Antiqua"/>
          <w:color w:val="000000"/>
        </w:rPr>
        <w:t>;</w:t>
      </w:r>
      <w:r>
        <w:rPr>
          <w:rFonts w:ascii="Book Antiqua" w:eastAsia="Book Antiqua" w:hAnsi="Book Antiqua" w:cs="Book Antiqua"/>
          <w:color w:val="000000"/>
        </w:rPr>
        <w:t xml:space="preserve"> Do </w:t>
      </w:r>
      <w:r w:rsidR="00E351B4">
        <w:rPr>
          <w:rFonts w:ascii="Book Antiqua" w:eastAsia="Book Antiqua" w:hAnsi="Book Antiqua" w:cs="Book Antiqua"/>
          <w:color w:val="000000"/>
        </w:rPr>
        <w:t xml:space="preserve">RKG, </w:t>
      </w:r>
      <w:proofErr w:type="spellStart"/>
      <w:r w:rsidR="00E351B4">
        <w:rPr>
          <w:rFonts w:ascii="Book Antiqua" w:eastAsia="Book Antiqua" w:hAnsi="Book Antiqua" w:cs="Book Antiqua"/>
          <w:color w:val="000000"/>
        </w:rPr>
        <w:t>Kambadakone</w:t>
      </w:r>
      <w:proofErr w:type="spellEnd"/>
      <w:r w:rsidR="00E351B4">
        <w:rPr>
          <w:rFonts w:ascii="Book Antiqua" w:eastAsia="Book Antiqua" w:hAnsi="Book Antiqua" w:cs="Book Antiqua"/>
          <w:color w:val="000000"/>
        </w:rPr>
        <w:t xml:space="preserve"> A, Spieler B,</w:t>
      </w:r>
      <w:r w:rsidR="00E351B4" w:rsidRPr="00E351B4">
        <w:rPr>
          <w:rFonts w:ascii="Book Antiqua" w:eastAsia="Book Antiqua" w:hAnsi="Book Antiqua" w:cs="Book Antiqua"/>
          <w:color w:val="000000"/>
        </w:rPr>
        <w:t xml:space="preserve"> </w:t>
      </w:r>
      <w:r w:rsidR="00E351B4">
        <w:rPr>
          <w:rFonts w:ascii="Book Antiqua" w:eastAsia="Book Antiqua" w:hAnsi="Book Antiqua" w:cs="Book Antiqua"/>
          <w:color w:val="000000"/>
        </w:rPr>
        <w:t xml:space="preserve">Miller FH, </w:t>
      </w:r>
      <w:proofErr w:type="spellStart"/>
      <w:r w:rsidR="00E351B4">
        <w:rPr>
          <w:rFonts w:ascii="Book Antiqua" w:eastAsia="Book Antiqua" w:hAnsi="Book Antiqua" w:cs="Book Antiqua"/>
          <w:color w:val="000000"/>
        </w:rPr>
        <w:t>Gabr</w:t>
      </w:r>
      <w:proofErr w:type="spellEnd"/>
      <w:r w:rsidR="00E351B4">
        <w:rPr>
          <w:rFonts w:ascii="Book Antiqua" w:eastAsia="Book Antiqua" w:hAnsi="Book Antiqua" w:cs="Book Antiqua"/>
          <w:color w:val="000000"/>
        </w:rPr>
        <w:t xml:space="preserve"> AM, </w:t>
      </w:r>
      <w:proofErr w:type="spellStart"/>
      <w:r w:rsidR="00E351B4">
        <w:rPr>
          <w:rFonts w:ascii="Book Antiqua" w:eastAsia="Book Antiqua" w:hAnsi="Book Antiqua" w:cs="Book Antiqua"/>
          <w:color w:val="000000"/>
        </w:rPr>
        <w:t>Charalel</w:t>
      </w:r>
      <w:proofErr w:type="spellEnd"/>
      <w:r w:rsidR="00E351B4">
        <w:rPr>
          <w:rFonts w:ascii="Book Antiqua" w:eastAsia="Book Antiqua" w:hAnsi="Book Antiqua" w:cs="Book Antiqua"/>
          <w:color w:val="000000"/>
        </w:rPr>
        <w:t xml:space="preserve"> RA, </w:t>
      </w:r>
      <w:proofErr w:type="spellStart"/>
      <w:r w:rsidR="00E351B4">
        <w:rPr>
          <w:rFonts w:ascii="Book Antiqua" w:eastAsia="Book Antiqua" w:hAnsi="Book Antiqua" w:cs="Book Antiqua"/>
          <w:color w:val="000000"/>
        </w:rPr>
        <w:t>Charalel</w:t>
      </w:r>
      <w:proofErr w:type="spellEnd"/>
      <w:r w:rsidR="00E351B4">
        <w:rPr>
          <w:rFonts w:ascii="Book Antiqua" w:eastAsia="Book Antiqua" w:hAnsi="Book Antiqua" w:cs="Book Antiqua"/>
          <w:color w:val="000000"/>
        </w:rPr>
        <w:t xml:space="preserve"> RA, Kim CY, and Madoff DC </w:t>
      </w:r>
      <w:r>
        <w:rPr>
          <w:rFonts w:ascii="Book Antiqua" w:eastAsia="Book Antiqua" w:hAnsi="Book Antiqua" w:cs="Book Antiqua"/>
          <w:color w:val="000000"/>
        </w:rPr>
        <w:t>made critical revisions related to important intellectual content of the manuscript</w:t>
      </w:r>
      <w:r w:rsidR="00E351B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Mendiratta</w:t>
      </w:r>
      <w:proofErr w:type="spellEnd"/>
      <w:r>
        <w:rPr>
          <w:rFonts w:ascii="Book Antiqua" w:eastAsia="Book Antiqua" w:hAnsi="Book Antiqua" w:cs="Book Antiqua"/>
          <w:color w:val="000000"/>
        </w:rPr>
        <w:t xml:space="preserve">-Lala </w:t>
      </w:r>
      <w:r w:rsidR="00E351B4">
        <w:rPr>
          <w:rFonts w:ascii="Book Antiqua" w:eastAsia="Book Antiqua" w:hAnsi="Book Antiqua" w:cs="Book Antiqua"/>
          <w:color w:val="000000"/>
        </w:rPr>
        <w:t xml:space="preserve">M </w:t>
      </w:r>
      <w:r>
        <w:rPr>
          <w:rFonts w:ascii="Book Antiqua" w:eastAsia="Book Antiqua" w:hAnsi="Book Antiqua" w:cs="Book Antiqua"/>
          <w:color w:val="000000"/>
        </w:rPr>
        <w:t>analyzed the literature, wrote the manuscript and made critical revisions related to important intellectual content of the manuscript</w:t>
      </w:r>
      <w:r w:rsidR="00E351B4">
        <w:rPr>
          <w:rFonts w:ascii="Book Antiqua" w:eastAsia="Book Antiqua" w:hAnsi="Book Antiqua" w:cs="Book Antiqua"/>
          <w:color w:val="000000"/>
        </w:rPr>
        <w:t>;</w:t>
      </w:r>
      <w:r>
        <w:rPr>
          <w:rFonts w:ascii="Book Antiqua" w:eastAsia="Book Antiqua" w:hAnsi="Book Antiqua" w:cs="Book Antiqua"/>
          <w:color w:val="000000"/>
        </w:rPr>
        <w:t xml:space="preserve"> </w:t>
      </w:r>
      <w:r w:rsidR="00E351B4">
        <w:rPr>
          <w:rFonts w:ascii="Book Antiqua" w:eastAsia="Book Antiqua" w:hAnsi="Book Antiqua" w:cs="Book Antiqua"/>
          <w:color w:val="000000"/>
        </w:rPr>
        <w:t>and a</w:t>
      </w:r>
      <w:r>
        <w:rPr>
          <w:rFonts w:ascii="Book Antiqua" w:eastAsia="Book Antiqua" w:hAnsi="Book Antiqua" w:cs="Book Antiqua"/>
          <w:color w:val="000000"/>
        </w:rPr>
        <w:t>ll authors have read and approve the final manuscript.</w:t>
      </w:r>
    </w:p>
    <w:p w14:paraId="0F8EA9B1" w14:textId="77777777" w:rsidR="00A77B3E" w:rsidRDefault="00A77B3E">
      <w:pPr>
        <w:spacing w:line="360" w:lineRule="auto"/>
        <w:jc w:val="both"/>
      </w:pPr>
    </w:p>
    <w:p w14:paraId="6F10AA8A" w14:textId="71DD7296" w:rsidR="00A77B3E" w:rsidRDefault="00DD4320">
      <w:pPr>
        <w:spacing w:line="360" w:lineRule="auto"/>
        <w:jc w:val="both"/>
      </w:pPr>
      <w:r>
        <w:rPr>
          <w:rFonts w:ascii="Book Antiqua" w:eastAsia="Book Antiqua" w:hAnsi="Book Antiqua" w:cs="Book Antiqua"/>
          <w:b/>
          <w:bCs/>
          <w:color w:val="000000"/>
        </w:rPr>
        <w:t xml:space="preserve">Corresponding author: Anum Aslam, MD, Assistant Professor, </w:t>
      </w:r>
      <w:r w:rsidR="008B02CF" w:rsidRPr="008B02CF">
        <w:rPr>
          <w:rFonts w:ascii="Book Antiqua" w:eastAsia="Book Antiqua" w:hAnsi="Book Antiqua" w:cs="Book Antiqua"/>
          <w:color w:val="000000"/>
        </w:rPr>
        <w:t xml:space="preserve">Department of </w:t>
      </w:r>
      <w:r>
        <w:rPr>
          <w:rFonts w:ascii="Book Antiqua" w:eastAsia="Book Antiqua" w:hAnsi="Book Antiqua" w:cs="Book Antiqua"/>
          <w:color w:val="000000"/>
        </w:rPr>
        <w:t>Radiology, University of Michigan, 1500 E. Medical Center Dr, Ann Arbor, M</w:t>
      </w:r>
      <w:r w:rsidRPr="00FB4C2B">
        <w:rPr>
          <w:rFonts w:ascii="Book Antiqua" w:eastAsia="Book Antiqua" w:hAnsi="Book Antiqua" w:cs="Book Antiqua"/>
          <w:caps/>
          <w:color w:val="000000"/>
        </w:rPr>
        <w:t>i</w:t>
      </w:r>
      <w:r w:rsidR="00FB4C2B" w:rsidRPr="00FB4C2B">
        <w:rPr>
          <w:rFonts w:ascii="Book Antiqua" w:eastAsia="Book Antiqua" w:hAnsi="Book Antiqua" w:cs="Book Antiqua"/>
          <w:caps/>
          <w:color w:val="000000"/>
        </w:rPr>
        <w:t xml:space="preserve"> </w:t>
      </w:r>
      <w:r>
        <w:rPr>
          <w:rFonts w:ascii="Book Antiqua" w:eastAsia="Book Antiqua" w:hAnsi="Book Antiqua" w:cs="Book Antiqua"/>
          <w:color w:val="000000"/>
        </w:rPr>
        <w:t>48019, United States. aanum@med.umich.edu</w:t>
      </w:r>
    </w:p>
    <w:p w14:paraId="6D6B55A9" w14:textId="77777777" w:rsidR="00A77B3E" w:rsidRDefault="00A77B3E">
      <w:pPr>
        <w:spacing w:line="360" w:lineRule="auto"/>
        <w:jc w:val="both"/>
      </w:pPr>
    </w:p>
    <w:p w14:paraId="49C21307" w14:textId="77777777" w:rsidR="00A77B3E" w:rsidRDefault="00DD43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28, 2020</w:t>
      </w:r>
    </w:p>
    <w:p w14:paraId="3560DD45" w14:textId="77777777" w:rsidR="00A77B3E" w:rsidRDefault="00DD43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7, 2020</w:t>
      </w:r>
    </w:p>
    <w:p w14:paraId="60155EDB" w14:textId="400D8C90" w:rsidR="00A77B3E" w:rsidRDefault="00DD4320">
      <w:pPr>
        <w:spacing w:line="360" w:lineRule="auto"/>
        <w:jc w:val="both"/>
      </w:pPr>
      <w:r>
        <w:rPr>
          <w:rFonts w:ascii="Book Antiqua" w:eastAsia="Book Antiqua" w:hAnsi="Book Antiqua" w:cs="Book Antiqua"/>
          <w:b/>
          <w:bCs/>
          <w:color w:val="000000"/>
        </w:rPr>
        <w:t>Accepted:</w:t>
      </w:r>
      <w:r w:rsidR="00FD4FD7" w:rsidRPr="00FD4FD7">
        <w:t xml:space="preserve"> </w:t>
      </w:r>
      <w:r w:rsidR="00FD4FD7" w:rsidRPr="00FD4FD7">
        <w:rPr>
          <w:rFonts w:ascii="Book Antiqua" w:eastAsia="Book Antiqua" w:hAnsi="Book Antiqua" w:cs="Book Antiqua"/>
          <w:color w:val="000000"/>
        </w:rPr>
        <w:t>September 17, 2020</w:t>
      </w:r>
      <w:r w:rsidRPr="00FD4FD7">
        <w:rPr>
          <w:rFonts w:ascii="Book Antiqua" w:eastAsia="Book Antiqua" w:hAnsi="Book Antiqua" w:cs="Book Antiqua"/>
          <w:color w:val="000000"/>
        </w:rPr>
        <w:t xml:space="preserve"> </w:t>
      </w:r>
    </w:p>
    <w:p w14:paraId="2EE4D9A4" w14:textId="77777777" w:rsidR="00A77B3E" w:rsidRDefault="00DD4320">
      <w:pPr>
        <w:spacing w:line="360" w:lineRule="auto"/>
        <w:jc w:val="both"/>
      </w:pPr>
      <w:r>
        <w:rPr>
          <w:rFonts w:ascii="Book Antiqua" w:eastAsia="Book Antiqua" w:hAnsi="Book Antiqua" w:cs="Book Antiqua"/>
          <w:b/>
          <w:bCs/>
          <w:color w:val="000000"/>
        </w:rPr>
        <w:t xml:space="preserve">Published online: </w:t>
      </w:r>
    </w:p>
    <w:p w14:paraId="1C7E398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170C3EF" w14:textId="77777777" w:rsidR="00A77B3E" w:rsidRDefault="00DD4320">
      <w:pPr>
        <w:spacing w:line="360" w:lineRule="auto"/>
        <w:jc w:val="both"/>
      </w:pPr>
      <w:r>
        <w:rPr>
          <w:rFonts w:ascii="Book Antiqua" w:eastAsia="Book Antiqua" w:hAnsi="Book Antiqua" w:cs="Book Antiqua"/>
          <w:b/>
          <w:color w:val="000000"/>
        </w:rPr>
        <w:lastRenderedPageBreak/>
        <w:t>Abstract</w:t>
      </w:r>
    </w:p>
    <w:p w14:paraId="4E1978E5" w14:textId="45732081" w:rsidR="00A77B3E" w:rsidRDefault="00DD4320">
      <w:pPr>
        <w:spacing w:line="360" w:lineRule="auto"/>
        <w:jc w:val="both"/>
      </w:pPr>
      <w:r>
        <w:rPr>
          <w:rFonts w:ascii="Book Antiqua" w:eastAsia="Book Antiqua" w:hAnsi="Book Antiqua" w:cs="Book Antiqua"/>
          <w:color w:val="000000"/>
        </w:rPr>
        <w:t>Hepatocellular carcinoma (HCC) is a leading cause of morbidity and mortality worldwide, with rising clinical and economic burden as incidence increases.</w:t>
      </w:r>
      <w:r w:rsidR="0077310E">
        <w:rPr>
          <w:rFonts w:ascii="Book Antiqua" w:eastAsia="Book Antiqua" w:hAnsi="Book Antiqua" w:cs="Book Antiqua"/>
          <w:color w:val="000000"/>
        </w:rPr>
        <w:t xml:space="preserve"> </w:t>
      </w:r>
      <w:r>
        <w:rPr>
          <w:rFonts w:ascii="Book Antiqua" w:eastAsia="Book Antiqua" w:hAnsi="Book Antiqua" w:cs="Book Antiqua"/>
          <w:color w:val="000000"/>
        </w:rPr>
        <w:t xml:space="preserve">There are a multitude of evolving treatment options, including locoregional therapies which can be used alone, in combination with each other, or in combination with systemic therapy. These treatment options have shown to be effective in achieving remission, controlling tumor progression, improving disease free and overall survival in patients who cannot undergo resection and providing a bridge to transplant by debulking tumor burden to downstage patients. Following locoregional therapy (LRT), it is crucial to provide treatment response assessment to guide management and liver transplant candidacy. Therefore, Liver Imaging Reporting and Data Systems (LI-RADS) </w:t>
      </w:r>
      <w:r w:rsidR="0077156B">
        <w:rPr>
          <w:rFonts w:ascii="Book Antiqua" w:eastAsia="Book Antiqua" w:hAnsi="Book Antiqua" w:cs="Book Antiqua"/>
          <w:color w:val="000000"/>
        </w:rPr>
        <w:t>T</w:t>
      </w:r>
      <w:r>
        <w:rPr>
          <w:rFonts w:ascii="Book Antiqua" w:eastAsia="Book Antiqua" w:hAnsi="Book Antiqua" w:cs="Book Antiqua"/>
          <w:color w:val="000000"/>
        </w:rPr>
        <w:t xml:space="preserve">reatment </w:t>
      </w:r>
      <w:r w:rsidR="0077156B">
        <w:rPr>
          <w:rFonts w:ascii="Book Antiqua" w:eastAsia="Book Antiqua" w:hAnsi="Book Antiqua" w:cs="Book Antiqua"/>
          <w:color w:val="000000"/>
        </w:rPr>
        <w:t>R</w:t>
      </w:r>
      <w:r>
        <w:rPr>
          <w:rFonts w:ascii="Book Antiqua" w:eastAsia="Book Antiqua" w:hAnsi="Book Antiqua" w:cs="Book Antiqua"/>
          <w:color w:val="000000"/>
        </w:rPr>
        <w:t xml:space="preserve">esponse </w:t>
      </w:r>
      <w:r w:rsidR="0077156B">
        <w:rPr>
          <w:rFonts w:ascii="Book Antiqua" w:eastAsia="Book Antiqua" w:hAnsi="Book Antiqua" w:cs="Book Antiqua"/>
          <w:color w:val="000000"/>
        </w:rPr>
        <w:t>A</w:t>
      </w:r>
      <w:r>
        <w:rPr>
          <w:rFonts w:ascii="Book Antiqua" w:eastAsia="Book Antiqua" w:hAnsi="Book Antiqua" w:cs="Book Antiqua"/>
          <w:color w:val="000000"/>
        </w:rPr>
        <w:t>lgorithm (TRA) was created to provide a standardized assessment of HCC following LRT. LI-RADS TRA provides a step by step approach to evaluate each lesion independently for accurate tumor assessment. In this review, we provide an overview of different locoregional therapies for HCC, describe the expected post treatment imaging appearance following treatment, and review the LI-RADS TRA with guidance for its application in clinical practice. Unique to other publications, we will also review emerging literature supporting the use of LI-RADS for assessment of HCC treatment response after LRT.</w:t>
      </w:r>
    </w:p>
    <w:p w14:paraId="765FE9A9" w14:textId="77777777" w:rsidR="00A77B3E" w:rsidRDefault="00A77B3E">
      <w:pPr>
        <w:spacing w:line="360" w:lineRule="auto"/>
        <w:jc w:val="both"/>
      </w:pPr>
    </w:p>
    <w:p w14:paraId="5893EE55" w14:textId="6CBA9036" w:rsidR="00A77B3E" w:rsidRDefault="00DD432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Hepatocellular carcinoma; </w:t>
      </w:r>
      <w:r w:rsidR="0077310E">
        <w:rPr>
          <w:rFonts w:ascii="Book Antiqua" w:eastAsia="Book Antiqua" w:hAnsi="Book Antiqua" w:cs="Book Antiqua"/>
          <w:color w:val="000000"/>
        </w:rPr>
        <w:t>Liver Imaging Reporting and Data Systems</w:t>
      </w:r>
      <w:r>
        <w:rPr>
          <w:rFonts w:ascii="Book Antiqua" w:eastAsia="Book Antiqua" w:hAnsi="Book Antiqua" w:cs="Book Antiqua"/>
          <w:color w:val="000000"/>
        </w:rPr>
        <w:t xml:space="preserve"> </w:t>
      </w:r>
      <w:r w:rsidR="003C2A21">
        <w:rPr>
          <w:rFonts w:ascii="Book Antiqua" w:eastAsia="Book Antiqua" w:hAnsi="Book Antiqua" w:cs="Book Antiqua"/>
          <w:color w:val="000000"/>
        </w:rPr>
        <w:t>T</w:t>
      </w:r>
      <w:r>
        <w:rPr>
          <w:rFonts w:ascii="Book Antiqua" w:eastAsia="Book Antiqua" w:hAnsi="Book Antiqua" w:cs="Book Antiqua"/>
          <w:color w:val="000000"/>
        </w:rPr>
        <w:t xml:space="preserve">reatment </w:t>
      </w:r>
      <w:r w:rsidR="003C2A21">
        <w:rPr>
          <w:rFonts w:ascii="Book Antiqua" w:eastAsia="Book Antiqua" w:hAnsi="Book Antiqua" w:cs="Book Antiqua"/>
          <w:color w:val="000000"/>
        </w:rPr>
        <w:t>R</w:t>
      </w:r>
      <w:r>
        <w:rPr>
          <w:rFonts w:ascii="Book Antiqua" w:eastAsia="Book Antiqua" w:hAnsi="Book Antiqua" w:cs="Book Antiqua"/>
          <w:color w:val="000000"/>
        </w:rPr>
        <w:t xml:space="preserve">esponse </w:t>
      </w:r>
      <w:r w:rsidR="003C2A21">
        <w:rPr>
          <w:rFonts w:ascii="Book Antiqua" w:eastAsia="Book Antiqua" w:hAnsi="Book Antiqua" w:cs="Book Antiqua"/>
          <w:color w:val="000000"/>
        </w:rPr>
        <w:t>A</w:t>
      </w:r>
      <w:r>
        <w:rPr>
          <w:rFonts w:ascii="Book Antiqua" w:eastAsia="Book Antiqua" w:hAnsi="Book Antiqua" w:cs="Book Antiqua"/>
          <w:color w:val="000000"/>
        </w:rPr>
        <w:t xml:space="preserve">lgorithm; Locoregional therapy; </w:t>
      </w:r>
      <w:r w:rsidR="00826149">
        <w:rPr>
          <w:rFonts w:ascii="Book Antiqua" w:eastAsia="Book Antiqua" w:hAnsi="Book Antiqua" w:cs="Book Antiqua"/>
          <w:color w:val="000000"/>
        </w:rPr>
        <w:t>Liver Imaging Reporting and Data Systems Treatment Response</w:t>
      </w:r>
      <w:r>
        <w:rPr>
          <w:rFonts w:ascii="Book Antiqua" w:eastAsia="Book Antiqua" w:hAnsi="Book Antiqua" w:cs="Book Antiqua"/>
          <w:color w:val="000000"/>
        </w:rPr>
        <w:t xml:space="preserve"> equivocal; Arterial phase hyper enhancement; </w:t>
      </w:r>
      <w:r w:rsidR="0077310E">
        <w:rPr>
          <w:rFonts w:ascii="Book Antiqua" w:eastAsia="Book Antiqua" w:hAnsi="Book Antiqua" w:cs="Book Antiqua"/>
          <w:color w:val="000000"/>
        </w:rPr>
        <w:t>Stereotactic body radiotherapy</w:t>
      </w:r>
    </w:p>
    <w:p w14:paraId="3E2B091F" w14:textId="77777777" w:rsidR="00A77B3E" w:rsidRDefault="00A77B3E">
      <w:pPr>
        <w:spacing w:line="360" w:lineRule="auto"/>
        <w:jc w:val="both"/>
      </w:pPr>
    </w:p>
    <w:p w14:paraId="1409C6BA" w14:textId="5D9A3EBF" w:rsidR="00A77B3E" w:rsidRDefault="00DD4320">
      <w:pPr>
        <w:spacing w:line="360" w:lineRule="auto"/>
        <w:jc w:val="both"/>
      </w:pPr>
      <w:r>
        <w:rPr>
          <w:rFonts w:ascii="Book Antiqua" w:eastAsia="Book Antiqua" w:hAnsi="Book Antiqua" w:cs="Book Antiqua"/>
          <w:color w:val="000000"/>
        </w:rPr>
        <w:t>Aslam A, Do R</w:t>
      </w:r>
      <w:r w:rsidR="00270281">
        <w:rPr>
          <w:rFonts w:ascii="Book Antiqua" w:eastAsia="Book Antiqua" w:hAnsi="Book Antiqua" w:cs="Book Antiqua"/>
          <w:color w:val="000000"/>
        </w:rPr>
        <w:t>KG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Kambadakone</w:t>
      </w:r>
      <w:proofErr w:type="spellEnd"/>
      <w:r>
        <w:rPr>
          <w:rFonts w:ascii="Book Antiqua" w:eastAsia="Book Antiqua" w:hAnsi="Book Antiqua" w:cs="Book Antiqua"/>
          <w:color w:val="000000"/>
        </w:rPr>
        <w:t xml:space="preserve"> A, Spieler B, Miller FH, </w:t>
      </w:r>
      <w:proofErr w:type="spellStart"/>
      <w:r>
        <w:rPr>
          <w:rFonts w:ascii="Book Antiqua" w:eastAsia="Book Antiqua" w:hAnsi="Book Antiqua" w:cs="Book Antiqua"/>
          <w:color w:val="000000"/>
        </w:rPr>
        <w:t>Gabr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Charalel</w:t>
      </w:r>
      <w:proofErr w:type="spellEnd"/>
      <w:r>
        <w:rPr>
          <w:rFonts w:ascii="Book Antiqua" w:eastAsia="Book Antiqua" w:hAnsi="Book Antiqua" w:cs="Book Antiqua"/>
          <w:color w:val="000000"/>
        </w:rPr>
        <w:t xml:space="preserve"> RA, Kim C</w:t>
      </w:r>
      <w:r w:rsidR="00270281">
        <w:rPr>
          <w:rFonts w:ascii="Book Antiqua" w:eastAsia="Book Antiqua" w:hAnsi="Book Antiqua" w:cs="Book Antiqua"/>
          <w:color w:val="000000"/>
        </w:rPr>
        <w:t>Y</w:t>
      </w:r>
      <w:r>
        <w:rPr>
          <w:rFonts w:ascii="Book Antiqua" w:eastAsia="Book Antiqua" w:hAnsi="Book Antiqua" w:cs="Book Antiqua"/>
          <w:color w:val="000000"/>
        </w:rPr>
        <w:t xml:space="preserve">, Madoff DC, </w:t>
      </w:r>
      <w:proofErr w:type="spellStart"/>
      <w:r>
        <w:rPr>
          <w:rFonts w:ascii="Book Antiqua" w:eastAsia="Book Antiqua" w:hAnsi="Book Antiqua" w:cs="Book Antiqua"/>
          <w:color w:val="000000"/>
        </w:rPr>
        <w:t>Mendiratta</w:t>
      </w:r>
      <w:proofErr w:type="spellEnd"/>
      <w:r>
        <w:rPr>
          <w:rFonts w:ascii="Book Antiqua" w:eastAsia="Book Antiqua" w:hAnsi="Book Antiqua" w:cs="Book Antiqua"/>
          <w:color w:val="000000"/>
        </w:rPr>
        <w:t xml:space="preserve">-Lala M. </w:t>
      </w:r>
      <w:r w:rsidR="001372D2" w:rsidRPr="001372D2">
        <w:rPr>
          <w:rFonts w:ascii="Book Antiqua" w:eastAsia="Book Antiqua" w:hAnsi="Book Antiqua" w:cs="Book Antiqua"/>
          <w:color w:val="000000"/>
        </w:rPr>
        <w:t xml:space="preserve">Hepatocellular carcinoma Liver Imaging Reporting and Data Systems treatment response </w:t>
      </w:r>
      <w:r w:rsidR="001372D2">
        <w:rPr>
          <w:rFonts w:ascii="Book Antiqua" w:eastAsia="Book Antiqua" w:hAnsi="Book Antiqua" w:cs="Book Antiqua"/>
          <w:color w:val="000000"/>
        </w:rPr>
        <w:t>a</w:t>
      </w:r>
      <w:r w:rsidR="001372D2" w:rsidRPr="001372D2">
        <w:rPr>
          <w:rFonts w:ascii="Book Antiqua" w:eastAsia="Book Antiqua" w:hAnsi="Book Antiqua" w:cs="Book Antiqua"/>
          <w:color w:val="000000"/>
        </w:rPr>
        <w:t>ssessment: Lessons learned and future directions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56198697" w14:textId="77777777" w:rsidR="00A77B3E" w:rsidRDefault="00A77B3E">
      <w:pPr>
        <w:spacing w:line="360" w:lineRule="auto"/>
        <w:jc w:val="both"/>
      </w:pPr>
    </w:p>
    <w:p w14:paraId="286F5735" w14:textId="609BD619" w:rsidR="00A77B3E" w:rsidRDefault="00DD4320">
      <w:pPr>
        <w:spacing w:line="360" w:lineRule="auto"/>
        <w:jc w:val="both"/>
      </w:pPr>
      <w:r>
        <w:rPr>
          <w:rFonts w:ascii="Book Antiqua" w:eastAsia="Book Antiqua" w:hAnsi="Book Antiqua" w:cs="Book Antiqua"/>
          <w:b/>
          <w:bCs/>
          <w:color w:val="000000"/>
        </w:rPr>
        <w:t xml:space="preserve">Core Tip: </w:t>
      </w:r>
      <w:r w:rsidR="00376A4A">
        <w:rPr>
          <w:rFonts w:ascii="Book Antiqua" w:eastAsia="Book Antiqua" w:hAnsi="Book Antiqua" w:cs="Book Antiqua"/>
          <w:color w:val="000000"/>
        </w:rPr>
        <w:t>Liver Imaging Reporting and Data Systems (</w:t>
      </w:r>
      <w:r>
        <w:rPr>
          <w:rFonts w:ascii="Book Antiqua" w:eastAsia="Book Antiqua" w:hAnsi="Book Antiqua" w:cs="Book Antiqua"/>
          <w:color w:val="000000"/>
        </w:rPr>
        <w:t>LI</w:t>
      </w:r>
      <w:r w:rsidR="00E71099">
        <w:rPr>
          <w:rFonts w:ascii="Book Antiqua" w:eastAsia="Book Antiqua" w:hAnsi="Book Antiqua" w:cs="Book Antiqua"/>
          <w:color w:val="000000"/>
        </w:rPr>
        <w:t>-</w:t>
      </w:r>
      <w:r>
        <w:rPr>
          <w:rFonts w:ascii="Book Antiqua" w:eastAsia="Book Antiqua" w:hAnsi="Book Antiqua" w:cs="Book Antiqua"/>
          <w:color w:val="000000"/>
        </w:rPr>
        <w:t>RADS</w:t>
      </w:r>
      <w:r w:rsidR="00376A4A">
        <w:rPr>
          <w:rFonts w:ascii="Book Antiqua" w:eastAsia="Book Antiqua" w:hAnsi="Book Antiqua" w:cs="Book Antiqua"/>
          <w:color w:val="000000"/>
        </w:rPr>
        <w:t>)</w:t>
      </w:r>
      <w:r>
        <w:rPr>
          <w:rFonts w:ascii="Book Antiqua" w:eastAsia="Book Antiqua" w:hAnsi="Book Antiqua" w:cs="Book Antiqua"/>
          <w:color w:val="000000"/>
        </w:rPr>
        <w:t xml:space="preserve"> Treatment Response Algorithm (TRA) provides a new framework to describe treatment response for each individually treated hepatocellular carcinoma (HCC). Emerging evidence for its use in clinical practice is promising for ablation and non-radiation arterial-based therapies (</w:t>
      </w:r>
      <w:r w:rsidRPr="0077156B">
        <w:rPr>
          <w:rFonts w:ascii="Book Antiqua" w:eastAsia="Book Antiqua" w:hAnsi="Book Antiqua" w:cs="Book Antiqua"/>
          <w:i/>
          <w:iCs/>
          <w:color w:val="000000"/>
        </w:rPr>
        <w:t>i.e.</w:t>
      </w:r>
      <w:r w:rsidR="0077156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77156B">
        <w:rPr>
          <w:rFonts w:ascii="Book Antiqua" w:eastAsia="Book Antiqua" w:hAnsi="Book Antiqua" w:cs="Book Antiqua"/>
          <w:color w:val="000000"/>
        </w:rPr>
        <w:t>transarterial</w:t>
      </w:r>
      <w:proofErr w:type="spellEnd"/>
      <w:r w:rsidR="0077156B">
        <w:rPr>
          <w:rFonts w:ascii="Book Antiqua" w:eastAsia="Book Antiqua" w:hAnsi="Book Antiqua" w:cs="Book Antiqua"/>
          <w:color w:val="000000"/>
        </w:rPr>
        <w:t xml:space="preserve"> chemoembolization</w:t>
      </w:r>
      <w:r>
        <w:rPr>
          <w:rFonts w:ascii="Book Antiqua" w:eastAsia="Book Antiqua" w:hAnsi="Book Antiqua" w:cs="Book Antiqua"/>
          <w:color w:val="000000"/>
        </w:rPr>
        <w:t>). However, LI-RADS TRA should be applied cautiously when assessing HCC treated with radiation-based therapies (</w:t>
      </w:r>
      <w:r w:rsidRPr="0077156B">
        <w:rPr>
          <w:rFonts w:ascii="Book Antiqua" w:eastAsia="Book Antiqua" w:hAnsi="Book Antiqua" w:cs="Book Antiqua"/>
          <w:i/>
          <w:iCs/>
          <w:color w:val="000000"/>
        </w:rPr>
        <w:t>i.e.</w:t>
      </w:r>
      <w:r w:rsidR="0077156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77156B">
        <w:rPr>
          <w:rFonts w:ascii="Book Antiqua" w:eastAsia="Book Antiqua" w:hAnsi="Book Antiqua" w:cs="Book Antiqua"/>
          <w:color w:val="000000"/>
        </w:rPr>
        <w:t>transarterial</w:t>
      </w:r>
      <w:proofErr w:type="spellEnd"/>
      <w:r w:rsidR="0077156B">
        <w:rPr>
          <w:rFonts w:ascii="Book Antiqua" w:eastAsia="Book Antiqua" w:hAnsi="Book Antiqua" w:cs="Book Antiqua"/>
          <w:color w:val="000000"/>
        </w:rPr>
        <w:t xml:space="preserve"> radioembolization</w:t>
      </w:r>
      <w:r>
        <w:rPr>
          <w:rFonts w:ascii="Book Antiqua" w:eastAsia="Book Antiqua" w:hAnsi="Book Antiqua" w:cs="Book Antiqua"/>
          <w:color w:val="000000"/>
        </w:rPr>
        <w:t xml:space="preserve">, </w:t>
      </w:r>
      <w:r w:rsidR="0077156B">
        <w:rPr>
          <w:rFonts w:ascii="Book Antiqua" w:eastAsia="Book Antiqua" w:hAnsi="Book Antiqua" w:cs="Book Antiqua"/>
          <w:color w:val="000000"/>
        </w:rPr>
        <w:t>stereotactic body radiotherapy</w:t>
      </w:r>
      <w:r>
        <w:rPr>
          <w:rFonts w:ascii="Book Antiqua" w:eastAsia="Book Antiqua" w:hAnsi="Book Antiqua" w:cs="Book Antiqua"/>
          <w:color w:val="000000"/>
        </w:rPr>
        <w:t>), in which early post-treatment persistent arterial phase hyperenhancement is common, and expected, and can confound treatment response.</w:t>
      </w:r>
    </w:p>
    <w:p w14:paraId="52714FD7" w14:textId="0BD4F2AB" w:rsidR="00A77B3E" w:rsidRDefault="0077156B">
      <w:pPr>
        <w:spacing w:line="360" w:lineRule="auto"/>
        <w:jc w:val="both"/>
      </w:pPr>
      <w:r>
        <w:rPr>
          <w:rFonts w:ascii="Book Antiqua" w:eastAsia="Book Antiqua" w:hAnsi="Book Antiqua" w:cs="Book Antiqua"/>
          <w:b/>
          <w:caps/>
          <w:color w:val="000000"/>
          <w:u w:val="single"/>
        </w:rPr>
        <w:br w:type="page"/>
      </w:r>
      <w:r w:rsidR="00DD4320">
        <w:rPr>
          <w:rFonts w:ascii="Book Antiqua" w:eastAsia="Book Antiqua" w:hAnsi="Book Antiqua" w:cs="Book Antiqua"/>
          <w:b/>
          <w:caps/>
          <w:color w:val="000000"/>
          <w:u w:val="single"/>
        </w:rPr>
        <w:lastRenderedPageBreak/>
        <w:t>INTRODUCTION</w:t>
      </w:r>
    </w:p>
    <w:p w14:paraId="6010BECC" w14:textId="74599CA4" w:rsidR="00A77B3E" w:rsidRDefault="00DD4320" w:rsidP="00C37997">
      <w:pPr>
        <w:spacing w:line="360" w:lineRule="auto"/>
        <w:jc w:val="both"/>
      </w:pPr>
      <w:r>
        <w:rPr>
          <w:rFonts w:ascii="Book Antiqua" w:eastAsia="Book Antiqua" w:hAnsi="Book Antiqua" w:cs="Book Antiqua"/>
          <w:color w:val="000000"/>
        </w:rPr>
        <w:t xml:space="preserve">Hepatocellular carcinoma (HCC) is the most common primary liver malignancy and third leading cause of cancer related mortality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incidence of HCC continues to rise in the United </w:t>
      </w:r>
      <w:proofErr w:type="gramStart"/>
      <w:r>
        <w:rPr>
          <w:rFonts w:ascii="Book Antiqua" w:eastAsia="Book Antiqua" w:hAnsi="Book Antiqua" w:cs="Book Antiqua"/>
          <w:color w:val="000000"/>
        </w:rPr>
        <w:t>States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largely due to the increasing rate of cirrhosis from obesity, alcohol use and chronic viral hepatitis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Historically, curative treatment options for HCC include liver transplantation, surgical resection or thermal ablation for tumors less than 3 cm in </w:t>
      </w:r>
      <w:proofErr w:type="gramStart"/>
      <w:r>
        <w:rPr>
          <w:rFonts w:ascii="Book Antiqua" w:eastAsia="Book Antiqua" w:hAnsi="Book Antiqua" w:cs="Book Antiqua"/>
          <w:color w:val="000000"/>
        </w:rPr>
        <w:t>size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However, approximately 80% of patients are not surgical candidates; for them, locoregional treatment (LRT) options include: </w:t>
      </w:r>
      <w:r w:rsidR="002B55C7">
        <w:rPr>
          <w:rFonts w:ascii="Book Antiqua" w:eastAsia="Book Antiqua" w:hAnsi="Book Antiqua" w:cs="Book Antiqua"/>
          <w:color w:val="000000"/>
        </w:rPr>
        <w:t>T</w:t>
      </w:r>
      <w:r>
        <w:rPr>
          <w:rFonts w:ascii="Book Antiqua" w:eastAsia="Book Antiqua" w:hAnsi="Book Antiqua" w:cs="Book Antiqua"/>
          <w:color w:val="000000"/>
        </w:rPr>
        <w:t xml:space="preserve">hermal ablation </w:t>
      </w:r>
      <w:r w:rsidR="002B55C7">
        <w:rPr>
          <w:rFonts w:ascii="Book Antiqua" w:eastAsia="Book Antiqua" w:hAnsi="Book Antiqua" w:cs="Book Antiqua"/>
          <w:color w:val="000000"/>
        </w:rPr>
        <w:t>[</w:t>
      </w:r>
      <w:r w:rsidRPr="002B55C7">
        <w:rPr>
          <w:rFonts w:ascii="Book Antiqua" w:eastAsia="Book Antiqua" w:hAnsi="Book Antiqua" w:cs="Book Antiqua"/>
          <w:i/>
          <w:iCs/>
          <w:color w:val="000000"/>
        </w:rPr>
        <w:t>e.g.</w:t>
      </w:r>
      <w:r>
        <w:rPr>
          <w:rFonts w:ascii="Book Antiqua" w:eastAsia="Book Antiqua" w:hAnsi="Book Antiqua" w:cs="Book Antiqua"/>
          <w:color w:val="000000"/>
        </w:rPr>
        <w:t>, microwave</w:t>
      </w:r>
      <w:r w:rsidR="0046613A">
        <w:rPr>
          <w:rFonts w:ascii="Book Antiqua" w:eastAsia="Book Antiqua" w:hAnsi="Book Antiqua" w:cs="Book Antiqua"/>
          <w:color w:val="000000"/>
        </w:rPr>
        <w:t xml:space="preserve"> </w:t>
      </w:r>
      <w:r w:rsidR="0046613A" w:rsidRPr="0046613A">
        <w:rPr>
          <w:rFonts w:ascii="Book Antiqua" w:eastAsia="Book Antiqua" w:hAnsi="Book Antiqua" w:cs="Book Antiqua"/>
          <w:color w:val="000000"/>
        </w:rPr>
        <w:t>ablation</w:t>
      </w:r>
      <w:r>
        <w:rPr>
          <w:rFonts w:ascii="Book Antiqua" w:eastAsia="Book Antiqua" w:hAnsi="Book Antiqua" w:cs="Book Antiqua"/>
          <w:color w:val="000000"/>
        </w:rPr>
        <w:t xml:space="preserve"> (MWA), radiofrequency (RFA), cryoablation</w:t>
      </w:r>
      <w:r w:rsidR="002B55C7">
        <w:rPr>
          <w:rFonts w:ascii="Book Antiqua" w:eastAsia="Book Antiqua" w:hAnsi="Book Antiqua" w:cs="Book Antiqua"/>
          <w:color w:val="000000"/>
        </w:rPr>
        <w:t>]</w:t>
      </w:r>
      <w:r>
        <w:rPr>
          <w:rFonts w:ascii="Book Antiqua" w:eastAsia="Book Antiqua" w:hAnsi="Book Antiqua" w:cs="Book Antiqua"/>
          <w:color w:val="000000"/>
        </w:rPr>
        <w:t xml:space="preserve">, percutaneous ethanol injection (PEI),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bland embolization (TAE),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radioembolization (TARE), and stereotactic body radiotherapy (SBRT</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w:t>
      </w:r>
      <w:r w:rsidR="00076E55">
        <w:rPr>
          <w:rFonts w:ascii="Book Antiqua" w:eastAsia="Book Antiqua" w:hAnsi="Book Antiqua" w:cs="Book Antiqua"/>
          <w:color w:val="000000"/>
        </w:rPr>
        <w:t xml:space="preserve"> </w:t>
      </w:r>
      <w:r>
        <w:rPr>
          <w:rFonts w:ascii="Book Antiqua" w:eastAsia="Book Antiqua" w:hAnsi="Book Antiqua" w:cs="Book Antiqua"/>
          <w:color w:val="000000"/>
        </w:rPr>
        <w:t xml:space="preserve">LRT can be used alone, in combination with each other, or in combination with systemic therapy, and has been shown to improve disease-free and overall survival (OS) in patients who cannot undergo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Furthermore, LRT can help prolong time to progression, extend survival, palliate symptoms, keep lesions from progressing outside of Milan criteria to maintain liver transplant candidacy (bridge to transplant), and convert non-transplant candidates to transplant candidates based on Milan criteria (downstage to transplant)</w:t>
      </w:r>
      <w:r>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w:t>
      </w:r>
      <w:r w:rsidR="00076E55" w:rsidRPr="00076E55">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Treatment decisions are usually made by a multidisciplinary liver tumor board, and depend on various patient factors, including tumor location, size and multiplicity, disease stage, liver function, performance status, technical feasibility and potential for future transplant </w:t>
      </w:r>
      <w:proofErr w:type="gramStart"/>
      <w:r>
        <w:rPr>
          <w:rFonts w:ascii="Book Antiqua" w:eastAsia="Book Antiqua" w:hAnsi="Book Antiqua" w:cs="Book Antiqua"/>
          <w:color w:val="000000"/>
        </w:rPr>
        <w:t>candidacy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sidR="00076E55">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7D749430" w14:textId="0806E090" w:rsidR="00A77B3E" w:rsidRDefault="00DD4320" w:rsidP="00076E55">
      <w:pPr>
        <w:spacing w:line="360" w:lineRule="auto"/>
        <w:ind w:firstLineChars="100" w:firstLine="240"/>
        <w:jc w:val="both"/>
      </w:pPr>
      <w:r>
        <w:rPr>
          <w:rFonts w:ascii="Book Antiqua" w:eastAsia="Book Antiqua" w:hAnsi="Book Antiqua" w:cs="Book Antiqua"/>
          <w:color w:val="000000"/>
        </w:rPr>
        <w:t>Following LRT, it is imperative to provide accurate treatment response assessment to help guide clinical management. While numerous validated imaging</w:t>
      </w:r>
      <w:r w:rsidR="00033437">
        <w:rPr>
          <w:rFonts w:ascii="Book Antiqua" w:eastAsia="Book Antiqua" w:hAnsi="Book Antiqua" w:cs="Book Antiqua"/>
          <w:color w:val="000000"/>
        </w:rPr>
        <w:t xml:space="preserve"> </w:t>
      </w:r>
      <w:r>
        <w:rPr>
          <w:rFonts w:ascii="Book Antiqua" w:eastAsia="Book Antiqua" w:hAnsi="Book Antiqua" w:cs="Book Antiqua"/>
          <w:color w:val="000000"/>
        </w:rPr>
        <w:t xml:space="preserve">based treatment response classification systems exist, </w:t>
      </w:r>
      <w:r w:rsidR="00033437">
        <w:rPr>
          <w:rFonts w:ascii="Book Antiqua" w:eastAsia="Book Antiqua" w:hAnsi="Book Antiqua" w:cs="Book Antiqua"/>
          <w:color w:val="000000"/>
        </w:rPr>
        <w:t>[</w:t>
      </w:r>
      <w:r w:rsidRPr="00033437">
        <w:rPr>
          <w:rFonts w:ascii="Book Antiqua" w:eastAsia="Book Antiqua" w:hAnsi="Book Antiqua" w:cs="Book Antiqua"/>
          <w:i/>
          <w:iCs/>
          <w:color w:val="000000"/>
        </w:rPr>
        <w:t>i.e.</w:t>
      </w:r>
      <w:r>
        <w:rPr>
          <w:rFonts w:ascii="Book Antiqua" w:eastAsia="Book Antiqua" w:hAnsi="Book Antiqua" w:cs="Book Antiqua"/>
          <w:color w:val="000000"/>
        </w:rPr>
        <w:t>, European Association for the Study of Liver Disease (EASL)</w:t>
      </w:r>
      <w:r>
        <w:rPr>
          <w:rFonts w:ascii="Book Antiqua" w:eastAsia="Book Antiqua" w:hAnsi="Book Antiqua" w:cs="Book Antiqua"/>
          <w:color w:val="000000"/>
          <w:szCs w:val="20"/>
          <w:vertAlign w:val="superscript"/>
        </w:rPr>
        <w:t>[16]</w:t>
      </w:r>
      <w:r w:rsidR="00033437" w:rsidRPr="00033437">
        <w:rPr>
          <w:rFonts w:ascii="Book Antiqua" w:eastAsia="Book Antiqua" w:hAnsi="Book Antiqua" w:cs="Book Antiqua"/>
          <w:color w:val="000000"/>
          <w:szCs w:val="20"/>
        </w:rPr>
        <w:t>,</w:t>
      </w:r>
      <w:r w:rsidR="00033437">
        <w:rPr>
          <w:rFonts w:ascii="Book Antiqua" w:eastAsia="Book Antiqua" w:hAnsi="Book Antiqua" w:cs="Book Antiqua"/>
          <w:color w:val="000000"/>
        </w:rPr>
        <w:t xml:space="preserve"> m</w:t>
      </w:r>
      <w:r>
        <w:rPr>
          <w:rFonts w:ascii="Book Antiqua" w:eastAsia="Book Antiqua" w:hAnsi="Book Antiqua" w:cs="Book Antiqua"/>
          <w:color w:val="000000"/>
        </w:rPr>
        <w:t>odified Response Evaluation Criteria in Solid Tumors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w:t>
      </w:r>
      <w:r w:rsidR="00033437">
        <w:rPr>
          <w:rFonts w:ascii="Book Antiqua" w:eastAsia="Book Antiqua" w:hAnsi="Book Antiqua" w:cs="Book Antiqua"/>
          <w:color w:val="000000"/>
        </w:rPr>
        <w:t>]</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they are based on tumor response assessment at the patient-level. However, HCC is unique in that tumors are often isolated to the liver, and LRT can be used to target the tumor(s) directly. Different LRTs may also be performed to different </w:t>
      </w:r>
      <w:r>
        <w:rPr>
          <w:rFonts w:ascii="Book Antiqua" w:eastAsia="Book Antiqua" w:hAnsi="Book Antiqua" w:cs="Book Antiqua"/>
          <w:color w:val="000000"/>
        </w:rPr>
        <w:lastRenderedPageBreak/>
        <w:t xml:space="preserve">lesions within the same liver. Furthermore, liver transplant candidacy is based on assessment of each lesion. Consequently, the Liver Reporting and Data System (LI-RADS) </w:t>
      </w:r>
      <w:r w:rsidR="0077156B">
        <w:rPr>
          <w:rFonts w:ascii="Book Antiqua" w:eastAsia="Book Antiqua" w:hAnsi="Book Antiqua" w:cs="Book Antiqua"/>
          <w:color w:val="000000"/>
        </w:rPr>
        <w:t>T</w:t>
      </w:r>
      <w:r>
        <w:rPr>
          <w:rFonts w:ascii="Book Antiqua" w:eastAsia="Book Antiqua" w:hAnsi="Book Antiqua" w:cs="Book Antiqua"/>
          <w:color w:val="000000"/>
        </w:rPr>
        <w:t xml:space="preserve">reatment </w:t>
      </w:r>
      <w:r w:rsidR="0077156B">
        <w:rPr>
          <w:rFonts w:ascii="Book Antiqua" w:eastAsia="Book Antiqua" w:hAnsi="Book Antiqua" w:cs="Book Antiqua"/>
          <w:color w:val="000000"/>
        </w:rPr>
        <w:t>R</w:t>
      </w:r>
      <w:r>
        <w:rPr>
          <w:rFonts w:ascii="Book Antiqua" w:eastAsia="Book Antiqua" w:hAnsi="Book Antiqua" w:cs="Book Antiqua"/>
          <w:color w:val="000000"/>
        </w:rPr>
        <w:t xml:space="preserve">esponse </w:t>
      </w:r>
      <w:r w:rsidR="0077156B">
        <w:rPr>
          <w:rFonts w:ascii="Book Antiqua" w:eastAsia="Book Antiqua" w:hAnsi="Book Antiqua" w:cs="Book Antiqua"/>
          <w:color w:val="000000"/>
        </w:rPr>
        <w:t>A</w:t>
      </w:r>
      <w:r>
        <w:rPr>
          <w:rFonts w:ascii="Book Antiqua" w:eastAsia="Book Antiqua" w:hAnsi="Book Antiqua" w:cs="Book Antiqua"/>
          <w:color w:val="000000"/>
        </w:rPr>
        <w:t>lgorithm (TRA)</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was created to provide a standardized assessment of each HCC treated by LRT, a feature which makes this treatment response classification unique to the existing ones. Furthermore, this allows LI-RADS TRA to be more applicable from a clinical perspective in patient management.</w:t>
      </w:r>
    </w:p>
    <w:p w14:paraId="7C65EDD8" w14:textId="43DB0A67" w:rsidR="00A77B3E" w:rsidRDefault="00DD4320" w:rsidP="00C23917">
      <w:pPr>
        <w:spacing w:line="360" w:lineRule="auto"/>
        <w:ind w:firstLineChars="100" w:firstLine="240"/>
        <w:jc w:val="both"/>
      </w:pPr>
      <w:r>
        <w:rPr>
          <w:rFonts w:ascii="Book Antiqua" w:eastAsia="Book Antiqua" w:hAnsi="Book Antiqua" w:cs="Book Antiqua"/>
          <w:color w:val="000000"/>
        </w:rPr>
        <w:t>In this manuscript,</w:t>
      </w:r>
      <w:r w:rsidR="00C23917">
        <w:rPr>
          <w:rFonts w:ascii="Book Antiqua" w:eastAsia="Book Antiqua" w:hAnsi="Book Antiqua" w:cs="Book Antiqua"/>
          <w:color w:val="000000"/>
        </w:rPr>
        <w:t xml:space="preserve"> </w:t>
      </w:r>
      <w:r>
        <w:rPr>
          <w:rFonts w:ascii="Book Antiqua" w:eastAsia="Book Antiqua" w:hAnsi="Book Antiqua" w:cs="Book Antiqua"/>
          <w:color w:val="000000"/>
        </w:rPr>
        <w:t>we provide a brief overview of the various</w:t>
      </w:r>
      <w:r w:rsidR="00C23917">
        <w:rPr>
          <w:rFonts w:ascii="Book Antiqua" w:eastAsia="Book Antiqua" w:hAnsi="Book Antiqua" w:cs="Book Antiqua"/>
          <w:color w:val="000000"/>
        </w:rPr>
        <w:t xml:space="preserve"> </w:t>
      </w:r>
      <w:r>
        <w:rPr>
          <w:rFonts w:ascii="Book Antiqua" w:eastAsia="Book Antiqua" w:hAnsi="Book Antiqua" w:cs="Book Antiqua"/>
          <w:color w:val="000000"/>
        </w:rPr>
        <w:t>LRTs for HCC, describe the expected post treatment imaging appearances after LRT, review the definitions within the LI-RADS TRA and provide guidance for their use in clinical practice.</w:t>
      </w:r>
      <w:r w:rsidR="00C23917">
        <w:rPr>
          <w:rFonts w:ascii="Book Antiqua" w:eastAsia="Book Antiqua" w:hAnsi="Book Antiqua" w:cs="Book Antiqua"/>
          <w:color w:val="000000"/>
        </w:rPr>
        <w:t xml:space="preserve"> </w:t>
      </w:r>
      <w:r>
        <w:rPr>
          <w:rFonts w:ascii="Book Antiqua" w:eastAsia="Book Antiqua" w:hAnsi="Book Antiqua" w:cs="Book Antiqua"/>
          <w:color w:val="000000"/>
        </w:rPr>
        <w:t>We will also</w:t>
      </w:r>
      <w:r w:rsidR="00C23917">
        <w:rPr>
          <w:rFonts w:ascii="Book Antiqua" w:eastAsia="Book Antiqua" w:hAnsi="Book Antiqua" w:cs="Book Antiqua"/>
          <w:color w:val="000000"/>
        </w:rPr>
        <w:t xml:space="preserve"> </w:t>
      </w:r>
      <w:r>
        <w:rPr>
          <w:rFonts w:ascii="Book Antiqua" w:eastAsia="Book Antiqua" w:hAnsi="Book Antiqua" w:cs="Book Antiqua"/>
          <w:color w:val="000000"/>
        </w:rPr>
        <w:t>review the emerging literature supporting LI-RADS for assessment of HCC treatment response after LRT. This review is unique to other publications because it provides a comprehensive overview of the LI-RADS TRA and guidance for its application in clinical practice based on expected post treatment imaging findings, as well as critically reviews current literature supporting this algorithm.</w:t>
      </w:r>
    </w:p>
    <w:p w14:paraId="6D6273C6" w14:textId="77777777" w:rsidR="00A77B3E" w:rsidRDefault="00A77B3E" w:rsidP="00C23917">
      <w:pPr>
        <w:spacing w:line="360" w:lineRule="auto"/>
        <w:jc w:val="both"/>
      </w:pPr>
    </w:p>
    <w:p w14:paraId="750059F4" w14:textId="77777777" w:rsidR="00A77B3E" w:rsidRDefault="00DD4320">
      <w:pPr>
        <w:spacing w:line="360" w:lineRule="auto"/>
        <w:jc w:val="both"/>
      </w:pPr>
      <w:r>
        <w:rPr>
          <w:rFonts w:ascii="Book Antiqua" w:eastAsia="Book Antiqua" w:hAnsi="Book Antiqua" w:cs="Book Antiqua"/>
          <w:b/>
          <w:caps/>
          <w:color w:val="000000"/>
          <w:u w:val="single"/>
        </w:rPr>
        <w:t>Locoregional therapies for HCC</w:t>
      </w:r>
    </w:p>
    <w:p w14:paraId="6A24DA7D" w14:textId="7EBFAB3D" w:rsidR="00A77B3E" w:rsidRDefault="00DD4320" w:rsidP="005C1B36">
      <w:pPr>
        <w:spacing w:line="360" w:lineRule="auto"/>
        <w:jc w:val="both"/>
      </w:pPr>
      <w:r>
        <w:rPr>
          <w:rFonts w:ascii="Book Antiqua" w:eastAsia="Book Antiqua" w:hAnsi="Book Antiqua" w:cs="Book Antiqua"/>
          <w:color w:val="000000"/>
        </w:rPr>
        <w:t>There are many treatment options for HCC, depending on stage of disease, as well as other factors mentioned above.</w:t>
      </w:r>
      <w:r w:rsidR="005C1B36">
        <w:rPr>
          <w:rFonts w:ascii="Book Antiqua" w:eastAsia="Book Antiqua" w:hAnsi="Book Antiqua" w:cs="Book Antiqua"/>
          <w:color w:val="000000"/>
        </w:rPr>
        <w:t xml:space="preserve"> </w:t>
      </w:r>
      <w:r>
        <w:rPr>
          <w:rFonts w:ascii="Book Antiqua" w:eastAsia="Book Antiqua" w:hAnsi="Book Antiqua" w:cs="Book Antiqua"/>
          <w:color w:val="000000"/>
        </w:rPr>
        <w:t>LRTs for liver limited disease have proliferated in recent years, and are generally categorized as follows</w:t>
      </w:r>
      <w:r>
        <w:rPr>
          <w:rFonts w:ascii="Book Antiqua" w:eastAsia="Book Antiqua" w:hAnsi="Book Antiqua" w:cs="Book Antiqua"/>
          <w:color w:val="000000"/>
          <w:szCs w:val="20"/>
          <w:vertAlign w:val="superscript"/>
        </w:rPr>
        <w:t>[18</w:t>
      </w:r>
      <w:r w:rsidR="005C1B36">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w:t>
      </w:r>
      <w:r w:rsidR="005C1B36">
        <w:rPr>
          <w:rFonts w:ascii="Book Antiqua" w:eastAsia="Book Antiqua" w:hAnsi="Book Antiqua" w:cs="Book Antiqua"/>
          <w:color w:val="000000"/>
        </w:rPr>
        <w:t xml:space="preserve"> (1) </w:t>
      </w:r>
      <w:r>
        <w:rPr>
          <w:rFonts w:ascii="Book Antiqua" w:eastAsia="Book Antiqua" w:hAnsi="Book Antiqua" w:cs="Book Antiqua"/>
          <w:color w:val="000000"/>
        </w:rPr>
        <w:t>Loco</w:t>
      </w:r>
      <w:r w:rsidR="005C1B36">
        <w:rPr>
          <w:rFonts w:ascii="Book Antiqua" w:eastAsia="Book Antiqua" w:hAnsi="Book Antiqua" w:cs="Book Antiqua"/>
          <w:color w:val="000000"/>
        </w:rPr>
        <w:t>-</w:t>
      </w:r>
      <w:r>
        <w:rPr>
          <w:rFonts w:ascii="Book Antiqua" w:eastAsia="Book Antiqua" w:hAnsi="Book Antiqua" w:cs="Book Antiqua"/>
          <w:color w:val="000000"/>
        </w:rPr>
        <w:t xml:space="preserve">ablative therapy: </w:t>
      </w:r>
      <w:r w:rsidR="005C1B36">
        <w:rPr>
          <w:rFonts w:ascii="Book Antiqua" w:eastAsia="Book Antiqua" w:hAnsi="Book Antiqua" w:cs="Book Antiqua"/>
          <w:color w:val="000000"/>
        </w:rPr>
        <w:t>C</w:t>
      </w:r>
      <w:r>
        <w:rPr>
          <w:rFonts w:ascii="Book Antiqua" w:eastAsia="Book Antiqua" w:hAnsi="Book Antiqua" w:cs="Book Antiqua"/>
          <w:color w:val="000000"/>
        </w:rPr>
        <w:t xml:space="preserve">hemical ablation (PEI), physical ablation utilizing energy sources (Heat: RFA, MWA; Cold: </w:t>
      </w:r>
      <w:r w:rsidR="005C1B36">
        <w:rPr>
          <w:rFonts w:ascii="Book Antiqua" w:eastAsia="Book Antiqua" w:hAnsi="Book Antiqua" w:cs="Book Antiqua"/>
          <w:color w:val="000000"/>
        </w:rPr>
        <w:t>C</w:t>
      </w:r>
      <w:r>
        <w:rPr>
          <w:rFonts w:ascii="Book Antiqua" w:eastAsia="Book Antiqua" w:hAnsi="Book Antiqua" w:cs="Book Antiqua"/>
          <w:color w:val="000000"/>
        </w:rPr>
        <w:t xml:space="preserve">ryoablation; Electrical: </w:t>
      </w:r>
      <w:r w:rsidR="005C1B36">
        <w:rPr>
          <w:rFonts w:ascii="Book Antiqua" w:eastAsia="Book Antiqua" w:hAnsi="Book Antiqua" w:cs="Book Antiqua"/>
          <w:color w:val="000000"/>
        </w:rPr>
        <w:t>I</w:t>
      </w:r>
      <w:r>
        <w:rPr>
          <w:rFonts w:ascii="Book Antiqua" w:eastAsia="Book Antiqua" w:hAnsi="Book Antiqua" w:cs="Book Antiqua"/>
          <w:color w:val="000000"/>
        </w:rPr>
        <w:t>rreversible electroporation)</w:t>
      </w:r>
      <w:r w:rsidR="005C1B36">
        <w:rPr>
          <w:rFonts w:ascii="Book Antiqua" w:eastAsia="Book Antiqua" w:hAnsi="Book Antiqua" w:cs="Book Antiqua"/>
          <w:color w:val="000000"/>
        </w:rPr>
        <w:t xml:space="preserve">; (2) </w:t>
      </w:r>
      <w:r>
        <w:rPr>
          <w:rFonts w:ascii="Book Antiqua" w:eastAsia="Book Antiqua" w:hAnsi="Book Antiqua" w:cs="Book Antiqua"/>
          <w:color w:val="000000"/>
        </w:rPr>
        <w:t>Arterial based therapy (non-radiation): TAE, conventional trans-arterial chemoembolization (</w:t>
      </w:r>
      <w:proofErr w:type="spellStart"/>
      <w:r>
        <w:rPr>
          <w:rFonts w:ascii="Book Antiqua" w:eastAsia="Book Antiqua" w:hAnsi="Book Antiqua" w:cs="Book Antiqua"/>
          <w:color w:val="000000"/>
        </w:rPr>
        <w:t>cTACE</w:t>
      </w:r>
      <w:proofErr w:type="spellEnd"/>
      <w:r>
        <w:rPr>
          <w:rFonts w:ascii="Book Antiqua" w:eastAsia="Book Antiqua" w:hAnsi="Book Antiqua" w:cs="Book Antiqua"/>
          <w:color w:val="000000"/>
        </w:rPr>
        <w:t>), drug eluting beads TACE (DEB-TACE)</w:t>
      </w:r>
      <w:r w:rsidR="005C1B36">
        <w:rPr>
          <w:rFonts w:ascii="Book Antiqua" w:eastAsia="Book Antiqua" w:hAnsi="Book Antiqua" w:cs="Book Antiqua"/>
          <w:color w:val="000000"/>
        </w:rPr>
        <w:t xml:space="preserve">; and </w:t>
      </w:r>
      <w:r w:rsidR="005C1B36" w:rsidRPr="005C1B36">
        <w:rPr>
          <w:rFonts w:ascii="Book Antiqua" w:hAnsi="Book Antiqua"/>
          <w:lang w:eastAsia="zh-CN"/>
        </w:rPr>
        <w:t>(3)</w:t>
      </w:r>
      <w:r w:rsidR="005C1B36">
        <w:rPr>
          <w:lang w:eastAsia="zh-CN"/>
        </w:rPr>
        <w:t xml:space="preserve"> </w:t>
      </w:r>
      <w:r>
        <w:rPr>
          <w:rFonts w:ascii="Book Antiqua" w:eastAsia="Book Antiqua" w:hAnsi="Book Antiqua" w:cs="Book Antiqua"/>
          <w:color w:val="000000"/>
        </w:rPr>
        <w:t>Radiation-based therapy: TARE and SBRT.</w:t>
      </w:r>
    </w:p>
    <w:p w14:paraId="22DECCF2" w14:textId="77777777" w:rsidR="00A77B3E" w:rsidRDefault="00A77B3E" w:rsidP="00424EAA">
      <w:pPr>
        <w:spacing w:line="360" w:lineRule="auto"/>
        <w:jc w:val="both"/>
      </w:pPr>
    </w:p>
    <w:p w14:paraId="58692A18" w14:textId="584540FE" w:rsidR="00A77B3E" w:rsidRPr="005C1B36" w:rsidRDefault="00DD4320">
      <w:pPr>
        <w:spacing w:line="360" w:lineRule="auto"/>
        <w:jc w:val="both"/>
        <w:rPr>
          <w:b/>
          <w:bCs/>
          <w:i/>
          <w:iCs/>
        </w:rPr>
      </w:pPr>
      <w:r w:rsidRPr="005C1B36">
        <w:rPr>
          <w:rFonts w:ascii="Book Antiqua" w:eastAsia="Book Antiqua" w:hAnsi="Book Antiqua" w:cs="Book Antiqua"/>
          <w:b/>
          <w:bCs/>
          <w:i/>
          <w:iCs/>
          <w:color w:val="000000"/>
        </w:rPr>
        <w:t>Loco-ablative therapy</w:t>
      </w:r>
    </w:p>
    <w:p w14:paraId="4498EF43" w14:textId="5237E8F0" w:rsidR="00A77B3E" w:rsidRDefault="00DD4320" w:rsidP="005C1B36">
      <w:pPr>
        <w:spacing w:line="360" w:lineRule="auto"/>
        <w:jc w:val="both"/>
      </w:pPr>
      <w:r>
        <w:rPr>
          <w:rFonts w:ascii="Book Antiqua" w:eastAsia="Book Antiqua" w:hAnsi="Book Antiqua" w:cs="Book Antiqua"/>
          <w:color w:val="000000"/>
        </w:rPr>
        <w:t>Historically, the first ablative therapy used for HCC</w:t>
      </w:r>
      <w:r w:rsidR="005C1B36">
        <w:rPr>
          <w:rFonts w:ascii="Book Antiqua" w:eastAsia="Book Antiqua" w:hAnsi="Book Antiqua" w:cs="Book Antiqua"/>
          <w:color w:val="000000"/>
        </w:rPr>
        <w:t xml:space="preserve"> </w:t>
      </w:r>
      <w:r>
        <w:rPr>
          <w:rFonts w:ascii="Book Antiqua" w:eastAsia="Book Antiqua" w:hAnsi="Book Antiqua" w:cs="Book Antiqua"/>
          <w:color w:val="000000"/>
        </w:rPr>
        <w:t xml:space="preserve">was PEI, which consists of injecting ethanol directly into the tumor under image guidance to achieve tumor death </w:t>
      </w:r>
      <w:r w:rsidRPr="005C1B36">
        <w:rPr>
          <w:rFonts w:ascii="Book Antiqua" w:eastAsia="Book Antiqua" w:hAnsi="Book Antiqua" w:cs="Book Antiqua"/>
          <w:i/>
          <w:iCs/>
          <w:color w:val="000000"/>
        </w:rPr>
        <w:t>via</w:t>
      </w:r>
      <w:r>
        <w:rPr>
          <w:rFonts w:ascii="Book Antiqua" w:eastAsia="Book Antiqua" w:hAnsi="Book Antiqua" w:cs="Book Antiqua"/>
          <w:color w:val="000000"/>
        </w:rPr>
        <w:t xml:space="preserve"> coagulative necrosis and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Studies show that PEI has a high safety profile, </w:t>
      </w:r>
      <w:r>
        <w:rPr>
          <w:rFonts w:ascii="Book Antiqua" w:eastAsia="Book Antiqua" w:hAnsi="Book Antiqua" w:cs="Book Antiqua"/>
          <w:color w:val="000000"/>
        </w:rPr>
        <w:lastRenderedPageBreak/>
        <w:t xml:space="preserve">good overall efficacy, and low complication rates with complete necrosis of small HCC tumors; however, limitations of PEI include the need for multiple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1999, the first thermal ablation was performed with RFA, showing a high safety profile, good overall efficacy, and 5 year survival rates similar to surgical resection for tumors less than 3 cm in </w:t>
      </w:r>
      <w:proofErr w:type="gramStart"/>
      <w:r>
        <w:rPr>
          <w:rFonts w:ascii="Book Antiqua" w:eastAsia="Book Antiqua" w:hAnsi="Book Antiqua" w:cs="Book Antiqua"/>
          <w:color w:val="000000"/>
        </w:rPr>
        <w:t>size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Thermal ablation modalities, including RFA and MWA, use energy at different frequencies to create high temperatures with rapidly oscillating field strength </w:t>
      </w:r>
      <w:r w:rsidRPr="005C1B36">
        <w:rPr>
          <w:rFonts w:ascii="Book Antiqua" w:eastAsia="Book Antiqua" w:hAnsi="Book Antiqua" w:cs="Book Antiqua"/>
          <w:i/>
          <w:iCs/>
          <w:color w:val="000000"/>
        </w:rPr>
        <w:t>via</w:t>
      </w:r>
      <w:r>
        <w:rPr>
          <w:rFonts w:ascii="Book Antiqua" w:eastAsia="Book Antiqua" w:hAnsi="Book Antiqua" w:cs="Book Antiqua"/>
          <w:color w:val="000000"/>
        </w:rPr>
        <w:t xml:space="preserve"> percutaneous insertion of electrodes (RFA)/antennas (MWA) into the tumor through image guidance. This results in cell death </w:t>
      </w:r>
      <w:r w:rsidRPr="005C1B36">
        <w:rPr>
          <w:rFonts w:ascii="Book Antiqua" w:eastAsia="Book Antiqua" w:hAnsi="Book Antiqua" w:cs="Book Antiqua"/>
          <w:i/>
          <w:iCs/>
          <w:color w:val="000000"/>
        </w:rPr>
        <w:t>via</w:t>
      </w:r>
      <w:r>
        <w:rPr>
          <w:rFonts w:ascii="Book Antiqua" w:eastAsia="Book Antiqua" w:hAnsi="Book Antiqua" w:cs="Book Antiqua"/>
          <w:color w:val="000000"/>
        </w:rPr>
        <w:t xml:space="preserve"> coagulation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Multiple randomized controlled trials have been performed showing superiority</w:t>
      </w:r>
      <w:r w:rsidR="005C1B36">
        <w:rPr>
          <w:rFonts w:ascii="Book Antiqua" w:eastAsia="Book Antiqua" w:hAnsi="Book Antiqua" w:cs="Book Antiqua"/>
          <w:color w:val="000000"/>
        </w:rPr>
        <w:t xml:space="preserve"> </w:t>
      </w:r>
      <w:r>
        <w:rPr>
          <w:rFonts w:ascii="Book Antiqua" w:eastAsia="Book Antiqua" w:hAnsi="Book Antiqua" w:cs="Book Antiqua"/>
          <w:color w:val="000000"/>
        </w:rPr>
        <w:t>of</w:t>
      </w:r>
      <w:r w:rsidR="005C1B36">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RFA to PEI in terms of OS, complete response (CR) and local recurrence (LR</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25]</w:t>
      </w:r>
      <w:r>
        <w:rPr>
          <w:rFonts w:ascii="Book Antiqua" w:eastAsia="Book Antiqua" w:hAnsi="Book Antiqua" w:cs="Book Antiqua"/>
          <w:color w:val="000000"/>
          <w:shd w:val="clear" w:color="auto" w:fill="FFFFFF"/>
        </w:rPr>
        <w:t xml:space="preserve">. A recent meta-analysis demonstrated that RFA significantly increases survival in patients with HCC by 3-years as compared with </w:t>
      </w:r>
      <w:proofErr w:type="gramStart"/>
      <w:r>
        <w:rPr>
          <w:rFonts w:ascii="Book Antiqua" w:eastAsia="Book Antiqua" w:hAnsi="Book Antiqua" w:cs="Book Antiqua"/>
          <w:color w:val="000000"/>
          <w:shd w:val="clear" w:color="auto" w:fill="FFFFFF"/>
        </w:rPr>
        <w:t>PEI</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w:t>
      </w:r>
      <w:r>
        <w:rPr>
          <w:rFonts w:ascii="Book Antiqua" w:eastAsia="Book Antiqua" w:hAnsi="Book Antiqua" w:cs="Book Antiqua"/>
          <w:color w:val="000000"/>
        </w:rPr>
        <w:t>.</w:t>
      </w:r>
      <w:r w:rsidR="00306C2F">
        <w:rPr>
          <w:rFonts w:ascii="Book Antiqua" w:eastAsia="Book Antiqua" w:hAnsi="Book Antiqua" w:cs="Book Antiqua"/>
          <w:color w:val="000000"/>
        </w:rPr>
        <w:t xml:space="preserve"> </w:t>
      </w:r>
      <w:r>
        <w:rPr>
          <w:rFonts w:ascii="Book Antiqua" w:eastAsia="Book Antiqua" w:hAnsi="Book Antiqua" w:cs="Book Antiqua"/>
          <w:color w:val="000000"/>
        </w:rPr>
        <w:t>Although there is still a role for PEI in some cases where ablation is technically challenging or cannot be performed safely, thermal ablation is much more commonly performed worldwide.</w:t>
      </w:r>
    </w:p>
    <w:p w14:paraId="3A1FA9FE" w14:textId="77777777" w:rsidR="00A77B3E" w:rsidRDefault="00A77B3E" w:rsidP="00306C2F">
      <w:pPr>
        <w:spacing w:line="360" w:lineRule="auto"/>
        <w:jc w:val="both"/>
      </w:pPr>
    </w:p>
    <w:p w14:paraId="6BC94824" w14:textId="45F0332D" w:rsidR="00A77B3E" w:rsidRPr="00306C2F" w:rsidRDefault="00DD4320">
      <w:pPr>
        <w:spacing w:line="360" w:lineRule="auto"/>
        <w:jc w:val="both"/>
        <w:rPr>
          <w:b/>
          <w:bCs/>
          <w:i/>
          <w:iCs/>
        </w:rPr>
      </w:pPr>
      <w:r w:rsidRPr="00306C2F">
        <w:rPr>
          <w:rFonts w:ascii="Book Antiqua" w:eastAsia="Book Antiqua" w:hAnsi="Book Antiqua" w:cs="Book Antiqua"/>
          <w:b/>
          <w:bCs/>
          <w:i/>
          <w:iCs/>
          <w:color w:val="000000"/>
        </w:rPr>
        <w:t>Arterial based therapy (non-radiation)</w:t>
      </w:r>
    </w:p>
    <w:p w14:paraId="48EB5B15" w14:textId="5890BD95" w:rsidR="00A77B3E" w:rsidRDefault="00DD4320">
      <w:pPr>
        <w:spacing w:line="360" w:lineRule="auto"/>
        <w:jc w:val="both"/>
      </w:pPr>
      <w:r>
        <w:rPr>
          <w:rFonts w:ascii="Book Antiqua" w:eastAsia="Book Antiqua" w:hAnsi="Book Antiqua" w:cs="Book Antiqua"/>
          <w:color w:val="000000"/>
        </w:rPr>
        <w:t>The goal of non-radiation arterial-based therapy is to prevent local progression in intermediate and advanced stage HCC, as a form of palliative therapy or as a method for downstaging/bridging to resection or transplant.</w:t>
      </w:r>
      <w:r w:rsidR="00306C2F">
        <w:rPr>
          <w:rFonts w:ascii="Book Antiqua" w:eastAsia="Book Antiqua" w:hAnsi="Book Antiqua" w:cs="Book Antiqua"/>
          <w:color w:val="000000"/>
        </w:rPr>
        <w:t xml:space="preserve"> </w:t>
      </w:r>
      <w:r>
        <w:rPr>
          <w:rFonts w:ascii="Book Antiqua" w:eastAsia="Book Antiqua" w:hAnsi="Book Antiqua" w:cs="Book Antiqua"/>
          <w:color w:val="000000"/>
        </w:rPr>
        <w:t>By providing arterial delivery of embolic material, either bland (TAE) or chemotherapy coated (</w:t>
      </w:r>
      <w:proofErr w:type="spellStart"/>
      <w:r>
        <w:rPr>
          <w:rFonts w:ascii="Book Antiqua" w:eastAsia="Book Antiqua" w:hAnsi="Book Antiqua" w:cs="Book Antiqua"/>
          <w:color w:val="000000"/>
        </w:rPr>
        <w:t>cTACE</w:t>
      </w:r>
      <w:proofErr w:type="spellEnd"/>
      <w:r>
        <w:rPr>
          <w:rFonts w:ascii="Book Antiqua" w:eastAsia="Book Antiqua" w:hAnsi="Book Antiqua" w:cs="Book Antiqua"/>
          <w:color w:val="000000"/>
        </w:rPr>
        <w:t xml:space="preserve">/DEB-TACE), to HCC </w:t>
      </w:r>
      <w:r w:rsidRPr="005C1B36">
        <w:rPr>
          <w:rFonts w:ascii="Book Antiqua" w:eastAsia="Book Antiqua" w:hAnsi="Book Antiqua" w:cs="Book Antiqua"/>
          <w:i/>
          <w:iCs/>
          <w:color w:val="000000"/>
        </w:rPr>
        <w:t>via</w:t>
      </w:r>
      <w:r>
        <w:rPr>
          <w:rFonts w:ascii="Book Antiqua" w:eastAsia="Book Antiqua" w:hAnsi="Book Antiqua" w:cs="Book Antiqua"/>
          <w:color w:val="000000"/>
        </w:rPr>
        <w:t xml:space="preserve"> the hepatic artery, arterial inflow to the tumor is eliminated, resulting in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18,27</w:t>
      </w:r>
      <w:r w:rsidR="00306C2F">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r w:rsidR="00306C2F">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When TACE is performed, tumor cell death (necrosis) occurs by two mechanisms: </w:t>
      </w:r>
      <w:r w:rsidR="00306C2F">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schemic injury from arterial embolization and </w:t>
      </w:r>
      <w:proofErr w:type="spellStart"/>
      <w:r>
        <w:rPr>
          <w:rFonts w:ascii="Book Antiqua" w:eastAsia="Book Antiqua" w:hAnsi="Book Antiqua" w:cs="Book Antiqua"/>
          <w:color w:val="000000"/>
          <w:shd w:val="clear" w:color="auto" w:fill="FFFFFF"/>
        </w:rPr>
        <w:t>chemotoxic</w:t>
      </w:r>
      <w:proofErr w:type="spellEnd"/>
      <w:r>
        <w:rPr>
          <w:rFonts w:ascii="Book Antiqua" w:eastAsia="Book Antiqua" w:hAnsi="Book Antiqua" w:cs="Book Antiqua"/>
          <w:color w:val="000000"/>
          <w:shd w:val="clear" w:color="auto" w:fill="FFFFFF"/>
        </w:rPr>
        <w:t xml:space="preserve"> injury from the administered chemotherapeutic </w:t>
      </w:r>
      <w:proofErr w:type="gramStart"/>
      <w:r>
        <w:rPr>
          <w:rFonts w:ascii="Book Antiqua" w:eastAsia="Book Antiqua" w:hAnsi="Book Antiqua" w:cs="Book Antiqua"/>
          <w:color w:val="000000"/>
          <w:shd w:val="clear" w:color="auto" w:fill="FFFFFF"/>
        </w:rPr>
        <w:t>agent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29]</w:t>
      </w:r>
      <w:r>
        <w:rPr>
          <w:rFonts w:ascii="Book Antiqua" w:eastAsia="Book Antiqua" w:hAnsi="Book Antiqua" w:cs="Book Antiqua"/>
          <w:color w:val="000000"/>
          <w:shd w:val="clear" w:color="auto" w:fill="FFFFFF"/>
        </w:rPr>
        <w:t>.</w:t>
      </w:r>
      <w:r w:rsidR="001F6FB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Historically, TACE is indicated in non-surgical patients with large multifocal HCC and Child-Pugh Score A without extrahepatic </w:t>
      </w:r>
      <w:proofErr w:type="gramStart"/>
      <w:r>
        <w:rPr>
          <w:rFonts w:ascii="Book Antiqua" w:eastAsia="Book Antiqua" w:hAnsi="Book Antiqua" w:cs="Book Antiqua"/>
          <w:color w:val="000000"/>
          <w:shd w:val="clear" w:color="auto" w:fill="FFFFFF"/>
        </w:rPr>
        <w:t>spread</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30]</w:t>
      </w:r>
      <w:r>
        <w:rPr>
          <w:rFonts w:ascii="Book Antiqua" w:eastAsia="Book Antiqua" w:hAnsi="Book Antiqua" w:cs="Book Antiqua"/>
          <w:color w:val="000000"/>
          <w:shd w:val="clear" w:color="auto" w:fill="FFFFFF"/>
        </w:rPr>
        <w:t>; although recently, the scope for using TACE has expanded, and now includes treating small and/or solitary tumors.</w:t>
      </w:r>
      <w:r w:rsidR="001F6FB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presence of portal vein obstruction by bland thrombus or intravascular tumor is a relative contraindication to non-radiation arterial based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sidR="001F6FB5">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in this instance, both the arterial and portal </w:t>
      </w:r>
      <w:r>
        <w:rPr>
          <w:rFonts w:ascii="Book Antiqua" w:eastAsia="Book Antiqua" w:hAnsi="Book Antiqua" w:cs="Book Antiqua"/>
          <w:color w:val="000000"/>
        </w:rPr>
        <w:lastRenderedPageBreak/>
        <w:t>venous flow to the liver would be compromised, resulting in ischemia of the hepatic parenchyma within the embolization zone</w:t>
      </w:r>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Non-radiation based trans-catheter intra-arterial therapies include:</w:t>
      </w:r>
      <w:r w:rsidR="007A19E0">
        <w:rPr>
          <w:rFonts w:hint="eastAsia"/>
          <w:lang w:eastAsia="zh-CN"/>
        </w:rPr>
        <w:t xml:space="preserve"> </w:t>
      </w:r>
      <w:r w:rsidR="007A19E0" w:rsidRPr="007A19E0">
        <w:rPr>
          <w:rFonts w:ascii="Book Antiqua" w:hAnsi="Book Antiqua"/>
          <w:lang w:eastAsia="zh-CN"/>
        </w:rPr>
        <w:t xml:space="preserve">(1) </w:t>
      </w:r>
      <w:r>
        <w:rPr>
          <w:rFonts w:ascii="Book Antiqua" w:eastAsia="Book Antiqua" w:hAnsi="Book Antiqua" w:cs="Book Antiqua"/>
          <w:color w:val="000000"/>
        </w:rPr>
        <w:t xml:space="preserve">Conventional TACE: </w:t>
      </w:r>
      <w:r w:rsidR="007A19E0">
        <w:rPr>
          <w:rFonts w:ascii="Book Antiqua" w:eastAsia="Book Antiqua" w:hAnsi="Book Antiqua" w:cs="Book Antiqua"/>
          <w:color w:val="000000"/>
        </w:rPr>
        <w:t>U</w:t>
      </w:r>
      <w:r>
        <w:rPr>
          <w:rFonts w:ascii="Book Antiqua" w:eastAsia="Book Antiqua" w:hAnsi="Book Antiqua" w:cs="Book Antiqua"/>
          <w:color w:val="000000"/>
        </w:rPr>
        <w:t>tilizes an emulsion of iodized oil mixed with a chemotherapeutic agent followed by administration of gelatin sponge or embolic microparticles to near complete stasis</w:t>
      </w:r>
      <w:r>
        <w:rPr>
          <w:rFonts w:ascii="Book Antiqua" w:eastAsia="Book Antiqua" w:hAnsi="Book Antiqua" w:cs="Book Antiqua"/>
          <w:color w:val="000000"/>
          <w:szCs w:val="20"/>
          <w:vertAlign w:val="superscript"/>
        </w:rPr>
        <w:t>[34]</w:t>
      </w:r>
      <w:r w:rsidR="007A19E0">
        <w:rPr>
          <w:rFonts w:ascii="Book Antiqua" w:eastAsia="Book Antiqua" w:hAnsi="Book Antiqua" w:cs="Book Antiqua"/>
          <w:color w:val="000000"/>
        </w:rPr>
        <w:t>; (2)</w:t>
      </w:r>
      <w:r w:rsidR="007A19E0">
        <w:rPr>
          <w:rFonts w:hint="eastAsia"/>
          <w:lang w:eastAsia="zh-CN"/>
        </w:rPr>
        <w:t xml:space="preserve"> </w:t>
      </w:r>
      <w:r>
        <w:rPr>
          <w:rFonts w:ascii="Book Antiqua" w:eastAsia="Book Antiqua" w:hAnsi="Book Antiqua" w:cs="Book Antiqua"/>
          <w:color w:val="000000"/>
        </w:rPr>
        <w:t xml:space="preserve">DEB-TACE: </w:t>
      </w:r>
      <w:r w:rsidR="007A19E0">
        <w:rPr>
          <w:rFonts w:ascii="Book Antiqua" w:eastAsia="Book Antiqua" w:hAnsi="Book Antiqua" w:cs="Book Antiqua"/>
          <w:color w:val="000000"/>
        </w:rPr>
        <w:t>U</w:t>
      </w:r>
      <w:r>
        <w:rPr>
          <w:rFonts w:ascii="Book Antiqua" w:eastAsia="Book Antiqua" w:hAnsi="Book Antiqua" w:cs="Book Antiqua"/>
          <w:color w:val="000000"/>
        </w:rPr>
        <w:t>tilizes microspheres coated with chemotherapeutic agent, which will elute into local tissues over time</w:t>
      </w:r>
      <w:r>
        <w:rPr>
          <w:rFonts w:ascii="Book Antiqua" w:eastAsia="Book Antiqua" w:hAnsi="Book Antiqua" w:cs="Book Antiqua"/>
          <w:color w:val="000000"/>
          <w:szCs w:val="20"/>
          <w:vertAlign w:val="superscript"/>
        </w:rPr>
        <w:t>[35]</w:t>
      </w:r>
      <w:r w:rsidR="007A19E0" w:rsidRPr="007A19E0">
        <w:rPr>
          <w:rFonts w:ascii="Book Antiqua" w:eastAsia="Book Antiqua" w:hAnsi="Book Antiqua" w:cs="Book Antiqua"/>
          <w:color w:val="000000"/>
          <w:szCs w:val="20"/>
        </w:rPr>
        <w:t>;</w:t>
      </w:r>
      <w:r w:rsidR="007A19E0">
        <w:rPr>
          <w:rFonts w:ascii="Book Antiqua" w:eastAsia="Book Antiqua" w:hAnsi="Book Antiqua" w:cs="Book Antiqua"/>
          <w:color w:val="000000"/>
          <w:szCs w:val="20"/>
        </w:rPr>
        <w:t xml:space="preserve"> and (3)</w:t>
      </w:r>
      <w:r w:rsidR="007A19E0">
        <w:rPr>
          <w:rFonts w:hint="eastAsia"/>
          <w:lang w:eastAsia="zh-CN"/>
        </w:rPr>
        <w:t xml:space="preserve"> </w:t>
      </w:r>
      <w:r>
        <w:rPr>
          <w:rFonts w:ascii="Book Antiqua" w:eastAsia="Book Antiqua" w:hAnsi="Book Antiqua" w:cs="Book Antiqua"/>
          <w:color w:val="000000"/>
        </w:rPr>
        <w:t xml:space="preserve">Bland TAE: </w:t>
      </w:r>
      <w:r w:rsidR="007A19E0">
        <w:rPr>
          <w:rFonts w:ascii="Book Antiqua" w:eastAsia="Book Antiqua" w:hAnsi="Book Antiqua" w:cs="Book Antiqua"/>
          <w:color w:val="000000"/>
        </w:rPr>
        <w:t>U</w:t>
      </w:r>
      <w:r>
        <w:rPr>
          <w:rFonts w:ascii="Book Antiqua" w:eastAsia="Book Antiqua" w:hAnsi="Book Antiqua" w:cs="Book Antiqua"/>
          <w:color w:val="000000"/>
        </w:rPr>
        <w:t>tilizes polyvinyl alcohol particles or microspheres to occlude the arterial supply without a chemotherapeutic agent</w:t>
      </w:r>
      <w:r>
        <w:rPr>
          <w:rFonts w:ascii="Book Antiqua" w:eastAsia="Book Antiqua" w:hAnsi="Book Antiqua" w:cs="Book Antiqua"/>
          <w:color w:val="000000"/>
          <w:szCs w:val="20"/>
          <w:vertAlign w:val="superscript"/>
        </w:rPr>
        <w:t>[36]</w:t>
      </w:r>
      <w:r w:rsidR="007A19E0">
        <w:rPr>
          <w:rFonts w:ascii="Book Antiqua" w:eastAsia="Book Antiqua" w:hAnsi="Book Antiqua" w:cs="Book Antiqua"/>
          <w:color w:val="000000"/>
          <w:szCs w:val="20"/>
        </w:rPr>
        <w:t xml:space="preserve">. </w:t>
      </w:r>
      <w:r>
        <w:rPr>
          <w:rFonts w:ascii="Book Antiqua" w:eastAsia="Book Antiqua" w:hAnsi="Book Antiqua" w:cs="Book Antiqua"/>
          <w:color w:val="000000"/>
          <w:shd w:val="clear" w:color="auto" w:fill="FFFFFF"/>
        </w:rPr>
        <w:t xml:space="preserve">Multiple randomized control studies have shown that neither TACE nor DEB-TACE improved tumor objective response or provided survival benefit when compared to </w:t>
      </w:r>
      <w:proofErr w:type="gramStart"/>
      <w:r>
        <w:rPr>
          <w:rFonts w:ascii="Book Antiqua" w:eastAsia="Book Antiqua" w:hAnsi="Book Antiqua" w:cs="Book Antiqua"/>
          <w:color w:val="000000"/>
          <w:shd w:val="clear" w:color="auto" w:fill="FFFFFF"/>
        </w:rPr>
        <w:t>TAE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9,37</w:t>
      </w:r>
      <w:r w:rsidR="007A19E0">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zCs w:val="20"/>
          <w:shd w:val="clear" w:color="auto" w:fill="FFFFFF"/>
          <w:vertAlign w:val="superscript"/>
        </w:rPr>
        <w:t>38]</w:t>
      </w:r>
      <w:r>
        <w:rPr>
          <w:rFonts w:ascii="Book Antiqua" w:eastAsia="Book Antiqua" w:hAnsi="Book Antiqua" w:cs="Book Antiqua"/>
          <w:color w:val="000000"/>
          <w:shd w:val="clear" w:color="auto" w:fill="FFFFFF"/>
        </w:rPr>
        <w:t>.</w:t>
      </w:r>
      <w:r w:rsidR="007A19E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However, conventional TACE remains the current standard of care for</w:t>
      </w:r>
      <w:r w:rsidR="007A19E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unresectable intermediate or advanced stage HCC in patients with preserved liver function based on BCLC </w:t>
      </w:r>
      <w:proofErr w:type="gramStart"/>
      <w:r>
        <w:rPr>
          <w:rFonts w:ascii="Book Antiqua" w:eastAsia="Book Antiqua" w:hAnsi="Book Antiqua" w:cs="Book Antiqua"/>
          <w:color w:val="000000"/>
          <w:shd w:val="clear" w:color="auto" w:fill="FFFFFF"/>
        </w:rPr>
        <w:t>guidelines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39]</w:t>
      </w:r>
      <w:r>
        <w:rPr>
          <w:rFonts w:ascii="Book Antiqua" w:eastAsia="Book Antiqua" w:hAnsi="Book Antiqua" w:cs="Book Antiqua"/>
          <w:color w:val="000000"/>
          <w:shd w:val="clear" w:color="auto" w:fill="FFFFFF"/>
        </w:rPr>
        <w:t>.</w:t>
      </w:r>
    </w:p>
    <w:p w14:paraId="08120ED9" w14:textId="77777777" w:rsidR="00A77B3E" w:rsidRDefault="00A77B3E">
      <w:pPr>
        <w:spacing w:line="360" w:lineRule="auto"/>
        <w:jc w:val="both"/>
      </w:pPr>
    </w:p>
    <w:p w14:paraId="37D0429F" w14:textId="43C5F10B" w:rsidR="00A77B3E" w:rsidRPr="007A19E0" w:rsidRDefault="00DD4320">
      <w:pPr>
        <w:spacing w:line="360" w:lineRule="auto"/>
        <w:jc w:val="both"/>
        <w:rPr>
          <w:b/>
          <w:bCs/>
          <w:i/>
          <w:iCs/>
        </w:rPr>
      </w:pPr>
      <w:r w:rsidRPr="007A19E0">
        <w:rPr>
          <w:rFonts w:ascii="Book Antiqua" w:eastAsia="Book Antiqua" w:hAnsi="Book Antiqua" w:cs="Book Antiqua"/>
          <w:b/>
          <w:bCs/>
          <w:i/>
          <w:iCs/>
          <w:color w:val="000000"/>
        </w:rPr>
        <w:t>Radiation based therapy</w:t>
      </w:r>
    </w:p>
    <w:p w14:paraId="373AD4F5" w14:textId="6DB1812D" w:rsidR="00A77B3E" w:rsidRDefault="00DD4320" w:rsidP="007A19E0">
      <w:pPr>
        <w:spacing w:line="360" w:lineRule="auto"/>
        <w:jc w:val="both"/>
      </w:pPr>
      <w:r>
        <w:rPr>
          <w:rFonts w:ascii="Book Antiqua" w:eastAsia="Book Antiqua" w:hAnsi="Book Antiqua" w:cs="Book Antiqua"/>
          <w:color w:val="000000"/>
        </w:rPr>
        <w:t xml:space="preserve">TARE and SBRT are the most common radiation-based treatment modalities used </w:t>
      </w:r>
      <w:proofErr w:type="gramStart"/>
      <w:r>
        <w:rPr>
          <w:rFonts w:ascii="Book Antiqua" w:eastAsia="Book Antiqua" w:hAnsi="Book Antiqua" w:cs="Book Antiqua"/>
          <w:color w:val="000000"/>
        </w:rPr>
        <w:t>today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w:t>
      </w:r>
      <w:r w:rsidR="00F56C5D">
        <w:rPr>
          <w:rFonts w:ascii="Book Antiqua" w:eastAsia="Book Antiqua" w:hAnsi="Book Antiqua" w:cs="Book Antiqua"/>
          <w:color w:val="000000"/>
        </w:rPr>
        <w:t xml:space="preserve"> </w:t>
      </w:r>
      <w:r>
        <w:rPr>
          <w:rFonts w:ascii="Book Antiqua" w:eastAsia="Book Antiqua" w:hAnsi="Book Antiqua" w:cs="Book Antiqua"/>
          <w:color w:val="000000"/>
        </w:rPr>
        <w:t xml:space="preserve">As in any form of LRT, patient selection, including assessment of patient’s disease burden, biochemical parameters and performance status, are critical to determining which form of therapy is preferred. TARE is ideal if the disease is limited to less than half of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Other lab parameters are also important for patient selection, including bilirubin &lt; 2 mg/dL and albumin &gt; 3</w:t>
      </w:r>
      <w:r w:rsidR="00BE7111">
        <w:rPr>
          <w:rFonts w:ascii="Book Antiqua" w:eastAsia="Book Antiqua" w:hAnsi="Book Antiqua" w:cs="Book Antiqua"/>
          <w:color w:val="000000"/>
        </w:rPr>
        <w:t xml:space="preserve"> </w:t>
      </w:r>
      <w:r>
        <w:rPr>
          <w:rFonts w:ascii="Book Antiqua" w:eastAsia="Book Antiqua" w:hAnsi="Book Antiqua" w:cs="Book Antiqua"/>
          <w:color w:val="000000"/>
        </w:rPr>
        <w:t>g/</w:t>
      </w:r>
      <w:proofErr w:type="gramStart"/>
      <w:r>
        <w:rPr>
          <w:rFonts w:ascii="Book Antiqua" w:eastAsia="Book Antiqua" w:hAnsi="Book Antiqua" w:cs="Book Antiqua"/>
          <w:color w:val="000000"/>
        </w:rPr>
        <w:t>dL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sidR="00F56C5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TARE involves injection of Y90 microspheres (20-60 microns in diameter) into the hepatic arteries, which delivers targeted </w:t>
      </w:r>
      <w:proofErr w:type="gramStart"/>
      <w:r>
        <w:rPr>
          <w:rFonts w:ascii="Book Antiqua" w:eastAsia="Book Antiqua" w:hAnsi="Book Antiqua" w:cs="Book Antiqua"/>
          <w:color w:val="000000"/>
        </w:rPr>
        <w:t>radiation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r w:rsidR="00F56C5D">
        <w:rPr>
          <w:rFonts w:ascii="Book Antiqua" w:eastAsia="Book Antiqua" w:hAnsi="Book Antiqua" w:cs="Book Antiqua"/>
          <w:color w:val="000000"/>
        </w:rPr>
        <w:t xml:space="preserve"> </w:t>
      </w:r>
      <w:r>
        <w:rPr>
          <w:rFonts w:ascii="Book Antiqua" w:eastAsia="Book Antiqua" w:hAnsi="Book Antiqua" w:cs="Book Antiqua"/>
          <w:color w:val="000000"/>
        </w:rPr>
        <w:t xml:space="preserve">Portal vein thrombus (bland or tumor) is not a relative contraindication for </w:t>
      </w:r>
      <w:proofErr w:type="gramStart"/>
      <w:r>
        <w:rPr>
          <w:rFonts w:ascii="Book Antiqua" w:eastAsia="Book Antiqua" w:hAnsi="Book Antiqua" w:cs="Book Antiqua"/>
          <w:color w:val="000000"/>
        </w:rPr>
        <w:t>TARE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since this form of intra-arterial therapy does not result in arterial embolization</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p>
    <w:p w14:paraId="67089B82" w14:textId="1EEE7289" w:rsidR="00A77B3E" w:rsidRDefault="00DD4320" w:rsidP="00F56C5D">
      <w:pPr>
        <w:spacing w:line="360" w:lineRule="auto"/>
        <w:ind w:firstLineChars="100" w:firstLine="240"/>
        <w:jc w:val="both"/>
      </w:pPr>
      <w:r>
        <w:rPr>
          <w:rFonts w:ascii="Book Antiqua" w:eastAsia="Book Antiqua" w:hAnsi="Book Antiqua" w:cs="Book Antiqua"/>
          <w:color w:val="000000"/>
        </w:rPr>
        <w:t>SBRT consists of applying multiple tightly focused high energy beams of radiation to treat HCC, allowing for the delivery of higher doses of radiation with relative sparing of adjacent parenchyma when compared to other</w:t>
      </w:r>
      <w:r w:rsidR="00F56C5D">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options, albeit with the limitation of multiple treatment sessions over days.</w:t>
      </w:r>
    </w:p>
    <w:p w14:paraId="5042C8A1" w14:textId="77777777" w:rsidR="00A77B3E" w:rsidRDefault="00A77B3E" w:rsidP="00F56C5D">
      <w:pPr>
        <w:spacing w:line="360" w:lineRule="auto"/>
        <w:jc w:val="both"/>
      </w:pPr>
    </w:p>
    <w:p w14:paraId="2D17B2BD" w14:textId="77777777" w:rsidR="00A77B3E" w:rsidRDefault="00DD4320">
      <w:pPr>
        <w:spacing w:line="360" w:lineRule="auto"/>
        <w:jc w:val="both"/>
      </w:pPr>
      <w:r>
        <w:rPr>
          <w:rFonts w:ascii="Book Antiqua" w:eastAsia="Book Antiqua" w:hAnsi="Book Antiqua" w:cs="Book Antiqua"/>
          <w:b/>
          <w:caps/>
          <w:color w:val="000000"/>
          <w:u w:val="single" w:color="000000"/>
        </w:rPr>
        <w:t>HCC treatment assessment based on LI-RADS TRA</w:t>
      </w:r>
    </w:p>
    <w:p w14:paraId="0130C5DF" w14:textId="5A7046CA" w:rsidR="00A77B3E" w:rsidRDefault="00DD4320" w:rsidP="00941110">
      <w:pPr>
        <w:spacing w:line="360" w:lineRule="auto"/>
        <w:jc w:val="both"/>
      </w:pPr>
      <w:r>
        <w:rPr>
          <w:rFonts w:ascii="Book Antiqua" w:eastAsia="Book Antiqua" w:hAnsi="Book Antiqua" w:cs="Book Antiqua"/>
          <w:color w:val="000000"/>
        </w:rPr>
        <w:t xml:space="preserve">Following LRT for HCC, cross-sectional imaging with multiphasic MRI and/or CT (including pre contrast and dynamic arterial, portal venous and delayed phase imaging) is routinely performed to assess treatment response and to identify new or developing sites of disease in the untreated liver. Routine time intervals for follow-up varies depending on institutional protocol, type of LRT performed, and transplant status for patients being down staged or bridged. Most major transplant centers and large institutions perform imaging 1-mo post-treatment, followed by imaging at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intervals. Imaging after radiation</w:t>
      </w:r>
      <w:r w:rsidR="00E52B62">
        <w:rPr>
          <w:rFonts w:ascii="Book Antiqua" w:eastAsia="Book Antiqua" w:hAnsi="Book Antiqua" w:cs="Book Antiqua"/>
          <w:color w:val="000000"/>
        </w:rPr>
        <w:t>-</w:t>
      </w:r>
      <w:r>
        <w:rPr>
          <w:rFonts w:ascii="Book Antiqua" w:eastAsia="Book Antiqua" w:hAnsi="Book Antiqua" w:cs="Book Antiqua"/>
          <w:color w:val="000000"/>
        </w:rPr>
        <w:t xml:space="preserve">based therapy (TARE/SBRT) begins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and about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thereafter. While the choice of imaging modality (CT or MRI) can vary depending on patient factors and institutional preference, it is important to try and maintain consistency in the modality and technique for imaging performed before and after LRT.</w:t>
      </w:r>
      <w:r w:rsidR="00621F98">
        <w:rPr>
          <w:rFonts w:ascii="Book Antiqua" w:eastAsia="Book Antiqua" w:hAnsi="Book Antiqua" w:cs="Book Antiqua"/>
          <w:color w:val="000000"/>
        </w:rPr>
        <w:t xml:space="preserve"> </w:t>
      </w:r>
      <w:r>
        <w:rPr>
          <w:rFonts w:ascii="Book Antiqua" w:eastAsia="Book Antiqua" w:hAnsi="Book Antiqua" w:cs="Book Antiqua"/>
          <w:color w:val="000000"/>
        </w:rPr>
        <w:t>Accurate interpretation of post-treatment imaging is essential for guiding further management decisions and requires comparison of post-treatment with pre-treatment imaging to appreciate the original tumor dimensions and enhancement characteristics.</w:t>
      </w:r>
    </w:p>
    <w:p w14:paraId="47239AE2" w14:textId="619DD97A" w:rsidR="00A77B3E" w:rsidRDefault="00A77B3E" w:rsidP="00F43152">
      <w:pPr>
        <w:spacing w:line="360" w:lineRule="auto"/>
        <w:jc w:val="both"/>
      </w:pPr>
    </w:p>
    <w:p w14:paraId="78190D26" w14:textId="327DFA34" w:rsidR="00F43152" w:rsidRDefault="00F43152" w:rsidP="00F43152">
      <w:pPr>
        <w:spacing w:line="360" w:lineRule="auto"/>
        <w:jc w:val="both"/>
      </w:pPr>
      <w:r w:rsidRPr="00F43152">
        <w:rPr>
          <w:rFonts w:ascii="Book Antiqua" w:eastAsia="Book Antiqua" w:hAnsi="Book Antiqua" w:cs="Book Antiqua"/>
          <w:b/>
          <w:caps/>
          <w:color w:val="000000"/>
          <w:u w:val="single" w:color="000000"/>
        </w:rPr>
        <w:t>Expected Post Treatment Imaging Appearance</w:t>
      </w:r>
    </w:p>
    <w:p w14:paraId="11BDF57F" w14:textId="029D8C48" w:rsidR="00A77B3E" w:rsidRDefault="00DD4320" w:rsidP="00F43152">
      <w:pPr>
        <w:spacing w:line="360" w:lineRule="auto"/>
        <w:jc w:val="both"/>
      </w:pPr>
      <w:r>
        <w:rPr>
          <w:rFonts w:ascii="Book Antiqua" w:eastAsia="Book Antiqua" w:hAnsi="Book Antiqua" w:cs="Book Antiqua"/>
          <w:color w:val="000000"/>
        </w:rPr>
        <w:t>Imaging appearances of HCC after LRT will vary depending on the treatment modality, with different expected findings for the various forms of therapy. Thus, it is imperative to become aware of the expected treatment specific enhancement patterns in order to prevent inaccurate interpretation of residual or recurrent neoplasm. While the expected imaging appearances of the treated tumor are similar for ablation and non-radiation arterial-based therapy, as tumoral necrosis is expected immediately after LRT, imaging findings are distinct after radiation-based therapy (TARE and SBRT), as tumoral necrosis develops over time.</w:t>
      </w:r>
    </w:p>
    <w:p w14:paraId="3F7FCDB2" w14:textId="49750DF6" w:rsidR="00A77B3E" w:rsidRDefault="00DD4320" w:rsidP="00304811">
      <w:pPr>
        <w:spacing w:line="360" w:lineRule="auto"/>
        <w:ind w:firstLineChars="100" w:firstLine="240"/>
        <w:jc w:val="both"/>
      </w:pPr>
      <w:r>
        <w:rPr>
          <w:rFonts w:ascii="Book Antiqua" w:eastAsia="Book Antiqua" w:hAnsi="Book Antiqua" w:cs="Book Antiqua"/>
          <w:color w:val="000000"/>
        </w:rPr>
        <w:t xml:space="preserve">The creation of an ablation margin of greater than 5-10 mm around the tumor is considered essential for adequate ablation; thus, an ablation zone larger than the </w:t>
      </w:r>
      <w:r>
        <w:rPr>
          <w:rFonts w:ascii="Book Antiqua" w:eastAsia="Book Antiqua" w:hAnsi="Book Antiqua" w:cs="Book Antiqua"/>
          <w:color w:val="000000"/>
        </w:rPr>
        <w:lastRenderedPageBreak/>
        <w:t xml:space="preserve">original tumor dimension is an expected finding. Furthermore, the ablation zone should not demonstrate residual enhancement because of the anticipated coagulation necrosis and cell death within the treatment cavity; this frequently results in the development of a central zone of hyper-intense signal on pre-contrast T1 weighted MRI and a hyperdense appearance on unenhanced CT, both are expected post-treatment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Subtraction (MRI) and non-contrast (CT) imaging are essential to avoid interpreting these imaging characteristics as areas of arterial phase hyperenhancement </w:t>
      </w:r>
      <w:r w:rsidR="00304811">
        <w:rPr>
          <w:rFonts w:ascii="Book Antiqua" w:eastAsia="Book Antiqua" w:hAnsi="Book Antiqua" w:cs="Book Antiqua"/>
          <w:color w:val="000000"/>
        </w:rPr>
        <w:t xml:space="preserve">(APHE, </w:t>
      </w:r>
      <w:r>
        <w:rPr>
          <w:rFonts w:ascii="Book Antiqua" w:eastAsia="Book Antiqua" w:hAnsi="Book Antiqua" w:cs="Book Antiqua"/>
          <w:color w:val="000000"/>
        </w:rPr>
        <w:t>Figure 1</w:t>
      </w:r>
      <w:r w:rsidR="00304811">
        <w:rPr>
          <w:rFonts w:ascii="Book Antiqua" w:eastAsia="Book Antiqua" w:hAnsi="Book Antiqua" w:cs="Book Antiqua"/>
          <w:color w:val="000000"/>
        </w:rPr>
        <w:t>)</w:t>
      </w:r>
      <w:r>
        <w:rPr>
          <w:rFonts w:ascii="Book Antiqua" w:eastAsia="Book Antiqua" w:hAnsi="Book Antiqua" w:cs="Book Antiqua"/>
          <w:color w:val="000000"/>
        </w:rPr>
        <w:t>. Since the ablation zone represents devitalized liver parenchyma and tumor, reporting measurements of the ablated zone is not mandatory, rather, the residual nodular areas of enhancement suspicious for viable tumor should be described.</w:t>
      </w:r>
    </w:p>
    <w:p w14:paraId="25030739" w14:textId="0260F42D" w:rsidR="00A77B3E" w:rsidRDefault="00DD4320" w:rsidP="00304811">
      <w:pPr>
        <w:spacing w:line="360" w:lineRule="auto"/>
        <w:ind w:firstLineChars="100" w:firstLine="240"/>
        <w:jc w:val="both"/>
      </w:pPr>
      <w:r>
        <w:rPr>
          <w:rFonts w:ascii="Book Antiqua" w:eastAsia="Book Antiqua" w:hAnsi="Book Antiqua" w:cs="Book Antiqua"/>
          <w:color w:val="000000"/>
        </w:rPr>
        <w:t xml:space="preserve">A uniform thin peripheral rim of enhancement is an expected post-ablation finding. Additionally, there can be geographic </w:t>
      </w:r>
      <w:r w:rsidR="00304811">
        <w:rPr>
          <w:rFonts w:ascii="Book Antiqua" w:eastAsia="Book Antiqua" w:hAnsi="Book Antiqua" w:cs="Book Antiqua"/>
          <w:color w:val="000000"/>
        </w:rPr>
        <w:t>APHE</w:t>
      </w:r>
      <w:r>
        <w:rPr>
          <w:rFonts w:ascii="Book Antiqua" w:eastAsia="Book Antiqua" w:hAnsi="Book Antiqua" w:cs="Book Antiqua"/>
          <w:color w:val="000000"/>
        </w:rPr>
        <w:t xml:space="preserve"> within the parenchyma surrounding the treatment zone, which usually resolves, but can persist on portal venous and delayed phase imaging </w:t>
      </w:r>
      <w:r w:rsidR="00307277">
        <w:rPr>
          <w:rFonts w:ascii="Book Antiqua" w:eastAsia="Book Antiqua" w:hAnsi="Book Antiqua" w:cs="Book Antiqua"/>
          <w:color w:val="000000"/>
        </w:rPr>
        <w:t>(</w:t>
      </w:r>
      <w:r>
        <w:rPr>
          <w:rFonts w:ascii="Book Antiqua" w:eastAsia="Book Antiqua" w:hAnsi="Book Antiqua" w:cs="Book Antiqua"/>
          <w:color w:val="000000"/>
        </w:rPr>
        <w:t>Figure 1</w:t>
      </w:r>
      <w:r w:rsidR="00307277">
        <w:rPr>
          <w:rFonts w:ascii="Book Antiqua" w:eastAsia="Book Antiqua" w:hAnsi="Book Antiqua" w:cs="Book Antiqua"/>
          <w:color w:val="000000"/>
        </w:rPr>
        <w:t>)</w:t>
      </w:r>
      <w:r>
        <w:rPr>
          <w:rFonts w:ascii="Book Antiqua" w:eastAsia="Book Antiqua" w:hAnsi="Book Antiqua" w:cs="Book Antiqua"/>
          <w:color w:val="000000"/>
        </w:rPr>
        <w:t xml:space="preserve">. APHE which resolves on portal venous and delayed phase of imaging is referred to as transient hepatic intensity/attenuation difference (THID/THAD), postulated to be secondary to arterioportal shunts created during needle puncture or coagulated portal vein branches resulting in compensatory increased arterial </w:t>
      </w:r>
      <w:proofErr w:type="gramStart"/>
      <w:r>
        <w:rPr>
          <w:rFonts w:ascii="Book Antiqua" w:eastAsia="Book Antiqua" w:hAnsi="Book Antiqua" w:cs="Book Antiqua"/>
          <w:color w:val="000000"/>
        </w:rPr>
        <w:t>flow</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Over time, the ablation cavity is expected to involute and stabilize in size. Imaging features suggestive of residual viable tumor post-treatment include: </w:t>
      </w:r>
      <w:r w:rsidR="00307277">
        <w:rPr>
          <w:rFonts w:ascii="Book Antiqua" w:eastAsia="Book Antiqua" w:hAnsi="Book Antiqua" w:cs="Book Antiqua"/>
          <w:color w:val="000000"/>
        </w:rPr>
        <w:t>T</w:t>
      </w:r>
      <w:r>
        <w:rPr>
          <w:rFonts w:ascii="Book Antiqua" w:eastAsia="Book Antiqua" w:hAnsi="Book Antiqua" w:cs="Book Antiqua"/>
          <w:color w:val="000000"/>
        </w:rPr>
        <w:t>hick peripheral irregular nodular APHE with or without washout appearance, “washout” alone, enhancement characteristics similar to pre-treatment tumor, or discontinuity in the smooth thin peripheral rim of enhancement</w:t>
      </w:r>
      <w:r>
        <w:rPr>
          <w:rFonts w:ascii="Book Antiqua" w:eastAsia="Book Antiqua" w:hAnsi="Book Antiqua" w:cs="Book Antiqua"/>
          <w:color w:val="000000"/>
          <w:szCs w:val="20"/>
          <w:vertAlign w:val="superscript"/>
        </w:rPr>
        <w:t>[45]</w:t>
      </w:r>
      <w:r w:rsidR="00307277">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307277">
        <w:rPr>
          <w:rFonts w:ascii="Book Antiqua" w:eastAsia="Book Antiqua" w:hAnsi="Book Antiqua" w:cs="Book Antiqua"/>
          <w:color w:val="000000"/>
        </w:rPr>
        <w:t>)</w:t>
      </w:r>
      <w:r>
        <w:rPr>
          <w:rFonts w:ascii="Book Antiqua" w:eastAsia="Book Antiqua" w:hAnsi="Book Antiqua" w:cs="Book Antiqua"/>
          <w:color w:val="000000"/>
        </w:rPr>
        <w:t>.</w:t>
      </w:r>
    </w:p>
    <w:p w14:paraId="0038DC38" w14:textId="5B4AD1E9" w:rsidR="00A77B3E" w:rsidRDefault="00DD4320" w:rsidP="00307277">
      <w:pPr>
        <w:spacing w:line="360" w:lineRule="auto"/>
        <w:ind w:firstLineChars="100" w:firstLine="240"/>
        <w:jc w:val="both"/>
      </w:pPr>
      <w:r>
        <w:rPr>
          <w:rFonts w:ascii="Book Antiqua" w:eastAsia="Book Antiqua" w:hAnsi="Book Antiqua" w:cs="Book Antiqua"/>
          <w:color w:val="000000"/>
        </w:rPr>
        <w:t xml:space="preserve">As with ablation, non-radiation arterial-based therapies have a similar evolution of post-treatment appearances. TAE and TACE create ischemic and/or cytotoxic effects that result in cell necrosis; the tumor usually does not change in size early post-treatment, although rarely can slightly increase in size as a result of edema and hemorrhage. As with ablation, the treated tumor should become immediately non-enhancing after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therapy. Often, there is a pronounced surrounding geographic enhancement pattern that persists on portal venous and delayed imaging, </w:t>
      </w:r>
      <w:r>
        <w:rPr>
          <w:rFonts w:ascii="Book Antiqua" w:eastAsia="Book Antiqua" w:hAnsi="Book Antiqua" w:cs="Book Antiqua"/>
          <w:color w:val="000000"/>
        </w:rPr>
        <w:lastRenderedPageBreak/>
        <w:t xml:space="preserve">which represents </w:t>
      </w:r>
      <w:proofErr w:type="spellStart"/>
      <w:r>
        <w:rPr>
          <w:rFonts w:ascii="Book Antiqua" w:eastAsia="Book Antiqua" w:hAnsi="Book Antiqua" w:cs="Book Antiqua"/>
          <w:color w:val="000000"/>
        </w:rPr>
        <w:t>perfusional</w:t>
      </w:r>
      <w:proofErr w:type="spellEnd"/>
      <w:r>
        <w:rPr>
          <w:rFonts w:ascii="Book Antiqua" w:eastAsia="Book Antiqua" w:hAnsi="Book Antiqua" w:cs="Book Antiqua"/>
          <w:color w:val="000000"/>
        </w:rPr>
        <w:t xml:space="preserve"> changes secondary to inflammation and arterial </w:t>
      </w:r>
      <w:proofErr w:type="gramStart"/>
      <w:r>
        <w:rPr>
          <w:rFonts w:ascii="Book Antiqua" w:eastAsia="Book Antiqua" w:hAnsi="Book Antiqua" w:cs="Book Antiqua"/>
          <w:color w:val="000000"/>
        </w:rPr>
        <w:t>embolization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206500E6" w14:textId="796E1525" w:rsidR="00A77B3E" w:rsidRDefault="00DD4320" w:rsidP="00D74E3E">
      <w:pPr>
        <w:spacing w:line="360" w:lineRule="auto"/>
        <w:ind w:firstLineChars="100" w:firstLine="240"/>
        <w:jc w:val="both"/>
      </w:pPr>
      <w:r>
        <w:rPr>
          <w:rFonts w:ascii="Book Antiqua" w:eastAsia="Book Antiqua" w:hAnsi="Book Antiqua" w:cs="Book Antiqua"/>
          <w:color w:val="000000"/>
        </w:rPr>
        <w:t xml:space="preserve">One unique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post-treatment feature is seen when iodized oil is used for embolization. In these instances, the treatment zone appears extremely hyperdense on unenhanced CT, secondary to iodized oil deposition within and around the tumor, limiting assessment for tumor viability on post contrast CT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Evidence does suggest that the degree of iodized oil deposition within the tumor is an indicator of tumor necrosis, thus could possibly be used as an indirect feature for tumor response assessment; nonetheless, evaluation for residual tumoral enhancement is limited by the hyperdense appearance of the iodized oil. The iodized oil is not apparent on MRI, and thus MRI is preferred to evaluate for APHE in and around the treatment zone to assess for recurrent/viable disease. Just as with ablation, locally recurrent or residual viable HCC presents as irregular, nodular areas of APHE, APHE plus “washout”, “washout” alone, or enhancement similar to the pretreatment tumor, within or along the margin of the treated tumor </w:t>
      </w:r>
      <w:r w:rsidR="00D74E3E">
        <w:rPr>
          <w:rFonts w:ascii="Book Antiqua" w:eastAsia="Book Antiqua" w:hAnsi="Book Antiqua" w:cs="Book Antiqua"/>
          <w:color w:val="000000"/>
        </w:rPr>
        <w:t>(</w:t>
      </w:r>
      <w:r>
        <w:rPr>
          <w:rFonts w:ascii="Book Antiqua" w:eastAsia="Book Antiqua" w:hAnsi="Book Antiqua" w:cs="Book Antiqua"/>
          <w:color w:val="000000"/>
        </w:rPr>
        <w:t>Figure 3</w:t>
      </w:r>
      <w:r w:rsidR="00D74E3E">
        <w:rPr>
          <w:rFonts w:ascii="Book Antiqua" w:eastAsia="Book Antiqua" w:hAnsi="Book Antiqua" w:cs="Book Antiqua"/>
          <w:color w:val="000000"/>
        </w:rPr>
        <w:t>)</w:t>
      </w:r>
      <w:r>
        <w:rPr>
          <w:rFonts w:ascii="Book Antiqua" w:eastAsia="Book Antiqua" w:hAnsi="Book Antiqua" w:cs="Book Antiqua"/>
          <w:color w:val="000000"/>
        </w:rPr>
        <w:t xml:space="preserve">. Some studies have reported that recurrence after TACE and RFA could result in dedifferentiation into more aggressive infiltrative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47-49]</w:t>
      </w:r>
      <w:r>
        <w:rPr>
          <w:rFonts w:ascii="Book Antiqua" w:eastAsia="Book Antiqua" w:hAnsi="Book Antiqua" w:cs="Book Antiqua"/>
          <w:color w:val="000000"/>
        </w:rPr>
        <w:t xml:space="preserve">, which tends to have an atypical appearance on post-therapy imaging </w:t>
      </w:r>
      <w:r w:rsidR="00D74E3E">
        <w:rPr>
          <w:rFonts w:ascii="Book Antiqua" w:eastAsia="Book Antiqua" w:hAnsi="Book Antiqua" w:cs="Book Antiqua"/>
          <w:color w:val="000000"/>
        </w:rPr>
        <w:t>(</w:t>
      </w:r>
      <w:r>
        <w:rPr>
          <w:rFonts w:ascii="Book Antiqua" w:eastAsia="Book Antiqua" w:hAnsi="Book Antiqua" w:cs="Book Antiqua"/>
          <w:color w:val="000000"/>
        </w:rPr>
        <w:t>Figure 4</w:t>
      </w:r>
      <w:r w:rsidR="00D74E3E">
        <w:rPr>
          <w:rFonts w:ascii="Book Antiqua" w:eastAsia="Book Antiqua" w:hAnsi="Book Antiqua" w:cs="Book Antiqua"/>
          <w:color w:val="000000"/>
        </w:rPr>
        <w:t>)</w:t>
      </w:r>
      <w:r>
        <w:rPr>
          <w:rFonts w:ascii="Book Antiqua" w:eastAsia="Book Antiqua" w:hAnsi="Book Antiqua" w:cs="Book Antiqua"/>
          <w:color w:val="000000"/>
        </w:rPr>
        <w:t>; thus one must pay close attention for any changes in the treated tumor, particularly in size.</w:t>
      </w:r>
    </w:p>
    <w:p w14:paraId="5DE04601" w14:textId="53D6D010" w:rsidR="00A77B3E" w:rsidRDefault="00DD4320" w:rsidP="00D74E3E">
      <w:pPr>
        <w:spacing w:line="360" w:lineRule="auto"/>
        <w:ind w:firstLineChars="100" w:firstLine="240"/>
        <w:jc w:val="both"/>
      </w:pPr>
      <w:r>
        <w:rPr>
          <w:rFonts w:ascii="Book Antiqua" w:eastAsia="Book Antiqua" w:hAnsi="Book Antiqua" w:cs="Book Antiqua"/>
          <w:color w:val="000000"/>
        </w:rPr>
        <w:t xml:space="preserve">Radiation-based therapies result in post-treatment imaging appearances distinct from other therapies, particularly on the arterial phase of imaging. For example, early after SBRT and TARE transient increases in tumor size can be seen. Furthermore, tumor shrinkage is often delayed and slow, secondary to the cytostatic effects of </w:t>
      </w:r>
      <w:proofErr w:type="gramStart"/>
      <w:r>
        <w:rPr>
          <w:rFonts w:ascii="Book Antiqua" w:eastAsia="Book Antiqua" w:hAnsi="Book Antiqua" w:cs="Book Antiqua"/>
          <w:color w:val="000000"/>
        </w:rPr>
        <w:t>TARE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Therefore, size measurements within 3-mo of treatment are not reliable for prediction of tumor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Enhancement patterns after TARE are also highly variable, as successfully treated tumors can demonstrate a range of imaging findings, including: (1) </w:t>
      </w:r>
      <w:r w:rsidR="00F41522">
        <w:rPr>
          <w:rFonts w:ascii="Book Antiqua" w:eastAsia="Book Antiqua" w:hAnsi="Book Antiqua" w:cs="Book Antiqua"/>
          <w:color w:val="000000"/>
        </w:rPr>
        <w:t>P</w:t>
      </w:r>
      <w:r>
        <w:rPr>
          <w:rFonts w:ascii="Book Antiqua" w:eastAsia="Book Antiqua" w:hAnsi="Book Antiqua" w:cs="Book Antiqua"/>
          <w:color w:val="000000"/>
        </w:rPr>
        <w:t>ersistent intra-tumoral APHE</w:t>
      </w:r>
      <w:r w:rsidR="00F41522">
        <w:rPr>
          <w:rFonts w:ascii="Book Antiqua" w:eastAsia="Book Antiqua" w:hAnsi="Book Antiqua" w:cs="Book Antiqua"/>
          <w:color w:val="000000"/>
        </w:rPr>
        <w:t>;</w:t>
      </w:r>
      <w:r>
        <w:rPr>
          <w:rFonts w:ascii="Book Antiqua" w:eastAsia="Book Antiqua" w:hAnsi="Book Antiqua" w:cs="Book Antiqua"/>
          <w:color w:val="000000"/>
        </w:rPr>
        <w:t xml:space="preserve"> (2) </w:t>
      </w:r>
      <w:r w:rsidR="00F41522">
        <w:rPr>
          <w:rFonts w:ascii="Book Antiqua" w:eastAsia="Book Antiqua" w:hAnsi="Book Antiqua" w:cs="Book Antiqua"/>
          <w:color w:val="000000"/>
        </w:rPr>
        <w:t>G</w:t>
      </w:r>
      <w:r>
        <w:rPr>
          <w:rFonts w:ascii="Book Antiqua" w:eastAsia="Book Antiqua" w:hAnsi="Book Antiqua" w:cs="Book Antiqua"/>
          <w:color w:val="000000"/>
        </w:rPr>
        <w:t>eographic or nodular peri-tumoral APHE</w:t>
      </w:r>
      <w:r w:rsidR="00F41522">
        <w:rPr>
          <w:rFonts w:ascii="Book Antiqua" w:eastAsia="Book Antiqua" w:hAnsi="Book Antiqua" w:cs="Book Antiqua"/>
          <w:color w:val="000000"/>
        </w:rPr>
        <w:t>;</w:t>
      </w:r>
      <w:r>
        <w:rPr>
          <w:rFonts w:ascii="Book Antiqua" w:eastAsia="Book Antiqua" w:hAnsi="Book Antiqua" w:cs="Book Antiqua"/>
          <w:color w:val="000000"/>
        </w:rPr>
        <w:t xml:space="preserve"> (3) </w:t>
      </w:r>
      <w:r w:rsidR="00F41522">
        <w:rPr>
          <w:rFonts w:ascii="Book Antiqua" w:eastAsia="Book Antiqua" w:hAnsi="Book Antiqua" w:cs="Book Antiqua"/>
          <w:color w:val="000000"/>
        </w:rPr>
        <w:t>T</w:t>
      </w:r>
      <w:r>
        <w:rPr>
          <w:rFonts w:ascii="Book Antiqua" w:eastAsia="Book Antiqua" w:hAnsi="Book Antiqua" w:cs="Book Antiqua"/>
          <w:color w:val="000000"/>
        </w:rPr>
        <w:t xml:space="preserve">hin rim of peri-tumoral APHE, and (4) </w:t>
      </w:r>
      <w:r w:rsidR="00F41522">
        <w:rPr>
          <w:rFonts w:ascii="Book Antiqua" w:eastAsia="Book Antiqua" w:hAnsi="Book Antiqua" w:cs="Book Antiqua"/>
          <w:color w:val="000000"/>
        </w:rPr>
        <w:t>C</w:t>
      </w:r>
      <w:r>
        <w:rPr>
          <w:rFonts w:ascii="Book Antiqua" w:eastAsia="Book Antiqua" w:hAnsi="Book Antiqua" w:cs="Book Antiqua"/>
          <w:color w:val="000000"/>
        </w:rPr>
        <w:t xml:space="preserve">omplete lack of enhancement </w:t>
      </w:r>
      <w:r w:rsidR="00F41522">
        <w:rPr>
          <w:rFonts w:ascii="Book Antiqua" w:eastAsia="Book Antiqua" w:hAnsi="Book Antiqua" w:cs="Book Antiqua"/>
          <w:color w:val="000000"/>
        </w:rPr>
        <w:t>(</w:t>
      </w:r>
      <w:r>
        <w:rPr>
          <w:rFonts w:ascii="Book Antiqua" w:eastAsia="Book Antiqua" w:hAnsi="Book Antiqua" w:cs="Book Antiqua"/>
          <w:color w:val="000000"/>
        </w:rPr>
        <w:t>Figure 5</w:t>
      </w:r>
      <w:r w:rsidR="00F41522">
        <w:rPr>
          <w:rFonts w:ascii="Book Antiqua" w:eastAsia="Book Antiqua" w:hAnsi="Book Antiqua" w:cs="Book Antiqua"/>
          <w:color w:val="000000"/>
        </w:rPr>
        <w:t>)</w:t>
      </w:r>
      <w:r>
        <w:rPr>
          <w:rFonts w:ascii="Book Antiqua" w:eastAsia="Book Antiqua" w:hAnsi="Book Antiqua" w:cs="Book Antiqua"/>
          <w:color w:val="000000"/>
        </w:rPr>
        <w:t xml:space="preserve">. Of note, persistent central arterial hyperenhancement can be seen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tumors that have been treated by TARE, specifically in cases that show progressive decrease and eventual </w:t>
      </w:r>
      <w:r>
        <w:rPr>
          <w:rFonts w:ascii="Book Antiqua" w:eastAsia="Book Antiqua" w:hAnsi="Book Antiqua" w:cs="Book Antiqua"/>
          <w:color w:val="000000"/>
        </w:rPr>
        <w:lastRenderedPageBreak/>
        <w:t>lack of enhancement over time from the delayed effects of radiation therapy. Thus, evaluation of these tumors poses a diagnostic and interpretation challenge.</w:t>
      </w:r>
      <w:r w:rsidR="00F41522">
        <w:rPr>
          <w:rFonts w:ascii="Book Antiqua" w:eastAsia="Book Antiqua" w:hAnsi="Book Antiqua" w:cs="Book Antiqua"/>
          <w:color w:val="000000"/>
        </w:rPr>
        <w:t xml:space="preserve"> </w:t>
      </w:r>
      <w:r>
        <w:rPr>
          <w:rFonts w:ascii="Book Antiqua" w:eastAsia="Book Antiqua" w:hAnsi="Book Antiqua" w:cs="Book Antiqua"/>
          <w:color w:val="000000"/>
        </w:rPr>
        <w:t xml:space="preserve">Key features suggestive of residual tumor after TARE includes new or enlarging nodular or mass-like APHE within or around the treated tumor and growth over time, particularly when identified more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Care should be taken not to mistake TARE-related peri-tumoral </w:t>
      </w:r>
      <w:proofErr w:type="spellStart"/>
      <w:r>
        <w:rPr>
          <w:rFonts w:ascii="Book Antiqua" w:eastAsia="Book Antiqua" w:hAnsi="Book Antiqua" w:cs="Book Antiqua"/>
          <w:color w:val="000000"/>
        </w:rPr>
        <w:t>perfusional</w:t>
      </w:r>
      <w:proofErr w:type="spellEnd"/>
      <w:r>
        <w:rPr>
          <w:rFonts w:ascii="Book Antiqua" w:eastAsia="Book Antiqua" w:hAnsi="Book Antiqua" w:cs="Book Antiqua"/>
          <w:color w:val="000000"/>
        </w:rPr>
        <w:t xml:space="preserve"> change with viable tumor. Close evaluation and comparison of the pre-treatment imaging to identify the tumor margins is essential; additionally, peritumoral parenchymal perfusion tends to be geographic in shape, and either persists on portal venous and delayed phases of imaging or becomes </w:t>
      </w:r>
      <w:proofErr w:type="spellStart"/>
      <w:r>
        <w:rPr>
          <w:rFonts w:ascii="Book Antiqua" w:eastAsia="Book Antiqua" w:hAnsi="Book Antiqua" w:cs="Book Antiqua"/>
          <w:color w:val="000000"/>
        </w:rPr>
        <w:t>isoenhancing</w:t>
      </w:r>
      <w:proofErr w:type="spellEnd"/>
      <w:r>
        <w:rPr>
          <w:rFonts w:ascii="Book Antiqua" w:eastAsia="Book Antiqua" w:hAnsi="Book Antiqua" w:cs="Book Antiqua"/>
          <w:color w:val="000000"/>
        </w:rPr>
        <w:t xml:space="preserve"> to the remainder of the hepatic parenchyma.</w:t>
      </w:r>
    </w:p>
    <w:p w14:paraId="7FEA8367" w14:textId="60E2F2E9" w:rsidR="00A77B3E" w:rsidRDefault="00DD4320" w:rsidP="00F41522">
      <w:pPr>
        <w:spacing w:line="360" w:lineRule="auto"/>
        <w:ind w:firstLineChars="100" w:firstLine="240"/>
        <w:jc w:val="both"/>
      </w:pPr>
      <w:r>
        <w:rPr>
          <w:rFonts w:ascii="Book Antiqua" w:eastAsia="Book Antiqua" w:hAnsi="Book Antiqua" w:cs="Book Antiqua"/>
          <w:color w:val="000000"/>
        </w:rPr>
        <w:t xml:space="preserve">After SBRT, APHE with or without “washout” can persist for up to a year, and even longer, but these imaging features gradually decrease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w:t>
      </w:r>
      <w:r w:rsidR="00F41522">
        <w:rPr>
          <w:rFonts w:ascii="Book Antiqua" w:eastAsia="Book Antiqua" w:hAnsi="Book Antiqua" w:cs="Book Antiqua"/>
          <w:color w:val="000000"/>
        </w:rPr>
        <w:t xml:space="preserve"> (</w:t>
      </w:r>
      <w:r>
        <w:rPr>
          <w:rFonts w:ascii="Book Antiqua" w:eastAsia="Book Antiqua" w:hAnsi="Book Antiqua" w:cs="Book Antiqua"/>
          <w:color w:val="000000"/>
        </w:rPr>
        <w:t>Figure 6</w:t>
      </w:r>
      <w:r w:rsidR="00F41522">
        <w:rPr>
          <w:rFonts w:ascii="Book Antiqua" w:eastAsia="Book Antiqua" w:hAnsi="Book Antiqua" w:cs="Book Antiqua"/>
          <w:color w:val="000000"/>
        </w:rPr>
        <w:t>)</w:t>
      </w:r>
      <w:r>
        <w:rPr>
          <w:rFonts w:ascii="Book Antiqua" w:eastAsia="Book Antiqua" w:hAnsi="Book Antiqua" w:cs="Book Antiqua"/>
          <w:color w:val="000000"/>
        </w:rPr>
        <w:t xml:space="preserve">. Early post treatment, geographic APHE surrounding the treated tumor is a common finding and likely represents hyperemia; this eventually converts to progressive delayed phase geographic enhancement, likely secondary to radiation fibrosis, usually with associated findings of capsular retraction and peripheral intrahepatic biliary </w:t>
      </w:r>
      <w:proofErr w:type="gramStart"/>
      <w:r>
        <w:rPr>
          <w:rFonts w:ascii="Book Antiqua" w:eastAsia="Book Antiqua" w:hAnsi="Book Antiqua" w:cs="Book Antiqua"/>
          <w:color w:val="000000"/>
        </w:rPr>
        <w:t>dilatation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The treated tumor should gradually decrease or stay stable in size during the time period where treatment response is evolving </w:t>
      </w:r>
      <w:r w:rsidR="00066860">
        <w:rPr>
          <w:rFonts w:ascii="Book Antiqua" w:eastAsia="Book Antiqua" w:hAnsi="Book Antiqua" w:cs="Book Antiqua"/>
          <w:color w:val="000000"/>
        </w:rPr>
        <w:t>(</w:t>
      </w:r>
      <w:r>
        <w:rPr>
          <w:rFonts w:ascii="Book Antiqua" w:eastAsia="Book Antiqua" w:hAnsi="Book Antiqua" w:cs="Book Antiqua"/>
          <w:color w:val="000000"/>
        </w:rPr>
        <w:t>Figure 6</w:t>
      </w:r>
      <w:r w:rsidR="00066860">
        <w:rPr>
          <w:rFonts w:ascii="Book Antiqua" w:eastAsia="Book Antiqua" w:hAnsi="Book Antiqua" w:cs="Book Antiqua"/>
          <w:color w:val="000000"/>
        </w:rPr>
        <w:t>)</w:t>
      </w:r>
      <w:r>
        <w:rPr>
          <w:rFonts w:ascii="Book Antiqua" w:eastAsia="Book Antiqua" w:hAnsi="Book Antiqua" w:cs="Book Antiqua"/>
          <w:color w:val="000000"/>
        </w:rPr>
        <w:t xml:space="preserve">. Imaging features suggesting recurrent disease after SBRT include: </w:t>
      </w:r>
      <w:r w:rsidR="00B175C7">
        <w:rPr>
          <w:rFonts w:ascii="Book Antiqua" w:eastAsia="Book Antiqua" w:hAnsi="Book Antiqua" w:cs="Book Antiqua"/>
          <w:color w:val="000000"/>
        </w:rPr>
        <w:t>I</w:t>
      </w:r>
      <w:r>
        <w:rPr>
          <w:rFonts w:ascii="Book Antiqua" w:eastAsia="Book Antiqua" w:hAnsi="Book Antiqua" w:cs="Book Antiqua"/>
          <w:color w:val="000000"/>
        </w:rPr>
        <w:t xml:space="preserve">ncrease in size of the treated tumor or new or increasing intensity of APHE after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 xml:space="preserve">. Although the treated HCC often demonstrates persistent APHE after SBRT, the degree, or intensity, of APHE often decreases as it resolves. Thus, in treated HCC which originally demonstrates persistent but decreasing degree of enhancement or resolution of enhancement, the development of increasing intensity of enhancement or new APHE, is a feature suggesting </w:t>
      </w:r>
      <w:r w:rsidR="00306C2F">
        <w:rPr>
          <w:rFonts w:ascii="Book Antiqua" w:eastAsia="Book Antiqua" w:hAnsi="Book Antiqua" w:cs="Book Antiqua"/>
          <w:color w:val="000000"/>
        </w:rPr>
        <w:t>LR</w:t>
      </w:r>
      <w:r>
        <w:rPr>
          <w:rFonts w:ascii="Book Antiqua" w:eastAsia="Book Antiqua" w:hAnsi="Book Antiqua" w:cs="Book Antiqua"/>
          <w:color w:val="000000"/>
        </w:rPr>
        <w:t>.</w:t>
      </w:r>
    </w:p>
    <w:p w14:paraId="62C00DF6" w14:textId="6DA778FF" w:rsidR="00A77B3E" w:rsidRDefault="00A77B3E" w:rsidP="00066860">
      <w:pPr>
        <w:spacing w:line="360" w:lineRule="auto"/>
        <w:jc w:val="both"/>
      </w:pPr>
    </w:p>
    <w:p w14:paraId="7CE486D5" w14:textId="7A61EFDE" w:rsidR="00A77B3E" w:rsidRDefault="00DD4320">
      <w:pPr>
        <w:spacing w:line="360" w:lineRule="auto"/>
        <w:jc w:val="both"/>
      </w:pPr>
      <w:r>
        <w:rPr>
          <w:rFonts w:ascii="Book Antiqua" w:eastAsia="Book Antiqua" w:hAnsi="Book Antiqua" w:cs="Book Antiqua"/>
          <w:b/>
          <w:caps/>
          <w:color w:val="000000"/>
          <w:u w:val="single" w:color="000000"/>
        </w:rPr>
        <w:t>LI-RADS TRA</w:t>
      </w:r>
    </w:p>
    <w:p w14:paraId="63A3B277" w14:textId="24746BE4" w:rsidR="00A77B3E" w:rsidRDefault="00DD4320" w:rsidP="00DB2ED8">
      <w:pPr>
        <w:spacing w:line="360" w:lineRule="auto"/>
        <w:jc w:val="both"/>
      </w:pPr>
      <w:r>
        <w:rPr>
          <w:rFonts w:ascii="Book Antiqua" w:eastAsia="Book Antiqua" w:hAnsi="Book Antiqua" w:cs="Book Antiqua"/>
          <w:color w:val="000000"/>
        </w:rPr>
        <w:t xml:space="preserve">LI-RADS TRA was created to improve the consistency and standardization in reporting treatment response after liver-directed therapy and, unlike other response assessment systems, it has a distinct advantage of providing assessment on a lesion-by-lesion basis, </w:t>
      </w:r>
      <w:r>
        <w:rPr>
          <w:rFonts w:ascii="Book Antiqua" w:eastAsia="Book Antiqua" w:hAnsi="Book Antiqua" w:cs="Book Antiqua"/>
          <w:color w:val="000000"/>
        </w:rPr>
        <w:lastRenderedPageBreak/>
        <w:t>an approach which can potentially improve communications for individualized management considerations.</w:t>
      </w:r>
      <w:r w:rsidR="00DB2ED8">
        <w:rPr>
          <w:rFonts w:ascii="Book Antiqua" w:eastAsia="Book Antiqua" w:hAnsi="Book Antiqua" w:cs="Book Antiqua"/>
          <w:color w:val="000000"/>
        </w:rPr>
        <w:t xml:space="preserve"> </w:t>
      </w:r>
      <w:r>
        <w:rPr>
          <w:rFonts w:ascii="Book Antiqua" w:eastAsia="Book Antiqua" w:hAnsi="Book Antiqua" w:cs="Book Antiqua"/>
          <w:color w:val="000000"/>
        </w:rPr>
        <w:t>LI</w:t>
      </w:r>
      <w:r w:rsidR="00E71099">
        <w:rPr>
          <w:rFonts w:ascii="Book Antiqua" w:eastAsia="Book Antiqua" w:hAnsi="Book Antiqua" w:cs="Book Antiqua"/>
          <w:color w:val="000000"/>
        </w:rPr>
        <w:t>-</w:t>
      </w:r>
      <w:r>
        <w:rPr>
          <w:rFonts w:ascii="Book Antiqua" w:eastAsia="Book Antiqua" w:hAnsi="Book Antiqua" w:cs="Book Antiqua"/>
          <w:color w:val="000000"/>
        </w:rPr>
        <w:t xml:space="preserve">RADS TRA is modelled after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as it primarily relies on post treatment APHE to identify viable tumor. However, LI-RADS TRA is unique, because in addition to APHE, the definition of viable tumor includes washout appearance or enhancement similar to that seen before treatment. This may render this advantageous when interpreting treatment response after radiation</w:t>
      </w:r>
      <w:r w:rsidR="008D2356">
        <w:rPr>
          <w:rFonts w:ascii="Book Antiqua" w:eastAsia="Book Antiqua" w:hAnsi="Book Antiqua" w:cs="Book Antiqua"/>
          <w:color w:val="000000"/>
        </w:rPr>
        <w:t>-</w:t>
      </w:r>
      <w:r>
        <w:rPr>
          <w:rFonts w:ascii="Book Antiqua" w:eastAsia="Book Antiqua" w:hAnsi="Book Antiqua" w:cs="Book Antiqua"/>
          <w:color w:val="000000"/>
        </w:rPr>
        <w:t>based therapies in particular.</w:t>
      </w:r>
    </w:p>
    <w:p w14:paraId="1A0271E0" w14:textId="2E05CC2E" w:rsidR="00A77B3E" w:rsidRDefault="00DD4320" w:rsidP="00DB2ED8">
      <w:pPr>
        <w:spacing w:line="360" w:lineRule="auto"/>
        <w:ind w:firstLineChars="100" w:firstLine="240"/>
        <w:jc w:val="both"/>
      </w:pPr>
      <w:r>
        <w:rPr>
          <w:rFonts w:ascii="Book Antiqua" w:eastAsia="Book Antiqua" w:hAnsi="Book Antiqua" w:cs="Book Antiqua"/>
          <w:color w:val="000000"/>
        </w:rPr>
        <w:t xml:space="preserve">During image interpretation of treated HCC, each treated liver observation should be reported separately according to the LR-TR </w:t>
      </w:r>
      <w:proofErr w:type="gramStart"/>
      <w:r>
        <w:rPr>
          <w:rFonts w:ascii="Book Antiqua" w:eastAsia="Book Antiqua" w:hAnsi="Book Antiqua" w:cs="Book Antiqua"/>
          <w:color w:val="000000"/>
        </w:rPr>
        <w:t>categories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Treatment response categories include: “LR-TR Nonviable”, “LR-TR Equivocal” and “LR-TR Viable”. In instances where technical limitation precludes characterization of the tumor, an “LR-TR </w:t>
      </w:r>
      <w:proofErr w:type="spellStart"/>
      <w:r>
        <w:rPr>
          <w:rFonts w:ascii="Book Antiqua" w:eastAsia="Book Antiqua" w:hAnsi="Book Antiqua" w:cs="Book Antiqua"/>
          <w:color w:val="000000"/>
        </w:rPr>
        <w:t>Nonevaluable</w:t>
      </w:r>
      <w:proofErr w:type="spellEnd"/>
      <w:r>
        <w:rPr>
          <w:rFonts w:ascii="Book Antiqua" w:eastAsia="Book Antiqua" w:hAnsi="Book Antiqua" w:cs="Book Antiqua"/>
          <w:color w:val="000000"/>
        </w:rPr>
        <w:t xml:space="preserve">” category can be </w:t>
      </w:r>
      <w:proofErr w:type="gramStart"/>
      <w:r>
        <w:rPr>
          <w:rFonts w:ascii="Book Antiqua" w:eastAsia="Book Antiqua" w:hAnsi="Book Antiqua" w:cs="Book Antiqua"/>
          <w:color w:val="000000"/>
        </w:rPr>
        <w:t>assigned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2,55]</w:t>
      </w:r>
      <w:r>
        <w:rPr>
          <w:rFonts w:ascii="Book Antiqua" w:eastAsia="Book Antiqua" w:hAnsi="Book Antiqua" w:cs="Book Antiqua"/>
          <w:color w:val="000000"/>
        </w:rPr>
        <w:t>.</w:t>
      </w:r>
    </w:p>
    <w:p w14:paraId="6AD74E67" w14:textId="77777777" w:rsidR="00A77B3E" w:rsidRDefault="00A77B3E" w:rsidP="00DB2ED8">
      <w:pPr>
        <w:spacing w:line="360" w:lineRule="auto"/>
        <w:jc w:val="both"/>
      </w:pPr>
    </w:p>
    <w:p w14:paraId="60E7AFD1" w14:textId="77777777" w:rsidR="00A77B3E" w:rsidRPr="00DB2ED8" w:rsidRDefault="00DD4320">
      <w:pPr>
        <w:spacing w:line="360" w:lineRule="auto"/>
        <w:jc w:val="both"/>
        <w:rPr>
          <w:b/>
          <w:bCs/>
          <w:i/>
          <w:iCs/>
        </w:rPr>
      </w:pPr>
      <w:r w:rsidRPr="00DB2ED8">
        <w:rPr>
          <w:rFonts w:ascii="Book Antiqua" w:eastAsia="Book Antiqua" w:hAnsi="Book Antiqua" w:cs="Book Antiqua"/>
          <w:b/>
          <w:bCs/>
          <w:i/>
          <w:iCs/>
          <w:color w:val="000000"/>
        </w:rPr>
        <w:t>LR TR Nonviable</w:t>
      </w:r>
    </w:p>
    <w:p w14:paraId="3350BC12" w14:textId="291095C2" w:rsidR="00A77B3E" w:rsidRDefault="00DD4320" w:rsidP="00DB2ED8">
      <w:pPr>
        <w:spacing w:line="360" w:lineRule="auto"/>
        <w:jc w:val="both"/>
      </w:pPr>
      <w:r>
        <w:rPr>
          <w:rFonts w:ascii="Book Antiqua" w:eastAsia="Book Antiqua" w:hAnsi="Book Antiqua" w:cs="Book Antiqua"/>
          <w:color w:val="000000"/>
        </w:rPr>
        <w:t xml:space="preserve">If a treated lesion exhibits no tumoral enhancement or only shows a treatment specific enhancement pattern (which is unique for each LRT, such as thin rim enhancement after ablation), an LR-TR Nonviable category can be </w:t>
      </w:r>
      <w:proofErr w:type="gramStart"/>
      <w:r>
        <w:rPr>
          <w:rFonts w:ascii="Book Antiqua" w:eastAsia="Book Antiqua" w:hAnsi="Book Antiqua" w:cs="Book Antiqua"/>
          <w:color w:val="000000"/>
        </w:rPr>
        <w:t>assigned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After ablation (MWA/RFA/cryoablation/PEI/IRE) and non-radiation arterial-based therapies (TAE/</w:t>
      </w:r>
      <w:proofErr w:type="spellStart"/>
      <w:r>
        <w:rPr>
          <w:rFonts w:ascii="Book Antiqua" w:eastAsia="Book Antiqua" w:hAnsi="Book Antiqua" w:cs="Book Antiqua"/>
          <w:color w:val="000000"/>
        </w:rPr>
        <w:t>cTACE</w:t>
      </w:r>
      <w:proofErr w:type="spellEnd"/>
      <w:r>
        <w:rPr>
          <w:rFonts w:ascii="Book Antiqua" w:eastAsia="Book Antiqua" w:hAnsi="Book Antiqua" w:cs="Book Antiqua"/>
          <w:color w:val="000000"/>
        </w:rPr>
        <w:t xml:space="preserve">/DEB-TACE), a nonviable tumor category is assigned when there is complete tumor devascularization, </w:t>
      </w:r>
      <w:r w:rsidRPr="00033437">
        <w:rPr>
          <w:rFonts w:ascii="Book Antiqua" w:eastAsia="Book Antiqua" w:hAnsi="Book Antiqua" w:cs="Book Antiqua"/>
          <w:i/>
          <w:iCs/>
          <w:color w:val="000000"/>
        </w:rPr>
        <w:t>i.e.</w:t>
      </w:r>
      <w:r w:rsidR="00967269" w:rsidRPr="00967269">
        <w:rPr>
          <w:rFonts w:ascii="Book Antiqua" w:eastAsia="Book Antiqua" w:hAnsi="Book Antiqua" w:cs="Book Antiqua"/>
          <w:color w:val="000000"/>
        </w:rPr>
        <w:t>,</w:t>
      </w:r>
      <w:r>
        <w:rPr>
          <w:rFonts w:ascii="Book Antiqua" w:eastAsia="Book Antiqua" w:hAnsi="Book Antiqua" w:cs="Book Antiqua"/>
          <w:color w:val="000000"/>
        </w:rPr>
        <w:t xml:space="preserve"> complete loss of APHE.</w:t>
      </w:r>
      <w:r w:rsidR="00967269">
        <w:rPr>
          <w:rFonts w:ascii="Book Antiqua" w:eastAsia="Book Antiqua" w:hAnsi="Book Antiqua" w:cs="Book Antiqua"/>
          <w:color w:val="000000"/>
        </w:rPr>
        <w:t xml:space="preserve"> </w:t>
      </w:r>
      <w:r>
        <w:rPr>
          <w:rFonts w:ascii="Book Antiqua" w:eastAsia="Book Antiqua" w:hAnsi="Book Antiqua" w:cs="Book Antiqua"/>
          <w:color w:val="000000"/>
        </w:rPr>
        <w:t>One must carefully evaluate the margins of the treated lesion for the presence of nodular or irregular APHE and/or a discontinuous appearance of the thin rim of expected post-treatment enhancement, which suggests viable disease.</w:t>
      </w:r>
    </w:p>
    <w:p w14:paraId="3B4BBB88" w14:textId="1248FD8C" w:rsidR="00A77B3E" w:rsidRDefault="00DD4320" w:rsidP="00967269">
      <w:pPr>
        <w:spacing w:line="360" w:lineRule="auto"/>
        <w:ind w:firstLineChars="100" w:firstLine="240"/>
        <w:jc w:val="both"/>
      </w:pPr>
      <w:r>
        <w:rPr>
          <w:rFonts w:ascii="Book Antiqua" w:eastAsia="Book Antiqua" w:hAnsi="Book Antiqua" w:cs="Book Antiqua"/>
          <w:color w:val="000000"/>
        </w:rPr>
        <w:t xml:space="preserve">In contradistinction, after SBRT and TARE, there is often, but not always, persistent APHE and “washout” within the treated tumor, which can be seen for up to a year, and sometimes longer. This creates a diagnostic dilemma during image interpretation since persistent APHE, albeit a treatment-specific expected appearance, denotes viable disease for other LRTs. Lack of radiology-pathology correlation studies in patients treated with SBRT for HCC limits interpretation of imaging features that translate to </w:t>
      </w:r>
      <w:r>
        <w:rPr>
          <w:rFonts w:ascii="Book Antiqua" w:eastAsia="Book Antiqua" w:hAnsi="Book Antiqua" w:cs="Book Antiqua"/>
          <w:color w:val="000000"/>
        </w:rPr>
        <w:lastRenderedPageBreak/>
        <w:t>true viability or nonviability.</w:t>
      </w:r>
      <w:r w:rsidR="00211A6A">
        <w:rPr>
          <w:rFonts w:ascii="Book Antiqua" w:eastAsia="Book Antiqua" w:hAnsi="Book Antiqua" w:cs="Book Antiqua"/>
          <w:color w:val="000000"/>
        </w:rPr>
        <w:t xml:space="preserve"> </w:t>
      </w:r>
      <w:r>
        <w:rPr>
          <w:rFonts w:ascii="Book Antiqua" w:eastAsia="Book Antiqua" w:hAnsi="Book Antiqua" w:cs="Book Antiqua"/>
          <w:color w:val="000000"/>
        </w:rPr>
        <w:t xml:space="preserve">Despite early post-treatment APHE after radiation therapy, this frequently resolves over time without additional therapy, and with subsequent decrease in size of the treated lesion </w:t>
      </w:r>
      <w:r w:rsidR="00211A6A">
        <w:rPr>
          <w:rFonts w:ascii="Book Antiqua" w:eastAsia="Book Antiqua" w:hAnsi="Book Antiqua" w:cs="Book Antiqua"/>
          <w:color w:val="000000"/>
        </w:rPr>
        <w:t>(</w:t>
      </w:r>
      <w:r>
        <w:rPr>
          <w:rFonts w:ascii="Book Antiqua" w:eastAsia="Book Antiqua" w:hAnsi="Book Antiqua" w:cs="Book Antiqua"/>
          <w:color w:val="000000"/>
        </w:rPr>
        <w:t>Figure 6</w:t>
      </w:r>
      <w:r w:rsidR="00211A6A">
        <w:rPr>
          <w:rFonts w:ascii="Book Antiqua" w:eastAsia="Book Antiqua" w:hAnsi="Book Antiqua" w:cs="Book Antiqua"/>
          <w:color w:val="000000"/>
        </w:rPr>
        <w:t>)</w:t>
      </w:r>
      <w:r>
        <w:rPr>
          <w:rFonts w:ascii="Book Antiqua" w:eastAsia="Book Antiqua" w:hAnsi="Book Antiqua" w:cs="Book Antiqua"/>
          <w:color w:val="000000"/>
        </w:rPr>
        <w:t xml:space="preserve">. Thus, early post-treatment, a category of LR TR Viable may be misleading and result in unnecessary retreatment if the referring clinician does not understand the time course for tumoral necrosis resulting from radiation. Alternatively, even though APHE is an </w:t>
      </w:r>
      <w:r w:rsidR="0068020A">
        <w:rPr>
          <w:rFonts w:ascii="Book Antiqua" w:eastAsia="Book Antiqua" w:hAnsi="Book Antiqua" w:cs="Book Antiqua"/>
          <w:color w:val="000000"/>
        </w:rPr>
        <w:t>“</w:t>
      </w:r>
      <w:r>
        <w:rPr>
          <w:rFonts w:ascii="Book Antiqua" w:eastAsia="Book Antiqua" w:hAnsi="Book Antiqua" w:cs="Book Antiqua"/>
          <w:color w:val="000000"/>
        </w:rPr>
        <w:t>expected</w:t>
      </w:r>
      <w:r w:rsidR="0068020A">
        <w:rPr>
          <w:rFonts w:ascii="Book Antiqua" w:eastAsia="Book Antiqua" w:hAnsi="Book Antiqua" w:cs="Book Antiqua"/>
          <w:color w:val="000000"/>
        </w:rPr>
        <w:t>”</w:t>
      </w:r>
      <w:r>
        <w:rPr>
          <w:rFonts w:ascii="Book Antiqua" w:eastAsia="Book Antiqua" w:hAnsi="Book Antiqua" w:cs="Book Antiqua"/>
          <w:color w:val="000000"/>
        </w:rPr>
        <w:t xml:space="preserve"> imaging feature, categorization as LR TR Nonviable may also be inaccurate if there is ongoing necrosis but residual viable tissue on pathology. Therefore, there is a current gap in knowledge in the application of LI-RADS TRA after radiation therapy, given the absence of radiology-pathology correlation. Notably, this feature of APHE renders TRA after radiation therapy a challenge with all existing treatment response classification systems.</w:t>
      </w:r>
    </w:p>
    <w:p w14:paraId="636624B3" w14:textId="77777777" w:rsidR="00A77B3E" w:rsidRDefault="00A77B3E" w:rsidP="0068020A">
      <w:pPr>
        <w:spacing w:line="360" w:lineRule="auto"/>
        <w:jc w:val="both"/>
      </w:pPr>
    </w:p>
    <w:p w14:paraId="609ACE21" w14:textId="77777777" w:rsidR="00A77B3E" w:rsidRPr="0068020A" w:rsidRDefault="00DD4320">
      <w:pPr>
        <w:spacing w:line="360" w:lineRule="auto"/>
        <w:jc w:val="both"/>
        <w:rPr>
          <w:b/>
          <w:bCs/>
          <w:i/>
          <w:iCs/>
        </w:rPr>
      </w:pPr>
      <w:r w:rsidRPr="0068020A">
        <w:rPr>
          <w:rFonts w:ascii="Book Antiqua" w:eastAsia="Book Antiqua" w:hAnsi="Book Antiqua" w:cs="Book Antiqua"/>
          <w:b/>
          <w:bCs/>
          <w:i/>
          <w:iCs/>
          <w:color w:val="000000"/>
        </w:rPr>
        <w:t>LR TR Viable</w:t>
      </w:r>
    </w:p>
    <w:p w14:paraId="2DE29F6E" w14:textId="5543AD1B" w:rsidR="00A77B3E" w:rsidRDefault="00DD4320" w:rsidP="0068020A">
      <w:pPr>
        <w:spacing w:line="360" w:lineRule="auto"/>
        <w:jc w:val="both"/>
      </w:pPr>
      <w:r>
        <w:rPr>
          <w:rFonts w:ascii="Book Antiqua" w:eastAsia="Book Antiqua" w:hAnsi="Book Antiqua" w:cs="Book Antiqua"/>
          <w:color w:val="000000"/>
        </w:rPr>
        <w:t xml:space="preserve">The LR-TR Viable category is considered if there is presence of nodular, mass-like or thick irregular tissue within or along the treated tumor with any of the following features: APHE, washout appearance or enhancement similar to pre-treatment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w:t>
      </w:r>
      <w:r w:rsidR="0068020A">
        <w:rPr>
          <w:rFonts w:ascii="Book Antiqua" w:eastAsia="Book Antiqua" w:hAnsi="Book Antiqua" w:cs="Book Antiqua"/>
          <w:color w:val="000000"/>
        </w:rPr>
        <w:t xml:space="preserve"> </w:t>
      </w:r>
      <w:r>
        <w:rPr>
          <w:rFonts w:ascii="Book Antiqua" w:eastAsia="Book Antiqua" w:hAnsi="Book Antiqua" w:cs="Book Antiqua"/>
          <w:color w:val="000000"/>
        </w:rPr>
        <w:t>After ablation or non-radiation arterial-based LRT, this is fairly straightforward; however, for the reasons mentioned above, assigning LR-TR Viable to lesions early after SBRT and TARE therapy remains a diagnostic challenge as APHE is an expected post-treatment imaging finding that can evolve into nonviable disease on subsequent exam</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w:t>
      </w:r>
      <w:r w:rsidR="0068020A">
        <w:rPr>
          <w:rFonts w:ascii="Book Antiqua" w:eastAsia="Book Antiqua" w:hAnsi="Book Antiqua" w:cs="Book Antiqua"/>
          <w:color w:val="000000"/>
        </w:rPr>
        <w:t xml:space="preserve"> </w:t>
      </w:r>
      <w:r>
        <w:rPr>
          <w:rFonts w:ascii="Book Antiqua" w:eastAsia="Book Antiqua" w:hAnsi="Book Antiqua" w:cs="Book Antiqua"/>
          <w:color w:val="000000"/>
        </w:rPr>
        <w:t>The expected temporal evolution of HCC treated with radiation-based LRT results in decreasing degree/intensity of enhancement with a gradual decrease in size. If there is new or increasing enhancement of the treated tumor or an increase in size of the enhancing tumor post SBRT or TARE, then the LR TR Viable category should be assigned.</w:t>
      </w:r>
    </w:p>
    <w:p w14:paraId="6A0B17D3" w14:textId="77777777" w:rsidR="00A77B3E" w:rsidRPr="00BD333D" w:rsidRDefault="00A77B3E" w:rsidP="0068020A">
      <w:pPr>
        <w:spacing w:line="360" w:lineRule="auto"/>
        <w:jc w:val="both"/>
        <w:rPr>
          <w:rFonts w:ascii="Book Antiqua" w:hAnsi="Book Antiqua"/>
        </w:rPr>
      </w:pPr>
    </w:p>
    <w:p w14:paraId="469DE3D3" w14:textId="77777777" w:rsidR="00A77B3E" w:rsidRPr="00BD333D" w:rsidRDefault="00DD4320">
      <w:pPr>
        <w:spacing w:line="360" w:lineRule="auto"/>
        <w:jc w:val="both"/>
        <w:rPr>
          <w:b/>
          <w:bCs/>
          <w:i/>
          <w:iCs/>
        </w:rPr>
      </w:pPr>
      <w:r w:rsidRPr="00BD333D">
        <w:rPr>
          <w:rFonts w:ascii="Book Antiqua" w:eastAsia="Book Antiqua" w:hAnsi="Book Antiqua" w:cs="Book Antiqua"/>
          <w:b/>
          <w:bCs/>
          <w:i/>
          <w:iCs/>
          <w:color w:val="000000"/>
        </w:rPr>
        <w:t>LR-TR Equivocal</w:t>
      </w:r>
    </w:p>
    <w:p w14:paraId="3239FE41" w14:textId="0C0FC360" w:rsidR="00A77B3E" w:rsidRDefault="00DD4320" w:rsidP="00BD333D">
      <w:pPr>
        <w:spacing w:line="360" w:lineRule="auto"/>
        <w:jc w:val="both"/>
      </w:pPr>
      <w:r>
        <w:rPr>
          <w:rFonts w:ascii="Book Antiqua" w:eastAsia="Book Antiqua" w:hAnsi="Book Antiqua" w:cs="Book Antiqua"/>
          <w:color w:val="000000"/>
        </w:rPr>
        <w:t xml:space="preserve">A unique aspect of the LI-RADS TRA is the addition of a novel category, LR TR Equivocal. This category allows reporting of lesions when there is uncertainty in </w:t>
      </w:r>
      <w:r>
        <w:rPr>
          <w:rFonts w:ascii="Book Antiqua" w:eastAsia="Book Antiqua" w:hAnsi="Book Antiqua" w:cs="Book Antiqua"/>
          <w:color w:val="000000"/>
        </w:rPr>
        <w:lastRenderedPageBreak/>
        <w:t>viability or nonviability, allowing short-term follow-up for re-evaluation. This is particularly useful given the increasing complexity in post-treatment imaging appearances, particularly after radiation-based therapies.</w:t>
      </w:r>
    </w:p>
    <w:p w14:paraId="75DBCCF7" w14:textId="6C6999F5" w:rsidR="00A77B3E" w:rsidRDefault="00DD4320" w:rsidP="00D72FC3">
      <w:pPr>
        <w:spacing w:line="360" w:lineRule="auto"/>
        <w:ind w:firstLineChars="100" w:firstLine="240"/>
        <w:jc w:val="both"/>
      </w:pPr>
      <w:r>
        <w:rPr>
          <w:rFonts w:ascii="Book Antiqua" w:eastAsia="Book Antiqua" w:hAnsi="Book Antiqua" w:cs="Book Antiqua"/>
          <w:color w:val="000000"/>
        </w:rPr>
        <w:t xml:space="preserve">The LR-TR Equivocal category is defined as enhancement atypical for treatment specific enhancement pattern and not meeting criteria for probably or definitely viable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There are instances when imaging findings are equivocal following LRT, particularly after arterial-based and radiation-based therapies, which also affect the hepatic parenchyma adjacent to the targeted tumor. The result is the presence of abnormal areas of APHE as a result of altered perfusion around the treated tumor, which can mimic viable disease. In these cases, it may be prudent to assign an LR-TR Equivocal category unless the </w:t>
      </w:r>
      <w:proofErr w:type="spellStart"/>
      <w:r>
        <w:rPr>
          <w:rFonts w:ascii="Book Antiqua" w:eastAsia="Book Antiqua" w:hAnsi="Book Antiqua" w:cs="Book Antiqua"/>
          <w:color w:val="000000"/>
        </w:rPr>
        <w:t>perfusional</w:t>
      </w:r>
      <w:proofErr w:type="spellEnd"/>
      <w:r>
        <w:rPr>
          <w:rFonts w:ascii="Book Antiqua" w:eastAsia="Book Antiqua" w:hAnsi="Book Antiqua" w:cs="Book Antiqua"/>
          <w:color w:val="000000"/>
        </w:rPr>
        <w:t xml:space="preserve"> alteration is clearly geographic in appearance. While this category may result in increased frequency of follow-up imaging, as well as the risk that viable tumor is left untreated, HCC is generally a slow growing tumor with a double timing of 85.7-117 </w:t>
      </w:r>
      <w:proofErr w:type="gramStart"/>
      <w:r>
        <w:rPr>
          <w:rFonts w:ascii="Book Antiqua" w:eastAsia="Book Antiqua" w:hAnsi="Book Antiqua" w:cs="Book Antiqua"/>
          <w:color w:val="000000"/>
        </w:rPr>
        <w:t>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sidR="00D72FC3">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xml:space="preserve">. Thus, a </w:t>
      </w:r>
      <w:r w:rsidR="00D72FC3">
        <w:rPr>
          <w:rFonts w:ascii="Book Antiqua" w:eastAsia="Book Antiqua" w:hAnsi="Book Antiqua" w:cs="Book Antiqua"/>
          <w:color w:val="000000"/>
        </w:rPr>
        <w:t>“</w:t>
      </w:r>
      <w:r>
        <w:rPr>
          <w:rFonts w:ascii="Book Antiqua" w:eastAsia="Book Antiqua" w:hAnsi="Book Antiqua" w:cs="Book Antiqua"/>
          <w:color w:val="000000"/>
        </w:rPr>
        <w:t>wait and watch</w:t>
      </w:r>
      <w:r w:rsidR="00D72FC3">
        <w:rPr>
          <w:rFonts w:ascii="Book Antiqua" w:eastAsia="Book Antiqua" w:hAnsi="Book Antiqua" w:cs="Book Antiqua"/>
          <w:color w:val="000000"/>
        </w:rPr>
        <w:t>”</w:t>
      </w:r>
      <w:r>
        <w:rPr>
          <w:rFonts w:ascii="Book Antiqua" w:eastAsia="Book Antiqua" w:hAnsi="Book Antiqua" w:cs="Book Antiqua"/>
          <w:color w:val="000000"/>
        </w:rPr>
        <w:t xml:space="preserve"> approach with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interval imaging can help distinguish true residual disease from benign parenchymal </w:t>
      </w:r>
      <w:proofErr w:type="spellStart"/>
      <w:r>
        <w:rPr>
          <w:rFonts w:ascii="Book Antiqua" w:eastAsia="Book Antiqua" w:hAnsi="Book Antiqua" w:cs="Book Antiqua"/>
          <w:color w:val="000000"/>
        </w:rPr>
        <w:t>perfusional</w:t>
      </w:r>
      <w:proofErr w:type="spellEnd"/>
      <w:r>
        <w:rPr>
          <w:rFonts w:ascii="Book Antiqua" w:eastAsia="Book Antiqua" w:hAnsi="Book Antiqua" w:cs="Book Antiqua"/>
          <w:color w:val="000000"/>
        </w:rPr>
        <w:t xml:space="preserve"> alterations.</w:t>
      </w:r>
    </w:p>
    <w:p w14:paraId="0C531945" w14:textId="222D726A" w:rsidR="00A77B3E" w:rsidRDefault="00A77B3E" w:rsidP="00D72FC3">
      <w:pPr>
        <w:spacing w:line="360" w:lineRule="auto"/>
        <w:jc w:val="both"/>
      </w:pPr>
    </w:p>
    <w:p w14:paraId="448B0ED2" w14:textId="216C7F99" w:rsidR="00BF37D0" w:rsidRDefault="00BF37D0" w:rsidP="00D72FC3">
      <w:pPr>
        <w:spacing w:line="360" w:lineRule="auto"/>
        <w:jc w:val="both"/>
      </w:pPr>
      <w:r w:rsidRPr="00BF37D0">
        <w:rPr>
          <w:rFonts w:ascii="Book Antiqua" w:eastAsia="Book Antiqua" w:hAnsi="Book Antiqua" w:cs="Book Antiqua"/>
          <w:b/>
          <w:caps/>
          <w:color w:val="000000"/>
          <w:u w:val="single" w:color="000000"/>
        </w:rPr>
        <w:t>Emerging Evidence</w:t>
      </w:r>
    </w:p>
    <w:p w14:paraId="09880201" w14:textId="5E9939EB" w:rsidR="00A77B3E" w:rsidRDefault="00DD4320" w:rsidP="00BF37D0">
      <w:pPr>
        <w:spacing w:line="360" w:lineRule="auto"/>
        <w:jc w:val="both"/>
      </w:pPr>
      <w:r>
        <w:rPr>
          <w:rFonts w:ascii="Book Antiqua" w:eastAsia="Book Antiqua" w:hAnsi="Book Antiqua" w:cs="Book Antiqua"/>
          <w:color w:val="000000"/>
        </w:rPr>
        <w:t>While the LI-RADS TRA was designed to complement other existing treatment response systems, its utility is limited, as it needs to be validated in clinical practice. There have been a number of recent publications evaluating the performance of LI-RADS TRA. These studies compare imaging to pathologic data, as well as measure the reliability of the TRA categories with inter-reader studies.</w:t>
      </w:r>
    </w:p>
    <w:p w14:paraId="41C18527" w14:textId="4BCB3F68" w:rsidR="00A77B3E" w:rsidRDefault="00DD4320" w:rsidP="00BF37D0">
      <w:pPr>
        <w:spacing w:line="360" w:lineRule="auto"/>
        <w:ind w:firstLineChars="100" w:firstLine="240"/>
        <w:jc w:val="both"/>
      </w:pPr>
      <w:r>
        <w:rPr>
          <w:rFonts w:ascii="Book Antiqua" w:eastAsia="Book Antiqua" w:hAnsi="Book Antiqua" w:cs="Book Antiqua"/>
          <w:color w:val="000000"/>
        </w:rPr>
        <w:t>Evidence from recent literature suggests moderate inter-reader agreement in assigning LR-TR categories following LRT (ablation and non-radiation arterial-based therapies) for HCC.</w:t>
      </w:r>
      <w:r w:rsidR="00BF37D0">
        <w:rPr>
          <w:rFonts w:ascii="Book Antiqua" w:eastAsia="Book Antiqua" w:hAnsi="Book Antiqua" w:cs="Book Antiqua"/>
          <w:color w:val="000000"/>
        </w:rPr>
        <w:t xml:space="preserve"> </w:t>
      </w:r>
      <w:r>
        <w:rPr>
          <w:rFonts w:ascii="Book Antiqua" w:eastAsia="Book Antiqua" w:hAnsi="Book Antiqua" w:cs="Book Antiqua"/>
          <w:color w:val="000000"/>
        </w:rPr>
        <w:t>Two recent studies, Cool</w:t>
      </w:r>
      <w:r w:rsidR="00BF37D0">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[59]</w:t>
      </w:r>
      <w:r w:rsidR="00BF37D0">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F37D0" w:rsidRPr="00BF37D0">
        <w:rPr>
          <w:rFonts w:ascii="Book Antiqua" w:eastAsia="Book Antiqua" w:hAnsi="Book Antiqua" w:cs="Book Antiqua"/>
          <w:color w:val="000000"/>
        </w:rPr>
        <w:t>Chaudhry</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have shown high inter-reader agreement in determining LR TR category after thermal ablation (RFA/MWA), with an inter-reader reliability of 90% and 95% and kappa of 0.75 (Standard Error</w:t>
      </w:r>
      <w:r w:rsidR="00BF37D0">
        <w:rPr>
          <w:rFonts w:ascii="Book Antiqua" w:eastAsia="Book Antiqua" w:hAnsi="Book Antiqua" w:cs="Book Antiqua"/>
          <w:color w:val="000000"/>
        </w:rPr>
        <w:t xml:space="preserve"> </w:t>
      </w:r>
      <w:r>
        <w:rPr>
          <w:rFonts w:ascii="Book Antiqua" w:eastAsia="Book Antiqua" w:hAnsi="Book Antiqua" w:cs="Book Antiqua"/>
          <w:color w:val="000000"/>
        </w:rPr>
        <w:t>±</w:t>
      </w:r>
      <w:r w:rsidR="00BF37D0">
        <w:rPr>
          <w:rFonts w:ascii="Book Antiqua" w:eastAsia="Book Antiqua" w:hAnsi="Book Antiqua" w:cs="Book Antiqua"/>
          <w:color w:val="000000"/>
        </w:rPr>
        <w:t xml:space="preserve"> </w:t>
      </w:r>
      <w:r>
        <w:rPr>
          <w:rFonts w:ascii="Book Antiqua" w:eastAsia="Book Antiqua" w:hAnsi="Book Antiqua" w:cs="Book Antiqua"/>
          <w:color w:val="000000"/>
        </w:rPr>
        <w:t>0.09) and 0.71 (95%CI</w:t>
      </w:r>
      <w:r w:rsidR="00BF37D0">
        <w:rPr>
          <w:rFonts w:ascii="Book Antiqua" w:eastAsia="Book Antiqua" w:hAnsi="Book Antiqua" w:cs="Book Antiqua"/>
          <w:color w:val="000000"/>
        </w:rPr>
        <w:t>:</w:t>
      </w:r>
      <w:r>
        <w:rPr>
          <w:rFonts w:ascii="Book Antiqua" w:eastAsia="Book Antiqua" w:hAnsi="Book Antiqua" w:cs="Book Antiqua"/>
          <w:color w:val="000000"/>
        </w:rPr>
        <w:t xml:space="preserve"> 0.59-0.84), respectively. Inter-reader </w:t>
      </w:r>
      <w:r>
        <w:rPr>
          <w:rFonts w:ascii="Book Antiqua" w:eastAsia="Book Antiqua" w:hAnsi="Book Antiqua" w:cs="Book Antiqua"/>
          <w:color w:val="000000"/>
        </w:rPr>
        <w:lastRenderedPageBreak/>
        <w:t>agreements are slightly lower when comparing LR TR categorization after non-radiation arterial-based therapy for HCC.</w:t>
      </w:r>
      <w:r w:rsidR="00BF37D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 xml:space="preserve">, in which 78.6% of tumors were treated with TACE and imaged with either CT or MRI and Shropshire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[62]</w:t>
      </w:r>
      <w:r w:rsidR="00BF37D0">
        <w:rPr>
          <w:rFonts w:ascii="Book Antiqua" w:eastAsia="Book Antiqua" w:hAnsi="Book Antiqua" w:cs="Book Antiqua"/>
          <w:color w:val="000000"/>
        </w:rPr>
        <w:t xml:space="preserve"> </w:t>
      </w:r>
      <w:r>
        <w:rPr>
          <w:rFonts w:ascii="Book Antiqua" w:eastAsia="Book Antiqua" w:hAnsi="Book Antiqua" w:cs="Book Antiqua"/>
          <w:color w:val="000000"/>
        </w:rPr>
        <w:t xml:space="preserve">in which all tumors were treated with TAE and imaging with MRI, reported </w:t>
      </w:r>
      <w:proofErr w:type="spellStart"/>
      <w:r>
        <w:rPr>
          <w:rFonts w:ascii="Book Antiqua" w:eastAsia="Book Antiqua" w:hAnsi="Book Antiqua" w:cs="Book Antiqua"/>
          <w:color w:val="000000"/>
        </w:rPr>
        <w:t>kappas</w:t>
      </w:r>
      <w:proofErr w:type="spellEnd"/>
      <w:r>
        <w:rPr>
          <w:rFonts w:ascii="Book Antiqua" w:eastAsia="Book Antiqua" w:hAnsi="Book Antiqua" w:cs="Book Antiqua"/>
          <w:color w:val="000000"/>
        </w:rPr>
        <w:t xml:space="preserve"> of 0.69 (CT) and 0.56 (MRI), and 0.55, respectively.</w:t>
      </w:r>
      <w:r w:rsidR="00BF37D0">
        <w:rPr>
          <w:rFonts w:ascii="Book Antiqua" w:eastAsia="Book Antiqua" w:hAnsi="Book Antiqua" w:cs="Book Antiqua"/>
          <w:color w:val="000000"/>
        </w:rPr>
        <w:t xml:space="preserve"> </w:t>
      </w:r>
      <w:r>
        <w:rPr>
          <w:rFonts w:ascii="Book Antiqua" w:eastAsia="Book Antiqua" w:hAnsi="Book Antiqua" w:cs="Book Antiqua"/>
          <w:color w:val="000000"/>
        </w:rPr>
        <w:t>These differences in inter-reader agreement between thermal ablation and arterial therapy is not surprising, since the expected imaging appearance post-ablation is simpler compared to the often complex imaging features seen after transcatheter arterial based therapies.</w:t>
      </w:r>
    </w:p>
    <w:p w14:paraId="381E0A20" w14:textId="7C11AD1C" w:rsidR="00A77B3E" w:rsidRDefault="00DD4320" w:rsidP="00BF37D0">
      <w:pPr>
        <w:spacing w:line="360" w:lineRule="auto"/>
        <w:ind w:firstLineChars="100" w:firstLine="240"/>
        <w:jc w:val="both"/>
      </w:pPr>
      <w:r>
        <w:rPr>
          <w:rFonts w:ascii="Book Antiqua" w:eastAsia="Book Antiqua" w:hAnsi="Book Antiqua" w:cs="Book Antiqua"/>
          <w:color w:val="000000"/>
        </w:rPr>
        <w:t xml:space="preserve">In addition to inter-reader reliability studies, validation studies evaluating the sensitivity and specificity of LR TR algorithm to predict tumor necrosis with radiology-pathology correlation are necessary. </w:t>
      </w:r>
      <w:r w:rsidR="00BF37D0" w:rsidRPr="00BF37D0">
        <w:rPr>
          <w:rFonts w:ascii="Book Antiqua" w:eastAsia="Book Antiqua" w:hAnsi="Book Antiqua" w:cs="Book Antiqua"/>
          <w:color w:val="000000"/>
        </w:rPr>
        <w:t>Chaudhry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sidR="00BF37D0">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that 81% of HCC post-TACE which were categorized as LR-TR Nonviable demonstrate 100% necrosis on pathology. Similarly, Shropshire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62]</w:t>
      </w:r>
      <w:r>
        <w:rPr>
          <w:rFonts w:ascii="Book Antiqua" w:eastAsia="Book Antiqua" w:hAnsi="Book Antiqua" w:cs="Book Antiqua"/>
          <w:color w:val="000000"/>
        </w:rPr>
        <w:t>, reported that 67</w:t>
      </w:r>
      <w:r w:rsidR="00BF37D0">
        <w:rPr>
          <w:rFonts w:ascii="Book Antiqua" w:eastAsia="Book Antiqua" w:hAnsi="Book Antiqua" w:cs="Book Antiqua"/>
          <w:color w:val="000000"/>
        </w:rPr>
        <w:t>%</w:t>
      </w:r>
      <w:r>
        <w:rPr>
          <w:rFonts w:ascii="Book Antiqua" w:eastAsia="Book Antiqua" w:hAnsi="Book Antiqua" w:cs="Book Antiqua"/>
          <w:color w:val="000000"/>
        </w:rPr>
        <w:t xml:space="preserve">-71% of tumors categorized as LR-TR Nonviable after TAE were 100% necrotic at pathology. The reported incidence is not surprising, since the gold standard histopathology would call anything less than 100% necrotic as viable disease. Thus, while microscopic viable tumor is present in a moderate percentage of treated HCC that are deemed nonviable based on imaging features, the clinical significance based on local tumor progression, disease free survival and impact on OS are yet to be determined. Microscopic viable tumor may be of little clinical significance, particularly since national and international guidelines accept the presence of viable tumor, at a specific size threshold, in patients undergoing transplantation. Although, post-liver transplant, achieving a complete pathologic response has been shown to strongly predict tumor-free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63]</w:t>
      </w:r>
      <w:r>
        <w:rPr>
          <w:rFonts w:ascii="Book Antiqua" w:eastAsia="Book Antiqua" w:hAnsi="Book Antiqua" w:cs="Book Antiqua"/>
          <w:color w:val="000000"/>
        </w:rPr>
        <w:t>.</w:t>
      </w:r>
    </w:p>
    <w:p w14:paraId="7377491C" w14:textId="4A55C78C" w:rsidR="00A77B3E" w:rsidRDefault="00DD4320" w:rsidP="00BF37D0">
      <w:pPr>
        <w:spacing w:line="360" w:lineRule="auto"/>
        <w:ind w:firstLineChars="100" w:firstLine="240"/>
        <w:jc w:val="both"/>
      </w:pPr>
      <w:r>
        <w:rPr>
          <w:rFonts w:ascii="Book Antiqua" w:eastAsia="Book Antiqua" w:hAnsi="Book Antiqua" w:cs="Book Antiqua"/>
          <w:color w:val="000000"/>
        </w:rPr>
        <w:t xml:space="preserve">These studies also reported high sensitivity and specificities when evaluating the radiology-pathology concordance with LR TR Viable categorization. </w:t>
      </w:r>
      <w:r w:rsidR="00BF37D0" w:rsidRPr="00BF37D0">
        <w:rPr>
          <w:rFonts w:ascii="Book Antiqua" w:eastAsia="Book Antiqua" w:hAnsi="Book Antiqua" w:cs="Book Antiqua"/>
          <w:color w:val="000000"/>
        </w:rPr>
        <w:t>Chaudhry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sidR="00BF37D0">
        <w:rPr>
          <w:rFonts w:ascii="Book Antiqua" w:eastAsia="Book Antiqua" w:hAnsi="Book Antiqua" w:cs="Book Antiqua"/>
          <w:color w:val="000000"/>
        </w:rPr>
        <w:t xml:space="preserve"> </w:t>
      </w:r>
      <w:r>
        <w:rPr>
          <w:rFonts w:ascii="Book Antiqua" w:eastAsia="Book Antiqua" w:hAnsi="Book Antiqua" w:cs="Book Antiqua"/>
          <w:color w:val="000000"/>
        </w:rPr>
        <w:t>report 73% of treated lesions characterized as viable disease had &lt;</w:t>
      </w:r>
      <w:r w:rsidR="00BF37D0">
        <w:rPr>
          <w:rFonts w:ascii="Book Antiqua" w:eastAsia="Book Antiqua" w:hAnsi="Book Antiqua" w:cs="Book Antiqua"/>
          <w:color w:val="000000"/>
        </w:rPr>
        <w:t xml:space="preserve"> </w:t>
      </w:r>
      <w:r>
        <w:rPr>
          <w:rFonts w:ascii="Book Antiqua" w:eastAsia="Book Antiqua" w:hAnsi="Book Antiqua" w:cs="Book Antiqua"/>
          <w:color w:val="000000"/>
        </w:rPr>
        <w:t xml:space="preserve">99% necrosis and Shropshire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[62]</w:t>
      </w:r>
      <w:r w:rsidR="00BF37D0">
        <w:rPr>
          <w:rFonts w:ascii="Book Antiqua" w:eastAsia="Book Antiqua" w:hAnsi="Book Antiqua" w:cs="Book Antiqua"/>
          <w:color w:val="000000"/>
        </w:rPr>
        <w:t xml:space="preserve"> </w:t>
      </w:r>
      <w:r>
        <w:rPr>
          <w:rFonts w:ascii="Book Antiqua" w:eastAsia="Book Antiqua" w:hAnsi="Book Antiqua" w:cs="Book Antiqua"/>
          <w:color w:val="000000"/>
        </w:rPr>
        <w:t>report 60</w:t>
      </w:r>
      <w:r w:rsidR="00BF37D0">
        <w:rPr>
          <w:rFonts w:ascii="Book Antiqua" w:eastAsia="Book Antiqua" w:hAnsi="Book Antiqua" w:cs="Book Antiqua"/>
          <w:color w:val="000000"/>
        </w:rPr>
        <w:t>%</w:t>
      </w:r>
      <w:r>
        <w:rPr>
          <w:rFonts w:ascii="Book Antiqua" w:eastAsia="Book Antiqua" w:hAnsi="Book Antiqua" w:cs="Book Antiqua"/>
          <w:color w:val="000000"/>
        </w:rPr>
        <w:t>-65% of disease reported as LR TR viable had</w:t>
      </w:r>
      <w:r w:rsidR="00BF37D0">
        <w:rPr>
          <w:rFonts w:ascii="Book Antiqua" w:eastAsia="Book Antiqua" w:hAnsi="Book Antiqua" w:cs="Book Antiqua"/>
          <w:color w:val="000000"/>
        </w:rPr>
        <w:t xml:space="preserve"> </w:t>
      </w:r>
      <w:r>
        <w:rPr>
          <w:rFonts w:ascii="Book Antiqua" w:eastAsia="Book Antiqua" w:hAnsi="Book Antiqua" w:cs="Book Antiqua"/>
          <w:color w:val="000000"/>
        </w:rPr>
        <w:t>&lt;</w:t>
      </w:r>
      <w:r w:rsidR="00BF37D0">
        <w:rPr>
          <w:rFonts w:ascii="Book Antiqua" w:eastAsia="Book Antiqua" w:hAnsi="Book Antiqua" w:cs="Book Antiqua"/>
          <w:color w:val="000000"/>
        </w:rPr>
        <w:t xml:space="preserve"> </w:t>
      </w:r>
      <w:r>
        <w:rPr>
          <w:rFonts w:ascii="Book Antiqua" w:eastAsia="Book Antiqua" w:hAnsi="Book Antiqua" w:cs="Book Antiqua"/>
          <w:color w:val="000000"/>
        </w:rPr>
        <w:t>99% necrosis.</w:t>
      </w:r>
    </w:p>
    <w:p w14:paraId="423CAF0F" w14:textId="7AF1ECF1" w:rsidR="00A77B3E" w:rsidRDefault="00DD4320" w:rsidP="00BF37D0">
      <w:pPr>
        <w:spacing w:line="360" w:lineRule="auto"/>
        <w:ind w:firstLineChars="100" w:firstLine="240"/>
        <w:jc w:val="both"/>
      </w:pPr>
      <w:r>
        <w:rPr>
          <w:rFonts w:ascii="Book Antiqua" w:eastAsia="Book Antiqua" w:hAnsi="Book Antiqua" w:cs="Book Antiqua"/>
          <w:color w:val="000000"/>
        </w:rPr>
        <w:lastRenderedPageBreak/>
        <w:t xml:space="preserve">The LR-TR Equivocal category has a relatively low sensitivity for predicting tumor necrosis. Radiology-pathology correlation after thermal ablation report that 83% of treated tumors categorized as LR TR Equivocal demonstrate viable neoplasm at pathology; similarly, after TAE, 71% of treated lesions categorized as LR TR Equivocal demonstrate viable neoplasm at </w:t>
      </w:r>
      <w:proofErr w:type="gramStart"/>
      <w:r>
        <w:rPr>
          <w:rFonts w:ascii="Book Antiqua" w:eastAsia="Book Antiqua" w:hAnsi="Book Antiqua" w:cs="Book Antiqua"/>
          <w:color w:val="000000"/>
        </w:rPr>
        <w:t>pathology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60,62]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61]</w:t>
      </w:r>
      <w:r w:rsidR="001B3597">
        <w:rPr>
          <w:rFonts w:ascii="Book Antiqua" w:eastAsia="Book Antiqua" w:hAnsi="Book Antiqua" w:cs="Book Antiqua"/>
          <w:color w:val="000000"/>
        </w:rPr>
        <w:t xml:space="preserve"> </w:t>
      </w:r>
      <w:r>
        <w:rPr>
          <w:rFonts w:ascii="Book Antiqua" w:eastAsia="Book Antiqua" w:hAnsi="Book Antiqua" w:cs="Book Antiqua"/>
          <w:color w:val="000000"/>
        </w:rPr>
        <w:t>report that 93</w:t>
      </w:r>
      <w:r w:rsidR="001B3597">
        <w:rPr>
          <w:rFonts w:ascii="Book Antiqua" w:eastAsia="Book Antiqua" w:hAnsi="Book Antiqua" w:cs="Book Antiqua"/>
          <w:color w:val="000000"/>
        </w:rPr>
        <w:t>%</w:t>
      </w:r>
      <w:r>
        <w:rPr>
          <w:rFonts w:ascii="Book Antiqua" w:eastAsia="Book Antiqua" w:hAnsi="Book Antiqua" w:cs="Book Antiqua"/>
          <w:color w:val="000000"/>
        </w:rPr>
        <w:t>-100% of the HCC’s treated with TACE, RFA or in combination, which were categorized as LR-TR Equivocal, demonstrated viable disease.</w:t>
      </w:r>
      <w:r w:rsidR="001B3597">
        <w:rPr>
          <w:rFonts w:ascii="Book Antiqua" w:eastAsia="Book Antiqua" w:hAnsi="Book Antiqua" w:cs="Book Antiqua"/>
          <w:color w:val="000000"/>
        </w:rPr>
        <w:t xml:space="preserve"> </w:t>
      </w:r>
      <w:r>
        <w:rPr>
          <w:rFonts w:ascii="Book Antiqua" w:eastAsia="Book Antiqua" w:hAnsi="Book Antiqua" w:cs="Book Antiqua"/>
          <w:color w:val="000000"/>
        </w:rPr>
        <w:t>All three studies thus report similar findings with a high percentage showing viable tumor at histopathology when treated tumor is assigned LR-TR Equivocal category. When LR-TR Equivocal categorization was treated as equivalent to viable disease in one study, sensitivity and specificity of detecting viable disease increased from 40</w:t>
      </w:r>
      <w:r w:rsidR="001B3597">
        <w:rPr>
          <w:rFonts w:ascii="Book Antiqua" w:eastAsia="Book Antiqua" w:hAnsi="Book Antiqua" w:cs="Book Antiqua"/>
          <w:color w:val="000000"/>
        </w:rPr>
        <w:t>%</w:t>
      </w:r>
      <w:r>
        <w:rPr>
          <w:rFonts w:ascii="Book Antiqua" w:eastAsia="Book Antiqua" w:hAnsi="Book Antiqua" w:cs="Book Antiqua"/>
          <w:color w:val="000000"/>
        </w:rPr>
        <w:t>-77% to 81</w:t>
      </w:r>
      <w:r w:rsidR="001B3597">
        <w:rPr>
          <w:rFonts w:ascii="Book Antiqua" w:eastAsia="Book Antiqua" w:hAnsi="Book Antiqua" w:cs="Book Antiqua"/>
          <w:color w:val="000000"/>
        </w:rPr>
        <w:t>%</w:t>
      </w:r>
      <w:r>
        <w:rPr>
          <w:rFonts w:ascii="Book Antiqua" w:eastAsia="Book Antiqua" w:hAnsi="Book Antiqua" w:cs="Book Antiqua"/>
          <w:color w:val="000000"/>
        </w:rPr>
        <w:t>-85%, across readers</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As previously mentioned, these findings are likely related to the ability of pathology to determine microscopic viable tumor which is not evident on imaging. Of note, the ACR LI</w:t>
      </w:r>
      <w:r w:rsidR="00E71099">
        <w:rPr>
          <w:rFonts w:ascii="Book Antiqua" w:eastAsia="Book Antiqua" w:hAnsi="Book Antiqua" w:cs="Book Antiqua"/>
          <w:color w:val="000000"/>
        </w:rPr>
        <w:t>-</w:t>
      </w:r>
      <w:r>
        <w:rPr>
          <w:rFonts w:ascii="Book Antiqua" w:eastAsia="Book Antiqua" w:hAnsi="Book Antiqua" w:cs="Book Antiqua"/>
          <w:color w:val="000000"/>
        </w:rPr>
        <w:t>RADS manual states that the LR-TR categories were designed to help provide a probability of the presence of viable tumor and do not correspond to histologic viability; hence the presence of microscopic tumor cannot be excluded based on imaging alone</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w:t>
      </w:r>
      <w:r w:rsidR="001B3597">
        <w:rPr>
          <w:rFonts w:ascii="Book Antiqua" w:eastAsia="Book Antiqua" w:hAnsi="Book Antiqua" w:cs="Book Antiqua"/>
          <w:color w:val="000000"/>
        </w:rPr>
        <w:t xml:space="preserve"> </w:t>
      </w:r>
      <w:r>
        <w:rPr>
          <w:rFonts w:ascii="Book Antiqua" w:eastAsia="Book Antiqua" w:hAnsi="Book Antiqua" w:cs="Book Antiqua"/>
          <w:color w:val="000000"/>
        </w:rPr>
        <w:t>As mentioned above, the impact of microscopic viable HCC in the setting of cirrhosis is yet to be determined in relation to a patient’s OS, disease free survival and time to local progression.</w:t>
      </w:r>
      <w:r w:rsidR="001B3597">
        <w:rPr>
          <w:rFonts w:ascii="Book Antiqua" w:eastAsia="Book Antiqua" w:hAnsi="Book Antiqua" w:cs="Book Antiqua"/>
          <w:color w:val="000000"/>
        </w:rPr>
        <w:t xml:space="preserve"> </w:t>
      </w:r>
      <w:r>
        <w:rPr>
          <w:rFonts w:ascii="Book Antiqua" w:eastAsia="Book Antiqua" w:hAnsi="Book Antiqua" w:cs="Book Antiqua"/>
          <w:color w:val="000000"/>
        </w:rPr>
        <w:t>Although the results show that there is a high rate of viable disease in the LR-TR Equivocal category, further data is needed before its elimination as a concept.</w:t>
      </w:r>
    </w:p>
    <w:p w14:paraId="2D149DE7" w14:textId="2E1BDABB" w:rsidR="00A77B3E" w:rsidRDefault="00DD4320" w:rsidP="001B3597">
      <w:pPr>
        <w:spacing w:line="360" w:lineRule="auto"/>
        <w:ind w:firstLineChars="100" w:firstLine="240"/>
        <w:jc w:val="both"/>
      </w:pPr>
      <w:r>
        <w:rPr>
          <w:rFonts w:ascii="Book Antiqua" w:eastAsia="Book Antiqua" w:hAnsi="Book Antiqua" w:cs="Book Antiqua"/>
          <w:color w:val="000000"/>
        </w:rPr>
        <w:t>The above studies include HCC treated only with thermal ablation or non-radiation arterial-based therapies. As mentioned earlier, HCC treated with radiation-based therapy has unique post-treatment imaging features of persistent APHE which confounds image interpretation and can result in a high false positive rate of LR TR Viable categorization. The current challenge is the limited number of studies evaluating radiology-pathology correlation after radiation-based LRT.</w:t>
      </w:r>
      <w:r w:rsidR="001B3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 study by </w:t>
      </w:r>
      <w:proofErr w:type="spellStart"/>
      <w:r>
        <w:rPr>
          <w:rFonts w:ascii="Book Antiqua" w:eastAsia="Book Antiqua" w:hAnsi="Book Antiqua" w:cs="Book Antiqua"/>
          <w:color w:val="000000"/>
          <w:shd w:val="clear" w:color="auto" w:fill="FFFFFF"/>
        </w:rPr>
        <w:t>Mendiratta</w:t>
      </w:r>
      <w:proofErr w:type="spellEnd"/>
      <w:r>
        <w:rPr>
          <w:rFonts w:ascii="Book Antiqua" w:eastAsia="Book Antiqua" w:hAnsi="Book Antiqua" w:cs="Book Antiqua"/>
          <w:color w:val="000000"/>
          <w:shd w:val="clear" w:color="auto" w:fill="FFFFFF"/>
        </w:rPr>
        <w:t xml:space="preserve">-Lala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64]</w:t>
      </w:r>
      <w:r>
        <w:rPr>
          <w:rFonts w:ascii="Book Antiqua" w:eastAsia="Book Antiqua" w:hAnsi="Book Antiqua" w:cs="Book Antiqua"/>
          <w:color w:val="000000"/>
          <w:shd w:val="clear" w:color="auto" w:fill="FFFFFF"/>
        </w:rPr>
        <w:t xml:space="preserve">, in which 10 SBRT treated HCC’s had corresponding explant or AFP values as a surrogate biomarker, reported imaging findings of persistent APHE (4/10) and washout (9/10) at 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in which all of the treated HCC showed complete tumor </w:t>
      </w:r>
      <w:r>
        <w:rPr>
          <w:rFonts w:ascii="Book Antiqua" w:eastAsia="Book Antiqua" w:hAnsi="Book Antiqua" w:cs="Book Antiqua"/>
          <w:color w:val="000000"/>
          <w:shd w:val="clear" w:color="auto" w:fill="FFFFFF"/>
        </w:rPr>
        <w:lastRenderedPageBreak/>
        <w:t xml:space="preserve">necrosis on explant pathology or normalization of AFP values. Moore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65]</w:t>
      </w:r>
      <w:r w:rsidR="001B3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evaluated the role of SBRT as bridge to liver transplantation for early stage inoperable disease in a small cohort, and reported no SBRT-related mortality or recurrence. Amongst the explants, there were 3 (27%) that showed </w:t>
      </w:r>
      <w:r w:rsidR="00306C2F">
        <w:rPr>
          <w:rFonts w:ascii="Book Antiqua" w:eastAsia="Book Antiqua" w:hAnsi="Book Antiqua" w:cs="Book Antiqua"/>
          <w:color w:val="000000"/>
          <w:shd w:val="clear" w:color="auto" w:fill="FFFFFF"/>
        </w:rPr>
        <w:t>CR</w:t>
      </w:r>
      <w:r>
        <w:rPr>
          <w:rFonts w:ascii="Book Antiqua" w:eastAsia="Book Antiqua" w:hAnsi="Book Antiqua" w:cs="Book Antiqua"/>
          <w:color w:val="000000"/>
          <w:shd w:val="clear" w:color="auto" w:fill="FFFFFF"/>
        </w:rPr>
        <w:t>, 6 (54.5%) pathological partial response and 2 (18%) pathological stable disease.</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Currently, no inter-reader agreement studies have been performed assessing LI</w:t>
      </w:r>
      <w:r w:rsidR="00E71099">
        <w:rPr>
          <w:rFonts w:ascii="Book Antiqua" w:eastAsia="Book Antiqua" w:hAnsi="Book Antiqua" w:cs="Book Antiqua"/>
          <w:color w:val="000000"/>
        </w:rPr>
        <w:t>-</w:t>
      </w:r>
      <w:r>
        <w:rPr>
          <w:rFonts w:ascii="Book Antiqua" w:eastAsia="Book Antiqua" w:hAnsi="Book Antiqua" w:cs="Book Antiqua"/>
          <w:color w:val="000000"/>
        </w:rPr>
        <w:t>RADS treatment response categories in patient treated with radiation-based therapies and explant pathology to determine actual tumor necrosis.</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Similar gaps in knowledge are present for the use of </w:t>
      </w:r>
      <w:proofErr w:type="spellStart"/>
      <w:r>
        <w:rPr>
          <w:rFonts w:ascii="Book Antiqua" w:eastAsia="Book Antiqua" w:hAnsi="Book Antiqua" w:cs="Book Antiqua"/>
          <w:color w:val="000000"/>
          <w:shd w:val="clear" w:color="auto" w:fill="FFFFFF"/>
        </w:rPr>
        <w:t>mRECIST</w:t>
      </w:r>
      <w:proofErr w:type="spellEnd"/>
      <w:r>
        <w:rPr>
          <w:rFonts w:ascii="Book Antiqua" w:eastAsia="Book Antiqua" w:hAnsi="Book Antiqua" w:cs="Book Antiqua"/>
          <w:color w:val="000000"/>
          <w:shd w:val="clear" w:color="auto" w:fill="FFFFFF"/>
        </w:rPr>
        <w:t xml:space="preserve"> in patients treated with SBRT.</w:t>
      </w:r>
    </w:p>
    <w:p w14:paraId="0AFA7D64" w14:textId="3E098CA1" w:rsidR="00A77B3E" w:rsidRDefault="00DD4320" w:rsidP="008B1593">
      <w:pPr>
        <w:spacing w:line="360" w:lineRule="auto"/>
        <w:ind w:firstLineChars="100" w:firstLine="240"/>
        <w:jc w:val="both"/>
      </w:pPr>
      <w:r>
        <w:rPr>
          <w:rFonts w:ascii="Book Antiqua" w:eastAsia="Book Antiqua" w:hAnsi="Book Antiqua" w:cs="Book Antiqua"/>
          <w:color w:val="000000"/>
          <w:shd w:val="clear" w:color="auto" w:fill="FFFFFF"/>
        </w:rPr>
        <w:t xml:space="preserve">Riaz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66]</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evaluated the degree of tumor necrosis on explant pathology in 37 </w:t>
      </w:r>
      <w:r w:rsidR="008B1593">
        <w:rPr>
          <w:rFonts w:ascii="Book Antiqua" w:eastAsia="Book Antiqua" w:hAnsi="Book Antiqua" w:cs="Book Antiqua"/>
          <w:color w:val="000000"/>
          <w:shd w:val="clear" w:color="auto" w:fill="FFFFFF"/>
        </w:rPr>
        <w:t>l</w:t>
      </w:r>
      <w:r>
        <w:rPr>
          <w:rFonts w:ascii="Book Antiqua" w:eastAsia="Book Antiqua" w:hAnsi="Book Antiqua" w:cs="Book Antiqua"/>
          <w:color w:val="000000"/>
          <w:shd w:val="clear" w:color="auto" w:fill="FFFFFF"/>
        </w:rPr>
        <w:t>esions post TARE and found complete pathologic necrosis in 61% of the lesions, even</w:t>
      </w:r>
      <w:r w:rsidR="008B1593">
        <w:rPr>
          <w:rFonts w:ascii="Book Antiqua" w:eastAsia="Book Antiqua" w:hAnsi="Book Antiqua" w:cs="Book Antiqua"/>
          <w:color w:val="000000"/>
        </w:rPr>
        <w:t xml:space="preserve"> </w:t>
      </w:r>
      <w:r>
        <w:rPr>
          <w:rFonts w:ascii="Book Antiqua" w:eastAsia="Book Antiqua" w:hAnsi="Book Antiqua" w:cs="Book Antiqua"/>
          <w:color w:val="000000"/>
        </w:rPr>
        <w:t>in the setting of residual nodular enhancement on imaging pre-transplant</w:t>
      </w:r>
      <w:r>
        <w:rPr>
          <w:rFonts w:ascii="Book Antiqua" w:eastAsia="Book Antiqua" w:hAnsi="Book Antiqua" w:cs="Book Antiqua"/>
          <w:color w:val="000000"/>
          <w:shd w:val="clear" w:color="auto" w:fill="FFFFFF"/>
        </w:rPr>
        <w:t>. Radiologic findings of these treated lesions were compared to the pathologic findings to determine the predictability of actual tumor necrosis by imaging.</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WHO and EASL treatment response categories were assigned as </w:t>
      </w:r>
      <w:r w:rsidR="00306C2F">
        <w:rPr>
          <w:rFonts w:ascii="Book Antiqua" w:eastAsia="Book Antiqua" w:hAnsi="Book Antiqua" w:cs="Book Antiqua"/>
          <w:color w:val="000000"/>
          <w:shd w:val="clear" w:color="auto" w:fill="FFFFFF"/>
        </w:rPr>
        <w:t>CR</w:t>
      </w:r>
      <w:r>
        <w:rPr>
          <w:rFonts w:ascii="Book Antiqua" w:eastAsia="Book Antiqua" w:hAnsi="Book Antiqua" w:cs="Book Antiqua"/>
          <w:color w:val="000000"/>
          <w:shd w:val="clear" w:color="auto" w:fill="FFFFFF"/>
        </w:rPr>
        <w:t xml:space="preserve"> in 78% and 100% of lesions at a median time of 34 d (95%</w:t>
      </w:r>
      <w:r w:rsidR="008B1593">
        <w:rPr>
          <w:rFonts w:ascii="Book Antiqua" w:eastAsia="Book Antiqua" w:hAnsi="Book Antiqua" w:cs="Book Antiqua"/>
          <w:color w:val="000000"/>
          <w:shd w:val="clear" w:color="auto" w:fill="FFFFFF"/>
        </w:rPr>
        <w:t>CI:</w:t>
      </w:r>
      <w:r>
        <w:rPr>
          <w:rFonts w:ascii="Book Antiqua" w:eastAsia="Book Antiqua" w:hAnsi="Book Antiqua" w:cs="Book Antiqua"/>
          <w:color w:val="000000"/>
          <w:shd w:val="clear" w:color="auto" w:fill="FFFFFF"/>
        </w:rPr>
        <w:t xml:space="preserve"> 29-43) and 126 d</w:t>
      </w:r>
      <w:r w:rsidR="00BE71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(95%</w:t>
      </w:r>
      <w:r w:rsidR="008B1593">
        <w:rPr>
          <w:rFonts w:ascii="Book Antiqua" w:eastAsia="Book Antiqua" w:hAnsi="Book Antiqua" w:cs="Book Antiqua"/>
          <w:color w:val="000000"/>
          <w:shd w:val="clear" w:color="auto" w:fill="FFFFFF"/>
        </w:rPr>
        <w:t>CI:</w:t>
      </w:r>
      <w:r>
        <w:rPr>
          <w:rFonts w:ascii="Book Antiqua" w:eastAsia="Book Antiqua" w:hAnsi="Book Antiqua" w:cs="Book Antiqua"/>
          <w:color w:val="000000"/>
          <w:shd w:val="clear" w:color="auto" w:fill="FFFFFF"/>
        </w:rPr>
        <w:t xml:space="preserve"> 80.2-313.2), respectively. It was also noted that the longer the time to liver transplant, the greater the degree of tumor necrosis identified within the lesion, with the least percentage of tumor necrosis seen in explants at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post </w:t>
      </w:r>
      <w:proofErr w:type="gramStart"/>
      <w:r>
        <w:rPr>
          <w:rFonts w:ascii="Book Antiqua" w:eastAsia="Book Antiqua" w:hAnsi="Book Antiqua" w:cs="Book Antiqua"/>
          <w:color w:val="000000"/>
          <w:shd w:val="clear" w:color="auto" w:fill="FFFFFF"/>
        </w:rPr>
        <w:t>TARE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66]</w:t>
      </w:r>
      <w:r>
        <w:rPr>
          <w:rFonts w:ascii="Book Antiqua" w:eastAsia="Book Antiqua" w:hAnsi="Book Antiqua" w:cs="Book Antiqua"/>
          <w:color w:val="000000"/>
          <w:shd w:val="clear" w:color="auto" w:fill="FFFFFF"/>
        </w:rPr>
        <w:t>.</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 it is possible that residual APHE in the early post TARE treatment period does correspond to some viable disease, but it is viable disease that will decrease over time as the radiation effects progress. In this context, LR-TR Equivocal may be the best option for TARE treated lesions in the first three months of treatment. As mentioned previously, currently all of the treatment response classification systems are limited in their ability to accurately assess treatment response after radiation</w:t>
      </w:r>
      <w:r w:rsidR="007342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based therapy given the persistence of APHE early post-treatment.</w:t>
      </w:r>
    </w:p>
    <w:p w14:paraId="46A909F8" w14:textId="4ADB219D" w:rsidR="00A77B3E" w:rsidRDefault="00A77B3E" w:rsidP="00044E1D">
      <w:pPr>
        <w:spacing w:line="360" w:lineRule="auto"/>
        <w:jc w:val="both"/>
      </w:pPr>
    </w:p>
    <w:p w14:paraId="65253643" w14:textId="1F54C3FE" w:rsidR="00A77B3E" w:rsidRDefault="003D29C8">
      <w:pPr>
        <w:spacing w:line="360" w:lineRule="auto"/>
        <w:jc w:val="both"/>
      </w:pPr>
      <w:r w:rsidRPr="003D29C8">
        <w:rPr>
          <w:rFonts w:ascii="Book Antiqua" w:eastAsia="Book Antiqua" w:hAnsi="Book Antiqua" w:cs="Book Antiqua"/>
          <w:b/>
          <w:caps/>
          <w:color w:val="000000"/>
          <w:u w:val="single" w:color="000000"/>
        </w:rPr>
        <w:t>Management based on LR-TR Categories</w:t>
      </w:r>
    </w:p>
    <w:p w14:paraId="5F9F9F79" w14:textId="77777777" w:rsidR="00A77B3E" w:rsidRDefault="00DD4320" w:rsidP="00BD1E11">
      <w:pPr>
        <w:spacing w:line="360" w:lineRule="auto"/>
        <w:jc w:val="both"/>
      </w:pPr>
      <w:r>
        <w:rPr>
          <w:rFonts w:ascii="Book Antiqua" w:eastAsia="Book Antiqua" w:hAnsi="Book Antiqua" w:cs="Book Antiqua"/>
          <w:color w:val="000000"/>
        </w:rPr>
        <w:t xml:space="preserve">With the advent of different types of LRT for treatment of HCC, it is extremely challenging to develop a dedicated management pathway that can be applicable to all </w:t>
      </w:r>
      <w:r>
        <w:rPr>
          <w:rFonts w:ascii="Book Antiqua" w:eastAsia="Book Antiqua" w:hAnsi="Book Antiqua" w:cs="Book Antiqua"/>
          <w:color w:val="000000"/>
        </w:rPr>
        <w:lastRenderedPageBreak/>
        <w:t xml:space="preserve">patients. Thus, while no specific management recommendations exist, LI-RADS TRA provides lesion by lesion assessment which, when discussed in a multidisciplinary setting, may allow improved communication and management in this cohort of patients. However, unlike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EASL, WHO and RECIST which have a multitude of validating literature, the LR-TR algorithm is relatively new. Future anticipated studies validating the LR-TR algorithm will therefore improve our ability to create standardized guidelines for post treatment management and better predict outcomes.</w:t>
      </w:r>
    </w:p>
    <w:p w14:paraId="09B5DDD2" w14:textId="43F5EBE6" w:rsidR="00A77B3E" w:rsidRDefault="00A77B3E" w:rsidP="00BD1E11">
      <w:pPr>
        <w:spacing w:line="360" w:lineRule="auto"/>
        <w:jc w:val="both"/>
      </w:pPr>
    </w:p>
    <w:p w14:paraId="415CBF10" w14:textId="3FF8247F" w:rsidR="00BD1E11" w:rsidRDefault="00BD1E11" w:rsidP="00BD1E11">
      <w:pPr>
        <w:spacing w:line="360" w:lineRule="auto"/>
        <w:jc w:val="both"/>
      </w:pPr>
      <w:r w:rsidRPr="00BD1E11">
        <w:rPr>
          <w:rFonts w:ascii="Book Antiqua" w:eastAsia="Book Antiqua" w:hAnsi="Book Antiqua" w:cs="Book Antiqua"/>
          <w:b/>
          <w:caps/>
          <w:color w:val="000000"/>
          <w:u w:val="single" w:color="000000"/>
        </w:rPr>
        <w:t>Current Limitations of LI-RADS TRA</w:t>
      </w:r>
    </w:p>
    <w:p w14:paraId="2B570988" w14:textId="0FAD0937" w:rsidR="00A77B3E" w:rsidRDefault="00DD4320" w:rsidP="00BD1E11">
      <w:pPr>
        <w:spacing w:line="360" w:lineRule="auto"/>
        <w:jc w:val="both"/>
      </w:pPr>
      <w:r>
        <w:rPr>
          <w:rFonts w:ascii="Book Antiqua" w:eastAsia="Book Antiqua" w:hAnsi="Book Antiqua" w:cs="Book Antiqua"/>
          <w:color w:val="000000"/>
        </w:rPr>
        <w:t>The main limitation of LI-RADS TRA is the small number validation studies, given its recent introduction in 2017, although the published sensitivity/specificity for a subset of LRTs is promising. Further studies investigating its use in tumors treated with radiation-based therapy are sorely needed. Second, the LR TR algorithm is not yet applicable to tumor treated with systemic and/or biologic therapy. Given that LRT is increasingly used in combination with systemic therapy, this will remain a challenge to address. Third, there is no dedicated post-treatment specific imaging follow-up interval recommendation, partly due to the variable evolution of post treatment necrosis after different forms of LRT, and institution-specific imaging protocol. Fourth, the long-term utility of the LR-TR Equivocal category remains to be seen, given the evidence that most LR-TR Equivocal lesions are viable in the studies published to date.</w:t>
      </w:r>
    </w:p>
    <w:p w14:paraId="45157202" w14:textId="77777777" w:rsidR="00A77B3E" w:rsidRDefault="00A77B3E" w:rsidP="00825B33">
      <w:pPr>
        <w:spacing w:line="360" w:lineRule="auto"/>
        <w:jc w:val="both"/>
      </w:pPr>
    </w:p>
    <w:p w14:paraId="62C39B21" w14:textId="77777777" w:rsidR="00A77B3E" w:rsidRDefault="00DD4320">
      <w:pPr>
        <w:spacing w:line="360" w:lineRule="auto"/>
        <w:jc w:val="both"/>
      </w:pPr>
      <w:r>
        <w:rPr>
          <w:rFonts w:ascii="Book Antiqua" w:eastAsia="Book Antiqua" w:hAnsi="Book Antiqua" w:cs="Book Antiqua"/>
          <w:b/>
          <w:caps/>
          <w:color w:val="000000"/>
          <w:u w:val="single"/>
        </w:rPr>
        <w:t>CONCLUSION</w:t>
      </w:r>
    </w:p>
    <w:p w14:paraId="05232A1E" w14:textId="1FC2E0EB" w:rsidR="00A77B3E" w:rsidRDefault="00DD4320" w:rsidP="00F747A5">
      <w:pPr>
        <w:spacing w:line="360" w:lineRule="auto"/>
        <w:jc w:val="both"/>
      </w:pPr>
      <w:r>
        <w:rPr>
          <w:rFonts w:ascii="Book Antiqua" w:eastAsia="Book Antiqua" w:hAnsi="Book Antiqua" w:cs="Book Antiqua"/>
          <w:color w:val="000000"/>
        </w:rPr>
        <w:t>With the increasing incidence of HCC and the increasing number of LRTs available, the complexity in assessing treatment response will also rise.</w:t>
      </w:r>
      <w:r w:rsidR="00F747A5">
        <w:rPr>
          <w:rFonts w:ascii="Book Antiqua" w:eastAsia="Book Antiqua" w:hAnsi="Book Antiqua" w:cs="Book Antiqua"/>
          <w:color w:val="000000"/>
        </w:rPr>
        <w:t xml:space="preserve"> </w:t>
      </w:r>
      <w:r>
        <w:rPr>
          <w:rFonts w:ascii="Book Antiqua" w:eastAsia="Book Antiqua" w:hAnsi="Book Antiqua" w:cs="Book Antiqua"/>
          <w:color w:val="000000"/>
        </w:rPr>
        <w:t>Nevertheless, post treatment imaging will always play a critical role in providing the clinician a road map to direct further management.</w:t>
      </w:r>
      <w:r w:rsidR="00F747A5">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It is thus essential for diagnostic radiologists to understand interpretation of post-treatment imaging findings specific to each form of LRT. Current existing treatment response classification systems such as RECIST, </w:t>
      </w:r>
      <w:proofErr w:type="spellStart"/>
      <w:r>
        <w:rPr>
          <w:rFonts w:ascii="Book Antiqua" w:eastAsia="Book Antiqua" w:hAnsi="Book Antiqua" w:cs="Book Antiqua"/>
          <w:color w:val="000000"/>
          <w:shd w:val="clear" w:color="auto" w:fill="FFFFFF"/>
        </w:rPr>
        <w:t>mRECIST</w:t>
      </w:r>
      <w:proofErr w:type="spellEnd"/>
      <w:r>
        <w:rPr>
          <w:rFonts w:ascii="Book Antiqua" w:eastAsia="Book Antiqua" w:hAnsi="Book Antiqua" w:cs="Book Antiqua"/>
          <w:color w:val="000000"/>
          <w:shd w:val="clear" w:color="auto" w:fill="FFFFFF"/>
        </w:rPr>
        <w:t xml:space="preserve">, EASL and WHO are fraught with their own unique limitations when assessing LRT for HCC, </w:t>
      </w:r>
      <w:r>
        <w:rPr>
          <w:rFonts w:ascii="Book Antiqua" w:eastAsia="Book Antiqua" w:hAnsi="Book Antiqua" w:cs="Book Antiqua"/>
          <w:color w:val="000000"/>
          <w:shd w:val="clear" w:color="auto" w:fill="FFFFFF"/>
        </w:rPr>
        <w:lastRenderedPageBreak/>
        <w:t>including lack of change in size post-treatment (thus rendering RECIST and WHO limited), and persistent post-treatment enhancement after radiation</w:t>
      </w:r>
      <w:r w:rsidR="00B6682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based therapies (thus rendering </w:t>
      </w:r>
      <w:proofErr w:type="spellStart"/>
      <w:r>
        <w:rPr>
          <w:rFonts w:ascii="Book Antiqua" w:eastAsia="Book Antiqua" w:hAnsi="Book Antiqua" w:cs="Book Antiqua"/>
          <w:color w:val="000000"/>
          <w:shd w:val="clear" w:color="auto" w:fill="FFFFFF"/>
        </w:rPr>
        <w:t>mRECIST</w:t>
      </w:r>
      <w:proofErr w:type="spellEnd"/>
      <w:r>
        <w:rPr>
          <w:rFonts w:ascii="Book Antiqua" w:eastAsia="Book Antiqua" w:hAnsi="Book Antiqua" w:cs="Book Antiqua"/>
          <w:color w:val="000000"/>
          <w:shd w:val="clear" w:color="auto" w:fill="FFFFFF"/>
        </w:rPr>
        <w:t xml:space="preserve"> and EASL limited).</w:t>
      </w:r>
      <w:r w:rsidR="00F747A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LI-RADS TRA provides a new framework to describe treatment response for each individual lesion and the emerging evidence is promising for ablation and non-radiation based arterial therapies.</w:t>
      </w:r>
      <w:r w:rsidR="00F747A5">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LI-RADS TRA should be used cautiously for radiation-based therapies (TARE, SBRT) in which early post-treatment persistent APHE is common and expected.</w:t>
      </w:r>
      <w:r w:rsidR="00F747A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Its current limitations will be addressed as future studies investigate its performance and inform refinements of future versions.</w:t>
      </w:r>
    </w:p>
    <w:p w14:paraId="31136E4E" w14:textId="77777777" w:rsidR="00A77B3E" w:rsidRDefault="00A77B3E" w:rsidP="00F747A5">
      <w:pPr>
        <w:spacing w:line="360" w:lineRule="auto"/>
        <w:jc w:val="both"/>
      </w:pPr>
    </w:p>
    <w:p w14:paraId="517B8306" w14:textId="77777777" w:rsidR="00A77B3E" w:rsidRDefault="00DD4320" w:rsidP="00F747A5">
      <w:pPr>
        <w:spacing w:line="360" w:lineRule="auto"/>
        <w:jc w:val="both"/>
      </w:pPr>
      <w:r>
        <w:rPr>
          <w:rFonts w:ascii="Book Antiqua" w:eastAsia="Book Antiqua" w:hAnsi="Book Antiqua" w:cs="Book Antiqua"/>
          <w:b/>
          <w:color w:val="000000"/>
        </w:rPr>
        <w:t>REFERENCES</w:t>
      </w:r>
    </w:p>
    <w:p w14:paraId="0A5E4B1C" w14:textId="0AF65F9D" w:rsidR="00A77B3E" w:rsidRDefault="00DD432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Marrero JA</w:t>
      </w:r>
      <w:r>
        <w:rPr>
          <w:rFonts w:ascii="Book Antiqua" w:eastAsia="Book Antiqua" w:hAnsi="Book Antiqua" w:cs="Book Antiqua"/>
          <w:color w:val="000000"/>
        </w:rPr>
        <w:t xml:space="preserve">, Kulik LM,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Zhu AX, Finn RS,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MM, Roberts LR, </w:t>
      </w:r>
      <w:proofErr w:type="spellStart"/>
      <w:r>
        <w:rPr>
          <w:rFonts w:ascii="Book Antiqua" w:eastAsia="Book Antiqua" w:hAnsi="Book Antiqua" w:cs="Book Antiqua"/>
          <w:color w:val="000000"/>
        </w:rPr>
        <w:t>Heimbach</w:t>
      </w:r>
      <w:proofErr w:type="spellEnd"/>
      <w:r>
        <w:rPr>
          <w:rFonts w:ascii="Book Antiqua" w:eastAsia="Book Antiqua" w:hAnsi="Book Antiqua" w:cs="Book Antiqua"/>
          <w:color w:val="000000"/>
        </w:rPr>
        <w:t xml:space="preserve"> JK. Diagnosis, Staging, and Management of Hepatocellular Carcinoma: 2018 Practice Guidance by the American Association for the Study of Liver Diseases.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723-750 [PMID: 29624699 DOI: 10.1002/hep.29913]</w:t>
      </w:r>
    </w:p>
    <w:p w14:paraId="5E74210D" w14:textId="28BECB99" w:rsidR="00A77B3E" w:rsidRDefault="00DD432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Kielar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Fowler KJ, Lewis S, Yaghmai V, Miller FH, </w:t>
      </w:r>
      <w:proofErr w:type="spellStart"/>
      <w:r>
        <w:rPr>
          <w:rFonts w:ascii="Book Antiqua" w:eastAsia="Book Antiqua" w:hAnsi="Book Antiqua" w:cs="Book Antiqua"/>
          <w:color w:val="000000"/>
        </w:rPr>
        <w:t>Yarmohammadi</w:t>
      </w:r>
      <w:proofErr w:type="spellEnd"/>
      <w:r>
        <w:rPr>
          <w:rFonts w:ascii="Book Antiqua" w:eastAsia="Book Antiqua" w:hAnsi="Book Antiqua" w:cs="Book Antiqua"/>
          <w:color w:val="000000"/>
        </w:rPr>
        <w:t xml:space="preserve"> H, Kim C, </w:t>
      </w:r>
      <w:proofErr w:type="spellStart"/>
      <w:r>
        <w:rPr>
          <w:rFonts w:ascii="Book Antiqua" w:eastAsia="Book Antiqua" w:hAnsi="Book Antiqua" w:cs="Book Antiqua"/>
          <w:color w:val="000000"/>
        </w:rPr>
        <w:t>Chernyak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T, Meyer J, Newton I, Do RK. Locoregional therapies for hepatocellular carcinoma and the new LI-RADS treatment response algorithm.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218-230 [PMID: 28780679 DOI: 10.1007/s00261-017-1281-6]</w:t>
      </w:r>
    </w:p>
    <w:p w14:paraId="2824CC30" w14:textId="3A9583F3" w:rsidR="00A77B3E" w:rsidRDefault="00DD432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Altekruse</w:t>
      </w:r>
      <w:proofErr w:type="spellEnd"/>
      <w:r>
        <w:rPr>
          <w:rFonts w:ascii="Book Antiqua" w:eastAsia="Book Antiqua" w:hAnsi="Book Antiqua" w:cs="Book Antiqua"/>
          <w:b/>
          <w:bCs/>
          <w:color w:val="000000"/>
        </w:rPr>
        <w:t xml:space="preserve"> SF</w:t>
      </w:r>
      <w:r>
        <w:rPr>
          <w:rFonts w:ascii="Book Antiqua" w:eastAsia="Book Antiqua" w:hAnsi="Book Antiqua" w:cs="Book Antiqua"/>
          <w:color w:val="000000"/>
        </w:rPr>
        <w:t xml:space="preserve">, McGlynn KA, Reichman ME. Hepatocellular carcinoma incidence, mortality, and survival trends in the United States from 1975 to 2005.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1485-1491 [PMID: 19224838 DOI: 10.1200/JCO.2008.20.7753]</w:t>
      </w:r>
    </w:p>
    <w:p w14:paraId="26BA0676" w14:textId="4C5D6893" w:rsidR="00A77B3E" w:rsidRDefault="00DD432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 YK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 Noh S. Radiofrequency ablation </w:t>
      </w:r>
      <w:r>
        <w:rPr>
          <w:rFonts w:ascii="Book Antiqua" w:eastAsia="Book Antiqua" w:hAnsi="Book Antiqua" w:cs="Book Antiqua"/>
          <w:i/>
          <w:iCs/>
          <w:color w:val="000000"/>
        </w:rPr>
        <w:t>v</w:t>
      </w:r>
      <w:r w:rsidR="000B42EA">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surgical resection as primary treatment of hepatocellular carcinoma meeting the Milan criteria: a systematic review.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1354-1360 [PMID: 21679247 DOI: 10.1111/j.1440-1746.2011.06812.x]</w:t>
      </w:r>
    </w:p>
    <w:p w14:paraId="4996991C" w14:textId="68F92D47" w:rsidR="00A77B3E" w:rsidRDefault="00DD432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Salem R</w:t>
      </w:r>
      <w:r>
        <w:rPr>
          <w:rFonts w:ascii="Book Antiqua" w:eastAsia="Book Antiqua" w:hAnsi="Book Antiqua" w:cs="Book Antiqua"/>
          <w:color w:val="000000"/>
        </w:rPr>
        <w:t xml:space="preserve">, Gordon AC, </w:t>
      </w:r>
      <w:proofErr w:type="spellStart"/>
      <w:r>
        <w:rPr>
          <w:rFonts w:ascii="Book Antiqua" w:eastAsia="Book Antiqua" w:hAnsi="Book Antiqua" w:cs="Book Antiqua"/>
          <w:color w:val="000000"/>
        </w:rPr>
        <w:t>Mouli</w:t>
      </w:r>
      <w:proofErr w:type="spellEnd"/>
      <w:r>
        <w:rPr>
          <w:rFonts w:ascii="Book Antiqua" w:eastAsia="Book Antiqua" w:hAnsi="Book Antiqua" w:cs="Book Antiqua"/>
          <w:color w:val="000000"/>
        </w:rPr>
        <w:t xml:space="preserve"> S, Hickey R, </w:t>
      </w:r>
      <w:proofErr w:type="spellStart"/>
      <w:r>
        <w:rPr>
          <w:rFonts w:ascii="Book Antiqua" w:eastAsia="Book Antiqua" w:hAnsi="Book Antiqua" w:cs="Book Antiqua"/>
          <w:color w:val="000000"/>
        </w:rPr>
        <w:t>Kallini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Gabr</w:t>
      </w:r>
      <w:proofErr w:type="spellEnd"/>
      <w:r>
        <w:rPr>
          <w:rFonts w:ascii="Book Antiqua" w:eastAsia="Book Antiqua" w:hAnsi="Book Antiqua" w:cs="Book Antiqua"/>
          <w:color w:val="000000"/>
        </w:rPr>
        <w:t xml:space="preserve"> A, Mulcahy MF, Baker T,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Miller FH, Yaghmai V, Sato K, Desai K, Thornburg B, Benson AB, </w:t>
      </w:r>
      <w:proofErr w:type="spellStart"/>
      <w:r>
        <w:rPr>
          <w:rFonts w:ascii="Book Antiqua" w:eastAsia="Book Antiqua" w:hAnsi="Book Antiqua" w:cs="Book Antiqua"/>
          <w:color w:val="000000"/>
        </w:rPr>
        <w:t>Rademaker</w:t>
      </w:r>
      <w:proofErr w:type="spellEnd"/>
      <w:r>
        <w:rPr>
          <w:rFonts w:ascii="Book Antiqua" w:eastAsia="Book Antiqua" w:hAnsi="Book Antiqua" w:cs="Book Antiqua"/>
          <w:color w:val="000000"/>
        </w:rPr>
        <w:t xml:space="preserve"> A, Ganger D, Kulik L, Lewandowski RJ. Y90 Radioembolization </w:t>
      </w:r>
      <w:r>
        <w:rPr>
          <w:rFonts w:ascii="Book Antiqua" w:eastAsia="Book Antiqua" w:hAnsi="Book Antiqua" w:cs="Book Antiqua"/>
          <w:color w:val="000000"/>
        </w:rPr>
        <w:lastRenderedPageBreak/>
        <w:t xml:space="preserve">Significantly Prolongs Time to Progression Compared With Chemoembolization in Patients With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1155-1163.e2 [PMID: 27575820 DOI: 10.1053/j.gastro.2016.08.029]</w:t>
      </w:r>
    </w:p>
    <w:p w14:paraId="317CA283" w14:textId="3A4AE505" w:rsidR="00A77B3E" w:rsidRDefault="00DD432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Shi M</w:t>
      </w:r>
      <w:r>
        <w:rPr>
          <w:rFonts w:ascii="Book Antiqua" w:eastAsia="Book Antiqua" w:hAnsi="Book Antiqua" w:cs="Book Antiqua"/>
          <w:color w:val="000000"/>
        </w:rPr>
        <w:t xml:space="preserve">, Lu LG, Fang WQ, Guo RP, Chen MS, Li Y, Luo J, Xu L, Zou RH, Lin XJ, Zhang YQ. Roles played by </w:t>
      </w:r>
      <w:proofErr w:type="spellStart"/>
      <w:r>
        <w:rPr>
          <w:rFonts w:ascii="Book Antiqua" w:eastAsia="Book Antiqua" w:hAnsi="Book Antiqua" w:cs="Book Antiqua"/>
          <w:color w:val="000000"/>
        </w:rPr>
        <w:t>chemolipiodolization</w:t>
      </w:r>
      <w:proofErr w:type="spellEnd"/>
      <w:r>
        <w:rPr>
          <w:rFonts w:ascii="Book Antiqua" w:eastAsia="Book Antiqua" w:hAnsi="Book Antiqua" w:cs="Book Antiqua"/>
          <w:color w:val="000000"/>
        </w:rPr>
        <w:t xml:space="preserve"> and embolization in chemoembolization for hepatocellular carcinoma: single-blind, randomized trial.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105</w:t>
      </w:r>
      <w:r>
        <w:rPr>
          <w:rFonts w:ascii="Book Antiqua" w:eastAsia="Book Antiqua" w:hAnsi="Book Antiqua" w:cs="Book Antiqua"/>
          <w:color w:val="000000"/>
        </w:rPr>
        <w:t>: 59-68 [PMID: 23150720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/djs464]</w:t>
      </w:r>
    </w:p>
    <w:p w14:paraId="15733F2E" w14:textId="25214D49" w:rsidR="00A77B3E" w:rsidRDefault="00DD432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Maso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Microwave ablation </w:t>
      </w:r>
      <w:r>
        <w:rPr>
          <w:rFonts w:ascii="Book Antiqua" w:eastAsia="Book Antiqua" w:hAnsi="Book Antiqua" w:cs="Book Antiqua"/>
          <w:i/>
          <w:iCs/>
          <w:color w:val="000000"/>
        </w:rPr>
        <w:t>v</w:t>
      </w:r>
      <w:r w:rsidR="00485E40">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radiofrequency ablation for the treatment of hepatocellular carcinoma: A systematic review and meta-analysis. </w:t>
      </w:r>
      <w:r>
        <w:rPr>
          <w:rFonts w:ascii="Book Antiqua" w:eastAsia="Book Antiqua" w:hAnsi="Book Antiqua" w:cs="Book Antiqua"/>
          <w:i/>
          <w:iCs/>
          <w:color w:val="000000"/>
        </w:rPr>
        <w:t>Int J Hyperthermia</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339-344 [PMID: 26794414 DOI: 10.3109/02656736.2015.1127434]</w:t>
      </w:r>
    </w:p>
    <w:p w14:paraId="014B750C" w14:textId="5CBA1713" w:rsidR="00A77B3E" w:rsidRDefault="00DD432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Systematic review of randomized trials for unresectable hepatocellular carcinoma: Chemoembolization improves survival.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37</w:t>
      </w:r>
      <w:r>
        <w:rPr>
          <w:rFonts w:ascii="Book Antiqua" w:eastAsia="Book Antiqua" w:hAnsi="Book Antiqua" w:cs="Book Antiqua"/>
          <w:color w:val="000000"/>
        </w:rPr>
        <w:t>: 429-442 [PMID: 12540794 DOI: 10.1053/jhep.2003.50047]</w:t>
      </w:r>
    </w:p>
    <w:p w14:paraId="46D5FCB7" w14:textId="6A1423B1" w:rsidR="00A77B3E" w:rsidRDefault="00DD432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Marelli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Stigliano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Triantos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Senzolo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Cholongitas</w:t>
      </w:r>
      <w:proofErr w:type="spellEnd"/>
      <w:r>
        <w:rPr>
          <w:rFonts w:ascii="Book Antiqua" w:eastAsia="Book Antiqua" w:hAnsi="Book Antiqua" w:cs="Book Antiqua"/>
          <w:color w:val="000000"/>
        </w:rPr>
        <w:t xml:space="preserve"> E, Davies N, </w:t>
      </w:r>
      <w:proofErr w:type="spellStart"/>
      <w:r>
        <w:rPr>
          <w:rFonts w:ascii="Book Antiqua" w:eastAsia="Book Antiqua" w:hAnsi="Book Antiqua" w:cs="Book Antiqua"/>
          <w:color w:val="000000"/>
        </w:rPr>
        <w:t>Tibballs</w:t>
      </w:r>
      <w:proofErr w:type="spellEnd"/>
      <w:r>
        <w:rPr>
          <w:rFonts w:ascii="Book Antiqua" w:eastAsia="Book Antiqua" w:hAnsi="Book Antiqua" w:cs="Book Antiqua"/>
          <w:color w:val="000000"/>
        </w:rPr>
        <w:t xml:space="preserve"> J, Meyer T, Patch DW, Burroughs AK.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therapy for hepatocellular carcinoma: which technique is more effective? A systematic review of cohort and randomized studies.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30</w:t>
      </w:r>
      <w:r>
        <w:rPr>
          <w:rFonts w:ascii="Book Antiqua" w:eastAsia="Book Antiqua" w:hAnsi="Book Antiqua" w:cs="Book Antiqua"/>
          <w:color w:val="000000"/>
        </w:rPr>
        <w:t>: 6-25 [PMID: 17103105 DOI: 10.1007/s00270-006-0062-3]</w:t>
      </w:r>
    </w:p>
    <w:p w14:paraId="1A4CCA88" w14:textId="21AA3DCE" w:rsidR="00A77B3E" w:rsidRDefault="00DD432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Meyer T</w:t>
      </w:r>
      <w:r>
        <w:rPr>
          <w:rFonts w:ascii="Book Antiqua" w:eastAsia="Book Antiqua" w:hAnsi="Book Antiqua" w:cs="Book Antiqua"/>
          <w:color w:val="000000"/>
        </w:rPr>
        <w:t xml:space="preserve">, Kirkwood A, </w:t>
      </w:r>
      <w:proofErr w:type="spellStart"/>
      <w:r>
        <w:rPr>
          <w:rFonts w:ascii="Book Antiqua" w:eastAsia="Book Antiqua" w:hAnsi="Book Antiqua" w:cs="Book Antiqua"/>
          <w:color w:val="000000"/>
        </w:rPr>
        <w:t>Roughton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Beare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Tsochatzis</w:t>
      </w:r>
      <w:proofErr w:type="spellEnd"/>
      <w:r>
        <w:rPr>
          <w:rFonts w:ascii="Book Antiqua" w:eastAsia="Book Antiqua" w:hAnsi="Book Antiqua" w:cs="Book Antiqua"/>
          <w:color w:val="000000"/>
        </w:rPr>
        <w:t xml:space="preserve"> E, Yu D, Davies N, Williams E, Pereira SP, </w:t>
      </w:r>
      <w:proofErr w:type="spellStart"/>
      <w:r>
        <w:rPr>
          <w:rFonts w:ascii="Book Antiqua" w:eastAsia="Book Antiqua" w:hAnsi="Book Antiqua" w:cs="Book Antiqua"/>
          <w:color w:val="000000"/>
        </w:rPr>
        <w:t>Hochhauser</w:t>
      </w:r>
      <w:proofErr w:type="spellEnd"/>
      <w:r>
        <w:rPr>
          <w:rFonts w:ascii="Book Antiqua" w:eastAsia="Book Antiqua" w:hAnsi="Book Antiqua" w:cs="Book Antiqua"/>
          <w:color w:val="000000"/>
        </w:rPr>
        <w:t xml:space="preserve"> D, Mayer A, </w:t>
      </w:r>
      <w:proofErr w:type="spellStart"/>
      <w:r>
        <w:rPr>
          <w:rFonts w:ascii="Book Antiqua" w:eastAsia="Book Antiqua" w:hAnsi="Book Antiqua" w:cs="Book Antiqua"/>
          <w:color w:val="000000"/>
        </w:rPr>
        <w:t>Gillmore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O'Beirne</w:t>
      </w:r>
      <w:proofErr w:type="spellEnd"/>
      <w:r>
        <w:rPr>
          <w:rFonts w:ascii="Book Antiqua" w:eastAsia="Book Antiqua" w:hAnsi="Book Antiqua" w:cs="Book Antiqua"/>
          <w:color w:val="000000"/>
        </w:rPr>
        <w:t xml:space="preserve"> J, Patch D, Burroughs AK.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II/III trial of 3-weekly cisplatin-based sequential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chemoembolisation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embolisation</w:t>
      </w:r>
      <w:proofErr w:type="spellEnd"/>
      <w:r>
        <w:rPr>
          <w:rFonts w:ascii="Book Antiqua" w:eastAsia="Book Antiqua" w:hAnsi="Book Antiqua" w:cs="Book Antiqua"/>
          <w:color w:val="000000"/>
        </w:rPr>
        <w:t xml:space="preserve"> alone for hepatocellular carcinoma.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108</w:t>
      </w:r>
      <w:r>
        <w:rPr>
          <w:rFonts w:ascii="Book Antiqua" w:eastAsia="Book Antiqua" w:hAnsi="Book Antiqua" w:cs="Book Antiqua"/>
          <w:color w:val="000000"/>
        </w:rPr>
        <w:t>: 1252-1259 [PMID: 23449352 DOI: 10.1038/bjc.2013.85]</w:t>
      </w:r>
    </w:p>
    <w:p w14:paraId="0F027E61" w14:textId="3D68AD0F" w:rsidR="00A77B3E" w:rsidRDefault="00DD432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Molla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AlMenieir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Simoneau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Aljiffry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Metrakos</w:t>
      </w:r>
      <w:proofErr w:type="spellEnd"/>
      <w:r>
        <w:rPr>
          <w:rFonts w:ascii="Book Antiqua" w:eastAsia="Book Antiqua" w:hAnsi="Book Antiqua" w:cs="Book Antiqua"/>
          <w:color w:val="000000"/>
        </w:rPr>
        <w:t xml:space="preserve"> P, Boucher LM, </w:t>
      </w:r>
      <w:proofErr w:type="spellStart"/>
      <w:r>
        <w:rPr>
          <w:rFonts w:ascii="Book Antiqua" w:eastAsia="Book Antiqua" w:hAnsi="Book Antiqua" w:cs="Book Antiqua"/>
          <w:color w:val="000000"/>
        </w:rPr>
        <w:t>Hassanain</w:t>
      </w:r>
      <w:proofErr w:type="spellEnd"/>
      <w:r>
        <w:rPr>
          <w:rFonts w:ascii="Book Antiqua" w:eastAsia="Book Antiqua" w:hAnsi="Book Antiqua" w:cs="Book Antiqua"/>
          <w:color w:val="000000"/>
        </w:rPr>
        <w:t xml:space="preserve"> M. The role of interventional radiology in the management of hepatocellular carcinoma.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e480-e492 [PMID: 24940108 DOI: 10.3747/co.21.1829]</w:t>
      </w:r>
    </w:p>
    <w:p w14:paraId="6DB700D7" w14:textId="73C3DA75" w:rsidR="00A77B3E" w:rsidRDefault="00DD432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Heckman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Devera</w:t>
      </w:r>
      <w:proofErr w:type="spellEnd"/>
      <w:r>
        <w:rPr>
          <w:rFonts w:ascii="Book Antiqua" w:eastAsia="Book Antiqua" w:hAnsi="Book Antiqua" w:cs="Book Antiqua"/>
          <w:color w:val="000000"/>
        </w:rPr>
        <w:t xml:space="preserve"> MB, Marsh JW, Fontes P, </w:t>
      </w:r>
      <w:proofErr w:type="spellStart"/>
      <w:r>
        <w:rPr>
          <w:rFonts w:ascii="Book Antiqua" w:eastAsia="Book Antiqua" w:hAnsi="Book Antiqua" w:cs="Book Antiqua"/>
          <w:color w:val="000000"/>
        </w:rPr>
        <w:t>Amesur</w:t>
      </w:r>
      <w:proofErr w:type="spellEnd"/>
      <w:r>
        <w:rPr>
          <w:rFonts w:ascii="Book Antiqua" w:eastAsia="Book Antiqua" w:hAnsi="Book Antiqua" w:cs="Book Antiqua"/>
          <w:color w:val="000000"/>
        </w:rPr>
        <w:t xml:space="preserve"> NB, Holloway SE, </w:t>
      </w:r>
      <w:proofErr w:type="spellStart"/>
      <w:r>
        <w:rPr>
          <w:rFonts w:ascii="Book Antiqua" w:eastAsia="Book Antiqua" w:hAnsi="Book Antiqua" w:cs="Book Antiqua"/>
          <w:color w:val="000000"/>
        </w:rPr>
        <w:t>Nalesnik</w:t>
      </w:r>
      <w:proofErr w:type="spellEnd"/>
      <w:r>
        <w:rPr>
          <w:rFonts w:ascii="Book Antiqua" w:eastAsia="Book Antiqua" w:hAnsi="Book Antiqua" w:cs="Book Antiqua"/>
          <w:color w:val="000000"/>
        </w:rPr>
        <w:t xml:space="preserve"> M, Geller DA, Steel JL, </w:t>
      </w:r>
      <w:proofErr w:type="spellStart"/>
      <w:r>
        <w:rPr>
          <w:rFonts w:ascii="Book Antiqua" w:eastAsia="Book Antiqua" w:hAnsi="Book Antiqua" w:cs="Book Antiqua"/>
          <w:color w:val="000000"/>
        </w:rPr>
        <w:t>Gamblin</w:t>
      </w:r>
      <w:proofErr w:type="spellEnd"/>
      <w:r>
        <w:rPr>
          <w:rFonts w:ascii="Book Antiqua" w:eastAsia="Book Antiqua" w:hAnsi="Book Antiqua" w:cs="Book Antiqua"/>
          <w:color w:val="000000"/>
        </w:rPr>
        <w:t xml:space="preserve"> TC. Bridging locoregional therapy for hepatocellular </w:t>
      </w:r>
      <w:r>
        <w:rPr>
          <w:rFonts w:ascii="Book Antiqua" w:eastAsia="Book Antiqua" w:hAnsi="Book Antiqua" w:cs="Book Antiqua"/>
          <w:color w:val="000000"/>
        </w:rPr>
        <w:lastRenderedPageBreak/>
        <w:t xml:space="preserve">carcinoma prior to liver transplantation.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3169-3177 [PMID: 18696158 DOI: 10.1245/s10434-008-0071-3]</w:t>
      </w:r>
    </w:p>
    <w:p w14:paraId="20A81B63" w14:textId="3BA0BBAE" w:rsidR="00A77B3E" w:rsidRDefault="00DD432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Gamblin</w:t>
      </w:r>
      <w:proofErr w:type="spellEnd"/>
      <w:r>
        <w:rPr>
          <w:rFonts w:ascii="Book Antiqua" w:eastAsia="Book Antiqua" w:hAnsi="Book Antiqua" w:cs="Book Antiqua"/>
          <w:b/>
          <w:bCs/>
          <w:color w:val="000000"/>
        </w:rPr>
        <w:t xml:space="preserve"> TC</w:t>
      </w:r>
      <w:r>
        <w:rPr>
          <w:rFonts w:ascii="Book Antiqua" w:eastAsia="Book Antiqua" w:hAnsi="Book Antiqua" w:cs="Book Antiqua"/>
          <w:color w:val="000000"/>
        </w:rPr>
        <w:t xml:space="preserve">, Geller DA. Downstaging hepatocellular carcinoma prior to liver transplantation.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1466-1468 [PMID: 16315292 DOI: 10.1002/Lt.20528]</w:t>
      </w:r>
    </w:p>
    <w:p w14:paraId="6C2F725D" w14:textId="204CE1BF" w:rsidR="00A77B3E" w:rsidRDefault="00DD432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Mora RA</w:t>
      </w:r>
      <w:r>
        <w:rPr>
          <w:rFonts w:ascii="Book Antiqua" w:eastAsia="Book Antiqua" w:hAnsi="Book Antiqua" w:cs="Book Antiqua"/>
          <w:color w:val="000000"/>
        </w:rPr>
        <w:t xml:space="preserve">, Ali R, </w:t>
      </w:r>
      <w:proofErr w:type="spellStart"/>
      <w:r>
        <w:rPr>
          <w:rFonts w:ascii="Book Antiqua" w:eastAsia="Book Antiqua" w:hAnsi="Book Antiqua" w:cs="Book Antiqua"/>
          <w:color w:val="000000"/>
        </w:rPr>
        <w:t>Gabr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Abouchaleh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Asadi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Kallini</w:t>
      </w:r>
      <w:proofErr w:type="spellEnd"/>
      <w:r>
        <w:rPr>
          <w:rFonts w:ascii="Book Antiqua" w:eastAsia="Book Antiqua" w:hAnsi="Book Antiqua" w:cs="Book Antiqua"/>
          <w:color w:val="000000"/>
        </w:rPr>
        <w:t xml:space="preserve"> JR, Miller FH, Yaghmai V, </w:t>
      </w:r>
      <w:proofErr w:type="spellStart"/>
      <w:r>
        <w:rPr>
          <w:rFonts w:ascii="Book Antiqua" w:eastAsia="Book Antiqua" w:hAnsi="Book Antiqua" w:cs="Book Antiqua"/>
          <w:color w:val="000000"/>
        </w:rPr>
        <w:t>Mouli</w:t>
      </w:r>
      <w:proofErr w:type="spellEnd"/>
      <w:r>
        <w:rPr>
          <w:rFonts w:ascii="Book Antiqua" w:eastAsia="Book Antiqua" w:hAnsi="Book Antiqua" w:cs="Book Antiqua"/>
          <w:color w:val="000000"/>
        </w:rPr>
        <w:t xml:space="preserve"> S, Thornburg B, Desai K, Riaz A, Lewandowski RJ, Salem R. Pictorial essay: imaging findings following Y90 radiation segmentectomy for hepatocellular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1723-1738 [PMID: 29147766 DOI: 10.1007/s00261-017-1391-1]</w:t>
      </w:r>
    </w:p>
    <w:p w14:paraId="73434BF9" w14:textId="407D2691" w:rsidR="00A77B3E" w:rsidRDefault="00DD432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Galun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Basaric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Zuvela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Bulajic</w:t>
      </w:r>
      <w:proofErr w:type="spellEnd"/>
      <w:r>
        <w:rPr>
          <w:rFonts w:ascii="Book Antiqua" w:eastAsia="Book Antiqua" w:hAnsi="Book Antiqua" w:cs="Book Antiqua"/>
          <w:color w:val="000000"/>
        </w:rPr>
        <w:t xml:space="preserve"> P, Bogdanovic A, </w:t>
      </w:r>
      <w:proofErr w:type="spellStart"/>
      <w:r>
        <w:rPr>
          <w:rFonts w:ascii="Book Antiqua" w:eastAsia="Book Antiqua" w:hAnsi="Book Antiqua" w:cs="Book Antiqua"/>
          <w:color w:val="000000"/>
        </w:rPr>
        <w:t>Bidzic</w:t>
      </w:r>
      <w:proofErr w:type="spellEnd"/>
      <w:r>
        <w:rPr>
          <w:rFonts w:ascii="Book Antiqua" w:eastAsia="Book Antiqua" w:hAnsi="Book Antiqua" w:cs="Book Antiqua"/>
          <w:color w:val="000000"/>
        </w:rPr>
        <w:t xml:space="preserve"> N, Milicevic M. Hepatocellular carcinoma: From clinical practice to evidence-based treatment protocols.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2274-2291 [PMID: 26380652 DOI: 10.4254/wjh.v7.i20.2274]</w:t>
      </w:r>
    </w:p>
    <w:p w14:paraId="77C688C3" w14:textId="1C3D5BC6" w:rsidR="00A77B3E" w:rsidRDefault="00DD432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Bruix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Sherman M,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Beaugrand</w:t>
      </w:r>
      <w:proofErr w:type="spellEnd"/>
      <w:r>
        <w:rPr>
          <w:rFonts w:ascii="Book Antiqua" w:eastAsia="Book Antiqua" w:hAnsi="Book Antiqua" w:cs="Book Antiqua"/>
          <w:color w:val="000000"/>
        </w:rPr>
        <w:t xml:space="preserve"> M, Lencioni R, Burroughs AK, Christensen E, Pagliaro L, Colombo M,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EASL Panel of Experts on HCC. Clinical management of hepatocellular carcinoma. Conclusions of the Barcelona-2000 EASL conference. European Association for the Study of the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35</w:t>
      </w:r>
      <w:r>
        <w:rPr>
          <w:rFonts w:ascii="Book Antiqua" w:eastAsia="Book Antiqua" w:hAnsi="Book Antiqua" w:cs="Book Antiqua"/>
          <w:color w:val="000000"/>
        </w:rPr>
        <w:t>: 421-430 [PMID: 11592607 DOI: 10.1016/s0168-8278(01)00130-1]</w:t>
      </w:r>
    </w:p>
    <w:p w14:paraId="1679A40B" w14:textId="78F67F43" w:rsidR="00A77B3E" w:rsidRDefault="00DD432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Lencioni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Modified RECIST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xml:space="preserve">) assessment for hepatocellular carcinoma.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52-60 [PMID: 20175033 DOI: 10.1055/s-0030-1247132]</w:t>
      </w:r>
    </w:p>
    <w:p w14:paraId="5396EF92" w14:textId="237D205B" w:rsidR="00A77B3E" w:rsidRDefault="00DD432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Gaba RC</w:t>
      </w:r>
      <w:r>
        <w:rPr>
          <w:rFonts w:ascii="Book Antiqua" w:eastAsia="Book Antiqua" w:hAnsi="Book Antiqua" w:cs="Book Antiqua"/>
          <w:color w:val="000000"/>
        </w:rPr>
        <w:t xml:space="preserve">, Lewandowski RJ, Hickey R, </w:t>
      </w:r>
      <w:proofErr w:type="spellStart"/>
      <w:r>
        <w:rPr>
          <w:rFonts w:ascii="Book Antiqua" w:eastAsia="Book Antiqua" w:hAnsi="Book Antiqua" w:cs="Book Antiqua"/>
          <w:color w:val="000000"/>
        </w:rPr>
        <w:t>Baerlocher</w:t>
      </w:r>
      <w:proofErr w:type="spellEnd"/>
      <w:r>
        <w:rPr>
          <w:rFonts w:ascii="Book Antiqua" w:eastAsia="Book Antiqua" w:hAnsi="Book Antiqua" w:cs="Book Antiqua"/>
          <w:color w:val="000000"/>
        </w:rPr>
        <w:t xml:space="preserve"> MO, Cohen EI, </w:t>
      </w:r>
      <w:proofErr w:type="spellStart"/>
      <w:r>
        <w:rPr>
          <w:rFonts w:ascii="Book Antiqua" w:eastAsia="Book Antiqua" w:hAnsi="Book Antiqua" w:cs="Book Antiqua"/>
          <w:color w:val="000000"/>
        </w:rPr>
        <w:t>Dariushnia</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Janne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d'Othée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Padia</w:t>
      </w:r>
      <w:proofErr w:type="spellEnd"/>
      <w:r>
        <w:rPr>
          <w:rFonts w:ascii="Book Antiqua" w:eastAsia="Book Antiqua" w:hAnsi="Book Antiqua" w:cs="Book Antiqua"/>
          <w:color w:val="000000"/>
        </w:rPr>
        <w:t xml:space="preserve"> SA, Salem R, Wang DS, Nikolic B, Brown DB; Society of Interventional Radiology Technology Assessment Committee. Transcatheter Therapy for Hepatic Malignancy: Standardization of Terminology and Reporting Criteria.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457-473 [PMID: 26851158 DOI: 10.1016/j.jvir.2015.12.752]</w:t>
      </w:r>
    </w:p>
    <w:p w14:paraId="60718902" w14:textId="124F1602" w:rsidR="00A77B3E" w:rsidRDefault="00DD432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Yu H</w:t>
      </w:r>
      <w:r>
        <w:rPr>
          <w:rFonts w:ascii="Book Antiqua" w:eastAsia="Book Antiqua" w:hAnsi="Book Antiqua" w:cs="Book Antiqua"/>
          <w:color w:val="000000"/>
        </w:rPr>
        <w:t xml:space="preserve">, Burke CT. Comparison of percutaneous ablation technologies in the treatment of malignant liver tumors.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129-137 [PMID: 25071303 DOI: 10.1055/s-0034-1373788]</w:t>
      </w:r>
    </w:p>
    <w:p w14:paraId="7EA1EAD0" w14:textId="7F0C011F" w:rsidR="00A77B3E" w:rsidRDefault="00DD4320">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Inchingolo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Mariappan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Spiliopoulos</w:t>
      </w:r>
      <w:proofErr w:type="spellEnd"/>
      <w:r>
        <w:rPr>
          <w:rFonts w:ascii="Book Antiqua" w:eastAsia="Book Antiqua" w:hAnsi="Book Antiqua" w:cs="Book Antiqua"/>
          <w:color w:val="000000"/>
        </w:rPr>
        <w:t xml:space="preserve"> S. Locoregional treatments for hepatocellular carcinoma: Current evidence and future directions.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4614-4628 [PMID: 31528090 DOI: 10.3748/wjg.v25.i32.4614]</w:t>
      </w:r>
    </w:p>
    <w:p w14:paraId="24BA2CA5" w14:textId="0A93FD86" w:rsidR="00A77B3E" w:rsidRDefault="00DD432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Guan YS</w:t>
      </w:r>
      <w:r>
        <w:rPr>
          <w:rFonts w:ascii="Book Antiqua" w:eastAsia="Book Antiqua" w:hAnsi="Book Antiqua" w:cs="Book Antiqua"/>
          <w:color w:val="000000"/>
        </w:rPr>
        <w:t xml:space="preserve">, Sun L, Zhou XP, Li X, Zheng XH. Hepatocellular carcinoma treated with interventional procedures: CT and MRI follow-up.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3543-3548 [PMID: 15534903 DOI: 10.3748/wjg.v10.i24.3543]</w:t>
      </w:r>
    </w:p>
    <w:p w14:paraId="154F6BD1" w14:textId="6A71A983" w:rsidR="00A77B3E" w:rsidRDefault="00DD432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Cho YK</w:t>
      </w:r>
      <w:r>
        <w:rPr>
          <w:rFonts w:ascii="Book Antiqua" w:eastAsia="Book Antiqua" w:hAnsi="Book Antiqua" w:cs="Book Antiqua"/>
          <w:color w:val="000000"/>
        </w:rPr>
        <w:t xml:space="preserve">, Kim JK, Kim MY,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 Han JK. Systematic review of randomized trials for hepatocellular carcinoma treated with percutaneous ablation therapies.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453-459 [PMID: 19065676 DOI: 10.1002/hep.22648]</w:t>
      </w:r>
    </w:p>
    <w:p w14:paraId="22E7FB68" w14:textId="082EAFF2" w:rsidR="00A77B3E" w:rsidRDefault="00DD432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Livraghi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Goldberg SN, </w:t>
      </w:r>
      <w:proofErr w:type="spellStart"/>
      <w:r>
        <w:rPr>
          <w:rFonts w:ascii="Book Antiqua" w:eastAsia="Book Antiqua" w:hAnsi="Book Antiqua" w:cs="Book Antiqua"/>
          <w:color w:val="000000"/>
        </w:rPr>
        <w:t>Lazzaroni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Solbiati</w:t>
      </w:r>
      <w:proofErr w:type="spellEnd"/>
      <w:r>
        <w:rPr>
          <w:rFonts w:ascii="Book Antiqua" w:eastAsia="Book Antiqua" w:hAnsi="Book Antiqua" w:cs="Book Antiqua"/>
          <w:color w:val="000000"/>
        </w:rPr>
        <w:t xml:space="preserve"> L, Gazelle GS. Small hepatocellular carcinoma: treatment with radio-frequency ablation </w:t>
      </w:r>
      <w:r>
        <w:rPr>
          <w:rFonts w:ascii="Book Antiqua" w:eastAsia="Book Antiqua" w:hAnsi="Book Antiqua" w:cs="Book Antiqua"/>
          <w:i/>
          <w:iCs/>
          <w:color w:val="000000"/>
        </w:rPr>
        <w:t>v</w:t>
      </w:r>
      <w:r w:rsidR="00485E40">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ethanol injection.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210</w:t>
      </w:r>
      <w:r>
        <w:rPr>
          <w:rFonts w:ascii="Book Antiqua" w:eastAsia="Book Antiqua" w:hAnsi="Book Antiqua" w:cs="Book Antiqua"/>
          <w:color w:val="000000"/>
        </w:rPr>
        <w:t>: 655-661 [PMID: 10207464 DOI: 10.1148/radiology.210.3.r99fe40655]</w:t>
      </w:r>
    </w:p>
    <w:p w14:paraId="38A48D63" w14:textId="2580EA65" w:rsidR="00A77B3E" w:rsidRDefault="00DD432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Serviddio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Local ablative treatments for hepatocellular carcinoma: An updated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477-489 [PMID: 27867681 DOI: 10.4292/wjgpt.v7.i4.477]</w:t>
      </w:r>
    </w:p>
    <w:p w14:paraId="1BD0E92E" w14:textId="505CFCB3" w:rsidR="00A77B3E" w:rsidRDefault="00DD432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Signoriello S</w:t>
      </w:r>
      <w:r>
        <w:rPr>
          <w:rFonts w:ascii="Book Antiqua" w:eastAsia="Book Antiqua" w:hAnsi="Book Antiqua" w:cs="Book Antiqua"/>
          <w:color w:val="000000"/>
        </w:rPr>
        <w:t xml:space="preserve">, Annunziata A, Lama N, Signoriello G, </w:t>
      </w:r>
      <w:proofErr w:type="spellStart"/>
      <w:r>
        <w:rPr>
          <w:rFonts w:ascii="Book Antiqua" w:eastAsia="Book Antiqua" w:hAnsi="Book Antiqua" w:cs="Book Antiqua"/>
          <w:color w:val="000000"/>
        </w:rPr>
        <w:t>Chiodini</w:t>
      </w:r>
      <w:proofErr w:type="spellEnd"/>
      <w:r>
        <w:rPr>
          <w:rFonts w:ascii="Book Antiqua" w:eastAsia="Book Antiqua" w:hAnsi="Book Antiqua" w:cs="Book Antiqua"/>
          <w:color w:val="000000"/>
        </w:rPr>
        <w:t xml:space="preserve"> P, De </w:t>
      </w:r>
      <w:proofErr w:type="spellStart"/>
      <w:r>
        <w:rPr>
          <w:rFonts w:ascii="Book Antiqua" w:eastAsia="Book Antiqua" w:hAnsi="Book Antiqua" w:cs="Book Antiqua"/>
          <w:color w:val="000000"/>
        </w:rPr>
        <w:t>Sio</w:t>
      </w:r>
      <w:proofErr w:type="spellEnd"/>
      <w:r>
        <w:rPr>
          <w:rFonts w:ascii="Book Antiqua" w:eastAsia="Book Antiqua" w:hAnsi="Book Antiqua" w:cs="Book Antiqua"/>
          <w:color w:val="000000"/>
        </w:rPr>
        <w:t xml:space="preserve"> I, Daniele B, Di Costanzo GG, </w:t>
      </w:r>
      <w:proofErr w:type="spellStart"/>
      <w:r>
        <w:rPr>
          <w:rFonts w:ascii="Book Antiqua" w:eastAsia="Book Antiqua" w:hAnsi="Book Antiqua" w:cs="Book Antiqua"/>
          <w:color w:val="000000"/>
        </w:rPr>
        <w:t>Calise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Olivieri</w:t>
      </w:r>
      <w:proofErr w:type="spellEnd"/>
      <w:r>
        <w:rPr>
          <w:rFonts w:ascii="Book Antiqua" w:eastAsia="Book Antiqua" w:hAnsi="Book Antiqua" w:cs="Book Antiqua"/>
          <w:color w:val="000000"/>
        </w:rPr>
        <w:t xml:space="preserve"> G, Castaldo V, </w:t>
      </w:r>
      <w:proofErr w:type="spellStart"/>
      <w:r>
        <w:rPr>
          <w:rFonts w:ascii="Book Antiqua" w:eastAsia="Book Antiqua" w:hAnsi="Book Antiqua" w:cs="Book Antiqua"/>
          <w:color w:val="000000"/>
        </w:rPr>
        <w:t>Lanzetta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Marone</w:t>
      </w:r>
      <w:proofErr w:type="spellEnd"/>
      <w:r>
        <w:rPr>
          <w:rFonts w:ascii="Book Antiqua" w:eastAsia="Book Antiqua" w:hAnsi="Book Antiqua" w:cs="Book Antiqua"/>
          <w:color w:val="000000"/>
        </w:rPr>
        <w:t xml:space="preserve"> G, Visconti M, Fusco M, Di Maio M, Perrone F, Gallo C, Gaeta GB. Survival after locoregional treatments for hepatocellular carcinoma: a cohort study in real-world patients. </w:t>
      </w:r>
      <w:proofErr w:type="spellStart"/>
      <w:r>
        <w:rPr>
          <w:rFonts w:ascii="Book Antiqua" w:eastAsia="Book Antiqua" w:hAnsi="Book Antiqua" w:cs="Book Antiqua"/>
          <w:i/>
          <w:iCs/>
          <w:color w:val="000000"/>
        </w:rPr>
        <w:t>ScientificWorldJournal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564706 [PMID: 22654628 DOI: 10.1100/2012/564706]</w:t>
      </w:r>
    </w:p>
    <w:p w14:paraId="388E57DD" w14:textId="06E96C72" w:rsidR="00A77B3E" w:rsidRDefault="00DD432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Yang B</w:t>
      </w:r>
      <w:r>
        <w:rPr>
          <w:rFonts w:ascii="Book Antiqua" w:eastAsia="Book Antiqua" w:hAnsi="Book Antiqua" w:cs="Book Antiqua"/>
          <w:color w:val="000000"/>
        </w:rPr>
        <w:t xml:space="preserve">, Zan RY, Wang SY, Li XL, Wei ML, Guo WH, You X, Li J, Liao ZY. Radiofrequency ablation </w:t>
      </w:r>
      <w:r>
        <w:rPr>
          <w:rFonts w:ascii="Book Antiqua" w:eastAsia="Book Antiqua" w:hAnsi="Book Antiqua" w:cs="Book Antiqua"/>
          <w:i/>
          <w:iCs/>
          <w:color w:val="000000"/>
        </w:rPr>
        <w:t>v</w:t>
      </w:r>
      <w:r w:rsidR="00485E40">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percutaneous ethanol injection for hepatocellular carcinoma: a meta-analysis of randomized controlled trials.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96 [PMID: 25889181 DOI: 10.1186/s12957-015-0516-7]</w:t>
      </w:r>
    </w:p>
    <w:p w14:paraId="47CD7E12" w14:textId="1F27AE95" w:rsidR="00A77B3E" w:rsidRDefault="00DD432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Baere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Arai Y, Lencioni R, </w:t>
      </w:r>
      <w:proofErr w:type="spellStart"/>
      <w:r>
        <w:rPr>
          <w:rFonts w:ascii="Book Antiqua" w:eastAsia="Book Antiqua" w:hAnsi="Book Antiqua" w:cs="Book Antiqua"/>
          <w:color w:val="000000"/>
        </w:rPr>
        <w:t>Geschwind</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Rilling</w:t>
      </w:r>
      <w:proofErr w:type="spellEnd"/>
      <w:r>
        <w:rPr>
          <w:rFonts w:ascii="Book Antiqua" w:eastAsia="Book Antiqua" w:hAnsi="Book Antiqua" w:cs="Book Antiqua"/>
          <w:color w:val="000000"/>
        </w:rPr>
        <w:t xml:space="preserve"> W, Salem R, Matsui O, </w:t>
      </w:r>
      <w:proofErr w:type="spellStart"/>
      <w:r>
        <w:rPr>
          <w:rFonts w:ascii="Book Antiqua" w:eastAsia="Book Antiqua" w:hAnsi="Book Antiqua" w:cs="Book Antiqua"/>
          <w:color w:val="000000"/>
        </w:rPr>
        <w:t>Soulen</w:t>
      </w:r>
      <w:proofErr w:type="spellEnd"/>
      <w:r>
        <w:rPr>
          <w:rFonts w:ascii="Book Antiqua" w:eastAsia="Book Antiqua" w:hAnsi="Book Antiqua" w:cs="Book Antiqua"/>
          <w:color w:val="000000"/>
        </w:rPr>
        <w:t xml:space="preserve"> MC. Treatment of Liver Tumors with Lipiodol TACE: Technical Recommendations </w:t>
      </w:r>
      <w:r>
        <w:rPr>
          <w:rFonts w:ascii="Book Antiqua" w:eastAsia="Book Antiqua" w:hAnsi="Book Antiqua" w:cs="Book Antiqua"/>
          <w:color w:val="000000"/>
        </w:rPr>
        <w:lastRenderedPageBreak/>
        <w:t xml:space="preserve">from Experts Opinion.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334-343 [PMID: 26390875 DOI: 10.1007/s00270-015-1208-y]</w:t>
      </w:r>
    </w:p>
    <w:p w14:paraId="316A48A3" w14:textId="50614566" w:rsidR="00A77B3E" w:rsidRDefault="00DD432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Katsanos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Kitrou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Spiliopoulos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Maroulis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Petsas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Karnabatidis</w:t>
      </w:r>
      <w:proofErr w:type="spellEnd"/>
      <w:r>
        <w:rPr>
          <w:rFonts w:ascii="Book Antiqua" w:eastAsia="Book Antiqua" w:hAnsi="Book Antiqua" w:cs="Book Antiqua"/>
          <w:color w:val="000000"/>
        </w:rPr>
        <w:t xml:space="preserve"> D. Comparative effectiveness of different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therapies alone or in combination with local ablative or adjuvant systemic treatments for unresectable hepatocellular carcinoma: A network meta-analysis of randomized controlled trials.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e0184597 [PMID: 28934265 DOI: 10.1371/journal.pone.0184597]</w:t>
      </w:r>
    </w:p>
    <w:p w14:paraId="557175B9" w14:textId="3EB02788" w:rsidR="00A77B3E" w:rsidRDefault="00DD432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Huppert P</w:t>
      </w:r>
      <w:r>
        <w:rPr>
          <w:rFonts w:ascii="Book Antiqua" w:eastAsia="Book Antiqua" w:hAnsi="Book Antiqua" w:cs="Book Antiqua"/>
          <w:color w:val="000000"/>
        </w:rPr>
        <w:t xml:space="preserve">. Current concepts in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of hepatocellular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677-683 [PMID: 21674193 DOI: 10.1007/s00261-011-9755-4]</w:t>
      </w:r>
    </w:p>
    <w:p w14:paraId="7CBE123F" w14:textId="06E95F35" w:rsidR="00A77B3E" w:rsidRDefault="00DD432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Piscaglia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Ogasawara S. Patient Selection for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in Hepatocellular Carcinoma: Importance of Benefit/Risk Assessment.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104-119 [PMID: 29662837 DOI: 10.1159/000485471]</w:t>
      </w:r>
    </w:p>
    <w:p w14:paraId="22CEE523" w14:textId="41F61CB7" w:rsidR="00A77B3E" w:rsidRDefault="00DD432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Madoff DC</w:t>
      </w:r>
      <w:r>
        <w:rPr>
          <w:rFonts w:ascii="Book Antiqua" w:eastAsia="Book Antiqua" w:hAnsi="Book Antiqua" w:cs="Book Antiqua"/>
          <w:color w:val="000000"/>
        </w:rPr>
        <w:t xml:space="preserve">, Kim D, </w:t>
      </w:r>
      <w:proofErr w:type="spellStart"/>
      <w:r>
        <w:rPr>
          <w:rFonts w:ascii="Book Antiqua" w:eastAsia="Book Antiqua" w:hAnsi="Book Antiqua" w:cs="Book Antiqua"/>
          <w:color w:val="000000"/>
        </w:rPr>
        <w:t>Holzwanger</w:t>
      </w:r>
      <w:proofErr w:type="spellEnd"/>
      <w:r>
        <w:rPr>
          <w:rFonts w:ascii="Book Antiqua" w:eastAsia="Book Antiqua" w:hAnsi="Book Antiqua" w:cs="Book Antiqua"/>
          <w:color w:val="000000"/>
        </w:rPr>
        <w:t xml:space="preserve"> DJ, Kishore SA, Friedman T. Management of Advanced Stage Hepatocellular Carcinoma with Extensive Portal Vein Tumor Thrombus Using an Adjustable Dual Balloon Occlusion Technique.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1145-1147 [PMID: 31133450 DOI: 10.1016/j.jvir.2019.01.006]</w:t>
      </w:r>
    </w:p>
    <w:p w14:paraId="76393911" w14:textId="19B8759E" w:rsidR="00A77B3E" w:rsidRDefault="00DD432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Lu J</w:t>
      </w:r>
      <w:r>
        <w:rPr>
          <w:rFonts w:ascii="Book Antiqua" w:eastAsia="Book Antiqua" w:hAnsi="Book Antiqua" w:cs="Book Antiqua"/>
          <w:color w:val="000000"/>
        </w:rPr>
        <w:t xml:space="preserve">, Zhang XP, Zhong BY, Lau WY, Madoff DC, Davidson JC, Qi X, Cheng SQ, Teng GJ. Management of patients with hepatocellular carcinoma and 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thrombosis: comparing east and west.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721-730 [PMID: 31387735 DOI: 10.1016/S2468-1253(19)30178-5]</w:t>
      </w:r>
    </w:p>
    <w:p w14:paraId="0C4F3AB7" w14:textId="5484FFC5" w:rsidR="00A77B3E" w:rsidRDefault="00DD432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Yasui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Murata S, Ueda T, Sugihara F, </w:t>
      </w:r>
      <w:proofErr w:type="spellStart"/>
      <w:r>
        <w:rPr>
          <w:rFonts w:ascii="Book Antiqua" w:eastAsia="Book Antiqua" w:hAnsi="Book Antiqua" w:cs="Book Antiqua"/>
          <w:color w:val="000000"/>
        </w:rPr>
        <w:t>Onozawa</w:t>
      </w:r>
      <w:proofErr w:type="spellEnd"/>
      <w:r>
        <w:rPr>
          <w:rFonts w:ascii="Book Antiqua" w:eastAsia="Book Antiqua" w:hAnsi="Book Antiqua" w:cs="Book Antiqua"/>
          <w:color w:val="000000"/>
        </w:rPr>
        <w:t xml:space="preserve"> S, Kawamoto C, </w:t>
      </w:r>
      <w:proofErr w:type="spellStart"/>
      <w:r>
        <w:rPr>
          <w:rFonts w:ascii="Book Antiqua" w:eastAsia="Book Antiqua" w:hAnsi="Book Antiqua" w:cs="Book Antiqua"/>
          <w:color w:val="000000"/>
        </w:rPr>
        <w:t>Kumita</w:t>
      </w:r>
      <w:proofErr w:type="spellEnd"/>
      <w:r>
        <w:rPr>
          <w:rFonts w:ascii="Book Antiqua" w:eastAsia="Book Antiqua" w:hAnsi="Book Antiqua" w:cs="Book Antiqua"/>
          <w:color w:val="000000"/>
        </w:rPr>
        <w:t xml:space="preserve"> S. Novel treatment strategy for advanced hepatocellular carcinoma: combination of conventional transcatheter arterial chemoembolization and modified method with portal vein occlusion for cases with arterioportal shunt: a preliminary study.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59</w:t>
      </w:r>
      <w:r>
        <w:rPr>
          <w:rFonts w:ascii="Book Antiqua" w:eastAsia="Book Antiqua" w:hAnsi="Book Antiqua" w:cs="Book Antiqua"/>
          <w:color w:val="000000"/>
        </w:rPr>
        <w:t>: 266-274 [PMID: 28651444 DOI: 10.1177/0284185117717762]</w:t>
      </w:r>
    </w:p>
    <w:p w14:paraId="568C2392" w14:textId="0D550C73" w:rsidR="00A77B3E" w:rsidRDefault="00DD432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Meza-Junco J</w:t>
      </w:r>
      <w:r>
        <w:rPr>
          <w:rFonts w:ascii="Book Antiqua" w:eastAsia="Book Antiqua" w:hAnsi="Book Antiqua" w:cs="Book Antiqua"/>
          <w:color w:val="000000"/>
        </w:rPr>
        <w:t>, Montano-</w:t>
      </w:r>
      <w:proofErr w:type="spellStart"/>
      <w:r>
        <w:rPr>
          <w:rFonts w:ascii="Book Antiqua" w:eastAsia="Book Antiqua" w:hAnsi="Book Antiqua" w:cs="Book Antiqua"/>
          <w:color w:val="000000"/>
        </w:rPr>
        <w:t>Loza</w:t>
      </w:r>
      <w:proofErr w:type="spellEnd"/>
      <w:r>
        <w:rPr>
          <w:rFonts w:ascii="Book Antiqua" w:eastAsia="Book Antiqua" w:hAnsi="Book Antiqua" w:cs="Book Antiqua"/>
          <w:color w:val="000000"/>
        </w:rPr>
        <w:t xml:space="preserve"> AJ, Liu DM, Sawyer MB, Bain VG, Ma M, Owen R. Locoregional radiological treatment for hepatocellular carcinoma; Which, when and how?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54-62 [PMID: 21726960 DOI: 10.1016/j.ctrv.2011.05.002]</w:t>
      </w:r>
    </w:p>
    <w:p w14:paraId="593D6E81" w14:textId="12CB5020" w:rsidR="00A77B3E" w:rsidRDefault="00DD4320">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Lammer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Malagari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Vogl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Pilleul</w:t>
      </w:r>
      <w:proofErr w:type="spellEnd"/>
      <w:r>
        <w:rPr>
          <w:rFonts w:ascii="Book Antiqua" w:eastAsia="Book Antiqua" w:hAnsi="Book Antiqua" w:cs="Book Antiqua"/>
          <w:color w:val="000000"/>
        </w:rPr>
        <w:t xml:space="preserve"> F, Denys A, Watkinson A, </w:t>
      </w:r>
      <w:proofErr w:type="spellStart"/>
      <w:r>
        <w:rPr>
          <w:rFonts w:ascii="Book Antiqua" w:eastAsia="Book Antiqua" w:hAnsi="Book Antiqua" w:cs="Book Antiqua"/>
          <w:color w:val="000000"/>
        </w:rPr>
        <w:t>Pitton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Sergent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Pfammatter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Terraz</w:t>
      </w:r>
      <w:proofErr w:type="spellEnd"/>
      <w:r>
        <w:rPr>
          <w:rFonts w:ascii="Book Antiqua" w:eastAsia="Book Antiqua" w:hAnsi="Book Antiqua" w:cs="Book Antiqua"/>
          <w:color w:val="000000"/>
        </w:rPr>
        <w:t xml:space="preserve"> S, Benhamou Y, </w:t>
      </w:r>
      <w:proofErr w:type="spellStart"/>
      <w:r>
        <w:rPr>
          <w:rFonts w:ascii="Book Antiqua" w:eastAsia="Book Antiqua" w:hAnsi="Book Antiqua" w:cs="Book Antiqua"/>
          <w:color w:val="000000"/>
        </w:rPr>
        <w:t>Avajon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Pomoni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Langenberger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Schuchmann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Dumortier</w:t>
      </w:r>
      <w:proofErr w:type="spellEnd"/>
      <w:r>
        <w:rPr>
          <w:rFonts w:ascii="Book Antiqua" w:eastAsia="Book Antiqua" w:hAnsi="Book Antiqua" w:cs="Book Antiqua"/>
          <w:color w:val="000000"/>
        </w:rPr>
        <w:t xml:space="preserve"> J, Mueller C, </w:t>
      </w:r>
      <w:proofErr w:type="spellStart"/>
      <w:r>
        <w:rPr>
          <w:rFonts w:ascii="Book Antiqua" w:eastAsia="Book Antiqua" w:hAnsi="Book Antiqua" w:cs="Book Antiqua"/>
          <w:color w:val="000000"/>
        </w:rPr>
        <w:t>Chevallier</w:t>
      </w:r>
      <w:proofErr w:type="spellEnd"/>
      <w:r>
        <w:rPr>
          <w:rFonts w:ascii="Book Antiqua" w:eastAsia="Book Antiqua" w:hAnsi="Book Antiqua" w:cs="Book Antiqua"/>
          <w:color w:val="000000"/>
        </w:rPr>
        <w:t xml:space="preserve"> P, Lencioni R; PRECISION V Investigators. Prospective randomized study of doxorubicin-eluting-bead embolization in the treatment of hepatocellular carcinoma: results of the PRECISION V study.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41-52 [PMID: 19908093 DOI: 10.1007/s00270-009-9711-7]</w:t>
      </w:r>
    </w:p>
    <w:p w14:paraId="24C53C3B" w14:textId="1CCDA5E2" w:rsidR="00A77B3E" w:rsidRDefault="00DD432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Tsochatzis</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Fatourou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O'Beirne</w:t>
      </w:r>
      <w:proofErr w:type="spellEnd"/>
      <w:r>
        <w:rPr>
          <w:rFonts w:ascii="Book Antiqua" w:eastAsia="Book Antiqua" w:hAnsi="Book Antiqua" w:cs="Book Antiqua"/>
          <w:color w:val="000000"/>
        </w:rPr>
        <w:t xml:space="preserve"> J, Meyer T, Burroughs AK.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and bland embolization for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3069-3077 [PMID: 24695579 DOI: 10.3748/wjg.v20.i12.3069]</w:t>
      </w:r>
    </w:p>
    <w:p w14:paraId="3DA47674" w14:textId="186182CE" w:rsidR="00A77B3E" w:rsidRDefault="00DD4320">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Cammà</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Schepis</w:t>
      </w:r>
      <w:proofErr w:type="spellEnd"/>
      <w:r>
        <w:rPr>
          <w:rFonts w:ascii="Book Antiqua" w:eastAsia="Book Antiqua" w:hAnsi="Book Antiqua" w:cs="Book Antiqua"/>
          <w:color w:val="000000"/>
        </w:rPr>
        <w:t xml:space="preserve"> F, Orlando A, Albanese M, </w:t>
      </w:r>
      <w:proofErr w:type="spellStart"/>
      <w:r>
        <w:rPr>
          <w:rFonts w:ascii="Book Antiqua" w:eastAsia="Book Antiqua" w:hAnsi="Book Antiqua" w:cs="Book Antiqua"/>
          <w:color w:val="000000"/>
        </w:rPr>
        <w:t>Shahied</w:t>
      </w:r>
      <w:proofErr w:type="spellEnd"/>
      <w:r>
        <w:rPr>
          <w:rFonts w:ascii="Book Antiqua" w:eastAsia="Book Antiqua" w:hAnsi="Book Antiqua" w:cs="Book Antiqua"/>
          <w:color w:val="000000"/>
        </w:rPr>
        <w:t xml:space="preserve"> L, Trevisani F, </w:t>
      </w:r>
      <w:proofErr w:type="spellStart"/>
      <w:r>
        <w:rPr>
          <w:rFonts w:ascii="Book Antiqua" w:eastAsia="Book Antiqua" w:hAnsi="Book Antiqua" w:cs="Book Antiqua"/>
          <w:color w:val="000000"/>
        </w:rPr>
        <w:t>Andreone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Craxì</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Cottone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for unresectable hepatocellular carcinoma: meta-analysis of randomized controlled trials.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224</w:t>
      </w:r>
      <w:r>
        <w:rPr>
          <w:rFonts w:ascii="Book Antiqua" w:eastAsia="Book Antiqua" w:hAnsi="Book Antiqua" w:cs="Book Antiqua"/>
          <w:color w:val="000000"/>
        </w:rPr>
        <w:t>: 47-54 [PMID: 12091661 DOI: 10.1148/radiol.2241011262]</w:t>
      </w:r>
    </w:p>
    <w:p w14:paraId="696123DE" w14:textId="395150BE" w:rsidR="00A77B3E" w:rsidRDefault="00DD432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Bellanti</w:t>
      </w:r>
      <w:proofErr w:type="spellEnd"/>
      <w:r>
        <w:rPr>
          <w:rFonts w:ascii="Book Antiqua" w:eastAsia="Book Antiqua" w:hAnsi="Book Antiqua" w:cs="Book Antiqua"/>
          <w:color w:val="000000"/>
        </w:rPr>
        <w:t xml:space="preserve"> F, Villani R, Salvatore V,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Vendemiale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Serviddio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bland embolization in hepatocellular carcinoma: A meta-analysis of randomized trials.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511-518 [PMID: 28588882 DOI: 10.1177/2050640616673516]</w:t>
      </w:r>
    </w:p>
    <w:p w14:paraId="4EA9F2C9" w14:textId="7F934929" w:rsidR="00A77B3E" w:rsidRDefault="00DD4320">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Bruix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Reig</w:t>
      </w:r>
      <w:proofErr w:type="spellEnd"/>
      <w:r>
        <w:rPr>
          <w:rFonts w:ascii="Book Antiqua" w:eastAsia="Book Antiqua" w:hAnsi="Book Antiqua" w:cs="Book Antiqua"/>
          <w:color w:val="000000"/>
        </w:rPr>
        <w:t xml:space="preserve"> M, Sherman M. Evidence-Based Diagnosis, Staging, and Treatment of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835-853 [PMID: 26795574 DOI: 10.1053/j.gastro.2015.12.041]</w:t>
      </w:r>
    </w:p>
    <w:p w14:paraId="68D3DB83" w14:textId="506A9651" w:rsidR="00A77B3E" w:rsidRDefault="00DD432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Hickey RM</w:t>
      </w:r>
      <w:r>
        <w:rPr>
          <w:rFonts w:ascii="Book Antiqua" w:eastAsia="Book Antiqua" w:hAnsi="Book Antiqua" w:cs="Book Antiqua"/>
          <w:color w:val="000000"/>
        </w:rPr>
        <w:t xml:space="preserve">, Lewandowski RJ, Salem R. Yttrium-90 Radioembolization for Hepatocellular Carcinoma.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105-108 [PMID: 26897714 DOI: 10.1053/j.semnuclmed.2015.10.011]</w:t>
      </w:r>
    </w:p>
    <w:p w14:paraId="22993045" w14:textId="241574F9" w:rsidR="00A77B3E" w:rsidRDefault="00DD4320">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Iñarrairaegui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Thurston KG, Bilbao JI, </w:t>
      </w:r>
      <w:proofErr w:type="spellStart"/>
      <w:r>
        <w:rPr>
          <w:rFonts w:ascii="Book Antiqua" w:eastAsia="Book Antiqua" w:hAnsi="Book Antiqua" w:cs="Book Antiqua"/>
          <w:color w:val="000000"/>
        </w:rPr>
        <w:t>D'Avola</w:t>
      </w:r>
      <w:proofErr w:type="spellEnd"/>
      <w:r>
        <w:rPr>
          <w:rFonts w:ascii="Book Antiqua" w:eastAsia="Book Antiqua" w:hAnsi="Book Antiqua" w:cs="Book Antiqua"/>
          <w:color w:val="000000"/>
        </w:rPr>
        <w:t xml:space="preserve"> D, Rodriguez M, </w:t>
      </w:r>
      <w:proofErr w:type="spellStart"/>
      <w:r>
        <w:rPr>
          <w:rFonts w:ascii="Book Antiqua" w:eastAsia="Book Antiqua" w:hAnsi="Book Antiqua" w:cs="Book Antiqua"/>
          <w:color w:val="000000"/>
        </w:rPr>
        <w:t>Arbizu</w:t>
      </w:r>
      <w:proofErr w:type="spellEnd"/>
      <w:r>
        <w:rPr>
          <w:rFonts w:ascii="Book Antiqua" w:eastAsia="Book Antiqua" w:hAnsi="Book Antiqua" w:cs="Book Antiqua"/>
          <w:color w:val="000000"/>
        </w:rPr>
        <w:t xml:space="preserve"> J, Martinez-Cuesta A,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Radioembolization with use of yttrium-90 resin microspheres in patients with hepatocellular carcinoma and portal vein thrombosis.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1205-1212 [PMID: 20598574 DOI: 10.1016/j.jvir.2010.04.012]</w:t>
      </w:r>
    </w:p>
    <w:p w14:paraId="69DD8E52" w14:textId="66353C3D" w:rsidR="00A77B3E" w:rsidRDefault="00DD4320">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Lau WY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Chen PJ, Cheng SQ, Chow P, Lee RC, Leung T, Han KH, Poon RT. Treatment for hepatocellular carcinoma with portal vein tumor thrombosis: the emerging role for radioembolization using yttrium-90.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311-318 [PMID: 23615394 DOI: 10.1159/000348325]</w:t>
      </w:r>
    </w:p>
    <w:p w14:paraId="73A9D606" w14:textId="2354CA73" w:rsidR="00A77B3E" w:rsidRDefault="00DD432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Kim KW</w:t>
      </w:r>
      <w:r>
        <w:rPr>
          <w:rFonts w:ascii="Book Antiqua" w:eastAsia="Book Antiqua" w:hAnsi="Book Antiqua" w:cs="Book Antiqua"/>
          <w:color w:val="000000"/>
        </w:rPr>
        <w:t xml:space="preserve">, Lee JM, Choi BI. Assessment of the treatment response of HCC.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300-314 [PMID: 21279353 DOI: 10.1007/s00261-011-9683-3]</w:t>
      </w:r>
    </w:p>
    <w:p w14:paraId="55849625" w14:textId="06E772E6" w:rsidR="00A77B3E" w:rsidRDefault="00DD432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Crocetti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Della Pina C, </w:t>
      </w:r>
      <w:proofErr w:type="spellStart"/>
      <w:r>
        <w:rPr>
          <w:rFonts w:ascii="Book Antiqua" w:eastAsia="Book Antiqua" w:hAnsi="Book Antiqua" w:cs="Book Antiqua"/>
          <w:color w:val="000000"/>
        </w:rPr>
        <w:t>Cioni</w:t>
      </w:r>
      <w:proofErr w:type="spellEnd"/>
      <w:r>
        <w:rPr>
          <w:rFonts w:ascii="Book Antiqua" w:eastAsia="Book Antiqua" w:hAnsi="Book Antiqua" w:cs="Book Antiqua"/>
          <w:color w:val="000000"/>
        </w:rPr>
        <w:t xml:space="preserve"> D, Lencioni R. Peri-intraprocedural imaging: US, CT, and MRI.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648-660 [PMID: 21584636 DOI: 10.1007/s00261-011-9750-9]</w:t>
      </w:r>
    </w:p>
    <w:p w14:paraId="5A80EDEB" w14:textId="782FA237" w:rsidR="00A77B3E" w:rsidRDefault="00DD4320">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Narsinh</w:t>
      </w:r>
      <w:proofErr w:type="spellEnd"/>
      <w:r>
        <w:rPr>
          <w:rFonts w:ascii="Book Antiqua" w:eastAsia="Book Antiqua" w:hAnsi="Book Antiqua" w:cs="Book Antiqua"/>
          <w:b/>
          <w:bCs/>
          <w:color w:val="000000"/>
        </w:rPr>
        <w:t xml:space="preserve"> KH</w:t>
      </w:r>
      <w:r>
        <w:rPr>
          <w:rFonts w:ascii="Book Antiqua" w:eastAsia="Book Antiqua" w:hAnsi="Book Antiqua" w:cs="Book Antiqua"/>
          <w:color w:val="000000"/>
        </w:rPr>
        <w:t xml:space="preserve">, Duncan DP, Newton IG, </w:t>
      </w:r>
      <w:proofErr w:type="spellStart"/>
      <w:r>
        <w:rPr>
          <w:rFonts w:ascii="Book Antiqua" w:eastAsia="Book Antiqua" w:hAnsi="Book Antiqua" w:cs="Book Antiqua"/>
          <w:color w:val="000000"/>
        </w:rPr>
        <w:t>Minocha</w:t>
      </w:r>
      <w:proofErr w:type="spellEnd"/>
      <w:r>
        <w:rPr>
          <w:rFonts w:ascii="Book Antiqua" w:eastAsia="Book Antiqua" w:hAnsi="Book Antiqua" w:cs="Book Antiqua"/>
          <w:color w:val="000000"/>
        </w:rPr>
        <w:t xml:space="preserve"> J, Rose SC. Liver-directed therapy for hepatocellular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203-217 [PMID: 29230556 DOI: 10.1007/s00261-017-1435-6]</w:t>
      </w:r>
    </w:p>
    <w:p w14:paraId="1F344077" w14:textId="566F0ED1" w:rsidR="00A77B3E" w:rsidRDefault="00DD432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Tian G</w:t>
      </w:r>
      <w:r>
        <w:rPr>
          <w:rFonts w:ascii="Book Antiqua" w:eastAsia="Book Antiqua" w:hAnsi="Book Antiqua" w:cs="Book Antiqua"/>
          <w:color w:val="000000"/>
        </w:rPr>
        <w:t xml:space="preserve">, Yang S, Yuan J, Threapleton D, Zhao Q, Chen F, Cao H, Jiang T, Li L. Comparative efficacy of treatment strategies for hepatocellular carcinoma: systematic review and network meta-analysis.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e021269 [PMID: 30341113 DOI: 10.1136/bmjopen-2017-021269]</w:t>
      </w:r>
    </w:p>
    <w:p w14:paraId="3299E4E1" w14:textId="77777777" w:rsidR="00A77B3E" w:rsidRDefault="00DD4320">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Portolani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Tiberio</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Ronconi</w:t>
      </w:r>
      <w:proofErr w:type="spellEnd"/>
      <w:r>
        <w:rPr>
          <w:rFonts w:ascii="Book Antiqua" w:eastAsia="Book Antiqua" w:hAnsi="Book Antiqua" w:cs="Book Antiqua"/>
          <w:color w:val="000000"/>
        </w:rPr>
        <w:t xml:space="preserve"> M, Coniglio A, </w:t>
      </w:r>
      <w:proofErr w:type="spellStart"/>
      <w:r>
        <w:rPr>
          <w:rFonts w:ascii="Book Antiqua" w:eastAsia="Book Antiqua" w:hAnsi="Book Antiqua" w:cs="Book Antiqua"/>
          <w:color w:val="000000"/>
        </w:rPr>
        <w:t>Ghidoni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Gaverini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Giulini</w:t>
      </w:r>
      <w:proofErr w:type="spellEnd"/>
      <w:r>
        <w:rPr>
          <w:rFonts w:ascii="Book Antiqua" w:eastAsia="Book Antiqua" w:hAnsi="Book Antiqua" w:cs="Book Antiqua"/>
          <w:color w:val="000000"/>
        </w:rPr>
        <w:t xml:space="preserve"> SM. Aggressive recurrence after radiofrequency ablation of liver neoplasms.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2179-2184 [PMID: 14696492]</w:t>
      </w:r>
    </w:p>
    <w:p w14:paraId="54EE68CC" w14:textId="7D98450F" w:rsidR="00A77B3E" w:rsidRDefault="00DD432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Tajima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T, Okamoto K,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S, Hayashi H, </w:t>
      </w:r>
      <w:proofErr w:type="spellStart"/>
      <w:r>
        <w:rPr>
          <w:rFonts w:ascii="Book Antiqua" w:eastAsia="Book Antiqua" w:hAnsi="Book Antiqua" w:cs="Book Antiqua"/>
          <w:color w:val="000000"/>
        </w:rPr>
        <w:t>Nakagawara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Onishi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H, Kitagawa H, </w:t>
      </w:r>
      <w:proofErr w:type="spellStart"/>
      <w:r>
        <w:rPr>
          <w:rFonts w:ascii="Book Antiqua" w:eastAsia="Book Antiqua" w:hAnsi="Book Antiqua" w:cs="Book Antiqua"/>
          <w:color w:val="000000"/>
        </w:rPr>
        <w:t>Fushida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T, Fujimura T, </w:t>
      </w:r>
      <w:proofErr w:type="spellStart"/>
      <w:r>
        <w:rPr>
          <w:rFonts w:ascii="Book Antiqua" w:eastAsia="Book Antiqua" w:hAnsi="Book Antiqua" w:cs="Book Antiqua"/>
          <w:color w:val="000000"/>
        </w:rPr>
        <w:t>Kayahara</w:t>
      </w:r>
      <w:proofErr w:type="spellEnd"/>
      <w:r>
        <w:rPr>
          <w:rFonts w:ascii="Book Antiqua" w:eastAsia="Book Antiqua" w:hAnsi="Book Antiqua" w:cs="Book Antiqua"/>
          <w:color w:val="000000"/>
        </w:rPr>
        <w:t xml:space="preserve"> M, Arai K, Yamashita T, Kaneko S, Zen Y. Radiofrequency ablation induces dedifferentiation of hepatocellular carcinoma.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2010; </w:t>
      </w:r>
      <w:r>
        <w:rPr>
          <w:rFonts w:ascii="Book Antiqua" w:eastAsia="Book Antiqua" w:hAnsi="Book Antiqua" w:cs="Book Antiqua"/>
          <w:b/>
          <w:bCs/>
          <w:color w:val="000000"/>
        </w:rPr>
        <w:t>1</w:t>
      </w:r>
      <w:r>
        <w:rPr>
          <w:rFonts w:ascii="Book Antiqua" w:eastAsia="Book Antiqua" w:hAnsi="Book Antiqua" w:cs="Book Antiqua"/>
          <w:color w:val="000000"/>
        </w:rPr>
        <w:t>: 91-94 [PMID: 22966262 DOI: 10.3892/ol_00000016]</w:t>
      </w:r>
    </w:p>
    <w:p w14:paraId="59374AE0" w14:textId="559E482F" w:rsidR="00A77B3E" w:rsidRDefault="00DD432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Kang TW</w:t>
      </w:r>
      <w:r>
        <w:rPr>
          <w:rFonts w:ascii="Book Antiqua" w:eastAsia="Book Antiqua" w:hAnsi="Book Antiqua" w:cs="Book Antiqua"/>
          <w:color w:val="000000"/>
        </w:rPr>
        <w:t xml:space="preserve">, Lim HK, Cha DI. Aggressive tumor recurrence after radiofrequency ablation for hepatocellular carcinoma.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95-101 [PMID: 28349677 DOI: 10.3350/cmh.2017.0006]</w:t>
      </w:r>
    </w:p>
    <w:p w14:paraId="39405B60" w14:textId="3444171B" w:rsidR="00A77B3E" w:rsidRDefault="00DD432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Ibrahim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Nikolaidis</w:t>
      </w:r>
      <w:proofErr w:type="spellEnd"/>
      <w:r>
        <w:rPr>
          <w:rFonts w:ascii="Book Antiqua" w:eastAsia="Book Antiqua" w:hAnsi="Book Antiqua" w:cs="Book Antiqua"/>
          <w:color w:val="000000"/>
        </w:rPr>
        <w:t xml:space="preserve"> P, Miller FH, Lewandowski RJ, Ryu RK, Sato KT, </w:t>
      </w:r>
      <w:proofErr w:type="spellStart"/>
      <w:r>
        <w:rPr>
          <w:rFonts w:ascii="Book Antiqua" w:eastAsia="Book Antiqua" w:hAnsi="Book Antiqua" w:cs="Book Antiqua"/>
          <w:color w:val="000000"/>
        </w:rPr>
        <w:t>Senthilnathan</w:t>
      </w:r>
      <w:proofErr w:type="spellEnd"/>
      <w:r>
        <w:rPr>
          <w:rFonts w:ascii="Book Antiqua" w:eastAsia="Book Antiqua" w:hAnsi="Book Antiqua" w:cs="Book Antiqua"/>
          <w:color w:val="000000"/>
        </w:rPr>
        <w:t xml:space="preserve"> S, Riaz A, Kulik L, Mulcahy MF, </w:t>
      </w:r>
      <w:proofErr w:type="spellStart"/>
      <w:r>
        <w:rPr>
          <w:rFonts w:ascii="Book Antiqua" w:eastAsia="Book Antiqua" w:hAnsi="Book Antiqua" w:cs="Book Antiqua"/>
          <w:color w:val="000000"/>
        </w:rPr>
        <w:t>Omary</w:t>
      </w:r>
      <w:proofErr w:type="spellEnd"/>
      <w:r>
        <w:rPr>
          <w:rFonts w:ascii="Book Antiqua" w:eastAsia="Book Antiqua" w:hAnsi="Book Antiqua" w:cs="Book Antiqua"/>
          <w:color w:val="000000"/>
        </w:rPr>
        <w:t xml:space="preserve"> RA, Salem R. Radiologic findings </w:t>
      </w:r>
      <w:r>
        <w:rPr>
          <w:rFonts w:ascii="Book Antiqua" w:eastAsia="Book Antiqua" w:hAnsi="Book Antiqua" w:cs="Book Antiqua"/>
          <w:color w:val="000000"/>
        </w:rPr>
        <w:lastRenderedPageBreak/>
        <w:t xml:space="preserve">following Y90 radioembolization for primary liver malignancies.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566-581 [PMID: 18777189 DOI: 10.1007/s00261-008-9454-y]</w:t>
      </w:r>
    </w:p>
    <w:p w14:paraId="74FE5035" w14:textId="208E5575" w:rsidR="00A77B3E" w:rsidRPr="000E2AB8" w:rsidRDefault="00DD4320">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Mendiratta-lala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William M, </w:t>
      </w:r>
      <w:proofErr w:type="spellStart"/>
      <w:r>
        <w:rPr>
          <w:rFonts w:ascii="Book Antiqua" w:eastAsia="Book Antiqua" w:hAnsi="Book Antiqua" w:cs="Book Antiqua"/>
          <w:color w:val="000000"/>
        </w:rPr>
        <w:t>Shampain</w:t>
      </w:r>
      <w:proofErr w:type="spellEnd"/>
      <w:r>
        <w:rPr>
          <w:rFonts w:ascii="Book Antiqua" w:eastAsia="Book Antiqua" w:hAnsi="Book Antiqua" w:cs="Book Antiqua"/>
          <w:color w:val="000000"/>
        </w:rPr>
        <w:t xml:space="preserve"> K, Zhang A, Jo A, Moorman S, Aslam A, Mature K, Davenport M. MRI assessment of hepatocellular carcinoma after local-regional therapy: a comprehensive review. </w:t>
      </w:r>
      <w:r w:rsidRPr="000E2AB8">
        <w:rPr>
          <w:rFonts w:ascii="Book Antiqua" w:eastAsia="Book Antiqua" w:hAnsi="Book Antiqua" w:cs="Book Antiqua"/>
          <w:i/>
          <w:iCs/>
          <w:color w:val="000000"/>
        </w:rPr>
        <w:t>Radiology: Imaging Cancer</w:t>
      </w:r>
      <w:r w:rsidR="000E2AB8">
        <w:rPr>
          <w:rFonts w:ascii="Book Antiqua" w:eastAsia="Book Antiqua" w:hAnsi="Book Antiqua" w:cs="Book Antiqua"/>
          <w:color w:val="000000"/>
        </w:rPr>
        <w:t xml:space="preserve"> </w:t>
      </w:r>
      <w:r>
        <w:rPr>
          <w:rFonts w:ascii="Book Antiqua" w:eastAsia="Book Antiqua" w:hAnsi="Book Antiqua" w:cs="Book Antiqua"/>
          <w:color w:val="000000"/>
        </w:rPr>
        <w:t>2020</w:t>
      </w:r>
      <w:r w:rsidR="000E2AB8">
        <w:rPr>
          <w:rFonts w:ascii="Book Antiqua" w:eastAsia="Book Antiqua" w:hAnsi="Book Antiqua" w:cs="Book Antiqua"/>
          <w:color w:val="000000"/>
        </w:rPr>
        <w:t xml:space="preserve">; </w:t>
      </w:r>
      <w:r w:rsidR="000E2AB8" w:rsidRPr="000E2AB8">
        <w:rPr>
          <w:rFonts w:ascii="Book Antiqua" w:eastAsia="Book Antiqua" w:hAnsi="Book Antiqua" w:cs="Book Antiqua"/>
          <w:b/>
          <w:bCs/>
          <w:color w:val="000000"/>
        </w:rPr>
        <w:t xml:space="preserve">2: </w:t>
      </w:r>
      <w:r w:rsidR="000E2AB8" w:rsidRPr="000E2AB8">
        <w:rPr>
          <w:rFonts w:ascii="Book Antiqua" w:eastAsia="Book Antiqua" w:hAnsi="Book Antiqua" w:cs="Book Antiqua"/>
          <w:color w:val="000000"/>
        </w:rPr>
        <w:t>[DOI: 10.1148/rycan.2020190024]</w:t>
      </w:r>
    </w:p>
    <w:p w14:paraId="5B57F564" w14:textId="66C9B3BB" w:rsidR="00A77B3E" w:rsidRDefault="00DD4320">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Hass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Mohnike</w:t>
      </w:r>
      <w:proofErr w:type="spellEnd"/>
      <w:r>
        <w:rPr>
          <w:rFonts w:ascii="Book Antiqua" w:eastAsia="Book Antiqua" w:hAnsi="Book Antiqua" w:cs="Book Antiqua"/>
          <w:color w:val="000000"/>
        </w:rPr>
        <w:t xml:space="preserve"> K. Extending the Frontiers Beyond Thermal Ablation by Radiofrequency Ablation: SBRT, Brachytherapy, SIRT (Radioembolization). </w:t>
      </w:r>
      <w:proofErr w:type="spellStart"/>
      <w:r>
        <w:rPr>
          <w:rFonts w:ascii="Book Antiqua" w:eastAsia="Book Antiqua" w:hAnsi="Book Antiqua" w:cs="Book Antiqua"/>
          <w:i/>
          <w:iCs/>
          <w:color w:val="000000"/>
        </w:rPr>
        <w:t>Viszeralmedizin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245-252 [PMID: 26288597 DOI: 10.1159/000366088]</w:t>
      </w:r>
    </w:p>
    <w:p w14:paraId="586DEC25" w14:textId="72D55024" w:rsidR="00A77B3E" w:rsidRDefault="00DD4320">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Mendiratta</w:t>
      </w:r>
      <w:proofErr w:type="spellEnd"/>
      <w:r>
        <w:rPr>
          <w:rFonts w:ascii="Book Antiqua" w:eastAsia="Book Antiqua" w:hAnsi="Book Antiqua" w:cs="Book Antiqua"/>
          <w:b/>
          <w:bCs/>
          <w:color w:val="000000"/>
        </w:rPr>
        <w:t>-Lala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Masch</w:t>
      </w:r>
      <w:proofErr w:type="spellEnd"/>
      <w:r>
        <w:rPr>
          <w:rFonts w:ascii="Book Antiqua" w:eastAsia="Book Antiqua" w:hAnsi="Book Antiqua" w:cs="Book Antiqua"/>
          <w:color w:val="000000"/>
        </w:rPr>
        <w:t xml:space="preserve"> W, Owen D, Aslam A, Maurino C, </w:t>
      </w:r>
      <w:proofErr w:type="spellStart"/>
      <w:r>
        <w:rPr>
          <w:rFonts w:ascii="Book Antiqua" w:eastAsia="Book Antiqua" w:hAnsi="Book Antiqua" w:cs="Book Antiqua"/>
          <w:color w:val="000000"/>
        </w:rPr>
        <w:t>Devasia</w:t>
      </w:r>
      <w:proofErr w:type="spellEnd"/>
      <w:r>
        <w:rPr>
          <w:rFonts w:ascii="Book Antiqua" w:eastAsia="Book Antiqua" w:hAnsi="Book Antiqua" w:cs="Book Antiqua"/>
          <w:color w:val="000000"/>
        </w:rPr>
        <w:t xml:space="preserve"> T, Schipper MJ, Parikh ND, Cuneo K, Lawrence TS, Davenport MS. Natural history of hepatocellular carcinoma after stereotactic body radiation therapy.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32303772 DOI: 10.1007/s00261-020-02532-4]</w:t>
      </w:r>
    </w:p>
    <w:p w14:paraId="0C093A16" w14:textId="1D2B689C" w:rsidR="00A77B3E" w:rsidRDefault="00DD4320">
      <w:pPr>
        <w:spacing w:line="360" w:lineRule="auto"/>
        <w:jc w:val="both"/>
      </w:pPr>
      <w:r w:rsidRPr="00B82896">
        <w:rPr>
          <w:rFonts w:ascii="Book Antiqua" w:eastAsia="Book Antiqua" w:hAnsi="Book Antiqua" w:cs="Book Antiqua"/>
          <w:color w:val="000000"/>
          <w:highlight w:val="yellow"/>
        </w:rPr>
        <w:t xml:space="preserve">54 </w:t>
      </w:r>
      <w:r w:rsidRPr="00B82896">
        <w:rPr>
          <w:rFonts w:ascii="Book Antiqua" w:eastAsia="Book Antiqua" w:hAnsi="Book Antiqua" w:cs="Book Antiqua"/>
          <w:b/>
          <w:bCs/>
          <w:color w:val="000000"/>
          <w:highlight w:val="yellow"/>
        </w:rPr>
        <w:t xml:space="preserve">American </w:t>
      </w:r>
      <w:r w:rsidR="00096AA1" w:rsidRPr="00B82896">
        <w:rPr>
          <w:rFonts w:ascii="Book Antiqua" w:eastAsia="Book Antiqua" w:hAnsi="Book Antiqua" w:cs="Book Antiqua"/>
          <w:b/>
          <w:bCs/>
          <w:color w:val="000000"/>
          <w:highlight w:val="yellow"/>
        </w:rPr>
        <w:t>C</w:t>
      </w:r>
      <w:r w:rsidRPr="00B82896">
        <w:rPr>
          <w:rFonts w:ascii="Book Antiqua" w:eastAsia="Book Antiqua" w:hAnsi="Book Antiqua" w:cs="Book Antiqua"/>
          <w:b/>
          <w:bCs/>
          <w:color w:val="000000"/>
          <w:highlight w:val="yellow"/>
        </w:rPr>
        <w:t xml:space="preserve">ollege of </w:t>
      </w:r>
      <w:r w:rsidR="00096AA1" w:rsidRPr="00B82896">
        <w:rPr>
          <w:rFonts w:ascii="Book Antiqua" w:eastAsia="Book Antiqua" w:hAnsi="Book Antiqua" w:cs="Book Antiqua"/>
          <w:b/>
          <w:bCs/>
          <w:color w:val="000000"/>
          <w:highlight w:val="yellow"/>
        </w:rPr>
        <w:t>R</w:t>
      </w:r>
      <w:r w:rsidRPr="00B82896">
        <w:rPr>
          <w:rFonts w:ascii="Book Antiqua" w:eastAsia="Book Antiqua" w:hAnsi="Book Antiqua" w:cs="Book Antiqua"/>
          <w:b/>
          <w:bCs/>
          <w:color w:val="000000"/>
          <w:highlight w:val="yellow"/>
        </w:rPr>
        <w:t>adiology</w:t>
      </w:r>
      <w:r w:rsidR="00096AA1" w:rsidRPr="00B82896">
        <w:rPr>
          <w:rFonts w:ascii="Book Antiqua" w:eastAsia="Book Antiqua" w:hAnsi="Book Antiqua" w:cs="Book Antiqua"/>
          <w:b/>
          <w:bCs/>
          <w:color w:val="000000"/>
          <w:highlight w:val="yellow"/>
        </w:rPr>
        <w:t>.</w:t>
      </w:r>
      <w:r w:rsidRPr="00B82896">
        <w:rPr>
          <w:rFonts w:ascii="Book Antiqua" w:eastAsia="Book Antiqua" w:hAnsi="Book Antiqua" w:cs="Book Antiqua"/>
          <w:color w:val="000000"/>
          <w:highlight w:val="yellow"/>
        </w:rPr>
        <w:t xml:space="preserve"> Liver Imaging Reporting and Data Systems Version 2018 manual. 2018</w:t>
      </w:r>
      <w:r w:rsidR="00DA3AFB" w:rsidRPr="00B82896">
        <w:rPr>
          <w:rFonts w:ascii="Book Antiqua" w:eastAsia="Book Antiqua" w:hAnsi="Book Antiqua" w:cs="Book Antiqua"/>
          <w:color w:val="000000"/>
          <w:highlight w:val="yellow"/>
        </w:rPr>
        <w:t xml:space="preserve">; Available from: </w:t>
      </w:r>
      <w:hyperlink r:id="rId7" w:history="1">
        <w:r w:rsidR="00BE7111" w:rsidRPr="00D356F4">
          <w:rPr>
            <w:rStyle w:val="ae"/>
            <w:rFonts w:ascii="Book Antiqua" w:eastAsia="Book Antiqua" w:hAnsi="Book Antiqua" w:cs="Book Antiqua"/>
            <w:highlight w:val="yellow"/>
          </w:rPr>
          <w:t>https://www.acr.org/Clinical-Resources/Reporting-and-Data-Systems/LI-RADS/CT-MRI-LI-RADS-v2018</w:t>
        </w:r>
      </w:hyperlink>
      <w:r w:rsidR="00BE7111">
        <w:rPr>
          <w:rFonts w:ascii="Book Antiqua" w:eastAsia="Book Antiqua" w:hAnsi="Book Antiqua" w:cs="Book Antiqua"/>
          <w:color w:val="000000"/>
        </w:rPr>
        <w:t xml:space="preserve"> </w:t>
      </w:r>
    </w:p>
    <w:p w14:paraId="59060E05" w14:textId="7F5633A9" w:rsidR="00A77B3E" w:rsidRDefault="00DD4320">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Voizard</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Cerny M, Assad A, Billiard JS, </w:t>
      </w:r>
      <w:proofErr w:type="spellStart"/>
      <w:r>
        <w:rPr>
          <w:rFonts w:ascii="Book Antiqua" w:eastAsia="Book Antiqua" w:hAnsi="Book Antiqua" w:cs="Book Antiqua"/>
          <w:color w:val="000000"/>
        </w:rPr>
        <w:t>Olivié</w:t>
      </w:r>
      <w:proofErr w:type="spellEnd"/>
      <w:r>
        <w:rPr>
          <w:rFonts w:ascii="Book Antiqua" w:eastAsia="Book Antiqua" w:hAnsi="Book Antiqua" w:cs="Book Antiqua"/>
          <w:color w:val="000000"/>
        </w:rPr>
        <w:t xml:space="preserve"> D, Perreault P, </w:t>
      </w:r>
      <w:proofErr w:type="spellStart"/>
      <w:r>
        <w:rPr>
          <w:rFonts w:ascii="Book Antiqua" w:eastAsia="Book Antiqua" w:hAnsi="Book Antiqua" w:cs="Book Antiqua"/>
          <w:color w:val="000000"/>
        </w:rPr>
        <w:t>Kielar</w:t>
      </w:r>
      <w:proofErr w:type="spellEnd"/>
      <w:r>
        <w:rPr>
          <w:rFonts w:ascii="Book Antiqua" w:eastAsia="Book Antiqua" w:hAnsi="Book Antiqua" w:cs="Book Antiqua"/>
          <w:color w:val="000000"/>
        </w:rPr>
        <w:t xml:space="preserve"> A, Do RKG,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Tang A. Assessment of hepatocellular carcinoma treatment response with LI-RADS: a pictorial review.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121 [PMID: 31853668 DOI: 10.1186/s13244-019-0801-z]</w:t>
      </w:r>
    </w:p>
    <w:p w14:paraId="5854C037" w14:textId="2908DD98" w:rsidR="00A77B3E" w:rsidRDefault="00DD4320">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Keppke</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Salem R, Reddy D, Huang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Larson AC, Miller FH. Imaging of hepatocellular carcinoma after treatment with yttrium-90 microspheres.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188</w:t>
      </w:r>
      <w:r>
        <w:rPr>
          <w:rFonts w:ascii="Book Antiqua" w:eastAsia="Book Antiqua" w:hAnsi="Book Antiqua" w:cs="Book Antiqua"/>
          <w:color w:val="000000"/>
        </w:rPr>
        <w:t>: 768-775 [PMID: 17312067 DOI: 10.2214/AJR.06.0706]</w:t>
      </w:r>
    </w:p>
    <w:p w14:paraId="465ED51F" w14:textId="5429EC28" w:rsidR="00A77B3E" w:rsidRDefault="00DD432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Ina H, Okada Y,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T. Growth rate of primary single hepatocellular carcinoma: determining optimal screening interval with contrast enhanced computed tomography.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48</w:t>
      </w:r>
      <w:r>
        <w:rPr>
          <w:rFonts w:ascii="Book Antiqua" w:eastAsia="Book Antiqua" w:hAnsi="Book Antiqua" w:cs="Book Antiqua"/>
          <w:color w:val="000000"/>
        </w:rPr>
        <w:t>: 581-586 [PMID: 12757173 DOI: 10.1023/a:1022505203786]</w:t>
      </w:r>
    </w:p>
    <w:p w14:paraId="3F22E99E" w14:textId="67558F7F" w:rsidR="00A77B3E" w:rsidRDefault="00DD4320">
      <w:pPr>
        <w:spacing w:line="360" w:lineRule="auto"/>
        <w:jc w:val="both"/>
      </w:pPr>
      <w:r>
        <w:rPr>
          <w:rFonts w:ascii="Book Antiqua" w:eastAsia="Book Antiqua" w:hAnsi="Book Antiqua" w:cs="Book Antiqua"/>
          <w:color w:val="000000"/>
        </w:rPr>
        <w:t xml:space="preserve">58 </w:t>
      </w:r>
      <w:proofErr w:type="gramStart"/>
      <w:r>
        <w:rPr>
          <w:rFonts w:ascii="Book Antiqua" w:eastAsia="Book Antiqua" w:hAnsi="Book Antiqua" w:cs="Book Antiqua"/>
          <w:b/>
          <w:bCs/>
          <w:color w:val="000000"/>
        </w:rPr>
        <w:t>An</w:t>
      </w:r>
      <w:proofErr w:type="gram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Choi YA, Choi D, Paik YH,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Kim MJ, Paik SW, Han KH, Park MS. Growth rate of early-stage hepatocellular carcinoma in patients with chronic liver </w:t>
      </w:r>
      <w:r>
        <w:rPr>
          <w:rFonts w:ascii="Book Antiqua" w:eastAsia="Book Antiqua" w:hAnsi="Book Antiqua" w:cs="Book Antiqua"/>
          <w:color w:val="000000"/>
        </w:rPr>
        <w:lastRenderedPageBreak/>
        <w:t xml:space="preserve">disease.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279-286 [PMID: 26523271 DOI: 10.3350/cmh.2015.21.3.279]</w:t>
      </w:r>
    </w:p>
    <w:p w14:paraId="396926B2" w14:textId="324BD079" w:rsidR="00A77B3E" w:rsidRDefault="00DD4320">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Cools KS</w:t>
      </w:r>
      <w:r>
        <w:rPr>
          <w:rFonts w:ascii="Book Antiqua" w:eastAsia="Book Antiqua" w:hAnsi="Book Antiqua" w:cs="Book Antiqua"/>
          <w:color w:val="000000"/>
        </w:rPr>
        <w:t xml:space="preserve">, Moon AM, Burke LMB, McGinty KA, </w:t>
      </w:r>
      <w:proofErr w:type="spellStart"/>
      <w:r>
        <w:rPr>
          <w:rFonts w:ascii="Book Antiqua" w:eastAsia="Book Antiqua" w:hAnsi="Book Antiqua" w:cs="Book Antiqua"/>
          <w:color w:val="000000"/>
        </w:rPr>
        <w:t>Strassle</w:t>
      </w:r>
      <w:proofErr w:type="spellEnd"/>
      <w:r>
        <w:rPr>
          <w:rFonts w:ascii="Book Antiqua" w:eastAsia="Book Antiqua" w:hAnsi="Book Antiqua" w:cs="Book Antiqua"/>
          <w:color w:val="000000"/>
        </w:rPr>
        <w:t xml:space="preserve"> PD, Gerber DA. Validation of the Liver Imaging Reporting and Data System Treatment Response Criteria After Thermal Ablation for Hepatocellular Carcinoma.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xml:space="preserve">: 203-214 [PMID: 31677319 </w:t>
      </w:r>
      <w:r w:rsidR="00D73865" w:rsidRPr="00D73865">
        <w:rPr>
          <w:rFonts w:ascii="Book Antiqua" w:eastAsia="Book Antiqua" w:hAnsi="Book Antiqua" w:cs="Book Antiqua"/>
          <w:color w:val="000000"/>
        </w:rPr>
        <w:t>DOI: 10.1002/lt.25673</w:t>
      </w:r>
      <w:r>
        <w:rPr>
          <w:rFonts w:ascii="Book Antiqua" w:eastAsia="Book Antiqua" w:hAnsi="Book Antiqua" w:cs="Book Antiqua"/>
          <w:color w:val="000000"/>
        </w:rPr>
        <w:t>]</w:t>
      </w:r>
    </w:p>
    <w:p w14:paraId="11FE3B68" w14:textId="34904B92" w:rsidR="00A77B3E" w:rsidRDefault="00DD4320">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Chaudhry M</w:t>
      </w:r>
      <w:r>
        <w:rPr>
          <w:rFonts w:ascii="Book Antiqua" w:eastAsia="Book Antiqua" w:hAnsi="Book Antiqua" w:cs="Book Antiqua"/>
          <w:color w:val="000000"/>
        </w:rPr>
        <w:t xml:space="preserve">, McGinty KA, </w:t>
      </w:r>
      <w:proofErr w:type="spellStart"/>
      <w:r>
        <w:rPr>
          <w:rFonts w:ascii="Book Antiqua" w:eastAsia="Book Antiqua" w:hAnsi="Book Antiqua" w:cs="Book Antiqua"/>
          <w:color w:val="000000"/>
        </w:rPr>
        <w:t>Mervak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Lerebours</w:t>
      </w:r>
      <w:proofErr w:type="spellEnd"/>
      <w:r>
        <w:rPr>
          <w:rFonts w:ascii="Book Antiqua" w:eastAsia="Book Antiqua" w:hAnsi="Book Antiqua" w:cs="Book Antiqua"/>
          <w:color w:val="000000"/>
        </w:rPr>
        <w:t xml:space="preserve"> R, Li C, Shropshire E, Ronald J, Commander L, Hertel J, Luo S, Bashir MR, Burke LMB. The LI-RADS Version 2018 MRI Treatment Response Algorithm: Evaluation of Ablated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294</w:t>
      </w:r>
      <w:r>
        <w:rPr>
          <w:rFonts w:ascii="Book Antiqua" w:eastAsia="Book Antiqua" w:hAnsi="Book Antiqua" w:cs="Book Antiqua"/>
          <w:color w:val="000000"/>
        </w:rPr>
        <w:t>: 320-326 [PMID: 31845843 DOI: 10.1148/radiol.2019191581]</w:t>
      </w:r>
    </w:p>
    <w:p w14:paraId="6139B5DC" w14:textId="1EAFFC47" w:rsidR="00A77B3E" w:rsidRDefault="00DD4320">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Kim MS, Park MS, Choi JY, Do RKG, Han K, Kim MJ. Evaluation of treatment response in hepatocellular carcinoma in the explanted liver with Liver Imaging Reporting and Data System version 2017.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261-271 [PMID: 31418085 DOI: 10.1007/s00330-019-06376-5]</w:t>
      </w:r>
    </w:p>
    <w:p w14:paraId="7E0291C9" w14:textId="606DFA45" w:rsidR="00A77B3E" w:rsidRDefault="00DD4320">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Shropshire EL</w:t>
      </w:r>
      <w:r>
        <w:rPr>
          <w:rFonts w:ascii="Book Antiqua" w:eastAsia="Book Antiqua" w:hAnsi="Book Antiqua" w:cs="Book Antiqua"/>
          <w:color w:val="000000"/>
        </w:rPr>
        <w:t xml:space="preserve">, Chaudhry M, Miller CM, Allen BC, </w:t>
      </w:r>
      <w:proofErr w:type="spellStart"/>
      <w:r>
        <w:rPr>
          <w:rFonts w:ascii="Book Antiqua" w:eastAsia="Book Antiqua" w:hAnsi="Book Antiqua" w:cs="Book Antiqua"/>
          <w:color w:val="000000"/>
        </w:rPr>
        <w:t>Bozdogan</w:t>
      </w:r>
      <w:proofErr w:type="spellEnd"/>
      <w:r>
        <w:rPr>
          <w:rFonts w:ascii="Book Antiqua" w:eastAsia="Book Antiqua" w:hAnsi="Book Antiqua" w:cs="Book Antiqua"/>
          <w:color w:val="000000"/>
        </w:rPr>
        <w:t xml:space="preserve"> E, Cardona DM, King LY, </w:t>
      </w:r>
      <w:proofErr w:type="spellStart"/>
      <w:r>
        <w:rPr>
          <w:rFonts w:ascii="Book Antiqua" w:eastAsia="Book Antiqua" w:hAnsi="Book Antiqua" w:cs="Book Antiqua"/>
          <w:color w:val="000000"/>
        </w:rPr>
        <w:t>Janas</w:t>
      </w:r>
      <w:proofErr w:type="spellEnd"/>
      <w:r>
        <w:rPr>
          <w:rFonts w:ascii="Book Antiqua" w:eastAsia="Book Antiqua" w:hAnsi="Book Antiqua" w:cs="Book Antiqua"/>
          <w:color w:val="000000"/>
        </w:rPr>
        <w:t xml:space="preserve"> GL, Do RK, Kim CY, Ronald J, Bashir MR. LI-RADS Treatment Response Algorithm: Performance and Diagnostic Accuracy.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292</w:t>
      </w:r>
      <w:r>
        <w:rPr>
          <w:rFonts w:ascii="Book Antiqua" w:eastAsia="Book Antiqua" w:hAnsi="Book Antiqua" w:cs="Book Antiqua"/>
          <w:color w:val="000000"/>
        </w:rPr>
        <w:t>: 226-234 [PMID: 31038409 DOI: 10.1148/radiol.2019182135]</w:t>
      </w:r>
    </w:p>
    <w:p w14:paraId="439FB631" w14:textId="76271808" w:rsidR="00A77B3E" w:rsidRDefault="00DD4320">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Agopian</w:t>
      </w:r>
      <w:proofErr w:type="spellEnd"/>
      <w:r>
        <w:rPr>
          <w:rFonts w:ascii="Book Antiqua" w:eastAsia="Book Antiqua" w:hAnsi="Book Antiqua" w:cs="Book Antiqua"/>
          <w:b/>
          <w:bCs/>
          <w:color w:val="000000"/>
        </w:rPr>
        <w:t xml:space="preserve"> VG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Morshedi</w:t>
      </w:r>
      <w:proofErr w:type="spellEnd"/>
      <w:r>
        <w:rPr>
          <w:rFonts w:ascii="Book Antiqua" w:eastAsia="Book Antiqua" w:hAnsi="Book Antiqua" w:cs="Book Antiqua"/>
          <w:color w:val="000000"/>
        </w:rPr>
        <w:t xml:space="preserve"> MM, McWilliams J, </w:t>
      </w:r>
      <w:proofErr w:type="spellStart"/>
      <w:r>
        <w:rPr>
          <w:rFonts w:ascii="Book Antiqua" w:eastAsia="Book Antiqua" w:hAnsi="Book Antiqua" w:cs="Book Antiqua"/>
          <w:color w:val="000000"/>
        </w:rPr>
        <w:t>Harlander</w:t>
      </w:r>
      <w:proofErr w:type="spellEnd"/>
      <w:r>
        <w:rPr>
          <w:rFonts w:ascii="Book Antiqua" w:eastAsia="Book Antiqua" w:hAnsi="Book Antiqua" w:cs="Book Antiqua"/>
          <w:color w:val="000000"/>
        </w:rPr>
        <w:t xml:space="preserve">-Locke MP, Markovic D, </w:t>
      </w:r>
      <w:proofErr w:type="spellStart"/>
      <w:r>
        <w:rPr>
          <w:rFonts w:ascii="Book Antiqua" w:eastAsia="Book Antiqua" w:hAnsi="Book Antiqua" w:cs="Book Antiqua"/>
          <w:color w:val="000000"/>
        </w:rPr>
        <w:t>Zarrinpar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Kaldas</w:t>
      </w:r>
      <w:proofErr w:type="spellEnd"/>
      <w:r>
        <w:rPr>
          <w:rFonts w:ascii="Book Antiqua" w:eastAsia="Book Antiqua" w:hAnsi="Book Antiqua" w:cs="Book Antiqua"/>
          <w:color w:val="000000"/>
        </w:rPr>
        <w:t xml:space="preserve"> FM, Farmer DG, </w:t>
      </w:r>
      <w:proofErr w:type="spellStart"/>
      <w:r>
        <w:rPr>
          <w:rFonts w:ascii="Book Antiqua" w:eastAsia="Book Antiqua" w:hAnsi="Book Antiqua" w:cs="Book Antiqua"/>
          <w:color w:val="000000"/>
        </w:rPr>
        <w:t>Yersiz</w:t>
      </w:r>
      <w:proofErr w:type="spellEnd"/>
      <w:r>
        <w:rPr>
          <w:rFonts w:ascii="Book Antiqua" w:eastAsia="Book Antiqua" w:hAnsi="Book Antiqua" w:cs="Book Antiqua"/>
          <w:color w:val="000000"/>
        </w:rPr>
        <w:t xml:space="preserve"> H, Hiatt JR, Busuttil RW. Complete pathologic response to pretransplant locoregional therapy for hepatocellular carcinoma defines cancer cure after liver transplantation: analysis of 501 consecutively treated patients.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536-45; discussion 543-5 [PMID: 26258323 DOI: 10.1097/SLA.0000000000001384]</w:t>
      </w:r>
    </w:p>
    <w:p w14:paraId="611D5E79" w14:textId="54D1EB7B" w:rsidR="00A77B3E" w:rsidRDefault="00DD4320">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Mendiratta</w:t>
      </w:r>
      <w:proofErr w:type="spellEnd"/>
      <w:r>
        <w:rPr>
          <w:rFonts w:ascii="Book Antiqua" w:eastAsia="Book Antiqua" w:hAnsi="Book Antiqua" w:cs="Book Antiqua"/>
          <w:b/>
          <w:bCs/>
          <w:color w:val="000000"/>
        </w:rPr>
        <w:t>-Lala M</w:t>
      </w:r>
      <w:r>
        <w:rPr>
          <w:rFonts w:ascii="Book Antiqua" w:eastAsia="Book Antiqua" w:hAnsi="Book Antiqua" w:cs="Book Antiqua"/>
          <w:color w:val="000000"/>
        </w:rPr>
        <w:t xml:space="preserve">, Gu E, Owen D, Cuneo KC, </w:t>
      </w:r>
      <w:proofErr w:type="spellStart"/>
      <w:r>
        <w:rPr>
          <w:rFonts w:ascii="Book Antiqua" w:eastAsia="Book Antiqua" w:hAnsi="Book Antiqua" w:cs="Book Antiqua"/>
          <w:color w:val="000000"/>
        </w:rPr>
        <w:t>Bazzi</w:t>
      </w:r>
      <w:proofErr w:type="spellEnd"/>
      <w:r>
        <w:rPr>
          <w:rFonts w:ascii="Book Antiqua" w:eastAsia="Book Antiqua" w:hAnsi="Book Antiqua" w:cs="Book Antiqua"/>
          <w:color w:val="000000"/>
        </w:rPr>
        <w:t xml:space="preserve"> L, Lawrence TS, Hussain HK, Davenport MS. Imaging Findings Within the First 12 Months of Hepatocellular Carcinoma Treated With Stereotactic Body Radiation Therapy.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102</w:t>
      </w:r>
      <w:r>
        <w:rPr>
          <w:rFonts w:ascii="Book Antiqua" w:eastAsia="Book Antiqua" w:hAnsi="Book Antiqua" w:cs="Book Antiqua"/>
          <w:color w:val="000000"/>
        </w:rPr>
        <w:t>: 1063-1069 [PMID: 29029891 DOI: 10.1016/j.ijrobp.2017.08.022]</w:t>
      </w:r>
    </w:p>
    <w:p w14:paraId="3EBE3EA5" w14:textId="1443C233" w:rsidR="00A77B3E" w:rsidRDefault="00DD4320">
      <w:pPr>
        <w:spacing w:line="360" w:lineRule="auto"/>
        <w:jc w:val="both"/>
      </w:pPr>
      <w:r>
        <w:rPr>
          <w:rFonts w:ascii="Book Antiqua" w:eastAsia="Book Antiqua" w:hAnsi="Book Antiqua" w:cs="Book Antiqua"/>
          <w:color w:val="000000"/>
        </w:rPr>
        <w:lastRenderedPageBreak/>
        <w:t xml:space="preserve">65 </w:t>
      </w:r>
      <w:r>
        <w:rPr>
          <w:rFonts w:ascii="Book Antiqua" w:eastAsia="Book Antiqua" w:hAnsi="Book Antiqua" w:cs="Book Antiqua"/>
          <w:b/>
          <w:bCs/>
          <w:color w:val="000000"/>
        </w:rPr>
        <w:t>Moore A</w:t>
      </w:r>
      <w:r>
        <w:rPr>
          <w:rFonts w:ascii="Book Antiqua" w:eastAsia="Book Antiqua" w:hAnsi="Book Antiqua" w:cs="Book Antiqua"/>
          <w:color w:val="000000"/>
        </w:rPr>
        <w:t>, Cohen-</w:t>
      </w:r>
      <w:proofErr w:type="spellStart"/>
      <w:r>
        <w:rPr>
          <w:rFonts w:ascii="Book Antiqua" w:eastAsia="Book Antiqua" w:hAnsi="Book Antiqua" w:cs="Book Antiqua"/>
          <w:color w:val="000000"/>
        </w:rPr>
        <w:t>Naftaly</w:t>
      </w:r>
      <w:proofErr w:type="spellEnd"/>
      <w:r>
        <w:rPr>
          <w:rFonts w:ascii="Book Antiqua" w:eastAsia="Book Antiqua" w:hAnsi="Book Antiqua" w:cs="Book Antiqua"/>
          <w:color w:val="000000"/>
        </w:rPr>
        <w:t xml:space="preserve"> M, Tobar A, </w:t>
      </w:r>
      <w:proofErr w:type="spellStart"/>
      <w:r>
        <w:rPr>
          <w:rFonts w:ascii="Book Antiqua" w:eastAsia="Book Antiqua" w:hAnsi="Book Antiqua" w:cs="Book Antiqua"/>
          <w:color w:val="000000"/>
        </w:rPr>
        <w:t>Kundel</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Benjaminov</w:t>
      </w:r>
      <w:proofErr w:type="spellEnd"/>
      <w:r>
        <w:rPr>
          <w:rFonts w:ascii="Book Antiqua" w:eastAsia="Book Antiqua" w:hAnsi="Book Antiqua" w:cs="Book Antiqua"/>
          <w:color w:val="000000"/>
        </w:rPr>
        <w:t xml:space="preserve"> O, Braun M, Issachar A, </w:t>
      </w:r>
      <w:proofErr w:type="spellStart"/>
      <w:r>
        <w:rPr>
          <w:rFonts w:ascii="Book Antiqua" w:eastAsia="Book Antiqua" w:hAnsi="Book Antiqua" w:cs="Book Antiqua"/>
          <w:color w:val="000000"/>
        </w:rPr>
        <w:t>Mor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Sarfaty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Bragilovski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RB, Gordon N, Stemmer SM, Allen AM. Stereotactic body radiation therapy (SBRT) for definitive treatment and as a bridge to liver transplantation in early stage inoperable Hepatocellular carcinoma.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163 [PMID: 29052532 DOI: 10.1186/s13014-017-0899-4]</w:t>
      </w:r>
    </w:p>
    <w:p w14:paraId="23760EFE" w14:textId="067DE351" w:rsidR="00A77B3E" w:rsidRDefault="00DD432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Riaz A</w:t>
      </w:r>
      <w:r>
        <w:rPr>
          <w:rFonts w:ascii="Book Antiqua" w:eastAsia="Book Antiqua" w:hAnsi="Book Antiqua" w:cs="Book Antiqua"/>
          <w:color w:val="000000"/>
        </w:rPr>
        <w:t xml:space="preserve">, Kulik L, Lewandowski RJ, Ryu RK, </w:t>
      </w:r>
      <w:proofErr w:type="spellStart"/>
      <w:r>
        <w:rPr>
          <w:rFonts w:ascii="Book Antiqua" w:eastAsia="Book Antiqua" w:hAnsi="Book Antiqua" w:cs="Book Antiqua"/>
          <w:color w:val="000000"/>
        </w:rPr>
        <w:t>Giakoumis</w:t>
      </w:r>
      <w:proofErr w:type="spellEnd"/>
      <w:r>
        <w:rPr>
          <w:rFonts w:ascii="Book Antiqua" w:eastAsia="Book Antiqua" w:hAnsi="Book Antiqua" w:cs="Book Antiqua"/>
          <w:color w:val="000000"/>
        </w:rPr>
        <w:t xml:space="preserve"> Spear G, Mulcahy MF,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Baker T, Gates V, </w:t>
      </w:r>
      <w:proofErr w:type="spellStart"/>
      <w:r>
        <w:rPr>
          <w:rFonts w:ascii="Book Antiqua" w:eastAsia="Book Antiqua" w:hAnsi="Book Antiqua" w:cs="Book Antiqua"/>
          <w:color w:val="000000"/>
        </w:rPr>
        <w:t>Nayar</w:t>
      </w:r>
      <w:proofErr w:type="spellEnd"/>
      <w:r>
        <w:rPr>
          <w:rFonts w:ascii="Book Antiqua" w:eastAsia="Book Antiqua" w:hAnsi="Book Antiqua" w:cs="Book Antiqua"/>
          <w:color w:val="000000"/>
        </w:rPr>
        <w:t xml:space="preserve"> R, Miller FH, Sato KT, </w:t>
      </w:r>
      <w:proofErr w:type="spellStart"/>
      <w:r>
        <w:rPr>
          <w:rFonts w:ascii="Book Antiqua" w:eastAsia="Book Antiqua" w:hAnsi="Book Antiqua" w:cs="Book Antiqua"/>
          <w:color w:val="000000"/>
        </w:rPr>
        <w:t>Omary</w:t>
      </w:r>
      <w:proofErr w:type="spellEnd"/>
      <w:r>
        <w:rPr>
          <w:rFonts w:ascii="Book Antiqua" w:eastAsia="Book Antiqua" w:hAnsi="Book Antiqua" w:cs="Book Antiqua"/>
          <w:color w:val="000000"/>
        </w:rPr>
        <w:t xml:space="preserve"> RA, Salem R. Radiologic-pathologic correlation of hepatocellular carcinoma treated with internal radiation using yttrium-90 microspheres.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1185-1193 [PMID: 19133645 DOI: 10.1002/hep.22747]</w:t>
      </w:r>
    </w:p>
    <w:p w14:paraId="0329F1F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B33E2A5" w14:textId="77777777" w:rsidR="00A77B3E" w:rsidRDefault="00DD4320">
      <w:pPr>
        <w:spacing w:line="360" w:lineRule="auto"/>
        <w:jc w:val="both"/>
      </w:pPr>
      <w:r>
        <w:rPr>
          <w:rFonts w:ascii="Book Antiqua" w:eastAsia="Book Antiqua" w:hAnsi="Book Antiqua" w:cs="Book Antiqua"/>
          <w:b/>
          <w:color w:val="000000"/>
        </w:rPr>
        <w:lastRenderedPageBreak/>
        <w:t>Footnotes</w:t>
      </w:r>
    </w:p>
    <w:p w14:paraId="108ADF50" w14:textId="0A2F5A39" w:rsidR="00A77B3E" w:rsidRDefault="00DD4320">
      <w:pPr>
        <w:spacing w:line="360" w:lineRule="auto"/>
        <w:jc w:val="both"/>
      </w:pPr>
      <w:r>
        <w:rPr>
          <w:rFonts w:ascii="Book Antiqua" w:eastAsia="Book Antiqua" w:hAnsi="Book Antiqua" w:cs="Book Antiqua"/>
          <w:b/>
          <w:bCs/>
          <w:color w:val="000000"/>
        </w:rPr>
        <w:t>Conflict-of-interest statement:</w:t>
      </w:r>
      <w:r w:rsidR="00BE711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Mendiratta</w:t>
      </w:r>
      <w:proofErr w:type="spellEnd"/>
      <w:r>
        <w:rPr>
          <w:rFonts w:ascii="Book Antiqua" w:eastAsia="Book Antiqua" w:hAnsi="Book Antiqua" w:cs="Book Antiqua"/>
          <w:color w:val="000000"/>
        </w:rPr>
        <w:t>-Lala</w:t>
      </w:r>
      <w:r w:rsidR="000F7CB9" w:rsidRPr="000F7CB9">
        <w:rPr>
          <w:rFonts w:ascii="Book Antiqua" w:eastAsia="Book Antiqua" w:hAnsi="Book Antiqua" w:cs="Book Antiqua"/>
          <w:color w:val="000000"/>
        </w:rPr>
        <w:t xml:space="preserve"> </w:t>
      </w:r>
      <w:r w:rsidR="000F7CB9">
        <w:rPr>
          <w:rFonts w:ascii="Book Antiqua" w:eastAsia="Book Antiqua" w:hAnsi="Book Antiqua" w:cs="Book Antiqua"/>
          <w:color w:val="000000"/>
        </w:rPr>
        <w:t>M</w:t>
      </w:r>
      <w:r>
        <w:rPr>
          <w:rFonts w:ascii="Book Antiqua" w:eastAsia="Book Antiqua" w:hAnsi="Book Antiqua" w:cs="Book Antiqua"/>
          <w:color w:val="000000"/>
        </w:rPr>
        <w:t xml:space="preserve"> is funded from National Institute of Health (NIH) PO1 CA59827. Kim </w:t>
      </w:r>
      <w:r w:rsidR="000F7CB9">
        <w:rPr>
          <w:rFonts w:ascii="Book Antiqua" w:eastAsia="Book Antiqua" w:hAnsi="Book Antiqua" w:cs="Book Antiqua"/>
          <w:color w:val="000000"/>
        </w:rPr>
        <w:t xml:space="preserve">CY </w:t>
      </w:r>
      <w:r>
        <w:rPr>
          <w:rFonts w:ascii="Book Antiqua" w:eastAsia="Book Antiqua" w:hAnsi="Book Antiqua" w:cs="Book Antiqua"/>
          <w:color w:val="000000"/>
        </w:rPr>
        <w:t xml:space="preserve">serves as a consultant for Medical advisory board Boston Scientific, Genentech; Consultant: Medtronic. </w:t>
      </w:r>
      <w:proofErr w:type="spellStart"/>
      <w:r>
        <w:rPr>
          <w:rFonts w:ascii="Book Antiqua" w:eastAsia="Book Antiqua" w:hAnsi="Book Antiqua" w:cs="Book Antiqua"/>
          <w:color w:val="000000"/>
        </w:rPr>
        <w:t>Charalel</w:t>
      </w:r>
      <w:proofErr w:type="spellEnd"/>
      <w:r>
        <w:rPr>
          <w:rFonts w:ascii="Book Antiqua" w:eastAsia="Book Antiqua" w:hAnsi="Book Antiqua" w:cs="Book Antiqua"/>
          <w:color w:val="000000"/>
        </w:rPr>
        <w:t xml:space="preserve"> </w:t>
      </w:r>
      <w:r w:rsidR="000F7CB9">
        <w:rPr>
          <w:rFonts w:ascii="Book Antiqua" w:eastAsia="Book Antiqua" w:hAnsi="Book Antiqua" w:cs="Book Antiqua"/>
          <w:color w:val="000000"/>
        </w:rPr>
        <w:t xml:space="preserve">RA </w:t>
      </w:r>
      <w:r>
        <w:rPr>
          <w:rFonts w:ascii="Book Antiqua" w:eastAsia="Book Antiqua" w:hAnsi="Book Antiqua" w:cs="Book Antiqua"/>
          <w:color w:val="000000"/>
        </w:rPr>
        <w:t xml:space="preserve">is a consultant for </w:t>
      </w:r>
      <w:proofErr w:type="spellStart"/>
      <w:r>
        <w:rPr>
          <w:rFonts w:ascii="Book Antiqua" w:eastAsia="Book Antiqua" w:hAnsi="Book Antiqua" w:cs="Book Antiqua"/>
          <w:color w:val="000000"/>
        </w:rPr>
        <w:t>SirTEX</w:t>
      </w:r>
      <w:proofErr w:type="spellEnd"/>
      <w:r>
        <w:rPr>
          <w:rFonts w:ascii="Book Antiqua" w:eastAsia="Book Antiqua" w:hAnsi="Book Antiqua" w:cs="Book Antiqua"/>
          <w:color w:val="000000"/>
        </w:rPr>
        <w:t xml:space="preserve"> Medical and has received a GERRAF research grant. No other author has any disclosures or conflicts of interest.</w:t>
      </w:r>
    </w:p>
    <w:p w14:paraId="3AA5C4EC" w14:textId="77777777" w:rsidR="00A77B3E" w:rsidRDefault="00A77B3E">
      <w:pPr>
        <w:spacing w:line="360" w:lineRule="auto"/>
        <w:jc w:val="both"/>
      </w:pPr>
    </w:p>
    <w:p w14:paraId="048068CE" w14:textId="77777777" w:rsidR="00A77B3E" w:rsidRDefault="00DD43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415CDC" w14:textId="77777777" w:rsidR="00A77B3E" w:rsidRDefault="00A77B3E">
      <w:pPr>
        <w:spacing w:line="360" w:lineRule="auto"/>
        <w:jc w:val="both"/>
      </w:pPr>
    </w:p>
    <w:p w14:paraId="5F943C56" w14:textId="07D1C014" w:rsidR="00A77B3E" w:rsidRDefault="00DD432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B068E">
        <w:rPr>
          <w:rFonts w:ascii="Book Antiqua" w:eastAsia="Book Antiqua" w:hAnsi="Book Antiqua" w:cs="Book Antiqua"/>
          <w:color w:val="000000"/>
        </w:rPr>
        <w:t>m</w:t>
      </w:r>
      <w:r>
        <w:rPr>
          <w:rFonts w:ascii="Book Antiqua" w:eastAsia="Book Antiqua" w:hAnsi="Book Antiqua" w:cs="Book Antiqua"/>
          <w:color w:val="000000"/>
        </w:rPr>
        <w:t>anuscript</w:t>
      </w:r>
    </w:p>
    <w:p w14:paraId="54DB95F8" w14:textId="77777777" w:rsidR="00A77B3E" w:rsidRDefault="00A77B3E">
      <w:pPr>
        <w:spacing w:line="360" w:lineRule="auto"/>
        <w:jc w:val="both"/>
      </w:pPr>
    </w:p>
    <w:p w14:paraId="0715260F" w14:textId="77777777" w:rsidR="00A77B3E" w:rsidRDefault="00DD43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28, 2020</w:t>
      </w:r>
    </w:p>
    <w:p w14:paraId="5161D48E" w14:textId="77777777" w:rsidR="00A77B3E" w:rsidRDefault="00DD43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312433E3" w14:textId="77777777" w:rsidR="00A77B3E" w:rsidRDefault="00DD4320">
      <w:pPr>
        <w:spacing w:line="360" w:lineRule="auto"/>
        <w:jc w:val="both"/>
      </w:pPr>
      <w:r>
        <w:rPr>
          <w:rFonts w:ascii="Book Antiqua" w:eastAsia="Book Antiqua" w:hAnsi="Book Antiqua" w:cs="Book Antiqua"/>
          <w:b/>
          <w:color w:val="000000"/>
        </w:rPr>
        <w:t xml:space="preserve">Article in press: </w:t>
      </w:r>
    </w:p>
    <w:p w14:paraId="54E75F4F" w14:textId="77777777" w:rsidR="00A77B3E" w:rsidRDefault="00A77B3E">
      <w:pPr>
        <w:spacing w:line="360" w:lineRule="auto"/>
        <w:jc w:val="both"/>
      </w:pPr>
    </w:p>
    <w:p w14:paraId="4B403D5A" w14:textId="04B57DCF" w:rsidR="00A77B3E" w:rsidRDefault="00DD432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B068E">
        <w:rPr>
          <w:rFonts w:ascii="Book Antiqua" w:eastAsia="Book Antiqua" w:hAnsi="Book Antiqua" w:cs="Book Antiqua"/>
          <w:color w:val="000000"/>
        </w:rPr>
        <w:t>h</w:t>
      </w:r>
      <w:r>
        <w:rPr>
          <w:rFonts w:ascii="Book Antiqua" w:eastAsia="Book Antiqua" w:hAnsi="Book Antiqua" w:cs="Book Antiqua"/>
          <w:color w:val="000000"/>
        </w:rPr>
        <w:t>epatology</w:t>
      </w:r>
    </w:p>
    <w:p w14:paraId="7A7E95DC" w14:textId="77777777" w:rsidR="00A77B3E" w:rsidRDefault="00DD43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54815E6" w14:textId="77777777" w:rsidR="00A77B3E" w:rsidRDefault="00DD4320">
      <w:pPr>
        <w:spacing w:line="360" w:lineRule="auto"/>
        <w:jc w:val="both"/>
      </w:pPr>
      <w:r>
        <w:rPr>
          <w:rFonts w:ascii="Book Antiqua" w:eastAsia="Book Antiqua" w:hAnsi="Book Antiqua" w:cs="Book Antiqua"/>
          <w:b/>
          <w:color w:val="000000"/>
        </w:rPr>
        <w:t>Peer-review report’s scientific quality classification</w:t>
      </w:r>
    </w:p>
    <w:p w14:paraId="197D17DC" w14:textId="77777777" w:rsidR="00A77B3E" w:rsidRDefault="00DD4320">
      <w:pPr>
        <w:spacing w:line="360" w:lineRule="auto"/>
        <w:jc w:val="both"/>
      </w:pPr>
      <w:r>
        <w:rPr>
          <w:rFonts w:ascii="Book Antiqua" w:eastAsia="Book Antiqua" w:hAnsi="Book Antiqua" w:cs="Book Antiqua"/>
          <w:color w:val="000000"/>
        </w:rPr>
        <w:t>Grade A (Excellent): A</w:t>
      </w:r>
    </w:p>
    <w:p w14:paraId="6F091DB3" w14:textId="77777777" w:rsidR="00A77B3E" w:rsidRDefault="00DD4320">
      <w:pPr>
        <w:spacing w:line="360" w:lineRule="auto"/>
        <w:jc w:val="both"/>
      </w:pPr>
      <w:r>
        <w:rPr>
          <w:rFonts w:ascii="Book Antiqua" w:eastAsia="Book Antiqua" w:hAnsi="Book Antiqua" w:cs="Book Antiqua"/>
          <w:color w:val="000000"/>
        </w:rPr>
        <w:t>Grade B (Very good): 0</w:t>
      </w:r>
    </w:p>
    <w:p w14:paraId="4BC54081" w14:textId="77777777" w:rsidR="00A77B3E" w:rsidRDefault="00DD4320">
      <w:pPr>
        <w:spacing w:line="360" w:lineRule="auto"/>
        <w:jc w:val="both"/>
      </w:pPr>
      <w:r>
        <w:rPr>
          <w:rFonts w:ascii="Book Antiqua" w:eastAsia="Book Antiqua" w:hAnsi="Book Antiqua" w:cs="Book Antiqua"/>
          <w:color w:val="000000"/>
        </w:rPr>
        <w:t>Grade C (Good): C</w:t>
      </w:r>
    </w:p>
    <w:p w14:paraId="69488507" w14:textId="77777777" w:rsidR="00A77B3E" w:rsidRDefault="00DD4320">
      <w:pPr>
        <w:spacing w:line="360" w:lineRule="auto"/>
        <w:jc w:val="both"/>
      </w:pPr>
      <w:r>
        <w:rPr>
          <w:rFonts w:ascii="Book Antiqua" w:eastAsia="Book Antiqua" w:hAnsi="Book Antiqua" w:cs="Book Antiqua"/>
          <w:color w:val="000000"/>
        </w:rPr>
        <w:t>Grade D (Fair): 0</w:t>
      </w:r>
    </w:p>
    <w:p w14:paraId="1E245A87" w14:textId="77777777" w:rsidR="00A77B3E" w:rsidRDefault="00DD4320">
      <w:pPr>
        <w:spacing w:line="360" w:lineRule="auto"/>
        <w:jc w:val="both"/>
      </w:pPr>
      <w:r>
        <w:rPr>
          <w:rFonts w:ascii="Book Antiqua" w:eastAsia="Book Antiqua" w:hAnsi="Book Antiqua" w:cs="Book Antiqua"/>
          <w:color w:val="000000"/>
        </w:rPr>
        <w:t>Grade E (Poor): 0</w:t>
      </w:r>
    </w:p>
    <w:p w14:paraId="73B19F9E" w14:textId="77777777" w:rsidR="00A77B3E" w:rsidRDefault="00A77B3E">
      <w:pPr>
        <w:spacing w:line="360" w:lineRule="auto"/>
        <w:jc w:val="both"/>
      </w:pPr>
    </w:p>
    <w:p w14:paraId="0045618B" w14:textId="77777777" w:rsidR="00A77B3E" w:rsidRDefault="00DD43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Song MJ, Xu X</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6060FC74" w14:textId="77777777" w:rsidR="008A2C1F" w:rsidRDefault="008A2C1F">
      <w:pPr>
        <w:spacing w:line="360" w:lineRule="auto"/>
        <w:jc w:val="both"/>
        <w:sectPr w:rsidR="008A2C1F">
          <w:pgSz w:w="12240" w:h="15840"/>
          <w:pgMar w:top="1440" w:right="1440" w:bottom="1440" w:left="1440" w:header="720" w:footer="720" w:gutter="0"/>
          <w:cols w:space="720"/>
          <w:docGrid w:linePitch="360"/>
        </w:sectPr>
      </w:pPr>
    </w:p>
    <w:p w14:paraId="00BBCFC4" w14:textId="67C5274B" w:rsidR="00A77B3E" w:rsidRDefault="00DD43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18159C4" w14:textId="78BBF542" w:rsidR="001A16D4" w:rsidRDefault="001A16D4">
      <w:pPr>
        <w:spacing w:line="360" w:lineRule="auto"/>
        <w:jc w:val="both"/>
      </w:pPr>
      <w:r>
        <w:rPr>
          <w:noProof/>
          <w:lang w:eastAsia="zh-CN"/>
        </w:rPr>
        <w:drawing>
          <wp:inline distT="0" distB="0" distL="0" distR="0" wp14:anchorId="5DBCE1CE" wp14:editId="12F66029">
            <wp:extent cx="5943600" cy="1568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568450"/>
                    </a:xfrm>
                    <a:prstGeom prst="rect">
                      <a:avLst/>
                    </a:prstGeom>
                  </pic:spPr>
                </pic:pic>
              </a:graphicData>
            </a:graphic>
          </wp:inline>
        </w:drawing>
      </w:r>
    </w:p>
    <w:p w14:paraId="6410A801" w14:textId="1BE4E65D" w:rsidR="00A77B3E" w:rsidRDefault="00DD4320">
      <w:pPr>
        <w:spacing w:line="360" w:lineRule="auto"/>
        <w:jc w:val="both"/>
      </w:pPr>
      <w:r w:rsidRPr="00785367">
        <w:rPr>
          <w:rFonts w:ascii="Book Antiqua" w:eastAsia="Book Antiqua" w:hAnsi="Book Antiqua" w:cs="Book Antiqua"/>
          <w:b/>
          <w:bCs/>
          <w:color w:val="000000"/>
        </w:rPr>
        <w:t xml:space="preserve">Figure 1 </w:t>
      </w:r>
      <w:r w:rsidR="00962EB1" w:rsidRPr="00962EB1">
        <w:rPr>
          <w:rFonts w:ascii="Book Antiqua" w:eastAsia="Book Antiqua" w:hAnsi="Book Antiqua" w:cs="Book Antiqua"/>
          <w:b/>
          <w:bCs/>
          <w:color w:val="000000"/>
        </w:rPr>
        <w:t>Spectrum of expected post treatment imaging appearances after successful LR TR Nonviable microwave ablation of LR 5 hepatocellular carcinoma in different patients</w:t>
      </w:r>
      <w:r w:rsidRPr="00785367">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785367">
        <w:rPr>
          <w:rFonts w:ascii="Book Antiqua" w:eastAsia="Book Antiqua" w:hAnsi="Book Antiqua" w:cs="Book Antiqua"/>
          <w:color w:val="000000"/>
        </w:rPr>
        <w:t>:</w:t>
      </w:r>
      <w:r>
        <w:rPr>
          <w:rFonts w:ascii="Book Antiqua" w:eastAsia="Book Antiqua" w:hAnsi="Book Antiqua" w:cs="Book Antiqua"/>
          <w:color w:val="000000"/>
        </w:rPr>
        <w:t xml:space="preserve"> Hyperintense signal on pre-contrast T1 weighted image, which does not enhance (subtraction not shown)</w:t>
      </w:r>
      <w:r w:rsidR="00785367">
        <w:rPr>
          <w:rFonts w:ascii="Book Antiqua" w:eastAsia="Book Antiqua" w:hAnsi="Book Antiqua" w:cs="Book Antiqua"/>
          <w:color w:val="000000"/>
        </w:rPr>
        <w:t>;</w:t>
      </w:r>
      <w:r>
        <w:rPr>
          <w:rFonts w:ascii="Book Antiqua" w:eastAsia="Book Antiqua" w:hAnsi="Book Antiqua" w:cs="Book Antiqua"/>
          <w:color w:val="000000"/>
        </w:rPr>
        <w:t xml:space="preserve"> B</w:t>
      </w:r>
      <w:r w:rsidR="00785367">
        <w:rPr>
          <w:rFonts w:ascii="Book Antiqua" w:eastAsia="Book Antiqua" w:hAnsi="Book Antiqua" w:cs="Book Antiqua"/>
          <w:color w:val="000000"/>
        </w:rPr>
        <w:t>:</w:t>
      </w:r>
      <w:r>
        <w:rPr>
          <w:rFonts w:ascii="Book Antiqua" w:eastAsia="Book Antiqua" w:hAnsi="Book Antiqua" w:cs="Book Antiqua"/>
          <w:color w:val="000000"/>
        </w:rPr>
        <w:t xml:space="preserve"> Thin continuous smooth rim of enhancement surrounding the ablation zone on portal venous phase of imaging</w:t>
      </w:r>
      <w:r w:rsidR="00785367">
        <w:rPr>
          <w:rFonts w:ascii="Book Antiqua" w:eastAsia="Book Antiqua" w:hAnsi="Book Antiqua" w:cs="Book Antiqua"/>
          <w:color w:val="000000"/>
        </w:rPr>
        <w:t>;</w:t>
      </w:r>
      <w:r>
        <w:rPr>
          <w:rFonts w:ascii="Book Antiqua" w:eastAsia="Book Antiqua" w:hAnsi="Book Antiqua" w:cs="Book Antiqua"/>
          <w:color w:val="000000"/>
        </w:rPr>
        <w:t xml:space="preserve"> C</w:t>
      </w:r>
      <w:r w:rsidR="00785367">
        <w:rPr>
          <w:rFonts w:ascii="Book Antiqua" w:eastAsia="Book Antiqua" w:hAnsi="Book Antiqua" w:cs="Book Antiqua"/>
          <w:color w:val="000000"/>
        </w:rPr>
        <w:t>:</w:t>
      </w:r>
      <w:r>
        <w:rPr>
          <w:rFonts w:ascii="Book Antiqua" w:eastAsia="Book Antiqua" w:hAnsi="Book Antiqua" w:cs="Book Antiqua"/>
          <w:color w:val="000000"/>
        </w:rPr>
        <w:t xml:space="preserve"> Mild peri-tumoral ill-defined geographic areas of </w:t>
      </w:r>
      <w:r w:rsidR="00785367">
        <w:rPr>
          <w:rFonts w:ascii="Book Antiqua" w:eastAsia="Book Antiqua" w:hAnsi="Book Antiqua" w:cs="Book Antiqua"/>
          <w:color w:val="000000"/>
        </w:rPr>
        <w:t>a</w:t>
      </w:r>
      <w:r w:rsidR="00785367" w:rsidRPr="00785367">
        <w:rPr>
          <w:rFonts w:ascii="Book Antiqua" w:eastAsia="Book Antiqua" w:hAnsi="Book Antiqua" w:cs="Book Antiqua"/>
          <w:color w:val="000000"/>
        </w:rPr>
        <w:t>rterial phase hyperenhancement</w:t>
      </w:r>
      <w:r>
        <w:rPr>
          <w:rFonts w:ascii="Book Antiqua" w:eastAsia="Book Antiqua" w:hAnsi="Book Antiqua" w:cs="Book Antiqua"/>
          <w:color w:val="000000"/>
        </w:rPr>
        <w:t xml:space="preserve"> within the parenchyma adjacent to the treatment cavity on arterial phase image, which becomes </w:t>
      </w:r>
      <w:proofErr w:type="spellStart"/>
      <w:r>
        <w:rPr>
          <w:rFonts w:ascii="Book Antiqua" w:eastAsia="Book Antiqua" w:hAnsi="Book Antiqua" w:cs="Book Antiqua"/>
          <w:color w:val="000000"/>
        </w:rPr>
        <w:t>isoenhancing</w:t>
      </w:r>
      <w:proofErr w:type="spellEnd"/>
      <w:r>
        <w:rPr>
          <w:rFonts w:ascii="Book Antiqua" w:eastAsia="Book Antiqua" w:hAnsi="Book Antiqua" w:cs="Book Antiqua"/>
          <w:color w:val="000000"/>
        </w:rPr>
        <w:t xml:space="preserve"> to the parenchyma on delayed phase of imaging (not shown).</w:t>
      </w:r>
    </w:p>
    <w:p w14:paraId="1ADB850D" w14:textId="401DB287" w:rsidR="00062F0A" w:rsidRDefault="001A16D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7B49A9">
        <w:rPr>
          <w:rFonts w:ascii="Book Antiqua" w:eastAsia="Book Antiqua" w:hAnsi="Book Antiqua" w:cs="Book Antiqua"/>
          <w:noProof/>
          <w:color w:val="000000"/>
          <w:lang w:eastAsia="zh-CN"/>
        </w:rPr>
        <w:lastRenderedPageBreak/>
        <w:drawing>
          <wp:inline distT="0" distB="0" distL="0" distR="0" wp14:anchorId="4E56BEE2" wp14:editId="25372672">
            <wp:extent cx="4808220" cy="600411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822396" cy="6021814"/>
                    </a:xfrm>
                    <a:prstGeom prst="rect">
                      <a:avLst/>
                    </a:prstGeom>
                  </pic:spPr>
                </pic:pic>
              </a:graphicData>
            </a:graphic>
          </wp:inline>
        </w:drawing>
      </w:r>
    </w:p>
    <w:p w14:paraId="6E0A225A" w14:textId="7B0307E8" w:rsidR="007B49A9" w:rsidRPr="0048034E" w:rsidRDefault="00DD4320">
      <w:pPr>
        <w:spacing w:line="360" w:lineRule="auto"/>
        <w:jc w:val="both"/>
        <w:rPr>
          <w:rFonts w:ascii="Book Antiqua" w:eastAsia="Book Antiqua" w:hAnsi="Book Antiqua" w:cs="Book Antiqua"/>
          <w:b/>
          <w:bCs/>
          <w:color w:val="000000"/>
        </w:rPr>
      </w:pPr>
      <w:r w:rsidRPr="0048034E">
        <w:rPr>
          <w:rFonts w:ascii="Book Antiqua" w:eastAsia="Book Antiqua" w:hAnsi="Book Antiqua" w:cs="Book Antiqua"/>
          <w:b/>
          <w:bCs/>
          <w:color w:val="000000"/>
        </w:rPr>
        <w:t xml:space="preserve">Figure 2 </w:t>
      </w:r>
      <w:r w:rsidR="007B49A9" w:rsidRPr="0048034E">
        <w:rPr>
          <w:rFonts w:ascii="Book Antiqua" w:eastAsia="Book Antiqua" w:hAnsi="Book Antiqua" w:cs="Book Antiqua"/>
          <w:b/>
          <w:bCs/>
          <w:color w:val="000000"/>
        </w:rPr>
        <w:t>Eighty-three-</w:t>
      </w:r>
      <w:r w:rsidRPr="0048034E">
        <w:rPr>
          <w:rFonts w:ascii="Book Antiqua" w:eastAsia="Book Antiqua" w:hAnsi="Book Antiqua" w:cs="Book Antiqua"/>
          <w:b/>
          <w:bCs/>
          <w:color w:val="000000"/>
        </w:rPr>
        <w:t xml:space="preserve">year old male with </w:t>
      </w:r>
      <w:r w:rsidR="00312A0D" w:rsidRPr="0048034E">
        <w:rPr>
          <w:rFonts w:ascii="Book Antiqua" w:eastAsia="Book Antiqua" w:hAnsi="Book Antiqua" w:cs="Book Antiqua"/>
          <w:b/>
          <w:bCs/>
          <w:color w:val="000000"/>
        </w:rPr>
        <w:t>nonalcoholic steatohepatitis</w:t>
      </w:r>
      <w:r w:rsidRPr="0048034E">
        <w:rPr>
          <w:rFonts w:ascii="Book Antiqua" w:eastAsia="Book Antiqua" w:hAnsi="Book Antiqua" w:cs="Book Antiqua"/>
          <w:b/>
          <w:bCs/>
          <w:color w:val="000000"/>
        </w:rPr>
        <w:t xml:space="preserve"> related cirrhosis presented with a 3.5 cm mass demonstrating </w:t>
      </w:r>
      <w:r w:rsidR="00312A0D" w:rsidRPr="0048034E">
        <w:rPr>
          <w:rFonts w:ascii="Book Antiqua" w:eastAsia="Book Antiqua" w:hAnsi="Book Antiqua" w:cs="Book Antiqua"/>
          <w:b/>
          <w:bCs/>
          <w:color w:val="000000"/>
        </w:rPr>
        <w:t>arterial phase hyperenhancement (</w:t>
      </w:r>
      <w:r w:rsidRPr="0048034E">
        <w:rPr>
          <w:rFonts w:ascii="Book Antiqua" w:eastAsia="Book Antiqua" w:hAnsi="Book Antiqua" w:cs="Book Antiqua"/>
          <w:b/>
          <w:bCs/>
          <w:color w:val="000000"/>
        </w:rPr>
        <w:t>APHE</w:t>
      </w:r>
      <w:r w:rsidR="00312A0D" w:rsidRPr="0048034E">
        <w:rPr>
          <w:rFonts w:ascii="Book Antiqua" w:eastAsia="Book Antiqua" w:hAnsi="Book Antiqua" w:cs="Book Antiqua"/>
          <w:b/>
          <w:bCs/>
          <w:color w:val="000000"/>
        </w:rPr>
        <w:t>)</w:t>
      </w:r>
      <w:r w:rsidRPr="0048034E">
        <w:rPr>
          <w:rFonts w:ascii="Book Antiqua" w:eastAsia="Book Antiqua" w:hAnsi="Book Antiqua" w:cs="Book Antiqua"/>
          <w:b/>
          <w:bCs/>
          <w:color w:val="000000"/>
        </w:rPr>
        <w:t xml:space="preserve"> (A) and “washout” (B)</w:t>
      </w:r>
      <w:r w:rsidR="005C0322">
        <w:rPr>
          <w:rFonts w:ascii="Book Antiqua" w:eastAsia="Book Antiqua" w:hAnsi="Book Antiqua" w:cs="Book Antiqua"/>
          <w:b/>
          <w:bCs/>
          <w:color w:val="000000"/>
        </w:rPr>
        <w:t>,</w:t>
      </w:r>
      <w:r w:rsidRPr="0048034E">
        <w:rPr>
          <w:rFonts w:ascii="Book Antiqua" w:eastAsia="Book Antiqua" w:hAnsi="Book Antiqua" w:cs="Book Antiqua"/>
          <w:b/>
          <w:bCs/>
          <w:color w:val="000000"/>
        </w:rPr>
        <w:t xml:space="preserve"> compatible with an LR-5 </w:t>
      </w:r>
      <w:r w:rsidR="00312A0D" w:rsidRPr="0048034E">
        <w:rPr>
          <w:rFonts w:ascii="Book Antiqua" w:eastAsia="Book Antiqua" w:hAnsi="Book Antiqua" w:cs="Book Antiqua"/>
          <w:b/>
          <w:bCs/>
          <w:color w:val="000000"/>
        </w:rPr>
        <w:t>hepatocellular carcinoma;</w:t>
      </w:r>
      <w:r w:rsidRPr="0048034E">
        <w:rPr>
          <w:rFonts w:ascii="Book Antiqua" w:eastAsia="Book Antiqua" w:hAnsi="Book Antiqua" w:cs="Book Antiqua"/>
          <w:b/>
          <w:bCs/>
          <w:color w:val="000000"/>
        </w:rPr>
        <w:t xml:space="preserve"> C</w:t>
      </w:r>
      <w:r w:rsidR="00312A0D" w:rsidRPr="0048034E">
        <w:rPr>
          <w:rFonts w:ascii="Book Antiqua" w:eastAsia="Book Antiqua" w:hAnsi="Book Antiqua" w:cs="Book Antiqua"/>
          <w:b/>
          <w:bCs/>
          <w:color w:val="000000"/>
        </w:rPr>
        <w:t>:</w:t>
      </w:r>
      <w:r w:rsidRPr="0048034E">
        <w:rPr>
          <w:rFonts w:ascii="Book Antiqua" w:eastAsia="Book Antiqua" w:hAnsi="Book Antiqua" w:cs="Book Antiqua"/>
          <w:b/>
          <w:bCs/>
          <w:color w:val="000000"/>
        </w:rPr>
        <w:t xml:space="preserve"> Pre-contrast T1 images 6 </w:t>
      </w:r>
      <w:proofErr w:type="spellStart"/>
      <w:r w:rsidRPr="0048034E">
        <w:rPr>
          <w:rFonts w:ascii="Book Antiqua" w:eastAsia="Book Antiqua" w:hAnsi="Book Antiqua" w:cs="Book Antiqua"/>
          <w:b/>
          <w:bCs/>
          <w:color w:val="000000"/>
        </w:rPr>
        <w:t>mo</w:t>
      </w:r>
      <w:proofErr w:type="spellEnd"/>
      <w:r w:rsidRPr="0048034E">
        <w:rPr>
          <w:rFonts w:ascii="Book Antiqua" w:eastAsia="Book Antiqua" w:hAnsi="Book Antiqua" w:cs="Book Antiqua"/>
          <w:b/>
          <w:bCs/>
          <w:color w:val="000000"/>
        </w:rPr>
        <w:t xml:space="preserve"> post </w:t>
      </w:r>
      <w:r w:rsidR="00312A0D" w:rsidRPr="0048034E">
        <w:rPr>
          <w:rFonts w:ascii="Book Antiqua" w:eastAsia="Book Antiqua" w:hAnsi="Book Antiqua" w:cs="Book Antiqua"/>
          <w:b/>
          <w:bCs/>
          <w:color w:val="000000"/>
        </w:rPr>
        <w:t>microwave ablation</w:t>
      </w:r>
      <w:r w:rsidRPr="0048034E">
        <w:rPr>
          <w:rFonts w:ascii="Book Antiqua" w:eastAsia="Book Antiqua" w:hAnsi="Book Antiqua" w:cs="Book Antiqua"/>
          <w:b/>
          <w:bCs/>
          <w:color w:val="000000"/>
        </w:rPr>
        <w:t xml:space="preserve"> demonstrate a hypointense nodular area along the anterior margin of the ablation cavity, with thick irregular nodular APHE on arterial phase (D) and “washout” and “capsule” on portal venous phase (E), LR-TR Viable.</w:t>
      </w:r>
    </w:p>
    <w:p w14:paraId="0BD760F4" w14:textId="77EA4923" w:rsidR="00A77B3E" w:rsidRDefault="007B49A9">
      <w:pPr>
        <w:spacing w:line="360" w:lineRule="auto"/>
        <w:jc w:val="both"/>
      </w:pPr>
      <w:r>
        <w:rPr>
          <w:rFonts w:ascii="Book Antiqua" w:eastAsia="Book Antiqua" w:hAnsi="Book Antiqua" w:cs="Book Antiqua"/>
          <w:color w:val="000000"/>
        </w:rPr>
        <w:br w:type="page"/>
      </w:r>
      <w:r w:rsidR="00B845BB">
        <w:rPr>
          <w:noProof/>
          <w:lang w:eastAsia="zh-CN"/>
        </w:rPr>
        <w:lastRenderedPageBreak/>
        <w:drawing>
          <wp:inline distT="0" distB="0" distL="0" distR="0" wp14:anchorId="7204BC6C" wp14:editId="6C7F9CAC">
            <wp:extent cx="5943600" cy="2326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2326640"/>
                    </a:xfrm>
                    <a:prstGeom prst="rect">
                      <a:avLst/>
                    </a:prstGeom>
                  </pic:spPr>
                </pic:pic>
              </a:graphicData>
            </a:graphic>
          </wp:inline>
        </w:drawing>
      </w:r>
    </w:p>
    <w:p w14:paraId="1C8DBD9F" w14:textId="15F76FA9" w:rsidR="00A77B3E" w:rsidRPr="0048034E" w:rsidRDefault="00DD4320">
      <w:pPr>
        <w:spacing w:line="360" w:lineRule="auto"/>
        <w:jc w:val="both"/>
        <w:rPr>
          <w:b/>
          <w:bCs/>
        </w:rPr>
      </w:pPr>
      <w:r w:rsidRPr="0048034E">
        <w:rPr>
          <w:rFonts w:ascii="Book Antiqua" w:eastAsia="Book Antiqua" w:hAnsi="Book Antiqua" w:cs="Book Antiqua"/>
          <w:b/>
          <w:bCs/>
          <w:color w:val="000000"/>
        </w:rPr>
        <w:t xml:space="preserve">Figure 3 </w:t>
      </w:r>
      <w:r w:rsidR="00B845BB" w:rsidRPr="0048034E">
        <w:rPr>
          <w:rFonts w:ascii="Book Antiqua" w:eastAsia="Book Antiqua" w:hAnsi="Book Antiqua" w:cs="Book Antiqua"/>
          <w:b/>
          <w:bCs/>
          <w:color w:val="000000"/>
        </w:rPr>
        <w:t>Fifty-four-</w:t>
      </w:r>
      <w:r w:rsidRPr="0048034E">
        <w:rPr>
          <w:rFonts w:ascii="Book Antiqua" w:eastAsia="Book Antiqua" w:hAnsi="Book Antiqua" w:cs="Book Antiqua"/>
          <w:b/>
          <w:bCs/>
          <w:color w:val="000000"/>
        </w:rPr>
        <w:t xml:space="preserve">year old male with </w:t>
      </w:r>
      <w:r w:rsidR="0048034E" w:rsidRPr="0048034E">
        <w:rPr>
          <w:rFonts w:ascii="Book Antiqua" w:eastAsia="Book Antiqua" w:hAnsi="Book Antiqua" w:cs="Book Antiqua"/>
          <w:b/>
          <w:bCs/>
          <w:color w:val="000000"/>
        </w:rPr>
        <w:t>hepatitis C virus</w:t>
      </w:r>
      <w:r w:rsidRPr="0048034E">
        <w:rPr>
          <w:rFonts w:ascii="Book Antiqua" w:eastAsia="Book Antiqua" w:hAnsi="Book Antiqua" w:cs="Book Antiqua"/>
          <w:b/>
          <w:bCs/>
          <w:color w:val="000000"/>
        </w:rPr>
        <w:t xml:space="preserve"> presents with 5.4 cm </w:t>
      </w:r>
      <w:r w:rsidR="00B845BB" w:rsidRPr="0048034E">
        <w:rPr>
          <w:rFonts w:ascii="Book Antiqua" w:eastAsia="Book Antiqua" w:hAnsi="Book Antiqua" w:cs="Book Antiqua"/>
          <w:b/>
          <w:bCs/>
          <w:color w:val="000000"/>
        </w:rPr>
        <w:t>hepatocellular carcinoma</w:t>
      </w:r>
      <w:r w:rsidRPr="0048034E">
        <w:rPr>
          <w:rFonts w:ascii="Book Antiqua" w:eastAsia="Book Antiqua" w:hAnsi="Book Antiqua" w:cs="Book Antiqua"/>
          <w:b/>
          <w:bCs/>
          <w:color w:val="000000"/>
        </w:rPr>
        <w:t xml:space="preserve"> in the right lobe of the liver demonstrating </w:t>
      </w:r>
      <w:r w:rsidR="00B845BB" w:rsidRPr="0048034E">
        <w:rPr>
          <w:rFonts w:ascii="Book Antiqua" w:eastAsia="Book Antiqua" w:hAnsi="Book Antiqua" w:cs="Book Antiqua"/>
          <w:b/>
          <w:bCs/>
          <w:color w:val="000000"/>
        </w:rPr>
        <w:t>arterial phase hyperenhancement</w:t>
      </w:r>
      <w:r w:rsidRPr="0048034E">
        <w:rPr>
          <w:rFonts w:ascii="Book Antiqua" w:eastAsia="Book Antiqua" w:hAnsi="Book Antiqua" w:cs="Book Antiqua"/>
          <w:b/>
          <w:bCs/>
          <w:color w:val="000000"/>
        </w:rPr>
        <w:t xml:space="preserve"> on arterial phase of imaging (A), LR 5</w:t>
      </w:r>
      <w:r w:rsidR="0048034E" w:rsidRPr="0048034E">
        <w:rPr>
          <w:rFonts w:ascii="Book Antiqua" w:eastAsia="Book Antiqua" w:hAnsi="Book Antiqua" w:cs="Book Antiqua"/>
          <w:b/>
          <w:bCs/>
          <w:color w:val="000000"/>
        </w:rPr>
        <w:t>;</w:t>
      </w:r>
      <w:r w:rsidRPr="0048034E">
        <w:rPr>
          <w:rFonts w:ascii="Book Antiqua" w:eastAsia="Book Antiqua" w:hAnsi="Book Antiqua" w:cs="Book Antiqua"/>
          <w:b/>
          <w:bCs/>
          <w:color w:val="000000"/>
        </w:rPr>
        <w:t xml:space="preserve"> </w:t>
      </w:r>
      <w:r w:rsidR="00EB090F">
        <w:rPr>
          <w:rFonts w:ascii="Book Antiqua" w:eastAsia="Book Antiqua" w:hAnsi="Book Antiqua" w:cs="Book Antiqua"/>
          <w:b/>
          <w:bCs/>
          <w:color w:val="000000"/>
        </w:rPr>
        <w:t xml:space="preserve">1 </w:t>
      </w:r>
      <w:proofErr w:type="spellStart"/>
      <w:r w:rsidR="00EB090F">
        <w:rPr>
          <w:rFonts w:ascii="Book Antiqua" w:eastAsia="Book Antiqua" w:hAnsi="Book Antiqua" w:cs="Book Antiqua"/>
          <w:b/>
          <w:bCs/>
          <w:color w:val="000000"/>
        </w:rPr>
        <w:t>mo</w:t>
      </w:r>
      <w:proofErr w:type="spellEnd"/>
      <w:r w:rsidRPr="0048034E">
        <w:rPr>
          <w:rFonts w:ascii="Book Antiqua" w:eastAsia="Book Antiqua" w:hAnsi="Book Antiqua" w:cs="Book Antiqua"/>
          <w:b/>
          <w:bCs/>
          <w:color w:val="000000"/>
        </w:rPr>
        <w:t xml:space="preserve"> post-</w:t>
      </w:r>
      <w:proofErr w:type="spellStart"/>
      <w:r w:rsidR="0048034E" w:rsidRPr="0048034E">
        <w:rPr>
          <w:rFonts w:ascii="Book Antiqua" w:eastAsia="Book Antiqua" w:hAnsi="Book Antiqua" w:cs="Book Antiqua"/>
          <w:b/>
          <w:bCs/>
          <w:color w:val="000000"/>
        </w:rPr>
        <w:t>transarterial</w:t>
      </w:r>
      <w:proofErr w:type="spellEnd"/>
      <w:r w:rsidR="0048034E" w:rsidRPr="0048034E">
        <w:rPr>
          <w:rFonts w:ascii="Book Antiqua" w:eastAsia="Book Antiqua" w:hAnsi="Book Antiqua" w:cs="Book Antiqua"/>
          <w:b/>
          <w:bCs/>
          <w:color w:val="000000"/>
        </w:rPr>
        <w:t xml:space="preserve"> chemoembolization</w:t>
      </w:r>
      <w:r w:rsidRPr="0048034E">
        <w:rPr>
          <w:rFonts w:ascii="Book Antiqua" w:eastAsia="Book Antiqua" w:hAnsi="Book Antiqua" w:cs="Book Antiqua"/>
          <w:b/>
          <w:bCs/>
          <w:color w:val="000000"/>
        </w:rPr>
        <w:t xml:space="preserve"> there is significant residual viable enhancing tumor with areas of necrosis on arterial phase imaging (B),</w:t>
      </w:r>
      <w:r w:rsidR="0048034E" w:rsidRPr="0048034E">
        <w:rPr>
          <w:rFonts w:ascii="Book Antiqua" w:eastAsia="Book Antiqua" w:hAnsi="Book Antiqua" w:cs="Book Antiqua"/>
          <w:b/>
          <w:bCs/>
          <w:color w:val="000000"/>
        </w:rPr>
        <w:t xml:space="preserve"> </w:t>
      </w:r>
      <w:r w:rsidRPr="0048034E">
        <w:rPr>
          <w:rFonts w:ascii="Book Antiqua" w:eastAsia="Book Antiqua" w:hAnsi="Book Antiqua" w:cs="Book Antiqua"/>
          <w:b/>
          <w:bCs/>
          <w:color w:val="000000"/>
        </w:rPr>
        <w:t>LR</w:t>
      </w:r>
      <w:r w:rsidR="0048034E" w:rsidRPr="0048034E">
        <w:rPr>
          <w:rFonts w:ascii="Book Antiqua" w:eastAsia="Book Antiqua" w:hAnsi="Book Antiqua" w:cs="Book Antiqua"/>
          <w:b/>
          <w:bCs/>
          <w:color w:val="000000"/>
        </w:rPr>
        <w:t>-</w:t>
      </w:r>
      <w:r w:rsidRPr="0048034E">
        <w:rPr>
          <w:rFonts w:ascii="Book Antiqua" w:eastAsia="Book Antiqua" w:hAnsi="Book Antiqua" w:cs="Book Antiqua"/>
          <w:b/>
          <w:bCs/>
          <w:color w:val="000000"/>
        </w:rPr>
        <w:t>TR Viable.</w:t>
      </w:r>
    </w:p>
    <w:p w14:paraId="04B03B42" w14:textId="04A4742A" w:rsidR="00A77B3E" w:rsidRDefault="00B845BB">
      <w:pPr>
        <w:spacing w:line="360" w:lineRule="auto"/>
        <w:jc w:val="both"/>
      </w:pPr>
      <w:r>
        <w:br w:type="page"/>
      </w:r>
      <w:r w:rsidR="00EB090F">
        <w:rPr>
          <w:noProof/>
          <w:lang w:eastAsia="zh-CN"/>
        </w:rPr>
        <w:lastRenderedPageBreak/>
        <w:drawing>
          <wp:inline distT="0" distB="0" distL="0" distR="0" wp14:anchorId="34093504" wp14:editId="132E3AC0">
            <wp:extent cx="5943600" cy="3365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65500"/>
                    </a:xfrm>
                    <a:prstGeom prst="rect">
                      <a:avLst/>
                    </a:prstGeom>
                  </pic:spPr>
                </pic:pic>
              </a:graphicData>
            </a:graphic>
          </wp:inline>
        </w:drawing>
      </w:r>
    </w:p>
    <w:p w14:paraId="77DDF2D1" w14:textId="6DD93441" w:rsidR="00A77B3E" w:rsidRPr="00EB090F" w:rsidRDefault="00DD4320">
      <w:pPr>
        <w:spacing w:line="360" w:lineRule="auto"/>
        <w:jc w:val="both"/>
        <w:rPr>
          <w:b/>
          <w:bCs/>
        </w:rPr>
      </w:pPr>
      <w:r w:rsidRPr="00EB090F">
        <w:rPr>
          <w:rFonts w:ascii="Book Antiqua" w:eastAsia="Book Antiqua" w:hAnsi="Book Antiqua" w:cs="Book Antiqua"/>
          <w:b/>
          <w:bCs/>
          <w:color w:val="000000"/>
        </w:rPr>
        <w:t xml:space="preserve">Figure 4 </w:t>
      </w:r>
      <w:r w:rsidR="00EB090F" w:rsidRPr="00EB090F">
        <w:rPr>
          <w:rFonts w:ascii="Book Antiqua" w:eastAsia="Book Antiqua" w:hAnsi="Book Antiqua" w:cs="Book Antiqua"/>
          <w:b/>
          <w:bCs/>
          <w:color w:val="000000"/>
        </w:rPr>
        <w:t>Seventy-three-</w:t>
      </w:r>
      <w:r w:rsidRPr="00EB090F">
        <w:rPr>
          <w:rFonts w:ascii="Book Antiqua" w:eastAsia="Book Antiqua" w:hAnsi="Book Antiqua" w:cs="Book Antiqua"/>
          <w:b/>
          <w:bCs/>
          <w:color w:val="000000"/>
        </w:rPr>
        <w:t xml:space="preserve">year old woman with history of </w:t>
      </w:r>
      <w:r w:rsidR="00EB090F" w:rsidRPr="00EB090F">
        <w:rPr>
          <w:rFonts w:ascii="Book Antiqua" w:eastAsia="Book Antiqua" w:hAnsi="Book Antiqua" w:cs="Book Antiqua"/>
          <w:b/>
          <w:bCs/>
          <w:color w:val="000000"/>
        </w:rPr>
        <w:t>nonalcoholic steatohepatitis</w:t>
      </w:r>
      <w:r w:rsidRPr="00EB090F">
        <w:rPr>
          <w:rFonts w:ascii="Book Antiqua" w:eastAsia="Book Antiqua" w:hAnsi="Book Antiqua" w:cs="Book Antiqua"/>
          <w:b/>
          <w:bCs/>
          <w:color w:val="000000"/>
        </w:rPr>
        <w:t xml:space="preserve"> related cirrhosis presented with 1. 5 cm mass in segment 8 with </w:t>
      </w:r>
      <w:r w:rsidR="00EB090F" w:rsidRPr="00EB090F">
        <w:rPr>
          <w:rFonts w:ascii="Book Antiqua" w:eastAsia="Book Antiqua" w:hAnsi="Book Antiqua" w:cs="Book Antiqua"/>
          <w:b/>
          <w:bCs/>
          <w:color w:val="000000"/>
        </w:rPr>
        <w:t>arterial phase hyperenhancement (</w:t>
      </w:r>
      <w:r w:rsidRPr="00EB090F">
        <w:rPr>
          <w:rFonts w:ascii="Book Antiqua" w:eastAsia="Book Antiqua" w:hAnsi="Book Antiqua" w:cs="Book Antiqua"/>
          <w:b/>
          <w:bCs/>
          <w:color w:val="000000"/>
        </w:rPr>
        <w:t>APHE</w:t>
      </w:r>
      <w:r w:rsidR="00EB090F" w:rsidRPr="00EB090F">
        <w:rPr>
          <w:rFonts w:ascii="Book Antiqua" w:eastAsia="Book Antiqua" w:hAnsi="Book Antiqua" w:cs="Book Antiqua"/>
          <w:b/>
          <w:bCs/>
          <w:color w:val="000000"/>
        </w:rPr>
        <w:t>)</w:t>
      </w:r>
      <w:r w:rsidRPr="00EB090F">
        <w:rPr>
          <w:rFonts w:ascii="Book Antiqua" w:eastAsia="Book Antiqua" w:hAnsi="Book Antiqua" w:cs="Book Antiqua"/>
          <w:b/>
          <w:bCs/>
          <w:color w:val="000000"/>
        </w:rPr>
        <w:t xml:space="preserve"> (A) and washout (not shown), LR 5</w:t>
      </w:r>
      <w:r w:rsidR="00EB090F" w:rsidRPr="00EB090F">
        <w:rPr>
          <w:rFonts w:ascii="Book Antiqua" w:eastAsia="Book Antiqua" w:hAnsi="Book Antiqua" w:cs="Book Antiqua"/>
          <w:b/>
          <w:bCs/>
          <w:color w:val="000000"/>
        </w:rPr>
        <w:t xml:space="preserve">; </w:t>
      </w:r>
      <w:r w:rsidRPr="00EB090F">
        <w:rPr>
          <w:rFonts w:ascii="Book Antiqua" w:eastAsia="Book Antiqua" w:hAnsi="Book Antiqua" w:cs="Book Antiqua"/>
          <w:b/>
          <w:bCs/>
          <w:color w:val="000000"/>
        </w:rPr>
        <w:t xml:space="preserve">1 </w:t>
      </w:r>
      <w:proofErr w:type="spellStart"/>
      <w:r w:rsidRPr="00EB090F">
        <w:rPr>
          <w:rFonts w:ascii="Book Antiqua" w:eastAsia="Book Antiqua" w:hAnsi="Book Antiqua" w:cs="Book Antiqua"/>
          <w:b/>
          <w:bCs/>
          <w:color w:val="000000"/>
        </w:rPr>
        <w:t>mo</w:t>
      </w:r>
      <w:proofErr w:type="spellEnd"/>
      <w:r w:rsidRPr="00EB090F">
        <w:rPr>
          <w:rFonts w:ascii="Book Antiqua" w:eastAsia="Book Antiqua" w:hAnsi="Book Antiqua" w:cs="Book Antiqua"/>
          <w:b/>
          <w:bCs/>
          <w:color w:val="000000"/>
        </w:rPr>
        <w:t xml:space="preserve"> post </w:t>
      </w:r>
      <w:proofErr w:type="spellStart"/>
      <w:r w:rsidR="00EB090F" w:rsidRPr="00EB090F">
        <w:rPr>
          <w:rFonts w:ascii="Book Antiqua" w:eastAsia="Book Antiqua" w:hAnsi="Book Antiqua" w:cs="Book Antiqua"/>
          <w:b/>
          <w:bCs/>
          <w:color w:val="000000"/>
        </w:rPr>
        <w:t>transarterial</w:t>
      </w:r>
      <w:proofErr w:type="spellEnd"/>
      <w:r w:rsidR="00EB090F" w:rsidRPr="00EB090F">
        <w:rPr>
          <w:rFonts w:ascii="Book Antiqua" w:eastAsia="Book Antiqua" w:hAnsi="Book Antiqua" w:cs="Book Antiqua"/>
          <w:b/>
          <w:bCs/>
          <w:color w:val="000000"/>
        </w:rPr>
        <w:t xml:space="preserve"> chemoembolization (</w:t>
      </w:r>
      <w:r w:rsidRPr="00EB090F">
        <w:rPr>
          <w:rFonts w:ascii="Book Antiqua" w:eastAsia="Book Antiqua" w:hAnsi="Book Antiqua" w:cs="Book Antiqua"/>
          <w:b/>
          <w:bCs/>
          <w:color w:val="000000"/>
        </w:rPr>
        <w:t>TACE</w:t>
      </w:r>
      <w:r w:rsidR="00EB090F" w:rsidRPr="00EB090F">
        <w:rPr>
          <w:rFonts w:ascii="Book Antiqua" w:eastAsia="Book Antiqua" w:hAnsi="Book Antiqua" w:cs="Book Antiqua"/>
          <w:b/>
          <w:bCs/>
          <w:color w:val="000000"/>
        </w:rPr>
        <w:t>)</w:t>
      </w:r>
      <w:r w:rsidRPr="00EB090F">
        <w:rPr>
          <w:rFonts w:ascii="Book Antiqua" w:eastAsia="Book Antiqua" w:hAnsi="Book Antiqua" w:cs="Book Antiqua"/>
          <w:b/>
          <w:bCs/>
          <w:color w:val="000000"/>
        </w:rPr>
        <w:t xml:space="preserve"> there is central necrosis with a smooth rim of enhancement (</w:t>
      </w:r>
      <w:r w:rsidR="00EB090F" w:rsidRPr="00EB090F">
        <w:rPr>
          <w:rFonts w:ascii="Book Antiqua" w:eastAsia="Book Antiqua" w:hAnsi="Book Antiqua" w:cs="Book Antiqua"/>
          <w:b/>
          <w:bCs/>
          <w:color w:val="000000"/>
          <w:vertAlign w:val="superscript"/>
        </w:rPr>
        <w:t>a</w:t>
      </w:r>
      <w:r w:rsidRPr="00EB090F">
        <w:rPr>
          <w:rFonts w:ascii="Book Antiqua" w:eastAsia="Book Antiqua" w:hAnsi="Book Antiqua" w:cs="Book Antiqua"/>
          <w:b/>
          <w:bCs/>
          <w:color w:val="000000"/>
        </w:rPr>
        <w:t>) (B)</w:t>
      </w:r>
      <w:r w:rsidR="00EB090F" w:rsidRPr="00EB090F">
        <w:rPr>
          <w:rFonts w:ascii="Book Antiqua" w:eastAsia="Book Antiqua" w:hAnsi="Book Antiqua" w:cs="Book Antiqua"/>
          <w:b/>
          <w:bCs/>
          <w:color w:val="000000"/>
        </w:rPr>
        <w:t>;</w:t>
      </w:r>
      <w:r w:rsidRPr="00EB090F">
        <w:rPr>
          <w:rFonts w:ascii="Book Antiqua" w:eastAsia="Book Antiqua" w:hAnsi="Book Antiqua" w:cs="Book Antiqua"/>
          <w:b/>
          <w:bCs/>
          <w:color w:val="000000"/>
        </w:rPr>
        <w:t xml:space="preserve"> </w:t>
      </w:r>
      <w:r w:rsidR="00EB090F" w:rsidRPr="00EB090F">
        <w:rPr>
          <w:rFonts w:ascii="Book Antiqua" w:eastAsia="Book Antiqua" w:hAnsi="Book Antiqua" w:cs="Book Antiqua"/>
          <w:b/>
          <w:bCs/>
          <w:color w:val="000000"/>
        </w:rPr>
        <w:t>h</w:t>
      </w:r>
      <w:r w:rsidRPr="00EB090F">
        <w:rPr>
          <w:rFonts w:ascii="Book Antiqua" w:eastAsia="Book Antiqua" w:hAnsi="Book Antiqua" w:cs="Book Antiqua"/>
          <w:b/>
          <w:bCs/>
          <w:color w:val="000000"/>
        </w:rPr>
        <w:t>owever, along the medial edge of the treatment cavity is new ill-defined APHE (arrow) (B) with washout (C), LR TR Viable</w:t>
      </w:r>
      <w:r w:rsidR="00EB090F" w:rsidRPr="00EB090F">
        <w:rPr>
          <w:rFonts w:ascii="Book Antiqua" w:eastAsia="Book Antiqua" w:hAnsi="Book Antiqua" w:cs="Book Antiqua"/>
          <w:b/>
          <w:bCs/>
          <w:color w:val="000000"/>
        </w:rPr>
        <w:t xml:space="preserve">; </w:t>
      </w:r>
      <w:r w:rsidRPr="00EB090F">
        <w:rPr>
          <w:rFonts w:ascii="Book Antiqua" w:eastAsia="Book Antiqua" w:hAnsi="Book Antiqua" w:cs="Book Antiqua"/>
          <w:b/>
          <w:bCs/>
          <w:color w:val="000000"/>
        </w:rPr>
        <w:t xml:space="preserve">3 </w:t>
      </w:r>
      <w:proofErr w:type="spellStart"/>
      <w:r w:rsidRPr="00EB090F">
        <w:rPr>
          <w:rFonts w:ascii="Book Antiqua" w:eastAsia="Book Antiqua" w:hAnsi="Book Antiqua" w:cs="Book Antiqua"/>
          <w:b/>
          <w:bCs/>
          <w:color w:val="000000"/>
        </w:rPr>
        <w:t>mo</w:t>
      </w:r>
      <w:proofErr w:type="spellEnd"/>
      <w:r w:rsidRPr="00EB090F">
        <w:rPr>
          <w:rFonts w:ascii="Book Antiqua" w:eastAsia="Book Antiqua" w:hAnsi="Book Antiqua" w:cs="Book Antiqua"/>
          <w:b/>
          <w:bCs/>
          <w:color w:val="000000"/>
        </w:rPr>
        <w:t xml:space="preserve"> post re-TACE, there was interval development of infiltrative tumor with APHE on arterial phase (D), “washout” on portal venous phase (E) and T2W hyperintensity (F). In addition, new tumor thrombus was seen in the right portal vein (E), LR TR Viable with tumor in vein.</w:t>
      </w:r>
    </w:p>
    <w:p w14:paraId="18B943B3" w14:textId="540C93C7" w:rsidR="00A77B3E" w:rsidRPr="00EB090F" w:rsidRDefault="00EB090F">
      <w:pPr>
        <w:spacing w:line="360" w:lineRule="auto"/>
        <w:jc w:val="both"/>
        <w:rPr>
          <w:b/>
          <w:bCs/>
        </w:rPr>
      </w:pPr>
      <w:r w:rsidRPr="00EB090F">
        <w:rPr>
          <w:b/>
          <w:bCs/>
        </w:rPr>
        <w:br w:type="page"/>
      </w:r>
      <w:r w:rsidR="000A4D77">
        <w:rPr>
          <w:b/>
          <w:bCs/>
          <w:noProof/>
          <w:lang w:eastAsia="zh-CN"/>
        </w:rPr>
        <w:lastRenderedPageBreak/>
        <w:drawing>
          <wp:inline distT="0" distB="0" distL="0" distR="0" wp14:anchorId="018E26C5" wp14:editId="58774849">
            <wp:extent cx="5943600" cy="3210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10560"/>
                    </a:xfrm>
                    <a:prstGeom prst="rect">
                      <a:avLst/>
                    </a:prstGeom>
                  </pic:spPr>
                </pic:pic>
              </a:graphicData>
            </a:graphic>
          </wp:inline>
        </w:drawing>
      </w:r>
    </w:p>
    <w:p w14:paraId="1666E29A" w14:textId="206F6260" w:rsidR="00A77B3E" w:rsidRPr="000A4D77" w:rsidRDefault="00DD4320">
      <w:pPr>
        <w:spacing w:line="360" w:lineRule="auto"/>
        <w:jc w:val="both"/>
        <w:rPr>
          <w:b/>
          <w:bCs/>
        </w:rPr>
      </w:pPr>
      <w:r w:rsidRPr="000A4D77">
        <w:rPr>
          <w:rFonts w:ascii="Book Antiqua" w:eastAsia="Book Antiqua" w:hAnsi="Book Antiqua" w:cs="Book Antiqua"/>
          <w:b/>
          <w:bCs/>
          <w:color w:val="000000"/>
        </w:rPr>
        <w:t xml:space="preserve">Figure 5 </w:t>
      </w:r>
      <w:r w:rsidR="000A4D77" w:rsidRPr="000A4D77">
        <w:rPr>
          <w:rFonts w:ascii="Book Antiqua" w:eastAsia="Book Antiqua" w:hAnsi="Book Antiqua" w:cs="Book Antiqua"/>
          <w:b/>
          <w:bCs/>
          <w:color w:val="000000"/>
        </w:rPr>
        <w:t>Sixty-two-</w:t>
      </w:r>
      <w:r w:rsidRPr="000A4D77">
        <w:rPr>
          <w:rFonts w:ascii="Book Antiqua" w:eastAsia="Book Antiqua" w:hAnsi="Book Antiqua" w:cs="Book Antiqua"/>
          <w:b/>
          <w:bCs/>
          <w:color w:val="000000"/>
        </w:rPr>
        <w:t xml:space="preserve">year old female with LR 5 </w:t>
      </w:r>
      <w:r w:rsidR="000A4D77" w:rsidRPr="000A4D77">
        <w:rPr>
          <w:rFonts w:ascii="Book Antiqua" w:eastAsia="Book Antiqua" w:hAnsi="Book Antiqua" w:cs="Book Antiqua"/>
          <w:b/>
          <w:bCs/>
          <w:color w:val="000000"/>
        </w:rPr>
        <w:t>hepatocellular carcinoma</w:t>
      </w:r>
      <w:r w:rsidRPr="000A4D77">
        <w:rPr>
          <w:rFonts w:ascii="Book Antiqua" w:eastAsia="Book Antiqua" w:hAnsi="Book Antiqua" w:cs="Book Antiqua"/>
          <w:b/>
          <w:bCs/>
          <w:color w:val="000000"/>
        </w:rPr>
        <w:t xml:space="preserve"> within segment 4a of the liver, demonstrating </w:t>
      </w:r>
      <w:r w:rsidR="000A4D77" w:rsidRPr="000A4D77">
        <w:rPr>
          <w:rFonts w:ascii="Book Antiqua" w:eastAsia="Book Antiqua" w:hAnsi="Book Antiqua" w:cs="Book Antiqua"/>
          <w:b/>
          <w:bCs/>
          <w:color w:val="000000"/>
        </w:rPr>
        <w:t>arterial phase hyperenhancement (</w:t>
      </w:r>
      <w:r w:rsidRPr="000A4D77">
        <w:rPr>
          <w:rFonts w:ascii="Book Antiqua" w:eastAsia="Book Antiqua" w:hAnsi="Book Antiqua" w:cs="Book Antiqua"/>
          <w:b/>
          <w:bCs/>
          <w:color w:val="000000"/>
        </w:rPr>
        <w:t>APHE</w:t>
      </w:r>
      <w:r w:rsidR="000A4D77" w:rsidRPr="000A4D77">
        <w:rPr>
          <w:rFonts w:ascii="Book Antiqua" w:eastAsia="Book Antiqua" w:hAnsi="Book Antiqua" w:cs="Book Antiqua"/>
          <w:b/>
          <w:bCs/>
          <w:color w:val="000000"/>
        </w:rPr>
        <w:t>)</w:t>
      </w:r>
      <w:r w:rsidRPr="000A4D77">
        <w:rPr>
          <w:rFonts w:ascii="Book Antiqua" w:eastAsia="Book Antiqua" w:hAnsi="Book Antiqua" w:cs="Book Antiqua"/>
          <w:b/>
          <w:bCs/>
          <w:color w:val="000000"/>
        </w:rPr>
        <w:t xml:space="preserve"> (A) and “washout” (B)</w:t>
      </w:r>
      <w:r w:rsidR="000A4D77" w:rsidRPr="000A4D77">
        <w:rPr>
          <w:rFonts w:ascii="Book Antiqua" w:eastAsia="Book Antiqua" w:hAnsi="Book Antiqua" w:cs="Book Antiqua"/>
          <w:b/>
          <w:bCs/>
          <w:color w:val="000000"/>
        </w:rPr>
        <w:t>;</w:t>
      </w:r>
      <w:r w:rsidRPr="000A4D77">
        <w:rPr>
          <w:rFonts w:ascii="Book Antiqua" w:eastAsia="Book Antiqua" w:hAnsi="Book Antiqua" w:cs="Book Antiqua"/>
          <w:b/>
          <w:bCs/>
          <w:color w:val="000000"/>
        </w:rPr>
        <w:t xml:space="preserve"> 3 </w:t>
      </w:r>
      <w:proofErr w:type="spellStart"/>
      <w:r w:rsidRPr="000A4D77">
        <w:rPr>
          <w:rFonts w:ascii="Book Antiqua" w:eastAsia="Book Antiqua" w:hAnsi="Book Antiqua" w:cs="Book Antiqua"/>
          <w:b/>
          <w:bCs/>
          <w:color w:val="000000"/>
        </w:rPr>
        <w:t>mo</w:t>
      </w:r>
      <w:proofErr w:type="spellEnd"/>
      <w:r w:rsidRPr="000A4D77">
        <w:rPr>
          <w:rFonts w:ascii="Book Antiqua" w:eastAsia="Book Antiqua" w:hAnsi="Book Antiqua" w:cs="Book Antiqua"/>
          <w:b/>
          <w:bCs/>
          <w:color w:val="000000"/>
        </w:rPr>
        <w:t xml:space="preserve"> post </w:t>
      </w:r>
      <w:proofErr w:type="spellStart"/>
      <w:r w:rsidR="000A4D77" w:rsidRPr="000A4D77">
        <w:rPr>
          <w:rFonts w:ascii="Book Antiqua" w:eastAsia="Book Antiqua" w:hAnsi="Book Antiqua" w:cs="Book Antiqua"/>
          <w:b/>
          <w:bCs/>
          <w:color w:val="000000"/>
        </w:rPr>
        <w:t>transarterial</w:t>
      </w:r>
      <w:proofErr w:type="spellEnd"/>
      <w:r w:rsidR="000A4D77" w:rsidRPr="000A4D77">
        <w:rPr>
          <w:rFonts w:ascii="Book Antiqua" w:eastAsia="Book Antiqua" w:hAnsi="Book Antiqua" w:cs="Book Antiqua"/>
          <w:b/>
          <w:bCs/>
          <w:color w:val="000000"/>
        </w:rPr>
        <w:t xml:space="preserve"> radioembolization (</w:t>
      </w:r>
      <w:r w:rsidRPr="000A4D77">
        <w:rPr>
          <w:rFonts w:ascii="Book Antiqua" w:eastAsia="Book Antiqua" w:hAnsi="Book Antiqua" w:cs="Book Antiqua"/>
          <w:b/>
          <w:bCs/>
          <w:color w:val="000000"/>
        </w:rPr>
        <w:t>TARE</w:t>
      </w:r>
      <w:r w:rsidR="000A4D77" w:rsidRPr="000A4D77">
        <w:rPr>
          <w:rFonts w:ascii="Book Antiqua" w:eastAsia="Book Antiqua" w:hAnsi="Book Antiqua" w:cs="Book Antiqua"/>
          <w:b/>
          <w:bCs/>
          <w:color w:val="000000"/>
        </w:rPr>
        <w:t>)</w:t>
      </w:r>
      <w:r w:rsidRPr="000A4D77">
        <w:rPr>
          <w:rFonts w:ascii="Book Antiqua" w:eastAsia="Book Antiqua" w:hAnsi="Book Antiqua" w:cs="Book Antiqua"/>
          <w:b/>
          <w:bCs/>
          <w:color w:val="000000"/>
        </w:rPr>
        <w:t xml:space="preserve"> there is persistent arterial phase nodular enhancement (arrow) (C) with associated “washout” on portal venous phase (D) within the largely necrotic treatment cavity, LR TR Equivocal</w:t>
      </w:r>
      <w:r w:rsidR="000A4D77" w:rsidRPr="000A4D77">
        <w:rPr>
          <w:rFonts w:ascii="Book Antiqua" w:eastAsia="Book Antiqua" w:hAnsi="Book Antiqua" w:cs="Book Antiqua"/>
          <w:b/>
          <w:bCs/>
          <w:color w:val="000000"/>
        </w:rPr>
        <w:t xml:space="preserve">; </w:t>
      </w:r>
      <w:r w:rsidRPr="000A4D77">
        <w:rPr>
          <w:rFonts w:ascii="Book Antiqua" w:eastAsia="Book Antiqua" w:hAnsi="Book Antiqua" w:cs="Book Antiqua"/>
          <w:b/>
          <w:bCs/>
          <w:color w:val="000000"/>
        </w:rPr>
        <w:t xml:space="preserve">6 </w:t>
      </w:r>
      <w:proofErr w:type="spellStart"/>
      <w:r w:rsidRPr="000A4D77">
        <w:rPr>
          <w:rFonts w:ascii="Book Antiqua" w:eastAsia="Book Antiqua" w:hAnsi="Book Antiqua" w:cs="Book Antiqua"/>
          <w:b/>
          <w:bCs/>
          <w:color w:val="000000"/>
        </w:rPr>
        <w:t>mo</w:t>
      </w:r>
      <w:proofErr w:type="spellEnd"/>
      <w:r w:rsidRPr="000A4D77">
        <w:rPr>
          <w:rFonts w:ascii="Book Antiqua" w:eastAsia="Book Antiqua" w:hAnsi="Book Antiqua" w:cs="Book Antiqua"/>
          <w:b/>
          <w:bCs/>
          <w:color w:val="000000"/>
        </w:rPr>
        <w:t xml:space="preserve"> post-TARE, the treatment cavity decreases in size and the nodular area of APHE is no longer identified on arterial phase (E) and portal venous phase (F), LR TR Nonviable</w:t>
      </w:r>
      <w:r w:rsidR="00321A9E">
        <w:rPr>
          <w:rFonts w:ascii="Book Antiqua" w:eastAsia="Book Antiqua" w:hAnsi="Book Antiqua" w:cs="Book Antiqua"/>
          <w:b/>
          <w:bCs/>
          <w:color w:val="000000"/>
        </w:rPr>
        <w:t>;</w:t>
      </w:r>
      <w:r w:rsidRPr="000A4D77">
        <w:rPr>
          <w:rFonts w:ascii="Book Antiqua" w:eastAsia="Book Antiqua" w:hAnsi="Book Antiqua" w:cs="Book Antiqua"/>
          <w:b/>
          <w:bCs/>
          <w:color w:val="000000"/>
        </w:rPr>
        <w:t xml:space="preserve"> </w:t>
      </w:r>
      <w:r w:rsidR="00321A9E">
        <w:rPr>
          <w:rFonts w:ascii="Book Antiqua" w:eastAsia="Book Antiqua" w:hAnsi="Book Antiqua" w:cs="Book Antiqua"/>
          <w:b/>
          <w:bCs/>
          <w:color w:val="000000"/>
        </w:rPr>
        <w:t>g</w:t>
      </w:r>
      <w:r w:rsidRPr="000A4D77">
        <w:rPr>
          <w:rFonts w:ascii="Book Antiqua" w:eastAsia="Book Antiqua" w:hAnsi="Book Antiqua" w:cs="Book Antiqua"/>
          <w:b/>
          <w:bCs/>
          <w:color w:val="000000"/>
        </w:rPr>
        <w:t>eographic APHE in the surrounding parenchyma is compatible with post-radiation changes (E and F).</w:t>
      </w:r>
    </w:p>
    <w:p w14:paraId="040FE6BF" w14:textId="59AA6F1F" w:rsidR="00A77B3E" w:rsidRDefault="000A4D77">
      <w:pPr>
        <w:spacing w:line="360" w:lineRule="auto"/>
        <w:jc w:val="both"/>
      </w:pPr>
      <w:r>
        <w:br w:type="page"/>
      </w:r>
      <w:r w:rsidR="000D74BA">
        <w:rPr>
          <w:noProof/>
          <w:lang w:eastAsia="zh-CN"/>
        </w:rPr>
        <w:lastRenderedPageBreak/>
        <w:drawing>
          <wp:inline distT="0" distB="0" distL="0" distR="0" wp14:anchorId="7A75D804" wp14:editId="2E9C4600">
            <wp:extent cx="5943600" cy="2276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76475"/>
                    </a:xfrm>
                    <a:prstGeom prst="rect">
                      <a:avLst/>
                    </a:prstGeom>
                  </pic:spPr>
                </pic:pic>
              </a:graphicData>
            </a:graphic>
          </wp:inline>
        </w:drawing>
      </w:r>
    </w:p>
    <w:p w14:paraId="7113D4B9" w14:textId="14DE86F9" w:rsidR="00A77B3E" w:rsidRDefault="00DD4320">
      <w:pPr>
        <w:spacing w:line="360" w:lineRule="auto"/>
        <w:jc w:val="both"/>
      </w:pPr>
      <w:r w:rsidRPr="000D74BA">
        <w:rPr>
          <w:rFonts w:ascii="Book Antiqua" w:eastAsia="Book Antiqua" w:hAnsi="Book Antiqua" w:cs="Book Antiqua"/>
          <w:b/>
          <w:bCs/>
          <w:color w:val="000000"/>
        </w:rPr>
        <w:t xml:space="preserve">Figure 6 </w:t>
      </w:r>
      <w:r w:rsidR="000D74BA" w:rsidRPr="000D74BA">
        <w:rPr>
          <w:rFonts w:ascii="Book Antiqua" w:eastAsia="Book Antiqua" w:hAnsi="Book Antiqua" w:cs="Book Antiqua"/>
          <w:b/>
          <w:bCs/>
          <w:color w:val="000000"/>
        </w:rPr>
        <w:t>Fifty-eight-</w:t>
      </w:r>
      <w:r w:rsidRPr="000D74BA">
        <w:rPr>
          <w:rFonts w:ascii="Book Antiqua" w:eastAsia="Book Antiqua" w:hAnsi="Book Antiqua" w:cs="Book Antiqua"/>
          <w:b/>
          <w:bCs/>
          <w:color w:val="000000"/>
        </w:rPr>
        <w:t xml:space="preserve">year old male presenting 3 </w:t>
      </w:r>
      <w:proofErr w:type="spellStart"/>
      <w:r w:rsidRPr="000D74BA">
        <w:rPr>
          <w:rFonts w:ascii="Book Antiqua" w:eastAsia="Book Antiqua" w:hAnsi="Book Antiqua" w:cs="Book Antiqua"/>
          <w:b/>
          <w:bCs/>
          <w:color w:val="000000"/>
        </w:rPr>
        <w:t>mo</w:t>
      </w:r>
      <w:proofErr w:type="spellEnd"/>
      <w:r w:rsidRPr="000D74BA">
        <w:rPr>
          <w:rFonts w:ascii="Book Antiqua" w:eastAsia="Book Antiqua" w:hAnsi="Book Antiqua" w:cs="Book Antiqua"/>
          <w:b/>
          <w:bCs/>
          <w:color w:val="000000"/>
        </w:rPr>
        <w:t xml:space="preserve"> post </w:t>
      </w:r>
      <w:proofErr w:type="spellStart"/>
      <w:r w:rsidR="000D74BA" w:rsidRPr="000D74BA">
        <w:rPr>
          <w:rFonts w:ascii="Book Antiqua" w:eastAsia="Book Antiqua" w:hAnsi="Book Antiqua" w:cs="Book Antiqua"/>
          <w:b/>
          <w:bCs/>
          <w:color w:val="000000"/>
        </w:rPr>
        <w:t>transarterial</w:t>
      </w:r>
      <w:proofErr w:type="spellEnd"/>
      <w:r w:rsidR="000D74BA" w:rsidRPr="000D74BA">
        <w:rPr>
          <w:rFonts w:ascii="Book Antiqua" w:eastAsia="Book Antiqua" w:hAnsi="Book Antiqua" w:cs="Book Antiqua"/>
          <w:b/>
          <w:bCs/>
          <w:color w:val="000000"/>
        </w:rPr>
        <w:t xml:space="preserve"> chemoembolization</w:t>
      </w:r>
      <w:r w:rsidRPr="000D74BA">
        <w:rPr>
          <w:rFonts w:ascii="Book Antiqua" w:eastAsia="Book Antiqua" w:hAnsi="Book Antiqua" w:cs="Book Antiqua"/>
          <w:b/>
          <w:bCs/>
          <w:color w:val="000000"/>
        </w:rPr>
        <w:t xml:space="preserve"> for follow up of a 7.2 cm LR 5 </w:t>
      </w:r>
      <w:r w:rsidR="000D74BA" w:rsidRPr="000D74BA">
        <w:rPr>
          <w:rFonts w:ascii="Book Antiqua" w:eastAsia="Book Antiqua" w:hAnsi="Book Antiqua" w:cs="Book Antiqua"/>
          <w:b/>
          <w:bCs/>
          <w:color w:val="000000"/>
        </w:rPr>
        <w:t>hepatocellular carcinoma</w:t>
      </w:r>
      <w:r w:rsidRPr="000D74BA">
        <w:rPr>
          <w:rFonts w:ascii="Book Antiqua" w:eastAsia="Book Antiqua" w:hAnsi="Book Antiqua" w:cs="Book Antiqua"/>
          <w:b/>
          <w:bCs/>
          <w:color w:val="000000"/>
        </w:rPr>
        <w:t>.</w:t>
      </w:r>
      <w:r w:rsidR="000D74BA" w:rsidRPr="000D74B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Persistent thick nodular peripheral </w:t>
      </w:r>
      <w:r w:rsidR="000D74BA">
        <w:rPr>
          <w:rFonts w:ascii="Book Antiqua" w:eastAsia="Book Antiqua" w:hAnsi="Book Antiqua" w:cs="Book Antiqua"/>
          <w:color w:val="000000"/>
        </w:rPr>
        <w:t>a</w:t>
      </w:r>
      <w:r w:rsidR="000D74BA" w:rsidRPr="000D74BA">
        <w:rPr>
          <w:rFonts w:ascii="Book Antiqua" w:eastAsia="Book Antiqua" w:hAnsi="Book Antiqua" w:cs="Book Antiqua"/>
          <w:color w:val="000000"/>
        </w:rPr>
        <w:t xml:space="preserve">rterial phase hyperenhancement </w:t>
      </w:r>
      <w:r w:rsidR="000D74BA">
        <w:rPr>
          <w:rFonts w:ascii="Book Antiqua" w:eastAsia="Book Antiqua" w:hAnsi="Book Antiqua" w:cs="Book Antiqua"/>
          <w:color w:val="000000"/>
        </w:rPr>
        <w:t>(</w:t>
      </w:r>
      <w:r>
        <w:rPr>
          <w:rFonts w:ascii="Book Antiqua" w:eastAsia="Book Antiqua" w:hAnsi="Book Antiqua" w:cs="Book Antiqua"/>
          <w:color w:val="000000"/>
        </w:rPr>
        <w:t>APHE</w:t>
      </w:r>
      <w:r w:rsidR="000D74BA">
        <w:rPr>
          <w:rFonts w:ascii="Book Antiqua" w:eastAsia="Book Antiqua" w:hAnsi="Book Antiqua" w:cs="Book Antiqua"/>
          <w:color w:val="000000"/>
        </w:rPr>
        <w:t>)</w:t>
      </w:r>
      <w:r>
        <w:rPr>
          <w:rFonts w:ascii="Book Antiqua" w:eastAsia="Book Antiqua" w:hAnsi="Book Antiqua" w:cs="Book Antiqua"/>
          <w:color w:val="000000"/>
        </w:rPr>
        <w:t xml:space="preserve"> of the treated tumor (A) with “washout” on portal venous phase (B), LR-TR Viable.</w:t>
      </w:r>
      <w:r w:rsidR="000D74BA">
        <w:rPr>
          <w:rFonts w:ascii="Book Antiqua" w:eastAsia="Book Antiqua" w:hAnsi="Book Antiqua" w:cs="Book Antiqua"/>
          <w:color w:val="000000"/>
        </w:rPr>
        <w:t xml:space="preserve"> </w:t>
      </w:r>
      <w:r>
        <w:rPr>
          <w:rFonts w:ascii="Book Antiqua" w:eastAsia="Book Antiqua" w:hAnsi="Book Antiqua" w:cs="Book Antiqua"/>
          <w:color w:val="000000"/>
        </w:rPr>
        <w:t xml:space="preserve">This lesion was subsequently treated with </w:t>
      </w:r>
      <w:r w:rsidR="000D74BA">
        <w:rPr>
          <w:rFonts w:ascii="Book Antiqua" w:eastAsia="Book Antiqua" w:hAnsi="Book Antiqua" w:cs="Book Antiqua"/>
          <w:color w:val="000000"/>
        </w:rPr>
        <w:t>s</w:t>
      </w:r>
      <w:r w:rsidR="000D74BA" w:rsidRPr="000D74BA">
        <w:rPr>
          <w:rFonts w:ascii="Book Antiqua" w:eastAsia="Book Antiqua" w:hAnsi="Book Antiqua" w:cs="Book Antiqua"/>
          <w:color w:val="000000"/>
        </w:rPr>
        <w:t xml:space="preserve">tereotactic body radiotherapy </w:t>
      </w:r>
      <w:r w:rsidR="000D74BA">
        <w:rPr>
          <w:rFonts w:ascii="Book Antiqua" w:eastAsia="Book Antiqua" w:hAnsi="Book Antiqua" w:cs="Book Antiqua"/>
          <w:color w:val="000000"/>
        </w:rPr>
        <w:t>(</w:t>
      </w:r>
      <w:r>
        <w:rPr>
          <w:rFonts w:ascii="Book Antiqua" w:eastAsia="Book Antiqua" w:hAnsi="Book Antiqua" w:cs="Book Antiqua"/>
          <w:color w:val="000000"/>
        </w:rPr>
        <w:t>SBRT</w:t>
      </w:r>
      <w:r w:rsidR="000D74BA">
        <w:rPr>
          <w:rFonts w:ascii="Book Antiqua" w:eastAsia="Book Antiqua" w:hAnsi="Book Antiqua" w:cs="Book Antiqua"/>
          <w:color w:val="000000"/>
        </w:rPr>
        <w:t>)</w:t>
      </w:r>
      <w:r>
        <w:rPr>
          <w:rFonts w:ascii="Book Antiqua" w:eastAsia="Book Antiqua" w:hAnsi="Book Antiqua" w:cs="Book Antiqua"/>
          <w:color w:val="000000"/>
        </w:rPr>
        <w:t>.</w:t>
      </w:r>
      <w:r w:rsidR="000D74BA">
        <w:rPr>
          <w:rFonts w:ascii="Book Antiqua" w:eastAsia="Book Antiqua" w:hAnsi="Book Antiqua" w:cs="Book Antiqua"/>
          <w:color w:val="000000"/>
        </w:rPr>
        <w:t xml:space="preserve"> </w:t>
      </w:r>
      <w:r w:rsidR="002502F4">
        <w:rPr>
          <w:rFonts w:ascii="Book Antiqua" w:eastAsia="Book Antiqua" w:hAnsi="Book Antiqua" w:cs="Book Antiqua"/>
          <w:color w:val="000000"/>
        </w:rPr>
        <w:t>Three</w:t>
      </w:r>
      <w:r>
        <w:rPr>
          <w:rFonts w:ascii="Book Antiqua" w:eastAsia="Book Antiqua" w:hAnsi="Book Antiqua" w:cs="Book Antiqua"/>
          <w:color w:val="000000"/>
        </w:rPr>
        <w:t xml:space="preserve"> mo</w:t>
      </w:r>
      <w:r w:rsidR="002502F4">
        <w:rPr>
          <w:rFonts w:ascii="Book Antiqua" w:eastAsia="Book Antiqua" w:hAnsi="Book Antiqua" w:cs="Book Antiqua"/>
          <w:color w:val="000000"/>
        </w:rPr>
        <w:t>nths</w:t>
      </w:r>
      <w:r>
        <w:rPr>
          <w:rFonts w:ascii="Book Antiqua" w:eastAsia="Book Antiqua" w:hAnsi="Book Antiqua" w:cs="Book Antiqua"/>
          <w:color w:val="000000"/>
        </w:rPr>
        <w:t xml:space="preserve"> post SBRT there is persistent APHE on arterial phase (C) and “washout” on portal venous phase (D), with no change in size, LR-TR Viable or Equivocal. </w:t>
      </w:r>
      <w:r w:rsidR="002502F4">
        <w:rPr>
          <w:rFonts w:ascii="Book Antiqua" w:eastAsia="Book Antiqua" w:hAnsi="Book Antiqua" w:cs="Book Antiqua"/>
          <w:color w:val="000000"/>
        </w:rPr>
        <w:t>Six</w:t>
      </w:r>
      <w:r>
        <w:rPr>
          <w:rFonts w:ascii="Book Antiqua" w:eastAsia="Book Antiqua" w:hAnsi="Book Antiqua" w:cs="Book Antiqua"/>
          <w:color w:val="000000"/>
        </w:rPr>
        <w:t xml:space="preserve"> mo</w:t>
      </w:r>
      <w:r w:rsidR="002502F4">
        <w:rPr>
          <w:rFonts w:ascii="Book Antiqua" w:eastAsia="Book Antiqua" w:hAnsi="Book Antiqua" w:cs="Book Antiqua"/>
          <w:color w:val="000000"/>
        </w:rPr>
        <w:t>nths</w:t>
      </w:r>
      <w:r>
        <w:rPr>
          <w:rFonts w:ascii="Book Antiqua" w:eastAsia="Book Antiqua" w:hAnsi="Book Antiqua" w:cs="Book Antiqua"/>
          <w:color w:val="000000"/>
        </w:rPr>
        <w:t xml:space="preserve"> post SBRT, there is decreasing size of the tumor to 6.3 cm with decreasing APHE and increasing necrosis, albeit persistent APHE (E) and “washout” (F), LR-TR Equivocal. </w:t>
      </w:r>
      <w:r w:rsidR="002502F4">
        <w:rPr>
          <w:rFonts w:ascii="Book Antiqua" w:eastAsia="Book Antiqua" w:hAnsi="Book Antiqua" w:cs="Book Antiqua"/>
          <w:color w:val="000000"/>
        </w:rPr>
        <w:t>F</w:t>
      </w:r>
      <w:r w:rsidR="002502F4" w:rsidRPr="002502F4">
        <w:rPr>
          <w:rFonts w:ascii="Book Antiqua" w:eastAsia="Book Antiqua" w:hAnsi="Book Antiqua" w:cs="Book Antiqua"/>
          <w:color w:val="000000"/>
        </w:rPr>
        <w:t>ifteen</w:t>
      </w:r>
      <w:r>
        <w:rPr>
          <w:rFonts w:ascii="Book Antiqua" w:eastAsia="Book Antiqua" w:hAnsi="Book Antiqua" w:cs="Book Antiqua"/>
          <w:color w:val="000000"/>
        </w:rPr>
        <w:t xml:space="preserve"> m</w:t>
      </w:r>
      <w:r w:rsidR="002502F4">
        <w:rPr>
          <w:rFonts w:ascii="Book Antiqua" w:eastAsia="Book Antiqua" w:hAnsi="Book Antiqua" w:cs="Book Antiqua"/>
          <w:color w:val="000000"/>
        </w:rPr>
        <w:t>onths</w:t>
      </w:r>
      <w:r>
        <w:rPr>
          <w:rFonts w:ascii="Book Antiqua" w:eastAsia="Book Antiqua" w:hAnsi="Book Antiqua" w:cs="Book Antiqua"/>
          <w:color w:val="000000"/>
        </w:rPr>
        <w:t xml:space="preserve"> post SBRT, further decrease in size to 5.1 cm, now with minimal residual APHE (G) and “washout” (H), LR-TR </w:t>
      </w:r>
      <w:r w:rsidR="00016BA0">
        <w:rPr>
          <w:rFonts w:ascii="Book Antiqua" w:eastAsia="Book Antiqua" w:hAnsi="Book Antiqua" w:cs="Book Antiqua"/>
          <w:color w:val="000000"/>
        </w:rPr>
        <w:t>N</w:t>
      </w:r>
      <w:r>
        <w:rPr>
          <w:rFonts w:ascii="Book Antiqua" w:eastAsia="Book Antiqua" w:hAnsi="Book Antiqua" w:cs="Book Antiqua"/>
          <w:color w:val="000000"/>
        </w:rPr>
        <w:t>onviable.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213D2" w14:textId="77777777" w:rsidR="00DC1D11" w:rsidRDefault="00DC1D11" w:rsidP="00457B9D">
      <w:r>
        <w:separator/>
      </w:r>
    </w:p>
  </w:endnote>
  <w:endnote w:type="continuationSeparator" w:id="0">
    <w:p w14:paraId="1D9E5ECC" w14:textId="77777777" w:rsidR="00DC1D11" w:rsidRDefault="00DC1D11" w:rsidP="0045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77987"/>
      <w:docPartObj>
        <w:docPartGallery w:val="Page Numbers (Bottom of Page)"/>
        <w:docPartUnique/>
      </w:docPartObj>
    </w:sdtPr>
    <w:sdtEndPr/>
    <w:sdtContent>
      <w:sdt>
        <w:sdtPr>
          <w:id w:val="-1705238520"/>
          <w:docPartObj>
            <w:docPartGallery w:val="Page Numbers (Top of Page)"/>
            <w:docPartUnique/>
          </w:docPartObj>
        </w:sdtPr>
        <w:sdtEndPr/>
        <w:sdtContent>
          <w:p w14:paraId="3E5D3514" w14:textId="1DC55F0F" w:rsidR="00457B9D" w:rsidRDefault="00457B9D" w:rsidP="00457B9D">
            <w:pPr>
              <w:pStyle w:val="a5"/>
              <w:jc w:val="right"/>
            </w:pPr>
            <w:r w:rsidRPr="00457B9D">
              <w:rPr>
                <w:rFonts w:ascii="Book Antiqua" w:hAnsi="Book Antiqua"/>
                <w:b/>
                <w:bCs/>
                <w:sz w:val="21"/>
                <w:szCs w:val="21"/>
                <w:lang w:val="zh-CN" w:eastAsia="zh-CN"/>
              </w:rPr>
              <w:t xml:space="preserve"> </w:t>
            </w:r>
            <w:r w:rsidRPr="00457B9D">
              <w:rPr>
                <w:rFonts w:ascii="Book Antiqua" w:hAnsi="Book Antiqua"/>
                <w:b/>
                <w:bCs/>
                <w:sz w:val="21"/>
                <w:szCs w:val="21"/>
              </w:rPr>
              <w:fldChar w:fldCharType="begin"/>
            </w:r>
            <w:r w:rsidRPr="00457B9D">
              <w:rPr>
                <w:rFonts w:ascii="Book Antiqua" w:hAnsi="Book Antiqua"/>
                <w:b/>
                <w:bCs/>
                <w:sz w:val="21"/>
                <w:szCs w:val="21"/>
              </w:rPr>
              <w:instrText>PAGE</w:instrText>
            </w:r>
            <w:r w:rsidRPr="00457B9D">
              <w:rPr>
                <w:rFonts w:ascii="Book Antiqua" w:hAnsi="Book Antiqua"/>
                <w:b/>
                <w:bCs/>
                <w:sz w:val="21"/>
                <w:szCs w:val="21"/>
              </w:rPr>
              <w:fldChar w:fldCharType="separate"/>
            </w:r>
            <w:r w:rsidR="00581BFB">
              <w:rPr>
                <w:rFonts w:ascii="Book Antiqua" w:hAnsi="Book Antiqua"/>
                <w:b/>
                <w:bCs/>
                <w:noProof/>
                <w:sz w:val="21"/>
                <w:szCs w:val="21"/>
              </w:rPr>
              <w:t>21</w:t>
            </w:r>
            <w:r w:rsidRPr="00457B9D">
              <w:rPr>
                <w:rFonts w:ascii="Book Antiqua" w:hAnsi="Book Antiqua"/>
                <w:b/>
                <w:bCs/>
                <w:sz w:val="21"/>
                <w:szCs w:val="21"/>
              </w:rPr>
              <w:fldChar w:fldCharType="end"/>
            </w:r>
            <w:r w:rsidRPr="00457B9D">
              <w:rPr>
                <w:rFonts w:ascii="Book Antiqua" w:hAnsi="Book Antiqua"/>
                <w:b/>
                <w:bCs/>
                <w:sz w:val="21"/>
                <w:szCs w:val="21"/>
                <w:lang w:val="zh-CN" w:eastAsia="zh-CN"/>
              </w:rPr>
              <w:t xml:space="preserve"> / </w:t>
            </w:r>
            <w:r w:rsidRPr="00457B9D">
              <w:rPr>
                <w:rFonts w:ascii="Book Antiqua" w:hAnsi="Book Antiqua"/>
                <w:b/>
                <w:bCs/>
                <w:sz w:val="21"/>
                <w:szCs w:val="21"/>
              </w:rPr>
              <w:fldChar w:fldCharType="begin"/>
            </w:r>
            <w:r w:rsidRPr="00457B9D">
              <w:rPr>
                <w:rFonts w:ascii="Book Antiqua" w:hAnsi="Book Antiqua"/>
                <w:b/>
                <w:bCs/>
                <w:sz w:val="21"/>
                <w:szCs w:val="21"/>
              </w:rPr>
              <w:instrText>NUMPAGES</w:instrText>
            </w:r>
            <w:r w:rsidRPr="00457B9D">
              <w:rPr>
                <w:rFonts w:ascii="Book Antiqua" w:hAnsi="Book Antiqua"/>
                <w:b/>
                <w:bCs/>
                <w:sz w:val="21"/>
                <w:szCs w:val="21"/>
              </w:rPr>
              <w:fldChar w:fldCharType="separate"/>
            </w:r>
            <w:r w:rsidR="00581BFB">
              <w:rPr>
                <w:rFonts w:ascii="Book Antiqua" w:hAnsi="Book Antiqua"/>
                <w:b/>
                <w:bCs/>
                <w:noProof/>
                <w:sz w:val="21"/>
                <w:szCs w:val="21"/>
              </w:rPr>
              <w:t>37</w:t>
            </w:r>
            <w:r w:rsidRPr="00457B9D">
              <w:rPr>
                <w:rFonts w:ascii="Book Antiqua" w:hAnsi="Book Antiqua"/>
                <w:b/>
                <w:bCs/>
                <w:sz w:val="21"/>
                <w:szCs w:val="21"/>
              </w:rPr>
              <w:fldChar w:fldCharType="end"/>
            </w:r>
          </w:p>
        </w:sdtContent>
      </w:sdt>
    </w:sdtContent>
  </w:sdt>
  <w:p w14:paraId="6046B07C" w14:textId="77777777" w:rsidR="00457B9D" w:rsidRDefault="00457B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CF7B5" w14:textId="77777777" w:rsidR="00DC1D11" w:rsidRDefault="00DC1D11" w:rsidP="00457B9D">
      <w:r>
        <w:separator/>
      </w:r>
    </w:p>
  </w:footnote>
  <w:footnote w:type="continuationSeparator" w:id="0">
    <w:p w14:paraId="4425F06B" w14:textId="77777777" w:rsidR="00DC1D11" w:rsidRDefault="00DC1D11" w:rsidP="00457B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D3A"/>
    <w:rsid w:val="00012F71"/>
    <w:rsid w:val="00016BA0"/>
    <w:rsid w:val="00023155"/>
    <w:rsid w:val="00033437"/>
    <w:rsid w:val="00044E1D"/>
    <w:rsid w:val="000469E1"/>
    <w:rsid w:val="00062F0A"/>
    <w:rsid w:val="00066860"/>
    <w:rsid w:val="00076E55"/>
    <w:rsid w:val="0009621D"/>
    <w:rsid w:val="00096AA1"/>
    <w:rsid w:val="000A4D77"/>
    <w:rsid w:val="000B064D"/>
    <w:rsid w:val="000B42EA"/>
    <w:rsid w:val="000C1155"/>
    <w:rsid w:val="000C26E9"/>
    <w:rsid w:val="000D74BA"/>
    <w:rsid w:val="000E2AB8"/>
    <w:rsid w:val="000E488D"/>
    <w:rsid w:val="000F6FAA"/>
    <w:rsid w:val="000F7CB9"/>
    <w:rsid w:val="001107D4"/>
    <w:rsid w:val="001372D2"/>
    <w:rsid w:val="001548EC"/>
    <w:rsid w:val="001702AE"/>
    <w:rsid w:val="00170DEB"/>
    <w:rsid w:val="00184225"/>
    <w:rsid w:val="00190D55"/>
    <w:rsid w:val="001A16D4"/>
    <w:rsid w:val="001A5E5F"/>
    <w:rsid w:val="001B3597"/>
    <w:rsid w:val="001F6FB5"/>
    <w:rsid w:val="00211A6A"/>
    <w:rsid w:val="00216455"/>
    <w:rsid w:val="00225C09"/>
    <w:rsid w:val="0023091F"/>
    <w:rsid w:val="002502F4"/>
    <w:rsid w:val="00270281"/>
    <w:rsid w:val="00271DAA"/>
    <w:rsid w:val="00294222"/>
    <w:rsid w:val="002B55C7"/>
    <w:rsid w:val="002C7FDA"/>
    <w:rsid w:val="002D5AAF"/>
    <w:rsid w:val="002E1D41"/>
    <w:rsid w:val="002E4E5B"/>
    <w:rsid w:val="00304811"/>
    <w:rsid w:val="00306C2F"/>
    <w:rsid w:val="00307277"/>
    <w:rsid w:val="00312A0D"/>
    <w:rsid w:val="00321A9E"/>
    <w:rsid w:val="00354988"/>
    <w:rsid w:val="00376A4A"/>
    <w:rsid w:val="00391195"/>
    <w:rsid w:val="003A3732"/>
    <w:rsid w:val="003C2A21"/>
    <w:rsid w:val="003C5402"/>
    <w:rsid w:val="003D29C8"/>
    <w:rsid w:val="003D626A"/>
    <w:rsid w:val="003D6A14"/>
    <w:rsid w:val="003E47F1"/>
    <w:rsid w:val="00403E8A"/>
    <w:rsid w:val="00417EE6"/>
    <w:rsid w:val="00423E9C"/>
    <w:rsid w:val="00424EAA"/>
    <w:rsid w:val="00435E7A"/>
    <w:rsid w:val="00436116"/>
    <w:rsid w:val="00452C3D"/>
    <w:rsid w:val="00457B9D"/>
    <w:rsid w:val="0046613A"/>
    <w:rsid w:val="00472401"/>
    <w:rsid w:val="0048034E"/>
    <w:rsid w:val="00485E40"/>
    <w:rsid w:val="004A0EE1"/>
    <w:rsid w:val="004D34DE"/>
    <w:rsid w:val="004F61AC"/>
    <w:rsid w:val="004F78CD"/>
    <w:rsid w:val="00513641"/>
    <w:rsid w:val="00581BFB"/>
    <w:rsid w:val="005C0322"/>
    <w:rsid w:val="005C1B36"/>
    <w:rsid w:val="005C708C"/>
    <w:rsid w:val="005F2248"/>
    <w:rsid w:val="00621F98"/>
    <w:rsid w:val="00636955"/>
    <w:rsid w:val="006458C1"/>
    <w:rsid w:val="006536B9"/>
    <w:rsid w:val="0068020A"/>
    <w:rsid w:val="00686F52"/>
    <w:rsid w:val="00690B36"/>
    <w:rsid w:val="006C0D27"/>
    <w:rsid w:val="0072449C"/>
    <w:rsid w:val="00734274"/>
    <w:rsid w:val="00750D29"/>
    <w:rsid w:val="00755F7A"/>
    <w:rsid w:val="00757A33"/>
    <w:rsid w:val="0077156B"/>
    <w:rsid w:val="0077310E"/>
    <w:rsid w:val="00776CFE"/>
    <w:rsid w:val="00785367"/>
    <w:rsid w:val="00787C7F"/>
    <w:rsid w:val="0079259F"/>
    <w:rsid w:val="007A19E0"/>
    <w:rsid w:val="007B068E"/>
    <w:rsid w:val="007B479B"/>
    <w:rsid w:val="007B49A9"/>
    <w:rsid w:val="007B78FB"/>
    <w:rsid w:val="00801028"/>
    <w:rsid w:val="00816F4B"/>
    <w:rsid w:val="00825B33"/>
    <w:rsid w:val="00826149"/>
    <w:rsid w:val="0085506E"/>
    <w:rsid w:val="008576C3"/>
    <w:rsid w:val="00865E6E"/>
    <w:rsid w:val="00874A7F"/>
    <w:rsid w:val="0088017B"/>
    <w:rsid w:val="00883F17"/>
    <w:rsid w:val="00887196"/>
    <w:rsid w:val="008A2C1F"/>
    <w:rsid w:val="008B02CF"/>
    <w:rsid w:val="008B1593"/>
    <w:rsid w:val="008C0D4B"/>
    <w:rsid w:val="008C4359"/>
    <w:rsid w:val="008D2356"/>
    <w:rsid w:val="00923C8D"/>
    <w:rsid w:val="009306F4"/>
    <w:rsid w:val="00931CE7"/>
    <w:rsid w:val="00941110"/>
    <w:rsid w:val="00962EB1"/>
    <w:rsid w:val="0096618E"/>
    <w:rsid w:val="00967269"/>
    <w:rsid w:val="00984553"/>
    <w:rsid w:val="009865A5"/>
    <w:rsid w:val="009B3F33"/>
    <w:rsid w:val="009E1B52"/>
    <w:rsid w:val="00A51D0F"/>
    <w:rsid w:val="00A55271"/>
    <w:rsid w:val="00A6533D"/>
    <w:rsid w:val="00A77B3E"/>
    <w:rsid w:val="00A8048C"/>
    <w:rsid w:val="00A846AD"/>
    <w:rsid w:val="00A87F44"/>
    <w:rsid w:val="00AB11E4"/>
    <w:rsid w:val="00AB3BB9"/>
    <w:rsid w:val="00AF0625"/>
    <w:rsid w:val="00AF46A9"/>
    <w:rsid w:val="00B150D3"/>
    <w:rsid w:val="00B175C7"/>
    <w:rsid w:val="00B276D3"/>
    <w:rsid w:val="00B4673B"/>
    <w:rsid w:val="00B54942"/>
    <w:rsid w:val="00B643AD"/>
    <w:rsid w:val="00B66820"/>
    <w:rsid w:val="00B705D8"/>
    <w:rsid w:val="00B70A85"/>
    <w:rsid w:val="00B82896"/>
    <w:rsid w:val="00B845BB"/>
    <w:rsid w:val="00B94699"/>
    <w:rsid w:val="00BA2636"/>
    <w:rsid w:val="00BB75C6"/>
    <w:rsid w:val="00BD1E11"/>
    <w:rsid w:val="00BD333D"/>
    <w:rsid w:val="00BE7111"/>
    <w:rsid w:val="00BF37D0"/>
    <w:rsid w:val="00C10CCD"/>
    <w:rsid w:val="00C2166E"/>
    <w:rsid w:val="00C23917"/>
    <w:rsid w:val="00C33679"/>
    <w:rsid w:val="00C36986"/>
    <w:rsid w:val="00C37997"/>
    <w:rsid w:val="00C7509B"/>
    <w:rsid w:val="00C9378C"/>
    <w:rsid w:val="00CA2A55"/>
    <w:rsid w:val="00CB33F9"/>
    <w:rsid w:val="00CB5D8B"/>
    <w:rsid w:val="00CD7A54"/>
    <w:rsid w:val="00CE2C57"/>
    <w:rsid w:val="00D135D3"/>
    <w:rsid w:val="00D34A93"/>
    <w:rsid w:val="00D611B1"/>
    <w:rsid w:val="00D72FC3"/>
    <w:rsid w:val="00D73865"/>
    <w:rsid w:val="00D74E3E"/>
    <w:rsid w:val="00DA3AFB"/>
    <w:rsid w:val="00DA6DB9"/>
    <w:rsid w:val="00DB2ED8"/>
    <w:rsid w:val="00DC1D11"/>
    <w:rsid w:val="00DC67DE"/>
    <w:rsid w:val="00DD3D51"/>
    <w:rsid w:val="00DD4320"/>
    <w:rsid w:val="00DF033A"/>
    <w:rsid w:val="00E03283"/>
    <w:rsid w:val="00E0461D"/>
    <w:rsid w:val="00E21BA8"/>
    <w:rsid w:val="00E309B1"/>
    <w:rsid w:val="00E334D7"/>
    <w:rsid w:val="00E351B4"/>
    <w:rsid w:val="00E355EF"/>
    <w:rsid w:val="00E455A4"/>
    <w:rsid w:val="00E52B62"/>
    <w:rsid w:val="00E62E63"/>
    <w:rsid w:val="00E71099"/>
    <w:rsid w:val="00E7163A"/>
    <w:rsid w:val="00E85881"/>
    <w:rsid w:val="00EA37C4"/>
    <w:rsid w:val="00EB090F"/>
    <w:rsid w:val="00EB307E"/>
    <w:rsid w:val="00EC70C9"/>
    <w:rsid w:val="00F41522"/>
    <w:rsid w:val="00F43152"/>
    <w:rsid w:val="00F43AE5"/>
    <w:rsid w:val="00F51C5B"/>
    <w:rsid w:val="00F56C5D"/>
    <w:rsid w:val="00F6046F"/>
    <w:rsid w:val="00F61685"/>
    <w:rsid w:val="00F67A7C"/>
    <w:rsid w:val="00F7082A"/>
    <w:rsid w:val="00F7325E"/>
    <w:rsid w:val="00F747A5"/>
    <w:rsid w:val="00F7639B"/>
    <w:rsid w:val="00FB4C2B"/>
    <w:rsid w:val="00FD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C7411C"/>
  <w15:docId w15:val="{3EAD626E-5BEB-4C45-B74D-E105AE4B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57B9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57B9D"/>
    <w:rPr>
      <w:sz w:val="18"/>
      <w:szCs w:val="18"/>
    </w:rPr>
  </w:style>
  <w:style w:type="paragraph" w:styleId="a5">
    <w:name w:val="footer"/>
    <w:basedOn w:val="a"/>
    <w:link w:val="a6"/>
    <w:uiPriority w:val="99"/>
    <w:unhideWhenUsed/>
    <w:rsid w:val="00457B9D"/>
    <w:pPr>
      <w:tabs>
        <w:tab w:val="center" w:pos="4153"/>
        <w:tab w:val="right" w:pos="8306"/>
      </w:tabs>
      <w:snapToGrid w:val="0"/>
    </w:pPr>
    <w:rPr>
      <w:sz w:val="18"/>
      <w:szCs w:val="18"/>
    </w:rPr>
  </w:style>
  <w:style w:type="character" w:customStyle="1" w:styleId="a6">
    <w:name w:val="页脚 字符"/>
    <w:basedOn w:val="a0"/>
    <w:link w:val="a5"/>
    <w:uiPriority w:val="99"/>
    <w:rsid w:val="00457B9D"/>
    <w:rPr>
      <w:sz w:val="18"/>
      <w:szCs w:val="18"/>
    </w:rPr>
  </w:style>
  <w:style w:type="character" w:styleId="a7">
    <w:name w:val="annotation reference"/>
    <w:basedOn w:val="a0"/>
    <w:semiHidden/>
    <w:unhideWhenUsed/>
    <w:rsid w:val="00F67A7C"/>
    <w:rPr>
      <w:sz w:val="21"/>
      <w:szCs w:val="21"/>
    </w:rPr>
  </w:style>
  <w:style w:type="paragraph" w:styleId="a8">
    <w:name w:val="annotation text"/>
    <w:basedOn w:val="a"/>
    <w:link w:val="a9"/>
    <w:semiHidden/>
    <w:unhideWhenUsed/>
    <w:rsid w:val="00F67A7C"/>
  </w:style>
  <w:style w:type="character" w:customStyle="1" w:styleId="a9">
    <w:name w:val="批注文字 字符"/>
    <w:basedOn w:val="a0"/>
    <w:link w:val="a8"/>
    <w:semiHidden/>
    <w:rsid w:val="00F67A7C"/>
    <w:rPr>
      <w:sz w:val="24"/>
      <w:szCs w:val="24"/>
    </w:rPr>
  </w:style>
  <w:style w:type="paragraph" w:styleId="aa">
    <w:name w:val="annotation subject"/>
    <w:basedOn w:val="a8"/>
    <w:next w:val="a8"/>
    <w:link w:val="ab"/>
    <w:semiHidden/>
    <w:unhideWhenUsed/>
    <w:rsid w:val="00F67A7C"/>
    <w:rPr>
      <w:b/>
      <w:bCs/>
    </w:rPr>
  </w:style>
  <w:style w:type="character" w:customStyle="1" w:styleId="ab">
    <w:name w:val="批注主题 字符"/>
    <w:basedOn w:val="a9"/>
    <w:link w:val="aa"/>
    <w:semiHidden/>
    <w:rsid w:val="00F67A7C"/>
    <w:rPr>
      <w:b/>
      <w:bCs/>
      <w:sz w:val="24"/>
      <w:szCs w:val="24"/>
    </w:rPr>
  </w:style>
  <w:style w:type="paragraph" w:styleId="ac">
    <w:name w:val="Balloon Text"/>
    <w:basedOn w:val="a"/>
    <w:link w:val="ad"/>
    <w:rsid w:val="00F67A7C"/>
    <w:rPr>
      <w:sz w:val="18"/>
      <w:szCs w:val="18"/>
    </w:rPr>
  </w:style>
  <w:style w:type="character" w:customStyle="1" w:styleId="ad">
    <w:name w:val="批注框文本 字符"/>
    <w:basedOn w:val="a0"/>
    <w:link w:val="ac"/>
    <w:rsid w:val="00F67A7C"/>
    <w:rPr>
      <w:sz w:val="18"/>
      <w:szCs w:val="18"/>
    </w:rPr>
  </w:style>
  <w:style w:type="character" w:styleId="ae">
    <w:name w:val="Hyperlink"/>
    <w:basedOn w:val="a0"/>
    <w:unhideWhenUsed/>
    <w:rsid w:val="00BE71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webSettings" Target="webSettings.xml"/><Relationship Id="rId7" Type="http://schemas.openxmlformats.org/officeDocument/2006/relationships/hyperlink" Target="https://www.acr.org/Clinical-Resources/Reporting-and-Data-Systems/LI-RADS/CT-MRI-LI-RADS-v2018" TargetMode="External"/><Relationship Id="rId12" Type="http://schemas.openxmlformats.org/officeDocument/2006/relationships/image" Target="media/image5.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footnotes" Target="footnote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9428</Words>
  <Characters>53744</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2020-09-17T04:32:00Z</dcterms:created>
  <dcterms:modified xsi:type="dcterms:W3CDTF">2020-09-17T04:32:00Z</dcterms:modified>
</cp:coreProperties>
</file>