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CD33C" w14:textId="31D34784" w:rsidR="001E12E5" w:rsidRDefault="001E12E5" w:rsidP="00B83E8F">
      <w:pPr>
        <w:spacing w:line="360" w:lineRule="auto"/>
        <w:ind w:firstLine="1"/>
        <w:rPr>
          <w:rFonts w:ascii="Book Antiqua" w:hAnsi="Book Antiqua" w:cs="Times New Roman"/>
          <w:i/>
          <w:sz w:val="24"/>
          <w:szCs w:val="24"/>
        </w:rPr>
      </w:pPr>
      <w:r w:rsidRPr="00B83E8F">
        <w:rPr>
          <w:rFonts w:ascii="Book Antiqua" w:hAnsi="Book Antiqua" w:cs="Times New Roman"/>
          <w:b/>
          <w:sz w:val="24"/>
          <w:szCs w:val="24"/>
        </w:rPr>
        <w:t xml:space="preserve">Name of Journal: </w:t>
      </w:r>
      <w:r w:rsidRPr="00B83E8F">
        <w:rPr>
          <w:rFonts w:ascii="Book Antiqua" w:hAnsi="Book Antiqua" w:cs="Times New Roman"/>
          <w:i/>
          <w:sz w:val="24"/>
          <w:szCs w:val="24"/>
        </w:rPr>
        <w:t>World Journal of Clinical Cases</w:t>
      </w:r>
    </w:p>
    <w:p w14:paraId="116B6D18" w14:textId="4419DEDA" w:rsidR="00B83E8F" w:rsidRPr="00B83E8F" w:rsidRDefault="00B83E8F" w:rsidP="00B83E8F">
      <w:pPr>
        <w:spacing w:line="360" w:lineRule="auto"/>
        <w:rPr>
          <w:rFonts w:ascii="Book Antiqua" w:hAnsi="Book Antiqua" w:cs="Arial"/>
          <w:b/>
          <w:sz w:val="24"/>
          <w:szCs w:val="24"/>
          <w:lang w:val="en-GB"/>
        </w:rPr>
      </w:pPr>
      <w:r w:rsidRPr="00593EAE">
        <w:rPr>
          <w:rFonts w:ascii="Book Antiqua" w:eastAsia="Times New Roman" w:hAnsi="Book Antiqua"/>
          <w:b/>
          <w:bCs/>
          <w:sz w:val="24"/>
          <w:szCs w:val="24"/>
        </w:rPr>
        <w:t>Manuscript NO</w:t>
      </w:r>
      <w:r w:rsidRPr="00593EAE">
        <w:rPr>
          <w:rFonts w:ascii="Book Antiqua" w:eastAsia="宋体" w:hAnsi="Book Antiqua" w:cs="Arial"/>
          <w:b/>
          <w:sz w:val="24"/>
          <w:szCs w:val="24"/>
          <w:lang w:val="en"/>
        </w:rPr>
        <w:t xml:space="preserve">: </w:t>
      </w:r>
      <w:r w:rsidRPr="00593EAE">
        <w:rPr>
          <w:rFonts w:ascii="Book Antiqua" w:eastAsia="宋体" w:hAnsi="Book Antiqua" w:cs="Arial"/>
          <w:sz w:val="24"/>
          <w:szCs w:val="24"/>
          <w:lang w:val="en"/>
        </w:rPr>
        <w:t>5</w:t>
      </w:r>
      <w:r w:rsidR="00E4072B">
        <w:rPr>
          <w:rFonts w:ascii="Book Antiqua" w:eastAsia="宋体" w:hAnsi="Book Antiqua" w:cs="Arial"/>
          <w:sz w:val="24"/>
          <w:szCs w:val="24"/>
          <w:lang w:val="en" w:eastAsia="zh-CN"/>
        </w:rPr>
        <w:t>7726</w:t>
      </w:r>
    </w:p>
    <w:p w14:paraId="595F7A25" w14:textId="2F82C54E" w:rsidR="001E12E5" w:rsidRPr="00B83E8F" w:rsidRDefault="001E12E5" w:rsidP="00B83E8F">
      <w:pPr>
        <w:spacing w:line="360" w:lineRule="auto"/>
        <w:rPr>
          <w:rFonts w:ascii="Book Antiqua" w:hAnsi="Book Antiqua" w:cs="Times New Roman"/>
          <w:sz w:val="24"/>
          <w:szCs w:val="24"/>
        </w:rPr>
      </w:pPr>
      <w:r w:rsidRPr="00B83E8F">
        <w:rPr>
          <w:rFonts w:ascii="Book Antiqua" w:hAnsi="Book Antiqua" w:cs="Times New Roman"/>
          <w:b/>
          <w:bCs/>
          <w:sz w:val="24"/>
          <w:szCs w:val="24"/>
        </w:rPr>
        <w:t>Manuscript Type:</w:t>
      </w:r>
      <w:r w:rsidRPr="00B83E8F">
        <w:rPr>
          <w:rFonts w:ascii="Book Antiqua" w:hAnsi="Book Antiqua" w:cs="Times New Roman"/>
          <w:sz w:val="24"/>
          <w:szCs w:val="24"/>
        </w:rPr>
        <w:t xml:space="preserve"> CASE REPORT</w:t>
      </w:r>
    </w:p>
    <w:p w14:paraId="185824D9" w14:textId="77777777" w:rsidR="001E12E5" w:rsidRPr="00B83E8F" w:rsidRDefault="001E12E5" w:rsidP="00B83E8F">
      <w:pPr>
        <w:spacing w:line="360" w:lineRule="auto"/>
        <w:rPr>
          <w:rFonts w:ascii="Book Antiqua" w:hAnsi="Book Antiqua" w:cs="Times New Roman"/>
          <w:b/>
          <w:sz w:val="24"/>
          <w:szCs w:val="24"/>
        </w:rPr>
      </w:pPr>
    </w:p>
    <w:p w14:paraId="40735EE8" w14:textId="49DB295E" w:rsidR="0033562A" w:rsidRPr="00B83E8F" w:rsidRDefault="00AF5536" w:rsidP="00B83E8F">
      <w:pPr>
        <w:spacing w:line="360" w:lineRule="auto"/>
        <w:rPr>
          <w:rFonts w:ascii="Book Antiqua" w:hAnsi="Book Antiqua" w:cs="Times New Roman"/>
          <w:b/>
          <w:sz w:val="24"/>
          <w:szCs w:val="24"/>
        </w:rPr>
      </w:pPr>
      <w:r w:rsidRPr="00B83E8F">
        <w:rPr>
          <w:rFonts w:ascii="Book Antiqua" w:hAnsi="Book Antiqua" w:cs="Times New Roman"/>
          <w:b/>
          <w:sz w:val="24"/>
          <w:szCs w:val="24"/>
        </w:rPr>
        <w:t>N</w:t>
      </w:r>
      <w:r w:rsidR="0033562A" w:rsidRPr="00B83E8F">
        <w:rPr>
          <w:rFonts w:ascii="Book Antiqua" w:hAnsi="Book Antiqua" w:cs="Times New Roman"/>
          <w:b/>
          <w:sz w:val="24"/>
          <w:szCs w:val="24"/>
        </w:rPr>
        <w:t xml:space="preserve">eoadjuvant chemoradiotherapy </w:t>
      </w:r>
      <w:r w:rsidR="0013050B" w:rsidRPr="00B83E8F">
        <w:rPr>
          <w:rFonts w:ascii="Book Antiqua" w:hAnsi="Book Antiqua" w:cs="Times New Roman"/>
          <w:b/>
          <w:sz w:val="24"/>
          <w:szCs w:val="24"/>
        </w:rPr>
        <w:t xml:space="preserve">for </w:t>
      </w:r>
      <w:r w:rsidR="00981F34" w:rsidRPr="00B83E8F">
        <w:rPr>
          <w:rFonts w:ascii="Book Antiqua" w:hAnsi="Book Antiqua" w:cs="Times New Roman"/>
          <w:b/>
          <w:sz w:val="24"/>
          <w:szCs w:val="24"/>
        </w:rPr>
        <w:t xml:space="preserve">locally </w:t>
      </w:r>
      <w:r w:rsidR="0033562A" w:rsidRPr="00B83E8F">
        <w:rPr>
          <w:rFonts w:ascii="Book Antiqua" w:hAnsi="Book Antiqua" w:cs="Times New Roman"/>
          <w:b/>
          <w:sz w:val="24"/>
          <w:szCs w:val="24"/>
        </w:rPr>
        <w:t>advanced gastric cancer with bulky lymph node metastasis</w:t>
      </w:r>
      <w:r w:rsidR="00A01D38" w:rsidRPr="00B83E8F">
        <w:rPr>
          <w:rFonts w:ascii="Book Antiqua" w:hAnsi="Book Antiqua" w:cs="Times New Roman"/>
          <w:b/>
          <w:sz w:val="24"/>
          <w:szCs w:val="24"/>
        </w:rPr>
        <w:t xml:space="preserve">: </w:t>
      </w:r>
      <w:r w:rsidR="00A01D38" w:rsidRPr="00F46889">
        <w:rPr>
          <w:rFonts w:ascii="Book Antiqua" w:hAnsi="Book Antiqua" w:cs="Times New Roman"/>
          <w:b/>
          <w:sz w:val="24"/>
          <w:szCs w:val="24"/>
        </w:rPr>
        <w:t>Five case reports</w:t>
      </w:r>
    </w:p>
    <w:p w14:paraId="76B58075" w14:textId="06A93A90" w:rsidR="008A17B5" w:rsidRPr="00B83E8F" w:rsidRDefault="008A17B5" w:rsidP="00B83E8F">
      <w:pPr>
        <w:spacing w:line="360" w:lineRule="auto"/>
        <w:rPr>
          <w:rFonts w:ascii="Book Antiqua" w:hAnsi="Book Antiqua" w:cs="Times New Roman"/>
          <w:b/>
          <w:sz w:val="24"/>
          <w:szCs w:val="24"/>
        </w:rPr>
      </w:pPr>
    </w:p>
    <w:p w14:paraId="253854B2" w14:textId="0F1AB230" w:rsidR="007A43EA" w:rsidRPr="00B83E8F" w:rsidRDefault="008B0554" w:rsidP="00B83E8F">
      <w:pPr>
        <w:spacing w:line="360" w:lineRule="auto"/>
        <w:rPr>
          <w:rFonts w:ascii="Book Antiqua" w:hAnsi="Book Antiqua" w:cs="Times New Roman"/>
          <w:sz w:val="24"/>
          <w:szCs w:val="24"/>
        </w:rPr>
      </w:pPr>
      <w:r w:rsidRPr="00B83E8F">
        <w:rPr>
          <w:rFonts w:ascii="Book Antiqua" w:eastAsia="Yu Mincho" w:hAnsi="Book Antiqua" w:cs="Times New Roman"/>
          <w:sz w:val="24"/>
          <w:szCs w:val="24"/>
        </w:rPr>
        <w:t>Nomura E</w:t>
      </w:r>
      <w:r w:rsidR="007A43EA" w:rsidRPr="00B83E8F">
        <w:rPr>
          <w:rFonts w:ascii="Book Antiqua" w:hAnsi="Book Antiqua" w:cs="Times New Roman"/>
          <w:sz w:val="24"/>
          <w:szCs w:val="24"/>
        </w:rPr>
        <w:t xml:space="preserve"> </w:t>
      </w:r>
      <w:r w:rsidR="007A43EA" w:rsidRPr="00B83E8F">
        <w:rPr>
          <w:rFonts w:ascii="Book Antiqua" w:hAnsi="Book Antiqua" w:cs="Times New Roman"/>
          <w:i/>
          <w:iCs/>
          <w:sz w:val="24"/>
          <w:szCs w:val="24"/>
        </w:rPr>
        <w:t>et al</w:t>
      </w:r>
      <w:r w:rsidR="007A43EA" w:rsidRPr="00B83E8F">
        <w:rPr>
          <w:rFonts w:ascii="Book Antiqua" w:hAnsi="Book Antiqua" w:cs="Times New Roman"/>
          <w:sz w:val="24"/>
          <w:szCs w:val="24"/>
        </w:rPr>
        <w:t>. NACRT for locally advanced gastric cancer</w:t>
      </w:r>
    </w:p>
    <w:p w14:paraId="2226AF0A" w14:textId="77777777" w:rsidR="007A43EA" w:rsidRPr="00B83E8F" w:rsidRDefault="007A43EA" w:rsidP="00B83E8F">
      <w:pPr>
        <w:spacing w:line="360" w:lineRule="auto"/>
        <w:rPr>
          <w:rFonts w:ascii="Book Antiqua" w:hAnsi="Book Antiqua" w:cs="Times New Roman"/>
          <w:sz w:val="24"/>
          <w:szCs w:val="24"/>
        </w:rPr>
      </w:pPr>
    </w:p>
    <w:p w14:paraId="2C0DED5C" w14:textId="6E363E52" w:rsidR="007A74E9" w:rsidRPr="00B83E8F" w:rsidRDefault="008B0554" w:rsidP="00B83E8F">
      <w:pPr>
        <w:spacing w:line="360" w:lineRule="auto"/>
        <w:rPr>
          <w:rFonts w:ascii="Book Antiqua" w:hAnsi="Book Antiqua" w:cs="Times New Roman"/>
          <w:bCs/>
          <w:sz w:val="24"/>
          <w:szCs w:val="24"/>
        </w:rPr>
      </w:pPr>
      <w:r w:rsidRPr="00B83E8F">
        <w:rPr>
          <w:rFonts w:ascii="Book Antiqua" w:eastAsia="Yu Mincho" w:hAnsi="Book Antiqua" w:cs="Times New Roman"/>
          <w:bCs/>
          <w:sz w:val="24"/>
          <w:szCs w:val="24"/>
        </w:rPr>
        <w:t>Eiji Nomura, Hajime Kayano, Takashi Machida, Hideki Izumi, Soichiro Yamamoto, Akitomo Sugawara, Masaya Mukai, Terumitsu Hasebe</w:t>
      </w:r>
    </w:p>
    <w:p w14:paraId="2D57A8C8" w14:textId="4087E27F" w:rsidR="008A17B5" w:rsidRPr="00B83E8F" w:rsidRDefault="008A17B5" w:rsidP="00B83E8F">
      <w:pPr>
        <w:spacing w:line="360" w:lineRule="auto"/>
        <w:rPr>
          <w:rFonts w:ascii="Book Antiqua" w:hAnsi="Book Antiqua" w:cs="Times New Roman"/>
          <w:sz w:val="24"/>
          <w:szCs w:val="24"/>
        </w:rPr>
      </w:pPr>
    </w:p>
    <w:p w14:paraId="6CE027B9" w14:textId="126AFF60" w:rsidR="008B0554" w:rsidRDefault="008B0554" w:rsidP="00B83E8F">
      <w:pPr>
        <w:spacing w:line="360" w:lineRule="auto"/>
        <w:rPr>
          <w:rFonts w:ascii="Book Antiqua" w:eastAsia="Yu Mincho" w:hAnsi="Book Antiqua" w:cs="Times New Roman"/>
          <w:sz w:val="24"/>
          <w:szCs w:val="24"/>
        </w:rPr>
      </w:pPr>
      <w:r w:rsidRPr="00B83E8F">
        <w:rPr>
          <w:rFonts w:ascii="Book Antiqua" w:eastAsia="Yu Mincho" w:hAnsi="Book Antiqua" w:cs="Times New Roman"/>
          <w:b/>
          <w:sz w:val="24"/>
          <w:szCs w:val="24"/>
        </w:rPr>
        <w:t>Eiji Nomura, Hajime Kayano, Takashi Machida, Hideki Izumi, Soichiro Yamamoto, Masaya Mukai,</w:t>
      </w:r>
      <w:r w:rsidRPr="00B83E8F">
        <w:rPr>
          <w:rFonts w:ascii="Book Antiqua" w:eastAsia="Yu Mincho" w:hAnsi="Book Antiqua" w:cs="Times New Roman"/>
          <w:sz w:val="24"/>
          <w:szCs w:val="24"/>
        </w:rPr>
        <w:t xml:space="preserve"> Department of Gastroenterological and General Surgery, Tokai University Hachioji Hospital, Hachioji</w:t>
      </w:r>
      <w:r w:rsidR="00B83E8F">
        <w:rPr>
          <w:rFonts w:ascii="Book Antiqua" w:eastAsia="Yu Mincho" w:hAnsi="Book Antiqua" w:cs="Times New Roman"/>
          <w:sz w:val="24"/>
          <w:szCs w:val="24"/>
        </w:rPr>
        <w:t xml:space="preserve"> </w:t>
      </w:r>
      <w:r w:rsidR="00B83E8F" w:rsidRPr="00B83E8F">
        <w:rPr>
          <w:rFonts w:ascii="Book Antiqua" w:eastAsia="Yu Mincho" w:hAnsi="Book Antiqua" w:cs="Times New Roman"/>
          <w:sz w:val="24"/>
          <w:szCs w:val="24"/>
        </w:rPr>
        <w:t>192-0032</w:t>
      </w:r>
      <w:r w:rsidRPr="00B83E8F">
        <w:rPr>
          <w:rFonts w:ascii="Book Antiqua" w:eastAsia="Yu Mincho" w:hAnsi="Book Antiqua" w:cs="Times New Roman"/>
          <w:sz w:val="24"/>
          <w:szCs w:val="24"/>
        </w:rPr>
        <w:t>, Tokyo, Japan</w:t>
      </w:r>
    </w:p>
    <w:p w14:paraId="2DD3C052" w14:textId="77777777" w:rsidR="00C422FC" w:rsidRPr="00B83E8F" w:rsidRDefault="00C422FC" w:rsidP="00B83E8F">
      <w:pPr>
        <w:spacing w:line="360" w:lineRule="auto"/>
        <w:rPr>
          <w:rFonts w:ascii="Book Antiqua" w:eastAsia="Yu Mincho" w:hAnsi="Book Antiqua" w:cs="Times New Roman"/>
          <w:sz w:val="24"/>
          <w:szCs w:val="24"/>
        </w:rPr>
      </w:pPr>
    </w:p>
    <w:p w14:paraId="69DDE5DC" w14:textId="00159046" w:rsidR="007A43EA" w:rsidRPr="00B83E8F" w:rsidRDefault="008B0554" w:rsidP="00B83E8F">
      <w:pPr>
        <w:spacing w:line="360" w:lineRule="auto"/>
        <w:rPr>
          <w:rFonts w:ascii="Book Antiqua" w:eastAsia="Yu Mincho" w:hAnsi="Book Antiqua" w:cs="Times New Roman"/>
          <w:sz w:val="24"/>
          <w:szCs w:val="24"/>
        </w:rPr>
      </w:pPr>
      <w:r w:rsidRPr="00B83E8F">
        <w:rPr>
          <w:rFonts w:ascii="Book Antiqua" w:eastAsia="Yu Mincho" w:hAnsi="Book Antiqua" w:cs="Times New Roman"/>
          <w:b/>
          <w:sz w:val="24"/>
          <w:szCs w:val="24"/>
        </w:rPr>
        <w:t>Akitomo Sugawara, Terumitsu Hasebe,</w:t>
      </w:r>
      <w:r w:rsidRPr="00B83E8F">
        <w:rPr>
          <w:rFonts w:ascii="Book Antiqua" w:eastAsia="Yu Mincho" w:hAnsi="Book Antiqua" w:cs="Times New Roman"/>
          <w:sz w:val="24"/>
          <w:szCs w:val="24"/>
        </w:rPr>
        <w:t xml:space="preserve"> Department of Radiology, Tokai University Hachioji Hospital, Hachioji</w:t>
      </w:r>
      <w:r w:rsidR="00C422FC">
        <w:rPr>
          <w:rFonts w:ascii="Book Antiqua" w:eastAsia="Yu Mincho" w:hAnsi="Book Antiqua" w:cs="Times New Roman"/>
          <w:sz w:val="24"/>
          <w:szCs w:val="24"/>
        </w:rPr>
        <w:t xml:space="preserve"> </w:t>
      </w:r>
      <w:r w:rsidR="00C422FC" w:rsidRPr="00B83E8F">
        <w:rPr>
          <w:rFonts w:ascii="Book Antiqua" w:eastAsia="Yu Mincho" w:hAnsi="Book Antiqua" w:cs="Times New Roman"/>
          <w:sz w:val="24"/>
          <w:szCs w:val="24"/>
        </w:rPr>
        <w:t>192-0032</w:t>
      </w:r>
      <w:r w:rsidRPr="00B83E8F">
        <w:rPr>
          <w:rFonts w:ascii="Book Antiqua" w:eastAsia="Yu Mincho" w:hAnsi="Book Antiqua" w:cs="Times New Roman"/>
          <w:sz w:val="24"/>
          <w:szCs w:val="24"/>
        </w:rPr>
        <w:t>, Tokyo, Japan</w:t>
      </w:r>
    </w:p>
    <w:p w14:paraId="20E3E3FC" w14:textId="7D898047" w:rsidR="007A43EA" w:rsidRPr="00B83E8F" w:rsidRDefault="007A43EA" w:rsidP="00B83E8F">
      <w:pPr>
        <w:spacing w:line="360" w:lineRule="auto"/>
        <w:rPr>
          <w:rFonts w:ascii="Book Antiqua" w:hAnsi="Book Antiqua" w:cs="Times New Roman"/>
          <w:sz w:val="24"/>
          <w:szCs w:val="24"/>
        </w:rPr>
      </w:pPr>
    </w:p>
    <w:p w14:paraId="21FD0EA3" w14:textId="540E727B" w:rsidR="007A43EA" w:rsidRDefault="007A43EA" w:rsidP="00B83E8F">
      <w:pPr>
        <w:spacing w:line="360" w:lineRule="auto"/>
        <w:rPr>
          <w:rFonts w:ascii="Book Antiqua" w:hAnsi="Book Antiqua" w:cs="Times New Roman"/>
          <w:sz w:val="24"/>
          <w:szCs w:val="24"/>
        </w:rPr>
      </w:pPr>
      <w:r w:rsidRPr="00B83E8F">
        <w:rPr>
          <w:rFonts w:ascii="Book Antiqua" w:hAnsi="Book Antiqua" w:cs="Times New Roman"/>
          <w:b/>
          <w:sz w:val="24"/>
          <w:szCs w:val="24"/>
        </w:rPr>
        <w:t xml:space="preserve">Author contributions: </w:t>
      </w:r>
      <w:r w:rsidR="008B0554" w:rsidRPr="00B83E8F">
        <w:rPr>
          <w:rFonts w:ascii="Book Antiqua" w:eastAsia="Yu Mincho" w:hAnsi="Book Antiqua" w:cs="Times New Roman"/>
          <w:sz w:val="24"/>
          <w:szCs w:val="24"/>
        </w:rPr>
        <w:t>Nomura E</w:t>
      </w:r>
      <w:r w:rsidRPr="00B83E8F">
        <w:rPr>
          <w:rFonts w:ascii="Book Antiqua" w:hAnsi="Book Antiqua" w:cs="Times New Roman"/>
          <w:sz w:val="24"/>
          <w:szCs w:val="24"/>
        </w:rPr>
        <w:t xml:space="preserve"> collected the patients’ clinical data and drafted the manuscript</w:t>
      </w:r>
      <w:r w:rsidR="00540F27">
        <w:rPr>
          <w:rFonts w:ascii="Book Antiqua" w:hAnsi="Book Antiqua" w:cs="Times New Roman"/>
          <w:sz w:val="24"/>
          <w:szCs w:val="24"/>
        </w:rPr>
        <w:t>;</w:t>
      </w:r>
      <w:r w:rsidRPr="00B83E8F">
        <w:rPr>
          <w:rFonts w:ascii="Book Antiqua" w:hAnsi="Book Antiqua" w:cs="Times New Roman"/>
          <w:sz w:val="24"/>
          <w:szCs w:val="24"/>
        </w:rPr>
        <w:t xml:space="preserve"> </w:t>
      </w:r>
      <w:r w:rsidR="008B0554" w:rsidRPr="00B83E8F">
        <w:rPr>
          <w:rFonts w:ascii="Book Antiqua" w:eastAsia="Yu Mincho" w:hAnsi="Book Antiqua" w:cs="Times New Roman"/>
          <w:sz w:val="24"/>
          <w:szCs w:val="24"/>
        </w:rPr>
        <w:t>Sugawara A, Nomura E, Kayano H and Yamamoto S</w:t>
      </w:r>
      <w:r w:rsidRPr="00B83E8F">
        <w:rPr>
          <w:rFonts w:ascii="Book Antiqua" w:hAnsi="Book Antiqua" w:cs="Times New Roman"/>
          <w:sz w:val="24"/>
          <w:szCs w:val="24"/>
        </w:rPr>
        <w:t xml:space="preserve"> helped in the management of the patients</w:t>
      </w:r>
      <w:r w:rsidR="00540F27">
        <w:rPr>
          <w:rFonts w:ascii="Book Antiqua" w:hAnsi="Book Antiqua" w:cs="Times New Roman"/>
          <w:sz w:val="24"/>
          <w:szCs w:val="24"/>
        </w:rPr>
        <w:t>;</w:t>
      </w:r>
      <w:r w:rsidRPr="00B83E8F">
        <w:rPr>
          <w:rFonts w:ascii="Book Antiqua" w:hAnsi="Book Antiqua" w:cs="Times New Roman"/>
          <w:sz w:val="24"/>
          <w:szCs w:val="24"/>
        </w:rPr>
        <w:t xml:space="preserve"> </w:t>
      </w:r>
      <w:r w:rsidR="008B0554" w:rsidRPr="00B83E8F">
        <w:rPr>
          <w:rFonts w:ascii="Book Antiqua" w:eastAsia="Yu Mincho" w:hAnsi="Book Antiqua" w:cs="Times New Roman"/>
          <w:sz w:val="24"/>
          <w:szCs w:val="24"/>
        </w:rPr>
        <w:t>Machida T, Izumi H and Mukai M</w:t>
      </w:r>
      <w:r w:rsidRPr="00B83E8F">
        <w:rPr>
          <w:rFonts w:ascii="Book Antiqua" w:hAnsi="Book Antiqua" w:cs="Times New Roman"/>
          <w:sz w:val="24"/>
          <w:szCs w:val="24"/>
        </w:rPr>
        <w:t xml:space="preserve"> collected the </w:t>
      </w:r>
      <w:r w:rsidR="00A95145" w:rsidRPr="00B83E8F">
        <w:rPr>
          <w:rFonts w:ascii="Book Antiqua" w:hAnsi="Book Antiqua" w:cs="Times New Roman"/>
          <w:sz w:val="24"/>
          <w:szCs w:val="24"/>
        </w:rPr>
        <w:t>patients</w:t>
      </w:r>
      <w:r w:rsidR="00C94CA8" w:rsidRPr="00B83E8F">
        <w:rPr>
          <w:rFonts w:ascii="Book Antiqua" w:hAnsi="Book Antiqua" w:cs="Times New Roman"/>
          <w:sz w:val="24"/>
          <w:szCs w:val="24"/>
        </w:rPr>
        <w:t>’</w:t>
      </w:r>
      <w:r w:rsidR="00A95145" w:rsidRPr="00B83E8F">
        <w:rPr>
          <w:rFonts w:ascii="Book Antiqua" w:hAnsi="Book Antiqua" w:cs="Times New Roman"/>
          <w:sz w:val="24"/>
          <w:szCs w:val="24"/>
        </w:rPr>
        <w:t xml:space="preserve"> clinical data</w:t>
      </w:r>
      <w:r w:rsidR="00540F27">
        <w:rPr>
          <w:rFonts w:ascii="Book Antiqua" w:hAnsi="Book Antiqua" w:cs="Times New Roman"/>
          <w:sz w:val="24"/>
          <w:szCs w:val="24"/>
        </w:rPr>
        <w:t>;</w:t>
      </w:r>
      <w:r w:rsidR="00A95145" w:rsidRPr="00B83E8F">
        <w:rPr>
          <w:rFonts w:ascii="Book Antiqua" w:hAnsi="Book Antiqua" w:cs="Times New Roman"/>
          <w:sz w:val="24"/>
          <w:szCs w:val="24"/>
        </w:rPr>
        <w:t xml:space="preserve"> </w:t>
      </w:r>
      <w:r w:rsidR="008B0554" w:rsidRPr="00B83E8F">
        <w:rPr>
          <w:rFonts w:ascii="Book Antiqua" w:eastAsia="Yu Mincho" w:hAnsi="Book Antiqua" w:cs="Times New Roman"/>
          <w:sz w:val="24"/>
          <w:szCs w:val="24"/>
        </w:rPr>
        <w:t>Hasebe T</w:t>
      </w:r>
      <w:r w:rsidRPr="00B83E8F">
        <w:rPr>
          <w:rFonts w:ascii="Book Antiqua" w:hAnsi="Book Antiqua" w:cs="Times New Roman"/>
          <w:sz w:val="24"/>
          <w:szCs w:val="24"/>
        </w:rPr>
        <w:t xml:space="preserve"> made revision</w:t>
      </w:r>
      <w:r w:rsidR="0000551D" w:rsidRPr="00B83E8F">
        <w:rPr>
          <w:rFonts w:ascii="Book Antiqua" w:hAnsi="Book Antiqua" w:cs="Times New Roman"/>
          <w:sz w:val="24"/>
          <w:szCs w:val="24"/>
        </w:rPr>
        <w:t>s</w:t>
      </w:r>
      <w:r w:rsidRPr="00B83E8F">
        <w:rPr>
          <w:rFonts w:ascii="Book Antiqua" w:hAnsi="Book Antiqua" w:cs="Times New Roman"/>
          <w:sz w:val="24"/>
          <w:szCs w:val="24"/>
        </w:rPr>
        <w:t xml:space="preserve"> and </w:t>
      </w:r>
      <w:r w:rsidR="0000551D" w:rsidRPr="00B83E8F">
        <w:rPr>
          <w:rFonts w:ascii="Book Antiqua" w:hAnsi="Book Antiqua" w:cs="Times New Roman"/>
          <w:sz w:val="24"/>
          <w:szCs w:val="24"/>
        </w:rPr>
        <w:t xml:space="preserve">supervised </w:t>
      </w:r>
      <w:r w:rsidRPr="00B83E8F">
        <w:rPr>
          <w:rFonts w:ascii="Book Antiqua" w:hAnsi="Book Antiqua" w:cs="Times New Roman"/>
          <w:sz w:val="24"/>
          <w:szCs w:val="24"/>
        </w:rPr>
        <w:t>the study</w:t>
      </w:r>
      <w:r w:rsidR="00540F27">
        <w:rPr>
          <w:rFonts w:ascii="Book Antiqua" w:hAnsi="Book Antiqua" w:cs="Times New Roman"/>
          <w:sz w:val="24"/>
          <w:szCs w:val="24"/>
        </w:rPr>
        <w:t>;</w:t>
      </w:r>
      <w:r w:rsidRPr="00B83E8F">
        <w:rPr>
          <w:rFonts w:ascii="Book Antiqua" w:hAnsi="Book Antiqua" w:cs="Times New Roman"/>
          <w:sz w:val="24"/>
          <w:szCs w:val="24"/>
        </w:rPr>
        <w:t xml:space="preserve"> </w:t>
      </w:r>
      <w:r w:rsidR="00540F27">
        <w:rPr>
          <w:rFonts w:ascii="Book Antiqua" w:hAnsi="Book Antiqua" w:cs="Times New Roman"/>
          <w:sz w:val="24"/>
          <w:szCs w:val="24"/>
        </w:rPr>
        <w:t>a</w:t>
      </w:r>
      <w:r w:rsidRPr="00B83E8F">
        <w:rPr>
          <w:rFonts w:ascii="Book Antiqua" w:hAnsi="Book Antiqua" w:cs="Times New Roman"/>
          <w:sz w:val="24"/>
          <w:szCs w:val="24"/>
        </w:rPr>
        <w:t>ll authors read and approved the final manuscript.</w:t>
      </w:r>
    </w:p>
    <w:p w14:paraId="494ABDB0" w14:textId="77777777" w:rsidR="00FD248A" w:rsidRPr="00B83E8F" w:rsidRDefault="00FD248A" w:rsidP="00B83E8F">
      <w:pPr>
        <w:spacing w:line="360" w:lineRule="auto"/>
        <w:rPr>
          <w:rFonts w:ascii="Book Antiqua" w:hAnsi="Book Antiqua" w:cs="Times New Roman"/>
          <w:sz w:val="24"/>
          <w:szCs w:val="24"/>
        </w:rPr>
      </w:pPr>
    </w:p>
    <w:p w14:paraId="615936E8" w14:textId="59C0768F" w:rsidR="00A95145" w:rsidRDefault="00FD248A" w:rsidP="00B83E8F">
      <w:pPr>
        <w:spacing w:line="360" w:lineRule="auto"/>
        <w:rPr>
          <w:rFonts w:ascii="Book Antiqua" w:eastAsia="Yu Mincho" w:hAnsi="Book Antiqua" w:cs="Times New Roman"/>
          <w:sz w:val="24"/>
          <w:szCs w:val="24"/>
        </w:rPr>
      </w:pPr>
      <w:r w:rsidRPr="00B83E8F">
        <w:rPr>
          <w:rFonts w:ascii="Book Antiqua" w:hAnsi="Book Antiqua" w:cs="Times New Roman"/>
          <w:b/>
          <w:sz w:val="24"/>
          <w:szCs w:val="24"/>
        </w:rPr>
        <w:t xml:space="preserve">Corresponding author: </w:t>
      </w:r>
      <w:r w:rsidRPr="008E18A0">
        <w:rPr>
          <w:rFonts w:ascii="Book Antiqua" w:eastAsia="Yu Mincho" w:hAnsi="Book Antiqua" w:cs="Times New Roman"/>
          <w:b/>
          <w:bCs/>
          <w:sz w:val="24"/>
          <w:szCs w:val="24"/>
        </w:rPr>
        <w:t xml:space="preserve">Eiji Nomura, </w:t>
      </w:r>
      <w:r w:rsidR="008E18A0" w:rsidRPr="008E18A0">
        <w:rPr>
          <w:rFonts w:ascii="Book Antiqua" w:eastAsia="Yu Mincho" w:hAnsi="Book Antiqua" w:cs="Times New Roman"/>
          <w:b/>
          <w:bCs/>
          <w:sz w:val="24"/>
          <w:szCs w:val="24"/>
        </w:rPr>
        <w:t>MD, PhD, Doctor, Professor, Surgeon,</w:t>
      </w:r>
      <w:r w:rsidR="008E18A0" w:rsidRPr="008E18A0">
        <w:rPr>
          <w:rFonts w:ascii="Book Antiqua" w:eastAsia="Yu Mincho" w:hAnsi="Book Antiqua" w:cs="Times New Roman"/>
          <w:sz w:val="24"/>
          <w:szCs w:val="24"/>
        </w:rPr>
        <w:t xml:space="preserve"> Department of Gastroenterological and General Surgery, Tokai University Hachioji Hospital, 1838 Ishikawa-machi, Hachioji 192-0032, Tokyo, Japan. </w:t>
      </w:r>
      <w:hyperlink r:id="rId9" w:history="1">
        <w:r w:rsidR="008E18A0" w:rsidRPr="0010280D">
          <w:rPr>
            <w:rStyle w:val="a6"/>
            <w:rFonts w:ascii="Book Antiqua" w:eastAsia="Yu Mincho" w:hAnsi="Book Antiqua" w:cs="Times New Roman"/>
            <w:sz w:val="24"/>
            <w:szCs w:val="24"/>
          </w:rPr>
          <w:t>nomura@hachioji-hosp.tokai.ac.jp</w:t>
        </w:r>
      </w:hyperlink>
    </w:p>
    <w:p w14:paraId="58C595CC" w14:textId="77B853E6" w:rsidR="008E18A0" w:rsidRDefault="008E18A0" w:rsidP="00B83E8F">
      <w:pPr>
        <w:spacing w:line="360" w:lineRule="auto"/>
        <w:rPr>
          <w:rFonts w:ascii="Book Antiqua" w:eastAsia="Yu Mincho" w:hAnsi="Book Antiqua" w:cs="Times New Roman"/>
          <w:sz w:val="24"/>
          <w:szCs w:val="24"/>
        </w:rPr>
      </w:pPr>
    </w:p>
    <w:p w14:paraId="2594074E" w14:textId="77777777" w:rsidR="00965FFB" w:rsidRDefault="00965FFB" w:rsidP="00965FFB">
      <w:pPr>
        <w:spacing w:line="360" w:lineRule="auto"/>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June 29, 2020</w:t>
      </w:r>
    </w:p>
    <w:p w14:paraId="3AE8EF90" w14:textId="77777777" w:rsidR="00965FFB" w:rsidRDefault="00965FFB" w:rsidP="00965FFB">
      <w:pPr>
        <w:spacing w:line="360" w:lineRule="auto"/>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August 1, 2020</w:t>
      </w:r>
    </w:p>
    <w:p w14:paraId="153B31F2" w14:textId="57D74A62" w:rsidR="00965FFB" w:rsidRPr="00F52803" w:rsidRDefault="00965FFB" w:rsidP="00F52803">
      <w:pPr>
        <w:snapToGrid w:val="0"/>
        <w:spacing w:line="360" w:lineRule="auto"/>
        <w:rPr>
          <w:rFonts w:ascii="Book Antiqua" w:hAnsi="Book Antiqua" w:cs="Arial"/>
          <w:color w:val="000000" w:themeColor="text1"/>
          <w:sz w:val="24"/>
          <w:szCs w:val="24"/>
          <w:shd w:val="clear" w:color="auto" w:fill="FFFFFF"/>
        </w:rPr>
      </w:pPr>
      <w:r>
        <w:rPr>
          <w:rFonts w:ascii="Book Antiqua" w:eastAsia="Book Antiqua" w:hAnsi="Book Antiqua" w:cs="Book Antiqua"/>
          <w:b/>
          <w:bCs/>
          <w:color w:val="000000"/>
          <w:sz w:val="24"/>
        </w:rPr>
        <w:t>Accepted:</w:t>
      </w:r>
      <w:bookmarkStart w:id="0" w:name="OLE_LINK104"/>
      <w:bookmarkStart w:id="1" w:name="OLE_LINK105"/>
      <w:r w:rsidR="00F52803" w:rsidRPr="00F52803">
        <w:rPr>
          <w:rFonts w:ascii="Book Antiqua" w:hAnsi="Book Antiqua" w:cs="Arial"/>
          <w:color w:val="000000" w:themeColor="text1"/>
          <w:sz w:val="24"/>
          <w:szCs w:val="24"/>
          <w:shd w:val="clear" w:color="auto" w:fill="FFFFFF"/>
        </w:rPr>
        <w:t xml:space="preserve"> </w:t>
      </w:r>
      <w:r w:rsidR="00F52803">
        <w:rPr>
          <w:rFonts w:ascii="Book Antiqua" w:hAnsi="Book Antiqua" w:cs="Arial"/>
          <w:color w:val="000000" w:themeColor="text1"/>
          <w:sz w:val="24"/>
          <w:szCs w:val="24"/>
          <w:shd w:val="clear" w:color="auto" w:fill="FFFFFF"/>
        </w:rPr>
        <w:t>August 26, 2020</w:t>
      </w:r>
      <w:bookmarkEnd w:id="0"/>
      <w:bookmarkEnd w:id="1"/>
    </w:p>
    <w:p w14:paraId="75778B46" w14:textId="04D76140" w:rsidR="008E18A0" w:rsidRDefault="00965FFB" w:rsidP="00965FFB">
      <w:pPr>
        <w:spacing w:line="360" w:lineRule="auto"/>
        <w:rPr>
          <w:rFonts w:ascii="Book Antiqua" w:eastAsia="Book Antiqua" w:hAnsi="Book Antiqua" w:cs="Book Antiqua"/>
          <w:b/>
          <w:bCs/>
          <w:color w:val="000000"/>
          <w:sz w:val="24"/>
        </w:rPr>
      </w:pPr>
      <w:r>
        <w:rPr>
          <w:rFonts w:ascii="Book Antiqua" w:eastAsia="Book Antiqua" w:hAnsi="Book Antiqua" w:cs="Book Antiqua"/>
          <w:b/>
          <w:bCs/>
          <w:color w:val="000000"/>
          <w:sz w:val="24"/>
        </w:rPr>
        <w:t>Published online:</w:t>
      </w:r>
      <w:r w:rsidR="00537999" w:rsidRPr="00537999">
        <w:rPr>
          <w:rFonts w:ascii="Book Antiqua" w:eastAsia="Book Antiqua" w:hAnsi="Book Antiqua" w:cs="Book Antiqua"/>
          <w:bCs/>
          <w:color w:val="000000" w:themeColor="text1"/>
        </w:rPr>
        <w:t xml:space="preserve"> </w:t>
      </w:r>
      <w:r w:rsidR="00537999" w:rsidRPr="00341212">
        <w:rPr>
          <w:rFonts w:ascii="Book Antiqua" w:eastAsia="Book Antiqua" w:hAnsi="Book Antiqua" w:cs="Book Antiqua"/>
          <w:bCs/>
          <w:color w:val="000000" w:themeColor="text1"/>
        </w:rPr>
        <w:t>Septemb</w:t>
      </w:r>
      <w:r w:rsidR="00537999" w:rsidRPr="00B745A5">
        <w:rPr>
          <w:rFonts w:ascii="Book Antiqua" w:eastAsia="Book Antiqua" w:hAnsi="Book Antiqua" w:cs="Book Antiqua"/>
          <w:bCs/>
          <w:color w:val="000000" w:themeColor="text1"/>
        </w:rPr>
        <w:t>er</w:t>
      </w:r>
      <w:r w:rsidR="00537999" w:rsidRPr="00B745A5">
        <w:rPr>
          <w:rFonts w:ascii="Book Antiqua" w:hAnsi="Book Antiqua" w:cs="Book Antiqua"/>
          <w:bCs/>
          <w:color w:val="000000" w:themeColor="text1"/>
        </w:rPr>
        <w:t xml:space="preserve"> </w:t>
      </w:r>
      <w:r w:rsidR="00537999">
        <w:rPr>
          <w:rFonts w:ascii="Book Antiqua" w:hAnsi="Book Antiqua" w:cs="Book Antiqua" w:hint="eastAsia"/>
          <w:bCs/>
          <w:color w:val="000000" w:themeColor="text1"/>
        </w:rPr>
        <w:t>2</w:t>
      </w:r>
      <w:r w:rsidR="00537999" w:rsidRPr="00B745A5">
        <w:rPr>
          <w:rFonts w:ascii="Book Antiqua" w:hAnsi="Book Antiqua" w:cs="Book Antiqua"/>
          <w:bCs/>
          <w:color w:val="000000" w:themeColor="text1"/>
        </w:rPr>
        <w:t>6</w:t>
      </w:r>
      <w:r w:rsidR="00537999" w:rsidRPr="00B745A5">
        <w:rPr>
          <w:rFonts w:ascii="Book Antiqua" w:eastAsia="Book Antiqua" w:hAnsi="Book Antiqua" w:cs="Book Antiqua"/>
          <w:color w:val="000000" w:themeColor="text1"/>
        </w:rPr>
        <w:t>,</w:t>
      </w:r>
      <w:r w:rsidR="00537999" w:rsidRPr="00B745A5">
        <w:rPr>
          <w:rFonts w:ascii="Book Antiqua" w:hAnsi="Book Antiqua" w:cs="Book Antiqua"/>
          <w:bCs/>
          <w:color w:val="000000" w:themeColor="text1"/>
        </w:rPr>
        <w:t xml:space="preserve"> 2020</w:t>
      </w:r>
    </w:p>
    <w:p w14:paraId="73D683C9" w14:textId="078AA810" w:rsidR="00EC032C" w:rsidRPr="00B83E8F" w:rsidRDefault="00965FFB" w:rsidP="00965FFB">
      <w:pPr>
        <w:widowControl/>
        <w:jc w:val="left"/>
        <w:rPr>
          <w:rFonts w:ascii="Book Antiqua" w:hAnsi="Book Antiqua" w:cs="Times New Roman"/>
          <w:sz w:val="24"/>
          <w:szCs w:val="24"/>
        </w:rPr>
      </w:pPr>
      <w:r>
        <w:rPr>
          <w:rFonts w:ascii="Book Antiqua" w:hAnsi="Book Antiqua" w:cs="Times New Roman"/>
          <w:sz w:val="24"/>
          <w:szCs w:val="24"/>
        </w:rPr>
        <w:br w:type="page"/>
      </w:r>
    </w:p>
    <w:p w14:paraId="0D888BFA" w14:textId="77777777" w:rsidR="00001A3B" w:rsidRPr="00B83E8F" w:rsidRDefault="00001A3B" w:rsidP="00B83E8F">
      <w:pPr>
        <w:spacing w:line="360" w:lineRule="auto"/>
        <w:rPr>
          <w:rFonts w:ascii="Book Antiqua" w:hAnsi="Book Antiqua" w:cs="Times New Roman"/>
          <w:b/>
          <w:sz w:val="24"/>
          <w:szCs w:val="24"/>
        </w:rPr>
      </w:pPr>
      <w:r w:rsidRPr="00B83E8F">
        <w:rPr>
          <w:rFonts w:ascii="Book Antiqua" w:hAnsi="Book Antiqua" w:cs="Times New Roman"/>
          <w:b/>
          <w:sz w:val="24"/>
          <w:szCs w:val="24"/>
        </w:rPr>
        <w:t>Abstract</w:t>
      </w:r>
    </w:p>
    <w:p w14:paraId="246FF053" w14:textId="77777777" w:rsidR="00965FFB" w:rsidRPr="00965FFB" w:rsidRDefault="00AC1667" w:rsidP="00B83E8F">
      <w:pPr>
        <w:spacing w:line="360" w:lineRule="auto"/>
        <w:rPr>
          <w:rFonts w:ascii="Book Antiqua" w:hAnsi="Book Antiqua" w:cs="Times New Roman"/>
          <w:bCs/>
          <w:sz w:val="24"/>
          <w:szCs w:val="24"/>
        </w:rPr>
      </w:pPr>
      <w:r w:rsidRPr="00965FFB">
        <w:rPr>
          <w:rFonts w:ascii="Book Antiqua" w:hAnsi="Book Antiqua" w:cs="Times New Roman"/>
          <w:bCs/>
          <w:sz w:val="24"/>
          <w:szCs w:val="24"/>
        </w:rPr>
        <w:t>BACKGROUND</w:t>
      </w:r>
    </w:p>
    <w:p w14:paraId="4A6E9D15" w14:textId="3F7AB660" w:rsidR="00001A3B" w:rsidRDefault="00001A3B" w:rsidP="00B83E8F">
      <w:pPr>
        <w:spacing w:line="360" w:lineRule="auto"/>
        <w:rPr>
          <w:rFonts w:ascii="Book Antiqua" w:hAnsi="Book Antiqua" w:cs="Times New Roman"/>
          <w:bCs/>
          <w:sz w:val="24"/>
          <w:szCs w:val="24"/>
        </w:rPr>
      </w:pPr>
      <w:r w:rsidRPr="00B83E8F">
        <w:rPr>
          <w:rFonts w:ascii="Book Antiqua" w:hAnsi="Book Antiqua" w:cs="Times New Roman"/>
          <w:sz w:val="24"/>
          <w:szCs w:val="24"/>
        </w:rPr>
        <w:t xml:space="preserve">Neoadjuvant chemoradiotherapy (NACRT) has not been accepted as a general therapy for gastric cancer because of its localized effect and toxicity for radiosensitive organs. However, if radiation therapy could compensate for </w:t>
      </w:r>
      <w:r w:rsidR="0000551D" w:rsidRPr="00B83E8F">
        <w:rPr>
          <w:rFonts w:ascii="Book Antiqua" w:hAnsi="Book Antiqua" w:cs="Times New Roman"/>
          <w:sz w:val="24"/>
          <w:szCs w:val="24"/>
        </w:rPr>
        <w:t xml:space="preserve">the </w:t>
      </w:r>
      <w:r w:rsidRPr="00B83E8F">
        <w:rPr>
          <w:rFonts w:ascii="Book Antiqua" w:hAnsi="Book Antiqua" w:cs="Times New Roman"/>
          <w:sz w:val="24"/>
          <w:szCs w:val="24"/>
        </w:rPr>
        <w:t xml:space="preserve">limited or inadequate </w:t>
      </w:r>
      <w:r w:rsidR="00B84B5D" w:rsidRPr="00B83E8F">
        <w:rPr>
          <w:rFonts w:ascii="Book Antiqua" w:hAnsi="Book Antiqua" w:cs="Times New Roman"/>
          <w:sz w:val="24"/>
          <w:szCs w:val="24"/>
        </w:rPr>
        <w:t xml:space="preserve">treatment </w:t>
      </w:r>
      <w:r w:rsidRPr="00B83E8F">
        <w:rPr>
          <w:rFonts w:ascii="Book Antiqua" w:hAnsi="Book Antiqua" w:cs="Times New Roman"/>
          <w:sz w:val="24"/>
          <w:szCs w:val="24"/>
        </w:rPr>
        <w:t xml:space="preserve">choices </w:t>
      </w:r>
      <w:r w:rsidR="00B84B5D" w:rsidRPr="00B83E8F">
        <w:rPr>
          <w:rFonts w:ascii="Book Antiqua" w:hAnsi="Book Antiqua" w:cs="Times New Roman"/>
          <w:sz w:val="24"/>
          <w:szCs w:val="24"/>
        </w:rPr>
        <w:t>available for</w:t>
      </w:r>
      <w:r w:rsidR="0000551D"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elderly patients and/or those at high risk, </w:t>
      </w:r>
      <w:r w:rsidR="005118FF" w:rsidRPr="00B83E8F">
        <w:rPr>
          <w:rFonts w:ascii="Book Antiqua" w:hAnsi="Book Antiqua" w:cs="Times New Roman"/>
          <w:sz w:val="24"/>
          <w:szCs w:val="24"/>
        </w:rPr>
        <w:t xml:space="preserve">the available </w:t>
      </w:r>
      <w:r w:rsidRPr="00B83E8F">
        <w:rPr>
          <w:rFonts w:ascii="Book Antiqua" w:hAnsi="Book Antiqua" w:cs="Times New Roman"/>
          <w:sz w:val="24"/>
          <w:szCs w:val="24"/>
        </w:rPr>
        <w:t xml:space="preserve">therapeutic options for advanced gastric cancer might increase. </w:t>
      </w:r>
      <w:r w:rsidR="00DF6B98" w:rsidRPr="00B83E8F">
        <w:rPr>
          <w:rFonts w:ascii="Book Antiqua" w:hAnsi="Book Antiqua" w:cs="Times New Roman"/>
          <w:sz w:val="24"/>
          <w:szCs w:val="24"/>
        </w:rPr>
        <w:t>From this perspective</w:t>
      </w:r>
      <w:r w:rsidR="00463AB7" w:rsidRPr="00B83E8F">
        <w:rPr>
          <w:rFonts w:ascii="Book Antiqua" w:hAnsi="Book Antiqua" w:cs="Times New Roman"/>
          <w:sz w:val="24"/>
          <w:szCs w:val="24"/>
        </w:rPr>
        <w:t>, w</w:t>
      </w:r>
      <w:r w:rsidR="00564018" w:rsidRPr="00B83E8F">
        <w:rPr>
          <w:rFonts w:ascii="Book Antiqua" w:hAnsi="Book Antiqua" w:cs="Times New Roman"/>
          <w:bCs/>
          <w:sz w:val="24"/>
          <w:szCs w:val="24"/>
        </w:rPr>
        <w:t xml:space="preserve">e </w:t>
      </w:r>
      <w:r w:rsidR="00463AB7" w:rsidRPr="00B83E8F">
        <w:rPr>
          <w:rFonts w:ascii="Book Antiqua" w:hAnsi="Book Antiqua" w:cs="Times New Roman"/>
          <w:bCs/>
          <w:sz w:val="24"/>
          <w:szCs w:val="24"/>
        </w:rPr>
        <w:t>present our experience</w:t>
      </w:r>
      <w:r w:rsidR="00776EC9" w:rsidRPr="00B83E8F">
        <w:rPr>
          <w:rFonts w:ascii="Book Antiqua" w:hAnsi="Book Antiqua" w:cs="Times New Roman"/>
          <w:bCs/>
          <w:sz w:val="24"/>
          <w:szCs w:val="24"/>
        </w:rPr>
        <w:t>s</w:t>
      </w:r>
      <w:r w:rsidR="00463AB7" w:rsidRPr="00B83E8F">
        <w:rPr>
          <w:rFonts w:ascii="Book Antiqua" w:hAnsi="Book Antiqua" w:cs="Times New Roman"/>
          <w:bCs/>
          <w:sz w:val="24"/>
          <w:szCs w:val="24"/>
        </w:rPr>
        <w:t xml:space="preserve"> of</w:t>
      </w:r>
      <w:r w:rsidR="00564018" w:rsidRPr="00B83E8F">
        <w:rPr>
          <w:rFonts w:ascii="Book Antiqua" w:hAnsi="Book Antiqua" w:cs="Times New Roman"/>
          <w:bCs/>
          <w:sz w:val="24"/>
          <w:szCs w:val="24"/>
        </w:rPr>
        <w:t xml:space="preserve"> five</w:t>
      </w:r>
      <w:r w:rsidR="004D7E03" w:rsidRPr="00B83E8F">
        <w:rPr>
          <w:rFonts w:ascii="Book Antiqua" w:hAnsi="Book Antiqua" w:cs="Times New Roman"/>
          <w:bCs/>
          <w:sz w:val="24"/>
          <w:szCs w:val="24"/>
        </w:rPr>
        <w:t xml:space="preserve"> patients with</w:t>
      </w:r>
      <w:r w:rsidR="00564018" w:rsidRPr="00B83E8F">
        <w:rPr>
          <w:rFonts w:ascii="Book Antiqua" w:hAnsi="Book Antiqua" w:cs="Times New Roman"/>
          <w:bCs/>
          <w:sz w:val="24"/>
          <w:szCs w:val="24"/>
        </w:rPr>
        <w:t xml:space="preserve"> advanced gastric cancer in whom we </w:t>
      </w:r>
      <w:r w:rsidR="00463AB7" w:rsidRPr="00B83E8F">
        <w:rPr>
          <w:rFonts w:ascii="Book Antiqua" w:hAnsi="Book Antiqua" w:cs="Times New Roman"/>
          <w:bCs/>
          <w:sz w:val="24"/>
          <w:szCs w:val="24"/>
        </w:rPr>
        <w:t>used NACRT therapy with interesting</w:t>
      </w:r>
      <w:r w:rsidR="00564018" w:rsidRPr="00B83E8F">
        <w:rPr>
          <w:rFonts w:ascii="Book Antiqua" w:hAnsi="Book Antiqua" w:cs="Times New Roman"/>
          <w:bCs/>
          <w:sz w:val="24"/>
          <w:szCs w:val="24"/>
        </w:rPr>
        <w:t xml:space="preserve"> results.</w:t>
      </w:r>
    </w:p>
    <w:p w14:paraId="61B36640" w14:textId="77777777" w:rsidR="00965FFB" w:rsidRPr="00B83E8F" w:rsidRDefault="00965FFB" w:rsidP="00B83E8F">
      <w:pPr>
        <w:spacing w:line="360" w:lineRule="auto"/>
        <w:rPr>
          <w:rFonts w:ascii="Book Antiqua" w:hAnsi="Book Antiqua" w:cs="Times New Roman"/>
          <w:color w:val="FF0000"/>
          <w:sz w:val="24"/>
          <w:szCs w:val="24"/>
        </w:rPr>
      </w:pPr>
    </w:p>
    <w:p w14:paraId="324A3867" w14:textId="77777777" w:rsidR="00965FFB" w:rsidRPr="00965FFB" w:rsidRDefault="00AC1667" w:rsidP="00B83E8F">
      <w:pPr>
        <w:spacing w:line="360" w:lineRule="auto"/>
        <w:rPr>
          <w:rFonts w:ascii="Book Antiqua" w:hAnsi="Book Antiqua" w:cs="Times New Roman"/>
          <w:bCs/>
          <w:sz w:val="24"/>
          <w:szCs w:val="24"/>
        </w:rPr>
      </w:pPr>
      <w:r w:rsidRPr="00965FFB">
        <w:rPr>
          <w:rFonts w:ascii="Book Antiqua" w:hAnsi="Book Antiqua" w:cs="Times New Roman"/>
          <w:bCs/>
          <w:sz w:val="24"/>
          <w:szCs w:val="24"/>
        </w:rPr>
        <w:t>CASE SUMMARY</w:t>
      </w:r>
    </w:p>
    <w:p w14:paraId="3EA6D909" w14:textId="4C284404" w:rsidR="00001A3B" w:rsidRDefault="00B8797A" w:rsidP="00375256">
      <w:pPr>
        <w:spacing w:line="360" w:lineRule="auto"/>
        <w:rPr>
          <w:rFonts w:ascii="Book Antiqua" w:hAnsi="Book Antiqua" w:cs="Times New Roman"/>
          <w:sz w:val="24"/>
          <w:szCs w:val="24"/>
        </w:rPr>
      </w:pPr>
      <w:r w:rsidRPr="00B83E8F">
        <w:rPr>
          <w:rFonts w:ascii="Book Antiqua" w:hAnsi="Book Antiqua" w:cs="Times New Roman"/>
          <w:sz w:val="24"/>
          <w:szCs w:val="24"/>
        </w:rPr>
        <w:t>We admitted five patients with c</w:t>
      </w:r>
      <w:r w:rsidR="00001A3B" w:rsidRPr="00B83E8F">
        <w:rPr>
          <w:rFonts w:ascii="Book Antiqua" w:hAnsi="Book Antiqua" w:cs="Times New Roman"/>
          <w:sz w:val="24"/>
          <w:szCs w:val="24"/>
        </w:rPr>
        <w:t xml:space="preserve">linical Stage III </w:t>
      </w:r>
      <w:r w:rsidR="0000551D" w:rsidRPr="00B83E8F">
        <w:rPr>
          <w:rFonts w:ascii="Book Antiqua" w:hAnsi="Book Antiqua" w:cs="Times New Roman"/>
          <w:sz w:val="24"/>
          <w:szCs w:val="24"/>
        </w:rPr>
        <w:t xml:space="preserve">gastric cancer </w:t>
      </w:r>
      <w:r w:rsidR="00001A3B" w:rsidRPr="00B83E8F">
        <w:rPr>
          <w:rFonts w:ascii="Book Antiqua" w:hAnsi="Book Antiqua" w:cs="Times New Roman"/>
          <w:sz w:val="24"/>
          <w:szCs w:val="24"/>
        </w:rPr>
        <w:t>and bulky lymph node metastasis or adjacent organ invasion at the time of diagnosis.</w:t>
      </w:r>
      <w:r w:rsidRPr="00B83E8F">
        <w:rPr>
          <w:rFonts w:ascii="Book Antiqua" w:hAnsi="Book Antiqua" w:cs="Times New Roman"/>
          <w:sz w:val="24"/>
          <w:szCs w:val="24"/>
        </w:rPr>
        <w:t xml:space="preserve"> </w:t>
      </w:r>
      <w:r w:rsidR="00001A3B" w:rsidRPr="00B83E8F">
        <w:rPr>
          <w:rFonts w:ascii="Book Antiqua" w:hAnsi="Book Antiqua" w:cs="Times New Roman"/>
          <w:sz w:val="24"/>
          <w:szCs w:val="24"/>
        </w:rPr>
        <w:t xml:space="preserve">A total of 50 Gy of preoperative </w:t>
      </w:r>
      <w:r w:rsidR="00001A3B" w:rsidRPr="006E7365">
        <w:rPr>
          <w:rFonts w:ascii="Book Antiqua" w:hAnsi="Book Antiqua" w:cs="Times New Roman"/>
          <w:sz w:val="24"/>
          <w:szCs w:val="24"/>
        </w:rPr>
        <w:t>intensity modulated radiation ther</w:t>
      </w:r>
      <w:r w:rsidRPr="006E7365">
        <w:rPr>
          <w:rFonts w:ascii="Book Antiqua" w:hAnsi="Book Antiqua" w:cs="Times New Roman"/>
          <w:sz w:val="24"/>
          <w:szCs w:val="24"/>
        </w:rPr>
        <w:t>apy</w:t>
      </w:r>
      <w:r w:rsidRPr="00B83E8F">
        <w:rPr>
          <w:rFonts w:ascii="Book Antiqua" w:hAnsi="Book Antiqua" w:cs="Times New Roman"/>
          <w:sz w:val="24"/>
          <w:szCs w:val="24"/>
        </w:rPr>
        <w:t xml:space="preserve"> was delivered to the</w:t>
      </w:r>
      <w:r w:rsidR="00001A3B" w:rsidRPr="00B83E8F">
        <w:rPr>
          <w:rFonts w:ascii="Book Antiqua" w:hAnsi="Book Antiqua" w:cs="Times New Roman"/>
          <w:sz w:val="24"/>
          <w:szCs w:val="24"/>
        </w:rPr>
        <w:t xml:space="preserve"> patients in doses of 2.0 Gy/d</w:t>
      </w:r>
      <w:r w:rsidR="0000551D" w:rsidRPr="00B83E8F">
        <w:rPr>
          <w:rFonts w:ascii="Book Antiqua" w:hAnsi="Book Antiqua" w:cs="Times New Roman"/>
          <w:sz w:val="24"/>
          <w:szCs w:val="24"/>
        </w:rPr>
        <w:t>,</w:t>
      </w:r>
      <w:r w:rsidR="00001A3B" w:rsidRPr="00B83E8F">
        <w:rPr>
          <w:rFonts w:ascii="Book Antiqua" w:hAnsi="Book Antiqua" w:cs="Times New Roman"/>
          <w:sz w:val="24"/>
          <w:szCs w:val="24"/>
        </w:rPr>
        <w:t xml:space="preserve"> together with a regimen of concomitant chemotherapy comprising two courses of oral </w:t>
      </w:r>
      <w:r w:rsidR="00001A3B" w:rsidRPr="00B83E8F">
        <w:rPr>
          <w:rFonts w:ascii="Book Antiqua" w:hAnsi="Book Antiqua" w:cs="Times New Roman"/>
          <w:color w:val="000000"/>
          <w:sz w:val="24"/>
          <w:szCs w:val="24"/>
        </w:rPr>
        <w:t xml:space="preserve">tegafur/gimeracil/oteracil (S-1; </w:t>
      </w:r>
      <w:r w:rsidR="00001A3B" w:rsidRPr="00B83E8F">
        <w:rPr>
          <w:rFonts w:ascii="Book Antiqua" w:hAnsi="Book Antiqua" w:cs="Times New Roman"/>
          <w:sz w:val="24"/>
          <w:szCs w:val="24"/>
        </w:rPr>
        <w:t>65 mg/m</w:t>
      </w:r>
      <w:r w:rsidR="00001A3B" w:rsidRPr="00B83E8F">
        <w:rPr>
          <w:rFonts w:ascii="Book Antiqua" w:hAnsi="Book Antiqua" w:cs="Times New Roman"/>
          <w:sz w:val="24"/>
          <w:szCs w:val="24"/>
          <w:vertAlign w:val="superscript"/>
        </w:rPr>
        <w:t>2</w:t>
      </w:r>
      <w:r w:rsidR="00827555">
        <w:rPr>
          <w:rFonts w:ascii="Book Antiqua" w:hAnsi="Book Antiqua" w:cs="Times New Roman"/>
          <w:sz w:val="24"/>
          <w:szCs w:val="24"/>
        </w:rPr>
        <w:t xml:space="preserve"> per </w:t>
      </w:r>
      <w:r w:rsidR="00001A3B" w:rsidRPr="00B83E8F">
        <w:rPr>
          <w:rFonts w:ascii="Book Antiqua" w:hAnsi="Book Antiqua" w:cs="Times New Roman"/>
          <w:sz w:val="24"/>
          <w:szCs w:val="24"/>
        </w:rPr>
        <w:t>d</w:t>
      </w:r>
      <w:r w:rsidR="00827555">
        <w:rPr>
          <w:rFonts w:ascii="Book Antiqua" w:hAnsi="Book Antiqua" w:cs="Times New Roman"/>
          <w:sz w:val="24"/>
          <w:szCs w:val="24"/>
        </w:rPr>
        <w:t>ay</w:t>
      </w:r>
      <w:r w:rsidR="00001A3B" w:rsidRPr="00B83E8F">
        <w:rPr>
          <w:rFonts w:ascii="Book Antiqua" w:hAnsi="Book Antiqua" w:cs="Times New Roman"/>
          <w:sz w:val="24"/>
          <w:szCs w:val="24"/>
        </w:rPr>
        <w:t>) for three consecutive weeks followed by two weeks of rest, starting at the same time as radiotherapy.</w:t>
      </w:r>
      <w:r w:rsidR="00375256">
        <w:rPr>
          <w:rFonts w:ascii="Book Antiqua" w:eastAsia="等线" w:hAnsi="Book Antiqua" w:cs="Times New Roman" w:hint="eastAsia"/>
          <w:sz w:val="24"/>
          <w:szCs w:val="24"/>
          <w:lang w:eastAsia="zh-CN"/>
        </w:rPr>
        <w:t xml:space="preserve"> </w:t>
      </w:r>
      <w:r w:rsidR="00001A3B" w:rsidRPr="00B83E8F">
        <w:rPr>
          <w:rFonts w:ascii="Book Antiqua" w:hAnsi="Book Antiqua" w:cs="Times New Roman"/>
          <w:sz w:val="24"/>
          <w:szCs w:val="24"/>
        </w:rPr>
        <w:t xml:space="preserve">All patients underwent </w:t>
      </w:r>
      <w:r w:rsidR="00F36DA1" w:rsidRPr="00B83E8F">
        <w:rPr>
          <w:rFonts w:ascii="Book Antiqua" w:hAnsi="Book Antiqua" w:cs="Times New Roman"/>
          <w:sz w:val="24"/>
          <w:szCs w:val="24"/>
        </w:rPr>
        <w:t>no residual tumor</w:t>
      </w:r>
      <w:r w:rsidR="00001A3B" w:rsidRPr="00B83E8F">
        <w:rPr>
          <w:rFonts w:ascii="Book Antiqua" w:hAnsi="Book Antiqua" w:cs="Times New Roman"/>
          <w:sz w:val="24"/>
          <w:szCs w:val="24"/>
        </w:rPr>
        <w:t xml:space="preserve"> resection and </w:t>
      </w:r>
      <w:r w:rsidR="00001A3B" w:rsidRPr="00B83E8F">
        <w:rPr>
          <w:rFonts w:ascii="Book Antiqua" w:eastAsia="MS PGothic" w:hAnsi="Book Antiqua" w:cs="Times New Roman"/>
          <w:kern w:val="0"/>
          <w:sz w:val="24"/>
          <w:szCs w:val="24"/>
        </w:rPr>
        <w:t xml:space="preserve">a pathological complete response of the primary tumors was achieved in two patients. </w:t>
      </w:r>
      <w:r w:rsidR="00001A3B" w:rsidRPr="00B83E8F">
        <w:rPr>
          <w:rFonts w:ascii="Book Antiqua" w:hAnsi="Book Antiqua" w:cs="Times New Roman"/>
          <w:sz w:val="24"/>
          <w:szCs w:val="24"/>
        </w:rPr>
        <w:t xml:space="preserve">The incidence of hematological toxicity was low, </w:t>
      </w:r>
      <w:r w:rsidR="0000551D" w:rsidRPr="00B83E8F">
        <w:rPr>
          <w:rFonts w:ascii="Book Antiqua" w:hAnsi="Book Antiqua" w:cs="Times New Roman"/>
          <w:sz w:val="24"/>
          <w:szCs w:val="24"/>
        </w:rPr>
        <w:t xml:space="preserve">although </w:t>
      </w:r>
      <w:r w:rsidR="00001A3B" w:rsidRPr="00B83E8F">
        <w:rPr>
          <w:rFonts w:ascii="Book Antiqua" w:hAnsi="Book Antiqua" w:cs="Times New Roman"/>
          <w:sz w:val="24"/>
          <w:szCs w:val="24"/>
        </w:rPr>
        <w:t>the digestive toxicities of anorexia and diarrhea developed in three of the five patients</w:t>
      </w:r>
      <w:r w:rsidR="0000551D" w:rsidRPr="00B83E8F">
        <w:rPr>
          <w:rFonts w:ascii="Book Antiqua" w:hAnsi="Book Antiqua" w:cs="Times New Roman"/>
          <w:sz w:val="24"/>
          <w:szCs w:val="24"/>
        </w:rPr>
        <w:t>, necessitating termination of</w:t>
      </w:r>
      <w:r w:rsidR="00001A3B" w:rsidRPr="00B83E8F">
        <w:rPr>
          <w:rFonts w:ascii="Book Antiqua" w:hAnsi="Book Antiqua" w:cs="Times New Roman"/>
          <w:sz w:val="24"/>
          <w:szCs w:val="24"/>
        </w:rPr>
        <w:t xml:space="preserve"> radiation therapy at 30 Gy and S-1 at </w:t>
      </w:r>
      <w:r w:rsidR="00A61C61" w:rsidRPr="00B83E8F">
        <w:rPr>
          <w:rFonts w:ascii="Book Antiqua" w:hAnsi="Book Antiqua" w:cs="Times New Roman"/>
          <w:sz w:val="24"/>
          <w:szCs w:val="24"/>
        </w:rPr>
        <w:t xml:space="preserve">three </w:t>
      </w:r>
      <w:r w:rsidR="00001A3B" w:rsidRPr="00B83E8F">
        <w:rPr>
          <w:rFonts w:ascii="Book Antiqua" w:hAnsi="Book Antiqua" w:cs="Times New Roman"/>
          <w:sz w:val="24"/>
          <w:szCs w:val="24"/>
        </w:rPr>
        <w:t>weeks. However, even 30 Gy of irradiation and half the dose of S-1 resulted in sufficient downstaging, indicating that even a reduced amount of NACRT</w:t>
      </w:r>
      <w:r w:rsidR="00001A3B" w:rsidRPr="00B83E8F" w:rsidDel="002D0FE9">
        <w:rPr>
          <w:rFonts w:ascii="Book Antiqua" w:hAnsi="Book Antiqua" w:cs="Times New Roman"/>
          <w:sz w:val="24"/>
          <w:szCs w:val="24"/>
        </w:rPr>
        <w:t xml:space="preserve"> </w:t>
      </w:r>
      <w:r w:rsidR="00001A3B" w:rsidRPr="00B83E8F">
        <w:rPr>
          <w:rFonts w:ascii="Book Antiqua" w:hAnsi="Book Antiqua" w:cs="Times New Roman"/>
          <w:sz w:val="24"/>
          <w:szCs w:val="24"/>
        </w:rPr>
        <w:t>could confer considerable effects.</w:t>
      </w:r>
    </w:p>
    <w:p w14:paraId="42CE5633" w14:textId="77777777" w:rsidR="00267B8D" w:rsidRPr="00B83E8F" w:rsidRDefault="00267B8D" w:rsidP="00267B8D">
      <w:pPr>
        <w:spacing w:line="360" w:lineRule="auto"/>
        <w:rPr>
          <w:rFonts w:ascii="Book Antiqua" w:hAnsi="Book Antiqua" w:cs="Times New Roman"/>
          <w:sz w:val="24"/>
          <w:szCs w:val="24"/>
        </w:rPr>
      </w:pPr>
    </w:p>
    <w:p w14:paraId="005212D8" w14:textId="77777777" w:rsidR="00267B8D" w:rsidRPr="00267B8D" w:rsidRDefault="00AC1667" w:rsidP="00B83E8F">
      <w:pPr>
        <w:spacing w:line="360" w:lineRule="auto"/>
        <w:rPr>
          <w:rFonts w:ascii="Book Antiqua" w:hAnsi="Book Antiqua" w:cs="Times New Roman"/>
          <w:bCs/>
          <w:sz w:val="24"/>
          <w:szCs w:val="24"/>
        </w:rPr>
      </w:pPr>
      <w:r w:rsidRPr="00267B8D">
        <w:rPr>
          <w:rFonts w:ascii="Book Antiqua" w:hAnsi="Book Antiqua" w:cs="Times New Roman"/>
          <w:bCs/>
          <w:sz w:val="24"/>
          <w:szCs w:val="24"/>
        </w:rPr>
        <w:t>CONCLUSION</w:t>
      </w:r>
    </w:p>
    <w:p w14:paraId="21E0F89A" w14:textId="70C2E82E" w:rsidR="00001A3B" w:rsidRPr="00B83E8F" w:rsidRDefault="00001A3B" w:rsidP="00B83E8F">
      <w:pPr>
        <w:spacing w:line="360" w:lineRule="auto"/>
        <w:rPr>
          <w:rFonts w:ascii="Book Antiqua" w:hAnsi="Book Antiqua" w:cs="Times New Roman"/>
          <w:sz w:val="24"/>
          <w:szCs w:val="24"/>
        </w:rPr>
      </w:pPr>
      <w:r w:rsidRPr="00B83E8F">
        <w:rPr>
          <w:rFonts w:ascii="Book Antiqua" w:hAnsi="Book Antiqua" w:cs="Times New Roman"/>
          <w:sz w:val="24"/>
          <w:szCs w:val="24"/>
        </w:rPr>
        <w:t>Slightly reduced NACRT might be useful and safe for patients with locally advanced gastric cancer.</w:t>
      </w:r>
    </w:p>
    <w:p w14:paraId="0B2427A4" w14:textId="77777777" w:rsidR="008C5AE5" w:rsidRPr="00B83E8F" w:rsidRDefault="008C5AE5" w:rsidP="00B83E8F">
      <w:pPr>
        <w:spacing w:line="360" w:lineRule="auto"/>
        <w:rPr>
          <w:rFonts w:ascii="Book Antiqua" w:hAnsi="Book Antiqua" w:cs="Times New Roman"/>
          <w:sz w:val="24"/>
          <w:szCs w:val="24"/>
        </w:rPr>
      </w:pPr>
    </w:p>
    <w:p w14:paraId="0074F77F" w14:textId="14169120" w:rsidR="00001A3B" w:rsidRPr="00B83E8F" w:rsidRDefault="00001A3B" w:rsidP="00B83E8F">
      <w:pPr>
        <w:spacing w:line="360" w:lineRule="auto"/>
        <w:rPr>
          <w:rFonts w:ascii="Book Antiqua" w:hAnsi="Book Antiqua" w:cs="Times New Roman"/>
          <w:sz w:val="24"/>
          <w:szCs w:val="24"/>
        </w:rPr>
      </w:pPr>
      <w:r w:rsidRPr="00B83E8F">
        <w:rPr>
          <w:rFonts w:ascii="Book Antiqua" w:hAnsi="Book Antiqua" w:cs="Times New Roman"/>
          <w:b/>
          <w:sz w:val="24"/>
          <w:szCs w:val="24"/>
        </w:rPr>
        <w:t>Key words:</w:t>
      </w:r>
      <w:r w:rsidRPr="00B83E8F">
        <w:rPr>
          <w:rFonts w:ascii="Book Antiqua" w:hAnsi="Book Antiqua" w:cs="Times New Roman"/>
          <w:sz w:val="24"/>
          <w:szCs w:val="24"/>
        </w:rPr>
        <w:t xml:space="preserve"> </w:t>
      </w:r>
      <w:r w:rsidR="00267B8D">
        <w:rPr>
          <w:rFonts w:ascii="Book Antiqua" w:hAnsi="Book Antiqua" w:cs="Times New Roman"/>
          <w:sz w:val="24"/>
          <w:szCs w:val="24"/>
        </w:rPr>
        <w:t>A</w:t>
      </w:r>
      <w:r w:rsidRPr="00B83E8F">
        <w:rPr>
          <w:rFonts w:ascii="Book Antiqua" w:hAnsi="Book Antiqua" w:cs="Times New Roman"/>
          <w:sz w:val="24"/>
          <w:szCs w:val="24"/>
        </w:rPr>
        <w:t>dvanced gastric cancer</w:t>
      </w:r>
      <w:r w:rsidR="00267B8D">
        <w:rPr>
          <w:rFonts w:ascii="Book Antiqua" w:hAnsi="Book Antiqua" w:cs="Times New Roman"/>
          <w:sz w:val="24"/>
          <w:szCs w:val="24"/>
        </w:rPr>
        <w:t>;</w:t>
      </w:r>
      <w:r w:rsidRPr="00B83E8F">
        <w:rPr>
          <w:rFonts w:ascii="Book Antiqua" w:hAnsi="Book Antiqua" w:cs="Times New Roman"/>
          <w:sz w:val="24"/>
          <w:szCs w:val="24"/>
        </w:rPr>
        <w:t xml:space="preserve"> </w:t>
      </w:r>
      <w:r w:rsidR="00267B8D">
        <w:rPr>
          <w:rFonts w:ascii="Book Antiqua" w:hAnsi="Book Antiqua" w:cs="Times New Roman"/>
          <w:sz w:val="24"/>
          <w:szCs w:val="24"/>
        </w:rPr>
        <w:t>N</w:t>
      </w:r>
      <w:r w:rsidRPr="00B83E8F">
        <w:rPr>
          <w:rFonts w:ascii="Book Antiqua" w:hAnsi="Book Antiqua" w:cs="Times New Roman"/>
          <w:sz w:val="24"/>
          <w:szCs w:val="24"/>
        </w:rPr>
        <w:t>eoadjuvant chemoradiotherapy</w:t>
      </w:r>
      <w:r w:rsidR="00267B8D">
        <w:rPr>
          <w:rFonts w:ascii="Book Antiqua" w:hAnsi="Book Antiqua" w:cs="Times New Roman"/>
          <w:sz w:val="24"/>
          <w:szCs w:val="24"/>
        </w:rPr>
        <w:t>;</w:t>
      </w:r>
      <w:r w:rsidRPr="00B83E8F">
        <w:rPr>
          <w:rFonts w:ascii="Book Antiqua" w:hAnsi="Book Antiqua" w:cs="Times New Roman"/>
          <w:sz w:val="24"/>
          <w:szCs w:val="24"/>
        </w:rPr>
        <w:t xml:space="preserve"> </w:t>
      </w:r>
      <w:r w:rsidR="00267B8D">
        <w:rPr>
          <w:rFonts w:ascii="Book Antiqua" w:hAnsi="Book Antiqua" w:cs="Times New Roman"/>
          <w:sz w:val="24"/>
          <w:szCs w:val="24"/>
        </w:rPr>
        <w:t>I</w:t>
      </w:r>
      <w:r w:rsidRPr="00B83E8F">
        <w:rPr>
          <w:rFonts w:ascii="Book Antiqua" w:hAnsi="Book Antiqua" w:cs="Times New Roman"/>
          <w:sz w:val="24"/>
          <w:szCs w:val="24"/>
        </w:rPr>
        <w:t>ntensity modulated radiation therapy</w:t>
      </w:r>
      <w:r w:rsidR="00267B8D">
        <w:rPr>
          <w:rFonts w:ascii="Book Antiqua" w:hAnsi="Book Antiqua" w:cs="Times New Roman"/>
          <w:sz w:val="24"/>
          <w:szCs w:val="24"/>
        </w:rPr>
        <w:t>;</w:t>
      </w:r>
      <w:r w:rsidRPr="00B83E8F">
        <w:rPr>
          <w:rFonts w:ascii="Book Antiqua" w:hAnsi="Book Antiqua" w:cs="Times New Roman"/>
          <w:sz w:val="24"/>
          <w:szCs w:val="24"/>
        </w:rPr>
        <w:t xml:space="preserve"> </w:t>
      </w:r>
      <w:r w:rsidR="00267B8D">
        <w:rPr>
          <w:rFonts w:ascii="Book Antiqua" w:hAnsi="Book Antiqua" w:cs="Times New Roman"/>
          <w:color w:val="000000"/>
          <w:sz w:val="24"/>
          <w:szCs w:val="24"/>
        </w:rPr>
        <w:t>T</w:t>
      </w:r>
      <w:r w:rsidR="00267B8D" w:rsidRPr="00B83E8F">
        <w:rPr>
          <w:rFonts w:ascii="Book Antiqua" w:hAnsi="Book Antiqua" w:cs="Times New Roman"/>
          <w:color w:val="000000"/>
          <w:sz w:val="24"/>
          <w:szCs w:val="24"/>
        </w:rPr>
        <w:t>egafur/gimeracil/oteracil</w:t>
      </w:r>
      <w:r w:rsidR="00267B8D">
        <w:rPr>
          <w:rFonts w:ascii="Book Antiqua" w:hAnsi="Book Antiqua" w:cs="Times New Roman"/>
          <w:sz w:val="24"/>
          <w:szCs w:val="24"/>
        </w:rPr>
        <w:t>;</w:t>
      </w:r>
      <w:r w:rsidR="00487DC3" w:rsidRPr="00B83E8F">
        <w:rPr>
          <w:rFonts w:ascii="Book Antiqua" w:hAnsi="Book Antiqua" w:cs="Times New Roman"/>
          <w:sz w:val="24"/>
          <w:szCs w:val="24"/>
        </w:rPr>
        <w:t xml:space="preserve"> </w:t>
      </w:r>
      <w:r w:rsidR="00267B8D">
        <w:rPr>
          <w:rFonts w:ascii="Book Antiqua" w:hAnsi="Book Antiqua" w:cs="Times New Roman"/>
          <w:sz w:val="24"/>
          <w:szCs w:val="24"/>
        </w:rPr>
        <w:t>C</w:t>
      </w:r>
      <w:r w:rsidR="00487DC3" w:rsidRPr="00B83E8F">
        <w:rPr>
          <w:rFonts w:ascii="Book Antiqua" w:hAnsi="Book Antiqua" w:cs="Times New Roman"/>
          <w:sz w:val="24"/>
          <w:szCs w:val="24"/>
        </w:rPr>
        <w:t>urative resection</w:t>
      </w:r>
      <w:r w:rsidR="00267B8D">
        <w:rPr>
          <w:rFonts w:ascii="Book Antiqua" w:hAnsi="Book Antiqua" w:cs="Times New Roman"/>
          <w:sz w:val="24"/>
          <w:szCs w:val="24"/>
        </w:rPr>
        <w:t>;</w:t>
      </w:r>
      <w:r w:rsidR="00487DC3" w:rsidRPr="00B83E8F">
        <w:rPr>
          <w:rFonts w:ascii="Book Antiqua" w:hAnsi="Book Antiqua" w:cs="Times New Roman"/>
          <w:sz w:val="24"/>
          <w:szCs w:val="24"/>
        </w:rPr>
        <w:t xml:space="preserve"> </w:t>
      </w:r>
      <w:bookmarkStart w:id="2" w:name="OLE_LINK15"/>
      <w:r w:rsidR="00267B8D" w:rsidRPr="00593EAE">
        <w:rPr>
          <w:rFonts w:ascii="Book Antiqua" w:hAnsi="Book Antiqua" w:cs="等线"/>
          <w:sz w:val="24"/>
          <w:szCs w:val="24"/>
        </w:rPr>
        <w:t>Case report</w:t>
      </w:r>
      <w:bookmarkEnd w:id="2"/>
      <w:r w:rsidR="00267B8D">
        <w:rPr>
          <w:rFonts w:ascii="Book Antiqua" w:hAnsi="Book Antiqua" w:cs="等线"/>
          <w:sz w:val="24"/>
          <w:szCs w:val="24"/>
        </w:rPr>
        <w:t>;</w:t>
      </w:r>
      <w:r w:rsidR="00267B8D">
        <w:rPr>
          <w:rFonts w:ascii="Book Antiqua" w:hAnsi="Book Antiqua" w:cs="Times New Roman"/>
          <w:sz w:val="24"/>
          <w:szCs w:val="24"/>
        </w:rPr>
        <w:t xml:space="preserve"> G</w:t>
      </w:r>
      <w:r w:rsidR="00487DC3" w:rsidRPr="00B83E8F">
        <w:rPr>
          <w:rFonts w:ascii="Book Antiqua" w:hAnsi="Book Antiqua" w:cs="Times New Roman"/>
          <w:sz w:val="24"/>
          <w:szCs w:val="24"/>
        </w:rPr>
        <w:t>astrec</w:t>
      </w:r>
      <w:r w:rsidR="00A536D4" w:rsidRPr="00B83E8F">
        <w:rPr>
          <w:rFonts w:ascii="Book Antiqua" w:hAnsi="Book Antiqua" w:cs="Times New Roman"/>
          <w:sz w:val="24"/>
          <w:szCs w:val="24"/>
        </w:rPr>
        <w:t>t</w:t>
      </w:r>
      <w:r w:rsidR="00487DC3" w:rsidRPr="00B83E8F">
        <w:rPr>
          <w:rFonts w:ascii="Book Antiqua" w:hAnsi="Book Antiqua" w:cs="Times New Roman"/>
          <w:sz w:val="24"/>
          <w:szCs w:val="24"/>
        </w:rPr>
        <w:t>omy</w:t>
      </w:r>
    </w:p>
    <w:p w14:paraId="5A5F8661" w14:textId="50F1E775" w:rsidR="00001A3B" w:rsidRDefault="00001A3B" w:rsidP="00B83E8F">
      <w:pPr>
        <w:spacing w:line="360" w:lineRule="auto"/>
        <w:rPr>
          <w:rFonts w:ascii="Book Antiqua" w:hAnsi="Book Antiqua" w:cs="Times New Roman"/>
          <w:sz w:val="24"/>
          <w:szCs w:val="24"/>
        </w:rPr>
      </w:pPr>
    </w:p>
    <w:p w14:paraId="047A86AE" w14:textId="77777777" w:rsidR="001A2F9B" w:rsidRDefault="001A2F9B" w:rsidP="001A2F9B">
      <w:pPr>
        <w:spacing w:line="360" w:lineRule="auto"/>
        <w:rPr>
          <w:rFonts w:ascii="Book Antiqua" w:hAnsi="Book Antiqua" w:hint="eastAsia"/>
        </w:rPr>
      </w:pPr>
      <w:r w:rsidRPr="00737D0B">
        <w:rPr>
          <w:rFonts w:ascii="Book Antiqua" w:eastAsia="Book Antiqua" w:hAnsi="Book Antiqua" w:cs="Book Antiqua"/>
          <w:b/>
          <w:color w:val="000000"/>
          <w:sz w:val="24"/>
        </w:rPr>
        <w:t>Citation</w:t>
      </w:r>
      <w:r w:rsidRPr="00737D0B">
        <w:rPr>
          <w:rFonts w:ascii="Book Antiqua" w:hAnsi="Book Antiqua" w:cs="Book Antiqua" w:hint="eastAsia"/>
          <w:b/>
          <w:color w:val="000000"/>
          <w:sz w:val="24"/>
        </w:rPr>
        <w:t xml:space="preserve">: </w:t>
      </w:r>
      <w:r>
        <w:rPr>
          <w:rFonts w:ascii="Book Antiqua" w:eastAsia="Book Antiqua" w:hAnsi="Book Antiqua" w:cs="Book Antiqua"/>
          <w:color w:val="000000"/>
          <w:sz w:val="24"/>
        </w:rPr>
        <w:t xml:space="preserve">Nomura E, Kayano H, Machida T, Izumi H, Yamamoto S, Sugawara A, Mukai M, Hasebe T. </w:t>
      </w:r>
      <w:r w:rsidRPr="00267B8D">
        <w:rPr>
          <w:rFonts w:ascii="Book Antiqua" w:eastAsia="Book Antiqua" w:hAnsi="Book Antiqua" w:cs="Book Antiqua"/>
          <w:color w:val="000000"/>
          <w:sz w:val="24"/>
        </w:rPr>
        <w:t>Neoadjuvant chemoradiotherapy for locally advanced gastric cancer with bulky lymph node metastasis: Five case reports</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World J Clin Cases</w:t>
      </w:r>
      <w:r>
        <w:rPr>
          <w:rFonts w:ascii="Book Antiqua" w:eastAsia="Book Antiqua" w:hAnsi="Book Antiqua" w:cs="Book Antiqua"/>
          <w:color w:val="000000"/>
          <w:sz w:val="24"/>
        </w:rPr>
        <w:t xml:space="preserve"> </w:t>
      </w:r>
      <w:r w:rsidRPr="005D493F">
        <w:rPr>
          <w:rFonts w:ascii="Book Antiqua" w:hAnsi="Book Antiqua"/>
        </w:rPr>
        <w:t>2020; 8(1</w:t>
      </w:r>
      <w:r>
        <w:rPr>
          <w:rFonts w:ascii="Book Antiqua" w:hAnsi="Book Antiqua" w:hint="eastAsia"/>
        </w:rPr>
        <w:t>8</w:t>
      </w:r>
      <w:r w:rsidRPr="005D493F">
        <w:rPr>
          <w:rFonts w:ascii="Book Antiqua" w:hAnsi="Book Antiqua"/>
        </w:rPr>
        <w:t xml:space="preserve">): </w:t>
      </w:r>
      <w:r w:rsidRPr="00C038E5">
        <w:rPr>
          <w:rFonts w:ascii="Book Antiqua" w:hAnsi="Book Antiqua"/>
        </w:rPr>
        <w:t>4177-4185</w:t>
      </w:r>
      <w:r w:rsidRPr="005D493F">
        <w:rPr>
          <w:rFonts w:ascii="Book Antiqua" w:hAnsi="Book Antiqua"/>
        </w:rPr>
        <w:t xml:space="preserve">  </w:t>
      </w:r>
    </w:p>
    <w:p w14:paraId="6B8D7D9A" w14:textId="77777777" w:rsidR="001A2F9B" w:rsidRDefault="001A2F9B" w:rsidP="001A2F9B">
      <w:pPr>
        <w:spacing w:line="360" w:lineRule="auto"/>
        <w:rPr>
          <w:rFonts w:ascii="Book Antiqua" w:hAnsi="Book Antiqua" w:hint="eastAsia"/>
        </w:rPr>
      </w:pPr>
      <w:r w:rsidRPr="00737D0B">
        <w:rPr>
          <w:rFonts w:ascii="Book Antiqua" w:hAnsi="Book Antiqua"/>
          <w:b/>
        </w:rPr>
        <w:t>URL:</w:t>
      </w:r>
      <w:r w:rsidRPr="005D493F">
        <w:rPr>
          <w:rFonts w:ascii="Book Antiqua" w:hAnsi="Book Antiqua"/>
        </w:rPr>
        <w:t xml:space="preserve"> https://www.wjgnet.com/2307-8960/full/v8/i1</w:t>
      </w:r>
      <w:r>
        <w:rPr>
          <w:rFonts w:ascii="Book Antiqua" w:hAnsi="Book Antiqua" w:hint="eastAsia"/>
        </w:rPr>
        <w:t>8</w:t>
      </w:r>
      <w:r w:rsidRPr="005D493F">
        <w:rPr>
          <w:rFonts w:ascii="Book Antiqua" w:hAnsi="Book Antiqua"/>
        </w:rPr>
        <w:t>/</w:t>
      </w:r>
      <w:r>
        <w:rPr>
          <w:rFonts w:ascii="Book Antiqua" w:hAnsi="Book Antiqua" w:hint="eastAsia"/>
        </w:rPr>
        <w:t>4177</w:t>
      </w:r>
      <w:r w:rsidRPr="005D493F">
        <w:rPr>
          <w:rFonts w:ascii="Book Antiqua" w:hAnsi="Book Antiqua"/>
        </w:rPr>
        <w:t xml:space="preserve">.htm  </w:t>
      </w:r>
    </w:p>
    <w:p w14:paraId="2E186639" w14:textId="77777777" w:rsidR="001A2F9B" w:rsidRDefault="001A2F9B" w:rsidP="001A2F9B">
      <w:pPr>
        <w:spacing w:line="360" w:lineRule="auto"/>
      </w:pPr>
      <w:r w:rsidRPr="00737D0B">
        <w:rPr>
          <w:rFonts w:ascii="Book Antiqua" w:hAnsi="Book Antiqua"/>
          <w:b/>
        </w:rPr>
        <w:t>DOI:</w:t>
      </w:r>
      <w:r w:rsidRPr="005D493F">
        <w:rPr>
          <w:rFonts w:ascii="Book Antiqua" w:hAnsi="Book Antiqua"/>
        </w:rPr>
        <w:t xml:space="preserve"> https://dx.doi.org/10.12998/wjcc.v8.i1</w:t>
      </w:r>
      <w:r>
        <w:rPr>
          <w:rFonts w:ascii="Book Antiqua" w:hAnsi="Book Antiqua" w:hint="eastAsia"/>
        </w:rPr>
        <w:t>8</w:t>
      </w:r>
      <w:r w:rsidRPr="005D493F">
        <w:rPr>
          <w:rFonts w:ascii="Book Antiqua" w:hAnsi="Book Antiqua"/>
        </w:rPr>
        <w:t>.</w:t>
      </w:r>
      <w:r>
        <w:rPr>
          <w:rFonts w:ascii="Book Antiqua" w:hAnsi="Book Antiqua" w:hint="eastAsia"/>
        </w:rPr>
        <w:t>4177</w:t>
      </w:r>
    </w:p>
    <w:p w14:paraId="6B494540" w14:textId="77777777" w:rsidR="00267B8D" w:rsidRPr="001A2F9B" w:rsidRDefault="00267B8D" w:rsidP="00B83E8F">
      <w:pPr>
        <w:spacing w:line="360" w:lineRule="auto"/>
        <w:rPr>
          <w:rFonts w:ascii="Book Antiqua" w:hAnsi="Book Antiqua" w:cs="Times New Roman"/>
          <w:sz w:val="24"/>
          <w:szCs w:val="24"/>
        </w:rPr>
      </w:pPr>
      <w:bookmarkStart w:id="3" w:name="_GoBack"/>
      <w:bookmarkEnd w:id="3"/>
    </w:p>
    <w:p w14:paraId="0E0C06A2" w14:textId="0C363786" w:rsidR="006D025D" w:rsidRPr="00B83E8F" w:rsidRDefault="00F33578" w:rsidP="00B83E8F">
      <w:pPr>
        <w:spacing w:line="360" w:lineRule="auto"/>
        <w:rPr>
          <w:rFonts w:ascii="Book Antiqua" w:hAnsi="Book Antiqua" w:cs="Times New Roman"/>
          <w:sz w:val="24"/>
          <w:szCs w:val="24"/>
        </w:rPr>
      </w:pPr>
      <w:r w:rsidRPr="00B83E8F">
        <w:rPr>
          <w:rFonts w:ascii="Book Antiqua" w:hAnsi="Book Antiqua" w:cs="Times New Roman"/>
          <w:b/>
          <w:sz w:val="24"/>
          <w:szCs w:val="24"/>
        </w:rPr>
        <w:t>Core tip:</w:t>
      </w:r>
      <w:r w:rsidRPr="00B83E8F">
        <w:rPr>
          <w:rFonts w:ascii="Book Antiqua" w:hAnsi="Book Antiqua" w:cs="Times New Roman"/>
          <w:sz w:val="24"/>
          <w:szCs w:val="24"/>
        </w:rPr>
        <w:t xml:space="preserve"> </w:t>
      </w:r>
      <w:r w:rsidR="0000551D" w:rsidRPr="00B83E8F">
        <w:rPr>
          <w:rFonts w:ascii="Book Antiqua" w:hAnsi="Book Antiqua" w:cs="Times New Roman"/>
          <w:sz w:val="24"/>
          <w:szCs w:val="24"/>
        </w:rPr>
        <w:t>Cancer p</w:t>
      </w:r>
      <w:r w:rsidR="0080039D" w:rsidRPr="00B83E8F">
        <w:rPr>
          <w:rFonts w:ascii="Book Antiqua" w:hAnsi="Book Antiqua" w:cs="Times New Roman"/>
          <w:sz w:val="24"/>
          <w:szCs w:val="24"/>
        </w:rPr>
        <w:t>atients at very high risk are difficult to treat with powerful preoperative chemotherapies, and extensive lymph node dissection might not</w:t>
      </w:r>
      <w:r w:rsidR="00D5297D" w:rsidRPr="00B83E8F">
        <w:rPr>
          <w:rFonts w:ascii="Book Antiqua" w:hAnsi="Book Antiqua" w:cs="Times New Roman"/>
          <w:sz w:val="24"/>
          <w:szCs w:val="24"/>
        </w:rPr>
        <w:t xml:space="preserve"> always be an option. I</w:t>
      </w:r>
      <w:r w:rsidR="0080039D" w:rsidRPr="00B83E8F">
        <w:rPr>
          <w:rFonts w:ascii="Book Antiqua" w:hAnsi="Book Antiqua" w:cs="Times New Roman"/>
          <w:sz w:val="24"/>
          <w:szCs w:val="24"/>
        </w:rPr>
        <w:t xml:space="preserve">f radiation therapy </w:t>
      </w:r>
      <w:r w:rsidR="005118FF" w:rsidRPr="00B83E8F">
        <w:rPr>
          <w:rFonts w:ascii="Book Antiqua" w:hAnsi="Book Antiqua" w:cs="Times New Roman"/>
          <w:sz w:val="24"/>
          <w:szCs w:val="24"/>
        </w:rPr>
        <w:t>is found to be safe and effective in these patients</w:t>
      </w:r>
      <w:r w:rsidR="0080039D" w:rsidRPr="00B83E8F">
        <w:rPr>
          <w:rFonts w:ascii="Book Antiqua" w:hAnsi="Book Antiqua" w:cs="Times New Roman"/>
          <w:sz w:val="24"/>
          <w:szCs w:val="24"/>
        </w:rPr>
        <w:t xml:space="preserve">, </w:t>
      </w:r>
      <w:r w:rsidR="0000551D" w:rsidRPr="00B83E8F">
        <w:rPr>
          <w:rFonts w:ascii="Book Antiqua" w:hAnsi="Book Antiqua" w:cs="Times New Roman"/>
          <w:sz w:val="24"/>
          <w:szCs w:val="24"/>
        </w:rPr>
        <w:t xml:space="preserve">it might increase the </w:t>
      </w:r>
      <w:r w:rsidR="0080039D" w:rsidRPr="00B83E8F">
        <w:rPr>
          <w:rFonts w:ascii="Book Antiqua" w:hAnsi="Book Antiqua" w:cs="Times New Roman"/>
          <w:sz w:val="24"/>
          <w:szCs w:val="24"/>
        </w:rPr>
        <w:t xml:space="preserve">therapeutic options </w:t>
      </w:r>
      <w:r w:rsidR="005118FF" w:rsidRPr="00B83E8F">
        <w:rPr>
          <w:rFonts w:ascii="Book Antiqua" w:hAnsi="Book Antiqua" w:cs="Times New Roman"/>
          <w:sz w:val="24"/>
          <w:szCs w:val="24"/>
        </w:rPr>
        <w:t xml:space="preserve">available </w:t>
      </w:r>
      <w:r w:rsidR="0080039D" w:rsidRPr="00B83E8F">
        <w:rPr>
          <w:rFonts w:ascii="Book Antiqua" w:hAnsi="Book Antiqua" w:cs="Times New Roman"/>
          <w:sz w:val="24"/>
          <w:szCs w:val="24"/>
        </w:rPr>
        <w:t xml:space="preserve">for advanced gastric cancer. </w:t>
      </w:r>
      <w:r w:rsidR="00D5297D" w:rsidRPr="00B83E8F">
        <w:rPr>
          <w:rFonts w:ascii="Book Antiqua" w:hAnsi="Book Antiqua" w:cs="Times New Roman"/>
          <w:sz w:val="24"/>
          <w:szCs w:val="24"/>
        </w:rPr>
        <w:t xml:space="preserve">Preoperative </w:t>
      </w:r>
      <w:r w:rsidR="006E7365" w:rsidRPr="006E7365">
        <w:rPr>
          <w:rFonts w:ascii="Book Antiqua" w:hAnsi="Book Antiqua" w:cs="Times New Roman"/>
          <w:sz w:val="24"/>
          <w:szCs w:val="24"/>
        </w:rPr>
        <w:t>intensity modulated radiation therapy</w:t>
      </w:r>
      <w:r w:rsidR="00A0022D" w:rsidRPr="00B83E8F">
        <w:rPr>
          <w:rFonts w:ascii="Book Antiqua" w:hAnsi="Book Antiqua" w:cs="Times New Roman"/>
          <w:sz w:val="24"/>
          <w:szCs w:val="24"/>
        </w:rPr>
        <w:t xml:space="preserve"> together with a regimen of concomitant chemotherapy with </w:t>
      </w:r>
      <w:r w:rsidR="00B132A3" w:rsidRPr="00B83E8F">
        <w:rPr>
          <w:rFonts w:ascii="Book Antiqua" w:hAnsi="Book Antiqua" w:cs="Times New Roman"/>
          <w:color w:val="000000"/>
          <w:sz w:val="24"/>
          <w:szCs w:val="24"/>
        </w:rPr>
        <w:t>tegafur/gimeracil/oteracil</w:t>
      </w:r>
      <w:r w:rsidR="00A0022D" w:rsidRPr="00B83E8F">
        <w:rPr>
          <w:rFonts w:ascii="Book Antiqua" w:hAnsi="Book Antiqua" w:cs="Times New Roman"/>
          <w:sz w:val="24"/>
          <w:szCs w:val="24"/>
        </w:rPr>
        <w:t xml:space="preserve"> was delivered to </w:t>
      </w:r>
      <w:r w:rsidRPr="00B83E8F">
        <w:rPr>
          <w:rFonts w:ascii="Book Antiqua" w:hAnsi="Book Antiqua" w:cs="Times New Roman"/>
          <w:sz w:val="24"/>
          <w:szCs w:val="24"/>
        </w:rPr>
        <w:t xml:space="preserve">five </w:t>
      </w:r>
      <w:r w:rsidR="00A0022D" w:rsidRPr="00B83E8F">
        <w:rPr>
          <w:rFonts w:ascii="Book Antiqua" w:hAnsi="Book Antiqua" w:cs="Times New Roman"/>
          <w:sz w:val="24"/>
          <w:szCs w:val="24"/>
        </w:rPr>
        <w:t xml:space="preserve">patients </w:t>
      </w:r>
      <w:r w:rsidRPr="00B83E8F">
        <w:rPr>
          <w:rFonts w:ascii="Book Antiqua" w:hAnsi="Book Antiqua" w:cs="Times New Roman"/>
          <w:sz w:val="24"/>
          <w:szCs w:val="24"/>
        </w:rPr>
        <w:t xml:space="preserve">with </w:t>
      </w:r>
      <w:r w:rsidR="00A0022D" w:rsidRPr="00B83E8F">
        <w:rPr>
          <w:rFonts w:ascii="Book Antiqua" w:hAnsi="Book Antiqua" w:cs="Times New Roman"/>
          <w:sz w:val="24"/>
          <w:szCs w:val="24"/>
        </w:rPr>
        <w:t xml:space="preserve">clinical Stage III </w:t>
      </w:r>
      <w:r w:rsidR="0000551D" w:rsidRPr="00B83E8F">
        <w:rPr>
          <w:rFonts w:ascii="Book Antiqua" w:hAnsi="Book Antiqua" w:cs="Times New Roman"/>
          <w:sz w:val="24"/>
          <w:szCs w:val="24"/>
        </w:rPr>
        <w:t>gastric cancer</w:t>
      </w:r>
      <w:r w:rsidR="00A536D4" w:rsidRPr="00B83E8F">
        <w:rPr>
          <w:rFonts w:ascii="Book Antiqua" w:hAnsi="Book Antiqua" w:cs="Times New Roman"/>
          <w:sz w:val="24"/>
          <w:szCs w:val="24"/>
        </w:rPr>
        <w:t>,</w:t>
      </w:r>
      <w:r w:rsidR="0000551D" w:rsidRPr="00B83E8F">
        <w:rPr>
          <w:rFonts w:ascii="Book Antiqua" w:hAnsi="Book Antiqua" w:cs="Times New Roman"/>
          <w:sz w:val="24"/>
          <w:szCs w:val="24"/>
        </w:rPr>
        <w:t xml:space="preserve"> </w:t>
      </w:r>
      <w:r w:rsidR="00A0022D" w:rsidRPr="00B83E8F">
        <w:rPr>
          <w:rFonts w:ascii="Book Antiqua" w:hAnsi="Book Antiqua" w:cs="Times New Roman"/>
          <w:sz w:val="24"/>
          <w:szCs w:val="24"/>
        </w:rPr>
        <w:t>bulky lymph node metastasis</w:t>
      </w:r>
      <w:r w:rsidR="00D5297D" w:rsidRPr="00B83E8F">
        <w:rPr>
          <w:rFonts w:ascii="Book Antiqua" w:hAnsi="Book Antiqua" w:cs="Times New Roman"/>
          <w:sz w:val="24"/>
          <w:szCs w:val="24"/>
        </w:rPr>
        <w:t xml:space="preserve">, </w:t>
      </w:r>
      <w:r w:rsidR="00A536D4" w:rsidRPr="00B83E8F">
        <w:rPr>
          <w:rFonts w:ascii="Book Antiqua" w:hAnsi="Book Antiqua" w:cs="Times New Roman"/>
          <w:sz w:val="24"/>
          <w:szCs w:val="24"/>
        </w:rPr>
        <w:t xml:space="preserve">and </w:t>
      </w:r>
      <w:r w:rsidR="00A0022D" w:rsidRPr="00B83E8F">
        <w:rPr>
          <w:rFonts w:ascii="Book Antiqua" w:hAnsi="Book Antiqua" w:cs="Times New Roman"/>
          <w:sz w:val="24"/>
          <w:szCs w:val="24"/>
        </w:rPr>
        <w:t xml:space="preserve">adjacent organ invasion. </w:t>
      </w:r>
      <w:r w:rsidRPr="00B83E8F">
        <w:rPr>
          <w:rFonts w:ascii="Book Antiqua" w:hAnsi="Book Antiqua" w:cs="Times New Roman"/>
          <w:sz w:val="24"/>
          <w:szCs w:val="24"/>
        </w:rPr>
        <w:t xml:space="preserve">All patients </w:t>
      </w:r>
      <w:r w:rsidR="0000551D" w:rsidRPr="00B83E8F">
        <w:rPr>
          <w:rFonts w:ascii="Book Antiqua" w:hAnsi="Book Antiqua" w:cs="Times New Roman"/>
          <w:sz w:val="24"/>
          <w:szCs w:val="24"/>
        </w:rPr>
        <w:t xml:space="preserve">subsequently </w:t>
      </w:r>
      <w:r w:rsidRPr="00B83E8F">
        <w:rPr>
          <w:rFonts w:ascii="Book Antiqua" w:hAnsi="Book Antiqua" w:cs="Times New Roman"/>
          <w:sz w:val="24"/>
          <w:szCs w:val="24"/>
        </w:rPr>
        <w:t xml:space="preserve">underwent </w:t>
      </w:r>
      <w:r w:rsidR="00F36DA1" w:rsidRPr="00B83E8F">
        <w:rPr>
          <w:rFonts w:ascii="Book Antiqua" w:hAnsi="Book Antiqua" w:cs="Times New Roman"/>
          <w:sz w:val="24"/>
          <w:szCs w:val="24"/>
        </w:rPr>
        <w:t>no residual tumor</w:t>
      </w:r>
      <w:r w:rsidRPr="00B83E8F">
        <w:rPr>
          <w:rFonts w:ascii="Book Antiqua" w:hAnsi="Book Antiqua" w:cs="Times New Roman"/>
          <w:sz w:val="24"/>
          <w:szCs w:val="24"/>
        </w:rPr>
        <w:t xml:space="preserve"> resection. </w:t>
      </w:r>
      <w:r w:rsidR="0080039D" w:rsidRPr="00B83E8F">
        <w:rPr>
          <w:rFonts w:ascii="Book Antiqua" w:hAnsi="Book Antiqua" w:cs="Times New Roman"/>
          <w:sz w:val="24"/>
          <w:szCs w:val="24"/>
        </w:rPr>
        <w:t>Slightly reduced</w:t>
      </w:r>
      <w:r w:rsidR="00A536D4" w:rsidRPr="00B83E8F">
        <w:rPr>
          <w:rFonts w:ascii="Book Antiqua" w:hAnsi="Book Antiqua" w:cs="Times New Roman"/>
          <w:sz w:val="24"/>
          <w:szCs w:val="24"/>
        </w:rPr>
        <w:t xml:space="preserve"> doses of</w:t>
      </w:r>
      <w:r w:rsidR="0080039D" w:rsidRPr="00B83E8F">
        <w:rPr>
          <w:rFonts w:ascii="Book Antiqua" w:hAnsi="Book Antiqua" w:cs="Times New Roman"/>
          <w:sz w:val="24"/>
          <w:szCs w:val="24"/>
        </w:rPr>
        <w:t xml:space="preserve"> </w:t>
      </w:r>
      <w:r w:rsidR="00B132A3">
        <w:rPr>
          <w:rFonts w:ascii="Book Antiqua" w:hAnsi="Book Antiqua" w:cs="Times New Roman"/>
          <w:sz w:val="24"/>
          <w:szCs w:val="24"/>
        </w:rPr>
        <w:t>n</w:t>
      </w:r>
      <w:r w:rsidR="00B132A3" w:rsidRPr="00B83E8F">
        <w:rPr>
          <w:rFonts w:ascii="Book Antiqua" w:hAnsi="Book Antiqua" w:cs="Times New Roman"/>
          <w:sz w:val="24"/>
          <w:szCs w:val="24"/>
        </w:rPr>
        <w:t>eoadjuvant chemoradiotherapy</w:t>
      </w:r>
      <w:r w:rsidR="0080039D" w:rsidRPr="00B83E8F">
        <w:rPr>
          <w:rFonts w:ascii="Book Antiqua" w:hAnsi="Book Antiqua" w:cs="Times New Roman"/>
          <w:sz w:val="24"/>
          <w:szCs w:val="24"/>
        </w:rPr>
        <w:t xml:space="preserve"> might be useful and safe for patients with locally advanced gastric cancer.</w:t>
      </w:r>
    </w:p>
    <w:p w14:paraId="360A7E10" w14:textId="77777777" w:rsidR="00B132A3" w:rsidRPr="00945DCD" w:rsidRDefault="00B132A3">
      <w:pPr>
        <w:widowControl/>
        <w:jc w:val="left"/>
        <w:rPr>
          <w:rFonts w:ascii="Book Antiqua" w:hAnsi="Book Antiqua" w:cs="Times New Roman"/>
          <w:b/>
          <w:sz w:val="24"/>
          <w:szCs w:val="24"/>
        </w:rPr>
      </w:pPr>
      <w:r w:rsidRPr="00945DCD">
        <w:rPr>
          <w:rFonts w:ascii="Book Antiqua" w:hAnsi="Book Antiqua" w:cs="Times New Roman"/>
          <w:b/>
          <w:sz w:val="24"/>
          <w:szCs w:val="24"/>
        </w:rPr>
        <w:br w:type="page"/>
      </w:r>
    </w:p>
    <w:p w14:paraId="3E768941" w14:textId="4E0F24FB" w:rsidR="007A74E9" w:rsidRPr="00B83E8F" w:rsidRDefault="008C5AE5" w:rsidP="00B83E8F">
      <w:pPr>
        <w:spacing w:line="360" w:lineRule="auto"/>
        <w:rPr>
          <w:rFonts w:ascii="Book Antiqua" w:hAnsi="Book Antiqua" w:cs="Times New Roman"/>
          <w:b/>
          <w:sz w:val="24"/>
          <w:szCs w:val="24"/>
          <w:u w:val="single"/>
        </w:rPr>
      </w:pPr>
      <w:r w:rsidRPr="00B83E8F">
        <w:rPr>
          <w:rFonts w:ascii="Book Antiqua" w:hAnsi="Book Antiqua" w:cs="Times New Roman"/>
          <w:b/>
          <w:sz w:val="24"/>
          <w:szCs w:val="24"/>
          <w:u w:val="single"/>
        </w:rPr>
        <w:t>INTRODUCTION</w:t>
      </w:r>
    </w:p>
    <w:p w14:paraId="12CE15FD" w14:textId="0AEC8D68" w:rsidR="007A74E9" w:rsidRPr="00B83E8F" w:rsidRDefault="00C22AF0" w:rsidP="00B83E8F">
      <w:pPr>
        <w:spacing w:line="360" w:lineRule="auto"/>
        <w:rPr>
          <w:rFonts w:ascii="Book Antiqua" w:hAnsi="Book Antiqua" w:cs="Times New Roman"/>
          <w:sz w:val="24"/>
          <w:szCs w:val="24"/>
        </w:rPr>
      </w:pPr>
      <w:r w:rsidRPr="00B83E8F">
        <w:rPr>
          <w:rFonts w:ascii="Book Antiqua" w:hAnsi="Book Antiqua" w:cs="Times New Roman"/>
          <w:sz w:val="24"/>
          <w:szCs w:val="24"/>
        </w:rPr>
        <w:t>G</w:t>
      </w:r>
      <w:r w:rsidR="00DA037F" w:rsidRPr="00B83E8F">
        <w:rPr>
          <w:rFonts w:ascii="Book Antiqua" w:hAnsi="Book Antiqua" w:cs="Times New Roman"/>
          <w:sz w:val="24"/>
          <w:szCs w:val="24"/>
        </w:rPr>
        <w:t xml:space="preserve">astric cancer </w:t>
      </w:r>
      <w:r w:rsidRPr="00B83E8F">
        <w:rPr>
          <w:rFonts w:ascii="Book Antiqua" w:hAnsi="Book Antiqua" w:cs="Times New Roman"/>
          <w:sz w:val="24"/>
          <w:szCs w:val="24"/>
        </w:rPr>
        <w:t xml:space="preserve">is not very sensitive to </w:t>
      </w:r>
      <w:r w:rsidR="00DA037F" w:rsidRPr="00B83E8F">
        <w:rPr>
          <w:rFonts w:ascii="Book Antiqua" w:hAnsi="Book Antiqua" w:cs="Times New Roman"/>
          <w:sz w:val="24"/>
          <w:szCs w:val="24"/>
        </w:rPr>
        <w:t>radiotherapy</w:t>
      </w:r>
      <w:r w:rsidRPr="00B83E8F">
        <w:rPr>
          <w:rFonts w:ascii="Book Antiqua" w:hAnsi="Book Antiqua" w:cs="Times New Roman"/>
          <w:sz w:val="24"/>
          <w:szCs w:val="24"/>
        </w:rPr>
        <w:t xml:space="preserve">; therefore, </w:t>
      </w:r>
      <w:r w:rsidR="0000551D" w:rsidRPr="00B83E8F">
        <w:rPr>
          <w:rFonts w:ascii="Book Antiqua" w:hAnsi="Book Antiqua" w:cs="Times New Roman"/>
          <w:sz w:val="24"/>
          <w:szCs w:val="24"/>
        </w:rPr>
        <w:t xml:space="preserve">this therapeutic modality </w:t>
      </w:r>
      <w:r w:rsidRPr="00B83E8F">
        <w:rPr>
          <w:rFonts w:ascii="Book Antiqua" w:hAnsi="Book Antiqua" w:cs="Times New Roman"/>
          <w:sz w:val="24"/>
          <w:szCs w:val="24"/>
        </w:rPr>
        <w:t>is</w:t>
      </w:r>
      <w:r w:rsidR="00DA037F" w:rsidRPr="00B83E8F">
        <w:rPr>
          <w:rFonts w:ascii="Book Antiqua" w:hAnsi="Book Antiqua" w:cs="Times New Roman"/>
          <w:sz w:val="24"/>
          <w:szCs w:val="24"/>
        </w:rPr>
        <w:t xml:space="preserve"> </w:t>
      </w:r>
      <w:r w:rsidR="00004312" w:rsidRPr="00B83E8F">
        <w:rPr>
          <w:rFonts w:ascii="Book Antiqua" w:hAnsi="Book Antiqua" w:cs="Times New Roman"/>
          <w:sz w:val="24"/>
          <w:szCs w:val="24"/>
        </w:rPr>
        <w:t xml:space="preserve">only </w:t>
      </w:r>
      <w:r w:rsidRPr="00B83E8F">
        <w:rPr>
          <w:rFonts w:ascii="Book Antiqua" w:hAnsi="Book Antiqua" w:cs="Times New Roman"/>
          <w:sz w:val="24"/>
          <w:szCs w:val="24"/>
        </w:rPr>
        <w:t xml:space="preserve">rarely applied to gastric cancer with curative intent, but frequently administered in Japan </w:t>
      </w:r>
      <w:r w:rsidR="00716C9B" w:rsidRPr="00B83E8F">
        <w:rPr>
          <w:rFonts w:ascii="Book Antiqua" w:hAnsi="Book Antiqua" w:cs="Times New Roman"/>
          <w:sz w:val="24"/>
          <w:szCs w:val="24"/>
        </w:rPr>
        <w:t xml:space="preserve">to </w:t>
      </w:r>
      <w:r w:rsidR="00DA037F" w:rsidRPr="00B83E8F">
        <w:rPr>
          <w:rFonts w:ascii="Book Antiqua" w:hAnsi="Book Antiqua" w:cs="Times New Roman"/>
          <w:sz w:val="24"/>
          <w:szCs w:val="24"/>
        </w:rPr>
        <w:t xml:space="preserve">control </w:t>
      </w:r>
      <w:r w:rsidR="00716C9B" w:rsidRPr="00B83E8F">
        <w:rPr>
          <w:rFonts w:ascii="Book Antiqua" w:hAnsi="Book Antiqua" w:cs="Times New Roman"/>
          <w:sz w:val="24"/>
          <w:szCs w:val="24"/>
        </w:rPr>
        <w:t xml:space="preserve">pain </w:t>
      </w:r>
      <w:r w:rsidR="00DA037F" w:rsidRPr="00B83E8F">
        <w:rPr>
          <w:rFonts w:ascii="Book Antiqua" w:hAnsi="Book Antiqua" w:cs="Times New Roman"/>
          <w:sz w:val="24"/>
          <w:szCs w:val="24"/>
        </w:rPr>
        <w:t xml:space="preserve">caused by bone </w:t>
      </w:r>
      <w:r w:rsidR="00993EF7" w:rsidRPr="00B83E8F">
        <w:rPr>
          <w:rFonts w:ascii="Book Antiqua" w:hAnsi="Book Antiqua" w:cs="Times New Roman"/>
          <w:bCs/>
          <w:sz w:val="24"/>
          <w:szCs w:val="24"/>
        </w:rPr>
        <w:t>metastasis</w:t>
      </w:r>
      <w:r w:rsidRPr="00B83E8F">
        <w:rPr>
          <w:rFonts w:ascii="Book Antiqua" w:hAnsi="Book Antiqua" w:cs="Times New Roman"/>
          <w:sz w:val="24"/>
          <w:szCs w:val="24"/>
        </w:rPr>
        <w:t xml:space="preserve"> </w:t>
      </w:r>
      <w:r w:rsidR="00716C9B" w:rsidRPr="00B83E8F">
        <w:rPr>
          <w:rFonts w:ascii="Book Antiqua" w:hAnsi="Book Antiqua" w:cs="Times New Roman"/>
          <w:sz w:val="24"/>
          <w:szCs w:val="24"/>
        </w:rPr>
        <w:t>or cancer in</w:t>
      </w:r>
      <w:r w:rsidR="00DA037F" w:rsidRPr="00B83E8F">
        <w:rPr>
          <w:rFonts w:ascii="Book Antiqua" w:hAnsi="Book Antiqua" w:cs="Times New Roman"/>
          <w:sz w:val="24"/>
          <w:szCs w:val="24"/>
        </w:rPr>
        <w:t>vasion</w:t>
      </w:r>
      <w:r w:rsidR="006952B8" w:rsidRPr="00B132A3">
        <w:rPr>
          <w:rFonts w:ascii="Book Antiqua" w:hAnsi="Book Antiqua" w:cs="Times New Roman"/>
          <w:sz w:val="24"/>
          <w:szCs w:val="24"/>
          <w:vertAlign w:val="superscript"/>
        </w:rPr>
        <w:t>[</w:t>
      </w:r>
      <w:r w:rsidR="00AF00F6" w:rsidRPr="00B132A3">
        <w:rPr>
          <w:rFonts w:ascii="Book Antiqua" w:hAnsi="Book Antiqua" w:cs="Times New Roman"/>
          <w:sz w:val="24"/>
          <w:szCs w:val="24"/>
          <w:vertAlign w:val="superscript"/>
        </w:rPr>
        <w:t>1</w:t>
      </w:r>
      <w:r w:rsidR="006952B8" w:rsidRPr="00B132A3">
        <w:rPr>
          <w:rFonts w:ascii="Book Antiqua" w:hAnsi="Book Antiqua" w:cs="Times New Roman"/>
          <w:sz w:val="24"/>
          <w:szCs w:val="24"/>
          <w:vertAlign w:val="superscript"/>
        </w:rPr>
        <w:t>]</w:t>
      </w:r>
      <w:r w:rsidR="00716C9B" w:rsidRPr="00B83E8F">
        <w:rPr>
          <w:rFonts w:ascii="Book Antiqua" w:hAnsi="Book Antiqua" w:cs="Times New Roman"/>
          <w:sz w:val="24"/>
          <w:szCs w:val="24"/>
        </w:rPr>
        <w:t>.</w:t>
      </w:r>
      <w:r w:rsidR="00716C9B" w:rsidRPr="00B83E8F">
        <w:rPr>
          <w:rFonts w:ascii="Book Antiqua" w:eastAsia="MS PGothic" w:hAnsi="Book Antiqua" w:cs="Times New Roman"/>
          <w:color w:val="777777"/>
          <w:kern w:val="0"/>
          <w:sz w:val="24"/>
          <w:szCs w:val="24"/>
        </w:rPr>
        <w:t xml:space="preserve"> </w:t>
      </w:r>
      <w:r w:rsidR="00716C9B" w:rsidRPr="00B83E8F">
        <w:rPr>
          <w:rFonts w:ascii="Book Antiqua" w:hAnsi="Book Antiqua" w:cs="Times New Roman"/>
          <w:sz w:val="24"/>
          <w:szCs w:val="24"/>
        </w:rPr>
        <w:t xml:space="preserve">On the other hand, </w:t>
      </w:r>
      <w:r w:rsidR="00962B2D" w:rsidRPr="00B83E8F">
        <w:rPr>
          <w:rFonts w:ascii="Book Antiqua" w:hAnsi="Book Antiqua" w:cs="Times New Roman"/>
          <w:sz w:val="24"/>
          <w:szCs w:val="24"/>
        </w:rPr>
        <w:t xml:space="preserve">according to the </w:t>
      </w:r>
      <w:r w:rsidR="00DF6B98" w:rsidRPr="00B83E8F">
        <w:rPr>
          <w:rFonts w:ascii="Book Antiqua" w:hAnsi="Book Antiqua" w:cs="Times New Roman"/>
          <w:sz w:val="24"/>
          <w:szCs w:val="24"/>
        </w:rPr>
        <w:t xml:space="preserve">2010 </w:t>
      </w:r>
      <w:r w:rsidR="00962B2D" w:rsidRPr="00B83E8F">
        <w:rPr>
          <w:rFonts w:ascii="Book Antiqua" w:hAnsi="Book Antiqua" w:cs="Times New Roman"/>
          <w:sz w:val="24"/>
          <w:szCs w:val="24"/>
        </w:rPr>
        <w:t>Japanese gastric cancer treatment guidelines</w:t>
      </w:r>
      <w:r w:rsidR="006952B8" w:rsidRPr="00B132A3">
        <w:rPr>
          <w:rFonts w:ascii="Book Antiqua" w:hAnsi="Book Antiqua" w:cs="Times New Roman"/>
          <w:sz w:val="24"/>
          <w:szCs w:val="24"/>
          <w:vertAlign w:val="superscript"/>
        </w:rPr>
        <w:t>[</w:t>
      </w:r>
      <w:r w:rsidR="003C75F8" w:rsidRPr="00B132A3">
        <w:rPr>
          <w:rFonts w:ascii="Book Antiqua" w:hAnsi="Book Antiqua" w:cs="Times New Roman"/>
          <w:sz w:val="24"/>
          <w:szCs w:val="24"/>
          <w:vertAlign w:val="superscript"/>
        </w:rPr>
        <w:t>2</w:t>
      </w:r>
      <w:r w:rsidR="006952B8" w:rsidRPr="00B132A3">
        <w:rPr>
          <w:rFonts w:ascii="Book Antiqua" w:hAnsi="Book Antiqua" w:cs="Times New Roman"/>
          <w:sz w:val="24"/>
          <w:szCs w:val="24"/>
          <w:vertAlign w:val="superscript"/>
        </w:rPr>
        <w:t>]</w:t>
      </w:r>
      <w:r w:rsidR="00962B2D" w:rsidRPr="00B83E8F">
        <w:rPr>
          <w:rFonts w:ascii="Book Antiqua" w:hAnsi="Book Antiqua" w:cs="Times New Roman"/>
          <w:sz w:val="24"/>
          <w:szCs w:val="24"/>
        </w:rPr>
        <w:t xml:space="preserve">, neoadjuvant chemoradiotherapy </w:t>
      </w:r>
      <w:r w:rsidR="00716C9B" w:rsidRPr="00B83E8F">
        <w:rPr>
          <w:rFonts w:ascii="Book Antiqua" w:hAnsi="Book Antiqua" w:cs="Times New Roman"/>
          <w:sz w:val="24"/>
          <w:szCs w:val="24"/>
        </w:rPr>
        <w:t>(NACRT)</w:t>
      </w:r>
      <w:r w:rsidR="00962B2D" w:rsidRPr="00B83E8F">
        <w:rPr>
          <w:rFonts w:ascii="Book Antiqua" w:hAnsi="Book Antiqua" w:cs="Times New Roman"/>
          <w:sz w:val="24"/>
          <w:szCs w:val="24"/>
        </w:rPr>
        <w:t xml:space="preserve"> </w:t>
      </w:r>
      <w:r w:rsidRPr="00B83E8F">
        <w:rPr>
          <w:rFonts w:ascii="Book Antiqua" w:hAnsi="Book Antiqua" w:cs="Times New Roman"/>
          <w:sz w:val="24"/>
          <w:szCs w:val="24"/>
        </w:rPr>
        <w:t>has been</w:t>
      </w:r>
      <w:r w:rsidR="00962B2D" w:rsidRPr="00B83E8F">
        <w:rPr>
          <w:rFonts w:ascii="Book Antiqua" w:hAnsi="Book Antiqua" w:cs="Times New Roman"/>
          <w:sz w:val="24"/>
          <w:szCs w:val="24"/>
        </w:rPr>
        <w:t xml:space="preserve"> evaluated in clinical trials</w:t>
      </w:r>
      <w:r w:rsidRPr="00B83E8F">
        <w:rPr>
          <w:rFonts w:ascii="Book Antiqua" w:hAnsi="Book Antiqua" w:cs="Times New Roman"/>
          <w:sz w:val="24"/>
          <w:szCs w:val="24"/>
        </w:rPr>
        <w:t xml:space="preserve"> </w:t>
      </w:r>
      <w:r w:rsidR="00962B2D" w:rsidRPr="00B83E8F">
        <w:rPr>
          <w:rFonts w:ascii="Book Antiqua" w:hAnsi="Book Antiqua" w:cs="Times New Roman"/>
          <w:sz w:val="24"/>
          <w:szCs w:val="24"/>
        </w:rPr>
        <w:t>for cardiac and lower esophageal carcinomas in Europe, and for gastric carcinomas in the U</w:t>
      </w:r>
      <w:r w:rsidR="00945DCD">
        <w:rPr>
          <w:rFonts w:ascii="Book Antiqua" w:hAnsi="Book Antiqua" w:cs="Times New Roman"/>
          <w:sz w:val="24"/>
          <w:szCs w:val="24"/>
        </w:rPr>
        <w:t xml:space="preserve">nited </w:t>
      </w:r>
      <w:r w:rsidRPr="00B83E8F">
        <w:rPr>
          <w:rFonts w:ascii="Book Antiqua" w:hAnsi="Book Antiqua" w:cs="Times New Roman"/>
          <w:sz w:val="24"/>
          <w:szCs w:val="24"/>
        </w:rPr>
        <w:t>S</w:t>
      </w:r>
      <w:r w:rsidR="00945DCD">
        <w:rPr>
          <w:rFonts w:ascii="Book Antiqua" w:hAnsi="Book Antiqua" w:cs="Times New Roman"/>
          <w:sz w:val="24"/>
          <w:szCs w:val="24"/>
        </w:rPr>
        <w:t>tates</w:t>
      </w:r>
      <w:r w:rsidR="00962B2D" w:rsidRPr="00B83E8F">
        <w:rPr>
          <w:rFonts w:ascii="Book Antiqua" w:hAnsi="Book Antiqua" w:cs="Times New Roman"/>
          <w:sz w:val="24"/>
          <w:szCs w:val="24"/>
        </w:rPr>
        <w:t>.</w:t>
      </w:r>
      <w:r w:rsidR="00962B2D" w:rsidRPr="00B83E8F">
        <w:rPr>
          <w:rFonts w:ascii="Book Antiqua" w:hAnsi="Book Antiqua" w:cs="Times New Roman"/>
          <w:color w:val="000000" w:themeColor="text1"/>
          <w:sz w:val="24"/>
          <w:szCs w:val="24"/>
        </w:rPr>
        <w:t xml:space="preserve"> </w:t>
      </w:r>
      <w:r w:rsidR="00E71467" w:rsidRPr="00B83E8F">
        <w:rPr>
          <w:rFonts w:ascii="Book Antiqua" w:hAnsi="Book Antiqua" w:cs="Times New Roman"/>
          <w:color w:val="000000" w:themeColor="text1"/>
          <w:sz w:val="24"/>
          <w:szCs w:val="24"/>
        </w:rPr>
        <w:t xml:space="preserve">While the </w:t>
      </w:r>
      <w:r w:rsidRPr="00B83E8F">
        <w:rPr>
          <w:rFonts w:ascii="Book Antiqua" w:hAnsi="Book Antiqua" w:cs="Times New Roman"/>
          <w:color w:val="000000" w:themeColor="text1"/>
          <w:sz w:val="24"/>
          <w:szCs w:val="24"/>
        </w:rPr>
        <w:t>r</w:t>
      </w:r>
      <w:r w:rsidR="00962B2D" w:rsidRPr="00B83E8F">
        <w:rPr>
          <w:rFonts w:ascii="Book Antiqua" w:hAnsi="Book Antiqua" w:cs="Times New Roman"/>
          <w:color w:val="000000" w:themeColor="text1"/>
          <w:sz w:val="24"/>
          <w:szCs w:val="24"/>
        </w:rPr>
        <w:t xml:space="preserve">ates of </w:t>
      </w:r>
      <w:r w:rsidRPr="00B83E8F">
        <w:rPr>
          <w:rFonts w:ascii="Book Antiqua" w:hAnsi="Book Antiqua" w:cs="Times New Roman"/>
          <w:color w:val="000000" w:themeColor="text1"/>
          <w:sz w:val="24"/>
          <w:szCs w:val="24"/>
        </w:rPr>
        <w:t xml:space="preserve">a </w:t>
      </w:r>
      <w:r w:rsidR="00962B2D" w:rsidRPr="00B83E8F">
        <w:rPr>
          <w:rFonts w:ascii="Book Antiqua" w:hAnsi="Book Antiqua" w:cs="Times New Roman"/>
          <w:color w:val="000000" w:themeColor="text1"/>
          <w:sz w:val="24"/>
          <w:szCs w:val="24"/>
        </w:rPr>
        <w:t xml:space="preserve">complete </w:t>
      </w:r>
      <w:r w:rsidR="00E71467" w:rsidRPr="00B83E8F">
        <w:rPr>
          <w:rFonts w:ascii="Book Antiqua" w:hAnsi="Book Antiqua" w:cs="Times New Roman"/>
          <w:color w:val="000000" w:themeColor="text1"/>
          <w:sz w:val="24"/>
          <w:szCs w:val="24"/>
        </w:rPr>
        <w:t xml:space="preserve">histological </w:t>
      </w:r>
      <w:r w:rsidR="00962B2D" w:rsidRPr="00B83E8F">
        <w:rPr>
          <w:rFonts w:ascii="Book Antiqua" w:hAnsi="Book Antiqua" w:cs="Times New Roman"/>
          <w:color w:val="000000" w:themeColor="text1"/>
          <w:sz w:val="24"/>
          <w:szCs w:val="24"/>
        </w:rPr>
        <w:t xml:space="preserve">response </w:t>
      </w:r>
      <w:r w:rsidRPr="00B83E8F">
        <w:rPr>
          <w:rFonts w:ascii="Book Antiqua" w:hAnsi="Book Antiqua" w:cs="Times New Roman"/>
          <w:color w:val="000000" w:themeColor="text1"/>
          <w:sz w:val="24"/>
          <w:szCs w:val="24"/>
        </w:rPr>
        <w:t xml:space="preserve">were </w:t>
      </w:r>
      <w:r w:rsidR="00962B2D" w:rsidRPr="00B83E8F">
        <w:rPr>
          <w:rFonts w:ascii="Book Antiqua" w:hAnsi="Book Antiqua" w:cs="Times New Roman"/>
          <w:color w:val="000000" w:themeColor="text1"/>
          <w:sz w:val="24"/>
          <w:szCs w:val="24"/>
        </w:rPr>
        <w:t>20</w:t>
      </w:r>
      <w:r w:rsidRPr="00B83E8F">
        <w:rPr>
          <w:rFonts w:ascii="Book Antiqua" w:hAnsi="Book Antiqua" w:cs="Times New Roman"/>
          <w:color w:val="000000" w:themeColor="text1"/>
          <w:sz w:val="24"/>
          <w:szCs w:val="24"/>
        </w:rPr>
        <w:t>%</w:t>
      </w:r>
      <w:r w:rsidR="00962B2D" w:rsidRPr="00B83E8F">
        <w:rPr>
          <w:rFonts w:ascii="Book Antiqua" w:hAnsi="Book Antiqua" w:cs="Times New Roman"/>
          <w:color w:val="000000" w:themeColor="text1"/>
          <w:sz w:val="24"/>
          <w:szCs w:val="24"/>
        </w:rPr>
        <w:t>-30% in phase</w:t>
      </w:r>
      <w:r w:rsidRPr="00B83E8F">
        <w:rPr>
          <w:rFonts w:ascii="Book Antiqua" w:hAnsi="Book Antiqua" w:cs="Times New Roman"/>
          <w:color w:val="000000" w:themeColor="text1"/>
          <w:sz w:val="24"/>
          <w:szCs w:val="24"/>
        </w:rPr>
        <w:t xml:space="preserve"> II </w:t>
      </w:r>
      <w:r w:rsidR="00962B2D" w:rsidRPr="00B83E8F">
        <w:rPr>
          <w:rFonts w:ascii="Book Antiqua" w:hAnsi="Book Antiqua" w:cs="Times New Roman"/>
          <w:color w:val="000000" w:themeColor="text1"/>
          <w:sz w:val="24"/>
          <w:szCs w:val="24"/>
        </w:rPr>
        <w:t>trials</w:t>
      </w:r>
      <w:r w:rsidRPr="00B83E8F">
        <w:rPr>
          <w:rFonts w:ascii="Book Antiqua" w:hAnsi="Book Antiqua" w:cs="Times New Roman"/>
          <w:color w:val="000000" w:themeColor="text1"/>
          <w:sz w:val="24"/>
          <w:szCs w:val="24"/>
        </w:rPr>
        <w:t xml:space="preserve"> in the </w:t>
      </w:r>
      <w:r w:rsidR="006F6AB1" w:rsidRPr="00B83E8F">
        <w:rPr>
          <w:rFonts w:ascii="Book Antiqua" w:hAnsi="Book Antiqua" w:cs="Times New Roman"/>
          <w:sz w:val="24"/>
          <w:szCs w:val="24"/>
        </w:rPr>
        <w:t>U</w:t>
      </w:r>
      <w:r w:rsidR="006F6AB1">
        <w:rPr>
          <w:rFonts w:ascii="Book Antiqua" w:hAnsi="Book Antiqua" w:cs="Times New Roman"/>
          <w:sz w:val="24"/>
          <w:szCs w:val="24"/>
        </w:rPr>
        <w:t xml:space="preserve">nited </w:t>
      </w:r>
      <w:r w:rsidR="006F6AB1" w:rsidRPr="00B83E8F">
        <w:rPr>
          <w:rFonts w:ascii="Book Antiqua" w:hAnsi="Book Antiqua" w:cs="Times New Roman"/>
          <w:sz w:val="24"/>
          <w:szCs w:val="24"/>
        </w:rPr>
        <w:t>S</w:t>
      </w:r>
      <w:r w:rsidR="006F6AB1">
        <w:rPr>
          <w:rFonts w:ascii="Book Antiqua" w:hAnsi="Book Antiqua" w:cs="Times New Roman"/>
          <w:sz w:val="24"/>
          <w:szCs w:val="24"/>
        </w:rPr>
        <w:t>tates</w:t>
      </w:r>
      <w:r w:rsidR="006952B8" w:rsidRPr="00B132A3">
        <w:rPr>
          <w:rFonts w:ascii="Book Antiqua" w:hAnsi="Book Antiqua" w:cs="Times New Roman"/>
          <w:sz w:val="24"/>
          <w:szCs w:val="24"/>
          <w:vertAlign w:val="superscript"/>
        </w:rPr>
        <w:t>[</w:t>
      </w:r>
      <w:r w:rsidR="003C75F8" w:rsidRPr="00B132A3">
        <w:rPr>
          <w:rFonts w:ascii="Book Antiqua" w:hAnsi="Book Antiqua" w:cs="Times New Roman"/>
          <w:sz w:val="24"/>
          <w:szCs w:val="24"/>
          <w:vertAlign w:val="superscript"/>
        </w:rPr>
        <w:t>3,4</w:t>
      </w:r>
      <w:r w:rsidR="006952B8" w:rsidRPr="00B132A3">
        <w:rPr>
          <w:rFonts w:ascii="Book Antiqua" w:hAnsi="Book Antiqua" w:cs="Times New Roman"/>
          <w:sz w:val="24"/>
          <w:szCs w:val="24"/>
          <w:vertAlign w:val="superscript"/>
        </w:rPr>
        <w:t>]</w:t>
      </w:r>
      <w:r w:rsidR="00716C9B" w:rsidRPr="00B83E8F">
        <w:rPr>
          <w:rFonts w:ascii="Book Antiqua" w:hAnsi="Book Antiqua" w:cs="Times New Roman"/>
          <w:color w:val="000000" w:themeColor="text1"/>
          <w:sz w:val="24"/>
          <w:szCs w:val="24"/>
        </w:rPr>
        <w:t xml:space="preserve">, </w:t>
      </w:r>
      <w:r w:rsidR="00F21069" w:rsidRPr="00B83E8F">
        <w:rPr>
          <w:rFonts w:ascii="Book Antiqua" w:hAnsi="Book Antiqua" w:cs="Times New Roman"/>
          <w:color w:val="000000" w:themeColor="text1"/>
          <w:sz w:val="24"/>
          <w:szCs w:val="24"/>
        </w:rPr>
        <w:t xml:space="preserve">and the rates of </w:t>
      </w:r>
      <w:r w:rsidR="00F36DA1" w:rsidRPr="00B83E8F">
        <w:rPr>
          <w:rFonts w:ascii="Book Antiqua" w:hAnsi="Book Antiqua" w:cs="Times New Roman"/>
          <w:sz w:val="24"/>
          <w:szCs w:val="24"/>
        </w:rPr>
        <w:t>no residual tumor</w:t>
      </w:r>
      <w:r w:rsidR="00F36DA1">
        <w:rPr>
          <w:rFonts w:ascii="Book Antiqua" w:hAnsi="Book Antiqua" w:cs="Times New Roman"/>
          <w:sz w:val="24"/>
          <w:szCs w:val="24"/>
        </w:rPr>
        <w:t xml:space="preserve"> (R0)</w:t>
      </w:r>
      <w:r w:rsidR="00F21069" w:rsidRPr="00B83E8F">
        <w:rPr>
          <w:rFonts w:ascii="Book Antiqua" w:hAnsi="Book Antiqua" w:cs="Times New Roman"/>
          <w:color w:val="000000" w:themeColor="text1"/>
          <w:sz w:val="24"/>
          <w:szCs w:val="24"/>
        </w:rPr>
        <w:t xml:space="preserve"> resection reported </w:t>
      </w:r>
      <w:r w:rsidR="00DB4217" w:rsidRPr="00B83E8F">
        <w:rPr>
          <w:rFonts w:ascii="Book Antiqua" w:hAnsi="Book Antiqua" w:cs="Times New Roman"/>
          <w:color w:val="000000" w:themeColor="text1"/>
          <w:sz w:val="24"/>
          <w:szCs w:val="24"/>
        </w:rPr>
        <w:t xml:space="preserve">in Japan </w:t>
      </w:r>
      <w:r w:rsidR="00F21069" w:rsidRPr="00B83E8F">
        <w:rPr>
          <w:rFonts w:ascii="Book Antiqua" w:hAnsi="Book Antiqua" w:cs="Times New Roman"/>
          <w:color w:val="000000" w:themeColor="text1"/>
          <w:sz w:val="24"/>
          <w:szCs w:val="24"/>
        </w:rPr>
        <w:t xml:space="preserve">by Inoue </w:t>
      </w:r>
      <w:r w:rsidR="00F21069" w:rsidRPr="00B132A3">
        <w:rPr>
          <w:rFonts w:ascii="Book Antiqua" w:hAnsi="Book Antiqua" w:cs="Times New Roman"/>
          <w:i/>
          <w:iCs/>
          <w:color w:val="000000" w:themeColor="text1"/>
          <w:sz w:val="24"/>
          <w:szCs w:val="24"/>
        </w:rPr>
        <w:t>et al</w:t>
      </w:r>
      <w:r w:rsidR="003C75F8" w:rsidRPr="00B132A3">
        <w:rPr>
          <w:rFonts w:ascii="Book Antiqua" w:hAnsi="Book Antiqua" w:cs="Times New Roman"/>
          <w:sz w:val="24"/>
          <w:szCs w:val="24"/>
          <w:vertAlign w:val="superscript"/>
        </w:rPr>
        <w:t>[5</w:t>
      </w:r>
      <w:r w:rsidR="00F21069" w:rsidRPr="00B132A3">
        <w:rPr>
          <w:rFonts w:ascii="Book Antiqua" w:hAnsi="Book Antiqua" w:cs="Times New Roman"/>
          <w:sz w:val="24"/>
          <w:szCs w:val="24"/>
          <w:vertAlign w:val="superscript"/>
        </w:rPr>
        <w:t>]</w:t>
      </w:r>
      <w:r w:rsidR="00F21069" w:rsidRPr="00B83E8F">
        <w:rPr>
          <w:rFonts w:ascii="Book Antiqua" w:hAnsi="Book Antiqua" w:cs="Times New Roman"/>
          <w:color w:val="000000" w:themeColor="text1"/>
          <w:sz w:val="24"/>
          <w:szCs w:val="24"/>
        </w:rPr>
        <w:t xml:space="preserve"> were 91.7</w:t>
      </w:r>
      <w:r w:rsidR="00E71467" w:rsidRPr="00B83E8F">
        <w:rPr>
          <w:rFonts w:ascii="Book Antiqua" w:hAnsi="Book Antiqua" w:cs="Times New Roman"/>
          <w:color w:val="000000" w:themeColor="text1"/>
          <w:sz w:val="24"/>
          <w:szCs w:val="24"/>
        </w:rPr>
        <w:t xml:space="preserve">%, </w:t>
      </w:r>
      <w:r w:rsidRPr="00B83E8F">
        <w:rPr>
          <w:rFonts w:ascii="Book Antiqua" w:hAnsi="Book Antiqua" w:cs="Times New Roman"/>
          <w:color w:val="000000" w:themeColor="text1"/>
          <w:sz w:val="24"/>
          <w:szCs w:val="24"/>
        </w:rPr>
        <w:t>the survival benefit</w:t>
      </w:r>
      <w:r w:rsidR="00E71467" w:rsidRPr="00B83E8F">
        <w:rPr>
          <w:rFonts w:ascii="Book Antiqua" w:hAnsi="Book Antiqua" w:cs="Times New Roman"/>
          <w:color w:val="000000" w:themeColor="text1"/>
          <w:sz w:val="24"/>
          <w:szCs w:val="24"/>
        </w:rPr>
        <w:t>s</w:t>
      </w:r>
      <w:r w:rsidRPr="00B83E8F">
        <w:rPr>
          <w:rFonts w:ascii="Book Antiqua" w:hAnsi="Book Antiqua" w:cs="Times New Roman"/>
          <w:color w:val="000000" w:themeColor="text1"/>
          <w:sz w:val="24"/>
          <w:szCs w:val="24"/>
        </w:rPr>
        <w:t xml:space="preserve"> of NACRT </w:t>
      </w:r>
      <w:r w:rsidR="00E71467" w:rsidRPr="00B83E8F">
        <w:rPr>
          <w:rFonts w:ascii="Book Antiqua" w:hAnsi="Book Antiqua" w:cs="Times New Roman"/>
          <w:color w:val="000000" w:themeColor="text1"/>
          <w:sz w:val="24"/>
          <w:szCs w:val="24"/>
        </w:rPr>
        <w:t xml:space="preserve">have </w:t>
      </w:r>
      <w:r w:rsidRPr="00B83E8F">
        <w:rPr>
          <w:rFonts w:ascii="Book Antiqua" w:hAnsi="Book Antiqua" w:cs="Times New Roman"/>
          <w:color w:val="000000" w:themeColor="text1"/>
          <w:sz w:val="24"/>
          <w:szCs w:val="24"/>
        </w:rPr>
        <w:t xml:space="preserve">not been evaluated </w:t>
      </w:r>
      <w:r w:rsidR="0000551D" w:rsidRPr="00B83E8F">
        <w:rPr>
          <w:rFonts w:ascii="Book Antiqua" w:hAnsi="Book Antiqua" w:cs="Times New Roman"/>
          <w:color w:val="000000" w:themeColor="text1"/>
          <w:sz w:val="24"/>
          <w:szCs w:val="24"/>
        </w:rPr>
        <w:t xml:space="preserve">in </w:t>
      </w:r>
      <w:r w:rsidRPr="00B83E8F">
        <w:rPr>
          <w:rFonts w:ascii="Book Antiqua" w:hAnsi="Book Antiqua" w:cs="Times New Roman"/>
          <w:color w:val="000000" w:themeColor="text1"/>
          <w:sz w:val="24"/>
          <w:szCs w:val="24"/>
        </w:rPr>
        <w:t xml:space="preserve">a </w:t>
      </w:r>
      <w:r w:rsidR="00962B2D" w:rsidRPr="00B83E8F">
        <w:rPr>
          <w:rFonts w:ascii="Book Antiqua" w:hAnsi="Book Antiqua" w:cs="Times New Roman"/>
          <w:color w:val="000000" w:themeColor="text1"/>
          <w:sz w:val="24"/>
          <w:szCs w:val="24"/>
        </w:rPr>
        <w:t>random</w:t>
      </w:r>
      <w:r w:rsidRPr="00B83E8F">
        <w:rPr>
          <w:rFonts w:ascii="Book Antiqua" w:hAnsi="Book Antiqua" w:cs="Times New Roman"/>
          <w:color w:val="000000" w:themeColor="text1"/>
          <w:sz w:val="24"/>
          <w:szCs w:val="24"/>
        </w:rPr>
        <w:t>ized</w:t>
      </w:r>
      <w:r w:rsidR="00E71467" w:rsidRPr="00B83E8F">
        <w:rPr>
          <w:rFonts w:ascii="Book Antiqua" w:hAnsi="Book Antiqua" w:cs="Times New Roman"/>
          <w:color w:val="000000" w:themeColor="text1"/>
          <w:sz w:val="24"/>
          <w:szCs w:val="24"/>
        </w:rPr>
        <w:t xml:space="preserve"> trial</w:t>
      </w:r>
      <w:r w:rsidR="00962B2D" w:rsidRPr="00B83E8F">
        <w:rPr>
          <w:rFonts w:ascii="Book Antiqua" w:hAnsi="Book Antiqua" w:cs="Times New Roman"/>
          <w:color w:val="000000" w:themeColor="text1"/>
          <w:sz w:val="24"/>
          <w:szCs w:val="24"/>
        </w:rPr>
        <w:t xml:space="preserve">. </w:t>
      </w:r>
      <w:r w:rsidR="009C1A0D" w:rsidRPr="00B83E8F">
        <w:rPr>
          <w:rFonts w:ascii="Book Antiqua" w:hAnsi="Book Antiqua" w:cs="Times New Roman"/>
          <w:sz w:val="24"/>
          <w:szCs w:val="24"/>
        </w:rPr>
        <w:t xml:space="preserve">Furthermore, NACRT </w:t>
      </w:r>
      <w:r w:rsidR="006B5D24" w:rsidRPr="00B83E8F">
        <w:rPr>
          <w:rFonts w:ascii="Book Antiqua" w:hAnsi="Book Antiqua" w:cs="Times New Roman"/>
          <w:sz w:val="24"/>
          <w:szCs w:val="24"/>
        </w:rPr>
        <w:t>is</w:t>
      </w:r>
      <w:r w:rsidR="009C1A0D" w:rsidRPr="00B83E8F">
        <w:rPr>
          <w:rFonts w:ascii="Book Antiqua" w:hAnsi="Book Antiqua" w:cs="Times New Roman"/>
          <w:sz w:val="24"/>
          <w:szCs w:val="24"/>
        </w:rPr>
        <w:t xml:space="preserve"> considered to achieve </w:t>
      </w:r>
      <w:r w:rsidR="006B5D24" w:rsidRPr="00B83E8F">
        <w:rPr>
          <w:rFonts w:ascii="Book Antiqua" w:hAnsi="Book Antiqua" w:cs="Times New Roman"/>
          <w:sz w:val="24"/>
          <w:szCs w:val="24"/>
        </w:rPr>
        <w:t xml:space="preserve">better </w:t>
      </w:r>
      <w:r w:rsidR="009C1A0D" w:rsidRPr="00B83E8F">
        <w:rPr>
          <w:rFonts w:ascii="Book Antiqua" w:hAnsi="Book Antiqua" w:cs="Times New Roman"/>
          <w:sz w:val="24"/>
          <w:szCs w:val="24"/>
        </w:rPr>
        <w:t xml:space="preserve">local control </w:t>
      </w:r>
      <w:r w:rsidR="006B5D24" w:rsidRPr="00B83E8F">
        <w:rPr>
          <w:rFonts w:ascii="Book Antiqua" w:hAnsi="Book Antiqua" w:cs="Times New Roman"/>
          <w:sz w:val="24"/>
          <w:szCs w:val="24"/>
        </w:rPr>
        <w:t xml:space="preserve">than </w:t>
      </w:r>
      <w:r w:rsidR="0087496E" w:rsidRPr="00B83E8F">
        <w:rPr>
          <w:rFonts w:ascii="Book Antiqua" w:hAnsi="Book Antiqua" w:cs="Times New Roman"/>
          <w:sz w:val="24"/>
          <w:szCs w:val="24"/>
        </w:rPr>
        <w:t>neoadjuvant chemotherapy (</w:t>
      </w:r>
      <w:r w:rsidR="009C1A0D" w:rsidRPr="00B83E8F">
        <w:rPr>
          <w:rFonts w:ascii="Book Antiqua" w:hAnsi="Book Antiqua" w:cs="Times New Roman"/>
          <w:sz w:val="24"/>
          <w:szCs w:val="24"/>
        </w:rPr>
        <w:t>NAC</w:t>
      </w:r>
      <w:r w:rsidR="0087496E" w:rsidRPr="00B83E8F">
        <w:rPr>
          <w:rFonts w:ascii="Book Antiqua" w:hAnsi="Book Antiqua" w:cs="Times New Roman"/>
          <w:sz w:val="24"/>
          <w:szCs w:val="24"/>
        </w:rPr>
        <w:t>)</w:t>
      </w:r>
      <w:r w:rsidR="009C1A0D" w:rsidRPr="00B83E8F">
        <w:rPr>
          <w:rFonts w:ascii="Book Antiqua" w:hAnsi="Book Antiqua" w:cs="Times New Roman"/>
          <w:sz w:val="24"/>
          <w:szCs w:val="24"/>
        </w:rPr>
        <w:t xml:space="preserve"> for gastric cancers</w:t>
      </w:r>
      <w:r w:rsidR="006952B8" w:rsidRPr="00B132A3">
        <w:rPr>
          <w:rFonts w:ascii="Book Antiqua" w:hAnsi="Book Antiqua" w:cs="Times New Roman"/>
          <w:sz w:val="24"/>
          <w:szCs w:val="24"/>
          <w:vertAlign w:val="superscript"/>
        </w:rPr>
        <w:t>[</w:t>
      </w:r>
      <w:r w:rsidR="003C75F8" w:rsidRPr="00B132A3">
        <w:rPr>
          <w:rFonts w:ascii="Book Antiqua" w:hAnsi="Book Antiqua" w:cs="Times New Roman"/>
          <w:sz w:val="24"/>
          <w:szCs w:val="24"/>
          <w:vertAlign w:val="superscript"/>
        </w:rPr>
        <w:t>6</w:t>
      </w:r>
      <w:r w:rsidR="006952B8" w:rsidRPr="00B132A3">
        <w:rPr>
          <w:rFonts w:ascii="Book Antiqua" w:hAnsi="Book Antiqua" w:cs="Times New Roman"/>
          <w:sz w:val="24"/>
          <w:szCs w:val="24"/>
          <w:vertAlign w:val="superscript"/>
        </w:rPr>
        <w:t>]</w:t>
      </w:r>
      <w:r w:rsidR="009C1A0D" w:rsidRPr="00B83E8F">
        <w:rPr>
          <w:rFonts w:ascii="Book Antiqua" w:hAnsi="Book Antiqua" w:cs="Times New Roman"/>
          <w:sz w:val="24"/>
          <w:szCs w:val="24"/>
        </w:rPr>
        <w:t xml:space="preserve">. </w:t>
      </w:r>
      <w:r w:rsidR="006B5D24" w:rsidRPr="00B83E8F">
        <w:rPr>
          <w:rFonts w:ascii="Book Antiqua" w:hAnsi="Book Antiqua" w:cs="Times New Roman"/>
          <w:sz w:val="24"/>
          <w:szCs w:val="24"/>
        </w:rPr>
        <w:t xml:space="preserve">However, NACRT </w:t>
      </w:r>
      <w:r w:rsidR="007A74E9" w:rsidRPr="00B83E8F">
        <w:rPr>
          <w:rFonts w:ascii="Book Antiqua" w:hAnsi="Book Antiqua" w:cs="Times New Roman"/>
          <w:sz w:val="24"/>
          <w:szCs w:val="24"/>
        </w:rPr>
        <w:t>has not been</w:t>
      </w:r>
      <w:r w:rsidR="00716C9B" w:rsidRPr="00B83E8F">
        <w:rPr>
          <w:rFonts w:ascii="Book Antiqua" w:hAnsi="Book Antiqua" w:cs="Times New Roman"/>
          <w:sz w:val="24"/>
          <w:szCs w:val="24"/>
        </w:rPr>
        <w:t xml:space="preserve"> accepted as a general therapy for gastric cancer</w:t>
      </w:r>
      <w:r w:rsidR="008F2209" w:rsidRPr="00B83E8F">
        <w:rPr>
          <w:rFonts w:ascii="Book Antiqua" w:hAnsi="Book Antiqua" w:cs="Times New Roman"/>
          <w:sz w:val="24"/>
          <w:szCs w:val="24"/>
        </w:rPr>
        <w:t xml:space="preserve"> because of </w:t>
      </w:r>
      <w:r w:rsidR="00416E7A" w:rsidRPr="00B83E8F">
        <w:rPr>
          <w:rFonts w:ascii="Book Antiqua" w:hAnsi="Book Antiqua" w:cs="Times New Roman"/>
          <w:sz w:val="24"/>
          <w:szCs w:val="24"/>
        </w:rPr>
        <w:t>its localized effect and toxicity for radiosensitive organs</w:t>
      </w:r>
      <w:r w:rsidR="007A74E9" w:rsidRPr="00B83E8F">
        <w:rPr>
          <w:rFonts w:ascii="Book Antiqua" w:hAnsi="Book Antiqua" w:cs="Times New Roman"/>
          <w:sz w:val="24"/>
          <w:szCs w:val="24"/>
        </w:rPr>
        <w:t xml:space="preserve">. </w:t>
      </w:r>
      <w:r w:rsidR="006B5D24" w:rsidRPr="00B83E8F">
        <w:rPr>
          <w:rFonts w:ascii="Book Antiqua" w:hAnsi="Book Antiqua" w:cs="Times New Roman"/>
          <w:sz w:val="24"/>
          <w:szCs w:val="24"/>
        </w:rPr>
        <w:t xml:space="preserve">Although </w:t>
      </w:r>
      <w:r w:rsidR="00716C9B" w:rsidRPr="00B83E8F">
        <w:rPr>
          <w:rFonts w:ascii="Book Antiqua" w:hAnsi="Book Antiqua" w:cs="Times New Roman"/>
          <w:sz w:val="24"/>
          <w:szCs w:val="24"/>
        </w:rPr>
        <w:t xml:space="preserve">the incidence </w:t>
      </w:r>
      <w:r w:rsidR="007A74E9" w:rsidRPr="00B83E8F">
        <w:rPr>
          <w:rFonts w:ascii="Book Antiqua" w:hAnsi="Book Antiqua" w:cs="Times New Roman"/>
          <w:sz w:val="24"/>
          <w:szCs w:val="24"/>
        </w:rPr>
        <w:t xml:space="preserve">of gastric cancer </w:t>
      </w:r>
      <w:r w:rsidR="006B5D24" w:rsidRPr="00B83E8F">
        <w:rPr>
          <w:rFonts w:ascii="Book Antiqua" w:hAnsi="Book Antiqua" w:cs="Times New Roman"/>
          <w:sz w:val="24"/>
          <w:szCs w:val="24"/>
        </w:rPr>
        <w:t xml:space="preserve">in general has </w:t>
      </w:r>
      <w:r w:rsidR="007A74E9" w:rsidRPr="00B83E8F">
        <w:rPr>
          <w:rFonts w:ascii="Book Antiqua" w:hAnsi="Book Antiqua" w:cs="Times New Roman"/>
          <w:sz w:val="24"/>
          <w:szCs w:val="24"/>
        </w:rPr>
        <w:t>tend</w:t>
      </w:r>
      <w:r w:rsidR="006B5D24" w:rsidRPr="00B83E8F">
        <w:rPr>
          <w:rFonts w:ascii="Book Antiqua" w:hAnsi="Book Antiqua" w:cs="Times New Roman"/>
          <w:sz w:val="24"/>
          <w:szCs w:val="24"/>
        </w:rPr>
        <w:t>ed</w:t>
      </w:r>
      <w:r w:rsidR="007A74E9" w:rsidRPr="00B83E8F">
        <w:rPr>
          <w:rFonts w:ascii="Book Antiqua" w:hAnsi="Book Antiqua" w:cs="Times New Roman"/>
          <w:sz w:val="24"/>
          <w:szCs w:val="24"/>
        </w:rPr>
        <w:t xml:space="preserve"> to decrease </w:t>
      </w:r>
      <w:r w:rsidR="006B5D24" w:rsidRPr="00B83E8F">
        <w:rPr>
          <w:rFonts w:ascii="Book Antiqua" w:hAnsi="Book Antiqua" w:cs="Times New Roman"/>
          <w:sz w:val="24"/>
          <w:szCs w:val="24"/>
        </w:rPr>
        <w:t xml:space="preserve">in Japan </w:t>
      </w:r>
      <w:r w:rsidR="007A74E9" w:rsidRPr="00B83E8F">
        <w:rPr>
          <w:rFonts w:ascii="Book Antiqua" w:hAnsi="Book Antiqua" w:cs="Times New Roman"/>
          <w:sz w:val="24"/>
          <w:szCs w:val="24"/>
        </w:rPr>
        <w:t xml:space="preserve">due to </w:t>
      </w:r>
      <w:r w:rsidR="006B5D24" w:rsidRPr="00B83E8F">
        <w:rPr>
          <w:rFonts w:ascii="Book Antiqua" w:hAnsi="Book Antiqua" w:cs="Times New Roman"/>
          <w:sz w:val="24"/>
          <w:szCs w:val="24"/>
        </w:rPr>
        <w:t xml:space="preserve">a </w:t>
      </w:r>
      <w:r w:rsidR="00716C9B" w:rsidRPr="00B83E8F">
        <w:rPr>
          <w:rFonts w:ascii="Book Antiqua" w:hAnsi="Book Antiqua" w:cs="Times New Roman"/>
          <w:sz w:val="24"/>
          <w:szCs w:val="24"/>
        </w:rPr>
        <w:t xml:space="preserve">decrease </w:t>
      </w:r>
      <w:r w:rsidR="006B5D24" w:rsidRPr="00B83E8F">
        <w:rPr>
          <w:rFonts w:ascii="Book Antiqua" w:hAnsi="Book Antiqua" w:cs="Times New Roman"/>
          <w:sz w:val="24"/>
          <w:szCs w:val="24"/>
        </w:rPr>
        <w:t xml:space="preserve">in </w:t>
      </w:r>
      <w:r w:rsidR="00F03DE3" w:rsidRPr="00B83E8F">
        <w:rPr>
          <w:rFonts w:ascii="Book Antiqua" w:hAnsi="Book Antiqua" w:cs="Times New Roman"/>
          <w:sz w:val="24"/>
          <w:szCs w:val="24"/>
        </w:rPr>
        <w:t>the prevalence</w:t>
      </w:r>
      <w:r w:rsidR="006B5D24" w:rsidRPr="00B83E8F">
        <w:rPr>
          <w:rFonts w:ascii="Book Antiqua" w:hAnsi="Book Antiqua" w:cs="Times New Roman"/>
          <w:sz w:val="24"/>
          <w:szCs w:val="24"/>
        </w:rPr>
        <w:t xml:space="preserve"> of </w:t>
      </w:r>
      <w:r w:rsidR="007A74E9" w:rsidRPr="00B83E8F">
        <w:rPr>
          <w:rFonts w:ascii="Book Antiqua" w:hAnsi="Book Antiqua" w:cs="Times New Roman"/>
          <w:i/>
          <w:sz w:val="24"/>
          <w:szCs w:val="24"/>
        </w:rPr>
        <w:t>H</w:t>
      </w:r>
      <w:r w:rsidR="00FA11FC" w:rsidRPr="00B83E8F">
        <w:rPr>
          <w:rFonts w:ascii="Book Antiqua" w:hAnsi="Book Antiqua" w:cs="Times New Roman"/>
          <w:i/>
          <w:sz w:val="24"/>
          <w:szCs w:val="24"/>
        </w:rPr>
        <w:t>elicobacter</w:t>
      </w:r>
      <w:r w:rsidR="007A74E9" w:rsidRPr="00B83E8F">
        <w:rPr>
          <w:rFonts w:ascii="Book Antiqua" w:hAnsi="Book Antiqua" w:cs="Times New Roman"/>
          <w:i/>
          <w:sz w:val="24"/>
          <w:szCs w:val="24"/>
        </w:rPr>
        <w:t xml:space="preserve"> pylori</w:t>
      </w:r>
      <w:r w:rsidR="007A74E9" w:rsidRPr="00B83E8F">
        <w:rPr>
          <w:rFonts w:ascii="Book Antiqua" w:hAnsi="Book Antiqua" w:cs="Times New Roman"/>
          <w:sz w:val="24"/>
          <w:szCs w:val="24"/>
        </w:rPr>
        <w:t xml:space="preserve"> infection, the number of elderly patients </w:t>
      </w:r>
      <w:r w:rsidR="006B5D24" w:rsidRPr="00B83E8F">
        <w:rPr>
          <w:rFonts w:ascii="Book Antiqua" w:hAnsi="Book Antiqua" w:cs="Times New Roman"/>
          <w:sz w:val="24"/>
          <w:szCs w:val="24"/>
        </w:rPr>
        <w:t>with gastric cancer ha</w:t>
      </w:r>
      <w:r w:rsidR="00004312" w:rsidRPr="00B83E8F">
        <w:rPr>
          <w:rFonts w:ascii="Book Antiqua" w:hAnsi="Book Antiqua" w:cs="Times New Roman"/>
          <w:sz w:val="24"/>
          <w:szCs w:val="24"/>
        </w:rPr>
        <w:t>s</w:t>
      </w:r>
      <w:r w:rsidR="006B5D24" w:rsidRPr="00B83E8F">
        <w:rPr>
          <w:rFonts w:ascii="Book Antiqua" w:hAnsi="Book Antiqua" w:cs="Times New Roman"/>
          <w:sz w:val="24"/>
          <w:szCs w:val="24"/>
        </w:rPr>
        <w:t xml:space="preserve"> increased</w:t>
      </w:r>
      <w:r w:rsidR="006952B8" w:rsidRPr="00B132A3">
        <w:rPr>
          <w:rFonts w:ascii="Book Antiqua" w:hAnsi="Book Antiqua" w:cs="Times New Roman"/>
          <w:sz w:val="24"/>
          <w:szCs w:val="24"/>
          <w:vertAlign w:val="superscript"/>
        </w:rPr>
        <w:t>[</w:t>
      </w:r>
      <w:r w:rsidR="003C75F8" w:rsidRPr="00B132A3">
        <w:rPr>
          <w:rFonts w:ascii="Book Antiqua" w:hAnsi="Book Antiqua" w:cs="Times New Roman"/>
          <w:sz w:val="24"/>
          <w:szCs w:val="24"/>
          <w:vertAlign w:val="superscript"/>
        </w:rPr>
        <w:t>7</w:t>
      </w:r>
      <w:r w:rsidR="006952B8" w:rsidRPr="00B132A3">
        <w:rPr>
          <w:rFonts w:ascii="Book Antiqua" w:hAnsi="Book Antiqua" w:cs="Times New Roman"/>
          <w:sz w:val="24"/>
          <w:szCs w:val="24"/>
          <w:vertAlign w:val="superscript"/>
        </w:rPr>
        <w:t>]</w:t>
      </w:r>
      <w:r w:rsidR="00004312" w:rsidRPr="00B132A3">
        <w:rPr>
          <w:rFonts w:ascii="Book Antiqua" w:hAnsi="Book Antiqua" w:cs="Times New Roman"/>
          <w:sz w:val="24"/>
          <w:szCs w:val="24"/>
        </w:rPr>
        <w:t>,</w:t>
      </w:r>
      <w:r w:rsidR="006B5D24" w:rsidRPr="00B132A3">
        <w:rPr>
          <w:rFonts w:ascii="Book Antiqua" w:hAnsi="Book Antiqua" w:cs="Times New Roman"/>
          <w:sz w:val="24"/>
          <w:szCs w:val="24"/>
          <w:vertAlign w:val="superscript"/>
        </w:rPr>
        <w:t xml:space="preserve"> </w:t>
      </w:r>
      <w:r w:rsidR="00F03DE3" w:rsidRPr="00B83E8F">
        <w:rPr>
          <w:rFonts w:ascii="Book Antiqua" w:hAnsi="Book Antiqua" w:cs="Times New Roman"/>
          <w:sz w:val="24"/>
          <w:szCs w:val="24"/>
        </w:rPr>
        <w:t>with a concomitant associated increase</w:t>
      </w:r>
      <w:r w:rsidR="007A74E9" w:rsidRPr="00B83E8F">
        <w:rPr>
          <w:rFonts w:ascii="Book Antiqua" w:hAnsi="Book Antiqua" w:cs="Times New Roman"/>
          <w:sz w:val="24"/>
          <w:szCs w:val="24"/>
        </w:rPr>
        <w:t xml:space="preserve"> </w:t>
      </w:r>
      <w:r w:rsidR="00F03DE3" w:rsidRPr="00B83E8F">
        <w:rPr>
          <w:rFonts w:ascii="Book Antiqua" w:hAnsi="Book Antiqua" w:cs="Times New Roman"/>
          <w:sz w:val="24"/>
          <w:szCs w:val="24"/>
        </w:rPr>
        <w:t>in</w:t>
      </w:r>
      <w:r w:rsidR="006B5D24" w:rsidRPr="00B83E8F">
        <w:rPr>
          <w:rFonts w:ascii="Book Antiqua" w:hAnsi="Book Antiqua" w:cs="Times New Roman"/>
          <w:sz w:val="24"/>
          <w:szCs w:val="24"/>
        </w:rPr>
        <w:t xml:space="preserve"> preoperative complications</w:t>
      </w:r>
      <w:r w:rsidR="006952B8" w:rsidRPr="00B132A3">
        <w:rPr>
          <w:rFonts w:ascii="Book Antiqua" w:hAnsi="Book Antiqua" w:cs="Times New Roman"/>
          <w:sz w:val="24"/>
          <w:szCs w:val="24"/>
          <w:vertAlign w:val="superscript"/>
        </w:rPr>
        <w:t>[</w:t>
      </w:r>
      <w:r w:rsidR="003C75F8" w:rsidRPr="00B132A3">
        <w:rPr>
          <w:rFonts w:ascii="Book Antiqua" w:hAnsi="Book Antiqua" w:cs="Times New Roman"/>
          <w:sz w:val="24"/>
          <w:szCs w:val="24"/>
          <w:vertAlign w:val="superscript"/>
        </w:rPr>
        <w:t>8</w:t>
      </w:r>
      <w:r w:rsidR="006952B8" w:rsidRPr="00B132A3">
        <w:rPr>
          <w:rFonts w:ascii="Book Antiqua" w:hAnsi="Book Antiqua" w:cs="Times New Roman"/>
          <w:sz w:val="24"/>
          <w:szCs w:val="24"/>
          <w:vertAlign w:val="superscript"/>
        </w:rPr>
        <w:t>]</w:t>
      </w:r>
      <w:r w:rsidR="007A74E9" w:rsidRPr="00B83E8F">
        <w:rPr>
          <w:rFonts w:ascii="Book Antiqua" w:hAnsi="Book Antiqua" w:cs="Times New Roman"/>
          <w:sz w:val="24"/>
          <w:szCs w:val="24"/>
        </w:rPr>
        <w:t xml:space="preserve">. </w:t>
      </w:r>
      <w:r w:rsidR="006B5D24" w:rsidRPr="00B83E8F">
        <w:rPr>
          <w:rFonts w:ascii="Book Antiqua" w:hAnsi="Book Antiqua" w:cs="Times New Roman"/>
          <w:sz w:val="24"/>
          <w:szCs w:val="24"/>
        </w:rPr>
        <w:t>P</w:t>
      </w:r>
      <w:r w:rsidR="007A74E9" w:rsidRPr="00B83E8F">
        <w:rPr>
          <w:rFonts w:ascii="Book Antiqua" w:hAnsi="Book Antiqua" w:cs="Times New Roman"/>
          <w:sz w:val="24"/>
          <w:szCs w:val="24"/>
        </w:rPr>
        <w:t xml:space="preserve">atients </w:t>
      </w:r>
      <w:r w:rsidR="006B5D24" w:rsidRPr="00B83E8F">
        <w:rPr>
          <w:rFonts w:ascii="Book Antiqua" w:hAnsi="Book Antiqua" w:cs="Times New Roman"/>
          <w:sz w:val="24"/>
          <w:szCs w:val="24"/>
        </w:rPr>
        <w:t xml:space="preserve">at very high </w:t>
      </w:r>
      <w:r w:rsidR="007A74E9" w:rsidRPr="00B83E8F">
        <w:rPr>
          <w:rFonts w:ascii="Book Antiqua" w:hAnsi="Book Antiqua" w:cs="Times New Roman"/>
          <w:sz w:val="24"/>
          <w:szCs w:val="24"/>
        </w:rPr>
        <w:t>risk</w:t>
      </w:r>
      <w:r w:rsidR="006B5D24" w:rsidRPr="00B83E8F">
        <w:rPr>
          <w:rFonts w:ascii="Book Antiqua" w:hAnsi="Book Antiqua" w:cs="Times New Roman"/>
          <w:sz w:val="24"/>
          <w:szCs w:val="24"/>
        </w:rPr>
        <w:t xml:space="preserve"> are difficult to treat with powerful preoperative chemotherapies</w:t>
      </w:r>
      <w:r w:rsidR="007A74E9" w:rsidRPr="00B83E8F">
        <w:rPr>
          <w:rFonts w:ascii="Book Antiqua" w:hAnsi="Book Antiqua" w:cs="Times New Roman"/>
          <w:sz w:val="24"/>
          <w:szCs w:val="24"/>
        </w:rPr>
        <w:t xml:space="preserve">, and </w:t>
      </w:r>
      <w:r w:rsidR="00CB7224" w:rsidRPr="00B83E8F">
        <w:rPr>
          <w:rFonts w:ascii="Book Antiqua" w:hAnsi="Book Antiqua" w:cs="Times New Roman"/>
          <w:sz w:val="24"/>
          <w:szCs w:val="24"/>
        </w:rPr>
        <w:t>extensive lymph node dissection</w:t>
      </w:r>
      <w:r w:rsidR="006B5D24" w:rsidRPr="00B83E8F">
        <w:rPr>
          <w:rFonts w:ascii="Book Antiqua" w:hAnsi="Book Antiqua" w:cs="Times New Roman"/>
          <w:sz w:val="24"/>
          <w:szCs w:val="24"/>
        </w:rPr>
        <w:t xml:space="preserve"> might not always be an option</w:t>
      </w:r>
      <w:r w:rsidR="00CB7224" w:rsidRPr="00B83E8F">
        <w:rPr>
          <w:rFonts w:ascii="Book Antiqua" w:hAnsi="Book Antiqua" w:cs="Times New Roman"/>
          <w:sz w:val="24"/>
          <w:szCs w:val="24"/>
        </w:rPr>
        <w:t xml:space="preserve">. However, if </w:t>
      </w:r>
      <w:r w:rsidR="007A74E9" w:rsidRPr="00B83E8F">
        <w:rPr>
          <w:rFonts w:ascii="Book Antiqua" w:hAnsi="Book Antiqua" w:cs="Times New Roman"/>
          <w:sz w:val="24"/>
          <w:szCs w:val="24"/>
        </w:rPr>
        <w:t xml:space="preserve">radiation </w:t>
      </w:r>
      <w:r w:rsidR="00CB7224" w:rsidRPr="00B83E8F">
        <w:rPr>
          <w:rFonts w:ascii="Book Antiqua" w:hAnsi="Book Antiqua" w:cs="Times New Roman"/>
          <w:sz w:val="24"/>
          <w:szCs w:val="24"/>
        </w:rPr>
        <w:t>therapy could</w:t>
      </w:r>
      <w:r w:rsidR="007A74E9" w:rsidRPr="00B83E8F">
        <w:rPr>
          <w:rFonts w:ascii="Book Antiqua" w:hAnsi="Book Antiqua" w:cs="Times New Roman"/>
          <w:sz w:val="24"/>
          <w:szCs w:val="24"/>
        </w:rPr>
        <w:t xml:space="preserve"> compensate for limited or inadequate treatment, </w:t>
      </w:r>
      <w:r w:rsidR="0000551D" w:rsidRPr="00B83E8F">
        <w:rPr>
          <w:rFonts w:ascii="Book Antiqua" w:hAnsi="Book Antiqua" w:cs="Times New Roman"/>
          <w:sz w:val="24"/>
          <w:szCs w:val="24"/>
        </w:rPr>
        <w:t xml:space="preserve">the availability of </w:t>
      </w:r>
      <w:r w:rsidR="00CB7224" w:rsidRPr="00B83E8F">
        <w:rPr>
          <w:rFonts w:ascii="Book Antiqua" w:hAnsi="Book Antiqua" w:cs="Times New Roman"/>
          <w:sz w:val="24"/>
          <w:szCs w:val="24"/>
        </w:rPr>
        <w:t>therapeutic</w:t>
      </w:r>
      <w:r w:rsidR="007A74E9" w:rsidRPr="00B83E8F">
        <w:rPr>
          <w:rFonts w:ascii="Book Antiqua" w:hAnsi="Book Antiqua" w:cs="Times New Roman"/>
          <w:sz w:val="24"/>
          <w:szCs w:val="24"/>
        </w:rPr>
        <w:t xml:space="preserve"> options</w:t>
      </w:r>
      <w:r w:rsidR="00CB7224" w:rsidRPr="00B83E8F">
        <w:rPr>
          <w:rFonts w:ascii="Book Antiqua" w:hAnsi="Book Antiqua" w:cs="Times New Roman"/>
          <w:sz w:val="24"/>
          <w:szCs w:val="24"/>
        </w:rPr>
        <w:t xml:space="preserve"> for advanced gastric cancer</w:t>
      </w:r>
      <w:r w:rsidR="006B5D24" w:rsidRPr="00B83E8F">
        <w:rPr>
          <w:rFonts w:ascii="Book Antiqua" w:hAnsi="Book Antiqua" w:cs="Times New Roman"/>
          <w:sz w:val="24"/>
          <w:szCs w:val="24"/>
        </w:rPr>
        <w:t xml:space="preserve"> might </w:t>
      </w:r>
      <w:r w:rsidR="0000551D" w:rsidRPr="00B83E8F">
        <w:rPr>
          <w:rFonts w:ascii="Book Antiqua" w:hAnsi="Book Antiqua" w:cs="Times New Roman"/>
          <w:sz w:val="24"/>
          <w:szCs w:val="24"/>
        </w:rPr>
        <w:t>increase</w:t>
      </w:r>
      <w:r w:rsidR="007A74E9" w:rsidRPr="00B83E8F">
        <w:rPr>
          <w:rFonts w:ascii="Book Antiqua" w:hAnsi="Book Antiqua" w:cs="Times New Roman"/>
          <w:sz w:val="24"/>
          <w:szCs w:val="24"/>
        </w:rPr>
        <w:t>.</w:t>
      </w:r>
      <w:r w:rsidR="00564018" w:rsidRPr="00B83E8F">
        <w:rPr>
          <w:rFonts w:ascii="Book Antiqua" w:hAnsi="Book Antiqua" w:cs="Times New Roman"/>
          <w:sz w:val="24"/>
          <w:szCs w:val="24"/>
        </w:rPr>
        <w:t xml:space="preserve"> </w:t>
      </w:r>
      <w:r w:rsidR="00DF6B98" w:rsidRPr="00B83E8F">
        <w:rPr>
          <w:rFonts w:ascii="Book Antiqua" w:hAnsi="Book Antiqua" w:cs="Times New Roman"/>
          <w:sz w:val="24"/>
          <w:szCs w:val="24"/>
        </w:rPr>
        <w:t>From this perspective</w:t>
      </w:r>
      <w:r w:rsidR="00564018" w:rsidRPr="00B83E8F">
        <w:rPr>
          <w:rFonts w:ascii="Book Antiqua" w:hAnsi="Book Antiqua" w:cs="Times New Roman"/>
          <w:sz w:val="24"/>
          <w:szCs w:val="24"/>
        </w:rPr>
        <w:t xml:space="preserve">, </w:t>
      </w:r>
      <w:r w:rsidR="00463AB7" w:rsidRPr="00B83E8F">
        <w:rPr>
          <w:rFonts w:ascii="Book Antiqua" w:hAnsi="Book Antiqua" w:cs="Times New Roman"/>
          <w:bCs/>
          <w:sz w:val="24"/>
          <w:szCs w:val="24"/>
        </w:rPr>
        <w:t>we present our experiences of</w:t>
      </w:r>
      <w:r w:rsidR="00564018" w:rsidRPr="00B83E8F">
        <w:rPr>
          <w:rFonts w:ascii="Book Antiqua" w:hAnsi="Book Antiqua" w:cs="Times New Roman"/>
          <w:bCs/>
          <w:sz w:val="24"/>
          <w:szCs w:val="24"/>
        </w:rPr>
        <w:t xml:space="preserve"> five </w:t>
      </w:r>
      <w:r w:rsidR="004D7E03" w:rsidRPr="00B83E8F">
        <w:rPr>
          <w:rFonts w:ascii="Book Antiqua" w:hAnsi="Book Antiqua" w:cs="Times New Roman"/>
          <w:bCs/>
          <w:sz w:val="24"/>
          <w:szCs w:val="24"/>
        </w:rPr>
        <w:t xml:space="preserve">patients with </w:t>
      </w:r>
      <w:r w:rsidR="00564018" w:rsidRPr="00B83E8F">
        <w:rPr>
          <w:rFonts w:ascii="Book Antiqua" w:hAnsi="Book Antiqua" w:cs="Times New Roman"/>
          <w:bCs/>
          <w:sz w:val="24"/>
          <w:szCs w:val="24"/>
        </w:rPr>
        <w:t xml:space="preserve">advanced gastric cancer in whom we used </w:t>
      </w:r>
      <w:r w:rsidR="00776EC9" w:rsidRPr="00B83E8F">
        <w:rPr>
          <w:rFonts w:ascii="Book Antiqua" w:hAnsi="Book Antiqua" w:cs="Times New Roman"/>
          <w:bCs/>
          <w:sz w:val="24"/>
          <w:szCs w:val="24"/>
        </w:rPr>
        <w:t>NACRT therapy with interesting</w:t>
      </w:r>
      <w:r w:rsidR="00564018" w:rsidRPr="00B83E8F">
        <w:rPr>
          <w:rFonts w:ascii="Book Antiqua" w:hAnsi="Book Antiqua" w:cs="Times New Roman"/>
          <w:bCs/>
          <w:sz w:val="24"/>
          <w:szCs w:val="24"/>
        </w:rPr>
        <w:t xml:space="preserve"> results</w:t>
      </w:r>
      <w:r w:rsidR="00DF6B98" w:rsidRPr="00B83E8F">
        <w:rPr>
          <w:rFonts w:ascii="Book Antiqua" w:hAnsi="Book Antiqua" w:cs="Times New Roman"/>
          <w:bCs/>
          <w:sz w:val="24"/>
          <w:szCs w:val="24"/>
        </w:rPr>
        <w:t>.</w:t>
      </w:r>
    </w:p>
    <w:p w14:paraId="072E37A5" w14:textId="77777777" w:rsidR="007A74E9" w:rsidRPr="00B83E8F" w:rsidRDefault="007A74E9" w:rsidP="00B83E8F">
      <w:pPr>
        <w:spacing w:line="360" w:lineRule="auto"/>
        <w:rPr>
          <w:rFonts w:ascii="Book Antiqua" w:hAnsi="Book Antiqua" w:cs="Times New Roman"/>
          <w:sz w:val="24"/>
          <w:szCs w:val="24"/>
        </w:rPr>
      </w:pPr>
    </w:p>
    <w:p w14:paraId="13197947" w14:textId="69DBEF75" w:rsidR="007A74E9" w:rsidRPr="00B83E8F" w:rsidRDefault="0080039D" w:rsidP="00B83E8F">
      <w:pPr>
        <w:spacing w:line="360" w:lineRule="auto"/>
        <w:rPr>
          <w:rFonts w:ascii="Book Antiqua" w:hAnsi="Book Antiqua" w:cs="Times New Roman"/>
          <w:b/>
          <w:sz w:val="24"/>
          <w:szCs w:val="24"/>
          <w:u w:val="single"/>
        </w:rPr>
      </w:pPr>
      <w:r w:rsidRPr="00B83E8F">
        <w:rPr>
          <w:rFonts w:ascii="Book Antiqua" w:hAnsi="Book Antiqua" w:cs="Times New Roman"/>
          <w:b/>
          <w:sz w:val="24"/>
          <w:szCs w:val="24"/>
          <w:u w:val="single"/>
        </w:rPr>
        <w:t>CASE PRESENTATION</w:t>
      </w:r>
    </w:p>
    <w:p w14:paraId="534E6572" w14:textId="2F188850" w:rsidR="007A74E9" w:rsidRPr="00B83E8F" w:rsidRDefault="00177CE1" w:rsidP="00B83E8F">
      <w:pPr>
        <w:pStyle w:val="a3"/>
        <w:spacing w:line="360" w:lineRule="auto"/>
        <w:ind w:leftChars="0" w:left="0"/>
        <w:rPr>
          <w:rFonts w:ascii="Book Antiqua" w:hAnsi="Book Antiqua" w:cs="Times New Roman"/>
          <w:b/>
          <w:i/>
          <w:sz w:val="24"/>
          <w:szCs w:val="24"/>
        </w:rPr>
      </w:pPr>
      <w:r w:rsidRPr="00B83E8F">
        <w:rPr>
          <w:rFonts w:ascii="Book Antiqua" w:hAnsi="Book Antiqua" w:cs="Times New Roman"/>
          <w:b/>
          <w:i/>
          <w:sz w:val="24"/>
          <w:szCs w:val="24"/>
        </w:rPr>
        <w:t xml:space="preserve">Patients and </w:t>
      </w:r>
      <w:r w:rsidR="005118FF" w:rsidRPr="00B83E8F">
        <w:rPr>
          <w:rFonts w:ascii="Book Antiqua" w:hAnsi="Book Antiqua" w:cs="Times New Roman"/>
          <w:b/>
          <w:i/>
          <w:sz w:val="24"/>
          <w:szCs w:val="24"/>
        </w:rPr>
        <w:t>therapeutic strategy</w:t>
      </w:r>
    </w:p>
    <w:p w14:paraId="0196994A" w14:textId="400BFC85" w:rsidR="007C456D" w:rsidRPr="00B83E8F" w:rsidRDefault="006B5D24" w:rsidP="00B83E8F">
      <w:pPr>
        <w:spacing w:line="360" w:lineRule="auto"/>
        <w:rPr>
          <w:rFonts w:ascii="Book Antiqua" w:hAnsi="Book Antiqua" w:cs="Times New Roman"/>
          <w:sz w:val="24"/>
          <w:szCs w:val="24"/>
        </w:rPr>
      </w:pPr>
      <w:r w:rsidRPr="00B83E8F">
        <w:rPr>
          <w:rFonts w:ascii="Book Antiqua" w:hAnsi="Book Antiqua" w:cs="Times New Roman"/>
          <w:sz w:val="24"/>
          <w:szCs w:val="24"/>
        </w:rPr>
        <w:t xml:space="preserve">We </w:t>
      </w:r>
      <w:r w:rsidR="00004312" w:rsidRPr="00B83E8F">
        <w:rPr>
          <w:rFonts w:ascii="Book Antiqua" w:hAnsi="Book Antiqua" w:cs="Times New Roman"/>
          <w:sz w:val="24"/>
          <w:szCs w:val="24"/>
        </w:rPr>
        <w:t xml:space="preserve">encountered </w:t>
      </w:r>
      <w:r w:rsidRPr="00B83E8F">
        <w:rPr>
          <w:rFonts w:ascii="Book Antiqua" w:hAnsi="Book Antiqua" w:cs="Times New Roman"/>
          <w:sz w:val="24"/>
          <w:szCs w:val="24"/>
        </w:rPr>
        <w:t>f</w:t>
      </w:r>
      <w:r w:rsidR="00775BE5" w:rsidRPr="00B83E8F">
        <w:rPr>
          <w:rFonts w:ascii="Book Antiqua" w:hAnsi="Book Antiqua" w:cs="Times New Roman"/>
          <w:sz w:val="24"/>
          <w:szCs w:val="24"/>
        </w:rPr>
        <w:t xml:space="preserve">ive </w:t>
      </w:r>
      <w:r w:rsidR="00F354AB" w:rsidRPr="00B83E8F">
        <w:rPr>
          <w:rFonts w:ascii="Book Antiqua" w:hAnsi="Book Antiqua" w:cs="Times New Roman"/>
          <w:sz w:val="24"/>
          <w:szCs w:val="24"/>
        </w:rPr>
        <w:t xml:space="preserve">patients </w:t>
      </w:r>
      <w:r w:rsidR="007C456D" w:rsidRPr="00B83E8F">
        <w:rPr>
          <w:rFonts w:ascii="Book Antiqua" w:hAnsi="Book Antiqua" w:cs="Times New Roman"/>
          <w:sz w:val="24"/>
          <w:szCs w:val="24"/>
        </w:rPr>
        <w:t>with c</w:t>
      </w:r>
      <w:r w:rsidR="00FA11FC" w:rsidRPr="00B83E8F">
        <w:rPr>
          <w:rFonts w:ascii="Book Antiqua" w:hAnsi="Book Antiqua" w:cs="Times New Roman"/>
          <w:sz w:val="24"/>
          <w:szCs w:val="24"/>
        </w:rPr>
        <w:t xml:space="preserve">linical </w:t>
      </w:r>
      <w:r w:rsidR="007C456D" w:rsidRPr="00B83E8F">
        <w:rPr>
          <w:rFonts w:ascii="Book Antiqua" w:hAnsi="Book Antiqua" w:cs="Times New Roman"/>
          <w:sz w:val="24"/>
          <w:szCs w:val="24"/>
        </w:rPr>
        <w:t>Stage</w:t>
      </w:r>
      <w:r w:rsidR="00FD37D5" w:rsidRPr="00B83E8F">
        <w:rPr>
          <w:rFonts w:ascii="Book Antiqua" w:hAnsi="Book Antiqua" w:cs="Times New Roman"/>
          <w:sz w:val="24"/>
          <w:szCs w:val="24"/>
        </w:rPr>
        <w:t xml:space="preserve"> III</w:t>
      </w:r>
      <w:r w:rsidR="007C456D" w:rsidRPr="00B83E8F">
        <w:rPr>
          <w:rFonts w:ascii="Book Antiqua" w:hAnsi="Book Antiqua" w:cs="Times New Roman"/>
          <w:sz w:val="24"/>
          <w:szCs w:val="24"/>
        </w:rPr>
        <w:t xml:space="preserve"> </w:t>
      </w:r>
      <w:r w:rsidR="0000551D" w:rsidRPr="00B83E8F">
        <w:rPr>
          <w:rFonts w:ascii="Book Antiqua" w:hAnsi="Book Antiqua" w:cs="Times New Roman"/>
          <w:sz w:val="24"/>
          <w:szCs w:val="24"/>
        </w:rPr>
        <w:t xml:space="preserve">locally advanced gastric cancer </w:t>
      </w:r>
      <w:r w:rsidR="007C456D" w:rsidRPr="00B83E8F">
        <w:rPr>
          <w:rFonts w:ascii="Book Antiqua" w:hAnsi="Book Antiqua" w:cs="Times New Roman"/>
          <w:sz w:val="24"/>
          <w:szCs w:val="24"/>
        </w:rPr>
        <w:t xml:space="preserve">and bulky lymph node metastasis or adjacent tissue invasion at </w:t>
      </w:r>
      <w:r w:rsidR="00A536D4" w:rsidRPr="00B83E8F">
        <w:rPr>
          <w:rFonts w:ascii="Book Antiqua" w:hAnsi="Book Antiqua" w:cs="Times New Roman"/>
          <w:sz w:val="24"/>
          <w:szCs w:val="24"/>
        </w:rPr>
        <w:t xml:space="preserve">the time of </w:t>
      </w:r>
      <w:r w:rsidR="007C456D" w:rsidRPr="00B83E8F">
        <w:rPr>
          <w:rFonts w:ascii="Book Antiqua" w:hAnsi="Book Antiqua" w:cs="Times New Roman"/>
          <w:sz w:val="24"/>
          <w:szCs w:val="24"/>
        </w:rPr>
        <w:t>diagnosis</w:t>
      </w:r>
      <w:r w:rsidR="00A536D4" w:rsidRPr="00B83E8F">
        <w:rPr>
          <w:rFonts w:ascii="Book Antiqua" w:hAnsi="Book Antiqua" w:cs="Times New Roman"/>
          <w:sz w:val="24"/>
          <w:szCs w:val="24"/>
        </w:rPr>
        <w:t>,</w:t>
      </w:r>
      <w:r w:rsidR="007C456D" w:rsidRPr="00B83E8F">
        <w:rPr>
          <w:rFonts w:ascii="Book Antiqua" w:hAnsi="Book Antiqua" w:cs="Times New Roman"/>
          <w:sz w:val="24"/>
          <w:szCs w:val="24"/>
        </w:rPr>
        <w:t xml:space="preserve"> </w:t>
      </w:r>
      <w:r w:rsidRPr="00B83E8F">
        <w:rPr>
          <w:rFonts w:ascii="Book Antiqua" w:hAnsi="Book Antiqua" w:cs="Times New Roman"/>
          <w:sz w:val="24"/>
          <w:szCs w:val="24"/>
        </w:rPr>
        <w:t>between</w:t>
      </w:r>
      <w:r w:rsidR="007C456D" w:rsidRPr="00B83E8F">
        <w:rPr>
          <w:rFonts w:ascii="Book Antiqua" w:hAnsi="Book Antiqua" w:cs="Times New Roman"/>
          <w:sz w:val="24"/>
          <w:szCs w:val="24"/>
        </w:rPr>
        <w:t xml:space="preserve"> </w:t>
      </w:r>
      <w:r w:rsidRPr="00B83E8F">
        <w:rPr>
          <w:rFonts w:ascii="Book Antiqua" w:hAnsi="Book Antiqua" w:cs="Times New Roman"/>
          <w:sz w:val="24"/>
          <w:szCs w:val="24"/>
        </w:rPr>
        <w:t>October 2014 and September 2018</w:t>
      </w:r>
      <w:r w:rsidR="007C456D" w:rsidRPr="00B83E8F">
        <w:rPr>
          <w:rFonts w:ascii="Book Antiqua" w:hAnsi="Book Antiqua" w:cs="Times New Roman"/>
          <w:sz w:val="24"/>
          <w:szCs w:val="24"/>
        </w:rPr>
        <w:t xml:space="preserve">. </w:t>
      </w:r>
      <w:r w:rsidRPr="00B83E8F">
        <w:rPr>
          <w:rFonts w:ascii="Book Antiqua" w:hAnsi="Book Antiqua" w:cs="Times New Roman"/>
          <w:sz w:val="24"/>
          <w:szCs w:val="24"/>
        </w:rPr>
        <w:t>T</w:t>
      </w:r>
      <w:r w:rsidR="007C456D" w:rsidRPr="00B83E8F">
        <w:rPr>
          <w:rFonts w:ascii="Book Antiqua" w:hAnsi="Book Antiqua" w:cs="Times New Roman"/>
          <w:sz w:val="24"/>
          <w:szCs w:val="24"/>
        </w:rPr>
        <w:t xml:space="preserve">he Human Ethics Review Committee </w:t>
      </w:r>
      <w:r w:rsidRPr="00B83E8F">
        <w:rPr>
          <w:rFonts w:ascii="Book Antiqua" w:hAnsi="Book Antiqua" w:cs="Times New Roman"/>
          <w:sz w:val="24"/>
          <w:szCs w:val="24"/>
        </w:rPr>
        <w:t xml:space="preserve">at </w:t>
      </w:r>
      <w:r w:rsidR="007C456D" w:rsidRPr="00B83E8F">
        <w:rPr>
          <w:rFonts w:ascii="Book Antiqua" w:hAnsi="Book Antiqua" w:cs="Times New Roman"/>
          <w:sz w:val="24"/>
          <w:szCs w:val="24"/>
        </w:rPr>
        <w:t xml:space="preserve">Tokai University School of Medicine </w:t>
      </w:r>
      <w:r w:rsidRPr="00B83E8F">
        <w:rPr>
          <w:rFonts w:ascii="Book Antiqua" w:hAnsi="Book Antiqua" w:cs="Times New Roman"/>
          <w:sz w:val="24"/>
          <w:szCs w:val="24"/>
        </w:rPr>
        <w:t xml:space="preserve">approved </w:t>
      </w:r>
      <w:r w:rsidR="00776EC9" w:rsidRPr="00B83E8F">
        <w:rPr>
          <w:rFonts w:ascii="Book Antiqua" w:hAnsi="Book Antiqua" w:cs="Times New Roman"/>
          <w:bCs/>
          <w:sz w:val="24"/>
          <w:szCs w:val="24"/>
        </w:rPr>
        <w:t>our therapeutic strategy</w:t>
      </w:r>
      <w:r w:rsidR="0000551D" w:rsidRPr="00B83E8F">
        <w:rPr>
          <w:rFonts w:ascii="Book Antiqua" w:hAnsi="Book Antiqua" w:cs="Times New Roman"/>
          <w:sz w:val="24"/>
          <w:szCs w:val="24"/>
        </w:rPr>
        <w:t xml:space="preserve"> </w:t>
      </w:r>
      <w:r w:rsidR="007C456D" w:rsidRPr="00B83E8F">
        <w:rPr>
          <w:rFonts w:ascii="Book Antiqua" w:hAnsi="Book Antiqua" w:cs="Times New Roman"/>
          <w:sz w:val="24"/>
          <w:szCs w:val="24"/>
        </w:rPr>
        <w:t>(No.</w:t>
      </w:r>
      <w:r w:rsidRPr="00B83E8F">
        <w:rPr>
          <w:rFonts w:ascii="Book Antiqua" w:hAnsi="Book Antiqua" w:cs="Times New Roman"/>
          <w:sz w:val="24"/>
          <w:szCs w:val="24"/>
        </w:rPr>
        <w:t xml:space="preserve"> </w:t>
      </w:r>
      <w:r w:rsidR="0014732F" w:rsidRPr="00B83E8F">
        <w:rPr>
          <w:rFonts w:ascii="Book Antiqua" w:hAnsi="Book Antiqua" w:cs="Times New Roman"/>
          <w:sz w:val="24"/>
          <w:szCs w:val="24"/>
        </w:rPr>
        <w:t>13R-237</w:t>
      </w:r>
      <w:r w:rsidR="007C456D"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We obtained written informed consent </w:t>
      </w:r>
      <w:r w:rsidR="00DF6B98" w:rsidRPr="00B83E8F">
        <w:rPr>
          <w:rFonts w:ascii="Book Antiqua" w:hAnsi="Book Antiqua" w:cs="Times New Roman"/>
          <w:sz w:val="24"/>
          <w:szCs w:val="24"/>
        </w:rPr>
        <w:t xml:space="preserve">from </w:t>
      </w:r>
      <w:r w:rsidRPr="00B83E8F">
        <w:rPr>
          <w:rFonts w:ascii="Book Antiqua" w:hAnsi="Book Antiqua" w:cs="Times New Roman"/>
          <w:sz w:val="24"/>
          <w:szCs w:val="24"/>
        </w:rPr>
        <w:t xml:space="preserve">all five patients to undergo NACRT and </w:t>
      </w:r>
      <w:r w:rsidR="00DF6B98" w:rsidRPr="00B83E8F">
        <w:rPr>
          <w:rFonts w:ascii="Book Antiqua" w:hAnsi="Book Antiqua" w:cs="Times New Roman"/>
          <w:sz w:val="24"/>
          <w:szCs w:val="24"/>
        </w:rPr>
        <w:t xml:space="preserve">for </w:t>
      </w:r>
      <w:r w:rsidR="00F03DE3" w:rsidRPr="00B83E8F">
        <w:rPr>
          <w:rFonts w:ascii="Book Antiqua" w:hAnsi="Book Antiqua" w:cs="Times New Roman"/>
          <w:sz w:val="24"/>
          <w:szCs w:val="24"/>
        </w:rPr>
        <w:t>the</w:t>
      </w:r>
      <w:r w:rsidRPr="00B83E8F">
        <w:rPr>
          <w:rFonts w:ascii="Book Antiqua" w:hAnsi="Book Antiqua" w:cs="Times New Roman"/>
          <w:sz w:val="24"/>
          <w:szCs w:val="24"/>
        </w:rPr>
        <w:t xml:space="preserve"> publi</w:t>
      </w:r>
      <w:r w:rsidR="00F03DE3" w:rsidRPr="00B83E8F">
        <w:rPr>
          <w:rFonts w:ascii="Book Antiqua" w:hAnsi="Book Antiqua" w:cs="Times New Roman"/>
          <w:sz w:val="24"/>
          <w:szCs w:val="24"/>
        </w:rPr>
        <w:t>cation of</w:t>
      </w:r>
      <w:r w:rsidRPr="00B83E8F">
        <w:rPr>
          <w:rFonts w:ascii="Book Antiqua" w:hAnsi="Book Antiqua" w:cs="Times New Roman"/>
          <w:sz w:val="24"/>
          <w:szCs w:val="24"/>
        </w:rPr>
        <w:t xml:space="preserve"> their clinical details </w:t>
      </w:r>
      <w:r w:rsidR="007C456D" w:rsidRPr="00B83E8F">
        <w:rPr>
          <w:rFonts w:ascii="Book Antiqua" w:hAnsi="Book Antiqua" w:cs="Times New Roman"/>
          <w:sz w:val="24"/>
          <w:szCs w:val="24"/>
        </w:rPr>
        <w:t>in accordance with the Declaration of Helsinki</w:t>
      </w:r>
      <w:r w:rsidRPr="00B83E8F">
        <w:rPr>
          <w:rFonts w:ascii="Book Antiqua" w:hAnsi="Book Antiqua" w:cs="Times New Roman"/>
          <w:sz w:val="24"/>
          <w:szCs w:val="24"/>
        </w:rPr>
        <w:t xml:space="preserve"> </w:t>
      </w:r>
      <w:r w:rsidR="00564BDA" w:rsidRPr="00B83E8F">
        <w:rPr>
          <w:rFonts w:ascii="Book Antiqua" w:hAnsi="Book Antiqua" w:cs="Times New Roman"/>
          <w:sz w:val="24"/>
          <w:szCs w:val="24"/>
        </w:rPr>
        <w:t>(2013 amendment)</w:t>
      </w:r>
      <w:r w:rsidR="007C456D" w:rsidRPr="00B83E8F">
        <w:rPr>
          <w:rFonts w:ascii="Book Antiqua" w:hAnsi="Book Antiqua" w:cs="Times New Roman"/>
          <w:sz w:val="24"/>
          <w:szCs w:val="24"/>
        </w:rPr>
        <w:t>.</w:t>
      </w:r>
    </w:p>
    <w:p w14:paraId="7A2B0D83" w14:textId="66ED5D32" w:rsidR="007A74E9" w:rsidRPr="00B83E8F" w:rsidRDefault="00564BDA" w:rsidP="00B132A3">
      <w:pPr>
        <w:spacing w:line="360" w:lineRule="auto"/>
        <w:ind w:firstLineChars="100" w:firstLine="240"/>
        <w:rPr>
          <w:rFonts w:ascii="Book Antiqua" w:hAnsi="Book Antiqua" w:cs="Times New Roman"/>
          <w:b/>
          <w:color w:val="0000FF"/>
          <w:sz w:val="24"/>
          <w:szCs w:val="24"/>
        </w:rPr>
      </w:pPr>
      <w:r w:rsidRPr="00B83E8F">
        <w:rPr>
          <w:rFonts w:ascii="Book Antiqua" w:hAnsi="Book Antiqua" w:cs="Times New Roman"/>
          <w:sz w:val="24"/>
          <w:szCs w:val="24"/>
        </w:rPr>
        <w:t>T</w:t>
      </w:r>
      <w:r w:rsidR="00BA0312" w:rsidRPr="00B83E8F">
        <w:rPr>
          <w:rFonts w:ascii="Book Antiqua" w:hAnsi="Book Antiqua" w:cs="Times New Roman"/>
          <w:sz w:val="24"/>
          <w:szCs w:val="24"/>
        </w:rPr>
        <w:t>umors were classified accord</w:t>
      </w:r>
      <w:r w:rsidRPr="00B83E8F">
        <w:rPr>
          <w:rFonts w:ascii="Book Antiqua" w:hAnsi="Book Antiqua" w:cs="Times New Roman"/>
          <w:sz w:val="24"/>
          <w:szCs w:val="24"/>
        </w:rPr>
        <w:t xml:space="preserve">ing to </w:t>
      </w:r>
      <w:r w:rsidR="00BA0312" w:rsidRPr="00B83E8F">
        <w:rPr>
          <w:rFonts w:ascii="Book Antiqua" w:hAnsi="Book Antiqua" w:cs="Times New Roman"/>
          <w:sz w:val="24"/>
          <w:szCs w:val="24"/>
        </w:rPr>
        <w:t>the Japanese Classification of Gastric Carcinoma, 3</w:t>
      </w:r>
      <w:r w:rsidR="003918C7" w:rsidRPr="003918C7">
        <w:rPr>
          <w:rFonts w:ascii="Book Antiqua" w:hAnsi="Book Antiqua" w:cs="Times New Roman"/>
          <w:sz w:val="24"/>
          <w:szCs w:val="24"/>
          <w:vertAlign w:val="superscript"/>
        </w:rPr>
        <w:t>th</w:t>
      </w:r>
      <w:r w:rsidR="00BA0312" w:rsidRPr="00B83E8F">
        <w:rPr>
          <w:rFonts w:ascii="Book Antiqua" w:hAnsi="Book Antiqua" w:cs="Times New Roman"/>
          <w:sz w:val="24"/>
          <w:szCs w:val="24"/>
        </w:rPr>
        <w:t xml:space="preserve"> English edition, proposed by </w:t>
      </w:r>
      <w:r w:rsidRPr="00B83E8F">
        <w:rPr>
          <w:rFonts w:ascii="Book Antiqua" w:hAnsi="Book Antiqua" w:cs="Times New Roman"/>
          <w:sz w:val="24"/>
          <w:szCs w:val="24"/>
        </w:rPr>
        <w:t xml:space="preserve">the </w:t>
      </w:r>
      <w:r w:rsidR="00BA0312" w:rsidRPr="00B83E8F">
        <w:rPr>
          <w:rFonts w:ascii="Book Antiqua" w:hAnsi="Book Antiqua" w:cs="Times New Roman"/>
          <w:sz w:val="24"/>
          <w:szCs w:val="24"/>
        </w:rPr>
        <w:t>Japanese Gastric Cancer Association</w:t>
      </w:r>
      <w:r w:rsidR="008830EE" w:rsidRPr="00B132A3">
        <w:rPr>
          <w:rFonts w:ascii="Book Antiqua" w:hAnsi="Book Antiqua" w:cs="Times New Roman"/>
          <w:sz w:val="24"/>
          <w:szCs w:val="24"/>
          <w:vertAlign w:val="superscript"/>
        </w:rPr>
        <w:t>[</w:t>
      </w:r>
      <w:r w:rsidR="003C75F8" w:rsidRPr="00B132A3">
        <w:rPr>
          <w:rFonts w:ascii="Book Antiqua" w:hAnsi="Book Antiqua" w:cs="Times New Roman"/>
          <w:sz w:val="24"/>
          <w:szCs w:val="24"/>
          <w:vertAlign w:val="superscript"/>
        </w:rPr>
        <w:t>9</w:t>
      </w:r>
      <w:r w:rsidR="008830EE" w:rsidRPr="00B132A3">
        <w:rPr>
          <w:rFonts w:ascii="Book Antiqua" w:hAnsi="Book Antiqua" w:cs="Times New Roman"/>
          <w:sz w:val="24"/>
          <w:szCs w:val="24"/>
          <w:vertAlign w:val="superscript"/>
        </w:rPr>
        <w:t>]</w:t>
      </w:r>
      <w:r w:rsidR="00684A63" w:rsidRPr="00B83E8F">
        <w:rPr>
          <w:rFonts w:ascii="Book Antiqua" w:hAnsi="Book Antiqua" w:cs="Times New Roman"/>
          <w:sz w:val="24"/>
          <w:szCs w:val="24"/>
        </w:rPr>
        <w:t>.</w:t>
      </w:r>
      <w:r w:rsidR="00177CE1" w:rsidRPr="00B83E8F">
        <w:rPr>
          <w:rFonts w:ascii="Book Antiqua" w:hAnsi="Book Antiqua" w:cs="Times New Roman"/>
          <w:sz w:val="24"/>
          <w:szCs w:val="24"/>
        </w:rPr>
        <w:t xml:space="preserve"> </w:t>
      </w:r>
      <w:r w:rsidR="00775BE5" w:rsidRPr="00B83E8F">
        <w:rPr>
          <w:rFonts w:ascii="Book Antiqua" w:hAnsi="Book Antiqua" w:cs="Times New Roman"/>
          <w:color w:val="000000" w:themeColor="text1"/>
          <w:sz w:val="24"/>
          <w:szCs w:val="24"/>
        </w:rPr>
        <w:t xml:space="preserve">The clinical diagnosis </w:t>
      </w:r>
      <w:r w:rsidR="00004312" w:rsidRPr="00B83E8F">
        <w:rPr>
          <w:rFonts w:ascii="Book Antiqua" w:hAnsi="Book Antiqua" w:cs="Times New Roman"/>
          <w:color w:val="000000" w:themeColor="text1"/>
          <w:sz w:val="24"/>
          <w:szCs w:val="24"/>
        </w:rPr>
        <w:t xml:space="preserve">in all cases </w:t>
      </w:r>
      <w:r w:rsidR="00775BE5" w:rsidRPr="00B83E8F">
        <w:rPr>
          <w:rFonts w:ascii="Book Antiqua" w:hAnsi="Book Antiqua" w:cs="Times New Roman"/>
          <w:color w:val="000000" w:themeColor="text1"/>
          <w:sz w:val="24"/>
          <w:szCs w:val="24"/>
        </w:rPr>
        <w:t xml:space="preserve">was based on </w:t>
      </w:r>
      <w:r w:rsidRPr="00B83E8F">
        <w:rPr>
          <w:rFonts w:ascii="Book Antiqua" w:hAnsi="Book Antiqua" w:cs="Times New Roman"/>
          <w:color w:val="000000" w:themeColor="text1"/>
          <w:sz w:val="24"/>
          <w:szCs w:val="24"/>
        </w:rPr>
        <w:t>esophagogastroscopy</w:t>
      </w:r>
      <w:r w:rsidR="00213836" w:rsidRPr="00B83E8F">
        <w:rPr>
          <w:rFonts w:ascii="Book Antiqua" w:hAnsi="Book Antiqua" w:cs="Times New Roman"/>
          <w:color w:val="000000" w:themeColor="text1"/>
          <w:sz w:val="24"/>
          <w:szCs w:val="24"/>
        </w:rPr>
        <w:t xml:space="preserve">, upper gastrointestinal series and </w:t>
      </w:r>
      <w:r w:rsidRPr="00B83E8F">
        <w:rPr>
          <w:rFonts w:ascii="Book Antiqua" w:hAnsi="Book Antiqua" w:cs="Times New Roman"/>
          <w:color w:val="000000" w:themeColor="text1"/>
          <w:sz w:val="24"/>
          <w:szCs w:val="24"/>
        </w:rPr>
        <w:t xml:space="preserve">images of 1-mm slices acquired using </w:t>
      </w:r>
      <w:r w:rsidR="00213836" w:rsidRPr="00B83E8F">
        <w:rPr>
          <w:rFonts w:ascii="Book Antiqua" w:hAnsi="Book Antiqua" w:cs="Times New Roman"/>
          <w:color w:val="000000" w:themeColor="text1"/>
          <w:sz w:val="24"/>
          <w:szCs w:val="24"/>
        </w:rPr>
        <w:t>contrast-enhan</w:t>
      </w:r>
      <w:r w:rsidR="004030D7" w:rsidRPr="00B83E8F">
        <w:rPr>
          <w:rFonts w:ascii="Book Antiqua" w:hAnsi="Book Antiqua" w:cs="Times New Roman"/>
          <w:color w:val="000000" w:themeColor="text1"/>
          <w:sz w:val="24"/>
          <w:szCs w:val="24"/>
        </w:rPr>
        <w:t xml:space="preserve">ced </w:t>
      </w:r>
      <w:r w:rsidRPr="00B83E8F">
        <w:rPr>
          <w:rFonts w:ascii="Book Antiqua" w:hAnsi="Book Antiqua" w:cs="Times New Roman"/>
          <w:color w:val="000000" w:themeColor="text1"/>
          <w:sz w:val="24"/>
          <w:szCs w:val="24"/>
        </w:rPr>
        <w:t xml:space="preserve">multidetector </w:t>
      </w:r>
      <w:r w:rsidR="004030D7" w:rsidRPr="00B83E8F">
        <w:rPr>
          <w:rFonts w:ascii="Book Antiqua" w:hAnsi="Book Antiqua" w:cs="Times New Roman"/>
          <w:color w:val="000000" w:themeColor="text1"/>
          <w:sz w:val="24"/>
          <w:szCs w:val="24"/>
        </w:rPr>
        <w:t>computed tomography (</w:t>
      </w:r>
      <w:r w:rsidRPr="00B83E8F">
        <w:rPr>
          <w:rFonts w:ascii="Book Antiqua" w:hAnsi="Book Antiqua" w:cs="Times New Roman"/>
          <w:color w:val="000000" w:themeColor="text1"/>
          <w:sz w:val="24"/>
          <w:szCs w:val="24"/>
        </w:rPr>
        <w:t>MD</w:t>
      </w:r>
      <w:r w:rsidR="004030D7" w:rsidRPr="00B83E8F">
        <w:rPr>
          <w:rFonts w:ascii="Book Antiqua" w:hAnsi="Book Antiqua" w:cs="Times New Roman"/>
          <w:color w:val="000000" w:themeColor="text1"/>
          <w:sz w:val="24"/>
          <w:szCs w:val="24"/>
        </w:rPr>
        <w:t>CT)</w:t>
      </w:r>
      <w:r w:rsidR="00213836" w:rsidRPr="00B83E8F">
        <w:rPr>
          <w:rFonts w:ascii="Book Antiqua" w:hAnsi="Book Antiqua" w:cs="Times New Roman"/>
          <w:color w:val="000000" w:themeColor="text1"/>
          <w:sz w:val="24"/>
          <w:szCs w:val="24"/>
        </w:rPr>
        <w:t>.</w:t>
      </w:r>
      <w:r w:rsidR="00177CE1" w:rsidRPr="00B83E8F">
        <w:rPr>
          <w:rFonts w:ascii="Book Antiqua" w:hAnsi="Book Antiqua" w:cs="Times New Roman"/>
          <w:color w:val="000000" w:themeColor="text1"/>
          <w:sz w:val="24"/>
          <w:szCs w:val="24"/>
        </w:rPr>
        <w:t xml:space="preserve"> </w:t>
      </w:r>
      <w:r w:rsidR="00FE5FFF" w:rsidRPr="00B83E8F">
        <w:rPr>
          <w:rFonts w:ascii="Book Antiqua" w:hAnsi="Book Antiqua" w:cs="Times New Roman"/>
          <w:sz w:val="24"/>
          <w:szCs w:val="24"/>
        </w:rPr>
        <w:t>T</w:t>
      </w:r>
      <w:r w:rsidR="00776EC9" w:rsidRPr="00B83E8F">
        <w:rPr>
          <w:rFonts w:ascii="Book Antiqua" w:hAnsi="Book Antiqua" w:cs="Times New Roman"/>
          <w:bCs/>
          <w:sz w:val="24"/>
          <w:szCs w:val="24"/>
        </w:rPr>
        <w:t>he clinical features common</w:t>
      </w:r>
      <w:r w:rsidR="00FE5FFF" w:rsidRPr="00B83E8F">
        <w:rPr>
          <w:rFonts w:ascii="Book Antiqua" w:hAnsi="Book Antiqua" w:cs="Times New Roman"/>
          <w:bCs/>
          <w:sz w:val="24"/>
          <w:szCs w:val="24"/>
        </w:rPr>
        <w:t xml:space="preserve"> </w:t>
      </w:r>
      <w:r w:rsidR="00DF6B98" w:rsidRPr="00B83E8F">
        <w:rPr>
          <w:rFonts w:ascii="Book Antiqua" w:hAnsi="Book Antiqua" w:cs="Times New Roman"/>
          <w:bCs/>
          <w:sz w:val="24"/>
          <w:szCs w:val="24"/>
        </w:rPr>
        <w:t xml:space="preserve">to </w:t>
      </w:r>
      <w:r w:rsidR="00FE5FFF" w:rsidRPr="00B83E8F">
        <w:rPr>
          <w:rFonts w:ascii="Book Antiqua" w:hAnsi="Book Antiqua" w:cs="Times New Roman"/>
          <w:bCs/>
          <w:sz w:val="24"/>
          <w:szCs w:val="24"/>
        </w:rPr>
        <w:t>all</w:t>
      </w:r>
      <w:r w:rsidR="00DF6B98" w:rsidRPr="00B83E8F">
        <w:rPr>
          <w:rFonts w:ascii="Book Antiqua" w:hAnsi="Book Antiqua" w:cs="Times New Roman"/>
          <w:bCs/>
          <w:sz w:val="24"/>
          <w:szCs w:val="24"/>
        </w:rPr>
        <w:t xml:space="preserve"> of</w:t>
      </w:r>
      <w:r w:rsidR="00FE5FFF" w:rsidRPr="00B83E8F">
        <w:rPr>
          <w:rFonts w:ascii="Book Antiqua" w:hAnsi="Book Antiqua" w:cs="Times New Roman"/>
          <w:bCs/>
          <w:sz w:val="24"/>
          <w:szCs w:val="24"/>
        </w:rPr>
        <w:t xml:space="preserve"> the patients</w:t>
      </w:r>
      <w:r w:rsidR="00776EC9" w:rsidRPr="00B83E8F">
        <w:rPr>
          <w:rFonts w:ascii="Book Antiqua" w:hAnsi="Book Antiqua" w:cs="Times New Roman"/>
          <w:sz w:val="24"/>
          <w:szCs w:val="24"/>
        </w:rPr>
        <w:t xml:space="preserve"> </w:t>
      </w:r>
      <w:r w:rsidR="00FE5FFF" w:rsidRPr="00B83E8F">
        <w:rPr>
          <w:rFonts w:ascii="Book Antiqua" w:hAnsi="Book Antiqua" w:cs="Times New Roman"/>
          <w:sz w:val="24"/>
          <w:szCs w:val="24"/>
        </w:rPr>
        <w:t xml:space="preserve">were: </w:t>
      </w:r>
      <w:r w:rsidR="007A74E9" w:rsidRPr="00B83E8F">
        <w:rPr>
          <w:rFonts w:ascii="Book Antiqua" w:hAnsi="Book Antiqua" w:cs="Times New Roman"/>
          <w:sz w:val="24"/>
          <w:szCs w:val="24"/>
        </w:rPr>
        <w:t>histologically proven adenocarcinoma of the stomach, cT3-cT4b, M0, bulky lymph node metastasis</w:t>
      </w:r>
      <w:r w:rsidR="00BC202D" w:rsidRPr="00B83E8F">
        <w:rPr>
          <w:rFonts w:ascii="Book Antiqua" w:hAnsi="Book Antiqua" w:cs="Times New Roman"/>
          <w:sz w:val="24"/>
          <w:szCs w:val="24"/>
        </w:rPr>
        <w:t xml:space="preserve"> (</w:t>
      </w:r>
      <w:r w:rsidR="00906632" w:rsidRPr="00B83E8F">
        <w:rPr>
          <w:rFonts w:ascii="Book Antiqua" w:hAnsi="Book Antiqua" w:cs="Times New Roman"/>
          <w:sz w:val="24"/>
          <w:szCs w:val="24"/>
        </w:rPr>
        <w:t>bulky nodal involvement surrounding the celiac artery and its branches</w:t>
      </w:r>
      <w:r w:rsidR="0000551D" w:rsidRPr="00B83E8F">
        <w:rPr>
          <w:rFonts w:ascii="Book Antiqua" w:hAnsi="Book Antiqua" w:cs="Times New Roman"/>
          <w:sz w:val="24"/>
          <w:szCs w:val="24"/>
        </w:rPr>
        <w:t xml:space="preserve"> of</w:t>
      </w:r>
      <w:r w:rsidR="00906632" w:rsidRPr="00B83E8F">
        <w:rPr>
          <w:rFonts w:ascii="Book Antiqua" w:hAnsi="Book Antiqua" w:cs="Times New Roman"/>
          <w:sz w:val="24"/>
          <w:szCs w:val="24"/>
        </w:rPr>
        <w:t xml:space="preserve"> </w:t>
      </w:r>
      <w:r w:rsidR="00F6556E" w:rsidRPr="00B83E8F">
        <w:rPr>
          <w:rFonts w:ascii="Book Antiqua" w:eastAsiaTheme="minorHAnsi" w:hAnsi="Book Antiqua" w:cs="Times New Roman"/>
          <w:sz w:val="24"/>
          <w:szCs w:val="24"/>
        </w:rPr>
        <w:t>≥</w:t>
      </w:r>
      <w:r w:rsidRPr="00B83E8F">
        <w:rPr>
          <w:rFonts w:ascii="Book Antiqua" w:eastAsiaTheme="minorHAnsi" w:hAnsi="Book Antiqua" w:cs="Times New Roman"/>
          <w:sz w:val="24"/>
          <w:szCs w:val="24"/>
        </w:rPr>
        <w:t xml:space="preserve"> </w:t>
      </w:r>
      <w:r w:rsidR="00F6556E" w:rsidRPr="00B83E8F">
        <w:rPr>
          <w:rFonts w:ascii="Book Antiqua" w:hAnsi="Book Antiqua" w:cs="Times New Roman"/>
          <w:sz w:val="24"/>
          <w:szCs w:val="24"/>
        </w:rPr>
        <w:t>3</w:t>
      </w:r>
      <w:r w:rsidRPr="00B83E8F">
        <w:rPr>
          <w:rFonts w:ascii="Book Antiqua" w:hAnsi="Book Antiqua" w:cs="Times New Roman"/>
          <w:sz w:val="24"/>
          <w:szCs w:val="24"/>
        </w:rPr>
        <w:t xml:space="preserve"> </w:t>
      </w:r>
      <w:r w:rsidR="00F6556E" w:rsidRPr="00B83E8F">
        <w:rPr>
          <w:rFonts w:ascii="Book Antiqua" w:hAnsi="Book Antiqua" w:cs="Times New Roman"/>
          <w:sz w:val="24"/>
          <w:szCs w:val="24"/>
        </w:rPr>
        <w:t>cm, or at least two adjacent tumors</w:t>
      </w:r>
      <w:r w:rsidRPr="00B83E8F">
        <w:rPr>
          <w:rFonts w:ascii="Book Antiqua" w:hAnsi="Book Antiqua" w:cs="Times New Roman"/>
          <w:sz w:val="24"/>
          <w:szCs w:val="24"/>
        </w:rPr>
        <w:t xml:space="preserve"> </w:t>
      </w:r>
      <w:r w:rsidR="00F6556E" w:rsidRPr="00B83E8F">
        <w:rPr>
          <w:rFonts w:ascii="Book Antiqua" w:eastAsiaTheme="minorHAnsi" w:hAnsi="Book Antiqua" w:cs="Times New Roman"/>
          <w:sz w:val="24"/>
          <w:szCs w:val="24"/>
        </w:rPr>
        <w:t>≥</w:t>
      </w:r>
      <w:r w:rsidRPr="00B83E8F">
        <w:rPr>
          <w:rFonts w:ascii="Book Antiqua" w:eastAsiaTheme="minorHAnsi" w:hAnsi="Book Antiqua" w:cs="Times New Roman"/>
          <w:sz w:val="24"/>
          <w:szCs w:val="24"/>
        </w:rPr>
        <w:t xml:space="preserve"> </w:t>
      </w:r>
      <w:r w:rsidR="00F6556E" w:rsidRPr="00B83E8F">
        <w:rPr>
          <w:rFonts w:ascii="Book Antiqua" w:hAnsi="Book Antiqua" w:cs="Times New Roman"/>
          <w:sz w:val="24"/>
          <w:szCs w:val="24"/>
        </w:rPr>
        <w:t>1.5</w:t>
      </w:r>
      <w:r w:rsidRPr="00B83E8F">
        <w:rPr>
          <w:rFonts w:ascii="Book Antiqua" w:hAnsi="Book Antiqua" w:cs="Times New Roman"/>
          <w:sz w:val="24"/>
          <w:szCs w:val="24"/>
        </w:rPr>
        <w:t xml:space="preserve"> </w:t>
      </w:r>
      <w:r w:rsidR="00F6556E" w:rsidRPr="00B83E8F">
        <w:rPr>
          <w:rFonts w:ascii="Book Antiqua" w:hAnsi="Book Antiqua" w:cs="Times New Roman"/>
          <w:sz w:val="24"/>
          <w:szCs w:val="24"/>
        </w:rPr>
        <w:t>cm</w:t>
      </w:r>
      <w:r w:rsidRPr="00B83E8F">
        <w:rPr>
          <w:rFonts w:ascii="Book Antiqua" w:hAnsi="Book Antiqua" w:cs="Times New Roman"/>
          <w:sz w:val="24"/>
          <w:szCs w:val="24"/>
        </w:rPr>
        <w:t xml:space="preserve"> </w:t>
      </w:r>
      <w:r w:rsidR="0014732F" w:rsidRPr="00B83E8F">
        <w:rPr>
          <w:rFonts w:ascii="Book Antiqua" w:hAnsi="Book Antiqua" w:cs="Times New Roman"/>
          <w:bCs/>
          <w:sz w:val="24"/>
          <w:szCs w:val="24"/>
        </w:rPr>
        <w:t>each</w:t>
      </w:r>
      <w:r w:rsidR="008830EE" w:rsidRPr="00D45D82">
        <w:rPr>
          <w:rFonts w:ascii="Book Antiqua" w:hAnsi="Book Antiqua" w:cs="Times New Roman"/>
          <w:sz w:val="24"/>
          <w:szCs w:val="24"/>
          <w:vertAlign w:val="superscript"/>
        </w:rPr>
        <w:t>[</w:t>
      </w:r>
      <w:r w:rsidR="003C75F8" w:rsidRPr="00D45D82">
        <w:rPr>
          <w:rFonts w:ascii="Book Antiqua" w:hAnsi="Book Antiqua" w:cs="Times New Roman"/>
          <w:sz w:val="24"/>
          <w:szCs w:val="24"/>
          <w:vertAlign w:val="superscript"/>
        </w:rPr>
        <w:t>10</w:t>
      </w:r>
      <w:r w:rsidR="008830EE" w:rsidRPr="00D45D82">
        <w:rPr>
          <w:rFonts w:ascii="Book Antiqua" w:hAnsi="Book Antiqua" w:cs="Times New Roman"/>
          <w:sz w:val="24"/>
          <w:szCs w:val="24"/>
          <w:vertAlign w:val="superscript"/>
        </w:rPr>
        <w:t>]</w:t>
      </w:r>
      <w:r w:rsidRPr="00B83E8F">
        <w:rPr>
          <w:rFonts w:ascii="Book Antiqua" w:hAnsi="Book Antiqua" w:cs="Times New Roman"/>
          <w:sz w:val="24"/>
          <w:szCs w:val="24"/>
        </w:rPr>
        <w:t xml:space="preserve"> and </w:t>
      </w:r>
      <w:r w:rsidR="007A74E9" w:rsidRPr="00B83E8F">
        <w:rPr>
          <w:rFonts w:ascii="Book Antiqua" w:hAnsi="Book Antiqua" w:cs="Times New Roman"/>
          <w:sz w:val="24"/>
          <w:szCs w:val="24"/>
        </w:rPr>
        <w:t>adequate organ function. Linitis plastic</w:t>
      </w:r>
      <w:r w:rsidRPr="00B83E8F">
        <w:rPr>
          <w:rFonts w:ascii="Book Antiqua" w:hAnsi="Book Antiqua" w:cs="Times New Roman"/>
          <w:sz w:val="24"/>
          <w:szCs w:val="24"/>
        </w:rPr>
        <w:t>a</w:t>
      </w:r>
      <w:r w:rsidR="00FE5FFF" w:rsidRPr="00B83E8F">
        <w:rPr>
          <w:rFonts w:ascii="Book Antiqua" w:hAnsi="Book Antiqua" w:cs="Times New Roman"/>
          <w:sz w:val="24"/>
          <w:szCs w:val="24"/>
        </w:rPr>
        <w:t xml:space="preserve"> was not </w:t>
      </w:r>
      <w:r w:rsidR="00DF6B98" w:rsidRPr="00B83E8F">
        <w:rPr>
          <w:rFonts w:ascii="Book Antiqua" w:hAnsi="Book Antiqua" w:cs="Times New Roman"/>
          <w:sz w:val="24"/>
          <w:szCs w:val="24"/>
        </w:rPr>
        <w:t>seen in any case.</w:t>
      </w:r>
    </w:p>
    <w:p w14:paraId="473C374A" w14:textId="7F4EB20F" w:rsidR="007A74E9" w:rsidRPr="00B83E8F" w:rsidRDefault="00564BDA" w:rsidP="00D45D82">
      <w:pPr>
        <w:pStyle w:val="a3"/>
        <w:spacing w:line="360" w:lineRule="auto"/>
        <w:ind w:leftChars="0" w:left="0" w:firstLineChars="100" w:firstLine="240"/>
        <w:rPr>
          <w:rFonts w:ascii="Book Antiqua" w:hAnsi="Book Antiqua" w:cs="Times New Roman"/>
          <w:sz w:val="24"/>
          <w:szCs w:val="24"/>
        </w:rPr>
      </w:pPr>
      <w:r w:rsidRPr="00B83E8F">
        <w:rPr>
          <w:rFonts w:ascii="Book Antiqua" w:hAnsi="Book Antiqua" w:cs="Times New Roman"/>
          <w:sz w:val="24"/>
          <w:szCs w:val="24"/>
        </w:rPr>
        <w:t>A total of 50 Gy of p</w:t>
      </w:r>
      <w:r w:rsidR="007A74E9" w:rsidRPr="00B83E8F">
        <w:rPr>
          <w:rFonts w:ascii="Book Antiqua" w:hAnsi="Book Antiqua" w:cs="Times New Roman"/>
          <w:sz w:val="24"/>
          <w:szCs w:val="24"/>
        </w:rPr>
        <w:t xml:space="preserve">reoperative </w:t>
      </w:r>
      <w:r w:rsidR="008F2209" w:rsidRPr="00B83E8F">
        <w:rPr>
          <w:rFonts w:ascii="Book Antiqua" w:hAnsi="Book Antiqua" w:cs="Times New Roman"/>
          <w:sz w:val="24"/>
          <w:szCs w:val="24"/>
        </w:rPr>
        <w:t>intensity</w:t>
      </w:r>
      <w:r w:rsidR="00004312" w:rsidRPr="00B83E8F">
        <w:rPr>
          <w:rFonts w:ascii="Book Antiqua" w:hAnsi="Book Antiqua" w:cs="Times New Roman"/>
          <w:sz w:val="24"/>
          <w:szCs w:val="24"/>
        </w:rPr>
        <w:t xml:space="preserve"> </w:t>
      </w:r>
      <w:r w:rsidR="008F2209" w:rsidRPr="00B83E8F">
        <w:rPr>
          <w:rFonts w:ascii="Book Antiqua" w:hAnsi="Book Antiqua" w:cs="Times New Roman"/>
          <w:sz w:val="24"/>
          <w:szCs w:val="24"/>
        </w:rPr>
        <w:t>modulated radiation therapy (</w:t>
      </w:r>
      <w:r w:rsidRPr="00B83E8F">
        <w:rPr>
          <w:rFonts w:ascii="Book Antiqua" w:hAnsi="Book Antiqua" w:cs="Times New Roman"/>
          <w:sz w:val="24"/>
          <w:szCs w:val="24"/>
        </w:rPr>
        <w:t>IMRT</w:t>
      </w:r>
      <w:r w:rsidR="008F2209" w:rsidRPr="00B83E8F">
        <w:rPr>
          <w:rFonts w:ascii="Book Antiqua" w:hAnsi="Book Antiqua" w:cs="Times New Roman"/>
          <w:sz w:val="24"/>
          <w:szCs w:val="24"/>
        </w:rPr>
        <w:t>)</w:t>
      </w:r>
      <w:r w:rsidRPr="00B83E8F">
        <w:rPr>
          <w:rFonts w:ascii="Book Antiqua" w:hAnsi="Book Antiqua" w:cs="Times New Roman"/>
          <w:sz w:val="24"/>
          <w:szCs w:val="24"/>
        </w:rPr>
        <w:t xml:space="preserve"> was delivered in </w:t>
      </w:r>
      <w:r w:rsidR="00F03DE3" w:rsidRPr="00B83E8F">
        <w:rPr>
          <w:rFonts w:ascii="Book Antiqua" w:hAnsi="Book Antiqua" w:cs="Times New Roman"/>
          <w:sz w:val="24"/>
          <w:szCs w:val="24"/>
        </w:rPr>
        <w:t xml:space="preserve">doses of </w:t>
      </w:r>
      <w:r w:rsidR="007A74E9" w:rsidRPr="00B83E8F">
        <w:rPr>
          <w:rFonts w:ascii="Book Antiqua" w:hAnsi="Book Antiqua" w:cs="Times New Roman"/>
          <w:sz w:val="24"/>
          <w:szCs w:val="24"/>
        </w:rPr>
        <w:t>2.0 Gy</w:t>
      </w:r>
      <w:r w:rsidRPr="00B83E8F">
        <w:rPr>
          <w:rFonts w:ascii="Book Antiqua" w:hAnsi="Book Antiqua" w:cs="Times New Roman"/>
          <w:sz w:val="24"/>
          <w:szCs w:val="24"/>
        </w:rPr>
        <w:t>/d</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C</w:t>
      </w:r>
      <w:r w:rsidR="007A74E9" w:rsidRPr="00B83E8F">
        <w:rPr>
          <w:rFonts w:ascii="Book Antiqua" w:hAnsi="Book Antiqua" w:cs="Times New Roman"/>
          <w:sz w:val="24"/>
          <w:szCs w:val="24"/>
        </w:rPr>
        <w:t>oncomitant chemotherapy</w:t>
      </w:r>
      <w:r w:rsidRPr="00B83E8F">
        <w:rPr>
          <w:rFonts w:ascii="Book Antiqua" w:hAnsi="Book Antiqua" w:cs="Times New Roman"/>
          <w:sz w:val="24"/>
          <w:szCs w:val="24"/>
        </w:rPr>
        <w:t xml:space="preserve"> starting at the same time as radiotherapy comprised</w:t>
      </w:r>
      <w:r w:rsidR="00E66EA6"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two </w:t>
      </w:r>
      <w:r w:rsidR="00E66EA6" w:rsidRPr="00B83E8F">
        <w:rPr>
          <w:rFonts w:ascii="Book Antiqua" w:hAnsi="Book Antiqua" w:cs="Times New Roman"/>
          <w:sz w:val="24"/>
          <w:szCs w:val="24"/>
        </w:rPr>
        <w:t xml:space="preserve">courses </w:t>
      </w:r>
      <w:r w:rsidRPr="00B83E8F">
        <w:rPr>
          <w:rFonts w:ascii="Book Antiqua" w:hAnsi="Book Antiqua" w:cs="Times New Roman"/>
          <w:sz w:val="24"/>
          <w:szCs w:val="24"/>
        </w:rPr>
        <w:t>o</w:t>
      </w:r>
      <w:r w:rsidR="00A536D4" w:rsidRPr="00B83E8F">
        <w:rPr>
          <w:rFonts w:ascii="Book Antiqua" w:hAnsi="Book Antiqua" w:cs="Times New Roman"/>
          <w:sz w:val="24"/>
          <w:szCs w:val="24"/>
        </w:rPr>
        <w:t>f</w:t>
      </w:r>
      <w:r w:rsidRPr="00B83E8F">
        <w:rPr>
          <w:rFonts w:ascii="Book Antiqua" w:hAnsi="Book Antiqua" w:cs="Times New Roman"/>
          <w:sz w:val="24"/>
          <w:szCs w:val="24"/>
        </w:rPr>
        <w:t xml:space="preserve"> </w:t>
      </w:r>
      <w:r w:rsidR="00E66EA6" w:rsidRPr="00B83E8F">
        <w:rPr>
          <w:rFonts w:ascii="Book Antiqua" w:hAnsi="Book Antiqua" w:cs="Times New Roman"/>
          <w:sz w:val="24"/>
          <w:szCs w:val="24"/>
        </w:rPr>
        <w:t xml:space="preserve">oral </w:t>
      </w:r>
      <w:r w:rsidR="00D45D82" w:rsidRPr="00B83E8F">
        <w:rPr>
          <w:rFonts w:ascii="Book Antiqua" w:hAnsi="Book Antiqua" w:cs="Times New Roman"/>
          <w:color w:val="000000"/>
          <w:sz w:val="24"/>
          <w:szCs w:val="24"/>
        </w:rPr>
        <w:t>tegafur/gimeracil/oteracil</w:t>
      </w:r>
      <w:r w:rsidR="00E66EA6" w:rsidRPr="00B83E8F">
        <w:rPr>
          <w:rFonts w:ascii="Book Antiqua" w:hAnsi="Book Antiqua" w:cs="Times New Roman"/>
          <w:sz w:val="24"/>
          <w:szCs w:val="24"/>
        </w:rPr>
        <w:t xml:space="preserve"> (</w:t>
      </w:r>
      <w:r w:rsidR="00D45D82">
        <w:rPr>
          <w:rFonts w:ascii="Book Antiqua" w:hAnsi="Book Antiqua" w:cs="Times New Roman"/>
          <w:sz w:val="24"/>
          <w:szCs w:val="24"/>
        </w:rPr>
        <w:t xml:space="preserve">S-1; </w:t>
      </w:r>
      <w:r w:rsidR="00E66EA6" w:rsidRPr="00B83E8F">
        <w:rPr>
          <w:rFonts w:ascii="Book Antiqua" w:hAnsi="Book Antiqua" w:cs="Times New Roman"/>
          <w:sz w:val="24"/>
          <w:szCs w:val="24"/>
        </w:rPr>
        <w:t>65</w:t>
      </w:r>
      <w:r w:rsidR="007A74E9" w:rsidRPr="00B83E8F">
        <w:rPr>
          <w:rFonts w:ascii="Book Antiqua" w:hAnsi="Book Antiqua" w:cs="Times New Roman"/>
          <w:sz w:val="24"/>
          <w:szCs w:val="24"/>
        </w:rPr>
        <w:t xml:space="preserve"> mg/m</w:t>
      </w:r>
      <w:r w:rsidR="007A74E9" w:rsidRPr="00B83E8F">
        <w:rPr>
          <w:rFonts w:ascii="Book Antiqua" w:hAnsi="Book Antiqua" w:cs="Times New Roman"/>
          <w:sz w:val="24"/>
          <w:szCs w:val="24"/>
          <w:vertAlign w:val="superscript"/>
        </w:rPr>
        <w:t>2</w:t>
      </w:r>
      <w:r w:rsidR="00827555">
        <w:rPr>
          <w:rFonts w:ascii="Book Antiqua" w:hAnsi="Book Antiqua" w:cs="Times New Roman"/>
          <w:sz w:val="24"/>
          <w:szCs w:val="24"/>
        </w:rPr>
        <w:t xml:space="preserve"> per day</w:t>
      </w:r>
      <w:r w:rsidR="007A74E9" w:rsidRPr="00B83E8F">
        <w:rPr>
          <w:rFonts w:ascii="Book Antiqua" w:hAnsi="Book Antiqua" w:cs="Times New Roman"/>
          <w:sz w:val="24"/>
          <w:szCs w:val="24"/>
        </w:rPr>
        <w:t xml:space="preserve">) for </w:t>
      </w:r>
      <w:r w:rsidRPr="00B83E8F">
        <w:rPr>
          <w:rFonts w:ascii="Book Antiqua" w:hAnsi="Book Antiqua" w:cs="Times New Roman"/>
          <w:sz w:val="24"/>
          <w:szCs w:val="24"/>
        </w:rPr>
        <w:t xml:space="preserve">three </w:t>
      </w:r>
      <w:r w:rsidR="007A74E9" w:rsidRPr="00B83E8F">
        <w:rPr>
          <w:rFonts w:ascii="Book Antiqua" w:hAnsi="Book Antiqua" w:cs="Times New Roman"/>
          <w:sz w:val="24"/>
          <w:szCs w:val="24"/>
        </w:rPr>
        <w:t>consecutive weeks</w:t>
      </w:r>
      <w:r w:rsidR="00F216C5" w:rsidRPr="00B83E8F">
        <w:rPr>
          <w:rFonts w:ascii="Book Antiqua" w:hAnsi="Book Antiqua" w:cs="Times New Roman"/>
          <w:sz w:val="24"/>
          <w:szCs w:val="24"/>
        </w:rPr>
        <w:t>, followed by two weeks of rest</w:t>
      </w:r>
      <w:r w:rsidR="00FE5FFF" w:rsidRPr="00B83E8F">
        <w:rPr>
          <w:rFonts w:ascii="Book Antiqua" w:hAnsi="Book Antiqua" w:cs="Times New Roman"/>
          <w:sz w:val="24"/>
          <w:szCs w:val="24"/>
        </w:rPr>
        <w:t xml:space="preserve">. </w:t>
      </w:r>
      <w:r w:rsidR="00A536D4" w:rsidRPr="00B83E8F">
        <w:rPr>
          <w:rFonts w:ascii="Book Antiqua" w:hAnsi="Book Antiqua" w:cs="Times New Roman"/>
          <w:sz w:val="24"/>
          <w:szCs w:val="24"/>
        </w:rPr>
        <w:t>A</w:t>
      </w:r>
      <w:r w:rsidR="00FE5FFF" w:rsidRPr="00B83E8F">
        <w:rPr>
          <w:rFonts w:ascii="Book Antiqua" w:hAnsi="Book Antiqua" w:cs="Times New Roman"/>
          <w:sz w:val="24"/>
          <w:szCs w:val="24"/>
        </w:rPr>
        <w:t>fter two weeks of rest, oral S-1 for three consecutiv</w:t>
      </w:r>
      <w:r w:rsidR="00F216C5" w:rsidRPr="00B83E8F">
        <w:rPr>
          <w:rFonts w:ascii="Book Antiqua" w:hAnsi="Book Antiqua" w:cs="Times New Roman"/>
          <w:sz w:val="24"/>
          <w:szCs w:val="24"/>
        </w:rPr>
        <w:t xml:space="preserve">e weeks and residual IMRT </w:t>
      </w:r>
      <w:r w:rsidR="00800160" w:rsidRPr="00B83E8F">
        <w:rPr>
          <w:rFonts w:ascii="Book Antiqua" w:hAnsi="Book Antiqua" w:cs="Times New Roman"/>
          <w:sz w:val="24"/>
          <w:szCs w:val="24"/>
        </w:rPr>
        <w:t>were</w:t>
      </w:r>
      <w:r w:rsidR="00DF6B98" w:rsidRPr="00B83E8F">
        <w:rPr>
          <w:rFonts w:ascii="Book Antiqua" w:hAnsi="Book Antiqua" w:cs="Times New Roman"/>
          <w:sz w:val="24"/>
          <w:szCs w:val="24"/>
        </w:rPr>
        <w:t xml:space="preserve"> administered </w:t>
      </w:r>
      <w:r w:rsidR="00FE5FFF" w:rsidRPr="00B83E8F">
        <w:rPr>
          <w:rFonts w:ascii="Book Antiqua" w:hAnsi="Book Antiqua" w:cs="Times New Roman"/>
          <w:sz w:val="24"/>
          <w:szCs w:val="24"/>
        </w:rPr>
        <w:t xml:space="preserve">until </w:t>
      </w:r>
      <w:r w:rsidR="00DF6B98" w:rsidRPr="00B83E8F">
        <w:rPr>
          <w:rFonts w:ascii="Book Antiqua" w:hAnsi="Book Antiqua" w:cs="Times New Roman"/>
          <w:sz w:val="24"/>
          <w:szCs w:val="24"/>
        </w:rPr>
        <w:t xml:space="preserve">a </w:t>
      </w:r>
      <w:r w:rsidR="00F216C5" w:rsidRPr="00B83E8F">
        <w:rPr>
          <w:rFonts w:ascii="Book Antiqua" w:hAnsi="Book Antiqua" w:cs="Times New Roman"/>
          <w:sz w:val="24"/>
          <w:szCs w:val="24"/>
        </w:rPr>
        <w:t xml:space="preserve">total of </w:t>
      </w:r>
      <w:r w:rsidR="00FE5FFF" w:rsidRPr="00B83E8F">
        <w:rPr>
          <w:rFonts w:ascii="Book Antiqua" w:hAnsi="Book Antiqua" w:cs="Times New Roman"/>
          <w:sz w:val="24"/>
          <w:szCs w:val="24"/>
        </w:rPr>
        <w:t xml:space="preserve">50 Gy </w:t>
      </w:r>
      <w:r w:rsidR="00DF6B98" w:rsidRPr="00B83E8F">
        <w:rPr>
          <w:rFonts w:ascii="Book Antiqua" w:hAnsi="Book Antiqua" w:cs="Times New Roman"/>
          <w:sz w:val="24"/>
          <w:szCs w:val="24"/>
        </w:rPr>
        <w:t>was achieved</w:t>
      </w:r>
      <w:r w:rsidR="00FE5FFF" w:rsidRPr="00B83E8F">
        <w:rPr>
          <w:rFonts w:ascii="Book Antiqua" w:hAnsi="Book Antiqua" w:cs="Times New Roman"/>
          <w:sz w:val="24"/>
          <w:szCs w:val="24"/>
        </w:rPr>
        <w:t xml:space="preserve"> </w:t>
      </w:r>
      <w:r w:rsidR="007A74E9" w:rsidRPr="00B83E8F">
        <w:rPr>
          <w:rFonts w:ascii="Book Antiqua" w:hAnsi="Book Antiqua" w:cs="Times New Roman"/>
          <w:sz w:val="24"/>
          <w:szCs w:val="24"/>
        </w:rPr>
        <w:t>(Fig</w:t>
      </w:r>
      <w:r w:rsidR="00D45D82">
        <w:rPr>
          <w:rFonts w:ascii="Book Antiqua" w:hAnsi="Book Antiqua" w:cs="Times New Roman"/>
          <w:sz w:val="24"/>
          <w:szCs w:val="24"/>
        </w:rPr>
        <w:t>ure</w:t>
      </w:r>
      <w:r w:rsidRPr="00B83E8F">
        <w:rPr>
          <w:rFonts w:ascii="Book Antiqua" w:hAnsi="Book Antiqua" w:cs="Times New Roman"/>
          <w:sz w:val="24"/>
          <w:szCs w:val="24"/>
        </w:rPr>
        <w:t xml:space="preserve"> </w:t>
      </w:r>
      <w:r w:rsidR="007A74E9" w:rsidRPr="00B83E8F">
        <w:rPr>
          <w:rFonts w:ascii="Book Antiqua" w:hAnsi="Book Antiqua" w:cs="Times New Roman"/>
          <w:sz w:val="24"/>
          <w:szCs w:val="24"/>
        </w:rPr>
        <w:t xml:space="preserve">1). </w:t>
      </w:r>
      <w:r w:rsidR="00E94E73" w:rsidRPr="00B83E8F">
        <w:rPr>
          <w:rFonts w:ascii="Book Antiqua" w:hAnsi="Book Antiqua" w:cs="Times New Roman"/>
          <w:sz w:val="24"/>
          <w:szCs w:val="24"/>
        </w:rPr>
        <w:t xml:space="preserve">Adverse events </w:t>
      </w:r>
      <w:r w:rsidR="00E71467" w:rsidRPr="00B83E8F">
        <w:rPr>
          <w:rFonts w:ascii="Book Antiqua" w:hAnsi="Book Antiqua" w:cs="Times New Roman"/>
          <w:sz w:val="24"/>
          <w:szCs w:val="24"/>
        </w:rPr>
        <w:t xml:space="preserve">resulting </w:t>
      </w:r>
      <w:r w:rsidR="00E94E73" w:rsidRPr="00B83E8F">
        <w:rPr>
          <w:rFonts w:ascii="Book Antiqua" w:hAnsi="Book Antiqua" w:cs="Times New Roman"/>
          <w:sz w:val="24"/>
          <w:szCs w:val="24"/>
        </w:rPr>
        <w:t xml:space="preserve">from </w:t>
      </w:r>
      <w:r w:rsidR="008F2209" w:rsidRPr="00B83E8F">
        <w:rPr>
          <w:rFonts w:ascii="Book Antiqua" w:hAnsi="Book Antiqua" w:cs="Times New Roman"/>
          <w:sz w:val="24"/>
          <w:szCs w:val="24"/>
        </w:rPr>
        <w:t>chemoradiotherapy (</w:t>
      </w:r>
      <w:r w:rsidR="00E94E73" w:rsidRPr="00B83E8F">
        <w:rPr>
          <w:rFonts w:ascii="Book Antiqua" w:hAnsi="Book Antiqua" w:cs="Times New Roman"/>
          <w:sz w:val="24"/>
          <w:szCs w:val="24"/>
        </w:rPr>
        <w:t>CRT</w:t>
      </w:r>
      <w:r w:rsidR="008F2209" w:rsidRPr="00B83E8F">
        <w:rPr>
          <w:rFonts w:ascii="Book Antiqua" w:hAnsi="Book Antiqua" w:cs="Times New Roman"/>
          <w:sz w:val="24"/>
          <w:szCs w:val="24"/>
        </w:rPr>
        <w:t>)</w:t>
      </w:r>
      <w:r w:rsidR="00E94E73" w:rsidRPr="00B83E8F">
        <w:rPr>
          <w:rFonts w:ascii="Book Antiqua" w:hAnsi="Book Antiqua" w:cs="Times New Roman"/>
          <w:sz w:val="24"/>
          <w:szCs w:val="24"/>
        </w:rPr>
        <w:t xml:space="preserve"> and surgery were evaluated </w:t>
      </w:r>
      <w:r w:rsidR="00E71467" w:rsidRPr="00B83E8F">
        <w:rPr>
          <w:rFonts w:ascii="Book Antiqua" w:hAnsi="Book Antiqua" w:cs="Times New Roman"/>
          <w:sz w:val="24"/>
          <w:szCs w:val="24"/>
        </w:rPr>
        <w:t xml:space="preserve">using </w:t>
      </w:r>
      <w:r w:rsidR="00E94E73" w:rsidRPr="00B83E8F">
        <w:rPr>
          <w:rFonts w:ascii="Book Antiqua" w:hAnsi="Book Antiqua" w:cs="Times New Roman"/>
          <w:sz w:val="24"/>
          <w:szCs w:val="24"/>
        </w:rPr>
        <w:t xml:space="preserve">the National Cancer Institute Common Toxicity Criteria </w:t>
      </w:r>
      <w:r w:rsidR="00E71467" w:rsidRPr="00B83E8F">
        <w:rPr>
          <w:rFonts w:ascii="Book Antiqua" w:hAnsi="Book Antiqua" w:cs="Times New Roman"/>
          <w:sz w:val="24"/>
          <w:szCs w:val="24"/>
        </w:rPr>
        <w:t>(</w:t>
      </w:r>
      <w:r w:rsidR="00E94E73" w:rsidRPr="00B83E8F">
        <w:rPr>
          <w:rFonts w:ascii="Book Antiqua" w:hAnsi="Book Antiqua" w:cs="Times New Roman"/>
          <w:sz w:val="24"/>
          <w:szCs w:val="24"/>
        </w:rPr>
        <w:t>version 5.0</w:t>
      </w:r>
      <w:r w:rsidR="00E71467" w:rsidRPr="00B83E8F">
        <w:rPr>
          <w:rFonts w:ascii="Book Antiqua" w:hAnsi="Book Antiqua" w:cs="Times New Roman"/>
          <w:sz w:val="24"/>
          <w:szCs w:val="24"/>
        </w:rPr>
        <w:t>)</w:t>
      </w:r>
      <w:r w:rsidR="003C75F8" w:rsidRPr="00D45D82">
        <w:rPr>
          <w:rFonts w:ascii="Book Antiqua" w:hAnsi="Book Antiqua" w:cs="Times New Roman"/>
          <w:sz w:val="24"/>
          <w:szCs w:val="24"/>
          <w:vertAlign w:val="superscript"/>
        </w:rPr>
        <w:t>[11</w:t>
      </w:r>
      <w:r w:rsidR="00E94E73" w:rsidRPr="00D45D82">
        <w:rPr>
          <w:rFonts w:ascii="Book Antiqua" w:hAnsi="Book Antiqua" w:cs="Times New Roman"/>
          <w:sz w:val="24"/>
          <w:szCs w:val="24"/>
          <w:vertAlign w:val="superscript"/>
        </w:rPr>
        <w:t>]</w:t>
      </w:r>
      <w:r w:rsidR="00C94CA8" w:rsidRPr="00B83E8F">
        <w:rPr>
          <w:rFonts w:ascii="Book Antiqua" w:hAnsi="Book Antiqua" w:cs="Times New Roman"/>
          <w:sz w:val="24"/>
          <w:szCs w:val="24"/>
        </w:rPr>
        <w:t>.</w:t>
      </w:r>
      <w:r w:rsidR="00E94E73"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Although the target </w:t>
      </w:r>
      <w:r w:rsidR="00F03DE3" w:rsidRPr="00B83E8F">
        <w:rPr>
          <w:rFonts w:ascii="Book Antiqua" w:hAnsi="Book Antiqua" w:cs="Times New Roman"/>
          <w:sz w:val="24"/>
          <w:szCs w:val="24"/>
        </w:rPr>
        <w:t xml:space="preserve">amount </w:t>
      </w:r>
      <w:r w:rsidRPr="00B83E8F">
        <w:rPr>
          <w:rFonts w:ascii="Book Antiqua" w:hAnsi="Book Antiqua" w:cs="Times New Roman"/>
          <w:sz w:val="24"/>
          <w:szCs w:val="24"/>
        </w:rPr>
        <w:t xml:space="preserve">of IMRT </w:t>
      </w:r>
      <w:r w:rsidR="007A74E9" w:rsidRPr="00B83E8F">
        <w:rPr>
          <w:rFonts w:ascii="Book Antiqua" w:hAnsi="Book Antiqua" w:cs="Times New Roman"/>
          <w:sz w:val="24"/>
          <w:szCs w:val="24"/>
        </w:rPr>
        <w:t xml:space="preserve">was 50 Gy, </w:t>
      </w:r>
      <w:r w:rsidR="00F03DE3" w:rsidRPr="00B83E8F">
        <w:rPr>
          <w:rFonts w:ascii="Book Antiqua" w:hAnsi="Book Antiqua" w:cs="Times New Roman"/>
          <w:sz w:val="24"/>
          <w:szCs w:val="24"/>
        </w:rPr>
        <w:t xml:space="preserve">radiotherapy </w:t>
      </w:r>
      <w:r w:rsidRPr="00B83E8F">
        <w:rPr>
          <w:rFonts w:ascii="Book Antiqua" w:hAnsi="Book Antiqua" w:cs="Times New Roman"/>
          <w:sz w:val="24"/>
          <w:szCs w:val="24"/>
        </w:rPr>
        <w:t xml:space="preserve">was </w:t>
      </w:r>
      <w:r w:rsidR="0000551D" w:rsidRPr="00B83E8F">
        <w:rPr>
          <w:rFonts w:ascii="Book Antiqua" w:hAnsi="Book Antiqua" w:cs="Times New Roman"/>
          <w:sz w:val="24"/>
          <w:szCs w:val="24"/>
        </w:rPr>
        <w:t xml:space="preserve">terminated </w:t>
      </w:r>
      <w:r w:rsidRPr="00B83E8F">
        <w:rPr>
          <w:rFonts w:ascii="Book Antiqua" w:hAnsi="Book Antiqua" w:cs="Times New Roman"/>
          <w:sz w:val="24"/>
          <w:szCs w:val="24"/>
        </w:rPr>
        <w:t xml:space="preserve">if </w:t>
      </w:r>
      <w:r w:rsidR="007A74E9" w:rsidRPr="00B83E8F">
        <w:rPr>
          <w:rFonts w:ascii="Book Antiqua" w:hAnsi="Book Antiqua" w:cs="Times New Roman"/>
          <w:sz w:val="24"/>
          <w:szCs w:val="24"/>
        </w:rPr>
        <w:t xml:space="preserve">symptoms </w:t>
      </w:r>
      <w:r w:rsidR="0000551D" w:rsidRPr="00B83E8F">
        <w:rPr>
          <w:rFonts w:ascii="Book Antiqua" w:hAnsi="Book Antiqua" w:cs="Times New Roman"/>
          <w:sz w:val="24"/>
          <w:szCs w:val="24"/>
        </w:rPr>
        <w:t xml:space="preserve">suggestive of side effects </w:t>
      </w:r>
      <w:r w:rsidRPr="00B83E8F">
        <w:rPr>
          <w:rFonts w:ascii="Book Antiqua" w:hAnsi="Book Antiqua" w:cs="Times New Roman"/>
          <w:sz w:val="24"/>
          <w:szCs w:val="24"/>
        </w:rPr>
        <w:t xml:space="preserve">appeared </w:t>
      </w:r>
      <w:r w:rsidR="007A74E9" w:rsidRPr="00B83E8F">
        <w:rPr>
          <w:rFonts w:ascii="Book Antiqua" w:hAnsi="Book Antiqua" w:cs="Times New Roman"/>
          <w:sz w:val="24"/>
          <w:szCs w:val="24"/>
        </w:rPr>
        <w:t xml:space="preserve">and/or </w:t>
      </w:r>
      <w:r w:rsidRPr="00B83E8F">
        <w:rPr>
          <w:rFonts w:ascii="Book Antiqua" w:hAnsi="Book Antiqua" w:cs="Times New Roman"/>
          <w:sz w:val="24"/>
          <w:szCs w:val="24"/>
        </w:rPr>
        <w:t>laboratory</w:t>
      </w:r>
      <w:r w:rsidR="007A74E9" w:rsidRPr="00B83E8F">
        <w:rPr>
          <w:rFonts w:ascii="Book Antiqua" w:hAnsi="Book Antiqua" w:cs="Times New Roman"/>
          <w:sz w:val="24"/>
          <w:szCs w:val="24"/>
        </w:rPr>
        <w:t xml:space="preserve"> data </w:t>
      </w:r>
      <w:r w:rsidR="0000551D" w:rsidRPr="00B83E8F">
        <w:rPr>
          <w:rFonts w:ascii="Book Antiqua" w:hAnsi="Book Antiqua" w:cs="Times New Roman"/>
          <w:sz w:val="24"/>
          <w:szCs w:val="24"/>
        </w:rPr>
        <w:t>indicated greater than</w:t>
      </w:r>
      <w:r w:rsidR="00C53419" w:rsidRPr="00B83E8F">
        <w:rPr>
          <w:rFonts w:ascii="Book Antiqua" w:hAnsi="Book Antiqua" w:cs="Times New Roman"/>
          <w:sz w:val="24"/>
          <w:szCs w:val="24"/>
        </w:rPr>
        <w:t xml:space="preserve"> </w:t>
      </w:r>
      <w:r w:rsidR="007A74E9" w:rsidRPr="00B83E8F">
        <w:rPr>
          <w:rFonts w:ascii="Book Antiqua" w:hAnsi="Book Antiqua" w:cs="Times New Roman"/>
          <w:sz w:val="24"/>
          <w:szCs w:val="24"/>
        </w:rPr>
        <w:t>grade</w:t>
      </w:r>
      <w:r w:rsidRPr="00B83E8F">
        <w:rPr>
          <w:rFonts w:ascii="Book Antiqua" w:hAnsi="Book Antiqua" w:cs="Times New Roman"/>
          <w:sz w:val="24"/>
          <w:szCs w:val="24"/>
        </w:rPr>
        <w:t xml:space="preserve"> </w:t>
      </w:r>
      <w:r w:rsidR="007A74E9" w:rsidRPr="00B83E8F">
        <w:rPr>
          <w:rFonts w:ascii="Book Antiqua" w:hAnsi="Book Antiqua" w:cs="Times New Roman"/>
          <w:sz w:val="24"/>
          <w:szCs w:val="24"/>
        </w:rPr>
        <w:t>3</w:t>
      </w:r>
      <w:r w:rsidR="0000551D" w:rsidRPr="00B83E8F">
        <w:rPr>
          <w:rFonts w:ascii="Book Antiqua" w:hAnsi="Book Antiqua" w:cs="Times New Roman"/>
          <w:sz w:val="24"/>
          <w:szCs w:val="24"/>
        </w:rPr>
        <w:t xml:space="preserve"> side effects</w:t>
      </w:r>
      <w:r w:rsidRPr="00B83E8F">
        <w:rPr>
          <w:rFonts w:ascii="Book Antiqua" w:hAnsi="Book Antiqua" w:cs="Times New Roman"/>
          <w:sz w:val="24"/>
          <w:szCs w:val="24"/>
        </w:rPr>
        <w:t>.</w:t>
      </w:r>
    </w:p>
    <w:p w14:paraId="4392B426" w14:textId="7DFB51A5" w:rsidR="00691EDA" w:rsidRPr="00B83E8F" w:rsidRDefault="002F7F34" w:rsidP="00D45D82">
      <w:pPr>
        <w:pStyle w:val="a3"/>
        <w:spacing w:line="360" w:lineRule="auto"/>
        <w:ind w:leftChars="0" w:left="0" w:firstLineChars="100" w:firstLine="240"/>
        <w:rPr>
          <w:rFonts w:ascii="Book Antiqua" w:hAnsi="Book Antiqua" w:cs="Times New Roman"/>
          <w:sz w:val="24"/>
          <w:szCs w:val="24"/>
        </w:rPr>
      </w:pPr>
      <w:r w:rsidRPr="00B83E8F">
        <w:rPr>
          <w:rFonts w:ascii="Book Antiqua" w:hAnsi="Book Antiqua" w:cs="Times New Roman"/>
          <w:sz w:val="24"/>
          <w:szCs w:val="24"/>
        </w:rPr>
        <w:t>G</w:t>
      </w:r>
      <w:r w:rsidR="007A74E9" w:rsidRPr="00B83E8F">
        <w:rPr>
          <w:rFonts w:ascii="Book Antiqua" w:hAnsi="Book Antiqua" w:cs="Times New Roman"/>
          <w:sz w:val="24"/>
          <w:szCs w:val="24"/>
        </w:rPr>
        <w:t xml:space="preserve">astrectomy and D2 </w:t>
      </w:r>
      <w:r w:rsidR="00D45D82">
        <w:rPr>
          <w:rFonts w:ascii="Book Antiqua" w:hAnsi="Book Antiqua" w:cs="Times New Roman"/>
          <w:sz w:val="24"/>
          <w:szCs w:val="24"/>
        </w:rPr>
        <w:t>+</w:t>
      </w:r>
      <w:r w:rsidR="007A74E9" w:rsidRPr="00B83E8F">
        <w:rPr>
          <w:rFonts w:ascii="Book Antiqua" w:hAnsi="Book Antiqua" w:cs="Times New Roman"/>
          <w:sz w:val="24"/>
          <w:szCs w:val="24"/>
        </w:rPr>
        <w:t xml:space="preserve"> dissection</w:t>
      </w:r>
      <w:r w:rsidR="003C75F8" w:rsidRPr="00F36DA1">
        <w:rPr>
          <w:rFonts w:ascii="Book Antiqua" w:hAnsi="Book Antiqua" w:cs="Times New Roman"/>
          <w:sz w:val="24"/>
          <w:szCs w:val="24"/>
          <w:vertAlign w:val="superscript"/>
        </w:rPr>
        <w:t>[2</w:t>
      </w:r>
      <w:r w:rsidR="001918AA" w:rsidRPr="00F36DA1">
        <w:rPr>
          <w:rFonts w:ascii="Book Antiqua" w:hAnsi="Book Antiqua" w:cs="Times New Roman"/>
          <w:sz w:val="24"/>
          <w:szCs w:val="24"/>
          <w:vertAlign w:val="superscript"/>
        </w:rPr>
        <w:t>]</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proceeded </w:t>
      </w:r>
      <w:r w:rsidRPr="00F36DA1">
        <w:rPr>
          <w:rFonts w:ascii="Book Antiqua" w:hAnsi="Book Antiqua" w:cs="Times New Roman"/>
          <w:i/>
          <w:iCs/>
          <w:sz w:val="24"/>
          <w:szCs w:val="24"/>
        </w:rPr>
        <w:t>via</w:t>
      </w:r>
      <w:r w:rsidR="007A74E9" w:rsidRPr="00B83E8F">
        <w:rPr>
          <w:rFonts w:ascii="Book Antiqua" w:hAnsi="Book Antiqua" w:cs="Times New Roman"/>
          <w:sz w:val="24"/>
          <w:szCs w:val="24"/>
        </w:rPr>
        <w:t xml:space="preserve"> laparotomy within </w:t>
      </w:r>
      <w:r w:rsidRPr="00B83E8F">
        <w:rPr>
          <w:rFonts w:ascii="Book Antiqua" w:hAnsi="Book Antiqua" w:cs="Times New Roman"/>
          <w:sz w:val="24"/>
          <w:szCs w:val="24"/>
        </w:rPr>
        <w:t xml:space="preserve">six </w:t>
      </w:r>
      <w:r w:rsidR="007A74E9" w:rsidRPr="00B83E8F">
        <w:rPr>
          <w:rFonts w:ascii="Book Antiqua" w:hAnsi="Book Antiqua" w:cs="Times New Roman"/>
          <w:sz w:val="24"/>
          <w:szCs w:val="24"/>
        </w:rPr>
        <w:t>to</w:t>
      </w:r>
      <w:r w:rsidRPr="00B83E8F">
        <w:rPr>
          <w:rFonts w:ascii="Book Antiqua" w:hAnsi="Book Antiqua" w:cs="Times New Roman"/>
          <w:sz w:val="24"/>
          <w:szCs w:val="24"/>
        </w:rPr>
        <w:t xml:space="preserve"> eight</w:t>
      </w:r>
      <w:r w:rsidR="007A74E9" w:rsidRPr="00B83E8F">
        <w:rPr>
          <w:rFonts w:ascii="Book Antiqua" w:hAnsi="Book Antiqua" w:cs="Times New Roman"/>
          <w:sz w:val="24"/>
          <w:szCs w:val="24"/>
        </w:rPr>
        <w:t xml:space="preserve"> weeks af</w:t>
      </w:r>
      <w:r w:rsidR="0040616A" w:rsidRPr="00B83E8F">
        <w:rPr>
          <w:rFonts w:ascii="Book Antiqua" w:hAnsi="Book Antiqua" w:cs="Times New Roman"/>
          <w:sz w:val="24"/>
          <w:szCs w:val="24"/>
        </w:rPr>
        <w:t xml:space="preserve">ter </w:t>
      </w:r>
      <w:r w:rsidRPr="00B83E8F">
        <w:rPr>
          <w:rFonts w:ascii="Book Antiqua" w:hAnsi="Book Antiqua" w:cs="Times New Roman"/>
          <w:sz w:val="24"/>
          <w:szCs w:val="24"/>
        </w:rPr>
        <w:t xml:space="preserve">completion </w:t>
      </w:r>
      <w:r w:rsidR="0040616A" w:rsidRPr="00B83E8F">
        <w:rPr>
          <w:rFonts w:ascii="Book Antiqua" w:hAnsi="Book Antiqua" w:cs="Times New Roman"/>
          <w:sz w:val="24"/>
          <w:szCs w:val="24"/>
        </w:rPr>
        <w:t>of CRT</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To prepare for possible</w:t>
      </w:r>
      <w:r w:rsidR="007A74E9" w:rsidRPr="00B83E8F">
        <w:rPr>
          <w:rFonts w:ascii="Book Antiqua" w:hAnsi="Book Antiqua" w:cs="Times New Roman"/>
          <w:sz w:val="24"/>
          <w:szCs w:val="24"/>
        </w:rPr>
        <w:t xml:space="preserve"> postoperative complications</w:t>
      </w:r>
      <w:r w:rsidR="00D8390D" w:rsidRPr="00B83E8F">
        <w:rPr>
          <w:rFonts w:ascii="Book Antiqua" w:hAnsi="Book Antiqua" w:cs="Times New Roman"/>
          <w:sz w:val="24"/>
          <w:szCs w:val="24"/>
        </w:rPr>
        <w:t>,</w:t>
      </w:r>
      <w:r w:rsidR="00BC202D" w:rsidRPr="00B83E8F">
        <w:rPr>
          <w:rFonts w:ascii="Book Antiqua" w:hAnsi="Book Antiqua" w:cs="Times New Roman"/>
          <w:sz w:val="24"/>
          <w:szCs w:val="24"/>
        </w:rPr>
        <w:t xml:space="preserve"> such as anastomotic leakage</w:t>
      </w:r>
      <w:r w:rsidR="007A74E9" w:rsidRPr="00B83E8F">
        <w:rPr>
          <w:rFonts w:ascii="Book Antiqua" w:hAnsi="Book Antiqua" w:cs="Times New Roman"/>
          <w:sz w:val="24"/>
          <w:szCs w:val="24"/>
        </w:rPr>
        <w:t>,</w:t>
      </w:r>
      <w:r w:rsidR="00BC202D" w:rsidRPr="00B83E8F">
        <w:rPr>
          <w:rFonts w:ascii="Book Antiqua" w:hAnsi="Book Antiqua" w:cs="Times New Roman"/>
          <w:sz w:val="24"/>
          <w:szCs w:val="24"/>
        </w:rPr>
        <w:t xml:space="preserve"> pancreatic fistula and malnutrition,</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each patient received </w:t>
      </w:r>
      <w:r w:rsidR="007A74E9" w:rsidRPr="00B83E8F">
        <w:rPr>
          <w:rFonts w:ascii="Book Antiqua" w:hAnsi="Book Antiqua" w:cs="Times New Roman"/>
          <w:sz w:val="24"/>
          <w:szCs w:val="24"/>
        </w:rPr>
        <w:t xml:space="preserve">an </w:t>
      </w:r>
      <w:r w:rsidRPr="00B83E8F">
        <w:rPr>
          <w:rFonts w:ascii="Book Antiqua" w:hAnsi="Book Antiqua" w:cs="Times New Roman"/>
          <w:sz w:val="24"/>
          <w:szCs w:val="24"/>
        </w:rPr>
        <w:t xml:space="preserve">indwelling </w:t>
      </w:r>
      <w:r w:rsidR="007A74E9" w:rsidRPr="00B83E8F">
        <w:rPr>
          <w:rFonts w:ascii="Book Antiqua" w:hAnsi="Book Antiqua" w:cs="Times New Roman"/>
          <w:sz w:val="24"/>
          <w:szCs w:val="24"/>
        </w:rPr>
        <w:t xml:space="preserve">enteral tube, and enteral nutrition was started from </w:t>
      </w:r>
      <w:r w:rsidRPr="00B83E8F">
        <w:rPr>
          <w:rFonts w:ascii="Book Antiqua" w:hAnsi="Book Antiqua" w:cs="Times New Roman"/>
          <w:sz w:val="24"/>
          <w:szCs w:val="24"/>
        </w:rPr>
        <w:t xml:space="preserve">postoperative </w:t>
      </w:r>
      <w:r w:rsidR="007A74E9" w:rsidRPr="00B83E8F">
        <w:rPr>
          <w:rFonts w:ascii="Book Antiqua" w:hAnsi="Book Antiqua" w:cs="Times New Roman"/>
          <w:sz w:val="24"/>
          <w:szCs w:val="24"/>
        </w:rPr>
        <w:t xml:space="preserve">day </w:t>
      </w:r>
      <w:r w:rsidRPr="00B83E8F">
        <w:rPr>
          <w:rFonts w:ascii="Book Antiqua" w:hAnsi="Book Antiqua" w:cs="Times New Roman"/>
          <w:sz w:val="24"/>
          <w:szCs w:val="24"/>
        </w:rPr>
        <w:t>(POD) 1</w:t>
      </w:r>
      <w:r w:rsidR="008830EE" w:rsidRPr="00F36DA1">
        <w:rPr>
          <w:rFonts w:ascii="Book Antiqua" w:hAnsi="Book Antiqua" w:cs="Times New Roman"/>
          <w:sz w:val="24"/>
          <w:szCs w:val="24"/>
          <w:vertAlign w:val="superscript"/>
        </w:rPr>
        <w:t>[</w:t>
      </w:r>
      <w:r w:rsidR="003C75F8" w:rsidRPr="00F36DA1">
        <w:rPr>
          <w:rFonts w:ascii="Book Antiqua" w:hAnsi="Book Antiqua" w:cs="Times New Roman"/>
          <w:sz w:val="24"/>
          <w:szCs w:val="24"/>
          <w:vertAlign w:val="superscript"/>
        </w:rPr>
        <w:t>12</w:t>
      </w:r>
      <w:r w:rsidR="008830EE" w:rsidRPr="00F36DA1">
        <w:rPr>
          <w:rFonts w:ascii="Book Antiqua" w:hAnsi="Book Antiqua" w:cs="Times New Roman"/>
          <w:sz w:val="24"/>
          <w:szCs w:val="24"/>
          <w:vertAlign w:val="superscript"/>
        </w:rPr>
        <w:t>]</w:t>
      </w:r>
      <w:r w:rsidR="00E66EA6" w:rsidRPr="00B83E8F">
        <w:rPr>
          <w:rFonts w:ascii="Book Antiqua" w:hAnsi="Book Antiqua" w:cs="Times New Roman"/>
          <w:sz w:val="24"/>
          <w:szCs w:val="24"/>
        </w:rPr>
        <w:t>.</w:t>
      </w:r>
      <w:r w:rsidR="000018A5" w:rsidRPr="00B83E8F">
        <w:rPr>
          <w:rFonts w:ascii="Book Antiqua" w:hAnsi="Book Antiqua" w:cs="Times New Roman"/>
          <w:sz w:val="24"/>
          <w:szCs w:val="24"/>
        </w:rPr>
        <w:t xml:space="preserve"> </w:t>
      </w:r>
      <w:r w:rsidR="00D8390D" w:rsidRPr="00B83E8F">
        <w:rPr>
          <w:rFonts w:ascii="Book Antiqua" w:hAnsi="Book Antiqua" w:cs="Times New Roman"/>
          <w:sz w:val="24"/>
          <w:szCs w:val="24"/>
        </w:rPr>
        <w:t>Simultaneous o</w:t>
      </w:r>
      <w:r w:rsidR="000F3F89" w:rsidRPr="00B83E8F">
        <w:rPr>
          <w:rFonts w:ascii="Book Antiqua" w:hAnsi="Book Antiqua" w:cs="Times New Roman"/>
          <w:sz w:val="24"/>
          <w:szCs w:val="24"/>
        </w:rPr>
        <w:t xml:space="preserve">ral intake was started from POD 5. </w:t>
      </w:r>
      <w:r w:rsidR="0039765B" w:rsidRPr="00B83E8F">
        <w:rPr>
          <w:rFonts w:ascii="Book Antiqua" w:hAnsi="Book Antiqua" w:cs="Times New Roman"/>
          <w:sz w:val="24"/>
          <w:szCs w:val="24"/>
        </w:rPr>
        <w:t>Postoperative a</w:t>
      </w:r>
      <w:r w:rsidR="000F3F89" w:rsidRPr="00B83E8F">
        <w:rPr>
          <w:rFonts w:ascii="Book Antiqua" w:hAnsi="Book Antiqua" w:cs="Times New Roman"/>
          <w:sz w:val="24"/>
          <w:szCs w:val="24"/>
        </w:rPr>
        <w:t xml:space="preserve">djuvant chemotherapy was not </w:t>
      </w:r>
      <w:r w:rsidR="00432437" w:rsidRPr="00B83E8F">
        <w:rPr>
          <w:rFonts w:ascii="Book Antiqua" w:hAnsi="Book Antiqua" w:cs="Times New Roman"/>
          <w:sz w:val="24"/>
          <w:szCs w:val="24"/>
        </w:rPr>
        <w:t xml:space="preserve">administered </w:t>
      </w:r>
      <w:r w:rsidR="000F3F89" w:rsidRPr="00B83E8F">
        <w:rPr>
          <w:rFonts w:ascii="Book Antiqua" w:hAnsi="Book Antiqua" w:cs="Times New Roman"/>
          <w:sz w:val="24"/>
          <w:szCs w:val="24"/>
        </w:rPr>
        <w:t xml:space="preserve">if </w:t>
      </w:r>
      <w:r w:rsidR="00D8390D" w:rsidRPr="00B83E8F">
        <w:rPr>
          <w:rFonts w:ascii="Book Antiqua" w:hAnsi="Book Antiqua" w:cs="Times New Roman"/>
          <w:sz w:val="24"/>
          <w:szCs w:val="24"/>
        </w:rPr>
        <w:t xml:space="preserve">the </w:t>
      </w:r>
      <w:r w:rsidR="000F3F89" w:rsidRPr="00B83E8F">
        <w:rPr>
          <w:rFonts w:ascii="Book Antiqua" w:hAnsi="Book Antiqua" w:cs="Times New Roman"/>
          <w:sz w:val="24"/>
          <w:szCs w:val="24"/>
        </w:rPr>
        <w:t xml:space="preserve">patient </w:t>
      </w:r>
      <w:r w:rsidR="0088388F" w:rsidRPr="00B83E8F">
        <w:rPr>
          <w:rFonts w:ascii="Book Antiqua" w:hAnsi="Book Antiqua" w:cs="Times New Roman"/>
          <w:sz w:val="24"/>
          <w:szCs w:val="24"/>
        </w:rPr>
        <w:t>opted against</w:t>
      </w:r>
      <w:r w:rsidR="000F3F89" w:rsidRPr="00B83E8F">
        <w:rPr>
          <w:rFonts w:ascii="Book Antiqua" w:hAnsi="Book Antiqua" w:cs="Times New Roman"/>
          <w:sz w:val="24"/>
          <w:szCs w:val="24"/>
        </w:rPr>
        <w:t xml:space="preserve"> it.</w:t>
      </w:r>
    </w:p>
    <w:p w14:paraId="3602FF8F" w14:textId="77777777" w:rsidR="000F3F89" w:rsidRPr="00E4072B" w:rsidRDefault="000F3F89" w:rsidP="00E4072B">
      <w:pPr>
        <w:spacing w:line="360" w:lineRule="auto"/>
        <w:rPr>
          <w:rFonts w:ascii="Book Antiqua" w:hAnsi="Book Antiqua" w:cs="Times New Roman"/>
          <w:sz w:val="24"/>
          <w:szCs w:val="24"/>
        </w:rPr>
      </w:pPr>
    </w:p>
    <w:p w14:paraId="0304BDA8" w14:textId="337D310D" w:rsidR="00D12F0E" w:rsidRPr="00F36DA1" w:rsidRDefault="00D12F0E" w:rsidP="00B83E8F">
      <w:pPr>
        <w:spacing w:line="360" w:lineRule="auto"/>
        <w:rPr>
          <w:rFonts w:ascii="Book Antiqua" w:hAnsi="Book Antiqua" w:cs="Times New Roman"/>
          <w:b/>
          <w:i/>
          <w:sz w:val="24"/>
          <w:szCs w:val="24"/>
        </w:rPr>
      </w:pPr>
      <w:r w:rsidRPr="00F36DA1">
        <w:rPr>
          <w:rFonts w:ascii="Book Antiqua" w:hAnsi="Book Antiqua" w:cs="Times New Roman"/>
          <w:b/>
          <w:i/>
          <w:sz w:val="24"/>
          <w:szCs w:val="24"/>
        </w:rPr>
        <w:t>Chief complaints and history of present/past illness</w:t>
      </w:r>
    </w:p>
    <w:p w14:paraId="67EC89A8" w14:textId="64CF83E8" w:rsidR="00D12F0E" w:rsidRPr="00F36DA1" w:rsidRDefault="00D12F0E" w:rsidP="00B83E8F">
      <w:pPr>
        <w:spacing w:line="360" w:lineRule="auto"/>
        <w:rPr>
          <w:rFonts w:ascii="Book Antiqua" w:hAnsi="Book Antiqua" w:cs="Times New Roman"/>
          <w:sz w:val="24"/>
          <w:szCs w:val="24"/>
        </w:rPr>
      </w:pPr>
      <w:r w:rsidRPr="00F36DA1">
        <w:rPr>
          <w:rFonts w:ascii="Book Antiqua" w:hAnsi="Book Antiqua" w:cs="Times New Roman"/>
          <w:b/>
          <w:sz w:val="24"/>
          <w:szCs w:val="24"/>
        </w:rPr>
        <w:t>Case</w:t>
      </w:r>
      <w:r w:rsidR="00374425" w:rsidRPr="00F36DA1">
        <w:rPr>
          <w:rFonts w:ascii="Book Antiqua" w:hAnsi="Book Antiqua" w:cs="Times New Roman"/>
          <w:b/>
          <w:sz w:val="24"/>
          <w:szCs w:val="24"/>
        </w:rPr>
        <w:t xml:space="preserve"> </w:t>
      </w:r>
      <w:r w:rsidRPr="00F36DA1">
        <w:rPr>
          <w:rFonts w:ascii="Book Antiqua" w:hAnsi="Book Antiqua" w:cs="Times New Roman"/>
          <w:b/>
          <w:sz w:val="24"/>
          <w:szCs w:val="24"/>
        </w:rPr>
        <w:t>1:</w:t>
      </w:r>
      <w:r w:rsidRPr="00F36DA1">
        <w:rPr>
          <w:rFonts w:ascii="Book Antiqua" w:hAnsi="Book Antiqua" w:cs="Times New Roman"/>
          <w:sz w:val="24"/>
          <w:szCs w:val="24"/>
        </w:rPr>
        <w:t xml:space="preserve"> Anemia was noticed in an 80-year-old male with Alzheimer’s disease, diabetes mellitus</w:t>
      </w:r>
      <w:r w:rsidR="007C4D1C" w:rsidRPr="00F36DA1">
        <w:rPr>
          <w:rFonts w:ascii="Book Antiqua" w:hAnsi="Book Antiqua" w:cs="Times New Roman"/>
          <w:sz w:val="24"/>
          <w:szCs w:val="24"/>
        </w:rPr>
        <w:t>,</w:t>
      </w:r>
      <w:r w:rsidRPr="00F36DA1">
        <w:rPr>
          <w:rFonts w:ascii="Book Antiqua" w:hAnsi="Book Antiqua" w:cs="Times New Roman"/>
          <w:sz w:val="24"/>
          <w:szCs w:val="24"/>
        </w:rPr>
        <w:t xml:space="preserve"> and hypertension. The patient’s </w:t>
      </w:r>
      <w:r w:rsidR="00D8390D" w:rsidRPr="00F36DA1">
        <w:rPr>
          <w:rFonts w:ascii="Book Antiqua" w:hAnsi="Book Antiqua" w:cs="Times New Roman"/>
          <w:sz w:val="24"/>
          <w:szCs w:val="24"/>
        </w:rPr>
        <w:t xml:space="preserve">past medical </w:t>
      </w:r>
      <w:r w:rsidRPr="00F36DA1">
        <w:rPr>
          <w:rFonts w:ascii="Book Antiqua" w:hAnsi="Book Antiqua" w:cs="Times New Roman"/>
          <w:sz w:val="24"/>
          <w:szCs w:val="24"/>
        </w:rPr>
        <w:t>history was unremarkable.</w:t>
      </w:r>
    </w:p>
    <w:p w14:paraId="7869D1A4" w14:textId="77777777" w:rsidR="00D12F0E" w:rsidRPr="00F36DA1" w:rsidRDefault="00D12F0E" w:rsidP="00B83E8F">
      <w:pPr>
        <w:spacing w:line="360" w:lineRule="auto"/>
        <w:rPr>
          <w:rFonts w:ascii="Book Antiqua" w:hAnsi="Book Antiqua" w:cs="Times New Roman"/>
          <w:sz w:val="24"/>
          <w:szCs w:val="24"/>
        </w:rPr>
      </w:pPr>
    </w:p>
    <w:p w14:paraId="0E9C68BB" w14:textId="697A80F8" w:rsidR="00D12F0E" w:rsidRPr="00F36DA1" w:rsidRDefault="00D12F0E" w:rsidP="00B83E8F">
      <w:pPr>
        <w:spacing w:line="360" w:lineRule="auto"/>
        <w:rPr>
          <w:rFonts w:ascii="Book Antiqua" w:hAnsi="Book Antiqua" w:cs="Times New Roman"/>
          <w:sz w:val="24"/>
          <w:szCs w:val="24"/>
        </w:rPr>
      </w:pPr>
      <w:r w:rsidRPr="00F36DA1">
        <w:rPr>
          <w:rFonts w:ascii="Book Antiqua" w:hAnsi="Book Antiqua" w:cs="Times New Roman"/>
          <w:b/>
          <w:sz w:val="24"/>
          <w:szCs w:val="24"/>
        </w:rPr>
        <w:t>Case</w:t>
      </w:r>
      <w:r w:rsidR="00374425" w:rsidRPr="00F36DA1">
        <w:rPr>
          <w:rFonts w:ascii="Book Antiqua" w:hAnsi="Book Antiqua" w:cs="Times New Roman"/>
          <w:b/>
          <w:sz w:val="24"/>
          <w:szCs w:val="24"/>
        </w:rPr>
        <w:t xml:space="preserve"> </w:t>
      </w:r>
      <w:r w:rsidRPr="00F36DA1">
        <w:rPr>
          <w:rFonts w:ascii="Book Antiqua" w:hAnsi="Book Antiqua" w:cs="Times New Roman"/>
          <w:b/>
          <w:sz w:val="24"/>
          <w:szCs w:val="24"/>
        </w:rPr>
        <w:t xml:space="preserve">2: </w:t>
      </w:r>
      <w:r w:rsidRPr="00F36DA1">
        <w:rPr>
          <w:rFonts w:ascii="Book Antiqua" w:hAnsi="Book Antiqua" w:cs="Times New Roman"/>
          <w:sz w:val="24"/>
          <w:szCs w:val="24"/>
        </w:rPr>
        <w:t xml:space="preserve">A 77-year-old male with chronic obstructive pulmonary disease and dementia presented with epigastralgia. The patient’s </w:t>
      </w:r>
      <w:r w:rsidR="00D8390D" w:rsidRPr="00F36DA1">
        <w:rPr>
          <w:rFonts w:ascii="Book Antiqua" w:hAnsi="Book Antiqua" w:cs="Times New Roman"/>
          <w:sz w:val="24"/>
          <w:szCs w:val="24"/>
        </w:rPr>
        <w:t xml:space="preserve">past medical </w:t>
      </w:r>
      <w:r w:rsidRPr="00F36DA1">
        <w:rPr>
          <w:rFonts w:ascii="Book Antiqua" w:hAnsi="Book Antiqua" w:cs="Times New Roman"/>
          <w:sz w:val="24"/>
          <w:szCs w:val="24"/>
        </w:rPr>
        <w:t>history was unremarkable.</w:t>
      </w:r>
    </w:p>
    <w:p w14:paraId="216A93FE" w14:textId="77777777" w:rsidR="00D12F0E" w:rsidRPr="00F36DA1" w:rsidRDefault="00D12F0E" w:rsidP="00B83E8F">
      <w:pPr>
        <w:spacing w:line="360" w:lineRule="auto"/>
        <w:rPr>
          <w:rFonts w:ascii="Book Antiqua" w:hAnsi="Book Antiqua" w:cs="Times New Roman"/>
          <w:sz w:val="24"/>
          <w:szCs w:val="24"/>
        </w:rPr>
      </w:pPr>
    </w:p>
    <w:p w14:paraId="10BC4ABF" w14:textId="6CF2232F" w:rsidR="00D12F0E" w:rsidRPr="00F36DA1" w:rsidRDefault="00D12F0E" w:rsidP="00B83E8F">
      <w:pPr>
        <w:spacing w:line="360" w:lineRule="auto"/>
        <w:rPr>
          <w:rFonts w:ascii="Book Antiqua" w:hAnsi="Book Antiqua" w:cs="Times New Roman"/>
          <w:sz w:val="24"/>
          <w:szCs w:val="24"/>
        </w:rPr>
      </w:pPr>
      <w:r w:rsidRPr="00F36DA1">
        <w:rPr>
          <w:rFonts w:ascii="Book Antiqua" w:hAnsi="Book Antiqua" w:cs="Times New Roman"/>
          <w:b/>
          <w:sz w:val="24"/>
          <w:szCs w:val="24"/>
        </w:rPr>
        <w:t>Case</w:t>
      </w:r>
      <w:r w:rsidR="00374425" w:rsidRPr="00F36DA1">
        <w:rPr>
          <w:rFonts w:ascii="Book Antiqua" w:hAnsi="Book Antiqua" w:cs="Times New Roman"/>
          <w:b/>
          <w:sz w:val="24"/>
          <w:szCs w:val="24"/>
        </w:rPr>
        <w:t xml:space="preserve"> </w:t>
      </w:r>
      <w:r w:rsidRPr="00F36DA1">
        <w:rPr>
          <w:rFonts w:ascii="Book Antiqua" w:hAnsi="Book Antiqua" w:cs="Times New Roman"/>
          <w:b/>
          <w:sz w:val="24"/>
          <w:szCs w:val="24"/>
        </w:rPr>
        <w:t xml:space="preserve">3: </w:t>
      </w:r>
      <w:r w:rsidRPr="00F36DA1">
        <w:rPr>
          <w:rFonts w:ascii="Book Antiqua" w:hAnsi="Book Antiqua" w:cs="Times New Roman"/>
          <w:sz w:val="24"/>
          <w:szCs w:val="24"/>
        </w:rPr>
        <w:t>Anemia was identified in a 71-year-old female with a history of total hysterectomy for uter</w:t>
      </w:r>
      <w:r w:rsidR="00997F9E">
        <w:rPr>
          <w:rFonts w:ascii="Book Antiqua" w:hAnsi="Book Antiqua" w:cs="Times New Roman"/>
          <w:sz w:val="24"/>
          <w:szCs w:val="24"/>
        </w:rPr>
        <w:t>ine cancer 26 years previously.</w:t>
      </w:r>
    </w:p>
    <w:p w14:paraId="228C4234" w14:textId="77777777" w:rsidR="00D12F0E" w:rsidRPr="00F36DA1" w:rsidRDefault="00D12F0E" w:rsidP="00B83E8F">
      <w:pPr>
        <w:spacing w:line="360" w:lineRule="auto"/>
        <w:rPr>
          <w:rFonts w:ascii="Book Antiqua" w:hAnsi="Book Antiqua" w:cs="Times New Roman"/>
          <w:sz w:val="24"/>
          <w:szCs w:val="24"/>
        </w:rPr>
      </w:pPr>
    </w:p>
    <w:p w14:paraId="79D47CEF" w14:textId="2625E489" w:rsidR="00D12F0E" w:rsidRPr="00F36DA1" w:rsidRDefault="00D12F0E" w:rsidP="00B83E8F">
      <w:pPr>
        <w:spacing w:line="360" w:lineRule="auto"/>
        <w:rPr>
          <w:rFonts w:ascii="Book Antiqua" w:hAnsi="Book Antiqua" w:cs="Times New Roman"/>
          <w:sz w:val="24"/>
          <w:szCs w:val="24"/>
        </w:rPr>
      </w:pPr>
      <w:r w:rsidRPr="00F36DA1">
        <w:rPr>
          <w:rFonts w:ascii="Book Antiqua" w:hAnsi="Book Antiqua" w:cs="Times New Roman"/>
          <w:b/>
          <w:sz w:val="24"/>
          <w:szCs w:val="24"/>
        </w:rPr>
        <w:t>Case</w:t>
      </w:r>
      <w:r w:rsidR="00374425" w:rsidRPr="00F36DA1">
        <w:rPr>
          <w:rFonts w:ascii="Book Antiqua" w:hAnsi="Book Antiqua" w:cs="Times New Roman"/>
          <w:b/>
          <w:sz w:val="24"/>
          <w:szCs w:val="24"/>
        </w:rPr>
        <w:t xml:space="preserve"> </w:t>
      </w:r>
      <w:r w:rsidRPr="00F36DA1">
        <w:rPr>
          <w:rFonts w:ascii="Book Antiqua" w:hAnsi="Book Antiqua" w:cs="Times New Roman"/>
          <w:b/>
          <w:sz w:val="24"/>
          <w:szCs w:val="24"/>
        </w:rPr>
        <w:t xml:space="preserve">4: </w:t>
      </w:r>
      <w:r w:rsidR="0039765B" w:rsidRPr="00F36DA1">
        <w:rPr>
          <w:rFonts w:ascii="Book Antiqua" w:hAnsi="Book Antiqua" w:cs="Times New Roman"/>
          <w:sz w:val="24"/>
          <w:szCs w:val="24"/>
        </w:rPr>
        <w:t>A 67-year-old male</w:t>
      </w:r>
      <w:r w:rsidRPr="00F36DA1">
        <w:rPr>
          <w:rFonts w:ascii="Book Antiqua" w:hAnsi="Book Antiqua" w:cs="Times New Roman"/>
          <w:sz w:val="24"/>
          <w:szCs w:val="24"/>
        </w:rPr>
        <w:t xml:space="preserve"> presented with epigastralgia</w:t>
      </w:r>
      <w:r w:rsidR="00D8390D" w:rsidRPr="00F36DA1">
        <w:rPr>
          <w:rFonts w:ascii="Book Antiqua" w:hAnsi="Book Antiqua" w:cs="Times New Roman"/>
          <w:sz w:val="24"/>
          <w:szCs w:val="24"/>
        </w:rPr>
        <w:t>.</w:t>
      </w:r>
      <w:r w:rsidRPr="00F36DA1">
        <w:rPr>
          <w:rFonts w:ascii="Book Antiqua" w:hAnsi="Book Antiqua" w:cs="Times New Roman"/>
          <w:sz w:val="24"/>
          <w:szCs w:val="24"/>
        </w:rPr>
        <w:t xml:space="preserve"> The patient’s </w:t>
      </w:r>
      <w:r w:rsidR="00D8390D" w:rsidRPr="00F36DA1">
        <w:rPr>
          <w:rFonts w:ascii="Book Antiqua" w:hAnsi="Book Antiqua" w:cs="Times New Roman"/>
          <w:sz w:val="24"/>
          <w:szCs w:val="24"/>
        </w:rPr>
        <w:t xml:space="preserve">past medical </w:t>
      </w:r>
      <w:r w:rsidRPr="00F36DA1">
        <w:rPr>
          <w:rFonts w:ascii="Book Antiqua" w:hAnsi="Book Antiqua" w:cs="Times New Roman"/>
          <w:sz w:val="24"/>
          <w:szCs w:val="24"/>
        </w:rPr>
        <w:t>history was unremarkable.</w:t>
      </w:r>
    </w:p>
    <w:p w14:paraId="67C9D7EE" w14:textId="77777777" w:rsidR="00D12F0E" w:rsidRPr="00F36DA1" w:rsidRDefault="00D12F0E" w:rsidP="00B83E8F">
      <w:pPr>
        <w:spacing w:line="360" w:lineRule="auto"/>
        <w:rPr>
          <w:rFonts w:ascii="Book Antiqua" w:hAnsi="Book Antiqua" w:cs="Times New Roman"/>
          <w:sz w:val="24"/>
          <w:szCs w:val="24"/>
        </w:rPr>
      </w:pPr>
    </w:p>
    <w:p w14:paraId="456DB015" w14:textId="73067B9E" w:rsidR="00D12F0E" w:rsidRPr="00F36DA1" w:rsidRDefault="00D12F0E" w:rsidP="00B83E8F">
      <w:pPr>
        <w:spacing w:line="360" w:lineRule="auto"/>
        <w:rPr>
          <w:rFonts w:ascii="Book Antiqua" w:hAnsi="Book Antiqua" w:cs="Times New Roman"/>
          <w:sz w:val="24"/>
          <w:szCs w:val="24"/>
        </w:rPr>
      </w:pPr>
      <w:r w:rsidRPr="00F36DA1">
        <w:rPr>
          <w:rFonts w:ascii="Book Antiqua" w:hAnsi="Book Antiqua" w:cs="Times New Roman"/>
          <w:b/>
          <w:sz w:val="24"/>
          <w:szCs w:val="24"/>
        </w:rPr>
        <w:t>Case</w:t>
      </w:r>
      <w:r w:rsidR="00374425" w:rsidRPr="00F36DA1">
        <w:rPr>
          <w:rFonts w:ascii="Book Antiqua" w:hAnsi="Book Antiqua" w:cs="Times New Roman"/>
          <w:b/>
          <w:sz w:val="24"/>
          <w:szCs w:val="24"/>
        </w:rPr>
        <w:t xml:space="preserve"> </w:t>
      </w:r>
      <w:r w:rsidRPr="00F36DA1">
        <w:rPr>
          <w:rFonts w:ascii="Book Antiqua" w:hAnsi="Book Antiqua" w:cs="Times New Roman"/>
          <w:b/>
          <w:sz w:val="24"/>
          <w:szCs w:val="24"/>
        </w:rPr>
        <w:t xml:space="preserve">5: </w:t>
      </w:r>
      <w:r w:rsidRPr="00F36DA1">
        <w:rPr>
          <w:rFonts w:ascii="Book Antiqua" w:hAnsi="Book Antiqua" w:cs="Times New Roman"/>
          <w:sz w:val="24"/>
          <w:szCs w:val="24"/>
        </w:rPr>
        <w:t>A 73-year-old female with diabet</w:t>
      </w:r>
      <w:r w:rsidR="0039765B" w:rsidRPr="00F36DA1">
        <w:rPr>
          <w:rFonts w:ascii="Book Antiqua" w:hAnsi="Book Antiqua" w:cs="Times New Roman"/>
          <w:sz w:val="24"/>
          <w:szCs w:val="24"/>
        </w:rPr>
        <w:t>es mellitus and hypertension</w:t>
      </w:r>
      <w:r w:rsidRPr="00F36DA1">
        <w:rPr>
          <w:rFonts w:ascii="Book Antiqua" w:hAnsi="Book Antiqua" w:cs="Times New Roman"/>
          <w:sz w:val="24"/>
          <w:szCs w:val="24"/>
        </w:rPr>
        <w:t xml:space="preserve"> presented with epigastralgia</w:t>
      </w:r>
      <w:r w:rsidR="0039765B" w:rsidRPr="00F36DA1">
        <w:rPr>
          <w:rFonts w:ascii="Book Antiqua" w:hAnsi="Book Antiqua" w:cs="Times New Roman"/>
          <w:sz w:val="24"/>
          <w:szCs w:val="24"/>
        </w:rPr>
        <w:t>.</w:t>
      </w:r>
      <w:r w:rsidRPr="00F36DA1">
        <w:rPr>
          <w:rFonts w:ascii="Book Antiqua" w:hAnsi="Book Antiqua" w:cs="Times New Roman"/>
          <w:sz w:val="24"/>
          <w:szCs w:val="24"/>
        </w:rPr>
        <w:t xml:space="preserve"> The patient’s </w:t>
      </w:r>
      <w:r w:rsidR="00D8390D" w:rsidRPr="00F36DA1">
        <w:rPr>
          <w:rFonts w:ascii="Book Antiqua" w:hAnsi="Book Antiqua" w:cs="Times New Roman"/>
          <w:sz w:val="24"/>
          <w:szCs w:val="24"/>
        </w:rPr>
        <w:t xml:space="preserve">past medical </w:t>
      </w:r>
      <w:r w:rsidRPr="00F36DA1">
        <w:rPr>
          <w:rFonts w:ascii="Book Antiqua" w:hAnsi="Book Antiqua" w:cs="Times New Roman"/>
          <w:sz w:val="24"/>
          <w:szCs w:val="24"/>
        </w:rPr>
        <w:t>history was unremarkable.</w:t>
      </w:r>
    </w:p>
    <w:p w14:paraId="1C0901AE"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209220D7" w14:textId="77777777" w:rsidR="00D12F0E" w:rsidRPr="00B83E8F" w:rsidRDefault="00D12F0E" w:rsidP="00B83E8F">
      <w:pPr>
        <w:spacing w:line="360" w:lineRule="auto"/>
        <w:rPr>
          <w:rFonts w:ascii="Book Antiqua" w:hAnsi="Book Antiqua" w:cs="Times New Roman"/>
          <w:b/>
          <w:i/>
          <w:color w:val="4472C4" w:themeColor="accent5"/>
          <w:sz w:val="24"/>
          <w:szCs w:val="24"/>
        </w:rPr>
      </w:pPr>
      <w:r w:rsidRPr="00F36DA1">
        <w:rPr>
          <w:rFonts w:ascii="Book Antiqua" w:hAnsi="Book Antiqua" w:cs="Times New Roman"/>
          <w:b/>
          <w:i/>
          <w:sz w:val="24"/>
          <w:szCs w:val="24"/>
        </w:rPr>
        <w:t>Personal and family history</w:t>
      </w:r>
    </w:p>
    <w:p w14:paraId="2102AD87" w14:textId="3EA2D64E" w:rsidR="00D12F0E" w:rsidRPr="00F36DA1" w:rsidRDefault="00D8390D" w:rsidP="00B83E8F">
      <w:pPr>
        <w:spacing w:line="360" w:lineRule="auto"/>
        <w:rPr>
          <w:rFonts w:ascii="Book Antiqua" w:hAnsi="Book Antiqua" w:cs="Times New Roman"/>
          <w:sz w:val="24"/>
          <w:szCs w:val="24"/>
        </w:rPr>
      </w:pPr>
      <w:r w:rsidRPr="00F36DA1">
        <w:rPr>
          <w:rFonts w:ascii="Book Antiqua" w:hAnsi="Book Antiqua" w:cs="Times New Roman"/>
          <w:sz w:val="24"/>
          <w:szCs w:val="24"/>
        </w:rPr>
        <w:t xml:space="preserve">In all five cases, their </w:t>
      </w:r>
      <w:r w:rsidR="00D12F0E" w:rsidRPr="00F36DA1">
        <w:rPr>
          <w:rFonts w:ascii="Book Antiqua" w:hAnsi="Book Antiqua" w:cs="Times New Roman"/>
          <w:sz w:val="24"/>
          <w:szCs w:val="24"/>
        </w:rPr>
        <w:t xml:space="preserve">family history </w:t>
      </w:r>
      <w:r w:rsidRPr="00F36DA1">
        <w:rPr>
          <w:rFonts w:ascii="Book Antiqua" w:hAnsi="Book Antiqua" w:cs="Times New Roman"/>
          <w:sz w:val="24"/>
          <w:szCs w:val="24"/>
        </w:rPr>
        <w:t xml:space="preserve">was </w:t>
      </w:r>
      <w:r w:rsidR="00D12F0E" w:rsidRPr="00F36DA1">
        <w:rPr>
          <w:rFonts w:ascii="Book Antiqua" w:hAnsi="Book Antiqua" w:cs="Times New Roman"/>
          <w:sz w:val="24"/>
          <w:szCs w:val="24"/>
        </w:rPr>
        <w:t>unremarkable.</w:t>
      </w:r>
    </w:p>
    <w:p w14:paraId="7EC7CA36"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51A58655" w14:textId="63C84D0B" w:rsidR="00D12F0E" w:rsidRPr="00F36DA1" w:rsidRDefault="00D12F0E" w:rsidP="00B83E8F">
      <w:pPr>
        <w:spacing w:line="360" w:lineRule="auto"/>
        <w:rPr>
          <w:rFonts w:ascii="Book Antiqua" w:hAnsi="Book Antiqua" w:cs="Times New Roman"/>
          <w:b/>
          <w:i/>
          <w:sz w:val="24"/>
          <w:szCs w:val="24"/>
        </w:rPr>
      </w:pPr>
      <w:r w:rsidRPr="00F36DA1">
        <w:rPr>
          <w:rFonts w:ascii="Book Antiqua" w:hAnsi="Book Antiqua" w:cs="Times New Roman"/>
          <w:b/>
          <w:i/>
          <w:sz w:val="24"/>
          <w:szCs w:val="24"/>
        </w:rPr>
        <w:t>Physical examination upon admission</w:t>
      </w:r>
    </w:p>
    <w:p w14:paraId="561F4983" w14:textId="16409CE1" w:rsidR="00D12F0E" w:rsidRPr="000E1536" w:rsidRDefault="00D12F0E" w:rsidP="00B83E8F">
      <w:pPr>
        <w:spacing w:line="360" w:lineRule="auto"/>
        <w:rPr>
          <w:rFonts w:ascii="Book Antiqua" w:hAnsi="Book Antiqua" w:cs="Times New Roman"/>
          <w:sz w:val="24"/>
          <w:szCs w:val="24"/>
        </w:rPr>
      </w:pPr>
      <w:r w:rsidRPr="000E1536">
        <w:rPr>
          <w:rFonts w:ascii="Book Antiqua" w:hAnsi="Book Antiqua" w:cs="Times New Roman"/>
          <w:sz w:val="24"/>
          <w:szCs w:val="24"/>
        </w:rPr>
        <w:t>Case</w:t>
      </w:r>
      <w:r w:rsidR="0088388F" w:rsidRPr="000E1536">
        <w:rPr>
          <w:rFonts w:ascii="Book Antiqua" w:hAnsi="Book Antiqua" w:cs="Times New Roman"/>
          <w:sz w:val="24"/>
          <w:szCs w:val="24"/>
        </w:rPr>
        <w:t>s</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 xml:space="preserve">1 and 3 had no special physical signs and </w:t>
      </w:r>
      <w:r w:rsidR="00D8390D" w:rsidRPr="000E1536">
        <w:rPr>
          <w:rFonts w:ascii="Book Antiqua" w:hAnsi="Book Antiqua" w:cs="Times New Roman"/>
          <w:sz w:val="24"/>
          <w:szCs w:val="24"/>
        </w:rPr>
        <w:t xml:space="preserve">did </w:t>
      </w:r>
      <w:r w:rsidRPr="000E1536">
        <w:rPr>
          <w:rFonts w:ascii="Book Antiqua" w:hAnsi="Book Antiqua" w:cs="Times New Roman"/>
          <w:sz w:val="24"/>
          <w:szCs w:val="24"/>
        </w:rPr>
        <w:t xml:space="preserve">not </w:t>
      </w:r>
      <w:r w:rsidR="00D8390D" w:rsidRPr="000E1536">
        <w:rPr>
          <w:rFonts w:ascii="Book Antiqua" w:hAnsi="Book Antiqua" w:cs="Times New Roman"/>
          <w:sz w:val="24"/>
          <w:szCs w:val="24"/>
        </w:rPr>
        <w:t xml:space="preserve">have </w:t>
      </w:r>
      <w:r w:rsidRPr="000E1536">
        <w:rPr>
          <w:rFonts w:ascii="Book Antiqua" w:hAnsi="Book Antiqua" w:cs="Times New Roman"/>
          <w:sz w:val="24"/>
          <w:szCs w:val="24"/>
        </w:rPr>
        <w:t>any abdominal symptoms. Case</w:t>
      </w:r>
      <w:r w:rsidR="00D8390D" w:rsidRPr="000E1536">
        <w:rPr>
          <w:rFonts w:ascii="Book Antiqua" w:hAnsi="Book Antiqua" w:cs="Times New Roman"/>
          <w:sz w:val="24"/>
          <w:szCs w:val="24"/>
        </w:rPr>
        <w:t>s</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2, 4</w:t>
      </w:r>
      <w:r w:rsidR="007C4D1C" w:rsidRPr="000E1536">
        <w:rPr>
          <w:rFonts w:ascii="Book Antiqua" w:hAnsi="Book Antiqua" w:cs="Times New Roman"/>
          <w:sz w:val="24"/>
          <w:szCs w:val="24"/>
        </w:rPr>
        <w:t>,</w:t>
      </w:r>
      <w:r w:rsidRPr="000E1536">
        <w:rPr>
          <w:rFonts w:ascii="Book Antiqua" w:hAnsi="Book Antiqua" w:cs="Times New Roman"/>
          <w:sz w:val="24"/>
          <w:szCs w:val="24"/>
        </w:rPr>
        <w:t xml:space="preserve"> and 5 had mild epigastralgia, but did not have any other upper abdominal symptoms</w:t>
      </w:r>
      <w:r w:rsidR="00D8390D" w:rsidRPr="000E1536">
        <w:rPr>
          <w:rFonts w:ascii="Book Antiqua" w:hAnsi="Book Antiqua" w:cs="Times New Roman"/>
          <w:sz w:val="24"/>
          <w:szCs w:val="24"/>
        </w:rPr>
        <w:t>,</w:t>
      </w:r>
      <w:r w:rsidRPr="000E1536">
        <w:rPr>
          <w:rFonts w:ascii="Book Antiqua" w:hAnsi="Book Antiqua" w:cs="Times New Roman"/>
          <w:sz w:val="24"/>
          <w:szCs w:val="24"/>
        </w:rPr>
        <w:t xml:space="preserve"> including tenderness. The </w:t>
      </w:r>
      <w:r w:rsidR="0018309D" w:rsidRPr="000E1536">
        <w:rPr>
          <w:rFonts w:ascii="Book Antiqua" w:hAnsi="Book Antiqua" w:cs="Times New Roman"/>
          <w:sz w:val="24"/>
          <w:szCs w:val="24"/>
        </w:rPr>
        <w:t xml:space="preserve">Eastern Cooperative Oncology Group–Performance Status </w:t>
      </w:r>
      <w:r w:rsidRPr="000E1536">
        <w:rPr>
          <w:rFonts w:ascii="Book Antiqua" w:hAnsi="Book Antiqua" w:cs="Times New Roman"/>
          <w:sz w:val="24"/>
          <w:szCs w:val="24"/>
        </w:rPr>
        <w:t>of case</w:t>
      </w:r>
      <w:r w:rsidR="00D8390D" w:rsidRPr="000E1536">
        <w:rPr>
          <w:rFonts w:ascii="Book Antiqua" w:hAnsi="Book Antiqua" w:cs="Times New Roman"/>
          <w:sz w:val="24"/>
          <w:szCs w:val="24"/>
        </w:rPr>
        <w:t xml:space="preserve">s </w:t>
      </w:r>
      <w:r w:rsidRPr="000E1536">
        <w:rPr>
          <w:rFonts w:ascii="Book Antiqua" w:hAnsi="Book Antiqua" w:cs="Times New Roman"/>
          <w:sz w:val="24"/>
          <w:szCs w:val="24"/>
        </w:rPr>
        <w:t>1 and 2 w</w:t>
      </w:r>
      <w:r w:rsidR="0088388F" w:rsidRPr="000E1536">
        <w:rPr>
          <w:rFonts w:ascii="Book Antiqua" w:hAnsi="Book Antiqua" w:cs="Times New Roman"/>
          <w:sz w:val="24"/>
          <w:szCs w:val="24"/>
        </w:rPr>
        <w:t>as</w:t>
      </w:r>
      <w:r w:rsidRPr="000E1536">
        <w:rPr>
          <w:rFonts w:ascii="Book Antiqua" w:hAnsi="Book Antiqua" w:cs="Times New Roman"/>
          <w:sz w:val="24"/>
          <w:szCs w:val="24"/>
        </w:rPr>
        <w:t xml:space="preserve"> 1, and those of </w:t>
      </w:r>
      <w:r w:rsidR="0088388F" w:rsidRPr="000E1536">
        <w:rPr>
          <w:rFonts w:ascii="Book Antiqua" w:hAnsi="Book Antiqua" w:cs="Times New Roman"/>
          <w:sz w:val="24"/>
          <w:szCs w:val="24"/>
        </w:rPr>
        <w:t xml:space="preserve">the </w:t>
      </w:r>
      <w:r w:rsidRPr="000E1536">
        <w:rPr>
          <w:rFonts w:ascii="Book Antiqua" w:hAnsi="Book Antiqua" w:cs="Times New Roman"/>
          <w:sz w:val="24"/>
          <w:szCs w:val="24"/>
        </w:rPr>
        <w:t>others w</w:t>
      </w:r>
      <w:r w:rsidR="0088388F" w:rsidRPr="000E1536">
        <w:rPr>
          <w:rFonts w:ascii="Book Antiqua" w:hAnsi="Book Antiqua" w:cs="Times New Roman"/>
          <w:sz w:val="24"/>
          <w:szCs w:val="24"/>
        </w:rPr>
        <w:t>as</w:t>
      </w:r>
      <w:r w:rsidRPr="000E1536">
        <w:rPr>
          <w:rFonts w:ascii="Book Antiqua" w:hAnsi="Book Antiqua" w:cs="Times New Roman"/>
          <w:sz w:val="24"/>
          <w:szCs w:val="24"/>
        </w:rPr>
        <w:t xml:space="preserve"> 0.</w:t>
      </w:r>
    </w:p>
    <w:p w14:paraId="0954103E"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78FFD258" w14:textId="77777777" w:rsidR="00D12F0E" w:rsidRPr="000E1536" w:rsidRDefault="00D12F0E" w:rsidP="00B83E8F">
      <w:pPr>
        <w:spacing w:line="360" w:lineRule="auto"/>
        <w:rPr>
          <w:rFonts w:ascii="Book Antiqua" w:hAnsi="Book Antiqua" w:cs="Times New Roman"/>
          <w:b/>
          <w:i/>
          <w:sz w:val="24"/>
          <w:szCs w:val="24"/>
        </w:rPr>
      </w:pPr>
      <w:r w:rsidRPr="000E1536">
        <w:rPr>
          <w:rFonts w:ascii="Book Antiqua" w:hAnsi="Book Antiqua" w:cs="Times New Roman"/>
          <w:b/>
          <w:i/>
          <w:sz w:val="24"/>
          <w:szCs w:val="24"/>
        </w:rPr>
        <w:t>Laboratory examinations</w:t>
      </w:r>
    </w:p>
    <w:p w14:paraId="0935602D" w14:textId="037542F8" w:rsidR="00D12F0E" w:rsidRPr="000E1536" w:rsidRDefault="00184EE8" w:rsidP="00B83E8F">
      <w:pPr>
        <w:spacing w:line="360" w:lineRule="auto"/>
        <w:rPr>
          <w:rFonts w:ascii="Book Antiqua" w:hAnsi="Book Antiqua" w:cs="Times New Roman"/>
          <w:sz w:val="24"/>
          <w:szCs w:val="24"/>
        </w:rPr>
      </w:pPr>
      <w:r w:rsidRPr="000E1536">
        <w:rPr>
          <w:rFonts w:ascii="Book Antiqua" w:hAnsi="Book Antiqua" w:cs="Times New Roman"/>
          <w:kern w:val="24"/>
          <w:sz w:val="24"/>
          <w:szCs w:val="24"/>
        </w:rPr>
        <w:t>S</w:t>
      </w:r>
      <w:r w:rsidR="00D12F0E" w:rsidRPr="000E1536">
        <w:rPr>
          <w:rFonts w:ascii="Book Antiqua" w:hAnsi="Book Antiqua" w:cs="Times New Roman"/>
          <w:kern w:val="24"/>
          <w:sz w:val="24"/>
          <w:szCs w:val="24"/>
        </w:rPr>
        <w:t>erum carcinoembryonic antigen (</w:t>
      </w:r>
      <w:r w:rsidR="00D12F0E" w:rsidRPr="000E1536">
        <w:rPr>
          <w:rFonts w:ascii="Book Antiqua" w:hAnsi="Book Antiqua" w:cs="Times New Roman"/>
          <w:sz w:val="24"/>
          <w:szCs w:val="24"/>
        </w:rPr>
        <w:t>CEA) level</w:t>
      </w:r>
      <w:r w:rsidR="00D8390D" w:rsidRPr="000E1536">
        <w:rPr>
          <w:rFonts w:ascii="Book Antiqua" w:hAnsi="Book Antiqua" w:cs="Times New Roman"/>
          <w:sz w:val="24"/>
          <w:szCs w:val="24"/>
        </w:rPr>
        <w:t>s</w:t>
      </w:r>
      <w:r w:rsidR="00D12F0E" w:rsidRPr="000E1536">
        <w:rPr>
          <w:rFonts w:ascii="Book Antiqua" w:hAnsi="Book Antiqua" w:cs="Times New Roman"/>
          <w:sz w:val="24"/>
          <w:szCs w:val="24"/>
        </w:rPr>
        <w:t xml:space="preserve"> w</w:t>
      </w:r>
      <w:r w:rsidR="00D8390D" w:rsidRPr="000E1536">
        <w:rPr>
          <w:rFonts w:ascii="Book Antiqua" w:hAnsi="Book Antiqua" w:cs="Times New Roman"/>
          <w:sz w:val="24"/>
          <w:szCs w:val="24"/>
        </w:rPr>
        <w:t>ere</w:t>
      </w:r>
      <w:r w:rsidR="00D12F0E" w:rsidRPr="000E1536">
        <w:rPr>
          <w:rFonts w:ascii="Book Antiqua" w:hAnsi="Book Antiqua" w:cs="Times New Roman"/>
          <w:sz w:val="24"/>
          <w:szCs w:val="24"/>
        </w:rPr>
        <w:t xml:space="preserve"> 140.4</w:t>
      </w:r>
      <w:r w:rsidR="00130946" w:rsidRPr="000E1536">
        <w:rPr>
          <w:rFonts w:ascii="Book Antiqua" w:hAnsi="Book Antiqua" w:cs="Times New Roman"/>
          <w:sz w:val="24"/>
          <w:szCs w:val="24"/>
        </w:rPr>
        <w:t xml:space="preserve"> </w:t>
      </w:r>
      <w:r w:rsidR="00D12F0E" w:rsidRPr="000E1536">
        <w:rPr>
          <w:rFonts w:ascii="Book Antiqua" w:hAnsi="Book Antiqua" w:cs="Times New Roman"/>
          <w:sz w:val="24"/>
          <w:szCs w:val="24"/>
        </w:rPr>
        <w:t>ng/m</w:t>
      </w:r>
      <w:r w:rsidR="000E1536">
        <w:rPr>
          <w:rFonts w:ascii="Book Antiqua" w:hAnsi="Book Antiqua" w:cs="Times New Roman"/>
          <w:sz w:val="24"/>
          <w:szCs w:val="24"/>
        </w:rPr>
        <w:t>L</w:t>
      </w:r>
      <w:r w:rsidR="00D12F0E" w:rsidRPr="000E1536">
        <w:rPr>
          <w:rFonts w:ascii="Book Antiqua" w:hAnsi="Book Antiqua" w:cs="Times New Roman"/>
          <w:sz w:val="24"/>
          <w:szCs w:val="24"/>
        </w:rPr>
        <w:t xml:space="preserve"> in case</w:t>
      </w:r>
      <w:r w:rsidR="00D8390D" w:rsidRPr="000E1536">
        <w:rPr>
          <w:rFonts w:ascii="Book Antiqua" w:hAnsi="Book Antiqua" w:cs="Times New Roman"/>
          <w:sz w:val="24"/>
          <w:szCs w:val="24"/>
        </w:rPr>
        <w:t xml:space="preserve"> </w:t>
      </w:r>
      <w:r w:rsidR="00D12F0E" w:rsidRPr="000E1536">
        <w:rPr>
          <w:rFonts w:ascii="Book Antiqua" w:hAnsi="Book Antiqua" w:cs="Times New Roman"/>
          <w:sz w:val="24"/>
          <w:szCs w:val="24"/>
        </w:rPr>
        <w:t>1, 37.2</w:t>
      </w:r>
      <w:r w:rsidR="00130946" w:rsidRPr="000E1536">
        <w:rPr>
          <w:rFonts w:ascii="Book Antiqua" w:hAnsi="Book Antiqua" w:cs="Times New Roman"/>
          <w:sz w:val="24"/>
          <w:szCs w:val="24"/>
        </w:rPr>
        <w:t xml:space="preserve"> </w:t>
      </w:r>
      <w:r w:rsidR="00D12F0E" w:rsidRPr="000E1536">
        <w:rPr>
          <w:rFonts w:ascii="Book Antiqua" w:hAnsi="Book Antiqua" w:cs="Times New Roman"/>
          <w:sz w:val="24"/>
          <w:szCs w:val="24"/>
        </w:rPr>
        <w:t>ng/m</w:t>
      </w:r>
      <w:r w:rsidR="000E1536">
        <w:rPr>
          <w:rFonts w:ascii="Book Antiqua" w:hAnsi="Book Antiqua" w:cs="Times New Roman"/>
          <w:sz w:val="24"/>
          <w:szCs w:val="24"/>
        </w:rPr>
        <w:t>L</w:t>
      </w:r>
      <w:r w:rsidR="00D12F0E" w:rsidRPr="000E1536">
        <w:rPr>
          <w:rFonts w:ascii="Book Antiqua" w:hAnsi="Book Antiqua" w:cs="Times New Roman"/>
          <w:sz w:val="24"/>
          <w:szCs w:val="24"/>
        </w:rPr>
        <w:t xml:space="preserve"> in case</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2, 11.6</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ng/m</w:t>
      </w:r>
      <w:r w:rsidR="000E1536">
        <w:rPr>
          <w:rFonts w:ascii="Book Antiqua" w:hAnsi="Book Antiqua" w:cs="Times New Roman"/>
          <w:sz w:val="24"/>
          <w:szCs w:val="24"/>
        </w:rPr>
        <w:t>L</w:t>
      </w:r>
      <w:r w:rsidR="00D12F0E" w:rsidRPr="000E1536">
        <w:rPr>
          <w:rFonts w:ascii="Book Antiqua" w:hAnsi="Book Antiqua" w:cs="Times New Roman"/>
          <w:sz w:val="24"/>
          <w:szCs w:val="24"/>
        </w:rPr>
        <w:t xml:space="preserve"> in case</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 xml:space="preserve">3, </w:t>
      </w:r>
      <w:r w:rsidR="00D8390D" w:rsidRPr="000E1536">
        <w:rPr>
          <w:rFonts w:ascii="Book Antiqua" w:hAnsi="Book Antiqua" w:cs="Times New Roman"/>
          <w:sz w:val="24"/>
          <w:szCs w:val="24"/>
        </w:rPr>
        <w:t xml:space="preserve">and </w:t>
      </w:r>
      <w:r w:rsidR="00D12F0E" w:rsidRPr="000E1536">
        <w:rPr>
          <w:rFonts w:ascii="Book Antiqua" w:hAnsi="Book Antiqua" w:cs="Times New Roman"/>
          <w:sz w:val="24"/>
          <w:szCs w:val="24"/>
        </w:rPr>
        <w:t>29.9</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ng/m</w:t>
      </w:r>
      <w:r w:rsidR="000E1536">
        <w:rPr>
          <w:rFonts w:ascii="Book Antiqua" w:hAnsi="Book Antiqua" w:cs="Times New Roman"/>
          <w:sz w:val="24"/>
          <w:szCs w:val="24"/>
        </w:rPr>
        <w:t>L</w:t>
      </w:r>
      <w:r w:rsidR="00D12F0E" w:rsidRPr="000E1536">
        <w:rPr>
          <w:rFonts w:ascii="Book Antiqua" w:hAnsi="Book Antiqua" w:cs="Times New Roman"/>
          <w:sz w:val="24"/>
          <w:szCs w:val="24"/>
        </w:rPr>
        <w:t xml:space="preserve"> in case</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 xml:space="preserve">5. </w:t>
      </w:r>
      <w:r w:rsidR="00D8390D" w:rsidRPr="000E1536">
        <w:rPr>
          <w:rFonts w:ascii="Book Antiqua" w:hAnsi="Book Antiqua" w:cs="Times New Roman"/>
          <w:sz w:val="24"/>
          <w:szCs w:val="24"/>
        </w:rPr>
        <w:t xml:space="preserve">In </w:t>
      </w:r>
      <w:r w:rsidR="00D12F0E" w:rsidRPr="000E1536">
        <w:rPr>
          <w:rFonts w:ascii="Book Antiqua" w:hAnsi="Book Antiqua" w:cs="Times New Roman"/>
          <w:sz w:val="24"/>
          <w:szCs w:val="24"/>
        </w:rPr>
        <w:t>case</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4</w:t>
      </w:r>
      <w:r w:rsidR="00D8390D" w:rsidRPr="000E1536">
        <w:rPr>
          <w:rFonts w:ascii="Book Antiqua" w:hAnsi="Book Antiqua" w:cs="Times New Roman"/>
          <w:sz w:val="24"/>
          <w:szCs w:val="24"/>
        </w:rPr>
        <w:t>,</w:t>
      </w:r>
      <w:r w:rsidR="00D12F0E" w:rsidRPr="000E1536">
        <w:rPr>
          <w:rFonts w:ascii="Book Antiqua" w:hAnsi="Book Antiqua" w:cs="Times New Roman"/>
          <w:sz w:val="24"/>
          <w:szCs w:val="24"/>
        </w:rPr>
        <w:t xml:space="preserve"> CEA level</w:t>
      </w:r>
      <w:r w:rsidR="00D8390D" w:rsidRPr="000E1536">
        <w:rPr>
          <w:rFonts w:ascii="Book Antiqua" w:hAnsi="Book Antiqua" w:cs="Times New Roman"/>
          <w:sz w:val="24"/>
          <w:szCs w:val="24"/>
        </w:rPr>
        <w:t>s</w:t>
      </w:r>
      <w:r w:rsidR="00D12F0E" w:rsidRPr="000E1536">
        <w:rPr>
          <w:rFonts w:ascii="Book Antiqua" w:hAnsi="Book Antiqua" w:cs="Times New Roman"/>
          <w:sz w:val="24"/>
          <w:szCs w:val="24"/>
        </w:rPr>
        <w:t xml:space="preserve"> w</w:t>
      </w:r>
      <w:r w:rsidR="00D8390D" w:rsidRPr="000E1536">
        <w:rPr>
          <w:rFonts w:ascii="Book Antiqua" w:hAnsi="Book Antiqua" w:cs="Times New Roman"/>
          <w:sz w:val="24"/>
          <w:szCs w:val="24"/>
        </w:rPr>
        <w:t>ere</w:t>
      </w:r>
      <w:r w:rsidR="00D12F0E" w:rsidRPr="000E1536">
        <w:rPr>
          <w:rFonts w:ascii="Book Antiqua" w:hAnsi="Book Antiqua" w:cs="Times New Roman"/>
          <w:sz w:val="24"/>
          <w:szCs w:val="24"/>
        </w:rPr>
        <w:t xml:space="preserve"> less than </w:t>
      </w:r>
      <w:r w:rsidR="00D8390D" w:rsidRPr="000E1536">
        <w:rPr>
          <w:rFonts w:ascii="Book Antiqua" w:hAnsi="Book Antiqua" w:cs="Times New Roman"/>
          <w:sz w:val="24"/>
          <w:szCs w:val="24"/>
        </w:rPr>
        <w:t xml:space="preserve">the </w:t>
      </w:r>
      <w:r w:rsidR="00D12F0E" w:rsidRPr="000E1536">
        <w:rPr>
          <w:rFonts w:ascii="Book Antiqua" w:hAnsi="Book Antiqua" w:cs="Times New Roman"/>
          <w:sz w:val="24"/>
          <w:szCs w:val="24"/>
        </w:rPr>
        <w:t>normal range (2.6</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ng/m</w:t>
      </w:r>
      <w:r w:rsidR="000E1536">
        <w:rPr>
          <w:rFonts w:ascii="Book Antiqua" w:hAnsi="Book Antiqua" w:cs="Times New Roman"/>
          <w:sz w:val="24"/>
          <w:szCs w:val="24"/>
        </w:rPr>
        <w:t>L</w:t>
      </w:r>
      <w:r w:rsidR="00D12F0E" w:rsidRPr="000E1536">
        <w:rPr>
          <w:rFonts w:ascii="Book Antiqua" w:hAnsi="Book Antiqua" w:cs="Times New Roman"/>
          <w:sz w:val="24"/>
          <w:szCs w:val="24"/>
        </w:rPr>
        <w:t>).</w:t>
      </w:r>
    </w:p>
    <w:p w14:paraId="5FB74888"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15666D5D" w14:textId="77777777" w:rsidR="00D12F0E" w:rsidRPr="000E1536" w:rsidRDefault="00D12F0E" w:rsidP="00B83E8F">
      <w:pPr>
        <w:spacing w:line="360" w:lineRule="auto"/>
        <w:rPr>
          <w:rFonts w:ascii="Book Antiqua" w:hAnsi="Book Antiqua" w:cs="Times New Roman"/>
          <w:b/>
          <w:i/>
          <w:sz w:val="24"/>
          <w:szCs w:val="24"/>
        </w:rPr>
      </w:pPr>
      <w:r w:rsidRPr="000E1536">
        <w:rPr>
          <w:rFonts w:ascii="Book Antiqua" w:hAnsi="Book Antiqua" w:cs="Times New Roman"/>
          <w:b/>
          <w:i/>
          <w:sz w:val="24"/>
          <w:szCs w:val="24"/>
        </w:rPr>
        <w:t>Imaging examinations</w:t>
      </w:r>
    </w:p>
    <w:p w14:paraId="157E481A" w14:textId="4496CF67" w:rsidR="00D12F0E" w:rsidRPr="000E1536" w:rsidRDefault="00D12F0E" w:rsidP="00B83E8F">
      <w:pPr>
        <w:spacing w:line="360" w:lineRule="auto"/>
        <w:rPr>
          <w:rFonts w:ascii="Book Antiqua" w:hAnsi="Book Antiqua" w:cs="Times New Roman"/>
          <w:sz w:val="24"/>
          <w:szCs w:val="24"/>
        </w:rPr>
      </w:pPr>
      <w:r w:rsidRPr="000E1536">
        <w:rPr>
          <w:rFonts w:ascii="Book Antiqua" w:hAnsi="Book Antiqua" w:cs="Times New Roman"/>
          <w:b/>
          <w:sz w:val="24"/>
          <w:szCs w:val="24"/>
        </w:rPr>
        <w:t>Case</w:t>
      </w:r>
      <w:r w:rsidR="00374425" w:rsidRPr="000E1536">
        <w:rPr>
          <w:rFonts w:ascii="Book Antiqua" w:hAnsi="Book Antiqua" w:cs="Times New Roman"/>
          <w:b/>
          <w:sz w:val="24"/>
          <w:szCs w:val="24"/>
        </w:rPr>
        <w:t xml:space="preserve"> </w:t>
      </w:r>
      <w:r w:rsidRPr="000E1536">
        <w:rPr>
          <w:rFonts w:ascii="Book Antiqua" w:hAnsi="Book Antiqua" w:cs="Times New Roman"/>
          <w:b/>
          <w:sz w:val="24"/>
          <w:szCs w:val="24"/>
        </w:rPr>
        <w:t xml:space="preserve">1: </w:t>
      </w:r>
      <w:r w:rsidRPr="000E1536">
        <w:rPr>
          <w:rFonts w:ascii="Book Antiqua" w:hAnsi="Book Antiqua" w:cs="Times New Roman"/>
          <w:sz w:val="24"/>
          <w:szCs w:val="24"/>
        </w:rPr>
        <w:t xml:space="preserve">Gastroscopic examination indicated a diagnosis of two advanced gastric cancers (types 2 and 3 in the lower and upper thirds of the stomach, respectively). </w:t>
      </w:r>
      <w:r w:rsidR="00130946" w:rsidRPr="000E1536">
        <w:rPr>
          <w:rFonts w:ascii="Book Antiqua" w:hAnsi="Book Antiqua" w:cs="Times New Roman"/>
          <w:sz w:val="24"/>
          <w:szCs w:val="24"/>
        </w:rPr>
        <w:t xml:space="preserve">MDCT </w:t>
      </w:r>
      <w:r w:rsidRPr="000E1536">
        <w:rPr>
          <w:rFonts w:ascii="Book Antiqua" w:hAnsi="Book Antiqua" w:cs="Times New Roman"/>
          <w:sz w:val="24"/>
          <w:szCs w:val="24"/>
        </w:rPr>
        <w:t xml:space="preserve">showed </w:t>
      </w:r>
      <w:r w:rsidR="00D8390D" w:rsidRPr="000E1536">
        <w:rPr>
          <w:rFonts w:ascii="Book Antiqua" w:hAnsi="Book Antiqua" w:cs="Times New Roman"/>
          <w:sz w:val="24"/>
          <w:szCs w:val="24"/>
        </w:rPr>
        <w:t>enlargement</w:t>
      </w:r>
      <w:r w:rsidRPr="000E1536">
        <w:rPr>
          <w:rFonts w:ascii="Book Antiqua" w:hAnsi="Book Antiqua" w:cs="Times New Roman"/>
          <w:sz w:val="24"/>
          <w:szCs w:val="24"/>
        </w:rPr>
        <w:t xml:space="preserve"> of lymph node No. 6 to 3.02</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 xml:space="preserve">cm in diameter. Furthermore, colonofiberscopic examination identified early transverse colon cancer and </w:t>
      </w:r>
      <w:r w:rsidR="00130946" w:rsidRPr="000E1536">
        <w:rPr>
          <w:rFonts w:ascii="Book Antiqua" w:hAnsi="Book Antiqua" w:cs="Times New Roman"/>
          <w:sz w:val="24"/>
          <w:szCs w:val="24"/>
        </w:rPr>
        <w:t>MD</w:t>
      </w:r>
      <w:r w:rsidRPr="000E1536">
        <w:rPr>
          <w:rFonts w:ascii="Book Antiqua" w:hAnsi="Book Antiqua" w:cs="Times New Roman"/>
          <w:sz w:val="24"/>
          <w:szCs w:val="24"/>
        </w:rPr>
        <w:t>CT imaging indicated cholecystolithiasis.</w:t>
      </w:r>
    </w:p>
    <w:p w14:paraId="28A0D394" w14:textId="77777777" w:rsidR="00D12F0E" w:rsidRPr="000E1536" w:rsidRDefault="00D12F0E" w:rsidP="00B83E8F">
      <w:pPr>
        <w:spacing w:line="360" w:lineRule="auto"/>
        <w:rPr>
          <w:rFonts w:ascii="Book Antiqua" w:hAnsi="Book Antiqua" w:cs="Times New Roman"/>
          <w:sz w:val="24"/>
          <w:szCs w:val="24"/>
        </w:rPr>
      </w:pPr>
    </w:p>
    <w:p w14:paraId="3CE1AF34" w14:textId="66B0E3E6" w:rsidR="00D12F0E" w:rsidRPr="000E1536" w:rsidRDefault="00D12F0E" w:rsidP="00B83E8F">
      <w:pPr>
        <w:spacing w:line="360" w:lineRule="auto"/>
        <w:rPr>
          <w:rFonts w:ascii="Book Antiqua" w:hAnsi="Book Antiqua" w:cs="Times New Roman"/>
          <w:sz w:val="24"/>
          <w:szCs w:val="24"/>
        </w:rPr>
      </w:pPr>
      <w:r w:rsidRPr="000E1536">
        <w:rPr>
          <w:rFonts w:ascii="Book Antiqua" w:hAnsi="Book Antiqua" w:cs="Times New Roman"/>
          <w:b/>
          <w:sz w:val="24"/>
          <w:szCs w:val="24"/>
        </w:rPr>
        <w:t>Case</w:t>
      </w:r>
      <w:r w:rsidR="00374425" w:rsidRPr="000E1536">
        <w:rPr>
          <w:rFonts w:ascii="Book Antiqua" w:hAnsi="Book Antiqua" w:cs="Times New Roman"/>
          <w:b/>
          <w:sz w:val="24"/>
          <w:szCs w:val="24"/>
        </w:rPr>
        <w:t xml:space="preserve"> </w:t>
      </w:r>
      <w:r w:rsidRPr="000E1536">
        <w:rPr>
          <w:rFonts w:ascii="Book Antiqua" w:hAnsi="Book Antiqua" w:cs="Times New Roman"/>
          <w:b/>
          <w:sz w:val="24"/>
          <w:szCs w:val="24"/>
        </w:rPr>
        <w:t>2:</w:t>
      </w:r>
      <w:r w:rsidRPr="000E1536">
        <w:rPr>
          <w:rFonts w:ascii="Book Antiqua" w:hAnsi="Book Antiqua" w:cs="Times New Roman"/>
          <w:sz w:val="24"/>
          <w:szCs w:val="24"/>
        </w:rPr>
        <w:t xml:space="preserve"> Gastroscopic examination</w:t>
      </w:r>
      <w:r w:rsidRPr="000E1536" w:rsidDel="0012345C">
        <w:rPr>
          <w:rFonts w:ascii="Book Antiqua" w:hAnsi="Book Antiqua" w:cs="Times New Roman"/>
          <w:sz w:val="24"/>
          <w:szCs w:val="24"/>
        </w:rPr>
        <w:t xml:space="preserve"> </w:t>
      </w:r>
      <w:r w:rsidRPr="000E1536">
        <w:rPr>
          <w:rFonts w:ascii="Book Antiqua" w:hAnsi="Book Antiqua" w:cs="Times New Roman"/>
          <w:sz w:val="24"/>
          <w:szCs w:val="24"/>
        </w:rPr>
        <w:t>revealed type 3 gastric cancer in the lower third of the stomach</w:t>
      </w:r>
      <w:r w:rsidR="00130946" w:rsidRPr="000E1536">
        <w:rPr>
          <w:rFonts w:ascii="Book Antiqua" w:hAnsi="Book Antiqua" w:cs="Times New Roman"/>
          <w:sz w:val="24"/>
          <w:szCs w:val="24"/>
        </w:rPr>
        <w:t>. MD</w:t>
      </w:r>
      <w:r w:rsidRPr="000E1536">
        <w:rPr>
          <w:rFonts w:ascii="Book Antiqua" w:hAnsi="Book Antiqua" w:cs="Times New Roman"/>
          <w:sz w:val="24"/>
          <w:szCs w:val="24"/>
        </w:rPr>
        <w:t xml:space="preserve">CT showed </w:t>
      </w:r>
      <w:r w:rsidR="00D8390D" w:rsidRPr="000E1536">
        <w:rPr>
          <w:rFonts w:ascii="Book Antiqua" w:hAnsi="Book Antiqua" w:cs="Times New Roman"/>
          <w:sz w:val="24"/>
          <w:szCs w:val="24"/>
        </w:rPr>
        <w:t>enlargement</w:t>
      </w:r>
      <w:r w:rsidRPr="000E1536">
        <w:rPr>
          <w:rFonts w:ascii="Book Antiqua" w:hAnsi="Book Antiqua" w:cs="Times New Roman"/>
          <w:sz w:val="24"/>
          <w:szCs w:val="24"/>
        </w:rPr>
        <w:t xml:space="preserve"> of two adjacent lymph node</w:t>
      </w:r>
      <w:r w:rsidR="00130946" w:rsidRPr="000E1536">
        <w:rPr>
          <w:rFonts w:ascii="Book Antiqua" w:hAnsi="Book Antiqua" w:cs="Times New Roman"/>
          <w:sz w:val="24"/>
          <w:szCs w:val="24"/>
        </w:rPr>
        <w:t>s</w:t>
      </w:r>
      <w:r w:rsidR="00D8390D" w:rsidRPr="000E1536">
        <w:rPr>
          <w:rFonts w:ascii="Book Antiqua" w:hAnsi="Book Antiqua" w:cs="Times New Roman"/>
          <w:sz w:val="24"/>
          <w:szCs w:val="24"/>
        </w:rPr>
        <w:t>,</w:t>
      </w:r>
      <w:r w:rsidRPr="000E1536">
        <w:rPr>
          <w:rFonts w:ascii="Book Antiqua" w:hAnsi="Book Antiqua" w:cs="Times New Roman"/>
          <w:sz w:val="24"/>
          <w:szCs w:val="24"/>
        </w:rPr>
        <w:t xml:space="preserve"> No.</w:t>
      </w:r>
      <w:r w:rsidR="00D8390D" w:rsidRPr="000E1536">
        <w:rPr>
          <w:rFonts w:ascii="Book Antiqua" w:hAnsi="Book Antiqua" w:cs="Times New Roman"/>
          <w:sz w:val="24"/>
          <w:szCs w:val="24"/>
        </w:rPr>
        <w:t xml:space="preserve"> </w:t>
      </w:r>
      <w:r w:rsidRPr="000E1536">
        <w:rPr>
          <w:rFonts w:ascii="Book Antiqua" w:hAnsi="Book Antiqua" w:cs="Times New Roman"/>
          <w:sz w:val="24"/>
          <w:szCs w:val="24"/>
        </w:rPr>
        <w:t>3</w:t>
      </w:r>
      <w:r w:rsidR="00D8390D" w:rsidRPr="000E1536">
        <w:rPr>
          <w:rFonts w:ascii="Book Antiqua" w:hAnsi="Book Antiqua" w:cs="Times New Roman"/>
          <w:sz w:val="24"/>
          <w:szCs w:val="24"/>
        </w:rPr>
        <w:t xml:space="preserve"> </w:t>
      </w:r>
      <w:r w:rsidRPr="000E1536">
        <w:rPr>
          <w:rFonts w:ascii="Book Antiqua" w:hAnsi="Book Antiqua" w:cs="Times New Roman"/>
          <w:sz w:val="24"/>
          <w:szCs w:val="24"/>
        </w:rPr>
        <w:t>to 1.84</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w:t>
      </w:r>
      <w:r w:rsidR="00D8390D" w:rsidRPr="000E1536">
        <w:rPr>
          <w:rFonts w:ascii="Book Antiqua" w:hAnsi="Book Antiqua" w:cs="Times New Roman"/>
          <w:sz w:val="24"/>
          <w:szCs w:val="24"/>
        </w:rPr>
        <w:t xml:space="preserve"> and</w:t>
      </w:r>
      <w:r w:rsidRPr="000E1536">
        <w:rPr>
          <w:rFonts w:ascii="Book Antiqua" w:hAnsi="Book Antiqua" w:cs="Times New Roman"/>
          <w:sz w:val="24"/>
          <w:szCs w:val="24"/>
        </w:rPr>
        <w:t xml:space="preserve"> 1.73</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 in diameter</w:t>
      </w:r>
      <w:r w:rsidR="00D8390D" w:rsidRPr="000E1536">
        <w:rPr>
          <w:rFonts w:ascii="Book Antiqua" w:hAnsi="Book Antiqua" w:cs="Times New Roman"/>
          <w:sz w:val="24"/>
          <w:szCs w:val="24"/>
        </w:rPr>
        <w:t>, respectively</w:t>
      </w:r>
      <w:r w:rsidRPr="000E1536">
        <w:rPr>
          <w:rFonts w:ascii="Book Antiqua" w:hAnsi="Book Antiqua" w:cs="Times New Roman"/>
          <w:sz w:val="24"/>
          <w:szCs w:val="24"/>
        </w:rPr>
        <w:t>.</w:t>
      </w:r>
    </w:p>
    <w:p w14:paraId="390B40F2" w14:textId="77777777" w:rsidR="00D12F0E" w:rsidRPr="000E1536" w:rsidRDefault="00D12F0E" w:rsidP="00B83E8F">
      <w:pPr>
        <w:spacing w:line="360" w:lineRule="auto"/>
        <w:rPr>
          <w:rFonts w:ascii="Book Antiqua" w:hAnsi="Book Antiqua" w:cs="Times New Roman"/>
          <w:sz w:val="24"/>
          <w:szCs w:val="24"/>
        </w:rPr>
      </w:pPr>
    </w:p>
    <w:p w14:paraId="7FC762B2" w14:textId="31F9E454" w:rsidR="00D12F0E" w:rsidRPr="000E1536" w:rsidRDefault="00D12F0E" w:rsidP="00B83E8F">
      <w:pPr>
        <w:spacing w:line="360" w:lineRule="auto"/>
        <w:rPr>
          <w:rFonts w:ascii="Book Antiqua" w:hAnsi="Book Antiqua" w:cs="Times New Roman"/>
          <w:sz w:val="24"/>
          <w:szCs w:val="24"/>
        </w:rPr>
      </w:pPr>
      <w:r w:rsidRPr="000E1536">
        <w:rPr>
          <w:rFonts w:ascii="Book Antiqua" w:hAnsi="Book Antiqua" w:cs="Times New Roman"/>
          <w:b/>
          <w:sz w:val="24"/>
          <w:szCs w:val="24"/>
        </w:rPr>
        <w:t>Case</w:t>
      </w:r>
      <w:r w:rsidR="00374425" w:rsidRPr="000E1536">
        <w:rPr>
          <w:rFonts w:ascii="Book Antiqua" w:hAnsi="Book Antiqua" w:cs="Times New Roman"/>
          <w:b/>
          <w:sz w:val="24"/>
          <w:szCs w:val="24"/>
        </w:rPr>
        <w:t xml:space="preserve"> </w:t>
      </w:r>
      <w:r w:rsidRPr="000E1536">
        <w:rPr>
          <w:rFonts w:ascii="Book Antiqua" w:hAnsi="Book Antiqua" w:cs="Times New Roman"/>
          <w:b/>
          <w:sz w:val="24"/>
          <w:szCs w:val="24"/>
        </w:rPr>
        <w:t xml:space="preserve">3: </w:t>
      </w:r>
      <w:r w:rsidRPr="000E1536">
        <w:rPr>
          <w:rFonts w:ascii="Book Antiqua" w:hAnsi="Book Antiqua" w:cs="Times New Roman"/>
          <w:sz w:val="24"/>
          <w:szCs w:val="24"/>
        </w:rPr>
        <w:t>Gastroscopic examination revealed type 3 gastric cancer in the upper third of the stomach</w:t>
      </w:r>
      <w:r w:rsidR="00374425" w:rsidRPr="000E1536">
        <w:rPr>
          <w:rFonts w:ascii="Book Antiqua" w:hAnsi="Book Antiqua" w:cs="Times New Roman"/>
          <w:sz w:val="24"/>
          <w:szCs w:val="24"/>
        </w:rPr>
        <w:t>. MD</w:t>
      </w:r>
      <w:r w:rsidRPr="000E1536">
        <w:rPr>
          <w:rFonts w:ascii="Book Antiqua" w:hAnsi="Book Antiqua" w:cs="Times New Roman"/>
          <w:sz w:val="24"/>
          <w:szCs w:val="24"/>
        </w:rPr>
        <w:t xml:space="preserve">CT </w:t>
      </w:r>
      <w:r w:rsidR="00D8390D" w:rsidRPr="000E1536">
        <w:rPr>
          <w:rFonts w:ascii="Book Antiqua" w:hAnsi="Book Antiqua" w:cs="Times New Roman"/>
          <w:sz w:val="24"/>
          <w:szCs w:val="24"/>
        </w:rPr>
        <w:t>indicated</w:t>
      </w:r>
      <w:r w:rsidRPr="000E1536">
        <w:rPr>
          <w:rFonts w:ascii="Book Antiqua" w:hAnsi="Book Antiqua" w:cs="Times New Roman"/>
          <w:sz w:val="24"/>
          <w:szCs w:val="24"/>
        </w:rPr>
        <w:t xml:space="preserve"> </w:t>
      </w:r>
      <w:r w:rsidR="00D8390D" w:rsidRPr="000E1536">
        <w:rPr>
          <w:rFonts w:ascii="Book Antiqua" w:hAnsi="Book Antiqua" w:cs="Times New Roman"/>
          <w:sz w:val="24"/>
          <w:szCs w:val="24"/>
        </w:rPr>
        <w:t xml:space="preserve">enlargement </w:t>
      </w:r>
      <w:r w:rsidRPr="000E1536">
        <w:rPr>
          <w:rFonts w:ascii="Book Antiqua" w:hAnsi="Book Antiqua" w:cs="Times New Roman"/>
          <w:sz w:val="24"/>
          <w:szCs w:val="24"/>
        </w:rPr>
        <w:t>of the No. 3</w:t>
      </w:r>
      <w:r w:rsidR="00B36536">
        <w:rPr>
          <w:rFonts w:ascii="Book Antiqua" w:hAnsi="Book Antiqua" w:cs="Times New Roman"/>
          <w:sz w:val="24"/>
          <w:szCs w:val="24"/>
        </w:rPr>
        <w:t>-</w:t>
      </w:r>
      <w:r w:rsidRPr="000E1536">
        <w:rPr>
          <w:rFonts w:ascii="Book Antiqua" w:hAnsi="Book Antiqua" w:cs="Times New Roman"/>
          <w:sz w:val="24"/>
          <w:szCs w:val="24"/>
        </w:rPr>
        <w:t>11p lymph nodes to 5.26</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 in diameter</w:t>
      </w:r>
      <w:r w:rsidR="00D8390D" w:rsidRPr="000E1536">
        <w:rPr>
          <w:rFonts w:ascii="Book Antiqua" w:hAnsi="Book Antiqua" w:cs="Times New Roman"/>
          <w:sz w:val="24"/>
          <w:szCs w:val="24"/>
        </w:rPr>
        <w:t>,</w:t>
      </w:r>
      <w:r w:rsidRPr="000E1536">
        <w:rPr>
          <w:rFonts w:ascii="Book Antiqua" w:hAnsi="Book Antiqua" w:cs="Times New Roman"/>
          <w:sz w:val="24"/>
          <w:szCs w:val="24"/>
        </w:rPr>
        <w:t xml:space="preserve"> with invasion of the pancreatic body.</w:t>
      </w:r>
    </w:p>
    <w:p w14:paraId="1F223E40" w14:textId="77777777" w:rsidR="00D12F0E" w:rsidRPr="000E1536" w:rsidRDefault="00D12F0E" w:rsidP="00B83E8F">
      <w:pPr>
        <w:spacing w:line="360" w:lineRule="auto"/>
        <w:rPr>
          <w:rFonts w:ascii="Book Antiqua" w:hAnsi="Book Antiqua" w:cs="Times New Roman"/>
          <w:sz w:val="24"/>
          <w:szCs w:val="24"/>
        </w:rPr>
      </w:pPr>
    </w:p>
    <w:p w14:paraId="7FBAF330" w14:textId="49777C6E" w:rsidR="00D12F0E" w:rsidRPr="000E1536" w:rsidRDefault="00D12F0E" w:rsidP="00B83E8F">
      <w:pPr>
        <w:spacing w:line="360" w:lineRule="auto"/>
        <w:rPr>
          <w:rFonts w:ascii="Book Antiqua" w:hAnsi="Book Antiqua" w:cs="Times New Roman"/>
          <w:sz w:val="24"/>
          <w:szCs w:val="24"/>
        </w:rPr>
      </w:pPr>
      <w:r w:rsidRPr="000E1536">
        <w:rPr>
          <w:rFonts w:ascii="Book Antiqua" w:hAnsi="Book Antiqua" w:cs="Times New Roman"/>
          <w:b/>
          <w:sz w:val="24"/>
          <w:szCs w:val="24"/>
        </w:rPr>
        <w:t>Case</w:t>
      </w:r>
      <w:r w:rsidR="00374425" w:rsidRPr="000E1536">
        <w:rPr>
          <w:rFonts w:ascii="Book Antiqua" w:hAnsi="Book Antiqua" w:cs="Times New Roman"/>
          <w:b/>
          <w:sz w:val="24"/>
          <w:szCs w:val="24"/>
        </w:rPr>
        <w:t xml:space="preserve"> </w:t>
      </w:r>
      <w:r w:rsidRPr="000E1536">
        <w:rPr>
          <w:rFonts w:ascii="Book Antiqua" w:hAnsi="Book Antiqua" w:cs="Times New Roman"/>
          <w:b/>
          <w:sz w:val="24"/>
          <w:szCs w:val="24"/>
        </w:rPr>
        <w:t>4:</w:t>
      </w:r>
      <w:r w:rsidRPr="000E1536">
        <w:rPr>
          <w:rFonts w:ascii="Book Antiqua" w:hAnsi="Book Antiqua" w:cs="Times New Roman"/>
          <w:sz w:val="24"/>
          <w:szCs w:val="24"/>
        </w:rPr>
        <w:t xml:space="preserve"> Gastroscopic examination indicated type 3 gastric cancer in the lower third of the stomach.</w:t>
      </w:r>
      <w:r w:rsidR="00374425" w:rsidRPr="000E1536">
        <w:rPr>
          <w:rFonts w:ascii="Book Antiqua" w:hAnsi="Book Antiqua" w:cs="Times New Roman"/>
          <w:sz w:val="24"/>
          <w:szCs w:val="24"/>
        </w:rPr>
        <w:t xml:space="preserve"> MD</w:t>
      </w:r>
      <w:r w:rsidRPr="000E1536">
        <w:rPr>
          <w:rFonts w:ascii="Book Antiqua" w:hAnsi="Book Antiqua" w:cs="Times New Roman"/>
          <w:sz w:val="24"/>
          <w:szCs w:val="24"/>
        </w:rPr>
        <w:t xml:space="preserve">CT showed </w:t>
      </w:r>
      <w:r w:rsidR="00D8390D" w:rsidRPr="000E1536">
        <w:rPr>
          <w:rFonts w:ascii="Book Antiqua" w:hAnsi="Book Antiqua" w:cs="Times New Roman"/>
          <w:sz w:val="24"/>
          <w:szCs w:val="24"/>
        </w:rPr>
        <w:t>enlargement</w:t>
      </w:r>
      <w:r w:rsidRPr="000E1536">
        <w:rPr>
          <w:rFonts w:ascii="Book Antiqua" w:hAnsi="Book Antiqua" w:cs="Times New Roman"/>
          <w:sz w:val="24"/>
          <w:szCs w:val="24"/>
        </w:rPr>
        <w:t xml:space="preserve"> of the No. 8a lymph node to 3.06</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 in diameter.</w:t>
      </w:r>
    </w:p>
    <w:p w14:paraId="421085C1" w14:textId="77777777" w:rsidR="00D12F0E" w:rsidRPr="000E1536" w:rsidRDefault="00D12F0E" w:rsidP="00B83E8F">
      <w:pPr>
        <w:spacing w:line="360" w:lineRule="auto"/>
        <w:rPr>
          <w:rFonts w:ascii="Book Antiqua" w:hAnsi="Book Antiqua" w:cs="Times New Roman"/>
          <w:sz w:val="24"/>
          <w:szCs w:val="24"/>
        </w:rPr>
      </w:pPr>
    </w:p>
    <w:p w14:paraId="0EE806C5" w14:textId="409BB25D" w:rsidR="00D12F0E" w:rsidRPr="000E1536" w:rsidRDefault="00D12F0E" w:rsidP="00B83E8F">
      <w:pPr>
        <w:spacing w:line="360" w:lineRule="auto"/>
        <w:rPr>
          <w:rFonts w:ascii="Book Antiqua" w:hAnsi="Book Antiqua" w:cs="Times New Roman"/>
          <w:b/>
          <w:bCs/>
          <w:sz w:val="24"/>
          <w:szCs w:val="24"/>
        </w:rPr>
      </w:pPr>
      <w:r w:rsidRPr="000E1536">
        <w:rPr>
          <w:rFonts w:ascii="Book Antiqua" w:hAnsi="Book Antiqua" w:cs="Times New Roman"/>
          <w:b/>
          <w:sz w:val="24"/>
          <w:szCs w:val="24"/>
        </w:rPr>
        <w:t>Case</w:t>
      </w:r>
      <w:r w:rsidR="00374425" w:rsidRPr="000E1536">
        <w:rPr>
          <w:rFonts w:ascii="Book Antiqua" w:hAnsi="Book Antiqua" w:cs="Times New Roman"/>
          <w:b/>
          <w:sz w:val="24"/>
          <w:szCs w:val="24"/>
        </w:rPr>
        <w:t xml:space="preserve"> </w:t>
      </w:r>
      <w:r w:rsidRPr="000E1536">
        <w:rPr>
          <w:rFonts w:ascii="Book Antiqua" w:hAnsi="Book Antiqua" w:cs="Times New Roman"/>
          <w:b/>
          <w:sz w:val="24"/>
          <w:szCs w:val="24"/>
        </w:rPr>
        <w:t xml:space="preserve">5: </w:t>
      </w:r>
      <w:r w:rsidRPr="000E1536">
        <w:rPr>
          <w:rFonts w:ascii="Book Antiqua" w:hAnsi="Book Antiqua" w:cs="Times New Roman"/>
          <w:sz w:val="24"/>
          <w:szCs w:val="24"/>
        </w:rPr>
        <w:t xml:space="preserve">Gastroscopic examination indicated type 2 gastric cancer in the middle to lower third of the stomach. </w:t>
      </w:r>
      <w:r w:rsidR="00374425" w:rsidRPr="000E1536">
        <w:rPr>
          <w:rFonts w:ascii="Book Antiqua" w:hAnsi="Book Antiqua" w:cs="Times New Roman"/>
          <w:sz w:val="24"/>
          <w:szCs w:val="24"/>
        </w:rPr>
        <w:t>MD</w:t>
      </w:r>
      <w:r w:rsidRPr="000E1536">
        <w:rPr>
          <w:rFonts w:ascii="Book Antiqua" w:hAnsi="Book Antiqua" w:cs="Times New Roman"/>
          <w:sz w:val="24"/>
          <w:szCs w:val="24"/>
        </w:rPr>
        <w:t xml:space="preserve">CT showed </w:t>
      </w:r>
      <w:r w:rsidR="00D8390D" w:rsidRPr="000E1536">
        <w:rPr>
          <w:rFonts w:ascii="Book Antiqua" w:hAnsi="Book Antiqua" w:cs="Times New Roman"/>
          <w:sz w:val="24"/>
          <w:szCs w:val="24"/>
        </w:rPr>
        <w:t>enlargement</w:t>
      </w:r>
      <w:r w:rsidRPr="000E1536">
        <w:rPr>
          <w:rFonts w:ascii="Book Antiqua" w:hAnsi="Book Antiqua" w:cs="Times New Roman"/>
          <w:sz w:val="24"/>
          <w:szCs w:val="24"/>
        </w:rPr>
        <w:t xml:space="preserve"> of two adjacent lymph node</w:t>
      </w:r>
      <w:r w:rsidR="009877D6" w:rsidRPr="000E1536">
        <w:rPr>
          <w:rFonts w:ascii="Book Antiqua" w:hAnsi="Book Antiqua" w:cs="Times New Roman"/>
          <w:sz w:val="24"/>
          <w:szCs w:val="24"/>
        </w:rPr>
        <w:t>s,</w:t>
      </w:r>
      <w:r w:rsidRPr="000E1536">
        <w:rPr>
          <w:rFonts w:ascii="Book Antiqua" w:hAnsi="Book Antiqua" w:cs="Times New Roman"/>
          <w:sz w:val="24"/>
          <w:szCs w:val="24"/>
        </w:rPr>
        <w:t xml:space="preserve"> Nos. 9-11p to 1.82</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 and 1.52</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 in diameter</w:t>
      </w:r>
      <w:r w:rsidR="009877D6" w:rsidRPr="000E1536">
        <w:rPr>
          <w:rFonts w:ascii="Book Antiqua" w:hAnsi="Book Antiqua" w:cs="Times New Roman"/>
          <w:sz w:val="24"/>
          <w:szCs w:val="24"/>
        </w:rPr>
        <w:t>, respectively</w:t>
      </w:r>
      <w:r w:rsidRPr="000E1536">
        <w:rPr>
          <w:rFonts w:ascii="Book Antiqua" w:hAnsi="Book Antiqua" w:cs="Times New Roman"/>
          <w:sz w:val="24"/>
          <w:szCs w:val="24"/>
        </w:rPr>
        <w:t>.</w:t>
      </w:r>
    </w:p>
    <w:p w14:paraId="76587C3E"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3BA35E12" w14:textId="77777777" w:rsidR="00D12F0E" w:rsidRPr="000E1536" w:rsidRDefault="00D12F0E" w:rsidP="00B83E8F">
      <w:pPr>
        <w:spacing w:line="360" w:lineRule="auto"/>
        <w:rPr>
          <w:rFonts w:ascii="Book Antiqua" w:hAnsi="Book Antiqua" w:cs="Times New Roman"/>
          <w:b/>
          <w:sz w:val="24"/>
          <w:szCs w:val="24"/>
          <w:u w:val="single"/>
        </w:rPr>
      </w:pPr>
      <w:r w:rsidRPr="000E1536">
        <w:rPr>
          <w:rFonts w:ascii="Book Antiqua" w:hAnsi="Book Antiqua" w:cs="Times New Roman"/>
          <w:b/>
          <w:sz w:val="24"/>
          <w:szCs w:val="24"/>
          <w:u w:val="single"/>
        </w:rPr>
        <w:t>FINAL DIAGNOSIS</w:t>
      </w:r>
    </w:p>
    <w:p w14:paraId="1CFC376C" w14:textId="77EB28FD" w:rsidR="0018309D" w:rsidRPr="000E1536" w:rsidRDefault="00D12F0E" w:rsidP="00B83E8F">
      <w:pPr>
        <w:pStyle w:val="a3"/>
        <w:spacing w:line="360" w:lineRule="auto"/>
        <w:ind w:leftChars="0" w:left="0"/>
        <w:rPr>
          <w:rFonts w:ascii="Book Antiqua" w:hAnsi="Book Antiqua" w:cs="Times New Roman"/>
          <w:sz w:val="24"/>
          <w:szCs w:val="24"/>
        </w:rPr>
      </w:pPr>
      <w:r w:rsidRPr="000E1536">
        <w:rPr>
          <w:rFonts w:ascii="Book Antiqua" w:hAnsi="Book Antiqua" w:cs="Times New Roman"/>
          <w:sz w:val="24"/>
          <w:szCs w:val="24"/>
        </w:rPr>
        <w:t xml:space="preserve">Pathological </w:t>
      </w:r>
      <w:r w:rsidR="009877D6" w:rsidRPr="000E1536">
        <w:rPr>
          <w:rFonts w:ascii="Book Antiqua" w:hAnsi="Book Antiqua" w:cs="Times New Roman"/>
          <w:sz w:val="24"/>
          <w:szCs w:val="24"/>
        </w:rPr>
        <w:t xml:space="preserve">evaluation of the tumors </w:t>
      </w:r>
      <w:r w:rsidR="00990E95" w:rsidRPr="000E1536">
        <w:rPr>
          <w:rFonts w:ascii="Book Antiqua" w:hAnsi="Book Antiqua" w:cs="Times New Roman"/>
          <w:sz w:val="24"/>
          <w:szCs w:val="24"/>
        </w:rPr>
        <w:t xml:space="preserve">indicated </w:t>
      </w:r>
      <w:r w:rsidRPr="000E1536">
        <w:rPr>
          <w:rFonts w:ascii="Book Antiqua" w:hAnsi="Book Antiqua" w:cs="Times New Roman"/>
          <w:sz w:val="24"/>
          <w:szCs w:val="24"/>
        </w:rPr>
        <w:t>well to moderately differentiated adenocarcinoma of the stomach</w:t>
      </w:r>
      <w:r w:rsidR="009877D6" w:rsidRPr="000E1536">
        <w:rPr>
          <w:rFonts w:ascii="Book Antiqua" w:hAnsi="Book Antiqua" w:cs="Times New Roman"/>
          <w:sz w:val="24"/>
          <w:szCs w:val="24"/>
        </w:rPr>
        <w:t xml:space="preserve"> in all five patients</w:t>
      </w:r>
      <w:r w:rsidRPr="000E1536">
        <w:rPr>
          <w:rFonts w:ascii="Book Antiqua" w:hAnsi="Book Antiqua" w:cs="Times New Roman"/>
          <w:sz w:val="24"/>
          <w:szCs w:val="24"/>
        </w:rPr>
        <w:t>.</w:t>
      </w:r>
      <w:r w:rsidR="0018309D" w:rsidRPr="000E1536">
        <w:rPr>
          <w:rFonts w:ascii="Book Antiqua" w:hAnsi="Book Antiqua" w:cs="Times New Roman"/>
          <w:sz w:val="24"/>
          <w:szCs w:val="24"/>
        </w:rPr>
        <w:t xml:space="preserve"> Table 1 shows the clinical characteristics of all five patients.</w:t>
      </w:r>
    </w:p>
    <w:p w14:paraId="4DD86011"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00EA5B00" w14:textId="139069B9" w:rsidR="00D12F0E" w:rsidRPr="00673AD9" w:rsidRDefault="00D12F0E" w:rsidP="00B83E8F">
      <w:pPr>
        <w:spacing w:line="360" w:lineRule="auto"/>
        <w:rPr>
          <w:rFonts w:ascii="Book Antiqua" w:hAnsi="Book Antiqua" w:cs="Times New Roman"/>
          <w:b/>
          <w:sz w:val="24"/>
          <w:szCs w:val="24"/>
          <w:u w:val="single"/>
        </w:rPr>
      </w:pPr>
      <w:r w:rsidRPr="00673AD9">
        <w:rPr>
          <w:rFonts w:ascii="Book Antiqua" w:hAnsi="Book Antiqua" w:cs="Times New Roman"/>
          <w:b/>
          <w:sz w:val="24"/>
          <w:szCs w:val="24"/>
          <w:u w:val="single"/>
        </w:rPr>
        <w:t>TREATM</w:t>
      </w:r>
      <w:r w:rsidR="009877D6" w:rsidRPr="00673AD9">
        <w:rPr>
          <w:rFonts w:ascii="Book Antiqua" w:hAnsi="Book Antiqua" w:cs="Times New Roman"/>
          <w:b/>
          <w:sz w:val="24"/>
          <w:szCs w:val="24"/>
          <w:u w:val="single"/>
        </w:rPr>
        <w:t>E</w:t>
      </w:r>
      <w:r w:rsidRPr="00673AD9">
        <w:rPr>
          <w:rFonts w:ascii="Book Antiqua" w:hAnsi="Book Antiqua" w:cs="Times New Roman"/>
          <w:b/>
          <w:sz w:val="24"/>
          <w:szCs w:val="24"/>
          <w:u w:val="single"/>
        </w:rPr>
        <w:t>NT</w:t>
      </w:r>
    </w:p>
    <w:p w14:paraId="1039628B" w14:textId="5E393A3F" w:rsidR="00130946" w:rsidRPr="00673AD9" w:rsidRDefault="00130946" w:rsidP="00B83E8F">
      <w:pPr>
        <w:pStyle w:val="a3"/>
        <w:spacing w:line="360" w:lineRule="auto"/>
        <w:ind w:leftChars="0" w:left="0"/>
        <w:rPr>
          <w:rFonts w:ascii="Book Antiqua" w:hAnsi="Book Antiqua" w:cs="Times New Roman"/>
          <w:sz w:val="24"/>
          <w:szCs w:val="24"/>
        </w:rPr>
      </w:pPr>
      <w:r w:rsidRPr="00673AD9">
        <w:rPr>
          <w:rFonts w:ascii="Book Antiqua" w:hAnsi="Book Antiqua" w:cs="Times New Roman"/>
          <w:sz w:val="24"/>
          <w:szCs w:val="24"/>
        </w:rPr>
        <w:t>Table</w:t>
      </w:r>
      <w:r w:rsidR="009877D6" w:rsidRPr="00673AD9">
        <w:rPr>
          <w:rFonts w:ascii="Book Antiqua" w:hAnsi="Book Antiqua" w:cs="Times New Roman"/>
          <w:sz w:val="24"/>
          <w:szCs w:val="24"/>
        </w:rPr>
        <w:t xml:space="preserve"> </w:t>
      </w:r>
      <w:r w:rsidRPr="00673AD9">
        <w:rPr>
          <w:rFonts w:ascii="Book Antiqua" w:hAnsi="Book Antiqua" w:cs="Times New Roman"/>
          <w:sz w:val="24"/>
          <w:szCs w:val="24"/>
        </w:rPr>
        <w:t xml:space="preserve">1 shows details of </w:t>
      </w:r>
      <w:r w:rsidR="009877D6" w:rsidRPr="00673AD9">
        <w:rPr>
          <w:rFonts w:ascii="Book Antiqua" w:hAnsi="Book Antiqua" w:cs="Times New Roman"/>
          <w:sz w:val="24"/>
          <w:szCs w:val="24"/>
        </w:rPr>
        <w:t xml:space="preserve">the </w:t>
      </w:r>
      <w:r w:rsidRPr="00673AD9">
        <w:rPr>
          <w:rFonts w:ascii="Book Antiqua" w:hAnsi="Book Antiqua" w:cs="Times New Roman"/>
          <w:sz w:val="24"/>
          <w:szCs w:val="24"/>
        </w:rPr>
        <w:t xml:space="preserve">preoperative treatment </w:t>
      </w:r>
      <w:r w:rsidR="009877D6" w:rsidRPr="00673AD9">
        <w:rPr>
          <w:rFonts w:ascii="Book Antiqua" w:hAnsi="Book Antiqua" w:cs="Times New Roman"/>
          <w:sz w:val="24"/>
          <w:szCs w:val="24"/>
        </w:rPr>
        <w:t xml:space="preserve">in </w:t>
      </w:r>
      <w:r w:rsidRPr="00673AD9">
        <w:rPr>
          <w:rFonts w:ascii="Book Antiqua" w:hAnsi="Book Antiqua" w:cs="Times New Roman"/>
          <w:sz w:val="24"/>
          <w:szCs w:val="24"/>
        </w:rPr>
        <w:t>all five patients.</w:t>
      </w:r>
      <w:r w:rsidR="00374425" w:rsidRPr="00673AD9">
        <w:rPr>
          <w:rFonts w:ascii="Book Antiqua" w:hAnsi="Book Antiqua" w:cs="Times New Roman"/>
          <w:sz w:val="24"/>
          <w:szCs w:val="24"/>
        </w:rPr>
        <w:t xml:space="preserve"> Table 2 shows the</w:t>
      </w:r>
      <w:r w:rsidR="009877D6" w:rsidRPr="00673AD9">
        <w:rPr>
          <w:rFonts w:ascii="Book Antiqua" w:hAnsi="Book Antiqua" w:cs="Times New Roman"/>
          <w:sz w:val="24"/>
          <w:szCs w:val="24"/>
        </w:rPr>
        <w:t xml:space="preserve"> </w:t>
      </w:r>
      <w:r w:rsidR="00374425" w:rsidRPr="00673AD9">
        <w:rPr>
          <w:rFonts w:ascii="Book Antiqua" w:hAnsi="Book Antiqua" w:cs="Times New Roman"/>
          <w:sz w:val="24"/>
          <w:szCs w:val="24"/>
        </w:rPr>
        <w:t xml:space="preserve">operative findings of </w:t>
      </w:r>
      <w:r w:rsidR="009877D6" w:rsidRPr="00673AD9">
        <w:rPr>
          <w:rFonts w:ascii="Book Antiqua" w:hAnsi="Book Antiqua" w:cs="Times New Roman"/>
          <w:sz w:val="24"/>
          <w:szCs w:val="24"/>
        </w:rPr>
        <w:t xml:space="preserve">the five </w:t>
      </w:r>
      <w:r w:rsidR="00374425" w:rsidRPr="00673AD9">
        <w:rPr>
          <w:rFonts w:ascii="Book Antiqua" w:hAnsi="Book Antiqua" w:cs="Times New Roman"/>
          <w:sz w:val="24"/>
          <w:szCs w:val="24"/>
        </w:rPr>
        <w:t>patients.</w:t>
      </w:r>
    </w:p>
    <w:p w14:paraId="3DEAFF43" w14:textId="7199AF6D" w:rsidR="00130946" w:rsidRPr="00B83E8F" w:rsidRDefault="00130946" w:rsidP="00B83E8F">
      <w:pPr>
        <w:spacing w:line="360" w:lineRule="auto"/>
        <w:rPr>
          <w:rFonts w:ascii="Book Antiqua" w:hAnsi="Book Antiqua" w:cs="Times New Roman"/>
          <w:color w:val="4472C4" w:themeColor="accent5"/>
          <w:sz w:val="24"/>
          <w:szCs w:val="24"/>
        </w:rPr>
      </w:pPr>
    </w:p>
    <w:p w14:paraId="39B1B4EA" w14:textId="6603AE94" w:rsidR="00D12F0E" w:rsidRPr="00673AD9" w:rsidRDefault="00D12F0E" w:rsidP="00B83E8F">
      <w:pPr>
        <w:spacing w:line="360" w:lineRule="auto"/>
        <w:rPr>
          <w:rFonts w:ascii="Book Antiqua" w:hAnsi="Book Antiqua" w:cs="Times New Roman"/>
          <w:sz w:val="24"/>
          <w:szCs w:val="24"/>
        </w:rPr>
      </w:pPr>
      <w:r w:rsidRPr="00673AD9">
        <w:rPr>
          <w:rFonts w:ascii="Book Antiqua" w:hAnsi="Book Antiqua" w:cs="Times New Roman"/>
          <w:b/>
          <w:sz w:val="24"/>
          <w:szCs w:val="24"/>
        </w:rPr>
        <w:t>Case</w:t>
      </w:r>
      <w:r w:rsidR="00F316C3" w:rsidRPr="00673AD9">
        <w:rPr>
          <w:rFonts w:ascii="Book Antiqua" w:hAnsi="Book Antiqua" w:cs="Times New Roman"/>
          <w:b/>
          <w:sz w:val="24"/>
          <w:szCs w:val="24"/>
        </w:rPr>
        <w:t xml:space="preserve"> </w:t>
      </w:r>
      <w:r w:rsidRPr="00673AD9">
        <w:rPr>
          <w:rFonts w:ascii="Book Antiqua" w:hAnsi="Book Antiqua" w:cs="Times New Roman"/>
          <w:b/>
          <w:sz w:val="24"/>
          <w:szCs w:val="24"/>
        </w:rPr>
        <w:t>1:</w:t>
      </w:r>
      <w:r w:rsidRPr="00673AD9">
        <w:rPr>
          <w:rFonts w:ascii="Book Antiqua" w:hAnsi="Book Antiqua" w:cs="Times New Roman"/>
          <w:sz w:val="24"/>
          <w:szCs w:val="24"/>
        </w:rPr>
        <w:t xml:space="preserve"> The patient underwent 45 Gy irradiation (recommended by a radiotherapist considering the age of the patient and risk factors) and chemotherapy with </w:t>
      </w:r>
      <w:r w:rsidR="009877D6" w:rsidRPr="00673AD9">
        <w:rPr>
          <w:rFonts w:ascii="Book Antiqua" w:hAnsi="Book Antiqua" w:cs="Times New Roman"/>
          <w:sz w:val="24"/>
          <w:szCs w:val="24"/>
        </w:rPr>
        <w:t xml:space="preserve">S-1 at a dose of </w:t>
      </w:r>
      <w:r w:rsidRPr="00673AD9">
        <w:rPr>
          <w:rFonts w:ascii="Book Antiqua" w:hAnsi="Book Antiqua" w:cs="Times New Roman"/>
          <w:sz w:val="24"/>
          <w:szCs w:val="24"/>
        </w:rPr>
        <w:t>100 mg/d for six weeks. Subjective symptoms and hematological toxicity</w:t>
      </w:r>
      <w:r w:rsidR="00673AD9">
        <w:rPr>
          <w:rFonts w:ascii="Book Antiqua" w:hAnsi="Book Antiqua" w:cs="Times New Roman"/>
          <w:sz w:val="24"/>
          <w:szCs w:val="24"/>
        </w:rPr>
        <w:t xml:space="preserve"> </w:t>
      </w:r>
      <w:r w:rsidRPr="00673AD9">
        <w:rPr>
          <w:rFonts w:ascii="Book Antiqua" w:hAnsi="Book Antiqua" w:cs="Times New Roman"/>
          <w:sz w:val="24"/>
          <w:szCs w:val="24"/>
        </w:rPr>
        <w:t>&gt;</w:t>
      </w:r>
      <w:r w:rsidR="00673AD9">
        <w:rPr>
          <w:rFonts w:ascii="Book Antiqua" w:hAnsi="Book Antiqua" w:cs="Times New Roman"/>
          <w:sz w:val="24"/>
          <w:szCs w:val="24"/>
        </w:rPr>
        <w:t xml:space="preserve"> </w:t>
      </w:r>
      <w:r w:rsidRPr="00673AD9">
        <w:rPr>
          <w:rFonts w:ascii="Book Antiqua" w:hAnsi="Book Antiqua" w:cs="Times New Roman"/>
          <w:sz w:val="24"/>
          <w:szCs w:val="24"/>
        </w:rPr>
        <w:t xml:space="preserve">grade 3 did not occur. Findings of MDCT imaging indicated low signal intensity inside lymph node No. 6, although this node </w:t>
      </w:r>
      <w:r w:rsidR="009877D6" w:rsidRPr="00673AD9">
        <w:rPr>
          <w:rFonts w:ascii="Book Antiqua" w:hAnsi="Book Antiqua" w:cs="Times New Roman"/>
          <w:sz w:val="24"/>
          <w:szCs w:val="24"/>
        </w:rPr>
        <w:t xml:space="preserve">was </w:t>
      </w:r>
      <w:r w:rsidRPr="00673AD9">
        <w:rPr>
          <w:rFonts w:ascii="Book Antiqua" w:hAnsi="Book Antiqua" w:cs="Times New Roman"/>
          <w:sz w:val="24"/>
          <w:szCs w:val="24"/>
        </w:rPr>
        <w:t xml:space="preserve">slightly </w:t>
      </w:r>
      <w:r w:rsidR="009877D6" w:rsidRPr="00673AD9">
        <w:rPr>
          <w:rFonts w:ascii="Book Antiqua" w:hAnsi="Book Antiqua" w:cs="Times New Roman"/>
          <w:sz w:val="24"/>
          <w:szCs w:val="24"/>
        </w:rPr>
        <w:t>enlarged</w:t>
      </w:r>
      <w:r w:rsidR="00F316C3" w:rsidRPr="00673AD9">
        <w:rPr>
          <w:rFonts w:ascii="Book Antiqua" w:hAnsi="Book Antiqua" w:cs="Times New Roman"/>
          <w:sz w:val="24"/>
          <w:szCs w:val="24"/>
        </w:rPr>
        <w:t xml:space="preserve"> (3.86 cm</w:t>
      </w:r>
      <w:r w:rsidRPr="00673AD9">
        <w:rPr>
          <w:rFonts w:ascii="Book Antiqua" w:hAnsi="Book Antiqua" w:cs="Times New Roman"/>
          <w:sz w:val="24"/>
          <w:szCs w:val="24"/>
        </w:rPr>
        <w:t>), indicating progressive disease (PD; Fig</w:t>
      </w:r>
      <w:r w:rsidR="00673AD9">
        <w:rPr>
          <w:rFonts w:ascii="Book Antiqua" w:hAnsi="Book Antiqua" w:cs="Times New Roman"/>
          <w:sz w:val="24"/>
          <w:szCs w:val="24"/>
        </w:rPr>
        <w:t>ure</w:t>
      </w:r>
      <w:r w:rsidRPr="00673AD9">
        <w:rPr>
          <w:rFonts w:ascii="Book Antiqua" w:hAnsi="Book Antiqua" w:cs="Times New Roman"/>
          <w:sz w:val="24"/>
          <w:szCs w:val="24"/>
        </w:rPr>
        <w:t xml:space="preserve"> 2).</w:t>
      </w:r>
      <w:r w:rsidRPr="00673AD9">
        <w:rPr>
          <w:rFonts w:ascii="Book Antiqua" w:hAnsi="Book Antiqua" w:cs="Times New Roman"/>
          <w:kern w:val="24"/>
          <w:sz w:val="24"/>
          <w:szCs w:val="24"/>
        </w:rPr>
        <w:t xml:space="preserve"> Leve</w:t>
      </w:r>
      <w:r w:rsidR="00374425" w:rsidRPr="00673AD9">
        <w:rPr>
          <w:rFonts w:ascii="Book Antiqua" w:hAnsi="Book Antiqua" w:cs="Times New Roman"/>
          <w:kern w:val="24"/>
          <w:sz w:val="24"/>
          <w:szCs w:val="24"/>
        </w:rPr>
        <w:t xml:space="preserve">ls of </w:t>
      </w:r>
      <w:r w:rsidR="00374425" w:rsidRPr="00673AD9">
        <w:rPr>
          <w:rFonts w:ascii="Book Antiqua" w:hAnsi="Book Antiqua" w:cs="Times New Roman"/>
          <w:sz w:val="24"/>
          <w:szCs w:val="24"/>
        </w:rPr>
        <w:t>CEA</w:t>
      </w:r>
      <w:r w:rsidRPr="00673AD9">
        <w:rPr>
          <w:rFonts w:ascii="Book Antiqua" w:hAnsi="Book Antiqua" w:cs="Times New Roman"/>
          <w:sz w:val="24"/>
          <w:szCs w:val="24"/>
        </w:rPr>
        <w:t xml:space="preserve"> increased once after CRT (211.8</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673AD9">
        <w:rPr>
          <w:rFonts w:ascii="Book Antiqua" w:hAnsi="Book Antiqua" w:cs="Times New Roman"/>
          <w:sz w:val="24"/>
          <w:szCs w:val="24"/>
        </w:rPr>
        <w:t>L</w:t>
      </w:r>
      <w:r w:rsidRPr="00673AD9">
        <w:rPr>
          <w:rFonts w:ascii="Book Antiqua" w:hAnsi="Book Antiqua" w:cs="Times New Roman"/>
          <w:sz w:val="24"/>
          <w:szCs w:val="24"/>
        </w:rPr>
        <w:t xml:space="preserve">), </w:t>
      </w:r>
      <w:r w:rsidR="009877D6" w:rsidRPr="00673AD9">
        <w:rPr>
          <w:rFonts w:ascii="Book Antiqua" w:hAnsi="Book Antiqua" w:cs="Times New Roman"/>
          <w:sz w:val="24"/>
          <w:szCs w:val="24"/>
        </w:rPr>
        <w:t xml:space="preserve">subsequently </w:t>
      </w:r>
      <w:r w:rsidRPr="00673AD9">
        <w:rPr>
          <w:rFonts w:ascii="Book Antiqua" w:hAnsi="Book Antiqua" w:cs="Times New Roman"/>
          <w:sz w:val="24"/>
          <w:szCs w:val="24"/>
        </w:rPr>
        <w:t>decreas</w:t>
      </w:r>
      <w:r w:rsidR="009877D6" w:rsidRPr="00673AD9">
        <w:rPr>
          <w:rFonts w:ascii="Book Antiqua" w:hAnsi="Book Antiqua" w:cs="Times New Roman"/>
          <w:sz w:val="24"/>
          <w:szCs w:val="24"/>
        </w:rPr>
        <w:t>ing</w:t>
      </w:r>
      <w:r w:rsidRPr="00673AD9">
        <w:rPr>
          <w:rFonts w:ascii="Book Antiqua" w:hAnsi="Book Antiqua" w:cs="Times New Roman"/>
          <w:sz w:val="24"/>
          <w:szCs w:val="24"/>
        </w:rPr>
        <w:t xml:space="preserve"> to &lt; 10% of </w:t>
      </w:r>
      <w:r w:rsidR="009877D6" w:rsidRPr="00673AD9">
        <w:rPr>
          <w:rFonts w:ascii="Book Antiqua" w:hAnsi="Book Antiqua" w:cs="Times New Roman"/>
          <w:sz w:val="24"/>
          <w:szCs w:val="24"/>
        </w:rPr>
        <w:t xml:space="preserve">pretherapy </w:t>
      </w:r>
      <w:r w:rsidRPr="00673AD9">
        <w:rPr>
          <w:rFonts w:ascii="Book Antiqua" w:hAnsi="Book Antiqua" w:cs="Times New Roman"/>
          <w:sz w:val="24"/>
          <w:szCs w:val="24"/>
        </w:rPr>
        <w:t>values (140.4</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673AD9">
        <w:rPr>
          <w:rFonts w:ascii="Book Antiqua" w:hAnsi="Book Antiqua" w:cs="Times New Roman"/>
          <w:sz w:val="24"/>
          <w:szCs w:val="24"/>
        </w:rPr>
        <w:t>L</w:t>
      </w:r>
      <w:r w:rsidRPr="00673AD9">
        <w:rPr>
          <w:rFonts w:ascii="Book Antiqua" w:hAnsi="Book Antiqua" w:cs="Times New Roman"/>
          <w:sz w:val="24"/>
          <w:szCs w:val="24"/>
        </w:rPr>
        <w:t xml:space="preserve"> to 9.8</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673AD9">
        <w:rPr>
          <w:rFonts w:ascii="Book Antiqua" w:hAnsi="Book Antiqua" w:cs="Times New Roman"/>
          <w:sz w:val="24"/>
          <w:szCs w:val="24"/>
        </w:rPr>
        <w:t>L</w:t>
      </w:r>
      <w:r w:rsidRPr="00673AD9">
        <w:rPr>
          <w:rFonts w:ascii="Book Antiqua" w:hAnsi="Book Antiqua" w:cs="Times New Roman"/>
          <w:sz w:val="24"/>
          <w:szCs w:val="24"/>
        </w:rPr>
        <w:t>). Six weeks after completing CRT, the patient underwent total gastrectomy with D2 lymph node dissection, partial resection of the transverse colon</w:t>
      </w:r>
      <w:r w:rsidR="007C4D1C" w:rsidRPr="00673AD9">
        <w:rPr>
          <w:rFonts w:ascii="Book Antiqua" w:hAnsi="Book Antiqua" w:cs="Times New Roman"/>
          <w:sz w:val="24"/>
          <w:szCs w:val="24"/>
        </w:rPr>
        <w:t>,</w:t>
      </w:r>
      <w:r w:rsidRPr="00673AD9">
        <w:rPr>
          <w:rFonts w:ascii="Book Antiqua" w:hAnsi="Book Antiqua" w:cs="Times New Roman"/>
          <w:sz w:val="24"/>
          <w:szCs w:val="24"/>
        </w:rPr>
        <w:t xml:space="preserve"> and cholecystectomy.</w:t>
      </w:r>
    </w:p>
    <w:p w14:paraId="71764B66" w14:textId="77777777" w:rsidR="00D12F0E" w:rsidRPr="00673AD9" w:rsidRDefault="00D12F0E" w:rsidP="00B83E8F">
      <w:pPr>
        <w:spacing w:line="360" w:lineRule="auto"/>
        <w:rPr>
          <w:rFonts w:ascii="Book Antiqua" w:hAnsi="Book Antiqua" w:cs="Times New Roman"/>
          <w:sz w:val="24"/>
          <w:szCs w:val="24"/>
        </w:rPr>
      </w:pPr>
    </w:p>
    <w:p w14:paraId="62377DEA" w14:textId="20D510B4" w:rsidR="00D12F0E" w:rsidRPr="00673AD9" w:rsidRDefault="00D12F0E" w:rsidP="00B83E8F">
      <w:pPr>
        <w:spacing w:line="360" w:lineRule="auto"/>
        <w:rPr>
          <w:rFonts w:ascii="Book Antiqua" w:hAnsi="Book Antiqua" w:cs="Times New Roman"/>
          <w:sz w:val="24"/>
          <w:szCs w:val="24"/>
        </w:rPr>
      </w:pPr>
      <w:r w:rsidRPr="00673AD9">
        <w:rPr>
          <w:rFonts w:ascii="Book Antiqua" w:hAnsi="Book Antiqua" w:cs="Times New Roman"/>
          <w:b/>
          <w:sz w:val="24"/>
          <w:szCs w:val="24"/>
        </w:rPr>
        <w:t>Case</w:t>
      </w:r>
      <w:r w:rsidR="00F316C3" w:rsidRPr="00673AD9">
        <w:rPr>
          <w:rFonts w:ascii="Book Antiqua" w:hAnsi="Book Antiqua" w:cs="Times New Roman"/>
          <w:b/>
          <w:sz w:val="24"/>
          <w:szCs w:val="24"/>
        </w:rPr>
        <w:t xml:space="preserve"> </w:t>
      </w:r>
      <w:r w:rsidRPr="00673AD9">
        <w:rPr>
          <w:rFonts w:ascii="Book Antiqua" w:hAnsi="Book Antiqua" w:cs="Times New Roman"/>
          <w:b/>
          <w:sz w:val="24"/>
          <w:szCs w:val="24"/>
        </w:rPr>
        <w:t xml:space="preserve">2: </w:t>
      </w:r>
      <w:r w:rsidR="009877D6" w:rsidRPr="00673AD9">
        <w:rPr>
          <w:rFonts w:ascii="Book Antiqua" w:hAnsi="Book Antiqua" w:cs="Times New Roman"/>
          <w:sz w:val="24"/>
          <w:szCs w:val="24"/>
        </w:rPr>
        <w:t xml:space="preserve">The patient </w:t>
      </w:r>
      <w:r w:rsidRPr="00673AD9">
        <w:rPr>
          <w:rFonts w:ascii="Book Antiqua" w:hAnsi="Book Antiqua" w:cs="Times New Roman"/>
          <w:sz w:val="24"/>
          <w:szCs w:val="24"/>
        </w:rPr>
        <w:t>received a total of 50 Gy irradiation and 100-80 mg/d of S-1 for six weeks (</w:t>
      </w:r>
      <w:r w:rsidRPr="00673AD9">
        <w:rPr>
          <w:rFonts w:ascii="Book Antiqua" w:hAnsi="Book Antiqua" w:cs="Times New Roman"/>
          <w:i/>
          <w:iCs/>
          <w:sz w:val="24"/>
          <w:szCs w:val="24"/>
        </w:rPr>
        <w:t>i.e.</w:t>
      </w:r>
      <w:r w:rsidR="00673AD9">
        <w:rPr>
          <w:rFonts w:ascii="Book Antiqua" w:hAnsi="Book Antiqua" w:cs="Times New Roman"/>
          <w:sz w:val="24"/>
          <w:szCs w:val="24"/>
        </w:rPr>
        <w:t>,</w:t>
      </w:r>
      <w:r w:rsidRPr="00673AD9">
        <w:rPr>
          <w:rFonts w:ascii="Book Antiqua" w:hAnsi="Book Antiqua" w:cs="Times New Roman"/>
          <w:sz w:val="24"/>
          <w:szCs w:val="24"/>
        </w:rPr>
        <w:t xml:space="preserve"> an initial dose of 100 mg/d for 3 wk, followed by 80 mg/d for </w:t>
      </w:r>
      <w:r w:rsidR="00A61C61" w:rsidRPr="00673AD9">
        <w:rPr>
          <w:rFonts w:ascii="Book Antiqua" w:hAnsi="Book Antiqua" w:cs="Times New Roman"/>
          <w:sz w:val="24"/>
          <w:szCs w:val="24"/>
        </w:rPr>
        <w:t xml:space="preserve">3 </w:t>
      </w:r>
      <w:r w:rsidRPr="00673AD9">
        <w:rPr>
          <w:rFonts w:ascii="Book Antiqua" w:hAnsi="Book Antiqua" w:cs="Times New Roman"/>
          <w:sz w:val="24"/>
          <w:szCs w:val="24"/>
        </w:rPr>
        <w:t>wk after 2 wk of rest). Thereafter, the size of the No. 3 metastatic two adjacent lymph node</w:t>
      </w:r>
      <w:r w:rsidR="00352262" w:rsidRPr="00673AD9">
        <w:rPr>
          <w:rFonts w:ascii="Book Antiqua" w:hAnsi="Book Antiqua" w:cs="Times New Roman"/>
          <w:sz w:val="24"/>
          <w:szCs w:val="24"/>
        </w:rPr>
        <w:t>s</w:t>
      </w:r>
      <w:r w:rsidR="009877D6" w:rsidRPr="00673AD9">
        <w:rPr>
          <w:rFonts w:ascii="Book Antiqua" w:hAnsi="Book Antiqua" w:cs="Times New Roman"/>
          <w:sz w:val="24"/>
          <w:szCs w:val="24"/>
        </w:rPr>
        <w:t xml:space="preserve"> decreased</w:t>
      </w:r>
      <w:r w:rsidR="00F316C3" w:rsidRPr="00673AD9">
        <w:rPr>
          <w:rFonts w:ascii="Book Antiqua" w:hAnsi="Book Antiqua" w:cs="Times New Roman"/>
          <w:sz w:val="24"/>
          <w:szCs w:val="24"/>
        </w:rPr>
        <w:t xml:space="preserve"> (0.77 c</w:t>
      </w:r>
      <w:r w:rsidRPr="00673AD9">
        <w:rPr>
          <w:rFonts w:ascii="Book Antiqua" w:hAnsi="Book Antiqua" w:cs="Times New Roman"/>
          <w:sz w:val="24"/>
          <w:szCs w:val="24"/>
        </w:rPr>
        <w:t>m</w:t>
      </w:r>
      <w:r w:rsidR="009877D6" w:rsidRPr="00673AD9">
        <w:rPr>
          <w:rFonts w:ascii="Book Antiqua" w:hAnsi="Book Antiqua" w:cs="Times New Roman"/>
          <w:sz w:val="24"/>
          <w:szCs w:val="24"/>
        </w:rPr>
        <w:t xml:space="preserve"> and</w:t>
      </w:r>
      <w:r w:rsidRPr="00673AD9">
        <w:rPr>
          <w:rFonts w:ascii="Book Antiqua" w:hAnsi="Book Antiqua" w:cs="Times New Roman"/>
          <w:sz w:val="24"/>
          <w:szCs w:val="24"/>
        </w:rPr>
        <w:t xml:space="preserve"> </w:t>
      </w:r>
      <w:r w:rsidR="00F316C3" w:rsidRPr="00673AD9">
        <w:rPr>
          <w:rFonts w:ascii="Book Antiqua" w:hAnsi="Book Antiqua" w:cs="Times New Roman"/>
          <w:sz w:val="24"/>
          <w:szCs w:val="24"/>
        </w:rPr>
        <w:t>0.72 c</w:t>
      </w:r>
      <w:r w:rsidRPr="00673AD9">
        <w:rPr>
          <w:rFonts w:ascii="Book Antiqua" w:hAnsi="Book Antiqua" w:cs="Times New Roman"/>
          <w:sz w:val="24"/>
          <w:szCs w:val="24"/>
        </w:rPr>
        <w:t>m</w:t>
      </w:r>
      <w:r w:rsidR="00F316C3" w:rsidRPr="00673AD9">
        <w:rPr>
          <w:rFonts w:ascii="Book Antiqua" w:hAnsi="Book Antiqua" w:cs="Times New Roman"/>
          <w:sz w:val="24"/>
          <w:szCs w:val="24"/>
        </w:rPr>
        <w:t>, respectively</w:t>
      </w:r>
      <w:r w:rsidRPr="00673AD9">
        <w:rPr>
          <w:rFonts w:ascii="Book Antiqua" w:hAnsi="Book Antiqua" w:cs="Times New Roman"/>
          <w:sz w:val="24"/>
          <w:szCs w:val="24"/>
        </w:rPr>
        <w:t xml:space="preserve">), indicating a partial response (PR). His CEA value decreased to &lt; 20% of </w:t>
      </w:r>
      <w:r w:rsidR="009877D6" w:rsidRPr="00673AD9">
        <w:rPr>
          <w:rFonts w:ascii="Book Antiqua" w:hAnsi="Book Antiqua" w:cs="Times New Roman"/>
          <w:sz w:val="24"/>
          <w:szCs w:val="24"/>
        </w:rPr>
        <w:t xml:space="preserve">pretherapy </w:t>
      </w:r>
      <w:r w:rsidRPr="00673AD9">
        <w:rPr>
          <w:rFonts w:ascii="Book Antiqua" w:hAnsi="Book Antiqua" w:cs="Times New Roman"/>
          <w:sz w:val="24"/>
          <w:szCs w:val="24"/>
        </w:rPr>
        <w:t>levels (37.2</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xml:space="preserve"> to 4.9</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Eight weeks after completing CRT, he underwent subtotal distal gastrectomy with D2 lymph node dissection.</w:t>
      </w:r>
    </w:p>
    <w:p w14:paraId="05E66F93" w14:textId="77777777" w:rsidR="00D12F0E" w:rsidRPr="00673AD9" w:rsidRDefault="00D12F0E" w:rsidP="00B83E8F">
      <w:pPr>
        <w:spacing w:line="360" w:lineRule="auto"/>
        <w:rPr>
          <w:rFonts w:ascii="Book Antiqua" w:hAnsi="Book Antiqua" w:cs="Times New Roman"/>
          <w:sz w:val="24"/>
          <w:szCs w:val="24"/>
        </w:rPr>
      </w:pPr>
    </w:p>
    <w:p w14:paraId="74530DA7" w14:textId="114F9284" w:rsidR="00D12F0E" w:rsidRPr="00673AD9" w:rsidRDefault="00D12F0E" w:rsidP="00B83E8F">
      <w:pPr>
        <w:spacing w:line="360" w:lineRule="auto"/>
        <w:rPr>
          <w:rFonts w:ascii="Book Antiqua" w:hAnsi="Book Antiqua" w:cs="Times New Roman"/>
          <w:sz w:val="24"/>
          <w:szCs w:val="24"/>
        </w:rPr>
      </w:pPr>
      <w:r w:rsidRPr="00673AD9">
        <w:rPr>
          <w:rFonts w:ascii="Book Antiqua" w:hAnsi="Book Antiqua" w:cs="Times New Roman"/>
          <w:b/>
          <w:sz w:val="24"/>
          <w:szCs w:val="24"/>
        </w:rPr>
        <w:t>Case</w:t>
      </w:r>
      <w:r w:rsidR="00F316C3" w:rsidRPr="00673AD9">
        <w:rPr>
          <w:rFonts w:ascii="Book Antiqua" w:hAnsi="Book Antiqua" w:cs="Times New Roman"/>
          <w:b/>
          <w:sz w:val="24"/>
          <w:szCs w:val="24"/>
        </w:rPr>
        <w:t xml:space="preserve"> </w:t>
      </w:r>
      <w:r w:rsidRPr="00673AD9">
        <w:rPr>
          <w:rFonts w:ascii="Book Antiqua" w:hAnsi="Book Antiqua" w:cs="Times New Roman"/>
          <w:b/>
          <w:sz w:val="24"/>
          <w:szCs w:val="24"/>
        </w:rPr>
        <w:t xml:space="preserve">3: </w:t>
      </w:r>
      <w:r w:rsidRPr="00673AD9">
        <w:rPr>
          <w:rFonts w:ascii="Book Antiqua" w:hAnsi="Book Antiqua" w:cs="Times New Roman"/>
          <w:sz w:val="24"/>
          <w:szCs w:val="24"/>
        </w:rPr>
        <w:t xml:space="preserve">The primary tumor initially </w:t>
      </w:r>
      <w:r w:rsidR="009877D6" w:rsidRPr="00673AD9">
        <w:rPr>
          <w:rFonts w:ascii="Book Antiqua" w:hAnsi="Book Antiqua" w:cs="Times New Roman"/>
          <w:sz w:val="24"/>
          <w:szCs w:val="24"/>
        </w:rPr>
        <w:t xml:space="preserve">showed </w:t>
      </w:r>
      <w:r w:rsidRPr="00673AD9">
        <w:rPr>
          <w:rFonts w:ascii="Book Antiqua" w:hAnsi="Book Antiqua" w:cs="Times New Roman"/>
          <w:sz w:val="24"/>
          <w:szCs w:val="24"/>
        </w:rPr>
        <w:t xml:space="preserve">bleeding, but settled after starting CRT. The findings of MDCT showed areas of low intensity in the No. 3-11p lymph nodes after 30 Gy of irradiation and 80 mg/d </w:t>
      </w:r>
      <w:r w:rsidRPr="00673AD9">
        <w:rPr>
          <w:rFonts w:ascii="Book Antiqua" w:hAnsi="Book Antiqua" w:cs="Times New Roman"/>
          <w:bCs/>
          <w:sz w:val="24"/>
          <w:szCs w:val="24"/>
        </w:rPr>
        <w:t xml:space="preserve">of S-1 </w:t>
      </w:r>
      <w:r w:rsidRPr="00673AD9">
        <w:rPr>
          <w:rFonts w:ascii="Book Antiqua" w:hAnsi="Book Antiqua" w:cs="Times New Roman"/>
          <w:sz w:val="24"/>
          <w:szCs w:val="24"/>
        </w:rPr>
        <w:t>for three weeks. However, we switched her regimen to capecitabine (Xeloda), cisplatin and trastuzumab (Herceptin) (XP-HER)</w:t>
      </w:r>
      <w:r w:rsidRPr="00673AD9">
        <w:rPr>
          <w:rFonts w:ascii="Book Antiqua" w:hAnsi="Book Antiqua" w:cs="Times New Roman"/>
          <w:sz w:val="24"/>
          <w:szCs w:val="24"/>
          <w:vertAlign w:val="superscript"/>
        </w:rPr>
        <w:t>[13]</w:t>
      </w:r>
      <w:r w:rsidRPr="00673AD9">
        <w:rPr>
          <w:rFonts w:ascii="Book Antiqua" w:hAnsi="Book Antiqua" w:cs="Times New Roman"/>
          <w:sz w:val="24"/>
          <w:szCs w:val="24"/>
        </w:rPr>
        <w:t xml:space="preserve">, because </w:t>
      </w:r>
      <w:r w:rsidR="00D074A0" w:rsidRPr="00673AD9">
        <w:rPr>
          <w:rFonts w:ascii="Book Antiqua" w:hAnsi="Book Antiqua" w:cs="Times New Roman"/>
          <w:sz w:val="24"/>
          <w:szCs w:val="24"/>
        </w:rPr>
        <w:t xml:space="preserve">of the presence of </w:t>
      </w:r>
      <w:r w:rsidRPr="00673AD9">
        <w:rPr>
          <w:rFonts w:ascii="Book Antiqua" w:hAnsi="Book Antiqua" w:cs="Times New Roman"/>
          <w:sz w:val="24"/>
          <w:szCs w:val="24"/>
        </w:rPr>
        <w:t xml:space="preserve">fatty liver </w:t>
      </w:r>
      <w:r w:rsidR="00D074A0" w:rsidRPr="00673AD9">
        <w:rPr>
          <w:rFonts w:ascii="Book Antiqua" w:hAnsi="Book Antiqua" w:cs="Times New Roman"/>
          <w:sz w:val="24"/>
          <w:szCs w:val="24"/>
        </w:rPr>
        <w:t xml:space="preserve">that </w:t>
      </w:r>
      <w:r w:rsidRPr="00673AD9">
        <w:rPr>
          <w:rFonts w:ascii="Book Antiqua" w:hAnsi="Book Antiqua" w:cs="Times New Roman"/>
          <w:sz w:val="24"/>
          <w:szCs w:val="24"/>
        </w:rPr>
        <w:t>resemble</w:t>
      </w:r>
      <w:r w:rsidR="00990E95" w:rsidRPr="00673AD9">
        <w:rPr>
          <w:rFonts w:ascii="Book Antiqua" w:hAnsi="Book Antiqua" w:cs="Times New Roman"/>
          <w:sz w:val="24"/>
          <w:szCs w:val="24"/>
        </w:rPr>
        <w:t>d</w:t>
      </w:r>
      <w:r w:rsidRPr="00673AD9">
        <w:rPr>
          <w:rFonts w:ascii="Book Antiqua" w:hAnsi="Book Antiqua" w:cs="Times New Roman"/>
          <w:sz w:val="24"/>
          <w:szCs w:val="24"/>
        </w:rPr>
        <w:t xml:space="preserve"> liver metastasis and </w:t>
      </w:r>
      <w:r w:rsidR="00D074A0" w:rsidRPr="00673AD9">
        <w:rPr>
          <w:rFonts w:ascii="Book Antiqua" w:hAnsi="Book Antiqua" w:cs="Times New Roman"/>
          <w:sz w:val="24"/>
          <w:szCs w:val="24"/>
        </w:rPr>
        <w:t xml:space="preserve">an increase in </w:t>
      </w:r>
      <w:r w:rsidRPr="00673AD9">
        <w:rPr>
          <w:rFonts w:ascii="Book Antiqua" w:hAnsi="Book Antiqua" w:cs="Times New Roman"/>
          <w:sz w:val="24"/>
          <w:szCs w:val="24"/>
        </w:rPr>
        <w:t>CEA values after CRT (74.9</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xml:space="preserve">). Thereafter, her CEA decreased to &lt; 20% of the </w:t>
      </w:r>
      <w:r w:rsidR="00D074A0" w:rsidRPr="00673AD9">
        <w:rPr>
          <w:rFonts w:ascii="Book Antiqua" w:hAnsi="Book Antiqua" w:cs="Times New Roman"/>
          <w:sz w:val="24"/>
          <w:szCs w:val="24"/>
        </w:rPr>
        <w:t xml:space="preserve">pretherapy </w:t>
      </w:r>
      <w:r w:rsidRPr="00673AD9">
        <w:rPr>
          <w:rFonts w:ascii="Book Antiqua" w:hAnsi="Book Antiqua" w:cs="Times New Roman"/>
          <w:sz w:val="24"/>
          <w:szCs w:val="24"/>
        </w:rPr>
        <w:t>level (11.6</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xml:space="preserve"> to 2.2</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Four weeks after completing two course</w:t>
      </w:r>
      <w:r w:rsidR="00D074A0" w:rsidRPr="00673AD9">
        <w:rPr>
          <w:rFonts w:ascii="Book Antiqua" w:hAnsi="Book Antiqua" w:cs="Times New Roman"/>
          <w:sz w:val="24"/>
          <w:szCs w:val="24"/>
        </w:rPr>
        <w:t>s</w:t>
      </w:r>
      <w:r w:rsidRPr="00673AD9">
        <w:rPr>
          <w:rFonts w:ascii="Book Antiqua" w:hAnsi="Book Antiqua" w:cs="Times New Roman"/>
          <w:sz w:val="24"/>
          <w:szCs w:val="24"/>
        </w:rPr>
        <w:t xml:space="preserve"> of XP-HER, total gastrectomy with resection of the pancreas (body to tail) and spleen</w:t>
      </w:r>
      <w:r w:rsidR="00D074A0" w:rsidRPr="00673AD9">
        <w:rPr>
          <w:rFonts w:ascii="Book Antiqua" w:hAnsi="Book Antiqua" w:cs="Times New Roman"/>
          <w:sz w:val="24"/>
          <w:szCs w:val="24"/>
        </w:rPr>
        <w:t xml:space="preserve"> was performed</w:t>
      </w:r>
      <w:r w:rsidRPr="00673AD9">
        <w:rPr>
          <w:rFonts w:ascii="Book Antiqua" w:hAnsi="Book Antiqua" w:cs="Times New Roman"/>
          <w:sz w:val="24"/>
          <w:szCs w:val="24"/>
        </w:rPr>
        <w:t>.</w:t>
      </w:r>
    </w:p>
    <w:p w14:paraId="313FA2CD" w14:textId="77777777" w:rsidR="00D12F0E" w:rsidRPr="00673AD9" w:rsidRDefault="00D12F0E" w:rsidP="00B83E8F">
      <w:pPr>
        <w:spacing w:line="360" w:lineRule="auto"/>
        <w:rPr>
          <w:rFonts w:ascii="Book Antiqua" w:hAnsi="Book Antiqua" w:cs="Times New Roman"/>
          <w:sz w:val="24"/>
          <w:szCs w:val="24"/>
        </w:rPr>
      </w:pPr>
    </w:p>
    <w:p w14:paraId="715551EF" w14:textId="34B49A56" w:rsidR="00D12F0E" w:rsidRPr="00673AD9" w:rsidRDefault="00D12F0E" w:rsidP="00B83E8F">
      <w:pPr>
        <w:spacing w:line="360" w:lineRule="auto"/>
        <w:rPr>
          <w:rFonts w:ascii="Book Antiqua" w:hAnsi="Book Antiqua" w:cs="Times New Roman"/>
          <w:sz w:val="24"/>
          <w:szCs w:val="24"/>
        </w:rPr>
      </w:pPr>
      <w:r w:rsidRPr="00673AD9">
        <w:rPr>
          <w:rFonts w:ascii="Book Antiqua" w:hAnsi="Book Antiqua" w:cs="Times New Roman"/>
          <w:b/>
          <w:sz w:val="24"/>
          <w:szCs w:val="24"/>
        </w:rPr>
        <w:t>Case</w:t>
      </w:r>
      <w:r w:rsidR="00F316C3" w:rsidRPr="00673AD9">
        <w:rPr>
          <w:rFonts w:ascii="Book Antiqua" w:hAnsi="Book Antiqua" w:cs="Times New Roman"/>
          <w:b/>
          <w:sz w:val="24"/>
          <w:szCs w:val="24"/>
        </w:rPr>
        <w:t xml:space="preserve"> </w:t>
      </w:r>
      <w:r w:rsidRPr="00673AD9">
        <w:rPr>
          <w:rFonts w:ascii="Book Antiqua" w:hAnsi="Book Antiqua" w:cs="Times New Roman"/>
          <w:b/>
          <w:sz w:val="24"/>
          <w:szCs w:val="24"/>
        </w:rPr>
        <w:t>4:</w:t>
      </w:r>
      <w:r w:rsidRPr="00673AD9">
        <w:rPr>
          <w:rFonts w:ascii="Book Antiqua" w:hAnsi="Book Antiqua" w:cs="Times New Roman"/>
          <w:sz w:val="24"/>
          <w:szCs w:val="24"/>
        </w:rPr>
        <w:t xml:space="preserve"> </w:t>
      </w:r>
      <w:r w:rsidR="00D074A0" w:rsidRPr="00673AD9">
        <w:rPr>
          <w:rFonts w:ascii="Book Antiqua" w:hAnsi="Book Antiqua" w:cs="Times New Roman"/>
          <w:sz w:val="24"/>
          <w:szCs w:val="24"/>
        </w:rPr>
        <w:t xml:space="preserve">The patient </w:t>
      </w:r>
      <w:r w:rsidRPr="00673AD9">
        <w:rPr>
          <w:rFonts w:ascii="Book Antiqua" w:hAnsi="Book Antiqua" w:cs="Times New Roman"/>
          <w:sz w:val="24"/>
          <w:szCs w:val="24"/>
        </w:rPr>
        <w:t xml:space="preserve">developed grade 3 anorexia after 30 Gy of irradiation and 120 mg/d </w:t>
      </w:r>
      <w:r w:rsidRPr="00673AD9">
        <w:rPr>
          <w:rFonts w:ascii="Book Antiqua" w:hAnsi="Book Antiqua" w:cs="Times New Roman"/>
          <w:bCs/>
          <w:sz w:val="24"/>
          <w:szCs w:val="24"/>
        </w:rPr>
        <w:t>of S-1</w:t>
      </w:r>
      <w:r w:rsidRPr="00673AD9">
        <w:rPr>
          <w:rFonts w:ascii="Book Antiqua" w:hAnsi="Book Antiqua" w:cs="Times New Roman"/>
          <w:sz w:val="24"/>
          <w:szCs w:val="24"/>
        </w:rPr>
        <w:t xml:space="preserve"> for three weeks. MDCT showed that the No. 8a metastatic lymph node had shriveled (1.86</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 xml:space="preserve">cm), indicating PR. </w:t>
      </w:r>
      <w:r w:rsidR="007748C8" w:rsidRPr="00673AD9">
        <w:rPr>
          <w:rFonts w:ascii="Book Antiqua" w:hAnsi="Book Antiqua" w:cs="Times New Roman"/>
          <w:sz w:val="24"/>
          <w:szCs w:val="24"/>
        </w:rPr>
        <w:t>D</w:t>
      </w:r>
      <w:r w:rsidRPr="00673AD9">
        <w:rPr>
          <w:rFonts w:ascii="Book Antiqua" w:hAnsi="Book Antiqua" w:cs="Times New Roman"/>
          <w:sz w:val="24"/>
          <w:szCs w:val="24"/>
        </w:rPr>
        <w:t xml:space="preserve">istal gastrectomy with D2 lymph node dissection was performed six weeks after </w:t>
      </w:r>
      <w:r w:rsidRPr="00673AD9">
        <w:rPr>
          <w:rFonts w:ascii="Book Antiqua" w:hAnsi="Book Antiqua" w:cs="Times New Roman"/>
          <w:bCs/>
          <w:sz w:val="24"/>
          <w:szCs w:val="24"/>
        </w:rPr>
        <w:t>stopping</w:t>
      </w:r>
      <w:r w:rsidRPr="00673AD9">
        <w:rPr>
          <w:rFonts w:ascii="Book Antiqua" w:hAnsi="Book Antiqua" w:cs="Times New Roman"/>
          <w:sz w:val="24"/>
          <w:szCs w:val="24"/>
        </w:rPr>
        <w:t xml:space="preserve"> CRT.</w:t>
      </w:r>
    </w:p>
    <w:p w14:paraId="71353841" w14:textId="77777777" w:rsidR="00D12F0E" w:rsidRPr="00673AD9" w:rsidRDefault="00D12F0E" w:rsidP="00B83E8F">
      <w:pPr>
        <w:spacing w:line="360" w:lineRule="auto"/>
        <w:rPr>
          <w:rFonts w:ascii="Book Antiqua" w:hAnsi="Book Antiqua" w:cs="Times New Roman"/>
          <w:sz w:val="24"/>
          <w:szCs w:val="24"/>
        </w:rPr>
      </w:pPr>
    </w:p>
    <w:p w14:paraId="21BC0E53" w14:textId="40AF2EBD" w:rsidR="00D12F0E" w:rsidRPr="00673AD9" w:rsidRDefault="00D12F0E" w:rsidP="00B83E8F">
      <w:pPr>
        <w:spacing w:line="360" w:lineRule="auto"/>
        <w:rPr>
          <w:rFonts w:ascii="Book Antiqua" w:hAnsi="Book Antiqua" w:cs="Times New Roman"/>
          <w:sz w:val="24"/>
          <w:szCs w:val="24"/>
        </w:rPr>
      </w:pPr>
      <w:r w:rsidRPr="00673AD9">
        <w:rPr>
          <w:rFonts w:ascii="Book Antiqua" w:hAnsi="Book Antiqua" w:cs="Times New Roman"/>
          <w:b/>
          <w:sz w:val="24"/>
          <w:szCs w:val="24"/>
        </w:rPr>
        <w:t>Case</w:t>
      </w:r>
      <w:r w:rsidR="00F316C3" w:rsidRPr="00673AD9">
        <w:rPr>
          <w:rFonts w:ascii="Book Antiqua" w:hAnsi="Book Antiqua" w:cs="Times New Roman"/>
          <w:b/>
          <w:sz w:val="24"/>
          <w:szCs w:val="24"/>
        </w:rPr>
        <w:t xml:space="preserve"> </w:t>
      </w:r>
      <w:r w:rsidRPr="00673AD9">
        <w:rPr>
          <w:rFonts w:ascii="Book Antiqua" w:hAnsi="Book Antiqua" w:cs="Times New Roman"/>
          <w:b/>
          <w:sz w:val="24"/>
          <w:szCs w:val="24"/>
        </w:rPr>
        <w:t xml:space="preserve">5: </w:t>
      </w:r>
      <w:r w:rsidR="00D074A0" w:rsidRPr="00673AD9">
        <w:rPr>
          <w:rFonts w:ascii="Book Antiqua" w:hAnsi="Book Antiqua" w:cs="Times New Roman"/>
          <w:sz w:val="24"/>
          <w:szCs w:val="24"/>
        </w:rPr>
        <w:t xml:space="preserve">The patient </w:t>
      </w:r>
      <w:r w:rsidRPr="00673AD9">
        <w:rPr>
          <w:rFonts w:ascii="Book Antiqua" w:hAnsi="Book Antiqua" w:cs="Times New Roman"/>
          <w:sz w:val="24"/>
          <w:szCs w:val="24"/>
        </w:rPr>
        <w:t xml:space="preserve">developed grade 3 anorexia after 30 Gy of irradiation and 100 mg/d </w:t>
      </w:r>
      <w:r w:rsidRPr="00673AD9">
        <w:rPr>
          <w:rFonts w:ascii="Book Antiqua" w:hAnsi="Book Antiqua" w:cs="Times New Roman"/>
          <w:bCs/>
          <w:sz w:val="24"/>
          <w:szCs w:val="24"/>
        </w:rPr>
        <w:t xml:space="preserve">of S-1 </w:t>
      </w:r>
      <w:r w:rsidRPr="00673AD9">
        <w:rPr>
          <w:rFonts w:ascii="Book Antiqua" w:hAnsi="Book Antiqua" w:cs="Times New Roman"/>
          <w:sz w:val="24"/>
          <w:szCs w:val="24"/>
        </w:rPr>
        <w:t>for three weeks. MDCT showed that metastatic lymph node Nos. 9-11p had shriveled (0.97</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cm, 1.01</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 xml:space="preserve">cm), indicating PR. Her CEA value decreased after CRT to &lt; 10% of </w:t>
      </w:r>
      <w:r w:rsidR="00D074A0" w:rsidRPr="00673AD9">
        <w:rPr>
          <w:rFonts w:ascii="Book Antiqua" w:hAnsi="Book Antiqua" w:cs="Times New Roman"/>
          <w:sz w:val="24"/>
          <w:szCs w:val="24"/>
        </w:rPr>
        <w:t xml:space="preserve">pretherapy </w:t>
      </w:r>
      <w:r w:rsidRPr="00673AD9">
        <w:rPr>
          <w:rFonts w:ascii="Book Antiqua" w:hAnsi="Book Antiqua" w:cs="Times New Roman"/>
          <w:sz w:val="24"/>
          <w:szCs w:val="24"/>
        </w:rPr>
        <w:t>levels (29.9</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xml:space="preserve"> to 1.3</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xml:space="preserve">). </w:t>
      </w:r>
      <w:r w:rsidR="007748C8" w:rsidRPr="00673AD9">
        <w:rPr>
          <w:rFonts w:ascii="Book Antiqua" w:hAnsi="Book Antiqua" w:cs="Times New Roman"/>
          <w:sz w:val="24"/>
          <w:szCs w:val="24"/>
        </w:rPr>
        <w:t>D</w:t>
      </w:r>
      <w:r w:rsidRPr="00673AD9">
        <w:rPr>
          <w:rFonts w:ascii="Book Antiqua" w:hAnsi="Book Antiqua" w:cs="Times New Roman"/>
          <w:sz w:val="24"/>
          <w:szCs w:val="24"/>
        </w:rPr>
        <w:t>istal gastrectomy with D2 lymph node dissection was performed six weeks after stopping CRT.</w:t>
      </w:r>
    </w:p>
    <w:p w14:paraId="467E519B"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770D7DC6" w14:textId="1BA0DB15" w:rsidR="00D12F0E" w:rsidRPr="00D86A15" w:rsidRDefault="00D12F0E" w:rsidP="00B83E8F">
      <w:pPr>
        <w:spacing w:line="360" w:lineRule="auto"/>
        <w:rPr>
          <w:rFonts w:ascii="Book Antiqua" w:hAnsi="Book Antiqua" w:cs="Times New Roman"/>
          <w:b/>
          <w:sz w:val="24"/>
          <w:szCs w:val="24"/>
          <w:u w:val="single"/>
        </w:rPr>
      </w:pPr>
      <w:r w:rsidRPr="00D86A15">
        <w:rPr>
          <w:rFonts w:ascii="Book Antiqua" w:hAnsi="Book Antiqua" w:cs="Times New Roman"/>
          <w:b/>
          <w:sz w:val="24"/>
          <w:szCs w:val="24"/>
          <w:u w:val="single"/>
        </w:rPr>
        <w:t>OUTCOME AND FOLLOW-UP</w:t>
      </w:r>
    </w:p>
    <w:p w14:paraId="483B05FD" w14:textId="13E4B58D" w:rsidR="00130946" w:rsidRPr="00D86A15" w:rsidRDefault="00130946" w:rsidP="00B83E8F">
      <w:pPr>
        <w:pStyle w:val="a3"/>
        <w:spacing w:line="360" w:lineRule="auto"/>
        <w:ind w:leftChars="0" w:left="0"/>
        <w:rPr>
          <w:rFonts w:ascii="Book Antiqua" w:hAnsi="Book Antiqua" w:cs="Times New Roman"/>
          <w:sz w:val="24"/>
          <w:szCs w:val="24"/>
        </w:rPr>
      </w:pPr>
      <w:r w:rsidRPr="00D86A15">
        <w:rPr>
          <w:rFonts w:ascii="Book Antiqua" w:hAnsi="Book Antiqua" w:cs="Times New Roman"/>
          <w:sz w:val="24"/>
          <w:szCs w:val="24"/>
        </w:rPr>
        <w:t>Table</w:t>
      </w:r>
      <w:r w:rsidR="00F316C3" w:rsidRPr="00D86A15">
        <w:rPr>
          <w:rFonts w:ascii="Book Antiqua" w:hAnsi="Book Antiqua" w:cs="Times New Roman"/>
          <w:sz w:val="24"/>
          <w:szCs w:val="24"/>
        </w:rPr>
        <w:t xml:space="preserve"> </w:t>
      </w:r>
      <w:r w:rsidRPr="00D86A15">
        <w:rPr>
          <w:rFonts w:ascii="Book Antiqua" w:hAnsi="Book Antiqua" w:cs="Times New Roman"/>
          <w:sz w:val="24"/>
          <w:szCs w:val="24"/>
        </w:rPr>
        <w:t xml:space="preserve">2 shows the details of postoperative clinicopathological features of </w:t>
      </w:r>
      <w:r w:rsidR="00D074A0" w:rsidRPr="00D86A15">
        <w:rPr>
          <w:rFonts w:ascii="Book Antiqua" w:hAnsi="Book Antiqua" w:cs="Times New Roman"/>
          <w:sz w:val="24"/>
          <w:szCs w:val="24"/>
        </w:rPr>
        <w:t xml:space="preserve">the </w:t>
      </w:r>
      <w:r w:rsidRPr="00D86A15">
        <w:rPr>
          <w:rFonts w:ascii="Book Antiqua" w:hAnsi="Book Antiqua" w:cs="Times New Roman"/>
          <w:sz w:val="24"/>
          <w:szCs w:val="24"/>
        </w:rPr>
        <w:t>five patients.</w:t>
      </w:r>
    </w:p>
    <w:p w14:paraId="71317708" w14:textId="536C2A91" w:rsidR="00130946" w:rsidRPr="00D86A15" w:rsidRDefault="00130946" w:rsidP="00B83E8F">
      <w:pPr>
        <w:spacing w:line="360" w:lineRule="auto"/>
        <w:rPr>
          <w:rFonts w:ascii="Book Antiqua" w:hAnsi="Book Antiqua" w:cs="Times New Roman"/>
          <w:sz w:val="24"/>
          <w:szCs w:val="24"/>
        </w:rPr>
      </w:pPr>
    </w:p>
    <w:p w14:paraId="7EC164B4" w14:textId="15722EB2" w:rsidR="00D12F0E" w:rsidRPr="00D86A15" w:rsidRDefault="00D12F0E" w:rsidP="00536045">
      <w:pPr>
        <w:spacing w:line="360" w:lineRule="auto"/>
        <w:rPr>
          <w:rFonts w:ascii="Book Antiqua" w:hAnsi="Book Antiqua" w:cs="Times New Roman"/>
          <w:sz w:val="24"/>
          <w:szCs w:val="24"/>
        </w:rPr>
      </w:pPr>
      <w:r w:rsidRPr="00D86A15">
        <w:rPr>
          <w:rFonts w:ascii="Book Antiqua" w:hAnsi="Book Antiqua" w:cs="Times New Roman"/>
          <w:b/>
          <w:sz w:val="24"/>
          <w:szCs w:val="24"/>
        </w:rPr>
        <w:t>Case</w:t>
      </w:r>
      <w:r w:rsidR="00F316C3" w:rsidRPr="00D86A15">
        <w:rPr>
          <w:rFonts w:ascii="Book Antiqua" w:hAnsi="Book Antiqua" w:cs="Times New Roman"/>
          <w:b/>
          <w:sz w:val="24"/>
          <w:szCs w:val="24"/>
        </w:rPr>
        <w:t xml:space="preserve"> </w:t>
      </w:r>
      <w:r w:rsidRPr="00D86A15">
        <w:rPr>
          <w:rFonts w:ascii="Book Antiqua" w:hAnsi="Book Antiqua" w:cs="Times New Roman"/>
          <w:b/>
          <w:sz w:val="24"/>
          <w:szCs w:val="24"/>
        </w:rPr>
        <w:t xml:space="preserve">1: </w:t>
      </w:r>
      <w:r w:rsidRPr="00D86A15">
        <w:rPr>
          <w:rFonts w:ascii="Book Antiqua" w:hAnsi="Book Antiqua" w:cs="Times New Roman"/>
          <w:sz w:val="24"/>
          <w:szCs w:val="24"/>
        </w:rPr>
        <w:t xml:space="preserve">The histological findings were </w:t>
      </w:r>
      <w:r w:rsidR="00D86A15" w:rsidRPr="00B83E8F">
        <w:rPr>
          <w:rFonts w:ascii="Book Antiqua" w:hAnsi="Book Antiqua" w:cs="Times New Roman"/>
          <w:sz w:val="24"/>
          <w:szCs w:val="24"/>
        </w:rPr>
        <w:t>pathologic classification after preoperative therapy</w:t>
      </w:r>
      <w:r w:rsidR="00D86A15" w:rsidRPr="00D86A15">
        <w:rPr>
          <w:rFonts w:ascii="Book Antiqua" w:hAnsi="Book Antiqua" w:cs="Times New Roman"/>
          <w:sz w:val="24"/>
          <w:szCs w:val="24"/>
        </w:rPr>
        <w:t xml:space="preserve"> </w:t>
      </w:r>
      <w:r w:rsidR="00D86A15">
        <w:rPr>
          <w:rFonts w:ascii="Book Antiqua" w:hAnsi="Book Antiqua" w:cs="Times New Roman"/>
          <w:sz w:val="24"/>
          <w:szCs w:val="24"/>
        </w:rPr>
        <w:t>(</w:t>
      </w:r>
      <w:r w:rsidRPr="00D86A15">
        <w:rPr>
          <w:rFonts w:ascii="Book Antiqua" w:hAnsi="Book Antiqua" w:cs="Times New Roman"/>
          <w:sz w:val="24"/>
          <w:szCs w:val="24"/>
        </w:rPr>
        <w:t>yp</w:t>
      </w:r>
      <w:r w:rsidR="00D86A15">
        <w:rPr>
          <w:rFonts w:ascii="Book Antiqua" w:hAnsi="Book Antiqua" w:cs="Times New Roman"/>
          <w:sz w:val="24"/>
          <w:szCs w:val="24"/>
        </w:rPr>
        <w:t xml:space="preserve">) </w:t>
      </w:r>
      <w:r w:rsidRPr="00D86A15">
        <w:rPr>
          <w:rFonts w:ascii="Book Antiqua" w:hAnsi="Book Antiqua" w:cs="Times New Roman"/>
          <w:sz w:val="24"/>
          <w:szCs w:val="24"/>
        </w:rPr>
        <w:t>T1bN0H0P0cy0, Stage 1A. Furthermore, pathological</w:t>
      </w:r>
      <w:r w:rsidR="00C94ADD" w:rsidRPr="00D86A15">
        <w:rPr>
          <w:rFonts w:ascii="Book Antiqua" w:hAnsi="Book Antiqua" w:cs="Times New Roman"/>
          <w:sz w:val="24"/>
          <w:szCs w:val="24"/>
        </w:rPr>
        <w:t>ly</w:t>
      </w:r>
      <w:r w:rsidR="007748C8" w:rsidRPr="00D86A15">
        <w:rPr>
          <w:rFonts w:ascii="Book Antiqua" w:hAnsi="Book Antiqua" w:cs="Times New Roman"/>
          <w:sz w:val="24"/>
          <w:szCs w:val="24"/>
        </w:rPr>
        <w:t>,</w:t>
      </w:r>
      <w:r w:rsidRPr="00D86A15">
        <w:rPr>
          <w:rFonts w:ascii="Book Antiqua" w:hAnsi="Book Antiqua" w:cs="Times New Roman"/>
          <w:sz w:val="24"/>
          <w:szCs w:val="24"/>
        </w:rPr>
        <w:t xml:space="preserve"> colon cancer was not evident.</w:t>
      </w:r>
      <w:r w:rsidRPr="00D86A15">
        <w:rPr>
          <w:rFonts w:ascii="Book Antiqua" w:hAnsi="Book Antiqua" w:cs="Times New Roman"/>
          <w:kern w:val="24"/>
          <w:sz w:val="24"/>
          <w:szCs w:val="24"/>
        </w:rPr>
        <w:t xml:space="preserve"> </w:t>
      </w:r>
      <w:r w:rsidRPr="00D86A15">
        <w:rPr>
          <w:rFonts w:ascii="Book Antiqua" w:hAnsi="Book Antiqua" w:cs="Times New Roman"/>
          <w:sz w:val="24"/>
          <w:szCs w:val="24"/>
        </w:rPr>
        <w:t xml:space="preserve">The enlarged lymph nodes with low intensity on </w:t>
      </w:r>
      <w:r w:rsidR="00536045" w:rsidRPr="00B83E8F">
        <w:rPr>
          <w:rFonts w:ascii="Book Antiqua" w:hAnsi="Book Antiqua" w:cs="Times New Roman"/>
          <w:sz w:val="24"/>
          <w:szCs w:val="24"/>
        </w:rPr>
        <w:t>computed tomography</w:t>
      </w:r>
      <w:r w:rsidRPr="00D86A15">
        <w:rPr>
          <w:rFonts w:ascii="Book Antiqua" w:hAnsi="Book Antiqua" w:cs="Times New Roman"/>
          <w:sz w:val="24"/>
          <w:szCs w:val="24"/>
        </w:rPr>
        <w:t xml:space="preserve"> were cystic lesions</w:t>
      </w:r>
      <w:r w:rsidR="00C94ADD" w:rsidRPr="00D86A15">
        <w:rPr>
          <w:rFonts w:ascii="Book Antiqua" w:hAnsi="Book Antiqua" w:cs="Times New Roman"/>
          <w:sz w:val="24"/>
          <w:szCs w:val="24"/>
        </w:rPr>
        <w:t>,</w:t>
      </w:r>
      <w:r w:rsidRPr="00D86A15">
        <w:rPr>
          <w:rFonts w:ascii="Book Antiqua" w:hAnsi="Book Antiqua" w:cs="Times New Roman"/>
          <w:sz w:val="24"/>
          <w:szCs w:val="24"/>
        </w:rPr>
        <w:t xml:space="preserve"> including necrotic tissue</w:t>
      </w:r>
      <w:r w:rsidR="00C94ADD" w:rsidRPr="00D86A15">
        <w:rPr>
          <w:rFonts w:ascii="Book Antiqua" w:hAnsi="Book Antiqua" w:cs="Times New Roman"/>
          <w:sz w:val="24"/>
          <w:szCs w:val="24"/>
        </w:rPr>
        <w:t>,</w:t>
      </w:r>
      <w:r w:rsidRPr="00D86A15">
        <w:rPr>
          <w:rFonts w:ascii="Book Antiqua" w:hAnsi="Book Antiqua" w:cs="Times New Roman"/>
          <w:sz w:val="24"/>
          <w:szCs w:val="24"/>
        </w:rPr>
        <w:t xml:space="preserve"> </w:t>
      </w:r>
      <w:r w:rsidR="007748C8" w:rsidRPr="00D86A15">
        <w:rPr>
          <w:rFonts w:ascii="Book Antiqua" w:hAnsi="Book Antiqua" w:cs="Times New Roman"/>
          <w:sz w:val="24"/>
          <w:szCs w:val="24"/>
        </w:rPr>
        <w:t>with</w:t>
      </w:r>
      <w:r w:rsidRPr="00D86A15">
        <w:rPr>
          <w:rFonts w:ascii="Book Antiqua" w:hAnsi="Book Antiqua" w:cs="Times New Roman"/>
          <w:sz w:val="24"/>
          <w:szCs w:val="24"/>
        </w:rPr>
        <w:t xml:space="preserve"> no cancerous tissue.</w:t>
      </w:r>
      <w:r w:rsidR="00536045">
        <w:rPr>
          <w:rFonts w:ascii="Book Antiqua" w:eastAsia="等线" w:hAnsi="Book Antiqua" w:cs="Times New Roman" w:hint="eastAsia"/>
          <w:sz w:val="24"/>
          <w:szCs w:val="24"/>
          <w:lang w:eastAsia="zh-CN"/>
        </w:rPr>
        <w:t xml:space="preserve"> </w:t>
      </w:r>
      <w:r w:rsidRPr="00D86A15">
        <w:rPr>
          <w:rFonts w:ascii="Book Antiqua" w:hAnsi="Book Antiqua" w:cs="Times New Roman"/>
          <w:sz w:val="24"/>
          <w:szCs w:val="24"/>
        </w:rPr>
        <w:t xml:space="preserve">There was no evidence of recurrence </w:t>
      </w:r>
      <w:r w:rsidR="00C94ADD" w:rsidRPr="00D86A15">
        <w:rPr>
          <w:rFonts w:ascii="Book Antiqua" w:hAnsi="Book Antiqua" w:cs="Times New Roman"/>
          <w:sz w:val="24"/>
          <w:szCs w:val="24"/>
        </w:rPr>
        <w:t xml:space="preserve">at </w:t>
      </w:r>
      <w:r w:rsidRPr="00D86A15">
        <w:rPr>
          <w:rFonts w:ascii="Book Antiqua" w:hAnsi="Book Antiqua" w:cs="Times New Roman"/>
          <w:sz w:val="24"/>
          <w:szCs w:val="24"/>
        </w:rPr>
        <w:t>56 mo pos</w:t>
      </w:r>
      <w:r w:rsidR="00C94ADD" w:rsidRPr="00D86A15">
        <w:rPr>
          <w:rFonts w:ascii="Book Antiqua" w:hAnsi="Book Antiqua" w:cs="Times New Roman"/>
          <w:sz w:val="24"/>
          <w:szCs w:val="24"/>
        </w:rPr>
        <w:t>t</w:t>
      </w:r>
      <w:r w:rsidRPr="00D86A15">
        <w:rPr>
          <w:rFonts w:ascii="Book Antiqua" w:hAnsi="Book Antiqua" w:cs="Times New Roman"/>
          <w:sz w:val="24"/>
          <w:szCs w:val="24"/>
        </w:rPr>
        <w:t>operatively.</w:t>
      </w:r>
    </w:p>
    <w:p w14:paraId="5C413816" w14:textId="77777777" w:rsidR="00D12F0E" w:rsidRPr="00D86A15" w:rsidRDefault="00D12F0E" w:rsidP="00B83E8F">
      <w:pPr>
        <w:spacing w:line="360" w:lineRule="auto"/>
        <w:rPr>
          <w:rFonts w:ascii="Book Antiqua" w:hAnsi="Book Antiqua" w:cs="Times New Roman"/>
          <w:sz w:val="24"/>
          <w:szCs w:val="24"/>
        </w:rPr>
      </w:pPr>
    </w:p>
    <w:p w14:paraId="4D119702" w14:textId="587616AA" w:rsidR="00D12F0E" w:rsidRPr="00D86A15" w:rsidRDefault="00D12F0E" w:rsidP="00B83E8F">
      <w:pPr>
        <w:spacing w:line="360" w:lineRule="auto"/>
        <w:rPr>
          <w:rFonts w:ascii="Book Antiqua" w:hAnsi="Book Antiqua" w:cs="Times New Roman"/>
          <w:sz w:val="24"/>
          <w:szCs w:val="24"/>
        </w:rPr>
      </w:pPr>
      <w:r w:rsidRPr="00D86A15">
        <w:rPr>
          <w:rFonts w:ascii="Book Antiqua" w:hAnsi="Book Antiqua" w:cs="Times New Roman"/>
          <w:b/>
          <w:sz w:val="24"/>
          <w:szCs w:val="24"/>
        </w:rPr>
        <w:t>Case</w:t>
      </w:r>
      <w:r w:rsidR="00F316C3" w:rsidRPr="00D86A15">
        <w:rPr>
          <w:rFonts w:ascii="Book Antiqua" w:hAnsi="Book Antiqua" w:cs="Times New Roman"/>
          <w:b/>
          <w:sz w:val="24"/>
          <w:szCs w:val="24"/>
        </w:rPr>
        <w:t xml:space="preserve"> </w:t>
      </w:r>
      <w:r w:rsidRPr="00D86A15">
        <w:rPr>
          <w:rFonts w:ascii="Book Antiqua" w:hAnsi="Book Antiqua" w:cs="Times New Roman"/>
          <w:b/>
          <w:sz w:val="24"/>
          <w:szCs w:val="24"/>
        </w:rPr>
        <w:t xml:space="preserve">2: </w:t>
      </w:r>
      <w:r w:rsidRPr="00D86A15">
        <w:rPr>
          <w:rFonts w:ascii="Book Antiqua" w:hAnsi="Book Antiqua" w:cs="Times New Roman"/>
          <w:sz w:val="24"/>
          <w:szCs w:val="24"/>
        </w:rPr>
        <w:t>The resected portion of the stomach was free of cancer cells, indicating a pathological complete response (pCR). The other histological findings were ypT0N0H0P0cy0. However,</w:t>
      </w:r>
      <w:r w:rsidRPr="00D86A15">
        <w:rPr>
          <w:rFonts w:ascii="Book Antiqua" w:hAnsi="Book Antiqua" w:cs="Times New Roman"/>
          <w:kern w:val="24"/>
          <w:sz w:val="24"/>
          <w:szCs w:val="24"/>
        </w:rPr>
        <w:t xml:space="preserve"> </w:t>
      </w:r>
      <w:r w:rsidRPr="00D86A15">
        <w:rPr>
          <w:rFonts w:ascii="Book Antiqua" w:hAnsi="Book Antiqua" w:cs="Times New Roman"/>
          <w:sz w:val="24"/>
          <w:szCs w:val="24"/>
        </w:rPr>
        <w:t>this patient died 18 mo postoperatively due to peritoneal dissemination and multiple lung metastasis.</w:t>
      </w:r>
    </w:p>
    <w:p w14:paraId="36DAFA99" w14:textId="77777777" w:rsidR="00D12F0E" w:rsidRPr="00D86A15" w:rsidRDefault="00D12F0E" w:rsidP="00B83E8F">
      <w:pPr>
        <w:spacing w:line="360" w:lineRule="auto"/>
        <w:rPr>
          <w:rFonts w:ascii="Book Antiqua" w:hAnsi="Book Antiqua" w:cs="Times New Roman"/>
          <w:sz w:val="24"/>
          <w:szCs w:val="24"/>
        </w:rPr>
      </w:pPr>
    </w:p>
    <w:p w14:paraId="09CC9561" w14:textId="2FE3BA76" w:rsidR="00D12F0E" w:rsidRPr="00D86A15" w:rsidRDefault="00D12F0E" w:rsidP="00B83E8F">
      <w:pPr>
        <w:spacing w:line="360" w:lineRule="auto"/>
        <w:rPr>
          <w:rFonts w:ascii="Book Antiqua" w:hAnsi="Book Antiqua" w:cs="Times New Roman"/>
          <w:sz w:val="24"/>
          <w:szCs w:val="24"/>
        </w:rPr>
      </w:pPr>
      <w:r w:rsidRPr="00D86A15">
        <w:rPr>
          <w:rFonts w:ascii="Book Antiqua" w:hAnsi="Book Antiqua" w:cs="Times New Roman"/>
          <w:b/>
          <w:sz w:val="24"/>
          <w:szCs w:val="24"/>
        </w:rPr>
        <w:t>Case</w:t>
      </w:r>
      <w:r w:rsidR="00F316C3" w:rsidRPr="00D86A15">
        <w:rPr>
          <w:rFonts w:ascii="Book Antiqua" w:hAnsi="Book Antiqua" w:cs="Times New Roman"/>
          <w:b/>
          <w:sz w:val="24"/>
          <w:szCs w:val="24"/>
        </w:rPr>
        <w:t xml:space="preserve"> </w:t>
      </w:r>
      <w:r w:rsidRPr="00D86A15">
        <w:rPr>
          <w:rFonts w:ascii="Book Antiqua" w:hAnsi="Book Antiqua" w:cs="Times New Roman"/>
          <w:b/>
          <w:sz w:val="24"/>
          <w:szCs w:val="24"/>
        </w:rPr>
        <w:t xml:space="preserve">3: </w:t>
      </w:r>
      <w:r w:rsidRPr="00D86A15">
        <w:rPr>
          <w:rFonts w:ascii="Book Antiqua" w:hAnsi="Book Antiqua" w:cs="Times New Roman"/>
          <w:sz w:val="24"/>
          <w:szCs w:val="24"/>
        </w:rPr>
        <w:t>The primary lesion was diagnosed as T3 (SS) and disappearance of the</w:t>
      </w:r>
      <w:r w:rsidR="00F71B1B" w:rsidRPr="00D86A15">
        <w:rPr>
          <w:rFonts w:ascii="Book Antiqua" w:hAnsi="Book Antiqua" w:cs="Times New Roman"/>
          <w:sz w:val="24"/>
          <w:szCs w:val="24"/>
        </w:rPr>
        <w:t xml:space="preserve"> </w:t>
      </w:r>
      <w:r w:rsidRPr="00D86A15">
        <w:rPr>
          <w:rFonts w:ascii="Book Antiqua" w:hAnsi="Book Antiqua" w:cs="Times New Roman"/>
          <w:sz w:val="24"/>
          <w:szCs w:val="24"/>
        </w:rPr>
        <w:t>pancreatic invasion. The histological findings were ypT3</w:t>
      </w:r>
      <w:r w:rsidR="00536045">
        <w:rPr>
          <w:rFonts w:ascii="Book Antiqua" w:hAnsi="Book Antiqua" w:cs="Times New Roman"/>
          <w:sz w:val="24"/>
          <w:szCs w:val="24"/>
        </w:rPr>
        <w:t xml:space="preserve"> </w:t>
      </w:r>
      <w:r w:rsidRPr="00D86A15">
        <w:rPr>
          <w:rFonts w:ascii="Book Antiqua" w:hAnsi="Book Antiqua" w:cs="Times New Roman"/>
          <w:sz w:val="24"/>
          <w:szCs w:val="24"/>
        </w:rPr>
        <w:t xml:space="preserve">(SS), N1 (Nos. 3a and 7) H0P0cy0, Stage IIB. This patient </w:t>
      </w:r>
      <w:r w:rsidR="00C94ADD" w:rsidRPr="00D86A15">
        <w:rPr>
          <w:rFonts w:ascii="Book Antiqua" w:hAnsi="Book Antiqua" w:cs="Times New Roman"/>
          <w:sz w:val="24"/>
          <w:szCs w:val="24"/>
        </w:rPr>
        <w:t xml:space="preserve">opted </w:t>
      </w:r>
      <w:r w:rsidRPr="00D86A15">
        <w:rPr>
          <w:rFonts w:ascii="Book Antiqua" w:hAnsi="Book Antiqua" w:cs="Times New Roman"/>
          <w:sz w:val="24"/>
          <w:szCs w:val="24"/>
        </w:rPr>
        <w:t xml:space="preserve">for </w:t>
      </w:r>
      <w:r w:rsidR="00F316C3" w:rsidRPr="00D86A15">
        <w:rPr>
          <w:rFonts w:ascii="Book Antiqua" w:hAnsi="Book Antiqua" w:cs="Times New Roman"/>
          <w:sz w:val="24"/>
          <w:szCs w:val="24"/>
        </w:rPr>
        <w:t xml:space="preserve">postoperative </w:t>
      </w:r>
      <w:r w:rsidRPr="00D86A15">
        <w:rPr>
          <w:rFonts w:ascii="Book Antiqua" w:hAnsi="Book Antiqua" w:cs="Times New Roman"/>
          <w:sz w:val="24"/>
          <w:szCs w:val="24"/>
        </w:rPr>
        <w:t xml:space="preserve">adjuvant chemotherapy with S-1 for more </w:t>
      </w:r>
      <w:r w:rsidR="007748C8" w:rsidRPr="00D86A15">
        <w:rPr>
          <w:rFonts w:ascii="Book Antiqua" w:hAnsi="Book Antiqua" w:cs="Times New Roman"/>
          <w:sz w:val="24"/>
          <w:szCs w:val="24"/>
        </w:rPr>
        <w:t xml:space="preserve">than </w:t>
      </w:r>
      <w:r w:rsidRPr="00D86A15">
        <w:rPr>
          <w:rFonts w:ascii="Book Antiqua" w:hAnsi="Book Antiqua" w:cs="Times New Roman"/>
          <w:sz w:val="24"/>
          <w:szCs w:val="24"/>
        </w:rPr>
        <w:t xml:space="preserve">one year </w:t>
      </w:r>
      <w:r w:rsidR="00C94ADD" w:rsidRPr="00D86A15">
        <w:rPr>
          <w:rFonts w:ascii="Book Antiqua" w:hAnsi="Book Antiqua" w:cs="Times New Roman"/>
          <w:sz w:val="24"/>
          <w:szCs w:val="24"/>
        </w:rPr>
        <w:t>post</w:t>
      </w:r>
      <w:r w:rsidRPr="00D86A15">
        <w:rPr>
          <w:rFonts w:ascii="Book Antiqua" w:hAnsi="Book Antiqua" w:cs="Times New Roman"/>
          <w:sz w:val="24"/>
          <w:szCs w:val="24"/>
        </w:rPr>
        <w:t>operati</w:t>
      </w:r>
      <w:r w:rsidR="00C94ADD" w:rsidRPr="00D86A15">
        <w:rPr>
          <w:rFonts w:ascii="Book Antiqua" w:hAnsi="Book Antiqua" w:cs="Times New Roman"/>
          <w:sz w:val="24"/>
          <w:szCs w:val="24"/>
        </w:rPr>
        <w:t>vely</w:t>
      </w:r>
      <w:r w:rsidRPr="00D86A15">
        <w:rPr>
          <w:rFonts w:ascii="Book Antiqua" w:hAnsi="Book Antiqua" w:cs="Times New Roman"/>
          <w:sz w:val="24"/>
          <w:szCs w:val="24"/>
        </w:rPr>
        <w:t xml:space="preserve">. There was no evidence of recurrence </w:t>
      </w:r>
      <w:r w:rsidR="00C94ADD" w:rsidRPr="00D86A15">
        <w:rPr>
          <w:rFonts w:ascii="Book Antiqua" w:hAnsi="Book Antiqua" w:cs="Times New Roman"/>
          <w:sz w:val="24"/>
          <w:szCs w:val="24"/>
        </w:rPr>
        <w:t xml:space="preserve">at </w:t>
      </w:r>
      <w:r w:rsidRPr="00D86A15">
        <w:rPr>
          <w:rFonts w:ascii="Book Antiqua" w:hAnsi="Book Antiqua" w:cs="Times New Roman"/>
          <w:sz w:val="24"/>
          <w:szCs w:val="24"/>
        </w:rPr>
        <w:t>45 mo postoperatively.</w:t>
      </w:r>
    </w:p>
    <w:p w14:paraId="088B5CE5" w14:textId="77777777" w:rsidR="00D12F0E" w:rsidRPr="00D86A15" w:rsidRDefault="00D12F0E" w:rsidP="00B83E8F">
      <w:pPr>
        <w:spacing w:line="360" w:lineRule="auto"/>
        <w:rPr>
          <w:rFonts w:ascii="Book Antiqua" w:hAnsi="Book Antiqua" w:cs="Times New Roman"/>
          <w:sz w:val="24"/>
          <w:szCs w:val="24"/>
        </w:rPr>
      </w:pPr>
    </w:p>
    <w:p w14:paraId="65776893" w14:textId="4E751F6D" w:rsidR="00D12F0E" w:rsidRPr="00D86A15" w:rsidRDefault="00D12F0E" w:rsidP="00B83E8F">
      <w:pPr>
        <w:spacing w:line="360" w:lineRule="auto"/>
        <w:rPr>
          <w:rFonts w:ascii="Book Antiqua" w:hAnsi="Book Antiqua" w:cs="Times New Roman"/>
          <w:sz w:val="24"/>
          <w:szCs w:val="24"/>
        </w:rPr>
      </w:pPr>
      <w:r w:rsidRPr="00D86A15">
        <w:rPr>
          <w:rFonts w:ascii="Book Antiqua" w:hAnsi="Book Antiqua" w:cs="Times New Roman"/>
          <w:b/>
          <w:sz w:val="24"/>
          <w:szCs w:val="24"/>
        </w:rPr>
        <w:t>Case</w:t>
      </w:r>
      <w:r w:rsidR="00825997" w:rsidRPr="00D86A15">
        <w:rPr>
          <w:rFonts w:ascii="Book Antiqua" w:hAnsi="Book Antiqua" w:cs="Times New Roman"/>
          <w:b/>
          <w:sz w:val="24"/>
          <w:szCs w:val="24"/>
        </w:rPr>
        <w:t xml:space="preserve"> </w:t>
      </w:r>
      <w:r w:rsidRPr="00D86A15">
        <w:rPr>
          <w:rFonts w:ascii="Book Antiqua" w:hAnsi="Book Antiqua" w:cs="Times New Roman"/>
          <w:b/>
          <w:sz w:val="24"/>
          <w:szCs w:val="24"/>
        </w:rPr>
        <w:t xml:space="preserve">4: </w:t>
      </w:r>
      <w:r w:rsidRPr="00D86A15">
        <w:rPr>
          <w:rFonts w:ascii="Book Antiqua" w:hAnsi="Book Antiqua" w:cs="Times New Roman"/>
          <w:sz w:val="24"/>
          <w:szCs w:val="24"/>
        </w:rPr>
        <w:t xml:space="preserve">The main malignant lesion was mucosal cancer, </w:t>
      </w:r>
      <w:r w:rsidR="00C94ADD" w:rsidRPr="00D86A15">
        <w:rPr>
          <w:rFonts w:ascii="Book Antiqua" w:hAnsi="Book Antiqua" w:cs="Times New Roman"/>
          <w:sz w:val="24"/>
          <w:szCs w:val="24"/>
        </w:rPr>
        <w:t xml:space="preserve">although </w:t>
      </w:r>
      <w:r w:rsidRPr="00D86A15">
        <w:rPr>
          <w:rFonts w:ascii="Book Antiqua" w:hAnsi="Book Antiqua" w:cs="Times New Roman"/>
          <w:sz w:val="24"/>
          <w:szCs w:val="24"/>
        </w:rPr>
        <w:t>metastasis persisted in the No. 4</w:t>
      </w:r>
      <w:r w:rsidR="00817E63" w:rsidRPr="00D86A15">
        <w:rPr>
          <w:rFonts w:ascii="Book Antiqua" w:hAnsi="Book Antiqua" w:cs="Times New Roman"/>
          <w:sz w:val="24"/>
          <w:szCs w:val="24"/>
        </w:rPr>
        <w:t>d</w:t>
      </w:r>
      <w:r w:rsidRPr="00D86A15">
        <w:rPr>
          <w:rFonts w:ascii="Book Antiqua" w:hAnsi="Book Antiqua" w:cs="Times New Roman"/>
          <w:sz w:val="24"/>
          <w:szCs w:val="24"/>
        </w:rPr>
        <w:t>, 6</w:t>
      </w:r>
      <w:r w:rsidR="00A61C61" w:rsidRPr="00D86A15">
        <w:rPr>
          <w:rFonts w:ascii="Book Antiqua" w:hAnsi="Book Antiqua" w:cs="Times New Roman"/>
          <w:sz w:val="24"/>
          <w:szCs w:val="24"/>
        </w:rPr>
        <w:t>,</w:t>
      </w:r>
      <w:r w:rsidRPr="00D86A15">
        <w:rPr>
          <w:rFonts w:ascii="Book Antiqua" w:hAnsi="Book Antiqua" w:cs="Times New Roman"/>
          <w:sz w:val="24"/>
          <w:szCs w:val="24"/>
        </w:rPr>
        <w:t xml:space="preserve"> and 8a lymph nodes. The histological fin</w:t>
      </w:r>
      <w:r w:rsidR="00817E63" w:rsidRPr="00D86A15">
        <w:rPr>
          <w:rFonts w:ascii="Book Antiqua" w:hAnsi="Book Antiqua" w:cs="Times New Roman"/>
          <w:sz w:val="24"/>
          <w:szCs w:val="24"/>
        </w:rPr>
        <w:t>dings were ypT1a</w:t>
      </w:r>
      <w:r w:rsidR="00536045">
        <w:rPr>
          <w:rFonts w:ascii="Book Antiqua" w:hAnsi="Book Antiqua" w:cs="Times New Roman"/>
          <w:sz w:val="24"/>
          <w:szCs w:val="24"/>
        </w:rPr>
        <w:t xml:space="preserve"> </w:t>
      </w:r>
      <w:r w:rsidR="00817E63" w:rsidRPr="00D86A15">
        <w:rPr>
          <w:rFonts w:ascii="Book Antiqua" w:hAnsi="Book Antiqua" w:cs="Times New Roman"/>
          <w:sz w:val="24"/>
          <w:szCs w:val="24"/>
        </w:rPr>
        <w:t>(M), N2H0P0cy0, Stage</w:t>
      </w:r>
      <w:r w:rsidR="00610434" w:rsidRPr="00D86A15">
        <w:rPr>
          <w:rFonts w:ascii="Book Antiqua" w:hAnsi="Book Antiqua" w:cs="Times New Roman"/>
          <w:sz w:val="24"/>
          <w:szCs w:val="24"/>
        </w:rPr>
        <w:t xml:space="preserve"> IIA</w:t>
      </w:r>
      <w:r w:rsidRPr="00D86A15">
        <w:rPr>
          <w:rFonts w:ascii="Book Antiqua" w:hAnsi="Book Antiqua" w:cs="Times New Roman"/>
          <w:sz w:val="24"/>
          <w:szCs w:val="24"/>
        </w:rPr>
        <w:t xml:space="preserve">. This patient underwent cholecystectomy to treat acute cholecystitis on POD 18. </w:t>
      </w:r>
      <w:r w:rsidR="00C94ADD" w:rsidRPr="00D86A15">
        <w:rPr>
          <w:rFonts w:ascii="Book Antiqua" w:hAnsi="Book Antiqua" w:cs="Times New Roman"/>
          <w:sz w:val="24"/>
          <w:szCs w:val="24"/>
        </w:rPr>
        <w:t xml:space="preserve">Since </w:t>
      </w:r>
      <w:r w:rsidRPr="00D86A15">
        <w:rPr>
          <w:rFonts w:ascii="Book Antiqua" w:hAnsi="Book Antiqua" w:cs="Times New Roman"/>
          <w:sz w:val="24"/>
          <w:szCs w:val="24"/>
        </w:rPr>
        <w:t xml:space="preserve">anorexia continued for </w:t>
      </w:r>
      <w:r w:rsidR="00A61C61" w:rsidRPr="00D86A15">
        <w:rPr>
          <w:rFonts w:ascii="Book Antiqua" w:hAnsi="Book Antiqua" w:cs="Times New Roman"/>
          <w:sz w:val="24"/>
          <w:szCs w:val="24"/>
        </w:rPr>
        <w:t xml:space="preserve">two </w:t>
      </w:r>
      <w:r w:rsidRPr="00D86A15">
        <w:rPr>
          <w:rFonts w:ascii="Book Antiqua" w:hAnsi="Book Antiqua" w:cs="Times New Roman"/>
          <w:sz w:val="24"/>
          <w:szCs w:val="24"/>
        </w:rPr>
        <w:t>months, he needed some support of enteral nutrition in the interim. There was no evidence of recurrence 41 mo postoperatively.</w:t>
      </w:r>
    </w:p>
    <w:p w14:paraId="0FAA95F2" w14:textId="2C1CF337" w:rsidR="00D12F0E" w:rsidRPr="00D86A15" w:rsidRDefault="00D12F0E" w:rsidP="00B83E8F">
      <w:pPr>
        <w:spacing w:line="360" w:lineRule="auto"/>
        <w:rPr>
          <w:rFonts w:ascii="Book Antiqua" w:hAnsi="Book Antiqua" w:cs="Times New Roman"/>
          <w:sz w:val="24"/>
          <w:szCs w:val="24"/>
        </w:rPr>
      </w:pPr>
    </w:p>
    <w:p w14:paraId="1E47310B" w14:textId="7E437B46" w:rsidR="00D12F0E" w:rsidRPr="00D86A15" w:rsidRDefault="00D12F0E" w:rsidP="00B83E8F">
      <w:pPr>
        <w:spacing w:line="360" w:lineRule="auto"/>
        <w:rPr>
          <w:rFonts w:ascii="Book Antiqua" w:hAnsi="Book Antiqua" w:cs="Times New Roman"/>
          <w:sz w:val="24"/>
          <w:szCs w:val="24"/>
        </w:rPr>
      </w:pPr>
      <w:r w:rsidRPr="00D86A15">
        <w:rPr>
          <w:rFonts w:ascii="Book Antiqua" w:hAnsi="Book Antiqua" w:cs="Times New Roman"/>
          <w:b/>
          <w:sz w:val="24"/>
          <w:szCs w:val="24"/>
        </w:rPr>
        <w:t>Case</w:t>
      </w:r>
      <w:r w:rsidR="00825997" w:rsidRPr="00D86A15">
        <w:rPr>
          <w:rFonts w:ascii="Book Antiqua" w:hAnsi="Book Antiqua" w:cs="Times New Roman"/>
          <w:b/>
          <w:sz w:val="24"/>
          <w:szCs w:val="24"/>
        </w:rPr>
        <w:t xml:space="preserve"> </w:t>
      </w:r>
      <w:r w:rsidRPr="00D86A15">
        <w:rPr>
          <w:rFonts w:ascii="Book Antiqua" w:hAnsi="Book Antiqua" w:cs="Times New Roman"/>
          <w:b/>
          <w:sz w:val="24"/>
          <w:szCs w:val="24"/>
        </w:rPr>
        <w:t xml:space="preserve">5: </w:t>
      </w:r>
      <w:r w:rsidRPr="00D86A15">
        <w:rPr>
          <w:rFonts w:ascii="Book Antiqua" w:hAnsi="Book Antiqua" w:cs="Times New Roman"/>
          <w:sz w:val="24"/>
          <w:szCs w:val="24"/>
        </w:rPr>
        <w:t xml:space="preserve">The resected stomach was free of cancer cells, indicating pCR. Micrometastasis of adenocarcinoma was evident only in fibrous tissues surrounding the No. 3b lymph node. The histological findings were ypT0, N1 (No. 3b) H0P0cy0. This patient </w:t>
      </w:r>
      <w:r w:rsidR="00F71B1B" w:rsidRPr="00D86A15">
        <w:rPr>
          <w:rFonts w:ascii="Book Antiqua" w:hAnsi="Book Antiqua" w:cs="Times New Roman"/>
          <w:sz w:val="24"/>
          <w:szCs w:val="24"/>
        </w:rPr>
        <w:t xml:space="preserve">opted </w:t>
      </w:r>
      <w:r w:rsidRPr="00D86A15">
        <w:rPr>
          <w:rFonts w:ascii="Book Antiqua" w:hAnsi="Book Antiqua" w:cs="Times New Roman"/>
          <w:sz w:val="24"/>
          <w:szCs w:val="24"/>
        </w:rPr>
        <w:t xml:space="preserve">for adjuvant chemotherapy with S-1 for more </w:t>
      </w:r>
      <w:r w:rsidR="00384D96" w:rsidRPr="00D86A15">
        <w:rPr>
          <w:rFonts w:ascii="Book Antiqua" w:hAnsi="Book Antiqua" w:cs="Times New Roman"/>
          <w:sz w:val="24"/>
          <w:szCs w:val="24"/>
        </w:rPr>
        <w:t xml:space="preserve">than </w:t>
      </w:r>
      <w:r w:rsidRPr="00D86A15">
        <w:rPr>
          <w:rFonts w:ascii="Book Antiqua" w:hAnsi="Book Antiqua" w:cs="Times New Roman"/>
          <w:sz w:val="24"/>
          <w:szCs w:val="24"/>
        </w:rPr>
        <w:t xml:space="preserve">one year after operation. There </w:t>
      </w:r>
      <w:r w:rsidR="00F71B1B" w:rsidRPr="00D86A15">
        <w:rPr>
          <w:rFonts w:ascii="Book Antiqua" w:hAnsi="Book Antiqua" w:cs="Times New Roman"/>
          <w:sz w:val="24"/>
          <w:szCs w:val="24"/>
        </w:rPr>
        <w:t xml:space="preserve">was </w:t>
      </w:r>
      <w:r w:rsidRPr="00D86A15">
        <w:rPr>
          <w:rFonts w:ascii="Book Antiqua" w:hAnsi="Book Antiqua" w:cs="Times New Roman"/>
          <w:sz w:val="24"/>
          <w:szCs w:val="24"/>
        </w:rPr>
        <w:t>no evidence of recurrence 24 mo postoperatively.</w:t>
      </w:r>
    </w:p>
    <w:p w14:paraId="2C313B74" w14:textId="77777777" w:rsidR="00D12F0E" w:rsidRPr="00B83E8F" w:rsidRDefault="00D12F0E" w:rsidP="00B83E8F">
      <w:pPr>
        <w:spacing w:line="360" w:lineRule="auto"/>
        <w:rPr>
          <w:rFonts w:ascii="Book Antiqua" w:hAnsi="Book Antiqua" w:cs="Times New Roman"/>
          <w:sz w:val="24"/>
          <w:szCs w:val="24"/>
        </w:rPr>
      </w:pPr>
    </w:p>
    <w:p w14:paraId="48F1CB9D" w14:textId="67F92FC7" w:rsidR="007A74E9" w:rsidRPr="00B83E8F" w:rsidRDefault="006D025D" w:rsidP="00B83E8F">
      <w:pPr>
        <w:pStyle w:val="a3"/>
        <w:spacing w:line="360" w:lineRule="auto"/>
        <w:ind w:leftChars="0" w:left="0"/>
        <w:rPr>
          <w:rFonts w:ascii="Book Antiqua" w:hAnsi="Book Antiqua" w:cs="Times New Roman"/>
          <w:b/>
          <w:sz w:val="24"/>
          <w:szCs w:val="24"/>
          <w:u w:val="single"/>
        </w:rPr>
      </w:pPr>
      <w:r w:rsidRPr="00B83E8F">
        <w:rPr>
          <w:rFonts w:ascii="Book Antiqua" w:hAnsi="Book Antiqua" w:cs="Times New Roman"/>
          <w:b/>
          <w:sz w:val="24"/>
          <w:szCs w:val="24"/>
          <w:u w:val="single"/>
        </w:rPr>
        <w:t>DISCUSSION</w:t>
      </w:r>
    </w:p>
    <w:p w14:paraId="1E5C2385" w14:textId="68DFBB78" w:rsidR="007A74E9" w:rsidRPr="00B83E8F" w:rsidRDefault="009853BF" w:rsidP="00B83E8F">
      <w:pPr>
        <w:tabs>
          <w:tab w:val="num" w:pos="720"/>
        </w:tabs>
        <w:spacing w:line="360" w:lineRule="auto"/>
        <w:rPr>
          <w:rFonts w:ascii="Book Antiqua" w:hAnsi="Book Antiqua" w:cs="Times New Roman"/>
          <w:sz w:val="24"/>
          <w:szCs w:val="24"/>
        </w:rPr>
      </w:pPr>
      <w:r w:rsidRPr="009853BF">
        <w:rPr>
          <w:rFonts w:ascii="Book Antiqua" w:hAnsi="Book Antiqua" w:cs="Times New Roman"/>
          <w:sz w:val="24"/>
          <w:szCs w:val="24"/>
        </w:rPr>
        <w:t>Schuhmacher</w:t>
      </w:r>
      <w:r w:rsidR="00B31864" w:rsidRPr="00B83E8F">
        <w:rPr>
          <w:rFonts w:ascii="Book Antiqua" w:hAnsi="Book Antiqua" w:cs="Times New Roman"/>
          <w:sz w:val="24"/>
          <w:szCs w:val="24"/>
        </w:rPr>
        <w:t xml:space="preserve"> </w:t>
      </w:r>
      <w:r w:rsidR="00B31864" w:rsidRPr="00536045">
        <w:rPr>
          <w:rFonts w:ascii="Book Antiqua" w:hAnsi="Book Antiqua" w:cs="Times New Roman"/>
          <w:i/>
          <w:iCs/>
          <w:sz w:val="24"/>
          <w:szCs w:val="24"/>
        </w:rPr>
        <w:t>et al</w:t>
      </w:r>
      <w:r w:rsidR="008830EE" w:rsidRPr="00536045">
        <w:rPr>
          <w:rFonts w:ascii="Book Antiqua" w:hAnsi="Book Antiqua" w:cs="Times New Roman"/>
          <w:sz w:val="24"/>
          <w:szCs w:val="24"/>
          <w:vertAlign w:val="superscript"/>
        </w:rPr>
        <w:t>[</w:t>
      </w:r>
      <w:r w:rsidR="002E3EA8" w:rsidRPr="00536045">
        <w:rPr>
          <w:rFonts w:ascii="Book Antiqua" w:hAnsi="Book Antiqua" w:cs="Times New Roman"/>
          <w:sz w:val="24"/>
          <w:szCs w:val="24"/>
          <w:vertAlign w:val="superscript"/>
        </w:rPr>
        <w:t>1</w:t>
      </w:r>
      <w:r w:rsidR="003C75F8" w:rsidRPr="00536045">
        <w:rPr>
          <w:rFonts w:ascii="Book Antiqua" w:hAnsi="Book Antiqua" w:cs="Times New Roman"/>
          <w:sz w:val="24"/>
          <w:szCs w:val="24"/>
          <w:vertAlign w:val="superscript"/>
        </w:rPr>
        <w:t>4</w:t>
      </w:r>
      <w:r w:rsidR="008830EE" w:rsidRPr="00536045">
        <w:rPr>
          <w:rFonts w:ascii="Book Antiqua" w:hAnsi="Book Antiqua" w:cs="Times New Roman"/>
          <w:sz w:val="24"/>
          <w:szCs w:val="24"/>
          <w:vertAlign w:val="superscript"/>
        </w:rPr>
        <w:t>]</w:t>
      </w:r>
      <w:r w:rsidR="00B31864" w:rsidRPr="00B83E8F">
        <w:rPr>
          <w:rFonts w:ascii="Book Antiqua" w:hAnsi="Book Antiqua" w:cs="Times New Roman"/>
          <w:sz w:val="24"/>
          <w:szCs w:val="24"/>
        </w:rPr>
        <w:t xml:space="preserve"> </w:t>
      </w:r>
      <w:r w:rsidR="003F36CF" w:rsidRPr="00B83E8F">
        <w:rPr>
          <w:rFonts w:ascii="Book Antiqua" w:hAnsi="Book Antiqua" w:cs="Times New Roman"/>
          <w:sz w:val="24"/>
          <w:szCs w:val="24"/>
        </w:rPr>
        <w:t xml:space="preserve">noted </w:t>
      </w:r>
      <w:r w:rsidR="007A74E9" w:rsidRPr="00B83E8F">
        <w:rPr>
          <w:rFonts w:ascii="Book Antiqua" w:hAnsi="Book Antiqua" w:cs="Times New Roman"/>
          <w:sz w:val="24"/>
          <w:szCs w:val="24"/>
        </w:rPr>
        <w:t xml:space="preserve">that postoperative chemotherapy </w:t>
      </w:r>
      <w:r w:rsidR="00B31864" w:rsidRPr="00B83E8F">
        <w:rPr>
          <w:rFonts w:ascii="Book Antiqua" w:hAnsi="Book Antiqua" w:cs="Times New Roman"/>
          <w:sz w:val="24"/>
          <w:szCs w:val="24"/>
        </w:rPr>
        <w:t xml:space="preserve">has significantly improved </w:t>
      </w:r>
      <w:r w:rsidR="007A74E9" w:rsidRPr="00B83E8F">
        <w:rPr>
          <w:rFonts w:ascii="Book Antiqua" w:hAnsi="Book Antiqua" w:cs="Times New Roman"/>
          <w:sz w:val="24"/>
          <w:szCs w:val="24"/>
        </w:rPr>
        <w:t>survival</w:t>
      </w:r>
      <w:r w:rsidR="00B31864" w:rsidRPr="00B83E8F">
        <w:rPr>
          <w:rFonts w:ascii="Book Antiqua" w:hAnsi="Book Antiqua" w:cs="Times New Roman"/>
          <w:sz w:val="24"/>
          <w:szCs w:val="24"/>
        </w:rPr>
        <w:t xml:space="preserve"> after gastric resection</w:t>
      </w:r>
      <w:r w:rsidR="007A74E9" w:rsidRPr="00B83E8F">
        <w:rPr>
          <w:rFonts w:ascii="Book Antiqua" w:hAnsi="Book Antiqua" w:cs="Times New Roman"/>
          <w:sz w:val="24"/>
          <w:szCs w:val="24"/>
        </w:rPr>
        <w:t xml:space="preserve"> in Asia, adjuvant chemoradiotherapy is </w:t>
      </w:r>
      <w:r w:rsidR="00B31864" w:rsidRPr="00B83E8F">
        <w:rPr>
          <w:rFonts w:ascii="Book Antiqua" w:hAnsi="Book Antiqua" w:cs="Times New Roman"/>
          <w:sz w:val="24"/>
          <w:szCs w:val="24"/>
        </w:rPr>
        <w:t xml:space="preserve">favored </w:t>
      </w:r>
      <w:r w:rsidR="007A74E9" w:rsidRPr="00B83E8F">
        <w:rPr>
          <w:rFonts w:ascii="Book Antiqua" w:hAnsi="Book Antiqua" w:cs="Times New Roman"/>
          <w:sz w:val="24"/>
          <w:szCs w:val="24"/>
        </w:rPr>
        <w:t>in North America, and p</w:t>
      </w:r>
      <w:r w:rsidR="00B31864" w:rsidRPr="00B83E8F">
        <w:rPr>
          <w:rFonts w:ascii="Book Antiqua" w:hAnsi="Book Antiqua" w:cs="Times New Roman"/>
          <w:sz w:val="24"/>
          <w:szCs w:val="24"/>
        </w:rPr>
        <w:t>eri</w:t>
      </w:r>
      <w:r w:rsidR="007A74E9" w:rsidRPr="00B83E8F">
        <w:rPr>
          <w:rFonts w:ascii="Book Antiqua" w:hAnsi="Book Antiqua" w:cs="Times New Roman"/>
          <w:sz w:val="24"/>
          <w:szCs w:val="24"/>
        </w:rPr>
        <w:t xml:space="preserve">operative chemotherapy is </w:t>
      </w:r>
      <w:r w:rsidR="00B31864" w:rsidRPr="00B83E8F">
        <w:rPr>
          <w:rFonts w:ascii="Book Antiqua" w:hAnsi="Book Antiqua" w:cs="Times New Roman"/>
          <w:sz w:val="24"/>
          <w:szCs w:val="24"/>
        </w:rPr>
        <w:t xml:space="preserve">considered as </w:t>
      </w:r>
      <w:r w:rsidR="005E658A" w:rsidRPr="00B83E8F">
        <w:rPr>
          <w:rFonts w:ascii="Book Antiqua" w:hAnsi="Book Antiqua" w:cs="Times New Roman"/>
          <w:sz w:val="24"/>
          <w:szCs w:val="24"/>
        </w:rPr>
        <w:t xml:space="preserve">the </w:t>
      </w:r>
      <w:r w:rsidR="00B31864" w:rsidRPr="00B83E8F">
        <w:rPr>
          <w:rFonts w:ascii="Book Antiqua" w:hAnsi="Book Antiqua" w:cs="Times New Roman"/>
          <w:sz w:val="24"/>
          <w:szCs w:val="24"/>
        </w:rPr>
        <w:t xml:space="preserve">treatment of choice </w:t>
      </w:r>
      <w:r w:rsidR="007A74E9" w:rsidRPr="00B83E8F">
        <w:rPr>
          <w:rFonts w:ascii="Book Antiqua" w:hAnsi="Book Antiqua" w:cs="Times New Roman"/>
          <w:sz w:val="24"/>
          <w:szCs w:val="24"/>
        </w:rPr>
        <w:t xml:space="preserve">in Europe. </w:t>
      </w:r>
      <w:r w:rsidR="003C75F8" w:rsidRPr="00B83E8F">
        <w:rPr>
          <w:rFonts w:ascii="Book Antiqua" w:hAnsi="Book Antiqua" w:cs="Times New Roman"/>
          <w:sz w:val="24"/>
          <w:szCs w:val="24"/>
        </w:rPr>
        <w:t xml:space="preserve">MacDonald </w:t>
      </w:r>
      <w:r w:rsidR="003C75F8" w:rsidRPr="00F63F01">
        <w:rPr>
          <w:rFonts w:ascii="Book Antiqua" w:hAnsi="Book Antiqua" w:cs="Times New Roman"/>
          <w:i/>
          <w:iCs/>
          <w:sz w:val="24"/>
          <w:szCs w:val="24"/>
        </w:rPr>
        <w:t>et al</w:t>
      </w:r>
      <w:r w:rsidR="003C75F8" w:rsidRPr="00F63F01">
        <w:rPr>
          <w:rFonts w:ascii="Book Antiqua" w:hAnsi="Book Antiqua" w:cs="Times New Roman"/>
          <w:sz w:val="24"/>
          <w:szCs w:val="24"/>
          <w:vertAlign w:val="superscript"/>
        </w:rPr>
        <w:t>[15]</w:t>
      </w:r>
      <w:r w:rsidR="003C75F8" w:rsidRPr="00B83E8F">
        <w:rPr>
          <w:rFonts w:ascii="Book Antiqua" w:hAnsi="Book Antiqua" w:cs="Times New Roman"/>
          <w:sz w:val="24"/>
          <w:szCs w:val="24"/>
        </w:rPr>
        <w:t xml:space="preserve"> reported that postoperative adjuvant </w:t>
      </w:r>
      <w:r w:rsidR="008F2209" w:rsidRPr="00B83E8F">
        <w:rPr>
          <w:rFonts w:ascii="Book Antiqua" w:hAnsi="Book Antiqua" w:cs="Times New Roman"/>
          <w:sz w:val="24"/>
          <w:szCs w:val="24"/>
        </w:rPr>
        <w:t>CRT</w:t>
      </w:r>
      <w:r w:rsidR="003C75F8" w:rsidRPr="00B83E8F">
        <w:rPr>
          <w:rFonts w:ascii="Book Antiqua" w:hAnsi="Book Antiqua" w:cs="Times New Roman"/>
          <w:sz w:val="24"/>
          <w:szCs w:val="24"/>
        </w:rPr>
        <w:t xml:space="preserve"> was more useful </w:t>
      </w:r>
      <w:r w:rsidR="005E658A" w:rsidRPr="00B83E8F">
        <w:rPr>
          <w:rFonts w:ascii="Book Antiqua" w:hAnsi="Book Antiqua" w:cs="Times New Roman"/>
          <w:sz w:val="24"/>
          <w:szCs w:val="24"/>
        </w:rPr>
        <w:t xml:space="preserve">than </w:t>
      </w:r>
      <w:r w:rsidR="003C75F8" w:rsidRPr="00B83E8F">
        <w:rPr>
          <w:rFonts w:ascii="Book Antiqua" w:hAnsi="Book Antiqua" w:cs="Times New Roman"/>
          <w:sz w:val="24"/>
          <w:szCs w:val="24"/>
        </w:rPr>
        <w:t xml:space="preserve">surgery alone in </w:t>
      </w:r>
      <w:r w:rsidR="008F2209" w:rsidRPr="00B83E8F">
        <w:rPr>
          <w:rFonts w:ascii="Book Antiqua" w:hAnsi="Book Antiqua" w:cs="Times New Roman"/>
          <w:sz w:val="24"/>
          <w:szCs w:val="24"/>
        </w:rPr>
        <w:t>randomized controlled trials</w:t>
      </w:r>
      <w:r w:rsidR="003C75F8" w:rsidRPr="00B83E8F">
        <w:rPr>
          <w:rFonts w:ascii="Book Antiqua" w:hAnsi="Book Antiqua" w:cs="Times New Roman"/>
          <w:sz w:val="24"/>
          <w:szCs w:val="24"/>
        </w:rPr>
        <w:t xml:space="preserve"> of 556 patients with gastric cancer. However, CRT was not recognized as standard therapy, because D0/D1 lymph node dissection accounted for 90% of all surgical procedures. Furthermore, few reports have described </w:t>
      </w:r>
      <w:r w:rsidR="00107DAE" w:rsidRPr="00B83E8F">
        <w:rPr>
          <w:rFonts w:ascii="Book Antiqua" w:hAnsi="Book Antiqua" w:cs="Times New Roman"/>
          <w:sz w:val="24"/>
          <w:szCs w:val="24"/>
        </w:rPr>
        <w:t>preoperative CRT (NACRT)</w:t>
      </w:r>
      <w:r w:rsidR="003C75F8" w:rsidRPr="00B83E8F">
        <w:rPr>
          <w:rFonts w:ascii="Book Antiqua" w:hAnsi="Book Antiqua" w:cs="Times New Roman"/>
          <w:sz w:val="24"/>
          <w:szCs w:val="24"/>
        </w:rPr>
        <w:t xml:space="preserve"> because of </w:t>
      </w:r>
      <w:r w:rsidR="00416E7A" w:rsidRPr="00B83E8F">
        <w:rPr>
          <w:rFonts w:ascii="Book Antiqua" w:hAnsi="Book Antiqua" w:cs="Times New Roman"/>
          <w:sz w:val="24"/>
          <w:szCs w:val="24"/>
        </w:rPr>
        <w:t>its localized effect and various toxicities</w:t>
      </w:r>
      <w:r w:rsidR="003C75F8" w:rsidRPr="00B83E8F">
        <w:rPr>
          <w:rFonts w:ascii="Book Antiqua" w:hAnsi="Book Antiqua" w:cs="Times New Roman"/>
          <w:sz w:val="24"/>
          <w:szCs w:val="24"/>
        </w:rPr>
        <w:t xml:space="preserve">. </w:t>
      </w:r>
      <w:r w:rsidR="005E658A" w:rsidRPr="00B83E8F">
        <w:rPr>
          <w:rFonts w:ascii="Book Antiqua" w:hAnsi="Book Antiqua" w:cs="Times New Roman"/>
          <w:sz w:val="24"/>
          <w:szCs w:val="24"/>
        </w:rPr>
        <w:t>I</w:t>
      </w:r>
      <w:r w:rsidR="003C75F8" w:rsidRPr="00B83E8F">
        <w:rPr>
          <w:rFonts w:ascii="Book Antiqua" w:hAnsi="Book Antiqua" w:cs="Times New Roman"/>
          <w:sz w:val="24"/>
          <w:szCs w:val="24"/>
        </w:rPr>
        <w:t>n Japan,</w:t>
      </w:r>
      <w:r w:rsidR="005E658A" w:rsidRPr="00B83E8F">
        <w:rPr>
          <w:rFonts w:ascii="Book Antiqua" w:hAnsi="Book Antiqua" w:cs="Times New Roman"/>
          <w:sz w:val="24"/>
          <w:szCs w:val="24"/>
        </w:rPr>
        <w:t xml:space="preserve"> in particular,</w:t>
      </w:r>
      <w:r w:rsidR="003C75F8" w:rsidRPr="00B83E8F">
        <w:rPr>
          <w:rFonts w:ascii="Book Antiqua" w:hAnsi="Book Antiqua" w:cs="Times New Roman"/>
          <w:sz w:val="24"/>
          <w:szCs w:val="24"/>
        </w:rPr>
        <w:t xml:space="preserve"> </w:t>
      </w:r>
      <w:r w:rsidR="005E658A" w:rsidRPr="00B83E8F">
        <w:rPr>
          <w:rFonts w:ascii="Book Antiqua" w:hAnsi="Book Antiqua" w:cs="Times New Roman"/>
          <w:sz w:val="24"/>
          <w:szCs w:val="24"/>
        </w:rPr>
        <w:t>radiation therapy is thought to</w:t>
      </w:r>
      <w:r w:rsidR="003C75F8" w:rsidRPr="00B83E8F">
        <w:rPr>
          <w:rFonts w:ascii="Book Antiqua" w:hAnsi="Book Antiqua" w:cs="Times New Roman"/>
          <w:sz w:val="24"/>
          <w:szCs w:val="24"/>
        </w:rPr>
        <w:t xml:space="preserve"> be one of the causes </w:t>
      </w:r>
      <w:r w:rsidR="005E658A" w:rsidRPr="00B83E8F">
        <w:rPr>
          <w:rFonts w:ascii="Book Antiqua" w:hAnsi="Book Antiqua" w:cs="Times New Roman"/>
          <w:sz w:val="24"/>
          <w:szCs w:val="24"/>
        </w:rPr>
        <w:t>of</w:t>
      </w:r>
      <w:r w:rsidR="003C75F8" w:rsidRPr="00B83E8F">
        <w:rPr>
          <w:rFonts w:ascii="Book Antiqua" w:hAnsi="Book Antiqua" w:cs="Times New Roman"/>
          <w:sz w:val="24"/>
          <w:szCs w:val="24"/>
        </w:rPr>
        <w:t xml:space="preserve"> damage </w:t>
      </w:r>
      <w:r w:rsidR="005E658A" w:rsidRPr="00B83E8F">
        <w:rPr>
          <w:rFonts w:ascii="Book Antiqua" w:hAnsi="Book Antiqua" w:cs="Times New Roman"/>
          <w:sz w:val="24"/>
          <w:szCs w:val="24"/>
        </w:rPr>
        <w:t xml:space="preserve">to </w:t>
      </w:r>
      <w:r w:rsidR="003C75F8" w:rsidRPr="00B83E8F">
        <w:rPr>
          <w:rFonts w:ascii="Book Antiqua" w:hAnsi="Book Antiqua" w:cs="Times New Roman"/>
          <w:sz w:val="24"/>
          <w:szCs w:val="24"/>
        </w:rPr>
        <w:t>radiosensitive organs</w:t>
      </w:r>
      <w:r w:rsidR="00F71B1B" w:rsidRPr="00B83E8F">
        <w:rPr>
          <w:rFonts w:ascii="Book Antiqua" w:hAnsi="Book Antiqua" w:cs="Times New Roman"/>
          <w:sz w:val="24"/>
          <w:szCs w:val="24"/>
        </w:rPr>
        <w:t>,</w:t>
      </w:r>
      <w:r w:rsidR="003C75F8" w:rsidRPr="00B83E8F">
        <w:rPr>
          <w:rFonts w:ascii="Book Antiqua" w:hAnsi="Book Antiqua" w:cs="Times New Roman"/>
          <w:sz w:val="24"/>
          <w:szCs w:val="24"/>
        </w:rPr>
        <w:t xml:space="preserve"> such as the liver, pancreas</w:t>
      </w:r>
      <w:r w:rsidR="009A7578" w:rsidRPr="00B83E8F">
        <w:rPr>
          <w:rFonts w:ascii="Book Antiqua" w:hAnsi="Book Antiqua" w:cs="Times New Roman"/>
          <w:sz w:val="24"/>
          <w:szCs w:val="24"/>
        </w:rPr>
        <w:t>,</w:t>
      </w:r>
      <w:r w:rsidR="003C75F8" w:rsidRPr="00B83E8F">
        <w:rPr>
          <w:rFonts w:ascii="Book Antiqua" w:hAnsi="Book Antiqua" w:cs="Times New Roman"/>
          <w:sz w:val="24"/>
          <w:szCs w:val="24"/>
        </w:rPr>
        <w:t xml:space="preserve"> and kidney. </w:t>
      </w:r>
      <w:r w:rsidR="005E658A" w:rsidRPr="00B83E8F">
        <w:rPr>
          <w:rFonts w:ascii="Book Antiqua" w:hAnsi="Book Antiqua" w:cs="Times New Roman"/>
          <w:sz w:val="24"/>
          <w:szCs w:val="24"/>
        </w:rPr>
        <w:t xml:space="preserve">However, </w:t>
      </w:r>
      <w:r w:rsidR="003C75F8" w:rsidRPr="00B83E8F">
        <w:rPr>
          <w:rFonts w:ascii="Book Antiqua" w:hAnsi="Book Antiqua" w:cs="Times New Roman"/>
          <w:sz w:val="24"/>
          <w:szCs w:val="24"/>
        </w:rPr>
        <w:t xml:space="preserve">advances in irradiation devices have reduced this problem. </w:t>
      </w:r>
      <w:r w:rsidR="00905FB5" w:rsidRPr="00B83E8F">
        <w:rPr>
          <w:rFonts w:ascii="Book Antiqua" w:hAnsi="Book Antiqua" w:cs="Times New Roman"/>
          <w:sz w:val="24"/>
          <w:szCs w:val="24"/>
        </w:rPr>
        <w:t xml:space="preserve">IMRT </w:t>
      </w:r>
      <w:r w:rsidR="005E658A" w:rsidRPr="00B83E8F">
        <w:rPr>
          <w:rFonts w:ascii="Book Antiqua" w:hAnsi="Book Antiqua" w:cs="Times New Roman"/>
          <w:sz w:val="24"/>
          <w:szCs w:val="24"/>
        </w:rPr>
        <w:t xml:space="preserve">prevents delivery of </w:t>
      </w:r>
      <w:r w:rsidR="00905FB5" w:rsidRPr="00B83E8F">
        <w:rPr>
          <w:rFonts w:ascii="Book Antiqua" w:hAnsi="Book Antiqua" w:cs="Times New Roman"/>
          <w:sz w:val="24"/>
          <w:szCs w:val="24"/>
        </w:rPr>
        <w:t>irradiati</w:t>
      </w:r>
      <w:r w:rsidR="00721264" w:rsidRPr="00B83E8F">
        <w:rPr>
          <w:rFonts w:ascii="Book Antiqua" w:hAnsi="Book Antiqua" w:cs="Times New Roman"/>
          <w:sz w:val="24"/>
          <w:szCs w:val="24"/>
        </w:rPr>
        <w:t>on</w:t>
      </w:r>
      <w:r w:rsidR="00905FB5" w:rsidRPr="00B83E8F">
        <w:rPr>
          <w:rFonts w:ascii="Book Antiqua" w:hAnsi="Book Antiqua" w:cs="Times New Roman"/>
          <w:sz w:val="24"/>
          <w:szCs w:val="24"/>
        </w:rPr>
        <w:t xml:space="preserve"> </w:t>
      </w:r>
      <w:r w:rsidR="00721264" w:rsidRPr="00B83E8F">
        <w:rPr>
          <w:rFonts w:ascii="Book Antiqua" w:hAnsi="Book Antiqua" w:cs="Times New Roman"/>
          <w:sz w:val="24"/>
          <w:szCs w:val="24"/>
        </w:rPr>
        <w:t xml:space="preserve">to </w:t>
      </w:r>
      <w:r w:rsidR="00905FB5" w:rsidRPr="00B83E8F">
        <w:rPr>
          <w:rFonts w:ascii="Book Antiqua" w:hAnsi="Book Antiqua" w:cs="Times New Roman"/>
          <w:sz w:val="24"/>
          <w:szCs w:val="24"/>
        </w:rPr>
        <w:t xml:space="preserve">unnecessary </w:t>
      </w:r>
      <w:r w:rsidR="00721264" w:rsidRPr="00B83E8F">
        <w:rPr>
          <w:rFonts w:ascii="Book Antiqua" w:hAnsi="Book Antiqua" w:cs="Times New Roman"/>
          <w:sz w:val="24"/>
          <w:szCs w:val="24"/>
        </w:rPr>
        <w:t>areas</w:t>
      </w:r>
      <w:r w:rsidR="00905FB5" w:rsidRPr="00B83E8F">
        <w:rPr>
          <w:rFonts w:ascii="Book Antiqua" w:hAnsi="Book Antiqua" w:cs="Times New Roman"/>
          <w:sz w:val="24"/>
          <w:szCs w:val="24"/>
        </w:rPr>
        <w:t>, reduce</w:t>
      </w:r>
      <w:r w:rsidR="005E658A" w:rsidRPr="00B83E8F">
        <w:rPr>
          <w:rFonts w:ascii="Book Antiqua" w:hAnsi="Book Antiqua" w:cs="Times New Roman"/>
          <w:sz w:val="24"/>
          <w:szCs w:val="24"/>
        </w:rPr>
        <w:t>s</w:t>
      </w:r>
      <w:r w:rsidR="00905FB5" w:rsidRPr="00B83E8F">
        <w:rPr>
          <w:rFonts w:ascii="Book Antiqua" w:hAnsi="Book Antiqua" w:cs="Times New Roman"/>
          <w:sz w:val="24"/>
          <w:szCs w:val="24"/>
        </w:rPr>
        <w:t xml:space="preserve"> exposure </w:t>
      </w:r>
      <w:r w:rsidR="005E658A" w:rsidRPr="00B83E8F">
        <w:rPr>
          <w:rFonts w:ascii="Book Antiqua" w:hAnsi="Book Antiqua" w:cs="Times New Roman"/>
          <w:sz w:val="24"/>
          <w:szCs w:val="24"/>
        </w:rPr>
        <w:t xml:space="preserve">of </w:t>
      </w:r>
      <w:r w:rsidR="00905FB5" w:rsidRPr="00B83E8F">
        <w:rPr>
          <w:rFonts w:ascii="Book Antiqua" w:hAnsi="Book Antiqua" w:cs="Times New Roman"/>
          <w:sz w:val="24"/>
          <w:szCs w:val="24"/>
        </w:rPr>
        <w:t>radiosensitive organs, and increase</w:t>
      </w:r>
      <w:r w:rsidR="005E658A" w:rsidRPr="00B83E8F">
        <w:rPr>
          <w:rFonts w:ascii="Book Antiqua" w:hAnsi="Book Antiqua" w:cs="Times New Roman"/>
          <w:sz w:val="24"/>
          <w:szCs w:val="24"/>
        </w:rPr>
        <w:t>s</w:t>
      </w:r>
      <w:r w:rsidR="00905FB5" w:rsidRPr="00B83E8F">
        <w:rPr>
          <w:rFonts w:ascii="Book Antiqua" w:hAnsi="Book Antiqua" w:cs="Times New Roman"/>
          <w:sz w:val="24"/>
          <w:szCs w:val="24"/>
        </w:rPr>
        <w:t xml:space="preserve"> exposure </w:t>
      </w:r>
      <w:r w:rsidR="005E658A" w:rsidRPr="00B83E8F">
        <w:rPr>
          <w:rFonts w:ascii="Book Antiqua" w:hAnsi="Book Antiqua" w:cs="Times New Roman"/>
          <w:sz w:val="24"/>
          <w:szCs w:val="24"/>
        </w:rPr>
        <w:t xml:space="preserve">of </w:t>
      </w:r>
      <w:r w:rsidR="00A14EB2" w:rsidRPr="00B83E8F">
        <w:rPr>
          <w:rFonts w:ascii="Book Antiqua" w:hAnsi="Book Antiqua" w:cs="Times New Roman"/>
          <w:sz w:val="24"/>
          <w:szCs w:val="24"/>
        </w:rPr>
        <w:t xml:space="preserve">malignant </w:t>
      </w:r>
      <w:r w:rsidR="00721264" w:rsidRPr="00B83E8F">
        <w:rPr>
          <w:rFonts w:ascii="Book Antiqua" w:hAnsi="Book Antiqua" w:cs="Times New Roman"/>
          <w:sz w:val="24"/>
          <w:szCs w:val="24"/>
        </w:rPr>
        <w:t>targets</w:t>
      </w:r>
      <w:r w:rsidR="00905FB5" w:rsidRPr="00B83E8F">
        <w:rPr>
          <w:rFonts w:ascii="Book Antiqua" w:hAnsi="Book Antiqua" w:cs="Times New Roman"/>
          <w:sz w:val="24"/>
          <w:szCs w:val="24"/>
        </w:rPr>
        <w:t>.</w:t>
      </w:r>
      <w:r w:rsidR="00A10C6E" w:rsidRPr="00B83E8F">
        <w:rPr>
          <w:rFonts w:ascii="Book Antiqua" w:hAnsi="Book Antiqua" w:cs="Times New Roman"/>
          <w:sz w:val="24"/>
          <w:szCs w:val="24"/>
        </w:rPr>
        <w:t xml:space="preserve"> </w:t>
      </w:r>
      <w:r w:rsidR="00721264" w:rsidRPr="00B83E8F">
        <w:rPr>
          <w:rFonts w:ascii="Book Antiqua" w:hAnsi="Book Antiqua" w:cs="Times New Roman"/>
          <w:sz w:val="24"/>
          <w:szCs w:val="24"/>
        </w:rPr>
        <w:t>M</w:t>
      </w:r>
      <w:r w:rsidR="00905FB5" w:rsidRPr="00B83E8F">
        <w:rPr>
          <w:rFonts w:ascii="Book Antiqua" w:hAnsi="Book Antiqua" w:cs="Times New Roman"/>
          <w:sz w:val="24"/>
          <w:szCs w:val="24"/>
        </w:rPr>
        <w:t>ulti-directional irradiation</w:t>
      </w:r>
      <w:r w:rsidR="00721264" w:rsidRPr="00B83E8F">
        <w:rPr>
          <w:rFonts w:ascii="Book Antiqua" w:hAnsi="Book Antiqua" w:cs="Times New Roman"/>
          <w:sz w:val="24"/>
          <w:szCs w:val="24"/>
        </w:rPr>
        <w:t xml:space="preserve"> can also reinforce the </w:t>
      </w:r>
      <w:r w:rsidR="005E658A" w:rsidRPr="00B83E8F">
        <w:rPr>
          <w:rFonts w:ascii="Book Antiqua" w:hAnsi="Book Antiqua" w:cs="Times New Roman"/>
          <w:sz w:val="24"/>
          <w:szCs w:val="24"/>
        </w:rPr>
        <w:t xml:space="preserve">therapeutic </w:t>
      </w:r>
      <w:r w:rsidR="00721264" w:rsidRPr="00B83E8F">
        <w:rPr>
          <w:rFonts w:ascii="Book Antiqua" w:hAnsi="Book Antiqua" w:cs="Times New Roman"/>
          <w:sz w:val="24"/>
          <w:szCs w:val="24"/>
        </w:rPr>
        <w:t>effects a</w:t>
      </w:r>
      <w:r w:rsidR="00A10C6E" w:rsidRPr="00B83E8F">
        <w:rPr>
          <w:rFonts w:ascii="Book Antiqua" w:hAnsi="Book Antiqua" w:cs="Times New Roman"/>
          <w:sz w:val="24"/>
          <w:szCs w:val="24"/>
        </w:rPr>
        <w:t>nd s</w:t>
      </w:r>
      <w:r w:rsidR="00905FB5" w:rsidRPr="00B83E8F">
        <w:rPr>
          <w:rFonts w:ascii="Book Antiqua" w:hAnsi="Book Antiqua" w:cs="Times New Roman"/>
          <w:sz w:val="24"/>
          <w:szCs w:val="24"/>
        </w:rPr>
        <w:t>hort-</w:t>
      </w:r>
      <w:r w:rsidR="00721264" w:rsidRPr="00B83E8F">
        <w:rPr>
          <w:rFonts w:ascii="Book Antiqua" w:hAnsi="Book Antiqua" w:cs="Times New Roman"/>
          <w:sz w:val="24"/>
          <w:szCs w:val="24"/>
        </w:rPr>
        <w:t>term,</w:t>
      </w:r>
      <w:r w:rsidR="00905FB5" w:rsidRPr="00B83E8F">
        <w:rPr>
          <w:rFonts w:ascii="Book Antiqua" w:hAnsi="Book Antiqua" w:cs="Times New Roman"/>
          <w:sz w:val="24"/>
          <w:szCs w:val="24"/>
        </w:rPr>
        <w:t xml:space="preserve"> stable irradiation can be </w:t>
      </w:r>
      <w:r w:rsidR="00721264" w:rsidRPr="00B83E8F">
        <w:rPr>
          <w:rFonts w:ascii="Book Antiqua" w:hAnsi="Book Antiqua" w:cs="Times New Roman"/>
          <w:sz w:val="24"/>
          <w:szCs w:val="24"/>
        </w:rPr>
        <w:t>delivered</w:t>
      </w:r>
      <w:r w:rsidR="008830EE" w:rsidRPr="00F63F01">
        <w:rPr>
          <w:rFonts w:ascii="Book Antiqua" w:hAnsi="Book Antiqua" w:cs="Times New Roman"/>
          <w:sz w:val="24"/>
          <w:szCs w:val="24"/>
          <w:vertAlign w:val="superscript"/>
        </w:rPr>
        <w:t>[</w:t>
      </w:r>
      <w:r w:rsidR="008113F6" w:rsidRPr="00F63F01">
        <w:rPr>
          <w:rFonts w:ascii="Book Antiqua" w:hAnsi="Book Antiqua" w:cs="Times New Roman"/>
          <w:sz w:val="24"/>
          <w:szCs w:val="24"/>
          <w:vertAlign w:val="superscript"/>
        </w:rPr>
        <w:t>16</w:t>
      </w:r>
      <w:r w:rsidR="008830EE" w:rsidRPr="00F63F01">
        <w:rPr>
          <w:rFonts w:ascii="Book Antiqua" w:hAnsi="Book Antiqua" w:cs="Times New Roman"/>
          <w:sz w:val="24"/>
          <w:szCs w:val="24"/>
          <w:vertAlign w:val="superscript"/>
        </w:rPr>
        <w:t>]</w:t>
      </w:r>
      <w:r w:rsidR="00905FB5" w:rsidRPr="00B83E8F">
        <w:rPr>
          <w:rFonts w:ascii="Book Antiqua" w:hAnsi="Book Antiqua" w:cs="Times New Roman"/>
          <w:sz w:val="24"/>
          <w:szCs w:val="24"/>
        </w:rPr>
        <w:t>.</w:t>
      </w:r>
      <w:r w:rsidR="00A10C6E" w:rsidRPr="00B83E8F">
        <w:rPr>
          <w:rFonts w:ascii="Book Antiqua" w:hAnsi="Book Antiqua" w:cs="Times New Roman"/>
          <w:sz w:val="24"/>
          <w:szCs w:val="24"/>
        </w:rPr>
        <w:t xml:space="preserve"> </w:t>
      </w:r>
      <w:r w:rsidR="007A74E9" w:rsidRPr="00B83E8F">
        <w:rPr>
          <w:rFonts w:ascii="Book Antiqua" w:hAnsi="Book Antiqua" w:cs="Times New Roman"/>
          <w:sz w:val="24"/>
          <w:szCs w:val="24"/>
        </w:rPr>
        <w:t xml:space="preserve">In addition, S-1 is a standard </w:t>
      </w:r>
      <w:r w:rsidR="00A10C6E" w:rsidRPr="00B83E8F">
        <w:rPr>
          <w:rFonts w:ascii="Book Antiqua" w:hAnsi="Book Antiqua" w:cs="Times New Roman"/>
          <w:sz w:val="24"/>
          <w:szCs w:val="24"/>
        </w:rPr>
        <w:t>adjuvant chemotherapy in</w:t>
      </w:r>
      <w:r w:rsidR="007A74E9" w:rsidRPr="00B83E8F">
        <w:rPr>
          <w:rFonts w:ascii="Book Antiqua" w:hAnsi="Book Antiqua" w:cs="Times New Roman"/>
          <w:sz w:val="24"/>
          <w:szCs w:val="24"/>
        </w:rPr>
        <w:t xml:space="preserve"> East </w:t>
      </w:r>
      <w:r w:rsidR="00A10C6E" w:rsidRPr="00B83E8F">
        <w:rPr>
          <w:rFonts w:ascii="Book Antiqua" w:hAnsi="Book Antiqua" w:cs="Times New Roman"/>
          <w:sz w:val="24"/>
          <w:szCs w:val="24"/>
        </w:rPr>
        <w:t>Asia</w:t>
      </w:r>
      <w:r w:rsidR="008830EE" w:rsidRPr="00F63F01">
        <w:rPr>
          <w:rFonts w:ascii="Book Antiqua" w:hAnsi="Book Antiqua" w:cs="Times New Roman"/>
          <w:sz w:val="24"/>
          <w:szCs w:val="24"/>
          <w:vertAlign w:val="superscript"/>
        </w:rPr>
        <w:t>[</w:t>
      </w:r>
      <w:r w:rsidR="008113F6" w:rsidRPr="00F63F01">
        <w:rPr>
          <w:rFonts w:ascii="Book Antiqua" w:hAnsi="Book Antiqua" w:cs="Times New Roman"/>
          <w:sz w:val="24"/>
          <w:szCs w:val="24"/>
          <w:vertAlign w:val="superscript"/>
        </w:rPr>
        <w:t>17</w:t>
      </w:r>
      <w:r w:rsidR="00F63F01">
        <w:rPr>
          <w:rFonts w:ascii="Book Antiqua" w:hAnsi="Book Antiqua" w:cs="Times New Roman"/>
          <w:sz w:val="24"/>
          <w:szCs w:val="24"/>
          <w:vertAlign w:val="superscript"/>
        </w:rPr>
        <w:t>-</w:t>
      </w:r>
      <w:r w:rsidR="008113F6" w:rsidRPr="00F63F01">
        <w:rPr>
          <w:rFonts w:ascii="Book Antiqua" w:hAnsi="Book Antiqua" w:cs="Times New Roman"/>
          <w:sz w:val="24"/>
          <w:szCs w:val="24"/>
          <w:vertAlign w:val="superscript"/>
        </w:rPr>
        <w:t>20</w:t>
      </w:r>
      <w:r w:rsidR="008830EE" w:rsidRPr="00F63F01">
        <w:rPr>
          <w:rFonts w:ascii="Book Antiqua" w:hAnsi="Book Antiqua" w:cs="Times New Roman"/>
          <w:sz w:val="24"/>
          <w:szCs w:val="24"/>
          <w:vertAlign w:val="superscript"/>
        </w:rPr>
        <w:t>]</w:t>
      </w:r>
      <w:r w:rsidR="00A10C6E" w:rsidRPr="00B83E8F">
        <w:rPr>
          <w:rFonts w:ascii="Book Antiqua" w:hAnsi="Book Antiqua" w:cs="Times New Roman"/>
          <w:sz w:val="24"/>
          <w:szCs w:val="24"/>
        </w:rPr>
        <w:t xml:space="preserve"> </w:t>
      </w:r>
      <w:r w:rsidR="00721264" w:rsidRPr="00B83E8F">
        <w:rPr>
          <w:rFonts w:ascii="Book Antiqua" w:hAnsi="Book Antiqua" w:cs="Times New Roman"/>
          <w:sz w:val="24"/>
          <w:szCs w:val="24"/>
        </w:rPr>
        <w:t xml:space="preserve">that </w:t>
      </w:r>
      <w:r w:rsidR="00A10C6E" w:rsidRPr="00B83E8F">
        <w:rPr>
          <w:rFonts w:ascii="Book Antiqua" w:hAnsi="Book Antiqua" w:cs="Times New Roman"/>
          <w:sz w:val="24"/>
          <w:szCs w:val="24"/>
        </w:rPr>
        <w:t xml:space="preserve">has </w:t>
      </w:r>
      <w:r w:rsidR="00721264" w:rsidRPr="00B83E8F">
        <w:rPr>
          <w:rFonts w:ascii="Book Antiqua" w:hAnsi="Book Antiqua" w:cs="Times New Roman"/>
          <w:sz w:val="24"/>
          <w:szCs w:val="24"/>
        </w:rPr>
        <w:t>powerful radio-sensitizing</w:t>
      </w:r>
      <w:r w:rsidR="00A10C6E" w:rsidRPr="00B83E8F">
        <w:rPr>
          <w:rFonts w:ascii="Book Antiqua" w:hAnsi="Book Antiqua" w:cs="Times New Roman"/>
          <w:sz w:val="24"/>
          <w:szCs w:val="24"/>
        </w:rPr>
        <w:t xml:space="preserve"> effect</w:t>
      </w:r>
      <w:r w:rsidR="00721264" w:rsidRPr="00B83E8F">
        <w:rPr>
          <w:rFonts w:ascii="Book Antiqua" w:hAnsi="Book Antiqua" w:cs="Times New Roman"/>
          <w:sz w:val="24"/>
          <w:szCs w:val="24"/>
        </w:rPr>
        <w:t>s</w:t>
      </w:r>
      <w:r w:rsidR="00A10C6E" w:rsidRPr="00B83E8F">
        <w:rPr>
          <w:rFonts w:ascii="Book Antiqua" w:hAnsi="Book Antiqua" w:cs="Times New Roman"/>
          <w:sz w:val="24"/>
          <w:szCs w:val="24"/>
        </w:rPr>
        <w:t>.</w:t>
      </w:r>
      <w:r w:rsidR="007A74E9" w:rsidRPr="00B83E8F">
        <w:rPr>
          <w:rFonts w:ascii="Book Antiqua" w:hAnsi="Book Antiqua" w:cs="Times New Roman"/>
          <w:sz w:val="24"/>
          <w:szCs w:val="24"/>
        </w:rPr>
        <w:t xml:space="preserve"> While </w:t>
      </w:r>
      <w:r w:rsidR="00CE4A47" w:rsidRPr="00B83E8F">
        <w:rPr>
          <w:rFonts w:ascii="Book Antiqua" w:hAnsi="Book Antiqua" w:cs="Times New Roman"/>
          <w:sz w:val="24"/>
          <w:szCs w:val="24"/>
        </w:rPr>
        <w:t xml:space="preserve">understanding </w:t>
      </w:r>
      <w:r w:rsidR="007A74E9" w:rsidRPr="00B83E8F">
        <w:rPr>
          <w:rFonts w:ascii="Book Antiqua" w:hAnsi="Book Antiqua" w:cs="Times New Roman"/>
          <w:sz w:val="24"/>
          <w:szCs w:val="24"/>
        </w:rPr>
        <w:t xml:space="preserve">these effects, </w:t>
      </w:r>
      <w:r w:rsidR="00140F43" w:rsidRPr="00B83E8F">
        <w:rPr>
          <w:rFonts w:ascii="Book Antiqua" w:hAnsi="Book Antiqua" w:cs="Times New Roman"/>
          <w:sz w:val="24"/>
          <w:szCs w:val="24"/>
        </w:rPr>
        <w:t xml:space="preserve">a stomach damaged by CRT can be reduced and minimized by resecting the damaged part. </w:t>
      </w:r>
      <w:r w:rsidR="00CE4A47" w:rsidRPr="00B83E8F">
        <w:rPr>
          <w:rFonts w:ascii="Book Antiqua" w:hAnsi="Book Antiqua" w:cs="Times New Roman"/>
          <w:sz w:val="24"/>
          <w:szCs w:val="24"/>
        </w:rPr>
        <w:t>If</w:t>
      </w:r>
      <w:r w:rsidR="00CA4F73" w:rsidRPr="00B83E8F">
        <w:rPr>
          <w:rFonts w:ascii="Book Antiqua" w:hAnsi="Book Antiqua" w:cs="Times New Roman"/>
          <w:sz w:val="24"/>
          <w:szCs w:val="24"/>
        </w:rPr>
        <w:t xml:space="preserve"> </w:t>
      </w:r>
      <w:r w:rsidR="007A74E9" w:rsidRPr="00B83E8F">
        <w:rPr>
          <w:rFonts w:ascii="Book Antiqua" w:hAnsi="Book Antiqua" w:cs="Times New Roman"/>
          <w:sz w:val="24"/>
          <w:szCs w:val="24"/>
        </w:rPr>
        <w:t xml:space="preserve">radiation </w:t>
      </w:r>
      <w:r w:rsidR="00CA4F73" w:rsidRPr="00B83E8F">
        <w:rPr>
          <w:rFonts w:ascii="Book Antiqua" w:hAnsi="Book Antiqua" w:cs="Times New Roman"/>
          <w:sz w:val="24"/>
          <w:szCs w:val="24"/>
        </w:rPr>
        <w:t xml:space="preserve">therapy </w:t>
      </w:r>
      <w:r w:rsidR="005E658A" w:rsidRPr="00B83E8F">
        <w:rPr>
          <w:rFonts w:ascii="Book Antiqua" w:hAnsi="Book Antiqua" w:cs="Times New Roman"/>
          <w:sz w:val="24"/>
          <w:szCs w:val="24"/>
        </w:rPr>
        <w:t xml:space="preserve">can </w:t>
      </w:r>
      <w:r w:rsidR="007A74E9" w:rsidRPr="00B83E8F">
        <w:rPr>
          <w:rFonts w:ascii="Book Antiqua" w:hAnsi="Book Antiqua" w:cs="Times New Roman"/>
          <w:sz w:val="24"/>
          <w:szCs w:val="24"/>
        </w:rPr>
        <w:t xml:space="preserve">be </w:t>
      </w:r>
      <w:r w:rsidR="00CE4A47" w:rsidRPr="00B83E8F">
        <w:rPr>
          <w:rFonts w:ascii="Book Antiqua" w:hAnsi="Book Antiqua" w:cs="Times New Roman"/>
          <w:sz w:val="24"/>
          <w:szCs w:val="24"/>
        </w:rPr>
        <w:t xml:space="preserve">applied </w:t>
      </w:r>
      <w:r w:rsidR="007A74E9" w:rsidRPr="00B83E8F">
        <w:rPr>
          <w:rFonts w:ascii="Book Antiqua" w:hAnsi="Book Antiqua" w:cs="Times New Roman"/>
          <w:sz w:val="24"/>
          <w:szCs w:val="24"/>
        </w:rPr>
        <w:t xml:space="preserve">to compensate for limited or inadequate </w:t>
      </w:r>
      <w:r w:rsidR="005E658A" w:rsidRPr="00B83E8F">
        <w:rPr>
          <w:rFonts w:ascii="Book Antiqua" w:hAnsi="Book Antiqua" w:cs="Times New Roman"/>
          <w:sz w:val="24"/>
          <w:szCs w:val="24"/>
        </w:rPr>
        <w:t xml:space="preserve">therapeutic </w:t>
      </w:r>
      <w:r w:rsidR="00753906" w:rsidRPr="00B83E8F">
        <w:rPr>
          <w:rFonts w:ascii="Book Antiqua" w:hAnsi="Book Antiqua" w:cs="Times New Roman"/>
          <w:sz w:val="24"/>
          <w:szCs w:val="24"/>
        </w:rPr>
        <w:t xml:space="preserve">choices </w:t>
      </w:r>
      <w:r w:rsidR="005E658A" w:rsidRPr="00B83E8F">
        <w:rPr>
          <w:rFonts w:ascii="Book Antiqua" w:hAnsi="Book Antiqua" w:cs="Times New Roman"/>
          <w:sz w:val="24"/>
          <w:szCs w:val="24"/>
        </w:rPr>
        <w:t>in</w:t>
      </w:r>
      <w:r w:rsidR="00CE4A47" w:rsidRPr="00B83E8F">
        <w:rPr>
          <w:rFonts w:ascii="Book Antiqua" w:hAnsi="Book Antiqua" w:cs="Times New Roman"/>
          <w:sz w:val="24"/>
          <w:szCs w:val="24"/>
        </w:rPr>
        <w:t xml:space="preserve"> high risk</w:t>
      </w:r>
      <w:r w:rsidR="005E658A" w:rsidRPr="00B83E8F">
        <w:rPr>
          <w:rFonts w:ascii="Book Antiqua" w:hAnsi="Book Antiqua" w:cs="Times New Roman"/>
          <w:sz w:val="24"/>
          <w:szCs w:val="24"/>
        </w:rPr>
        <w:t xml:space="preserve"> patients</w:t>
      </w:r>
      <w:r w:rsidR="007A74E9" w:rsidRPr="00B83E8F">
        <w:rPr>
          <w:rFonts w:ascii="Book Antiqua" w:hAnsi="Book Antiqua" w:cs="Times New Roman"/>
          <w:sz w:val="24"/>
          <w:szCs w:val="24"/>
        </w:rPr>
        <w:t xml:space="preserve">, </w:t>
      </w:r>
      <w:r w:rsidR="00CE4A47" w:rsidRPr="00B83E8F">
        <w:rPr>
          <w:rFonts w:ascii="Book Antiqua" w:hAnsi="Book Antiqua" w:cs="Times New Roman"/>
          <w:sz w:val="24"/>
          <w:szCs w:val="24"/>
        </w:rPr>
        <w:t xml:space="preserve">the </w:t>
      </w:r>
      <w:r w:rsidR="00753906" w:rsidRPr="00B83E8F">
        <w:rPr>
          <w:rFonts w:ascii="Book Antiqua" w:hAnsi="Book Antiqua" w:cs="Times New Roman"/>
          <w:sz w:val="24"/>
          <w:szCs w:val="24"/>
        </w:rPr>
        <w:t>number</w:t>
      </w:r>
      <w:r w:rsidR="00CE4A47" w:rsidRPr="00B83E8F">
        <w:rPr>
          <w:rFonts w:ascii="Book Antiqua" w:hAnsi="Book Antiqua" w:cs="Times New Roman"/>
          <w:sz w:val="24"/>
          <w:szCs w:val="24"/>
        </w:rPr>
        <w:t xml:space="preserve"> of </w:t>
      </w:r>
      <w:r w:rsidR="004A4021" w:rsidRPr="00B83E8F">
        <w:rPr>
          <w:rFonts w:ascii="Book Antiqua" w:hAnsi="Book Antiqua" w:cs="Times New Roman"/>
          <w:sz w:val="24"/>
          <w:szCs w:val="24"/>
        </w:rPr>
        <w:t xml:space="preserve">available </w:t>
      </w:r>
      <w:r w:rsidR="00CA4F73" w:rsidRPr="00B83E8F">
        <w:rPr>
          <w:rFonts w:ascii="Book Antiqua" w:hAnsi="Book Antiqua" w:cs="Times New Roman"/>
          <w:sz w:val="24"/>
          <w:szCs w:val="24"/>
        </w:rPr>
        <w:t>therapeutic</w:t>
      </w:r>
      <w:r w:rsidR="007A74E9" w:rsidRPr="00B83E8F">
        <w:rPr>
          <w:rFonts w:ascii="Book Antiqua" w:hAnsi="Book Antiqua" w:cs="Times New Roman"/>
          <w:sz w:val="24"/>
          <w:szCs w:val="24"/>
        </w:rPr>
        <w:t xml:space="preserve"> options</w:t>
      </w:r>
      <w:r w:rsidR="00CA4F73" w:rsidRPr="00B83E8F">
        <w:rPr>
          <w:rFonts w:ascii="Book Antiqua" w:hAnsi="Book Antiqua" w:cs="Times New Roman"/>
          <w:sz w:val="24"/>
          <w:szCs w:val="24"/>
        </w:rPr>
        <w:t xml:space="preserve"> for </w:t>
      </w:r>
      <w:r w:rsidR="007B542B" w:rsidRPr="00B83E8F">
        <w:rPr>
          <w:rFonts w:ascii="Book Antiqua" w:hAnsi="Book Antiqua" w:cs="Times New Roman"/>
          <w:sz w:val="24"/>
          <w:szCs w:val="24"/>
        </w:rPr>
        <w:t xml:space="preserve">locally </w:t>
      </w:r>
      <w:r w:rsidR="00CA4F73" w:rsidRPr="00B83E8F">
        <w:rPr>
          <w:rFonts w:ascii="Book Antiqua" w:hAnsi="Book Antiqua" w:cs="Times New Roman"/>
          <w:sz w:val="24"/>
          <w:szCs w:val="24"/>
        </w:rPr>
        <w:t>advanced gastric cancer</w:t>
      </w:r>
      <w:r w:rsidR="00CE4A47" w:rsidRPr="00B83E8F">
        <w:rPr>
          <w:rFonts w:ascii="Book Antiqua" w:hAnsi="Book Antiqua" w:cs="Times New Roman"/>
          <w:sz w:val="24"/>
          <w:szCs w:val="24"/>
        </w:rPr>
        <w:t xml:space="preserve"> might </w:t>
      </w:r>
      <w:r w:rsidR="005E658A" w:rsidRPr="00B83E8F">
        <w:rPr>
          <w:rFonts w:ascii="Book Antiqua" w:hAnsi="Book Antiqua" w:cs="Times New Roman"/>
          <w:sz w:val="24"/>
          <w:szCs w:val="24"/>
        </w:rPr>
        <w:t>increase</w:t>
      </w:r>
      <w:r w:rsidR="007A74E9" w:rsidRPr="00B83E8F">
        <w:rPr>
          <w:rFonts w:ascii="Book Antiqua" w:hAnsi="Book Antiqua" w:cs="Times New Roman"/>
          <w:sz w:val="24"/>
          <w:szCs w:val="24"/>
        </w:rPr>
        <w:t>.</w:t>
      </w:r>
    </w:p>
    <w:p w14:paraId="4FCB64A1" w14:textId="3019FE37" w:rsidR="007A74E9" w:rsidRPr="00B83E8F" w:rsidRDefault="00CE4A47" w:rsidP="00F63F01">
      <w:pPr>
        <w:spacing w:line="360" w:lineRule="auto"/>
        <w:ind w:firstLineChars="100" w:firstLine="240"/>
        <w:rPr>
          <w:rFonts w:ascii="Book Antiqua" w:hAnsi="Book Antiqua" w:cs="Times New Roman"/>
          <w:sz w:val="24"/>
          <w:szCs w:val="24"/>
        </w:rPr>
      </w:pPr>
      <w:r w:rsidRPr="00B83E8F">
        <w:rPr>
          <w:rFonts w:ascii="Book Antiqua" w:hAnsi="Book Antiqua" w:cs="Times New Roman"/>
          <w:sz w:val="24"/>
          <w:szCs w:val="24"/>
        </w:rPr>
        <w:t xml:space="preserve">All five of our patients underwent </w:t>
      </w:r>
      <w:r w:rsidR="00CA4F73" w:rsidRPr="00B83E8F">
        <w:rPr>
          <w:rFonts w:ascii="Book Antiqua" w:hAnsi="Book Antiqua" w:cs="Times New Roman"/>
          <w:sz w:val="24"/>
          <w:szCs w:val="24"/>
        </w:rPr>
        <w:t xml:space="preserve">R0 resection. Ajani </w:t>
      </w:r>
      <w:r w:rsidR="00CA4F73" w:rsidRPr="00F63F01">
        <w:rPr>
          <w:rFonts w:ascii="Book Antiqua" w:hAnsi="Book Antiqua" w:cs="Times New Roman"/>
          <w:i/>
          <w:iCs/>
          <w:sz w:val="24"/>
          <w:szCs w:val="24"/>
        </w:rPr>
        <w:t>et al</w:t>
      </w:r>
      <w:r w:rsidR="008830EE" w:rsidRPr="00F63F01">
        <w:rPr>
          <w:rFonts w:ascii="Book Antiqua" w:hAnsi="Book Antiqua" w:cs="Times New Roman"/>
          <w:sz w:val="24"/>
          <w:szCs w:val="24"/>
          <w:vertAlign w:val="superscript"/>
        </w:rPr>
        <w:t>[</w:t>
      </w:r>
      <w:r w:rsidR="003C75F8" w:rsidRPr="00F63F01">
        <w:rPr>
          <w:rFonts w:ascii="Book Antiqua" w:hAnsi="Book Antiqua" w:cs="Times New Roman"/>
          <w:sz w:val="24"/>
          <w:szCs w:val="24"/>
          <w:vertAlign w:val="superscript"/>
        </w:rPr>
        <w:t>3</w:t>
      </w:r>
      <w:r w:rsidR="008830EE" w:rsidRPr="00F63F01">
        <w:rPr>
          <w:rFonts w:ascii="Book Antiqua" w:hAnsi="Book Antiqua" w:cs="Times New Roman"/>
          <w:sz w:val="24"/>
          <w:szCs w:val="24"/>
          <w:vertAlign w:val="superscript"/>
        </w:rPr>
        <w:t>]</w:t>
      </w:r>
      <w:r w:rsidR="00CA4F73" w:rsidRPr="00B83E8F">
        <w:rPr>
          <w:rFonts w:ascii="Book Antiqua" w:hAnsi="Book Antiqua" w:cs="Times New Roman"/>
          <w:sz w:val="24"/>
          <w:szCs w:val="24"/>
        </w:rPr>
        <w:t xml:space="preserve"> r</w:t>
      </w:r>
      <w:r w:rsidR="007A74E9" w:rsidRPr="00B83E8F">
        <w:rPr>
          <w:rFonts w:ascii="Book Antiqua" w:hAnsi="Book Antiqua" w:cs="Times New Roman"/>
          <w:sz w:val="24"/>
          <w:szCs w:val="24"/>
        </w:rPr>
        <w:t>eport</w:t>
      </w:r>
      <w:r w:rsidR="00CA4F73" w:rsidRPr="00B83E8F">
        <w:rPr>
          <w:rFonts w:ascii="Book Antiqua" w:hAnsi="Book Antiqua" w:cs="Times New Roman"/>
          <w:sz w:val="24"/>
          <w:szCs w:val="24"/>
        </w:rPr>
        <w:t xml:space="preserve">ed </w:t>
      </w:r>
      <w:r w:rsidRPr="00B83E8F">
        <w:rPr>
          <w:rFonts w:ascii="Book Antiqua" w:hAnsi="Book Antiqua" w:cs="Times New Roman"/>
          <w:sz w:val="24"/>
          <w:szCs w:val="24"/>
        </w:rPr>
        <w:t xml:space="preserve">an </w:t>
      </w:r>
      <w:r w:rsidR="00CA4F73" w:rsidRPr="00B83E8F">
        <w:rPr>
          <w:rFonts w:ascii="Book Antiqua" w:hAnsi="Book Antiqua" w:cs="Times New Roman"/>
          <w:sz w:val="24"/>
          <w:szCs w:val="24"/>
        </w:rPr>
        <w:t xml:space="preserve">R0 resection rate </w:t>
      </w:r>
      <w:r w:rsidRPr="00B83E8F">
        <w:rPr>
          <w:rFonts w:ascii="Book Antiqua" w:hAnsi="Book Antiqua" w:cs="Times New Roman"/>
          <w:sz w:val="24"/>
          <w:szCs w:val="24"/>
        </w:rPr>
        <w:t xml:space="preserve">of 77% </w:t>
      </w:r>
      <w:r w:rsidR="00CA4F73" w:rsidRPr="00B83E8F">
        <w:rPr>
          <w:rFonts w:ascii="Book Antiqua" w:hAnsi="Book Antiqua" w:cs="Times New Roman"/>
          <w:sz w:val="24"/>
          <w:szCs w:val="24"/>
        </w:rPr>
        <w:t xml:space="preserve">and </w:t>
      </w:r>
      <w:r w:rsidRPr="00B83E8F">
        <w:rPr>
          <w:rFonts w:ascii="Book Antiqua" w:hAnsi="Book Antiqua" w:cs="Times New Roman"/>
          <w:sz w:val="24"/>
          <w:szCs w:val="24"/>
        </w:rPr>
        <w:t xml:space="preserve">a </w:t>
      </w:r>
      <w:r w:rsidR="00CA4F73" w:rsidRPr="00B83E8F">
        <w:rPr>
          <w:rFonts w:ascii="Book Antiqua" w:hAnsi="Book Antiqua" w:cs="Times New Roman"/>
          <w:sz w:val="24"/>
          <w:szCs w:val="24"/>
        </w:rPr>
        <w:t xml:space="preserve">pCR </w:t>
      </w:r>
      <w:r w:rsidR="007A74E9" w:rsidRPr="00B83E8F">
        <w:rPr>
          <w:rFonts w:ascii="Book Antiqua" w:hAnsi="Book Antiqua" w:cs="Times New Roman"/>
          <w:sz w:val="24"/>
          <w:szCs w:val="24"/>
        </w:rPr>
        <w:t xml:space="preserve">rate </w:t>
      </w:r>
      <w:r w:rsidRPr="00B83E8F">
        <w:rPr>
          <w:rFonts w:ascii="Book Antiqua" w:hAnsi="Book Antiqua" w:cs="Times New Roman"/>
          <w:sz w:val="24"/>
          <w:szCs w:val="24"/>
        </w:rPr>
        <w:t xml:space="preserve">of 26% </w:t>
      </w:r>
      <w:r w:rsidR="007A74E9" w:rsidRPr="00B83E8F">
        <w:rPr>
          <w:rFonts w:ascii="Book Antiqua" w:hAnsi="Book Antiqua" w:cs="Times New Roman"/>
          <w:sz w:val="24"/>
          <w:szCs w:val="24"/>
        </w:rPr>
        <w:t>with triple preoperative chemoth</w:t>
      </w:r>
      <w:r w:rsidR="007B542B" w:rsidRPr="00B83E8F">
        <w:rPr>
          <w:rFonts w:ascii="Book Antiqua" w:hAnsi="Book Antiqua" w:cs="Times New Roman"/>
          <w:sz w:val="24"/>
          <w:szCs w:val="24"/>
        </w:rPr>
        <w:t>erapy and 45 Gy irradiation.</w:t>
      </w:r>
      <w:r w:rsidR="007A74E9" w:rsidRPr="00B83E8F">
        <w:rPr>
          <w:rFonts w:ascii="Book Antiqua" w:hAnsi="Book Antiqua" w:cs="Times New Roman"/>
          <w:sz w:val="24"/>
          <w:szCs w:val="24"/>
        </w:rPr>
        <w:t xml:space="preserve"> Kim </w:t>
      </w:r>
      <w:r w:rsidR="007A74E9" w:rsidRPr="002B00CE">
        <w:rPr>
          <w:rFonts w:ascii="Book Antiqua" w:hAnsi="Book Antiqua" w:cs="Times New Roman"/>
          <w:i/>
          <w:iCs/>
          <w:sz w:val="24"/>
          <w:szCs w:val="24"/>
        </w:rPr>
        <w:t>et al</w:t>
      </w:r>
      <w:r w:rsidR="008830EE" w:rsidRPr="002B00CE">
        <w:rPr>
          <w:rFonts w:ascii="Book Antiqua" w:hAnsi="Book Antiqua" w:cs="Times New Roman"/>
          <w:sz w:val="24"/>
          <w:szCs w:val="24"/>
          <w:vertAlign w:val="superscript"/>
        </w:rPr>
        <w:t>[</w:t>
      </w:r>
      <w:r w:rsidR="008113F6" w:rsidRPr="002B00CE">
        <w:rPr>
          <w:rFonts w:ascii="Book Antiqua" w:hAnsi="Book Antiqua" w:cs="Times New Roman"/>
          <w:sz w:val="24"/>
          <w:szCs w:val="24"/>
          <w:vertAlign w:val="superscript"/>
        </w:rPr>
        <w:t>21</w:t>
      </w:r>
      <w:r w:rsidR="008830EE" w:rsidRPr="002B00CE">
        <w:rPr>
          <w:rFonts w:ascii="Book Antiqua" w:hAnsi="Book Antiqua" w:cs="Times New Roman"/>
          <w:sz w:val="24"/>
          <w:szCs w:val="24"/>
          <w:vertAlign w:val="superscript"/>
        </w:rPr>
        <w:t>]</w:t>
      </w:r>
      <w:r w:rsidR="007A74E9" w:rsidRPr="00B83E8F">
        <w:rPr>
          <w:rFonts w:ascii="Book Antiqua" w:hAnsi="Book Antiqua" w:cs="Times New Roman"/>
          <w:color w:val="00B0F0"/>
          <w:sz w:val="24"/>
          <w:szCs w:val="24"/>
        </w:rPr>
        <w:t xml:space="preserve"> </w:t>
      </w:r>
      <w:r w:rsidRPr="00B83E8F">
        <w:rPr>
          <w:rFonts w:ascii="Book Antiqua" w:hAnsi="Book Antiqua" w:cs="Times New Roman"/>
          <w:sz w:val="24"/>
          <w:szCs w:val="24"/>
        </w:rPr>
        <w:t xml:space="preserve">described 94.4% R0 resection rates and two of 29 patients with unresectable gastric cancer who achieved pCR </w:t>
      </w:r>
      <w:r w:rsidR="00AF3464" w:rsidRPr="00B83E8F">
        <w:rPr>
          <w:rFonts w:ascii="Book Antiqua" w:hAnsi="Book Antiqua" w:cs="Times New Roman"/>
          <w:sz w:val="24"/>
          <w:szCs w:val="24"/>
        </w:rPr>
        <w:t xml:space="preserve">with </w:t>
      </w:r>
      <w:r w:rsidR="007A74E9" w:rsidRPr="00B83E8F">
        <w:rPr>
          <w:rFonts w:ascii="Book Antiqua" w:hAnsi="Book Antiqua" w:cs="Times New Roman"/>
          <w:sz w:val="24"/>
          <w:szCs w:val="24"/>
        </w:rPr>
        <w:t xml:space="preserve">doublet or triplet </w:t>
      </w:r>
      <w:r w:rsidR="00AF3464" w:rsidRPr="00B83E8F">
        <w:rPr>
          <w:rFonts w:ascii="Book Antiqua" w:hAnsi="Book Antiqua" w:cs="Times New Roman"/>
          <w:sz w:val="24"/>
          <w:szCs w:val="24"/>
        </w:rPr>
        <w:t>anticancer drugs and 45</w:t>
      </w:r>
      <w:r w:rsidRPr="00B83E8F">
        <w:rPr>
          <w:rFonts w:ascii="Book Antiqua" w:hAnsi="Book Antiqua" w:cs="Times New Roman"/>
          <w:sz w:val="24"/>
          <w:szCs w:val="24"/>
        </w:rPr>
        <w:t xml:space="preserve"> </w:t>
      </w:r>
      <w:r w:rsidR="00AF3464" w:rsidRPr="00B83E8F">
        <w:rPr>
          <w:rFonts w:ascii="Book Antiqua" w:hAnsi="Book Antiqua" w:cs="Times New Roman"/>
          <w:sz w:val="24"/>
          <w:szCs w:val="24"/>
        </w:rPr>
        <w:t xml:space="preserve">Gy </w:t>
      </w:r>
      <w:r w:rsidR="00753906" w:rsidRPr="00B83E8F">
        <w:rPr>
          <w:rFonts w:ascii="Book Antiqua" w:hAnsi="Book Antiqua" w:cs="Times New Roman"/>
          <w:sz w:val="24"/>
          <w:szCs w:val="24"/>
        </w:rPr>
        <w:t xml:space="preserve">of </w:t>
      </w:r>
      <w:r w:rsidR="00AF3464" w:rsidRPr="00B83E8F">
        <w:rPr>
          <w:rFonts w:ascii="Book Antiqua" w:hAnsi="Book Antiqua" w:cs="Times New Roman"/>
          <w:sz w:val="24"/>
          <w:szCs w:val="24"/>
        </w:rPr>
        <w:t>irradiation</w:t>
      </w:r>
      <w:r w:rsidR="007A74E9" w:rsidRPr="00B83E8F">
        <w:rPr>
          <w:rFonts w:ascii="Book Antiqua" w:hAnsi="Book Antiqua" w:cs="Times New Roman"/>
          <w:sz w:val="24"/>
          <w:szCs w:val="24"/>
        </w:rPr>
        <w:t>.</w:t>
      </w:r>
      <w:r w:rsidR="007A74E9" w:rsidRPr="00B83E8F">
        <w:rPr>
          <w:rFonts w:ascii="Book Antiqua" w:eastAsia="MS PGothic" w:hAnsi="Book Antiqua" w:cs="Times New Roman"/>
          <w:color w:val="777777"/>
          <w:kern w:val="0"/>
          <w:sz w:val="24"/>
          <w:szCs w:val="24"/>
        </w:rPr>
        <w:t xml:space="preserve"> </w:t>
      </w:r>
      <w:r w:rsidR="007F051C" w:rsidRPr="00B83E8F">
        <w:rPr>
          <w:rFonts w:ascii="Book Antiqua" w:hAnsi="Book Antiqua" w:cs="Times New Roman"/>
          <w:sz w:val="24"/>
          <w:szCs w:val="24"/>
        </w:rPr>
        <w:t>In contrast</w:t>
      </w:r>
      <w:r w:rsidR="00AF3464" w:rsidRPr="00B83E8F">
        <w:rPr>
          <w:rFonts w:ascii="Book Antiqua" w:hAnsi="Book Antiqua" w:cs="Times New Roman"/>
          <w:sz w:val="24"/>
          <w:szCs w:val="24"/>
        </w:rPr>
        <w:t xml:space="preserve">, Inoue </w:t>
      </w:r>
      <w:r w:rsidR="00AF3464" w:rsidRPr="002B00CE">
        <w:rPr>
          <w:rFonts w:ascii="Book Antiqua" w:hAnsi="Book Antiqua" w:cs="Times New Roman"/>
          <w:i/>
          <w:iCs/>
          <w:sz w:val="24"/>
          <w:szCs w:val="24"/>
        </w:rPr>
        <w:t>et al</w:t>
      </w:r>
      <w:r w:rsidR="008830EE" w:rsidRPr="002B00CE">
        <w:rPr>
          <w:rFonts w:ascii="Book Antiqua" w:hAnsi="Book Antiqua" w:cs="Times New Roman"/>
          <w:sz w:val="24"/>
          <w:szCs w:val="24"/>
          <w:vertAlign w:val="superscript"/>
        </w:rPr>
        <w:t>[</w:t>
      </w:r>
      <w:r w:rsidR="003C75F8" w:rsidRPr="002B00CE">
        <w:rPr>
          <w:rFonts w:ascii="Book Antiqua" w:hAnsi="Book Antiqua" w:cs="Times New Roman"/>
          <w:sz w:val="24"/>
          <w:szCs w:val="24"/>
          <w:vertAlign w:val="superscript"/>
        </w:rPr>
        <w:t>5</w:t>
      </w:r>
      <w:r w:rsidR="008830EE" w:rsidRPr="002B00CE">
        <w:rPr>
          <w:rFonts w:ascii="Book Antiqua" w:hAnsi="Book Antiqua" w:cs="Times New Roman"/>
          <w:sz w:val="24"/>
          <w:szCs w:val="24"/>
          <w:vertAlign w:val="superscript"/>
        </w:rPr>
        <w:t>]</w:t>
      </w:r>
      <w:r w:rsidR="00AF3464" w:rsidRPr="002B00CE">
        <w:rPr>
          <w:rFonts w:ascii="Book Antiqua" w:hAnsi="Book Antiqua" w:cs="Times New Roman"/>
          <w:sz w:val="24"/>
          <w:szCs w:val="24"/>
        </w:rPr>
        <w:t xml:space="preserve"> </w:t>
      </w:r>
      <w:r w:rsidR="007F051C" w:rsidRPr="00B83E8F">
        <w:rPr>
          <w:rFonts w:ascii="Book Antiqua" w:hAnsi="Book Antiqua" w:cs="Times New Roman"/>
          <w:sz w:val="24"/>
          <w:szCs w:val="24"/>
        </w:rPr>
        <w:t xml:space="preserve">described </w:t>
      </w:r>
      <w:r w:rsidR="007A74E9" w:rsidRPr="00B83E8F">
        <w:rPr>
          <w:rFonts w:ascii="Book Antiqua" w:hAnsi="Book Antiqua" w:cs="Times New Roman"/>
          <w:sz w:val="24"/>
          <w:szCs w:val="24"/>
        </w:rPr>
        <w:t xml:space="preserve">11 </w:t>
      </w:r>
      <w:r w:rsidR="007F051C" w:rsidRPr="00B83E8F">
        <w:rPr>
          <w:rFonts w:ascii="Book Antiqua" w:hAnsi="Book Antiqua" w:cs="Times New Roman"/>
          <w:sz w:val="24"/>
          <w:szCs w:val="24"/>
        </w:rPr>
        <w:t xml:space="preserve">patients </w:t>
      </w:r>
      <w:r w:rsidR="00BB522D" w:rsidRPr="00B83E8F">
        <w:rPr>
          <w:rFonts w:ascii="Book Antiqua" w:hAnsi="Book Antiqua" w:cs="Times New Roman"/>
          <w:sz w:val="24"/>
          <w:szCs w:val="24"/>
        </w:rPr>
        <w:t xml:space="preserve">who underwent </w:t>
      </w:r>
      <w:r w:rsidR="007A74E9" w:rsidRPr="00B83E8F">
        <w:rPr>
          <w:rFonts w:ascii="Book Antiqua" w:hAnsi="Book Antiqua" w:cs="Times New Roman"/>
          <w:sz w:val="24"/>
          <w:szCs w:val="24"/>
        </w:rPr>
        <w:t xml:space="preserve">R0 resection and </w:t>
      </w:r>
      <w:r w:rsidR="007F051C" w:rsidRPr="00B83E8F">
        <w:rPr>
          <w:rFonts w:ascii="Book Antiqua" w:hAnsi="Book Antiqua" w:cs="Times New Roman"/>
          <w:sz w:val="24"/>
          <w:szCs w:val="24"/>
        </w:rPr>
        <w:t xml:space="preserve">one </w:t>
      </w:r>
      <w:r w:rsidR="00BB522D" w:rsidRPr="00B83E8F">
        <w:rPr>
          <w:rFonts w:ascii="Book Antiqua" w:hAnsi="Book Antiqua" w:cs="Times New Roman"/>
          <w:sz w:val="24"/>
          <w:szCs w:val="24"/>
        </w:rPr>
        <w:t xml:space="preserve">who </w:t>
      </w:r>
      <w:r w:rsidR="007F051C" w:rsidRPr="00B83E8F">
        <w:rPr>
          <w:rFonts w:ascii="Book Antiqua" w:hAnsi="Book Antiqua" w:cs="Times New Roman"/>
          <w:sz w:val="24"/>
          <w:szCs w:val="24"/>
        </w:rPr>
        <w:t xml:space="preserve">achieved </w:t>
      </w:r>
      <w:r w:rsidR="00BB522D" w:rsidRPr="00B83E8F">
        <w:rPr>
          <w:rFonts w:ascii="Book Antiqua" w:hAnsi="Book Antiqua" w:cs="Times New Roman"/>
          <w:sz w:val="24"/>
          <w:szCs w:val="24"/>
        </w:rPr>
        <w:t>p</w:t>
      </w:r>
      <w:r w:rsidR="007A74E9" w:rsidRPr="00B83E8F">
        <w:rPr>
          <w:rFonts w:ascii="Book Antiqua" w:hAnsi="Book Antiqua" w:cs="Times New Roman"/>
          <w:sz w:val="24"/>
          <w:szCs w:val="24"/>
        </w:rPr>
        <w:t xml:space="preserve">CR </w:t>
      </w:r>
      <w:r w:rsidR="007F051C" w:rsidRPr="00B83E8F">
        <w:rPr>
          <w:rFonts w:ascii="Book Antiqua" w:hAnsi="Book Antiqua" w:cs="Times New Roman"/>
          <w:sz w:val="24"/>
          <w:szCs w:val="24"/>
        </w:rPr>
        <w:t xml:space="preserve">among </w:t>
      </w:r>
      <w:r w:rsidR="007A74E9" w:rsidRPr="00B83E8F">
        <w:rPr>
          <w:rFonts w:ascii="Book Antiqua" w:hAnsi="Book Antiqua" w:cs="Times New Roman"/>
          <w:sz w:val="24"/>
          <w:szCs w:val="24"/>
        </w:rPr>
        <w:t xml:space="preserve">12 </w:t>
      </w:r>
      <w:r w:rsidR="00F71B1B" w:rsidRPr="00B83E8F">
        <w:rPr>
          <w:rFonts w:ascii="Book Antiqua" w:hAnsi="Book Antiqua" w:cs="Times New Roman"/>
          <w:sz w:val="24"/>
          <w:szCs w:val="24"/>
        </w:rPr>
        <w:t xml:space="preserve">patients </w:t>
      </w:r>
      <w:r w:rsidR="007F051C" w:rsidRPr="00B83E8F">
        <w:rPr>
          <w:rFonts w:ascii="Book Antiqua" w:hAnsi="Book Antiqua" w:cs="Times New Roman"/>
          <w:sz w:val="24"/>
          <w:szCs w:val="24"/>
        </w:rPr>
        <w:t>who received</w:t>
      </w:r>
      <w:r w:rsidR="00BB522D" w:rsidRPr="00B83E8F">
        <w:rPr>
          <w:rFonts w:ascii="Book Antiqua" w:hAnsi="Book Antiqua" w:cs="Times New Roman"/>
          <w:sz w:val="24"/>
          <w:szCs w:val="24"/>
        </w:rPr>
        <w:t xml:space="preserve"> S-1 and 50 Gy</w:t>
      </w:r>
      <w:r w:rsidR="007F051C" w:rsidRPr="00B83E8F">
        <w:rPr>
          <w:rFonts w:ascii="Book Antiqua" w:hAnsi="Book Antiqua" w:cs="Times New Roman"/>
          <w:sz w:val="24"/>
          <w:szCs w:val="24"/>
        </w:rPr>
        <w:t xml:space="preserve"> of irradiation</w:t>
      </w:r>
      <w:r w:rsidR="00BB522D" w:rsidRPr="00B83E8F">
        <w:rPr>
          <w:rFonts w:ascii="Book Antiqua" w:hAnsi="Book Antiqua" w:cs="Times New Roman"/>
          <w:sz w:val="24"/>
          <w:szCs w:val="24"/>
        </w:rPr>
        <w:t xml:space="preserve">. </w:t>
      </w:r>
      <w:r w:rsidR="007F051C" w:rsidRPr="00B83E8F">
        <w:rPr>
          <w:rFonts w:ascii="Book Antiqua" w:hAnsi="Book Antiqua" w:cs="Times New Roman"/>
          <w:sz w:val="24"/>
          <w:szCs w:val="24"/>
        </w:rPr>
        <w:t>M</w:t>
      </w:r>
      <w:r w:rsidR="00BB522D" w:rsidRPr="00B83E8F">
        <w:rPr>
          <w:rFonts w:ascii="Book Antiqua" w:hAnsi="Book Antiqua" w:cs="Times New Roman"/>
          <w:sz w:val="24"/>
          <w:szCs w:val="24"/>
        </w:rPr>
        <w:t xml:space="preserve">icroscopic tumor deposits were not found in the affected organ </w:t>
      </w:r>
      <w:r w:rsidR="007F051C" w:rsidRPr="00B83E8F">
        <w:rPr>
          <w:rFonts w:ascii="Book Antiqua" w:hAnsi="Book Antiqua" w:cs="Times New Roman"/>
          <w:sz w:val="24"/>
          <w:szCs w:val="24"/>
        </w:rPr>
        <w:t xml:space="preserve">after </w:t>
      </w:r>
      <w:r w:rsidR="00BB522D" w:rsidRPr="00B83E8F">
        <w:rPr>
          <w:rFonts w:ascii="Book Antiqua" w:hAnsi="Book Antiqua" w:cs="Times New Roman"/>
          <w:sz w:val="24"/>
          <w:szCs w:val="24"/>
        </w:rPr>
        <w:t>combined resection</w:t>
      </w:r>
      <w:r w:rsidR="007F051C" w:rsidRPr="00B83E8F">
        <w:rPr>
          <w:rFonts w:ascii="Book Antiqua" w:hAnsi="Book Antiqua" w:cs="Times New Roman"/>
          <w:sz w:val="24"/>
          <w:szCs w:val="24"/>
        </w:rPr>
        <w:t xml:space="preserve"> in five (62.5%) of eight patients with T4b tumors; </w:t>
      </w:r>
      <w:r w:rsidR="00140F43" w:rsidRPr="00B83E8F">
        <w:rPr>
          <w:rFonts w:ascii="Book Antiqua" w:hAnsi="Book Antiqua" w:cs="Times New Roman"/>
          <w:bCs/>
          <w:sz w:val="24"/>
          <w:szCs w:val="24"/>
        </w:rPr>
        <w:t>these deposits</w:t>
      </w:r>
      <w:r w:rsidR="00753906" w:rsidRPr="00B83E8F">
        <w:rPr>
          <w:rFonts w:ascii="Book Antiqua" w:hAnsi="Book Antiqua" w:cs="Times New Roman"/>
          <w:sz w:val="24"/>
          <w:szCs w:val="24"/>
        </w:rPr>
        <w:t xml:space="preserve"> </w:t>
      </w:r>
      <w:r w:rsidR="007F051C" w:rsidRPr="00B83E8F">
        <w:rPr>
          <w:rFonts w:ascii="Book Antiqua" w:hAnsi="Book Antiqua" w:cs="Times New Roman"/>
          <w:sz w:val="24"/>
          <w:szCs w:val="24"/>
        </w:rPr>
        <w:t xml:space="preserve">were </w:t>
      </w:r>
      <w:r w:rsidR="00BB522D" w:rsidRPr="00B83E8F">
        <w:rPr>
          <w:rFonts w:ascii="Book Antiqua" w:hAnsi="Book Antiqua" w:cs="Times New Roman"/>
          <w:sz w:val="24"/>
          <w:szCs w:val="24"/>
        </w:rPr>
        <w:t xml:space="preserve">replaced </w:t>
      </w:r>
      <w:r w:rsidR="007F051C" w:rsidRPr="00B83E8F">
        <w:rPr>
          <w:rFonts w:ascii="Book Antiqua" w:hAnsi="Book Antiqua" w:cs="Times New Roman"/>
          <w:sz w:val="24"/>
          <w:szCs w:val="24"/>
        </w:rPr>
        <w:t xml:space="preserve">by </w:t>
      </w:r>
      <w:r w:rsidR="00BB522D" w:rsidRPr="00B83E8F">
        <w:rPr>
          <w:rFonts w:ascii="Book Antiqua" w:hAnsi="Book Antiqua" w:cs="Times New Roman"/>
          <w:sz w:val="24"/>
          <w:szCs w:val="24"/>
        </w:rPr>
        <w:t xml:space="preserve">scar tissue with NACRT-related </w:t>
      </w:r>
      <w:r w:rsidR="007F051C" w:rsidRPr="00B83E8F">
        <w:rPr>
          <w:rFonts w:ascii="Book Antiqua" w:hAnsi="Book Antiqua" w:cs="Times New Roman"/>
          <w:sz w:val="24"/>
          <w:szCs w:val="24"/>
        </w:rPr>
        <w:t>histopathological</w:t>
      </w:r>
      <w:r w:rsidR="00BB522D" w:rsidRPr="00B83E8F">
        <w:rPr>
          <w:rFonts w:ascii="Book Antiqua" w:hAnsi="Book Antiqua" w:cs="Times New Roman"/>
          <w:sz w:val="24"/>
          <w:szCs w:val="24"/>
        </w:rPr>
        <w:t xml:space="preserve"> changes</w:t>
      </w:r>
      <w:r w:rsidR="009F0504" w:rsidRPr="00B83E8F">
        <w:rPr>
          <w:rFonts w:ascii="Book Antiqua" w:hAnsi="Book Antiqua" w:cs="Times New Roman"/>
          <w:sz w:val="24"/>
          <w:szCs w:val="24"/>
        </w:rPr>
        <w:t xml:space="preserve">. </w:t>
      </w:r>
      <w:r w:rsidR="007F051C" w:rsidRPr="00B83E8F">
        <w:rPr>
          <w:rFonts w:ascii="Book Antiqua" w:hAnsi="Book Antiqua" w:cs="Times New Roman"/>
          <w:sz w:val="24"/>
          <w:szCs w:val="24"/>
        </w:rPr>
        <w:t>We found</w:t>
      </w:r>
      <w:r w:rsidR="009F0504" w:rsidRPr="00B83E8F">
        <w:rPr>
          <w:rFonts w:ascii="Book Antiqua" w:hAnsi="Book Antiqua" w:cs="Times New Roman"/>
          <w:sz w:val="24"/>
          <w:szCs w:val="24"/>
        </w:rPr>
        <w:t xml:space="preserve"> cancer invasion </w:t>
      </w:r>
      <w:r w:rsidR="007F051C" w:rsidRPr="00B83E8F">
        <w:rPr>
          <w:rFonts w:ascii="Book Antiqua" w:hAnsi="Book Antiqua" w:cs="Times New Roman"/>
          <w:sz w:val="24"/>
          <w:szCs w:val="24"/>
        </w:rPr>
        <w:t xml:space="preserve">of the </w:t>
      </w:r>
      <w:r w:rsidR="009F0504" w:rsidRPr="00B83E8F">
        <w:rPr>
          <w:rFonts w:ascii="Book Antiqua" w:hAnsi="Book Antiqua" w:cs="Times New Roman"/>
          <w:sz w:val="24"/>
          <w:szCs w:val="24"/>
        </w:rPr>
        <w:t xml:space="preserve">pancreatic body </w:t>
      </w:r>
      <w:r w:rsidR="00FB3DB2" w:rsidRPr="00B83E8F">
        <w:rPr>
          <w:rFonts w:ascii="Book Antiqua" w:hAnsi="Book Antiqua" w:cs="Times New Roman"/>
          <w:sz w:val="24"/>
          <w:szCs w:val="24"/>
        </w:rPr>
        <w:t xml:space="preserve">during </w:t>
      </w:r>
      <w:r w:rsidR="007F051C" w:rsidRPr="00B83E8F">
        <w:rPr>
          <w:rFonts w:ascii="Book Antiqua" w:hAnsi="Book Antiqua" w:cs="Times New Roman"/>
          <w:sz w:val="24"/>
          <w:szCs w:val="24"/>
        </w:rPr>
        <w:t>surgery in one patient (Case 3)</w:t>
      </w:r>
      <w:r w:rsidR="009F0504" w:rsidRPr="00B83E8F">
        <w:rPr>
          <w:rFonts w:ascii="Book Antiqua" w:hAnsi="Book Antiqua" w:cs="Times New Roman"/>
          <w:sz w:val="24"/>
          <w:szCs w:val="24"/>
        </w:rPr>
        <w:t xml:space="preserve">, but microscopic deposits were not </w:t>
      </w:r>
      <w:r w:rsidR="007F051C" w:rsidRPr="00B83E8F">
        <w:rPr>
          <w:rFonts w:ascii="Book Antiqua" w:hAnsi="Book Antiqua" w:cs="Times New Roman"/>
          <w:sz w:val="24"/>
          <w:szCs w:val="24"/>
        </w:rPr>
        <w:t xml:space="preserve">evident </w:t>
      </w:r>
      <w:r w:rsidR="00B613D4" w:rsidRPr="00B83E8F">
        <w:rPr>
          <w:rFonts w:ascii="Book Antiqua" w:hAnsi="Book Antiqua" w:cs="Times New Roman"/>
          <w:sz w:val="24"/>
          <w:szCs w:val="24"/>
        </w:rPr>
        <w:t>and</w:t>
      </w:r>
      <w:r w:rsidR="009F0504" w:rsidRPr="00B83E8F">
        <w:rPr>
          <w:rFonts w:ascii="Book Antiqua" w:hAnsi="Book Antiqua" w:cs="Times New Roman"/>
          <w:sz w:val="24"/>
          <w:szCs w:val="24"/>
        </w:rPr>
        <w:t xml:space="preserve"> </w:t>
      </w:r>
      <w:r w:rsidR="00B613D4" w:rsidRPr="00B83E8F">
        <w:rPr>
          <w:rFonts w:ascii="Book Antiqua" w:hAnsi="Book Antiqua" w:cs="Times New Roman"/>
          <w:sz w:val="24"/>
          <w:szCs w:val="24"/>
        </w:rPr>
        <w:t xml:space="preserve">histopathological changes </w:t>
      </w:r>
      <w:r w:rsidR="007F051C" w:rsidRPr="00B83E8F">
        <w:rPr>
          <w:rFonts w:ascii="Book Antiqua" w:hAnsi="Book Antiqua" w:cs="Times New Roman"/>
          <w:sz w:val="24"/>
          <w:szCs w:val="24"/>
        </w:rPr>
        <w:t xml:space="preserve">included </w:t>
      </w:r>
      <w:r w:rsidR="00B613D4" w:rsidRPr="00B83E8F">
        <w:rPr>
          <w:rFonts w:ascii="Book Antiqua" w:hAnsi="Book Antiqua" w:cs="Times New Roman"/>
          <w:sz w:val="24"/>
          <w:szCs w:val="24"/>
        </w:rPr>
        <w:t>necrosis</w:t>
      </w:r>
      <w:r w:rsidR="007F051C" w:rsidRPr="00B83E8F">
        <w:rPr>
          <w:rFonts w:ascii="Book Antiqua" w:hAnsi="Book Antiqua" w:cs="Times New Roman"/>
          <w:sz w:val="24"/>
          <w:szCs w:val="24"/>
        </w:rPr>
        <w:t xml:space="preserve"> and </w:t>
      </w:r>
      <w:r w:rsidR="00B613D4" w:rsidRPr="00B83E8F">
        <w:rPr>
          <w:rFonts w:ascii="Book Antiqua" w:hAnsi="Book Antiqua" w:cs="Times New Roman"/>
          <w:sz w:val="24"/>
          <w:szCs w:val="24"/>
        </w:rPr>
        <w:t>inflammatory infiltrates</w:t>
      </w:r>
      <w:r w:rsidR="007A74E9" w:rsidRPr="00B83E8F">
        <w:rPr>
          <w:rFonts w:ascii="Book Antiqua" w:hAnsi="Book Antiqua" w:cs="Times New Roman"/>
          <w:sz w:val="24"/>
          <w:szCs w:val="24"/>
        </w:rPr>
        <w:t>.</w:t>
      </w:r>
      <w:r w:rsidR="007A74E9" w:rsidRPr="00B83E8F">
        <w:rPr>
          <w:rFonts w:ascii="Book Antiqua" w:eastAsia="MS PGothic" w:hAnsi="Book Antiqua" w:cs="Times New Roman"/>
          <w:color w:val="777777"/>
          <w:kern w:val="0"/>
          <w:sz w:val="24"/>
          <w:szCs w:val="24"/>
        </w:rPr>
        <w:t xml:space="preserve"> </w:t>
      </w:r>
      <w:r w:rsidR="009F0504" w:rsidRPr="00B83E8F">
        <w:rPr>
          <w:rFonts w:ascii="Book Antiqua" w:eastAsia="MS PGothic" w:hAnsi="Book Antiqua" w:cs="Times New Roman"/>
          <w:kern w:val="0"/>
          <w:sz w:val="24"/>
          <w:szCs w:val="24"/>
        </w:rPr>
        <w:t xml:space="preserve">Furthermore, two </w:t>
      </w:r>
      <w:r w:rsidR="007F051C" w:rsidRPr="00B83E8F">
        <w:rPr>
          <w:rFonts w:ascii="Book Antiqua" w:eastAsia="MS PGothic" w:hAnsi="Book Antiqua" w:cs="Times New Roman"/>
          <w:kern w:val="0"/>
          <w:sz w:val="24"/>
          <w:szCs w:val="24"/>
        </w:rPr>
        <w:t xml:space="preserve">of our </w:t>
      </w:r>
      <w:r w:rsidR="009F0504" w:rsidRPr="00B83E8F">
        <w:rPr>
          <w:rFonts w:ascii="Book Antiqua" w:eastAsia="MS PGothic" w:hAnsi="Book Antiqua" w:cs="Times New Roman"/>
          <w:kern w:val="0"/>
          <w:sz w:val="24"/>
          <w:szCs w:val="24"/>
        </w:rPr>
        <w:t xml:space="preserve">patients achieved pCR </w:t>
      </w:r>
      <w:r w:rsidR="00CB7BCE" w:rsidRPr="00B83E8F">
        <w:rPr>
          <w:rFonts w:ascii="Book Antiqua" w:eastAsia="MS PGothic" w:hAnsi="Book Antiqua" w:cs="Times New Roman"/>
          <w:kern w:val="0"/>
          <w:sz w:val="24"/>
          <w:szCs w:val="24"/>
        </w:rPr>
        <w:t xml:space="preserve">of </w:t>
      </w:r>
      <w:r w:rsidR="007F051C" w:rsidRPr="00B83E8F">
        <w:rPr>
          <w:rFonts w:ascii="Book Antiqua" w:eastAsia="MS PGothic" w:hAnsi="Book Antiqua" w:cs="Times New Roman"/>
          <w:kern w:val="0"/>
          <w:sz w:val="24"/>
          <w:szCs w:val="24"/>
        </w:rPr>
        <w:t xml:space="preserve">the </w:t>
      </w:r>
      <w:r w:rsidR="00CB7BCE" w:rsidRPr="00B83E8F">
        <w:rPr>
          <w:rFonts w:ascii="Book Antiqua" w:eastAsia="MS PGothic" w:hAnsi="Book Antiqua" w:cs="Times New Roman"/>
          <w:kern w:val="0"/>
          <w:sz w:val="24"/>
          <w:szCs w:val="24"/>
        </w:rPr>
        <w:t>primary lesion</w:t>
      </w:r>
      <w:r w:rsidR="007A74E9" w:rsidRPr="00B83E8F">
        <w:rPr>
          <w:rFonts w:ascii="Book Antiqua" w:hAnsi="Book Antiqua" w:cs="Times New Roman"/>
          <w:sz w:val="24"/>
          <w:szCs w:val="24"/>
        </w:rPr>
        <w:t xml:space="preserve">. However, one of them </w:t>
      </w:r>
      <w:r w:rsidR="005A0476" w:rsidRPr="00B83E8F">
        <w:rPr>
          <w:rFonts w:ascii="Book Antiqua" w:hAnsi="Book Antiqua" w:cs="Times New Roman"/>
          <w:sz w:val="24"/>
          <w:szCs w:val="24"/>
        </w:rPr>
        <w:t xml:space="preserve">who received 50 Gy irradiation </w:t>
      </w:r>
      <w:r w:rsidR="007A74E9" w:rsidRPr="00B83E8F">
        <w:rPr>
          <w:rFonts w:ascii="Book Antiqua" w:hAnsi="Book Antiqua" w:cs="Times New Roman"/>
          <w:sz w:val="24"/>
          <w:szCs w:val="24"/>
        </w:rPr>
        <w:t xml:space="preserve">died due to peritoneal dissemination and </w:t>
      </w:r>
      <w:r w:rsidR="009F0504" w:rsidRPr="00B83E8F">
        <w:rPr>
          <w:rFonts w:ascii="Book Antiqua" w:hAnsi="Book Antiqua" w:cs="Times New Roman"/>
          <w:sz w:val="24"/>
          <w:szCs w:val="24"/>
        </w:rPr>
        <w:t xml:space="preserve">multiple </w:t>
      </w:r>
      <w:r w:rsidR="007A74E9" w:rsidRPr="00B83E8F">
        <w:rPr>
          <w:rFonts w:ascii="Book Antiqua" w:hAnsi="Book Antiqua" w:cs="Times New Roman"/>
          <w:sz w:val="24"/>
          <w:szCs w:val="24"/>
        </w:rPr>
        <w:t xml:space="preserve">hematogenous </w:t>
      </w:r>
      <w:r w:rsidR="007F051C" w:rsidRPr="00B83E8F">
        <w:rPr>
          <w:rFonts w:ascii="Book Antiqua" w:hAnsi="Book Antiqua" w:cs="Times New Roman"/>
          <w:sz w:val="24"/>
          <w:szCs w:val="24"/>
        </w:rPr>
        <w:t xml:space="preserve">metastases </w:t>
      </w:r>
      <w:r w:rsidR="007A74E9" w:rsidRPr="00B83E8F">
        <w:rPr>
          <w:rFonts w:ascii="Book Antiqua" w:hAnsi="Book Antiqua" w:cs="Times New Roman"/>
          <w:sz w:val="24"/>
          <w:szCs w:val="24"/>
        </w:rPr>
        <w:t>to th</w:t>
      </w:r>
      <w:r w:rsidR="00C22E7C" w:rsidRPr="00B83E8F">
        <w:rPr>
          <w:rFonts w:ascii="Book Antiqua" w:hAnsi="Book Antiqua" w:cs="Times New Roman"/>
          <w:sz w:val="24"/>
          <w:szCs w:val="24"/>
        </w:rPr>
        <w:t xml:space="preserve">e lung. </w:t>
      </w:r>
      <w:r w:rsidR="00F27E93" w:rsidRPr="00B83E8F">
        <w:rPr>
          <w:rFonts w:ascii="Book Antiqua" w:hAnsi="Book Antiqua" w:cs="Times New Roman"/>
          <w:color w:val="000000" w:themeColor="text1"/>
          <w:sz w:val="24"/>
          <w:szCs w:val="24"/>
        </w:rPr>
        <w:t xml:space="preserve">One of </w:t>
      </w:r>
      <w:r w:rsidR="005E658A" w:rsidRPr="00B83E8F">
        <w:rPr>
          <w:rFonts w:ascii="Book Antiqua" w:hAnsi="Book Antiqua" w:cs="Times New Roman"/>
          <w:color w:val="000000" w:themeColor="text1"/>
          <w:sz w:val="24"/>
          <w:szCs w:val="24"/>
        </w:rPr>
        <w:t xml:space="preserve">the </w:t>
      </w:r>
      <w:r w:rsidR="00F27E93" w:rsidRPr="00B83E8F">
        <w:rPr>
          <w:rFonts w:ascii="Book Antiqua" w:hAnsi="Book Antiqua" w:cs="Times New Roman"/>
          <w:color w:val="000000" w:themeColor="text1"/>
          <w:sz w:val="24"/>
          <w:szCs w:val="24"/>
        </w:rPr>
        <w:t>o</w:t>
      </w:r>
      <w:r w:rsidR="007F051C" w:rsidRPr="00B83E8F">
        <w:rPr>
          <w:rFonts w:ascii="Book Antiqua" w:hAnsi="Book Antiqua" w:cs="Times New Roman"/>
          <w:color w:val="000000" w:themeColor="text1"/>
          <w:sz w:val="24"/>
          <w:szCs w:val="24"/>
        </w:rPr>
        <w:t>thers</w:t>
      </w:r>
      <w:r w:rsidR="005A0476" w:rsidRPr="00B83E8F">
        <w:rPr>
          <w:rFonts w:ascii="Book Antiqua" w:hAnsi="Book Antiqua" w:cs="Times New Roman"/>
          <w:color w:val="000000" w:themeColor="text1"/>
          <w:sz w:val="24"/>
          <w:szCs w:val="24"/>
        </w:rPr>
        <w:t xml:space="preserve"> who received 30</w:t>
      </w:r>
      <w:r w:rsidR="007F051C" w:rsidRPr="00B83E8F">
        <w:rPr>
          <w:rFonts w:ascii="Book Antiqua" w:hAnsi="Book Antiqua" w:cs="Times New Roman"/>
          <w:color w:val="000000" w:themeColor="text1"/>
          <w:sz w:val="24"/>
          <w:szCs w:val="24"/>
        </w:rPr>
        <w:t xml:space="preserve"> </w:t>
      </w:r>
      <w:r w:rsidR="005A0476" w:rsidRPr="00B83E8F">
        <w:rPr>
          <w:rFonts w:ascii="Book Antiqua" w:hAnsi="Book Antiqua" w:cs="Times New Roman"/>
          <w:color w:val="000000" w:themeColor="text1"/>
          <w:sz w:val="24"/>
          <w:szCs w:val="24"/>
        </w:rPr>
        <w:t xml:space="preserve">Gy </w:t>
      </w:r>
      <w:r w:rsidR="007F051C" w:rsidRPr="00B83E8F">
        <w:rPr>
          <w:rFonts w:ascii="Book Antiqua" w:hAnsi="Book Antiqua" w:cs="Times New Roman"/>
          <w:color w:val="000000" w:themeColor="text1"/>
          <w:sz w:val="24"/>
          <w:szCs w:val="24"/>
        </w:rPr>
        <w:t xml:space="preserve">of </w:t>
      </w:r>
      <w:r w:rsidR="005A0476" w:rsidRPr="00B83E8F">
        <w:rPr>
          <w:rFonts w:ascii="Book Antiqua" w:hAnsi="Book Antiqua" w:cs="Times New Roman"/>
          <w:color w:val="000000" w:themeColor="text1"/>
          <w:sz w:val="24"/>
          <w:szCs w:val="24"/>
        </w:rPr>
        <w:t>irradiation</w:t>
      </w:r>
      <w:r w:rsidR="00F27E93" w:rsidRPr="00B83E8F">
        <w:rPr>
          <w:rFonts w:ascii="Book Antiqua" w:hAnsi="Book Antiqua" w:cs="Times New Roman"/>
          <w:color w:val="000000" w:themeColor="text1"/>
          <w:sz w:val="24"/>
          <w:szCs w:val="24"/>
        </w:rPr>
        <w:t xml:space="preserve"> (Case 5)</w:t>
      </w:r>
      <w:r w:rsidR="005A0476" w:rsidRPr="00B83E8F">
        <w:rPr>
          <w:rFonts w:ascii="Book Antiqua" w:hAnsi="Book Antiqua" w:cs="Times New Roman"/>
          <w:sz w:val="24"/>
          <w:szCs w:val="24"/>
        </w:rPr>
        <w:t xml:space="preserve"> had micrometastasis in fibrous tissue</w:t>
      </w:r>
      <w:r w:rsidR="007F051C" w:rsidRPr="00B83E8F">
        <w:rPr>
          <w:rFonts w:ascii="Book Antiqua" w:hAnsi="Book Antiqua" w:cs="Times New Roman"/>
          <w:sz w:val="24"/>
          <w:szCs w:val="24"/>
        </w:rPr>
        <w:t>s</w:t>
      </w:r>
      <w:r w:rsidR="005A0476" w:rsidRPr="00B83E8F">
        <w:rPr>
          <w:rFonts w:ascii="Book Antiqua" w:hAnsi="Book Antiqua" w:cs="Times New Roman"/>
          <w:sz w:val="24"/>
          <w:szCs w:val="24"/>
        </w:rPr>
        <w:t xml:space="preserve"> surrounding lymph node</w:t>
      </w:r>
      <w:r w:rsidR="007F051C" w:rsidRPr="00B83E8F">
        <w:rPr>
          <w:rFonts w:ascii="Book Antiqua" w:hAnsi="Book Antiqua" w:cs="Times New Roman"/>
          <w:sz w:val="24"/>
          <w:szCs w:val="24"/>
        </w:rPr>
        <w:t>s</w:t>
      </w:r>
      <w:r w:rsidR="005A0476" w:rsidRPr="00B83E8F">
        <w:rPr>
          <w:rFonts w:ascii="Book Antiqua" w:hAnsi="Book Antiqua" w:cs="Times New Roman"/>
          <w:sz w:val="24"/>
          <w:szCs w:val="24"/>
        </w:rPr>
        <w:t xml:space="preserve">. </w:t>
      </w:r>
      <w:r w:rsidR="000C5577" w:rsidRPr="00B83E8F">
        <w:rPr>
          <w:rFonts w:ascii="Book Antiqua" w:hAnsi="Book Antiqua" w:cs="Times New Roman"/>
          <w:sz w:val="24"/>
          <w:szCs w:val="24"/>
        </w:rPr>
        <w:t>This suggests that a</w:t>
      </w:r>
      <w:r w:rsidR="00753906" w:rsidRPr="00B83E8F">
        <w:rPr>
          <w:rFonts w:ascii="Book Antiqua" w:hAnsi="Book Antiqua" w:cs="Times New Roman"/>
          <w:sz w:val="24"/>
          <w:szCs w:val="24"/>
        </w:rPr>
        <w:t xml:space="preserve">lthough </w:t>
      </w:r>
      <w:r w:rsidR="00C22E7C" w:rsidRPr="00B83E8F">
        <w:rPr>
          <w:rFonts w:ascii="Book Antiqua" w:hAnsi="Book Antiqua" w:cs="Times New Roman"/>
          <w:sz w:val="24"/>
          <w:szCs w:val="24"/>
        </w:rPr>
        <w:t>NACRT</w:t>
      </w:r>
      <w:r w:rsidR="009F0504" w:rsidRPr="00B83E8F">
        <w:rPr>
          <w:rFonts w:ascii="Book Antiqua" w:hAnsi="Book Antiqua" w:cs="Times New Roman"/>
          <w:sz w:val="24"/>
          <w:szCs w:val="24"/>
        </w:rPr>
        <w:t xml:space="preserve"> is effective</w:t>
      </w:r>
      <w:r w:rsidR="007A74E9" w:rsidRPr="00B83E8F">
        <w:rPr>
          <w:rFonts w:ascii="Book Antiqua" w:hAnsi="Book Antiqua" w:cs="Times New Roman"/>
          <w:sz w:val="24"/>
          <w:szCs w:val="24"/>
        </w:rPr>
        <w:t xml:space="preserve">, it </w:t>
      </w:r>
      <w:r w:rsidR="007F051C" w:rsidRPr="00B83E8F">
        <w:rPr>
          <w:rFonts w:ascii="Book Antiqua" w:hAnsi="Book Antiqua" w:cs="Times New Roman"/>
          <w:sz w:val="24"/>
          <w:szCs w:val="24"/>
        </w:rPr>
        <w:t>might only serve</w:t>
      </w:r>
      <w:r w:rsidR="007A74E9" w:rsidRPr="00B83E8F">
        <w:rPr>
          <w:rFonts w:ascii="Book Antiqua" w:hAnsi="Book Antiqua" w:cs="Times New Roman"/>
          <w:sz w:val="24"/>
          <w:szCs w:val="24"/>
        </w:rPr>
        <w:t xml:space="preserve"> a</w:t>
      </w:r>
      <w:r w:rsidR="007F051C" w:rsidRPr="00B83E8F">
        <w:rPr>
          <w:rFonts w:ascii="Book Antiqua" w:hAnsi="Book Antiqua" w:cs="Times New Roman"/>
          <w:sz w:val="24"/>
          <w:szCs w:val="24"/>
        </w:rPr>
        <w:t>s</w:t>
      </w:r>
      <w:r w:rsidR="007A74E9" w:rsidRPr="00B83E8F">
        <w:rPr>
          <w:rFonts w:ascii="Book Antiqua" w:hAnsi="Book Antiqua" w:cs="Times New Roman"/>
          <w:sz w:val="24"/>
          <w:szCs w:val="24"/>
        </w:rPr>
        <w:t xml:space="preserve"> local treatment. However, Inoue </w:t>
      </w:r>
      <w:r w:rsidR="007A74E9" w:rsidRPr="002B00CE">
        <w:rPr>
          <w:rFonts w:ascii="Book Antiqua" w:hAnsi="Book Antiqua" w:cs="Times New Roman"/>
          <w:i/>
          <w:iCs/>
          <w:sz w:val="24"/>
          <w:szCs w:val="24"/>
        </w:rPr>
        <w:t>et al</w:t>
      </w:r>
      <w:r w:rsidR="008830EE" w:rsidRPr="002B00CE">
        <w:rPr>
          <w:rFonts w:ascii="Book Antiqua" w:hAnsi="Book Antiqua" w:cs="Times New Roman"/>
          <w:sz w:val="24"/>
          <w:szCs w:val="24"/>
          <w:vertAlign w:val="superscript"/>
        </w:rPr>
        <w:t>[</w:t>
      </w:r>
      <w:r w:rsidR="003C75F8" w:rsidRPr="002B00CE">
        <w:rPr>
          <w:rFonts w:ascii="Book Antiqua" w:hAnsi="Book Antiqua" w:cs="Times New Roman"/>
          <w:sz w:val="24"/>
          <w:szCs w:val="24"/>
          <w:vertAlign w:val="superscript"/>
        </w:rPr>
        <w:t>5</w:t>
      </w:r>
      <w:r w:rsidR="008830EE" w:rsidRPr="002B00CE">
        <w:rPr>
          <w:rFonts w:ascii="Book Antiqua" w:hAnsi="Book Antiqua" w:cs="Times New Roman"/>
          <w:sz w:val="24"/>
          <w:szCs w:val="24"/>
          <w:vertAlign w:val="superscript"/>
        </w:rPr>
        <w:t>]</w:t>
      </w:r>
      <w:r w:rsidR="007A74E9" w:rsidRPr="00B83E8F">
        <w:rPr>
          <w:rFonts w:ascii="Book Antiqua" w:hAnsi="Book Antiqua" w:cs="Times New Roman"/>
          <w:sz w:val="24"/>
          <w:szCs w:val="24"/>
        </w:rPr>
        <w:t xml:space="preserve"> </w:t>
      </w:r>
      <w:r w:rsidR="00753906" w:rsidRPr="00B83E8F">
        <w:rPr>
          <w:rFonts w:ascii="Book Antiqua" w:hAnsi="Book Antiqua" w:cs="Times New Roman"/>
          <w:sz w:val="24"/>
          <w:szCs w:val="24"/>
        </w:rPr>
        <w:t xml:space="preserve">noted </w:t>
      </w:r>
      <w:r w:rsidR="007A74E9" w:rsidRPr="00B83E8F">
        <w:rPr>
          <w:rFonts w:ascii="Book Antiqua" w:hAnsi="Book Antiqua" w:cs="Times New Roman"/>
          <w:sz w:val="24"/>
          <w:szCs w:val="24"/>
        </w:rPr>
        <w:t xml:space="preserve">that only one </w:t>
      </w:r>
      <w:r w:rsidR="007F051C" w:rsidRPr="00B83E8F">
        <w:rPr>
          <w:rFonts w:ascii="Book Antiqua" w:hAnsi="Book Antiqua" w:cs="Times New Roman"/>
          <w:sz w:val="24"/>
          <w:szCs w:val="24"/>
        </w:rPr>
        <w:t>of seven patients who underwent R0 resection</w:t>
      </w:r>
      <w:r w:rsidR="007F051C" w:rsidRPr="00B83E8F" w:rsidDel="007F051C">
        <w:rPr>
          <w:rFonts w:ascii="Book Antiqua" w:hAnsi="Book Antiqua" w:cs="Times New Roman"/>
          <w:sz w:val="24"/>
          <w:szCs w:val="24"/>
        </w:rPr>
        <w:t xml:space="preserve"> </w:t>
      </w:r>
      <w:r w:rsidR="007F051C" w:rsidRPr="00B83E8F">
        <w:rPr>
          <w:rFonts w:ascii="Book Antiqua" w:hAnsi="Book Antiqua" w:cs="Times New Roman"/>
          <w:sz w:val="24"/>
          <w:szCs w:val="24"/>
        </w:rPr>
        <w:t xml:space="preserve">developed </w:t>
      </w:r>
      <w:r w:rsidR="007A74E9" w:rsidRPr="00B83E8F">
        <w:rPr>
          <w:rFonts w:ascii="Book Antiqua" w:hAnsi="Book Antiqua" w:cs="Times New Roman"/>
          <w:sz w:val="24"/>
          <w:szCs w:val="24"/>
        </w:rPr>
        <w:t>peritoneal dissemination</w:t>
      </w:r>
      <w:r w:rsidR="007F051C" w:rsidRPr="00B83E8F">
        <w:rPr>
          <w:rFonts w:ascii="Book Antiqua" w:hAnsi="Book Antiqua" w:cs="Times New Roman"/>
          <w:sz w:val="24"/>
          <w:szCs w:val="24"/>
        </w:rPr>
        <w:t>. This</w:t>
      </w:r>
      <w:r w:rsidR="007A74E9" w:rsidRPr="00B83E8F">
        <w:rPr>
          <w:rFonts w:ascii="Book Antiqua" w:hAnsi="Book Antiqua" w:cs="Times New Roman"/>
          <w:sz w:val="24"/>
          <w:szCs w:val="24"/>
        </w:rPr>
        <w:t xml:space="preserve"> </w:t>
      </w:r>
      <w:r w:rsidR="004A4021" w:rsidRPr="00B83E8F">
        <w:rPr>
          <w:rFonts w:ascii="Book Antiqua" w:hAnsi="Book Antiqua" w:cs="Times New Roman"/>
          <w:sz w:val="24"/>
          <w:szCs w:val="24"/>
        </w:rPr>
        <w:t>suggests</w:t>
      </w:r>
      <w:r w:rsidR="007F051C" w:rsidRPr="00B83E8F">
        <w:rPr>
          <w:rFonts w:ascii="Book Antiqua" w:hAnsi="Book Antiqua" w:cs="Times New Roman"/>
          <w:sz w:val="24"/>
          <w:szCs w:val="24"/>
        </w:rPr>
        <w:t xml:space="preserve"> </w:t>
      </w:r>
      <w:r w:rsidR="007A74E9" w:rsidRPr="00B83E8F">
        <w:rPr>
          <w:rFonts w:ascii="Book Antiqua" w:hAnsi="Book Antiqua" w:cs="Times New Roman"/>
          <w:sz w:val="24"/>
          <w:szCs w:val="24"/>
        </w:rPr>
        <w:t xml:space="preserve">that </w:t>
      </w:r>
      <w:r w:rsidR="00C22E7C" w:rsidRPr="00B83E8F">
        <w:rPr>
          <w:rFonts w:ascii="Book Antiqua" w:hAnsi="Book Antiqua" w:cs="Times New Roman"/>
          <w:sz w:val="24"/>
          <w:szCs w:val="24"/>
        </w:rPr>
        <w:t xml:space="preserve">tumor cells </w:t>
      </w:r>
      <w:r w:rsidR="007F051C" w:rsidRPr="00B83E8F">
        <w:rPr>
          <w:rFonts w:ascii="Book Antiqua" w:hAnsi="Book Antiqua" w:cs="Times New Roman"/>
          <w:sz w:val="24"/>
          <w:szCs w:val="24"/>
        </w:rPr>
        <w:t xml:space="preserve">that </w:t>
      </w:r>
      <w:r w:rsidR="004A4021" w:rsidRPr="00B83E8F">
        <w:rPr>
          <w:rFonts w:ascii="Book Antiqua" w:hAnsi="Book Antiqua" w:cs="Times New Roman"/>
          <w:sz w:val="24"/>
          <w:szCs w:val="24"/>
        </w:rPr>
        <w:t>a</w:t>
      </w:r>
      <w:r w:rsidR="00C22E7C" w:rsidRPr="00B83E8F">
        <w:rPr>
          <w:rFonts w:ascii="Book Antiqua" w:hAnsi="Book Antiqua" w:cs="Times New Roman"/>
          <w:sz w:val="24"/>
          <w:szCs w:val="24"/>
        </w:rPr>
        <w:t xml:space="preserve">re peritoneally exposed or </w:t>
      </w:r>
      <w:r w:rsidR="007F051C" w:rsidRPr="00B83E8F">
        <w:rPr>
          <w:rFonts w:ascii="Book Antiqua" w:hAnsi="Book Antiqua" w:cs="Times New Roman"/>
          <w:sz w:val="24"/>
          <w:szCs w:val="24"/>
        </w:rPr>
        <w:t>ha</w:t>
      </w:r>
      <w:r w:rsidR="004A4021" w:rsidRPr="00B83E8F">
        <w:rPr>
          <w:rFonts w:ascii="Book Antiqua" w:hAnsi="Book Antiqua" w:cs="Times New Roman"/>
          <w:sz w:val="24"/>
          <w:szCs w:val="24"/>
        </w:rPr>
        <w:t>ve</w:t>
      </w:r>
      <w:r w:rsidR="007F051C" w:rsidRPr="00B83E8F">
        <w:rPr>
          <w:rFonts w:ascii="Book Antiqua" w:hAnsi="Book Antiqua" w:cs="Times New Roman"/>
          <w:sz w:val="24"/>
          <w:szCs w:val="24"/>
        </w:rPr>
        <w:t xml:space="preserve"> </w:t>
      </w:r>
      <w:r w:rsidR="00C22E7C" w:rsidRPr="00B83E8F">
        <w:rPr>
          <w:rFonts w:ascii="Book Antiqua" w:hAnsi="Book Antiqua" w:cs="Times New Roman"/>
          <w:sz w:val="24"/>
          <w:szCs w:val="24"/>
        </w:rPr>
        <w:t>invaded adjacent structures and tumor cells in the vicinity of lymph vessel stumps</w:t>
      </w:r>
      <w:r w:rsidR="004A4021" w:rsidRPr="00B83E8F">
        <w:rPr>
          <w:rFonts w:ascii="Book Antiqua" w:hAnsi="Book Antiqua" w:cs="Times New Roman"/>
          <w:sz w:val="24"/>
          <w:szCs w:val="24"/>
        </w:rPr>
        <w:t xml:space="preserve"> might</w:t>
      </w:r>
      <w:r w:rsidR="00C22E7C" w:rsidRPr="00B83E8F">
        <w:rPr>
          <w:rFonts w:ascii="Book Antiqua" w:hAnsi="Book Antiqua" w:cs="Times New Roman"/>
          <w:sz w:val="24"/>
          <w:szCs w:val="24"/>
        </w:rPr>
        <w:t xml:space="preserve"> </w:t>
      </w:r>
      <w:r w:rsidR="007F051C" w:rsidRPr="00B83E8F">
        <w:rPr>
          <w:rFonts w:ascii="Book Antiqua" w:hAnsi="Book Antiqua" w:cs="Times New Roman"/>
          <w:sz w:val="24"/>
          <w:szCs w:val="24"/>
        </w:rPr>
        <w:t>bec</w:t>
      </w:r>
      <w:r w:rsidR="004A4021" w:rsidRPr="00B83E8F">
        <w:rPr>
          <w:rFonts w:ascii="Book Antiqua" w:hAnsi="Book Antiqua" w:cs="Times New Roman"/>
          <w:sz w:val="24"/>
          <w:szCs w:val="24"/>
        </w:rPr>
        <w:t>o</w:t>
      </w:r>
      <w:r w:rsidR="007F051C" w:rsidRPr="00B83E8F">
        <w:rPr>
          <w:rFonts w:ascii="Book Antiqua" w:hAnsi="Book Antiqua" w:cs="Times New Roman"/>
          <w:sz w:val="24"/>
          <w:szCs w:val="24"/>
        </w:rPr>
        <w:t xml:space="preserve">me </w:t>
      </w:r>
      <w:r w:rsidR="00C22E7C" w:rsidRPr="00B83E8F">
        <w:rPr>
          <w:rFonts w:ascii="Book Antiqua" w:hAnsi="Book Antiqua" w:cs="Times New Roman"/>
          <w:sz w:val="24"/>
          <w:szCs w:val="24"/>
        </w:rPr>
        <w:t>necro</w:t>
      </w:r>
      <w:r w:rsidR="007F051C" w:rsidRPr="00B83E8F">
        <w:rPr>
          <w:rFonts w:ascii="Book Antiqua" w:hAnsi="Book Antiqua" w:cs="Times New Roman"/>
          <w:sz w:val="24"/>
          <w:szCs w:val="24"/>
        </w:rPr>
        <w:t>tic a</w:t>
      </w:r>
      <w:r w:rsidR="00C22E7C" w:rsidRPr="00B83E8F">
        <w:rPr>
          <w:rFonts w:ascii="Book Antiqua" w:hAnsi="Book Antiqua" w:cs="Times New Roman"/>
          <w:sz w:val="24"/>
          <w:szCs w:val="24"/>
        </w:rPr>
        <w:t>nd covered with fibrotic tissue</w:t>
      </w:r>
      <w:r w:rsidR="007F051C" w:rsidRPr="00B83E8F">
        <w:rPr>
          <w:rFonts w:ascii="Book Antiqua" w:hAnsi="Book Antiqua" w:cs="Times New Roman"/>
          <w:sz w:val="24"/>
          <w:szCs w:val="24"/>
        </w:rPr>
        <w:t xml:space="preserve">s. This </w:t>
      </w:r>
      <w:r w:rsidR="004A4021" w:rsidRPr="00B83E8F">
        <w:rPr>
          <w:rFonts w:ascii="Book Antiqua" w:hAnsi="Book Antiqua" w:cs="Times New Roman"/>
          <w:sz w:val="24"/>
          <w:szCs w:val="24"/>
        </w:rPr>
        <w:t>might</w:t>
      </w:r>
      <w:r w:rsidR="007F051C" w:rsidRPr="00B83E8F">
        <w:rPr>
          <w:rFonts w:ascii="Book Antiqua" w:hAnsi="Book Antiqua" w:cs="Times New Roman"/>
          <w:sz w:val="24"/>
          <w:szCs w:val="24"/>
        </w:rPr>
        <w:t xml:space="preserve"> </w:t>
      </w:r>
      <w:r w:rsidR="00C22E7C" w:rsidRPr="00B83E8F">
        <w:rPr>
          <w:rFonts w:ascii="Book Antiqua" w:hAnsi="Book Antiqua" w:cs="Times New Roman"/>
          <w:sz w:val="24"/>
          <w:szCs w:val="24"/>
        </w:rPr>
        <w:t>prevent</w:t>
      </w:r>
      <w:r w:rsidR="007F051C" w:rsidRPr="00B83E8F">
        <w:rPr>
          <w:rFonts w:ascii="Book Antiqua" w:hAnsi="Book Antiqua" w:cs="Times New Roman"/>
          <w:sz w:val="24"/>
          <w:szCs w:val="24"/>
        </w:rPr>
        <w:t xml:space="preserve"> </w:t>
      </w:r>
      <w:r w:rsidR="00C22E7C" w:rsidRPr="00B83E8F">
        <w:rPr>
          <w:rFonts w:ascii="Book Antiqua" w:hAnsi="Book Antiqua" w:cs="Times New Roman"/>
          <w:sz w:val="24"/>
          <w:szCs w:val="24"/>
        </w:rPr>
        <w:t xml:space="preserve">tumor cell dissemination during surgery, </w:t>
      </w:r>
      <w:r w:rsidR="007F051C" w:rsidRPr="00B83E8F">
        <w:rPr>
          <w:rFonts w:ascii="Book Antiqua" w:hAnsi="Book Antiqua" w:cs="Times New Roman"/>
          <w:sz w:val="24"/>
          <w:szCs w:val="24"/>
        </w:rPr>
        <w:t xml:space="preserve">thus </w:t>
      </w:r>
      <w:r w:rsidR="00C22E7C" w:rsidRPr="00B83E8F">
        <w:rPr>
          <w:rFonts w:ascii="Book Antiqua" w:hAnsi="Book Antiqua" w:cs="Times New Roman"/>
          <w:sz w:val="24"/>
          <w:szCs w:val="24"/>
        </w:rPr>
        <w:t>contributing to the inhibition of metachronous peritoneal metastasis.</w:t>
      </w:r>
    </w:p>
    <w:p w14:paraId="48E060FC" w14:textId="53F4ABEE" w:rsidR="007A74E9" w:rsidRPr="00B83E8F" w:rsidRDefault="007F051C" w:rsidP="002B00CE">
      <w:pPr>
        <w:spacing w:line="360" w:lineRule="auto"/>
        <w:ind w:firstLineChars="100" w:firstLine="240"/>
        <w:rPr>
          <w:rFonts w:ascii="Book Antiqua" w:hAnsi="Book Antiqua" w:cs="Times New Roman"/>
          <w:sz w:val="24"/>
          <w:szCs w:val="24"/>
        </w:rPr>
      </w:pPr>
      <w:r w:rsidRPr="00B83E8F">
        <w:rPr>
          <w:rFonts w:ascii="Book Antiqua" w:hAnsi="Book Antiqua" w:cs="Times New Roman"/>
          <w:sz w:val="24"/>
          <w:szCs w:val="24"/>
        </w:rPr>
        <w:t>P</w:t>
      </w:r>
      <w:r w:rsidR="005A4F90" w:rsidRPr="00B83E8F">
        <w:rPr>
          <w:rFonts w:ascii="Book Antiqua" w:hAnsi="Book Antiqua" w:cs="Times New Roman"/>
          <w:sz w:val="24"/>
          <w:szCs w:val="24"/>
        </w:rPr>
        <w:t xml:space="preserve">ostoperative complications </w:t>
      </w:r>
      <w:r w:rsidRPr="00B83E8F">
        <w:rPr>
          <w:rFonts w:ascii="Book Antiqua" w:hAnsi="Book Antiqua" w:cs="Times New Roman"/>
          <w:sz w:val="24"/>
          <w:szCs w:val="24"/>
        </w:rPr>
        <w:t>associated with NACRT</w:t>
      </w:r>
      <w:r w:rsidR="005E658A" w:rsidRPr="00B83E8F">
        <w:rPr>
          <w:rFonts w:ascii="Book Antiqua" w:hAnsi="Book Antiqua" w:cs="Times New Roman"/>
          <w:sz w:val="24"/>
          <w:szCs w:val="24"/>
        </w:rPr>
        <w:t>,</w:t>
      </w:r>
      <w:r w:rsidR="005A4F90" w:rsidRPr="00B83E8F">
        <w:rPr>
          <w:rFonts w:ascii="Book Antiqua" w:hAnsi="Book Antiqua" w:cs="Times New Roman"/>
          <w:sz w:val="24"/>
          <w:szCs w:val="24"/>
        </w:rPr>
        <w:t xml:space="preserve"> such as anastomotic leakage</w:t>
      </w:r>
      <w:r w:rsidR="005E658A" w:rsidRPr="00B83E8F">
        <w:rPr>
          <w:rFonts w:ascii="Book Antiqua" w:hAnsi="Book Antiqua" w:cs="Times New Roman"/>
          <w:sz w:val="24"/>
          <w:szCs w:val="24"/>
        </w:rPr>
        <w:t>,</w:t>
      </w:r>
      <w:r w:rsidR="005A4F90"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did </w:t>
      </w:r>
      <w:r w:rsidR="005A4F90" w:rsidRPr="00B83E8F">
        <w:rPr>
          <w:rFonts w:ascii="Book Antiqua" w:hAnsi="Book Antiqua" w:cs="Times New Roman"/>
          <w:sz w:val="24"/>
          <w:szCs w:val="24"/>
        </w:rPr>
        <w:t xml:space="preserve">not </w:t>
      </w:r>
      <w:r w:rsidR="005E658A" w:rsidRPr="00B83E8F">
        <w:rPr>
          <w:rFonts w:ascii="Book Antiqua" w:hAnsi="Book Antiqua" w:cs="Times New Roman"/>
          <w:sz w:val="24"/>
          <w:szCs w:val="24"/>
        </w:rPr>
        <w:t xml:space="preserve">occur in any of the patients </w:t>
      </w:r>
      <w:r w:rsidRPr="00B83E8F">
        <w:rPr>
          <w:rFonts w:ascii="Book Antiqua" w:hAnsi="Book Antiqua" w:cs="Times New Roman"/>
          <w:sz w:val="24"/>
          <w:szCs w:val="24"/>
        </w:rPr>
        <w:t xml:space="preserve">in the present </w:t>
      </w:r>
      <w:r w:rsidR="000A21BE" w:rsidRPr="00B83E8F">
        <w:rPr>
          <w:rFonts w:ascii="Book Antiqua" w:hAnsi="Book Antiqua" w:cs="Times New Roman"/>
          <w:sz w:val="24"/>
          <w:szCs w:val="24"/>
        </w:rPr>
        <w:t>report</w:t>
      </w:r>
      <w:r w:rsidR="005E658A" w:rsidRPr="00B83E8F">
        <w:rPr>
          <w:rFonts w:ascii="Book Antiqua" w:hAnsi="Book Antiqua" w:cs="Times New Roman"/>
          <w:sz w:val="24"/>
          <w:szCs w:val="24"/>
        </w:rPr>
        <w:t>,</w:t>
      </w:r>
      <w:r w:rsidRPr="00B83E8F">
        <w:rPr>
          <w:rFonts w:ascii="Book Antiqua" w:hAnsi="Book Antiqua" w:cs="Times New Roman"/>
          <w:sz w:val="24"/>
          <w:szCs w:val="24"/>
        </w:rPr>
        <w:t xml:space="preserve"> and </w:t>
      </w:r>
      <w:r w:rsidR="00B613D4" w:rsidRPr="00B83E8F">
        <w:rPr>
          <w:rFonts w:ascii="Book Antiqua" w:hAnsi="Book Antiqua" w:cs="Times New Roman"/>
          <w:sz w:val="24"/>
          <w:szCs w:val="24"/>
        </w:rPr>
        <w:t xml:space="preserve">the incidence of </w:t>
      </w:r>
      <w:r w:rsidR="005A4F90" w:rsidRPr="00B83E8F">
        <w:rPr>
          <w:rFonts w:ascii="Book Antiqua" w:hAnsi="Book Antiqua" w:cs="Times New Roman"/>
          <w:sz w:val="24"/>
          <w:szCs w:val="24"/>
        </w:rPr>
        <w:t>hematologic</w:t>
      </w:r>
      <w:r w:rsidRPr="00B83E8F">
        <w:rPr>
          <w:rFonts w:ascii="Book Antiqua" w:hAnsi="Book Antiqua" w:cs="Times New Roman"/>
          <w:sz w:val="24"/>
          <w:szCs w:val="24"/>
        </w:rPr>
        <w:t>al</w:t>
      </w:r>
      <w:r w:rsidR="005A4F90" w:rsidRPr="00B83E8F">
        <w:rPr>
          <w:rFonts w:ascii="Book Antiqua" w:hAnsi="Book Antiqua" w:cs="Times New Roman"/>
          <w:sz w:val="24"/>
          <w:szCs w:val="24"/>
        </w:rPr>
        <w:t xml:space="preserve"> toxicity was </w:t>
      </w:r>
      <w:r w:rsidRPr="00B83E8F">
        <w:rPr>
          <w:rFonts w:ascii="Book Antiqua" w:hAnsi="Book Antiqua" w:cs="Times New Roman"/>
          <w:sz w:val="24"/>
          <w:szCs w:val="24"/>
        </w:rPr>
        <w:t>low</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although three of five patients developed </w:t>
      </w:r>
      <w:r w:rsidR="007A74E9" w:rsidRPr="00B83E8F">
        <w:rPr>
          <w:rFonts w:ascii="Book Antiqua" w:hAnsi="Book Antiqua" w:cs="Times New Roman"/>
          <w:sz w:val="24"/>
          <w:szCs w:val="24"/>
        </w:rPr>
        <w:t>anorexia and diarrh</w:t>
      </w:r>
      <w:r w:rsidR="00B613D4" w:rsidRPr="00B83E8F">
        <w:rPr>
          <w:rFonts w:ascii="Book Antiqua" w:hAnsi="Book Antiqua" w:cs="Times New Roman"/>
          <w:sz w:val="24"/>
          <w:szCs w:val="24"/>
        </w:rPr>
        <w:t>ea</w:t>
      </w:r>
      <w:r w:rsidR="0021564C" w:rsidRPr="00B83E8F">
        <w:rPr>
          <w:rFonts w:ascii="Book Antiqua" w:hAnsi="Book Antiqua" w:cs="Times New Roman"/>
          <w:sz w:val="24"/>
          <w:szCs w:val="24"/>
        </w:rPr>
        <w:t xml:space="preserve">. </w:t>
      </w:r>
      <w:r w:rsidRPr="00B83E8F">
        <w:rPr>
          <w:rFonts w:ascii="Book Antiqua" w:hAnsi="Book Antiqua" w:cs="Times New Roman"/>
          <w:sz w:val="24"/>
          <w:szCs w:val="24"/>
        </w:rPr>
        <w:t>O</w:t>
      </w:r>
      <w:r w:rsidR="0021564C" w:rsidRPr="00B83E8F">
        <w:rPr>
          <w:rFonts w:ascii="Book Antiqua" w:hAnsi="Book Antiqua" w:cs="Times New Roman"/>
          <w:sz w:val="24"/>
          <w:szCs w:val="24"/>
        </w:rPr>
        <w:t>nly one</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patient was able to tolerate</w:t>
      </w:r>
      <w:r w:rsidR="007A74E9" w:rsidRPr="00B83E8F">
        <w:rPr>
          <w:rFonts w:ascii="Book Antiqua" w:hAnsi="Book Antiqua" w:cs="Times New Roman"/>
          <w:sz w:val="24"/>
          <w:szCs w:val="24"/>
        </w:rPr>
        <w:t xml:space="preserve"> 50 Gy</w:t>
      </w:r>
      <w:r w:rsidRPr="00B83E8F">
        <w:rPr>
          <w:rFonts w:ascii="Book Antiqua" w:hAnsi="Book Antiqua" w:cs="Times New Roman"/>
          <w:sz w:val="24"/>
          <w:szCs w:val="24"/>
        </w:rPr>
        <w:t xml:space="preserve"> of irradiation</w:t>
      </w:r>
      <w:r w:rsidR="007A74E9" w:rsidRPr="00B83E8F">
        <w:rPr>
          <w:rFonts w:ascii="Book Antiqua" w:hAnsi="Book Antiqua" w:cs="Times New Roman"/>
          <w:sz w:val="24"/>
          <w:szCs w:val="24"/>
        </w:rPr>
        <w:t xml:space="preserve">, and </w:t>
      </w:r>
      <w:r w:rsidR="0021564C" w:rsidRPr="00B83E8F">
        <w:rPr>
          <w:rFonts w:ascii="Book Antiqua" w:hAnsi="Book Antiqua" w:cs="Times New Roman"/>
          <w:sz w:val="24"/>
          <w:szCs w:val="24"/>
        </w:rPr>
        <w:t xml:space="preserve">three </w:t>
      </w:r>
      <w:r w:rsidRPr="00B83E8F">
        <w:rPr>
          <w:rFonts w:ascii="Book Antiqua" w:hAnsi="Book Antiqua" w:cs="Times New Roman"/>
          <w:sz w:val="24"/>
          <w:szCs w:val="24"/>
        </w:rPr>
        <w:t>had to stop</w:t>
      </w:r>
      <w:r w:rsidR="007A74E9" w:rsidRPr="00B83E8F">
        <w:rPr>
          <w:rFonts w:ascii="Book Antiqua" w:hAnsi="Book Antiqua" w:cs="Times New Roman"/>
          <w:sz w:val="24"/>
          <w:szCs w:val="24"/>
        </w:rPr>
        <w:t xml:space="preserve"> at 30 Gy. However, even 30 Gy</w:t>
      </w:r>
      <w:r w:rsidR="00753906" w:rsidRPr="00B83E8F">
        <w:rPr>
          <w:rFonts w:ascii="Book Antiqua" w:hAnsi="Book Antiqua" w:cs="Times New Roman"/>
          <w:sz w:val="24"/>
          <w:szCs w:val="24"/>
        </w:rPr>
        <w:t xml:space="preserve"> and</w:t>
      </w:r>
      <w:r w:rsidR="0021564C" w:rsidRPr="00B83E8F">
        <w:rPr>
          <w:rFonts w:ascii="Book Antiqua" w:hAnsi="Book Antiqua" w:cs="Times New Roman"/>
          <w:sz w:val="24"/>
          <w:szCs w:val="24"/>
        </w:rPr>
        <w:t xml:space="preserve"> </w:t>
      </w:r>
      <w:r w:rsidR="0060564D" w:rsidRPr="00B83E8F">
        <w:rPr>
          <w:rFonts w:ascii="Book Antiqua" w:hAnsi="Book Antiqua" w:cs="Times New Roman"/>
          <w:sz w:val="24"/>
          <w:szCs w:val="24"/>
        </w:rPr>
        <w:t xml:space="preserve">half </w:t>
      </w:r>
      <w:r w:rsidRPr="00B83E8F">
        <w:rPr>
          <w:rFonts w:ascii="Book Antiqua" w:hAnsi="Book Antiqua" w:cs="Times New Roman"/>
          <w:sz w:val="24"/>
          <w:szCs w:val="24"/>
        </w:rPr>
        <w:t xml:space="preserve">the </w:t>
      </w:r>
      <w:r w:rsidR="0060564D" w:rsidRPr="00B83E8F">
        <w:rPr>
          <w:rFonts w:ascii="Book Antiqua" w:hAnsi="Book Antiqua" w:cs="Times New Roman"/>
          <w:sz w:val="24"/>
          <w:szCs w:val="24"/>
        </w:rPr>
        <w:t>dose of S-1</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resulted in </w:t>
      </w:r>
      <w:r w:rsidR="007A74E9" w:rsidRPr="00B83E8F">
        <w:rPr>
          <w:rFonts w:ascii="Book Antiqua" w:hAnsi="Book Antiqua" w:cs="Times New Roman"/>
          <w:sz w:val="24"/>
          <w:szCs w:val="24"/>
        </w:rPr>
        <w:t>sufficient</w:t>
      </w:r>
      <w:r w:rsidR="0021564C" w:rsidRPr="00B83E8F">
        <w:rPr>
          <w:rFonts w:ascii="Book Antiqua" w:hAnsi="Book Antiqua" w:cs="Times New Roman"/>
          <w:sz w:val="24"/>
          <w:szCs w:val="24"/>
        </w:rPr>
        <w:t xml:space="preserve"> </w:t>
      </w:r>
      <w:r w:rsidR="005E658A" w:rsidRPr="00B83E8F">
        <w:rPr>
          <w:rFonts w:ascii="Book Antiqua" w:hAnsi="Book Antiqua" w:cs="Times New Roman"/>
          <w:sz w:val="24"/>
          <w:szCs w:val="24"/>
        </w:rPr>
        <w:t xml:space="preserve">tumor </w:t>
      </w:r>
      <w:r w:rsidR="0021564C" w:rsidRPr="00B83E8F">
        <w:rPr>
          <w:rFonts w:ascii="Book Antiqua" w:hAnsi="Book Antiqua" w:cs="Times New Roman"/>
          <w:sz w:val="24"/>
          <w:szCs w:val="24"/>
        </w:rPr>
        <w:t>downstaging</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indicating </w:t>
      </w:r>
      <w:r w:rsidR="007A74E9" w:rsidRPr="00B83E8F">
        <w:rPr>
          <w:rFonts w:ascii="Book Antiqua" w:hAnsi="Book Antiqua" w:cs="Times New Roman"/>
          <w:sz w:val="24"/>
          <w:szCs w:val="24"/>
        </w:rPr>
        <w:t xml:space="preserve">considerable </w:t>
      </w:r>
      <w:r w:rsidRPr="00B83E8F">
        <w:rPr>
          <w:rFonts w:ascii="Book Antiqua" w:hAnsi="Book Antiqua" w:cs="Times New Roman"/>
          <w:bCs/>
          <w:sz w:val="24"/>
          <w:szCs w:val="24"/>
        </w:rPr>
        <w:t>po</w:t>
      </w:r>
      <w:r w:rsidR="00140F43" w:rsidRPr="00B83E8F">
        <w:rPr>
          <w:rFonts w:ascii="Book Antiqua" w:hAnsi="Book Antiqua" w:cs="Times New Roman"/>
          <w:bCs/>
          <w:sz w:val="24"/>
          <w:szCs w:val="24"/>
        </w:rPr>
        <w:t>sitive</w:t>
      </w:r>
      <w:r w:rsidRPr="00B83E8F">
        <w:rPr>
          <w:rFonts w:ascii="Book Antiqua" w:hAnsi="Book Antiqua" w:cs="Times New Roman"/>
          <w:sz w:val="24"/>
          <w:szCs w:val="24"/>
        </w:rPr>
        <w:t xml:space="preserve"> </w:t>
      </w:r>
      <w:r w:rsidR="007A74E9" w:rsidRPr="00B83E8F">
        <w:rPr>
          <w:rFonts w:ascii="Book Antiqua" w:hAnsi="Book Antiqua" w:cs="Times New Roman"/>
          <w:sz w:val="24"/>
          <w:szCs w:val="24"/>
        </w:rPr>
        <w:t>effects.</w:t>
      </w:r>
      <w:r w:rsidR="007A74E9" w:rsidRPr="00B83E8F">
        <w:rPr>
          <w:rFonts w:ascii="Book Antiqua" w:eastAsia="MS PGothic" w:hAnsi="Book Antiqua" w:cs="Times New Roman"/>
          <w:color w:val="777777"/>
          <w:kern w:val="0"/>
          <w:sz w:val="24"/>
          <w:szCs w:val="24"/>
        </w:rPr>
        <w:t xml:space="preserve"> </w:t>
      </w:r>
      <w:r w:rsidRPr="00B83E8F">
        <w:rPr>
          <w:rFonts w:ascii="Book Antiqua" w:eastAsia="MS PGothic" w:hAnsi="Book Antiqua" w:cs="Times New Roman"/>
          <w:kern w:val="0"/>
          <w:sz w:val="24"/>
          <w:szCs w:val="24"/>
        </w:rPr>
        <w:t>Although</w:t>
      </w:r>
      <w:r w:rsidR="00767B22"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NACRT exerted </w:t>
      </w:r>
      <w:r w:rsidR="00767B22" w:rsidRPr="00B83E8F">
        <w:rPr>
          <w:rFonts w:ascii="Book Antiqua" w:hAnsi="Book Antiqua" w:cs="Times New Roman"/>
          <w:sz w:val="24"/>
          <w:szCs w:val="24"/>
        </w:rPr>
        <w:t>considerable patholo</w:t>
      </w:r>
      <w:r w:rsidR="00CB7BCE" w:rsidRPr="00B83E8F">
        <w:rPr>
          <w:rFonts w:ascii="Book Antiqua" w:hAnsi="Book Antiqua" w:cs="Times New Roman"/>
          <w:sz w:val="24"/>
          <w:szCs w:val="24"/>
        </w:rPr>
        <w:t>gical effects on cancer cells</w:t>
      </w:r>
      <w:r w:rsidR="00753906" w:rsidRPr="00B83E8F">
        <w:rPr>
          <w:rFonts w:ascii="Book Antiqua" w:hAnsi="Book Antiqua" w:cs="Times New Roman"/>
          <w:sz w:val="24"/>
          <w:szCs w:val="24"/>
        </w:rPr>
        <w:t>,</w:t>
      </w:r>
      <w:r w:rsidR="00CB7BCE" w:rsidRPr="00B83E8F">
        <w:rPr>
          <w:rFonts w:ascii="Book Antiqua" w:hAnsi="Book Antiqua" w:cs="Times New Roman"/>
          <w:sz w:val="24"/>
          <w:szCs w:val="24"/>
        </w:rPr>
        <w:t xml:space="preserve"> </w:t>
      </w:r>
      <w:r w:rsidR="00767B22" w:rsidRPr="00B83E8F">
        <w:rPr>
          <w:rFonts w:ascii="Book Antiqua" w:hAnsi="Book Antiqua" w:cs="Times New Roman"/>
          <w:sz w:val="24"/>
          <w:szCs w:val="24"/>
        </w:rPr>
        <w:t>lymph node</w:t>
      </w:r>
      <w:r w:rsidR="005E658A" w:rsidRPr="00B83E8F">
        <w:rPr>
          <w:rFonts w:ascii="Book Antiqua" w:hAnsi="Book Antiqua" w:cs="Times New Roman"/>
          <w:sz w:val="24"/>
          <w:szCs w:val="24"/>
        </w:rPr>
        <w:t xml:space="preserve"> size</w:t>
      </w:r>
      <w:r w:rsidR="00767B22" w:rsidRPr="00B83E8F">
        <w:rPr>
          <w:rFonts w:ascii="Book Antiqua" w:hAnsi="Book Antiqua" w:cs="Times New Roman"/>
          <w:sz w:val="24"/>
          <w:szCs w:val="24"/>
        </w:rPr>
        <w:t xml:space="preserve"> </w:t>
      </w:r>
      <w:r w:rsidRPr="00B83E8F">
        <w:rPr>
          <w:rFonts w:ascii="Book Antiqua" w:hAnsi="Book Antiqua" w:cs="Times New Roman"/>
          <w:sz w:val="24"/>
          <w:szCs w:val="24"/>
        </w:rPr>
        <w:t>w</w:t>
      </w:r>
      <w:r w:rsidR="005E658A" w:rsidRPr="00B83E8F">
        <w:rPr>
          <w:rFonts w:ascii="Book Antiqua" w:hAnsi="Book Antiqua" w:cs="Times New Roman"/>
          <w:sz w:val="24"/>
          <w:szCs w:val="24"/>
        </w:rPr>
        <w:t>as</w:t>
      </w:r>
      <w:r w:rsidRPr="00B83E8F">
        <w:rPr>
          <w:rFonts w:ascii="Book Antiqua" w:hAnsi="Book Antiqua" w:cs="Times New Roman"/>
          <w:sz w:val="24"/>
          <w:szCs w:val="24"/>
        </w:rPr>
        <w:t xml:space="preserve"> </w:t>
      </w:r>
      <w:r w:rsidR="00767B22" w:rsidRPr="00B83E8F">
        <w:rPr>
          <w:rFonts w:ascii="Book Antiqua" w:hAnsi="Book Antiqua" w:cs="Times New Roman"/>
          <w:sz w:val="24"/>
          <w:szCs w:val="24"/>
        </w:rPr>
        <w:t>not always</w:t>
      </w:r>
      <w:r w:rsidR="007A74E9" w:rsidRPr="00B83E8F">
        <w:rPr>
          <w:rFonts w:ascii="Book Antiqua" w:hAnsi="Book Antiqua" w:cs="Times New Roman"/>
          <w:sz w:val="24"/>
          <w:szCs w:val="24"/>
        </w:rPr>
        <w:t xml:space="preserve"> reduced, </w:t>
      </w:r>
      <w:r w:rsidR="000C5577" w:rsidRPr="00B83E8F">
        <w:rPr>
          <w:rFonts w:ascii="Book Antiqua" w:hAnsi="Book Antiqua" w:cs="Times New Roman"/>
          <w:sz w:val="24"/>
          <w:szCs w:val="24"/>
        </w:rPr>
        <w:t>even though</w:t>
      </w:r>
      <w:r w:rsidR="007A74E9" w:rsidRPr="00B83E8F">
        <w:rPr>
          <w:rFonts w:ascii="Book Antiqua" w:hAnsi="Book Antiqua" w:cs="Times New Roman"/>
          <w:sz w:val="24"/>
          <w:szCs w:val="24"/>
        </w:rPr>
        <w:t xml:space="preserve"> PD or SD was </w:t>
      </w:r>
      <w:r w:rsidRPr="00B83E8F">
        <w:rPr>
          <w:rFonts w:ascii="Book Antiqua" w:hAnsi="Book Antiqua" w:cs="Times New Roman"/>
          <w:sz w:val="24"/>
          <w:szCs w:val="24"/>
        </w:rPr>
        <w:t xml:space="preserve">achieved </w:t>
      </w:r>
      <w:r w:rsidR="007A74E9" w:rsidRPr="00B83E8F">
        <w:rPr>
          <w:rFonts w:ascii="Book Antiqua" w:hAnsi="Book Antiqua" w:cs="Times New Roman"/>
          <w:sz w:val="24"/>
          <w:szCs w:val="24"/>
        </w:rPr>
        <w:t xml:space="preserve">in some </w:t>
      </w:r>
      <w:r w:rsidR="00753906" w:rsidRPr="00B83E8F">
        <w:rPr>
          <w:rFonts w:ascii="Book Antiqua" w:hAnsi="Book Antiqua" w:cs="Times New Roman"/>
          <w:sz w:val="24"/>
          <w:szCs w:val="24"/>
        </w:rPr>
        <w:t>patients</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Okada </w:t>
      </w:r>
      <w:r w:rsidRPr="00730581">
        <w:rPr>
          <w:rFonts w:ascii="Book Antiqua" w:hAnsi="Book Antiqua" w:cs="Times New Roman"/>
          <w:i/>
          <w:iCs/>
          <w:sz w:val="24"/>
          <w:szCs w:val="24"/>
        </w:rPr>
        <w:t>et al</w:t>
      </w:r>
      <w:r w:rsidR="008113F6" w:rsidRPr="00730581">
        <w:rPr>
          <w:rFonts w:ascii="Book Antiqua" w:hAnsi="Book Antiqua" w:cs="Times New Roman"/>
          <w:sz w:val="24"/>
          <w:szCs w:val="24"/>
          <w:vertAlign w:val="superscript"/>
        </w:rPr>
        <w:t>[22</w:t>
      </w:r>
      <w:r w:rsidRPr="00730581">
        <w:rPr>
          <w:rFonts w:ascii="Book Antiqua" w:hAnsi="Book Antiqua" w:cs="Times New Roman"/>
          <w:sz w:val="24"/>
          <w:szCs w:val="24"/>
          <w:vertAlign w:val="superscript"/>
        </w:rPr>
        <w:t>]</w:t>
      </w:r>
      <w:r w:rsidRPr="00B83E8F">
        <w:rPr>
          <w:rFonts w:ascii="Book Antiqua" w:hAnsi="Book Antiqua" w:cs="Times New Roman"/>
          <w:sz w:val="24"/>
          <w:szCs w:val="24"/>
        </w:rPr>
        <w:t xml:space="preserve"> reported that </w:t>
      </w:r>
      <w:r w:rsidR="008D307D" w:rsidRPr="00B83E8F">
        <w:rPr>
          <w:rFonts w:ascii="Book Antiqua" w:hAnsi="Book Antiqua" w:cs="Times New Roman"/>
          <w:sz w:val="24"/>
          <w:szCs w:val="24"/>
        </w:rPr>
        <w:t xml:space="preserve">40 or 45 Gy </w:t>
      </w:r>
      <w:r w:rsidRPr="00B83E8F">
        <w:rPr>
          <w:rFonts w:ascii="Book Antiqua" w:hAnsi="Book Antiqua" w:cs="Times New Roman"/>
          <w:sz w:val="24"/>
          <w:szCs w:val="24"/>
        </w:rPr>
        <w:t xml:space="preserve">of </w:t>
      </w:r>
      <w:r w:rsidR="00107DAE" w:rsidRPr="00B83E8F">
        <w:rPr>
          <w:rFonts w:ascii="Book Antiqua" w:hAnsi="Book Antiqua" w:cs="Times New Roman"/>
          <w:color w:val="000000" w:themeColor="text1"/>
          <w:sz w:val="24"/>
          <w:szCs w:val="24"/>
        </w:rPr>
        <w:t>preoperative</w:t>
      </w:r>
      <w:r w:rsidR="00107DAE"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CRT </w:t>
      </w:r>
      <w:r w:rsidR="008D307D" w:rsidRPr="00B83E8F">
        <w:rPr>
          <w:rFonts w:ascii="Book Antiqua" w:hAnsi="Book Antiqua" w:cs="Times New Roman"/>
          <w:sz w:val="24"/>
          <w:szCs w:val="24"/>
        </w:rPr>
        <w:t>with concurrent oral UFT or S-1 for rectal cancer</w:t>
      </w:r>
      <w:r w:rsidRPr="00B83E8F">
        <w:rPr>
          <w:rFonts w:ascii="Book Antiqua" w:hAnsi="Book Antiqua" w:cs="Times New Roman"/>
          <w:sz w:val="24"/>
          <w:szCs w:val="24"/>
        </w:rPr>
        <w:t xml:space="preserve"> resulted in significantly smaller </w:t>
      </w:r>
      <w:r w:rsidR="008D307D" w:rsidRPr="00B83E8F">
        <w:rPr>
          <w:rFonts w:ascii="Book Antiqua" w:hAnsi="Book Antiqua" w:cs="Times New Roman"/>
          <w:sz w:val="24"/>
          <w:szCs w:val="24"/>
        </w:rPr>
        <w:t xml:space="preserve">metastatic lymph nodes inside </w:t>
      </w:r>
      <w:r w:rsidRPr="00B83E8F">
        <w:rPr>
          <w:rFonts w:ascii="Book Antiqua" w:hAnsi="Book Antiqua" w:cs="Times New Roman"/>
          <w:sz w:val="24"/>
          <w:szCs w:val="24"/>
        </w:rPr>
        <w:t>and</w:t>
      </w:r>
      <w:r w:rsidR="008D307D" w:rsidRPr="00B83E8F">
        <w:rPr>
          <w:rFonts w:ascii="Book Antiqua" w:hAnsi="Book Antiqua" w:cs="Times New Roman"/>
          <w:sz w:val="24"/>
          <w:szCs w:val="24"/>
        </w:rPr>
        <w:t xml:space="preserve"> outside the radiation field</w:t>
      </w:r>
      <w:r w:rsidR="005E658A" w:rsidRPr="00B83E8F">
        <w:rPr>
          <w:rFonts w:ascii="Book Antiqua" w:hAnsi="Book Antiqua" w:cs="Times New Roman"/>
          <w:sz w:val="24"/>
          <w:szCs w:val="24"/>
        </w:rPr>
        <w:t>,</w:t>
      </w:r>
      <w:r w:rsidR="008D307D" w:rsidRPr="00B83E8F">
        <w:rPr>
          <w:rFonts w:ascii="Book Antiqua" w:hAnsi="Book Antiqua" w:cs="Times New Roman"/>
          <w:sz w:val="24"/>
          <w:szCs w:val="24"/>
        </w:rPr>
        <w:t xml:space="preserve"> </w:t>
      </w:r>
      <w:r w:rsidRPr="00B83E8F">
        <w:rPr>
          <w:rFonts w:ascii="Book Antiqua" w:hAnsi="Book Antiqua" w:cs="Times New Roman"/>
          <w:sz w:val="24"/>
          <w:szCs w:val="24"/>
        </w:rPr>
        <w:t>compared with a group that was treated only with</w:t>
      </w:r>
      <w:r w:rsidR="008D307D" w:rsidRPr="00B83E8F">
        <w:rPr>
          <w:rFonts w:ascii="Book Antiqua" w:hAnsi="Book Antiqua" w:cs="Times New Roman"/>
          <w:sz w:val="24"/>
          <w:szCs w:val="24"/>
        </w:rPr>
        <w:t xml:space="preserve"> surgery</w:t>
      </w:r>
      <w:r w:rsidR="005345AF" w:rsidRPr="00B83E8F">
        <w:rPr>
          <w:rFonts w:ascii="Book Antiqua" w:hAnsi="Book Antiqua" w:cs="Times New Roman"/>
          <w:sz w:val="24"/>
          <w:szCs w:val="24"/>
        </w:rPr>
        <w:t xml:space="preserve">. However, taking our </w:t>
      </w:r>
      <w:r w:rsidRPr="00B83E8F">
        <w:rPr>
          <w:rFonts w:ascii="Book Antiqua" w:hAnsi="Book Antiqua" w:cs="Times New Roman"/>
          <w:sz w:val="24"/>
          <w:szCs w:val="24"/>
        </w:rPr>
        <w:t xml:space="preserve">patients </w:t>
      </w:r>
      <w:r w:rsidR="005345AF" w:rsidRPr="00B83E8F">
        <w:rPr>
          <w:rFonts w:ascii="Book Antiqua" w:hAnsi="Book Antiqua" w:cs="Times New Roman"/>
          <w:sz w:val="24"/>
          <w:szCs w:val="24"/>
        </w:rPr>
        <w:t>into consideration,</w:t>
      </w:r>
      <w:r w:rsidR="004B116C" w:rsidRPr="00B83E8F">
        <w:rPr>
          <w:rFonts w:ascii="Book Antiqua" w:hAnsi="Book Antiqua" w:cs="Times New Roman"/>
          <w:sz w:val="24"/>
          <w:szCs w:val="24"/>
        </w:rPr>
        <w:t xml:space="preserve"> whether </w:t>
      </w:r>
      <w:r w:rsidRPr="00B83E8F">
        <w:rPr>
          <w:rFonts w:ascii="Book Antiqua" w:hAnsi="Book Antiqua" w:cs="Times New Roman"/>
          <w:sz w:val="24"/>
          <w:szCs w:val="24"/>
        </w:rPr>
        <w:t xml:space="preserve">the </w:t>
      </w:r>
      <w:r w:rsidR="004B116C" w:rsidRPr="00B83E8F">
        <w:rPr>
          <w:rFonts w:ascii="Book Antiqua" w:hAnsi="Book Antiqua" w:cs="Times New Roman"/>
          <w:sz w:val="24"/>
          <w:szCs w:val="24"/>
        </w:rPr>
        <w:t xml:space="preserve">preoperative size of metastatic lymph nodes can predict </w:t>
      </w:r>
      <w:r w:rsidRPr="00B83E8F">
        <w:rPr>
          <w:rFonts w:ascii="Book Antiqua" w:hAnsi="Book Antiqua" w:cs="Times New Roman"/>
          <w:sz w:val="24"/>
          <w:szCs w:val="24"/>
        </w:rPr>
        <w:t xml:space="preserve">a </w:t>
      </w:r>
      <w:r w:rsidR="004B116C" w:rsidRPr="00B83E8F">
        <w:rPr>
          <w:rFonts w:ascii="Book Antiqua" w:hAnsi="Book Antiqua" w:cs="Times New Roman"/>
          <w:sz w:val="24"/>
          <w:szCs w:val="24"/>
        </w:rPr>
        <w:t>therapeutic effect</w:t>
      </w:r>
      <w:r w:rsidRPr="00B83E8F">
        <w:rPr>
          <w:rFonts w:ascii="Book Antiqua" w:hAnsi="Book Antiqua" w:cs="Times New Roman"/>
          <w:sz w:val="24"/>
          <w:szCs w:val="24"/>
        </w:rPr>
        <w:t xml:space="preserve"> might be difficult to </w:t>
      </w:r>
      <w:r w:rsidR="005E658A" w:rsidRPr="00B83E8F">
        <w:rPr>
          <w:rFonts w:ascii="Book Antiqua" w:hAnsi="Book Antiqua" w:cs="Times New Roman"/>
          <w:sz w:val="24"/>
          <w:szCs w:val="24"/>
        </w:rPr>
        <w:t xml:space="preserve">assess </w:t>
      </w:r>
      <w:r w:rsidRPr="00B83E8F">
        <w:rPr>
          <w:rFonts w:ascii="Book Antiqua" w:hAnsi="Book Antiqua" w:cs="Times New Roman"/>
          <w:sz w:val="24"/>
          <w:szCs w:val="24"/>
        </w:rPr>
        <w:t>clinically</w:t>
      </w:r>
      <w:r w:rsidR="004B116C" w:rsidRPr="00B83E8F">
        <w:rPr>
          <w:rFonts w:ascii="Book Antiqua" w:hAnsi="Book Antiqua" w:cs="Times New Roman"/>
          <w:sz w:val="24"/>
          <w:szCs w:val="24"/>
        </w:rPr>
        <w:t xml:space="preserve">. </w:t>
      </w:r>
      <w:r w:rsidR="005345AF" w:rsidRPr="00B83E8F">
        <w:rPr>
          <w:rFonts w:ascii="Book Antiqua" w:hAnsi="Book Antiqua" w:cs="Times New Roman"/>
          <w:sz w:val="24"/>
          <w:szCs w:val="24"/>
        </w:rPr>
        <w:t>On the other hand</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CEA decreased to &lt; 10% of </w:t>
      </w:r>
      <w:r w:rsidR="000A21BE" w:rsidRPr="00B83E8F">
        <w:rPr>
          <w:rFonts w:ascii="Book Antiqua" w:hAnsi="Book Antiqua" w:cs="Times New Roman"/>
          <w:sz w:val="24"/>
          <w:szCs w:val="24"/>
        </w:rPr>
        <w:t xml:space="preserve">pretherapy </w:t>
      </w:r>
      <w:r w:rsidR="00A46048" w:rsidRPr="00B83E8F">
        <w:rPr>
          <w:rFonts w:ascii="Book Antiqua" w:hAnsi="Book Antiqua" w:cs="Times New Roman"/>
          <w:sz w:val="24"/>
          <w:szCs w:val="24"/>
        </w:rPr>
        <w:t>values</w:t>
      </w:r>
      <w:r w:rsidRPr="00B83E8F">
        <w:rPr>
          <w:rFonts w:ascii="Book Antiqua" w:hAnsi="Book Antiqua" w:cs="Times New Roman"/>
          <w:sz w:val="24"/>
          <w:szCs w:val="24"/>
        </w:rPr>
        <w:t xml:space="preserve"> </w:t>
      </w:r>
      <w:r w:rsidR="00767B22" w:rsidRPr="00B83E8F">
        <w:rPr>
          <w:rFonts w:ascii="Book Antiqua" w:hAnsi="Book Antiqua" w:cs="Times New Roman"/>
          <w:sz w:val="24"/>
          <w:szCs w:val="24"/>
        </w:rPr>
        <w:t xml:space="preserve">in four of five </w:t>
      </w:r>
      <w:r w:rsidRPr="00B83E8F">
        <w:rPr>
          <w:rFonts w:ascii="Book Antiqua" w:hAnsi="Book Antiqua" w:cs="Times New Roman"/>
          <w:sz w:val="24"/>
          <w:szCs w:val="24"/>
        </w:rPr>
        <w:t xml:space="preserve">of our patients </w:t>
      </w:r>
      <w:r w:rsidR="00753906" w:rsidRPr="00B83E8F">
        <w:rPr>
          <w:rFonts w:ascii="Book Antiqua" w:hAnsi="Book Antiqua" w:cs="Times New Roman"/>
          <w:sz w:val="24"/>
          <w:szCs w:val="24"/>
        </w:rPr>
        <w:t xml:space="preserve">with </w:t>
      </w:r>
      <w:r w:rsidRPr="00B83E8F">
        <w:rPr>
          <w:rFonts w:ascii="Book Antiqua" w:hAnsi="Book Antiqua" w:cs="Times New Roman"/>
          <w:sz w:val="24"/>
          <w:szCs w:val="24"/>
        </w:rPr>
        <w:t xml:space="preserve">elevated </w:t>
      </w:r>
      <w:r w:rsidR="00767B22" w:rsidRPr="00B83E8F">
        <w:rPr>
          <w:rFonts w:ascii="Book Antiqua" w:hAnsi="Book Antiqua" w:cs="Times New Roman"/>
          <w:sz w:val="24"/>
          <w:szCs w:val="24"/>
        </w:rPr>
        <w:t>tumo</w:t>
      </w:r>
      <w:r w:rsidR="0060564D" w:rsidRPr="00B83E8F">
        <w:rPr>
          <w:rFonts w:ascii="Book Antiqua" w:hAnsi="Book Antiqua" w:cs="Times New Roman"/>
          <w:sz w:val="24"/>
          <w:szCs w:val="24"/>
        </w:rPr>
        <w:t>r marker</w:t>
      </w:r>
      <w:r w:rsidR="00753906" w:rsidRPr="00B83E8F">
        <w:rPr>
          <w:rFonts w:ascii="Book Antiqua" w:hAnsi="Book Antiqua" w:cs="Times New Roman"/>
          <w:sz w:val="24"/>
          <w:szCs w:val="24"/>
        </w:rPr>
        <w:t>s</w:t>
      </w:r>
      <w:r w:rsidR="0060564D" w:rsidRPr="00B83E8F">
        <w:rPr>
          <w:rFonts w:ascii="Book Antiqua" w:hAnsi="Book Antiqua" w:cs="Times New Roman"/>
          <w:sz w:val="24"/>
          <w:szCs w:val="24"/>
        </w:rPr>
        <w:t xml:space="preserve"> before </w:t>
      </w:r>
      <w:r w:rsidR="00767B22" w:rsidRPr="00B83E8F">
        <w:rPr>
          <w:rFonts w:ascii="Book Antiqua" w:hAnsi="Book Antiqua" w:cs="Times New Roman"/>
          <w:sz w:val="24"/>
          <w:szCs w:val="24"/>
        </w:rPr>
        <w:t>CRT</w:t>
      </w:r>
      <w:r w:rsidR="003C3B76" w:rsidRPr="00B83E8F">
        <w:rPr>
          <w:rFonts w:ascii="Book Antiqua" w:hAnsi="Book Antiqua" w:cs="Times New Roman"/>
          <w:sz w:val="24"/>
          <w:szCs w:val="24"/>
        </w:rPr>
        <w:t xml:space="preserve">. </w:t>
      </w:r>
      <w:r w:rsidRPr="00B83E8F">
        <w:rPr>
          <w:rFonts w:ascii="Book Antiqua" w:hAnsi="Book Antiqua" w:cs="Times New Roman"/>
          <w:sz w:val="24"/>
          <w:szCs w:val="24"/>
        </w:rPr>
        <w:t>Therefore,</w:t>
      </w:r>
      <w:r w:rsidR="003C3B76" w:rsidRPr="00B83E8F">
        <w:rPr>
          <w:rFonts w:ascii="Book Antiqua" w:hAnsi="Book Antiqua" w:cs="Times New Roman"/>
          <w:sz w:val="24"/>
          <w:szCs w:val="24"/>
        </w:rPr>
        <w:t xml:space="preserve"> the </w:t>
      </w:r>
      <w:r w:rsidR="007A74E9" w:rsidRPr="00B83E8F">
        <w:rPr>
          <w:rFonts w:ascii="Book Antiqua" w:hAnsi="Book Antiqua" w:cs="Times New Roman"/>
          <w:sz w:val="24"/>
          <w:szCs w:val="24"/>
        </w:rPr>
        <w:t>effect</w:t>
      </w:r>
      <w:r w:rsidR="003C3B76" w:rsidRPr="00B83E8F">
        <w:rPr>
          <w:rFonts w:ascii="Book Antiqua" w:hAnsi="Book Antiqua" w:cs="Times New Roman"/>
          <w:sz w:val="24"/>
          <w:szCs w:val="24"/>
        </w:rPr>
        <w:t>s</w:t>
      </w:r>
      <w:r w:rsidR="007A74E9" w:rsidRPr="00B83E8F">
        <w:rPr>
          <w:rFonts w:ascii="Book Antiqua" w:hAnsi="Book Antiqua" w:cs="Times New Roman"/>
          <w:sz w:val="24"/>
          <w:szCs w:val="24"/>
        </w:rPr>
        <w:t xml:space="preserve"> </w:t>
      </w:r>
      <w:r w:rsidR="003C3B76" w:rsidRPr="00B83E8F">
        <w:rPr>
          <w:rFonts w:ascii="Book Antiqua" w:hAnsi="Book Antiqua" w:cs="Times New Roman"/>
          <w:sz w:val="24"/>
          <w:szCs w:val="24"/>
        </w:rPr>
        <w:t xml:space="preserve">of NACRT </w:t>
      </w:r>
      <w:r w:rsidRPr="00B83E8F">
        <w:rPr>
          <w:rFonts w:ascii="Book Antiqua" w:hAnsi="Book Antiqua" w:cs="Times New Roman"/>
          <w:sz w:val="24"/>
          <w:szCs w:val="24"/>
        </w:rPr>
        <w:t xml:space="preserve">might be determined </w:t>
      </w:r>
      <w:r w:rsidR="005E658A" w:rsidRPr="00B83E8F">
        <w:rPr>
          <w:rFonts w:ascii="Book Antiqua" w:hAnsi="Book Antiqua" w:cs="Times New Roman"/>
          <w:sz w:val="24"/>
          <w:szCs w:val="24"/>
        </w:rPr>
        <w:t xml:space="preserve">by observation of </w:t>
      </w:r>
      <w:r w:rsidR="007B542B" w:rsidRPr="00B83E8F">
        <w:rPr>
          <w:rFonts w:ascii="Book Antiqua" w:hAnsi="Book Antiqua" w:cs="Times New Roman"/>
          <w:sz w:val="24"/>
          <w:szCs w:val="24"/>
        </w:rPr>
        <w:t>reduction</w:t>
      </w:r>
      <w:r w:rsidR="003C3B76"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in preoperatively elevated </w:t>
      </w:r>
      <w:r w:rsidR="007B542B" w:rsidRPr="00B83E8F">
        <w:rPr>
          <w:rFonts w:ascii="Book Antiqua" w:hAnsi="Book Antiqua" w:cs="Times New Roman"/>
          <w:sz w:val="24"/>
          <w:szCs w:val="24"/>
        </w:rPr>
        <w:t>tumor markers</w:t>
      </w:r>
      <w:r w:rsidR="005E658A" w:rsidRPr="00B83E8F">
        <w:rPr>
          <w:rFonts w:ascii="Book Antiqua" w:hAnsi="Book Antiqua" w:cs="Times New Roman"/>
          <w:sz w:val="24"/>
          <w:szCs w:val="24"/>
        </w:rPr>
        <w:t>,</w:t>
      </w:r>
      <w:r w:rsidR="007B542B" w:rsidRPr="00B83E8F">
        <w:rPr>
          <w:rFonts w:ascii="Book Antiqua" w:hAnsi="Book Antiqua" w:cs="Times New Roman"/>
          <w:sz w:val="24"/>
          <w:szCs w:val="24"/>
        </w:rPr>
        <w:t xml:space="preserve"> such as </w:t>
      </w:r>
      <w:r w:rsidR="003C3B76" w:rsidRPr="00B83E8F">
        <w:rPr>
          <w:rFonts w:ascii="Book Antiqua" w:hAnsi="Book Antiqua" w:cs="Times New Roman"/>
          <w:sz w:val="24"/>
          <w:szCs w:val="24"/>
        </w:rPr>
        <w:t>CEA</w:t>
      </w:r>
      <w:r w:rsidRPr="00B83E8F">
        <w:rPr>
          <w:rFonts w:ascii="Book Antiqua" w:hAnsi="Book Antiqua" w:cs="Times New Roman"/>
          <w:sz w:val="24"/>
          <w:szCs w:val="24"/>
        </w:rPr>
        <w:t>.</w:t>
      </w:r>
    </w:p>
    <w:p w14:paraId="62F57DFC" w14:textId="7D570443" w:rsidR="005A4F90" w:rsidRPr="00B83E8F" w:rsidRDefault="00F216C5" w:rsidP="00730581">
      <w:pPr>
        <w:spacing w:line="360" w:lineRule="auto"/>
        <w:ind w:firstLineChars="100" w:firstLine="240"/>
        <w:rPr>
          <w:rFonts w:ascii="Book Antiqua" w:hAnsi="Book Antiqua" w:cs="Times New Roman"/>
          <w:sz w:val="24"/>
          <w:szCs w:val="24"/>
        </w:rPr>
      </w:pPr>
      <w:r w:rsidRPr="00B83E8F">
        <w:rPr>
          <w:rFonts w:ascii="Book Antiqua" w:hAnsi="Book Antiqua" w:cs="Times New Roman"/>
          <w:bCs/>
          <w:sz w:val="24"/>
          <w:szCs w:val="24"/>
        </w:rPr>
        <w:t>While NACRT seemed to exert beneficial effects on the five</w:t>
      </w:r>
      <w:r w:rsidR="004D7E03" w:rsidRPr="00B83E8F">
        <w:rPr>
          <w:rFonts w:ascii="Book Antiqua" w:hAnsi="Book Antiqua" w:cs="Times New Roman"/>
          <w:bCs/>
          <w:sz w:val="24"/>
          <w:szCs w:val="24"/>
        </w:rPr>
        <w:t xml:space="preserve"> patients with</w:t>
      </w:r>
      <w:r w:rsidRPr="00B83E8F">
        <w:rPr>
          <w:rFonts w:ascii="Book Antiqua" w:hAnsi="Book Antiqua" w:cs="Times New Roman"/>
          <w:bCs/>
          <w:sz w:val="24"/>
          <w:szCs w:val="24"/>
        </w:rPr>
        <w:t xml:space="preserve"> advanced gastric cancer described in this report, its utility in this patient population needs to be investigated further in a larger number of patients. Additionally, the fact that radiation therapy has local effects and that all the patients had well to moderately differentiated adenocarcinoma, would have contributed to minimizing peritoneal dissemination</w:t>
      </w:r>
      <w:r w:rsidR="00393A26" w:rsidRPr="00730581">
        <w:rPr>
          <w:rFonts w:ascii="Book Antiqua" w:hAnsi="Book Antiqua" w:cs="Times New Roman"/>
          <w:sz w:val="24"/>
          <w:szCs w:val="24"/>
          <w:vertAlign w:val="superscript"/>
        </w:rPr>
        <w:t>[23]</w:t>
      </w:r>
      <w:r w:rsidRPr="00B83E8F">
        <w:rPr>
          <w:rFonts w:ascii="Book Antiqua" w:hAnsi="Book Antiqua" w:cs="Times New Roman"/>
          <w:bCs/>
          <w:color w:val="FF0000"/>
          <w:sz w:val="24"/>
          <w:szCs w:val="24"/>
        </w:rPr>
        <w:t xml:space="preserve"> </w:t>
      </w:r>
      <w:r w:rsidRPr="00B83E8F">
        <w:rPr>
          <w:rFonts w:ascii="Book Antiqua" w:hAnsi="Book Antiqua" w:cs="Times New Roman"/>
          <w:bCs/>
          <w:sz w:val="24"/>
          <w:szCs w:val="24"/>
        </w:rPr>
        <w:t>and might indicate a bias towards patients with a relatively better prognosis.</w:t>
      </w:r>
      <w:r w:rsidRPr="00B83E8F">
        <w:rPr>
          <w:rFonts w:ascii="Book Antiqua" w:hAnsi="Book Antiqua" w:cs="Times New Roman"/>
          <w:bCs/>
          <w:color w:val="FF0000"/>
          <w:sz w:val="24"/>
          <w:szCs w:val="24"/>
        </w:rPr>
        <w:t xml:space="preserve"> </w:t>
      </w:r>
      <w:r w:rsidR="007A74E9" w:rsidRPr="00B83E8F">
        <w:rPr>
          <w:rFonts w:ascii="Book Antiqua" w:hAnsi="Book Antiqua" w:cs="Times New Roman"/>
          <w:sz w:val="24"/>
          <w:szCs w:val="24"/>
        </w:rPr>
        <w:t xml:space="preserve">However, </w:t>
      </w:r>
      <w:r w:rsidR="00753906" w:rsidRPr="00B83E8F">
        <w:rPr>
          <w:rFonts w:ascii="Book Antiqua" w:hAnsi="Book Antiqua" w:cs="Times New Roman"/>
          <w:sz w:val="24"/>
          <w:szCs w:val="24"/>
        </w:rPr>
        <w:t xml:space="preserve">NAC with </w:t>
      </w:r>
      <w:r w:rsidR="005A4F90" w:rsidRPr="00B83E8F">
        <w:rPr>
          <w:rFonts w:ascii="Book Antiqua" w:hAnsi="Book Antiqua" w:cs="Times New Roman"/>
          <w:sz w:val="24"/>
          <w:szCs w:val="24"/>
        </w:rPr>
        <w:t xml:space="preserve">IMRT </w:t>
      </w:r>
      <w:r w:rsidR="009623CD" w:rsidRPr="00B83E8F">
        <w:rPr>
          <w:rFonts w:ascii="Book Antiqua" w:hAnsi="Book Antiqua" w:cs="Times New Roman"/>
          <w:sz w:val="24"/>
          <w:szCs w:val="24"/>
        </w:rPr>
        <w:t xml:space="preserve">did </w:t>
      </w:r>
      <w:r w:rsidR="005A4F90" w:rsidRPr="00B83E8F">
        <w:rPr>
          <w:rFonts w:ascii="Book Antiqua" w:hAnsi="Book Antiqua" w:cs="Times New Roman"/>
          <w:sz w:val="24"/>
          <w:szCs w:val="24"/>
        </w:rPr>
        <w:t xml:space="preserve">not </w:t>
      </w:r>
      <w:r w:rsidR="009623CD" w:rsidRPr="00B83E8F">
        <w:rPr>
          <w:rFonts w:ascii="Book Antiqua" w:hAnsi="Book Antiqua" w:cs="Times New Roman"/>
          <w:sz w:val="24"/>
          <w:szCs w:val="24"/>
        </w:rPr>
        <w:t xml:space="preserve">result in </w:t>
      </w:r>
      <w:r w:rsidR="005A4F90" w:rsidRPr="00B83E8F">
        <w:rPr>
          <w:rFonts w:ascii="Book Antiqua" w:hAnsi="Book Antiqua" w:cs="Times New Roman"/>
          <w:sz w:val="24"/>
          <w:szCs w:val="24"/>
        </w:rPr>
        <w:t xml:space="preserve">postoperative complications </w:t>
      </w:r>
      <w:r w:rsidR="009623CD" w:rsidRPr="00B83E8F">
        <w:rPr>
          <w:rFonts w:ascii="Book Antiqua" w:hAnsi="Book Antiqua" w:cs="Times New Roman"/>
          <w:sz w:val="24"/>
          <w:szCs w:val="24"/>
        </w:rPr>
        <w:t>other than</w:t>
      </w:r>
      <w:r w:rsidR="005A4F90" w:rsidRPr="00B83E8F">
        <w:rPr>
          <w:rFonts w:ascii="Book Antiqua" w:hAnsi="Book Antiqua" w:cs="Times New Roman"/>
          <w:sz w:val="24"/>
          <w:szCs w:val="24"/>
        </w:rPr>
        <w:t xml:space="preserve"> cholecystitis</w:t>
      </w:r>
      <w:r w:rsidR="009623CD" w:rsidRPr="00B83E8F">
        <w:rPr>
          <w:rFonts w:ascii="Book Antiqua" w:hAnsi="Book Antiqua" w:cs="Times New Roman"/>
          <w:sz w:val="24"/>
          <w:szCs w:val="24"/>
        </w:rPr>
        <w:t xml:space="preserve"> in one patient</w:t>
      </w:r>
      <w:r w:rsidR="005A4F90" w:rsidRPr="00B83E8F">
        <w:rPr>
          <w:rFonts w:ascii="Book Antiqua" w:hAnsi="Book Antiqua" w:cs="Times New Roman"/>
          <w:sz w:val="24"/>
          <w:szCs w:val="24"/>
        </w:rPr>
        <w:t xml:space="preserve">, and downstaging </w:t>
      </w:r>
      <w:r w:rsidR="009623CD" w:rsidRPr="00B83E8F">
        <w:rPr>
          <w:rFonts w:ascii="Book Antiqua" w:hAnsi="Book Antiqua" w:cs="Times New Roman"/>
          <w:sz w:val="24"/>
          <w:szCs w:val="24"/>
        </w:rPr>
        <w:t>was sufficient</w:t>
      </w:r>
      <w:r w:rsidR="005E658A" w:rsidRPr="00B83E8F">
        <w:rPr>
          <w:rFonts w:ascii="Book Antiqua" w:hAnsi="Book Antiqua" w:cs="Times New Roman"/>
          <w:sz w:val="24"/>
          <w:szCs w:val="24"/>
        </w:rPr>
        <w:t>,</w:t>
      </w:r>
      <w:r w:rsidR="009623CD" w:rsidRPr="00B83E8F">
        <w:rPr>
          <w:rFonts w:ascii="Book Antiqua" w:hAnsi="Book Antiqua" w:cs="Times New Roman"/>
          <w:sz w:val="24"/>
          <w:szCs w:val="24"/>
        </w:rPr>
        <w:t xml:space="preserve"> </w:t>
      </w:r>
      <w:r w:rsidR="005A4F90" w:rsidRPr="00B83E8F">
        <w:rPr>
          <w:rFonts w:ascii="Book Antiqua" w:hAnsi="Book Antiqua" w:cs="Times New Roman"/>
          <w:sz w:val="24"/>
          <w:szCs w:val="24"/>
        </w:rPr>
        <w:t xml:space="preserve">even </w:t>
      </w:r>
      <w:r w:rsidR="009623CD" w:rsidRPr="00B83E8F">
        <w:rPr>
          <w:rFonts w:ascii="Book Antiqua" w:hAnsi="Book Antiqua" w:cs="Times New Roman"/>
          <w:sz w:val="24"/>
          <w:szCs w:val="24"/>
        </w:rPr>
        <w:t xml:space="preserve">when </w:t>
      </w:r>
      <w:r w:rsidR="005A4F90" w:rsidRPr="00B83E8F">
        <w:rPr>
          <w:rFonts w:ascii="Book Antiqua" w:hAnsi="Book Antiqua" w:cs="Times New Roman"/>
          <w:sz w:val="24"/>
          <w:szCs w:val="24"/>
        </w:rPr>
        <w:t xml:space="preserve">the </w:t>
      </w:r>
      <w:r w:rsidR="0060564D" w:rsidRPr="00B83E8F">
        <w:rPr>
          <w:rFonts w:ascii="Book Antiqua" w:hAnsi="Book Antiqua" w:cs="Times New Roman"/>
          <w:sz w:val="24"/>
          <w:szCs w:val="24"/>
        </w:rPr>
        <w:t>amount of NACRT</w:t>
      </w:r>
      <w:r w:rsidR="005A4F90" w:rsidRPr="00B83E8F">
        <w:rPr>
          <w:rFonts w:ascii="Book Antiqua" w:hAnsi="Book Antiqua" w:cs="Times New Roman"/>
          <w:sz w:val="24"/>
          <w:szCs w:val="24"/>
        </w:rPr>
        <w:t xml:space="preserve"> </w:t>
      </w:r>
      <w:r w:rsidR="00753906" w:rsidRPr="00B83E8F">
        <w:rPr>
          <w:rFonts w:ascii="Book Antiqua" w:hAnsi="Book Antiqua" w:cs="Times New Roman"/>
          <w:sz w:val="24"/>
          <w:szCs w:val="24"/>
        </w:rPr>
        <w:t>was</w:t>
      </w:r>
      <w:r w:rsidR="009623CD" w:rsidRPr="00B83E8F">
        <w:rPr>
          <w:rFonts w:ascii="Book Antiqua" w:hAnsi="Book Antiqua" w:cs="Times New Roman"/>
          <w:sz w:val="24"/>
          <w:szCs w:val="24"/>
        </w:rPr>
        <w:t xml:space="preserve"> reduced </w:t>
      </w:r>
      <w:r w:rsidR="00753906" w:rsidRPr="00B83E8F">
        <w:rPr>
          <w:rFonts w:ascii="Book Antiqua" w:hAnsi="Book Antiqua" w:cs="Times New Roman"/>
          <w:sz w:val="24"/>
          <w:szCs w:val="24"/>
        </w:rPr>
        <w:t>due to</w:t>
      </w:r>
      <w:r w:rsidR="005A4F90" w:rsidRPr="00B83E8F">
        <w:rPr>
          <w:rFonts w:ascii="Book Antiqua" w:hAnsi="Book Antiqua" w:cs="Times New Roman"/>
          <w:sz w:val="24"/>
          <w:szCs w:val="24"/>
        </w:rPr>
        <w:t xml:space="preserve"> digestive toxicity.</w:t>
      </w:r>
    </w:p>
    <w:p w14:paraId="3799D4BB" w14:textId="77777777" w:rsidR="00177CE1" w:rsidRPr="00B83E8F" w:rsidRDefault="00177CE1" w:rsidP="00B83E8F">
      <w:pPr>
        <w:pStyle w:val="a3"/>
        <w:spacing w:line="360" w:lineRule="auto"/>
        <w:ind w:leftChars="0" w:left="0"/>
        <w:rPr>
          <w:rFonts w:ascii="Book Antiqua" w:hAnsi="Book Antiqua" w:cs="Times New Roman"/>
          <w:b/>
          <w:sz w:val="24"/>
          <w:szCs w:val="24"/>
        </w:rPr>
      </w:pPr>
    </w:p>
    <w:p w14:paraId="343665BB" w14:textId="41DE9D5D" w:rsidR="00EA03AB" w:rsidRPr="00B83E8F" w:rsidRDefault="00FD37D5" w:rsidP="00B83E8F">
      <w:pPr>
        <w:pStyle w:val="a3"/>
        <w:spacing w:line="360" w:lineRule="auto"/>
        <w:ind w:leftChars="0" w:left="0"/>
        <w:rPr>
          <w:rFonts w:ascii="Book Antiqua" w:hAnsi="Book Antiqua" w:cs="Times New Roman"/>
          <w:b/>
          <w:sz w:val="24"/>
          <w:szCs w:val="24"/>
          <w:u w:val="single"/>
        </w:rPr>
      </w:pPr>
      <w:r w:rsidRPr="00B83E8F">
        <w:rPr>
          <w:rFonts w:ascii="Book Antiqua" w:hAnsi="Book Antiqua" w:cs="Times New Roman"/>
          <w:b/>
          <w:sz w:val="24"/>
          <w:szCs w:val="24"/>
          <w:u w:val="single"/>
        </w:rPr>
        <w:t>C</w:t>
      </w:r>
      <w:r w:rsidR="006D025D" w:rsidRPr="00B83E8F">
        <w:rPr>
          <w:rFonts w:ascii="Book Antiqua" w:hAnsi="Book Antiqua" w:cs="Times New Roman"/>
          <w:b/>
          <w:sz w:val="24"/>
          <w:szCs w:val="24"/>
          <w:u w:val="single"/>
        </w:rPr>
        <w:t>ONCLUSION</w:t>
      </w:r>
    </w:p>
    <w:p w14:paraId="25E9883C" w14:textId="6DBA360A" w:rsidR="000D786B" w:rsidRPr="00B83E8F" w:rsidRDefault="009623CD" w:rsidP="00B83E8F">
      <w:pPr>
        <w:pStyle w:val="a3"/>
        <w:spacing w:line="360" w:lineRule="auto"/>
        <w:ind w:leftChars="0" w:left="0"/>
        <w:rPr>
          <w:rFonts w:ascii="Book Antiqua" w:hAnsi="Book Antiqua" w:cs="Times New Roman"/>
          <w:sz w:val="24"/>
          <w:szCs w:val="24"/>
        </w:rPr>
      </w:pPr>
      <w:r w:rsidRPr="00B83E8F">
        <w:rPr>
          <w:rFonts w:ascii="Book Antiqua" w:hAnsi="Book Antiqua" w:cs="Times New Roman"/>
          <w:sz w:val="24"/>
          <w:szCs w:val="24"/>
        </w:rPr>
        <w:t>E</w:t>
      </w:r>
      <w:r w:rsidR="000D786B" w:rsidRPr="00B83E8F">
        <w:rPr>
          <w:rFonts w:ascii="Book Antiqua" w:hAnsi="Book Antiqua" w:cs="Times New Roman"/>
          <w:sz w:val="24"/>
          <w:szCs w:val="24"/>
        </w:rPr>
        <w:t xml:space="preserve">ven </w:t>
      </w:r>
      <w:r w:rsidRPr="00B83E8F">
        <w:rPr>
          <w:rFonts w:ascii="Book Antiqua" w:hAnsi="Book Antiqua" w:cs="Times New Roman"/>
          <w:sz w:val="24"/>
          <w:szCs w:val="24"/>
        </w:rPr>
        <w:t xml:space="preserve">when the </w:t>
      </w:r>
      <w:r w:rsidR="00D84BF7" w:rsidRPr="00B83E8F">
        <w:rPr>
          <w:rFonts w:ascii="Book Antiqua" w:hAnsi="Book Antiqua" w:cs="Times New Roman"/>
          <w:sz w:val="24"/>
          <w:szCs w:val="24"/>
        </w:rPr>
        <w:t>amount of irradiation and oral S-1</w:t>
      </w:r>
      <w:r w:rsidRPr="00B83E8F">
        <w:rPr>
          <w:rFonts w:ascii="Book Antiqua" w:hAnsi="Book Antiqua" w:cs="Times New Roman"/>
          <w:sz w:val="24"/>
          <w:szCs w:val="24"/>
        </w:rPr>
        <w:t xml:space="preserve"> is reduced, NACRT</w:t>
      </w:r>
      <w:r w:rsidRPr="00B83E8F" w:rsidDel="009623CD">
        <w:rPr>
          <w:rFonts w:ascii="Book Antiqua" w:hAnsi="Book Antiqua" w:cs="Times New Roman"/>
          <w:sz w:val="24"/>
          <w:szCs w:val="24"/>
        </w:rPr>
        <w:t xml:space="preserve"> </w:t>
      </w:r>
      <w:r w:rsidRPr="00B83E8F">
        <w:rPr>
          <w:rFonts w:ascii="Book Antiqua" w:hAnsi="Book Antiqua" w:cs="Times New Roman"/>
          <w:sz w:val="24"/>
          <w:szCs w:val="24"/>
        </w:rPr>
        <w:t xml:space="preserve">might offer </w:t>
      </w:r>
      <w:r w:rsidR="00753906" w:rsidRPr="00B83E8F">
        <w:rPr>
          <w:rFonts w:ascii="Book Antiqua" w:hAnsi="Book Antiqua" w:cs="Times New Roman"/>
          <w:sz w:val="24"/>
          <w:szCs w:val="24"/>
        </w:rPr>
        <w:t xml:space="preserve">a </w:t>
      </w:r>
      <w:r w:rsidR="000D786B" w:rsidRPr="00B83E8F">
        <w:rPr>
          <w:rFonts w:ascii="Book Antiqua" w:hAnsi="Book Antiqua" w:cs="Times New Roman"/>
          <w:sz w:val="24"/>
          <w:szCs w:val="24"/>
        </w:rPr>
        <w:t xml:space="preserve">useful and safe therapeutic option for locally advanced gastric cancer, and compensate for the </w:t>
      </w:r>
      <w:r w:rsidRPr="00B83E8F">
        <w:rPr>
          <w:rFonts w:ascii="Book Antiqua" w:hAnsi="Book Antiqua" w:cs="Times New Roman"/>
          <w:sz w:val="24"/>
          <w:szCs w:val="24"/>
        </w:rPr>
        <w:t xml:space="preserve">lack </w:t>
      </w:r>
      <w:r w:rsidR="000D786B" w:rsidRPr="00B83E8F">
        <w:rPr>
          <w:rFonts w:ascii="Book Antiqua" w:hAnsi="Book Antiqua" w:cs="Times New Roman"/>
          <w:sz w:val="24"/>
          <w:szCs w:val="24"/>
        </w:rPr>
        <w:t>of conventional treatment</w:t>
      </w:r>
      <w:r w:rsidR="00753906" w:rsidRPr="00B83E8F">
        <w:rPr>
          <w:rFonts w:ascii="Book Antiqua" w:hAnsi="Book Antiqua" w:cs="Times New Roman"/>
          <w:sz w:val="24"/>
          <w:szCs w:val="24"/>
        </w:rPr>
        <w:t xml:space="preserve"> choices</w:t>
      </w:r>
      <w:r w:rsidR="000D786B" w:rsidRPr="00B83E8F">
        <w:rPr>
          <w:rFonts w:ascii="Book Antiqua" w:hAnsi="Book Antiqua" w:cs="Times New Roman"/>
          <w:sz w:val="24"/>
          <w:szCs w:val="24"/>
        </w:rPr>
        <w:t>.</w:t>
      </w:r>
    </w:p>
    <w:p w14:paraId="6F24F7D6" w14:textId="44CAA512" w:rsidR="00177CE1" w:rsidRPr="00730581" w:rsidRDefault="00177CE1" w:rsidP="00B83E8F">
      <w:pPr>
        <w:spacing w:line="360" w:lineRule="auto"/>
        <w:rPr>
          <w:rFonts w:ascii="Book Antiqua" w:hAnsi="Book Antiqua" w:cs="Times New Roman"/>
          <w:b/>
          <w:sz w:val="24"/>
          <w:szCs w:val="24"/>
        </w:rPr>
      </w:pPr>
    </w:p>
    <w:p w14:paraId="50783ECC" w14:textId="56E3BAA0" w:rsidR="004D063E" w:rsidRPr="00B83E8F" w:rsidRDefault="00730581" w:rsidP="00B83E8F">
      <w:pPr>
        <w:spacing w:line="360" w:lineRule="auto"/>
        <w:rPr>
          <w:rFonts w:ascii="Book Antiqua" w:hAnsi="Book Antiqua" w:cs="Times New Roman"/>
          <w:b/>
          <w:sz w:val="24"/>
          <w:szCs w:val="24"/>
        </w:rPr>
      </w:pPr>
      <w:r w:rsidRPr="00593EAE">
        <w:rPr>
          <w:rStyle w:val="normaltextrun"/>
          <w:rFonts w:ascii="Book Antiqua" w:hAnsi="Book Antiqua" w:cs="等线"/>
          <w:b/>
          <w:bCs/>
          <w:sz w:val="24"/>
          <w:szCs w:val="24"/>
          <w:u w:val="single"/>
        </w:rPr>
        <w:t>ACKNOWLEDGEMENTS</w:t>
      </w:r>
    </w:p>
    <w:p w14:paraId="300E085A" w14:textId="29D4294A" w:rsidR="004D063E" w:rsidRPr="00B83E8F" w:rsidRDefault="004D063E" w:rsidP="00B83E8F">
      <w:pPr>
        <w:autoSpaceDE w:val="0"/>
        <w:autoSpaceDN w:val="0"/>
        <w:adjustRightInd w:val="0"/>
        <w:spacing w:line="360" w:lineRule="auto"/>
        <w:rPr>
          <w:rFonts w:ascii="Book Antiqua" w:hAnsi="Book Antiqua" w:cs="Times New Roman"/>
          <w:color w:val="000000"/>
          <w:kern w:val="0"/>
          <w:sz w:val="24"/>
          <w:szCs w:val="24"/>
        </w:rPr>
      </w:pPr>
      <w:r w:rsidRPr="00B83E8F">
        <w:rPr>
          <w:rFonts w:ascii="Book Antiqua" w:hAnsi="Book Antiqua" w:cs="Times New Roman"/>
          <w:color w:val="000000"/>
          <w:kern w:val="0"/>
          <w:sz w:val="24"/>
          <w:szCs w:val="24"/>
        </w:rPr>
        <w:t xml:space="preserve">The authors are grateful to </w:t>
      </w:r>
      <w:r w:rsidR="00B04F76" w:rsidRPr="00B83E8F">
        <w:rPr>
          <w:rFonts w:ascii="Book Antiqua" w:hAnsi="Book Antiqua" w:cs="Times New Roman"/>
          <w:color w:val="000000"/>
          <w:kern w:val="0"/>
          <w:sz w:val="24"/>
          <w:szCs w:val="24"/>
        </w:rPr>
        <w:t xml:space="preserve">Takuma Tajiri, MD, PhD </w:t>
      </w:r>
      <w:r w:rsidR="003C2629" w:rsidRPr="00B83E8F">
        <w:rPr>
          <w:rFonts w:ascii="Book Antiqua" w:hAnsi="Book Antiqua" w:cs="Times New Roman"/>
          <w:color w:val="000000"/>
          <w:kern w:val="0"/>
          <w:sz w:val="24"/>
          <w:szCs w:val="24"/>
        </w:rPr>
        <w:t xml:space="preserve">(Department of </w:t>
      </w:r>
      <w:r w:rsidR="00A01D38" w:rsidRPr="00B83E8F">
        <w:rPr>
          <w:rFonts w:ascii="Book Antiqua" w:hAnsi="Book Antiqua" w:cs="Times New Roman"/>
          <w:color w:val="000000"/>
          <w:kern w:val="0"/>
          <w:sz w:val="24"/>
          <w:szCs w:val="24"/>
        </w:rPr>
        <w:t>P</w:t>
      </w:r>
      <w:r w:rsidR="003C2629" w:rsidRPr="00B83E8F">
        <w:rPr>
          <w:rFonts w:ascii="Book Antiqua" w:hAnsi="Book Antiqua" w:cs="Times New Roman"/>
          <w:color w:val="000000"/>
          <w:kern w:val="0"/>
          <w:sz w:val="24"/>
          <w:szCs w:val="24"/>
        </w:rPr>
        <w:t xml:space="preserve">athology, Tokai University Hachioji Hospital) for </w:t>
      </w:r>
      <w:r w:rsidR="009623CD" w:rsidRPr="00B83E8F">
        <w:rPr>
          <w:rFonts w:ascii="Book Antiqua" w:hAnsi="Book Antiqua" w:cs="Times New Roman"/>
          <w:color w:val="000000"/>
          <w:kern w:val="0"/>
          <w:sz w:val="24"/>
          <w:szCs w:val="24"/>
        </w:rPr>
        <w:t xml:space="preserve">the </w:t>
      </w:r>
      <w:r w:rsidR="003C2629" w:rsidRPr="00B83E8F">
        <w:rPr>
          <w:rFonts w:ascii="Book Antiqua" w:hAnsi="Book Antiqua" w:cs="Times New Roman"/>
          <w:color w:val="000000"/>
          <w:kern w:val="0"/>
          <w:sz w:val="24"/>
          <w:szCs w:val="24"/>
        </w:rPr>
        <w:t xml:space="preserve">pathological </w:t>
      </w:r>
      <w:r w:rsidR="00A01D38" w:rsidRPr="00B83E8F">
        <w:rPr>
          <w:rFonts w:ascii="Book Antiqua" w:hAnsi="Book Antiqua" w:cs="Times New Roman"/>
          <w:color w:val="000000"/>
          <w:kern w:val="0"/>
          <w:sz w:val="24"/>
          <w:szCs w:val="24"/>
        </w:rPr>
        <w:t>diagnoses</w:t>
      </w:r>
      <w:r w:rsidRPr="00B83E8F">
        <w:rPr>
          <w:rFonts w:ascii="Book Antiqua" w:hAnsi="Book Antiqua" w:cs="Times New Roman"/>
          <w:color w:val="000000"/>
          <w:kern w:val="0"/>
          <w:sz w:val="24"/>
          <w:szCs w:val="24"/>
        </w:rPr>
        <w:t>.</w:t>
      </w:r>
    </w:p>
    <w:p w14:paraId="7609CDE1" w14:textId="77777777" w:rsidR="00001A3B" w:rsidRPr="00B83E8F" w:rsidRDefault="00001A3B" w:rsidP="00B83E8F">
      <w:pPr>
        <w:spacing w:line="360" w:lineRule="auto"/>
        <w:rPr>
          <w:rFonts w:ascii="Book Antiqua" w:hAnsi="Book Antiqua" w:cs="Times New Roman"/>
          <w:sz w:val="24"/>
          <w:szCs w:val="24"/>
        </w:rPr>
      </w:pPr>
    </w:p>
    <w:p w14:paraId="6A28CAFF" w14:textId="1F77FAED" w:rsidR="008830EE" w:rsidRPr="00B83E8F" w:rsidRDefault="006D025D" w:rsidP="00537999">
      <w:pPr>
        <w:spacing w:line="360" w:lineRule="auto"/>
        <w:ind w:left="482" w:hangingChars="200" w:hanging="482"/>
        <w:rPr>
          <w:rFonts w:ascii="Book Antiqua" w:hAnsi="Book Antiqua" w:cs="Times New Roman"/>
          <w:b/>
          <w:sz w:val="24"/>
          <w:szCs w:val="24"/>
        </w:rPr>
      </w:pPr>
      <w:r w:rsidRPr="00B83E8F">
        <w:rPr>
          <w:rFonts w:ascii="Book Antiqua" w:hAnsi="Book Antiqua" w:cs="Times New Roman"/>
          <w:b/>
          <w:sz w:val="24"/>
          <w:szCs w:val="24"/>
        </w:rPr>
        <w:t>REFERENCES</w:t>
      </w:r>
    </w:p>
    <w:p w14:paraId="3A0093BF" w14:textId="55DEF690" w:rsidR="00AF00F6" w:rsidRPr="00554975" w:rsidRDefault="00B31003" w:rsidP="00B31003">
      <w:pPr>
        <w:spacing w:line="360" w:lineRule="auto"/>
        <w:rPr>
          <w:rFonts w:ascii="Book Antiqua" w:hAnsi="Book Antiqua" w:cs="Times New Roman"/>
          <w:sz w:val="24"/>
          <w:szCs w:val="24"/>
        </w:rPr>
      </w:pPr>
      <w:r w:rsidRPr="00554975">
        <w:rPr>
          <w:rFonts w:ascii="Book Antiqua" w:eastAsia="等线" w:hAnsi="Book Antiqua" w:cs="Times New Roman" w:hint="eastAsia"/>
          <w:bCs/>
          <w:sz w:val="24"/>
          <w:szCs w:val="24"/>
          <w:highlight w:val="yellow"/>
          <w:lang w:eastAsia="zh-CN"/>
        </w:rPr>
        <w:t>1</w:t>
      </w:r>
      <w:r w:rsidR="0050140D" w:rsidRPr="00554975">
        <w:rPr>
          <w:rFonts w:ascii="Book Antiqua" w:eastAsia="等线" w:hAnsi="Book Antiqua" w:cs="Times New Roman"/>
          <w:b/>
          <w:sz w:val="24"/>
          <w:szCs w:val="24"/>
          <w:highlight w:val="yellow"/>
          <w:lang w:eastAsia="zh-CN"/>
        </w:rPr>
        <w:t xml:space="preserve"> </w:t>
      </w:r>
      <w:r w:rsidR="00AF00F6" w:rsidRPr="00554975">
        <w:rPr>
          <w:rFonts w:ascii="Book Antiqua" w:hAnsi="Book Antiqua" w:cs="Times New Roman"/>
          <w:b/>
          <w:sz w:val="24"/>
          <w:szCs w:val="24"/>
          <w:highlight w:val="yellow"/>
        </w:rPr>
        <w:t>Jap</w:t>
      </w:r>
      <w:r w:rsidR="0004386B" w:rsidRPr="00554975">
        <w:rPr>
          <w:rFonts w:ascii="Book Antiqua" w:hAnsi="Book Antiqua" w:cs="Times New Roman"/>
          <w:b/>
          <w:sz w:val="24"/>
          <w:szCs w:val="24"/>
          <w:highlight w:val="yellow"/>
        </w:rPr>
        <w:t>anese Gastric Cancer Society</w:t>
      </w:r>
      <w:r w:rsidR="00AF00F6" w:rsidRPr="00554975">
        <w:rPr>
          <w:rFonts w:ascii="Book Antiqua" w:hAnsi="Book Antiqua" w:cs="Times New Roman"/>
          <w:b/>
          <w:sz w:val="24"/>
          <w:szCs w:val="24"/>
          <w:highlight w:val="yellow"/>
        </w:rPr>
        <w:t>.</w:t>
      </w:r>
      <w:r w:rsidR="00AF00F6" w:rsidRPr="00554975">
        <w:rPr>
          <w:rFonts w:ascii="Book Antiqua" w:hAnsi="Book Antiqua" w:cs="Times New Roman"/>
          <w:sz w:val="24"/>
          <w:szCs w:val="24"/>
          <w:highlight w:val="yellow"/>
        </w:rPr>
        <w:t xml:space="preserve"> </w:t>
      </w:r>
      <w:r w:rsidR="0004386B" w:rsidRPr="00554975">
        <w:rPr>
          <w:rFonts w:ascii="Book Antiqua" w:hAnsi="Book Antiqua" w:cs="Times New Roman"/>
          <w:sz w:val="24"/>
          <w:szCs w:val="24"/>
          <w:highlight w:val="yellow"/>
        </w:rPr>
        <w:t>Guidelines for Diagnosis and Treatment of Carcinoma of the Stomach</w:t>
      </w:r>
      <w:r w:rsidR="00AF00F6" w:rsidRPr="00554975">
        <w:rPr>
          <w:rFonts w:ascii="Book Antiqua" w:hAnsi="Book Antiqua" w:cs="Times New Roman"/>
          <w:sz w:val="24"/>
          <w:szCs w:val="24"/>
          <w:highlight w:val="yellow"/>
        </w:rPr>
        <w:t xml:space="preserve"> 2004 (Ver.2).</w:t>
      </w:r>
      <w:r w:rsidR="00482206" w:rsidRPr="00554975">
        <w:rPr>
          <w:rFonts w:ascii="Book Antiqua" w:hAnsi="Book Antiqua" w:cs="Times New Roman"/>
          <w:sz w:val="24"/>
          <w:szCs w:val="24"/>
          <w:highlight w:val="yellow"/>
        </w:rPr>
        <w:t xml:space="preserve"> Tokyo:</w:t>
      </w:r>
      <w:r w:rsidR="001E6B64" w:rsidRPr="00554975">
        <w:rPr>
          <w:rFonts w:ascii="Book Antiqua" w:hAnsi="Book Antiqua" w:cs="Times New Roman"/>
          <w:sz w:val="24"/>
          <w:szCs w:val="24"/>
          <w:highlight w:val="yellow"/>
        </w:rPr>
        <w:t xml:space="preserve"> </w:t>
      </w:r>
      <w:r w:rsidR="00482206" w:rsidRPr="00554975">
        <w:rPr>
          <w:rFonts w:ascii="Book Antiqua" w:hAnsi="Book Antiqua" w:cs="Times New Roman"/>
          <w:sz w:val="24"/>
          <w:szCs w:val="24"/>
          <w:highlight w:val="yellow"/>
        </w:rPr>
        <w:t>Kanehara,</w:t>
      </w:r>
      <w:r w:rsidR="00AF00F6" w:rsidRPr="00554975">
        <w:rPr>
          <w:rFonts w:ascii="Book Antiqua" w:hAnsi="Book Antiqua" w:cs="Times New Roman"/>
          <w:sz w:val="24"/>
          <w:szCs w:val="24"/>
          <w:highlight w:val="yellow"/>
        </w:rPr>
        <w:t xml:space="preserve"> 2004</w:t>
      </w:r>
      <w:r w:rsidR="00DC3074" w:rsidRPr="00554975">
        <w:rPr>
          <w:rFonts w:ascii="Book Antiqua" w:hAnsi="Book Antiqua" w:cs="Times New Roman"/>
          <w:sz w:val="24"/>
          <w:szCs w:val="24"/>
          <w:highlight w:val="yellow"/>
        </w:rPr>
        <w:t xml:space="preserve">: </w:t>
      </w:r>
      <w:r w:rsidR="001E6B64" w:rsidRPr="00554975">
        <w:rPr>
          <w:rFonts w:ascii="Book Antiqua" w:hAnsi="Book Antiqua" w:cs="Times New Roman"/>
          <w:sz w:val="24"/>
          <w:szCs w:val="24"/>
          <w:highlight w:val="yellow"/>
        </w:rPr>
        <w:t>1-12</w:t>
      </w:r>
    </w:p>
    <w:p w14:paraId="7538ABF0" w14:textId="77777777" w:rsidR="0050140D" w:rsidRPr="00554975" w:rsidRDefault="0050140D" w:rsidP="0050140D">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2 </w:t>
      </w:r>
      <w:r w:rsidRPr="00554975">
        <w:rPr>
          <w:rFonts w:ascii="Book Antiqua" w:hAnsi="Book Antiqua" w:cs="Times New Roman"/>
          <w:b/>
          <w:bCs/>
          <w:sz w:val="24"/>
          <w:szCs w:val="24"/>
        </w:rPr>
        <w:t>Japanese Gastric Cancer Association.</w:t>
      </w:r>
      <w:r w:rsidRPr="00554975">
        <w:rPr>
          <w:rFonts w:ascii="Book Antiqua" w:hAnsi="Book Antiqua" w:cs="Times New Roman"/>
          <w:sz w:val="24"/>
          <w:szCs w:val="24"/>
        </w:rPr>
        <w:t xml:space="preserve"> Japanese gastric cancer treatment guidelines 2010 (ver. 3). </w:t>
      </w:r>
      <w:r w:rsidRPr="00554975">
        <w:rPr>
          <w:rFonts w:ascii="Book Antiqua" w:hAnsi="Book Antiqua" w:cs="Times New Roman"/>
          <w:i/>
          <w:iCs/>
          <w:sz w:val="24"/>
          <w:szCs w:val="24"/>
        </w:rPr>
        <w:t>Gastric Cancer</w:t>
      </w:r>
      <w:r w:rsidRPr="00554975">
        <w:rPr>
          <w:rFonts w:ascii="Book Antiqua" w:hAnsi="Book Antiqua" w:cs="Times New Roman"/>
          <w:sz w:val="24"/>
          <w:szCs w:val="24"/>
        </w:rPr>
        <w:t xml:space="preserve"> 2011; </w:t>
      </w:r>
      <w:r w:rsidRPr="00554975">
        <w:rPr>
          <w:rFonts w:ascii="Book Antiqua" w:hAnsi="Book Antiqua" w:cs="Times New Roman"/>
          <w:b/>
          <w:bCs/>
          <w:sz w:val="24"/>
          <w:szCs w:val="24"/>
        </w:rPr>
        <w:t>14:</w:t>
      </w:r>
      <w:r w:rsidRPr="00554975">
        <w:rPr>
          <w:rFonts w:ascii="Book Antiqua" w:hAnsi="Book Antiqua" w:cs="Times New Roman"/>
          <w:sz w:val="24"/>
          <w:szCs w:val="24"/>
        </w:rPr>
        <w:t xml:space="preserve"> 113-123 [PMID: 21573742 DOI: 10.1007/s10120-011-0042-4]</w:t>
      </w:r>
    </w:p>
    <w:p w14:paraId="36C570CA" w14:textId="7FE082B4" w:rsidR="0050140D" w:rsidRPr="00554975" w:rsidRDefault="0050140D" w:rsidP="0050140D">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3 </w:t>
      </w:r>
      <w:r w:rsidR="00A8718A" w:rsidRPr="00554975">
        <w:rPr>
          <w:rFonts w:ascii="Book Antiqua" w:hAnsi="Book Antiqua" w:cs="Times New Roman"/>
          <w:b/>
          <w:kern w:val="0"/>
          <w:sz w:val="24"/>
          <w:szCs w:val="24"/>
        </w:rPr>
        <w:t>Ajani JA</w:t>
      </w:r>
      <w:r w:rsidR="00A67B82" w:rsidRPr="00554975">
        <w:rPr>
          <w:rFonts w:ascii="Book Antiqua" w:eastAsia="等线" w:hAnsi="Book Antiqua" w:cs="Times New Roman"/>
          <w:b/>
          <w:kern w:val="0"/>
          <w:sz w:val="24"/>
          <w:szCs w:val="24"/>
          <w:lang w:eastAsia="zh-CN"/>
        </w:rPr>
        <w:t xml:space="preserve">, </w:t>
      </w:r>
      <w:r w:rsidR="00A8718A" w:rsidRPr="00554975">
        <w:rPr>
          <w:rFonts w:ascii="Book Antiqua" w:hAnsi="Book Antiqua" w:cs="Times New Roman"/>
          <w:kern w:val="0"/>
          <w:sz w:val="24"/>
          <w:szCs w:val="24"/>
        </w:rPr>
        <w:t>Winter K</w:t>
      </w:r>
      <w:r w:rsidR="00A67B82" w:rsidRPr="00554975">
        <w:rPr>
          <w:rFonts w:ascii="Book Antiqua" w:hAnsi="Book Antiqua" w:cs="Times New Roman"/>
          <w:kern w:val="0"/>
          <w:sz w:val="24"/>
          <w:szCs w:val="24"/>
        </w:rPr>
        <w:t xml:space="preserve">, </w:t>
      </w:r>
      <w:r w:rsidR="00A8718A" w:rsidRPr="00554975">
        <w:rPr>
          <w:rFonts w:ascii="Book Antiqua" w:hAnsi="Book Antiqua" w:cs="Times New Roman"/>
          <w:kern w:val="0"/>
          <w:sz w:val="24"/>
          <w:szCs w:val="24"/>
        </w:rPr>
        <w:t>Okawara GS</w:t>
      </w:r>
      <w:r w:rsidR="00A67B82" w:rsidRPr="00554975">
        <w:rPr>
          <w:rFonts w:ascii="Book Antiqua" w:hAnsi="Book Antiqua" w:cs="Times New Roman"/>
          <w:kern w:val="0"/>
          <w:sz w:val="24"/>
          <w:szCs w:val="24"/>
        </w:rPr>
        <w:t xml:space="preserve">, </w:t>
      </w:r>
      <w:hyperlink r:id="rId10" w:history="1">
        <w:r w:rsidR="006955B6" w:rsidRPr="00554975">
          <w:rPr>
            <w:rStyle w:val="a6"/>
            <w:rFonts w:ascii="Book Antiqua" w:hAnsi="Book Antiqua" w:cs="Times New Roman"/>
            <w:bCs/>
            <w:color w:val="auto"/>
            <w:kern w:val="0"/>
            <w:sz w:val="24"/>
            <w:szCs w:val="24"/>
            <w:u w:val="none"/>
          </w:rPr>
          <w:t>Donohue</w:t>
        </w:r>
      </w:hyperlink>
      <w:r w:rsidR="006955B6" w:rsidRPr="00554975">
        <w:rPr>
          <w:rFonts w:ascii="Book Antiqua" w:hAnsi="Book Antiqua" w:cs="Times New Roman"/>
          <w:kern w:val="0"/>
          <w:sz w:val="24"/>
          <w:szCs w:val="24"/>
        </w:rPr>
        <w:t xml:space="preserve"> JH</w:t>
      </w:r>
      <w:r w:rsidR="00A67B82" w:rsidRPr="00554975">
        <w:rPr>
          <w:rFonts w:ascii="Book Antiqua" w:hAnsi="Book Antiqua" w:cs="Times New Roman"/>
          <w:kern w:val="0"/>
          <w:sz w:val="24"/>
          <w:szCs w:val="24"/>
        </w:rPr>
        <w:t xml:space="preserve">, </w:t>
      </w:r>
      <w:hyperlink r:id="rId11" w:history="1">
        <w:r w:rsidR="006955B6" w:rsidRPr="00554975">
          <w:rPr>
            <w:rStyle w:val="a6"/>
            <w:rFonts w:ascii="Book Antiqua" w:hAnsi="Book Antiqua" w:cs="Times New Roman"/>
            <w:bCs/>
            <w:color w:val="auto"/>
            <w:kern w:val="0"/>
            <w:sz w:val="24"/>
            <w:szCs w:val="24"/>
            <w:u w:val="none"/>
          </w:rPr>
          <w:t>Pisters</w:t>
        </w:r>
      </w:hyperlink>
      <w:r w:rsidR="006955B6" w:rsidRPr="00554975">
        <w:rPr>
          <w:rFonts w:ascii="Book Antiqua" w:hAnsi="Book Antiqua" w:cs="Times New Roman"/>
          <w:kern w:val="0"/>
          <w:sz w:val="24"/>
          <w:szCs w:val="24"/>
        </w:rPr>
        <w:t xml:space="preserve"> PW, </w:t>
      </w:r>
      <w:r w:rsidR="00F5245A" w:rsidRPr="00554975">
        <w:rPr>
          <w:rFonts w:ascii="Book Antiqua" w:hAnsi="Book Antiqua" w:cs="Times New Roman"/>
          <w:kern w:val="0"/>
          <w:sz w:val="24"/>
          <w:szCs w:val="24"/>
        </w:rPr>
        <w:t xml:space="preserve">Crane CH, </w:t>
      </w:r>
      <w:hyperlink r:id="rId12" w:history="1">
        <w:r w:rsidR="006955B6" w:rsidRPr="00554975">
          <w:rPr>
            <w:rStyle w:val="a6"/>
            <w:rFonts w:ascii="Book Antiqua" w:hAnsi="Book Antiqua" w:cs="Times New Roman"/>
            <w:bCs/>
            <w:color w:val="auto"/>
            <w:kern w:val="0"/>
            <w:sz w:val="24"/>
            <w:szCs w:val="24"/>
            <w:u w:val="none"/>
          </w:rPr>
          <w:t>Greskovich</w:t>
        </w:r>
      </w:hyperlink>
      <w:r w:rsidR="006955B6" w:rsidRPr="00554975">
        <w:rPr>
          <w:rFonts w:ascii="Book Antiqua" w:hAnsi="Book Antiqua" w:cs="Times New Roman"/>
          <w:kern w:val="0"/>
          <w:sz w:val="24"/>
          <w:szCs w:val="24"/>
        </w:rPr>
        <w:t xml:space="preserve"> </w:t>
      </w:r>
      <w:r w:rsidR="0039037E" w:rsidRPr="00554975">
        <w:rPr>
          <w:rFonts w:ascii="Book Antiqua" w:hAnsi="Book Antiqua" w:cs="Times New Roman"/>
          <w:kern w:val="0"/>
          <w:sz w:val="24"/>
          <w:szCs w:val="24"/>
        </w:rPr>
        <w:t>J</w:t>
      </w:r>
      <w:r w:rsidR="006955B6" w:rsidRPr="00554975">
        <w:rPr>
          <w:rFonts w:ascii="Book Antiqua" w:hAnsi="Book Antiqua" w:cs="Times New Roman"/>
          <w:kern w:val="0"/>
          <w:sz w:val="24"/>
          <w:szCs w:val="24"/>
        </w:rPr>
        <w:t xml:space="preserve">F, </w:t>
      </w:r>
      <w:hyperlink r:id="rId13" w:history="1">
        <w:r w:rsidR="006955B6" w:rsidRPr="00554975">
          <w:rPr>
            <w:rStyle w:val="a6"/>
            <w:rFonts w:ascii="Book Antiqua" w:hAnsi="Book Antiqua" w:cs="Times New Roman"/>
            <w:bCs/>
            <w:color w:val="auto"/>
            <w:kern w:val="0"/>
            <w:sz w:val="24"/>
            <w:szCs w:val="24"/>
            <w:u w:val="none"/>
          </w:rPr>
          <w:t>Anne</w:t>
        </w:r>
      </w:hyperlink>
      <w:r w:rsidR="006955B6" w:rsidRPr="00554975">
        <w:rPr>
          <w:rFonts w:ascii="Book Antiqua" w:hAnsi="Book Antiqua" w:cs="Times New Roman"/>
          <w:kern w:val="0"/>
          <w:sz w:val="24"/>
          <w:szCs w:val="24"/>
        </w:rPr>
        <w:t xml:space="preserve"> PR, </w:t>
      </w:r>
      <w:hyperlink r:id="rId14" w:history="1">
        <w:r w:rsidR="006955B6" w:rsidRPr="00554975">
          <w:rPr>
            <w:rStyle w:val="a6"/>
            <w:rFonts w:ascii="Book Antiqua" w:hAnsi="Book Antiqua" w:cs="Times New Roman"/>
            <w:bCs/>
            <w:color w:val="auto"/>
            <w:kern w:val="0"/>
            <w:sz w:val="24"/>
            <w:szCs w:val="24"/>
            <w:u w:val="none"/>
          </w:rPr>
          <w:t>Bradley</w:t>
        </w:r>
      </w:hyperlink>
      <w:r w:rsidR="006955B6" w:rsidRPr="00554975">
        <w:rPr>
          <w:rFonts w:ascii="Book Antiqua" w:hAnsi="Book Antiqua" w:cs="Times New Roman"/>
          <w:kern w:val="0"/>
          <w:sz w:val="24"/>
          <w:szCs w:val="24"/>
        </w:rPr>
        <w:t xml:space="preserve"> JD, </w:t>
      </w:r>
      <w:hyperlink r:id="rId15" w:history="1">
        <w:r w:rsidR="006955B6" w:rsidRPr="00554975">
          <w:rPr>
            <w:rStyle w:val="a6"/>
            <w:rFonts w:ascii="Book Antiqua" w:hAnsi="Book Antiqua" w:cs="Times New Roman"/>
            <w:bCs/>
            <w:color w:val="auto"/>
            <w:kern w:val="0"/>
            <w:sz w:val="24"/>
            <w:szCs w:val="24"/>
            <w:u w:val="none"/>
          </w:rPr>
          <w:t>Willett</w:t>
        </w:r>
      </w:hyperlink>
      <w:r w:rsidR="006955B6" w:rsidRPr="00554975">
        <w:rPr>
          <w:rFonts w:ascii="Book Antiqua" w:hAnsi="Book Antiqua" w:cs="Times New Roman"/>
          <w:kern w:val="0"/>
          <w:sz w:val="24"/>
          <w:szCs w:val="24"/>
        </w:rPr>
        <w:t xml:space="preserve"> C, </w:t>
      </w:r>
      <w:hyperlink r:id="rId16" w:history="1">
        <w:r w:rsidR="006955B6" w:rsidRPr="00554975">
          <w:rPr>
            <w:rStyle w:val="a6"/>
            <w:rFonts w:ascii="Book Antiqua" w:hAnsi="Book Antiqua" w:cs="Times New Roman"/>
            <w:bCs/>
            <w:color w:val="auto"/>
            <w:kern w:val="0"/>
            <w:sz w:val="24"/>
            <w:szCs w:val="24"/>
            <w:u w:val="none"/>
          </w:rPr>
          <w:t>Rich</w:t>
        </w:r>
      </w:hyperlink>
      <w:r w:rsidR="006955B6" w:rsidRPr="00554975">
        <w:rPr>
          <w:rFonts w:ascii="Book Antiqua" w:hAnsi="Book Antiqua" w:cs="Times New Roman"/>
          <w:kern w:val="0"/>
          <w:sz w:val="24"/>
          <w:szCs w:val="24"/>
        </w:rPr>
        <w:t xml:space="preserve"> TA</w:t>
      </w:r>
      <w:r w:rsidR="00A8718A" w:rsidRPr="00554975">
        <w:rPr>
          <w:rFonts w:ascii="Book Antiqua" w:hAnsi="Book Antiqua" w:cs="Times New Roman"/>
          <w:kern w:val="0"/>
          <w:sz w:val="24"/>
          <w:szCs w:val="24"/>
        </w:rPr>
        <w:t>. Phase</w:t>
      </w:r>
      <w:r w:rsidR="00C22AF0" w:rsidRPr="00554975">
        <w:rPr>
          <w:rFonts w:ascii="Book Antiqua" w:hAnsi="Book Antiqua" w:cs="Times New Roman"/>
          <w:kern w:val="0"/>
          <w:sz w:val="24"/>
          <w:szCs w:val="24"/>
        </w:rPr>
        <w:t xml:space="preserve"> II </w:t>
      </w:r>
      <w:r w:rsidR="00A8718A" w:rsidRPr="00554975">
        <w:rPr>
          <w:rFonts w:ascii="Book Antiqua" w:hAnsi="Book Antiqua" w:cs="Times New Roman"/>
          <w:kern w:val="0"/>
          <w:sz w:val="24"/>
          <w:szCs w:val="24"/>
        </w:rPr>
        <w:t>trial of preoperative chemoradiation in patients with localized gastric adenocarcinoma (RTOG9904): quality of combined modality therapy and patho</w:t>
      </w:r>
      <w:r w:rsidRPr="00554975">
        <w:rPr>
          <w:rFonts w:ascii="Book Antiqua" w:hAnsi="Book Antiqua" w:cs="Times New Roman"/>
          <w:kern w:val="0"/>
          <w:sz w:val="24"/>
          <w:szCs w:val="24"/>
        </w:rPr>
        <w:t>logic</w:t>
      </w:r>
      <w:r w:rsidR="00A8718A" w:rsidRPr="00554975">
        <w:rPr>
          <w:rFonts w:ascii="Book Antiqua" w:hAnsi="Book Antiqua" w:cs="Times New Roman"/>
          <w:kern w:val="0"/>
          <w:sz w:val="24"/>
          <w:szCs w:val="24"/>
        </w:rPr>
        <w:t xml:space="preserve"> response</w:t>
      </w:r>
      <w:r w:rsidR="001E6B64" w:rsidRPr="00554975">
        <w:rPr>
          <w:rFonts w:ascii="Book Antiqua" w:hAnsi="Book Antiqua" w:cs="Times New Roman"/>
          <w:kern w:val="0"/>
          <w:sz w:val="24"/>
          <w:szCs w:val="24"/>
        </w:rPr>
        <w:t xml:space="preserve">. </w:t>
      </w:r>
      <w:r w:rsidR="001E6B64" w:rsidRPr="00554975">
        <w:rPr>
          <w:rFonts w:ascii="Book Antiqua" w:hAnsi="Book Antiqua" w:cs="Times New Roman"/>
          <w:i/>
          <w:kern w:val="0"/>
          <w:sz w:val="24"/>
          <w:szCs w:val="24"/>
        </w:rPr>
        <w:t>J Clin Oncol</w:t>
      </w:r>
      <w:r w:rsidR="00A8718A" w:rsidRPr="00554975">
        <w:rPr>
          <w:rFonts w:ascii="Book Antiqua" w:hAnsi="Book Antiqua" w:cs="Times New Roman"/>
          <w:kern w:val="0"/>
          <w:sz w:val="24"/>
          <w:szCs w:val="24"/>
        </w:rPr>
        <w:t xml:space="preserve"> 2006;</w:t>
      </w:r>
      <w:r w:rsidR="001E6B64" w:rsidRPr="00554975">
        <w:rPr>
          <w:rFonts w:ascii="Book Antiqua" w:hAnsi="Book Antiqua" w:cs="Times New Roman"/>
          <w:kern w:val="0"/>
          <w:sz w:val="24"/>
          <w:szCs w:val="24"/>
        </w:rPr>
        <w:t xml:space="preserve"> </w:t>
      </w:r>
      <w:r w:rsidR="00A8718A" w:rsidRPr="00554975">
        <w:rPr>
          <w:rFonts w:ascii="Book Antiqua" w:hAnsi="Book Antiqua" w:cs="Times New Roman"/>
          <w:b/>
          <w:kern w:val="0"/>
          <w:sz w:val="24"/>
          <w:szCs w:val="24"/>
        </w:rPr>
        <w:t>24</w:t>
      </w:r>
      <w:r w:rsidR="00A8718A" w:rsidRPr="00554975">
        <w:rPr>
          <w:rFonts w:ascii="Book Antiqua" w:hAnsi="Book Antiqua" w:cs="Times New Roman"/>
          <w:kern w:val="0"/>
          <w:sz w:val="24"/>
          <w:szCs w:val="24"/>
        </w:rPr>
        <w:t>:</w:t>
      </w:r>
      <w:r w:rsidR="001E6B64" w:rsidRPr="00554975">
        <w:rPr>
          <w:rFonts w:ascii="Book Antiqua" w:hAnsi="Book Antiqua" w:cs="Times New Roman"/>
          <w:kern w:val="0"/>
          <w:sz w:val="24"/>
          <w:szCs w:val="24"/>
        </w:rPr>
        <w:t xml:space="preserve"> </w:t>
      </w:r>
      <w:r w:rsidR="00A8718A" w:rsidRPr="00554975">
        <w:rPr>
          <w:rFonts w:ascii="Book Antiqua" w:hAnsi="Book Antiqua" w:cs="Times New Roman"/>
          <w:kern w:val="0"/>
          <w:sz w:val="24"/>
          <w:szCs w:val="24"/>
        </w:rPr>
        <w:t>3953-</w:t>
      </w:r>
      <w:r w:rsidR="00094CDD" w:rsidRPr="00554975">
        <w:rPr>
          <w:rFonts w:ascii="Book Antiqua" w:hAnsi="Book Antiqua" w:cs="Times New Roman"/>
          <w:kern w:val="0"/>
          <w:sz w:val="24"/>
          <w:szCs w:val="24"/>
        </w:rPr>
        <w:t>395</w:t>
      </w:r>
      <w:r w:rsidR="001E6B64" w:rsidRPr="00554975">
        <w:rPr>
          <w:rFonts w:ascii="Book Antiqua" w:hAnsi="Book Antiqua" w:cs="Times New Roman"/>
          <w:kern w:val="0"/>
          <w:sz w:val="24"/>
          <w:szCs w:val="24"/>
        </w:rPr>
        <w:t>8</w:t>
      </w:r>
      <w:r w:rsidR="001960C2" w:rsidRPr="00554975">
        <w:rPr>
          <w:rFonts w:ascii="Book Antiqua" w:hAnsi="Book Antiqua" w:cs="Times New Roman"/>
          <w:kern w:val="0"/>
          <w:sz w:val="24"/>
          <w:szCs w:val="24"/>
        </w:rPr>
        <w:t xml:space="preserve"> [PMID: 16921048 DOI: </w:t>
      </w:r>
      <w:r w:rsidR="006A772F" w:rsidRPr="00554975">
        <w:rPr>
          <w:rFonts w:ascii="Book Antiqua" w:hAnsi="Book Antiqua" w:cs="Times New Roman"/>
          <w:kern w:val="0"/>
          <w:sz w:val="24"/>
          <w:szCs w:val="24"/>
        </w:rPr>
        <w:t>10.1200/jco.2006.06.4840]</w:t>
      </w:r>
    </w:p>
    <w:p w14:paraId="23F66223" w14:textId="334863D0" w:rsidR="000C1E38" w:rsidRPr="00554975" w:rsidRDefault="0050140D" w:rsidP="0050140D">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4 </w:t>
      </w:r>
      <w:r w:rsidR="004B116C" w:rsidRPr="00554975">
        <w:rPr>
          <w:rFonts w:ascii="Book Antiqua" w:hAnsi="Book Antiqua" w:cs="Times New Roman"/>
          <w:b/>
          <w:kern w:val="0"/>
          <w:sz w:val="24"/>
          <w:szCs w:val="24"/>
        </w:rPr>
        <w:t>F</w:t>
      </w:r>
      <w:r w:rsidR="009C1A0D" w:rsidRPr="00554975">
        <w:rPr>
          <w:rFonts w:ascii="Book Antiqua" w:hAnsi="Book Antiqua" w:cs="Times New Roman"/>
          <w:b/>
          <w:kern w:val="0"/>
          <w:sz w:val="24"/>
          <w:szCs w:val="24"/>
        </w:rPr>
        <w:t>ujitani K,</w:t>
      </w:r>
      <w:r w:rsidR="009C1A0D" w:rsidRPr="00554975">
        <w:rPr>
          <w:rFonts w:ascii="Book Antiqua" w:hAnsi="Book Antiqua" w:cs="Times New Roman"/>
          <w:kern w:val="0"/>
          <w:sz w:val="24"/>
          <w:szCs w:val="24"/>
        </w:rPr>
        <w:t xml:space="preserve"> Ajani JA, Crane CH, </w:t>
      </w:r>
      <w:r w:rsidR="001E6B64" w:rsidRPr="00554975">
        <w:rPr>
          <w:rFonts w:ascii="Book Antiqua" w:hAnsi="Book Antiqua" w:cs="Times New Roman"/>
          <w:kern w:val="0"/>
          <w:sz w:val="24"/>
          <w:szCs w:val="24"/>
        </w:rPr>
        <w:t xml:space="preserve">Feig BW, </w:t>
      </w:r>
      <w:r w:rsidR="0056072C" w:rsidRPr="00554975">
        <w:rPr>
          <w:rFonts w:ascii="Book Antiqua" w:hAnsi="Book Antiqua" w:cs="Times New Roman"/>
          <w:kern w:val="0"/>
          <w:sz w:val="24"/>
          <w:szCs w:val="24"/>
        </w:rPr>
        <w:t xml:space="preserve">Pisters PW, Janjan N, Walsh GL, </w:t>
      </w:r>
      <w:r w:rsidR="001E6B64" w:rsidRPr="00554975">
        <w:rPr>
          <w:rFonts w:ascii="Book Antiqua" w:hAnsi="Book Antiqua" w:cs="Times New Roman"/>
          <w:kern w:val="0"/>
          <w:sz w:val="24"/>
          <w:szCs w:val="24"/>
        </w:rPr>
        <w:t>Swisher SG, Vaporciyan AA, Rice D, Welch A, Baker J, Faust J, Mansfield PF.</w:t>
      </w:r>
      <w:r w:rsidR="009C1A0D" w:rsidRPr="00554975">
        <w:rPr>
          <w:rFonts w:ascii="Book Antiqua" w:hAnsi="Book Antiqua" w:cs="Times New Roman"/>
          <w:kern w:val="0"/>
          <w:sz w:val="24"/>
          <w:szCs w:val="24"/>
        </w:rPr>
        <w:t xml:space="preserve"> Impact of induction chemotherapy and preoperative chemoradiotherapy on operative morbidity and mortality in patients with locoregional adenocarcinoma of the stomach or gastroesophageal junction. </w:t>
      </w:r>
      <w:r w:rsidR="009C1A0D" w:rsidRPr="00554975">
        <w:rPr>
          <w:rFonts w:ascii="Book Antiqua" w:hAnsi="Book Antiqua" w:cs="Times New Roman"/>
          <w:i/>
          <w:kern w:val="0"/>
          <w:sz w:val="24"/>
          <w:szCs w:val="24"/>
        </w:rPr>
        <w:t xml:space="preserve">Ann Surg Oncol </w:t>
      </w:r>
      <w:r w:rsidR="009C1A0D" w:rsidRPr="00554975">
        <w:rPr>
          <w:rFonts w:ascii="Book Antiqua" w:hAnsi="Book Antiqua" w:cs="Times New Roman"/>
          <w:kern w:val="0"/>
          <w:sz w:val="24"/>
          <w:szCs w:val="24"/>
        </w:rPr>
        <w:t>2007;</w:t>
      </w:r>
      <w:r w:rsidR="00D24ABD" w:rsidRPr="00554975">
        <w:rPr>
          <w:rFonts w:ascii="Book Antiqua" w:hAnsi="Book Antiqua" w:cs="Times New Roman"/>
          <w:kern w:val="0"/>
          <w:sz w:val="24"/>
          <w:szCs w:val="24"/>
        </w:rPr>
        <w:t xml:space="preserve"> </w:t>
      </w:r>
      <w:r w:rsidR="009C1A0D" w:rsidRPr="00554975">
        <w:rPr>
          <w:rFonts w:ascii="Book Antiqua" w:hAnsi="Book Antiqua" w:cs="Times New Roman"/>
          <w:b/>
          <w:kern w:val="0"/>
          <w:sz w:val="24"/>
          <w:szCs w:val="24"/>
        </w:rPr>
        <w:t>14</w:t>
      </w:r>
      <w:r w:rsidR="009C1A0D" w:rsidRPr="00554975">
        <w:rPr>
          <w:rFonts w:ascii="Book Antiqua" w:hAnsi="Book Antiqua" w:cs="Times New Roman"/>
          <w:kern w:val="0"/>
          <w:sz w:val="24"/>
          <w:szCs w:val="24"/>
        </w:rPr>
        <w:t>:</w:t>
      </w:r>
      <w:r w:rsidR="00D24ABD" w:rsidRPr="00554975">
        <w:rPr>
          <w:rFonts w:ascii="Book Antiqua" w:hAnsi="Book Antiqua" w:cs="Times New Roman"/>
          <w:kern w:val="0"/>
          <w:sz w:val="24"/>
          <w:szCs w:val="24"/>
        </w:rPr>
        <w:t xml:space="preserve"> </w:t>
      </w:r>
      <w:r w:rsidR="009C1A0D" w:rsidRPr="00554975">
        <w:rPr>
          <w:rFonts w:ascii="Book Antiqua" w:hAnsi="Book Antiqua" w:cs="Times New Roman"/>
          <w:kern w:val="0"/>
          <w:sz w:val="24"/>
          <w:szCs w:val="24"/>
        </w:rPr>
        <w:t>2010-</w:t>
      </w:r>
      <w:r w:rsidR="00094CDD" w:rsidRPr="00554975">
        <w:rPr>
          <w:rFonts w:ascii="Book Antiqua" w:hAnsi="Book Antiqua" w:cs="Times New Roman"/>
          <w:kern w:val="0"/>
          <w:sz w:val="24"/>
          <w:szCs w:val="24"/>
        </w:rPr>
        <w:t>201</w:t>
      </w:r>
      <w:r w:rsidR="006A772F" w:rsidRPr="00554975">
        <w:rPr>
          <w:rFonts w:ascii="Book Antiqua" w:hAnsi="Book Antiqua" w:cs="Times New Roman"/>
          <w:kern w:val="0"/>
          <w:sz w:val="24"/>
          <w:szCs w:val="24"/>
        </w:rPr>
        <w:t>7 [</w:t>
      </w:r>
      <w:r w:rsidR="00D23F5C" w:rsidRPr="00554975">
        <w:rPr>
          <w:rFonts w:ascii="Book Antiqua" w:hAnsi="Book Antiqua" w:cs="Times New Roman"/>
          <w:kern w:val="0"/>
          <w:sz w:val="24"/>
          <w:szCs w:val="24"/>
        </w:rPr>
        <w:t xml:space="preserve">PMID: 17342569 </w:t>
      </w:r>
      <w:r w:rsidR="006A772F" w:rsidRPr="00554975">
        <w:rPr>
          <w:rFonts w:ascii="Book Antiqua" w:hAnsi="Book Antiqua" w:cs="Times New Roman"/>
          <w:kern w:val="0"/>
          <w:sz w:val="24"/>
          <w:szCs w:val="24"/>
        </w:rPr>
        <w:t>DOI: 10.1245/s10434-006-9198-2]</w:t>
      </w:r>
    </w:p>
    <w:p w14:paraId="3E1F9269" w14:textId="24FC8C1D" w:rsidR="00C464D5" w:rsidRPr="00554975" w:rsidRDefault="0050140D" w:rsidP="0050140D">
      <w:pPr>
        <w:spacing w:line="360" w:lineRule="auto"/>
        <w:rPr>
          <w:rFonts w:ascii="Book Antiqua" w:hAnsi="Book Antiqua" w:cs="Times New Roman"/>
          <w:sz w:val="24"/>
          <w:szCs w:val="24"/>
        </w:rPr>
      </w:pPr>
      <w:r w:rsidRPr="00554975">
        <w:rPr>
          <w:rFonts w:ascii="Book Antiqua" w:hAnsi="Book Antiqua" w:cs="Times New Roman"/>
          <w:kern w:val="0"/>
          <w:sz w:val="24"/>
          <w:szCs w:val="24"/>
        </w:rPr>
        <w:t xml:space="preserve">5 </w:t>
      </w:r>
      <w:r w:rsidR="00D40980" w:rsidRPr="00554975">
        <w:rPr>
          <w:rFonts w:ascii="Book Antiqua" w:hAnsi="Book Antiqua" w:cs="Times New Roman"/>
          <w:b/>
          <w:sz w:val="24"/>
          <w:szCs w:val="24"/>
        </w:rPr>
        <w:t>Inoue T,</w:t>
      </w:r>
      <w:r w:rsidR="00D40980" w:rsidRPr="00554975">
        <w:rPr>
          <w:rFonts w:ascii="Book Antiqua" w:hAnsi="Book Antiqua" w:cs="Times New Roman"/>
          <w:sz w:val="24"/>
          <w:szCs w:val="24"/>
        </w:rPr>
        <w:t xml:space="preserve"> Yachida S, Usuki H,</w:t>
      </w:r>
      <w:r w:rsidR="00094CDD" w:rsidRPr="00554975">
        <w:rPr>
          <w:rFonts w:ascii="Book Antiqua" w:hAnsi="Book Antiqua" w:cs="Times New Roman"/>
          <w:sz w:val="24"/>
          <w:szCs w:val="24"/>
        </w:rPr>
        <w:t xml:space="preserve"> </w:t>
      </w:r>
      <w:r w:rsidR="00D24ABD" w:rsidRPr="00554975">
        <w:rPr>
          <w:rFonts w:ascii="Book Antiqua" w:hAnsi="Book Antiqua" w:cs="Times New Roman"/>
          <w:sz w:val="24"/>
          <w:szCs w:val="24"/>
        </w:rPr>
        <w:t>Kimura T, H</w:t>
      </w:r>
      <w:r w:rsidR="00A34051" w:rsidRPr="00554975">
        <w:rPr>
          <w:rFonts w:ascii="Book Antiqua" w:hAnsi="Book Antiqua" w:cs="Times New Roman"/>
          <w:sz w:val="24"/>
          <w:szCs w:val="24"/>
        </w:rPr>
        <w:t>a</w:t>
      </w:r>
      <w:r w:rsidR="00D24ABD" w:rsidRPr="00554975">
        <w:rPr>
          <w:rFonts w:ascii="Book Antiqua" w:hAnsi="Book Antiqua" w:cs="Times New Roman"/>
          <w:sz w:val="24"/>
          <w:szCs w:val="24"/>
        </w:rPr>
        <w:t>g</w:t>
      </w:r>
      <w:r w:rsidR="0039037E" w:rsidRPr="00554975">
        <w:rPr>
          <w:rFonts w:ascii="Book Antiqua" w:hAnsi="Book Antiqua" w:cs="Times New Roman"/>
          <w:sz w:val="24"/>
          <w:szCs w:val="24"/>
        </w:rPr>
        <w:t>i</w:t>
      </w:r>
      <w:r w:rsidR="00D24ABD" w:rsidRPr="00554975">
        <w:rPr>
          <w:rFonts w:ascii="Book Antiqua" w:hAnsi="Book Antiqua" w:cs="Times New Roman"/>
          <w:sz w:val="24"/>
          <w:szCs w:val="24"/>
        </w:rPr>
        <w:t>ike M, Okano K, Suzuki Y.</w:t>
      </w:r>
      <w:r w:rsidR="0056072C" w:rsidRPr="00554975">
        <w:rPr>
          <w:rFonts w:ascii="Book Antiqua" w:hAnsi="Book Antiqua" w:cs="Times New Roman"/>
          <w:sz w:val="24"/>
          <w:szCs w:val="24"/>
        </w:rPr>
        <w:t xml:space="preserve"> </w:t>
      </w:r>
      <w:r w:rsidR="00D40980" w:rsidRPr="00554975">
        <w:rPr>
          <w:rFonts w:ascii="Book Antiqua" w:hAnsi="Book Antiqua" w:cs="Times New Roman"/>
          <w:sz w:val="24"/>
          <w:szCs w:val="24"/>
        </w:rPr>
        <w:t xml:space="preserve">Pilot feasibility study of neoadjuvant </w:t>
      </w:r>
      <w:r w:rsidRPr="00554975">
        <w:rPr>
          <w:rFonts w:ascii="Book Antiqua" w:hAnsi="Book Antiqua" w:cs="Times New Roman"/>
          <w:sz w:val="24"/>
          <w:szCs w:val="24"/>
        </w:rPr>
        <w:t>chemoradiotherapy</w:t>
      </w:r>
      <w:r w:rsidR="00D40980" w:rsidRPr="00554975">
        <w:rPr>
          <w:rFonts w:ascii="Book Antiqua" w:hAnsi="Book Antiqua" w:cs="Times New Roman"/>
          <w:sz w:val="24"/>
          <w:szCs w:val="24"/>
        </w:rPr>
        <w:t xml:space="preserve"> wi</w:t>
      </w:r>
      <w:r w:rsidR="0056072C" w:rsidRPr="00554975">
        <w:rPr>
          <w:rFonts w:ascii="Book Antiqua" w:hAnsi="Book Antiqua" w:cs="Times New Roman"/>
          <w:sz w:val="24"/>
          <w:szCs w:val="24"/>
        </w:rPr>
        <w:t xml:space="preserve">th S-1 in patients with locally </w:t>
      </w:r>
      <w:r w:rsidR="00D40980" w:rsidRPr="00554975">
        <w:rPr>
          <w:rFonts w:ascii="Book Antiqua" w:hAnsi="Book Antiqua" w:cs="Times New Roman"/>
          <w:sz w:val="24"/>
          <w:szCs w:val="24"/>
        </w:rPr>
        <w:t xml:space="preserve">advanced gastric cancer featuring adjacent tissue invasion or JGCA bulky N2 lymph node metastases. </w:t>
      </w:r>
      <w:r w:rsidR="00D40980" w:rsidRPr="00554975">
        <w:rPr>
          <w:rFonts w:ascii="Book Antiqua" w:hAnsi="Book Antiqua" w:cs="Times New Roman"/>
          <w:i/>
          <w:sz w:val="24"/>
          <w:szCs w:val="24"/>
        </w:rPr>
        <w:t>A</w:t>
      </w:r>
      <w:r w:rsidR="00094CDD" w:rsidRPr="00554975">
        <w:rPr>
          <w:rFonts w:ascii="Book Antiqua" w:hAnsi="Book Antiqua" w:cs="Times New Roman"/>
          <w:i/>
          <w:sz w:val="24"/>
          <w:szCs w:val="24"/>
        </w:rPr>
        <w:t>nn Surg Oncol</w:t>
      </w:r>
      <w:r w:rsidR="00D40980" w:rsidRPr="00554975">
        <w:rPr>
          <w:rFonts w:ascii="Book Antiqua" w:hAnsi="Book Antiqua" w:cs="Times New Roman"/>
          <w:sz w:val="24"/>
          <w:szCs w:val="24"/>
        </w:rPr>
        <w:t xml:space="preserve"> 2012;</w:t>
      </w:r>
      <w:r w:rsidR="00D24ABD" w:rsidRPr="00554975">
        <w:rPr>
          <w:rFonts w:ascii="Book Antiqua" w:hAnsi="Book Antiqua" w:cs="Times New Roman"/>
          <w:sz w:val="24"/>
          <w:szCs w:val="24"/>
        </w:rPr>
        <w:t xml:space="preserve"> </w:t>
      </w:r>
      <w:r w:rsidR="00D40980" w:rsidRPr="00554975">
        <w:rPr>
          <w:rFonts w:ascii="Book Antiqua" w:hAnsi="Book Antiqua" w:cs="Times New Roman"/>
          <w:b/>
          <w:sz w:val="24"/>
          <w:szCs w:val="24"/>
        </w:rPr>
        <w:t>19</w:t>
      </w:r>
      <w:r w:rsidR="00D40980" w:rsidRPr="00554975">
        <w:rPr>
          <w:rFonts w:ascii="Book Antiqua" w:hAnsi="Book Antiqua" w:cs="Times New Roman"/>
          <w:sz w:val="24"/>
          <w:szCs w:val="24"/>
        </w:rPr>
        <w:t>:</w:t>
      </w:r>
      <w:r w:rsidR="00D24ABD" w:rsidRPr="00554975">
        <w:rPr>
          <w:rFonts w:ascii="Book Antiqua" w:hAnsi="Book Antiqua" w:cs="Times New Roman"/>
          <w:sz w:val="24"/>
          <w:szCs w:val="24"/>
        </w:rPr>
        <w:t xml:space="preserve"> </w:t>
      </w:r>
      <w:r w:rsidR="00D40980" w:rsidRPr="00554975">
        <w:rPr>
          <w:rFonts w:ascii="Book Antiqua" w:hAnsi="Book Antiqua" w:cs="Times New Roman"/>
          <w:sz w:val="24"/>
          <w:szCs w:val="24"/>
        </w:rPr>
        <w:t>2937-</w:t>
      </w:r>
      <w:r w:rsidR="00094CDD" w:rsidRPr="00554975">
        <w:rPr>
          <w:rFonts w:ascii="Book Antiqua" w:hAnsi="Book Antiqua" w:cs="Times New Roman"/>
          <w:sz w:val="24"/>
          <w:szCs w:val="24"/>
        </w:rPr>
        <w:t>29</w:t>
      </w:r>
      <w:r w:rsidR="00D24ABD" w:rsidRPr="00554975">
        <w:rPr>
          <w:rFonts w:ascii="Book Antiqua" w:hAnsi="Book Antiqua" w:cs="Times New Roman"/>
          <w:sz w:val="24"/>
          <w:szCs w:val="24"/>
        </w:rPr>
        <w:t>45</w:t>
      </w:r>
      <w:r w:rsidR="00D23F5C" w:rsidRPr="00554975">
        <w:rPr>
          <w:rFonts w:ascii="Book Antiqua" w:hAnsi="Book Antiqua" w:cs="Times New Roman"/>
          <w:sz w:val="24"/>
          <w:szCs w:val="24"/>
        </w:rPr>
        <w:t xml:space="preserve"> [PMID: 22466666 DOI: 10.1245/s10434-012-2332-4]</w:t>
      </w:r>
    </w:p>
    <w:p w14:paraId="5C409ABD" w14:textId="789ED612" w:rsidR="0090216F" w:rsidRPr="00554975" w:rsidRDefault="0050140D" w:rsidP="0050140D">
      <w:pPr>
        <w:spacing w:line="360" w:lineRule="auto"/>
        <w:rPr>
          <w:rFonts w:ascii="Book Antiqua" w:hAnsi="Book Antiqua" w:cs="Times New Roman"/>
          <w:kern w:val="0"/>
          <w:sz w:val="24"/>
          <w:szCs w:val="24"/>
        </w:rPr>
      </w:pPr>
      <w:r w:rsidRPr="00554975">
        <w:rPr>
          <w:rFonts w:ascii="Book Antiqua" w:hAnsi="Book Antiqua" w:cs="Times New Roman"/>
          <w:sz w:val="24"/>
          <w:szCs w:val="24"/>
        </w:rPr>
        <w:t xml:space="preserve">6 </w:t>
      </w:r>
      <w:r w:rsidR="00D24ABD" w:rsidRPr="00554975">
        <w:rPr>
          <w:rFonts w:ascii="Book Antiqua" w:hAnsi="Book Antiqua" w:cs="Times New Roman"/>
          <w:b/>
          <w:kern w:val="0"/>
          <w:sz w:val="24"/>
          <w:szCs w:val="24"/>
        </w:rPr>
        <w:t xml:space="preserve">Saikawa </w:t>
      </w:r>
      <w:r w:rsidR="0090216F" w:rsidRPr="00554975">
        <w:rPr>
          <w:rFonts w:ascii="Book Antiqua" w:hAnsi="Book Antiqua" w:cs="Times New Roman"/>
          <w:b/>
          <w:kern w:val="0"/>
          <w:sz w:val="24"/>
          <w:szCs w:val="24"/>
        </w:rPr>
        <w:t>Y</w:t>
      </w:r>
      <w:r w:rsidR="0090216F" w:rsidRPr="00554975">
        <w:rPr>
          <w:rFonts w:ascii="Book Antiqua" w:hAnsi="Book Antiqua" w:cs="Times New Roman"/>
          <w:kern w:val="0"/>
          <w:sz w:val="24"/>
          <w:szCs w:val="24"/>
        </w:rPr>
        <w:t xml:space="preserve">, Kubota T, Takahashi T, </w:t>
      </w:r>
      <w:hyperlink r:id="rId17" w:history="1">
        <w:r w:rsidR="00D24ABD" w:rsidRPr="00554975">
          <w:rPr>
            <w:rStyle w:val="a6"/>
            <w:rFonts w:ascii="Book Antiqua" w:hAnsi="Book Antiqua" w:cs="Times New Roman"/>
            <w:color w:val="auto"/>
            <w:kern w:val="0"/>
            <w:sz w:val="24"/>
            <w:szCs w:val="24"/>
            <w:u w:val="none"/>
          </w:rPr>
          <w:t>Akatsu</w:t>
        </w:r>
      </w:hyperlink>
      <w:r w:rsidR="007A0C35" w:rsidRPr="00554975">
        <w:rPr>
          <w:rFonts w:ascii="Book Antiqua" w:hAnsi="Book Antiqua" w:cs="Times New Roman"/>
          <w:kern w:val="0"/>
          <w:sz w:val="24"/>
          <w:szCs w:val="24"/>
        </w:rPr>
        <w:t xml:space="preserve"> </w:t>
      </w:r>
      <w:r w:rsidR="00D24ABD" w:rsidRPr="00554975">
        <w:rPr>
          <w:rFonts w:ascii="Book Antiqua" w:hAnsi="Book Antiqua" w:cs="Times New Roman"/>
          <w:kern w:val="0"/>
          <w:sz w:val="24"/>
          <w:szCs w:val="24"/>
        </w:rPr>
        <w:t>Y,</w:t>
      </w:r>
      <w:r w:rsidRPr="00554975">
        <w:rPr>
          <w:rFonts w:ascii="Book Antiqua" w:hAnsi="Book Antiqua" w:cs="Times New Roman"/>
          <w:kern w:val="0"/>
          <w:sz w:val="24"/>
          <w:szCs w:val="24"/>
        </w:rPr>
        <w:t xml:space="preserve"> </w:t>
      </w:r>
      <w:hyperlink r:id="rId18" w:history="1">
        <w:r w:rsidR="00D24ABD" w:rsidRPr="00554975">
          <w:rPr>
            <w:rStyle w:val="a6"/>
            <w:rFonts w:ascii="Book Antiqua" w:hAnsi="Book Antiqua" w:cs="Times New Roman"/>
            <w:color w:val="auto"/>
            <w:kern w:val="0"/>
            <w:sz w:val="24"/>
            <w:szCs w:val="24"/>
            <w:u w:val="none"/>
          </w:rPr>
          <w:t>Nakamura</w:t>
        </w:r>
      </w:hyperlink>
      <w:r w:rsidR="00D24ABD" w:rsidRPr="00554975">
        <w:rPr>
          <w:rFonts w:ascii="Book Antiqua" w:hAnsi="Book Antiqua" w:cs="Times New Roman"/>
          <w:kern w:val="0"/>
          <w:sz w:val="24"/>
          <w:szCs w:val="24"/>
        </w:rPr>
        <w:t xml:space="preserve"> R,</w:t>
      </w:r>
      <w:r w:rsidRPr="00554975">
        <w:rPr>
          <w:rFonts w:ascii="Book Antiqua" w:hAnsi="Book Antiqua" w:cs="Times New Roman"/>
          <w:kern w:val="0"/>
          <w:sz w:val="24"/>
          <w:szCs w:val="24"/>
        </w:rPr>
        <w:t xml:space="preserve"> </w:t>
      </w:r>
      <w:hyperlink r:id="rId19" w:history="1">
        <w:r w:rsidR="00D24ABD" w:rsidRPr="00554975">
          <w:rPr>
            <w:rStyle w:val="a6"/>
            <w:rFonts w:ascii="Book Antiqua" w:hAnsi="Book Antiqua" w:cs="Times New Roman"/>
            <w:color w:val="auto"/>
            <w:kern w:val="0"/>
            <w:sz w:val="24"/>
            <w:szCs w:val="24"/>
            <w:u w:val="none"/>
          </w:rPr>
          <w:t>Yoshida</w:t>
        </w:r>
      </w:hyperlink>
      <w:r w:rsidR="00D24ABD" w:rsidRPr="00554975">
        <w:rPr>
          <w:rFonts w:ascii="Book Antiqua" w:hAnsi="Book Antiqua" w:cs="Times New Roman"/>
          <w:kern w:val="0"/>
          <w:sz w:val="24"/>
          <w:szCs w:val="24"/>
        </w:rPr>
        <w:t xml:space="preserve"> M,</w:t>
      </w:r>
      <w:r w:rsidRPr="00554975">
        <w:rPr>
          <w:rFonts w:ascii="Book Antiqua" w:hAnsi="Book Antiqua" w:cs="Times New Roman"/>
          <w:kern w:val="0"/>
          <w:sz w:val="24"/>
          <w:szCs w:val="24"/>
        </w:rPr>
        <w:t xml:space="preserve"> </w:t>
      </w:r>
      <w:hyperlink r:id="rId20" w:history="1">
        <w:r w:rsidR="00D24ABD" w:rsidRPr="00554975">
          <w:rPr>
            <w:rStyle w:val="a6"/>
            <w:rFonts w:ascii="Book Antiqua" w:hAnsi="Book Antiqua" w:cs="Times New Roman"/>
            <w:color w:val="auto"/>
            <w:kern w:val="0"/>
            <w:sz w:val="24"/>
            <w:szCs w:val="24"/>
            <w:u w:val="none"/>
          </w:rPr>
          <w:t>Shigematsu</w:t>
        </w:r>
      </w:hyperlink>
      <w:r w:rsidR="0056072C" w:rsidRPr="00554975">
        <w:rPr>
          <w:rFonts w:ascii="Book Antiqua" w:hAnsi="Book Antiqua" w:cs="Times New Roman"/>
          <w:kern w:val="0"/>
          <w:sz w:val="24"/>
          <w:szCs w:val="24"/>
        </w:rPr>
        <w:t xml:space="preserve"> </w:t>
      </w:r>
      <w:r w:rsidR="00D24ABD" w:rsidRPr="00554975">
        <w:rPr>
          <w:rFonts w:ascii="Book Antiqua" w:hAnsi="Book Antiqua" w:cs="Times New Roman"/>
          <w:kern w:val="0"/>
          <w:sz w:val="24"/>
          <w:szCs w:val="24"/>
        </w:rPr>
        <w:t>N,</w:t>
      </w:r>
      <w:r w:rsidRPr="00554975">
        <w:rPr>
          <w:rFonts w:ascii="Book Antiqua" w:hAnsi="Book Antiqua" w:cs="Times New Roman"/>
          <w:kern w:val="0"/>
          <w:sz w:val="24"/>
          <w:szCs w:val="24"/>
        </w:rPr>
        <w:t xml:space="preserve"> </w:t>
      </w:r>
      <w:hyperlink r:id="rId21" w:history="1">
        <w:r w:rsidR="00D24ABD" w:rsidRPr="00554975">
          <w:rPr>
            <w:rStyle w:val="a6"/>
            <w:rFonts w:ascii="Book Antiqua" w:hAnsi="Book Antiqua" w:cs="Times New Roman"/>
            <w:color w:val="auto"/>
            <w:kern w:val="0"/>
            <w:sz w:val="24"/>
            <w:szCs w:val="24"/>
            <w:u w:val="none"/>
          </w:rPr>
          <w:t>Otani</w:t>
        </w:r>
      </w:hyperlink>
      <w:r w:rsidR="00D24ABD" w:rsidRPr="00554975">
        <w:rPr>
          <w:rFonts w:ascii="Book Antiqua" w:hAnsi="Book Antiqua" w:cs="Times New Roman"/>
          <w:kern w:val="0"/>
          <w:sz w:val="24"/>
          <w:szCs w:val="24"/>
        </w:rPr>
        <w:t xml:space="preserve"> Y,</w:t>
      </w:r>
      <w:r w:rsidRPr="00554975">
        <w:rPr>
          <w:rFonts w:ascii="Book Antiqua" w:hAnsi="Book Antiqua" w:cs="Times New Roman"/>
          <w:kern w:val="0"/>
          <w:sz w:val="24"/>
          <w:szCs w:val="24"/>
        </w:rPr>
        <w:t xml:space="preserve"> </w:t>
      </w:r>
      <w:hyperlink r:id="rId22" w:history="1">
        <w:r w:rsidR="00D24ABD" w:rsidRPr="00554975">
          <w:rPr>
            <w:rStyle w:val="a6"/>
            <w:rFonts w:ascii="Book Antiqua" w:hAnsi="Book Antiqua" w:cs="Times New Roman"/>
            <w:color w:val="auto"/>
            <w:kern w:val="0"/>
            <w:sz w:val="24"/>
            <w:szCs w:val="24"/>
            <w:u w:val="none"/>
          </w:rPr>
          <w:t>Kumai</w:t>
        </w:r>
      </w:hyperlink>
      <w:r w:rsidR="00D24ABD" w:rsidRPr="00554975">
        <w:rPr>
          <w:rFonts w:ascii="Book Antiqua" w:hAnsi="Book Antiqua" w:cs="Times New Roman"/>
          <w:kern w:val="0"/>
          <w:sz w:val="24"/>
          <w:szCs w:val="24"/>
        </w:rPr>
        <w:t xml:space="preserve"> K,</w:t>
      </w:r>
      <w:r w:rsidRPr="00554975">
        <w:rPr>
          <w:rFonts w:ascii="Book Antiqua" w:hAnsi="Book Antiqua" w:cs="Times New Roman"/>
          <w:kern w:val="0"/>
          <w:sz w:val="24"/>
          <w:szCs w:val="24"/>
        </w:rPr>
        <w:t xml:space="preserve"> </w:t>
      </w:r>
      <w:hyperlink r:id="rId23" w:history="1">
        <w:r w:rsidR="00D24ABD" w:rsidRPr="00554975">
          <w:rPr>
            <w:rStyle w:val="a6"/>
            <w:rFonts w:ascii="Book Antiqua" w:hAnsi="Book Antiqua" w:cs="Times New Roman"/>
            <w:color w:val="auto"/>
            <w:kern w:val="0"/>
            <w:sz w:val="24"/>
            <w:szCs w:val="24"/>
            <w:u w:val="none"/>
          </w:rPr>
          <w:t>Hibi</w:t>
        </w:r>
      </w:hyperlink>
      <w:r w:rsidR="00D24ABD" w:rsidRPr="00554975">
        <w:rPr>
          <w:rFonts w:ascii="Book Antiqua" w:hAnsi="Book Antiqua" w:cs="Times New Roman"/>
          <w:kern w:val="0"/>
          <w:sz w:val="24"/>
          <w:szCs w:val="24"/>
        </w:rPr>
        <w:t xml:space="preserve"> T,</w:t>
      </w:r>
      <w:r w:rsidRPr="00554975">
        <w:rPr>
          <w:rFonts w:ascii="Book Antiqua" w:hAnsi="Book Antiqua" w:cs="Times New Roman"/>
          <w:kern w:val="0"/>
          <w:sz w:val="24"/>
          <w:szCs w:val="24"/>
        </w:rPr>
        <w:t xml:space="preserve"> </w:t>
      </w:r>
      <w:hyperlink r:id="rId24" w:history="1">
        <w:r w:rsidR="00D24ABD" w:rsidRPr="00554975">
          <w:rPr>
            <w:rStyle w:val="a6"/>
            <w:rFonts w:ascii="Book Antiqua" w:hAnsi="Book Antiqua" w:cs="Times New Roman"/>
            <w:color w:val="auto"/>
            <w:kern w:val="0"/>
            <w:sz w:val="24"/>
            <w:szCs w:val="24"/>
            <w:u w:val="none"/>
          </w:rPr>
          <w:t>Kitajima</w:t>
        </w:r>
      </w:hyperlink>
      <w:r w:rsidR="00D24ABD" w:rsidRPr="00554975">
        <w:rPr>
          <w:rFonts w:ascii="Book Antiqua" w:hAnsi="Book Antiqua" w:cs="Times New Roman"/>
          <w:kern w:val="0"/>
          <w:sz w:val="24"/>
          <w:szCs w:val="24"/>
        </w:rPr>
        <w:t xml:space="preserve"> M</w:t>
      </w:r>
      <w:r w:rsidR="0090216F" w:rsidRPr="00554975">
        <w:rPr>
          <w:rFonts w:ascii="Book Antiqua" w:hAnsi="Book Antiqua" w:cs="Times New Roman"/>
          <w:kern w:val="0"/>
          <w:sz w:val="24"/>
          <w:szCs w:val="24"/>
        </w:rPr>
        <w:t>. Is chem</w:t>
      </w:r>
      <w:r w:rsidR="0056072C" w:rsidRPr="00554975">
        <w:rPr>
          <w:rFonts w:ascii="Book Antiqua" w:hAnsi="Book Antiqua" w:cs="Times New Roman"/>
          <w:kern w:val="0"/>
          <w:sz w:val="24"/>
          <w:szCs w:val="24"/>
        </w:rPr>
        <w:t xml:space="preserve">oradiation effective or harmful </w:t>
      </w:r>
      <w:r w:rsidR="0090216F" w:rsidRPr="00554975">
        <w:rPr>
          <w:rFonts w:ascii="Book Antiqua" w:hAnsi="Book Antiqua" w:cs="Times New Roman"/>
          <w:kern w:val="0"/>
          <w:sz w:val="24"/>
          <w:szCs w:val="24"/>
        </w:rPr>
        <w:t>for stage</w:t>
      </w:r>
      <w:r w:rsidR="0039037E" w:rsidRPr="00554975">
        <w:rPr>
          <w:rFonts w:ascii="Book Antiqua" w:hAnsi="Book Antiqua" w:cs="Times New Roman"/>
          <w:kern w:val="0"/>
          <w:sz w:val="24"/>
          <w:szCs w:val="24"/>
        </w:rPr>
        <w:t xml:space="preserve"> </w:t>
      </w:r>
      <w:r w:rsidRPr="00554975">
        <w:rPr>
          <w:rFonts w:ascii="Book Antiqua" w:hAnsi="Book Antiqua" w:cs="Times New Roman"/>
          <w:kern w:val="0"/>
          <w:sz w:val="24"/>
          <w:szCs w:val="24"/>
        </w:rPr>
        <w:t>VI</w:t>
      </w:r>
      <w:r w:rsidR="00B05FD2" w:rsidRPr="00554975">
        <w:rPr>
          <w:rFonts w:ascii="Book Antiqua" w:hAnsi="Book Antiqua" w:cs="Times New Roman"/>
          <w:kern w:val="0"/>
          <w:sz w:val="24"/>
          <w:szCs w:val="24"/>
        </w:rPr>
        <w:t xml:space="preserve"> </w:t>
      </w:r>
      <w:r w:rsidR="0090216F" w:rsidRPr="00554975">
        <w:rPr>
          <w:rFonts w:ascii="Book Antiqua" w:hAnsi="Book Antiqua" w:cs="Times New Roman"/>
          <w:kern w:val="0"/>
          <w:sz w:val="24"/>
          <w:szCs w:val="24"/>
        </w:rPr>
        <w:t>gastric cancer patients?</w:t>
      </w:r>
      <w:r w:rsidR="007A0C35" w:rsidRPr="00554975">
        <w:rPr>
          <w:rFonts w:ascii="Book Antiqua" w:hAnsi="Book Antiqua" w:cs="Times New Roman"/>
          <w:kern w:val="0"/>
          <w:sz w:val="24"/>
          <w:szCs w:val="24"/>
        </w:rPr>
        <w:t xml:space="preserve"> </w:t>
      </w:r>
      <w:r w:rsidR="00094CDD" w:rsidRPr="00554975">
        <w:rPr>
          <w:rFonts w:ascii="Book Antiqua" w:hAnsi="Book Antiqua" w:cs="Times New Roman"/>
          <w:i/>
          <w:kern w:val="0"/>
          <w:sz w:val="24"/>
          <w:szCs w:val="24"/>
        </w:rPr>
        <w:t>Oncol Rep</w:t>
      </w:r>
      <w:r w:rsidR="0090216F" w:rsidRPr="00554975">
        <w:rPr>
          <w:rFonts w:ascii="Book Antiqua" w:hAnsi="Book Antiqua" w:cs="Times New Roman"/>
          <w:i/>
          <w:kern w:val="0"/>
          <w:sz w:val="24"/>
          <w:szCs w:val="24"/>
        </w:rPr>
        <w:t xml:space="preserve"> </w:t>
      </w:r>
      <w:r w:rsidR="0090216F" w:rsidRPr="00554975">
        <w:rPr>
          <w:rFonts w:ascii="Book Antiqua" w:hAnsi="Book Antiqua" w:cs="Times New Roman"/>
          <w:kern w:val="0"/>
          <w:sz w:val="24"/>
          <w:szCs w:val="24"/>
        </w:rPr>
        <w:t>2005;</w:t>
      </w:r>
      <w:r w:rsidR="007A0C35" w:rsidRPr="00554975">
        <w:rPr>
          <w:rFonts w:ascii="Book Antiqua" w:hAnsi="Book Antiqua" w:cs="Times New Roman"/>
          <w:kern w:val="0"/>
          <w:sz w:val="24"/>
          <w:szCs w:val="24"/>
        </w:rPr>
        <w:t xml:space="preserve"> </w:t>
      </w:r>
      <w:r w:rsidR="0090216F" w:rsidRPr="00554975">
        <w:rPr>
          <w:rFonts w:ascii="Book Antiqua" w:hAnsi="Book Antiqua" w:cs="Times New Roman"/>
          <w:b/>
          <w:kern w:val="0"/>
          <w:sz w:val="24"/>
          <w:szCs w:val="24"/>
        </w:rPr>
        <w:t>13</w:t>
      </w:r>
      <w:r w:rsidR="0090216F" w:rsidRPr="00554975">
        <w:rPr>
          <w:rFonts w:ascii="Book Antiqua" w:hAnsi="Book Antiqua" w:cs="Times New Roman"/>
          <w:kern w:val="0"/>
          <w:sz w:val="24"/>
          <w:szCs w:val="24"/>
        </w:rPr>
        <w:t>:</w:t>
      </w:r>
      <w:r w:rsidR="007A0C35" w:rsidRPr="00554975">
        <w:rPr>
          <w:rFonts w:ascii="Book Antiqua" w:hAnsi="Book Antiqua" w:cs="Times New Roman"/>
          <w:kern w:val="0"/>
          <w:sz w:val="24"/>
          <w:szCs w:val="24"/>
        </w:rPr>
        <w:t xml:space="preserve"> </w:t>
      </w:r>
      <w:r w:rsidR="0090216F" w:rsidRPr="00554975">
        <w:rPr>
          <w:rFonts w:ascii="Book Antiqua" w:hAnsi="Book Antiqua" w:cs="Times New Roman"/>
          <w:kern w:val="0"/>
          <w:sz w:val="24"/>
          <w:szCs w:val="24"/>
        </w:rPr>
        <w:t>865-</w:t>
      </w:r>
      <w:r w:rsidR="00094CDD" w:rsidRPr="00554975">
        <w:rPr>
          <w:rFonts w:ascii="Book Antiqua" w:hAnsi="Book Antiqua" w:cs="Times New Roman"/>
          <w:kern w:val="0"/>
          <w:sz w:val="24"/>
          <w:szCs w:val="24"/>
        </w:rPr>
        <w:t>8</w:t>
      </w:r>
      <w:r w:rsidR="007A0C35" w:rsidRPr="00554975">
        <w:rPr>
          <w:rFonts w:ascii="Book Antiqua" w:hAnsi="Book Antiqua" w:cs="Times New Roman"/>
          <w:kern w:val="0"/>
          <w:sz w:val="24"/>
          <w:szCs w:val="24"/>
        </w:rPr>
        <w:t>70</w:t>
      </w:r>
      <w:r w:rsidR="00D23F5C" w:rsidRPr="00554975">
        <w:rPr>
          <w:rFonts w:ascii="Book Antiqua" w:hAnsi="Book Antiqua" w:cs="Times New Roman"/>
          <w:kern w:val="0"/>
          <w:sz w:val="24"/>
          <w:szCs w:val="24"/>
        </w:rPr>
        <w:t xml:space="preserve"> [PMID: 15809751 DOI: 10.3892/or.13.5.865</w:t>
      </w:r>
      <w:r w:rsidR="00BC53AB" w:rsidRPr="00554975">
        <w:rPr>
          <w:rFonts w:ascii="Book Antiqua" w:hAnsi="Book Antiqua" w:cs="Times New Roman"/>
          <w:kern w:val="0"/>
          <w:sz w:val="24"/>
          <w:szCs w:val="24"/>
        </w:rPr>
        <w:t>]</w:t>
      </w:r>
    </w:p>
    <w:p w14:paraId="357D2146" w14:textId="7AF043B3" w:rsidR="00432C27" w:rsidRPr="00554975" w:rsidRDefault="0050140D" w:rsidP="0050140D">
      <w:pPr>
        <w:spacing w:line="360" w:lineRule="auto"/>
        <w:rPr>
          <w:rFonts w:ascii="Book Antiqua" w:hAnsi="Book Antiqua" w:cs="Times New Roman"/>
          <w:sz w:val="24"/>
          <w:szCs w:val="24"/>
        </w:rPr>
      </w:pPr>
      <w:r w:rsidRPr="00554975">
        <w:rPr>
          <w:rFonts w:ascii="Book Antiqua" w:hAnsi="Book Antiqua" w:cs="Times New Roman"/>
          <w:kern w:val="0"/>
          <w:sz w:val="24"/>
          <w:szCs w:val="24"/>
        </w:rPr>
        <w:t xml:space="preserve">7 </w:t>
      </w:r>
      <w:r w:rsidR="00432C27" w:rsidRPr="00554975">
        <w:rPr>
          <w:rFonts w:ascii="Book Antiqua" w:hAnsi="Book Antiqua" w:cs="Times New Roman"/>
          <w:b/>
          <w:sz w:val="24"/>
          <w:szCs w:val="24"/>
        </w:rPr>
        <w:t>Inoue M.</w:t>
      </w:r>
      <w:r w:rsidR="00432C27" w:rsidRPr="00554975">
        <w:rPr>
          <w:rFonts w:ascii="Book Antiqua" w:hAnsi="Book Antiqua" w:cs="Times New Roman"/>
          <w:sz w:val="24"/>
          <w:szCs w:val="24"/>
        </w:rPr>
        <w:t xml:space="preserve"> Changing epidemiology of Helicobacter pylori in Japan. </w:t>
      </w:r>
      <w:r w:rsidR="00432C27" w:rsidRPr="00554975">
        <w:rPr>
          <w:rFonts w:ascii="Book Antiqua" w:hAnsi="Book Antiqua" w:cs="Times New Roman"/>
          <w:i/>
          <w:sz w:val="24"/>
          <w:szCs w:val="24"/>
        </w:rPr>
        <w:t>Gastric Cancer</w:t>
      </w:r>
      <w:r w:rsidR="00432C27" w:rsidRPr="00554975">
        <w:rPr>
          <w:rFonts w:ascii="Book Antiqua" w:hAnsi="Book Antiqua" w:cs="Times New Roman"/>
          <w:sz w:val="24"/>
          <w:szCs w:val="24"/>
        </w:rPr>
        <w:t xml:space="preserve"> 2017;</w:t>
      </w:r>
      <w:r w:rsidR="007A0C35" w:rsidRPr="00554975">
        <w:rPr>
          <w:rFonts w:ascii="Book Antiqua" w:hAnsi="Book Antiqua" w:cs="Times New Roman"/>
          <w:sz w:val="24"/>
          <w:szCs w:val="24"/>
        </w:rPr>
        <w:t xml:space="preserve"> </w:t>
      </w:r>
      <w:r w:rsidR="00432C27" w:rsidRPr="00554975">
        <w:rPr>
          <w:rFonts w:ascii="Book Antiqua" w:hAnsi="Book Antiqua" w:cs="Times New Roman"/>
          <w:b/>
          <w:sz w:val="24"/>
          <w:szCs w:val="24"/>
        </w:rPr>
        <w:t>20</w:t>
      </w:r>
      <w:r w:rsidRPr="00554975">
        <w:rPr>
          <w:rFonts w:ascii="Book Antiqua" w:hAnsi="Book Antiqua" w:cs="Times New Roman"/>
          <w:sz w:val="24"/>
          <w:szCs w:val="24"/>
        </w:rPr>
        <w:t xml:space="preserve">: </w:t>
      </w:r>
      <w:r w:rsidR="00432C27" w:rsidRPr="00554975">
        <w:rPr>
          <w:rFonts w:ascii="Book Antiqua" w:hAnsi="Book Antiqua" w:cs="Times New Roman"/>
          <w:sz w:val="24"/>
          <w:szCs w:val="24"/>
        </w:rPr>
        <w:t xml:space="preserve">3-7 </w:t>
      </w:r>
      <w:r w:rsidR="00BC53AB" w:rsidRPr="00554975">
        <w:rPr>
          <w:rFonts w:ascii="Book Antiqua" w:hAnsi="Book Antiqua" w:cs="Times New Roman"/>
          <w:sz w:val="24"/>
          <w:szCs w:val="24"/>
        </w:rPr>
        <w:t xml:space="preserve">[PMID: 27757699 </w:t>
      </w:r>
      <w:r w:rsidR="00432C27" w:rsidRPr="00554975">
        <w:rPr>
          <w:rFonts w:ascii="Book Antiqua" w:hAnsi="Book Antiqua" w:cs="Times New Roman"/>
          <w:sz w:val="24"/>
          <w:szCs w:val="24"/>
        </w:rPr>
        <w:t>DOI</w:t>
      </w:r>
      <w:r w:rsidR="00BC53AB" w:rsidRPr="00554975">
        <w:rPr>
          <w:rFonts w:ascii="Book Antiqua" w:hAnsi="Book Antiqua" w:cs="Times New Roman"/>
          <w:sz w:val="24"/>
          <w:szCs w:val="24"/>
        </w:rPr>
        <w:t>:</w:t>
      </w:r>
      <w:r w:rsidR="00432C27" w:rsidRPr="00554975">
        <w:rPr>
          <w:rFonts w:ascii="Book Antiqua" w:hAnsi="Book Antiqua" w:cs="Times New Roman"/>
          <w:sz w:val="24"/>
          <w:szCs w:val="24"/>
        </w:rPr>
        <w:t xml:space="preserve"> 10.1007/s10120-016-0685-5</w:t>
      </w:r>
      <w:r w:rsidR="00BC53AB" w:rsidRPr="00554975">
        <w:rPr>
          <w:rFonts w:ascii="Book Antiqua" w:hAnsi="Book Antiqua" w:cs="Times New Roman"/>
          <w:sz w:val="24"/>
          <w:szCs w:val="24"/>
        </w:rPr>
        <w:t>]</w:t>
      </w:r>
    </w:p>
    <w:p w14:paraId="1C724164" w14:textId="406B2C97" w:rsidR="00C83305" w:rsidRPr="00554975" w:rsidRDefault="0010618E" w:rsidP="0010618E">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8 </w:t>
      </w:r>
      <w:r w:rsidR="00C83305" w:rsidRPr="00554975">
        <w:rPr>
          <w:rFonts w:ascii="Book Antiqua" w:hAnsi="Book Antiqua" w:cs="Times New Roman"/>
          <w:b/>
          <w:sz w:val="24"/>
          <w:szCs w:val="24"/>
        </w:rPr>
        <w:t>Turrentine FE</w:t>
      </w:r>
      <w:r w:rsidR="00C83305" w:rsidRPr="00554975">
        <w:rPr>
          <w:rFonts w:ascii="Book Antiqua" w:hAnsi="Book Antiqua" w:cs="Times New Roman"/>
          <w:sz w:val="24"/>
          <w:szCs w:val="24"/>
        </w:rPr>
        <w:t>, Wang H, Simpson VB, Jones RS. Surgical risk factors, morbidity, and mortality in elderly patients.</w:t>
      </w:r>
      <w:r w:rsidR="00C83305" w:rsidRPr="00554975">
        <w:rPr>
          <w:rFonts w:ascii="Book Antiqua" w:hAnsi="Book Antiqua" w:cs="Times New Roman"/>
          <w:i/>
          <w:sz w:val="24"/>
          <w:szCs w:val="24"/>
        </w:rPr>
        <w:t xml:space="preserve"> J Am Coll Surg</w:t>
      </w:r>
      <w:r w:rsidR="00C83305" w:rsidRPr="00554975">
        <w:rPr>
          <w:rFonts w:ascii="Book Antiqua" w:hAnsi="Book Antiqua" w:cs="Times New Roman"/>
          <w:sz w:val="24"/>
          <w:szCs w:val="24"/>
        </w:rPr>
        <w:t xml:space="preserve"> 2006;</w:t>
      </w:r>
      <w:r w:rsidR="007A0C35" w:rsidRPr="00554975">
        <w:rPr>
          <w:rFonts w:ascii="Book Antiqua" w:hAnsi="Book Antiqua" w:cs="Times New Roman"/>
          <w:sz w:val="24"/>
          <w:szCs w:val="24"/>
        </w:rPr>
        <w:t xml:space="preserve"> </w:t>
      </w:r>
      <w:r w:rsidR="00C83305" w:rsidRPr="00554975">
        <w:rPr>
          <w:rFonts w:ascii="Book Antiqua" w:hAnsi="Book Antiqua" w:cs="Times New Roman"/>
          <w:b/>
          <w:sz w:val="24"/>
          <w:szCs w:val="24"/>
        </w:rPr>
        <w:t>203</w:t>
      </w:r>
      <w:r w:rsidR="00C83305" w:rsidRPr="00554975">
        <w:rPr>
          <w:rFonts w:ascii="Book Antiqua" w:hAnsi="Book Antiqua" w:cs="Times New Roman"/>
          <w:sz w:val="24"/>
          <w:szCs w:val="24"/>
        </w:rPr>
        <w:t>:</w:t>
      </w:r>
      <w:r w:rsidR="007A0C35" w:rsidRPr="00554975">
        <w:rPr>
          <w:rFonts w:ascii="Book Antiqua" w:hAnsi="Book Antiqua" w:cs="Times New Roman"/>
          <w:sz w:val="24"/>
          <w:szCs w:val="24"/>
        </w:rPr>
        <w:t xml:space="preserve"> </w:t>
      </w:r>
      <w:r w:rsidR="00C83305" w:rsidRPr="00554975">
        <w:rPr>
          <w:rFonts w:ascii="Book Antiqua" w:hAnsi="Book Antiqua" w:cs="Times New Roman"/>
          <w:sz w:val="24"/>
          <w:szCs w:val="24"/>
        </w:rPr>
        <w:t>865-</w:t>
      </w:r>
      <w:r w:rsidR="00094CDD" w:rsidRPr="00554975">
        <w:rPr>
          <w:rFonts w:ascii="Book Antiqua" w:hAnsi="Book Antiqua" w:cs="Times New Roman"/>
          <w:sz w:val="24"/>
          <w:szCs w:val="24"/>
        </w:rPr>
        <w:t>8</w:t>
      </w:r>
      <w:r w:rsidR="00C83305" w:rsidRPr="00554975">
        <w:rPr>
          <w:rFonts w:ascii="Book Antiqua" w:hAnsi="Book Antiqua" w:cs="Times New Roman"/>
          <w:sz w:val="24"/>
          <w:szCs w:val="24"/>
        </w:rPr>
        <w:t>77</w:t>
      </w:r>
      <w:r w:rsidR="00BC53AB" w:rsidRPr="00554975">
        <w:rPr>
          <w:rFonts w:ascii="Book Antiqua" w:hAnsi="Book Antiqua" w:cs="Times New Roman"/>
          <w:sz w:val="24"/>
          <w:szCs w:val="24"/>
        </w:rPr>
        <w:t xml:space="preserve"> [PMID: 17116555 DOI: 10.1016/j.jamcollsurg.2006.08.026]</w:t>
      </w:r>
    </w:p>
    <w:p w14:paraId="66434D54" w14:textId="7FC150FE" w:rsidR="00BA0312" w:rsidRPr="00554975" w:rsidRDefault="0010618E" w:rsidP="0010618E">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9 </w:t>
      </w:r>
      <w:r w:rsidR="00BA0312" w:rsidRPr="00554975">
        <w:rPr>
          <w:rFonts w:ascii="Book Antiqua" w:hAnsi="Book Antiqua" w:cs="Times New Roman"/>
          <w:b/>
          <w:sz w:val="24"/>
          <w:szCs w:val="24"/>
        </w:rPr>
        <w:t>Japanese Gastric Cancer</w:t>
      </w:r>
      <w:r w:rsidR="00A01D38" w:rsidRPr="00554975">
        <w:rPr>
          <w:rFonts w:ascii="Book Antiqua" w:hAnsi="Book Antiqua" w:cs="Times New Roman"/>
          <w:b/>
          <w:sz w:val="24"/>
          <w:szCs w:val="24"/>
        </w:rPr>
        <w:t xml:space="preserve"> </w:t>
      </w:r>
      <w:r w:rsidR="003D1CD6" w:rsidRPr="00554975">
        <w:rPr>
          <w:rFonts w:ascii="Book Antiqua" w:hAnsi="Book Antiqua" w:cs="Times New Roman"/>
          <w:b/>
          <w:sz w:val="24"/>
          <w:szCs w:val="24"/>
        </w:rPr>
        <w:t>Association.</w:t>
      </w:r>
      <w:r w:rsidR="003D1CD6" w:rsidRPr="00554975">
        <w:rPr>
          <w:rFonts w:ascii="Book Antiqua" w:hAnsi="Book Antiqua" w:cs="Times New Roman"/>
          <w:sz w:val="24"/>
          <w:szCs w:val="24"/>
        </w:rPr>
        <w:t xml:space="preserve"> Japanese classification of gastric carcinoma</w:t>
      </w:r>
      <w:r w:rsidRPr="00554975">
        <w:rPr>
          <w:rFonts w:ascii="Book Antiqua" w:hAnsi="Book Antiqua" w:cs="Times New Roman"/>
          <w:sz w:val="24"/>
          <w:szCs w:val="24"/>
        </w:rPr>
        <w:t>:</w:t>
      </w:r>
      <w:r w:rsidR="003D1CD6" w:rsidRPr="00554975">
        <w:rPr>
          <w:rFonts w:ascii="Book Antiqua" w:hAnsi="Book Antiqua" w:cs="Times New Roman"/>
          <w:sz w:val="24"/>
          <w:szCs w:val="24"/>
        </w:rPr>
        <w:t xml:space="preserve"> 3rd</w:t>
      </w:r>
      <w:r w:rsidR="00094CDD" w:rsidRPr="00554975">
        <w:rPr>
          <w:rFonts w:ascii="Book Antiqua" w:hAnsi="Book Antiqua" w:cs="Times New Roman"/>
          <w:sz w:val="24"/>
          <w:szCs w:val="24"/>
        </w:rPr>
        <w:t xml:space="preserve"> English ed</w:t>
      </w:r>
      <w:r w:rsidRPr="00554975">
        <w:rPr>
          <w:rFonts w:ascii="Book Antiqua" w:hAnsi="Book Antiqua" w:cs="Times New Roman"/>
          <w:sz w:val="24"/>
          <w:szCs w:val="24"/>
        </w:rPr>
        <w:t>ition.</w:t>
      </w:r>
      <w:r w:rsidR="00094CDD" w:rsidRPr="00554975">
        <w:rPr>
          <w:rFonts w:ascii="Book Antiqua" w:hAnsi="Book Antiqua" w:cs="Times New Roman"/>
          <w:sz w:val="24"/>
          <w:szCs w:val="24"/>
        </w:rPr>
        <w:t xml:space="preserve"> </w:t>
      </w:r>
      <w:r w:rsidR="00094CDD" w:rsidRPr="00554975">
        <w:rPr>
          <w:rFonts w:ascii="Book Antiqua" w:hAnsi="Book Antiqua" w:cs="Times New Roman"/>
          <w:i/>
          <w:sz w:val="24"/>
          <w:szCs w:val="24"/>
        </w:rPr>
        <w:t>Gastric Cancer</w:t>
      </w:r>
      <w:r w:rsidR="003D1CD6" w:rsidRPr="00554975">
        <w:rPr>
          <w:rFonts w:ascii="Book Antiqua" w:hAnsi="Book Antiqua" w:cs="Times New Roman"/>
          <w:sz w:val="24"/>
          <w:szCs w:val="24"/>
        </w:rPr>
        <w:t xml:space="preserve"> 2011;</w:t>
      </w:r>
      <w:r w:rsidR="007A0C35" w:rsidRPr="00554975">
        <w:rPr>
          <w:rFonts w:ascii="Book Antiqua" w:hAnsi="Book Antiqua" w:cs="Times New Roman"/>
          <w:sz w:val="24"/>
          <w:szCs w:val="24"/>
        </w:rPr>
        <w:t xml:space="preserve"> </w:t>
      </w:r>
      <w:r w:rsidR="003D1CD6" w:rsidRPr="00554975">
        <w:rPr>
          <w:rFonts w:ascii="Book Antiqua" w:hAnsi="Book Antiqua" w:cs="Times New Roman"/>
          <w:b/>
          <w:sz w:val="24"/>
          <w:szCs w:val="24"/>
        </w:rPr>
        <w:t>14</w:t>
      </w:r>
      <w:r w:rsidR="003D1CD6" w:rsidRPr="00554975">
        <w:rPr>
          <w:rFonts w:ascii="Book Antiqua" w:hAnsi="Book Antiqua" w:cs="Times New Roman"/>
          <w:sz w:val="24"/>
          <w:szCs w:val="24"/>
        </w:rPr>
        <w:t>:</w:t>
      </w:r>
      <w:r w:rsidR="007A0C35" w:rsidRPr="00554975">
        <w:rPr>
          <w:rFonts w:ascii="Book Antiqua" w:hAnsi="Book Antiqua" w:cs="Times New Roman"/>
          <w:sz w:val="24"/>
          <w:szCs w:val="24"/>
        </w:rPr>
        <w:t xml:space="preserve"> 101-112</w:t>
      </w:r>
      <w:r w:rsidR="00BC53AB" w:rsidRPr="00554975">
        <w:rPr>
          <w:rFonts w:ascii="Book Antiqua" w:hAnsi="Book Antiqua" w:cs="Times New Roman"/>
          <w:sz w:val="24"/>
          <w:szCs w:val="24"/>
        </w:rPr>
        <w:t xml:space="preserve"> [PMID: 21573743 DOI: 10.1007/s10120-011-0041-5]</w:t>
      </w:r>
    </w:p>
    <w:p w14:paraId="3EFA6B9A" w14:textId="20D22B67" w:rsidR="00F6556E" w:rsidRPr="00554975" w:rsidRDefault="0010618E" w:rsidP="0010618E">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10 </w:t>
      </w:r>
      <w:r w:rsidRPr="00554975">
        <w:rPr>
          <w:rFonts w:ascii="Book Antiqua" w:hAnsi="Book Antiqua" w:cs="Times New Roman"/>
          <w:b/>
          <w:sz w:val="24"/>
          <w:szCs w:val="24"/>
        </w:rPr>
        <w:t>Tsuburaya A,</w:t>
      </w:r>
      <w:r w:rsidRPr="00554975">
        <w:rPr>
          <w:rFonts w:ascii="Book Antiqua" w:hAnsi="Book Antiqua" w:cs="Times New Roman"/>
          <w:bCs/>
          <w:sz w:val="24"/>
          <w:szCs w:val="24"/>
        </w:rPr>
        <w:t xml:space="preserve"> Mizusawa J, Tanaka Y, Fukushima N, Nashimoto A, Sasako M; Stomach Cancer Study Group of the Japan Clinical Oncology Group. Neoadjuvant chemotherapy with S-1 and cisplatin followed by D2 gastrectomy with para-aortic lymph node dissection for gastric cancer with extensive lymph node metastasis.</w:t>
      </w:r>
      <w:r w:rsidR="00F6556E" w:rsidRPr="00554975">
        <w:rPr>
          <w:rFonts w:ascii="Book Antiqua" w:hAnsi="Book Antiqua" w:cs="Times New Roman"/>
          <w:sz w:val="24"/>
          <w:szCs w:val="24"/>
        </w:rPr>
        <w:t xml:space="preserve"> </w:t>
      </w:r>
      <w:r w:rsidR="00F6556E" w:rsidRPr="00554975">
        <w:rPr>
          <w:rFonts w:ascii="Book Antiqua" w:hAnsi="Book Antiqua" w:cs="Times New Roman"/>
          <w:i/>
          <w:sz w:val="24"/>
          <w:szCs w:val="24"/>
        </w:rPr>
        <w:t>Br J Surg</w:t>
      </w:r>
      <w:r w:rsidR="00F6556E" w:rsidRPr="00554975">
        <w:rPr>
          <w:rFonts w:ascii="Book Antiqua" w:hAnsi="Book Antiqua" w:cs="Times New Roman"/>
          <w:sz w:val="24"/>
          <w:szCs w:val="24"/>
        </w:rPr>
        <w:t xml:space="preserve"> 2014;</w:t>
      </w:r>
      <w:r w:rsidR="007A0C35" w:rsidRPr="00554975">
        <w:rPr>
          <w:rFonts w:ascii="Book Antiqua" w:hAnsi="Book Antiqua" w:cs="Times New Roman"/>
          <w:sz w:val="24"/>
          <w:szCs w:val="24"/>
        </w:rPr>
        <w:t xml:space="preserve"> </w:t>
      </w:r>
      <w:r w:rsidR="00F6556E" w:rsidRPr="00554975">
        <w:rPr>
          <w:rFonts w:ascii="Book Antiqua" w:hAnsi="Book Antiqua" w:cs="Times New Roman"/>
          <w:b/>
          <w:sz w:val="24"/>
          <w:szCs w:val="24"/>
        </w:rPr>
        <w:t>101</w:t>
      </w:r>
      <w:r w:rsidR="00F6556E" w:rsidRPr="00554975">
        <w:rPr>
          <w:rFonts w:ascii="Book Antiqua" w:hAnsi="Book Antiqua" w:cs="Times New Roman"/>
          <w:sz w:val="24"/>
          <w:szCs w:val="24"/>
        </w:rPr>
        <w:t>:</w:t>
      </w:r>
      <w:r w:rsidR="007A0C35" w:rsidRPr="00554975">
        <w:rPr>
          <w:rFonts w:ascii="Book Antiqua" w:hAnsi="Book Antiqua" w:cs="Times New Roman"/>
          <w:sz w:val="24"/>
          <w:szCs w:val="24"/>
        </w:rPr>
        <w:t xml:space="preserve"> 653-660</w:t>
      </w:r>
      <w:r w:rsidR="00BC53AB" w:rsidRPr="00554975">
        <w:rPr>
          <w:rFonts w:ascii="Book Antiqua" w:hAnsi="Book Antiqua" w:cs="Times New Roman"/>
          <w:sz w:val="24"/>
          <w:szCs w:val="24"/>
        </w:rPr>
        <w:t xml:space="preserve"> [PMID: 24668391 DOI: 10.1002/bjs.9484]</w:t>
      </w:r>
    </w:p>
    <w:p w14:paraId="6BF9E169" w14:textId="39843349" w:rsidR="00D023C6" w:rsidRPr="00554975" w:rsidRDefault="0010618E" w:rsidP="0010618E">
      <w:pPr>
        <w:spacing w:line="360" w:lineRule="auto"/>
        <w:rPr>
          <w:rFonts w:ascii="Book Antiqua" w:hAnsi="Book Antiqua" w:cs="Times New Roman"/>
          <w:sz w:val="24"/>
          <w:szCs w:val="24"/>
        </w:rPr>
      </w:pPr>
      <w:r w:rsidRPr="00554975">
        <w:rPr>
          <w:rFonts w:ascii="Book Antiqua" w:hAnsi="Book Antiqua" w:cs="Times New Roman"/>
          <w:sz w:val="24"/>
          <w:szCs w:val="24"/>
        </w:rPr>
        <w:t>1</w:t>
      </w:r>
      <w:r w:rsidRPr="00554975">
        <w:rPr>
          <w:rFonts w:ascii="Book Antiqua" w:hAnsi="Book Antiqua" w:cs="Times New Roman"/>
          <w:sz w:val="24"/>
          <w:szCs w:val="24"/>
          <w:highlight w:val="yellow"/>
        </w:rPr>
        <w:t xml:space="preserve">1 </w:t>
      </w:r>
      <w:r w:rsidR="00731DA1" w:rsidRPr="00554975">
        <w:rPr>
          <w:rFonts w:ascii="Book Antiqua" w:hAnsi="Book Antiqua" w:cs="Times New Roman"/>
          <w:b/>
          <w:sz w:val="24"/>
          <w:szCs w:val="24"/>
          <w:highlight w:val="yellow"/>
        </w:rPr>
        <w:t>National Cancer Institute.</w:t>
      </w:r>
      <w:r w:rsidR="00731DA1" w:rsidRPr="00554975">
        <w:rPr>
          <w:rFonts w:ascii="Book Antiqua" w:hAnsi="Book Antiqua" w:cs="Times New Roman"/>
          <w:sz w:val="24"/>
          <w:szCs w:val="24"/>
          <w:highlight w:val="yellow"/>
        </w:rPr>
        <w:t xml:space="preserve"> Common Toxicity Criteria (CTC) Version 5.0.</w:t>
      </w:r>
      <w:r w:rsidRPr="00554975">
        <w:rPr>
          <w:rFonts w:ascii="Book Antiqua" w:hAnsi="Book Antiqua" w:cs="Times New Roman"/>
          <w:sz w:val="24"/>
          <w:szCs w:val="24"/>
          <w:highlight w:val="yellow"/>
        </w:rPr>
        <w:t xml:space="preserve"> Available from: </w:t>
      </w:r>
      <w:hyperlink r:id="rId25" w:anchor="ctc_50" w:history="1">
        <w:r w:rsidRPr="00554975">
          <w:rPr>
            <w:rStyle w:val="a6"/>
            <w:rFonts w:ascii="Book Antiqua" w:eastAsia="Meiryo" w:hAnsi="Book Antiqua" w:cs="Times New Roman"/>
            <w:color w:val="auto"/>
            <w:sz w:val="24"/>
            <w:szCs w:val="24"/>
            <w:highlight w:val="yellow"/>
            <w:u w:val="none"/>
          </w:rPr>
          <w:t>https://ctep.cancer.gov/protocolDevelopment/electronic_applications/ctc.htm#ctc_50</w:t>
        </w:r>
      </w:hyperlink>
    </w:p>
    <w:p w14:paraId="27FED5DA" w14:textId="173D69C4" w:rsidR="0040616A" w:rsidRPr="00554975" w:rsidRDefault="0010618E" w:rsidP="0010618E">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12 </w:t>
      </w:r>
      <w:r w:rsidR="0040616A" w:rsidRPr="00554975">
        <w:rPr>
          <w:rFonts w:ascii="Book Antiqua" w:hAnsi="Book Antiqua" w:cs="Times New Roman"/>
          <w:b/>
          <w:sz w:val="24"/>
          <w:szCs w:val="24"/>
        </w:rPr>
        <w:t>Nomura E,</w:t>
      </w:r>
      <w:r w:rsidR="0040616A" w:rsidRPr="00554975">
        <w:rPr>
          <w:rFonts w:ascii="Book Antiqua" w:hAnsi="Book Antiqua" w:cs="Times New Roman"/>
          <w:sz w:val="24"/>
          <w:szCs w:val="24"/>
        </w:rPr>
        <w:t xml:space="preserve"> Lee SW, Kawai M,</w:t>
      </w:r>
      <w:r w:rsidR="005B5710" w:rsidRPr="00554975">
        <w:rPr>
          <w:rFonts w:ascii="Book Antiqua" w:hAnsi="Book Antiqua" w:cs="Times New Roman"/>
          <w:sz w:val="24"/>
          <w:szCs w:val="24"/>
        </w:rPr>
        <w:t xml:space="preserve"> </w:t>
      </w:r>
      <w:r w:rsidR="00D023C6" w:rsidRPr="00554975">
        <w:rPr>
          <w:rFonts w:ascii="Book Antiqua" w:hAnsi="Book Antiqua" w:cs="Times New Roman"/>
          <w:sz w:val="24"/>
          <w:szCs w:val="24"/>
        </w:rPr>
        <w:t xml:space="preserve">Hara H, Nabeshima K, Nakamura K, Uchiyama K. </w:t>
      </w:r>
      <w:r w:rsidR="0040616A" w:rsidRPr="00554975">
        <w:rPr>
          <w:rFonts w:ascii="Book Antiqua" w:hAnsi="Book Antiqua" w:cs="Times New Roman"/>
          <w:sz w:val="24"/>
          <w:szCs w:val="24"/>
        </w:rPr>
        <w:t xml:space="preserve">Comparison between early enteral feeding with a transnasal tube and parenteral nutrition after total gastrectomy for gastric cancer. </w:t>
      </w:r>
      <w:r w:rsidR="0040616A" w:rsidRPr="00554975">
        <w:rPr>
          <w:rFonts w:ascii="Book Antiqua" w:hAnsi="Book Antiqua" w:cs="Times New Roman"/>
          <w:i/>
          <w:sz w:val="24"/>
          <w:szCs w:val="24"/>
        </w:rPr>
        <w:t>Hepato</w:t>
      </w:r>
      <w:r w:rsidR="009853BF" w:rsidRPr="00554975">
        <w:rPr>
          <w:rFonts w:ascii="Book Antiqua" w:hAnsi="Book Antiqua" w:cs="Times New Roman"/>
          <w:i/>
          <w:sz w:val="24"/>
          <w:szCs w:val="24"/>
        </w:rPr>
        <w:t>g</w:t>
      </w:r>
      <w:r w:rsidR="0040616A" w:rsidRPr="00554975">
        <w:rPr>
          <w:rFonts w:ascii="Book Antiqua" w:hAnsi="Book Antiqua" w:cs="Times New Roman"/>
          <w:i/>
          <w:sz w:val="24"/>
          <w:szCs w:val="24"/>
        </w:rPr>
        <w:t>astroenterology</w:t>
      </w:r>
      <w:r w:rsidR="0040616A" w:rsidRPr="00554975">
        <w:rPr>
          <w:rFonts w:ascii="Book Antiqua" w:hAnsi="Book Antiqua" w:cs="Times New Roman"/>
          <w:sz w:val="24"/>
          <w:szCs w:val="24"/>
        </w:rPr>
        <w:t xml:space="preserve"> 2015;</w:t>
      </w:r>
      <w:r w:rsidR="00D023C6" w:rsidRPr="00554975">
        <w:rPr>
          <w:rFonts w:ascii="Book Antiqua" w:hAnsi="Book Antiqua" w:cs="Times New Roman"/>
          <w:b/>
          <w:sz w:val="24"/>
          <w:szCs w:val="24"/>
        </w:rPr>
        <w:t xml:space="preserve"> </w:t>
      </w:r>
      <w:r w:rsidR="0040616A" w:rsidRPr="00554975">
        <w:rPr>
          <w:rFonts w:ascii="Book Antiqua" w:hAnsi="Book Antiqua" w:cs="Times New Roman"/>
          <w:b/>
          <w:sz w:val="24"/>
          <w:szCs w:val="24"/>
        </w:rPr>
        <w:t>62</w:t>
      </w:r>
      <w:r w:rsidR="0040616A" w:rsidRPr="00554975">
        <w:rPr>
          <w:rFonts w:ascii="Book Antiqua" w:hAnsi="Book Antiqua" w:cs="Times New Roman"/>
          <w:sz w:val="24"/>
          <w:szCs w:val="24"/>
        </w:rPr>
        <w:t>:</w:t>
      </w:r>
      <w:r w:rsidR="00D023C6" w:rsidRPr="00554975">
        <w:rPr>
          <w:rFonts w:ascii="Book Antiqua" w:hAnsi="Book Antiqua" w:cs="Times New Roman"/>
          <w:sz w:val="24"/>
          <w:szCs w:val="24"/>
        </w:rPr>
        <w:t xml:space="preserve"> </w:t>
      </w:r>
      <w:r w:rsidR="0040616A" w:rsidRPr="00554975">
        <w:rPr>
          <w:rFonts w:ascii="Book Antiqua" w:hAnsi="Book Antiqua" w:cs="Times New Roman"/>
          <w:sz w:val="24"/>
          <w:szCs w:val="24"/>
        </w:rPr>
        <w:t>5</w:t>
      </w:r>
      <w:r w:rsidRPr="00554975">
        <w:rPr>
          <w:rFonts w:ascii="Book Antiqua" w:hAnsi="Book Antiqua" w:cs="Times New Roman"/>
          <w:sz w:val="24"/>
          <w:szCs w:val="24"/>
        </w:rPr>
        <w:t>36-</w:t>
      </w:r>
      <w:r w:rsidR="00067102" w:rsidRPr="00554975">
        <w:rPr>
          <w:rFonts w:ascii="Book Antiqua" w:hAnsi="Book Antiqua" w:cs="Times New Roman"/>
          <w:sz w:val="24"/>
          <w:szCs w:val="24"/>
        </w:rPr>
        <w:t>539</w:t>
      </w:r>
      <w:r w:rsidR="0040616A" w:rsidRPr="00554975">
        <w:rPr>
          <w:rFonts w:ascii="Book Antiqua" w:hAnsi="Book Antiqua" w:cs="Times New Roman"/>
          <w:sz w:val="24"/>
          <w:szCs w:val="24"/>
        </w:rPr>
        <w:t xml:space="preserve"> </w:t>
      </w:r>
      <w:r w:rsidR="009503CE" w:rsidRPr="00554975">
        <w:rPr>
          <w:rFonts w:ascii="Book Antiqua" w:hAnsi="Book Antiqua" w:cs="Times New Roman"/>
          <w:sz w:val="24"/>
          <w:szCs w:val="24"/>
        </w:rPr>
        <w:t>[</w:t>
      </w:r>
      <w:r w:rsidR="00067102" w:rsidRPr="00554975">
        <w:rPr>
          <w:rFonts w:ascii="Book Antiqua" w:hAnsi="Book Antiqua" w:cs="Times New Roman"/>
          <w:sz w:val="24"/>
          <w:szCs w:val="24"/>
        </w:rPr>
        <w:t xml:space="preserve">PMID: 25916096 </w:t>
      </w:r>
      <w:r w:rsidR="009503CE" w:rsidRPr="00554975">
        <w:rPr>
          <w:rFonts w:ascii="Book Antiqua" w:hAnsi="Book Antiqua" w:cs="Times New Roman"/>
          <w:sz w:val="24"/>
          <w:szCs w:val="24"/>
        </w:rPr>
        <w:t>DOI: 10.5754/hge14917]</w:t>
      </w:r>
    </w:p>
    <w:p w14:paraId="765EDD0A" w14:textId="1A522CED" w:rsidR="002E3EA8"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13 </w:t>
      </w:r>
      <w:r w:rsidR="002E3EA8" w:rsidRPr="00554975">
        <w:rPr>
          <w:rFonts w:ascii="Book Antiqua" w:hAnsi="Book Antiqua" w:cs="Times New Roman"/>
          <w:b/>
          <w:sz w:val="24"/>
          <w:szCs w:val="24"/>
        </w:rPr>
        <w:t>Bang YJ,</w:t>
      </w:r>
      <w:r w:rsidR="002E3EA8" w:rsidRPr="00554975">
        <w:rPr>
          <w:rFonts w:ascii="Book Antiqua" w:hAnsi="Book Antiqua" w:cs="Times New Roman"/>
          <w:sz w:val="24"/>
          <w:szCs w:val="24"/>
        </w:rPr>
        <w:t xml:space="preserve"> Van Cutsem E, Feyereislova A, </w:t>
      </w:r>
      <w:hyperlink r:id="rId26" w:history="1">
        <w:r w:rsidR="00D023C6" w:rsidRPr="00554975">
          <w:rPr>
            <w:rStyle w:val="a6"/>
            <w:rFonts w:ascii="Book Antiqua" w:hAnsi="Book Antiqua" w:cs="Times New Roman"/>
            <w:color w:val="auto"/>
            <w:sz w:val="24"/>
            <w:szCs w:val="24"/>
            <w:u w:val="none"/>
          </w:rPr>
          <w:t>Chung</w:t>
        </w:r>
      </w:hyperlink>
      <w:r w:rsidR="00D023C6" w:rsidRPr="00554975">
        <w:rPr>
          <w:rFonts w:ascii="Book Antiqua" w:hAnsi="Book Antiqua" w:cs="Times New Roman"/>
          <w:sz w:val="24"/>
          <w:szCs w:val="24"/>
        </w:rPr>
        <w:t xml:space="preserve"> HC,</w:t>
      </w:r>
      <w:r w:rsidRPr="00554975">
        <w:rPr>
          <w:rFonts w:ascii="Book Antiqua" w:hAnsi="Book Antiqua" w:cs="Times New Roman"/>
          <w:sz w:val="24"/>
          <w:szCs w:val="24"/>
        </w:rPr>
        <w:t xml:space="preserve"> </w:t>
      </w:r>
      <w:hyperlink r:id="rId27" w:history="1">
        <w:r w:rsidR="00D023C6" w:rsidRPr="00554975">
          <w:rPr>
            <w:rStyle w:val="a6"/>
            <w:rFonts w:ascii="Book Antiqua" w:hAnsi="Book Antiqua" w:cs="Times New Roman"/>
            <w:color w:val="auto"/>
            <w:sz w:val="24"/>
            <w:szCs w:val="24"/>
            <w:u w:val="none"/>
          </w:rPr>
          <w:t>Shen</w:t>
        </w:r>
      </w:hyperlink>
      <w:r w:rsidR="00D023C6" w:rsidRPr="00554975">
        <w:rPr>
          <w:rFonts w:ascii="Book Antiqua" w:hAnsi="Book Antiqua" w:cs="Times New Roman"/>
          <w:sz w:val="24"/>
          <w:szCs w:val="24"/>
        </w:rPr>
        <w:t xml:space="preserve"> L,</w:t>
      </w:r>
      <w:r w:rsidRPr="00554975">
        <w:rPr>
          <w:rFonts w:ascii="Book Antiqua" w:hAnsi="Book Antiqua" w:cs="Times New Roman"/>
          <w:sz w:val="24"/>
          <w:szCs w:val="24"/>
        </w:rPr>
        <w:t xml:space="preserve"> </w:t>
      </w:r>
      <w:hyperlink r:id="rId28" w:history="1">
        <w:r w:rsidR="00D023C6" w:rsidRPr="00554975">
          <w:rPr>
            <w:rStyle w:val="a6"/>
            <w:rFonts w:ascii="Book Antiqua" w:hAnsi="Book Antiqua" w:cs="Times New Roman"/>
            <w:color w:val="auto"/>
            <w:sz w:val="24"/>
            <w:szCs w:val="24"/>
            <w:u w:val="none"/>
          </w:rPr>
          <w:t>Sawaki</w:t>
        </w:r>
      </w:hyperlink>
      <w:r w:rsidR="00D023C6" w:rsidRPr="00554975">
        <w:rPr>
          <w:rFonts w:ascii="Book Antiqua" w:hAnsi="Book Antiqua" w:cs="Times New Roman"/>
          <w:sz w:val="24"/>
          <w:szCs w:val="24"/>
        </w:rPr>
        <w:t xml:space="preserve"> A,</w:t>
      </w:r>
      <w:hyperlink r:id="rId29" w:history="1">
        <w:r w:rsidR="00D023C6" w:rsidRPr="00554975">
          <w:rPr>
            <w:rStyle w:val="a6"/>
            <w:rFonts w:ascii="Book Antiqua" w:hAnsi="Book Antiqua" w:cs="Times New Roman"/>
            <w:color w:val="auto"/>
            <w:sz w:val="24"/>
            <w:szCs w:val="24"/>
            <w:u w:val="none"/>
          </w:rPr>
          <w:t xml:space="preserve"> Lordick</w:t>
        </w:r>
      </w:hyperlink>
      <w:r w:rsidR="00D023C6" w:rsidRPr="00554975">
        <w:rPr>
          <w:rFonts w:ascii="Book Antiqua" w:hAnsi="Book Antiqua" w:cs="Times New Roman"/>
          <w:sz w:val="24"/>
          <w:szCs w:val="24"/>
        </w:rPr>
        <w:t xml:space="preserve"> F,</w:t>
      </w:r>
      <w:r w:rsidRPr="00554975">
        <w:rPr>
          <w:rFonts w:ascii="Book Antiqua" w:hAnsi="Book Antiqua" w:cs="Times New Roman"/>
          <w:sz w:val="24"/>
          <w:szCs w:val="24"/>
        </w:rPr>
        <w:t xml:space="preserve"> </w:t>
      </w:r>
      <w:hyperlink r:id="rId30" w:history="1">
        <w:r w:rsidR="00D023C6" w:rsidRPr="00554975">
          <w:rPr>
            <w:rStyle w:val="a6"/>
            <w:rFonts w:ascii="Book Antiqua" w:hAnsi="Book Antiqua" w:cs="Times New Roman"/>
            <w:color w:val="auto"/>
            <w:sz w:val="24"/>
            <w:szCs w:val="24"/>
            <w:u w:val="none"/>
          </w:rPr>
          <w:t>Ohtsu</w:t>
        </w:r>
      </w:hyperlink>
      <w:r w:rsidR="00D023C6" w:rsidRPr="00554975">
        <w:rPr>
          <w:rFonts w:ascii="Book Antiqua" w:hAnsi="Book Antiqua" w:cs="Times New Roman"/>
          <w:sz w:val="24"/>
          <w:szCs w:val="24"/>
        </w:rPr>
        <w:t xml:space="preserve"> A,</w:t>
      </w:r>
      <w:r w:rsidRPr="00554975">
        <w:rPr>
          <w:rFonts w:ascii="Book Antiqua" w:hAnsi="Book Antiqua" w:cs="Times New Roman"/>
          <w:sz w:val="24"/>
          <w:szCs w:val="24"/>
        </w:rPr>
        <w:t xml:space="preserve"> </w:t>
      </w:r>
      <w:hyperlink r:id="rId31" w:history="1">
        <w:r w:rsidR="00D023C6" w:rsidRPr="00554975">
          <w:rPr>
            <w:rStyle w:val="a6"/>
            <w:rFonts w:ascii="Book Antiqua" w:hAnsi="Book Antiqua" w:cs="Times New Roman"/>
            <w:color w:val="auto"/>
            <w:sz w:val="24"/>
            <w:szCs w:val="24"/>
            <w:u w:val="none"/>
          </w:rPr>
          <w:t>Omuro</w:t>
        </w:r>
      </w:hyperlink>
      <w:r w:rsidR="00D023C6" w:rsidRPr="00554975">
        <w:rPr>
          <w:rFonts w:ascii="Book Antiqua" w:hAnsi="Book Antiqua" w:cs="Times New Roman"/>
          <w:sz w:val="24"/>
          <w:szCs w:val="24"/>
        </w:rPr>
        <w:t xml:space="preserve"> Y,</w:t>
      </w:r>
      <w:r w:rsidRPr="00554975">
        <w:rPr>
          <w:rFonts w:ascii="Book Antiqua" w:hAnsi="Book Antiqua" w:cs="Times New Roman"/>
          <w:sz w:val="24"/>
          <w:szCs w:val="24"/>
        </w:rPr>
        <w:t xml:space="preserve"> </w:t>
      </w:r>
      <w:hyperlink r:id="rId32" w:history="1">
        <w:r w:rsidR="00D023C6" w:rsidRPr="00554975">
          <w:rPr>
            <w:rStyle w:val="a6"/>
            <w:rFonts w:ascii="Book Antiqua" w:hAnsi="Book Antiqua" w:cs="Times New Roman"/>
            <w:color w:val="auto"/>
            <w:sz w:val="24"/>
            <w:szCs w:val="24"/>
            <w:u w:val="none"/>
          </w:rPr>
          <w:t>Satoh</w:t>
        </w:r>
      </w:hyperlink>
      <w:r w:rsidR="00D023C6" w:rsidRPr="00554975">
        <w:rPr>
          <w:rFonts w:ascii="Book Antiqua" w:hAnsi="Book Antiqua" w:cs="Times New Roman"/>
          <w:sz w:val="24"/>
          <w:szCs w:val="24"/>
        </w:rPr>
        <w:t xml:space="preserve"> T,</w:t>
      </w:r>
      <w:r w:rsidRPr="00554975">
        <w:rPr>
          <w:rFonts w:ascii="Book Antiqua" w:hAnsi="Book Antiqua" w:cs="Times New Roman"/>
          <w:sz w:val="24"/>
          <w:szCs w:val="24"/>
        </w:rPr>
        <w:t xml:space="preserve"> </w:t>
      </w:r>
      <w:hyperlink r:id="rId33" w:history="1">
        <w:r w:rsidR="00D023C6" w:rsidRPr="00554975">
          <w:rPr>
            <w:rStyle w:val="a6"/>
            <w:rFonts w:ascii="Book Antiqua" w:hAnsi="Book Antiqua" w:cs="Times New Roman"/>
            <w:color w:val="auto"/>
            <w:sz w:val="24"/>
            <w:szCs w:val="24"/>
            <w:u w:val="none"/>
          </w:rPr>
          <w:t>Aprile</w:t>
        </w:r>
      </w:hyperlink>
      <w:r w:rsidR="00D023C6" w:rsidRPr="00554975">
        <w:rPr>
          <w:rFonts w:ascii="Book Antiqua" w:hAnsi="Book Antiqua" w:cs="Times New Roman"/>
          <w:sz w:val="24"/>
          <w:szCs w:val="24"/>
        </w:rPr>
        <w:t xml:space="preserve"> G,</w:t>
      </w:r>
      <w:r w:rsidRPr="00554975">
        <w:rPr>
          <w:rFonts w:ascii="Book Antiqua" w:hAnsi="Book Antiqua" w:cs="Times New Roman"/>
          <w:sz w:val="24"/>
          <w:szCs w:val="24"/>
        </w:rPr>
        <w:t xml:space="preserve"> </w:t>
      </w:r>
      <w:hyperlink r:id="rId34" w:history="1">
        <w:r w:rsidR="00D023C6" w:rsidRPr="00554975">
          <w:rPr>
            <w:rStyle w:val="a6"/>
            <w:rFonts w:ascii="Book Antiqua" w:hAnsi="Book Antiqua" w:cs="Times New Roman"/>
            <w:color w:val="auto"/>
            <w:sz w:val="24"/>
            <w:szCs w:val="24"/>
            <w:u w:val="none"/>
          </w:rPr>
          <w:t>Kulikov</w:t>
        </w:r>
      </w:hyperlink>
      <w:r w:rsidR="00D023C6" w:rsidRPr="00554975">
        <w:rPr>
          <w:rFonts w:ascii="Book Antiqua" w:hAnsi="Book Antiqua" w:cs="Times New Roman"/>
          <w:sz w:val="24"/>
          <w:szCs w:val="24"/>
        </w:rPr>
        <w:t xml:space="preserve"> E,</w:t>
      </w:r>
      <w:r w:rsidRPr="00554975">
        <w:rPr>
          <w:rFonts w:ascii="Book Antiqua" w:hAnsi="Book Antiqua" w:cs="Times New Roman"/>
          <w:sz w:val="24"/>
          <w:szCs w:val="24"/>
        </w:rPr>
        <w:t xml:space="preserve"> </w:t>
      </w:r>
      <w:hyperlink r:id="rId35" w:history="1">
        <w:r w:rsidR="00D023C6" w:rsidRPr="00554975">
          <w:rPr>
            <w:rStyle w:val="a6"/>
            <w:rFonts w:ascii="Book Antiqua" w:hAnsi="Book Antiqua" w:cs="Times New Roman"/>
            <w:color w:val="auto"/>
            <w:sz w:val="24"/>
            <w:szCs w:val="24"/>
            <w:u w:val="none"/>
          </w:rPr>
          <w:t>Hill</w:t>
        </w:r>
      </w:hyperlink>
      <w:r w:rsidR="00D023C6" w:rsidRPr="00554975">
        <w:rPr>
          <w:rFonts w:ascii="Book Antiqua" w:hAnsi="Book Antiqua" w:cs="Times New Roman"/>
          <w:sz w:val="24"/>
          <w:szCs w:val="24"/>
        </w:rPr>
        <w:t xml:space="preserve"> J,</w:t>
      </w:r>
      <w:hyperlink r:id="rId36" w:history="1">
        <w:r w:rsidR="00D023C6" w:rsidRPr="00554975">
          <w:rPr>
            <w:rStyle w:val="a6"/>
            <w:rFonts w:ascii="Book Antiqua" w:hAnsi="Book Antiqua" w:cs="Times New Roman"/>
            <w:color w:val="auto"/>
            <w:sz w:val="24"/>
            <w:szCs w:val="24"/>
            <w:u w:val="none"/>
          </w:rPr>
          <w:t xml:space="preserve"> Lehle</w:t>
        </w:r>
      </w:hyperlink>
      <w:r w:rsidR="00433C0F" w:rsidRPr="00554975">
        <w:rPr>
          <w:rFonts w:ascii="Book Antiqua" w:hAnsi="Book Antiqua" w:cs="Times New Roman"/>
          <w:sz w:val="24"/>
          <w:szCs w:val="24"/>
        </w:rPr>
        <w:t xml:space="preserve"> M</w:t>
      </w:r>
      <w:r w:rsidR="00D023C6" w:rsidRPr="00554975">
        <w:rPr>
          <w:rFonts w:ascii="Book Antiqua" w:hAnsi="Book Antiqua" w:cs="Times New Roman"/>
          <w:sz w:val="24"/>
          <w:szCs w:val="24"/>
        </w:rPr>
        <w:t>,</w:t>
      </w:r>
      <w:hyperlink r:id="rId37" w:history="1">
        <w:r w:rsidR="00D023C6" w:rsidRPr="00554975">
          <w:rPr>
            <w:rStyle w:val="a6"/>
            <w:rFonts w:ascii="Book Antiqua" w:hAnsi="Book Antiqua" w:cs="Times New Roman"/>
            <w:color w:val="auto"/>
            <w:sz w:val="24"/>
            <w:szCs w:val="24"/>
            <w:u w:val="none"/>
          </w:rPr>
          <w:t xml:space="preserve"> Rüschoff</w:t>
        </w:r>
      </w:hyperlink>
      <w:r w:rsidR="00433C0F" w:rsidRPr="00554975">
        <w:rPr>
          <w:rFonts w:ascii="Book Antiqua" w:hAnsi="Book Antiqua" w:cs="Times New Roman"/>
          <w:sz w:val="24"/>
          <w:szCs w:val="24"/>
        </w:rPr>
        <w:t xml:space="preserve"> J</w:t>
      </w:r>
      <w:r w:rsidR="00D023C6" w:rsidRPr="00554975">
        <w:rPr>
          <w:rFonts w:ascii="Book Antiqua" w:hAnsi="Book Antiqua" w:cs="Times New Roman"/>
          <w:sz w:val="24"/>
          <w:szCs w:val="24"/>
        </w:rPr>
        <w:t>,</w:t>
      </w:r>
      <w:r w:rsidRPr="00554975">
        <w:rPr>
          <w:rFonts w:ascii="Book Antiqua" w:hAnsi="Book Antiqua" w:cs="Times New Roman"/>
          <w:sz w:val="24"/>
          <w:szCs w:val="24"/>
        </w:rPr>
        <w:t xml:space="preserve"> </w:t>
      </w:r>
      <w:hyperlink r:id="rId38" w:history="1">
        <w:r w:rsidR="00D023C6" w:rsidRPr="00554975">
          <w:rPr>
            <w:rStyle w:val="a6"/>
            <w:rFonts w:ascii="Book Antiqua" w:hAnsi="Book Antiqua" w:cs="Times New Roman"/>
            <w:color w:val="auto"/>
            <w:sz w:val="24"/>
            <w:szCs w:val="24"/>
            <w:u w:val="none"/>
          </w:rPr>
          <w:t>Kang</w:t>
        </w:r>
      </w:hyperlink>
      <w:r w:rsidR="00433C0F" w:rsidRPr="00554975">
        <w:rPr>
          <w:rFonts w:ascii="Book Antiqua" w:hAnsi="Book Antiqua" w:cs="Times New Roman"/>
          <w:sz w:val="24"/>
          <w:szCs w:val="24"/>
        </w:rPr>
        <w:t xml:space="preserve"> YK</w:t>
      </w:r>
      <w:r w:rsidRPr="00554975">
        <w:rPr>
          <w:rFonts w:ascii="Book Antiqua" w:hAnsi="Book Antiqua" w:cs="Times New Roman"/>
          <w:sz w:val="24"/>
          <w:szCs w:val="24"/>
        </w:rPr>
        <w:t>;</w:t>
      </w:r>
      <w:r w:rsidR="00725D12" w:rsidRPr="00554975">
        <w:rPr>
          <w:rFonts w:ascii="Book Antiqua" w:hAnsi="Book Antiqua" w:cs="Times New Roman"/>
          <w:sz w:val="24"/>
          <w:szCs w:val="24"/>
        </w:rPr>
        <w:t xml:space="preserve"> ToGA Trial Investigators</w:t>
      </w:r>
      <w:r w:rsidR="002E3EA8" w:rsidRPr="00554975">
        <w:rPr>
          <w:rFonts w:ascii="Book Antiqua" w:hAnsi="Book Antiqua" w:cs="Times New Roman"/>
          <w:sz w:val="24"/>
          <w:szCs w:val="24"/>
        </w:rPr>
        <w:t xml:space="preserve">. Trastuzumab in combination with chemotherapy versus chemotherapy alone for treatment of HER2-positive advanced </w:t>
      </w:r>
      <w:r w:rsidR="005B5710" w:rsidRPr="00554975">
        <w:rPr>
          <w:rFonts w:ascii="Book Antiqua" w:hAnsi="Book Antiqua" w:cs="Times New Roman"/>
          <w:sz w:val="24"/>
          <w:szCs w:val="24"/>
        </w:rPr>
        <w:t xml:space="preserve">gastric </w:t>
      </w:r>
      <w:r w:rsidR="002E3EA8" w:rsidRPr="00554975">
        <w:rPr>
          <w:rFonts w:ascii="Book Antiqua" w:hAnsi="Book Antiqua" w:cs="Times New Roman"/>
          <w:sz w:val="24"/>
          <w:szCs w:val="24"/>
        </w:rPr>
        <w:t xml:space="preserve">or gastro-oesophageal junction cancer (ToGA): a phase 3, open-label, </w:t>
      </w:r>
      <w:r w:rsidRPr="00554975">
        <w:rPr>
          <w:rFonts w:ascii="Book Antiqua" w:hAnsi="Book Antiqua" w:cs="Times New Roman"/>
          <w:sz w:val="24"/>
          <w:szCs w:val="24"/>
        </w:rPr>
        <w:t>randomised</w:t>
      </w:r>
      <w:r w:rsidR="00094CDD" w:rsidRPr="00554975">
        <w:rPr>
          <w:rFonts w:ascii="Book Antiqua" w:hAnsi="Book Antiqua" w:cs="Times New Roman"/>
          <w:sz w:val="24"/>
          <w:szCs w:val="24"/>
        </w:rPr>
        <w:t xml:space="preserve"> controlled trial. </w:t>
      </w:r>
      <w:r w:rsidR="00094CDD" w:rsidRPr="00554975">
        <w:rPr>
          <w:rFonts w:ascii="Book Antiqua" w:hAnsi="Book Antiqua" w:cs="Times New Roman"/>
          <w:i/>
          <w:sz w:val="24"/>
          <w:szCs w:val="24"/>
        </w:rPr>
        <w:t>Lancet</w:t>
      </w:r>
      <w:r w:rsidR="002E3EA8" w:rsidRPr="00554975">
        <w:rPr>
          <w:rFonts w:ascii="Book Antiqua" w:hAnsi="Book Antiqua" w:cs="Times New Roman"/>
          <w:sz w:val="24"/>
          <w:szCs w:val="24"/>
        </w:rPr>
        <w:t xml:space="preserve"> 2010;</w:t>
      </w:r>
      <w:r w:rsidR="00433C0F" w:rsidRPr="00554975">
        <w:rPr>
          <w:rFonts w:ascii="Book Antiqua" w:hAnsi="Book Antiqua" w:cs="Times New Roman"/>
          <w:sz w:val="24"/>
          <w:szCs w:val="24"/>
        </w:rPr>
        <w:t xml:space="preserve"> </w:t>
      </w:r>
      <w:r w:rsidR="002E3EA8" w:rsidRPr="00554975">
        <w:rPr>
          <w:rFonts w:ascii="Book Antiqua" w:hAnsi="Book Antiqua" w:cs="Times New Roman"/>
          <w:b/>
          <w:sz w:val="24"/>
          <w:szCs w:val="24"/>
        </w:rPr>
        <w:t>376</w:t>
      </w:r>
      <w:r w:rsidR="002E3EA8" w:rsidRPr="00554975">
        <w:rPr>
          <w:rFonts w:ascii="Book Antiqua" w:hAnsi="Book Antiqua" w:cs="Times New Roman"/>
          <w:sz w:val="24"/>
          <w:szCs w:val="24"/>
        </w:rPr>
        <w:t>:</w:t>
      </w:r>
      <w:r w:rsidR="00433C0F" w:rsidRPr="00554975">
        <w:rPr>
          <w:rFonts w:ascii="Book Antiqua" w:hAnsi="Book Antiqua" w:cs="Times New Roman"/>
          <w:sz w:val="24"/>
          <w:szCs w:val="24"/>
        </w:rPr>
        <w:t xml:space="preserve"> 687-697</w:t>
      </w:r>
      <w:r w:rsidR="00BC53AB" w:rsidRPr="00554975">
        <w:rPr>
          <w:rFonts w:ascii="Book Antiqua" w:hAnsi="Book Antiqua" w:cs="Times New Roman"/>
          <w:sz w:val="24"/>
          <w:szCs w:val="24"/>
        </w:rPr>
        <w:t xml:space="preserve"> [PMID: 20728210 DOI: 1</w:t>
      </w:r>
      <w:r w:rsidR="00812855" w:rsidRPr="00554975">
        <w:rPr>
          <w:rFonts w:ascii="Book Antiqua" w:hAnsi="Book Antiqua" w:cs="Times New Roman"/>
          <w:sz w:val="24"/>
          <w:szCs w:val="24"/>
        </w:rPr>
        <w:t>0.1016/S0140-6736(10)61121-X]</w:t>
      </w:r>
    </w:p>
    <w:p w14:paraId="3052C876" w14:textId="246E4A3D" w:rsidR="00432C27"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14 </w:t>
      </w:r>
      <w:r w:rsidRPr="00554975">
        <w:rPr>
          <w:rFonts w:ascii="Book Antiqua" w:hAnsi="Book Antiqua" w:cs="Times New Roman"/>
          <w:b/>
          <w:sz w:val="24"/>
          <w:szCs w:val="24"/>
        </w:rPr>
        <w:t>Schuhmacher</w:t>
      </w:r>
      <w:r w:rsidR="00433C0F" w:rsidRPr="00554975">
        <w:rPr>
          <w:rFonts w:ascii="Book Antiqua" w:hAnsi="Book Antiqua" w:cs="Times New Roman"/>
          <w:b/>
          <w:sz w:val="24"/>
          <w:szCs w:val="24"/>
        </w:rPr>
        <w:t xml:space="preserve"> C,</w:t>
      </w:r>
      <w:r w:rsidR="00E6445B" w:rsidRPr="00554975">
        <w:rPr>
          <w:rFonts w:ascii="Book Antiqua" w:hAnsi="Book Antiqua" w:cs="Times New Roman"/>
          <w:sz w:val="24"/>
          <w:szCs w:val="24"/>
        </w:rPr>
        <w:t xml:space="preserve"> Reim D, Novotny A. Neoadjuvant treatment for g</w:t>
      </w:r>
      <w:r w:rsidR="00094CDD" w:rsidRPr="00554975">
        <w:rPr>
          <w:rFonts w:ascii="Book Antiqua" w:hAnsi="Book Antiqua" w:cs="Times New Roman"/>
          <w:sz w:val="24"/>
          <w:szCs w:val="24"/>
        </w:rPr>
        <w:t xml:space="preserve">astric cancer. J </w:t>
      </w:r>
      <w:r w:rsidR="00094CDD" w:rsidRPr="00554975">
        <w:rPr>
          <w:rFonts w:ascii="Book Antiqua" w:hAnsi="Book Antiqua" w:cs="Times New Roman"/>
          <w:i/>
          <w:sz w:val="24"/>
          <w:szCs w:val="24"/>
        </w:rPr>
        <w:t>Gastric Cancer</w:t>
      </w:r>
      <w:r w:rsidR="00E6445B" w:rsidRPr="00554975">
        <w:rPr>
          <w:rFonts w:ascii="Book Antiqua" w:hAnsi="Book Antiqua" w:cs="Times New Roman"/>
          <w:sz w:val="24"/>
          <w:szCs w:val="24"/>
        </w:rPr>
        <w:t xml:space="preserve"> 2013;</w:t>
      </w:r>
      <w:r w:rsidR="00433C0F" w:rsidRPr="00554975">
        <w:rPr>
          <w:rFonts w:ascii="Book Antiqua" w:hAnsi="Book Antiqua" w:cs="Times New Roman"/>
          <w:sz w:val="24"/>
          <w:szCs w:val="24"/>
        </w:rPr>
        <w:t xml:space="preserve"> </w:t>
      </w:r>
      <w:r w:rsidR="00E6445B" w:rsidRPr="00554975">
        <w:rPr>
          <w:rFonts w:ascii="Book Antiqua" w:hAnsi="Book Antiqua" w:cs="Times New Roman"/>
          <w:b/>
          <w:sz w:val="24"/>
          <w:szCs w:val="24"/>
        </w:rPr>
        <w:t>13</w:t>
      </w:r>
      <w:r w:rsidR="00E6445B" w:rsidRPr="00554975">
        <w:rPr>
          <w:rFonts w:ascii="Book Antiqua" w:hAnsi="Book Antiqua" w:cs="Times New Roman"/>
          <w:sz w:val="24"/>
          <w:szCs w:val="24"/>
        </w:rPr>
        <w:t>:</w:t>
      </w:r>
      <w:r w:rsidR="00433C0F" w:rsidRPr="00554975">
        <w:rPr>
          <w:rFonts w:ascii="Book Antiqua" w:hAnsi="Book Antiqua" w:cs="Times New Roman"/>
          <w:sz w:val="24"/>
          <w:szCs w:val="24"/>
        </w:rPr>
        <w:t xml:space="preserve"> </w:t>
      </w:r>
      <w:r w:rsidR="00E6445B" w:rsidRPr="00554975">
        <w:rPr>
          <w:rFonts w:ascii="Book Antiqua" w:hAnsi="Book Antiqua" w:cs="Times New Roman"/>
          <w:sz w:val="24"/>
          <w:szCs w:val="24"/>
        </w:rPr>
        <w:t>73-</w:t>
      </w:r>
      <w:r w:rsidR="00094CDD" w:rsidRPr="00554975">
        <w:rPr>
          <w:rFonts w:ascii="Book Antiqua" w:hAnsi="Book Antiqua" w:cs="Times New Roman"/>
          <w:sz w:val="24"/>
          <w:szCs w:val="24"/>
        </w:rPr>
        <w:t>7</w:t>
      </w:r>
      <w:r w:rsidR="00433C0F" w:rsidRPr="00554975">
        <w:rPr>
          <w:rFonts w:ascii="Book Antiqua" w:hAnsi="Book Antiqua" w:cs="Times New Roman"/>
          <w:sz w:val="24"/>
          <w:szCs w:val="24"/>
        </w:rPr>
        <w:t>8</w:t>
      </w:r>
      <w:r w:rsidR="00812855" w:rsidRPr="00554975">
        <w:rPr>
          <w:rFonts w:ascii="Book Antiqua" w:hAnsi="Book Antiqua" w:cs="Times New Roman"/>
          <w:sz w:val="24"/>
          <w:szCs w:val="24"/>
        </w:rPr>
        <w:t xml:space="preserve"> [PMID: 23844320 DOI: 10.5230/jgc.2013.13.2.73]</w:t>
      </w:r>
    </w:p>
    <w:p w14:paraId="5D1C1790" w14:textId="662B3AA4" w:rsidR="003C75F8"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15 </w:t>
      </w:r>
      <w:r w:rsidR="003C75F8" w:rsidRPr="00554975">
        <w:rPr>
          <w:rFonts w:ascii="Book Antiqua" w:hAnsi="Book Antiqua" w:cs="Times New Roman"/>
          <w:b/>
          <w:sz w:val="24"/>
          <w:szCs w:val="24"/>
        </w:rPr>
        <w:t>Macdonald JS</w:t>
      </w:r>
      <w:r w:rsidR="003C75F8" w:rsidRPr="00554975">
        <w:rPr>
          <w:rFonts w:ascii="Book Antiqua" w:hAnsi="Book Antiqua" w:cs="Times New Roman"/>
          <w:sz w:val="24"/>
          <w:szCs w:val="24"/>
        </w:rPr>
        <w:t>, Smalley SR, Benedetti J, Hundahl SA, Estes NC, Stemmermann GN, Haller DG, Ajani JA, Gunderson LL, Jessup JM,</w:t>
      </w:r>
      <w:r w:rsidR="00A34051" w:rsidRPr="00554975">
        <w:rPr>
          <w:rFonts w:ascii="Book Antiqua" w:hAnsi="Book Antiqua" w:cs="Times New Roman"/>
          <w:sz w:val="24"/>
          <w:szCs w:val="24"/>
        </w:rPr>
        <w:t xml:space="preserve"> </w:t>
      </w:r>
      <w:r w:rsidR="003C75F8" w:rsidRPr="00554975">
        <w:rPr>
          <w:rFonts w:ascii="Book Antiqua" w:hAnsi="Book Antiqua" w:cs="Times New Roman"/>
          <w:bCs/>
          <w:sz w:val="24"/>
          <w:szCs w:val="24"/>
        </w:rPr>
        <w:t>Martenson JA</w:t>
      </w:r>
      <w:r w:rsidR="003C75F8" w:rsidRPr="00554975">
        <w:rPr>
          <w:rFonts w:ascii="Book Antiqua" w:hAnsi="Book Antiqua" w:cs="Times New Roman"/>
          <w:sz w:val="24"/>
          <w:szCs w:val="24"/>
        </w:rPr>
        <w:t xml:space="preserve">. Chemoradiotherapy after surgery compared with surgery alone for adenocarcinoma of the stomach or gastroesophageal junction. </w:t>
      </w:r>
      <w:r w:rsidR="003C75F8" w:rsidRPr="00554975">
        <w:rPr>
          <w:rFonts w:ascii="Book Antiqua" w:hAnsi="Book Antiqua" w:cs="Times New Roman"/>
          <w:i/>
          <w:sz w:val="24"/>
          <w:szCs w:val="24"/>
        </w:rPr>
        <w:t xml:space="preserve">N Engl J Med </w:t>
      </w:r>
      <w:r w:rsidR="003C75F8" w:rsidRPr="00554975">
        <w:rPr>
          <w:rFonts w:ascii="Book Antiqua" w:hAnsi="Book Antiqua" w:cs="Times New Roman"/>
          <w:sz w:val="24"/>
          <w:szCs w:val="24"/>
        </w:rPr>
        <w:t xml:space="preserve">2001; </w:t>
      </w:r>
      <w:r w:rsidR="003C75F8" w:rsidRPr="00554975">
        <w:rPr>
          <w:rFonts w:ascii="Book Antiqua" w:hAnsi="Book Antiqua" w:cs="Times New Roman"/>
          <w:b/>
          <w:sz w:val="24"/>
          <w:szCs w:val="24"/>
        </w:rPr>
        <w:t>345</w:t>
      </w:r>
      <w:r w:rsidR="003C75F8" w:rsidRPr="00554975">
        <w:rPr>
          <w:rFonts w:ascii="Book Antiqua" w:hAnsi="Book Antiqua" w:cs="Times New Roman"/>
          <w:sz w:val="24"/>
          <w:szCs w:val="24"/>
        </w:rPr>
        <w:t>: 725-730</w:t>
      </w:r>
      <w:r w:rsidR="00812855" w:rsidRPr="00554975">
        <w:rPr>
          <w:rFonts w:ascii="Book Antiqua" w:hAnsi="Book Antiqua" w:cs="Times New Roman"/>
          <w:sz w:val="24"/>
          <w:szCs w:val="24"/>
        </w:rPr>
        <w:t xml:space="preserve"> [PMID: 11547741 DOI: 10.1056/NEJMoa010187]</w:t>
      </w:r>
    </w:p>
    <w:p w14:paraId="72E12C35" w14:textId="488287B8" w:rsidR="000C1E38"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16 </w:t>
      </w:r>
      <w:r w:rsidR="000C1E38" w:rsidRPr="00554975">
        <w:rPr>
          <w:rFonts w:ascii="Book Antiqua" w:hAnsi="Book Antiqua" w:cs="Times New Roman"/>
          <w:b/>
          <w:sz w:val="24"/>
          <w:szCs w:val="24"/>
        </w:rPr>
        <w:t>Cheung K.</w:t>
      </w:r>
      <w:r w:rsidR="000C1E38" w:rsidRPr="00554975">
        <w:rPr>
          <w:rFonts w:ascii="Book Antiqua" w:hAnsi="Book Antiqua" w:cs="Times New Roman"/>
          <w:sz w:val="24"/>
          <w:szCs w:val="24"/>
        </w:rPr>
        <w:t xml:space="preserve"> Intensity modulated radiotherapy: advantages, limitations and future develo</w:t>
      </w:r>
      <w:r w:rsidR="00094CDD" w:rsidRPr="00554975">
        <w:rPr>
          <w:rFonts w:ascii="Book Antiqua" w:hAnsi="Book Antiqua" w:cs="Times New Roman"/>
          <w:sz w:val="24"/>
          <w:szCs w:val="24"/>
        </w:rPr>
        <w:t xml:space="preserve">pments. </w:t>
      </w:r>
      <w:r w:rsidR="00094CDD" w:rsidRPr="00554975">
        <w:rPr>
          <w:rFonts w:ascii="Book Antiqua" w:hAnsi="Book Antiqua" w:cs="Times New Roman"/>
          <w:i/>
          <w:sz w:val="24"/>
          <w:szCs w:val="24"/>
        </w:rPr>
        <w:t>Biomed Imaging Interv J</w:t>
      </w:r>
      <w:r w:rsidR="000C1E38" w:rsidRPr="00554975">
        <w:rPr>
          <w:rFonts w:ascii="Book Antiqua" w:hAnsi="Book Antiqua" w:cs="Times New Roman"/>
          <w:sz w:val="24"/>
          <w:szCs w:val="24"/>
        </w:rPr>
        <w:t xml:space="preserve"> 2006;</w:t>
      </w:r>
      <w:r w:rsidR="00433C0F" w:rsidRPr="00554975">
        <w:rPr>
          <w:rFonts w:ascii="Book Antiqua" w:hAnsi="Book Antiqua" w:cs="Times New Roman"/>
          <w:sz w:val="24"/>
          <w:szCs w:val="24"/>
        </w:rPr>
        <w:t xml:space="preserve"> </w:t>
      </w:r>
      <w:r w:rsidR="000C1E38" w:rsidRPr="00554975">
        <w:rPr>
          <w:rFonts w:ascii="Book Antiqua" w:hAnsi="Book Antiqua" w:cs="Times New Roman"/>
          <w:b/>
          <w:sz w:val="24"/>
          <w:szCs w:val="24"/>
        </w:rPr>
        <w:t>2</w:t>
      </w:r>
      <w:r w:rsidR="000C1E38" w:rsidRPr="00554975">
        <w:rPr>
          <w:rFonts w:ascii="Book Antiqua" w:hAnsi="Book Antiqua" w:cs="Times New Roman"/>
          <w:sz w:val="24"/>
          <w:szCs w:val="24"/>
        </w:rPr>
        <w:t>:</w:t>
      </w:r>
      <w:r w:rsidR="00433C0F" w:rsidRPr="00554975">
        <w:rPr>
          <w:rFonts w:ascii="Book Antiqua" w:hAnsi="Book Antiqua" w:cs="Times New Roman"/>
          <w:sz w:val="24"/>
          <w:szCs w:val="24"/>
        </w:rPr>
        <w:t xml:space="preserve"> </w:t>
      </w:r>
      <w:r w:rsidR="000C1E38" w:rsidRPr="00554975">
        <w:rPr>
          <w:rFonts w:ascii="Book Antiqua" w:hAnsi="Book Antiqua" w:cs="Times New Roman"/>
          <w:sz w:val="24"/>
          <w:szCs w:val="24"/>
        </w:rPr>
        <w:t xml:space="preserve">e19 </w:t>
      </w:r>
      <w:r w:rsidR="00812855" w:rsidRPr="00554975">
        <w:rPr>
          <w:rFonts w:ascii="Book Antiqua" w:hAnsi="Book Antiqua" w:cs="Times New Roman"/>
          <w:sz w:val="24"/>
          <w:szCs w:val="24"/>
        </w:rPr>
        <w:t xml:space="preserve">[PMID: 21614217 DOI: </w:t>
      </w:r>
      <w:r w:rsidR="000C1E38" w:rsidRPr="00554975">
        <w:rPr>
          <w:rFonts w:ascii="Book Antiqua" w:hAnsi="Book Antiqua" w:cs="Times New Roman"/>
          <w:sz w:val="24"/>
          <w:szCs w:val="24"/>
        </w:rPr>
        <w:t>10.2349/biij.2.1.e19</w:t>
      </w:r>
      <w:r w:rsidR="00812855" w:rsidRPr="00554975">
        <w:rPr>
          <w:rFonts w:ascii="Book Antiqua" w:hAnsi="Book Antiqua" w:cs="Times New Roman"/>
          <w:sz w:val="24"/>
          <w:szCs w:val="24"/>
        </w:rPr>
        <w:t>]</w:t>
      </w:r>
    </w:p>
    <w:p w14:paraId="4369E92F" w14:textId="3338145D" w:rsidR="000C1E38"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17 </w:t>
      </w:r>
      <w:r w:rsidR="008434F0" w:rsidRPr="00554975">
        <w:rPr>
          <w:rFonts w:ascii="Book Antiqua" w:hAnsi="Book Antiqua" w:cs="Times New Roman"/>
          <w:b/>
          <w:sz w:val="24"/>
          <w:szCs w:val="24"/>
        </w:rPr>
        <w:t>Sakata Y,</w:t>
      </w:r>
      <w:r w:rsidR="008434F0" w:rsidRPr="00554975">
        <w:rPr>
          <w:rFonts w:ascii="Book Antiqua" w:hAnsi="Book Antiqua" w:cs="Times New Roman"/>
          <w:sz w:val="24"/>
          <w:szCs w:val="24"/>
        </w:rPr>
        <w:t xml:space="preserve"> Ohtsu A, Horikoshi N,</w:t>
      </w:r>
      <w:r w:rsidR="00094CDD" w:rsidRPr="00554975">
        <w:rPr>
          <w:rFonts w:ascii="Book Antiqua" w:hAnsi="Book Antiqua" w:cs="Times New Roman"/>
          <w:sz w:val="24"/>
          <w:szCs w:val="24"/>
        </w:rPr>
        <w:t xml:space="preserve"> </w:t>
      </w:r>
      <w:r w:rsidR="00433C0F" w:rsidRPr="00554975">
        <w:rPr>
          <w:rFonts w:ascii="Book Antiqua" w:hAnsi="Book Antiqua" w:cs="Times New Roman"/>
          <w:sz w:val="24"/>
          <w:szCs w:val="24"/>
        </w:rPr>
        <w:t>Sugimachi K, Mitachi Y, Taguchi T</w:t>
      </w:r>
      <w:r w:rsidR="008434F0" w:rsidRPr="00554975">
        <w:rPr>
          <w:rFonts w:ascii="Book Antiqua" w:hAnsi="Book Antiqua" w:cs="Times New Roman"/>
          <w:sz w:val="24"/>
          <w:szCs w:val="24"/>
        </w:rPr>
        <w:t>. Late phase</w:t>
      </w:r>
      <w:r w:rsidR="00F44B2E" w:rsidRPr="00554975">
        <w:rPr>
          <w:rFonts w:ascii="Book Antiqua" w:hAnsi="Book Antiqua" w:cs="Times New Roman"/>
          <w:sz w:val="24"/>
          <w:szCs w:val="24"/>
        </w:rPr>
        <w:t xml:space="preserve"> II</w:t>
      </w:r>
      <w:r w:rsidR="008434F0" w:rsidRPr="00554975">
        <w:rPr>
          <w:rFonts w:ascii="Book Antiqua" w:hAnsi="Book Antiqua" w:cs="Times New Roman"/>
          <w:sz w:val="24"/>
          <w:szCs w:val="24"/>
        </w:rPr>
        <w:t xml:space="preserve"> study of novel oral fluoropyrimidine anticancer drug S-1 (1</w:t>
      </w:r>
      <w:r w:rsidR="005B5710" w:rsidRPr="00554975">
        <w:rPr>
          <w:rFonts w:ascii="Book Antiqua" w:hAnsi="Book Antiqua" w:cs="Times New Roman"/>
          <w:sz w:val="24"/>
          <w:szCs w:val="24"/>
        </w:rPr>
        <w:t xml:space="preserve"> </w:t>
      </w:r>
      <w:r w:rsidR="008434F0" w:rsidRPr="00554975">
        <w:rPr>
          <w:rFonts w:ascii="Book Antiqua" w:hAnsi="Book Antiqua" w:cs="Times New Roman"/>
          <w:sz w:val="24"/>
          <w:szCs w:val="24"/>
        </w:rPr>
        <w:t>M</w:t>
      </w:r>
      <w:r w:rsidR="005B5710" w:rsidRPr="00554975">
        <w:rPr>
          <w:rFonts w:ascii="Book Antiqua" w:hAnsi="Book Antiqua" w:cs="Times New Roman"/>
          <w:sz w:val="24"/>
          <w:szCs w:val="24"/>
        </w:rPr>
        <w:t xml:space="preserve"> </w:t>
      </w:r>
      <w:r w:rsidR="008434F0" w:rsidRPr="00554975">
        <w:rPr>
          <w:rFonts w:ascii="Book Antiqua" w:hAnsi="Book Antiqua" w:cs="Times New Roman"/>
          <w:sz w:val="24"/>
          <w:szCs w:val="24"/>
        </w:rPr>
        <w:t>tegafur-0.4</w:t>
      </w:r>
      <w:r w:rsidR="005B5710" w:rsidRPr="00554975">
        <w:rPr>
          <w:rFonts w:ascii="Book Antiqua" w:hAnsi="Book Antiqua" w:cs="Times New Roman"/>
          <w:sz w:val="24"/>
          <w:szCs w:val="24"/>
        </w:rPr>
        <w:t xml:space="preserve"> </w:t>
      </w:r>
      <w:r w:rsidR="008434F0" w:rsidRPr="00554975">
        <w:rPr>
          <w:rFonts w:ascii="Book Antiqua" w:hAnsi="Book Antiqua" w:cs="Times New Roman"/>
          <w:sz w:val="24"/>
          <w:szCs w:val="24"/>
        </w:rPr>
        <w:t>M gimestat-1</w:t>
      </w:r>
      <w:r w:rsidR="005B5710" w:rsidRPr="00554975">
        <w:rPr>
          <w:rFonts w:ascii="Book Antiqua" w:hAnsi="Book Antiqua" w:cs="Times New Roman"/>
          <w:sz w:val="24"/>
          <w:szCs w:val="24"/>
        </w:rPr>
        <w:t xml:space="preserve"> </w:t>
      </w:r>
      <w:r w:rsidR="008434F0" w:rsidRPr="00554975">
        <w:rPr>
          <w:rFonts w:ascii="Book Antiqua" w:hAnsi="Book Antiqua" w:cs="Times New Roman"/>
          <w:sz w:val="24"/>
          <w:szCs w:val="24"/>
        </w:rPr>
        <w:t xml:space="preserve">M otastat potassium) in advanced gastric cancer patients. </w:t>
      </w:r>
      <w:r w:rsidR="008434F0" w:rsidRPr="00554975">
        <w:rPr>
          <w:rFonts w:ascii="Book Antiqua" w:hAnsi="Book Antiqua" w:cs="Times New Roman"/>
          <w:i/>
          <w:sz w:val="24"/>
          <w:szCs w:val="24"/>
        </w:rPr>
        <w:t>Eur J Cancer</w:t>
      </w:r>
      <w:r w:rsidR="008434F0" w:rsidRPr="00554975">
        <w:rPr>
          <w:rFonts w:ascii="Book Antiqua" w:hAnsi="Book Antiqua" w:cs="Times New Roman"/>
          <w:sz w:val="24"/>
          <w:szCs w:val="24"/>
        </w:rPr>
        <w:t xml:space="preserve"> 1998;</w:t>
      </w:r>
      <w:r w:rsidR="00433C0F" w:rsidRPr="00554975">
        <w:rPr>
          <w:rFonts w:ascii="Book Antiqua" w:hAnsi="Book Antiqua" w:cs="Times New Roman"/>
          <w:sz w:val="24"/>
          <w:szCs w:val="24"/>
        </w:rPr>
        <w:t xml:space="preserve"> </w:t>
      </w:r>
      <w:r w:rsidR="008434F0" w:rsidRPr="00554975">
        <w:rPr>
          <w:rFonts w:ascii="Book Antiqua" w:hAnsi="Book Antiqua" w:cs="Times New Roman"/>
          <w:b/>
          <w:sz w:val="24"/>
          <w:szCs w:val="24"/>
        </w:rPr>
        <w:t>34</w:t>
      </w:r>
      <w:r w:rsidR="008434F0" w:rsidRPr="00554975">
        <w:rPr>
          <w:rFonts w:ascii="Book Antiqua" w:hAnsi="Book Antiqua" w:cs="Times New Roman"/>
          <w:sz w:val="24"/>
          <w:szCs w:val="24"/>
        </w:rPr>
        <w:t>:</w:t>
      </w:r>
      <w:r w:rsidR="00433C0F" w:rsidRPr="00554975">
        <w:rPr>
          <w:rFonts w:ascii="Book Antiqua" w:hAnsi="Book Antiqua" w:cs="Times New Roman"/>
          <w:sz w:val="24"/>
          <w:szCs w:val="24"/>
        </w:rPr>
        <w:t xml:space="preserve"> </w:t>
      </w:r>
      <w:r w:rsidR="008434F0" w:rsidRPr="00554975">
        <w:rPr>
          <w:rFonts w:ascii="Book Antiqua" w:hAnsi="Book Antiqua" w:cs="Times New Roman"/>
          <w:sz w:val="24"/>
          <w:szCs w:val="24"/>
        </w:rPr>
        <w:t>1715-</w:t>
      </w:r>
      <w:r w:rsidR="00094CDD" w:rsidRPr="00554975">
        <w:rPr>
          <w:rFonts w:ascii="Book Antiqua" w:hAnsi="Book Antiqua" w:cs="Times New Roman"/>
          <w:sz w:val="24"/>
          <w:szCs w:val="24"/>
        </w:rPr>
        <w:t>17</w:t>
      </w:r>
      <w:r w:rsidR="00433C0F" w:rsidRPr="00554975">
        <w:rPr>
          <w:rFonts w:ascii="Book Antiqua" w:hAnsi="Book Antiqua" w:cs="Times New Roman"/>
          <w:sz w:val="24"/>
          <w:szCs w:val="24"/>
        </w:rPr>
        <w:t>20</w:t>
      </w:r>
      <w:r w:rsidR="00812855" w:rsidRPr="00554975">
        <w:rPr>
          <w:rFonts w:ascii="Book Antiqua" w:hAnsi="Book Antiqua" w:cs="Times New Roman"/>
          <w:sz w:val="24"/>
          <w:szCs w:val="24"/>
        </w:rPr>
        <w:t xml:space="preserve"> [PMID: 9893658 DOI: 10.1016/s0959-8049(98)00211-1]</w:t>
      </w:r>
    </w:p>
    <w:p w14:paraId="51239AB2" w14:textId="723BD3D6" w:rsidR="008434F0"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18 </w:t>
      </w:r>
      <w:r w:rsidRPr="00554975">
        <w:rPr>
          <w:rFonts w:ascii="Book Antiqua" w:hAnsi="Book Antiqua" w:cs="Times New Roman"/>
          <w:b/>
          <w:sz w:val="24"/>
          <w:szCs w:val="24"/>
        </w:rPr>
        <w:t>Koizumi W</w:t>
      </w:r>
      <w:r w:rsidRPr="00554975">
        <w:rPr>
          <w:rFonts w:ascii="Book Antiqua" w:hAnsi="Book Antiqua" w:cs="Times New Roman"/>
          <w:bCs/>
          <w:sz w:val="24"/>
          <w:szCs w:val="24"/>
        </w:rPr>
        <w:t>, Kurihara M, Nakano S, Hasegawa K. Phase II study of S-1, a novel oral derivative of 5-fluorouracil, in advanced gastric cancer. For the S-1 Cooperative Gastric Cancer Study Group</w:t>
      </w:r>
      <w:r w:rsidR="008434F0" w:rsidRPr="00554975">
        <w:rPr>
          <w:rFonts w:ascii="Book Antiqua" w:hAnsi="Book Antiqua" w:cs="Times New Roman"/>
          <w:sz w:val="24"/>
          <w:szCs w:val="24"/>
        </w:rPr>
        <w:t xml:space="preserve">. </w:t>
      </w:r>
      <w:r w:rsidR="008434F0" w:rsidRPr="00554975">
        <w:rPr>
          <w:rFonts w:ascii="Book Antiqua" w:hAnsi="Book Antiqua" w:cs="Times New Roman"/>
          <w:i/>
          <w:sz w:val="24"/>
          <w:szCs w:val="24"/>
        </w:rPr>
        <w:t>Oncology</w:t>
      </w:r>
      <w:r w:rsidR="008434F0" w:rsidRPr="00554975">
        <w:rPr>
          <w:rFonts w:ascii="Book Antiqua" w:hAnsi="Book Antiqua" w:cs="Times New Roman"/>
          <w:sz w:val="24"/>
          <w:szCs w:val="24"/>
        </w:rPr>
        <w:t xml:space="preserve"> 2000;</w:t>
      </w:r>
      <w:r w:rsidR="00433C0F" w:rsidRPr="00554975">
        <w:rPr>
          <w:rFonts w:ascii="Book Antiqua" w:hAnsi="Book Antiqua" w:cs="Times New Roman"/>
          <w:sz w:val="24"/>
          <w:szCs w:val="24"/>
        </w:rPr>
        <w:t xml:space="preserve"> </w:t>
      </w:r>
      <w:r w:rsidR="008434F0" w:rsidRPr="00554975">
        <w:rPr>
          <w:rFonts w:ascii="Book Antiqua" w:hAnsi="Book Antiqua" w:cs="Times New Roman"/>
          <w:b/>
          <w:sz w:val="24"/>
          <w:szCs w:val="24"/>
        </w:rPr>
        <w:t>58</w:t>
      </w:r>
      <w:r w:rsidR="008434F0" w:rsidRPr="00554975">
        <w:rPr>
          <w:rFonts w:ascii="Book Antiqua" w:hAnsi="Book Antiqua" w:cs="Times New Roman"/>
          <w:sz w:val="24"/>
          <w:szCs w:val="24"/>
        </w:rPr>
        <w:t>:</w:t>
      </w:r>
      <w:r w:rsidR="00433C0F" w:rsidRPr="00554975">
        <w:rPr>
          <w:rFonts w:ascii="Book Antiqua" w:hAnsi="Book Antiqua" w:cs="Times New Roman"/>
          <w:sz w:val="24"/>
          <w:szCs w:val="24"/>
        </w:rPr>
        <w:t xml:space="preserve"> </w:t>
      </w:r>
      <w:r w:rsidR="008434F0" w:rsidRPr="00554975">
        <w:rPr>
          <w:rFonts w:ascii="Book Antiqua" w:hAnsi="Book Antiqua" w:cs="Times New Roman"/>
          <w:sz w:val="24"/>
          <w:szCs w:val="24"/>
        </w:rPr>
        <w:t>191-</w:t>
      </w:r>
      <w:r w:rsidR="00094CDD" w:rsidRPr="00554975">
        <w:rPr>
          <w:rFonts w:ascii="Book Antiqua" w:hAnsi="Book Antiqua" w:cs="Times New Roman"/>
          <w:sz w:val="24"/>
          <w:szCs w:val="24"/>
        </w:rPr>
        <w:t>19</w:t>
      </w:r>
      <w:r w:rsidR="00433C0F" w:rsidRPr="00554975">
        <w:rPr>
          <w:rFonts w:ascii="Book Antiqua" w:hAnsi="Book Antiqua" w:cs="Times New Roman"/>
          <w:sz w:val="24"/>
          <w:szCs w:val="24"/>
        </w:rPr>
        <w:t>7</w:t>
      </w:r>
      <w:r w:rsidR="00812855" w:rsidRPr="00554975">
        <w:rPr>
          <w:rFonts w:ascii="Book Antiqua" w:hAnsi="Book Antiqua" w:cs="Times New Roman"/>
          <w:sz w:val="24"/>
          <w:szCs w:val="24"/>
        </w:rPr>
        <w:t xml:space="preserve"> [PMID: 10765119 DOI: 10.1159/000012099]</w:t>
      </w:r>
    </w:p>
    <w:p w14:paraId="5DF28AB6" w14:textId="786075BB" w:rsidR="00267370"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19 </w:t>
      </w:r>
      <w:r w:rsidR="00267370" w:rsidRPr="00554975">
        <w:rPr>
          <w:rFonts w:ascii="Book Antiqua" w:hAnsi="Book Antiqua" w:cs="Times New Roman"/>
          <w:b/>
          <w:sz w:val="24"/>
          <w:szCs w:val="24"/>
        </w:rPr>
        <w:t>Sakuramoto S,</w:t>
      </w:r>
      <w:r w:rsidR="00267370" w:rsidRPr="00554975">
        <w:rPr>
          <w:rFonts w:ascii="Book Antiqua" w:hAnsi="Book Antiqua" w:cs="Times New Roman"/>
          <w:sz w:val="24"/>
          <w:szCs w:val="24"/>
        </w:rPr>
        <w:t xml:space="preserve"> Sasako M, Yamaguchi T, </w:t>
      </w:r>
      <w:hyperlink r:id="rId39" w:history="1">
        <w:r w:rsidR="000064C5" w:rsidRPr="00554975">
          <w:rPr>
            <w:rStyle w:val="a6"/>
            <w:rFonts w:ascii="Book Antiqua" w:hAnsi="Book Antiqua" w:cs="Times New Roman"/>
            <w:color w:val="auto"/>
            <w:sz w:val="24"/>
            <w:szCs w:val="24"/>
            <w:u w:val="none"/>
          </w:rPr>
          <w:t>Kinoshita</w:t>
        </w:r>
      </w:hyperlink>
      <w:r w:rsidR="000064C5" w:rsidRPr="00554975">
        <w:rPr>
          <w:rFonts w:ascii="Book Antiqua" w:hAnsi="Book Antiqua" w:cs="Times New Roman"/>
          <w:sz w:val="24"/>
          <w:szCs w:val="24"/>
        </w:rPr>
        <w:t xml:space="preserve"> T,</w:t>
      </w:r>
      <w:r w:rsidRPr="00554975">
        <w:rPr>
          <w:rFonts w:ascii="Book Antiqua" w:hAnsi="Book Antiqua" w:cs="Times New Roman"/>
          <w:sz w:val="24"/>
          <w:szCs w:val="24"/>
        </w:rPr>
        <w:t xml:space="preserve"> </w:t>
      </w:r>
      <w:hyperlink r:id="rId40" w:history="1">
        <w:r w:rsidR="000064C5" w:rsidRPr="00554975">
          <w:rPr>
            <w:rStyle w:val="a6"/>
            <w:rFonts w:ascii="Book Antiqua" w:hAnsi="Book Antiqua" w:cs="Times New Roman"/>
            <w:color w:val="auto"/>
            <w:sz w:val="24"/>
            <w:szCs w:val="24"/>
            <w:u w:val="none"/>
          </w:rPr>
          <w:t>Fujii</w:t>
        </w:r>
      </w:hyperlink>
      <w:r w:rsidR="000064C5" w:rsidRPr="00554975">
        <w:rPr>
          <w:rFonts w:ascii="Book Antiqua" w:hAnsi="Book Antiqua" w:cs="Times New Roman"/>
          <w:sz w:val="24"/>
          <w:szCs w:val="24"/>
        </w:rPr>
        <w:t xml:space="preserve"> M,</w:t>
      </w:r>
      <w:r w:rsidRPr="00554975">
        <w:rPr>
          <w:rFonts w:ascii="Book Antiqua" w:hAnsi="Book Antiqua" w:cs="Times New Roman"/>
          <w:sz w:val="24"/>
          <w:szCs w:val="24"/>
        </w:rPr>
        <w:t xml:space="preserve"> </w:t>
      </w:r>
      <w:hyperlink r:id="rId41" w:history="1">
        <w:r w:rsidR="000064C5" w:rsidRPr="00554975">
          <w:rPr>
            <w:rStyle w:val="a6"/>
            <w:rFonts w:ascii="Book Antiqua" w:hAnsi="Book Antiqua" w:cs="Times New Roman"/>
            <w:color w:val="auto"/>
            <w:sz w:val="24"/>
            <w:szCs w:val="24"/>
            <w:u w:val="none"/>
          </w:rPr>
          <w:t>Nashimoto</w:t>
        </w:r>
      </w:hyperlink>
      <w:r w:rsidR="000064C5" w:rsidRPr="00554975">
        <w:rPr>
          <w:rFonts w:ascii="Book Antiqua" w:hAnsi="Book Antiqua" w:cs="Times New Roman"/>
          <w:sz w:val="24"/>
          <w:szCs w:val="24"/>
        </w:rPr>
        <w:t xml:space="preserve"> A,</w:t>
      </w:r>
      <w:r w:rsidRPr="00554975">
        <w:rPr>
          <w:rFonts w:ascii="Book Antiqua" w:hAnsi="Book Antiqua" w:cs="Times New Roman"/>
          <w:sz w:val="24"/>
          <w:szCs w:val="24"/>
        </w:rPr>
        <w:t xml:space="preserve"> </w:t>
      </w:r>
      <w:hyperlink r:id="rId42" w:history="1">
        <w:r w:rsidR="000064C5" w:rsidRPr="00554975">
          <w:rPr>
            <w:rStyle w:val="a6"/>
            <w:rFonts w:ascii="Book Antiqua" w:hAnsi="Book Antiqua" w:cs="Times New Roman"/>
            <w:color w:val="auto"/>
            <w:sz w:val="24"/>
            <w:szCs w:val="24"/>
            <w:u w:val="none"/>
          </w:rPr>
          <w:t>Furukawa</w:t>
        </w:r>
      </w:hyperlink>
      <w:r w:rsidR="000064C5" w:rsidRPr="00554975">
        <w:rPr>
          <w:rFonts w:ascii="Book Antiqua" w:hAnsi="Book Antiqua" w:cs="Times New Roman"/>
          <w:sz w:val="24"/>
          <w:szCs w:val="24"/>
        </w:rPr>
        <w:t xml:space="preserve"> </w:t>
      </w:r>
      <w:r w:rsidR="00F44B2E" w:rsidRPr="00554975">
        <w:rPr>
          <w:rFonts w:ascii="Book Antiqua" w:hAnsi="Book Antiqua" w:cs="Times New Roman"/>
          <w:sz w:val="24"/>
          <w:szCs w:val="24"/>
        </w:rPr>
        <w:t>H</w:t>
      </w:r>
      <w:r w:rsidR="000064C5" w:rsidRPr="00554975">
        <w:rPr>
          <w:rFonts w:ascii="Book Antiqua" w:hAnsi="Book Antiqua" w:cs="Times New Roman"/>
          <w:sz w:val="24"/>
          <w:szCs w:val="24"/>
        </w:rPr>
        <w:t>,</w:t>
      </w:r>
      <w:r w:rsidR="00C3638C" w:rsidRPr="00554975">
        <w:rPr>
          <w:rFonts w:ascii="Book Antiqua" w:hAnsi="Book Antiqua" w:cs="Times New Roman"/>
          <w:sz w:val="24"/>
          <w:szCs w:val="24"/>
        </w:rPr>
        <w:t xml:space="preserve"> </w:t>
      </w:r>
      <w:hyperlink r:id="rId43" w:history="1">
        <w:r w:rsidR="000064C5" w:rsidRPr="00554975">
          <w:rPr>
            <w:rStyle w:val="a6"/>
            <w:rFonts w:ascii="Book Antiqua" w:hAnsi="Book Antiqua" w:cs="Times New Roman"/>
            <w:color w:val="auto"/>
            <w:sz w:val="24"/>
            <w:szCs w:val="24"/>
            <w:u w:val="none"/>
          </w:rPr>
          <w:t>Nakajima</w:t>
        </w:r>
      </w:hyperlink>
      <w:r w:rsidR="000064C5" w:rsidRPr="00554975">
        <w:rPr>
          <w:rFonts w:ascii="Book Antiqua" w:hAnsi="Book Antiqua" w:cs="Times New Roman"/>
          <w:sz w:val="24"/>
          <w:szCs w:val="24"/>
        </w:rPr>
        <w:t xml:space="preserve"> T,</w:t>
      </w:r>
      <w:r w:rsidRPr="00554975">
        <w:rPr>
          <w:rFonts w:ascii="Book Antiqua" w:hAnsi="Book Antiqua" w:cs="Times New Roman"/>
          <w:sz w:val="24"/>
          <w:szCs w:val="24"/>
        </w:rPr>
        <w:t xml:space="preserve"> </w:t>
      </w:r>
      <w:hyperlink r:id="rId44" w:history="1">
        <w:r w:rsidR="000064C5" w:rsidRPr="00554975">
          <w:rPr>
            <w:rStyle w:val="a6"/>
            <w:rFonts w:ascii="Book Antiqua" w:hAnsi="Book Antiqua" w:cs="Times New Roman"/>
            <w:color w:val="auto"/>
            <w:sz w:val="24"/>
            <w:szCs w:val="24"/>
            <w:u w:val="none"/>
          </w:rPr>
          <w:t>Ohashi</w:t>
        </w:r>
      </w:hyperlink>
      <w:r w:rsidR="000064C5" w:rsidRPr="00554975">
        <w:rPr>
          <w:rFonts w:ascii="Book Antiqua" w:hAnsi="Book Antiqua" w:cs="Times New Roman"/>
          <w:sz w:val="24"/>
          <w:szCs w:val="24"/>
        </w:rPr>
        <w:t xml:space="preserve"> Y,</w:t>
      </w:r>
      <w:r w:rsidRPr="00554975">
        <w:rPr>
          <w:rFonts w:ascii="Book Antiqua" w:hAnsi="Book Antiqua" w:cs="Times New Roman"/>
          <w:sz w:val="24"/>
          <w:szCs w:val="24"/>
        </w:rPr>
        <w:t xml:space="preserve"> </w:t>
      </w:r>
      <w:hyperlink r:id="rId45" w:history="1">
        <w:r w:rsidR="000064C5" w:rsidRPr="00554975">
          <w:rPr>
            <w:rStyle w:val="a6"/>
            <w:rFonts w:ascii="Book Antiqua" w:hAnsi="Book Antiqua" w:cs="Times New Roman"/>
            <w:color w:val="auto"/>
            <w:sz w:val="24"/>
            <w:szCs w:val="24"/>
            <w:u w:val="none"/>
          </w:rPr>
          <w:t>Imamura</w:t>
        </w:r>
      </w:hyperlink>
      <w:r w:rsidR="000064C5" w:rsidRPr="00554975">
        <w:rPr>
          <w:rFonts w:ascii="Book Antiqua" w:hAnsi="Book Antiqua" w:cs="Times New Roman"/>
          <w:sz w:val="24"/>
          <w:szCs w:val="24"/>
        </w:rPr>
        <w:t xml:space="preserve"> H,</w:t>
      </w:r>
      <w:r w:rsidRPr="00554975">
        <w:rPr>
          <w:rFonts w:ascii="Book Antiqua" w:hAnsi="Book Antiqua" w:cs="Times New Roman"/>
          <w:sz w:val="24"/>
          <w:szCs w:val="24"/>
        </w:rPr>
        <w:t xml:space="preserve"> </w:t>
      </w:r>
      <w:hyperlink r:id="rId46" w:history="1">
        <w:r w:rsidR="000064C5" w:rsidRPr="00554975">
          <w:rPr>
            <w:rStyle w:val="a6"/>
            <w:rFonts w:ascii="Book Antiqua" w:hAnsi="Book Antiqua" w:cs="Times New Roman"/>
            <w:color w:val="auto"/>
            <w:sz w:val="24"/>
            <w:szCs w:val="24"/>
            <w:u w:val="none"/>
          </w:rPr>
          <w:t>Higashino</w:t>
        </w:r>
      </w:hyperlink>
      <w:r w:rsidR="000064C5" w:rsidRPr="00554975">
        <w:rPr>
          <w:rFonts w:ascii="Book Antiqua" w:hAnsi="Book Antiqua" w:cs="Times New Roman"/>
          <w:sz w:val="24"/>
          <w:szCs w:val="24"/>
        </w:rPr>
        <w:t xml:space="preserve"> M,</w:t>
      </w:r>
      <w:r w:rsidRPr="00554975">
        <w:rPr>
          <w:rFonts w:ascii="Book Antiqua" w:hAnsi="Book Antiqua" w:cs="Times New Roman"/>
          <w:sz w:val="24"/>
          <w:szCs w:val="24"/>
        </w:rPr>
        <w:t xml:space="preserve"> </w:t>
      </w:r>
      <w:hyperlink r:id="rId47" w:history="1">
        <w:r w:rsidR="000064C5" w:rsidRPr="00554975">
          <w:rPr>
            <w:rStyle w:val="a6"/>
            <w:rFonts w:ascii="Book Antiqua" w:hAnsi="Book Antiqua" w:cs="Times New Roman"/>
            <w:color w:val="auto"/>
            <w:sz w:val="24"/>
            <w:szCs w:val="24"/>
            <w:u w:val="none"/>
          </w:rPr>
          <w:t>Yamamura</w:t>
        </w:r>
      </w:hyperlink>
      <w:r w:rsidR="000064C5" w:rsidRPr="00554975">
        <w:rPr>
          <w:rFonts w:ascii="Book Antiqua" w:hAnsi="Book Antiqua" w:cs="Times New Roman"/>
          <w:sz w:val="24"/>
          <w:szCs w:val="24"/>
        </w:rPr>
        <w:t xml:space="preserve"> Y,</w:t>
      </w:r>
      <w:r w:rsidRPr="00554975">
        <w:rPr>
          <w:rFonts w:ascii="Book Antiqua" w:hAnsi="Book Antiqua" w:cs="Times New Roman"/>
          <w:sz w:val="24"/>
          <w:szCs w:val="24"/>
        </w:rPr>
        <w:t xml:space="preserve"> </w:t>
      </w:r>
      <w:hyperlink r:id="rId48" w:history="1">
        <w:r w:rsidR="000064C5" w:rsidRPr="00554975">
          <w:rPr>
            <w:rStyle w:val="a6"/>
            <w:rFonts w:ascii="Book Antiqua" w:hAnsi="Book Antiqua" w:cs="Times New Roman"/>
            <w:color w:val="auto"/>
            <w:sz w:val="24"/>
            <w:szCs w:val="24"/>
            <w:u w:val="none"/>
          </w:rPr>
          <w:t>Kurita</w:t>
        </w:r>
      </w:hyperlink>
      <w:r w:rsidR="000064C5" w:rsidRPr="00554975">
        <w:rPr>
          <w:rFonts w:ascii="Book Antiqua" w:hAnsi="Book Antiqua" w:cs="Times New Roman"/>
          <w:sz w:val="24"/>
          <w:szCs w:val="24"/>
        </w:rPr>
        <w:t xml:space="preserve"> A,</w:t>
      </w:r>
      <w:r w:rsidRPr="00554975">
        <w:rPr>
          <w:rFonts w:ascii="Book Antiqua" w:hAnsi="Book Antiqua" w:cs="Times New Roman"/>
          <w:sz w:val="24"/>
          <w:szCs w:val="24"/>
        </w:rPr>
        <w:t xml:space="preserve"> </w:t>
      </w:r>
      <w:hyperlink r:id="rId49" w:history="1">
        <w:r w:rsidR="000064C5" w:rsidRPr="00554975">
          <w:rPr>
            <w:rStyle w:val="a6"/>
            <w:rFonts w:ascii="Book Antiqua" w:hAnsi="Book Antiqua" w:cs="Times New Roman"/>
            <w:color w:val="auto"/>
            <w:sz w:val="24"/>
            <w:szCs w:val="24"/>
            <w:u w:val="none"/>
          </w:rPr>
          <w:t>Arai</w:t>
        </w:r>
      </w:hyperlink>
      <w:r w:rsidR="000064C5" w:rsidRPr="00554975">
        <w:rPr>
          <w:rFonts w:ascii="Book Antiqua" w:hAnsi="Book Antiqua" w:cs="Times New Roman"/>
          <w:sz w:val="24"/>
          <w:szCs w:val="24"/>
        </w:rPr>
        <w:t xml:space="preserve"> K</w:t>
      </w:r>
      <w:r w:rsidRPr="00554975">
        <w:rPr>
          <w:rFonts w:ascii="Book Antiqua" w:hAnsi="Book Antiqua" w:cs="Times New Roman"/>
          <w:sz w:val="24"/>
          <w:szCs w:val="24"/>
        </w:rPr>
        <w:t>;</w:t>
      </w:r>
      <w:r w:rsidR="00F44B2E" w:rsidRPr="00554975">
        <w:rPr>
          <w:rFonts w:ascii="Book Antiqua" w:hAnsi="Book Antiqua" w:cs="Times New Roman"/>
          <w:sz w:val="24"/>
          <w:szCs w:val="24"/>
        </w:rPr>
        <w:t xml:space="preserve"> ACTS-GC Group</w:t>
      </w:r>
      <w:r w:rsidR="000064C5" w:rsidRPr="00554975">
        <w:rPr>
          <w:rFonts w:ascii="Book Antiqua" w:hAnsi="Book Antiqua" w:cs="Times New Roman"/>
          <w:sz w:val="24"/>
          <w:szCs w:val="24"/>
        </w:rPr>
        <w:t xml:space="preserve">. </w:t>
      </w:r>
      <w:r w:rsidR="00267370" w:rsidRPr="00554975">
        <w:rPr>
          <w:rFonts w:ascii="Book Antiqua" w:hAnsi="Book Antiqua" w:cs="Times New Roman"/>
          <w:sz w:val="24"/>
          <w:szCs w:val="24"/>
        </w:rPr>
        <w:t xml:space="preserve">Adjuvant chemotherapy for gastric cancer with S-1, an oral fluoropyrimidine. </w:t>
      </w:r>
      <w:r w:rsidR="00267370" w:rsidRPr="00554975">
        <w:rPr>
          <w:rFonts w:ascii="Book Antiqua" w:hAnsi="Book Antiqua" w:cs="Times New Roman"/>
          <w:i/>
          <w:sz w:val="24"/>
          <w:szCs w:val="24"/>
        </w:rPr>
        <w:t>N Engl J Med</w:t>
      </w:r>
      <w:r w:rsidR="000064C5" w:rsidRPr="00554975">
        <w:rPr>
          <w:rFonts w:ascii="Book Antiqua" w:hAnsi="Book Antiqua" w:cs="Times New Roman"/>
          <w:sz w:val="24"/>
          <w:szCs w:val="24"/>
        </w:rPr>
        <w:t xml:space="preserve"> </w:t>
      </w:r>
      <w:r w:rsidR="00267370" w:rsidRPr="00554975">
        <w:rPr>
          <w:rFonts w:ascii="Book Antiqua" w:hAnsi="Book Antiqua" w:cs="Times New Roman"/>
          <w:sz w:val="24"/>
          <w:szCs w:val="24"/>
        </w:rPr>
        <w:t>2007;</w:t>
      </w:r>
      <w:r w:rsidR="000064C5" w:rsidRPr="00554975">
        <w:rPr>
          <w:rFonts w:ascii="Book Antiqua" w:hAnsi="Book Antiqua" w:cs="Times New Roman"/>
          <w:sz w:val="24"/>
          <w:szCs w:val="24"/>
        </w:rPr>
        <w:t xml:space="preserve"> </w:t>
      </w:r>
      <w:r w:rsidR="00267370" w:rsidRPr="00554975">
        <w:rPr>
          <w:rFonts w:ascii="Book Antiqua" w:hAnsi="Book Antiqua" w:cs="Times New Roman"/>
          <w:b/>
          <w:sz w:val="24"/>
          <w:szCs w:val="24"/>
        </w:rPr>
        <w:t>357</w:t>
      </w:r>
      <w:r w:rsidR="00267370" w:rsidRPr="00554975">
        <w:rPr>
          <w:rFonts w:ascii="Book Antiqua" w:hAnsi="Book Antiqua" w:cs="Times New Roman"/>
          <w:sz w:val="24"/>
          <w:szCs w:val="24"/>
        </w:rPr>
        <w:t>:</w:t>
      </w:r>
      <w:r w:rsidR="000064C5" w:rsidRPr="00554975">
        <w:rPr>
          <w:rFonts w:ascii="Book Antiqua" w:hAnsi="Book Antiqua" w:cs="Times New Roman"/>
          <w:sz w:val="24"/>
          <w:szCs w:val="24"/>
        </w:rPr>
        <w:t xml:space="preserve"> </w:t>
      </w:r>
      <w:r w:rsidR="00267370" w:rsidRPr="00554975">
        <w:rPr>
          <w:rFonts w:ascii="Book Antiqua" w:hAnsi="Book Antiqua" w:cs="Times New Roman"/>
          <w:sz w:val="24"/>
          <w:szCs w:val="24"/>
        </w:rPr>
        <w:t>1810-</w:t>
      </w:r>
      <w:r w:rsidR="000064C5" w:rsidRPr="00554975">
        <w:rPr>
          <w:rFonts w:ascii="Book Antiqua" w:hAnsi="Book Antiqua" w:cs="Times New Roman"/>
          <w:sz w:val="24"/>
          <w:szCs w:val="24"/>
        </w:rPr>
        <w:t>18</w:t>
      </w:r>
      <w:r w:rsidR="00267370" w:rsidRPr="00554975">
        <w:rPr>
          <w:rFonts w:ascii="Book Antiqua" w:hAnsi="Book Antiqua" w:cs="Times New Roman"/>
          <w:sz w:val="24"/>
          <w:szCs w:val="24"/>
        </w:rPr>
        <w:t>2</w:t>
      </w:r>
      <w:r w:rsidR="000064C5" w:rsidRPr="00554975">
        <w:rPr>
          <w:rFonts w:ascii="Book Antiqua" w:hAnsi="Book Antiqua" w:cs="Times New Roman"/>
          <w:sz w:val="24"/>
          <w:szCs w:val="24"/>
        </w:rPr>
        <w:t>0</w:t>
      </w:r>
      <w:r w:rsidR="00812855" w:rsidRPr="00554975">
        <w:rPr>
          <w:rFonts w:ascii="Book Antiqua" w:hAnsi="Book Antiqua" w:cs="Times New Roman"/>
          <w:sz w:val="24"/>
          <w:szCs w:val="24"/>
        </w:rPr>
        <w:t xml:space="preserve"> [PMID: 17978289 DOI: 10.1056/NEJMoa072252]</w:t>
      </w:r>
    </w:p>
    <w:p w14:paraId="3CC03F1C" w14:textId="232C636B" w:rsidR="00267370"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20 </w:t>
      </w:r>
      <w:r w:rsidR="00267370" w:rsidRPr="00554975">
        <w:rPr>
          <w:rFonts w:ascii="Book Antiqua" w:hAnsi="Book Antiqua" w:cs="Times New Roman"/>
          <w:b/>
          <w:sz w:val="24"/>
          <w:szCs w:val="24"/>
        </w:rPr>
        <w:t>Koizumi W,</w:t>
      </w:r>
      <w:r w:rsidR="00267370" w:rsidRPr="00554975">
        <w:rPr>
          <w:rFonts w:ascii="Book Antiqua" w:hAnsi="Book Antiqua" w:cs="Times New Roman"/>
          <w:sz w:val="24"/>
          <w:szCs w:val="24"/>
        </w:rPr>
        <w:t xml:space="preserve"> Narahara H, Hara T,</w:t>
      </w:r>
      <w:r w:rsidR="00D16265" w:rsidRPr="00554975">
        <w:rPr>
          <w:rFonts w:ascii="Book Antiqua" w:hAnsi="Book Antiqua" w:cs="Times New Roman"/>
          <w:sz w:val="24"/>
          <w:szCs w:val="24"/>
        </w:rPr>
        <w:t xml:space="preserve"> </w:t>
      </w:r>
      <w:hyperlink r:id="rId50" w:history="1">
        <w:r w:rsidR="000064C5" w:rsidRPr="00554975">
          <w:rPr>
            <w:rStyle w:val="a6"/>
            <w:rFonts w:ascii="Book Antiqua" w:hAnsi="Book Antiqua" w:cs="Times New Roman"/>
            <w:color w:val="auto"/>
            <w:sz w:val="24"/>
            <w:szCs w:val="24"/>
            <w:u w:val="none"/>
          </w:rPr>
          <w:t>Takagane</w:t>
        </w:r>
      </w:hyperlink>
      <w:r w:rsidR="000064C5" w:rsidRPr="00554975">
        <w:rPr>
          <w:rFonts w:ascii="Book Antiqua" w:hAnsi="Book Antiqua" w:cs="Times New Roman"/>
          <w:sz w:val="24"/>
          <w:szCs w:val="24"/>
        </w:rPr>
        <w:t xml:space="preserve"> A,</w:t>
      </w:r>
      <w:r w:rsidRPr="00554975">
        <w:rPr>
          <w:rFonts w:ascii="Book Antiqua" w:hAnsi="Book Antiqua" w:cs="Times New Roman"/>
          <w:sz w:val="24"/>
          <w:szCs w:val="24"/>
        </w:rPr>
        <w:t xml:space="preserve"> </w:t>
      </w:r>
      <w:hyperlink r:id="rId51" w:history="1">
        <w:r w:rsidR="000064C5" w:rsidRPr="00554975">
          <w:rPr>
            <w:rStyle w:val="a6"/>
            <w:rFonts w:ascii="Book Antiqua" w:hAnsi="Book Antiqua" w:cs="Times New Roman"/>
            <w:color w:val="auto"/>
            <w:sz w:val="24"/>
            <w:szCs w:val="24"/>
            <w:u w:val="none"/>
          </w:rPr>
          <w:t>Akiya</w:t>
        </w:r>
      </w:hyperlink>
      <w:r w:rsidR="000064C5" w:rsidRPr="00554975">
        <w:rPr>
          <w:rFonts w:ascii="Book Antiqua" w:hAnsi="Book Antiqua" w:cs="Times New Roman"/>
          <w:sz w:val="24"/>
          <w:szCs w:val="24"/>
        </w:rPr>
        <w:t xml:space="preserve"> T,</w:t>
      </w:r>
      <w:r w:rsidRPr="00554975">
        <w:rPr>
          <w:rFonts w:ascii="Book Antiqua" w:hAnsi="Book Antiqua" w:cs="Times New Roman"/>
          <w:sz w:val="24"/>
          <w:szCs w:val="24"/>
        </w:rPr>
        <w:t xml:space="preserve"> </w:t>
      </w:r>
      <w:hyperlink r:id="rId52" w:history="1">
        <w:r w:rsidR="000064C5" w:rsidRPr="00554975">
          <w:rPr>
            <w:rStyle w:val="a6"/>
            <w:rFonts w:ascii="Book Antiqua" w:hAnsi="Book Antiqua" w:cs="Times New Roman"/>
            <w:color w:val="auto"/>
            <w:sz w:val="24"/>
            <w:szCs w:val="24"/>
            <w:u w:val="none"/>
          </w:rPr>
          <w:t>Takagi</w:t>
        </w:r>
      </w:hyperlink>
      <w:r w:rsidR="000064C5" w:rsidRPr="00554975">
        <w:rPr>
          <w:rFonts w:ascii="Book Antiqua" w:hAnsi="Book Antiqua" w:cs="Times New Roman"/>
          <w:sz w:val="24"/>
          <w:szCs w:val="24"/>
        </w:rPr>
        <w:t xml:space="preserve"> M,</w:t>
      </w:r>
      <w:r w:rsidRPr="00554975">
        <w:rPr>
          <w:rFonts w:ascii="Book Antiqua" w:hAnsi="Book Antiqua" w:cs="Times New Roman"/>
          <w:sz w:val="24"/>
          <w:szCs w:val="24"/>
        </w:rPr>
        <w:t xml:space="preserve"> </w:t>
      </w:r>
      <w:hyperlink r:id="rId53" w:history="1">
        <w:r w:rsidR="000064C5" w:rsidRPr="00554975">
          <w:rPr>
            <w:rStyle w:val="a6"/>
            <w:rFonts w:ascii="Book Antiqua" w:hAnsi="Book Antiqua" w:cs="Times New Roman"/>
            <w:color w:val="auto"/>
            <w:sz w:val="24"/>
            <w:szCs w:val="24"/>
            <w:u w:val="none"/>
          </w:rPr>
          <w:t>Miyashita</w:t>
        </w:r>
      </w:hyperlink>
      <w:r w:rsidR="000064C5" w:rsidRPr="00554975">
        <w:rPr>
          <w:rFonts w:ascii="Book Antiqua" w:hAnsi="Book Antiqua" w:cs="Times New Roman"/>
          <w:sz w:val="24"/>
          <w:szCs w:val="24"/>
        </w:rPr>
        <w:t xml:space="preserve"> K,</w:t>
      </w:r>
      <w:r w:rsidRPr="00554975">
        <w:rPr>
          <w:rFonts w:ascii="Book Antiqua" w:hAnsi="Book Antiqua" w:cs="Times New Roman"/>
          <w:sz w:val="24"/>
          <w:szCs w:val="24"/>
        </w:rPr>
        <w:t xml:space="preserve"> </w:t>
      </w:r>
      <w:hyperlink r:id="rId54" w:history="1">
        <w:r w:rsidR="000064C5" w:rsidRPr="00554975">
          <w:rPr>
            <w:rStyle w:val="a6"/>
            <w:rFonts w:ascii="Book Antiqua" w:hAnsi="Book Antiqua" w:cs="Times New Roman"/>
            <w:color w:val="auto"/>
            <w:sz w:val="24"/>
            <w:szCs w:val="24"/>
            <w:u w:val="none"/>
          </w:rPr>
          <w:t>Nishizaki</w:t>
        </w:r>
      </w:hyperlink>
      <w:r w:rsidR="000064C5" w:rsidRPr="00554975">
        <w:rPr>
          <w:rFonts w:ascii="Book Antiqua" w:hAnsi="Book Antiqua" w:cs="Times New Roman"/>
          <w:sz w:val="24"/>
          <w:szCs w:val="24"/>
        </w:rPr>
        <w:t xml:space="preserve"> T,</w:t>
      </w:r>
      <w:r w:rsidRPr="00554975">
        <w:rPr>
          <w:rFonts w:ascii="Book Antiqua" w:hAnsi="Book Antiqua" w:cs="Times New Roman"/>
          <w:sz w:val="24"/>
          <w:szCs w:val="24"/>
        </w:rPr>
        <w:t xml:space="preserve"> </w:t>
      </w:r>
      <w:hyperlink r:id="rId55" w:history="1">
        <w:r w:rsidR="000064C5" w:rsidRPr="00554975">
          <w:rPr>
            <w:rStyle w:val="a6"/>
            <w:rFonts w:ascii="Book Antiqua" w:hAnsi="Book Antiqua" w:cs="Times New Roman"/>
            <w:color w:val="auto"/>
            <w:sz w:val="24"/>
            <w:szCs w:val="24"/>
            <w:u w:val="none"/>
          </w:rPr>
          <w:t>Kobayashi</w:t>
        </w:r>
      </w:hyperlink>
      <w:r w:rsidR="000064C5" w:rsidRPr="00554975">
        <w:rPr>
          <w:rFonts w:ascii="Book Antiqua" w:hAnsi="Book Antiqua" w:cs="Times New Roman"/>
          <w:sz w:val="24"/>
          <w:szCs w:val="24"/>
        </w:rPr>
        <w:t xml:space="preserve"> O,</w:t>
      </w:r>
      <w:r w:rsidRPr="00554975">
        <w:rPr>
          <w:rFonts w:ascii="Book Antiqua" w:hAnsi="Book Antiqua" w:cs="Times New Roman"/>
          <w:sz w:val="24"/>
          <w:szCs w:val="24"/>
        </w:rPr>
        <w:t xml:space="preserve"> </w:t>
      </w:r>
      <w:hyperlink r:id="rId56" w:history="1">
        <w:r w:rsidR="000064C5" w:rsidRPr="00554975">
          <w:rPr>
            <w:rStyle w:val="a6"/>
            <w:rFonts w:ascii="Book Antiqua" w:hAnsi="Book Antiqua" w:cs="Times New Roman"/>
            <w:color w:val="auto"/>
            <w:sz w:val="24"/>
            <w:szCs w:val="24"/>
            <w:u w:val="none"/>
          </w:rPr>
          <w:t>Takiyama</w:t>
        </w:r>
      </w:hyperlink>
      <w:r w:rsidR="000064C5" w:rsidRPr="00554975">
        <w:rPr>
          <w:rFonts w:ascii="Book Antiqua" w:hAnsi="Book Antiqua" w:cs="Times New Roman"/>
          <w:sz w:val="24"/>
          <w:szCs w:val="24"/>
        </w:rPr>
        <w:t xml:space="preserve"> W,</w:t>
      </w:r>
      <w:r w:rsidRPr="00554975">
        <w:rPr>
          <w:rFonts w:ascii="Book Antiqua" w:hAnsi="Book Antiqua" w:cs="Times New Roman"/>
          <w:sz w:val="24"/>
          <w:szCs w:val="24"/>
        </w:rPr>
        <w:t xml:space="preserve"> </w:t>
      </w:r>
      <w:hyperlink r:id="rId57" w:history="1">
        <w:r w:rsidR="000064C5" w:rsidRPr="00554975">
          <w:rPr>
            <w:rStyle w:val="a6"/>
            <w:rFonts w:ascii="Book Antiqua" w:hAnsi="Book Antiqua" w:cs="Times New Roman"/>
            <w:color w:val="auto"/>
            <w:sz w:val="24"/>
            <w:szCs w:val="24"/>
            <w:u w:val="none"/>
          </w:rPr>
          <w:t>Toh</w:t>
        </w:r>
      </w:hyperlink>
      <w:r w:rsidR="000064C5" w:rsidRPr="00554975">
        <w:rPr>
          <w:rFonts w:ascii="Book Antiqua" w:hAnsi="Book Antiqua" w:cs="Times New Roman"/>
          <w:sz w:val="24"/>
          <w:szCs w:val="24"/>
        </w:rPr>
        <w:t xml:space="preserve"> Y,</w:t>
      </w:r>
      <w:r w:rsidRPr="00554975">
        <w:rPr>
          <w:rFonts w:ascii="Book Antiqua" w:hAnsi="Book Antiqua" w:cs="Times New Roman"/>
          <w:sz w:val="24"/>
          <w:szCs w:val="24"/>
        </w:rPr>
        <w:t xml:space="preserve"> </w:t>
      </w:r>
      <w:hyperlink r:id="rId58" w:history="1">
        <w:r w:rsidR="000064C5" w:rsidRPr="00554975">
          <w:rPr>
            <w:rStyle w:val="a6"/>
            <w:rFonts w:ascii="Book Antiqua" w:hAnsi="Book Antiqua" w:cs="Times New Roman"/>
            <w:color w:val="auto"/>
            <w:sz w:val="24"/>
            <w:szCs w:val="24"/>
            <w:u w:val="none"/>
          </w:rPr>
          <w:t>Nagaie</w:t>
        </w:r>
      </w:hyperlink>
      <w:r w:rsidR="000064C5" w:rsidRPr="00554975">
        <w:rPr>
          <w:rFonts w:ascii="Book Antiqua" w:hAnsi="Book Antiqua" w:cs="Times New Roman"/>
          <w:sz w:val="24"/>
          <w:szCs w:val="24"/>
        </w:rPr>
        <w:t xml:space="preserve"> T</w:t>
      </w:r>
      <w:r w:rsidR="00AE5545" w:rsidRPr="00554975">
        <w:rPr>
          <w:rFonts w:ascii="Book Antiqua" w:hAnsi="Book Antiqua" w:cs="Times New Roman"/>
          <w:sz w:val="24"/>
          <w:szCs w:val="24"/>
        </w:rPr>
        <w:t xml:space="preserve">, </w:t>
      </w:r>
      <w:r w:rsidR="000064C5" w:rsidRPr="00554975">
        <w:rPr>
          <w:rFonts w:ascii="Book Antiqua" w:hAnsi="Book Antiqua" w:cs="Times New Roman"/>
          <w:sz w:val="24"/>
          <w:szCs w:val="24"/>
        </w:rPr>
        <w:t>Takagi S,</w:t>
      </w:r>
      <w:hyperlink r:id="rId59" w:history="1">
        <w:r w:rsidR="000064C5" w:rsidRPr="00554975">
          <w:rPr>
            <w:rStyle w:val="a6"/>
            <w:rFonts w:ascii="Book Antiqua" w:hAnsi="Book Antiqua" w:cs="Times New Roman"/>
            <w:color w:val="auto"/>
            <w:sz w:val="24"/>
            <w:szCs w:val="24"/>
            <w:u w:val="none"/>
          </w:rPr>
          <w:t xml:space="preserve"> Yamamura</w:t>
        </w:r>
      </w:hyperlink>
      <w:r w:rsidR="00AE5545" w:rsidRPr="00554975">
        <w:rPr>
          <w:rFonts w:ascii="Book Antiqua" w:hAnsi="Book Antiqua" w:cs="Times New Roman"/>
          <w:sz w:val="24"/>
          <w:szCs w:val="24"/>
        </w:rPr>
        <w:t xml:space="preserve"> Y</w:t>
      </w:r>
      <w:r w:rsidR="000064C5" w:rsidRPr="00554975">
        <w:rPr>
          <w:rFonts w:ascii="Book Antiqua" w:hAnsi="Book Antiqua" w:cs="Times New Roman"/>
          <w:sz w:val="24"/>
          <w:szCs w:val="24"/>
        </w:rPr>
        <w:t>,</w:t>
      </w:r>
      <w:r w:rsidRPr="00554975">
        <w:rPr>
          <w:rFonts w:ascii="Book Antiqua" w:hAnsi="Book Antiqua" w:cs="Times New Roman"/>
          <w:sz w:val="24"/>
          <w:szCs w:val="24"/>
        </w:rPr>
        <w:t xml:space="preserve"> </w:t>
      </w:r>
      <w:hyperlink r:id="rId60" w:history="1">
        <w:r w:rsidR="000064C5" w:rsidRPr="00554975">
          <w:rPr>
            <w:rStyle w:val="a6"/>
            <w:rFonts w:ascii="Book Antiqua" w:hAnsi="Book Antiqua" w:cs="Times New Roman"/>
            <w:color w:val="auto"/>
            <w:sz w:val="24"/>
            <w:szCs w:val="24"/>
            <w:u w:val="none"/>
          </w:rPr>
          <w:t>Yanaoka</w:t>
        </w:r>
      </w:hyperlink>
      <w:r w:rsidR="00AE5545" w:rsidRPr="00554975">
        <w:rPr>
          <w:rFonts w:ascii="Book Antiqua" w:hAnsi="Book Antiqua" w:cs="Times New Roman"/>
          <w:sz w:val="24"/>
          <w:szCs w:val="24"/>
        </w:rPr>
        <w:t xml:space="preserve"> K</w:t>
      </w:r>
      <w:r w:rsidR="000064C5" w:rsidRPr="00554975">
        <w:rPr>
          <w:rFonts w:ascii="Book Antiqua" w:hAnsi="Book Antiqua" w:cs="Times New Roman"/>
          <w:sz w:val="24"/>
          <w:szCs w:val="24"/>
        </w:rPr>
        <w:t>,</w:t>
      </w:r>
      <w:r w:rsidRPr="00554975">
        <w:rPr>
          <w:rFonts w:ascii="Book Antiqua" w:hAnsi="Book Antiqua" w:cs="Times New Roman"/>
          <w:sz w:val="24"/>
          <w:szCs w:val="24"/>
        </w:rPr>
        <w:t xml:space="preserve"> </w:t>
      </w:r>
      <w:hyperlink r:id="rId61" w:history="1">
        <w:r w:rsidR="000064C5" w:rsidRPr="00554975">
          <w:rPr>
            <w:rStyle w:val="a6"/>
            <w:rFonts w:ascii="Book Antiqua" w:hAnsi="Book Antiqua" w:cs="Times New Roman"/>
            <w:color w:val="auto"/>
            <w:sz w:val="24"/>
            <w:szCs w:val="24"/>
            <w:u w:val="none"/>
          </w:rPr>
          <w:t>Orita</w:t>
        </w:r>
      </w:hyperlink>
      <w:r w:rsidR="00AE5545" w:rsidRPr="00554975">
        <w:rPr>
          <w:rFonts w:ascii="Book Antiqua" w:hAnsi="Book Antiqua" w:cs="Times New Roman"/>
          <w:sz w:val="24"/>
          <w:szCs w:val="24"/>
        </w:rPr>
        <w:t xml:space="preserve"> H</w:t>
      </w:r>
      <w:r w:rsidR="000064C5" w:rsidRPr="00554975">
        <w:rPr>
          <w:rFonts w:ascii="Book Antiqua" w:hAnsi="Book Antiqua" w:cs="Times New Roman"/>
          <w:sz w:val="24"/>
          <w:szCs w:val="24"/>
        </w:rPr>
        <w:t>,</w:t>
      </w:r>
      <w:r w:rsidRPr="00554975">
        <w:rPr>
          <w:rFonts w:ascii="Book Antiqua" w:hAnsi="Book Antiqua" w:cs="Times New Roman"/>
          <w:sz w:val="24"/>
          <w:szCs w:val="24"/>
        </w:rPr>
        <w:t xml:space="preserve"> </w:t>
      </w:r>
      <w:hyperlink r:id="rId62" w:history="1">
        <w:r w:rsidR="000064C5" w:rsidRPr="00554975">
          <w:rPr>
            <w:rStyle w:val="a6"/>
            <w:rFonts w:ascii="Book Antiqua" w:hAnsi="Book Antiqua" w:cs="Times New Roman"/>
            <w:color w:val="auto"/>
            <w:sz w:val="24"/>
            <w:szCs w:val="24"/>
            <w:u w:val="none"/>
          </w:rPr>
          <w:t>Takeuchi</w:t>
        </w:r>
      </w:hyperlink>
      <w:r w:rsidR="00AE5545" w:rsidRPr="00554975">
        <w:rPr>
          <w:rFonts w:ascii="Book Antiqua" w:hAnsi="Book Antiqua" w:cs="Times New Roman"/>
          <w:sz w:val="24"/>
          <w:szCs w:val="24"/>
        </w:rPr>
        <w:t xml:space="preserve"> M. </w:t>
      </w:r>
      <w:r w:rsidR="00267370" w:rsidRPr="00554975">
        <w:rPr>
          <w:rFonts w:ascii="Book Antiqua" w:hAnsi="Book Antiqua" w:cs="Times New Roman"/>
          <w:sz w:val="24"/>
          <w:szCs w:val="24"/>
        </w:rPr>
        <w:t xml:space="preserve">S-1 plus cisplatin versus S-1 alone for first-line treatment of advanced gastric cancer (SPIRITS trial): a phase </w:t>
      </w:r>
      <w:r w:rsidR="00C3638C" w:rsidRPr="00554975">
        <w:rPr>
          <w:rFonts w:ascii="Book Antiqua" w:hAnsi="Book Antiqua" w:cs="Times New Roman"/>
          <w:sz w:val="24"/>
          <w:szCs w:val="24"/>
        </w:rPr>
        <w:t>III</w:t>
      </w:r>
      <w:r w:rsidR="00B05FD2" w:rsidRPr="00554975">
        <w:rPr>
          <w:rFonts w:ascii="Book Antiqua" w:eastAsia="MS Mincho" w:hAnsi="Book Antiqua" w:cs="Times New Roman"/>
          <w:sz w:val="24"/>
          <w:szCs w:val="24"/>
        </w:rPr>
        <w:t xml:space="preserve"> </w:t>
      </w:r>
      <w:r w:rsidR="00A46048" w:rsidRPr="00554975">
        <w:rPr>
          <w:rFonts w:ascii="Book Antiqua" w:hAnsi="Book Antiqua" w:cs="Times New Roman"/>
          <w:sz w:val="24"/>
          <w:szCs w:val="24"/>
        </w:rPr>
        <w:t xml:space="preserve">trial. </w:t>
      </w:r>
      <w:r w:rsidR="00D16265" w:rsidRPr="00554975">
        <w:rPr>
          <w:rFonts w:ascii="Book Antiqua" w:hAnsi="Book Antiqua" w:cs="Times New Roman"/>
          <w:i/>
          <w:sz w:val="24"/>
          <w:szCs w:val="24"/>
        </w:rPr>
        <w:t>Lancet Oncol</w:t>
      </w:r>
      <w:r w:rsidR="00267370" w:rsidRPr="00554975">
        <w:rPr>
          <w:rFonts w:ascii="Book Antiqua" w:hAnsi="Book Antiqua" w:cs="Times New Roman"/>
          <w:sz w:val="24"/>
          <w:szCs w:val="24"/>
        </w:rPr>
        <w:t xml:space="preserve"> 2008;</w:t>
      </w:r>
      <w:r w:rsidR="00AE5545" w:rsidRPr="00554975">
        <w:rPr>
          <w:rFonts w:ascii="Book Antiqua" w:hAnsi="Book Antiqua" w:cs="Times New Roman"/>
          <w:sz w:val="24"/>
          <w:szCs w:val="24"/>
        </w:rPr>
        <w:t xml:space="preserve"> </w:t>
      </w:r>
      <w:r w:rsidR="00267370" w:rsidRPr="00554975">
        <w:rPr>
          <w:rFonts w:ascii="Book Antiqua" w:hAnsi="Book Antiqua" w:cs="Times New Roman"/>
          <w:b/>
          <w:sz w:val="24"/>
          <w:szCs w:val="24"/>
        </w:rPr>
        <w:t>9</w:t>
      </w:r>
      <w:r w:rsidR="00267370" w:rsidRPr="00554975">
        <w:rPr>
          <w:rFonts w:ascii="Book Antiqua" w:hAnsi="Book Antiqua" w:cs="Times New Roman"/>
          <w:sz w:val="24"/>
          <w:szCs w:val="24"/>
        </w:rPr>
        <w:t>:</w:t>
      </w:r>
      <w:r w:rsidR="00AE5545" w:rsidRPr="00554975">
        <w:rPr>
          <w:rFonts w:ascii="Book Antiqua" w:hAnsi="Book Antiqua" w:cs="Times New Roman"/>
          <w:sz w:val="24"/>
          <w:szCs w:val="24"/>
        </w:rPr>
        <w:t xml:space="preserve"> </w:t>
      </w:r>
      <w:r w:rsidR="00267370" w:rsidRPr="00554975">
        <w:rPr>
          <w:rFonts w:ascii="Book Antiqua" w:hAnsi="Book Antiqua" w:cs="Times New Roman"/>
          <w:sz w:val="24"/>
          <w:szCs w:val="24"/>
        </w:rPr>
        <w:t>215-</w:t>
      </w:r>
      <w:r w:rsidR="00D16265" w:rsidRPr="00554975">
        <w:rPr>
          <w:rFonts w:ascii="Book Antiqua" w:hAnsi="Book Antiqua" w:cs="Times New Roman"/>
          <w:sz w:val="24"/>
          <w:szCs w:val="24"/>
        </w:rPr>
        <w:t>2</w:t>
      </w:r>
      <w:r w:rsidR="00C213BC" w:rsidRPr="00554975">
        <w:rPr>
          <w:rFonts w:ascii="Book Antiqua" w:hAnsi="Book Antiqua" w:cs="Times New Roman"/>
          <w:sz w:val="24"/>
          <w:szCs w:val="24"/>
        </w:rPr>
        <w:t>21 [PMID: 18282805 DOI: 10.1016/S1470-2045(08)70035-4]</w:t>
      </w:r>
    </w:p>
    <w:p w14:paraId="3641EA97" w14:textId="75D72C5F" w:rsidR="004B116C"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21 </w:t>
      </w:r>
      <w:r w:rsidR="000908FE" w:rsidRPr="00554975">
        <w:rPr>
          <w:rFonts w:ascii="Book Antiqua" w:hAnsi="Book Antiqua" w:cs="Times New Roman"/>
          <w:b/>
          <w:sz w:val="24"/>
          <w:szCs w:val="24"/>
        </w:rPr>
        <w:t>Kim MS,</w:t>
      </w:r>
      <w:r w:rsidR="000908FE" w:rsidRPr="00554975">
        <w:rPr>
          <w:rFonts w:ascii="Book Antiqua" w:hAnsi="Book Antiqua" w:cs="Times New Roman"/>
          <w:sz w:val="24"/>
          <w:szCs w:val="24"/>
        </w:rPr>
        <w:t xml:space="preserve"> Lim JS, Hyung WJ,</w:t>
      </w:r>
      <w:r w:rsidR="00D16265" w:rsidRPr="00554975">
        <w:rPr>
          <w:rFonts w:ascii="Book Antiqua" w:hAnsi="Book Antiqua" w:cs="Times New Roman"/>
          <w:sz w:val="24"/>
          <w:szCs w:val="24"/>
        </w:rPr>
        <w:t xml:space="preserve"> </w:t>
      </w:r>
      <w:hyperlink r:id="rId63" w:history="1">
        <w:r w:rsidR="00AE5545" w:rsidRPr="00554975">
          <w:rPr>
            <w:rStyle w:val="a6"/>
            <w:rFonts w:ascii="Book Antiqua" w:hAnsi="Book Antiqua" w:cs="Times New Roman"/>
            <w:color w:val="auto"/>
            <w:sz w:val="24"/>
            <w:szCs w:val="24"/>
            <w:u w:val="none"/>
          </w:rPr>
          <w:t>Lee</w:t>
        </w:r>
      </w:hyperlink>
      <w:r w:rsidR="00AE5545" w:rsidRPr="00554975">
        <w:rPr>
          <w:rFonts w:ascii="Book Antiqua" w:hAnsi="Book Antiqua" w:cs="Times New Roman"/>
          <w:sz w:val="24"/>
          <w:szCs w:val="24"/>
        </w:rPr>
        <w:t xml:space="preserve"> YC,</w:t>
      </w:r>
      <w:r w:rsidRPr="00554975">
        <w:rPr>
          <w:rFonts w:ascii="Book Antiqua" w:hAnsi="Book Antiqua" w:cs="Times New Roman"/>
          <w:sz w:val="24"/>
          <w:szCs w:val="24"/>
        </w:rPr>
        <w:t xml:space="preserve"> </w:t>
      </w:r>
      <w:hyperlink r:id="rId64" w:history="1">
        <w:r w:rsidR="00AE5545" w:rsidRPr="00554975">
          <w:rPr>
            <w:rStyle w:val="a6"/>
            <w:rFonts w:ascii="Book Antiqua" w:hAnsi="Book Antiqua" w:cs="Times New Roman"/>
            <w:color w:val="auto"/>
            <w:sz w:val="24"/>
            <w:szCs w:val="24"/>
            <w:u w:val="none"/>
          </w:rPr>
          <w:t>Rha</w:t>
        </w:r>
      </w:hyperlink>
      <w:r w:rsidR="00AE5545" w:rsidRPr="00554975">
        <w:rPr>
          <w:rFonts w:ascii="Book Antiqua" w:hAnsi="Book Antiqua" w:cs="Times New Roman"/>
          <w:sz w:val="24"/>
          <w:szCs w:val="24"/>
          <w:vertAlign w:val="superscript"/>
        </w:rPr>
        <w:t xml:space="preserve"> </w:t>
      </w:r>
      <w:r w:rsidR="00AE5545" w:rsidRPr="00554975">
        <w:rPr>
          <w:rFonts w:ascii="Book Antiqua" w:hAnsi="Book Antiqua" w:cs="Times New Roman"/>
          <w:sz w:val="24"/>
          <w:szCs w:val="24"/>
        </w:rPr>
        <w:t>SY,</w:t>
      </w:r>
      <w:r w:rsidRPr="00554975">
        <w:rPr>
          <w:rFonts w:ascii="Book Antiqua" w:hAnsi="Book Antiqua" w:cs="Times New Roman"/>
          <w:sz w:val="24"/>
          <w:szCs w:val="24"/>
        </w:rPr>
        <w:t xml:space="preserve"> </w:t>
      </w:r>
      <w:hyperlink r:id="rId65" w:history="1">
        <w:r w:rsidR="00AE5545" w:rsidRPr="00554975">
          <w:rPr>
            <w:rStyle w:val="a6"/>
            <w:rFonts w:ascii="Book Antiqua" w:hAnsi="Book Antiqua" w:cs="Times New Roman"/>
            <w:color w:val="auto"/>
            <w:sz w:val="24"/>
            <w:szCs w:val="24"/>
            <w:u w:val="none"/>
          </w:rPr>
          <w:t>Keum</w:t>
        </w:r>
      </w:hyperlink>
      <w:r w:rsidR="00AE5545" w:rsidRPr="00554975">
        <w:rPr>
          <w:rFonts w:ascii="Book Antiqua" w:hAnsi="Book Antiqua" w:cs="Times New Roman"/>
          <w:sz w:val="24"/>
          <w:szCs w:val="24"/>
          <w:vertAlign w:val="superscript"/>
        </w:rPr>
        <w:t xml:space="preserve"> </w:t>
      </w:r>
      <w:r w:rsidR="00AE5545" w:rsidRPr="00554975">
        <w:rPr>
          <w:rFonts w:ascii="Book Antiqua" w:hAnsi="Book Antiqua" w:cs="Times New Roman"/>
          <w:sz w:val="24"/>
          <w:szCs w:val="24"/>
        </w:rPr>
        <w:t>KC,</w:t>
      </w:r>
      <w:r w:rsidRPr="00554975">
        <w:rPr>
          <w:rFonts w:ascii="Book Antiqua" w:hAnsi="Book Antiqua" w:cs="Times New Roman"/>
          <w:sz w:val="24"/>
          <w:szCs w:val="24"/>
        </w:rPr>
        <w:t xml:space="preserve"> </w:t>
      </w:r>
      <w:hyperlink r:id="rId66" w:history="1">
        <w:r w:rsidR="00AE5545" w:rsidRPr="00554975">
          <w:rPr>
            <w:rStyle w:val="a6"/>
            <w:rFonts w:ascii="Book Antiqua" w:hAnsi="Book Antiqua" w:cs="Times New Roman"/>
            <w:color w:val="auto"/>
            <w:sz w:val="24"/>
            <w:szCs w:val="24"/>
            <w:u w:val="none"/>
          </w:rPr>
          <w:t>Koom</w:t>
        </w:r>
      </w:hyperlink>
      <w:r w:rsidR="00AE5545" w:rsidRPr="00554975">
        <w:rPr>
          <w:rFonts w:ascii="Book Antiqua" w:hAnsi="Book Antiqua" w:cs="Times New Roman"/>
          <w:sz w:val="24"/>
          <w:szCs w:val="24"/>
          <w:vertAlign w:val="superscript"/>
        </w:rPr>
        <w:t xml:space="preserve"> </w:t>
      </w:r>
      <w:r w:rsidR="00AE5545" w:rsidRPr="00554975">
        <w:rPr>
          <w:rFonts w:ascii="Book Antiqua" w:hAnsi="Book Antiqua" w:cs="Times New Roman"/>
          <w:sz w:val="24"/>
          <w:szCs w:val="24"/>
        </w:rPr>
        <w:t>WS</w:t>
      </w:r>
      <w:r w:rsidR="000908FE" w:rsidRPr="00554975">
        <w:rPr>
          <w:rFonts w:ascii="Book Antiqua" w:hAnsi="Book Antiqua" w:cs="Times New Roman"/>
          <w:sz w:val="24"/>
          <w:szCs w:val="24"/>
        </w:rPr>
        <w:t xml:space="preserve">. Neoadjuvant chemoradiotherapy followed by D2 gastrectomy in locally advanced gastric cancer. </w:t>
      </w:r>
      <w:r w:rsidR="000908FE" w:rsidRPr="00554975">
        <w:rPr>
          <w:rFonts w:ascii="Book Antiqua" w:hAnsi="Book Antiqua" w:cs="Times New Roman"/>
          <w:i/>
          <w:sz w:val="24"/>
          <w:szCs w:val="24"/>
        </w:rPr>
        <w:t>World J Gastroen</w:t>
      </w:r>
      <w:r w:rsidR="00D16265" w:rsidRPr="00554975">
        <w:rPr>
          <w:rFonts w:ascii="Book Antiqua" w:hAnsi="Book Antiqua" w:cs="Times New Roman"/>
          <w:i/>
          <w:sz w:val="24"/>
          <w:szCs w:val="24"/>
        </w:rPr>
        <w:t>terol</w:t>
      </w:r>
      <w:r w:rsidR="000908FE" w:rsidRPr="00554975">
        <w:rPr>
          <w:rFonts w:ascii="Book Antiqua" w:hAnsi="Book Antiqua" w:cs="Times New Roman"/>
          <w:i/>
          <w:sz w:val="24"/>
          <w:szCs w:val="24"/>
        </w:rPr>
        <w:t xml:space="preserve"> </w:t>
      </w:r>
      <w:r w:rsidR="000908FE" w:rsidRPr="00554975">
        <w:rPr>
          <w:rFonts w:ascii="Book Antiqua" w:hAnsi="Book Antiqua" w:cs="Times New Roman"/>
          <w:sz w:val="24"/>
          <w:szCs w:val="24"/>
        </w:rPr>
        <w:t>2015;</w:t>
      </w:r>
      <w:r w:rsidR="00AE5545" w:rsidRPr="00554975">
        <w:rPr>
          <w:rFonts w:ascii="Book Antiqua" w:hAnsi="Book Antiqua" w:cs="Times New Roman"/>
          <w:sz w:val="24"/>
          <w:szCs w:val="24"/>
        </w:rPr>
        <w:t xml:space="preserve"> </w:t>
      </w:r>
      <w:r w:rsidR="000908FE" w:rsidRPr="00554975">
        <w:rPr>
          <w:rFonts w:ascii="Book Antiqua" w:hAnsi="Book Antiqua" w:cs="Times New Roman"/>
          <w:b/>
          <w:sz w:val="24"/>
          <w:szCs w:val="24"/>
        </w:rPr>
        <w:t>21</w:t>
      </w:r>
      <w:r w:rsidR="000908FE" w:rsidRPr="00554975">
        <w:rPr>
          <w:rFonts w:ascii="Book Antiqua" w:hAnsi="Book Antiqua" w:cs="Times New Roman"/>
          <w:sz w:val="24"/>
          <w:szCs w:val="24"/>
        </w:rPr>
        <w:t>:</w:t>
      </w:r>
      <w:r w:rsidR="00AE5545" w:rsidRPr="00554975">
        <w:rPr>
          <w:rFonts w:ascii="Book Antiqua" w:hAnsi="Book Antiqua" w:cs="Times New Roman"/>
          <w:sz w:val="24"/>
          <w:szCs w:val="24"/>
        </w:rPr>
        <w:t xml:space="preserve"> </w:t>
      </w:r>
      <w:r w:rsidR="000908FE" w:rsidRPr="00554975">
        <w:rPr>
          <w:rFonts w:ascii="Book Antiqua" w:hAnsi="Book Antiqua" w:cs="Times New Roman"/>
          <w:sz w:val="24"/>
          <w:szCs w:val="24"/>
        </w:rPr>
        <w:t>2711-</w:t>
      </w:r>
      <w:r w:rsidR="00D16265" w:rsidRPr="00554975">
        <w:rPr>
          <w:rFonts w:ascii="Book Antiqua" w:hAnsi="Book Antiqua" w:cs="Times New Roman"/>
          <w:sz w:val="24"/>
          <w:szCs w:val="24"/>
        </w:rPr>
        <w:t>271</w:t>
      </w:r>
      <w:r w:rsidR="00AE5545" w:rsidRPr="00554975">
        <w:rPr>
          <w:rFonts w:ascii="Book Antiqua" w:hAnsi="Book Antiqua" w:cs="Times New Roman"/>
          <w:sz w:val="24"/>
          <w:szCs w:val="24"/>
        </w:rPr>
        <w:t>8</w:t>
      </w:r>
      <w:r w:rsidR="00C213BC" w:rsidRPr="00554975">
        <w:rPr>
          <w:rFonts w:ascii="Book Antiqua" w:hAnsi="Book Antiqua" w:cs="Times New Roman"/>
          <w:sz w:val="24"/>
          <w:szCs w:val="24"/>
        </w:rPr>
        <w:t xml:space="preserve"> [PMID: 25759540 DOI: 10.3748/wjg.v21.i9.2711]</w:t>
      </w:r>
    </w:p>
    <w:p w14:paraId="22701C94" w14:textId="3DCA7431" w:rsidR="00730406"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22 </w:t>
      </w:r>
      <w:r w:rsidR="000908FE" w:rsidRPr="00554975">
        <w:rPr>
          <w:rFonts w:ascii="Book Antiqua" w:hAnsi="Book Antiqua" w:cs="Times New Roman"/>
          <w:b/>
          <w:sz w:val="24"/>
          <w:szCs w:val="24"/>
        </w:rPr>
        <w:t>Okada K,</w:t>
      </w:r>
      <w:r w:rsidR="000908FE" w:rsidRPr="00554975">
        <w:rPr>
          <w:rFonts w:ascii="Book Antiqua" w:hAnsi="Book Antiqua" w:cs="Times New Roman"/>
          <w:sz w:val="24"/>
          <w:szCs w:val="24"/>
        </w:rPr>
        <w:t xml:space="preserve"> Sadahiro S, Suzuki T,</w:t>
      </w:r>
      <w:r w:rsidR="00D16265" w:rsidRPr="00554975">
        <w:rPr>
          <w:rFonts w:ascii="Book Antiqua" w:hAnsi="Book Antiqua" w:cs="Times New Roman"/>
          <w:sz w:val="24"/>
          <w:szCs w:val="24"/>
        </w:rPr>
        <w:t xml:space="preserve"> </w:t>
      </w:r>
      <w:r w:rsidR="00AE5545" w:rsidRPr="00554975">
        <w:rPr>
          <w:rFonts w:ascii="Book Antiqua" w:hAnsi="Book Antiqua" w:cs="Times New Roman"/>
          <w:sz w:val="24"/>
          <w:szCs w:val="24"/>
        </w:rPr>
        <w:t>Tanaka A, Saito G, Kamijo A, Akiba T, Kawada S.</w:t>
      </w:r>
      <w:r w:rsidR="000908FE" w:rsidRPr="00554975">
        <w:rPr>
          <w:rFonts w:ascii="Book Antiqua" w:hAnsi="Book Antiqua" w:cs="Times New Roman"/>
          <w:sz w:val="24"/>
          <w:szCs w:val="24"/>
        </w:rPr>
        <w:t xml:space="preserve"> Effect</w:t>
      </w:r>
      <w:r w:rsidRPr="00554975">
        <w:rPr>
          <w:rFonts w:ascii="Book Antiqua" w:hAnsi="Book Antiqua" w:cs="Times New Roman"/>
          <w:sz w:val="24"/>
          <w:szCs w:val="24"/>
        </w:rPr>
        <w:t>s</w:t>
      </w:r>
      <w:r w:rsidR="000908FE" w:rsidRPr="00554975">
        <w:rPr>
          <w:rFonts w:ascii="Book Antiqua" w:hAnsi="Book Antiqua" w:cs="Times New Roman"/>
          <w:sz w:val="24"/>
          <w:szCs w:val="24"/>
        </w:rPr>
        <w:t xml:space="preserve"> of chemoradiotherapy on lymph nodes in patients with rectal adenocarcinoma: evaluation of numbers and sizes of retrieved lymph nodes inside and outside the radiation field.</w:t>
      </w:r>
      <w:r w:rsidR="000908FE" w:rsidRPr="00554975">
        <w:rPr>
          <w:rFonts w:ascii="Book Antiqua" w:hAnsi="Book Antiqua" w:cs="Times New Roman"/>
          <w:i/>
          <w:sz w:val="24"/>
          <w:szCs w:val="24"/>
        </w:rPr>
        <w:t xml:space="preserve"> </w:t>
      </w:r>
      <w:r w:rsidR="00D16265" w:rsidRPr="00554975">
        <w:rPr>
          <w:rFonts w:ascii="Book Antiqua" w:hAnsi="Book Antiqua" w:cs="Times New Roman"/>
          <w:i/>
          <w:sz w:val="24"/>
          <w:szCs w:val="24"/>
        </w:rPr>
        <w:t>Anticancer Res</w:t>
      </w:r>
      <w:r w:rsidR="00BA302F" w:rsidRPr="00554975">
        <w:rPr>
          <w:rFonts w:ascii="Book Antiqua" w:hAnsi="Book Antiqua" w:cs="Times New Roman"/>
          <w:i/>
          <w:sz w:val="24"/>
          <w:szCs w:val="24"/>
        </w:rPr>
        <w:t xml:space="preserve"> </w:t>
      </w:r>
      <w:r w:rsidR="00BA302F" w:rsidRPr="00554975">
        <w:rPr>
          <w:rFonts w:ascii="Book Antiqua" w:hAnsi="Book Antiqua" w:cs="Times New Roman"/>
          <w:sz w:val="24"/>
          <w:szCs w:val="24"/>
        </w:rPr>
        <w:t>2014;</w:t>
      </w:r>
      <w:r w:rsidR="002E7423" w:rsidRPr="00554975">
        <w:rPr>
          <w:rFonts w:ascii="Book Antiqua" w:hAnsi="Book Antiqua" w:cs="Times New Roman"/>
          <w:sz w:val="24"/>
          <w:szCs w:val="24"/>
        </w:rPr>
        <w:t xml:space="preserve"> </w:t>
      </w:r>
      <w:r w:rsidR="00BA302F" w:rsidRPr="00554975">
        <w:rPr>
          <w:rFonts w:ascii="Book Antiqua" w:hAnsi="Book Antiqua" w:cs="Times New Roman"/>
          <w:b/>
          <w:sz w:val="24"/>
          <w:szCs w:val="24"/>
        </w:rPr>
        <w:t>34</w:t>
      </w:r>
      <w:r w:rsidR="00BA302F" w:rsidRPr="00554975">
        <w:rPr>
          <w:rFonts w:ascii="Book Antiqua" w:hAnsi="Book Antiqua" w:cs="Times New Roman"/>
          <w:sz w:val="24"/>
          <w:szCs w:val="24"/>
        </w:rPr>
        <w:t>:</w:t>
      </w:r>
      <w:r w:rsidR="002E7423" w:rsidRPr="00554975">
        <w:rPr>
          <w:rFonts w:ascii="Book Antiqua" w:hAnsi="Book Antiqua" w:cs="Times New Roman"/>
          <w:sz w:val="24"/>
          <w:szCs w:val="24"/>
        </w:rPr>
        <w:t xml:space="preserve"> </w:t>
      </w:r>
      <w:r w:rsidR="00BA302F" w:rsidRPr="00554975">
        <w:rPr>
          <w:rFonts w:ascii="Book Antiqua" w:hAnsi="Book Antiqua" w:cs="Times New Roman"/>
          <w:sz w:val="24"/>
          <w:szCs w:val="24"/>
        </w:rPr>
        <w:t>4195-</w:t>
      </w:r>
      <w:r w:rsidR="00D16265" w:rsidRPr="00554975">
        <w:rPr>
          <w:rFonts w:ascii="Book Antiqua" w:hAnsi="Book Antiqua" w:cs="Times New Roman"/>
          <w:sz w:val="24"/>
          <w:szCs w:val="24"/>
        </w:rPr>
        <w:t>4</w:t>
      </w:r>
      <w:r w:rsidR="002E7423" w:rsidRPr="00554975">
        <w:rPr>
          <w:rFonts w:ascii="Book Antiqua" w:hAnsi="Book Antiqua" w:cs="Times New Roman"/>
          <w:sz w:val="24"/>
          <w:szCs w:val="24"/>
        </w:rPr>
        <w:t>200</w:t>
      </w:r>
      <w:r w:rsidR="009503CE" w:rsidRPr="00554975">
        <w:rPr>
          <w:rFonts w:ascii="Book Antiqua" w:hAnsi="Book Antiqua" w:cs="Times New Roman"/>
          <w:sz w:val="24"/>
          <w:szCs w:val="24"/>
        </w:rPr>
        <w:t xml:space="preserve"> [</w:t>
      </w:r>
      <w:bookmarkStart w:id="4" w:name="_Hlk48503066"/>
      <w:r w:rsidR="009503CE" w:rsidRPr="00554975">
        <w:rPr>
          <w:rFonts w:ascii="Book Antiqua" w:hAnsi="Book Antiqua" w:cs="Times New Roman"/>
          <w:sz w:val="24"/>
          <w:szCs w:val="24"/>
        </w:rPr>
        <w:t>PMID: 25075046</w:t>
      </w:r>
      <w:bookmarkEnd w:id="4"/>
      <w:r w:rsidR="00730406" w:rsidRPr="00554975">
        <w:rPr>
          <w:rFonts w:ascii="Book Antiqua" w:hAnsi="Book Antiqua" w:cs="Times New Roman"/>
          <w:sz w:val="24"/>
          <w:szCs w:val="24"/>
        </w:rPr>
        <w:t>]</w:t>
      </w:r>
    </w:p>
    <w:p w14:paraId="414E52A1" w14:textId="45333F8E" w:rsidR="00965FFB" w:rsidRPr="00554975" w:rsidRDefault="00067102" w:rsidP="00965FFB">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23 </w:t>
      </w:r>
      <w:r w:rsidR="00A5488C" w:rsidRPr="00554975">
        <w:rPr>
          <w:rFonts w:ascii="Book Antiqua" w:hAnsi="Book Antiqua" w:cs="Times New Roman"/>
          <w:b/>
          <w:sz w:val="24"/>
          <w:szCs w:val="24"/>
        </w:rPr>
        <w:t xml:space="preserve">Ohi M, </w:t>
      </w:r>
      <w:r w:rsidR="00A5488C" w:rsidRPr="00554975">
        <w:rPr>
          <w:rFonts w:ascii="Book Antiqua" w:hAnsi="Book Antiqua" w:cs="Times New Roman"/>
          <w:sz w:val="24"/>
          <w:szCs w:val="24"/>
        </w:rPr>
        <w:t>Mori K, Toiyama Y,</w:t>
      </w:r>
      <w:r w:rsidR="00D16265" w:rsidRPr="00554975">
        <w:rPr>
          <w:rFonts w:ascii="Book Antiqua" w:hAnsi="Book Antiqua" w:cs="Times New Roman"/>
          <w:sz w:val="24"/>
          <w:szCs w:val="24"/>
        </w:rPr>
        <w:t xml:space="preserve"> </w:t>
      </w:r>
      <w:hyperlink r:id="rId67" w:history="1">
        <w:r w:rsidR="002E7423" w:rsidRPr="00554975">
          <w:rPr>
            <w:rStyle w:val="a6"/>
            <w:rFonts w:ascii="Book Antiqua" w:hAnsi="Book Antiqua" w:cs="Times New Roman"/>
            <w:color w:val="auto"/>
            <w:sz w:val="24"/>
            <w:szCs w:val="24"/>
            <w:u w:val="none"/>
          </w:rPr>
          <w:t>Mohri</w:t>
        </w:r>
      </w:hyperlink>
      <w:r w:rsidR="002E7423" w:rsidRPr="00554975">
        <w:rPr>
          <w:rFonts w:ascii="Book Antiqua" w:hAnsi="Book Antiqua" w:cs="Times New Roman"/>
          <w:sz w:val="24"/>
          <w:szCs w:val="24"/>
          <w:vertAlign w:val="superscript"/>
        </w:rPr>
        <w:t xml:space="preserve"> </w:t>
      </w:r>
      <w:r w:rsidR="002E7423" w:rsidRPr="00554975">
        <w:rPr>
          <w:rFonts w:ascii="Book Antiqua" w:hAnsi="Book Antiqua" w:cs="Times New Roman"/>
          <w:sz w:val="24"/>
          <w:szCs w:val="24"/>
        </w:rPr>
        <w:t>Y,</w:t>
      </w:r>
      <w:r w:rsidRPr="00554975">
        <w:rPr>
          <w:rFonts w:ascii="Book Antiqua" w:hAnsi="Book Antiqua" w:cs="Times New Roman"/>
          <w:sz w:val="24"/>
          <w:szCs w:val="24"/>
        </w:rPr>
        <w:t xml:space="preserve"> </w:t>
      </w:r>
      <w:hyperlink r:id="rId68" w:history="1">
        <w:r w:rsidR="002E7423" w:rsidRPr="00554975">
          <w:rPr>
            <w:rStyle w:val="a6"/>
            <w:rFonts w:ascii="Book Antiqua" w:hAnsi="Book Antiqua" w:cs="Times New Roman"/>
            <w:color w:val="auto"/>
            <w:sz w:val="24"/>
            <w:szCs w:val="24"/>
            <w:u w:val="none"/>
          </w:rPr>
          <w:t>Okigami</w:t>
        </w:r>
      </w:hyperlink>
      <w:r w:rsidR="002E7423" w:rsidRPr="00554975">
        <w:rPr>
          <w:rFonts w:ascii="Book Antiqua" w:hAnsi="Book Antiqua" w:cs="Times New Roman"/>
          <w:sz w:val="24"/>
          <w:szCs w:val="24"/>
        </w:rPr>
        <w:t xml:space="preserve"> M</w:t>
      </w:r>
      <w:hyperlink r:id="rId69" w:anchor="affiliation-1" w:history="1"/>
      <w:r w:rsidR="002E7423" w:rsidRPr="00554975">
        <w:rPr>
          <w:rFonts w:ascii="Book Antiqua" w:hAnsi="Book Antiqua" w:cs="Times New Roman"/>
          <w:sz w:val="24"/>
          <w:szCs w:val="24"/>
        </w:rPr>
        <w:t>,</w:t>
      </w:r>
      <w:r w:rsidRPr="00554975">
        <w:rPr>
          <w:rFonts w:ascii="Book Antiqua" w:hAnsi="Book Antiqua" w:cs="Times New Roman"/>
          <w:sz w:val="24"/>
          <w:szCs w:val="24"/>
        </w:rPr>
        <w:t xml:space="preserve"> </w:t>
      </w:r>
      <w:hyperlink r:id="rId70" w:history="1">
        <w:r w:rsidR="002E7423" w:rsidRPr="00554975">
          <w:rPr>
            <w:rStyle w:val="a6"/>
            <w:rFonts w:ascii="Book Antiqua" w:hAnsi="Book Antiqua" w:cs="Times New Roman"/>
            <w:color w:val="auto"/>
            <w:sz w:val="24"/>
            <w:szCs w:val="24"/>
            <w:u w:val="none"/>
          </w:rPr>
          <w:t>Yasuda</w:t>
        </w:r>
      </w:hyperlink>
      <w:r w:rsidR="002E7423" w:rsidRPr="00554975">
        <w:rPr>
          <w:rFonts w:ascii="Book Antiqua" w:hAnsi="Book Antiqua" w:cs="Times New Roman"/>
          <w:sz w:val="24"/>
          <w:szCs w:val="24"/>
        </w:rPr>
        <w:t xml:space="preserve"> H, </w:t>
      </w:r>
      <w:hyperlink r:id="rId71" w:history="1">
        <w:r w:rsidR="002E7423" w:rsidRPr="00554975">
          <w:rPr>
            <w:rStyle w:val="a6"/>
            <w:rFonts w:ascii="Book Antiqua" w:hAnsi="Book Antiqua" w:cs="Times New Roman"/>
            <w:color w:val="auto"/>
            <w:sz w:val="24"/>
            <w:szCs w:val="24"/>
            <w:u w:val="none"/>
          </w:rPr>
          <w:t>Saigusa</w:t>
        </w:r>
      </w:hyperlink>
      <w:r w:rsidR="002E7423" w:rsidRPr="00554975">
        <w:rPr>
          <w:rFonts w:ascii="Book Antiqua" w:hAnsi="Book Antiqua" w:cs="Times New Roman"/>
          <w:sz w:val="24"/>
          <w:szCs w:val="24"/>
        </w:rPr>
        <w:t xml:space="preserve"> S,</w:t>
      </w:r>
      <w:r w:rsidRPr="00554975">
        <w:rPr>
          <w:rFonts w:ascii="Book Antiqua" w:hAnsi="Book Antiqua" w:cs="Times New Roman"/>
          <w:sz w:val="24"/>
          <w:szCs w:val="24"/>
        </w:rPr>
        <w:t xml:space="preserve"> </w:t>
      </w:r>
      <w:hyperlink r:id="rId72" w:history="1">
        <w:r w:rsidR="002E7423" w:rsidRPr="00554975">
          <w:rPr>
            <w:rStyle w:val="a6"/>
            <w:rFonts w:ascii="Book Antiqua" w:hAnsi="Book Antiqua" w:cs="Times New Roman"/>
            <w:color w:val="auto"/>
            <w:sz w:val="24"/>
            <w:szCs w:val="24"/>
            <w:u w:val="none"/>
          </w:rPr>
          <w:t>Tanaka</w:t>
        </w:r>
      </w:hyperlink>
      <w:r w:rsidR="002E7423" w:rsidRPr="00554975">
        <w:rPr>
          <w:rFonts w:ascii="Book Antiqua" w:hAnsi="Book Antiqua" w:cs="Times New Roman"/>
          <w:sz w:val="24"/>
          <w:szCs w:val="24"/>
          <w:vertAlign w:val="superscript"/>
        </w:rPr>
        <w:t xml:space="preserve"> </w:t>
      </w:r>
      <w:r w:rsidR="002E7423" w:rsidRPr="00554975">
        <w:rPr>
          <w:rFonts w:ascii="Book Antiqua" w:hAnsi="Book Antiqua" w:cs="Times New Roman"/>
          <w:sz w:val="24"/>
          <w:szCs w:val="24"/>
        </w:rPr>
        <w:t>K,</w:t>
      </w:r>
      <w:r w:rsidRPr="00554975">
        <w:rPr>
          <w:rFonts w:ascii="Book Antiqua" w:hAnsi="Book Antiqua" w:cs="Times New Roman"/>
          <w:sz w:val="24"/>
          <w:szCs w:val="24"/>
        </w:rPr>
        <w:t xml:space="preserve"> </w:t>
      </w:r>
      <w:hyperlink r:id="rId73" w:history="1">
        <w:r w:rsidR="002E7423" w:rsidRPr="00554975">
          <w:rPr>
            <w:rStyle w:val="a6"/>
            <w:rFonts w:ascii="Book Antiqua" w:hAnsi="Book Antiqua" w:cs="Times New Roman"/>
            <w:color w:val="auto"/>
            <w:sz w:val="24"/>
            <w:szCs w:val="24"/>
            <w:u w:val="none"/>
          </w:rPr>
          <w:t>Inoue</w:t>
        </w:r>
      </w:hyperlink>
      <w:r w:rsidR="002E7423" w:rsidRPr="00554975">
        <w:rPr>
          <w:rFonts w:ascii="Book Antiqua" w:hAnsi="Book Antiqua" w:cs="Times New Roman"/>
          <w:sz w:val="24"/>
          <w:szCs w:val="24"/>
        </w:rPr>
        <w:t xml:space="preserve"> Y,</w:t>
      </w:r>
      <w:r w:rsidRPr="00554975">
        <w:rPr>
          <w:rFonts w:ascii="Book Antiqua" w:hAnsi="Book Antiqua" w:cs="Times New Roman"/>
          <w:sz w:val="24"/>
          <w:szCs w:val="24"/>
        </w:rPr>
        <w:t xml:space="preserve"> </w:t>
      </w:r>
      <w:hyperlink r:id="rId74" w:history="1">
        <w:r w:rsidR="002E7423" w:rsidRPr="00554975">
          <w:rPr>
            <w:rStyle w:val="a6"/>
            <w:rFonts w:ascii="Book Antiqua" w:hAnsi="Book Antiqua" w:cs="Times New Roman"/>
            <w:color w:val="auto"/>
            <w:sz w:val="24"/>
            <w:szCs w:val="24"/>
            <w:u w:val="none"/>
          </w:rPr>
          <w:t>Kusunoki</w:t>
        </w:r>
      </w:hyperlink>
      <w:r w:rsidR="002E7423" w:rsidRPr="00554975">
        <w:rPr>
          <w:rFonts w:ascii="Book Antiqua" w:hAnsi="Book Antiqua" w:cs="Times New Roman"/>
          <w:sz w:val="24"/>
          <w:szCs w:val="24"/>
          <w:vertAlign w:val="superscript"/>
        </w:rPr>
        <w:t xml:space="preserve"> </w:t>
      </w:r>
      <w:r w:rsidR="002E7423" w:rsidRPr="00554975">
        <w:rPr>
          <w:rFonts w:ascii="Book Antiqua" w:hAnsi="Book Antiqua" w:cs="Times New Roman"/>
          <w:sz w:val="24"/>
          <w:szCs w:val="24"/>
        </w:rPr>
        <w:t>M</w:t>
      </w:r>
      <w:r w:rsidR="00C213BC" w:rsidRPr="00554975">
        <w:rPr>
          <w:rFonts w:ascii="Book Antiqua" w:hAnsi="Book Antiqua" w:cs="Times New Roman"/>
          <w:sz w:val="24"/>
          <w:szCs w:val="24"/>
        </w:rPr>
        <w:t>. P</w:t>
      </w:r>
      <w:r w:rsidR="00A5488C" w:rsidRPr="00554975">
        <w:rPr>
          <w:rFonts w:ascii="Book Antiqua" w:hAnsi="Book Antiqua" w:cs="Times New Roman"/>
          <w:sz w:val="24"/>
          <w:szCs w:val="24"/>
        </w:rPr>
        <w:t>reoperative prediction of peritoneal metastasis in gastric cancer as an indicator for neoadjuvant treatment.</w:t>
      </w:r>
      <w:r w:rsidR="00A5488C" w:rsidRPr="00554975">
        <w:rPr>
          <w:rFonts w:ascii="Book Antiqua" w:hAnsi="Book Antiqua" w:cs="Times New Roman"/>
          <w:i/>
          <w:sz w:val="24"/>
          <w:szCs w:val="24"/>
        </w:rPr>
        <w:t xml:space="preserve"> Anticancer Res</w:t>
      </w:r>
      <w:r w:rsidR="00A5488C" w:rsidRPr="00554975">
        <w:rPr>
          <w:rFonts w:ascii="Book Antiqua" w:hAnsi="Book Antiqua" w:cs="Times New Roman"/>
          <w:sz w:val="24"/>
          <w:szCs w:val="24"/>
        </w:rPr>
        <w:t xml:space="preserve"> </w:t>
      </w:r>
      <w:r w:rsidR="00EE4C47" w:rsidRPr="00554975">
        <w:rPr>
          <w:rFonts w:ascii="Book Antiqua" w:hAnsi="Book Antiqua" w:cs="Times New Roman"/>
          <w:sz w:val="24"/>
          <w:szCs w:val="24"/>
        </w:rPr>
        <w:t>2015;</w:t>
      </w:r>
      <w:r w:rsidR="002E7423" w:rsidRPr="00554975">
        <w:rPr>
          <w:rFonts w:ascii="Book Antiqua" w:hAnsi="Book Antiqua" w:cs="Times New Roman"/>
          <w:sz w:val="24"/>
          <w:szCs w:val="24"/>
        </w:rPr>
        <w:t xml:space="preserve"> </w:t>
      </w:r>
      <w:r w:rsidR="00EE4C47" w:rsidRPr="00554975">
        <w:rPr>
          <w:rFonts w:ascii="Book Antiqua" w:hAnsi="Book Antiqua" w:cs="Times New Roman"/>
          <w:b/>
          <w:sz w:val="24"/>
          <w:szCs w:val="24"/>
        </w:rPr>
        <w:t>35</w:t>
      </w:r>
      <w:r w:rsidR="00EE4C47" w:rsidRPr="00554975">
        <w:rPr>
          <w:rFonts w:ascii="Book Antiqua" w:hAnsi="Book Antiqua" w:cs="Times New Roman"/>
          <w:sz w:val="24"/>
          <w:szCs w:val="24"/>
        </w:rPr>
        <w:t>:</w:t>
      </w:r>
      <w:r w:rsidR="002E7423" w:rsidRPr="00554975">
        <w:rPr>
          <w:rFonts w:ascii="Book Antiqua" w:hAnsi="Book Antiqua" w:cs="Times New Roman"/>
          <w:sz w:val="24"/>
          <w:szCs w:val="24"/>
        </w:rPr>
        <w:t xml:space="preserve"> </w:t>
      </w:r>
      <w:r w:rsidR="00EE4C47" w:rsidRPr="00554975">
        <w:rPr>
          <w:rFonts w:ascii="Book Antiqua" w:hAnsi="Book Antiqua" w:cs="Times New Roman"/>
          <w:sz w:val="24"/>
          <w:szCs w:val="24"/>
        </w:rPr>
        <w:t>3511-</w:t>
      </w:r>
      <w:r w:rsidR="00D16265" w:rsidRPr="00554975">
        <w:rPr>
          <w:rFonts w:ascii="Book Antiqua" w:hAnsi="Book Antiqua" w:cs="Times New Roman"/>
          <w:sz w:val="24"/>
          <w:szCs w:val="24"/>
        </w:rPr>
        <w:t>351</w:t>
      </w:r>
      <w:r w:rsidR="002E7423" w:rsidRPr="00554975">
        <w:rPr>
          <w:rFonts w:ascii="Book Antiqua" w:hAnsi="Book Antiqua" w:cs="Times New Roman"/>
          <w:sz w:val="24"/>
          <w:szCs w:val="24"/>
        </w:rPr>
        <w:t>8</w:t>
      </w:r>
      <w:r w:rsidR="009503CE" w:rsidRPr="00554975">
        <w:rPr>
          <w:rFonts w:ascii="Book Antiqua" w:hAnsi="Book Antiqua" w:cs="Times New Roman"/>
          <w:sz w:val="24"/>
          <w:szCs w:val="24"/>
        </w:rPr>
        <w:t xml:space="preserve"> [PMID: 26026118</w:t>
      </w:r>
      <w:r w:rsidR="00730406" w:rsidRPr="00554975">
        <w:rPr>
          <w:rFonts w:ascii="Book Antiqua" w:hAnsi="Book Antiqua" w:cs="Times New Roman"/>
          <w:sz w:val="24"/>
          <w:szCs w:val="24"/>
        </w:rPr>
        <w:t>]</w:t>
      </w:r>
    </w:p>
    <w:p w14:paraId="39EECBF5" w14:textId="77777777" w:rsidR="00067102" w:rsidRDefault="00067102">
      <w:pPr>
        <w:widowControl/>
        <w:jc w:val="left"/>
        <w:rPr>
          <w:rFonts w:ascii="Book Antiqua" w:hAnsi="Book Antiqua" w:cs="Times New Roman"/>
          <w:b/>
          <w:sz w:val="24"/>
          <w:szCs w:val="24"/>
        </w:rPr>
      </w:pPr>
      <w:r>
        <w:rPr>
          <w:rFonts w:ascii="Book Antiqua" w:hAnsi="Book Antiqua" w:cs="Times New Roman"/>
          <w:b/>
          <w:sz w:val="24"/>
          <w:szCs w:val="24"/>
        </w:rPr>
        <w:br w:type="page"/>
      </w:r>
    </w:p>
    <w:p w14:paraId="3AFA8C11" w14:textId="77777777" w:rsidR="00067102" w:rsidRPr="00593EAE" w:rsidRDefault="00067102" w:rsidP="00067102">
      <w:pPr>
        <w:autoSpaceDE w:val="0"/>
        <w:autoSpaceDN w:val="0"/>
        <w:spacing w:line="360" w:lineRule="auto"/>
        <w:rPr>
          <w:rFonts w:ascii="Book Antiqua" w:hAnsi="Book Antiqua"/>
          <w:b/>
          <w:sz w:val="24"/>
          <w:szCs w:val="24"/>
        </w:rPr>
      </w:pPr>
      <w:r w:rsidRPr="00593EAE">
        <w:rPr>
          <w:rFonts w:ascii="Book Antiqua" w:hAnsi="Book Antiqua"/>
          <w:b/>
          <w:sz w:val="24"/>
          <w:szCs w:val="24"/>
        </w:rPr>
        <w:t>Footnotes</w:t>
      </w:r>
    </w:p>
    <w:p w14:paraId="1127B294" w14:textId="5054494A" w:rsidR="00067102" w:rsidRDefault="00067102" w:rsidP="00067102">
      <w:pPr>
        <w:spacing w:line="360" w:lineRule="auto"/>
        <w:rPr>
          <w:rFonts w:ascii="Book Antiqua" w:hAnsi="Book Antiqua" w:cs="Tahoma"/>
          <w:bCs/>
          <w:sz w:val="24"/>
          <w:szCs w:val="24"/>
          <w:lang w:val="en-GB"/>
        </w:rPr>
      </w:pPr>
      <w:r w:rsidRPr="00593EAE">
        <w:rPr>
          <w:rFonts w:ascii="Book Antiqua" w:hAnsi="Book Antiqua" w:cs="Tahoma"/>
          <w:b/>
          <w:sz w:val="24"/>
          <w:szCs w:val="24"/>
          <w:lang w:val="en-GB"/>
        </w:rPr>
        <w:t>Informed consent statement:</w:t>
      </w:r>
      <w:r>
        <w:rPr>
          <w:rFonts w:ascii="Book Antiqua" w:hAnsi="Book Antiqua" w:cs="Tahoma"/>
          <w:b/>
          <w:sz w:val="24"/>
          <w:szCs w:val="24"/>
          <w:lang w:val="en-GB"/>
        </w:rPr>
        <w:t xml:space="preserve"> </w:t>
      </w:r>
      <w:r w:rsidRPr="00067102">
        <w:rPr>
          <w:rFonts w:ascii="Book Antiqua" w:hAnsi="Book Antiqua" w:cs="Tahoma"/>
          <w:bCs/>
          <w:sz w:val="24"/>
          <w:szCs w:val="24"/>
          <w:lang w:val="en-GB"/>
        </w:rPr>
        <w:t>Informed written consent was obtained from all five patients for publication of this report and any accompanying images.</w:t>
      </w:r>
    </w:p>
    <w:p w14:paraId="4C8C7B91" w14:textId="77777777" w:rsidR="00067102" w:rsidRDefault="00067102" w:rsidP="00067102">
      <w:pPr>
        <w:spacing w:line="360" w:lineRule="auto"/>
        <w:rPr>
          <w:rFonts w:ascii="Book Antiqua" w:hAnsi="Book Antiqua" w:cs="Times New Roman"/>
          <w:b/>
          <w:sz w:val="24"/>
          <w:szCs w:val="24"/>
        </w:rPr>
      </w:pPr>
    </w:p>
    <w:p w14:paraId="74C4C107" w14:textId="21B0A7F2" w:rsidR="00965FFB" w:rsidRPr="00B83E8F" w:rsidRDefault="00965FFB" w:rsidP="00965FFB">
      <w:pPr>
        <w:spacing w:line="360" w:lineRule="auto"/>
        <w:rPr>
          <w:rFonts w:ascii="Book Antiqua" w:hAnsi="Book Antiqua" w:cs="Times New Roman"/>
          <w:sz w:val="24"/>
          <w:szCs w:val="24"/>
        </w:rPr>
      </w:pPr>
      <w:r w:rsidRPr="00B83E8F">
        <w:rPr>
          <w:rFonts w:ascii="Book Antiqua" w:hAnsi="Book Antiqua" w:cs="Times New Roman"/>
          <w:b/>
          <w:sz w:val="24"/>
          <w:szCs w:val="24"/>
        </w:rPr>
        <w:t xml:space="preserve">Conflict-of-interest statement: </w:t>
      </w:r>
      <w:r w:rsidRPr="00B83E8F">
        <w:rPr>
          <w:rFonts w:ascii="Book Antiqua" w:hAnsi="Book Antiqua" w:cs="Times New Roman"/>
          <w:sz w:val="24"/>
          <w:szCs w:val="24"/>
        </w:rPr>
        <w:t>No conflict of interest exists in relation to this manuscript.</w:t>
      </w:r>
    </w:p>
    <w:p w14:paraId="371F2800" w14:textId="2E81D39A" w:rsidR="00965FFB" w:rsidRDefault="00965FFB" w:rsidP="00B83E8F">
      <w:pPr>
        <w:spacing w:line="360" w:lineRule="auto"/>
        <w:ind w:left="840" w:hangingChars="350" w:hanging="840"/>
        <w:rPr>
          <w:rFonts w:ascii="Book Antiqua" w:hAnsi="Book Antiqua" w:cs="Times New Roman"/>
          <w:sz w:val="24"/>
          <w:szCs w:val="24"/>
        </w:rPr>
      </w:pPr>
    </w:p>
    <w:p w14:paraId="12FF7885" w14:textId="77777777" w:rsidR="00067102" w:rsidRPr="00593EAE" w:rsidRDefault="00067102" w:rsidP="00067102">
      <w:pPr>
        <w:autoSpaceDE w:val="0"/>
        <w:autoSpaceDN w:val="0"/>
        <w:spacing w:line="360" w:lineRule="auto"/>
        <w:rPr>
          <w:rFonts w:ascii="Book Antiqua" w:eastAsia="宋体" w:hAnsi="Book Antiqua"/>
          <w:sz w:val="24"/>
          <w:szCs w:val="24"/>
        </w:rPr>
      </w:pPr>
      <w:r w:rsidRPr="00593EAE">
        <w:rPr>
          <w:rFonts w:ascii="Book Antiqua" w:hAnsi="Book Antiqua" w:cs="Tahoma"/>
          <w:b/>
          <w:sz w:val="24"/>
          <w:szCs w:val="24"/>
          <w:lang w:val="en-GB"/>
        </w:rPr>
        <w:t>CARE Checklist (2016) statement:</w:t>
      </w:r>
      <w:r w:rsidRPr="00593EAE">
        <w:rPr>
          <w:rFonts w:ascii="Book Antiqua" w:hAnsi="Book Antiqua" w:cs="Tahoma"/>
          <w:sz w:val="24"/>
          <w:szCs w:val="24"/>
          <w:lang w:val="en-GB"/>
        </w:rPr>
        <w:t xml:space="preserve"> </w:t>
      </w:r>
      <w:r w:rsidRPr="00593EAE">
        <w:rPr>
          <w:rFonts w:ascii="Book Antiqua" w:hAnsi="Book Antiqua" w:cs="TimesNewRomanPSMT"/>
          <w:sz w:val="24"/>
          <w:szCs w:val="24"/>
          <w:lang w:val="en-GB"/>
        </w:rPr>
        <w:t>The authors have read the CARE Checklist (2016), and the manuscript was prepared and revised according to the CARE Checklist (2016).</w:t>
      </w:r>
    </w:p>
    <w:p w14:paraId="459F8007" w14:textId="56109CA8" w:rsidR="00067102" w:rsidRDefault="00067102" w:rsidP="00B83E8F">
      <w:pPr>
        <w:spacing w:line="360" w:lineRule="auto"/>
        <w:ind w:left="840" w:hangingChars="350" w:hanging="840"/>
        <w:rPr>
          <w:rFonts w:ascii="Book Antiqua" w:hAnsi="Book Antiqua" w:cs="Times New Roman"/>
          <w:sz w:val="24"/>
          <w:szCs w:val="24"/>
        </w:rPr>
      </w:pPr>
    </w:p>
    <w:p w14:paraId="5656C9DF" w14:textId="78B670B9" w:rsidR="00067102" w:rsidRDefault="00067102" w:rsidP="00067102">
      <w:pPr>
        <w:spacing w:line="360" w:lineRule="auto"/>
        <w:rPr>
          <w:rFonts w:ascii="Book Antiqua" w:hAnsi="Book Antiqua"/>
          <w:color w:val="000000"/>
          <w:sz w:val="24"/>
          <w:szCs w:val="24"/>
        </w:rPr>
      </w:pPr>
      <w:r w:rsidRPr="00593EAE">
        <w:rPr>
          <w:rFonts w:ascii="Book Antiqua" w:hAnsi="Book Antiqua"/>
          <w:b/>
          <w:color w:val="000000"/>
          <w:sz w:val="24"/>
          <w:szCs w:val="24"/>
        </w:rPr>
        <w:t>Open-Access:</w:t>
      </w:r>
      <w:r w:rsidRPr="00593EAE">
        <w:rPr>
          <w:rFonts w:ascii="Book Antiqua" w:hAnsi="Book Antiqua"/>
          <w:color w:val="000000"/>
          <w:sz w:val="24"/>
          <w:szCs w:val="24"/>
        </w:rPr>
        <w:t xml:space="preserve"> This article is an open-access </w:t>
      </w:r>
      <w:r w:rsidRPr="00593EAE">
        <w:rPr>
          <w:rFonts w:ascii="Book Antiqua" w:hAnsi="Book Antiqua"/>
          <w:sz w:val="24"/>
          <w:szCs w:val="24"/>
        </w:rPr>
        <w:t xml:space="preserve">article that was selected </w:t>
      </w:r>
      <w:r w:rsidRPr="00593EAE">
        <w:rPr>
          <w:rFonts w:ascii="Book Antiqua" w:hAnsi="Book Antiqua"/>
          <w:color w:val="000000"/>
          <w:sz w:val="24"/>
          <w:szCs w:val="24"/>
        </w:rPr>
        <w:t xml:space="preserve">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75" w:history="1">
        <w:r w:rsidR="008A2823" w:rsidRPr="0010280D">
          <w:rPr>
            <w:rStyle w:val="a6"/>
            <w:rFonts w:ascii="Book Antiqua" w:hAnsi="Book Antiqua"/>
            <w:sz w:val="24"/>
            <w:szCs w:val="24"/>
          </w:rPr>
          <w:t>http://creativecommons.org/licenses/by-nc/4.0/</w:t>
        </w:r>
      </w:hyperlink>
    </w:p>
    <w:p w14:paraId="0BE9A796" w14:textId="7137BFB5" w:rsidR="008A2823" w:rsidRDefault="008A2823" w:rsidP="00067102">
      <w:pPr>
        <w:spacing w:line="360" w:lineRule="auto"/>
        <w:rPr>
          <w:rFonts w:ascii="Book Antiqua" w:hAnsi="Book Antiqua"/>
          <w:color w:val="000000"/>
          <w:sz w:val="24"/>
          <w:szCs w:val="24"/>
        </w:rPr>
      </w:pPr>
    </w:p>
    <w:p w14:paraId="38B0D461" w14:textId="08DEAADB" w:rsidR="008A2823" w:rsidRDefault="008A2823" w:rsidP="008A2823">
      <w:pPr>
        <w:spacing w:line="360" w:lineRule="auto"/>
      </w:pPr>
      <w:r>
        <w:rPr>
          <w:rFonts w:ascii="Book Antiqua" w:eastAsia="Book Antiqua" w:hAnsi="Book Antiqua" w:cs="Book Antiqua"/>
          <w:b/>
          <w:color w:val="000000"/>
          <w:sz w:val="24"/>
        </w:rPr>
        <w:t xml:space="preserve">Manuscript source: </w:t>
      </w:r>
      <w:r>
        <w:rPr>
          <w:rFonts w:ascii="Book Antiqua" w:eastAsia="Book Antiqua" w:hAnsi="Book Antiqua" w:cs="Book Antiqua"/>
          <w:color w:val="000000"/>
          <w:sz w:val="24"/>
        </w:rPr>
        <w:t>Unsolicited manuscript</w:t>
      </w:r>
    </w:p>
    <w:p w14:paraId="72D0722A" w14:textId="77777777" w:rsidR="008A2823" w:rsidRDefault="008A2823" w:rsidP="008A2823">
      <w:pPr>
        <w:spacing w:line="360" w:lineRule="auto"/>
      </w:pPr>
    </w:p>
    <w:p w14:paraId="41B8A8CC" w14:textId="77777777" w:rsidR="008A2823" w:rsidRDefault="008A2823" w:rsidP="008A2823">
      <w:pPr>
        <w:spacing w:line="360" w:lineRule="auto"/>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June 29, 2020</w:t>
      </w:r>
    </w:p>
    <w:p w14:paraId="6430778B" w14:textId="77777777" w:rsidR="008A2823" w:rsidRDefault="008A2823" w:rsidP="008A2823">
      <w:pPr>
        <w:spacing w:line="360" w:lineRule="auto"/>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July 24, 2020</w:t>
      </w:r>
    </w:p>
    <w:p w14:paraId="3266FCBE" w14:textId="65C658A8" w:rsidR="008A2823" w:rsidRDefault="008A2823" w:rsidP="008A2823">
      <w:pPr>
        <w:spacing w:line="360" w:lineRule="auto"/>
      </w:pPr>
      <w:r>
        <w:rPr>
          <w:rFonts w:ascii="Book Antiqua" w:eastAsia="Book Antiqua" w:hAnsi="Book Antiqua" w:cs="Book Antiqua"/>
          <w:b/>
          <w:color w:val="000000"/>
          <w:sz w:val="24"/>
        </w:rPr>
        <w:t xml:space="preserve">Article in press: </w:t>
      </w:r>
      <w:r w:rsidR="00B70B7B">
        <w:rPr>
          <w:rFonts w:ascii="Book Antiqua" w:hAnsi="Book Antiqua" w:cs="Arial"/>
          <w:color w:val="000000" w:themeColor="text1"/>
          <w:sz w:val="24"/>
          <w:szCs w:val="24"/>
          <w:shd w:val="clear" w:color="auto" w:fill="FFFFFF"/>
        </w:rPr>
        <w:t>August 26, 2020</w:t>
      </w:r>
    </w:p>
    <w:p w14:paraId="33FAD86B" w14:textId="77777777" w:rsidR="008A2823" w:rsidRDefault="008A2823" w:rsidP="008A2823">
      <w:pPr>
        <w:spacing w:line="360" w:lineRule="auto"/>
      </w:pPr>
    </w:p>
    <w:p w14:paraId="394D6114" w14:textId="3A2CF7E3" w:rsidR="008A2823" w:rsidRDefault="008A2823" w:rsidP="008A2823">
      <w:pPr>
        <w:spacing w:line="360" w:lineRule="auto"/>
      </w:pPr>
      <w:r>
        <w:rPr>
          <w:rFonts w:ascii="Book Antiqua" w:eastAsia="Book Antiqua" w:hAnsi="Book Antiqua" w:cs="Book Antiqua"/>
          <w:b/>
          <w:color w:val="000000"/>
          <w:sz w:val="24"/>
        </w:rPr>
        <w:t xml:space="preserve">Specialty type: </w:t>
      </w:r>
      <w:r w:rsidRPr="00593EAE">
        <w:rPr>
          <w:rFonts w:ascii="Book Antiqua" w:hAnsi="Book Antiqua" w:cs="宋体"/>
          <w:sz w:val="24"/>
          <w:szCs w:val="24"/>
        </w:rPr>
        <w:t>Medicine, research and experimental</w:t>
      </w:r>
    </w:p>
    <w:p w14:paraId="68921ECB" w14:textId="77777777" w:rsidR="008A2823" w:rsidRDefault="008A2823" w:rsidP="008A2823">
      <w:pPr>
        <w:spacing w:line="360" w:lineRule="auto"/>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Japan</w:t>
      </w:r>
    </w:p>
    <w:p w14:paraId="48B44C7A" w14:textId="77777777" w:rsidR="008A2823" w:rsidRDefault="008A2823" w:rsidP="008A2823">
      <w:pPr>
        <w:spacing w:line="360" w:lineRule="auto"/>
      </w:pPr>
      <w:r>
        <w:rPr>
          <w:rFonts w:ascii="Book Antiqua" w:eastAsia="Book Antiqua" w:hAnsi="Book Antiqua" w:cs="Book Antiqua"/>
          <w:b/>
          <w:color w:val="000000"/>
          <w:sz w:val="24"/>
        </w:rPr>
        <w:t>Peer-review report’s scientific quality classification</w:t>
      </w:r>
    </w:p>
    <w:p w14:paraId="47E6D264" w14:textId="77777777" w:rsidR="008A2823" w:rsidRDefault="008A2823" w:rsidP="008A2823">
      <w:pPr>
        <w:spacing w:line="360" w:lineRule="auto"/>
      </w:pPr>
      <w:r>
        <w:rPr>
          <w:rFonts w:ascii="Book Antiqua" w:eastAsia="Book Antiqua" w:hAnsi="Book Antiqua" w:cs="Book Antiqua"/>
          <w:color w:val="000000"/>
          <w:sz w:val="24"/>
        </w:rPr>
        <w:t>Grade A (Excellent): 0</w:t>
      </w:r>
    </w:p>
    <w:p w14:paraId="7D2219A5" w14:textId="77777777" w:rsidR="008A2823" w:rsidRDefault="008A2823" w:rsidP="008A2823">
      <w:pPr>
        <w:spacing w:line="360" w:lineRule="auto"/>
      </w:pPr>
      <w:r>
        <w:rPr>
          <w:rFonts w:ascii="Book Antiqua" w:eastAsia="Book Antiqua" w:hAnsi="Book Antiqua" w:cs="Book Antiqua"/>
          <w:color w:val="000000"/>
          <w:sz w:val="24"/>
        </w:rPr>
        <w:t>Grade B (Very good): B</w:t>
      </w:r>
    </w:p>
    <w:p w14:paraId="203ECE8C" w14:textId="77777777" w:rsidR="008A2823" w:rsidRDefault="008A2823" w:rsidP="008A2823">
      <w:pPr>
        <w:spacing w:line="360" w:lineRule="auto"/>
      </w:pPr>
      <w:r>
        <w:rPr>
          <w:rFonts w:ascii="Book Antiqua" w:eastAsia="Book Antiqua" w:hAnsi="Book Antiqua" w:cs="Book Antiqua"/>
          <w:color w:val="000000"/>
          <w:sz w:val="24"/>
        </w:rPr>
        <w:t>Grade C (Good): C</w:t>
      </w:r>
    </w:p>
    <w:p w14:paraId="2486913A" w14:textId="77777777" w:rsidR="008A2823" w:rsidRDefault="008A2823" w:rsidP="008A2823">
      <w:pPr>
        <w:spacing w:line="360" w:lineRule="auto"/>
      </w:pPr>
      <w:r>
        <w:rPr>
          <w:rFonts w:ascii="Book Antiqua" w:eastAsia="Book Antiqua" w:hAnsi="Book Antiqua" w:cs="Book Antiqua"/>
          <w:color w:val="000000"/>
          <w:sz w:val="24"/>
        </w:rPr>
        <w:t>Grade D (Fair): 0</w:t>
      </w:r>
    </w:p>
    <w:p w14:paraId="597E12AB" w14:textId="77777777" w:rsidR="008A2823" w:rsidRDefault="008A2823" w:rsidP="008A2823">
      <w:pPr>
        <w:spacing w:line="360" w:lineRule="auto"/>
      </w:pPr>
      <w:r>
        <w:rPr>
          <w:rFonts w:ascii="Book Antiqua" w:eastAsia="Book Antiqua" w:hAnsi="Book Antiqua" w:cs="Book Antiqua"/>
          <w:color w:val="000000"/>
          <w:sz w:val="24"/>
        </w:rPr>
        <w:t>Grade E (Poor): 0</w:t>
      </w:r>
    </w:p>
    <w:p w14:paraId="549F1797" w14:textId="77777777" w:rsidR="008A2823" w:rsidRDefault="008A2823" w:rsidP="008A2823">
      <w:pPr>
        <w:spacing w:line="360" w:lineRule="auto"/>
      </w:pPr>
    </w:p>
    <w:p w14:paraId="7658E427" w14:textId="1E98997F" w:rsidR="008A2823" w:rsidRPr="000545C1" w:rsidRDefault="008A2823" w:rsidP="008A2823">
      <w:pPr>
        <w:spacing w:line="360" w:lineRule="auto"/>
        <w:rPr>
          <w:rFonts w:ascii="Book Antiqua" w:eastAsia="等线" w:hAnsi="Book Antiqua" w:cs="Book Antiqua"/>
          <w:b/>
          <w:color w:val="000000"/>
          <w:sz w:val="24"/>
          <w:lang w:eastAsia="zh-CN"/>
        </w:rPr>
      </w:pPr>
      <w:r>
        <w:rPr>
          <w:rFonts w:ascii="Book Antiqua" w:eastAsia="Book Antiqua" w:hAnsi="Book Antiqua" w:cs="Book Antiqua"/>
          <w:b/>
          <w:color w:val="000000"/>
          <w:sz w:val="24"/>
        </w:rPr>
        <w:t xml:space="preserve">P-Reviewer: </w:t>
      </w:r>
      <w:r>
        <w:rPr>
          <w:rFonts w:ascii="Book Antiqua" w:eastAsia="Book Antiqua" w:hAnsi="Book Antiqua" w:cs="Book Antiqua"/>
          <w:color w:val="000000"/>
          <w:sz w:val="24"/>
        </w:rPr>
        <w:t>Li P</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Yan JP</w:t>
      </w:r>
      <w:r>
        <w:rPr>
          <w:rFonts w:ascii="Book Antiqua" w:eastAsia="Book Antiqua" w:hAnsi="Book Antiqua" w:cs="Book Antiqua"/>
          <w:b/>
          <w:color w:val="000000"/>
          <w:sz w:val="24"/>
        </w:rPr>
        <w:t xml:space="preserve"> L-Editor: </w:t>
      </w:r>
      <w:r w:rsidR="000545C1" w:rsidRPr="000545C1">
        <w:rPr>
          <w:rFonts w:ascii="Book Antiqua" w:eastAsia="等线" w:hAnsi="Book Antiqua" w:cs="Book Antiqua" w:hint="eastAsia"/>
          <w:color w:val="000000"/>
          <w:sz w:val="24"/>
          <w:lang w:eastAsia="zh-CN"/>
        </w:rPr>
        <w:t>A</w:t>
      </w:r>
      <w:r>
        <w:rPr>
          <w:rFonts w:ascii="Book Antiqua" w:eastAsia="Book Antiqua" w:hAnsi="Book Antiqua" w:cs="Book Antiqua"/>
          <w:b/>
          <w:color w:val="000000"/>
          <w:sz w:val="24"/>
        </w:rPr>
        <w:t xml:space="preserve"> P-Editor: </w:t>
      </w:r>
      <w:r w:rsidR="000545C1" w:rsidRPr="000545C1">
        <w:rPr>
          <w:rFonts w:ascii="Book Antiqua" w:eastAsia="等线" w:hAnsi="Book Antiqua" w:cs="Book Antiqua" w:hint="eastAsia"/>
          <w:color w:val="000000"/>
          <w:sz w:val="24"/>
          <w:lang w:eastAsia="zh-CN"/>
        </w:rPr>
        <w:t>Liu JH</w:t>
      </w:r>
    </w:p>
    <w:p w14:paraId="4CFD7A13" w14:textId="77777777" w:rsidR="000545C1" w:rsidRDefault="000545C1" w:rsidP="008A2823">
      <w:pPr>
        <w:spacing w:line="360" w:lineRule="auto"/>
        <w:rPr>
          <w:rFonts w:ascii="Book Antiqua" w:eastAsia="等线" w:hAnsi="Book Antiqua" w:cs="Book Antiqua"/>
          <w:b/>
          <w:color w:val="000000"/>
          <w:sz w:val="24"/>
          <w:lang w:eastAsia="zh-CN"/>
        </w:rPr>
      </w:pPr>
    </w:p>
    <w:p w14:paraId="60D2B985" w14:textId="77777777" w:rsidR="000545C1" w:rsidRPr="000545C1" w:rsidRDefault="000545C1" w:rsidP="008A2823">
      <w:pPr>
        <w:spacing w:line="360" w:lineRule="auto"/>
        <w:rPr>
          <w:rFonts w:eastAsia="等线"/>
          <w:lang w:eastAsia="zh-CN"/>
        </w:rPr>
        <w:sectPr w:rsidR="000545C1" w:rsidRPr="000545C1">
          <w:footerReference w:type="default" r:id="rId76"/>
          <w:pgSz w:w="12240" w:h="15840"/>
          <w:pgMar w:top="1440" w:right="1440" w:bottom="1440" w:left="1440" w:header="720" w:footer="720" w:gutter="0"/>
          <w:cols w:space="720"/>
          <w:docGrid w:linePitch="360"/>
        </w:sectPr>
      </w:pPr>
    </w:p>
    <w:p w14:paraId="5882FA3F" w14:textId="309A97D5" w:rsidR="008A2823" w:rsidRDefault="008A2823" w:rsidP="00067102">
      <w:pPr>
        <w:spacing w:line="360" w:lineRule="auto"/>
        <w:rPr>
          <w:rFonts w:ascii="Book Antiqua" w:hAnsi="Book Antiqua"/>
          <w:b/>
          <w:sz w:val="24"/>
          <w:szCs w:val="24"/>
        </w:rPr>
      </w:pPr>
      <w:r w:rsidRPr="00593EAE">
        <w:rPr>
          <w:rFonts w:ascii="Book Antiqua" w:hAnsi="Book Antiqua"/>
          <w:b/>
          <w:sz w:val="24"/>
          <w:szCs w:val="24"/>
        </w:rPr>
        <w:t>Figure Legends</w:t>
      </w:r>
    </w:p>
    <w:p w14:paraId="35BF9820" w14:textId="77777777" w:rsidR="008A2823" w:rsidRPr="008A2823" w:rsidRDefault="008A2823" w:rsidP="00067102">
      <w:pPr>
        <w:spacing w:line="360" w:lineRule="auto"/>
        <w:rPr>
          <w:rFonts w:ascii="Book Antiqua" w:hAnsi="Book Antiqua"/>
          <w:b/>
          <w:sz w:val="24"/>
          <w:szCs w:val="24"/>
        </w:rPr>
      </w:pPr>
    </w:p>
    <w:p w14:paraId="54B72411" w14:textId="3C77FD67" w:rsidR="00966546" w:rsidRPr="00B83E8F" w:rsidRDefault="008A2823" w:rsidP="00B83E8F">
      <w:pPr>
        <w:spacing w:line="360" w:lineRule="auto"/>
        <w:ind w:left="480" w:hangingChars="200" w:hanging="480"/>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14:anchorId="624133C1" wp14:editId="77130B04">
            <wp:extent cx="5400040" cy="11468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400040" cy="1146810"/>
                    </a:xfrm>
                    <a:prstGeom prst="rect">
                      <a:avLst/>
                    </a:prstGeom>
                  </pic:spPr>
                </pic:pic>
              </a:graphicData>
            </a:graphic>
          </wp:inline>
        </w:drawing>
      </w:r>
    </w:p>
    <w:p w14:paraId="3D3C866D" w14:textId="130AF75B" w:rsidR="003C2629" w:rsidRPr="00E4072B" w:rsidRDefault="003C2629" w:rsidP="008A2823">
      <w:pPr>
        <w:spacing w:line="360" w:lineRule="auto"/>
        <w:rPr>
          <w:rFonts w:ascii="Book Antiqua" w:hAnsi="Book Antiqua" w:cs="Times New Roman"/>
          <w:b/>
          <w:sz w:val="24"/>
          <w:szCs w:val="24"/>
        </w:rPr>
      </w:pPr>
      <w:r w:rsidRPr="00E4072B">
        <w:rPr>
          <w:rFonts w:ascii="Book Antiqua" w:hAnsi="Book Antiqua" w:cs="Times New Roman"/>
          <w:b/>
          <w:sz w:val="24"/>
          <w:szCs w:val="24"/>
        </w:rPr>
        <w:t>Figure 1</w:t>
      </w:r>
      <w:r w:rsidR="00A01D38" w:rsidRPr="00E4072B">
        <w:rPr>
          <w:rFonts w:ascii="Book Antiqua" w:hAnsi="Book Antiqua" w:cs="Times New Roman"/>
          <w:sz w:val="24"/>
          <w:szCs w:val="24"/>
        </w:rPr>
        <w:t xml:space="preserve"> </w:t>
      </w:r>
      <w:r w:rsidR="00A01D38" w:rsidRPr="00E4072B">
        <w:rPr>
          <w:rFonts w:ascii="Book Antiqua" w:hAnsi="Book Antiqua" w:cs="Times New Roman"/>
          <w:b/>
          <w:sz w:val="24"/>
          <w:szCs w:val="24"/>
        </w:rPr>
        <w:t>Treatment regimen</w:t>
      </w:r>
      <w:r w:rsidR="008A2823" w:rsidRPr="00E4072B">
        <w:rPr>
          <w:rFonts w:ascii="Book Antiqua" w:hAnsi="Book Antiqua" w:cs="Times New Roman"/>
          <w:b/>
          <w:sz w:val="24"/>
          <w:szCs w:val="24"/>
        </w:rPr>
        <w:t xml:space="preserve">. </w:t>
      </w:r>
      <w:r w:rsidR="00A01D38" w:rsidRPr="00E4072B">
        <w:rPr>
          <w:rFonts w:ascii="Book Antiqua" w:hAnsi="Book Antiqua" w:cs="Times New Roman"/>
          <w:sz w:val="24"/>
          <w:szCs w:val="24"/>
        </w:rPr>
        <w:t xml:space="preserve">A </w:t>
      </w:r>
      <w:r w:rsidRPr="00E4072B">
        <w:rPr>
          <w:rFonts w:ascii="Book Antiqua" w:hAnsi="Book Antiqua" w:cs="Times New Roman"/>
          <w:sz w:val="24"/>
          <w:szCs w:val="24"/>
        </w:rPr>
        <w:t xml:space="preserve">total of 50 Gy </w:t>
      </w:r>
      <w:r w:rsidR="00A01D38" w:rsidRPr="00E4072B">
        <w:rPr>
          <w:rFonts w:ascii="Book Antiqua" w:hAnsi="Book Antiqua" w:cs="Times New Roman"/>
          <w:sz w:val="24"/>
          <w:szCs w:val="24"/>
        </w:rPr>
        <w:t>of intensity modulated radiation therapy was delivered in doses of 2.0 Gy/d</w:t>
      </w:r>
      <w:r w:rsidRPr="00E4072B">
        <w:rPr>
          <w:rFonts w:ascii="Book Antiqua" w:hAnsi="Book Antiqua" w:cs="Times New Roman"/>
          <w:sz w:val="24"/>
          <w:szCs w:val="24"/>
        </w:rPr>
        <w:t xml:space="preserve">. </w:t>
      </w:r>
      <w:r w:rsidR="00A01D38" w:rsidRPr="00E4072B">
        <w:rPr>
          <w:rFonts w:ascii="Book Antiqua" w:hAnsi="Book Antiqua" w:cs="Times New Roman"/>
          <w:sz w:val="24"/>
          <w:szCs w:val="24"/>
        </w:rPr>
        <w:t>C</w:t>
      </w:r>
      <w:r w:rsidRPr="00E4072B">
        <w:rPr>
          <w:rFonts w:ascii="Book Antiqua" w:hAnsi="Book Antiqua" w:cs="Times New Roman"/>
          <w:sz w:val="24"/>
          <w:szCs w:val="24"/>
        </w:rPr>
        <w:t>oncomitant chemotherapy</w:t>
      </w:r>
      <w:r w:rsidR="00A01D38" w:rsidRPr="00E4072B">
        <w:rPr>
          <w:rFonts w:ascii="Book Antiqua" w:hAnsi="Book Antiqua" w:cs="Times New Roman"/>
          <w:sz w:val="24"/>
          <w:szCs w:val="24"/>
        </w:rPr>
        <w:t xml:space="preserve"> comprised two</w:t>
      </w:r>
      <w:r w:rsidRPr="00E4072B">
        <w:rPr>
          <w:rFonts w:ascii="Book Antiqua" w:hAnsi="Book Antiqua" w:cs="Times New Roman"/>
          <w:sz w:val="24"/>
          <w:szCs w:val="24"/>
        </w:rPr>
        <w:t xml:space="preserve"> courses </w:t>
      </w:r>
      <w:r w:rsidR="00A01D38" w:rsidRPr="00E4072B">
        <w:rPr>
          <w:rFonts w:ascii="Book Antiqua" w:hAnsi="Book Antiqua" w:cs="Times New Roman"/>
          <w:sz w:val="24"/>
          <w:szCs w:val="24"/>
        </w:rPr>
        <w:t xml:space="preserve">of </w:t>
      </w:r>
      <w:r w:rsidRPr="00E4072B">
        <w:rPr>
          <w:rFonts w:ascii="Book Antiqua" w:hAnsi="Book Antiqua" w:cs="Times New Roman"/>
          <w:sz w:val="24"/>
          <w:szCs w:val="24"/>
        </w:rPr>
        <w:t xml:space="preserve">oral </w:t>
      </w:r>
      <w:r w:rsidR="008A2823" w:rsidRPr="00E4072B">
        <w:rPr>
          <w:rFonts w:ascii="Book Antiqua" w:hAnsi="Book Antiqua" w:cs="Times New Roman"/>
          <w:color w:val="000000"/>
          <w:sz w:val="24"/>
          <w:szCs w:val="24"/>
        </w:rPr>
        <w:t>tegafur/gimeracil/oteracil</w:t>
      </w:r>
      <w:r w:rsidRPr="00E4072B">
        <w:rPr>
          <w:rFonts w:ascii="Book Antiqua" w:hAnsi="Book Antiqua" w:cs="Times New Roman"/>
          <w:sz w:val="24"/>
          <w:szCs w:val="24"/>
        </w:rPr>
        <w:t xml:space="preserve"> (65 mg/m</w:t>
      </w:r>
      <w:r w:rsidRPr="00E4072B">
        <w:rPr>
          <w:rFonts w:ascii="Book Antiqua" w:hAnsi="Book Antiqua" w:cs="Times New Roman"/>
          <w:sz w:val="24"/>
          <w:szCs w:val="24"/>
          <w:vertAlign w:val="superscript"/>
        </w:rPr>
        <w:t>2</w:t>
      </w:r>
      <w:r w:rsidRPr="00E4072B">
        <w:rPr>
          <w:rFonts w:ascii="Book Antiqua" w:hAnsi="Book Antiqua" w:cs="Times New Roman"/>
          <w:sz w:val="24"/>
          <w:szCs w:val="24"/>
        </w:rPr>
        <w:t xml:space="preserve">) for </w:t>
      </w:r>
      <w:r w:rsidR="00A01D38" w:rsidRPr="00E4072B">
        <w:rPr>
          <w:rFonts w:ascii="Book Antiqua" w:hAnsi="Book Antiqua" w:cs="Times New Roman"/>
          <w:sz w:val="24"/>
          <w:szCs w:val="24"/>
        </w:rPr>
        <w:t xml:space="preserve">three </w:t>
      </w:r>
      <w:r w:rsidRPr="00E4072B">
        <w:rPr>
          <w:rFonts w:ascii="Book Antiqua" w:hAnsi="Book Antiqua" w:cs="Times New Roman"/>
          <w:sz w:val="24"/>
          <w:szCs w:val="24"/>
        </w:rPr>
        <w:t xml:space="preserve">consecutive weeks followed by </w:t>
      </w:r>
      <w:r w:rsidR="00A01D38" w:rsidRPr="00E4072B">
        <w:rPr>
          <w:rFonts w:ascii="Book Antiqua" w:hAnsi="Book Antiqua" w:cs="Times New Roman"/>
          <w:sz w:val="24"/>
          <w:szCs w:val="24"/>
        </w:rPr>
        <w:t xml:space="preserve">two </w:t>
      </w:r>
      <w:r w:rsidRPr="00E4072B">
        <w:rPr>
          <w:rFonts w:ascii="Book Antiqua" w:hAnsi="Book Antiqua" w:cs="Times New Roman"/>
          <w:sz w:val="24"/>
          <w:szCs w:val="24"/>
        </w:rPr>
        <w:t xml:space="preserve">weeks </w:t>
      </w:r>
      <w:r w:rsidR="00A01D38" w:rsidRPr="00E4072B">
        <w:rPr>
          <w:rFonts w:ascii="Book Antiqua" w:hAnsi="Book Antiqua" w:cs="Times New Roman"/>
          <w:sz w:val="24"/>
          <w:szCs w:val="24"/>
        </w:rPr>
        <w:t xml:space="preserve">of </w:t>
      </w:r>
      <w:r w:rsidRPr="00E4072B">
        <w:rPr>
          <w:rFonts w:ascii="Book Antiqua" w:hAnsi="Book Antiqua" w:cs="Times New Roman"/>
          <w:sz w:val="24"/>
          <w:szCs w:val="24"/>
        </w:rPr>
        <w:t>rest.</w:t>
      </w:r>
      <w:r w:rsidR="008A2823" w:rsidRPr="00E4072B">
        <w:rPr>
          <w:rFonts w:ascii="Book Antiqua" w:hAnsi="Book Antiqua" w:cs="Times New Roman"/>
          <w:sz w:val="24"/>
          <w:szCs w:val="24"/>
        </w:rPr>
        <w:t xml:space="preserve"> S-1</w:t>
      </w:r>
      <w:r w:rsidR="008A2823" w:rsidRPr="00E4072B">
        <w:rPr>
          <w:rFonts w:ascii="Book Antiqua" w:eastAsia="等线" w:hAnsi="Book Antiqua" w:cs="Times New Roman"/>
          <w:sz w:val="24"/>
          <w:szCs w:val="24"/>
          <w:lang w:eastAsia="zh-CN"/>
        </w:rPr>
        <w:t xml:space="preserve">: </w:t>
      </w:r>
      <w:r w:rsidR="008A2823" w:rsidRPr="00E4072B">
        <w:rPr>
          <w:rFonts w:ascii="Book Antiqua" w:hAnsi="Book Antiqua" w:cs="Times New Roman"/>
          <w:color w:val="000000"/>
          <w:sz w:val="24"/>
          <w:szCs w:val="24"/>
        </w:rPr>
        <w:t>Tegafur/gimeracil/oteracil.</w:t>
      </w:r>
    </w:p>
    <w:p w14:paraId="2B8A6765" w14:textId="77AD583E" w:rsidR="00966546" w:rsidRPr="00B83E8F" w:rsidRDefault="008A2823" w:rsidP="008A2823">
      <w:pPr>
        <w:widowControl/>
        <w:jc w:val="left"/>
        <w:rPr>
          <w:rFonts w:ascii="Book Antiqua" w:hAnsi="Book Antiqua" w:cs="Times New Roman"/>
          <w:sz w:val="24"/>
          <w:szCs w:val="24"/>
        </w:rPr>
      </w:pPr>
      <w:r>
        <w:rPr>
          <w:rFonts w:ascii="Book Antiqua" w:hAnsi="Book Antiqua" w:cs="Times New Roman"/>
          <w:sz w:val="24"/>
          <w:szCs w:val="24"/>
        </w:rPr>
        <w:br w:type="page"/>
      </w:r>
    </w:p>
    <w:p w14:paraId="24625490" w14:textId="5ED631D4" w:rsidR="00966546" w:rsidRPr="00B83E8F" w:rsidRDefault="00966546" w:rsidP="00B83E8F">
      <w:pPr>
        <w:spacing w:line="360" w:lineRule="auto"/>
        <w:rPr>
          <w:rFonts w:ascii="Book Antiqua" w:hAnsi="Book Antiqua" w:cs="Times New Roman"/>
          <w:sz w:val="24"/>
          <w:szCs w:val="24"/>
        </w:rPr>
      </w:pPr>
      <w:r w:rsidRPr="00B83E8F">
        <w:rPr>
          <w:rFonts w:ascii="Book Antiqua" w:hAnsi="Book Antiqua" w:cs="Times New Roman"/>
          <w:noProof/>
          <w:sz w:val="24"/>
          <w:szCs w:val="24"/>
          <w:lang w:eastAsia="zh-CN"/>
        </w:rPr>
        <w:drawing>
          <wp:inline distT="0" distB="0" distL="0" distR="0" wp14:anchorId="6B5660A9" wp14:editId="45CE2753">
            <wp:extent cx="5400040" cy="3037523"/>
            <wp:effectExtent l="0" t="0" r="0" b="0"/>
            <wp:docPr id="2" name="図 2" descr="D:\Desktop\その他2019\Medicine\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その他2019\Medicine\Figure 2.t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14:paraId="40F2B117" w14:textId="70FB2ED1" w:rsidR="003C2629" w:rsidRPr="008A2823" w:rsidRDefault="003C2629" w:rsidP="00B83E8F">
      <w:pPr>
        <w:spacing w:line="360" w:lineRule="auto"/>
        <w:rPr>
          <w:rFonts w:ascii="Book Antiqua" w:hAnsi="Book Antiqua" w:cs="Times New Roman"/>
          <w:b/>
          <w:sz w:val="24"/>
          <w:szCs w:val="24"/>
        </w:rPr>
      </w:pPr>
      <w:r w:rsidRPr="00B83E8F">
        <w:rPr>
          <w:rFonts w:ascii="Book Antiqua" w:hAnsi="Book Antiqua" w:cs="Times New Roman"/>
          <w:b/>
          <w:sz w:val="24"/>
          <w:szCs w:val="24"/>
        </w:rPr>
        <w:t>Figure 2</w:t>
      </w:r>
      <w:r w:rsidR="00A01D38" w:rsidRPr="00B83E8F">
        <w:rPr>
          <w:rFonts w:ascii="Book Antiqua" w:hAnsi="Book Antiqua" w:cs="Times New Roman"/>
          <w:b/>
          <w:sz w:val="24"/>
          <w:szCs w:val="24"/>
        </w:rPr>
        <w:t xml:space="preserve"> Computed tomography findings</w:t>
      </w:r>
      <w:r w:rsidR="008A2823">
        <w:rPr>
          <w:rFonts w:ascii="Book Antiqua" w:eastAsia="等线" w:hAnsi="Book Antiqua" w:cs="Times New Roman" w:hint="eastAsia"/>
          <w:b/>
          <w:sz w:val="24"/>
          <w:szCs w:val="24"/>
          <w:lang w:eastAsia="zh-CN"/>
        </w:rPr>
        <w:t>.</w:t>
      </w:r>
      <w:r w:rsidR="008A2823">
        <w:rPr>
          <w:rFonts w:ascii="Book Antiqua" w:eastAsia="等线" w:hAnsi="Book Antiqua" w:cs="Times New Roman"/>
          <w:b/>
          <w:sz w:val="24"/>
          <w:szCs w:val="24"/>
          <w:lang w:eastAsia="zh-CN"/>
        </w:rPr>
        <w:t xml:space="preserve"> </w:t>
      </w:r>
      <w:r w:rsidR="00202CEA" w:rsidRPr="00B83E8F">
        <w:rPr>
          <w:rFonts w:ascii="Book Antiqua" w:hAnsi="Book Antiqua" w:cs="Times New Roman"/>
          <w:sz w:val="24"/>
          <w:szCs w:val="24"/>
        </w:rPr>
        <w:t>L</w:t>
      </w:r>
      <w:r w:rsidR="00A01D38" w:rsidRPr="00B83E8F">
        <w:rPr>
          <w:rFonts w:ascii="Book Antiqua" w:hAnsi="Book Antiqua" w:cs="Times New Roman"/>
          <w:sz w:val="24"/>
          <w:szCs w:val="24"/>
        </w:rPr>
        <w:t xml:space="preserve">ow </w:t>
      </w:r>
      <w:r w:rsidR="005E658A" w:rsidRPr="00B83E8F">
        <w:rPr>
          <w:rFonts w:ascii="Book Antiqua" w:hAnsi="Book Antiqua" w:cs="Times New Roman"/>
          <w:sz w:val="24"/>
          <w:szCs w:val="24"/>
        </w:rPr>
        <w:t xml:space="preserve">signal </w:t>
      </w:r>
      <w:r w:rsidR="009623CD" w:rsidRPr="00B83E8F">
        <w:rPr>
          <w:rFonts w:ascii="Book Antiqua" w:hAnsi="Book Antiqua" w:cs="Times New Roman"/>
          <w:sz w:val="24"/>
          <w:szCs w:val="24"/>
        </w:rPr>
        <w:t>i</w:t>
      </w:r>
      <w:r w:rsidR="00A01D38" w:rsidRPr="00B83E8F">
        <w:rPr>
          <w:rFonts w:ascii="Book Antiqua" w:hAnsi="Book Antiqua" w:cs="Times New Roman"/>
          <w:sz w:val="24"/>
          <w:szCs w:val="24"/>
        </w:rPr>
        <w:t xml:space="preserve">ntensity </w:t>
      </w:r>
      <w:r w:rsidR="005E658A" w:rsidRPr="00B83E8F">
        <w:rPr>
          <w:rFonts w:ascii="Book Antiqua" w:hAnsi="Book Antiqua" w:cs="Times New Roman"/>
          <w:sz w:val="24"/>
          <w:szCs w:val="24"/>
        </w:rPr>
        <w:t>wa</w:t>
      </w:r>
      <w:r w:rsidR="00202CEA" w:rsidRPr="00B83E8F">
        <w:rPr>
          <w:rFonts w:ascii="Book Antiqua" w:hAnsi="Book Antiqua" w:cs="Times New Roman"/>
          <w:sz w:val="24"/>
          <w:szCs w:val="24"/>
        </w:rPr>
        <w:t xml:space="preserve">s evident </w:t>
      </w:r>
      <w:r w:rsidR="00A01D38" w:rsidRPr="00B83E8F">
        <w:rPr>
          <w:rFonts w:ascii="Book Antiqua" w:hAnsi="Book Antiqua" w:cs="Times New Roman"/>
          <w:sz w:val="24"/>
          <w:szCs w:val="24"/>
        </w:rPr>
        <w:t>inside</w:t>
      </w:r>
      <w:r w:rsidRPr="00B83E8F">
        <w:rPr>
          <w:rFonts w:ascii="Book Antiqua" w:hAnsi="Book Antiqua" w:cs="Times New Roman"/>
          <w:sz w:val="24"/>
          <w:szCs w:val="24"/>
        </w:rPr>
        <w:t xml:space="preserve"> </w:t>
      </w:r>
      <w:r w:rsidR="005E658A" w:rsidRPr="00B83E8F">
        <w:rPr>
          <w:rFonts w:ascii="Book Antiqua" w:hAnsi="Book Antiqua" w:cs="Times New Roman"/>
          <w:sz w:val="24"/>
          <w:szCs w:val="24"/>
        </w:rPr>
        <w:t xml:space="preserve">the </w:t>
      </w:r>
      <w:r w:rsidR="00753906" w:rsidRPr="00B83E8F">
        <w:rPr>
          <w:rFonts w:ascii="Book Antiqua" w:hAnsi="Book Antiqua" w:cs="Times New Roman"/>
          <w:sz w:val="24"/>
          <w:szCs w:val="24"/>
        </w:rPr>
        <w:t xml:space="preserve">No. 6 </w:t>
      </w:r>
      <w:r w:rsidRPr="00B83E8F">
        <w:rPr>
          <w:rFonts w:ascii="Book Antiqua" w:hAnsi="Book Antiqua" w:cs="Times New Roman"/>
          <w:sz w:val="24"/>
          <w:szCs w:val="24"/>
        </w:rPr>
        <w:t>lymph node</w:t>
      </w:r>
      <w:r w:rsidR="00202CEA" w:rsidRPr="00B83E8F">
        <w:rPr>
          <w:rFonts w:ascii="Book Antiqua" w:hAnsi="Book Antiqua" w:cs="Times New Roman"/>
          <w:sz w:val="24"/>
          <w:szCs w:val="24"/>
        </w:rPr>
        <w:t xml:space="preserve">, </w:t>
      </w:r>
      <w:r w:rsidR="005E658A" w:rsidRPr="00B83E8F">
        <w:rPr>
          <w:rFonts w:ascii="Book Antiqua" w:hAnsi="Book Antiqua" w:cs="Times New Roman"/>
          <w:sz w:val="24"/>
          <w:szCs w:val="24"/>
        </w:rPr>
        <w:t xml:space="preserve">although </w:t>
      </w:r>
      <w:r w:rsidR="008E55CE" w:rsidRPr="00B83E8F">
        <w:rPr>
          <w:rFonts w:ascii="Book Antiqua" w:hAnsi="Book Antiqua" w:cs="Times New Roman"/>
          <w:sz w:val="24"/>
          <w:szCs w:val="24"/>
        </w:rPr>
        <w:t xml:space="preserve">the </w:t>
      </w:r>
      <w:r w:rsidRPr="00B83E8F">
        <w:rPr>
          <w:rFonts w:ascii="Book Antiqua" w:hAnsi="Book Antiqua" w:cs="Times New Roman"/>
          <w:sz w:val="24"/>
          <w:szCs w:val="24"/>
        </w:rPr>
        <w:t xml:space="preserve">lymph </w:t>
      </w:r>
      <w:r w:rsidR="009623CD" w:rsidRPr="00B83E8F">
        <w:rPr>
          <w:rFonts w:ascii="Book Antiqua" w:hAnsi="Book Antiqua" w:cs="Times New Roman"/>
          <w:sz w:val="24"/>
          <w:szCs w:val="24"/>
        </w:rPr>
        <w:t xml:space="preserve">node size </w:t>
      </w:r>
      <w:r w:rsidR="005E658A" w:rsidRPr="00B83E8F">
        <w:rPr>
          <w:rFonts w:ascii="Book Antiqua" w:hAnsi="Book Antiqua" w:cs="Times New Roman"/>
          <w:sz w:val="24"/>
          <w:szCs w:val="24"/>
        </w:rPr>
        <w:t xml:space="preserve">increased </w:t>
      </w:r>
      <w:r w:rsidR="009623CD" w:rsidRPr="00B83E8F">
        <w:rPr>
          <w:rFonts w:ascii="Book Antiqua" w:hAnsi="Book Antiqua" w:cs="Times New Roman"/>
          <w:sz w:val="24"/>
          <w:szCs w:val="24"/>
        </w:rPr>
        <w:t>sligh</w:t>
      </w:r>
      <w:r w:rsidR="008D0BB5" w:rsidRPr="00B83E8F">
        <w:rPr>
          <w:rFonts w:ascii="Book Antiqua" w:hAnsi="Book Antiqua" w:cs="Times New Roman"/>
          <w:sz w:val="24"/>
          <w:szCs w:val="24"/>
        </w:rPr>
        <w:t>tly</w:t>
      </w:r>
      <w:r w:rsidR="008E55CE" w:rsidRPr="00B83E8F">
        <w:rPr>
          <w:rFonts w:ascii="Book Antiqua" w:hAnsi="Book Antiqua" w:cs="Times New Roman"/>
          <w:sz w:val="24"/>
          <w:szCs w:val="24"/>
        </w:rPr>
        <w:t xml:space="preserve"> after treatment</w:t>
      </w:r>
      <w:r w:rsidR="008D0BB5" w:rsidRPr="00B83E8F">
        <w:rPr>
          <w:rFonts w:ascii="Book Antiqua" w:hAnsi="Book Antiqua" w:cs="Times New Roman"/>
          <w:sz w:val="24"/>
          <w:szCs w:val="24"/>
        </w:rPr>
        <w:t xml:space="preserve"> (arrow)</w:t>
      </w:r>
      <w:r w:rsidR="00D84BF7" w:rsidRPr="00B83E8F">
        <w:rPr>
          <w:rFonts w:ascii="Book Antiqua" w:hAnsi="Book Antiqua" w:cs="Times New Roman"/>
          <w:sz w:val="24"/>
          <w:szCs w:val="24"/>
        </w:rPr>
        <w:t>.</w:t>
      </w:r>
      <w:r w:rsidR="008A2823">
        <w:rPr>
          <w:rFonts w:ascii="Book Antiqua" w:hAnsi="Book Antiqua" w:cs="Times New Roman"/>
          <w:sz w:val="24"/>
          <w:szCs w:val="24"/>
        </w:rPr>
        <w:t xml:space="preserve"> CRT: C</w:t>
      </w:r>
      <w:r w:rsidR="008A2823" w:rsidRPr="00B83E8F">
        <w:rPr>
          <w:rFonts w:ascii="Book Antiqua" w:hAnsi="Book Antiqua" w:cs="Times New Roman"/>
          <w:sz w:val="24"/>
          <w:szCs w:val="24"/>
        </w:rPr>
        <w:t>hemoradiotherapy</w:t>
      </w:r>
      <w:r w:rsidR="008A2823">
        <w:rPr>
          <w:rFonts w:ascii="Book Antiqua" w:hAnsi="Book Antiqua" w:cs="Times New Roman"/>
          <w:sz w:val="24"/>
          <w:szCs w:val="24"/>
        </w:rPr>
        <w:t>.</w:t>
      </w:r>
    </w:p>
    <w:p w14:paraId="3C65B5A1" w14:textId="77777777" w:rsidR="00F97E8F" w:rsidRDefault="00F97E8F">
      <w:pPr>
        <w:widowControl/>
        <w:jc w:val="left"/>
        <w:rPr>
          <w:rFonts w:ascii="Book Antiqua" w:hAnsi="Book Antiqua" w:cs="Times New Roman"/>
          <w:b/>
          <w:sz w:val="24"/>
          <w:szCs w:val="24"/>
        </w:rPr>
        <w:sectPr w:rsidR="00F97E8F" w:rsidSect="00B83E8F">
          <w:headerReference w:type="default" r:id="rId79"/>
          <w:footerReference w:type="default" r:id="rId80"/>
          <w:pgSz w:w="11906" w:h="16838" w:code="9"/>
          <w:pgMar w:top="1985" w:right="1701" w:bottom="1701" w:left="1701" w:header="850" w:footer="994" w:gutter="0"/>
          <w:cols w:space="425"/>
          <w:docGrid w:linePitch="360"/>
        </w:sectPr>
      </w:pPr>
    </w:p>
    <w:p w14:paraId="22FD4A17" w14:textId="46874747" w:rsidR="00F97E8F" w:rsidRDefault="00F97E8F" w:rsidP="00E4072B">
      <w:pPr>
        <w:widowControl/>
        <w:spacing w:line="360" w:lineRule="auto"/>
        <w:rPr>
          <w:rFonts w:ascii="Book Antiqua" w:hAnsi="Book Antiqua" w:cs="Times New Roman"/>
          <w:b/>
          <w:sz w:val="24"/>
          <w:szCs w:val="24"/>
        </w:rPr>
      </w:pPr>
      <w:r w:rsidRPr="00B83E8F">
        <w:rPr>
          <w:rFonts w:ascii="Book Antiqua" w:hAnsi="Book Antiqua" w:cs="Times New Roman"/>
          <w:b/>
          <w:sz w:val="24"/>
          <w:szCs w:val="24"/>
        </w:rPr>
        <w:t>Table 1 Preoperative clinicopathological features</w:t>
      </w:r>
    </w:p>
    <w:tbl>
      <w:tblPr>
        <w:tblW w:w="5094" w:type="pct"/>
        <w:tblLayout w:type="fixed"/>
        <w:tblCellMar>
          <w:left w:w="0" w:type="dxa"/>
          <w:right w:w="0" w:type="dxa"/>
        </w:tblCellMar>
        <w:tblLook w:val="04A0" w:firstRow="1" w:lastRow="0" w:firstColumn="1" w:lastColumn="0" w:noHBand="0" w:noVBand="1"/>
      </w:tblPr>
      <w:tblGrid>
        <w:gridCol w:w="867"/>
        <w:gridCol w:w="722"/>
        <w:gridCol w:w="720"/>
        <w:gridCol w:w="1298"/>
        <w:gridCol w:w="1153"/>
        <w:gridCol w:w="1731"/>
        <w:gridCol w:w="1442"/>
        <w:gridCol w:w="2018"/>
        <w:gridCol w:w="1587"/>
        <w:gridCol w:w="1153"/>
        <w:gridCol w:w="941"/>
      </w:tblGrid>
      <w:tr w:rsidR="004E399C" w:rsidRPr="00A67B82" w14:paraId="7402B4DD" w14:textId="77777777" w:rsidTr="00585D49">
        <w:trPr>
          <w:trHeight w:val="1050"/>
        </w:trPr>
        <w:tc>
          <w:tcPr>
            <w:tcW w:w="318"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10DABC5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Case</w:t>
            </w:r>
          </w:p>
        </w:tc>
        <w:tc>
          <w:tcPr>
            <w:tcW w:w="265"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46DB046F" w14:textId="1803E5CA"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Age</w:t>
            </w:r>
            <w:r w:rsidR="00474834" w:rsidRPr="00A67B82">
              <w:rPr>
                <w:rFonts w:ascii="Book Antiqua" w:hAnsi="Book Antiqua" w:cs="Times New Roman"/>
                <w:b/>
                <w:bCs/>
                <w:sz w:val="24"/>
                <w:szCs w:val="24"/>
              </w:rPr>
              <w:t>/</w:t>
            </w:r>
            <w:r w:rsidRPr="00A67B82">
              <w:rPr>
                <w:rFonts w:ascii="Book Antiqua" w:hAnsi="Book Antiqua" w:cs="Times New Roman"/>
                <w:b/>
                <w:bCs/>
                <w:sz w:val="24"/>
                <w:szCs w:val="24"/>
              </w:rPr>
              <w:t>(yr)</w:t>
            </w:r>
          </w:p>
        </w:tc>
        <w:tc>
          <w:tcPr>
            <w:tcW w:w="264"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5B45E021"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Sex</w:t>
            </w:r>
          </w:p>
        </w:tc>
        <w:tc>
          <w:tcPr>
            <w:tcW w:w="476"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22B4289C"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Location</w:t>
            </w:r>
          </w:p>
        </w:tc>
        <w:tc>
          <w:tcPr>
            <w:tcW w:w="423"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74869B3F"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Macro-scopic type</w:t>
            </w:r>
          </w:p>
        </w:tc>
        <w:tc>
          <w:tcPr>
            <w:tcW w:w="635"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6AFEB107"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cStage</w:t>
            </w:r>
          </w:p>
        </w:tc>
        <w:tc>
          <w:tcPr>
            <w:tcW w:w="529"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1A8FF5BA" w14:textId="7412480D"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Tumor size</w:t>
            </w:r>
            <w:r w:rsidR="00474834" w:rsidRPr="00DB088A">
              <w:rPr>
                <w:rFonts w:ascii="Book Antiqua" w:eastAsia="等线" w:hAnsi="Book Antiqua" w:cs="Times New Roman"/>
                <w:b/>
                <w:bCs/>
                <w:sz w:val="24"/>
                <w:szCs w:val="24"/>
                <w:lang w:eastAsia="zh-CN"/>
              </w:rPr>
              <w:t>/</w:t>
            </w:r>
            <w:r w:rsidRPr="00A67B82">
              <w:rPr>
                <w:rFonts w:ascii="Book Antiqua" w:hAnsi="Book Antiqua" w:cs="Times New Roman"/>
                <w:b/>
                <w:bCs/>
                <w:sz w:val="24"/>
                <w:szCs w:val="24"/>
              </w:rPr>
              <w:t>(cm)</w:t>
            </w:r>
          </w:p>
        </w:tc>
        <w:tc>
          <w:tcPr>
            <w:tcW w:w="740"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1F2A250C" w14:textId="474D9644"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S-1</w:t>
            </w:r>
            <w:r w:rsidR="00481BDA">
              <w:rPr>
                <w:rFonts w:ascii="Book Antiqua" w:hAnsi="Book Antiqua" w:cs="Times New Roman"/>
                <w:b/>
                <w:bCs/>
                <w:sz w:val="24"/>
                <w:szCs w:val="24"/>
              </w:rPr>
              <w:t>/</w:t>
            </w:r>
            <w:r w:rsidRPr="00A67B82">
              <w:rPr>
                <w:rFonts w:ascii="Book Antiqua" w:eastAsia="等线" w:hAnsi="Book Antiqua" w:cs="Times New Roman"/>
                <w:sz w:val="24"/>
                <w:szCs w:val="24"/>
                <w:lang w:eastAsia="zh-CN"/>
              </w:rPr>
              <w:t xml:space="preserve"> </w:t>
            </w:r>
            <w:r w:rsidRPr="00A67B82">
              <w:rPr>
                <w:rFonts w:ascii="Book Antiqua" w:hAnsi="Book Antiqua" w:cs="Times New Roman"/>
                <w:b/>
                <w:bCs/>
                <w:sz w:val="24"/>
                <w:szCs w:val="24"/>
              </w:rPr>
              <w:t>(mg/body</w:t>
            </w:r>
            <w:r w:rsidR="00827555">
              <w:rPr>
                <w:rFonts w:ascii="Book Antiqua" w:hAnsi="Book Antiqua" w:cs="Times New Roman"/>
                <w:b/>
                <w:bCs/>
                <w:sz w:val="24"/>
                <w:szCs w:val="24"/>
              </w:rPr>
              <w:t xml:space="preserve"> per day</w:t>
            </w:r>
            <w:r w:rsidRPr="00A67B82">
              <w:rPr>
                <w:rFonts w:ascii="Book Antiqua" w:hAnsi="Book Antiqua" w:cs="Times New Roman"/>
                <w:b/>
                <w:bCs/>
                <w:sz w:val="24"/>
                <w:szCs w:val="24"/>
              </w:rPr>
              <w:t xml:space="preserve">), </w:t>
            </w:r>
            <w:r w:rsidR="004E399C" w:rsidRPr="00A67B82">
              <w:rPr>
                <w:rFonts w:ascii="Book Antiqua" w:hAnsi="Book Antiqua" w:cs="Times New Roman"/>
                <w:b/>
                <w:bCs/>
                <w:sz w:val="24"/>
                <w:szCs w:val="24"/>
              </w:rPr>
              <w:t>r</w:t>
            </w:r>
            <w:r w:rsidRPr="00A67B82">
              <w:rPr>
                <w:rFonts w:ascii="Book Antiqua" w:hAnsi="Book Antiqua" w:cs="Times New Roman"/>
                <w:b/>
                <w:bCs/>
                <w:sz w:val="24"/>
                <w:szCs w:val="24"/>
              </w:rPr>
              <w:t>adiation</w:t>
            </w:r>
          </w:p>
        </w:tc>
        <w:tc>
          <w:tcPr>
            <w:tcW w:w="582"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2EDBF8A1"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NACRT-related toxicity</w:t>
            </w:r>
          </w:p>
        </w:tc>
        <w:tc>
          <w:tcPr>
            <w:tcW w:w="423"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47DE05F7"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Histology</w:t>
            </w:r>
          </w:p>
        </w:tc>
        <w:tc>
          <w:tcPr>
            <w:tcW w:w="345"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2B97A787"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Effect</w:t>
            </w:r>
          </w:p>
        </w:tc>
      </w:tr>
      <w:tr w:rsidR="004E399C" w:rsidRPr="00A67B82" w14:paraId="397493E8" w14:textId="77777777" w:rsidTr="00585D49">
        <w:trPr>
          <w:trHeight w:val="906"/>
        </w:trPr>
        <w:tc>
          <w:tcPr>
            <w:tcW w:w="318" w:type="pct"/>
            <w:tcBorders>
              <w:top w:val="single" w:sz="4" w:space="0" w:color="auto"/>
            </w:tcBorders>
            <w:shd w:val="clear" w:color="auto" w:fill="auto"/>
            <w:tcMar>
              <w:top w:w="15" w:type="dxa"/>
              <w:left w:w="114" w:type="dxa"/>
              <w:bottom w:w="0" w:type="dxa"/>
              <w:right w:w="114" w:type="dxa"/>
            </w:tcMar>
            <w:vAlign w:val="center"/>
            <w:hideMark/>
          </w:tcPr>
          <w:p w14:paraId="26E185C9" w14:textId="77777777" w:rsidR="00F97E8F" w:rsidRPr="009B4F7F" w:rsidRDefault="00F97E8F" w:rsidP="00A67B82">
            <w:pPr>
              <w:spacing w:line="360" w:lineRule="auto"/>
              <w:jc w:val="left"/>
              <w:rPr>
                <w:rFonts w:ascii="Book Antiqua" w:hAnsi="Book Antiqua" w:cs="Times New Roman"/>
                <w:sz w:val="24"/>
                <w:szCs w:val="24"/>
              </w:rPr>
            </w:pPr>
            <w:r w:rsidRPr="009B4F7F">
              <w:rPr>
                <w:rFonts w:ascii="Book Antiqua" w:hAnsi="Book Antiqua" w:cs="Times New Roman"/>
                <w:bCs/>
                <w:sz w:val="24"/>
                <w:szCs w:val="24"/>
              </w:rPr>
              <w:t>1</w:t>
            </w:r>
          </w:p>
        </w:tc>
        <w:tc>
          <w:tcPr>
            <w:tcW w:w="265" w:type="pct"/>
            <w:tcBorders>
              <w:top w:val="single" w:sz="4" w:space="0" w:color="auto"/>
            </w:tcBorders>
            <w:shd w:val="clear" w:color="auto" w:fill="auto"/>
            <w:tcMar>
              <w:top w:w="15" w:type="dxa"/>
              <w:left w:w="114" w:type="dxa"/>
              <w:bottom w:w="0" w:type="dxa"/>
              <w:right w:w="114" w:type="dxa"/>
            </w:tcMar>
            <w:vAlign w:val="center"/>
            <w:hideMark/>
          </w:tcPr>
          <w:p w14:paraId="34D6417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80</w:t>
            </w:r>
          </w:p>
        </w:tc>
        <w:tc>
          <w:tcPr>
            <w:tcW w:w="264" w:type="pct"/>
            <w:tcBorders>
              <w:top w:val="single" w:sz="4" w:space="0" w:color="auto"/>
            </w:tcBorders>
            <w:shd w:val="clear" w:color="auto" w:fill="auto"/>
            <w:tcMar>
              <w:top w:w="15" w:type="dxa"/>
              <w:left w:w="114" w:type="dxa"/>
              <w:bottom w:w="0" w:type="dxa"/>
              <w:right w:w="114" w:type="dxa"/>
            </w:tcMar>
            <w:vAlign w:val="center"/>
            <w:hideMark/>
          </w:tcPr>
          <w:p w14:paraId="1A9A5D15"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M</w:t>
            </w:r>
          </w:p>
        </w:tc>
        <w:tc>
          <w:tcPr>
            <w:tcW w:w="476" w:type="pct"/>
            <w:tcBorders>
              <w:top w:val="single" w:sz="4" w:space="0" w:color="auto"/>
            </w:tcBorders>
            <w:shd w:val="clear" w:color="auto" w:fill="auto"/>
            <w:tcMar>
              <w:top w:w="15" w:type="dxa"/>
              <w:left w:w="114" w:type="dxa"/>
              <w:bottom w:w="0" w:type="dxa"/>
              <w:right w:w="114" w:type="dxa"/>
            </w:tcMar>
            <w:vAlign w:val="center"/>
            <w:hideMark/>
          </w:tcPr>
          <w:p w14:paraId="07017631" w14:textId="2955E98A"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UM, less, L, Gre</w:t>
            </w:r>
          </w:p>
        </w:tc>
        <w:tc>
          <w:tcPr>
            <w:tcW w:w="423" w:type="pct"/>
            <w:tcBorders>
              <w:top w:val="single" w:sz="4" w:space="0" w:color="auto"/>
            </w:tcBorders>
            <w:shd w:val="clear" w:color="auto" w:fill="auto"/>
            <w:tcMar>
              <w:top w:w="15" w:type="dxa"/>
              <w:left w:w="114" w:type="dxa"/>
              <w:bottom w:w="0" w:type="dxa"/>
              <w:right w:w="114" w:type="dxa"/>
            </w:tcMar>
            <w:vAlign w:val="center"/>
            <w:hideMark/>
          </w:tcPr>
          <w:p w14:paraId="08C6A029" w14:textId="4BE71ECE"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Type 3,</w:t>
            </w:r>
            <w:r w:rsidRPr="00A67B82">
              <w:rPr>
                <w:rFonts w:ascii="Book Antiqua" w:eastAsia="等线" w:hAnsi="Book Antiqua" w:cs="Times New Roman"/>
                <w:sz w:val="24"/>
                <w:szCs w:val="24"/>
                <w:lang w:eastAsia="zh-CN"/>
              </w:rPr>
              <w:t xml:space="preserve"> </w:t>
            </w:r>
            <w:r w:rsidR="004E399C" w:rsidRPr="00A67B82">
              <w:rPr>
                <w:rFonts w:ascii="Book Antiqua" w:hAnsi="Book Antiqua" w:cs="Times New Roman"/>
                <w:sz w:val="24"/>
                <w:szCs w:val="24"/>
              </w:rPr>
              <w:t>t</w:t>
            </w:r>
            <w:r w:rsidRPr="00A67B82">
              <w:rPr>
                <w:rFonts w:ascii="Book Antiqua" w:hAnsi="Book Antiqua" w:cs="Times New Roman"/>
                <w:sz w:val="24"/>
                <w:szCs w:val="24"/>
              </w:rPr>
              <w:t>ype 2</w:t>
            </w:r>
          </w:p>
        </w:tc>
        <w:tc>
          <w:tcPr>
            <w:tcW w:w="635" w:type="pct"/>
            <w:tcBorders>
              <w:top w:val="single" w:sz="4" w:space="0" w:color="auto"/>
            </w:tcBorders>
            <w:shd w:val="clear" w:color="auto" w:fill="auto"/>
            <w:tcMar>
              <w:top w:w="15" w:type="dxa"/>
              <w:left w:w="114" w:type="dxa"/>
              <w:bottom w:w="0" w:type="dxa"/>
              <w:right w:w="114" w:type="dxa"/>
            </w:tcMar>
            <w:vAlign w:val="center"/>
            <w:hideMark/>
          </w:tcPr>
          <w:p w14:paraId="23737911" w14:textId="190A0256"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T4a, N2, M0,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Stage</w:t>
            </w:r>
            <w:r w:rsidRPr="00A67B82">
              <w:rPr>
                <w:rFonts w:ascii="宋体" w:eastAsia="宋体" w:hAnsi="宋体" w:cs="宋体" w:hint="eastAsia"/>
                <w:sz w:val="24"/>
                <w:szCs w:val="24"/>
              </w:rPr>
              <w:t>Ⅲ</w:t>
            </w:r>
            <w:r w:rsidRPr="00A67B82">
              <w:rPr>
                <w:rFonts w:ascii="Book Antiqua" w:hAnsi="Book Antiqua" w:cs="Times New Roman"/>
                <w:sz w:val="24"/>
                <w:szCs w:val="24"/>
              </w:rPr>
              <w:t>b</w:t>
            </w:r>
          </w:p>
        </w:tc>
        <w:tc>
          <w:tcPr>
            <w:tcW w:w="529" w:type="pct"/>
            <w:tcBorders>
              <w:top w:val="single" w:sz="4" w:space="0" w:color="auto"/>
            </w:tcBorders>
            <w:shd w:val="clear" w:color="auto" w:fill="auto"/>
            <w:tcMar>
              <w:top w:w="15" w:type="dxa"/>
              <w:left w:w="114" w:type="dxa"/>
              <w:bottom w:w="0" w:type="dxa"/>
              <w:right w:w="114" w:type="dxa"/>
            </w:tcMar>
            <w:vAlign w:val="center"/>
            <w:hideMark/>
          </w:tcPr>
          <w:p w14:paraId="1FF84E6E"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5.0</w:t>
            </w:r>
          </w:p>
          <w:p w14:paraId="13E58FDB"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6.0</w:t>
            </w:r>
          </w:p>
        </w:tc>
        <w:tc>
          <w:tcPr>
            <w:tcW w:w="740" w:type="pct"/>
            <w:tcBorders>
              <w:top w:val="single" w:sz="4" w:space="0" w:color="auto"/>
            </w:tcBorders>
            <w:shd w:val="clear" w:color="auto" w:fill="auto"/>
            <w:tcMar>
              <w:top w:w="15" w:type="dxa"/>
              <w:left w:w="114" w:type="dxa"/>
              <w:bottom w:w="0" w:type="dxa"/>
              <w:right w:w="114" w:type="dxa"/>
            </w:tcMar>
            <w:vAlign w:val="center"/>
            <w:hideMark/>
          </w:tcPr>
          <w:p w14:paraId="0759809E" w14:textId="6BDF0E06"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100,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45 Gy</w:t>
            </w:r>
          </w:p>
        </w:tc>
        <w:tc>
          <w:tcPr>
            <w:tcW w:w="582" w:type="pct"/>
            <w:tcBorders>
              <w:top w:val="single" w:sz="4" w:space="0" w:color="auto"/>
            </w:tcBorders>
            <w:shd w:val="clear" w:color="auto" w:fill="auto"/>
            <w:tcMar>
              <w:top w:w="15" w:type="dxa"/>
              <w:left w:w="114" w:type="dxa"/>
              <w:bottom w:w="0" w:type="dxa"/>
              <w:right w:w="114" w:type="dxa"/>
            </w:tcMar>
            <w:vAlign w:val="center"/>
            <w:hideMark/>
          </w:tcPr>
          <w:p w14:paraId="0FA7E2FA" w14:textId="77777777" w:rsidR="00F97E8F" w:rsidRPr="00A67B82" w:rsidRDefault="00F97E8F" w:rsidP="00A67B82">
            <w:pPr>
              <w:spacing w:line="360" w:lineRule="auto"/>
              <w:jc w:val="left"/>
              <w:rPr>
                <w:rFonts w:ascii="Book Antiqua" w:hAnsi="Book Antiqua" w:cs="Times New Roman"/>
                <w:sz w:val="24"/>
                <w:szCs w:val="24"/>
              </w:rPr>
            </w:pPr>
          </w:p>
        </w:tc>
        <w:tc>
          <w:tcPr>
            <w:tcW w:w="423" w:type="pct"/>
            <w:tcBorders>
              <w:top w:val="single" w:sz="4" w:space="0" w:color="auto"/>
            </w:tcBorders>
            <w:shd w:val="clear" w:color="auto" w:fill="auto"/>
            <w:tcMar>
              <w:top w:w="15" w:type="dxa"/>
              <w:left w:w="114" w:type="dxa"/>
              <w:bottom w:w="0" w:type="dxa"/>
              <w:right w:w="114" w:type="dxa"/>
            </w:tcMar>
            <w:vAlign w:val="center"/>
            <w:hideMark/>
          </w:tcPr>
          <w:p w14:paraId="487D11B0" w14:textId="0C69DE39" w:rsidR="00F97E8F" w:rsidRPr="00A67B82" w:rsidRDefault="004E399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w:t>
            </w:r>
            <w:r w:rsidR="00F97E8F" w:rsidRPr="00A67B82">
              <w:rPr>
                <w:rFonts w:ascii="Book Antiqua" w:hAnsi="Book Antiqua" w:cs="Times New Roman"/>
                <w:sz w:val="24"/>
                <w:szCs w:val="24"/>
              </w:rPr>
              <w:t>ub2,</w:t>
            </w:r>
            <w:r w:rsidRPr="00A67B82">
              <w:rPr>
                <w:rFonts w:ascii="Book Antiqua" w:eastAsia="等线" w:hAnsi="Book Antiqua" w:cs="Times New Roman"/>
                <w:sz w:val="24"/>
                <w:szCs w:val="24"/>
                <w:lang w:eastAsia="zh-CN"/>
              </w:rPr>
              <w:t xml:space="preserve"> </w:t>
            </w:r>
            <w:r w:rsidR="00F97E8F" w:rsidRPr="00A67B82">
              <w:rPr>
                <w:rFonts w:ascii="Book Antiqua" w:hAnsi="Book Antiqua" w:cs="Times New Roman"/>
                <w:sz w:val="24"/>
                <w:szCs w:val="24"/>
              </w:rPr>
              <w:t>tub1</w:t>
            </w:r>
          </w:p>
        </w:tc>
        <w:tc>
          <w:tcPr>
            <w:tcW w:w="345" w:type="pct"/>
            <w:tcBorders>
              <w:top w:val="single" w:sz="4" w:space="0" w:color="auto"/>
            </w:tcBorders>
            <w:shd w:val="clear" w:color="auto" w:fill="auto"/>
            <w:tcMar>
              <w:top w:w="15" w:type="dxa"/>
              <w:left w:w="114" w:type="dxa"/>
              <w:bottom w:w="0" w:type="dxa"/>
              <w:right w:w="114" w:type="dxa"/>
            </w:tcMar>
            <w:vAlign w:val="center"/>
            <w:hideMark/>
          </w:tcPr>
          <w:p w14:paraId="011C65A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PD</w:t>
            </w:r>
          </w:p>
        </w:tc>
      </w:tr>
      <w:tr w:rsidR="004E399C" w:rsidRPr="00A67B82" w14:paraId="544E4565" w14:textId="77777777" w:rsidTr="00585D49">
        <w:trPr>
          <w:trHeight w:val="1012"/>
        </w:trPr>
        <w:tc>
          <w:tcPr>
            <w:tcW w:w="318" w:type="pct"/>
            <w:shd w:val="clear" w:color="auto" w:fill="auto"/>
            <w:tcMar>
              <w:top w:w="15" w:type="dxa"/>
              <w:left w:w="114" w:type="dxa"/>
              <w:bottom w:w="0" w:type="dxa"/>
              <w:right w:w="114" w:type="dxa"/>
            </w:tcMar>
            <w:vAlign w:val="center"/>
            <w:hideMark/>
          </w:tcPr>
          <w:p w14:paraId="485AF5C3" w14:textId="77777777" w:rsidR="00F97E8F" w:rsidRPr="009B4F7F" w:rsidRDefault="00F97E8F" w:rsidP="00A67B82">
            <w:pPr>
              <w:spacing w:line="360" w:lineRule="auto"/>
              <w:jc w:val="left"/>
              <w:rPr>
                <w:rFonts w:ascii="Book Antiqua" w:hAnsi="Book Antiqua" w:cs="Times New Roman"/>
                <w:sz w:val="24"/>
                <w:szCs w:val="24"/>
              </w:rPr>
            </w:pPr>
            <w:r w:rsidRPr="009B4F7F">
              <w:rPr>
                <w:rFonts w:ascii="Book Antiqua" w:hAnsi="Book Antiqua" w:cs="Times New Roman"/>
                <w:bCs/>
                <w:sz w:val="24"/>
                <w:szCs w:val="24"/>
              </w:rPr>
              <w:t>2</w:t>
            </w:r>
          </w:p>
        </w:tc>
        <w:tc>
          <w:tcPr>
            <w:tcW w:w="265" w:type="pct"/>
            <w:shd w:val="clear" w:color="auto" w:fill="auto"/>
            <w:tcMar>
              <w:top w:w="15" w:type="dxa"/>
              <w:left w:w="114" w:type="dxa"/>
              <w:bottom w:w="0" w:type="dxa"/>
              <w:right w:w="114" w:type="dxa"/>
            </w:tcMar>
            <w:vAlign w:val="center"/>
            <w:hideMark/>
          </w:tcPr>
          <w:p w14:paraId="64930DE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77</w:t>
            </w:r>
          </w:p>
        </w:tc>
        <w:tc>
          <w:tcPr>
            <w:tcW w:w="264" w:type="pct"/>
            <w:shd w:val="clear" w:color="auto" w:fill="auto"/>
            <w:tcMar>
              <w:top w:w="15" w:type="dxa"/>
              <w:left w:w="114" w:type="dxa"/>
              <w:bottom w:w="0" w:type="dxa"/>
              <w:right w:w="114" w:type="dxa"/>
            </w:tcMar>
            <w:vAlign w:val="center"/>
            <w:hideMark/>
          </w:tcPr>
          <w:p w14:paraId="788975D6"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M</w:t>
            </w:r>
          </w:p>
        </w:tc>
        <w:tc>
          <w:tcPr>
            <w:tcW w:w="476" w:type="pct"/>
            <w:shd w:val="clear" w:color="auto" w:fill="auto"/>
            <w:tcMar>
              <w:top w:w="15" w:type="dxa"/>
              <w:left w:w="114" w:type="dxa"/>
              <w:bottom w:w="0" w:type="dxa"/>
              <w:right w:w="114" w:type="dxa"/>
            </w:tcMar>
            <w:vAlign w:val="center"/>
            <w:hideMark/>
          </w:tcPr>
          <w:p w14:paraId="4C7A9CE9" w14:textId="5FED0D80"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LM, Post</w:t>
            </w:r>
          </w:p>
        </w:tc>
        <w:tc>
          <w:tcPr>
            <w:tcW w:w="423" w:type="pct"/>
            <w:shd w:val="clear" w:color="auto" w:fill="auto"/>
            <w:tcMar>
              <w:top w:w="15" w:type="dxa"/>
              <w:left w:w="114" w:type="dxa"/>
              <w:bottom w:w="0" w:type="dxa"/>
              <w:right w:w="114" w:type="dxa"/>
            </w:tcMar>
            <w:vAlign w:val="center"/>
            <w:hideMark/>
          </w:tcPr>
          <w:p w14:paraId="16E26E63" w14:textId="2113C0DF"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Tyep 3</w:t>
            </w:r>
          </w:p>
        </w:tc>
        <w:tc>
          <w:tcPr>
            <w:tcW w:w="635" w:type="pct"/>
            <w:shd w:val="clear" w:color="auto" w:fill="auto"/>
            <w:tcMar>
              <w:top w:w="15" w:type="dxa"/>
              <w:left w:w="114" w:type="dxa"/>
              <w:bottom w:w="0" w:type="dxa"/>
              <w:right w:w="114" w:type="dxa"/>
            </w:tcMar>
            <w:vAlign w:val="center"/>
            <w:hideMark/>
          </w:tcPr>
          <w:p w14:paraId="437AD54B" w14:textId="39FEFB03"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T4b, N2, M0,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Stage</w:t>
            </w:r>
            <w:r w:rsidRPr="00A67B82">
              <w:rPr>
                <w:rFonts w:ascii="宋体" w:eastAsia="宋体" w:hAnsi="宋体" w:cs="宋体" w:hint="eastAsia"/>
                <w:sz w:val="24"/>
                <w:szCs w:val="24"/>
              </w:rPr>
              <w:t>Ⅲ</w:t>
            </w:r>
            <w:r w:rsidRPr="00A67B82">
              <w:rPr>
                <w:rFonts w:ascii="Book Antiqua" w:hAnsi="Book Antiqua" w:cs="Times New Roman"/>
                <w:sz w:val="24"/>
                <w:szCs w:val="24"/>
              </w:rPr>
              <w:t>c</w:t>
            </w:r>
          </w:p>
        </w:tc>
        <w:tc>
          <w:tcPr>
            <w:tcW w:w="529" w:type="pct"/>
            <w:shd w:val="clear" w:color="auto" w:fill="auto"/>
            <w:tcMar>
              <w:top w:w="15" w:type="dxa"/>
              <w:left w:w="114" w:type="dxa"/>
              <w:bottom w:w="0" w:type="dxa"/>
              <w:right w:w="114" w:type="dxa"/>
            </w:tcMar>
            <w:vAlign w:val="center"/>
            <w:hideMark/>
          </w:tcPr>
          <w:p w14:paraId="5A55885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5.5</w:t>
            </w:r>
          </w:p>
        </w:tc>
        <w:tc>
          <w:tcPr>
            <w:tcW w:w="740" w:type="pct"/>
            <w:shd w:val="clear" w:color="auto" w:fill="auto"/>
            <w:tcMar>
              <w:top w:w="15" w:type="dxa"/>
              <w:left w:w="114" w:type="dxa"/>
              <w:bottom w:w="0" w:type="dxa"/>
              <w:right w:w="114" w:type="dxa"/>
            </w:tcMar>
            <w:vAlign w:val="center"/>
            <w:hideMark/>
          </w:tcPr>
          <w:p w14:paraId="5CB1D66B" w14:textId="6729F928"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100</w:t>
            </w:r>
            <w:r w:rsidRPr="00A67B82">
              <w:rPr>
                <w:rFonts w:ascii="Book Antiqua" w:hAnsi="Book Antiqua" w:cs="Times New Roman"/>
                <w:sz w:val="24"/>
                <w:szCs w:val="24"/>
              </w:rPr>
              <w:t>～</w:t>
            </w:r>
            <w:r w:rsidRPr="00A67B82">
              <w:rPr>
                <w:rFonts w:ascii="Book Antiqua" w:hAnsi="Book Antiqua" w:cs="Times New Roman"/>
                <w:sz w:val="24"/>
                <w:szCs w:val="24"/>
              </w:rPr>
              <w:t>80,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50 Gy</w:t>
            </w:r>
          </w:p>
        </w:tc>
        <w:tc>
          <w:tcPr>
            <w:tcW w:w="582" w:type="pct"/>
            <w:shd w:val="clear" w:color="auto" w:fill="auto"/>
            <w:tcMar>
              <w:top w:w="15" w:type="dxa"/>
              <w:left w:w="114" w:type="dxa"/>
              <w:bottom w:w="0" w:type="dxa"/>
              <w:right w:w="114" w:type="dxa"/>
            </w:tcMar>
            <w:vAlign w:val="center"/>
            <w:hideMark/>
          </w:tcPr>
          <w:p w14:paraId="7F82C1BA" w14:textId="551CAFBC"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Diarrhea</w:t>
            </w:r>
            <w:r w:rsidR="00585D49"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(grade</w:t>
            </w:r>
            <w:r w:rsidR="004E399C" w:rsidRPr="00A67B82">
              <w:rPr>
                <w:rFonts w:ascii="Book Antiqua" w:hAnsi="Book Antiqua" w:cs="Times New Roman"/>
                <w:sz w:val="24"/>
                <w:szCs w:val="24"/>
              </w:rPr>
              <w:t xml:space="preserve"> </w:t>
            </w:r>
            <w:r w:rsidRPr="00A67B82">
              <w:rPr>
                <w:rFonts w:ascii="Book Antiqua" w:hAnsi="Book Antiqua" w:cs="Times New Roman"/>
                <w:sz w:val="24"/>
                <w:szCs w:val="24"/>
              </w:rPr>
              <w:t>2)</w:t>
            </w:r>
          </w:p>
        </w:tc>
        <w:tc>
          <w:tcPr>
            <w:tcW w:w="423" w:type="pct"/>
            <w:shd w:val="clear" w:color="auto" w:fill="auto"/>
            <w:tcMar>
              <w:top w:w="15" w:type="dxa"/>
              <w:left w:w="114" w:type="dxa"/>
              <w:bottom w:w="0" w:type="dxa"/>
              <w:right w:w="114" w:type="dxa"/>
            </w:tcMar>
            <w:vAlign w:val="center"/>
            <w:hideMark/>
          </w:tcPr>
          <w:p w14:paraId="564F0012" w14:textId="11BBD29F" w:rsidR="00F97E8F" w:rsidRPr="00A67B82" w:rsidRDefault="004E399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w:t>
            </w:r>
            <w:r w:rsidR="00F97E8F" w:rsidRPr="00A67B82">
              <w:rPr>
                <w:rFonts w:ascii="Book Antiqua" w:hAnsi="Book Antiqua" w:cs="Times New Roman"/>
                <w:sz w:val="24"/>
                <w:szCs w:val="24"/>
              </w:rPr>
              <w:t>ub2</w:t>
            </w:r>
          </w:p>
        </w:tc>
        <w:tc>
          <w:tcPr>
            <w:tcW w:w="345" w:type="pct"/>
            <w:shd w:val="clear" w:color="auto" w:fill="auto"/>
            <w:tcMar>
              <w:top w:w="15" w:type="dxa"/>
              <w:left w:w="114" w:type="dxa"/>
              <w:bottom w:w="0" w:type="dxa"/>
              <w:right w:w="114" w:type="dxa"/>
            </w:tcMar>
            <w:vAlign w:val="center"/>
            <w:hideMark/>
          </w:tcPr>
          <w:p w14:paraId="2FC283FD"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PR</w:t>
            </w:r>
          </w:p>
        </w:tc>
      </w:tr>
      <w:tr w:rsidR="004E399C" w:rsidRPr="00A67B82" w14:paraId="72D29CF3" w14:textId="77777777" w:rsidTr="00585D49">
        <w:trPr>
          <w:trHeight w:val="944"/>
        </w:trPr>
        <w:tc>
          <w:tcPr>
            <w:tcW w:w="318" w:type="pct"/>
            <w:shd w:val="clear" w:color="auto" w:fill="auto"/>
            <w:tcMar>
              <w:top w:w="15" w:type="dxa"/>
              <w:left w:w="114" w:type="dxa"/>
              <w:bottom w:w="0" w:type="dxa"/>
              <w:right w:w="114" w:type="dxa"/>
            </w:tcMar>
            <w:vAlign w:val="center"/>
            <w:hideMark/>
          </w:tcPr>
          <w:p w14:paraId="59C90E47" w14:textId="77777777" w:rsidR="00F97E8F" w:rsidRPr="009B4F7F" w:rsidRDefault="00F97E8F" w:rsidP="00A67B82">
            <w:pPr>
              <w:spacing w:line="360" w:lineRule="auto"/>
              <w:jc w:val="left"/>
              <w:rPr>
                <w:rFonts w:ascii="Book Antiqua" w:hAnsi="Book Antiqua" w:cs="Times New Roman"/>
                <w:sz w:val="24"/>
                <w:szCs w:val="24"/>
              </w:rPr>
            </w:pPr>
            <w:r w:rsidRPr="009B4F7F">
              <w:rPr>
                <w:rFonts w:ascii="Book Antiqua" w:hAnsi="Book Antiqua" w:cs="Times New Roman"/>
                <w:bCs/>
                <w:sz w:val="24"/>
                <w:szCs w:val="24"/>
              </w:rPr>
              <w:t>3</w:t>
            </w:r>
          </w:p>
        </w:tc>
        <w:tc>
          <w:tcPr>
            <w:tcW w:w="265" w:type="pct"/>
            <w:shd w:val="clear" w:color="auto" w:fill="auto"/>
            <w:tcMar>
              <w:top w:w="15" w:type="dxa"/>
              <w:left w:w="114" w:type="dxa"/>
              <w:bottom w:w="0" w:type="dxa"/>
              <w:right w:w="114" w:type="dxa"/>
            </w:tcMar>
            <w:vAlign w:val="center"/>
            <w:hideMark/>
          </w:tcPr>
          <w:p w14:paraId="1135AACA"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71</w:t>
            </w:r>
          </w:p>
        </w:tc>
        <w:tc>
          <w:tcPr>
            <w:tcW w:w="264" w:type="pct"/>
            <w:shd w:val="clear" w:color="auto" w:fill="auto"/>
            <w:tcMar>
              <w:top w:w="15" w:type="dxa"/>
              <w:left w:w="114" w:type="dxa"/>
              <w:bottom w:w="0" w:type="dxa"/>
              <w:right w:w="114" w:type="dxa"/>
            </w:tcMar>
            <w:vAlign w:val="center"/>
            <w:hideMark/>
          </w:tcPr>
          <w:p w14:paraId="52E5B790"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F</w:t>
            </w:r>
          </w:p>
        </w:tc>
        <w:tc>
          <w:tcPr>
            <w:tcW w:w="476" w:type="pct"/>
            <w:shd w:val="clear" w:color="auto" w:fill="auto"/>
            <w:tcMar>
              <w:top w:w="15" w:type="dxa"/>
              <w:left w:w="114" w:type="dxa"/>
              <w:bottom w:w="0" w:type="dxa"/>
              <w:right w:w="114" w:type="dxa"/>
            </w:tcMar>
            <w:vAlign w:val="center"/>
            <w:hideMark/>
          </w:tcPr>
          <w:p w14:paraId="51BFE149" w14:textId="242BD473"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U, Post</w:t>
            </w:r>
          </w:p>
        </w:tc>
        <w:tc>
          <w:tcPr>
            <w:tcW w:w="423" w:type="pct"/>
            <w:shd w:val="clear" w:color="auto" w:fill="auto"/>
            <w:tcMar>
              <w:top w:w="15" w:type="dxa"/>
              <w:left w:w="114" w:type="dxa"/>
              <w:bottom w:w="0" w:type="dxa"/>
              <w:right w:w="114" w:type="dxa"/>
            </w:tcMar>
            <w:vAlign w:val="center"/>
            <w:hideMark/>
          </w:tcPr>
          <w:p w14:paraId="49327C6B" w14:textId="0DDAF5B8"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Type 3</w:t>
            </w:r>
          </w:p>
        </w:tc>
        <w:tc>
          <w:tcPr>
            <w:tcW w:w="635" w:type="pct"/>
            <w:shd w:val="clear" w:color="auto" w:fill="auto"/>
            <w:tcMar>
              <w:top w:w="15" w:type="dxa"/>
              <w:left w:w="114" w:type="dxa"/>
              <w:bottom w:w="0" w:type="dxa"/>
              <w:right w:w="114" w:type="dxa"/>
            </w:tcMar>
            <w:vAlign w:val="center"/>
            <w:hideMark/>
          </w:tcPr>
          <w:p w14:paraId="01EB5C13" w14:textId="2E97D8D1"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T4b, N2, M0,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Stage</w:t>
            </w:r>
            <w:r w:rsidRPr="00A67B82">
              <w:rPr>
                <w:rFonts w:ascii="宋体" w:eastAsia="宋体" w:hAnsi="宋体" w:cs="宋体" w:hint="eastAsia"/>
                <w:sz w:val="24"/>
                <w:szCs w:val="24"/>
              </w:rPr>
              <w:t>Ⅲ</w:t>
            </w:r>
            <w:r w:rsidRPr="00A67B82">
              <w:rPr>
                <w:rFonts w:ascii="Book Antiqua" w:hAnsi="Book Antiqua" w:cs="Times New Roman"/>
                <w:sz w:val="24"/>
                <w:szCs w:val="24"/>
              </w:rPr>
              <w:t>c</w:t>
            </w:r>
          </w:p>
        </w:tc>
        <w:tc>
          <w:tcPr>
            <w:tcW w:w="529" w:type="pct"/>
            <w:shd w:val="clear" w:color="auto" w:fill="auto"/>
            <w:tcMar>
              <w:top w:w="15" w:type="dxa"/>
              <w:left w:w="114" w:type="dxa"/>
              <w:bottom w:w="0" w:type="dxa"/>
              <w:right w:w="114" w:type="dxa"/>
            </w:tcMar>
            <w:vAlign w:val="center"/>
            <w:hideMark/>
          </w:tcPr>
          <w:p w14:paraId="3D3802CB"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7.0</w:t>
            </w:r>
          </w:p>
        </w:tc>
        <w:tc>
          <w:tcPr>
            <w:tcW w:w="740" w:type="pct"/>
            <w:shd w:val="clear" w:color="auto" w:fill="auto"/>
            <w:tcMar>
              <w:top w:w="15" w:type="dxa"/>
              <w:left w:w="114" w:type="dxa"/>
              <w:bottom w:w="0" w:type="dxa"/>
              <w:right w:w="114" w:type="dxa"/>
            </w:tcMar>
            <w:vAlign w:val="center"/>
            <w:hideMark/>
          </w:tcPr>
          <w:p w14:paraId="5425E1FA" w14:textId="504872D5"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80,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30 Gy,</w:t>
            </w:r>
            <w:r w:rsidR="004E399C"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XP-HER; 2</w:t>
            </w:r>
            <w:r w:rsidR="004E399C" w:rsidRPr="00A67B82">
              <w:rPr>
                <w:rFonts w:ascii="Book Antiqua" w:hAnsi="Book Antiqua" w:cs="Times New Roman"/>
                <w:sz w:val="24"/>
                <w:szCs w:val="24"/>
              </w:rPr>
              <w:t xml:space="preserve"> </w:t>
            </w:r>
            <w:r w:rsidRPr="00A67B82">
              <w:rPr>
                <w:rFonts w:ascii="Book Antiqua" w:hAnsi="Book Antiqua" w:cs="Times New Roman"/>
                <w:sz w:val="24"/>
                <w:szCs w:val="24"/>
              </w:rPr>
              <w:t>Kr</w:t>
            </w:r>
          </w:p>
        </w:tc>
        <w:tc>
          <w:tcPr>
            <w:tcW w:w="582" w:type="pct"/>
            <w:shd w:val="clear" w:color="auto" w:fill="auto"/>
            <w:tcMar>
              <w:top w:w="15" w:type="dxa"/>
              <w:left w:w="114" w:type="dxa"/>
              <w:bottom w:w="0" w:type="dxa"/>
              <w:right w:w="114" w:type="dxa"/>
            </w:tcMar>
            <w:vAlign w:val="center"/>
            <w:hideMark/>
          </w:tcPr>
          <w:p w14:paraId="4C5B099D" w14:textId="77777777" w:rsidR="00F97E8F" w:rsidRPr="00A67B82" w:rsidRDefault="00F97E8F" w:rsidP="00A67B82">
            <w:pPr>
              <w:spacing w:line="360" w:lineRule="auto"/>
              <w:jc w:val="left"/>
              <w:rPr>
                <w:rFonts w:ascii="Book Antiqua" w:hAnsi="Book Antiqua" w:cs="Times New Roman"/>
                <w:sz w:val="24"/>
                <w:szCs w:val="24"/>
              </w:rPr>
            </w:pPr>
          </w:p>
        </w:tc>
        <w:tc>
          <w:tcPr>
            <w:tcW w:w="423" w:type="pct"/>
            <w:shd w:val="clear" w:color="auto" w:fill="auto"/>
            <w:tcMar>
              <w:top w:w="15" w:type="dxa"/>
              <w:left w:w="114" w:type="dxa"/>
              <w:bottom w:w="0" w:type="dxa"/>
              <w:right w:w="114" w:type="dxa"/>
            </w:tcMar>
            <w:vAlign w:val="center"/>
            <w:hideMark/>
          </w:tcPr>
          <w:p w14:paraId="5B8CA50C" w14:textId="0ABEBA92" w:rsidR="00F97E8F" w:rsidRPr="00A67B82" w:rsidRDefault="004E399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w:t>
            </w:r>
            <w:r w:rsidR="00F97E8F" w:rsidRPr="00A67B82">
              <w:rPr>
                <w:rFonts w:ascii="Book Antiqua" w:hAnsi="Book Antiqua" w:cs="Times New Roman"/>
                <w:sz w:val="24"/>
                <w:szCs w:val="24"/>
              </w:rPr>
              <w:t>ub1</w:t>
            </w:r>
          </w:p>
        </w:tc>
        <w:tc>
          <w:tcPr>
            <w:tcW w:w="345" w:type="pct"/>
            <w:shd w:val="clear" w:color="auto" w:fill="auto"/>
            <w:tcMar>
              <w:top w:w="15" w:type="dxa"/>
              <w:left w:w="114" w:type="dxa"/>
              <w:bottom w:w="0" w:type="dxa"/>
              <w:right w:w="114" w:type="dxa"/>
            </w:tcMar>
            <w:vAlign w:val="center"/>
            <w:hideMark/>
          </w:tcPr>
          <w:p w14:paraId="3DA4B57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SD</w:t>
            </w:r>
          </w:p>
        </w:tc>
      </w:tr>
      <w:tr w:rsidR="004E399C" w:rsidRPr="00A67B82" w14:paraId="046246FB" w14:textId="77777777" w:rsidTr="005D44F0">
        <w:trPr>
          <w:trHeight w:val="880"/>
        </w:trPr>
        <w:tc>
          <w:tcPr>
            <w:tcW w:w="318" w:type="pct"/>
            <w:shd w:val="clear" w:color="auto" w:fill="auto"/>
            <w:tcMar>
              <w:top w:w="15" w:type="dxa"/>
              <w:left w:w="114" w:type="dxa"/>
              <w:bottom w:w="0" w:type="dxa"/>
              <w:right w:w="114" w:type="dxa"/>
            </w:tcMar>
            <w:vAlign w:val="center"/>
            <w:hideMark/>
          </w:tcPr>
          <w:p w14:paraId="14DC06BF" w14:textId="77777777" w:rsidR="00F97E8F" w:rsidRPr="009B4F7F" w:rsidRDefault="00F97E8F" w:rsidP="00A67B82">
            <w:pPr>
              <w:spacing w:line="360" w:lineRule="auto"/>
              <w:jc w:val="left"/>
              <w:rPr>
                <w:rFonts w:ascii="Book Antiqua" w:hAnsi="Book Antiqua" w:cs="Times New Roman"/>
                <w:sz w:val="24"/>
                <w:szCs w:val="24"/>
              </w:rPr>
            </w:pPr>
            <w:r w:rsidRPr="009B4F7F">
              <w:rPr>
                <w:rFonts w:ascii="Book Antiqua" w:hAnsi="Book Antiqua" w:cs="Times New Roman"/>
                <w:bCs/>
                <w:sz w:val="24"/>
                <w:szCs w:val="24"/>
              </w:rPr>
              <w:t>4</w:t>
            </w:r>
          </w:p>
        </w:tc>
        <w:tc>
          <w:tcPr>
            <w:tcW w:w="265" w:type="pct"/>
            <w:shd w:val="clear" w:color="auto" w:fill="auto"/>
            <w:tcMar>
              <w:top w:w="15" w:type="dxa"/>
              <w:left w:w="114" w:type="dxa"/>
              <w:bottom w:w="0" w:type="dxa"/>
              <w:right w:w="114" w:type="dxa"/>
            </w:tcMar>
            <w:vAlign w:val="center"/>
            <w:hideMark/>
          </w:tcPr>
          <w:p w14:paraId="57FB9996"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67</w:t>
            </w:r>
          </w:p>
        </w:tc>
        <w:tc>
          <w:tcPr>
            <w:tcW w:w="264" w:type="pct"/>
            <w:shd w:val="clear" w:color="auto" w:fill="auto"/>
            <w:tcMar>
              <w:top w:w="15" w:type="dxa"/>
              <w:left w:w="114" w:type="dxa"/>
              <w:bottom w:w="0" w:type="dxa"/>
              <w:right w:w="114" w:type="dxa"/>
            </w:tcMar>
            <w:vAlign w:val="center"/>
            <w:hideMark/>
          </w:tcPr>
          <w:p w14:paraId="6A400547"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M</w:t>
            </w:r>
          </w:p>
        </w:tc>
        <w:tc>
          <w:tcPr>
            <w:tcW w:w="476" w:type="pct"/>
            <w:shd w:val="clear" w:color="auto" w:fill="auto"/>
            <w:tcMar>
              <w:top w:w="15" w:type="dxa"/>
              <w:left w:w="114" w:type="dxa"/>
              <w:bottom w:w="0" w:type="dxa"/>
              <w:right w:w="114" w:type="dxa"/>
            </w:tcMar>
            <w:vAlign w:val="center"/>
            <w:hideMark/>
          </w:tcPr>
          <w:p w14:paraId="35176350" w14:textId="4081F74D"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LM, Circ</w:t>
            </w:r>
          </w:p>
        </w:tc>
        <w:tc>
          <w:tcPr>
            <w:tcW w:w="423" w:type="pct"/>
            <w:shd w:val="clear" w:color="auto" w:fill="auto"/>
            <w:tcMar>
              <w:top w:w="15" w:type="dxa"/>
              <w:left w:w="114" w:type="dxa"/>
              <w:bottom w:w="0" w:type="dxa"/>
              <w:right w:w="114" w:type="dxa"/>
            </w:tcMar>
            <w:vAlign w:val="center"/>
            <w:hideMark/>
          </w:tcPr>
          <w:p w14:paraId="5D49CAD4" w14:textId="24114AFE"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Type 3</w:t>
            </w:r>
          </w:p>
        </w:tc>
        <w:tc>
          <w:tcPr>
            <w:tcW w:w="635" w:type="pct"/>
            <w:shd w:val="clear" w:color="auto" w:fill="auto"/>
            <w:tcMar>
              <w:top w:w="15" w:type="dxa"/>
              <w:left w:w="114" w:type="dxa"/>
              <w:bottom w:w="0" w:type="dxa"/>
              <w:right w:w="114" w:type="dxa"/>
            </w:tcMar>
            <w:vAlign w:val="center"/>
            <w:hideMark/>
          </w:tcPr>
          <w:p w14:paraId="0ADCCCBB" w14:textId="3B5416F9"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T4a, N3, M0,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Stage</w:t>
            </w:r>
            <w:r w:rsidRPr="00A67B82">
              <w:rPr>
                <w:rFonts w:ascii="宋体" w:eastAsia="宋体" w:hAnsi="宋体" w:cs="宋体" w:hint="eastAsia"/>
                <w:sz w:val="24"/>
                <w:szCs w:val="24"/>
              </w:rPr>
              <w:t>Ⅲ</w:t>
            </w:r>
            <w:r w:rsidRPr="00A67B82">
              <w:rPr>
                <w:rFonts w:ascii="Book Antiqua" w:hAnsi="Book Antiqua" w:cs="Times New Roman"/>
                <w:sz w:val="24"/>
                <w:szCs w:val="24"/>
              </w:rPr>
              <w:t>b</w:t>
            </w:r>
          </w:p>
        </w:tc>
        <w:tc>
          <w:tcPr>
            <w:tcW w:w="529" w:type="pct"/>
            <w:shd w:val="clear" w:color="auto" w:fill="auto"/>
            <w:tcMar>
              <w:top w:w="15" w:type="dxa"/>
              <w:left w:w="114" w:type="dxa"/>
              <w:bottom w:w="0" w:type="dxa"/>
              <w:right w:w="114" w:type="dxa"/>
            </w:tcMar>
            <w:vAlign w:val="center"/>
            <w:hideMark/>
          </w:tcPr>
          <w:p w14:paraId="53A6E0CC"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5.5</w:t>
            </w:r>
          </w:p>
        </w:tc>
        <w:tc>
          <w:tcPr>
            <w:tcW w:w="740" w:type="pct"/>
            <w:shd w:val="clear" w:color="auto" w:fill="auto"/>
            <w:tcMar>
              <w:top w:w="15" w:type="dxa"/>
              <w:left w:w="114" w:type="dxa"/>
              <w:bottom w:w="0" w:type="dxa"/>
              <w:right w:w="114" w:type="dxa"/>
            </w:tcMar>
            <w:vAlign w:val="center"/>
            <w:hideMark/>
          </w:tcPr>
          <w:p w14:paraId="440ADB29" w14:textId="066A4686"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120, 30</w:t>
            </w:r>
            <w:r w:rsidR="004E399C" w:rsidRPr="00A67B82">
              <w:rPr>
                <w:rFonts w:ascii="Book Antiqua" w:hAnsi="Book Antiqua" w:cs="Times New Roman"/>
                <w:sz w:val="24"/>
                <w:szCs w:val="24"/>
              </w:rPr>
              <w:t xml:space="preserve"> </w:t>
            </w:r>
            <w:r w:rsidRPr="00A67B82">
              <w:rPr>
                <w:rFonts w:ascii="Book Antiqua" w:hAnsi="Book Antiqua" w:cs="Times New Roman"/>
                <w:sz w:val="24"/>
                <w:szCs w:val="24"/>
              </w:rPr>
              <w:t>Gy</w:t>
            </w:r>
          </w:p>
        </w:tc>
        <w:tc>
          <w:tcPr>
            <w:tcW w:w="582" w:type="pct"/>
            <w:shd w:val="clear" w:color="auto" w:fill="auto"/>
            <w:tcMar>
              <w:top w:w="15" w:type="dxa"/>
              <w:left w:w="114" w:type="dxa"/>
              <w:bottom w:w="0" w:type="dxa"/>
              <w:right w:w="114" w:type="dxa"/>
            </w:tcMar>
            <w:vAlign w:val="center"/>
            <w:hideMark/>
          </w:tcPr>
          <w:p w14:paraId="16040D79" w14:textId="4C377DB8"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Anorexi</w:t>
            </w:r>
            <w:r w:rsidR="00585D49" w:rsidRPr="00A67B82">
              <w:rPr>
                <w:rFonts w:ascii="Book Antiqua" w:hAnsi="Book Antiqua" w:cs="Times New Roman"/>
                <w:sz w:val="24"/>
                <w:szCs w:val="24"/>
              </w:rPr>
              <w:t>a (</w:t>
            </w:r>
            <w:r w:rsidRPr="00A67B82">
              <w:rPr>
                <w:rFonts w:ascii="Book Antiqua" w:hAnsi="Book Antiqua" w:cs="Times New Roman"/>
                <w:sz w:val="24"/>
                <w:szCs w:val="24"/>
              </w:rPr>
              <w:t>grade</w:t>
            </w:r>
            <w:r w:rsidR="004E399C" w:rsidRPr="00A67B82">
              <w:rPr>
                <w:rFonts w:ascii="Book Antiqua" w:hAnsi="Book Antiqua" w:cs="Times New Roman"/>
                <w:sz w:val="24"/>
                <w:szCs w:val="24"/>
              </w:rPr>
              <w:t xml:space="preserve"> </w:t>
            </w:r>
            <w:r w:rsidRPr="00A67B82">
              <w:rPr>
                <w:rFonts w:ascii="Book Antiqua" w:hAnsi="Book Antiqua" w:cs="Times New Roman"/>
                <w:sz w:val="24"/>
                <w:szCs w:val="24"/>
              </w:rPr>
              <w:t>3)</w:t>
            </w:r>
          </w:p>
        </w:tc>
        <w:tc>
          <w:tcPr>
            <w:tcW w:w="423" w:type="pct"/>
            <w:shd w:val="clear" w:color="auto" w:fill="auto"/>
            <w:tcMar>
              <w:top w:w="15" w:type="dxa"/>
              <w:left w:w="114" w:type="dxa"/>
              <w:bottom w:w="0" w:type="dxa"/>
              <w:right w:w="114" w:type="dxa"/>
            </w:tcMar>
            <w:vAlign w:val="center"/>
            <w:hideMark/>
          </w:tcPr>
          <w:p w14:paraId="3485A882" w14:textId="1DC5B640" w:rsidR="00F97E8F" w:rsidRPr="00A67B82" w:rsidRDefault="004E399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w:t>
            </w:r>
            <w:r w:rsidR="00F97E8F" w:rsidRPr="00A67B82">
              <w:rPr>
                <w:rFonts w:ascii="Book Antiqua" w:hAnsi="Book Antiqua" w:cs="Times New Roman"/>
                <w:sz w:val="24"/>
                <w:szCs w:val="24"/>
              </w:rPr>
              <w:t>ub1</w:t>
            </w:r>
          </w:p>
        </w:tc>
        <w:tc>
          <w:tcPr>
            <w:tcW w:w="345" w:type="pct"/>
            <w:shd w:val="clear" w:color="auto" w:fill="auto"/>
            <w:tcMar>
              <w:top w:w="15" w:type="dxa"/>
              <w:left w:w="114" w:type="dxa"/>
              <w:bottom w:w="0" w:type="dxa"/>
              <w:right w:w="114" w:type="dxa"/>
            </w:tcMar>
            <w:vAlign w:val="center"/>
            <w:hideMark/>
          </w:tcPr>
          <w:p w14:paraId="069E5CFF"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PR</w:t>
            </w:r>
          </w:p>
        </w:tc>
      </w:tr>
      <w:tr w:rsidR="004E399C" w:rsidRPr="00A67B82" w14:paraId="385827B8" w14:textId="77777777" w:rsidTr="005D44F0">
        <w:trPr>
          <w:trHeight w:val="880"/>
        </w:trPr>
        <w:tc>
          <w:tcPr>
            <w:tcW w:w="318" w:type="pct"/>
            <w:tcBorders>
              <w:bottom w:val="single" w:sz="4" w:space="0" w:color="auto"/>
            </w:tcBorders>
            <w:shd w:val="clear" w:color="auto" w:fill="auto"/>
            <w:tcMar>
              <w:top w:w="15" w:type="dxa"/>
              <w:left w:w="114" w:type="dxa"/>
              <w:bottom w:w="0" w:type="dxa"/>
              <w:right w:w="114" w:type="dxa"/>
            </w:tcMar>
            <w:vAlign w:val="center"/>
            <w:hideMark/>
          </w:tcPr>
          <w:p w14:paraId="4949C255" w14:textId="77777777" w:rsidR="00F97E8F" w:rsidRPr="009B4F7F" w:rsidRDefault="00F97E8F" w:rsidP="00A67B82">
            <w:pPr>
              <w:spacing w:line="360" w:lineRule="auto"/>
              <w:jc w:val="left"/>
              <w:rPr>
                <w:rFonts w:ascii="Book Antiqua" w:hAnsi="Book Antiqua" w:cs="Times New Roman"/>
                <w:sz w:val="24"/>
                <w:szCs w:val="24"/>
              </w:rPr>
            </w:pPr>
            <w:r w:rsidRPr="009B4F7F">
              <w:rPr>
                <w:rFonts w:ascii="Book Antiqua" w:hAnsi="Book Antiqua" w:cs="Times New Roman"/>
                <w:bCs/>
                <w:sz w:val="24"/>
                <w:szCs w:val="24"/>
              </w:rPr>
              <w:t>5</w:t>
            </w:r>
          </w:p>
        </w:tc>
        <w:tc>
          <w:tcPr>
            <w:tcW w:w="265" w:type="pct"/>
            <w:tcBorders>
              <w:bottom w:val="single" w:sz="4" w:space="0" w:color="auto"/>
            </w:tcBorders>
            <w:shd w:val="clear" w:color="auto" w:fill="auto"/>
            <w:tcMar>
              <w:top w:w="15" w:type="dxa"/>
              <w:left w:w="114" w:type="dxa"/>
              <w:bottom w:w="0" w:type="dxa"/>
              <w:right w:w="114" w:type="dxa"/>
            </w:tcMar>
            <w:vAlign w:val="center"/>
            <w:hideMark/>
          </w:tcPr>
          <w:p w14:paraId="2DB104BB"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74</w:t>
            </w:r>
          </w:p>
        </w:tc>
        <w:tc>
          <w:tcPr>
            <w:tcW w:w="264" w:type="pct"/>
            <w:tcBorders>
              <w:bottom w:val="single" w:sz="4" w:space="0" w:color="auto"/>
            </w:tcBorders>
            <w:shd w:val="clear" w:color="auto" w:fill="auto"/>
            <w:tcMar>
              <w:top w:w="15" w:type="dxa"/>
              <w:left w:w="114" w:type="dxa"/>
              <w:bottom w:w="0" w:type="dxa"/>
              <w:right w:w="114" w:type="dxa"/>
            </w:tcMar>
            <w:vAlign w:val="center"/>
            <w:hideMark/>
          </w:tcPr>
          <w:p w14:paraId="7B0F4934"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F</w:t>
            </w:r>
          </w:p>
        </w:tc>
        <w:tc>
          <w:tcPr>
            <w:tcW w:w="476" w:type="pct"/>
            <w:tcBorders>
              <w:bottom w:val="single" w:sz="4" w:space="0" w:color="auto"/>
            </w:tcBorders>
            <w:shd w:val="clear" w:color="auto" w:fill="auto"/>
            <w:tcMar>
              <w:top w:w="15" w:type="dxa"/>
              <w:left w:w="114" w:type="dxa"/>
              <w:bottom w:w="0" w:type="dxa"/>
              <w:right w:w="114" w:type="dxa"/>
            </w:tcMar>
            <w:vAlign w:val="center"/>
            <w:hideMark/>
          </w:tcPr>
          <w:p w14:paraId="147856D7"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ML, Post</w:t>
            </w:r>
          </w:p>
        </w:tc>
        <w:tc>
          <w:tcPr>
            <w:tcW w:w="423" w:type="pct"/>
            <w:tcBorders>
              <w:bottom w:val="single" w:sz="4" w:space="0" w:color="auto"/>
            </w:tcBorders>
            <w:shd w:val="clear" w:color="auto" w:fill="auto"/>
            <w:tcMar>
              <w:top w:w="15" w:type="dxa"/>
              <w:left w:w="114" w:type="dxa"/>
              <w:bottom w:w="0" w:type="dxa"/>
              <w:right w:w="114" w:type="dxa"/>
            </w:tcMar>
            <w:vAlign w:val="center"/>
            <w:hideMark/>
          </w:tcPr>
          <w:p w14:paraId="67A82ED3" w14:textId="4676C020"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Type 2</w:t>
            </w:r>
          </w:p>
        </w:tc>
        <w:tc>
          <w:tcPr>
            <w:tcW w:w="635" w:type="pct"/>
            <w:tcBorders>
              <w:bottom w:val="single" w:sz="4" w:space="0" w:color="auto"/>
            </w:tcBorders>
            <w:shd w:val="clear" w:color="auto" w:fill="auto"/>
            <w:tcMar>
              <w:top w:w="15" w:type="dxa"/>
              <w:left w:w="114" w:type="dxa"/>
              <w:bottom w:w="0" w:type="dxa"/>
              <w:right w:w="114" w:type="dxa"/>
            </w:tcMar>
            <w:vAlign w:val="center"/>
            <w:hideMark/>
          </w:tcPr>
          <w:p w14:paraId="3A1941C0" w14:textId="011E854E"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T4a, N2, M0, Stage</w:t>
            </w:r>
            <w:r w:rsidRPr="00A67B82">
              <w:rPr>
                <w:rFonts w:ascii="宋体" w:eastAsia="宋体" w:hAnsi="宋体" w:cs="宋体" w:hint="eastAsia"/>
                <w:sz w:val="24"/>
                <w:szCs w:val="24"/>
              </w:rPr>
              <w:t>Ⅲ</w:t>
            </w:r>
            <w:r w:rsidRPr="00A67B82">
              <w:rPr>
                <w:rFonts w:ascii="Book Antiqua" w:hAnsi="Book Antiqua" w:cs="Times New Roman"/>
                <w:sz w:val="24"/>
                <w:szCs w:val="24"/>
              </w:rPr>
              <w:t>b</w:t>
            </w:r>
          </w:p>
        </w:tc>
        <w:tc>
          <w:tcPr>
            <w:tcW w:w="529" w:type="pct"/>
            <w:tcBorders>
              <w:bottom w:val="single" w:sz="4" w:space="0" w:color="auto"/>
            </w:tcBorders>
            <w:shd w:val="clear" w:color="auto" w:fill="auto"/>
            <w:tcMar>
              <w:top w:w="15" w:type="dxa"/>
              <w:left w:w="114" w:type="dxa"/>
              <w:bottom w:w="0" w:type="dxa"/>
              <w:right w:w="114" w:type="dxa"/>
            </w:tcMar>
            <w:vAlign w:val="center"/>
            <w:hideMark/>
          </w:tcPr>
          <w:p w14:paraId="75FC2835"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5.0</w:t>
            </w:r>
          </w:p>
        </w:tc>
        <w:tc>
          <w:tcPr>
            <w:tcW w:w="740" w:type="pct"/>
            <w:tcBorders>
              <w:bottom w:val="single" w:sz="4" w:space="0" w:color="auto"/>
            </w:tcBorders>
            <w:shd w:val="clear" w:color="auto" w:fill="auto"/>
            <w:tcMar>
              <w:top w:w="15" w:type="dxa"/>
              <w:left w:w="114" w:type="dxa"/>
              <w:bottom w:w="0" w:type="dxa"/>
              <w:right w:w="114" w:type="dxa"/>
            </w:tcMar>
            <w:vAlign w:val="center"/>
            <w:hideMark/>
          </w:tcPr>
          <w:p w14:paraId="659F61B4" w14:textId="362040CC"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100, 30</w:t>
            </w:r>
            <w:r w:rsidR="004E399C" w:rsidRPr="00A67B82">
              <w:rPr>
                <w:rFonts w:ascii="Book Antiqua" w:hAnsi="Book Antiqua" w:cs="Times New Roman"/>
                <w:sz w:val="24"/>
                <w:szCs w:val="24"/>
              </w:rPr>
              <w:t xml:space="preserve"> </w:t>
            </w:r>
            <w:r w:rsidRPr="00A67B82">
              <w:rPr>
                <w:rFonts w:ascii="Book Antiqua" w:hAnsi="Book Antiqua" w:cs="Times New Roman"/>
                <w:sz w:val="24"/>
                <w:szCs w:val="24"/>
              </w:rPr>
              <w:t>Gy</w:t>
            </w:r>
          </w:p>
        </w:tc>
        <w:tc>
          <w:tcPr>
            <w:tcW w:w="582" w:type="pct"/>
            <w:tcBorders>
              <w:bottom w:val="single" w:sz="4" w:space="0" w:color="auto"/>
            </w:tcBorders>
            <w:shd w:val="clear" w:color="auto" w:fill="auto"/>
            <w:tcMar>
              <w:top w:w="15" w:type="dxa"/>
              <w:left w:w="114" w:type="dxa"/>
              <w:bottom w:w="0" w:type="dxa"/>
              <w:right w:w="114" w:type="dxa"/>
            </w:tcMar>
            <w:vAlign w:val="center"/>
            <w:hideMark/>
          </w:tcPr>
          <w:p w14:paraId="36D5EB24" w14:textId="07DEE978"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Anorexia</w:t>
            </w:r>
            <w:r w:rsidR="00585D49" w:rsidRPr="00A67B82">
              <w:rPr>
                <w:rFonts w:ascii="Book Antiqua" w:hAnsi="Book Antiqua" w:cs="Times New Roman"/>
                <w:sz w:val="24"/>
                <w:szCs w:val="24"/>
              </w:rPr>
              <w:t xml:space="preserve"> </w:t>
            </w:r>
            <w:r w:rsidRPr="00A67B82">
              <w:rPr>
                <w:rFonts w:ascii="Book Antiqua" w:hAnsi="Book Antiqua" w:cs="Times New Roman"/>
                <w:sz w:val="24"/>
                <w:szCs w:val="24"/>
              </w:rPr>
              <w:t>(grade</w:t>
            </w:r>
            <w:r w:rsidR="004E399C" w:rsidRPr="00A67B82">
              <w:rPr>
                <w:rFonts w:ascii="Book Antiqua" w:hAnsi="Book Antiqua" w:cs="Times New Roman"/>
                <w:sz w:val="24"/>
                <w:szCs w:val="24"/>
              </w:rPr>
              <w:t xml:space="preserve"> </w:t>
            </w:r>
            <w:r w:rsidRPr="00A67B82">
              <w:rPr>
                <w:rFonts w:ascii="Book Antiqua" w:hAnsi="Book Antiqua" w:cs="Times New Roman"/>
                <w:sz w:val="24"/>
                <w:szCs w:val="24"/>
              </w:rPr>
              <w:t>3)</w:t>
            </w:r>
          </w:p>
        </w:tc>
        <w:tc>
          <w:tcPr>
            <w:tcW w:w="423" w:type="pct"/>
            <w:tcBorders>
              <w:bottom w:val="single" w:sz="4" w:space="0" w:color="auto"/>
            </w:tcBorders>
            <w:shd w:val="clear" w:color="auto" w:fill="auto"/>
            <w:tcMar>
              <w:top w:w="15" w:type="dxa"/>
              <w:left w:w="114" w:type="dxa"/>
              <w:bottom w:w="0" w:type="dxa"/>
              <w:right w:w="114" w:type="dxa"/>
            </w:tcMar>
            <w:vAlign w:val="center"/>
            <w:hideMark/>
          </w:tcPr>
          <w:p w14:paraId="47AA8664" w14:textId="0ABC714D" w:rsidR="00F97E8F" w:rsidRPr="00A67B82" w:rsidRDefault="004E399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w:t>
            </w:r>
            <w:r w:rsidR="00F97E8F" w:rsidRPr="00A67B82">
              <w:rPr>
                <w:rFonts w:ascii="Book Antiqua" w:hAnsi="Book Antiqua" w:cs="Times New Roman"/>
                <w:sz w:val="24"/>
                <w:szCs w:val="24"/>
              </w:rPr>
              <w:t>ub2</w:t>
            </w:r>
          </w:p>
        </w:tc>
        <w:tc>
          <w:tcPr>
            <w:tcW w:w="345" w:type="pct"/>
            <w:tcBorders>
              <w:bottom w:val="single" w:sz="4" w:space="0" w:color="auto"/>
            </w:tcBorders>
            <w:shd w:val="clear" w:color="auto" w:fill="auto"/>
            <w:tcMar>
              <w:top w:w="15" w:type="dxa"/>
              <w:left w:w="114" w:type="dxa"/>
              <w:bottom w:w="0" w:type="dxa"/>
              <w:right w:w="114" w:type="dxa"/>
            </w:tcMar>
            <w:vAlign w:val="center"/>
            <w:hideMark/>
          </w:tcPr>
          <w:p w14:paraId="73F27AA6"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PR</w:t>
            </w:r>
          </w:p>
        </w:tc>
      </w:tr>
    </w:tbl>
    <w:p w14:paraId="4BC4EDC8" w14:textId="57737EEA" w:rsidR="00F97E8F" w:rsidRDefault="004E399C" w:rsidP="004E399C">
      <w:pPr>
        <w:widowControl/>
        <w:spacing w:line="360" w:lineRule="auto"/>
        <w:rPr>
          <w:rFonts w:ascii="Book Antiqua" w:hAnsi="Book Antiqua" w:cs="Times New Roman"/>
          <w:b/>
          <w:sz w:val="24"/>
          <w:szCs w:val="24"/>
        </w:rPr>
      </w:pPr>
      <w:r>
        <w:rPr>
          <w:rFonts w:ascii="Book Antiqua" w:hAnsi="Book Antiqua" w:cs="Times New Roman"/>
          <w:sz w:val="24"/>
          <w:szCs w:val="24"/>
        </w:rPr>
        <w:t xml:space="preserve">S-1: </w:t>
      </w:r>
      <w:r>
        <w:rPr>
          <w:rFonts w:ascii="Book Antiqua" w:hAnsi="Book Antiqua" w:cs="Times New Roman"/>
          <w:color w:val="000000"/>
          <w:sz w:val="24"/>
          <w:szCs w:val="24"/>
        </w:rPr>
        <w:t>T</w:t>
      </w:r>
      <w:r w:rsidRPr="00B83E8F">
        <w:rPr>
          <w:rFonts w:ascii="Book Antiqua" w:hAnsi="Book Antiqua" w:cs="Times New Roman"/>
          <w:color w:val="000000"/>
          <w:sz w:val="24"/>
          <w:szCs w:val="24"/>
        </w:rPr>
        <w:t>egafur/gimeracil/oteracil</w:t>
      </w:r>
      <w:r>
        <w:rPr>
          <w:rFonts w:ascii="Book Antiqua" w:hAnsi="Book Antiqua" w:cs="Times New Roman"/>
          <w:sz w:val="24"/>
          <w:szCs w:val="24"/>
        </w:rPr>
        <w:t xml:space="preserve">; NACRT: </w:t>
      </w:r>
      <w:r w:rsidRPr="00B83E8F">
        <w:rPr>
          <w:rFonts w:ascii="Book Antiqua" w:hAnsi="Book Antiqua" w:cs="Times New Roman"/>
          <w:sz w:val="24"/>
          <w:szCs w:val="24"/>
        </w:rPr>
        <w:t>Neoadjuvant chemoradiotherapy</w:t>
      </w:r>
      <w:r>
        <w:rPr>
          <w:rFonts w:ascii="Book Antiqua" w:hAnsi="Book Antiqua" w:cs="Times New Roman"/>
          <w:sz w:val="24"/>
          <w:szCs w:val="24"/>
        </w:rPr>
        <w:t xml:space="preserve">; </w:t>
      </w:r>
      <w:r w:rsidRPr="00B83E8F">
        <w:rPr>
          <w:rFonts w:ascii="Book Antiqua" w:hAnsi="Book Antiqua" w:cs="Times New Roman"/>
          <w:sz w:val="24"/>
          <w:szCs w:val="24"/>
        </w:rPr>
        <w:t>PD: Progressive disease</w:t>
      </w:r>
      <w:r>
        <w:rPr>
          <w:rFonts w:ascii="Book Antiqua" w:hAnsi="Book Antiqua" w:cs="Times New Roman"/>
          <w:sz w:val="24"/>
          <w:szCs w:val="24"/>
        </w:rPr>
        <w:t xml:space="preserve">; </w:t>
      </w:r>
      <w:r w:rsidRPr="00B83E8F">
        <w:rPr>
          <w:rFonts w:ascii="Book Antiqua" w:hAnsi="Book Antiqua" w:cs="Times New Roman"/>
          <w:sz w:val="24"/>
          <w:szCs w:val="24"/>
        </w:rPr>
        <w:t xml:space="preserve">PR: </w:t>
      </w:r>
      <w:r>
        <w:rPr>
          <w:rFonts w:ascii="Book Antiqua" w:hAnsi="Book Antiqua" w:cs="Times New Roman"/>
          <w:sz w:val="24"/>
          <w:szCs w:val="24"/>
        </w:rPr>
        <w:t>P</w:t>
      </w:r>
      <w:r w:rsidRPr="00B83E8F">
        <w:rPr>
          <w:rFonts w:ascii="Book Antiqua" w:hAnsi="Book Antiqua" w:cs="Times New Roman"/>
          <w:sz w:val="24"/>
          <w:szCs w:val="24"/>
        </w:rPr>
        <w:t>artial response</w:t>
      </w:r>
      <w:r>
        <w:rPr>
          <w:rFonts w:ascii="Book Antiqua" w:hAnsi="Book Antiqua" w:cs="Times New Roman"/>
          <w:sz w:val="24"/>
          <w:szCs w:val="24"/>
        </w:rPr>
        <w:t>;</w:t>
      </w:r>
      <w:r w:rsidRPr="00B83E8F">
        <w:rPr>
          <w:rFonts w:ascii="Book Antiqua" w:hAnsi="Book Antiqua" w:cs="Times New Roman"/>
          <w:sz w:val="24"/>
          <w:szCs w:val="24"/>
        </w:rPr>
        <w:t xml:space="preserve"> XP-HER: </w:t>
      </w:r>
      <w:r>
        <w:rPr>
          <w:rFonts w:ascii="Book Antiqua" w:hAnsi="Book Antiqua" w:cs="Times New Roman"/>
          <w:sz w:val="24"/>
          <w:szCs w:val="24"/>
        </w:rPr>
        <w:t>C</w:t>
      </w:r>
      <w:r w:rsidRPr="00B83E8F">
        <w:rPr>
          <w:rFonts w:ascii="Book Antiqua" w:hAnsi="Book Antiqua" w:cs="Times New Roman"/>
          <w:sz w:val="24"/>
          <w:szCs w:val="24"/>
        </w:rPr>
        <w:t>apecitabine (Xeloda), cisplatin and trastuzumab (Herceptin)</w:t>
      </w:r>
      <w:r>
        <w:rPr>
          <w:rFonts w:ascii="Book Antiqua" w:hAnsi="Book Antiqua" w:cs="Times New Roman"/>
          <w:sz w:val="24"/>
          <w:szCs w:val="24"/>
        </w:rPr>
        <w:t>;</w:t>
      </w:r>
      <w:r w:rsidRPr="00B83E8F">
        <w:rPr>
          <w:rFonts w:ascii="Book Antiqua" w:hAnsi="Book Antiqua" w:cs="Times New Roman"/>
          <w:sz w:val="24"/>
          <w:szCs w:val="24"/>
        </w:rPr>
        <w:t xml:space="preserve"> SD: </w:t>
      </w:r>
      <w:r>
        <w:rPr>
          <w:rFonts w:ascii="Book Antiqua" w:hAnsi="Book Antiqua" w:cs="Times New Roman"/>
          <w:sz w:val="24"/>
          <w:szCs w:val="24"/>
        </w:rPr>
        <w:t>S</w:t>
      </w:r>
      <w:r w:rsidRPr="00B83E8F">
        <w:rPr>
          <w:rFonts w:ascii="Book Antiqua" w:hAnsi="Book Antiqua" w:cs="Times New Roman"/>
          <w:sz w:val="24"/>
          <w:szCs w:val="24"/>
        </w:rPr>
        <w:t>table disease</w:t>
      </w:r>
      <w:r w:rsidR="00585D49">
        <w:rPr>
          <w:rFonts w:ascii="Book Antiqua" w:hAnsi="Book Antiqua" w:cs="Times New Roman"/>
          <w:sz w:val="24"/>
          <w:szCs w:val="24"/>
        </w:rPr>
        <w:t>.</w:t>
      </w:r>
    </w:p>
    <w:p w14:paraId="6B8B683B" w14:textId="35F738FD" w:rsidR="00966546" w:rsidRPr="00474834" w:rsidRDefault="00F97E8F" w:rsidP="00474834">
      <w:pPr>
        <w:widowControl/>
        <w:jc w:val="left"/>
        <w:rPr>
          <w:rFonts w:ascii="Book Antiqua" w:hAnsi="Book Antiqua" w:cs="Times New Roman"/>
          <w:b/>
          <w:sz w:val="24"/>
          <w:szCs w:val="24"/>
        </w:rPr>
      </w:pPr>
      <w:r>
        <w:rPr>
          <w:rFonts w:ascii="Book Antiqua" w:hAnsi="Book Antiqua" w:cs="Times New Roman"/>
          <w:b/>
          <w:sz w:val="24"/>
          <w:szCs w:val="24"/>
        </w:rPr>
        <w:br w:type="page"/>
      </w:r>
    </w:p>
    <w:p w14:paraId="1B95BE80" w14:textId="32201193" w:rsidR="00351AC1" w:rsidRPr="00B83E8F" w:rsidRDefault="00351AC1" w:rsidP="00B83E8F">
      <w:pPr>
        <w:spacing w:line="360" w:lineRule="auto"/>
        <w:rPr>
          <w:rFonts w:ascii="Book Antiqua" w:hAnsi="Book Antiqua" w:cs="Times New Roman"/>
          <w:b/>
          <w:color w:val="FF6600"/>
          <w:sz w:val="24"/>
          <w:szCs w:val="24"/>
        </w:rPr>
      </w:pPr>
      <w:r w:rsidRPr="00B83E8F">
        <w:rPr>
          <w:rFonts w:ascii="Book Antiqua" w:hAnsi="Book Antiqua" w:cs="Times New Roman"/>
          <w:b/>
          <w:sz w:val="24"/>
          <w:szCs w:val="24"/>
        </w:rPr>
        <w:t>Table 2 Postoperative clinicopathological features</w:t>
      </w:r>
    </w:p>
    <w:tbl>
      <w:tblPr>
        <w:tblW w:w="13492" w:type="dxa"/>
        <w:tblLayout w:type="fixed"/>
        <w:tblCellMar>
          <w:left w:w="0" w:type="dxa"/>
          <w:right w:w="0" w:type="dxa"/>
        </w:tblCellMar>
        <w:tblLook w:val="04A0" w:firstRow="1" w:lastRow="0" w:firstColumn="1" w:lastColumn="0" w:noHBand="0" w:noVBand="1"/>
      </w:tblPr>
      <w:tblGrid>
        <w:gridCol w:w="736"/>
        <w:gridCol w:w="1816"/>
        <w:gridCol w:w="1636"/>
        <w:gridCol w:w="1189"/>
        <w:gridCol w:w="1427"/>
        <w:gridCol w:w="1630"/>
        <w:gridCol w:w="1710"/>
        <w:gridCol w:w="1396"/>
        <w:gridCol w:w="1952"/>
      </w:tblGrid>
      <w:tr w:rsidR="00474834" w:rsidRPr="00A67B82" w14:paraId="43DA8522" w14:textId="77777777" w:rsidTr="00474834">
        <w:trPr>
          <w:trHeight w:val="468"/>
        </w:trPr>
        <w:tc>
          <w:tcPr>
            <w:tcW w:w="73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AB9F144"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Case</w:t>
            </w:r>
          </w:p>
        </w:tc>
        <w:tc>
          <w:tcPr>
            <w:tcW w:w="181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A69A375"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Operation</w:t>
            </w:r>
          </w:p>
        </w:tc>
        <w:tc>
          <w:tcPr>
            <w:tcW w:w="163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947B7DA" w14:textId="3D2B245A"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Operation time</w:t>
            </w:r>
            <w:r w:rsidR="00474834" w:rsidRPr="00A67B82">
              <w:rPr>
                <w:rFonts w:ascii="Book Antiqua" w:hAnsi="Book Antiqua" w:cs="Times New Roman"/>
                <w:b/>
                <w:bCs/>
                <w:sz w:val="24"/>
                <w:szCs w:val="24"/>
              </w:rPr>
              <w:t>/</w:t>
            </w:r>
            <w:r w:rsidRPr="00A67B82">
              <w:rPr>
                <w:rFonts w:ascii="Book Antiqua" w:hAnsi="Book Antiqua" w:cs="Times New Roman"/>
                <w:b/>
                <w:bCs/>
                <w:sz w:val="24"/>
                <w:szCs w:val="24"/>
              </w:rPr>
              <w:t>(min)</w:t>
            </w:r>
            <w:r w:rsidR="00474834" w:rsidRPr="00A67B82">
              <w:rPr>
                <w:rFonts w:ascii="Book Antiqua" w:hAnsi="Book Antiqua" w:cs="Times New Roman"/>
                <w:b/>
                <w:bCs/>
                <w:sz w:val="24"/>
                <w:szCs w:val="24"/>
              </w:rPr>
              <w:t xml:space="preserve">, </w:t>
            </w:r>
            <w:r w:rsidRPr="00A67B82">
              <w:rPr>
                <w:rFonts w:ascii="Book Antiqua" w:hAnsi="Book Antiqua" w:cs="Times New Roman"/>
                <w:b/>
                <w:bCs/>
                <w:sz w:val="24"/>
                <w:szCs w:val="24"/>
              </w:rPr>
              <w:t>blood loss</w:t>
            </w:r>
            <w:r w:rsidR="00474834" w:rsidRPr="00A67B82">
              <w:rPr>
                <w:rFonts w:ascii="Book Antiqua" w:hAnsi="Book Antiqua" w:cs="Times New Roman"/>
                <w:b/>
                <w:bCs/>
                <w:sz w:val="24"/>
                <w:szCs w:val="24"/>
              </w:rPr>
              <w:t>/</w:t>
            </w:r>
            <w:r w:rsidRPr="00A67B82">
              <w:rPr>
                <w:rFonts w:ascii="Book Antiqua" w:hAnsi="Book Antiqua" w:cs="Times New Roman"/>
                <w:b/>
                <w:bCs/>
                <w:sz w:val="24"/>
                <w:szCs w:val="24"/>
              </w:rPr>
              <w:t>(m</w:t>
            </w:r>
            <w:r w:rsidR="00474834" w:rsidRPr="00A67B82">
              <w:rPr>
                <w:rFonts w:ascii="Book Antiqua" w:hAnsi="Book Antiqua" w:cs="Times New Roman"/>
                <w:b/>
                <w:bCs/>
                <w:sz w:val="24"/>
                <w:szCs w:val="24"/>
              </w:rPr>
              <w:t>L</w:t>
            </w:r>
            <w:r w:rsidRPr="00A67B82">
              <w:rPr>
                <w:rFonts w:ascii="Book Antiqua" w:hAnsi="Book Antiqua" w:cs="Times New Roman"/>
                <w:b/>
                <w:bCs/>
                <w:sz w:val="24"/>
                <w:szCs w:val="24"/>
              </w:rPr>
              <w:t>)</w:t>
            </w:r>
          </w:p>
        </w:tc>
        <w:tc>
          <w:tcPr>
            <w:tcW w:w="1189"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F64E2CF"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Residual tumor</w:t>
            </w:r>
          </w:p>
        </w:tc>
        <w:tc>
          <w:tcPr>
            <w:tcW w:w="142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C5E1D62"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Histological results</w:t>
            </w:r>
          </w:p>
        </w:tc>
        <w:tc>
          <w:tcPr>
            <w:tcW w:w="163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199E796"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Pathologic response</w:t>
            </w:r>
          </w:p>
        </w:tc>
        <w:tc>
          <w:tcPr>
            <w:tcW w:w="171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85614B2"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Complication</w:t>
            </w:r>
          </w:p>
        </w:tc>
        <w:tc>
          <w:tcPr>
            <w:tcW w:w="139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D37ABD4" w14:textId="1742A46A"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Survival</w:t>
            </w:r>
            <w:r w:rsidR="00474834" w:rsidRPr="00A67B82">
              <w:rPr>
                <w:rFonts w:ascii="Book Antiqua" w:hAnsi="Book Antiqua" w:cs="Times New Roman"/>
                <w:b/>
                <w:bCs/>
                <w:sz w:val="24"/>
                <w:szCs w:val="24"/>
              </w:rPr>
              <w:t>/</w:t>
            </w:r>
            <w:r w:rsidRPr="00A67B82">
              <w:rPr>
                <w:rFonts w:ascii="Book Antiqua" w:hAnsi="Book Antiqua" w:cs="Times New Roman"/>
                <w:b/>
                <w:bCs/>
                <w:sz w:val="24"/>
                <w:szCs w:val="24"/>
              </w:rPr>
              <w:t>(mo)</w:t>
            </w:r>
          </w:p>
        </w:tc>
        <w:tc>
          <w:tcPr>
            <w:tcW w:w="195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BC79CE3"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Recurrence</w:t>
            </w:r>
          </w:p>
        </w:tc>
      </w:tr>
      <w:tr w:rsidR="00474834" w:rsidRPr="00A67B82" w14:paraId="700A90C3" w14:textId="77777777" w:rsidTr="00474834">
        <w:trPr>
          <w:trHeight w:val="539"/>
        </w:trPr>
        <w:tc>
          <w:tcPr>
            <w:tcW w:w="736" w:type="dxa"/>
            <w:tcBorders>
              <w:top w:val="single" w:sz="4" w:space="0" w:color="auto"/>
            </w:tcBorders>
            <w:shd w:val="clear" w:color="auto" w:fill="auto"/>
            <w:tcMar>
              <w:top w:w="15" w:type="dxa"/>
              <w:left w:w="108" w:type="dxa"/>
              <w:bottom w:w="0" w:type="dxa"/>
              <w:right w:w="108" w:type="dxa"/>
            </w:tcMar>
            <w:vAlign w:val="center"/>
            <w:hideMark/>
          </w:tcPr>
          <w:p w14:paraId="31324CEF" w14:textId="77777777" w:rsidR="00351AC1" w:rsidRPr="00161543" w:rsidRDefault="00351AC1" w:rsidP="00A67B82">
            <w:pPr>
              <w:spacing w:line="360" w:lineRule="auto"/>
              <w:jc w:val="left"/>
              <w:rPr>
                <w:rFonts w:ascii="Book Antiqua" w:hAnsi="Book Antiqua" w:cs="Times New Roman"/>
                <w:sz w:val="24"/>
                <w:szCs w:val="24"/>
              </w:rPr>
            </w:pPr>
            <w:r w:rsidRPr="00161543">
              <w:rPr>
                <w:rFonts w:ascii="Book Antiqua" w:hAnsi="Book Antiqua" w:cs="Times New Roman"/>
                <w:bCs/>
                <w:sz w:val="24"/>
                <w:szCs w:val="24"/>
              </w:rPr>
              <w:t>1</w:t>
            </w:r>
          </w:p>
        </w:tc>
        <w:tc>
          <w:tcPr>
            <w:tcW w:w="1816" w:type="dxa"/>
            <w:tcBorders>
              <w:top w:val="single" w:sz="4" w:space="0" w:color="auto"/>
            </w:tcBorders>
            <w:shd w:val="clear" w:color="auto" w:fill="auto"/>
            <w:tcMar>
              <w:top w:w="15" w:type="dxa"/>
              <w:left w:w="108" w:type="dxa"/>
              <w:bottom w:w="0" w:type="dxa"/>
              <w:right w:w="108" w:type="dxa"/>
            </w:tcMar>
            <w:vAlign w:val="center"/>
            <w:hideMark/>
          </w:tcPr>
          <w:p w14:paraId="71BE2FA8"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Total gastrectomy</w:t>
            </w:r>
          </w:p>
        </w:tc>
        <w:tc>
          <w:tcPr>
            <w:tcW w:w="1636" w:type="dxa"/>
            <w:tcBorders>
              <w:top w:val="single" w:sz="4" w:space="0" w:color="auto"/>
            </w:tcBorders>
            <w:shd w:val="clear" w:color="auto" w:fill="auto"/>
            <w:tcMar>
              <w:top w:w="15" w:type="dxa"/>
              <w:left w:w="108" w:type="dxa"/>
              <w:bottom w:w="0" w:type="dxa"/>
              <w:right w:w="108" w:type="dxa"/>
            </w:tcMar>
            <w:vAlign w:val="center"/>
            <w:hideMark/>
          </w:tcPr>
          <w:p w14:paraId="6ACA8DFD" w14:textId="3DBA4EC2"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365</w:t>
            </w:r>
            <w:r w:rsidR="00474834" w:rsidRPr="00A67B82">
              <w:rPr>
                <w:rFonts w:ascii="Book Antiqua" w:hAnsi="Book Antiqua" w:cs="Times New Roman"/>
                <w:sz w:val="24"/>
                <w:szCs w:val="24"/>
              </w:rPr>
              <w:t>,</w:t>
            </w:r>
            <w:r w:rsidR="00474834"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691</w:t>
            </w:r>
          </w:p>
        </w:tc>
        <w:tc>
          <w:tcPr>
            <w:tcW w:w="1189" w:type="dxa"/>
            <w:tcBorders>
              <w:top w:val="single" w:sz="4" w:space="0" w:color="auto"/>
            </w:tcBorders>
            <w:shd w:val="clear" w:color="auto" w:fill="auto"/>
            <w:tcMar>
              <w:top w:w="15" w:type="dxa"/>
              <w:left w:w="108" w:type="dxa"/>
              <w:bottom w:w="0" w:type="dxa"/>
              <w:right w:w="108" w:type="dxa"/>
            </w:tcMar>
            <w:vAlign w:val="center"/>
            <w:hideMark/>
          </w:tcPr>
          <w:p w14:paraId="77B61E8A"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R0</w:t>
            </w:r>
          </w:p>
        </w:tc>
        <w:tc>
          <w:tcPr>
            <w:tcW w:w="1427" w:type="dxa"/>
            <w:tcBorders>
              <w:top w:val="single" w:sz="4" w:space="0" w:color="auto"/>
            </w:tcBorders>
            <w:shd w:val="clear" w:color="auto" w:fill="auto"/>
            <w:tcMar>
              <w:top w:w="15" w:type="dxa"/>
              <w:left w:w="108" w:type="dxa"/>
              <w:bottom w:w="0" w:type="dxa"/>
              <w:right w:w="108" w:type="dxa"/>
            </w:tcMar>
            <w:vAlign w:val="center"/>
            <w:hideMark/>
          </w:tcPr>
          <w:p w14:paraId="20BE893F" w14:textId="18BEE1AB"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ypT1b,</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N0,</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M0</w:t>
            </w:r>
          </w:p>
        </w:tc>
        <w:tc>
          <w:tcPr>
            <w:tcW w:w="1630" w:type="dxa"/>
            <w:tcBorders>
              <w:top w:val="single" w:sz="4" w:space="0" w:color="auto"/>
            </w:tcBorders>
            <w:shd w:val="clear" w:color="auto" w:fill="auto"/>
            <w:tcMar>
              <w:top w:w="15" w:type="dxa"/>
              <w:left w:w="108" w:type="dxa"/>
              <w:bottom w:w="0" w:type="dxa"/>
              <w:right w:w="108" w:type="dxa"/>
            </w:tcMar>
            <w:vAlign w:val="center"/>
            <w:hideMark/>
          </w:tcPr>
          <w:p w14:paraId="48A40C21"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Grade 3</w:t>
            </w:r>
          </w:p>
        </w:tc>
        <w:tc>
          <w:tcPr>
            <w:tcW w:w="1710" w:type="dxa"/>
            <w:tcBorders>
              <w:top w:val="single" w:sz="4" w:space="0" w:color="auto"/>
            </w:tcBorders>
            <w:shd w:val="clear" w:color="auto" w:fill="auto"/>
            <w:tcMar>
              <w:top w:w="15" w:type="dxa"/>
              <w:left w:w="108" w:type="dxa"/>
              <w:bottom w:w="0" w:type="dxa"/>
              <w:right w:w="108" w:type="dxa"/>
            </w:tcMar>
            <w:vAlign w:val="center"/>
            <w:hideMark/>
          </w:tcPr>
          <w:p w14:paraId="58722A73" w14:textId="77777777" w:rsidR="00351AC1" w:rsidRPr="00A67B82" w:rsidRDefault="00351AC1" w:rsidP="00A67B82">
            <w:pPr>
              <w:spacing w:line="360" w:lineRule="auto"/>
              <w:jc w:val="left"/>
              <w:rPr>
                <w:rFonts w:ascii="Book Antiqua" w:hAnsi="Book Antiqua" w:cs="Times New Roman"/>
                <w:sz w:val="24"/>
                <w:szCs w:val="24"/>
              </w:rPr>
            </w:pPr>
          </w:p>
        </w:tc>
        <w:tc>
          <w:tcPr>
            <w:tcW w:w="1396" w:type="dxa"/>
            <w:tcBorders>
              <w:top w:val="single" w:sz="4" w:space="0" w:color="auto"/>
            </w:tcBorders>
            <w:shd w:val="clear" w:color="auto" w:fill="auto"/>
            <w:tcMar>
              <w:top w:w="15" w:type="dxa"/>
              <w:left w:w="108" w:type="dxa"/>
              <w:bottom w:w="0" w:type="dxa"/>
              <w:right w:w="108" w:type="dxa"/>
            </w:tcMar>
            <w:vAlign w:val="center"/>
            <w:hideMark/>
          </w:tcPr>
          <w:p w14:paraId="7DA9D07F" w14:textId="72AA4481" w:rsidR="00351AC1" w:rsidRPr="00A67B82" w:rsidRDefault="00474834"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A</w:t>
            </w:r>
            <w:r w:rsidR="00351AC1" w:rsidRPr="00A67B82">
              <w:rPr>
                <w:rFonts w:ascii="Book Antiqua" w:hAnsi="Book Antiqua" w:cs="Times New Roman"/>
                <w:sz w:val="24"/>
                <w:szCs w:val="24"/>
              </w:rPr>
              <w:t>live</w:t>
            </w:r>
            <w:r w:rsidRPr="00A67B82">
              <w:rPr>
                <w:rFonts w:ascii="Book Antiqua" w:eastAsia="等线" w:hAnsi="Book Antiqua" w:cs="Times New Roman"/>
                <w:sz w:val="24"/>
                <w:szCs w:val="24"/>
                <w:lang w:eastAsia="zh-CN"/>
              </w:rPr>
              <w:t xml:space="preserve"> </w:t>
            </w:r>
            <w:r w:rsidR="00351AC1" w:rsidRPr="00A67B82">
              <w:rPr>
                <w:rFonts w:ascii="Book Antiqua" w:hAnsi="Book Antiqua" w:cs="Times New Roman"/>
                <w:sz w:val="24"/>
                <w:szCs w:val="24"/>
              </w:rPr>
              <w:t>(56)</w:t>
            </w:r>
          </w:p>
        </w:tc>
        <w:tc>
          <w:tcPr>
            <w:tcW w:w="1952" w:type="dxa"/>
            <w:tcBorders>
              <w:top w:val="single" w:sz="4" w:space="0" w:color="auto"/>
            </w:tcBorders>
            <w:shd w:val="clear" w:color="auto" w:fill="auto"/>
            <w:tcMar>
              <w:top w:w="15" w:type="dxa"/>
              <w:left w:w="108" w:type="dxa"/>
              <w:bottom w:w="0" w:type="dxa"/>
              <w:right w:w="108" w:type="dxa"/>
            </w:tcMar>
            <w:vAlign w:val="center"/>
            <w:hideMark/>
          </w:tcPr>
          <w:p w14:paraId="76B099D6" w14:textId="111B35F7" w:rsidR="00351AC1" w:rsidRPr="00A67B82" w:rsidRDefault="00C834F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N</w:t>
            </w:r>
            <w:r w:rsidR="00351AC1" w:rsidRPr="00A67B82">
              <w:rPr>
                <w:rFonts w:ascii="Book Antiqua" w:hAnsi="Book Antiqua" w:cs="Times New Roman"/>
                <w:sz w:val="24"/>
                <w:szCs w:val="24"/>
              </w:rPr>
              <w:t>one</w:t>
            </w:r>
          </w:p>
        </w:tc>
      </w:tr>
      <w:tr w:rsidR="00474834" w:rsidRPr="00A67B82" w14:paraId="17702792" w14:textId="77777777" w:rsidTr="00474834">
        <w:trPr>
          <w:trHeight w:val="569"/>
        </w:trPr>
        <w:tc>
          <w:tcPr>
            <w:tcW w:w="736" w:type="dxa"/>
            <w:shd w:val="clear" w:color="auto" w:fill="auto"/>
            <w:tcMar>
              <w:top w:w="15" w:type="dxa"/>
              <w:left w:w="108" w:type="dxa"/>
              <w:bottom w:w="0" w:type="dxa"/>
              <w:right w:w="108" w:type="dxa"/>
            </w:tcMar>
            <w:vAlign w:val="center"/>
            <w:hideMark/>
          </w:tcPr>
          <w:p w14:paraId="606089F1" w14:textId="77777777" w:rsidR="00351AC1" w:rsidRPr="00161543" w:rsidRDefault="00351AC1" w:rsidP="00A67B82">
            <w:pPr>
              <w:spacing w:line="360" w:lineRule="auto"/>
              <w:jc w:val="left"/>
              <w:rPr>
                <w:rFonts w:ascii="Book Antiqua" w:hAnsi="Book Antiqua" w:cs="Times New Roman"/>
                <w:sz w:val="24"/>
                <w:szCs w:val="24"/>
              </w:rPr>
            </w:pPr>
            <w:r w:rsidRPr="00161543">
              <w:rPr>
                <w:rFonts w:ascii="Book Antiqua" w:hAnsi="Book Antiqua" w:cs="Times New Roman"/>
                <w:bCs/>
                <w:sz w:val="24"/>
                <w:szCs w:val="24"/>
              </w:rPr>
              <w:t>2</w:t>
            </w:r>
          </w:p>
        </w:tc>
        <w:tc>
          <w:tcPr>
            <w:tcW w:w="1816" w:type="dxa"/>
            <w:shd w:val="clear" w:color="auto" w:fill="auto"/>
            <w:tcMar>
              <w:top w:w="15" w:type="dxa"/>
              <w:left w:w="108" w:type="dxa"/>
              <w:bottom w:w="0" w:type="dxa"/>
              <w:right w:w="108" w:type="dxa"/>
            </w:tcMar>
            <w:vAlign w:val="center"/>
            <w:hideMark/>
          </w:tcPr>
          <w:p w14:paraId="7298BB30"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Distal gastrectomy</w:t>
            </w:r>
          </w:p>
        </w:tc>
        <w:tc>
          <w:tcPr>
            <w:tcW w:w="1636" w:type="dxa"/>
            <w:shd w:val="clear" w:color="auto" w:fill="auto"/>
            <w:tcMar>
              <w:top w:w="15" w:type="dxa"/>
              <w:left w:w="108" w:type="dxa"/>
              <w:bottom w:w="0" w:type="dxa"/>
              <w:right w:w="108" w:type="dxa"/>
            </w:tcMar>
            <w:vAlign w:val="center"/>
            <w:hideMark/>
          </w:tcPr>
          <w:p w14:paraId="310BAD4A" w14:textId="00E92F0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278</w:t>
            </w:r>
            <w:r w:rsidR="00474834" w:rsidRPr="00A67B82">
              <w:rPr>
                <w:rFonts w:ascii="Book Antiqua" w:hAnsi="Book Antiqua" w:cs="Times New Roman"/>
                <w:sz w:val="24"/>
                <w:szCs w:val="24"/>
              </w:rPr>
              <w:t>,</w:t>
            </w:r>
            <w:r w:rsidR="00474834"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789</w:t>
            </w:r>
          </w:p>
        </w:tc>
        <w:tc>
          <w:tcPr>
            <w:tcW w:w="1189" w:type="dxa"/>
            <w:shd w:val="clear" w:color="auto" w:fill="auto"/>
            <w:tcMar>
              <w:top w:w="15" w:type="dxa"/>
              <w:left w:w="108" w:type="dxa"/>
              <w:bottom w:w="0" w:type="dxa"/>
              <w:right w:w="108" w:type="dxa"/>
            </w:tcMar>
            <w:vAlign w:val="center"/>
            <w:hideMark/>
          </w:tcPr>
          <w:p w14:paraId="2803C60D"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R0</w:t>
            </w:r>
          </w:p>
        </w:tc>
        <w:tc>
          <w:tcPr>
            <w:tcW w:w="1427" w:type="dxa"/>
            <w:shd w:val="clear" w:color="auto" w:fill="auto"/>
            <w:tcMar>
              <w:top w:w="15" w:type="dxa"/>
              <w:left w:w="108" w:type="dxa"/>
              <w:bottom w:w="0" w:type="dxa"/>
              <w:right w:w="108" w:type="dxa"/>
            </w:tcMar>
            <w:vAlign w:val="center"/>
            <w:hideMark/>
          </w:tcPr>
          <w:p w14:paraId="33D1B638" w14:textId="60DF14F1"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ypCR,</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N0,</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M0</w:t>
            </w:r>
          </w:p>
        </w:tc>
        <w:tc>
          <w:tcPr>
            <w:tcW w:w="1630" w:type="dxa"/>
            <w:shd w:val="clear" w:color="auto" w:fill="auto"/>
            <w:tcMar>
              <w:top w:w="15" w:type="dxa"/>
              <w:left w:w="108" w:type="dxa"/>
              <w:bottom w:w="0" w:type="dxa"/>
              <w:right w:w="108" w:type="dxa"/>
            </w:tcMar>
            <w:vAlign w:val="center"/>
            <w:hideMark/>
          </w:tcPr>
          <w:p w14:paraId="0F483F7D"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Grade 3</w:t>
            </w:r>
          </w:p>
        </w:tc>
        <w:tc>
          <w:tcPr>
            <w:tcW w:w="1710" w:type="dxa"/>
            <w:shd w:val="clear" w:color="auto" w:fill="auto"/>
            <w:tcMar>
              <w:top w:w="15" w:type="dxa"/>
              <w:left w:w="108" w:type="dxa"/>
              <w:bottom w:w="0" w:type="dxa"/>
              <w:right w:w="108" w:type="dxa"/>
            </w:tcMar>
            <w:vAlign w:val="center"/>
            <w:hideMark/>
          </w:tcPr>
          <w:p w14:paraId="61B85A47" w14:textId="77777777" w:rsidR="00351AC1" w:rsidRPr="00A67B82" w:rsidRDefault="00351AC1" w:rsidP="00A67B82">
            <w:pPr>
              <w:spacing w:line="360" w:lineRule="auto"/>
              <w:jc w:val="left"/>
              <w:rPr>
                <w:rFonts w:ascii="Book Antiqua" w:hAnsi="Book Antiqua" w:cs="Times New Roman"/>
                <w:sz w:val="24"/>
                <w:szCs w:val="24"/>
              </w:rPr>
            </w:pPr>
          </w:p>
        </w:tc>
        <w:tc>
          <w:tcPr>
            <w:tcW w:w="1396" w:type="dxa"/>
            <w:shd w:val="clear" w:color="auto" w:fill="auto"/>
            <w:tcMar>
              <w:top w:w="15" w:type="dxa"/>
              <w:left w:w="108" w:type="dxa"/>
              <w:bottom w:w="0" w:type="dxa"/>
              <w:right w:w="108" w:type="dxa"/>
            </w:tcMar>
            <w:vAlign w:val="center"/>
            <w:hideMark/>
          </w:tcPr>
          <w:p w14:paraId="6A2CC2DB" w14:textId="1E6A6842" w:rsidR="00351AC1" w:rsidRPr="00A67B82" w:rsidRDefault="00474834"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D</w:t>
            </w:r>
            <w:r w:rsidR="00351AC1" w:rsidRPr="00A67B82">
              <w:rPr>
                <w:rFonts w:ascii="Book Antiqua" w:hAnsi="Book Antiqua" w:cs="Times New Roman"/>
                <w:sz w:val="24"/>
                <w:szCs w:val="24"/>
              </w:rPr>
              <w:t>ead</w:t>
            </w:r>
            <w:r w:rsidRPr="00A67B82">
              <w:rPr>
                <w:rFonts w:ascii="Book Antiqua" w:eastAsia="等线" w:hAnsi="Book Antiqua" w:cs="Times New Roman"/>
                <w:sz w:val="24"/>
                <w:szCs w:val="24"/>
                <w:lang w:eastAsia="zh-CN"/>
              </w:rPr>
              <w:t xml:space="preserve"> </w:t>
            </w:r>
            <w:r w:rsidR="00351AC1" w:rsidRPr="00A67B82">
              <w:rPr>
                <w:rFonts w:ascii="Book Antiqua" w:hAnsi="Book Antiqua" w:cs="Times New Roman"/>
                <w:sz w:val="24"/>
                <w:szCs w:val="24"/>
              </w:rPr>
              <w:t>(18)</w:t>
            </w:r>
          </w:p>
        </w:tc>
        <w:tc>
          <w:tcPr>
            <w:tcW w:w="1952" w:type="dxa"/>
            <w:shd w:val="clear" w:color="auto" w:fill="auto"/>
            <w:tcMar>
              <w:top w:w="15" w:type="dxa"/>
              <w:left w:w="108" w:type="dxa"/>
              <w:bottom w:w="0" w:type="dxa"/>
              <w:right w:w="108" w:type="dxa"/>
            </w:tcMar>
            <w:vAlign w:val="center"/>
            <w:hideMark/>
          </w:tcPr>
          <w:p w14:paraId="6D029738" w14:textId="411F41E5"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8M:</w:t>
            </w:r>
            <w:r w:rsidR="00C834FC" w:rsidRPr="00A67B82">
              <w:rPr>
                <w:rFonts w:ascii="Book Antiqua" w:hAnsi="Book Antiqua" w:cs="Times New Roman"/>
                <w:sz w:val="24"/>
                <w:szCs w:val="24"/>
              </w:rPr>
              <w:t xml:space="preserve"> </w:t>
            </w:r>
            <w:r w:rsidRPr="00A67B82">
              <w:rPr>
                <w:rFonts w:ascii="Book Antiqua" w:hAnsi="Book Antiqua" w:cs="Times New Roman"/>
                <w:sz w:val="24"/>
                <w:szCs w:val="24"/>
              </w:rPr>
              <w:t>Peritoneal</w:t>
            </w:r>
            <w:r w:rsidR="00C834FC" w:rsidRPr="00A67B82">
              <w:rPr>
                <w:rFonts w:ascii="Book Antiqua" w:hAnsi="Book Antiqua" w:cs="Times New Roman"/>
                <w:sz w:val="24"/>
                <w:szCs w:val="24"/>
              </w:rPr>
              <w:t xml:space="preserve">, </w:t>
            </w:r>
            <w:r w:rsidRPr="00A67B82">
              <w:rPr>
                <w:rFonts w:ascii="Book Antiqua" w:hAnsi="Book Antiqua" w:cs="Times New Roman"/>
                <w:sz w:val="24"/>
                <w:szCs w:val="24"/>
              </w:rPr>
              <w:t>dissemination</w:t>
            </w:r>
            <w:r w:rsidR="00C834FC"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lung metastasis</w:t>
            </w:r>
          </w:p>
        </w:tc>
      </w:tr>
      <w:tr w:rsidR="00474834" w:rsidRPr="00A67B82" w14:paraId="6546EF60" w14:textId="77777777" w:rsidTr="00474834">
        <w:trPr>
          <w:trHeight w:val="524"/>
        </w:trPr>
        <w:tc>
          <w:tcPr>
            <w:tcW w:w="736" w:type="dxa"/>
            <w:shd w:val="clear" w:color="auto" w:fill="auto"/>
            <w:tcMar>
              <w:top w:w="15" w:type="dxa"/>
              <w:left w:w="108" w:type="dxa"/>
              <w:bottom w:w="0" w:type="dxa"/>
              <w:right w:w="108" w:type="dxa"/>
            </w:tcMar>
            <w:vAlign w:val="center"/>
            <w:hideMark/>
          </w:tcPr>
          <w:p w14:paraId="44AAD8FE" w14:textId="77777777" w:rsidR="00351AC1" w:rsidRPr="00161543" w:rsidRDefault="00351AC1" w:rsidP="00A67B82">
            <w:pPr>
              <w:spacing w:line="360" w:lineRule="auto"/>
              <w:jc w:val="left"/>
              <w:rPr>
                <w:rFonts w:ascii="Book Antiqua" w:hAnsi="Book Antiqua" w:cs="Times New Roman"/>
                <w:sz w:val="24"/>
                <w:szCs w:val="24"/>
              </w:rPr>
            </w:pPr>
            <w:r w:rsidRPr="00161543">
              <w:rPr>
                <w:rFonts w:ascii="Book Antiqua" w:hAnsi="Book Antiqua" w:cs="Times New Roman"/>
                <w:bCs/>
                <w:sz w:val="24"/>
                <w:szCs w:val="24"/>
              </w:rPr>
              <w:t>3</w:t>
            </w:r>
          </w:p>
        </w:tc>
        <w:tc>
          <w:tcPr>
            <w:tcW w:w="1816" w:type="dxa"/>
            <w:shd w:val="clear" w:color="auto" w:fill="auto"/>
            <w:tcMar>
              <w:top w:w="15" w:type="dxa"/>
              <w:left w:w="108" w:type="dxa"/>
              <w:bottom w:w="0" w:type="dxa"/>
              <w:right w:w="108" w:type="dxa"/>
            </w:tcMar>
            <w:vAlign w:val="center"/>
            <w:hideMark/>
          </w:tcPr>
          <w:p w14:paraId="7E489E1E" w14:textId="35FD2560"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Total gastrectomy,</w:t>
            </w:r>
            <w:r w:rsidR="00585D49"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combined resection</w:t>
            </w:r>
            <w:r w:rsidR="00585D49"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of pancreas</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(body, tail) and spleen</w:t>
            </w:r>
          </w:p>
        </w:tc>
        <w:tc>
          <w:tcPr>
            <w:tcW w:w="1636" w:type="dxa"/>
            <w:shd w:val="clear" w:color="auto" w:fill="auto"/>
            <w:tcMar>
              <w:top w:w="15" w:type="dxa"/>
              <w:left w:w="108" w:type="dxa"/>
              <w:bottom w:w="0" w:type="dxa"/>
              <w:right w:w="108" w:type="dxa"/>
            </w:tcMar>
            <w:vAlign w:val="center"/>
            <w:hideMark/>
          </w:tcPr>
          <w:p w14:paraId="2B9D0E79" w14:textId="24AD0513"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406</w:t>
            </w:r>
            <w:r w:rsidR="00474834" w:rsidRPr="00A67B82">
              <w:rPr>
                <w:rFonts w:ascii="Book Antiqua" w:hAnsi="Book Antiqua" w:cs="Times New Roman"/>
                <w:sz w:val="24"/>
                <w:szCs w:val="24"/>
              </w:rPr>
              <w:t>,</w:t>
            </w:r>
            <w:r w:rsidR="00474834"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280</w:t>
            </w:r>
          </w:p>
        </w:tc>
        <w:tc>
          <w:tcPr>
            <w:tcW w:w="1189" w:type="dxa"/>
            <w:shd w:val="clear" w:color="auto" w:fill="auto"/>
            <w:tcMar>
              <w:top w:w="15" w:type="dxa"/>
              <w:left w:w="108" w:type="dxa"/>
              <w:bottom w:w="0" w:type="dxa"/>
              <w:right w:w="108" w:type="dxa"/>
            </w:tcMar>
            <w:vAlign w:val="center"/>
            <w:hideMark/>
          </w:tcPr>
          <w:p w14:paraId="43411086"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R0</w:t>
            </w:r>
          </w:p>
        </w:tc>
        <w:tc>
          <w:tcPr>
            <w:tcW w:w="1427" w:type="dxa"/>
            <w:shd w:val="clear" w:color="auto" w:fill="auto"/>
            <w:tcMar>
              <w:top w:w="15" w:type="dxa"/>
              <w:left w:w="108" w:type="dxa"/>
              <w:bottom w:w="0" w:type="dxa"/>
              <w:right w:w="108" w:type="dxa"/>
            </w:tcMar>
            <w:vAlign w:val="center"/>
            <w:hideMark/>
          </w:tcPr>
          <w:p w14:paraId="3223B2FB" w14:textId="4BB2CF3F"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ypT3,</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N1,</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M0</w:t>
            </w:r>
          </w:p>
        </w:tc>
        <w:tc>
          <w:tcPr>
            <w:tcW w:w="1630" w:type="dxa"/>
            <w:shd w:val="clear" w:color="auto" w:fill="auto"/>
            <w:tcMar>
              <w:top w:w="15" w:type="dxa"/>
              <w:left w:w="108" w:type="dxa"/>
              <w:bottom w:w="0" w:type="dxa"/>
              <w:right w:w="108" w:type="dxa"/>
            </w:tcMar>
            <w:vAlign w:val="center"/>
            <w:hideMark/>
          </w:tcPr>
          <w:p w14:paraId="1E9619E8"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Grade 1a</w:t>
            </w:r>
          </w:p>
        </w:tc>
        <w:tc>
          <w:tcPr>
            <w:tcW w:w="1710" w:type="dxa"/>
            <w:shd w:val="clear" w:color="auto" w:fill="auto"/>
            <w:tcMar>
              <w:top w:w="15" w:type="dxa"/>
              <w:left w:w="108" w:type="dxa"/>
              <w:bottom w:w="0" w:type="dxa"/>
              <w:right w:w="108" w:type="dxa"/>
            </w:tcMar>
            <w:vAlign w:val="center"/>
            <w:hideMark/>
          </w:tcPr>
          <w:p w14:paraId="7F6CA122" w14:textId="77777777" w:rsidR="00351AC1" w:rsidRPr="00A67B82" w:rsidRDefault="00351AC1" w:rsidP="00A67B82">
            <w:pPr>
              <w:spacing w:line="360" w:lineRule="auto"/>
              <w:jc w:val="left"/>
              <w:rPr>
                <w:rFonts w:ascii="Book Antiqua" w:hAnsi="Book Antiqua" w:cs="Times New Roman"/>
                <w:sz w:val="24"/>
                <w:szCs w:val="24"/>
              </w:rPr>
            </w:pPr>
          </w:p>
        </w:tc>
        <w:tc>
          <w:tcPr>
            <w:tcW w:w="1396" w:type="dxa"/>
            <w:shd w:val="clear" w:color="auto" w:fill="auto"/>
            <w:tcMar>
              <w:top w:w="15" w:type="dxa"/>
              <w:left w:w="108" w:type="dxa"/>
              <w:bottom w:w="0" w:type="dxa"/>
              <w:right w:w="108" w:type="dxa"/>
            </w:tcMar>
            <w:vAlign w:val="center"/>
            <w:hideMark/>
          </w:tcPr>
          <w:p w14:paraId="7F88CD9A" w14:textId="67967851" w:rsidR="00351AC1" w:rsidRPr="00A67B82" w:rsidRDefault="00474834"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A</w:t>
            </w:r>
            <w:r w:rsidR="00351AC1" w:rsidRPr="00A67B82">
              <w:rPr>
                <w:rFonts w:ascii="Book Antiqua" w:hAnsi="Book Antiqua" w:cs="Times New Roman"/>
                <w:sz w:val="24"/>
                <w:szCs w:val="24"/>
              </w:rPr>
              <w:t>live</w:t>
            </w:r>
            <w:r w:rsidRPr="00A67B82">
              <w:rPr>
                <w:rFonts w:ascii="Book Antiqua" w:eastAsia="等线" w:hAnsi="Book Antiqua" w:cs="Times New Roman"/>
                <w:sz w:val="24"/>
                <w:szCs w:val="24"/>
                <w:lang w:eastAsia="zh-CN"/>
              </w:rPr>
              <w:t xml:space="preserve"> </w:t>
            </w:r>
            <w:r w:rsidR="00351AC1" w:rsidRPr="00A67B82">
              <w:rPr>
                <w:rFonts w:ascii="Book Antiqua" w:hAnsi="Book Antiqua" w:cs="Times New Roman"/>
                <w:sz w:val="24"/>
                <w:szCs w:val="24"/>
              </w:rPr>
              <w:t>(45)</w:t>
            </w:r>
          </w:p>
        </w:tc>
        <w:tc>
          <w:tcPr>
            <w:tcW w:w="1952" w:type="dxa"/>
            <w:shd w:val="clear" w:color="auto" w:fill="auto"/>
            <w:tcMar>
              <w:top w:w="15" w:type="dxa"/>
              <w:left w:w="108" w:type="dxa"/>
              <w:bottom w:w="0" w:type="dxa"/>
              <w:right w:w="108" w:type="dxa"/>
            </w:tcMar>
            <w:vAlign w:val="center"/>
            <w:hideMark/>
          </w:tcPr>
          <w:p w14:paraId="3E448249" w14:textId="24A560A5" w:rsidR="00351AC1" w:rsidRPr="00A67B82" w:rsidRDefault="00C834F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N</w:t>
            </w:r>
            <w:r w:rsidR="00351AC1" w:rsidRPr="00A67B82">
              <w:rPr>
                <w:rFonts w:ascii="Book Antiqua" w:hAnsi="Book Antiqua" w:cs="Times New Roman"/>
                <w:sz w:val="24"/>
                <w:szCs w:val="24"/>
              </w:rPr>
              <w:t>one</w:t>
            </w:r>
          </w:p>
        </w:tc>
      </w:tr>
      <w:tr w:rsidR="00474834" w:rsidRPr="00A67B82" w14:paraId="20F98323" w14:textId="77777777" w:rsidTr="00474834">
        <w:trPr>
          <w:trHeight w:val="524"/>
        </w:trPr>
        <w:tc>
          <w:tcPr>
            <w:tcW w:w="736" w:type="dxa"/>
            <w:shd w:val="clear" w:color="auto" w:fill="auto"/>
            <w:tcMar>
              <w:top w:w="15" w:type="dxa"/>
              <w:left w:w="108" w:type="dxa"/>
              <w:bottom w:w="0" w:type="dxa"/>
              <w:right w:w="108" w:type="dxa"/>
            </w:tcMar>
            <w:vAlign w:val="center"/>
            <w:hideMark/>
          </w:tcPr>
          <w:p w14:paraId="6D5A334D" w14:textId="77777777" w:rsidR="00351AC1" w:rsidRPr="00161543" w:rsidRDefault="00351AC1" w:rsidP="00A67B82">
            <w:pPr>
              <w:spacing w:line="360" w:lineRule="auto"/>
              <w:rPr>
                <w:rFonts w:ascii="Book Antiqua" w:hAnsi="Book Antiqua" w:cs="Times New Roman"/>
                <w:sz w:val="24"/>
                <w:szCs w:val="24"/>
              </w:rPr>
            </w:pPr>
            <w:r w:rsidRPr="00161543">
              <w:rPr>
                <w:rFonts w:ascii="Book Antiqua" w:hAnsi="Book Antiqua" w:cs="Times New Roman"/>
                <w:bCs/>
                <w:sz w:val="24"/>
                <w:szCs w:val="24"/>
              </w:rPr>
              <w:t>4</w:t>
            </w:r>
          </w:p>
        </w:tc>
        <w:tc>
          <w:tcPr>
            <w:tcW w:w="1816" w:type="dxa"/>
            <w:shd w:val="clear" w:color="auto" w:fill="auto"/>
            <w:tcMar>
              <w:top w:w="15" w:type="dxa"/>
              <w:left w:w="108" w:type="dxa"/>
              <w:bottom w:w="0" w:type="dxa"/>
              <w:right w:w="108" w:type="dxa"/>
            </w:tcMar>
            <w:vAlign w:val="center"/>
            <w:hideMark/>
          </w:tcPr>
          <w:p w14:paraId="386F13B9"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Distal gastrectomy</w:t>
            </w:r>
          </w:p>
        </w:tc>
        <w:tc>
          <w:tcPr>
            <w:tcW w:w="1636" w:type="dxa"/>
            <w:shd w:val="clear" w:color="auto" w:fill="auto"/>
            <w:tcMar>
              <w:top w:w="15" w:type="dxa"/>
              <w:left w:w="108" w:type="dxa"/>
              <w:bottom w:w="0" w:type="dxa"/>
              <w:right w:w="108" w:type="dxa"/>
            </w:tcMar>
            <w:vAlign w:val="center"/>
            <w:hideMark/>
          </w:tcPr>
          <w:p w14:paraId="7BA7325B" w14:textId="6481EC56"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310</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700</w:t>
            </w:r>
          </w:p>
        </w:tc>
        <w:tc>
          <w:tcPr>
            <w:tcW w:w="1189" w:type="dxa"/>
            <w:shd w:val="clear" w:color="auto" w:fill="auto"/>
            <w:tcMar>
              <w:top w:w="15" w:type="dxa"/>
              <w:left w:w="108" w:type="dxa"/>
              <w:bottom w:w="0" w:type="dxa"/>
              <w:right w:w="108" w:type="dxa"/>
            </w:tcMar>
            <w:vAlign w:val="center"/>
            <w:hideMark/>
          </w:tcPr>
          <w:p w14:paraId="5843CA43"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R0</w:t>
            </w:r>
          </w:p>
        </w:tc>
        <w:tc>
          <w:tcPr>
            <w:tcW w:w="1427" w:type="dxa"/>
            <w:shd w:val="clear" w:color="auto" w:fill="auto"/>
            <w:tcMar>
              <w:top w:w="15" w:type="dxa"/>
              <w:left w:w="108" w:type="dxa"/>
              <w:bottom w:w="0" w:type="dxa"/>
              <w:right w:w="108" w:type="dxa"/>
            </w:tcMar>
            <w:vAlign w:val="center"/>
            <w:hideMark/>
          </w:tcPr>
          <w:p w14:paraId="3BB35A43" w14:textId="24A5F80C"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ypT1a,</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N2,</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M0</w:t>
            </w:r>
          </w:p>
        </w:tc>
        <w:tc>
          <w:tcPr>
            <w:tcW w:w="1630" w:type="dxa"/>
            <w:shd w:val="clear" w:color="auto" w:fill="auto"/>
            <w:tcMar>
              <w:top w:w="15" w:type="dxa"/>
              <w:left w:w="108" w:type="dxa"/>
              <w:bottom w:w="0" w:type="dxa"/>
              <w:right w:w="108" w:type="dxa"/>
            </w:tcMar>
            <w:vAlign w:val="center"/>
            <w:hideMark/>
          </w:tcPr>
          <w:p w14:paraId="6A9A81B9"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Grade 2</w:t>
            </w:r>
          </w:p>
        </w:tc>
        <w:tc>
          <w:tcPr>
            <w:tcW w:w="1710" w:type="dxa"/>
            <w:shd w:val="clear" w:color="auto" w:fill="auto"/>
            <w:tcMar>
              <w:top w:w="15" w:type="dxa"/>
              <w:left w:w="108" w:type="dxa"/>
              <w:bottom w:w="0" w:type="dxa"/>
              <w:right w:w="108" w:type="dxa"/>
            </w:tcMar>
            <w:vAlign w:val="center"/>
            <w:hideMark/>
          </w:tcPr>
          <w:p w14:paraId="446F77B0"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Chole-cystitis</w:t>
            </w:r>
          </w:p>
        </w:tc>
        <w:tc>
          <w:tcPr>
            <w:tcW w:w="1396" w:type="dxa"/>
            <w:shd w:val="clear" w:color="auto" w:fill="auto"/>
            <w:tcMar>
              <w:top w:w="15" w:type="dxa"/>
              <w:left w:w="108" w:type="dxa"/>
              <w:bottom w:w="0" w:type="dxa"/>
              <w:right w:w="108" w:type="dxa"/>
            </w:tcMar>
            <w:vAlign w:val="center"/>
            <w:hideMark/>
          </w:tcPr>
          <w:p w14:paraId="1C0E9325" w14:textId="21513A13" w:rsidR="00351AC1" w:rsidRPr="00A67B82" w:rsidRDefault="00474834" w:rsidP="00A67B82">
            <w:pPr>
              <w:spacing w:line="360" w:lineRule="auto"/>
              <w:rPr>
                <w:rFonts w:ascii="Book Antiqua" w:hAnsi="Book Antiqua" w:cs="Times New Roman"/>
                <w:sz w:val="24"/>
                <w:szCs w:val="24"/>
              </w:rPr>
            </w:pPr>
            <w:r w:rsidRPr="00A67B82">
              <w:rPr>
                <w:rFonts w:ascii="Book Antiqua" w:hAnsi="Book Antiqua" w:cs="Times New Roman"/>
                <w:sz w:val="24"/>
                <w:szCs w:val="24"/>
              </w:rPr>
              <w:t>A</w:t>
            </w:r>
            <w:r w:rsidR="00351AC1" w:rsidRPr="00A67B82">
              <w:rPr>
                <w:rFonts w:ascii="Book Antiqua" w:hAnsi="Book Antiqua" w:cs="Times New Roman"/>
                <w:sz w:val="24"/>
                <w:szCs w:val="24"/>
              </w:rPr>
              <w:t>live</w:t>
            </w:r>
            <w:r w:rsidR="00C834FC" w:rsidRPr="00A67B82">
              <w:rPr>
                <w:rFonts w:ascii="Book Antiqua" w:eastAsia="等线" w:hAnsi="Book Antiqua" w:cs="Times New Roman"/>
                <w:sz w:val="24"/>
                <w:szCs w:val="24"/>
                <w:lang w:eastAsia="zh-CN"/>
              </w:rPr>
              <w:t xml:space="preserve"> </w:t>
            </w:r>
            <w:r w:rsidR="00351AC1" w:rsidRPr="00A67B82">
              <w:rPr>
                <w:rFonts w:ascii="Book Antiqua" w:hAnsi="Book Antiqua" w:cs="Times New Roman"/>
                <w:sz w:val="24"/>
                <w:szCs w:val="24"/>
              </w:rPr>
              <w:t>(41)</w:t>
            </w:r>
          </w:p>
        </w:tc>
        <w:tc>
          <w:tcPr>
            <w:tcW w:w="1952" w:type="dxa"/>
            <w:shd w:val="clear" w:color="auto" w:fill="auto"/>
            <w:tcMar>
              <w:top w:w="15" w:type="dxa"/>
              <w:left w:w="108" w:type="dxa"/>
              <w:bottom w:w="0" w:type="dxa"/>
              <w:right w:w="108" w:type="dxa"/>
            </w:tcMar>
            <w:vAlign w:val="center"/>
            <w:hideMark/>
          </w:tcPr>
          <w:p w14:paraId="762FC084" w14:textId="064DB482" w:rsidR="00351AC1" w:rsidRPr="00A67B82" w:rsidRDefault="00C834FC" w:rsidP="00A67B82">
            <w:pPr>
              <w:spacing w:line="360" w:lineRule="auto"/>
              <w:rPr>
                <w:rFonts w:ascii="Book Antiqua" w:hAnsi="Book Antiqua" w:cs="Times New Roman"/>
                <w:sz w:val="24"/>
                <w:szCs w:val="24"/>
              </w:rPr>
            </w:pPr>
            <w:r w:rsidRPr="00A67B82">
              <w:rPr>
                <w:rFonts w:ascii="Book Antiqua" w:hAnsi="Book Antiqua" w:cs="Times New Roman"/>
                <w:sz w:val="24"/>
                <w:szCs w:val="24"/>
              </w:rPr>
              <w:t>N</w:t>
            </w:r>
            <w:r w:rsidR="00351AC1" w:rsidRPr="00A67B82">
              <w:rPr>
                <w:rFonts w:ascii="Book Antiqua" w:hAnsi="Book Antiqua" w:cs="Times New Roman"/>
                <w:sz w:val="24"/>
                <w:szCs w:val="24"/>
              </w:rPr>
              <w:t>one</w:t>
            </w:r>
          </w:p>
        </w:tc>
      </w:tr>
      <w:tr w:rsidR="00474834" w:rsidRPr="00A67B82" w14:paraId="4F9F3E34" w14:textId="77777777" w:rsidTr="00474834">
        <w:trPr>
          <w:trHeight w:val="524"/>
        </w:trPr>
        <w:tc>
          <w:tcPr>
            <w:tcW w:w="736" w:type="dxa"/>
            <w:tcBorders>
              <w:bottom w:val="single" w:sz="4" w:space="0" w:color="auto"/>
            </w:tcBorders>
            <w:shd w:val="clear" w:color="auto" w:fill="auto"/>
            <w:tcMar>
              <w:top w:w="15" w:type="dxa"/>
              <w:left w:w="108" w:type="dxa"/>
              <w:bottom w:w="0" w:type="dxa"/>
              <w:right w:w="108" w:type="dxa"/>
            </w:tcMar>
            <w:vAlign w:val="center"/>
            <w:hideMark/>
          </w:tcPr>
          <w:p w14:paraId="1F28A0DF" w14:textId="77777777" w:rsidR="00351AC1" w:rsidRPr="00161543" w:rsidRDefault="00351AC1" w:rsidP="00A67B82">
            <w:pPr>
              <w:spacing w:line="360" w:lineRule="auto"/>
              <w:rPr>
                <w:rFonts w:ascii="Book Antiqua" w:hAnsi="Book Antiqua" w:cs="Times New Roman"/>
                <w:sz w:val="24"/>
                <w:szCs w:val="24"/>
              </w:rPr>
            </w:pPr>
            <w:r w:rsidRPr="00161543">
              <w:rPr>
                <w:rFonts w:ascii="Book Antiqua" w:hAnsi="Book Antiqua" w:cs="Times New Roman"/>
                <w:bCs/>
                <w:sz w:val="24"/>
                <w:szCs w:val="24"/>
              </w:rPr>
              <w:t>5</w:t>
            </w:r>
          </w:p>
        </w:tc>
        <w:tc>
          <w:tcPr>
            <w:tcW w:w="1816" w:type="dxa"/>
            <w:tcBorders>
              <w:bottom w:val="single" w:sz="4" w:space="0" w:color="auto"/>
            </w:tcBorders>
            <w:shd w:val="clear" w:color="auto" w:fill="auto"/>
            <w:tcMar>
              <w:top w:w="15" w:type="dxa"/>
              <w:left w:w="108" w:type="dxa"/>
              <w:bottom w:w="0" w:type="dxa"/>
              <w:right w:w="108" w:type="dxa"/>
            </w:tcMar>
            <w:vAlign w:val="center"/>
            <w:hideMark/>
          </w:tcPr>
          <w:p w14:paraId="74B0459A"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Distal gastrectomy</w:t>
            </w:r>
          </w:p>
        </w:tc>
        <w:tc>
          <w:tcPr>
            <w:tcW w:w="1636" w:type="dxa"/>
            <w:tcBorders>
              <w:bottom w:val="single" w:sz="4" w:space="0" w:color="auto"/>
            </w:tcBorders>
            <w:shd w:val="clear" w:color="auto" w:fill="auto"/>
            <w:tcMar>
              <w:top w:w="15" w:type="dxa"/>
              <w:left w:w="108" w:type="dxa"/>
              <w:bottom w:w="0" w:type="dxa"/>
              <w:right w:w="108" w:type="dxa"/>
            </w:tcMar>
            <w:vAlign w:val="center"/>
            <w:hideMark/>
          </w:tcPr>
          <w:p w14:paraId="296B26CC" w14:textId="6C3B7C5F"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239</w:t>
            </w:r>
            <w:r w:rsidR="00C834FC" w:rsidRPr="00A67B82">
              <w:rPr>
                <w:rFonts w:ascii="Book Antiqua" w:hAnsi="Book Antiqua" w:cs="Times New Roman"/>
                <w:sz w:val="24"/>
                <w:szCs w:val="24"/>
              </w:rPr>
              <w:t>,</w:t>
            </w:r>
            <w:r w:rsidRPr="00A67B82">
              <w:rPr>
                <w:rFonts w:ascii="Book Antiqua" w:hAnsi="Book Antiqua" w:cs="Times New Roman"/>
                <w:sz w:val="24"/>
                <w:szCs w:val="24"/>
              </w:rPr>
              <w:t xml:space="preserve"> 416</w:t>
            </w:r>
          </w:p>
        </w:tc>
        <w:tc>
          <w:tcPr>
            <w:tcW w:w="1189" w:type="dxa"/>
            <w:tcBorders>
              <w:bottom w:val="single" w:sz="4" w:space="0" w:color="auto"/>
            </w:tcBorders>
            <w:shd w:val="clear" w:color="auto" w:fill="auto"/>
            <w:tcMar>
              <w:top w:w="15" w:type="dxa"/>
              <w:left w:w="108" w:type="dxa"/>
              <w:bottom w:w="0" w:type="dxa"/>
              <w:right w:w="108" w:type="dxa"/>
            </w:tcMar>
            <w:vAlign w:val="center"/>
            <w:hideMark/>
          </w:tcPr>
          <w:p w14:paraId="0EBC31B6"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R0</w:t>
            </w:r>
          </w:p>
        </w:tc>
        <w:tc>
          <w:tcPr>
            <w:tcW w:w="1427" w:type="dxa"/>
            <w:tcBorders>
              <w:bottom w:val="single" w:sz="4" w:space="0" w:color="auto"/>
            </w:tcBorders>
            <w:shd w:val="clear" w:color="auto" w:fill="auto"/>
            <w:tcMar>
              <w:top w:w="15" w:type="dxa"/>
              <w:left w:w="108" w:type="dxa"/>
              <w:bottom w:w="0" w:type="dxa"/>
              <w:right w:w="108" w:type="dxa"/>
            </w:tcMar>
            <w:vAlign w:val="center"/>
            <w:hideMark/>
          </w:tcPr>
          <w:p w14:paraId="64CBBF2C" w14:textId="6DA153AD"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ypCR,</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N1,</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M0</w:t>
            </w:r>
          </w:p>
        </w:tc>
        <w:tc>
          <w:tcPr>
            <w:tcW w:w="1630" w:type="dxa"/>
            <w:tcBorders>
              <w:bottom w:val="single" w:sz="4" w:space="0" w:color="auto"/>
            </w:tcBorders>
            <w:shd w:val="clear" w:color="auto" w:fill="auto"/>
            <w:tcMar>
              <w:top w:w="15" w:type="dxa"/>
              <w:left w:w="108" w:type="dxa"/>
              <w:bottom w:w="0" w:type="dxa"/>
              <w:right w:w="108" w:type="dxa"/>
            </w:tcMar>
            <w:vAlign w:val="center"/>
            <w:hideMark/>
          </w:tcPr>
          <w:p w14:paraId="7771F3B1"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Grade 3</w:t>
            </w:r>
          </w:p>
        </w:tc>
        <w:tc>
          <w:tcPr>
            <w:tcW w:w="1710" w:type="dxa"/>
            <w:tcBorders>
              <w:bottom w:val="single" w:sz="4" w:space="0" w:color="auto"/>
            </w:tcBorders>
            <w:shd w:val="clear" w:color="auto" w:fill="auto"/>
            <w:tcMar>
              <w:top w:w="15" w:type="dxa"/>
              <w:left w:w="108" w:type="dxa"/>
              <w:bottom w:w="0" w:type="dxa"/>
              <w:right w:w="108" w:type="dxa"/>
            </w:tcMar>
            <w:vAlign w:val="center"/>
            <w:hideMark/>
          </w:tcPr>
          <w:p w14:paraId="699EBF0A" w14:textId="77777777" w:rsidR="00351AC1" w:rsidRPr="00A67B82" w:rsidRDefault="00351AC1" w:rsidP="00A67B82">
            <w:pPr>
              <w:spacing w:line="360" w:lineRule="auto"/>
              <w:rPr>
                <w:rFonts w:ascii="Book Antiqua" w:hAnsi="Book Antiqua" w:cs="Times New Roman"/>
                <w:sz w:val="24"/>
                <w:szCs w:val="24"/>
              </w:rPr>
            </w:pPr>
          </w:p>
        </w:tc>
        <w:tc>
          <w:tcPr>
            <w:tcW w:w="1396" w:type="dxa"/>
            <w:tcBorders>
              <w:bottom w:val="single" w:sz="4" w:space="0" w:color="auto"/>
            </w:tcBorders>
            <w:shd w:val="clear" w:color="auto" w:fill="auto"/>
            <w:tcMar>
              <w:top w:w="15" w:type="dxa"/>
              <w:left w:w="108" w:type="dxa"/>
              <w:bottom w:w="0" w:type="dxa"/>
              <w:right w:w="108" w:type="dxa"/>
            </w:tcMar>
            <w:vAlign w:val="center"/>
            <w:hideMark/>
          </w:tcPr>
          <w:p w14:paraId="366B0F01" w14:textId="57C8B0ED" w:rsidR="00351AC1" w:rsidRPr="00A67B82" w:rsidRDefault="00C834FC" w:rsidP="00A67B82">
            <w:pPr>
              <w:spacing w:line="360" w:lineRule="auto"/>
              <w:rPr>
                <w:rFonts w:ascii="Book Antiqua" w:hAnsi="Book Antiqua" w:cs="Times New Roman"/>
                <w:sz w:val="24"/>
                <w:szCs w:val="24"/>
              </w:rPr>
            </w:pPr>
            <w:r w:rsidRPr="00A67B82">
              <w:rPr>
                <w:rFonts w:ascii="Book Antiqua" w:hAnsi="Book Antiqua" w:cs="Times New Roman"/>
                <w:sz w:val="24"/>
                <w:szCs w:val="24"/>
              </w:rPr>
              <w:t>A</w:t>
            </w:r>
            <w:r w:rsidR="00351AC1" w:rsidRPr="00A67B82">
              <w:rPr>
                <w:rFonts w:ascii="Book Antiqua" w:hAnsi="Book Antiqua" w:cs="Times New Roman"/>
                <w:sz w:val="24"/>
                <w:szCs w:val="24"/>
              </w:rPr>
              <w:t>live</w:t>
            </w:r>
            <w:r w:rsidRPr="00A67B82">
              <w:rPr>
                <w:rFonts w:ascii="Book Antiqua" w:eastAsia="等线" w:hAnsi="Book Antiqua" w:cs="Times New Roman"/>
                <w:sz w:val="24"/>
                <w:szCs w:val="24"/>
                <w:lang w:eastAsia="zh-CN"/>
              </w:rPr>
              <w:t xml:space="preserve"> </w:t>
            </w:r>
            <w:r w:rsidR="00351AC1" w:rsidRPr="00A67B82">
              <w:rPr>
                <w:rFonts w:ascii="Book Antiqua" w:hAnsi="Book Antiqua" w:cs="Times New Roman"/>
                <w:sz w:val="24"/>
                <w:szCs w:val="24"/>
              </w:rPr>
              <w:t>(22)</w:t>
            </w:r>
          </w:p>
        </w:tc>
        <w:tc>
          <w:tcPr>
            <w:tcW w:w="1952" w:type="dxa"/>
            <w:tcBorders>
              <w:bottom w:val="single" w:sz="4" w:space="0" w:color="auto"/>
            </w:tcBorders>
            <w:shd w:val="clear" w:color="auto" w:fill="auto"/>
            <w:tcMar>
              <w:top w:w="15" w:type="dxa"/>
              <w:left w:w="108" w:type="dxa"/>
              <w:bottom w:w="0" w:type="dxa"/>
              <w:right w:w="108" w:type="dxa"/>
            </w:tcMar>
            <w:vAlign w:val="center"/>
            <w:hideMark/>
          </w:tcPr>
          <w:p w14:paraId="442B63C4" w14:textId="5AC94718" w:rsidR="00351AC1" w:rsidRPr="00A67B82" w:rsidRDefault="00C834FC" w:rsidP="00A67B82">
            <w:pPr>
              <w:spacing w:line="360" w:lineRule="auto"/>
              <w:rPr>
                <w:rFonts w:ascii="Book Antiqua" w:hAnsi="Book Antiqua" w:cs="Times New Roman"/>
                <w:sz w:val="24"/>
                <w:szCs w:val="24"/>
              </w:rPr>
            </w:pPr>
            <w:r w:rsidRPr="00A67B82">
              <w:rPr>
                <w:rFonts w:ascii="Book Antiqua" w:hAnsi="Book Antiqua" w:cs="Times New Roman"/>
                <w:sz w:val="24"/>
                <w:szCs w:val="24"/>
              </w:rPr>
              <w:t>N</w:t>
            </w:r>
            <w:r w:rsidR="00351AC1" w:rsidRPr="00A67B82">
              <w:rPr>
                <w:rFonts w:ascii="Book Antiqua" w:hAnsi="Book Antiqua" w:cs="Times New Roman"/>
                <w:sz w:val="24"/>
                <w:szCs w:val="24"/>
              </w:rPr>
              <w:t>one</w:t>
            </w:r>
          </w:p>
        </w:tc>
      </w:tr>
    </w:tbl>
    <w:p w14:paraId="2B222F3A" w14:textId="1EC9D7A0" w:rsidR="00351AC1" w:rsidRPr="00B83E8F" w:rsidRDefault="00C834FC" w:rsidP="00B83E8F">
      <w:pPr>
        <w:spacing w:line="360" w:lineRule="auto"/>
        <w:rPr>
          <w:rFonts w:ascii="Book Antiqua" w:hAnsi="Book Antiqua" w:cs="Times New Roman"/>
          <w:sz w:val="24"/>
          <w:szCs w:val="24"/>
        </w:rPr>
      </w:pPr>
      <w:r>
        <w:rPr>
          <w:rFonts w:ascii="Book Antiqua" w:hAnsi="Book Antiqua" w:cs="Times New Roman"/>
          <w:sz w:val="24"/>
          <w:szCs w:val="24"/>
        </w:rPr>
        <w:t>R0: N</w:t>
      </w:r>
      <w:r w:rsidRPr="00B83E8F">
        <w:rPr>
          <w:rFonts w:ascii="Book Antiqua" w:hAnsi="Book Antiqua" w:cs="Times New Roman"/>
          <w:sz w:val="24"/>
          <w:szCs w:val="24"/>
        </w:rPr>
        <w:t>o residual tumor</w:t>
      </w:r>
      <w:r w:rsidR="00481BDA">
        <w:rPr>
          <w:rFonts w:ascii="Book Antiqua" w:hAnsi="Book Antiqua" w:cs="Times New Roman"/>
          <w:sz w:val="24"/>
          <w:szCs w:val="24"/>
        </w:rPr>
        <w:t>;</w:t>
      </w:r>
      <w:r w:rsidR="00481BDA" w:rsidRPr="00481BDA">
        <w:rPr>
          <w:rFonts w:ascii="Book Antiqua" w:hAnsi="Book Antiqua" w:cs="Times New Roman"/>
          <w:bCs/>
          <w:sz w:val="24"/>
          <w:szCs w:val="24"/>
        </w:rPr>
        <w:t xml:space="preserve"> </w:t>
      </w:r>
      <w:r w:rsidR="00481BDA" w:rsidRPr="00B83E8F">
        <w:rPr>
          <w:rFonts w:ascii="Book Antiqua" w:hAnsi="Book Antiqua" w:cs="Times New Roman"/>
          <w:bCs/>
          <w:sz w:val="24"/>
          <w:szCs w:val="24"/>
        </w:rPr>
        <w:t>yp:</w:t>
      </w:r>
      <w:r w:rsidR="00481BDA" w:rsidRPr="00B83E8F">
        <w:rPr>
          <w:rFonts w:ascii="Book Antiqua" w:hAnsi="Book Antiqua" w:cs="Times New Roman"/>
          <w:sz w:val="24"/>
          <w:szCs w:val="24"/>
        </w:rPr>
        <w:t xml:space="preserve"> </w:t>
      </w:r>
      <w:r w:rsidR="00481BDA">
        <w:rPr>
          <w:rFonts w:ascii="Book Antiqua" w:hAnsi="Book Antiqua" w:cs="Times New Roman"/>
          <w:sz w:val="24"/>
          <w:szCs w:val="24"/>
        </w:rPr>
        <w:t>P</w:t>
      </w:r>
      <w:r w:rsidR="00481BDA" w:rsidRPr="00B83E8F">
        <w:rPr>
          <w:rFonts w:ascii="Book Antiqua" w:hAnsi="Book Antiqua" w:cs="Times New Roman"/>
          <w:sz w:val="24"/>
          <w:szCs w:val="24"/>
        </w:rPr>
        <w:t>athologic classification after preoperative therapy</w:t>
      </w:r>
      <w:r>
        <w:rPr>
          <w:rFonts w:ascii="Book Antiqua" w:hAnsi="Book Antiqua" w:cs="Times New Roman"/>
          <w:sz w:val="24"/>
          <w:szCs w:val="24"/>
        </w:rPr>
        <w:t>.</w:t>
      </w:r>
    </w:p>
    <w:p w14:paraId="660E7410" w14:textId="2A719AA0" w:rsidR="00351AC1" w:rsidRPr="00F6452D" w:rsidRDefault="00351AC1" w:rsidP="00B83E8F">
      <w:pPr>
        <w:spacing w:line="360" w:lineRule="auto"/>
        <w:rPr>
          <w:rFonts w:ascii="Book Antiqua" w:hAnsi="Book Antiqua" w:cs="Times New Roman"/>
          <w:sz w:val="24"/>
          <w:szCs w:val="24"/>
        </w:rPr>
      </w:pPr>
    </w:p>
    <w:sectPr w:rsidR="00351AC1" w:rsidRPr="00F6452D" w:rsidSect="00F97E8F">
      <w:pgSz w:w="16838" w:h="11906" w:orient="landscape" w:code="9"/>
      <w:pgMar w:top="1701" w:right="1985" w:bottom="1701" w:left="1701"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5CF23" w14:textId="77777777" w:rsidR="0028083C" w:rsidRDefault="0028083C" w:rsidP="0033562A">
      <w:r>
        <w:separator/>
      </w:r>
    </w:p>
  </w:endnote>
  <w:endnote w:type="continuationSeparator" w:id="0">
    <w:p w14:paraId="0B7F2AA0" w14:textId="77777777" w:rsidR="0028083C" w:rsidRDefault="0028083C" w:rsidP="0033562A">
      <w:r>
        <w:continuationSeparator/>
      </w:r>
    </w:p>
  </w:endnote>
  <w:endnote w:type="continuationNotice" w:id="1">
    <w:p w14:paraId="29632895" w14:textId="77777777" w:rsidR="0028083C" w:rsidRDefault="00280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00"/>
    <w:family w:val="roman"/>
    <w:pitch w:val="default"/>
    <w:sig w:usb0="00000000" w:usb1="0000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59981"/>
      <w:docPartObj>
        <w:docPartGallery w:val="Page Numbers (Bottom of Page)"/>
        <w:docPartUnique/>
      </w:docPartObj>
    </w:sdtPr>
    <w:sdtEndPr>
      <w:rPr>
        <w:rFonts w:ascii="Book Antiqua" w:hAnsi="Book Antiqua"/>
        <w:szCs w:val="21"/>
      </w:rPr>
    </w:sdtEndPr>
    <w:sdtContent>
      <w:sdt>
        <w:sdtPr>
          <w:id w:val="438413509"/>
          <w:docPartObj>
            <w:docPartGallery w:val="Page Numbers (Top of Page)"/>
            <w:docPartUnique/>
          </w:docPartObj>
        </w:sdtPr>
        <w:sdtEndPr>
          <w:rPr>
            <w:rFonts w:ascii="Book Antiqua" w:hAnsi="Book Antiqua"/>
            <w:szCs w:val="21"/>
          </w:rPr>
        </w:sdtEndPr>
        <w:sdtContent>
          <w:p w14:paraId="72E2B356" w14:textId="6A9C2650" w:rsidR="000B3256" w:rsidRDefault="000B3256" w:rsidP="000B3256">
            <w:pPr>
              <w:pStyle w:val="a5"/>
              <w:jc w:val="right"/>
            </w:pPr>
            <w:r>
              <w:rPr>
                <w:lang w:val="zh-CN" w:eastAsia="zh-CN"/>
              </w:rPr>
              <w:t xml:space="preserve"> </w:t>
            </w:r>
            <w:r w:rsidRPr="000B3256">
              <w:rPr>
                <w:rFonts w:ascii="Book Antiqua" w:hAnsi="Book Antiqua"/>
                <w:szCs w:val="21"/>
              </w:rPr>
              <w:fldChar w:fldCharType="begin"/>
            </w:r>
            <w:r w:rsidRPr="000B3256">
              <w:rPr>
                <w:rFonts w:ascii="Book Antiqua" w:hAnsi="Book Antiqua"/>
                <w:szCs w:val="21"/>
              </w:rPr>
              <w:instrText>PAGE</w:instrText>
            </w:r>
            <w:r w:rsidRPr="000B3256">
              <w:rPr>
                <w:rFonts w:ascii="Book Antiqua" w:hAnsi="Book Antiqua"/>
                <w:szCs w:val="21"/>
              </w:rPr>
              <w:fldChar w:fldCharType="separate"/>
            </w:r>
            <w:r w:rsidR="0028083C">
              <w:rPr>
                <w:rFonts w:ascii="Book Antiqua" w:hAnsi="Book Antiqua"/>
                <w:noProof/>
                <w:szCs w:val="21"/>
              </w:rPr>
              <w:t>1</w:t>
            </w:r>
            <w:r w:rsidRPr="000B3256">
              <w:rPr>
                <w:rFonts w:ascii="Book Antiqua" w:hAnsi="Book Antiqua"/>
                <w:szCs w:val="21"/>
              </w:rPr>
              <w:fldChar w:fldCharType="end"/>
            </w:r>
            <w:r w:rsidRPr="000B3256">
              <w:rPr>
                <w:rFonts w:ascii="Book Antiqua" w:hAnsi="Book Antiqua"/>
                <w:szCs w:val="21"/>
                <w:lang w:val="zh-CN" w:eastAsia="zh-CN"/>
              </w:rPr>
              <w:t xml:space="preserve"> / </w:t>
            </w:r>
            <w:r w:rsidRPr="000B3256">
              <w:rPr>
                <w:rFonts w:ascii="Book Antiqua" w:hAnsi="Book Antiqua"/>
                <w:szCs w:val="21"/>
              </w:rPr>
              <w:fldChar w:fldCharType="begin"/>
            </w:r>
            <w:r w:rsidRPr="000B3256">
              <w:rPr>
                <w:rFonts w:ascii="Book Antiqua" w:hAnsi="Book Antiqua"/>
                <w:szCs w:val="21"/>
              </w:rPr>
              <w:instrText>NUMPAGES</w:instrText>
            </w:r>
            <w:r w:rsidRPr="000B3256">
              <w:rPr>
                <w:rFonts w:ascii="Book Antiqua" w:hAnsi="Book Antiqua"/>
                <w:szCs w:val="21"/>
              </w:rPr>
              <w:fldChar w:fldCharType="separate"/>
            </w:r>
            <w:r w:rsidR="0028083C">
              <w:rPr>
                <w:rFonts w:ascii="Book Antiqua" w:hAnsi="Book Antiqua"/>
                <w:noProof/>
                <w:szCs w:val="21"/>
              </w:rPr>
              <w:t>1</w:t>
            </w:r>
            <w:r w:rsidRPr="000B3256">
              <w:rPr>
                <w:rFonts w:ascii="Book Antiqua" w:hAnsi="Book Antiqua"/>
                <w:szCs w:val="21"/>
              </w:rPr>
              <w:fldChar w:fldCharType="end"/>
            </w:r>
          </w:p>
        </w:sdtContent>
      </w:sdt>
    </w:sdtContent>
  </w:sdt>
  <w:p w14:paraId="471F15BB" w14:textId="77777777" w:rsidR="000B3256" w:rsidRDefault="000B32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9079"/>
      <w:docPartObj>
        <w:docPartGallery w:val="Page Numbers (Bottom of Page)"/>
        <w:docPartUnique/>
      </w:docPartObj>
    </w:sdtPr>
    <w:sdtEndPr>
      <w:rPr>
        <w:rFonts w:ascii="Book Antiqua" w:hAnsi="Book Antiqua"/>
        <w:szCs w:val="21"/>
      </w:rPr>
    </w:sdtEndPr>
    <w:sdtContent>
      <w:sdt>
        <w:sdtPr>
          <w:id w:val="-1705238520"/>
          <w:docPartObj>
            <w:docPartGallery w:val="Page Numbers (Top of Page)"/>
            <w:docPartUnique/>
          </w:docPartObj>
        </w:sdtPr>
        <w:sdtEndPr>
          <w:rPr>
            <w:rFonts w:ascii="Book Antiqua" w:hAnsi="Book Antiqua"/>
            <w:szCs w:val="21"/>
          </w:rPr>
        </w:sdtEndPr>
        <w:sdtContent>
          <w:p w14:paraId="429C02B2" w14:textId="4B830720" w:rsidR="00C834FC" w:rsidRDefault="00C834FC" w:rsidP="00C834FC">
            <w:pPr>
              <w:pStyle w:val="a5"/>
              <w:jc w:val="right"/>
            </w:pPr>
            <w:r>
              <w:rPr>
                <w:lang w:val="zh-CN" w:eastAsia="zh-CN"/>
              </w:rPr>
              <w:t xml:space="preserve"> </w:t>
            </w:r>
            <w:r w:rsidRPr="00C834FC">
              <w:rPr>
                <w:rFonts w:ascii="Book Antiqua" w:hAnsi="Book Antiqua"/>
                <w:b/>
                <w:bCs/>
                <w:szCs w:val="21"/>
              </w:rPr>
              <w:fldChar w:fldCharType="begin"/>
            </w:r>
            <w:r w:rsidRPr="00C834FC">
              <w:rPr>
                <w:rFonts w:ascii="Book Antiqua" w:hAnsi="Book Antiqua"/>
                <w:b/>
                <w:bCs/>
                <w:szCs w:val="21"/>
              </w:rPr>
              <w:instrText>PAGE</w:instrText>
            </w:r>
            <w:r w:rsidRPr="00C834FC">
              <w:rPr>
                <w:rFonts w:ascii="Book Antiqua" w:hAnsi="Book Antiqua"/>
                <w:b/>
                <w:bCs/>
                <w:szCs w:val="21"/>
              </w:rPr>
              <w:fldChar w:fldCharType="separate"/>
            </w:r>
            <w:r w:rsidR="001A2F9B">
              <w:rPr>
                <w:rFonts w:ascii="Book Antiqua" w:hAnsi="Book Antiqua"/>
                <w:b/>
                <w:bCs/>
                <w:noProof/>
                <w:szCs w:val="21"/>
              </w:rPr>
              <w:t>24</w:t>
            </w:r>
            <w:r w:rsidRPr="00C834FC">
              <w:rPr>
                <w:rFonts w:ascii="Book Antiqua" w:hAnsi="Book Antiqua"/>
                <w:b/>
                <w:bCs/>
                <w:szCs w:val="21"/>
              </w:rPr>
              <w:fldChar w:fldCharType="end"/>
            </w:r>
            <w:r w:rsidRPr="00C834FC">
              <w:rPr>
                <w:rFonts w:ascii="Book Antiqua" w:hAnsi="Book Antiqua"/>
                <w:szCs w:val="21"/>
                <w:lang w:val="zh-CN" w:eastAsia="zh-CN"/>
              </w:rPr>
              <w:t xml:space="preserve"> / </w:t>
            </w:r>
            <w:r w:rsidRPr="00C834FC">
              <w:rPr>
                <w:rFonts w:ascii="Book Antiqua" w:hAnsi="Book Antiqua"/>
                <w:b/>
                <w:bCs/>
                <w:szCs w:val="21"/>
              </w:rPr>
              <w:fldChar w:fldCharType="begin"/>
            </w:r>
            <w:r w:rsidRPr="00C834FC">
              <w:rPr>
                <w:rFonts w:ascii="Book Antiqua" w:hAnsi="Book Antiqua"/>
                <w:b/>
                <w:bCs/>
                <w:szCs w:val="21"/>
              </w:rPr>
              <w:instrText>NUMPAGES</w:instrText>
            </w:r>
            <w:r w:rsidRPr="00C834FC">
              <w:rPr>
                <w:rFonts w:ascii="Book Antiqua" w:hAnsi="Book Antiqua"/>
                <w:b/>
                <w:bCs/>
                <w:szCs w:val="21"/>
              </w:rPr>
              <w:fldChar w:fldCharType="separate"/>
            </w:r>
            <w:r w:rsidR="001A2F9B">
              <w:rPr>
                <w:rFonts w:ascii="Book Antiqua" w:hAnsi="Book Antiqua"/>
                <w:b/>
                <w:bCs/>
                <w:noProof/>
                <w:szCs w:val="21"/>
              </w:rPr>
              <w:t>24</w:t>
            </w:r>
            <w:r w:rsidRPr="00C834FC">
              <w:rPr>
                <w:rFonts w:ascii="Book Antiqua" w:hAnsi="Book Antiqua"/>
                <w:b/>
                <w:bCs/>
                <w:szCs w:val="21"/>
              </w:rPr>
              <w:fldChar w:fldCharType="end"/>
            </w:r>
          </w:p>
        </w:sdtContent>
      </w:sdt>
    </w:sdtContent>
  </w:sdt>
  <w:p w14:paraId="57C076B3" w14:textId="77777777" w:rsidR="00267B8D" w:rsidRDefault="00267B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C1915" w14:textId="77777777" w:rsidR="0028083C" w:rsidRDefault="0028083C" w:rsidP="0033562A">
      <w:r>
        <w:separator/>
      </w:r>
    </w:p>
  </w:footnote>
  <w:footnote w:type="continuationSeparator" w:id="0">
    <w:p w14:paraId="2C72CCC2" w14:textId="77777777" w:rsidR="0028083C" w:rsidRDefault="0028083C" w:rsidP="0033562A">
      <w:r>
        <w:continuationSeparator/>
      </w:r>
    </w:p>
  </w:footnote>
  <w:footnote w:type="continuationNotice" w:id="1">
    <w:p w14:paraId="09AA44AD" w14:textId="77777777" w:rsidR="0028083C" w:rsidRDefault="002808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385346"/>
      <w:docPartObj>
        <w:docPartGallery w:val="Watermarks"/>
        <w:docPartUnique/>
      </w:docPartObj>
    </w:sdtPr>
    <w:sdtEndPr/>
    <w:sdtContent>
      <w:p w14:paraId="6A018E9D" w14:textId="4943BE7E" w:rsidR="00267B8D" w:rsidRDefault="0028083C">
        <w:pPr>
          <w:pStyle w:val="a4"/>
        </w:pPr>
        <w:r>
          <w:rPr>
            <w:noProof/>
            <w:lang w:eastAsia="zh-TW"/>
          </w:rPr>
          <w:pict w14:anchorId="5533A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left:0;text-align:left;margin-left:0;margin-top:0;width:527.85pt;height:131.95pt;rotation:315;z-index:-251658752;visibility:hidden;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1EC6"/>
    <w:multiLevelType w:val="hybridMultilevel"/>
    <w:tmpl w:val="45B48554"/>
    <w:lvl w:ilvl="0" w:tplc="83CEE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D6465B"/>
    <w:multiLevelType w:val="multilevel"/>
    <w:tmpl w:val="17EE68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303229E2"/>
    <w:multiLevelType w:val="multilevel"/>
    <w:tmpl w:val="0800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55E26"/>
    <w:multiLevelType w:val="hybridMultilevel"/>
    <w:tmpl w:val="31C4947A"/>
    <w:lvl w:ilvl="0" w:tplc="95320348">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9E7ECC"/>
    <w:multiLevelType w:val="hybridMultilevel"/>
    <w:tmpl w:val="33328018"/>
    <w:lvl w:ilvl="0" w:tplc="9D22AA7C">
      <w:start w:val="1"/>
      <w:numFmt w:val="bullet"/>
      <w:lvlText w:val=""/>
      <w:lvlJc w:val="left"/>
      <w:pPr>
        <w:tabs>
          <w:tab w:val="num" w:pos="720"/>
        </w:tabs>
        <w:ind w:left="720" w:hanging="360"/>
      </w:pPr>
      <w:rPr>
        <w:rFonts w:ascii="Wingdings 2" w:hAnsi="Wingdings 2" w:hint="default"/>
      </w:rPr>
    </w:lvl>
    <w:lvl w:ilvl="1" w:tplc="EC7E4DD6" w:tentative="1">
      <w:start w:val="1"/>
      <w:numFmt w:val="bullet"/>
      <w:lvlText w:val=""/>
      <w:lvlJc w:val="left"/>
      <w:pPr>
        <w:tabs>
          <w:tab w:val="num" w:pos="1440"/>
        </w:tabs>
        <w:ind w:left="1440" w:hanging="360"/>
      </w:pPr>
      <w:rPr>
        <w:rFonts w:ascii="Wingdings 2" w:hAnsi="Wingdings 2" w:hint="default"/>
      </w:rPr>
    </w:lvl>
    <w:lvl w:ilvl="2" w:tplc="632ACB10" w:tentative="1">
      <w:start w:val="1"/>
      <w:numFmt w:val="bullet"/>
      <w:lvlText w:val=""/>
      <w:lvlJc w:val="left"/>
      <w:pPr>
        <w:tabs>
          <w:tab w:val="num" w:pos="2160"/>
        </w:tabs>
        <w:ind w:left="2160" w:hanging="360"/>
      </w:pPr>
      <w:rPr>
        <w:rFonts w:ascii="Wingdings 2" w:hAnsi="Wingdings 2" w:hint="default"/>
      </w:rPr>
    </w:lvl>
    <w:lvl w:ilvl="3" w:tplc="DDB4D16A" w:tentative="1">
      <w:start w:val="1"/>
      <w:numFmt w:val="bullet"/>
      <w:lvlText w:val=""/>
      <w:lvlJc w:val="left"/>
      <w:pPr>
        <w:tabs>
          <w:tab w:val="num" w:pos="2880"/>
        </w:tabs>
        <w:ind w:left="2880" w:hanging="360"/>
      </w:pPr>
      <w:rPr>
        <w:rFonts w:ascii="Wingdings 2" w:hAnsi="Wingdings 2" w:hint="default"/>
      </w:rPr>
    </w:lvl>
    <w:lvl w:ilvl="4" w:tplc="89EEF0FA" w:tentative="1">
      <w:start w:val="1"/>
      <w:numFmt w:val="bullet"/>
      <w:lvlText w:val=""/>
      <w:lvlJc w:val="left"/>
      <w:pPr>
        <w:tabs>
          <w:tab w:val="num" w:pos="3600"/>
        </w:tabs>
        <w:ind w:left="3600" w:hanging="360"/>
      </w:pPr>
      <w:rPr>
        <w:rFonts w:ascii="Wingdings 2" w:hAnsi="Wingdings 2" w:hint="default"/>
      </w:rPr>
    </w:lvl>
    <w:lvl w:ilvl="5" w:tplc="3B90659A" w:tentative="1">
      <w:start w:val="1"/>
      <w:numFmt w:val="bullet"/>
      <w:lvlText w:val=""/>
      <w:lvlJc w:val="left"/>
      <w:pPr>
        <w:tabs>
          <w:tab w:val="num" w:pos="4320"/>
        </w:tabs>
        <w:ind w:left="4320" w:hanging="360"/>
      </w:pPr>
      <w:rPr>
        <w:rFonts w:ascii="Wingdings 2" w:hAnsi="Wingdings 2" w:hint="default"/>
      </w:rPr>
    </w:lvl>
    <w:lvl w:ilvl="6" w:tplc="542CA8A6" w:tentative="1">
      <w:start w:val="1"/>
      <w:numFmt w:val="bullet"/>
      <w:lvlText w:val=""/>
      <w:lvlJc w:val="left"/>
      <w:pPr>
        <w:tabs>
          <w:tab w:val="num" w:pos="5040"/>
        </w:tabs>
        <w:ind w:left="5040" w:hanging="360"/>
      </w:pPr>
      <w:rPr>
        <w:rFonts w:ascii="Wingdings 2" w:hAnsi="Wingdings 2" w:hint="default"/>
      </w:rPr>
    </w:lvl>
    <w:lvl w:ilvl="7" w:tplc="62605D9C" w:tentative="1">
      <w:start w:val="1"/>
      <w:numFmt w:val="bullet"/>
      <w:lvlText w:val=""/>
      <w:lvlJc w:val="left"/>
      <w:pPr>
        <w:tabs>
          <w:tab w:val="num" w:pos="5760"/>
        </w:tabs>
        <w:ind w:left="5760" w:hanging="360"/>
      </w:pPr>
      <w:rPr>
        <w:rFonts w:ascii="Wingdings 2" w:hAnsi="Wingdings 2" w:hint="default"/>
      </w:rPr>
    </w:lvl>
    <w:lvl w:ilvl="8" w:tplc="8F4CDC48" w:tentative="1">
      <w:start w:val="1"/>
      <w:numFmt w:val="bullet"/>
      <w:lvlText w:val=""/>
      <w:lvlJc w:val="left"/>
      <w:pPr>
        <w:tabs>
          <w:tab w:val="num" w:pos="6480"/>
        </w:tabs>
        <w:ind w:left="6480" w:hanging="360"/>
      </w:pPr>
      <w:rPr>
        <w:rFonts w:ascii="Wingdings 2" w:hAnsi="Wingdings 2" w:hint="default"/>
      </w:rPr>
    </w:lvl>
  </w:abstractNum>
  <w:abstractNum w:abstractNumId="5">
    <w:nsid w:val="602B1A57"/>
    <w:multiLevelType w:val="multilevel"/>
    <w:tmpl w:val="7F06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3164F2"/>
    <w:multiLevelType w:val="multilevel"/>
    <w:tmpl w:val="ACAE0CB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E9"/>
    <w:rsid w:val="000018A5"/>
    <w:rsid w:val="00001A3B"/>
    <w:rsid w:val="00004312"/>
    <w:rsid w:val="0000551D"/>
    <w:rsid w:val="000064C5"/>
    <w:rsid w:val="00027D2D"/>
    <w:rsid w:val="0003752B"/>
    <w:rsid w:val="0003768F"/>
    <w:rsid w:val="000424FA"/>
    <w:rsid w:val="0004386B"/>
    <w:rsid w:val="00045D21"/>
    <w:rsid w:val="000545C1"/>
    <w:rsid w:val="00056B49"/>
    <w:rsid w:val="00067102"/>
    <w:rsid w:val="000908FE"/>
    <w:rsid w:val="0009375E"/>
    <w:rsid w:val="00094CDD"/>
    <w:rsid w:val="000A21BE"/>
    <w:rsid w:val="000B3256"/>
    <w:rsid w:val="000C1819"/>
    <w:rsid w:val="000C1E38"/>
    <w:rsid w:val="000C5577"/>
    <w:rsid w:val="000D786B"/>
    <w:rsid w:val="000E1536"/>
    <w:rsid w:val="000E7EDE"/>
    <w:rsid w:val="000F3F89"/>
    <w:rsid w:val="0010618E"/>
    <w:rsid w:val="00107DAE"/>
    <w:rsid w:val="0012345C"/>
    <w:rsid w:val="00127CE5"/>
    <w:rsid w:val="0013050B"/>
    <w:rsid w:val="00130946"/>
    <w:rsid w:val="001404CC"/>
    <w:rsid w:val="00140F43"/>
    <w:rsid w:val="0014732F"/>
    <w:rsid w:val="0016122A"/>
    <w:rsid w:val="00161543"/>
    <w:rsid w:val="00162C23"/>
    <w:rsid w:val="00164A95"/>
    <w:rsid w:val="00177CE1"/>
    <w:rsid w:val="0018309D"/>
    <w:rsid w:val="00184EE8"/>
    <w:rsid w:val="00185B31"/>
    <w:rsid w:val="00190E84"/>
    <w:rsid w:val="00190EEB"/>
    <w:rsid w:val="001918AA"/>
    <w:rsid w:val="001960C2"/>
    <w:rsid w:val="001A2F9B"/>
    <w:rsid w:val="001C1F1F"/>
    <w:rsid w:val="001D2A42"/>
    <w:rsid w:val="001D2BDF"/>
    <w:rsid w:val="001E12E5"/>
    <w:rsid w:val="001E6B64"/>
    <w:rsid w:val="001E6BC2"/>
    <w:rsid w:val="00202CEA"/>
    <w:rsid w:val="002053CC"/>
    <w:rsid w:val="00206D96"/>
    <w:rsid w:val="00211688"/>
    <w:rsid w:val="00213836"/>
    <w:rsid w:val="00213971"/>
    <w:rsid w:val="0021564C"/>
    <w:rsid w:val="00221832"/>
    <w:rsid w:val="00232E5C"/>
    <w:rsid w:val="00250216"/>
    <w:rsid w:val="00252CD5"/>
    <w:rsid w:val="00264A10"/>
    <w:rsid w:val="00267370"/>
    <w:rsid w:val="00267B8D"/>
    <w:rsid w:val="0028083C"/>
    <w:rsid w:val="00283936"/>
    <w:rsid w:val="00291EB4"/>
    <w:rsid w:val="002B00CE"/>
    <w:rsid w:val="002B22D8"/>
    <w:rsid w:val="002C2C3F"/>
    <w:rsid w:val="002D0FE9"/>
    <w:rsid w:val="002E34B1"/>
    <w:rsid w:val="002E3EA8"/>
    <w:rsid w:val="002E56FC"/>
    <w:rsid w:val="002E7423"/>
    <w:rsid w:val="002F7F34"/>
    <w:rsid w:val="00306391"/>
    <w:rsid w:val="00332251"/>
    <w:rsid w:val="0033562A"/>
    <w:rsid w:val="00347679"/>
    <w:rsid w:val="00351887"/>
    <w:rsid w:val="00351AC1"/>
    <w:rsid w:val="00352262"/>
    <w:rsid w:val="00374425"/>
    <w:rsid w:val="00375256"/>
    <w:rsid w:val="00376CB4"/>
    <w:rsid w:val="00382C5C"/>
    <w:rsid w:val="00384D96"/>
    <w:rsid w:val="0039037E"/>
    <w:rsid w:val="003918C7"/>
    <w:rsid w:val="00393A26"/>
    <w:rsid w:val="00394509"/>
    <w:rsid w:val="0039765B"/>
    <w:rsid w:val="003C0A0E"/>
    <w:rsid w:val="003C2629"/>
    <w:rsid w:val="003C3B76"/>
    <w:rsid w:val="003C6F5C"/>
    <w:rsid w:val="003C75F8"/>
    <w:rsid w:val="003D1CD6"/>
    <w:rsid w:val="003D21BE"/>
    <w:rsid w:val="003E11EB"/>
    <w:rsid w:val="003F36CF"/>
    <w:rsid w:val="004030D7"/>
    <w:rsid w:val="0040616A"/>
    <w:rsid w:val="00416E7A"/>
    <w:rsid w:val="00432437"/>
    <w:rsid w:val="00432C27"/>
    <w:rsid w:val="00433C0F"/>
    <w:rsid w:val="00441889"/>
    <w:rsid w:val="00463AB7"/>
    <w:rsid w:val="00474834"/>
    <w:rsid w:val="00476735"/>
    <w:rsid w:val="00481BDA"/>
    <w:rsid w:val="00481CE0"/>
    <w:rsid w:val="00482206"/>
    <w:rsid w:val="00487DC3"/>
    <w:rsid w:val="00491D3A"/>
    <w:rsid w:val="00491F6B"/>
    <w:rsid w:val="00495DBC"/>
    <w:rsid w:val="004A4021"/>
    <w:rsid w:val="004B116C"/>
    <w:rsid w:val="004B56AD"/>
    <w:rsid w:val="004C1EBC"/>
    <w:rsid w:val="004D063E"/>
    <w:rsid w:val="004D2FA2"/>
    <w:rsid w:val="004D7E03"/>
    <w:rsid w:val="004E399C"/>
    <w:rsid w:val="004E4A5D"/>
    <w:rsid w:val="004F086A"/>
    <w:rsid w:val="004F3E4E"/>
    <w:rsid w:val="0050140D"/>
    <w:rsid w:val="00504FE8"/>
    <w:rsid w:val="00506106"/>
    <w:rsid w:val="005118FF"/>
    <w:rsid w:val="00515BD2"/>
    <w:rsid w:val="00527DC8"/>
    <w:rsid w:val="005345AF"/>
    <w:rsid w:val="00534EEB"/>
    <w:rsid w:val="00536045"/>
    <w:rsid w:val="00537999"/>
    <w:rsid w:val="00540F27"/>
    <w:rsid w:val="00542F7C"/>
    <w:rsid w:val="005507BF"/>
    <w:rsid w:val="00553632"/>
    <w:rsid w:val="00554975"/>
    <w:rsid w:val="005550C0"/>
    <w:rsid w:val="0056072C"/>
    <w:rsid w:val="005617DB"/>
    <w:rsid w:val="00563356"/>
    <w:rsid w:val="00564018"/>
    <w:rsid w:val="00564BDA"/>
    <w:rsid w:val="00585D49"/>
    <w:rsid w:val="0059223E"/>
    <w:rsid w:val="005A0476"/>
    <w:rsid w:val="005A4F90"/>
    <w:rsid w:val="005A5F49"/>
    <w:rsid w:val="005A7766"/>
    <w:rsid w:val="005B1958"/>
    <w:rsid w:val="005B5710"/>
    <w:rsid w:val="005C1347"/>
    <w:rsid w:val="005D44F0"/>
    <w:rsid w:val="005E3158"/>
    <w:rsid w:val="005E658A"/>
    <w:rsid w:val="005F71E9"/>
    <w:rsid w:val="005F79C5"/>
    <w:rsid w:val="00601719"/>
    <w:rsid w:val="0060564D"/>
    <w:rsid w:val="00610434"/>
    <w:rsid w:val="0061470B"/>
    <w:rsid w:val="00625090"/>
    <w:rsid w:val="00626922"/>
    <w:rsid w:val="0063150E"/>
    <w:rsid w:val="0067002D"/>
    <w:rsid w:val="00673AD9"/>
    <w:rsid w:val="0067478D"/>
    <w:rsid w:val="00680EE8"/>
    <w:rsid w:val="00681254"/>
    <w:rsid w:val="00684A63"/>
    <w:rsid w:val="00691EDA"/>
    <w:rsid w:val="0069467D"/>
    <w:rsid w:val="006952B8"/>
    <w:rsid w:val="006955B6"/>
    <w:rsid w:val="006A2122"/>
    <w:rsid w:val="006A44B7"/>
    <w:rsid w:val="006A772F"/>
    <w:rsid w:val="006B5D24"/>
    <w:rsid w:val="006D025D"/>
    <w:rsid w:val="006E7365"/>
    <w:rsid w:val="006F4522"/>
    <w:rsid w:val="006F6AB1"/>
    <w:rsid w:val="0071149A"/>
    <w:rsid w:val="00712AED"/>
    <w:rsid w:val="007159E6"/>
    <w:rsid w:val="00716C9B"/>
    <w:rsid w:val="007176FF"/>
    <w:rsid w:val="00721264"/>
    <w:rsid w:val="00725D12"/>
    <w:rsid w:val="00730406"/>
    <w:rsid w:val="00730581"/>
    <w:rsid w:val="00731DA1"/>
    <w:rsid w:val="00753906"/>
    <w:rsid w:val="00754C0E"/>
    <w:rsid w:val="007637E9"/>
    <w:rsid w:val="007638E9"/>
    <w:rsid w:val="007652D9"/>
    <w:rsid w:val="00766784"/>
    <w:rsid w:val="00767B22"/>
    <w:rsid w:val="007748C8"/>
    <w:rsid w:val="00775BE5"/>
    <w:rsid w:val="00776EC9"/>
    <w:rsid w:val="00793E10"/>
    <w:rsid w:val="007A0C35"/>
    <w:rsid w:val="007A333C"/>
    <w:rsid w:val="007A43EA"/>
    <w:rsid w:val="007A74E9"/>
    <w:rsid w:val="007B542B"/>
    <w:rsid w:val="007C3068"/>
    <w:rsid w:val="007C456D"/>
    <w:rsid w:val="007C4D1C"/>
    <w:rsid w:val="007D08C1"/>
    <w:rsid w:val="007D22D2"/>
    <w:rsid w:val="007E061C"/>
    <w:rsid w:val="007E17A5"/>
    <w:rsid w:val="007F051C"/>
    <w:rsid w:val="007F0F3F"/>
    <w:rsid w:val="00800160"/>
    <w:rsid w:val="0080039D"/>
    <w:rsid w:val="008113F6"/>
    <w:rsid w:val="00812855"/>
    <w:rsid w:val="00817E63"/>
    <w:rsid w:val="00823A07"/>
    <w:rsid w:val="00825997"/>
    <w:rsid w:val="00827555"/>
    <w:rsid w:val="00827CB0"/>
    <w:rsid w:val="008434F0"/>
    <w:rsid w:val="00863B4F"/>
    <w:rsid w:val="0087496E"/>
    <w:rsid w:val="008830EE"/>
    <w:rsid w:val="0088388F"/>
    <w:rsid w:val="00883BB0"/>
    <w:rsid w:val="00885B3A"/>
    <w:rsid w:val="008952DA"/>
    <w:rsid w:val="008A17B5"/>
    <w:rsid w:val="008A2823"/>
    <w:rsid w:val="008B0554"/>
    <w:rsid w:val="008C5AE5"/>
    <w:rsid w:val="008D0BB5"/>
    <w:rsid w:val="008D307D"/>
    <w:rsid w:val="008D56A1"/>
    <w:rsid w:val="008E18A0"/>
    <w:rsid w:val="008E55CE"/>
    <w:rsid w:val="008E5814"/>
    <w:rsid w:val="008F2209"/>
    <w:rsid w:val="008F2A2F"/>
    <w:rsid w:val="008F2B64"/>
    <w:rsid w:val="008F3F09"/>
    <w:rsid w:val="0090216F"/>
    <w:rsid w:val="009042B7"/>
    <w:rsid w:val="00905FB5"/>
    <w:rsid w:val="00906632"/>
    <w:rsid w:val="00917FC3"/>
    <w:rsid w:val="009250B8"/>
    <w:rsid w:val="00926515"/>
    <w:rsid w:val="00945DCD"/>
    <w:rsid w:val="009503CE"/>
    <w:rsid w:val="009623CD"/>
    <w:rsid w:val="00962B2D"/>
    <w:rsid w:val="00965FFB"/>
    <w:rsid w:val="00966546"/>
    <w:rsid w:val="00981F34"/>
    <w:rsid w:val="00983747"/>
    <w:rsid w:val="009853BF"/>
    <w:rsid w:val="0098707F"/>
    <w:rsid w:val="009877D6"/>
    <w:rsid w:val="00990E95"/>
    <w:rsid w:val="00993EF7"/>
    <w:rsid w:val="009975B0"/>
    <w:rsid w:val="00997F9E"/>
    <w:rsid w:val="009A7578"/>
    <w:rsid w:val="009B4F7F"/>
    <w:rsid w:val="009C1A0D"/>
    <w:rsid w:val="009D64C3"/>
    <w:rsid w:val="009F0504"/>
    <w:rsid w:val="009F074A"/>
    <w:rsid w:val="009F7C52"/>
    <w:rsid w:val="00A0022D"/>
    <w:rsid w:val="00A01D38"/>
    <w:rsid w:val="00A10C6E"/>
    <w:rsid w:val="00A14EB2"/>
    <w:rsid w:val="00A330A9"/>
    <w:rsid w:val="00A34051"/>
    <w:rsid w:val="00A35586"/>
    <w:rsid w:val="00A4135A"/>
    <w:rsid w:val="00A46048"/>
    <w:rsid w:val="00A5236A"/>
    <w:rsid w:val="00A536D4"/>
    <w:rsid w:val="00A5488C"/>
    <w:rsid w:val="00A562FC"/>
    <w:rsid w:val="00A61C61"/>
    <w:rsid w:val="00A6639A"/>
    <w:rsid w:val="00A67B82"/>
    <w:rsid w:val="00A7720A"/>
    <w:rsid w:val="00A8718A"/>
    <w:rsid w:val="00A95145"/>
    <w:rsid w:val="00AB265F"/>
    <w:rsid w:val="00AC1667"/>
    <w:rsid w:val="00AE5545"/>
    <w:rsid w:val="00AF00F6"/>
    <w:rsid w:val="00AF308B"/>
    <w:rsid w:val="00AF3464"/>
    <w:rsid w:val="00AF380A"/>
    <w:rsid w:val="00AF5536"/>
    <w:rsid w:val="00B026C2"/>
    <w:rsid w:val="00B04F76"/>
    <w:rsid w:val="00B05FD2"/>
    <w:rsid w:val="00B132A3"/>
    <w:rsid w:val="00B13FF2"/>
    <w:rsid w:val="00B31003"/>
    <w:rsid w:val="00B31864"/>
    <w:rsid w:val="00B34628"/>
    <w:rsid w:val="00B36536"/>
    <w:rsid w:val="00B52FA9"/>
    <w:rsid w:val="00B613D4"/>
    <w:rsid w:val="00B70B7B"/>
    <w:rsid w:val="00B761A9"/>
    <w:rsid w:val="00B83E8F"/>
    <w:rsid w:val="00B84B5D"/>
    <w:rsid w:val="00B8797A"/>
    <w:rsid w:val="00BA0312"/>
    <w:rsid w:val="00BA302F"/>
    <w:rsid w:val="00BA7925"/>
    <w:rsid w:val="00BB3CFE"/>
    <w:rsid w:val="00BB522D"/>
    <w:rsid w:val="00BC0ECC"/>
    <w:rsid w:val="00BC202D"/>
    <w:rsid w:val="00BC2B69"/>
    <w:rsid w:val="00BC53AB"/>
    <w:rsid w:val="00BE506E"/>
    <w:rsid w:val="00BF1645"/>
    <w:rsid w:val="00C174F3"/>
    <w:rsid w:val="00C213BC"/>
    <w:rsid w:val="00C22AF0"/>
    <w:rsid w:val="00C22E7C"/>
    <w:rsid w:val="00C2486E"/>
    <w:rsid w:val="00C3638C"/>
    <w:rsid w:val="00C41A34"/>
    <w:rsid w:val="00C422FC"/>
    <w:rsid w:val="00C42E20"/>
    <w:rsid w:val="00C43C01"/>
    <w:rsid w:val="00C4625C"/>
    <w:rsid w:val="00C464D5"/>
    <w:rsid w:val="00C53419"/>
    <w:rsid w:val="00C63844"/>
    <w:rsid w:val="00C7038E"/>
    <w:rsid w:val="00C75ECE"/>
    <w:rsid w:val="00C81D7F"/>
    <w:rsid w:val="00C8274B"/>
    <w:rsid w:val="00C83305"/>
    <w:rsid w:val="00C834FC"/>
    <w:rsid w:val="00C918C6"/>
    <w:rsid w:val="00C94ADD"/>
    <w:rsid w:val="00C94CA8"/>
    <w:rsid w:val="00CA05BE"/>
    <w:rsid w:val="00CA4F73"/>
    <w:rsid w:val="00CA5E47"/>
    <w:rsid w:val="00CB364C"/>
    <w:rsid w:val="00CB6169"/>
    <w:rsid w:val="00CB7224"/>
    <w:rsid w:val="00CB799A"/>
    <w:rsid w:val="00CB7BCE"/>
    <w:rsid w:val="00CC0552"/>
    <w:rsid w:val="00CE361A"/>
    <w:rsid w:val="00CE4A47"/>
    <w:rsid w:val="00CF392B"/>
    <w:rsid w:val="00CF3C6E"/>
    <w:rsid w:val="00D023C6"/>
    <w:rsid w:val="00D074A0"/>
    <w:rsid w:val="00D12F0E"/>
    <w:rsid w:val="00D16265"/>
    <w:rsid w:val="00D1714C"/>
    <w:rsid w:val="00D23F5C"/>
    <w:rsid w:val="00D2499F"/>
    <w:rsid w:val="00D24ABD"/>
    <w:rsid w:val="00D24BA8"/>
    <w:rsid w:val="00D30033"/>
    <w:rsid w:val="00D34FD2"/>
    <w:rsid w:val="00D40980"/>
    <w:rsid w:val="00D45D82"/>
    <w:rsid w:val="00D5297D"/>
    <w:rsid w:val="00D774AF"/>
    <w:rsid w:val="00D80E8B"/>
    <w:rsid w:val="00D8390D"/>
    <w:rsid w:val="00D84BF7"/>
    <w:rsid w:val="00D86A15"/>
    <w:rsid w:val="00D90E63"/>
    <w:rsid w:val="00DA037F"/>
    <w:rsid w:val="00DA3817"/>
    <w:rsid w:val="00DA7C9F"/>
    <w:rsid w:val="00DB088A"/>
    <w:rsid w:val="00DB1556"/>
    <w:rsid w:val="00DB4217"/>
    <w:rsid w:val="00DB698B"/>
    <w:rsid w:val="00DB7428"/>
    <w:rsid w:val="00DC3074"/>
    <w:rsid w:val="00DC4392"/>
    <w:rsid w:val="00DC5195"/>
    <w:rsid w:val="00DC57DF"/>
    <w:rsid w:val="00DD47FF"/>
    <w:rsid w:val="00DF6B98"/>
    <w:rsid w:val="00E01AE2"/>
    <w:rsid w:val="00E256A0"/>
    <w:rsid w:val="00E339CB"/>
    <w:rsid w:val="00E37EBF"/>
    <w:rsid w:val="00E4072B"/>
    <w:rsid w:val="00E45733"/>
    <w:rsid w:val="00E6445B"/>
    <w:rsid w:val="00E66EA6"/>
    <w:rsid w:val="00E70F0D"/>
    <w:rsid w:val="00E71467"/>
    <w:rsid w:val="00E8301B"/>
    <w:rsid w:val="00E86DA5"/>
    <w:rsid w:val="00E90C6F"/>
    <w:rsid w:val="00E94027"/>
    <w:rsid w:val="00E94E73"/>
    <w:rsid w:val="00E967B1"/>
    <w:rsid w:val="00EA03AB"/>
    <w:rsid w:val="00EC0092"/>
    <w:rsid w:val="00EC032C"/>
    <w:rsid w:val="00ED08E6"/>
    <w:rsid w:val="00ED70AF"/>
    <w:rsid w:val="00EE3AEE"/>
    <w:rsid w:val="00EE4C47"/>
    <w:rsid w:val="00F03DE3"/>
    <w:rsid w:val="00F207FB"/>
    <w:rsid w:val="00F21069"/>
    <w:rsid w:val="00F216C5"/>
    <w:rsid w:val="00F23946"/>
    <w:rsid w:val="00F27E93"/>
    <w:rsid w:val="00F316C3"/>
    <w:rsid w:val="00F31E73"/>
    <w:rsid w:val="00F33578"/>
    <w:rsid w:val="00F354AB"/>
    <w:rsid w:val="00F36DA1"/>
    <w:rsid w:val="00F37E96"/>
    <w:rsid w:val="00F44B2E"/>
    <w:rsid w:val="00F45873"/>
    <w:rsid w:val="00F46889"/>
    <w:rsid w:val="00F5245A"/>
    <w:rsid w:val="00F52803"/>
    <w:rsid w:val="00F53C7E"/>
    <w:rsid w:val="00F63F01"/>
    <w:rsid w:val="00F6452D"/>
    <w:rsid w:val="00F6556E"/>
    <w:rsid w:val="00F71B1B"/>
    <w:rsid w:val="00F7441E"/>
    <w:rsid w:val="00F8484D"/>
    <w:rsid w:val="00F90B13"/>
    <w:rsid w:val="00F942E0"/>
    <w:rsid w:val="00F97E8F"/>
    <w:rsid w:val="00FA11FC"/>
    <w:rsid w:val="00FA1A3C"/>
    <w:rsid w:val="00FA6F78"/>
    <w:rsid w:val="00FB3DB2"/>
    <w:rsid w:val="00FB753B"/>
    <w:rsid w:val="00FD027F"/>
    <w:rsid w:val="00FD248A"/>
    <w:rsid w:val="00FD37D5"/>
    <w:rsid w:val="00FE09F3"/>
    <w:rsid w:val="00FE2CE3"/>
    <w:rsid w:val="00FE5FF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53E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E9"/>
    <w:pPr>
      <w:widowControl w:val="0"/>
      <w:jc w:val="both"/>
    </w:pPr>
  </w:style>
  <w:style w:type="paragraph" w:styleId="1">
    <w:name w:val="heading 1"/>
    <w:basedOn w:val="a"/>
    <w:link w:val="1Char"/>
    <w:uiPriority w:val="9"/>
    <w:qFormat/>
    <w:rsid w:val="00221832"/>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4E9"/>
    <w:pPr>
      <w:ind w:leftChars="400" w:left="840"/>
    </w:pPr>
  </w:style>
  <w:style w:type="paragraph" w:styleId="a4">
    <w:name w:val="header"/>
    <w:basedOn w:val="a"/>
    <w:link w:val="Char"/>
    <w:uiPriority w:val="99"/>
    <w:unhideWhenUsed/>
    <w:rsid w:val="0033562A"/>
    <w:pPr>
      <w:tabs>
        <w:tab w:val="center" w:pos="4252"/>
        <w:tab w:val="right" w:pos="8504"/>
      </w:tabs>
      <w:snapToGrid w:val="0"/>
    </w:pPr>
  </w:style>
  <w:style w:type="character" w:customStyle="1" w:styleId="Char">
    <w:name w:val="页眉 Char"/>
    <w:basedOn w:val="a0"/>
    <w:link w:val="a4"/>
    <w:uiPriority w:val="99"/>
    <w:rsid w:val="0033562A"/>
  </w:style>
  <w:style w:type="paragraph" w:styleId="a5">
    <w:name w:val="footer"/>
    <w:basedOn w:val="a"/>
    <w:link w:val="Char0"/>
    <w:uiPriority w:val="99"/>
    <w:unhideWhenUsed/>
    <w:rsid w:val="0033562A"/>
    <w:pPr>
      <w:tabs>
        <w:tab w:val="center" w:pos="4252"/>
        <w:tab w:val="right" w:pos="8504"/>
      </w:tabs>
      <w:snapToGrid w:val="0"/>
    </w:pPr>
  </w:style>
  <w:style w:type="character" w:customStyle="1" w:styleId="Char0">
    <w:name w:val="页脚 Char"/>
    <w:basedOn w:val="a0"/>
    <w:link w:val="a5"/>
    <w:uiPriority w:val="99"/>
    <w:rsid w:val="0033562A"/>
  </w:style>
  <w:style w:type="character" w:styleId="a6">
    <w:name w:val="Hyperlink"/>
    <w:basedOn w:val="a0"/>
    <w:uiPriority w:val="99"/>
    <w:unhideWhenUsed/>
    <w:rsid w:val="00221832"/>
    <w:rPr>
      <w:color w:val="0000FF"/>
      <w:u w:val="single"/>
    </w:rPr>
  </w:style>
  <w:style w:type="character" w:customStyle="1" w:styleId="1Char">
    <w:name w:val="标题 1 Char"/>
    <w:basedOn w:val="a0"/>
    <w:link w:val="1"/>
    <w:uiPriority w:val="9"/>
    <w:rsid w:val="00221832"/>
    <w:rPr>
      <w:rFonts w:ascii="MS PGothic" w:eastAsia="MS PGothic" w:hAnsi="MS PGothic" w:cs="MS PGothic"/>
      <w:b/>
      <w:bCs/>
      <w:kern w:val="36"/>
      <w:sz w:val="48"/>
      <w:szCs w:val="48"/>
    </w:rPr>
  </w:style>
  <w:style w:type="paragraph" w:styleId="a7">
    <w:name w:val="Balloon Text"/>
    <w:basedOn w:val="a"/>
    <w:link w:val="Char1"/>
    <w:uiPriority w:val="99"/>
    <w:semiHidden/>
    <w:unhideWhenUsed/>
    <w:rsid w:val="00827CB0"/>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827CB0"/>
    <w:rPr>
      <w:rFonts w:asciiTheme="majorHAnsi" w:eastAsiaTheme="majorEastAsia" w:hAnsiTheme="majorHAnsi" w:cstheme="majorBidi"/>
      <w:sz w:val="18"/>
      <w:szCs w:val="18"/>
    </w:rPr>
  </w:style>
  <w:style w:type="paragraph" w:styleId="a8">
    <w:name w:val="Normal (Web)"/>
    <w:basedOn w:val="a"/>
    <w:uiPriority w:val="99"/>
    <w:semiHidden/>
    <w:unhideWhenUsed/>
    <w:rsid w:val="001D2A42"/>
    <w:pPr>
      <w:widowControl/>
      <w:spacing w:before="100" w:beforeAutospacing="1" w:after="100" w:afterAutospacing="1"/>
      <w:jc w:val="left"/>
    </w:pPr>
    <w:rPr>
      <w:rFonts w:ascii="Times New Roman" w:hAnsi="Times New Roman" w:cs="Times New Roman"/>
      <w:kern w:val="0"/>
      <w:sz w:val="24"/>
      <w:szCs w:val="24"/>
      <w:lang w:val="en-IN" w:eastAsia="zh-CN" w:bidi="hi-IN"/>
    </w:rPr>
  </w:style>
  <w:style w:type="character" w:styleId="a9">
    <w:name w:val="line number"/>
    <w:basedOn w:val="a0"/>
    <w:uiPriority w:val="99"/>
    <w:semiHidden/>
    <w:unhideWhenUsed/>
    <w:rsid w:val="00BC2B69"/>
  </w:style>
  <w:style w:type="character" w:styleId="aa">
    <w:name w:val="FollowedHyperlink"/>
    <w:basedOn w:val="a0"/>
    <w:uiPriority w:val="99"/>
    <w:semiHidden/>
    <w:unhideWhenUsed/>
    <w:rsid w:val="00F5245A"/>
    <w:rPr>
      <w:color w:val="954F72" w:themeColor="followedHyperlink"/>
      <w:u w:val="single"/>
    </w:rPr>
  </w:style>
  <w:style w:type="character" w:customStyle="1" w:styleId="10">
    <w:name w:val="未处理的提及1"/>
    <w:basedOn w:val="a0"/>
    <w:uiPriority w:val="99"/>
    <w:semiHidden/>
    <w:unhideWhenUsed/>
    <w:rsid w:val="008E18A0"/>
    <w:rPr>
      <w:color w:val="605E5C"/>
      <w:shd w:val="clear" w:color="auto" w:fill="E1DFDD"/>
    </w:rPr>
  </w:style>
  <w:style w:type="character" w:customStyle="1" w:styleId="normaltextrun">
    <w:name w:val="normaltextrun"/>
    <w:rsid w:val="00730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E9"/>
    <w:pPr>
      <w:widowControl w:val="0"/>
      <w:jc w:val="both"/>
    </w:pPr>
  </w:style>
  <w:style w:type="paragraph" w:styleId="1">
    <w:name w:val="heading 1"/>
    <w:basedOn w:val="a"/>
    <w:link w:val="1Char"/>
    <w:uiPriority w:val="9"/>
    <w:qFormat/>
    <w:rsid w:val="00221832"/>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4E9"/>
    <w:pPr>
      <w:ind w:leftChars="400" w:left="840"/>
    </w:pPr>
  </w:style>
  <w:style w:type="paragraph" w:styleId="a4">
    <w:name w:val="header"/>
    <w:basedOn w:val="a"/>
    <w:link w:val="Char"/>
    <w:uiPriority w:val="99"/>
    <w:unhideWhenUsed/>
    <w:rsid w:val="0033562A"/>
    <w:pPr>
      <w:tabs>
        <w:tab w:val="center" w:pos="4252"/>
        <w:tab w:val="right" w:pos="8504"/>
      </w:tabs>
      <w:snapToGrid w:val="0"/>
    </w:pPr>
  </w:style>
  <w:style w:type="character" w:customStyle="1" w:styleId="Char">
    <w:name w:val="页眉 Char"/>
    <w:basedOn w:val="a0"/>
    <w:link w:val="a4"/>
    <w:uiPriority w:val="99"/>
    <w:rsid w:val="0033562A"/>
  </w:style>
  <w:style w:type="paragraph" w:styleId="a5">
    <w:name w:val="footer"/>
    <w:basedOn w:val="a"/>
    <w:link w:val="Char0"/>
    <w:uiPriority w:val="99"/>
    <w:unhideWhenUsed/>
    <w:rsid w:val="0033562A"/>
    <w:pPr>
      <w:tabs>
        <w:tab w:val="center" w:pos="4252"/>
        <w:tab w:val="right" w:pos="8504"/>
      </w:tabs>
      <w:snapToGrid w:val="0"/>
    </w:pPr>
  </w:style>
  <w:style w:type="character" w:customStyle="1" w:styleId="Char0">
    <w:name w:val="页脚 Char"/>
    <w:basedOn w:val="a0"/>
    <w:link w:val="a5"/>
    <w:uiPriority w:val="99"/>
    <w:rsid w:val="0033562A"/>
  </w:style>
  <w:style w:type="character" w:styleId="a6">
    <w:name w:val="Hyperlink"/>
    <w:basedOn w:val="a0"/>
    <w:uiPriority w:val="99"/>
    <w:unhideWhenUsed/>
    <w:rsid w:val="00221832"/>
    <w:rPr>
      <w:color w:val="0000FF"/>
      <w:u w:val="single"/>
    </w:rPr>
  </w:style>
  <w:style w:type="character" w:customStyle="1" w:styleId="1Char">
    <w:name w:val="标题 1 Char"/>
    <w:basedOn w:val="a0"/>
    <w:link w:val="1"/>
    <w:uiPriority w:val="9"/>
    <w:rsid w:val="00221832"/>
    <w:rPr>
      <w:rFonts w:ascii="MS PGothic" w:eastAsia="MS PGothic" w:hAnsi="MS PGothic" w:cs="MS PGothic"/>
      <w:b/>
      <w:bCs/>
      <w:kern w:val="36"/>
      <w:sz w:val="48"/>
      <w:szCs w:val="48"/>
    </w:rPr>
  </w:style>
  <w:style w:type="paragraph" w:styleId="a7">
    <w:name w:val="Balloon Text"/>
    <w:basedOn w:val="a"/>
    <w:link w:val="Char1"/>
    <w:uiPriority w:val="99"/>
    <w:semiHidden/>
    <w:unhideWhenUsed/>
    <w:rsid w:val="00827CB0"/>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827CB0"/>
    <w:rPr>
      <w:rFonts w:asciiTheme="majorHAnsi" w:eastAsiaTheme="majorEastAsia" w:hAnsiTheme="majorHAnsi" w:cstheme="majorBidi"/>
      <w:sz w:val="18"/>
      <w:szCs w:val="18"/>
    </w:rPr>
  </w:style>
  <w:style w:type="paragraph" w:styleId="a8">
    <w:name w:val="Normal (Web)"/>
    <w:basedOn w:val="a"/>
    <w:uiPriority w:val="99"/>
    <w:semiHidden/>
    <w:unhideWhenUsed/>
    <w:rsid w:val="001D2A42"/>
    <w:pPr>
      <w:widowControl/>
      <w:spacing w:before="100" w:beforeAutospacing="1" w:after="100" w:afterAutospacing="1"/>
      <w:jc w:val="left"/>
    </w:pPr>
    <w:rPr>
      <w:rFonts w:ascii="Times New Roman" w:hAnsi="Times New Roman" w:cs="Times New Roman"/>
      <w:kern w:val="0"/>
      <w:sz w:val="24"/>
      <w:szCs w:val="24"/>
      <w:lang w:val="en-IN" w:eastAsia="zh-CN" w:bidi="hi-IN"/>
    </w:rPr>
  </w:style>
  <w:style w:type="character" w:styleId="a9">
    <w:name w:val="line number"/>
    <w:basedOn w:val="a0"/>
    <w:uiPriority w:val="99"/>
    <w:semiHidden/>
    <w:unhideWhenUsed/>
    <w:rsid w:val="00BC2B69"/>
  </w:style>
  <w:style w:type="character" w:styleId="aa">
    <w:name w:val="FollowedHyperlink"/>
    <w:basedOn w:val="a0"/>
    <w:uiPriority w:val="99"/>
    <w:semiHidden/>
    <w:unhideWhenUsed/>
    <w:rsid w:val="00F5245A"/>
    <w:rPr>
      <w:color w:val="954F72" w:themeColor="followedHyperlink"/>
      <w:u w:val="single"/>
    </w:rPr>
  </w:style>
  <w:style w:type="character" w:customStyle="1" w:styleId="10">
    <w:name w:val="未处理的提及1"/>
    <w:basedOn w:val="a0"/>
    <w:uiPriority w:val="99"/>
    <w:semiHidden/>
    <w:unhideWhenUsed/>
    <w:rsid w:val="008E18A0"/>
    <w:rPr>
      <w:color w:val="605E5C"/>
      <w:shd w:val="clear" w:color="auto" w:fill="E1DFDD"/>
    </w:rPr>
  </w:style>
  <w:style w:type="character" w:customStyle="1" w:styleId="normaltextrun">
    <w:name w:val="normaltextrun"/>
    <w:rsid w:val="0073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2607">
      <w:bodyDiv w:val="1"/>
      <w:marLeft w:val="0"/>
      <w:marRight w:val="0"/>
      <w:marTop w:val="0"/>
      <w:marBottom w:val="0"/>
      <w:divBdr>
        <w:top w:val="none" w:sz="0" w:space="0" w:color="auto"/>
        <w:left w:val="none" w:sz="0" w:space="0" w:color="auto"/>
        <w:bottom w:val="none" w:sz="0" w:space="0" w:color="auto"/>
        <w:right w:val="none" w:sz="0" w:space="0" w:color="auto"/>
      </w:divBdr>
    </w:div>
    <w:div w:id="463012176">
      <w:bodyDiv w:val="1"/>
      <w:marLeft w:val="0"/>
      <w:marRight w:val="0"/>
      <w:marTop w:val="0"/>
      <w:marBottom w:val="0"/>
      <w:divBdr>
        <w:top w:val="none" w:sz="0" w:space="0" w:color="auto"/>
        <w:left w:val="none" w:sz="0" w:space="0" w:color="auto"/>
        <w:bottom w:val="none" w:sz="0" w:space="0" w:color="auto"/>
        <w:right w:val="none" w:sz="0" w:space="0" w:color="auto"/>
      </w:divBdr>
      <w:divsChild>
        <w:div w:id="1710639900">
          <w:marLeft w:val="0"/>
          <w:marRight w:val="0"/>
          <w:marTop w:val="0"/>
          <w:marBottom w:val="0"/>
          <w:divBdr>
            <w:top w:val="none" w:sz="0" w:space="0" w:color="auto"/>
            <w:left w:val="none" w:sz="0" w:space="0" w:color="auto"/>
            <w:bottom w:val="none" w:sz="0" w:space="0" w:color="auto"/>
            <w:right w:val="none" w:sz="0" w:space="0" w:color="auto"/>
          </w:divBdr>
          <w:divsChild>
            <w:div w:id="793058338">
              <w:marLeft w:val="0"/>
              <w:marRight w:val="0"/>
              <w:marTop w:val="0"/>
              <w:marBottom w:val="0"/>
              <w:divBdr>
                <w:top w:val="none" w:sz="0" w:space="0" w:color="auto"/>
                <w:left w:val="none" w:sz="0" w:space="0" w:color="auto"/>
                <w:bottom w:val="none" w:sz="0" w:space="0" w:color="auto"/>
                <w:right w:val="none" w:sz="0" w:space="0" w:color="auto"/>
              </w:divBdr>
              <w:divsChild>
                <w:div w:id="131603172">
                  <w:marLeft w:val="0"/>
                  <w:marRight w:val="0"/>
                  <w:marTop w:val="0"/>
                  <w:marBottom w:val="0"/>
                  <w:divBdr>
                    <w:top w:val="none" w:sz="0" w:space="0" w:color="auto"/>
                    <w:left w:val="none" w:sz="0" w:space="0" w:color="auto"/>
                    <w:bottom w:val="none" w:sz="0" w:space="0" w:color="auto"/>
                    <w:right w:val="none" w:sz="0" w:space="0" w:color="auto"/>
                  </w:divBdr>
                  <w:divsChild>
                    <w:div w:id="1386757224">
                      <w:marLeft w:val="0"/>
                      <w:marRight w:val="0"/>
                      <w:marTop w:val="0"/>
                      <w:marBottom w:val="0"/>
                      <w:divBdr>
                        <w:top w:val="none" w:sz="0" w:space="0" w:color="auto"/>
                        <w:left w:val="none" w:sz="0" w:space="0" w:color="auto"/>
                        <w:bottom w:val="none" w:sz="0" w:space="0" w:color="auto"/>
                        <w:right w:val="none" w:sz="0" w:space="0" w:color="auto"/>
                      </w:divBdr>
                      <w:divsChild>
                        <w:div w:id="1657607031">
                          <w:marLeft w:val="0"/>
                          <w:marRight w:val="0"/>
                          <w:marTop w:val="0"/>
                          <w:marBottom w:val="0"/>
                          <w:divBdr>
                            <w:top w:val="none" w:sz="0" w:space="0" w:color="auto"/>
                            <w:left w:val="none" w:sz="0" w:space="0" w:color="auto"/>
                            <w:bottom w:val="none" w:sz="0" w:space="0" w:color="auto"/>
                            <w:right w:val="none" w:sz="0" w:space="0" w:color="auto"/>
                          </w:divBdr>
                          <w:divsChild>
                            <w:div w:id="648824232">
                              <w:marLeft w:val="0"/>
                              <w:marRight w:val="0"/>
                              <w:marTop w:val="0"/>
                              <w:marBottom w:val="0"/>
                              <w:divBdr>
                                <w:top w:val="none" w:sz="0" w:space="0" w:color="auto"/>
                                <w:left w:val="none" w:sz="0" w:space="0" w:color="auto"/>
                                <w:bottom w:val="none" w:sz="0" w:space="0" w:color="auto"/>
                                <w:right w:val="none" w:sz="0" w:space="0" w:color="auto"/>
                              </w:divBdr>
                              <w:divsChild>
                                <w:div w:id="1940409013">
                                  <w:marLeft w:val="0"/>
                                  <w:marRight w:val="0"/>
                                  <w:marTop w:val="0"/>
                                  <w:marBottom w:val="0"/>
                                  <w:divBdr>
                                    <w:top w:val="none" w:sz="0" w:space="0" w:color="auto"/>
                                    <w:left w:val="none" w:sz="0" w:space="0" w:color="auto"/>
                                    <w:bottom w:val="none" w:sz="0" w:space="0" w:color="auto"/>
                                    <w:right w:val="none" w:sz="0" w:space="0" w:color="auto"/>
                                  </w:divBdr>
                                  <w:divsChild>
                                    <w:div w:id="374042505">
                                      <w:marLeft w:val="0"/>
                                      <w:marRight w:val="0"/>
                                      <w:marTop w:val="0"/>
                                      <w:marBottom w:val="0"/>
                                      <w:divBdr>
                                        <w:top w:val="none" w:sz="0" w:space="0" w:color="auto"/>
                                        <w:left w:val="none" w:sz="0" w:space="0" w:color="auto"/>
                                        <w:bottom w:val="none" w:sz="0" w:space="0" w:color="auto"/>
                                        <w:right w:val="none" w:sz="0" w:space="0" w:color="auto"/>
                                      </w:divBdr>
                                      <w:divsChild>
                                        <w:div w:id="651907955">
                                          <w:marLeft w:val="0"/>
                                          <w:marRight w:val="0"/>
                                          <w:marTop w:val="0"/>
                                          <w:marBottom w:val="495"/>
                                          <w:divBdr>
                                            <w:top w:val="none" w:sz="0" w:space="0" w:color="auto"/>
                                            <w:left w:val="none" w:sz="0" w:space="0" w:color="auto"/>
                                            <w:bottom w:val="none" w:sz="0" w:space="0" w:color="auto"/>
                                            <w:right w:val="none" w:sz="0" w:space="0" w:color="auto"/>
                                          </w:divBdr>
                                          <w:divsChild>
                                            <w:div w:id="66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569388">
      <w:bodyDiv w:val="1"/>
      <w:marLeft w:val="0"/>
      <w:marRight w:val="0"/>
      <w:marTop w:val="0"/>
      <w:marBottom w:val="0"/>
      <w:divBdr>
        <w:top w:val="none" w:sz="0" w:space="0" w:color="auto"/>
        <w:left w:val="none" w:sz="0" w:space="0" w:color="auto"/>
        <w:bottom w:val="none" w:sz="0" w:space="0" w:color="auto"/>
        <w:right w:val="none" w:sz="0" w:space="0" w:color="auto"/>
      </w:divBdr>
      <w:divsChild>
        <w:div w:id="141847620">
          <w:marLeft w:val="0"/>
          <w:marRight w:val="0"/>
          <w:marTop w:val="0"/>
          <w:marBottom w:val="0"/>
          <w:divBdr>
            <w:top w:val="none" w:sz="0" w:space="0" w:color="auto"/>
            <w:left w:val="none" w:sz="0" w:space="0" w:color="auto"/>
            <w:bottom w:val="none" w:sz="0" w:space="0" w:color="auto"/>
            <w:right w:val="none" w:sz="0" w:space="0" w:color="auto"/>
          </w:divBdr>
          <w:divsChild>
            <w:div w:id="1611164993">
              <w:marLeft w:val="0"/>
              <w:marRight w:val="0"/>
              <w:marTop w:val="0"/>
              <w:marBottom w:val="0"/>
              <w:divBdr>
                <w:top w:val="none" w:sz="0" w:space="0" w:color="auto"/>
                <w:left w:val="none" w:sz="0" w:space="0" w:color="auto"/>
                <w:bottom w:val="none" w:sz="0" w:space="0" w:color="auto"/>
                <w:right w:val="none" w:sz="0" w:space="0" w:color="auto"/>
              </w:divBdr>
              <w:divsChild>
                <w:div w:id="2092579009">
                  <w:marLeft w:val="0"/>
                  <w:marRight w:val="0"/>
                  <w:marTop w:val="0"/>
                  <w:marBottom w:val="0"/>
                  <w:divBdr>
                    <w:top w:val="none" w:sz="0" w:space="0" w:color="auto"/>
                    <w:left w:val="none" w:sz="0" w:space="0" w:color="auto"/>
                    <w:bottom w:val="none" w:sz="0" w:space="0" w:color="auto"/>
                    <w:right w:val="none" w:sz="0" w:space="0" w:color="auto"/>
                  </w:divBdr>
                  <w:divsChild>
                    <w:div w:id="826242743">
                      <w:marLeft w:val="0"/>
                      <w:marRight w:val="0"/>
                      <w:marTop w:val="0"/>
                      <w:marBottom w:val="0"/>
                      <w:divBdr>
                        <w:top w:val="none" w:sz="0" w:space="0" w:color="auto"/>
                        <w:left w:val="none" w:sz="0" w:space="0" w:color="auto"/>
                        <w:bottom w:val="none" w:sz="0" w:space="0" w:color="auto"/>
                        <w:right w:val="none" w:sz="0" w:space="0" w:color="auto"/>
                      </w:divBdr>
                      <w:divsChild>
                        <w:div w:id="672687893">
                          <w:marLeft w:val="0"/>
                          <w:marRight w:val="0"/>
                          <w:marTop w:val="0"/>
                          <w:marBottom w:val="0"/>
                          <w:divBdr>
                            <w:top w:val="none" w:sz="0" w:space="0" w:color="auto"/>
                            <w:left w:val="none" w:sz="0" w:space="0" w:color="auto"/>
                            <w:bottom w:val="none" w:sz="0" w:space="0" w:color="auto"/>
                            <w:right w:val="none" w:sz="0" w:space="0" w:color="auto"/>
                          </w:divBdr>
                          <w:divsChild>
                            <w:div w:id="1638484504">
                              <w:marLeft w:val="0"/>
                              <w:marRight w:val="0"/>
                              <w:marTop w:val="0"/>
                              <w:marBottom w:val="0"/>
                              <w:divBdr>
                                <w:top w:val="none" w:sz="0" w:space="0" w:color="auto"/>
                                <w:left w:val="none" w:sz="0" w:space="0" w:color="auto"/>
                                <w:bottom w:val="none" w:sz="0" w:space="0" w:color="auto"/>
                                <w:right w:val="none" w:sz="0" w:space="0" w:color="auto"/>
                              </w:divBdr>
                              <w:divsChild>
                                <w:div w:id="399442897">
                                  <w:marLeft w:val="0"/>
                                  <w:marRight w:val="0"/>
                                  <w:marTop w:val="0"/>
                                  <w:marBottom w:val="0"/>
                                  <w:divBdr>
                                    <w:top w:val="none" w:sz="0" w:space="0" w:color="auto"/>
                                    <w:left w:val="none" w:sz="0" w:space="0" w:color="auto"/>
                                    <w:bottom w:val="none" w:sz="0" w:space="0" w:color="auto"/>
                                    <w:right w:val="none" w:sz="0" w:space="0" w:color="auto"/>
                                  </w:divBdr>
                                  <w:divsChild>
                                    <w:div w:id="135492910">
                                      <w:marLeft w:val="0"/>
                                      <w:marRight w:val="0"/>
                                      <w:marTop w:val="0"/>
                                      <w:marBottom w:val="0"/>
                                      <w:divBdr>
                                        <w:top w:val="none" w:sz="0" w:space="0" w:color="auto"/>
                                        <w:left w:val="none" w:sz="0" w:space="0" w:color="auto"/>
                                        <w:bottom w:val="none" w:sz="0" w:space="0" w:color="auto"/>
                                        <w:right w:val="none" w:sz="0" w:space="0" w:color="auto"/>
                                      </w:divBdr>
                                      <w:divsChild>
                                        <w:div w:id="762073441">
                                          <w:marLeft w:val="0"/>
                                          <w:marRight w:val="0"/>
                                          <w:marTop w:val="0"/>
                                          <w:marBottom w:val="495"/>
                                          <w:divBdr>
                                            <w:top w:val="none" w:sz="0" w:space="0" w:color="auto"/>
                                            <w:left w:val="none" w:sz="0" w:space="0" w:color="auto"/>
                                            <w:bottom w:val="none" w:sz="0" w:space="0" w:color="auto"/>
                                            <w:right w:val="none" w:sz="0" w:space="0" w:color="auto"/>
                                          </w:divBdr>
                                          <w:divsChild>
                                            <w:div w:id="11555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575616">
      <w:bodyDiv w:val="1"/>
      <w:marLeft w:val="0"/>
      <w:marRight w:val="0"/>
      <w:marTop w:val="0"/>
      <w:marBottom w:val="0"/>
      <w:divBdr>
        <w:top w:val="none" w:sz="0" w:space="0" w:color="auto"/>
        <w:left w:val="none" w:sz="0" w:space="0" w:color="auto"/>
        <w:bottom w:val="none" w:sz="0" w:space="0" w:color="auto"/>
        <w:right w:val="none" w:sz="0" w:space="0" w:color="auto"/>
      </w:divBdr>
    </w:div>
    <w:div w:id="719741862">
      <w:bodyDiv w:val="1"/>
      <w:marLeft w:val="0"/>
      <w:marRight w:val="0"/>
      <w:marTop w:val="0"/>
      <w:marBottom w:val="0"/>
      <w:divBdr>
        <w:top w:val="none" w:sz="0" w:space="0" w:color="auto"/>
        <w:left w:val="none" w:sz="0" w:space="0" w:color="auto"/>
        <w:bottom w:val="none" w:sz="0" w:space="0" w:color="auto"/>
        <w:right w:val="none" w:sz="0" w:space="0" w:color="auto"/>
      </w:divBdr>
      <w:divsChild>
        <w:div w:id="1210648591">
          <w:marLeft w:val="0"/>
          <w:marRight w:val="0"/>
          <w:marTop w:val="0"/>
          <w:marBottom w:val="0"/>
          <w:divBdr>
            <w:top w:val="none" w:sz="0" w:space="0" w:color="auto"/>
            <w:left w:val="none" w:sz="0" w:space="0" w:color="auto"/>
            <w:bottom w:val="none" w:sz="0" w:space="0" w:color="auto"/>
            <w:right w:val="none" w:sz="0" w:space="0" w:color="auto"/>
          </w:divBdr>
          <w:divsChild>
            <w:div w:id="1703551998">
              <w:marLeft w:val="0"/>
              <w:marRight w:val="0"/>
              <w:marTop w:val="0"/>
              <w:marBottom w:val="0"/>
              <w:divBdr>
                <w:top w:val="none" w:sz="0" w:space="0" w:color="auto"/>
                <w:left w:val="none" w:sz="0" w:space="0" w:color="auto"/>
                <w:bottom w:val="none" w:sz="0" w:space="0" w:color="auto"/>
                <w:right w:val="none" w:sz="0" w:space="0" w:color="auto"/>
              </w:divBdr>
              <w:divsChild>
                <w:div w:id="1004824646">
                  <w:marLeft w:val="0"/>
                  <w:marRight w:val="0"/>
                  <w:marTop w:val="0"/>
                  <w:marBottom w:val="0"/>
                  <w:divBdr>
                    <w:top w:val="none" w:sz="0" w:space="0" w:color="auto"/>
                    <w:left w:val="none" w:sz="0" w:space="0" w:color="auto"/>
                    <w:bottom w:val="none" w:sz="0" w:space="0" w:color="auto"/>
                    <w:right w:val="none" w:sz="0" w:space="0" w:color="auto"/>
                  </w:divBdr>
                  <w:divsChild>
                    <w:div w:id="1277103049">
                      <w:marLeft w:val="0"/>
                      <w:marRight w:val="0"/>
                      <w:marTop w:val="0"/>
                      <w:marBottom w:val="0"/>
                      <w:divBdr>
                        <w:top w:val="none" w:sz="0" w:space="0" w:color="auto"/>
                        <w:left w:val="none" w:sz="0" w:space="0" w:color="auto"/>
                        <w:bottom w:val="none" w:sz="0" w:space="0" w:color="auto"/>
                        <w:right w:val="none" w:sz="0" w:space="0" w:color="auto"/>
                      </w:divBdr>
                      <w:divsChild>
                        <w:div w:id="1919358739">
                          <w:marLeft w:val="0"/>
                          <w:marRight w:val="0"/>
                          <w:marTop w:val="0"/>
                          <w:marBottom w:val="0"/>
                          <w:divBdr>
                            <w:top w:val="none" w:sz="0" w:space="0" w:color="auto"/>
                            <w:left w:val="none" w:sz="0" w:space="0" w:color="auto"/>
                            <w:bottom w:val="none" w:sz="0" w:space="0" w:color="auto"/>
                            <w:right w:val="none" w:sz="0" w:space="0" w:color="auto"/>
                          </w:divBdr>
                          <w:divsChild>
                            <w:div w:id="1668940353">
                              <w:marLeft w:val="0"/>
                              <w:marRight w:val="0"/>
                              <w:marTop w:val="0"/>
                              <w:marBottom w:val="0"/>
                              <w:divBdr>
                                <w:top w:val="none" w:sz="0" w:space="0" w:color="auto"/>
                                <w:left w:val="none" w:sz="0" w:space="0" w:color="auto"/>
                                <w:bottom w:val="none" w:sz="0" w:space="0" w:color="auto"/>
                                <w:right w:val="none" w:sz="0" w:space="0" w:color="auto"/>
                              </w:divBdr>
                              <w:divsChild>
                                <w:div w:id="478032892">
                                  <w:marLeft w:val="0"/>
                                  <w:marRight w:val="0"/>
                                  <w:marTop w:val="0"/>
                                  <w:marBottom w:val="0"/>
                                  <w:divBdr>
                                    <w:top w:val="none" w:sz="0" w:space="0" w:color="auto"/>
                                    <w:left w:val="none" w:sz="0" w:space="0" w:color="auto"/>
                                    <w:bottom w:val="none" w:sz="0" w:space="0" w:color="auto"/>
                                    <w:right w:val="none" w:sz="0" w:space="0" w:color="auto"/>
                                  </w:divBdr>
                                  <w:divsChild>
                                    <w:div w:id="1577786611">
                                      <w:marLeft w:val="0"/>
                                      <w:marRight w:val="0"/>
                                      <w:marTop w:val="0"/>
                                      <w:marBottom w:val="0"/>
                                      <w:divBdr>
                                        <w:top w:val="none" w:sz="0" w:space="0" w:color="auto"/>
                                        <w:left w:val="none" w:sz="0" w:space="0" w:color="auto"/>
                                        <w:bottom w:val="none" w:sz="0" w:space="0" w:color="auto"/>
                                        <w:right w:val="none" w:sz="0" w:space="0" w:color="auto"/>
                                      </w:divBdr>
                                      <w:divsChild>
                                        <w:div w:id="755398123">
                                          <w:marLeft w:val="0"/>
                                          <w:marRight w:val="0"/>
                                          <w:marTop w:val="0"/>
                                          <w:marBottom w:val="495"/>
                                          <w:divBdr>
                                            <w:top w:val="none" w:sz="0" w:space="0" w:color="auto"/>
                                            <w:left w:val="none" w:sz="0" w:space="0" w:color="auto"/>
                                            <w:bottom w:val="none" w:sz="0" w:space="0" w:color="auto"/>
                                            <w:right w:val="none" w:sz="0" w:space="0" w:color="auto"/>
                                          </w:divBdr>
                                          <w:divsChild>
                                            <w:div w:id="18154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315659">
      <w:bodyDiv w:val="1"/>
      <w:marLeft w:val="0"/>
      <w:marRight w:val="0"/>
      <w:marTop w:val="0"/>
      <w:marBottom w:val="0"/>
      <w:divBdr>
        <w:top w:val="none" w:sz="0" w:space="0" w:color="auto"/>
        <w:left w:val="none" w:sz="0" w:space="0" w:color="auto"/>
        <w:bottom w:val="none" w:sz="0" w:space="0" w:color="auto"/>
        <w:right w:val="none" w:sz="0" w:space="0" w:color="auto"/>
      </w:divBdr>
      <w:divsChild>
        <w:div w:id="864710378">
          <w:marLeft w:val="0"/>
          <w:marRight w:val="0"/>
          <w:marTop w:val="0"/>
          <w:marBottom w:val="0"/>
          <w:divBdr>
            <w:top w:val="none" w:sz="0" w:space="0" w:color="auto"/>
            <w:left w:val="none" w:sz="0" w:space="0" w:color="auto"/>
            <w:bottom w:val="none" w:sz="0" w:space="0" w:color="auto"/>
            <w:right w:val="none" w:sz="0" w:space="0" w:color="auto"/>
          </w:divBdr>
          <w:divsChild>
            <w:div w:id="1043750336">
              <w:marLeft w:val="0"/>
              <w:marRight w:val="0"/>
              <w:marTop w:val="0"/>
              <w:marBottom w:val="0"/>
              <w:divBdr>
                <w:top w:val="none" w:sz="0" w:space="0" w:color="auto"/>
                <w:left w:val="none" w:sz="0" w:space="0" w:color="auto"/>
                <w:bottom w:val="none" w:sz="0" w:space="0" w:color="auto"/>
                <w:right w:val="none" w:sz="0" w:space="0" w:color="auto"/>
              </w:divBdr>
              <w:divsChild>
                <w:div w:id="1004895339">
                  <w:marLeft w:val="0"/>
                  <w:marRight w:val="0"/>
                  <w:marTop w:val="0"/>
                  <w:marBottom w:val="0"/>
                  <w:divBdr>
                    <w:top w:val="none" w:sz="0" w:space="0" w:color="auto"/>
                    <w:left w:val="none" w:sz="0" w:space="0" w:color="auto"/>
                    <w:bottom w:val="none" w:sz="0" w:space="0" w:color="auto"/>
                    <w:right w:val="none" w:sz="0" w:space="0" w:color="auto"/>
                  </w:divBdr>
                  <w:divsChild>
                    <w:div w:id="1734036977">
                      <w:marLeft w:val="0"/>
                      <w:marRight w:val="0"/>
                      <w:marTop w:val="0"/>
                      <w:marBottom w:val="0"/>
                      <w:divBdr>
                        <w:top w:val="none" w:sz="0" w:space="0" w:color="auto"/>
                        <w:left w:val="none" w:sz="0" w:space="0" w:color="auto"/>
                        <w:bottom w:val="none" w:sz="0" w:space="0" w:color="auto"/>
                        <w:right w:val="none" w:sz="0" w:space="0" w:color="auto"/>
                      </w:divBdr>
                      <w:divsChild>
                        <w:div w:id="1428425231">
                          <w:marLeft w:val="0"/>
                          <w:marRight w:val="0"/>
                          <w:marTop w:val="0"/>
                          <w:marBottom w:val="0"/>
                          <w:divBdr>
                            <w:top w:val="none" w:sz="0" w:space="0" w:color="auto"/>
                            <w:left w:val="none" w:sz="0" w:space="0" w:color="auto"/>
                            <w:bottom w:val="none" w:sz="0" w:space="0" w:color="auto"/>
                            <w:right w:val="none" w:sz="0" w:space="0" w:color="auto"/>
                          </w:divBdr>
                          <w:divsChild>
                            <w:div w:id="1642928649">
                              <w:marLeft w:val="0"/>
                              <w:marRight w:val="0"/>
                              <w:marTop w:val="0"/>
                              <w:marBottom w:val="0"/>
                              <w:divBdr>
                                <w:top w:val="none" w:sz="0" w:space="0" w:color="auto"/>
                                <w:left w:val="none" w:sz="0" w:space="0" w:color="auto"/>
                                <w:bottom w:val="none" w:sz="0" w:space="0" w:color="auto"/>
                                <w:right w:val="none" w:sz="0" w:space="0" w:color="auto"/>
                              </w:divBdr>
                              <w:divsChild>
                                <w:div w:id="1654068441">
                                  <w:marLeft w:val="0"/>
                                  <w:marRight w:val="0"/>
                                  <w:marTop w:val="0"/>
                                  <w:marBottom w:val="0"/>
                                  <w:divBdr>
                                    <w:top w:val="none" w:sz="0" w:space="0" w:color="auto"/>
                                    <w:left w:val="none" w:sz="0" w:space="0" w:color="auto"/>
                                    <w:bottom w:val="none" w:sz="0" w:space="0" w:color="auto"/>
                                    <w:right w:val="none" w:sz="0" w:space="0" w:color="auto"/>
                                  </w:divBdr>
                                  <w:divsChild>
                                    <w:div w:id="1936010836">
                                      <w:marLeft w:val="0"/>
                                      <w:marRight w:val="0"/>
                                      <w:marTop w:val="0"/>
                                      <w:marBottom w:val="0"/>
                                      <w:divBdr>
                                        <w:top w:val="none" w:sz="0" w:space="0" w:color="auto"/>
                                        <w:left w:val="none" w:sz="0" w:space="0" w:color="auto"/>
                                        <w:bottom w:val="none" w:sz="0" w:space="0" w:color="auto"/>
                                        <w:right w:val="none" w:sz="0" w:space="0" w:color="auto"/>
                                      </w:divBdr>
                                      <w:divsChild>
                                        <w:div w:id="770399301">
                                          <w:marLeft w:val="0"/>
                                          <w:marRight w:val="0"/>
                                          <w:marTop w:val="0"/>
                                          <w:marBottom w:val="495"/>
                                          <w:divBdr>
                                            <w:top w:val="none" w:sz="0" w:space="0" w:color="auto"/>
                                            <w:left w:val="none" w:sz="0" w:space="0" w:color="auto"/>
                                            <w:bottom w:val="none" w:sz="0" w:space="0" w:color="auto"/>
                                            <w:right w:val="none" w:sz="0" w:space="0" w:color="auto"/>
                                          </w:divBdr>
                                          <w:divsChild>
                                            <w:div w:id="19365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2593">
      <w:bodyDiv w:val="1"/>
      <w:marLeft w:val="0"/>
      <w:marRight w:val="0"/>
      <w:marTop w:val="0"/>
      <w:marBottom w:val="0"/>
      <w:divBdr>
        <w:top w:val="none" w:sz="0" w:space="0" w:color="auto"/>
        <w:left w:val="none" w:sz="0" w:space="0" w:color="auto"/>
        <w:bottom w:val="none" w:sz="0" w:space="0" w:color="auto"/>
        <w:right w:val="none" w:sz="0" w:space="0" w:color="auto"/>
      </w:divBdr>
      <w:divsChild>
        <w:div w:id="1197543506">
          <w:marLeft w:val="0"/>
          <w:marRight w:val="0"/>
          <w:marTop w:val="0"/>
          <w:marBottom w:val="0"/>
          <w:divBdr>
            <w:top w:val="none" w:sz="0" w:space="0" w:color="auto"/>
            <w:left w:val="none" w:sz="0" w:space="0" w:color="auto"/>
            <w:bottom w:val="none" w:sz="0" w:space="0" w:color="auto"/>
            <w:right w:val="none" w:sz="0" w:space="0" w:color="auto"/>
          </w:divBdr>
          <w:divsChild>
            <w:div w:id="601231366">
              <w:marLeft w:val="0"/>
              <w:marRight w:val="0"/>
              <w:marTop w:val="0"/>
              <w:marBottom w:val="0"/>
              <w:divBdr>
                <w:top w:val="none" w:sz="0" w:space="0" w:color="auto"/>
                <w:left w:val="none" w:sz="0" w:space="0" w:color="auto"/>
                <w:bottom w:val="none" w:sz="0" w:space="0" w:color="auto"/>
                <w:right w:val="none" w:sz="0" w:space="0" w:color="auto"/>
              </w:divBdr>
              <w:divsChild>
                <w:div w:id="1042052655">
                  <w:marLeft w:val="0"/>
                  <w:marRight w:val="0"/>
                  <w:marTop w:val="0"/>
                  <w:marBottom w:val="0"/>
                  <w:divBdr>
                    <w:top w:val="none" w:sz="0" w:space="0" w:color="auto"/>
                    <w:left w:val="none" w:sz="0" w:space="0" w:color="auto"/>
                    <w:bottom w:val="none" w:sz="0" w:space="0" w:color="auto"/>
                    <w:right w:val="none" w:sz="0" w:space="0" w:color="auto"/>
                  </w:divBdr>
                  <w:divsChild>
                    <w:div w:id="1181815240">
                      <w:marLeft w:val="0"/>
                      <w:marRight w:val="0"/>
                      <w:marTop w:val="0"/>
                      <w:marBottom w:val="0"/>
                      <w:divBdr>
                        <w:top w:val="none" w:sz="0" w:space="0" w:color="auto"/>
                        <w:left w:val="none" w:sz="0" w:space="0" w:color="auto"/>
                        <w:bottom w:val="none" w:sz="0" w:space="0" w:color="auto"/>
                        <w:right w:val="none" w:sz="0" w:space="0" w:color="auto"/>
                      </w:divBdr>
                      <w:divsChild>
                        <w:div w:id="1304773188">
                          <w:marLeft w:val="0"/>
                          <w:marRight w:val="0"/>
                          <w:marTop w:val="0"/>
                          <w:marBottom w:val="0"/>
                          <w:divBdr>
                            <w:top w:val="none" w:sz="0" w:space="0" w:color="auto"/>
                            <w:left w:val="none" w:sz="0" w:space="0" w:color="auto"/>
                            <w:bottom w:val="none" w:sz="0" w:space="0" w:color="auto"/>
                            <w:right w:val="none" w:sz="0" w:space="0" w:color="auto"/>
                          </w:divBdr>
                          <w:divsChild>
                            <w:div w:id="1344405659">
                              <w:marLeft w:val="0"/>
                              <w:marRight w:val="0"/>
                              <w:marTop w:val="0"/>
                              <w:marBottom w:val="0"/>
                              <w:divBdr>
                                <w:top w:val="none" w:sz="0" w:space="0" w:color="auto"/>
                                <w:left w:val="none" w:sz="0" w:space="0" w:color="auto"/>
                                <w:bottom w:val="none" w:sz="0" w:space="0" w:color="auto"/>
                                <w:right w:val="none" w:sz="0" w:space="0" w:color="auto"/>
                              </w:divBdr>
                              <w:divsChild>
                                <w:div w:id="1511138599">
                                  <w:marLeft w:val="0"/>
                                  <w:marRight w:val="0"/>
                                  <w:marTop w:val="0"/>
                                  <w:marBottom w:val="0"/>
                                  <w:divBdr>
                                    <w:top w:val="none" w:sz="0" w:space="0" w:color="auto"/>
                                    <w:left w:val="none" w:sz="0" w:space="0" w:color="auto"/>
                                    <w:bottom w:val="none" w:sz="0" w:space="0" w:color="auto"/>
                                    <w:right w:val="none" w:sz="0" w:space="0" w:color="auto"/>
                                  </w:divBdr>
                                  <w:divsChild>
                                    <w:div w:id="1425688917">
                                      <w:marLeft w:val="0"/>
                                      <w:marRight w:val="0"/>
                                      <w:marTop w:val="0"/>
                                      <w:marBottom w:val="0"/>
                                      <w:divBdr>
                                        <w:top w:val="none" w:sz="0" w:space="0" w:color="auto"/>
                                        <w:left w:val="none" w:sz="0" w:space="0" w:color="auto"/>
                                        <w:bottom w:val="none" w:sz="0" w:space="0" w:color="auto"/>
                                        <w:right w:val="none" w:sz="0" w:space="0" w:color="auto"/>
                                      </w:divBdr>
                                      <w:divsChild>
                                        <w:div w:id="807552784">
                                          <w:marLeft w:val="0"/>
                                          <w:marRight w:val="0"/>
                                          <w:marTop w:val="0"/>
                                          <w:marBottom w:val="495"/>
                                          <w:divBdr>
                                            <w:top w:val="none" w:sz="0" w:space="0" w:color="auto"/>
                                            <w:left w:val="none" w:sz="0" w:space="0" w:color="auto"/>
                                            <w:bottom w:val="none" w:sz="0" w:space="0" w:color="auto"/>
                                            <w:right w:val="none" w:sz="0" w:space="0" w:color="auto"/>
                                          </w:divBdr>
                                          <w:divsChild>
                                            <w:div w:id="9150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810791">
      <w:bodyDiv w:val="1"/>
      <w:marLeft w:val="0"/>
      <w:marRight w:val="0"/>
      <w:marTop w:val="0"/>
      <w:marBottom w:val="0"/>
      <w:divBdr>
        <w:top w:val="none" w:sz="0" w:space="0" w:color="auto"/>
        <w:left w:val="none" w:sz="0" w:space="0" w:color="auto"/>
        <w:bottom w:val="none" w:sz="0" w:space="0" w:color="auto"/>
        <w:right w:val="none" w:sz="0" w:space="0" w:color="auto"/>
      </w:divBdr>
      <w:divsChild>
        <w:div w:id="1683556704">
          <w:marLeft w:val="0"/>
          <w:marRight w:val="0"/>
          <w:marTop w:val="0"/>
          <w:marBottom w:val="0"/>
          <w:divBdr>
            <w:top w:val="none" w:sz="0" w:space="0" w:color="auto"/>
            <w:left w:val="none" w:sz="0" w:space="0" w:color="auto"/>
            <w:bottom w:val="none" w:sz="0" w:space="0" w:color="auto"/>
            <w:right w:val="none" w:sz="0" w:space="0" w:color="auto"/>
          </w:divBdr>
          <w:divsChild>
            <w:div w:id="1704935508">
              <w:marLeft w:val="0"/>
              <w:marRight w:val="0"/>
              <w:marTop w:val="0"/>
              <w:marBottom w:val="0"/>
              <w:divBdr>
                <w:top w:val="none" w:sz="0" w:space="0" w:color="auto"/>
                <w:left w:val="none" w:sz="0" w:space="0" w:color="auto"/>
                <w:bottom w:val="none" w:sz="0" w:space="0" w:color="auto"/>
                <w:right w:val="none" w:sz="0" w:space="0" w:color="auto"/>
              </w:divBdr>
              <w:divsChild>
                <w:div w:id="1540631244">
                  <w:marLeft w:val="0"/>
                  <w:marRight w:val="0"/>
                  <w:marTop w:val="0"/>
                  <w:marBottom w:val="0"/>
                  <w:divBdr>
                    <w:top w:val="none" w:sz="0" w:space="0" w:color="auto"/>
                    <w:left w:val="none" w:sz="0" w:space="0" w:color="auto"/>
                    <w:bottom w:val="none" w:sz="0" w:space="0" w:color="auto"/>
                    <w:right w:val="none" w:sz="0" w:space="0" w:color="auto"/>
                  </w:divBdr>
                  <w:divsChild>
                    <w:div w:id="1985115887">
                      <w:marLeft w:val="0"/>
                      <w:marRight w:val="0"/>
                      <w:marTop w:val="0"/>
                      <w:marBottom w:val="0"/>
                      <w:divBdr>
                        <w:top w:val="none" w:sz="0" w:space="0" w:color="auto"/>
                        <w:left w:val="none" w:sz="0" w:space="0" w:color="auto"/>
                        <w:bottom w:val="none" w:sz="0" w:space="0" w:color="auto"/>
                        <w:right w:val="none" w:sz="0" w:space="0" w:color="auto"/>
                      </w:divBdr>
                      <w:divsChild>
                        <w:div w:id="1876384914">
                          <w:marLeft w:val="0"/>
                          <w:marRight w:val="0"/>
                          <w:marTop w:val="0"/>
                          <w:marBottom w:val="0"/>
                          <w:divBdr>
                            <w:top w:val="none" w:sz="0" w:space="0" w:color="auto"/>
                            <w:left w:val="none" w:sz="0" w:space="0" w:color="auto"/>
                            <w:bottom w:val="none" w:sz="0" w:space="0" w:color="auto"/>
                            <w:right w:val="none" w:sz="0" w:space="0" w:color="auto"/>
                          </w:divBdr>
                          <w:divsChild>
                            <w:div w:id="1359743576">
                              <w:marLeft w:val="0"/>
                              <w:marRight w:val="0"/>
                              <w:marTop w:val="0"/>
                              <w:marBottom w:val="0"/>
                              <w:divBdr>
                                <w:top w:val="none" w:sz="0" w:space="0" w:color="auto"/>
                                <w:left w:val="none" w:sz="0" w:space="0" w:color="auto"/>
                                <w:bottom w:val="none" w:sz="0" w:space="0" w:color="auto"/>
                                <w:right w:val="none" w:sz="0" w:space="0" w:color="auto"/>
                              </w:divBdr>
                              <w:divsChild>
                                <w:div w:id="1164860741">
                                  <w:marLeft w:val="0"/>
                                  <w:marRight w:val="0"/>
                                  <w:marTop w:val="0"/>
                                  <w:marBottom w:val="0"/>
                                  <w:divBdr>
                                    <w:top w:val="none" w:sz="0" w:space="0" w:color="auto"/>
                                    <w:left w:val="none" w:sz="0" w:space="0" w:color="auto"/>
                                    <w:bottom w:val="none" w:sz="0" w:space="0" w:color="auto"/>
                                    <w:right w:val="none" w:sz="0" w:space="0" w:color="auto"/>
                                  </w:divBdr>
                                  <w:divsChild>
                                    <w:div w:id="912160438">
                                      <w:marLeft w:val="0"/>
                                      <w:marRight w:val="0"/>
                                      <w:marTop w:val="0"/>
                                      <w:marBottom w:val="0"/>
                                      <w:divBdr>
                                        <w:top w:val="none" w:sz="0" w:space="0" w:color="auto"/>
                                        <w:left w:val="none" w:sz="0" w:space="0" w:color="auto"/>
                                        <w:bottom w:val="none" w:sz="0" w:space="0" w:color="auto"/>
                                        <w:right w:val="none" w:sz="0" w:space="0" w:color="auto"/>
                                      </w:divBdr>
                                      <w:divsChild>
                                        <w:div w:id="870262785">
                                          <w:marLeft w:val="0"/>
                                          <w:marRight w:val="0"/>
                                          <w:marTop w:val="0"/>
                                          <w:marBottom w:val="495"/>
                                          <w:divBdr>
                                            <w:top w:val="none" w:sz="0" w:space="0" w:color="auto"/>
                                            <w:left w:val="none" w:sz="0" w:space="0" w:color="auto"/>
                                            <w:bottom w:val="none" w:sz="0" w:space="0" w:color="auto"/>
                                            <w:right w:val="none" w:sz="0" w:space="0" w:color="auto"/>
                                          </w:divBdr>
                                          <w:divsChild>
                                            <w:div w:id="3847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443762">
      <w:bodyDiv w:val="1"/>
      <w:marLeft w:val="0"/>
      <w:marRight w:val="0"/>
      <w:marTop w:val="0"/>
      <w:marBottom w:val="0"/>
      <w:divBdr>
        <w:top w:val="none" w:sz="0" w:space="0" w:color="auto"/>
        <w:left w:val="none" w:sz="0" w:space="0" w:color="auto"/>
        <w:bottom w:val="none" w:sz="0" w:space="0" w:color="auto"/>
        <w:right w:val="none" w:sz="0" w:space="0" w:color="auto"/>
      </w:divBdr>
      <w:divsChild>
        <w:div w:id="1745449964">
          <w:marLeft w:val="0"/>
          <w:marRight w:val="0"/>
          <w:marTop w:val="0"/>
          <w:marBottom w:val="0"/>
          <w:divBdr>
            <w:top w:val="none" w:sz="0" w:space="0" w:color="auto"/>
            <w:left w:val="none" w:sz="0" w:space="0" w:color="auto"/>
            <w:bottom w:val="none" w:sz="0" w:space="0" w:color="auto"/>
            <w:right w:val="none" w:sz="0" w:space="0" w:color="auto"/>
          </w:divBdr>
          <w:divsChild>
            <w:div w:id="1010988403">
              <w:marLeft w:val="0"/>
              <w:marRight w:val="0"/>
              <w:marTop w:val="0"/>
              <w:marBottom w:val="0"/>
              <w:divBdr>
                <w:top w:val="none" w:sz="0" w:space="0" w:color="auto"/>
                <w:left w:val="none" w:sz="0" w:space="0" w:color="auto"/>
                <w:bottom w:val="none" w:sz="0" w:space="0" w:color="auto"/>
                <w:right w:val="none" w:sz="0" w:space="0" w:color="auto"/>
              </w:divBdr>
              <w:divsChild>
                <w:div w:id="1217932663">
                  <w:marLeft w:val="0"/>
                  <w:marRight w:val="0"/>
                  <w:marTop w:val="0"/>
                  <w:marBottom w:val="0"/>
                  <w:divBdr>
                    <w:top w:val="none" w:sz="0" w:space="0" w:color="auto"/>
                    <w:left w:val="none" w:sz="0" w:space="0" w:color="auto"/>
                    <w:bottom w:val="none" w:sz="0" w:space="0" w:color="auto"/>
                    <w:right w:val="none" w:sz="0" w:space="0" w:color="auto"/>
                  </w:divBdr>
                  <w:divsChild>
                    <w:div w:id="1141728965">
                      <w:marLeft w:val="0"/>
                      <w:marRight w:val="0"/>
                      <w:marTop w:val="0"/>
                      <w:marBottom w:val="0"/>
                      <w:divBdr>
                        <w:top w:val="none" w:sz="0" w:space="0" w:color="auto"/>
                        <w:left w:val="none" w:sz="0" w:space="0" w:color="auto"/>
                        <w:bottom w:val="none" w:sz="0" w:space="0" w:color="auto"/>
                        <w:right w:val="none" w:sz="0" w:space="0" w:color="auto"/>
                      </w:divBdr>
                      <w:divsChild>
                        <w:div w:id="658726597">
                          <w:marLeft w:val="0"/>
                          <w:marRight w:val="0"/>
                          <w:marTop w:val="0"/>
                          <w:marBottom w:val="0"/>
                          <w:divBdr>
                            <w:top w:val="none" w:sz="0" w:space="0" w:color="auto"/>
                            <w:left w:val="none" w:sz="0" w:space="0" w:color="auto"/>
                            <w:bottom w:val="none" w:sz="0" w:space="0" w:color="auto"/>
                            <w:right w:val="none" w:sz="0" w:space="0" w:color="auto"/>
                          </w:divBdr>
                          <w:divsChild>
                            <w:div w:id="1901403499">
                              <w:marLeft w:val="0"/>
                              <w:marRight w:val="0"/>
                              <w:marTop w:val="0"/>
                              <w:marBottom w:val="0"/>
                              <w:divBdr>
                                <w:top w:val="none" w:sz="0" w:space="0" w:color="auto"/>
                                <w:left w:val="none" w:sz="0" w:space="0" w:color="auto"/>
                                <w:bottom w:val="none" w:sz="0" w:space="0" w:color="auto"/>
                                <w:right w:val="none" w:sz="0" w:space="0" w:color="auto"/>
                              </w:divBdr>
                              <w:divsChild>
                                <w:div w:id="1736775728">
                                  <w:marLeft w:val="0"/>
                                  <w:marRight w:val="0"/>
                                  <w:marTop w:val="0"/>
                                  <w:marBottom w:val="0"/>
                                  <w:divBdr>
                                    <w:top w:val="none" w:sz="0" w:space="0" w:color="auto"/>
                                    <w:left w:val="none" w:sz="0" w:space="0" w:color="auto"/>
                                    <w:bottom w:val="none" w:sz="0" w:space="0" w:color="auto"/>
                                    <w:right w:val="none" w:sz="0" w:space="0" w:color="auto"/>
                                  </w:divBdr>
                                  <w:divsChild>
                                    <w:div w:id="1071124791">
                                      <w:marLeft w:val="0"/>
                                      <w:marRight w:val="0"/>
                                      <w:marTop w:val="0"/>
                                      <w:marBottom w:val="0"/>
                                      <w:divBdr>
                                        <w:top w:val="none" w:sz="0" w:space="0" w:color="auto"/>
                                        <w:left w:val="none" w:sz="0" w:space="0" w:color="auto"/>
                                        <w:bottom w:val="none" w:sz="0" w:space="0" w:color="auto"/>
                                        <w:right w:val="none" w:sz="0" w:space="0" w:color="auto"/>
                                      </w:divBdr>
                                      <w:divsChild>
                                        <w:div w:id="1810247224">
                                          <w:marLeft w:val="0"/>
                                          <w:marRight w:val="0"/>
                                          <w:marTop w:val="0"/>
                                          <w:marBottom w:val="495"/>
                                          <w:divBdr>
                                            <w:top w:val="none" w:sz="0" w:space="0" w:color="auto"/>
                                            <w:left w:val="none" w:sz="0" w:space="0" w:color="auto"/>
                                            <w:bottom w:val="none" w:sz="0" w:space="0" w:color="auto"/>
                                            <w:right w:val="none" w:sz="0" w:space="0" w:color="auto"/>
                                          </w:divBdr>
                                          <w:divsChild>
                                            <w:div w:id="12435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827092">
      <w:bodyDiv w:val="1"/>
      <w:marLeft w:val="0"/>
      <w:marRight w:val="0"/>
      <w:marTop w:val="0"/>
      <w:marBottom w:val="0"/>
      <w:divBdr>
        <w:top w:val="none" w:sz="0" w:space="0" w:color="auto"/>
        <w:left w:val="none" w:sz="0" w:space="0" w:color="auto"/>
        <w:bottom w:val="none" w:sz="0" w:space="0" w:color="auto"/>
        <w:right w:val="none" w:sz="0" w:space="0" w:color="auto"/>
      </w:divBdr>
      <w:divsChild>
        <w:div w:id="82075793">
          <w:marLeft w:val="0"/>
          <w:marRight w:val="0"/>
          <w:marTop w:val="0"/>
          <w:marBottom w:val="0"/>
          <w:divBdr>
            <w:top w:val="none" w:sz="0" w:space="0" w:color="auto"/>
            <w:left w:val="none" w:sz="0" w:space="0" w:color="auto"/>
            <w:bottom w:val="none" w:sz="0" w:space="0" w:color="auto"/>
            <w:right w:val="none" w:sz="0" w:space="0" w:color="auto"/>
          </w:divBdr>
          <w:divsChild>
            <w:div w:id="187379428">
              <w:marLeft w:val="0"/>
              <w:marRight w:val="0"/>
              <w:marTop w:val="0"/>
              <w:marBottom w:val="0"/>
              <w:divBdr>
                <w:top w:val="none" w:sz="0" w:space="0" w:color="auto"/>
                <w:left w:val="none" w:sz="0" w:space="0" w:color="auto"/>
                <w:bottom w:val="none" w:sz="0" w:space="0" w:color="auto"/>
                <w:right w:val="none" w:sz="0" w:space="0" w:color="auto"/>
              </w:divBdr>
              <w:divsChild>
                <w:div w:id="780033654">
                  <w:marLeft w:val="0"/>
                  <w:marRight w:val="0"/>
                  <w:marTop w:val="0"/>
                  <w:marBottom w:val="0"/>
                  <w:divBdr>
                    <w:top w:val="none" w:sz="0" w:space="0" w:color="auto"/>
                    <w:left w:val="none" w:sz="0" w:space="0" w:color="auto"/>
                    <w:bottom w:val="none" w:sz="0" w:space="0" w:color="auto"/>
                    <w:right w:val="none" w:sz="0" w:space="0" w:color="auto"/>
                  </w:divBdr>
                  <w:divsChild>
                    <w:div w:id="2024545894">
                      <w:marLeft w:val="0"/>
                      <w:marRight w:val="0"/>
                      <w:marTop w:val="0"/>
                      <w:marBottom w:val="0"/>
                      <w:divBdr>
                        <w:top w:val="none" w:sz="0" w:space="0" w:color="auto"/>
                        <w:left w:val="none" w:sz="0" w:space="0" w:color="auto"/>
                        <w:bottom w:val="none" w:sz="0" w:space="0" w:color="auto"/>
                        <w:right w:val="none" w:sz="0" w:space="0" w:color="auto"/>
                      </w:divBdr>
                      <w:divsChild>
                        <w:div w:id="1543206703">
                          <w:marLeft w:val="0"/>
                          <w:marRight w:val="0"/>
                          <w:marTop w:val="0"/>
                          <w:marBottom w:val="0"/>
                          <w:divBdr>
                            <w:top w:val="none" w:sz="0" w:space="0" w:color="auto"/>
                            <w:left w:val="none" w:sz="0" w:space="0" w:color="auto"/>
                            <w:bottom w:val="none" w:sz="0" w:space="0" w:color="auto"/>
                            <w:right w:val="none" w:sz="0" w:space="0" w:color="auto"/>
                          </w:divBdr>
                          <w:divsChild>
                            <w:div w:id="1347636629">
                              <w:marLeft w:val="0"/>
                              <w:marRight w:val="0"/>
                              <w:marTop w:val="0"/>
                              <w:marBottom w:val="0"/>
                              <w:divBdr>
                                <w:top w:val="none" w:sz="0" w:space="0" w:color="auto"/>
                                <w:left w:val="none" w:sz="0" w:space="0" w:color="auto"/>
                                <w:bottom w:val="none" w:sz="0" w:space="0" w:color="auto"/>
                                <w:right w:val="none" w:sz="0" w:space="0" w:color="auto"/>
                              </w:divBdr>
                              <w:divsChild>
                                <w:div w:id="1425496853">
                                  <w:marLeft w:val="0"/>
                                  <w:marRight w:val="0"/>
                                  <w:marTop w:val="0"/>
                                  <w:marBottom w:val="0"/>
                                  <w:divBdr>
                                    <w:top w:val="none" w:sz="0" w:space="0" w:color="auto"/>
                                    <w:left w:val="none" w:sz="0" w:space="0" w:color="auto"/>
                                    <w:bottom w:val="none" w:sz="0" w:space="0" w:color="auto"/>
                                    <w:right w:val="none" w:sz="0" w:space="0" w:color="auto"/>
                                  </w:divBdr>
                                  <w:divsChild>
                                    <w:div w:id="1921675284">
                                      <w:marLeft w:val="0"/>
                                      <w:marRight w:val="0"/>
                                      <w:marTop w:val="0"/>
                                      <w:marBottom w:val="0"/>
                                      <w:divBdr>
                                        <w:top w:val="none" w:sz="0" w:space="0" w:color="auto"/>
                                        <w:left w:val="none" w:sz="0" w:space="0" w:color="auto"/>
                                        <w:bottom w:val="none" w:sz="0" w:space="0" w:color="auto"/>
                                        <w:right w:val="none" w:sz="0" w:space="0" w:color="auto"/>
                                      </w:divBdr>
                                      <w:divsChild>
                                        <w:div w:id="176311174">
                                          <w:marLeft w:val="0"/>
                                          <w:marRight w:val="0"/>
                                          <w:marTop w:val="0"/>
                                          <w:marBottom w:val="495"/>
                                          <w:divBdr>
                                            <w:top w:val="none" w:sz="0" w:space="0" w:color="auto"/>
                                            <w:left w:val="none" w:sz="0" w:space="0" w:color="auto"/>
                                            <w:bottom w:val="none" w:sz="0" w:space="0" w:color="auto"/>
                                            <w:right w:val="none" w:sz="0" w:space="0" w:color="auto"/>
                                          </w:divBdr>
                                          <w:divsChild>
                                            <w:div w:id="7482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6780">
      <w:bodyDiv w:val="1"/>
      <w:marLeft w:val="0"/>
      <w:marRight w:val="0"/>
      <w:marTop w:val="0"/>
      <w:marBottom w:val="0"/>
      <w:divBdr>
        <w:top w:val="none" w:sz="0" w:space="0" w:color="auto"/>
        <w:left w:val="none" w:sz="0" w:space="0" w:color="auto"/>
        <w:bottom w:val="none" w:sz="0" w:space="0" w:color="auto"/>
        <w:right w:val="none" w:sz="0" w:space="0" w:color="auto"/>
      </w:divBdr>
    </w:div>
    <w:div w:id="1421681308">
      <w:bodyDiv w:val="1"/>
      <w:marLeft w:val="0"/>
      <w:marRight w:val="0"/>
      <w:marTop w:val="0"/>
      <w:marBottom w:val="0"/>
      <w:divBdr>
        <w:top w:val="none" w:sz="0" w:space="0" w:color="auto"/>
        <w:left w:val="none" w:sz="0" w:space="0" w:color="auto"/>
        <w:bottom w:val="none" w:sz="0" w:space="0" w:color="auto"/>
        <w:right w:val="none" w:sz="0" w:space="0" w:color="auto"/>
      </w:divBdr>
      <w:divsChild>
        <w:div w:id="62259295">
          <w:marLeft w:val="0"/>
          <w:marRight w:val="0"/>
          <w:marTop w:val="0"/>
          <w:marBottom w:val="0"/>
          <w:divBdr>
            <w:top w:val="none" w:sz="0" w:space="0" w:color="auto"/>
            <w:left w:val="none" w:sz="0" w:space="0" w:color="auto"/>
            <w:bottom w:val="none" w:sz="0" w:space="0" w:color="auto"/>
            <w:right w:val="none" w:sz="0" w:space="0" w:color="auto"/>
          </w:divBdr>
          <w:divsChild>
            <w:div w:id="604383525">
              <w:marLeft w:val="0"/>
              <w:marRight w:val="0"/>
              <w:marTop w:val="0"/>
              <w:marBottom w:val="0"/>
              <w:divBdr>
                <w:top w:val="none" w:sz="0" w:space="0" w:color="auto"/>
                <w:left w:val="none" w:sz="0" w:space="0" w:color="auto"/>
                <w:bottom w:val="none" w:sz="0" w:space="0" w:color="auto"/>
                <w:right w:val="none" w:sz="0" w:space="0" w:color="auto"/>
              </w:divBdr>
              <w:divsChild>
                <w:div w:id="459037139">
                  <w:marLeft w:val="0"/>
                  <w:marRight w:val="0"/>
                  <w:marTop w:val="0"/>
                  <w:marBottom w:val="0"/>
                  <w:divBdr>
                    <w:top w:val="none" w:sz="0" w:space="0" w:color="auto"/>
                    <w:left w:val="none" w:sz="0" w:space="0" w:color="auto"/>
                    <w:bottom w:val="none" w:sz="0" w:space="0" w:color="auto"/>
                    <w:right w:val="none" w:sz="0" w:space="0" w:color="auto"/>
                  </w:divBdr>
                  <w:divsChild>
                    <w:div w:id="438186585">
                      <w:marLeft w:val="0"/>
                      <w:marRight w:val="0"/>
                      <w:marTop w:val="0"/>
                      <w:marBottom w:val="0"/>
                      <w:divBdr>
                        <w:top w:val="none" w:sz="0" w:space="0" w:color="auto"/>
                        <w:left w:val="none" w:sz="0" w:space="0" w:color="auto"/>
                        <w:bottom w:val="none" w:sz="0" w:space="0" w:color="auto"/>
                        <w:right w:val="none" w:sz="0" w:space="0" w:color="auto"/>
                      </w:divBdr>
                      <w:divsChild>
                        <w:div w:id="301662495">
                          <w:marLeft w:val="0"/>
                          <w:marRight w:val="0"/>
                          <w:marTop w:val="0"/>
                          <w:marBottom w:val="0"/>
                          <w:divBdr>
                            <w:top w:val="none" w:sz="0" w:space="0" w:color="auto"/>
                            <w:left w:val="none" w:sz="0" w:space="0" w:color="auto"/>
                            <w:bottom w:val="none" w:sz="0" w:space="0" w:color="auto"/>
                            <w:right w:val="none" w:sz="0" w:space="0" w:color="auto"/>
                          </w:divBdr>
                          <w:divsChild>
                            <w:div w:id="302009260">
                              <w:marLeft w:val="0"/>
                              <w:marRight w:val="0"/>
                              <w:marTop w:val="0"/>
                              <w:marBottom w:val="0"/>
                              <w:divBdr>
                                <w:top w:val="none" w:sz="0" w:space="0" w:color="auto"/>
                                <w:left w:val="none" w:sz="0" w:space="0" w:color="auto"/>
                                <w:bottom w:val="none" w:sz="0" w:space="0" w:color="auto"/>
                                <w:right w:val="none" w:sz="0" w:space="0" w:color="auto"/>
                              </w:divBdr>
                              <w:divsChild>
                                <w:div w:id="283387944">
                                  <w:marLeft w:val="0"/>
                                  <w:marRight w:val="0"/>
                                  <w:marTop w:val="0"/>
                                  <w:marBottom w:val="0"/>
                                  <w:divBdr>
                                    <w:top w:val="none" w:sz="0" w:space="0" w:color="auto"/>
                                    <w:left w:val="none" w:sz="0" w:space="0" w:color="auto"/>
                                    <w:bottom w:val="none" w:sz="0" w:space="0" w:color="auto"/>
                                    <w:right w:val="none" w:sz="0" w:space="0" w:color="auto"/>
                                  </w:divBdr>
                                  <w:divsChild>
                                    <w:div w:id="1794980511">
                                      <w:marLeft w:val="0"/>
                                      <w:marRight w:val="0"/>
                                      <w:marTop w:val="0"/>
                                      <w:marBottom w:val="0"/>
                                      <w:divBdr>
                                        <w:top w:val="none" w:sz="0" w:space="0" w:color="auto"/>
                                        <w:left w:val="none" w:sz="0" w:space="0" w:color="auto"/>
                                        <w:bottom w:val="none" w:sz="0" w:space="0" w:color="auto"/>
                                        <w:right w:val="none" w:sz="0" w:space="0" w:color="auto"/>
                                      </w:divBdr>
                                      <w:divsChild>
                                        <w:div w:id="1407606143">
                                          <w:marLeft w:val="0"/>
                                          <w:marRight w:val="0"/>
                                          <w:marTop w:val="0"/>
                                          <w:marBottom w:val="495"/>
                                          <w:divBdr>
                                            <w:top w:val="none" w:sz="0" w:space="0" w:color="auto"/>
                                            <w:left w:val="none" w:sz="0" w:space="0" w:color="auto"/>
                                            <w:bottom w:val="none" w:sz="0" w:space="0" w:color="auto"/>
                                            <w:right w:val="none" w:sz="0" w:space="0" w:color="auto"/>
                                          </w:divBdr>
                                          <w:divsChild>
                                            <w:div w:id="789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980874">
      <w:bodyDiv w:val="1"/>
      <w:marLeft w:val="0"/>
      <w:marRight w:val="0"/>
      <w:marTop w:val="0"/>
      <w:marBottom w:val="0"/>
      <w:divBdr>
        <w:top w:val="none" w:sz="0" w:space="0" w:color="auto"/>
        <w:left w:val="none" w:sz="0" w:space="0" w:color="auto"/>
        <w:bottom w:val="none" w:sz="0" w:space="0" w:color="auto"/>
        <w:right w:val="none" w:sz="0" w:space="0" w:color="auto"/>
      </w:divBdr>
    </w:div>
    <w:div w:id="1567645323">
      <w:bodyDiv w:val="1"/>
      <w:marLeft w:val="0"/>
      <w:marRight w:val="0"/>
      <w:marTop w:val="0"/>
      <w:marBottom w:val="0"/>
      <w:divBdr>
        <w:top w:val="none" w:sz="0" w:space="0" w:color="auto"/>
        <w:left w:val="none" w:sz="0" w:space="0" w:color="auto"/>
        <w:bottom w:val="none" w:sz="0" w:space="0" w:color="auto"/>
        <w:right w:val="none" w:sz="0" w:space="0" w:color="auto"/>
      </w:divBdr>
    </w:div>
    <w:div w:id="1614633165">
      <w:bodyDiv w:val="1"/>
      <w:marLeft w:val="0"/>
      <w:marRight w:val="0"/>
      <w:marTop w:val="0"/>
      <w:marBottom w:val="0"/>
      <w:divBdr>
        <w:top w:val="none" w:sz="0" w:space="0" w:color="auto"/>
        <w:left w:val="none" w:sz="0" w:space="0" w:color="auto"/>
        <w:bottom w:val="none" w:sz="0" w:space="0" w:color="auto"/>
        <w:right w:val="none" w:sz="0" w:space="0" w:color="auto"/>
      </w:divBdr>
    </w:div>
    <w:div w:id="1837919594">
      <w:bodyDiv w:val="1"/>
      <w:marLeft w:val="0"/>
      <w:marRight w:val="0"/>
      <w:marTop w:val="0"/>
      <w:marBottom w:val="0"/>
      <w:divBdr>
        <w:top w:val="none" w:sz="0" w:space="0" w:color="auto"/>
        <w:left w:val="none" w:sz="0" w:space="0" w:color="auto"/>
        <w:bottom w:val="none" w:sz="0" w:space="0" w:color="auto"/>
        <w:right w:val="none" w:sz="0" w:space="0" w:color="auto"/>
      </w:divBdr>
    </w:div>
    <w:div w:id="1898709252">
      <w:bodyDiv w:val="1"/>
      <w:marLeft w:val="0"/>
      <w:marRight w:val="0"/>
      <w:marTop w:val="0"/>
      <w:marBottom w:val="0"/>
      <w:divBdr>
        <w:top w:val="none" w:sz="0" w:space="0" w:color="auto"/>
        <w:left w:val="none" w:sz="0" w:space="0" w:color="auto"/>
        <w:bottom w:val="none" w:sz="0" w:space="0" w:color="auto"/>
        <w:right w:val="none" w:sz="0" w:space="0" w:color="auto"/>
      </w:divBdr>
      <w:divsChild>
        <w:div w:id="689529839">
          <w:marLeft w:val="461"/>
          <w:marRight w:val="0"/>
          <w:marTop w:val="0"/>
          <w:marBottom w:val="0"/>
          <w:divBdr>
            <w:top w:val="none" w:sz="0" w:space="0" w:color="auto"/>
            <w:left w:val="none" w:sz="0" w:space="0" w:color="auto"/>
            <w:bottom w:val="none" w:sz="0" w:space="0" w:color="auto"/>
            <w:right w:val="none" w:sz="0" w:space="0" w:color="auto"/>
          </w:divBdr>
        </w:div>
        <w:div w:id="1612780057">
          <w:marLeft w:val="461"/>
          <w:marRight w:val="0"/>
          <w:marTop w:val="0"/>
          <w:marBottom w:val="0"/>
          <w:divBdr>
            <w:top w:val="none" w:sz="0" w:space="0" w:color="auto"/>
            <w:left w:val="none" w:sz="0" w:space="0" w:color="auto"/>
            <w:bottom w:val="none" w:sz="0" w:space="0" w:color="auto"/>
            <w:right w:val="none" w:sz="0" w:space="0" w:color="auto"/>
          </w:divBdr>
        </w:div>
        <w:div w:id="2087410554">
          <w:marLeft w:val="461"/>
          <w:marRight w:val="0"/>
          <w:marTop w:val="0"/>
          <w:marBottom w:val="0"/>
          <w:divBdr>
            <w:top w:val="none" w:sz="0" w:space="0" w:color="auto"/>
            <w:left w:val="none" w:sz="0" w:space="0" w:color="auto"/>
            <w:bottom w:val="none" w:sz="0" w:space="0" w:color="auto"/>
            <w:right w:val="none" w:sz="0" w:space="0" w:color="auto"/>
          </w:divBdr>
        </w:div>
      </w:divsChild>
    </w:div>
    <w:div w:id="1906330581">
      <w:bodyDiv w:val="1"/>
      <w:marLeft w:val="0"/>
      <w:marRight w:val="0"/>
      <w:marTop w:val="0"/>
      <w:marBottom w:val="0"/>
      <w:divBdr>
        <w:top w:val="none" w:sz="0" w:space="0" w:color="auto"/>
        <w:left w:val="none" w:sz="0" w:space="0" w:color="auto"/>
        <w:bottom w:val="none" w:sz="0" w:space="0" w:color="auto"/>
        <w:right w:val="none" w:sz="0" w:space="0" w:color="auto"/>
      </w:divBdr>
      <w:divsChild>
        <w:div w:id="1321075415">
          <w:marLeft w:val="0"/>
          <w:marRight w:val="0"/>
          <w:marTop w:val="0"/>
          <w:marBottom w:val="0"/>
          <w:divBdr>
            <w:top w:val="none" w:sz="0" w:space="0" w:color="auto"/>
            <w:left w:val="none" w:sz="0" w:space="0" w:color="auto"/>
            <w:bottom w:val="none" w:sz="0" w:space="0" w:color="auto"/>
            <w:right w:val="none" w:sz="0" w:space="0" w:color="auto"/>
          </w:divBdr>
          <w:divsChild>
            <w:div w:id="224264331">
              <w:marLeft w:val="0"/>
              <w:marRight w:val="0"/>
              <w:marTop w:val="0"/>
              <w:marBottom w:val="0"/>
              <w:divBdr>
                <w:top w:val="none" w:sz="0" w:space="0" w:color="auto"/>
                <w:left w:val="none" w:sz="0" w:space="0" w:color="auto"/>
                <w:bottom w:val="none" w:sz="0" w:space="0" w:color="auto"/>
                <w:right w:val="none" w:sz="0" w:space="0" w:color="auto"/>
              </w:divBdr>
              <w:divsChild>
                <w:div w:id="882057055">
                  <w:marLeft w:val="0"/>
                  <w:marRight w:val="0"/>
                  <w:marTop w:val="0"/>
                  <w:marBottom w:val="0"/>
                  <w:divBdr>
                    <w:top w:val="none" w:sz="0" w:space="0" w:color="auto"/>
                    <w:left w:val="none" w:sz="0" w:space="0" w:color="auto"/>
                    <w:bottom w:val="none" w:sz="0" w:space="0" w:color="auto"/>
                    <w:right w:val="none" w:sz="0" w:space="0" w:color="auto"/>
                  </w:divBdr>
                  <w:divsChild>
                    <w:div w:id="73359822">
                      <w:marLeft w:val="0"/>
                      <w:marRight w:val="0"/>
                      <w:marTop w:val="0"/>
                      <w:marBottom w:val="0"/>
                      <w:divBdr>
                        <w:top w:val="none" w:sz="0" w:space="0" w:color="auto"/>
                        <w:left w:val="none" w:sz="0" w:space="0" w:color="auto"/>
                        <w:bottom w:val="none" w:sz="0" w:space="0" w:color="auto"/>
                        <w:right w:val="none" w:sz="0" w:space="0" w:color="auto"/>
                      </w:divBdr>
                      <w:divsChild>
                        <w:div w:id="387609742">
                          <w:marLeft w:val="0"/>
                          <w:marRight w:val="0"/>
                          <w:marTop w:val="0"/>
                          <w:marBottom w:val="0"/>
                          <w:divBdr>
                            <w:top w:val="none" w:sz="0" w:space="0" w:color="auto"/>
                            <w:left w:val="none" w:sz="0" w:space="0" w:color="auto"/>
                            <w:bottom w:val="none" w:sz="0" w:space="0" w:color="auto"/>
                            <w:right w:val="none" w:sz="0" w:space="0" w:color="auto"/>
                          </w:divBdr>
                          <w:divsChild>
                            <w:div w:id="598685567">
                              <w:marLeft w:val="0"/>
                              <w:marRight w:val="0"/>
                              <w:marTop w:val="0"/>
                              <w:marBottom w:val="0"/>
                              <w:divBdr>
                                <w:top w:val="none" w:sz="0" w:space="0" w:color="auto"/>
                                <w:left w:val="none" w:sz="0" w:space="0" w:color="auto"/>
                                <w:bottom w:val="none" w:sz="0" w:space="0" w:color="auto"/>
                                <w:right w:val="none" w:sz="0" w:space="0" w:color="auto"/>
                              </w:divBdr>
                              <w:divsChild>
                                <w:div w:id="2045642066">
                                  <w:marLeft w:val="0"/>
                                  <w:marRight w:val="0"/>
                                  <w:marTop w:val="0"/>
                                  <w:marBottom w:val="0"/>
                                  <w:divBdr>
                                    <w:top w:val="none" w:sz="0" w:space="0" w:color="auto"/>
                                    <w:left w:val="none" w:sz="0" w:space="0" w:color="auto"/>
                                    <w:bottom w:val="none" w:sz="0" w:space="0" w:color="auto"/>
                                    <w:right w:val="none" w:sz="0" w:space="0" w:color="auto"/>
                                  </w:divBdr>
                                  <w:divsChild>
                                    <w:div w:id="212427856">
                                      <w:marLeft w:val="0"/>
                                      <w:marRight w:val="0"/>
                                      <w:marTop w:val="0"/>
                                      <w:marBottom w:val="0"/>
                                      <w:divBdr>
                                        <w:top w:val="none" w:sz="0" w:space="0" w:color="auto"/>
                                        <w:left w:val="none" w:sz="0" w:space="0" w:color="auto"/>
                                        <w:bottom w:val="none" w:sz="0" w:space="0" w:color="auto"/>
                                        <w:right w:val="none" w:sz="0" w:space="0" w:color="auto"/>
                                      </w:divBdr>
                                      <w:divsChild>
                                        <w:div w:id="36396836">
                                          <w:marLeft w:val="0"/>
                                          <w:marRight w:val="0"/>
                                          <w:marTop w:val="0"/>
                                          <w:marBottom w:val="495"/>
                                          <w:divBdr>
                                            <w:top w:val="none" w:sz="0" w:space="0" w:color="auto"/>
                                            <w:left w:val="none" w:sz="0" w:space="0" w:color="auto"/>
                                            <w:bottom w:val="none" w:sz="0" w:space="0" w:color="auto"/>
                                            <w:right w:val="none" w:sz="0" w:space="0" w:color="auto"/>
                                          </w:divBdr>
                                          <w:divsChild>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623219">
      <w:bodyDiv w:val="1"/>
      <w:marLeft w:val="0"/>
      <w:marRight w:val="0"/>
      <w:marTop w:val="0"/>
      <w:marBottom w:val="0"/>
      <w:divBdr>
        <w:top w:val="none" w:sz="0" w:space="0" w:color="auto"/>
        <w:left w:val="none" w:sz="0" w:space="0" w:color="auto"/>
        <w:bottom w:val="none" w:sz="0" w:space="0" w:color="auto"/>
        <w:right w:val="none" w:sz="0" w:space="0" w:color="auto"/>
      </w:divBdr>
    </w:div>
    <w:div w:id="21355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copubs.org/author/Anne%2C+P+Rani" TargetMode="External"/><Relationship Id="rId18" Type="http://schemas.openxmlformats.org/officeDocument/2006/relationships/hyperlink" Target="https://pubmed.ncbi.nlm.nih.gov/?term=Nakamura+R&amp;cauthor_id=15809751" TargetMode="External"/><Relationship Id="rId26" Type="http://schemas.openxmlformats.org/officeDocument/2006/relationships/hyperlink" Target="https://pubmed.ncbi.nlm.nih.gov/?term=Chung+HC&amp;cauthor_id=20728210" TargetMode="External"/><Relationship Id="rId39" Type="http://schemas.openxmlformats.org/officeDocument/2006/relationships/hyperlink" Target="https://pubmed.ncbi.nlm.nih.gov/?term=Kinoshita+T&amp;cauthor_id=17978289" TargetMode="External"/><Relationship Id="rId21" Type="http://schemas.openxmlformats.org/officeDocument/2006/relationships/hyperlink" Target="https://pubmed.ncbi.nlm.nih.gov/?term=Otani+Y&amp;cauthor_id=15809751" TargetMode="External"/><Relationship Id="rId34" Type="http://schemas.openxmlformats.org/officeDocument/2006/relationships/hyperlink" Target="https://pubmed.ncbi.nlm.nih.gov/?term=Kulikov+E&amp;cauthor_id=20728210" TargetMode="External"/><Relationship Id="rId42" Type="http://schemas.openxmlformats.org/officeDocument/2006/relationships/hyperlink" Target="https://pubmed.ncbi.nlm.nih.gov/?term=Furukawa+H&amp;cauthor_id=17978289" TargetMode="External"/><Relationship Id="rId47" Type="http://schemas.openxmlformats.org/officeDocument/2006/relationships/hyperlink" Target="https://pubmed.ncbi.nlm.nih.gov/?term=Yamamura+Y&amp;cauthor_id=17978289" TargetMode="External"/><Relationship Id="rId50" Type="http://schemas.openxmlformats.org/officeDocument/2006/relationships/hyperlink" Target="https://pubmed.ncbi.nlm.nih.gov/?term=Takagane+A&amp;cauthor_id=18282805" TargetMode="External"/><Relationship Id="rId55" Type="http://schemas.openxmlformats.org/officeDocument/2006/relationships/hyperlink" Target="https://pubmed.ncbi.nlm.nih.gov/?term=Kobayashi+O&amp;cauthor_id=18282805" TargetMode="External"/><Relationship Id="rId63" Type="http://schemas.openxmlformats.org/officeDocument/2006/relationships/hyperlink" Target="https://pubmed.ncbi.nlm.nih.gov/?term=Lee+YC&amp;cauthor_id=25759540" TargetMode="External"/><Relationship Id="rId68" Type="http://schemas.openxmlformats.org/officeDocument/2006/relationships/hyperlink" Target="https://pubmed.ncbi.nlm.nih.gov/?term=Okigami+M&amp;cauthor_id=26026118"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pubmed.ncbi.nlm.nih.gov/?term=Saigusa+S&amp;cauthor_id=26026118" TargetMode="External"/><Relationship Id="rId2" Type="http://schemas.openxmlformats.org/officeDocument/2006/relationships/numbering" Target="numbering.xml"/><Relationship Id="rId16" Type="http://schemas.openxmlformats.org/officeDocument/2006/relationships/hyperlink" Target="https://ascopubs.org/author/Rich%2C+Tyvin+A" TargetMode="External"/><Relationship Id="rId29" Type="http://schemas.openxmlformats.org/officeDocument/2006/relationships/hyperlink" Target="https://pubmed.ncbi.nlm.nih.gov/?term=Lordick+F&amp;cauthor_id=20728210" TargetMode="External"/><Relationship Id="rId11" Type="http://schemas.openxmlformats.org/officeDocument/2006/relationships/hyperlink" Target="https://ascopubs.org/author/Pisters%2C+Peter+WT" TargetMode="External"/><Relationship Id="rId24" Type="http://schemas.openxmlformats.org/officeDocument/2006/relationships/hyperlink" Target="https://pubmed.ncbi.nlm.nih.gov/?term=Kitajima+M&amp;cauthor_id=15809751" TargetMode="External"/><Relationship Id="rId32" Type="http://schemas.openxmlformats.org/officeDocument/2006/relationships/hyperlink" Target="https://pubmed.ncbi.nlm.nih.gov/?term=Satoh+T&amp;cauthor_id=20728210" TargetMode="External"/><Relationship Id="rId37" Type="http://schemas.openxmlformats.org/officeDocument/2006/relationships/hyperlink" Target="https://pubmed.ncbi.nlm.nih.gov/?term=R%C3%BCschoff+J&amp;cauthor_id=20728210" TargetMode="External"/><Relationship Id="rId40" Type="http://schemas.openxmlformats.org/officeDocument/2006/relationships/hyperlink" Target="https://pubmed.ncbi.nlm.nih.gov/?term=Fujii+M&amp;cauthor_id=17978289" TargetMode="External"/><Relationship Id="rId45" Type="http://schemas.openxmlformats.org/officeDocument/2006/relationships/hyperlink" Target="https://pubmed.ncbi.nlm.nih.gov/?term=Imamura+H&amp;cauthor_id=17978289" TargetMode="External"/><Relationship Id="rId53" Type="http://schemas.openxmlformats.org/officeDocument/2006/relationships/hyperlink" Target="https://pubmed.ncbi.nlm.nih.gov/?term=Miyashita+K&amp;cauthor_id=18282805" TargetMode="External"/><Relationship Id="rId58" Type="http://schemas.openxmlformats.org/officeDocument/2006/relationships/hyperlink" Target="https://pubmed.ncbi.nlm.nih.gov/?term=Nagaie+T&amp;cauthor_id=18282805" TargetMode="External"/><Relationship Id="rId66" Type="http://schemas.openxmlformats.org/officeDocument/2006/relationships/hyperlink" Target="https://pubmed.ncbi.nlm.nih.gov/?term=Koom+WS&amp;cauthor_id=25759540" TargetMode="External"/><Relationship Id="rId74" Type="http://schemas.openxmlformats.org/officeDocument/2006/relationships/hyperlink" Target="https://pubmed.ncbi.nlm.nih.gov/?term=Kusunoki+M&amp;cauthor_id=26026118"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pubmed.ncbi.nlm.nih.gov/?term=Orita+H&amp;cauthor_id=18282805" TargetMode="External"/><Relationship Id="rId82" Type="http://schemas.openxmlformats.org/officeDocument/2006/relationships/theme" Target="theme/theme1.xml"/><Relationship Id="rId10" Type="http://schemas.openxmlformats.org/officeDocument/2006/relationships/hyperlink" Target="https://ascopubs.org/author/Donohue%2C+John+H" TargetMode="External"/><Relationship Id="rId19" Type="http://schemas.openxmlformats.org/officeDocument/2006/relationships/hyperlink" Target="https://pubmed.ncbi.nlm.nih.gov/?term=Yoshida+M&amp;cauthor_id=15809751" TargetMode="External"/><Relationship Id="rId31" Type="http://schemas.openxmlformats.org/officeDocument/2006/relationships/hyperlink" Target="https://pubmed.ncbi.nlm.nih.gov/?term=Omuro+Y&amp;cauthor_id=20728210" TargetMode="External"/><Relationship Id="rId44" Type="http://schemas.openxmlformats.org/officeDocument/2006/relationships/hyperlink" Target="https://pubmed.ncbi.nlm.nih.gov/?term=Ohashi+Y&amp;cauthor_id=17978289" TargetMode="External"/><Relationship Id="rId52" Type="http://schemas.openxmlformats.org/officeDocument/2006/relationships/hyperlink" Target="https://pubmed.ncbi.nlm.nih.gov/?term=Takagi+M&amp;cauthor_id=18282805" TargetMode="External"/><Relationship Id="rId60" Type="http://schemas.openxmlformats.org/officeDocument/2006/relationships/hyperlink" Target="https://pubmed.ncbi.nlm.nih.gov/?term=Yanaoka+K&amp;cauthor_id=18282805" TargetMode="External"/><Relationship Id="rId65" Type="http://schemas.openxmlformats.org/officeDocument/2006/relationships/hyperlink" Target="https://pubmed.ncbi.nlm.nih.gov/?term=Keum+KC&amp;cauthor_id=25759540" TargetMode="External"/><Relationship Id="rId73" Type="http://schemas.openxmlformats.org/officeDocument/2006/relationships/hyperlink" Target="https://pubmed.ncbi.nlm.nih.gov/?term=Inoue+Y&amp;cauthor_id=26026118" TargetMode="External"/><Relationship Id="rId78" Type="http://schemas.openxmlformats.org/officeDocument/2006/relationships/image" Target="media/image2.tiff"/><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omura@hachioji-hosp.tokai.ac.jp" TargetMode="External"/><Relationship Id="rId14" Type="http://schemas.openxmlformats.org/officeDocument/2006/relationships/hyperlink" Target="https://ascopubs.org/author/Bradley%2C+Jeffrey+D" TargetMode="External"/><Relationship Id="rId22" Type="http://schemas.openxmlformats.org/officeDocument/2006/relationships/hyperlink" Target="https://pubmed.ncbi.nlm.nih.gov/?term=Kumai+K&amp;cauthor_id=15809751" TargetMode="External"/><Relationship Id="rId27" Type="http://schemas.openxmlformats.org/officeDocument/2006/relationships/hyperlink" Target="https://pubmed.ncbi.nlm.nih.gov/?term=Shen+L&amp;cauthor_id=20728210" TargetMode="External"/><Relationship Id="rId30" Type="http://schemas.openxmlformats.org/officeDocument/2006/relationships/hyperlink" Target="https://pubmed.ncbi.nlm.nih.gov/?term=Ohtsu+A&amp;cauthor_id=20728210" TargetMode="External"/><Relationship Id="rId35" Type="http://schemas.openxmlformats.org/officeDocument/2006/relationships/hyperlink" Target="https://pubmed.ncbi.nlm.nih.gov/?term=Hill+J&amp;cauthor_id=20728210" TargetMode="External"/><Relationship Id="rId43" Type="http://schemas.openxmlformats.org/officeDocument/2006/relationships/hyperlink" Target="https://pubmed.ncbi.nlm.nih.gov/?term=Nakajima+T&amp;cauthor_id=17978289" TargetMode="External"/><Relationship Id="rId48" Type="http://schemas.openxmlformats.org/officeDocument/2006/relationships/hyperlink" Target="https://pubmed.ncbi.nlm.nih.gov/?term=Kurita+A&amp;cauthor_id=17978289" TargetMode="External"/><Relationship Id="rId56" Type="http://schemas.openxmlformats.org/officeDocument/2006/relationships/hyperlink" Target="https://pubmed.ncbi.nlm.nih.gov/?term=Takiyama+W&amp;cauthor_id=18282805" TargetMode="External"/><Relationship Id="rId64" Type="http://schemas.openxmlformats.org/officeDocument/2006/relationships/hyperlink" Target="https://pubmed.ncbi.nlm.nih.gov/?term=Rha+SY&amp;cauthor_id=25759540" TargetMode="External"/><Relationship Id="rId69" Type="http://schemas.openxmlformats.org/officeDocument/2006/relationships/hyperlink" Target="https://pubmed.ncbi.nlm.nih.gov/26026118/" TargetMode="External"/><Relationship Id="rId77" Type="http://schemas.openxmlformats.org/officeDocument/2006/relationships/image" Target="media/image1.tiff"/><Relationship Id="rId8" Type="http://schemas.openxmlformats.org/officeDocument/2006/relationships/endnotes" Target="endnotes.xml"/><Relationship Id="rId51" Type="http://schemas.openxmlformats.org/officeDocument/2006/relationships/hyperlink" Target="https://pubmed.ncbi.nlm.nih.gov/?term=Akiya+T&amp;cauthor_id=18282805" TargetMode="External"/><Relationship Id="rId72" Type="http://schemas.openxmlformats.org/officeDocument/2006/relationships/hyperlink" Target="https://pubmed.ncbi.nlm.nih.gov/?term=Tanaka+K&amp;cauthor_id=26026118"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ascopubs.org/author/Greskovich%2C+John+F" TargetMode="External"/><Relationship Id="rId17" Type="http://schemas.openxmlformats.org/officeDocument/2006/relationships/hyperlink" Target="https://pubmed.ncbi.nlm.nih.gov/?term=Akatsu+Y&amp;cauthor_id=15809751" TargetMode="External"/><Relationship Id="rId25" Type="http://schemas.openxmlformats.org/officeDocument/2006/relationships/hyperlink" Target="https://ctep.cancer.gov/protocolDevelopment/electronic_applications/ctc.htm" TargetMode="External"/><Relationship Id="rId33" Type="http://schemas.openxmlformats.org/officeDocument/2006/relationships/hyperlink" Target="https://pubmed.ncbi.nlm.nih.gov/?term=Aprile+G&amp;cauthor_id=20728210" TargetMode="External"/><Relationship Id="rId38" Type="http://schemas.openxmlformats.org/officeDocument/2006/relationships/hyperlink" Target="https://pubmed.ncbi.nlm.nih.gov/?term=Kang+YK&amp;cauthor_id=20728210" TargetMode="External"/><Relationship Id="rId46" Type="http://schemas.openxmlformats.org/officeDocument/2006/relationships/hyperlink" Target="https://pubmed.ncbi.nlm.nih.gov/?term=Higashino+M&amp;cauthor_id=17978289" TargetMode="External"/><Relationship Id="rId59" Type="http://schemas.openxmlformats.org/officeDocument/2006/relationships/hyperlink" Target="https://pubmed.ncbi.nlm.nih.gov/?term=Yamamura+Y&amp;cauthor_id=18282805" TargetMode="External"/><Relationship Id="rId67" Type="http://schemas.openxmlformats.org/officeDocument/2006/relationships/hyperlink" Target="https://pubmed.ncbi.nlm.nih.gov/?term=Mohri+Y&amp;cauthor_id=26026118" TargetMode="External"/><Relationship Id="rId20" Type="http://schemas.openxmlformats.org/officeDocument/2006/relationships/hyperlink" Target="https://pubmed.ncbi.nlm.nih.gov/?term=Shigematsu+N&amp;cauthor_id=15809751" TargetMode="External"/><Relationship Id="rId41" Type="http://schemas.openxmlformats.org/officeDocument/2006/relationships/hyperlink" Target="https://pubmed.ncbi.nlm.nih.gov/?term=Nashimoto+A&amp;cauthor_id=17978289" TargetMode="External"/><Relationship Id="rId54" Type="http://schemas.openxmlformats.org/officeDocument/2006/relationships/hyperlink" Target="https://pubmed.ncbi.nlm.nih.gov/?term=Nishizaki+T&amp;cauthor_id=18282805" TargetMode="External"/><Relationship Id="rId62" Type="http://schemas.openxmlformats.org/officeDocument/2006/relationships/hyperlink" Target="https://pubmed.ncbi.nlm.nih.gov/?term=Takeuchi+M&amp;cauthor_id=18282805" TargetMode="External"/><Relationship Id="rId70" Type="http://schemas.openxmlformats.org/officeDocument/2006/relationships/hyperlink" Target="https://pubmed.ncbi.nlm.nih.gov/?term=Yasuda+H&amp;cauthor_id=26026118" TargetMode="External"/><Relationship Id="rId75" Type="http://schemas.openxmlformats.org/officeDocument/2006/relationships/hyperlink" Target="http://creativecommons.org/licenses/by-nc/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scopubs.org/author/Willett%2C+Christopher" TargetMode="External"/><Relationship Id="rId23" Type="http://schemas.openxmlformats.org/officeDocument/2006/relationships/hyperlink" Target="https://pubmed.ncbi.nlm.nih.gov/?term=Hibi+T&amp;cauthor_id=15809751" TargetMode="External"/><Relationship Id="rId28" Type="http://schemas.openxmlformats.org/officeDocument/2006/relationships/hyperlink" Target="https://pubmed.ncbi.nlm.nih.gov/?term=Sawaki+A&amp;cauthor_id=20728210" TargetMode="External"/><Relationship Id="rId36" Type="http://schemas.openxmlformats.org/officeDocument/2006/relationships/hyperlink" Target="https://pubmed.ncbi.nlm.nih.gov/?term=Lehle+M&amp;cauthor_id=20728210" TargetMode="External"/><Relationship Id="rId49" Type="http://schemas.openxmlformats.org/officeDocument/2006/relationships/hyperlink" Target="https://pubmed.ncbi.nlm.nih.gov/?term=Arai+K&amp;cauthor_id=17978289" TargetMode="External"/><Relationship Id="rId57" Type="http://schemas.openxmlformats.org/officeDocument/2006/relationships/hyperlink" Target="https://pubmed.ncbi.nlm.nih.gov/?term=Toh+Y&amp;cauthor_id=182828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5A0E-1B2D-438F-931A-31C89A32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5679</Words>
  <Characters>32371</Characters>
  <Application>Microsoft Office Word</Application>
  <DocSecurity>0</DocSecurity>
  <PresentationFormat/>
  <Lines>269</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2019-08-19T07:25:00Z</cp:lastPrinted>
  <dcterms:created xsi:type="dcterms:W3CDTF">2020-08-25T21:37:00Z</dcterms:created>
  <dcterms:modified xsi:type="dcterms:W3CDTF">2020-09-17T06:39:00Z</dcterms:modified>
  <cp:category/>
  <cp:contentStatus/>
  <dc:language/>
  <cp:version/>
</cp:coreProperties>
</file>