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BB635"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Name of Journal: </w:t>
      </w:r>
      <w:r w:rsidRPr="000D47CD">
        <w:rPr>
          <w:rFonts w:ascii="Book Antiqua" w:eastAsia="Book Antiqua" w:hAnsi="Book Antiqua" w:cs="Book Antiqua"/>
          <w:i/>
          <w:color w:val="000000"/>
        </w:rPr>
        <w:t>World Journal of Gastrointestinal Endoscopy</w:t>
      </w:r>
    </w:p>
    <w:p w14:paraId="044A021F"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Manuscript NO: </w:t>
      </w:r>
      <w:r w:rsidRPr="000D47CD">
        <w:rPr>
          <w:rFonts w:ascii="Book Antiqua" w:eastAsia="Book Antiqua" w:hAnsi="Book Antiqua" w:cs="Book Antiqua"/>
          <w:color w:val="000000"/>
        </w:rPr>
        <w:t>57786</w:t>
      </w:r>
    </w:p>
    <w:p w14:paraId="2640243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Manuscript Type: </w:t>
      </w:r>
      <w:r w:rsidRPr="000D47CD">
        <w:rPr>
          <w:rFonts w:ascii="Book Antiqua" w:eastAsia="Book Antiqua" w:hAnsi="Book Antiqua" w:cs="Book Antiqua"/>
          <w:color w:val="000000"/>
        </w:rPr>
        <w:t>REVIEW</w:t>
      </w:r>
    </w:p>
    <w:p w14:paraId="05B97034" w14:textId="77777777" w:rsidR="00A77B3E" w:rsidRPr="000D47CD" w:rsidRDefault="00A77B3E" w:rsidP="000D47CD">
      <w:pPr>
        <w:spacing w:line="360" w:lineRule="auto"/>
        <w:jc w:val="both"/>
        <w:rPr>
          <w:rFonts w:ascii="Book Antiqua" w:hAnsi="Book Antiqua"/>
        </w:rPr>
      </w:pPr>
    </w:p>
    <w:p w14:paraId="36122CCB" w14:textId="78E4012D"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Assessment of disease activity in </w:t>
      </w:r>
      <w:r w:rsidR="001D41D9" w:rsidRPr="000D47CD">
        <w:rPr>
          <w:rFonts w:ascii="Book Antiqua" w:eastAsia="Book Antiqua" w:hAnsi="Book Antiqua" w:cs="Book Antiqua"/>
          <w:b/>
          <w:bCs/>
          <w:color w:val="000000"/>
        </w:rPr>
        <w:t>inflammatory bowel diseases</w:t>
      </w:r>
      <w:r w:rsidRPr="000D47CD">
        <w:rPr>
          <w:rFonts w:ascii="Book Antiqua" w:eastAsia="Book Antiqua" w:hAnsi="Book Antiqua" w:cs="Book Antiqua"/>
          <w:b/>
          <w:color w:val="000000"/>
        </w:rPr>
        <w:t xml:space="preserve">: </w:t>
      </w:r>
      <w:r w:rsidR="00D0641E" w:rsidRPr="000D47CD">
        <w:rPr>
          <w:rFonts w:ascii="Book Antiqua" w:eastAsia="Book Antiqua" w:hAnsi="Book Antiqua" w:cs="Book Antiqua"/>
          <w:b/>
          <w:color w:val="000000"/>
        </w:rPr>
        <w:t>N</w:t>
      </w:r>
      <w:r w:rsidRPr="000D47CD">
        <w:rPr>
          <w:rFonts w:ascii="Book Antiqua" w:eastAsia="Book Antiqua" w:hAnsi="Book Antiqua" w:cs="Book Antiqua"/>
          <w:b/>
          <w:color w:val="000000"/>
        </w:rPr>
        <w:t>on-invasive biomarkers and endoscopic scores</w:t>
      </w:r>
    </w:p>
    <w:p w14:paraId="724D4089" w14:textId="77777777" w:rsidR="00A77B3E" w:rsidRPr="000D47CD" w:rsidRDefault="00A77B3E" w:rsidP="000D47CD">
      <w:pPr>
        <w:spacing w:line="360" w:lineRule="auto"/>
        <w:jc w:val="both"/>
        <w:rPr>
          <w:rFonts w:ascii="Book Antiqua" w:hAnsi="Book Antiqua"/>
        </w:rPr>
      </w:pPr>
    </w:p>
    <w:p w14:paraId="18B1AAFA" w14:textId="0D810AB2" w:rsidR="00A77B3E" w:rsidRPr="000D47CD" w:rsidRDefault="001E0B7B" w:rsidP="000D47CD">
      <w:pPr>
        <w:spacing w:line="360" w:lineRule="auto"/>
        <w:jc w:val="both"/>
        <w:rPr>
          <w:rFonts w:ascii="Book Antiqua" w:hAnsi="Book Antiqua"/>
        </w:rPr>
      </w:pPr>
      <w:r w:rsidRPr="000D47CD">
        <w:rPr>
          <w:rFonts w:ascii="Book Antiqua" w:eastAsia="Book Antiqua" w:hAnsi="Book Antiqua" w:cs="Book Antiqua"/>
          <w:color w:val="000000"/>
        </w:rPr>
        <w:t xml:space="preserve">Rodrigues BL </w:t>
      </w:r>
      <w:r w:rsidRPr="000D47CD">
        <w:rPr>
          <w:rFonts w:ascii="Book Antiqua" w:eastAsia="Book Antiqua" w:hAnsi="Book Antiqua" w:cs="Book Antiqua"/>
          <w:i/>
          <w:iCs/>
          <w:color w:val="000000"/>
        </w:rPr>
        <w:t>et al</w:t>
      </w:r>
      <w:r w:rsidRPr="000D47CD">
        <w:rPr>
          <w:rFonts w:ascii="Book Antiqua" w:eastAsia="Book Antiqua" w:hAnsi="Book Antiqua" w:cs="Book Antiqua"/>
          <w:color w:val="000000"/>
        </w:rPr>
        <w:t xml:space="preserve">. </w:t>
      </w:r>
      <w:r w:rsidR="00915600" w:rsidRPr="000D47CD">
        <w:rPr>
          <w:rFonts w:ascii="Book Antiqua" w:eastAsia="Book Antiqua" w:hAnsi="Book Antiqua" w:cs="Book Antiqua"/>
          <w:color w:val="000000"/>
        </w:rPr>
        <w:t xml:space="preserve">Assessment of </w:t>
      </w:r>
      <w:r w:rsidR="00A80686" w:rsidRPr="000D47CD">
        <w:rPr>
          <w:rFonts w:ascii="Book Antiqua" w:eastAsia="Book Antiqua" w:hAnsi="Book Antiqua" w:cs="Book Antiqua"/>
          <w:color w:val="000000"/>
        </w:rPr>
        <w:t>disease activity</w:t>
      </w:r>
      <w:r w:rsidR="00915600" w:rsidRPr="000D47CD">
        <w:rPr>
          <w:rFonts w:ascii="Book Antiqua" w:eastAsia="Book Antiqua" w:hAnsi="Book Antiqua" w:cs="Book Antiqua"/>
          <w:color w:val="000000"/>
        </w:rPr>
        <w:t xml:space="preserve"> in IBD</w:t>
      </w:r>
    </w:p>
    <w:p w14:paraId="72F8FF2D" w14:textId="77777777" w:rsidR="00A77B3E" w:rsidRPr="000D47CD" w:rsidRDefault="00A77B3E" w:rsidP="000D47CD">
      <w:pPr>
        <w:spacing w:line="360" w:lineRule="auto"/>
        <w:jc w:val="both"/>
        <w:rPr>
          <w:rFonts w:ascii="Book Antiqua" w:hAnsi="Book Antiqua"/>
        </w:rPr>
      </w:pPr>
    </w:p>
    <w:p w14:paraId="556250B1" w14:textId="77777777" w:rsidR="00A77B3E" w:rsidRPr="000D47CD" w:rsidRDefault="00915600" w:rsidP="000D47CD">
      <w:pPr>
        <w:spacing w:line="360" w:lineRule="auto"/>
        <w:jc w:val="both"/>
        <w:rPr>
          <w:rFonts w:ascii="Book Antiqua" w:hAnsi="Book Antiqua"/>
          <w:lang w:val="pt-BR"/>
        </w:rPr>
      </w:pPr>
      <w:r w:rsidRPr="000D47CD">
        <w:rPr>
          <w:rFonts w:ascii="Book Antiqua" w:eastAsia="Book Antiqua" w:hAnsi="Book Antiqua" w:cs="Book Antiqua"/>
          <w:color w:val="000000"/>
          <w:lang w:val="pt-BR"/>
        </w:rPr>
        <w:t>Bruno Lima Rodrigues, Márcia Carolina Mazzaro, Cristiane Kibune Nagasako, Maria de Lourdes Setsuko Ayrizono, João José Fagundes, Raquel Franco Leal</w:t>
      </w:r>
    </w:p>
    <w:p w14:paraId="37BE6D25" w14:textId="77777777" w:rsidR="00A77B3E" w:rsidRPr="000D47CD" w:rsidRDefault="00A77B3E" w:rsidP="000D47CD">
      <w:pPr>
        <w:spacing w:line="360" w:lineRule="auto"/>
        <w:jc w:val="both"/>
        <w:rPr>
          <w:rFonts w:ascii="Book Antiqua" w:hAnsi="Book Antiqua"/>
          <w:lang w:val="pt-BR"/>
        </w:rPr>
      </w:pPr>
    </w:p>
    <w:p w14:paraId="1F6DEBED" w14:textId="3C27CD6E" w:rsidR="00A77B3E" w:rsidRPr="000D47CD" w:rsidRDefault="00915600" w:rsidP="000D47CD">
      <w:pPr>
        <w:spacing w:line="360" w:lineRule="auto"/>
        <w:jc w:val="both"/>
        <w:rPr>
          <w:rFonts w:ascii="Book Antiqua" w:hAnsi="Book Antiqua"/>
          <w:lang w:val="pt-BR"/>
        </w:rPr>
      </w:pPr>
      <w:r w:rsidRPr="000D47CD">
        <w:rPr>
          <w:rFonts w:ascii="Book Antiqua" w:eastAsia="Book Antiqua" w:hAnsi="Book Antiqua" w:cs="Book Antiqua"/>
          <w:b/>
          <w:bCs/>
          <w:color w:val="000000"/>
          <w:lang w:val="pt-BR"/>
        </w:rPr>
        <w:t xml:space="preserve">Bruno Lima Rodrigues, Márcia Carolina Mazzaro, Maria de Lourdes Setsuko Ayrizono, João José Fagundes, Raquel Franco Leal, </w:t>
      </w:r>
      <w:r w:rsidR="00D3284E" w:rsidRPr="00D3284E">
        <w:rPr>
          <w:rFonts w:ascii="Book Antiqua" w:eastAsia="Book Antiqua" w:hAnsi="Book Antiqua" w:cs="Book Antiqua"/>
          <w:color w:val="000000"/>
          <w:lang w:val="pt-BR"/>
        </w:rPr>
        <w:t xml:space="preserve">Inflammatory Bowel Disease Research Laboratory, Gastrocenter, Colorectal Surgery Unit, Department of Surgery, </w:t>
      </w:r>
      <w:r w:rsidRPr="000D47CD">
        <w:rPr>
          <w:rFonts w:ascii="Book Antiqua" w:eastAsia="Book Antiqua" w:hAnsi="Book Antiqua" w:cs="Book Antiqua"/>
          <w:color w:val="000000"/>
          <w:lang w:val="pt-BR"/>
        </w:rPr>
        <w:t>School of Medical Sciences, University of Campinas (UNICAMP), Campinas 13083-878, São Paulo, Brazil</w:t>
      </w:r>
    </w:p>
    <w:p w14:paraId="5700A183" w14:textId="77777777" w:rsidR="00A77B3E" w:rsidRPr="000D47CD" w:rsidRDefault="00A77B3E" w:rsidP="000D47CD">
      <w:pPr>
        <w:spacing w:line="360" w:lineRule="auto"/>
        <w:jc w:val="both"/>
        <w:rPr>
          <w:rFonts w:ascii="Book Antiqua" w:hAnsi="Book Antiqua"/>
          <w:lang w:val="pt-BR"/>
        </w:rPr>
      </w:pPr>
    </w:p>
    <w:p w14:paraId="4E410431" w14:textId="11F8E0FC" w:rsidR="00A77B3E" w:rsidRPr="000D47CD" w:rsidRDefault="00915600" w:rsidP="000D47CD">
      <w:pPr>
        <w:spacing w:line="360" w:lineRule="auto"/>
        <w:jc w:val="both"/>
        <w:rPr>
          <w:rFonts w:ascii="Book Antiqua" w:hAnsi="Book Antiqua"/>
        </w:rPr>
      </w:pPr>
      <w:proofErr w:type="spellStart"/>
      <w:r w:rsidRPr="000D47CD">
        <w:rPr>
          <w:rFonts w:ascii="Book Antiqua" w:eastAsia="Book Antiqua" w:hAnsi="Book Antiqua" w:cs="Book Antiqua"/>
          <w:b/>
          <w:bCs/>
          <w:color w:val="000000"/>
        </w:rPr>
        <w:t>Cristiane</w:t>
      </w:r>
      <w:proofErr w:type="spellEnd"/>
      <w:r w:rsidRPr="000D47CD">
        <w:rPr>
          <w:rFonts w:ascii="Book Antiqua" w:eastAsia="Book Antiqua" w:hAnsi="Book Antiqua" w:cs="Book Antiqua"/>
          <w:b/>
          <w:bCs/>
          <w:color w:val="000000"/>
        </w:rPr>
        <w:t xml:space="preserve"> </w:t>
      </w:r>
      <w:proofErr w:type="spellStart"/>
      <w:r w:rsidRPr="000D47CD">
        <w:rPr>
          <w:rFonts w:ascii="Book Antiqua" w:eastAsia="Book Antiqua" w:hAnsi="Book Antiqua" w:cs="Book Antiqua"/>
          <w:b/>
          <w:bCs/>
          <w:color w:val="000000"/>
        </w:rPr>
        <w:t>Kibune</w:t>
      </w:r>
      <w:proofErr w:type="spellEnd"/>
      <w:r w:rsidRPr="000D47CD">
        <w:rPr>
          <w:rFonts w:ascii="Book Antiqua" w:eastAsia="Book Antiqua" w:hAnsi="Book Antiqua" w:cs="Book Antiqua"/>
          <w:b/>
          <w:bCs/>
          <w:color w:val="000000"/>
        </w:rPr>
        <w:t xml:space="preserve"> </w:t>
      </w:r>
      <w:proofErr w:type="spellStart"/>
      <w:r w:rsidRPr="000D47CD">
        <w:rPr>
          <w:rFonts w:ascii="Book Antiqua" w:eastAsia="Book Antiqua" w:hAnsi="Book Antiqua" w:cs="Book Antiqua"/>
          <w:b/>
          <w:bCs/>
          <w:color w:val="000000"/>
        </w:rPr>
        <w:t>Nagasako</w:t>
      </w:r>
      <w:proofErr w:type="spellEnd"/>
      <w:r w:rsidRPr="000D47CD">
        <w:rPr>
          <w:rFonts w:ascii="Book Antiqua" w:eastAsia="Book Antiqua" w:hAnsi="Book Antiqua" w:cs="Book Antiqua"/>
          <w:b/>
          <w:bCs/>
          <w:color w:val="000000"/>
        </w:rPr>
        <w:t xml:space="preserve">, </w:t>
      </w:r>
      <w:r w:rsidR="00186D5D" w:rsidRPr="000D47CD">
        <w:rPr>
          <w:rFonts w:ascii="Book Antiqua" w:eastAsia="Book Antiqua" w:hAnsi="Book Antiqua" w:cs="Book Antiqua"/>
          <w:color w:val="000000"/>
        </w:rPr>
        <w:t xml:space="preserve">Department of </w:t>
      </w:r>
      <w:r w:rsidRPr="000D47CD">
        <w:rPr>
          <w:rFonts w:ascii="Book Antiqua" w:eastAsia="Book Antiqua" w:hAnsi="Book Antiqua" w:cs="Book Antiqua"/>
          <w:color w:val="000000"/>
        </w:rPr>
        <w:t xml:space="preserve">Gastroenterology, </w:t>
      </w:r>
      <w:proofErr w:type="spellStart"/>
      <w:r w:rsidRPr="000D47CD">
        <w:rPr>
          <w:rFonts w:ascii="Book Antiqua" w:eastAsia="Book Antiqua" w:hAnsi="Book Antiqua" w:cs="Book Antiqua"/>
          <w:color w:val="000000"/>
        </w:rPr>
        <w:t>Gastrocenter</w:t>
      </w:r>
      <w:proofErr w:type="spellEnd"/>
      <w:r w:rsidRPr="000D47CD">
        <w:rPr>
          <w:rFonts w:ascii="Book Antiqua" w:eastAsia="Book Antiqua" w:hAnsi="Book Antiqua" w:cs="Book Antiqua"/>
          <w:color w:val="000000"/>
        </w:rPr>
        <w:t>, School of Medical Sciences, University of Campinas (UNICAMP), Campinas 13083-878, São Paulo, Brazil</w:t>
      </w:r>
    </w:p>
    <w:p w14:paraId="2F4AB154" w14:textId="77777777" w:rsidR="00A77B3E" w:rsidRPr="000D47CD" w:rsidRDefault="00A77B3E" w:rsidP="000D47CD">
      <w:pPr>
        <w:spacing w:line="360" w:lineRule="auto"/>
        <w:jc w:val="both"/>
        <w:rPr>
          <w:rFonts w:ascii="Book Antiqua" w:hAnsi="Book Antiqua"/>
        </w:rPr>
      </w:pPr>
    </w:p>
    <w:p w14:paraId="5F81C21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Author contributions: </w:t>
      </w:r>
      <w:r w:rsidRPr="000D47CD">
        <w:rPr>
          <w:rFonts w:ascii="Book Antiqua" w:eastAsia="Book Antiqua" w:hAnsi="Book Antiqua" w:cs="Book Antiqua"/>
          <w:color w:val="000000"/>
        </w:rPr>
        <w:t>All authors wrote this manuscript and contributed to its final revision.</w:t>
      </w:r>
    </w:p>
    <w:p w14:paraId="0FFF3596" w14:textId="77777777" w:rsidR="00A77B3E" w:rsidRPr="000D47CD" w:rsidRDefault="00A77B3E" w:rsidP="000D47CD">
      <w:pPr>
        <w:spacing w:line="360" w:lineRule="auto"/>
        <w:jc w:val="both"/>
        <w:rPr>
          <w:rFonts w:ascii="Book Antiqua" w:hAnsi="Book Antiqua"/>
        </w:rPr>
      </w:pPr>
    </w:p>
    <w:p w14:paraId="356DC327" w14:textId="50D02909"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Supported by </w:t>
      </w:r>
      <w:r w:rsidRPr="000D47CD">
        <w:rPr>
          <w:rFonts w:ascii="Book Antiqua" w:eastAsia="Book Antiqua" w:hAnsi="Book Antiqua" w:cs="Book Antiqua"/>
          <w:color w:val="000000"/>
        </w:rPr>
        <w:t>National Council for Scientific and Technological Development (</w:t>
      </w:r>
      <w:proofErr w:type="spellStart"/>
      <w:r w:rsidRPr="000D47CD">
        <w:rPr>
          <w:rFonts w:ascii="Book Antiqua" w:eastAsia="Book Antiqua" w:hAnsi="Book Antiqua" w:cs="Book Antiqua"/>
          <w:color w:val="000000"/>
        </w:rPr>
        <w:t>CNPq</w:t>
      </w:r>
      <w:proofErr w:type="spellEnd"/>
      <w:r w:rsidRPr="000D47CD">
        <w:rPr>
          <w:rFonts w:ascii="Book Antiqua" w:eastAsia="Book Antiqua" w:hAnsi="Book Antiqua" w:cs="Book Antiqua"/>
          <w:color w:val="000000"/>
        </w:rPr>
        <w:t xml:space="preserve">), </w:t>
      </w:r>
      <w:r w:rsidR="00EF3A33" w:rsidRPr="000D47CD">
        <w:rPr>
          <w:rFonts w:ascii="Book Antiqua" w:eastAsia="Book Antiqua" w:hAnsi="Book Antiqua" w:cs="Book Antiqua"/>
          <w:color w:val="000000"/>
        </w:rPr>
        <w:t>No.</w:t>
      </w:r>
      <w:r w:rsidRPr="000D47CD">
        <w:rPr>
          <w:rFonts w:ascii="Book Antiqua" w:eastAsia="Book Antiqua" w:hAnsi="Book Antiqua" w:cs="Book Antiqua"/>
          <w:color w:val="000000"/>
        </w:rPr>
        <w:t xml:space="preserve"> 301388/2018-0</w:t>
      </w:r>
      <w:r w:rsidR="002D75C3"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Funding for Education, Research and Extension Support (FAEPEX), University of Campinas.</w:t>
      </w:r>
    </w:p>
    <w:p w14:paraId="4EE4833D" w14:textId="77777777" w:rsidR="00A77B3E" w:rsidRPr="000D47CD" w:rsidRDefault="00A77B3E" w:rsidP="000D47CD">
      <w:pPr>
        <w:spacing w:line="360" w:lineRule="auto"/>
        <w:jc w:val="both"/>
        <w:rPr>
          <w:rFonts w:ascii="Book Antiqua" w:hAnsi="Book Antiqua"/>
        </w:rPr>
      </w:pPr>
    </w:p>
    <w:p w14:paraId="2F8B8D5C" w14:textId="5F999DE8"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lastRenderedPageBreak/>
        <w:t xml:space="preserve">Corresponding author: Raquel Franco Leal, MD, PhD, Associate Professor, Research Scientist, </w:t>
      </w:r>
      <w:r w:rsidR="00D3284E" w:rsidRPr="00D3284E">
        <w:rPr>
          <w:rFonts w:ascii="Book Antiqua" w:eastAsia="Book Antiqua" w:hAnsi="Book Antiqua" w:cs="Book Antiqua"/>
          <w:color w:val="000000"/>
        </w:rPr>
        <w:t xml:space="preserve">Inflammatory Bowel Disease Research Laboratory, </w:t>
      </w:r>
      <w:proofErr w:type="spellStart"/>
      <w:r w:rsidR="00D3284E" w:rsidRPr="00D3284E">
        <w:rPr>
          <w:rFonts w:ascii="Book Antiqua" w:eastAsia="Book Antiqua" w:hAnsi="Book Antiqua" w:cs="Book Antiqua"/>
          <w:color w:val="000000"/>
        </w:rPr>
        <w:t>Gastrocenter</w:t>
      </w:r>
      <w:proofErr w:type="spellEnd"/>
      <w:r w:rsidR="00D3284E" w:rsidRPr="00D3284E">
        <w:rPr>
          <w:rFonts w:ascii="Book Antiqua" w:eastAsia="Book Antiqua" w:hAnsi="Book Antiqua" w:cs="Book Antiqua"/>
          <w:color w:val="000000"/>
        </w:rPr>
        <w:t xml:space="preserve">, Colorectal Surgery Unit, Department of Surgery, </w:t>
      </w:r>
      <w:r w:rsidRPr="000D47CD">
        <w:rPr>
          <w:rFonts w:ascii="Book Antiqua" w:eastAsia="Book Antiqua" w:hAnsi="Book Antiqua" w:cs="Book Antiqua"/>
          <w:color w:val="000000"/>
        </w:rPr>
        <w:t xml:space="preserve">School of Medical Sciences, University of Campinas (UNICAMP), Carlos </w:t>
      </w:r>
      <w:proofErr w:type="spellStart"/>
      <w:r w:rsidRPr="000D47CD">
        <w:rPr>
          <w:rFonts w:ascii="Book Antiqua" w:eastAsia="Book Antiqua" w:hAnsi="Book Antiqua" w:cs="Book Antiqua"/>
          <w:color w:val="000000"/>
        </w:rPr>
        <w:t>Chagas</w:t>
      </w:r>
      <w:proofErr w:type="spellEnd"/>
      <w:r w:rsidRPr="000D47CD">
        <w:rPr>
          <w:rFonts w:ascii="Book Antiqua" w:eastAsia="Book Antiqua" w:hAnsi="Book Antiqua" w:cs="Book Antiqua"/>
          <w:color w:val="000000"/>
        </w:rPr>
        <w:t xml:space="preserve"> Street, 420, </w:t>
      </w:r>
      <w:proofErr w:type="spellStart"/>
      <w:r w:rsidRPr="000D47CD">
        <w:rPr>
          <w:rFonts w:ascii="Book Antiqua" w:eastAsia="Book Antiqua" w:hAnsi="Book Antiqua" w:cs="Book Antiqua"/>
          <w:color w:val="000000"/>
        </w:rPr>
        <w:t>Cidade</w:t>
      </w:r>
      <w:proofErr w:type="spellEnd"/>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Universitária</w:t>
      </w:r>
      <w:proofErr w:type="spellEnd"/>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Zeferino</w:t>
      </w:r>
      <w:proofErr w:type="spellEnd"/>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Vaz</w:t>
      </w:r>
      <w:proofErr w:type="spellEnd"/>
      <w:r w:rsidRPr="000D47CD">
        <w:rPr>
          <w:rFonts w:ascii="Book Antiqua" w:eastAsia="Book Antiqua" w:hAnsi="Book Antiqua" w:cs="Book Antiqua"/>
          <w:color w:val="000000"/>
        </w:rPr>
        <w:t>, Campinas 13083-878, São Paulo, Brazil. rafranco.unicamp@gmail.com</w:t>
      </w:r>
    </w:p>
    <w:p w14:paraId="17BABFDE" w14:textId="77777777" w:rsidR="00A77B3E" w:rsidRPr="000D47CD" w:rsidRDefault="00A77B3E" w:rsidP="000D47CD">
      <w:pPr>
        <w:spacing w:line="360" w:lineRule="auto"/>
        <w:jc w:val="both"/>
        <w:rPr>
          <w:rFonts w:ascii="Book Antiqua" w:hAnsi="Book Antiqua"/>
        </w:rPr>
      </w:pPr>
    </w:p>
    <w:p w14:paraId="725F5906"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Received: </w:t>
      </w:r>
      <w:r w:rsidRPr="000D47CD">
        <w:rPr>
          <w:rFonts w:ascii="Book Antiqua" w:eastAsia="Book Antiqua" w:hAnsi="Book Antiqua" w:cs="Book Antiqua"/>
          <w:color w:val="000000"/>
        </w:rPr>
        <w:t>July 1, 2020</w:t>
      </w:r>
    </w:p>
    <w:p w14:paraId="4EE72FEB"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Revised: </w:t>
      </w:r>
      <w:r w:rsidRPr="000D47CD">
        <w:rPr>
          <w:rFonts w:ascii="Book Antiqua" w:eastAsia="Book Antiqua" w:hAnsi="Book Antiqua" w:cs="Book Antiqua"/>
          <w:color w:val="000000"/>
        </w:rPr>
        <w:t>October 6, 2020</w:t>
      </w:r>
    </w:p>
    <w:p w14:paraId="16262437" w14:textId="4AB258E8"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Accepted: </w:t>
      </w:r>
      <w:r w:rsidR="008601BC" w:rsidRPr="008601BC">
        <w:rPr>
          <w:rFonts w:ascii="Book Antiqua" w:eastAsia="Book Antiqua" w:hAnsi="Book Antiqua" w:cs="Book Antiqua"/>
          <w:bCs/>
          <w:color w:val="000000"/>
        </w:rPr>
        <w:t>November 5, 2020</w:t>
      </w:r>
    </w:p>
    <w:p w14:paraId="5047FD4A" w14:textId="57556263"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Published online: </w:t>
      </w:r>
      <w:r w:rsidR="004E59ED">
        <w:rPr>
          <w:rFonts w:ascii="Book Antiqua" w:hAnsi="Book Antiqua"/>
          <w:color w:val="000000"/>
          <w:shd w:val="clear" w:color="auto" w:fill="FFFFFF"/>
        </w:rPr>
        <w:t>December 16</w:t>
      </w:r>
      <w:r w:rsidR="004E59ED">
        <w:rPr>
          <w:rFonts w:ascii="Book Antiqua" w:hAnsi="Book Antiqua" w:hint="eastAsia"/>
          <w:color w:val="000000"/>
          <w:shd w:val="clear" w:color="auto" w:fill="FFFFFF"/>
          <w:lang w:eastAsia="zh-CN"/>
        </w:rPr>
        <w:t>, 2020</w:t>
      </w:r>
    </w:p>
    <w:p w14:paraId="74CCD945" w14:textId="77777777" w:rsidR="00A77B3E" w:rsidRPr="000D47CD" w:rsidRDefault="00A77B3E" w:rsidP="000D47CD">
      <w:pPr>
        <w:spacing w:line="360" w:lineRule="auto"/>
        <w:jc w:val="both"/>
        <w:rPr>
          <w:rFonts w:ascii="Book Antiqua" w:hAnsi="Book Antiqua"/>
        </w:rPr>
        <w:sectPr w:rsidR="00A77B3E" w:rsidRPr="000D47CD">
          <w:footerReference w:type="default" r:id="rId8"/>
          <w:pgSz w:w="12240" w:h="15840"/>
          <w:pgMar w:top="1440" w:right="1440" w:bottom="1440" w:left="1440" w:header="720" w:footer="720" w:gutter="0"/>
          <w:cols w:space="720"/>
          <w:docGrid w:linePitch="360"/>
        </w:sectPr>
      </w:pPr>
    </w:p>
    <w:p w14:paraId="71B820A7"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lastRenderedPageBreak/>
        <w:t>Abstract</w:t>
      </w:r>
    </w:p>
    <w:p w14:paraId="3FC998C9" w14:textId="730380B5"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Inflammatory bowel diseases (IBD) comprise two major forms: Crohn’s disease and ulcerative colitis. The diagnosis of IBD is based on clinical symptoms combined with results found in endoscopic and radiological examinations. In addition, the discovery of biomarkers has significantly improved the diagnosis and management of IBD. Several potential genetic, serological, fecal, microbial, histological and immunological biomarkers have been proposed for IBD, and they have been evaluated for clinical routine and clinical trials. </w:t>
      </w:r>
      <w:proofErr w:type="spellStart"/>
      <w:r w:rsidRPr="000D47CD">
        <w:rPr>
          <w:rFonts w:ascii="Book Antiqua" w:eastAsia="Book Antiqua" w:hAnsi="Book Antiqua" w:cs="Book Antiqua"/>
          <w:color w:val="000000"/>
        </w:rPr>
        <w:t>Ileocolonoscopy</w:t>
      </w:r>
      <w:proofErr w:type="spellEnd"/>
      <w:r w:rsidRPr="000D47CD">
        <w:rPr>
          <w:rFonts w:ascii="Book Antiqua" w:eastAsia="Book Antiqua" w:hAnsi="Book Antiqua" w:cs="Book Antiqua"/>
          <w:color w:val="000000"/>
        </w:rPr>
        <w:t>, especially with biopsy collection, has been considered the standard method to diagnose IBD and to assess clinical activity of the disease, but it is limited to the colon and terminal ileum and is considered invasive. For this reason, non-invasive biomarkers are necessary for this type of chronic inflammatory disease, which affect</w:t>
      </w:r>
      <w:r w:rsidR="00672719">
        <w:rPr>
          <w:rFonts w:ascii="Book Antiqua" w:eastAsia="Book Antiqua" w:hAnsi="Book Antiqua" w:cs="Book Antiqua"/>
          <w:color w:val="000000"/>
        </w:rPr>
        <w:t>s</w:t>
      </w:r>
      <w:r w:rsidRPr="000D47CD">
        <w:rPr>
          <w:rFonts w:ascii="Book Antiqua" w:eastAsia="Book Antiqua" w:hAnsi="Book Antiqua" w:cs="Book Antiqua"/>
          <w:color w:val="000000"/>
        </w:rPr>
        <w:t xml:space="preserve"> mostly young individuals, as they are expected to have a long follow-up.</w:t>
      </w:r>
    </w:p>
    <w:p w14:paraId="33F72313" w14:textId="77777777" w:rsidR="00A77B3E" w:rsidRPr="000D47CD" w:rsidRDefault="00A77B3E" w:rsidP="000D47CD">
      <w:pPr>
        <w:spacing w:line="360" w:lineRule="auto"/>
        <w:jc w:val="both"/>
        <w:rPr>
          <w:rFonts w:ascii="Book Antiqua" w:hAnsi="Book Antiqua"/>
        </w:rPr>
      </w:pPr>
    </w:p>
    <w:p w14:paraId="2B095164"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Key Words: </w:t>
      </w:r>
      <w:r w:rsidRPr="000D47CD">
        <w:rPr>
          <w:rFonts w:ascii="Book Antiqua" w:eastAsia="Book Antiqua" w:hAnsi="Book Antiqua" w:cs="Book Antiqua"/>
          <w:color w:val="000000"/>
        </w:rPr>
        <w:t>Inflammatory bowel diseases; Biomarkers; Endoscopic scores; Crohn's disease; Ulcerative colitis; Inflammation</w:t>
      </w:r>
    </w:p>
    <w:p w14:paraId="1F8439BA" w14:textId="77777777" w:rsidR="00A77B3E" w:rsidRPr="00857092" w:rsidRDefault="00A77B3E" w:rsidP="000D47CD">
      <w:pPr>
        <w:spacing w:line="360" w:lineRule="auto"/>
        <w:jc w:val="both"/>
        <w:rPr>
          <w:rFonts w:ascii="Book Antiqua" w:hAnsi="Book Antiqua"/>
        </w:rPr>
      </w:pPr>
    </w:p>
    <w:p w14:paraId="13015DF1" w14:textId="4F7E529B" w:rsidR="00C955F7" w:rsidRDefault="00C955F7" w:rsidP="000D47CD">
      <w:pPr>
        <w:spacing w:line="360" w:lineRule="auto"/>
        <w:jc w:val="both"/>
        <w:rPr>
          <w:rFonts w:ascii="Book Antiqua" w:hAnsi="Book Antiqua" w:cs="Book Antiqua" w:hint="eastAsia"/>
          <w:color w:val="000000"/>
          <w:lang w:eastAsia="zh-CN"/>
        </w:rPr>
      </w:pPr>
      <w:r w:rsidRPr="00C955F7">
        <w:rPr>
          <w:rFonts w:ascii="Book Antiqua" w:hAnsi="Book Antiqua" w:cs="Book Antiqua" w:hint="eastAsia"/>
          <w:b/>
          <w:color w:val="000000"/>
          <w:lang w:val="pt-BR" w:eastAsia="zh-CN"/>
        </w:rPr>
        <w:t>Citation:</w:t>
      </w:r>
      <w:r>
        <w:rPr>
          <w:rFonts w:ascii="Book Antiqua" w:hAnsi="Book Antiqua" w:cs="Book Antiqua" w:hint="eastAsia"/>
          <w:color w:val="000000"/>
          <w:lang w:val="pt-BR" w:eastAsia="zh-CN"/>
        </w:rPr>
        <w:t xml:space="preserve"> </w:t>
      </w:r>
      <w:r w:rsidR="00915600" w:rsidRPr="00331B6C">
        <w:rPr>
          <w:rFonts w:ascii="Book Antiqua" w:eastAsia="Book Antiqua" w:hAnsi="Book Antiqua" w:cs="Book Antiqua"/>
          <w:color w:val="000000"/>
          <w:lang w:val="pt-BR"/>
        </w:rPr>
        <w:t>Rodrigues BL, Mazzaro MC, Nagasako C</w:t>
      </w:r>
      <w:r w:rsidR="00EB36EB" w:rsidRPr="00331B6C">
        <w:rPr>
          <w:rFonts w:ascii="Book Antiqua" w:eastAsia="Book Antiqua" w:hAnsi="Book Antiqua" w:cs="Book Antiqua"/>
          <w:color w:val="000000"/>
          <w:lang w:val="pt-BR"/>
        </w:rPr>
        <w:t>K</w:t>
      </w:r>
      <w:r w:rsidR="00915600" w:rsidRPr="00331B6C">
        <w:rPr>
          <w:rFonts w:ascii="Book Antiqua" w:eastAsia="Book Antiqua" w:hAnsi="Book Antiqua" w:cs="Book Antiqua"/>
          <w:color w:val="000000"/>
          <w:lang w:val="pt-BR"/>
        </w:rPr>
        <w:t xml:space="preserve">, Ayrizono MLS, Fagundes JJ, Leal RF. </w:t>
      </w:r>
      <w:r w:rsidR="004A0D38" w:rsidRPr="000D47CD">
        <w:rPr>
          <w:rFonts w:ascii="Book Antiqua" w:eastAsia="Book Antiqua" w:hAnsi="Book Antiqua" w:cs="Book Antiqua"/>
          <w:bCs/>
          <w:color w:val="000000"/>
        </w:rPr>
        <w:t>Assessment of disease activity in inflammatory bowel diseases: Non-invasive biomarkers and endoscopic scores</w:t>
      </w:r>
      <w:r w:rsidR="004A0D38" w:rsidRPr="000D47CD">
        <w:rPr>
          <w:rFonts w:ascii="Book Antiqua" w:hAnsi="Book Antiqua"/>
          <w:bCs/>
          <w:lang w:eastAsia="zh-CN"/>
        </w:rPr>
        <w:t>.</w:t>
      </w:r>
      <w:r w:rsidR="00915600" w:rsidRPr="000D47CD">
        <w:rPr>
          <w:rFonts w:ascii="Book Antiqua" w:eastAsia="Book Antiqua" w:hAnsi="Book Antiqua" w:cs="Book Antiqua"/>
          <w:bCs/>
          <w:color w:val="000000"/>
        </w:rPr>
        <w:t xml:space="preserve"> </w:t>
      </w:r>
      <w:r w:rsidR="00915600" w:rsidRPr="000D47CD">
        <w:rPr>
          <w:rFonts w:ascii="Book Antiqua" w:eastAsia="Book Antiqua" w:hAnsi="Book Antiqua" w:cs="Book Antiqua"/>
          <w:i/>
          <w:iCs/>
          <w:color w:val="000000"/>
        </w:rPr>
        <w:t xml:space="preserve">World J </w:t>
      </w:r>
      <w:proofErr w:type="spellStart"/>
      <w:r w:rsidR="00915600" w:rsidRPr="000D47CD">
        <w:rPr>
          <w:rFonts w:ascii="Book Antiqua" w:eastAsia="Book Antiqua" w:hAnsi="Book Antiqua" w:cs="Book Antiqua"/>
          <w:i/>
          <w:iCs/>
          <w:color w:val="000000"/>
        </w:rPr>
        <w:t>Gastrointest</w:t>
      </w:r>
      <w:proofErr w:type="spellEnd"/>
      <w:r w:rsidR="00915600" w:rsidRPr="000D47CD">
        <w:rPr>
          <w:rFonts w:ascii="Book Antiqua" w:eastAsia="Book Antiqua" w:hAnsi="Book Antiqua" w:cs="Book Antiqua"/>
          <w:i/>
          <w:iCs/>
          <w:color w:val="000000"/>
        </w:rPr>
        <w:t xml:space="preserve"> </w:t>
      </w:r>
      <w:proofErr w:type="spellStart"/>
      <w:r w:rsidR="00915600" w:rsidRPr="000D47CD">
        <w:rPr>
          <w:rFonts w:ascii="Book Antiqua" w:eastAsia="Book Antiqua" w:hAnsi="Book Antiqua" w:cs="Book Antiqua"/>
          <w:i/>
          <w:iCs/>
          <w:color w:val="000000"/>
        </w:rPr>
        <w:t>Endosc</w:t>
      </w:r>
      <w:proofErr w:type="spellEnd"/>
      <w:r w:rsidR="00915600" w:rsidRPr="000D47CD">
        <w:rPr>
          <w:rFonts w:ascii="Book Antiqua" w:eastAsia="Book Antiqua" w:hAnsi="Book Antiqua" w:cs="Book Antiqua"/>
          <w:color w:val="000000"/>
        </w:rPr>
        <w:t xml:space="preserve"> 2020; </w:t>
      </w:r>
      <w:r w:rsidR="004E59ED" w:rsidRPr="00630CF2">
        <w:rPr>
          <w:rFonts w:ascii="Book Antiqua" w:eastAsia="Book Antiqua" w:hAnsi="Book Antiqua" w:cs="Book Antiqua"/>
          <w:color w:val="000000"/>
        </w:rPr>
        <w:t>12(</w:t>
      </w:r>
      <w:r w:rsidR="004E59ED">
        <w:rPr>
          <w:rFonts w:ascii="Book Antiqua" w:hAnsi="Book Antiqua" w:cs="Book Antiqua" w:hint="eastAsia"/>
          <w:color w:val="000000"/>
          <w:lang w:eastAsia="zh-CN"/>
        </w:rPr>
        <w:t>12</w:t>
      </w:r>
      <w:r w:rsidR="004E59ED" w:rsidRPr="00630CF2">
        <w:rPr>
          <w:rFonts w:ascii="Book Antiqua" w:eastAsia="Book Antiqua" w:hAnsi="Book Antiqua" w:cs="Book Antiqua"/>
          <w:color w:val="000000"/>
        </w:rPr>
        <w:t xml:space="preserve">): </w:t>
      </w:r>
      <w:r>
        <w:rPr>
          <w:rFonts w:ascii="Book Antiqua" w:hAnsi="Book Antiqua" w:cs="Book Antiqua" w:hint="eastAsia"/>
          <w:color w:val="000000"/>
          <w:lang w:eastAsia="zh-CN"/>
        </w:rPr>
        <w:t>504</w:t>
      </w:r>
      <w:r w:rsidR="004E59ED" w:rsidRPr="00630CF2">
        <w:rPr>
          <w:rFonts w:ascii="Book Antiqua" w:eastAsia="Book Antiqua" w:hAnsi="Book Antiqua" w:cs="Book Antiqua"/>
          <w:color w:val="000000"/>
        </w:rPr>
        <w:t>-</w:t>
      </w:r>
      <w:r>
        <w:rPr>
          <w:rFonts w:ascii="Book Antiqua" w:hAnsi="Book Antiqua" w:cs="Book Antiqua" w:hint="eastAsia"/>
          <w:color w:val="000000"/>
          <w:lang w:eastAsia="zh-CN"/>
        </w:rPr>
        <w:t>520</w:t>
      </w:r>
      <w:r w:rsidR="004E59ED" w:rsidRPr="00630CF2">
        <w:rPr>
          <w:rFonts w:ascii="Book Antiqua" w:eastAsia="Book Antiqua" w:hAnsi="Book Antiqua" w:cs="Book Antiqua"/>
          <w:color w:val="000000"/>
        </w:rPr>
        <w:t xml:space="preserve">  </w:t>
      </w:r>
    </w:p>
    <w:p w14:paraId="0E3131B3" w14:textId="77777777" w:rsidR="00C955F7" w:rsidRDefault="004E59ED" w:rsidP="000D47CD">
      <w:pPr>
        <w:spacing w:line="360" w:lineRule="auto"/>
        <w:jc w:val="both"/>
        <w:rPr>
          <w:rFonts w:ascii="Book Antiqua" w:hAnsi="Book Antiqua" w:cs="Book Antiqua" w:hint="eastAsia"/>
          <w:color w:val="000000"/>
          <w:lang w:eastAsia="zh-CN"/>
        </w:rPr>
      </w:pPr>
      <w:r w:rsidRPr="00C955F7">
        <w:rPr>
          <w:rFonts w:ascii="Book Antiqua" w:hAnsi="Book Antiqua" w:cs="Book Antiqua"/>
          <w:b/>
          <w:color w:val="000000"/>
          <w:lang w:val="pt-BR" w:eastAsia="zh-CN"/>
        </w:rPr>
        <w:t>URL:</w:t>
      </w:r>
      <w:r w:rsidRPr="00630CF2">
        <w:rPr>
          <w:rFonts w:ascii="Book Antiqua" w:eastAsia="Book Antiqua" w:hAnsi="Book Antiqua" w:cs="Book Antiqua"/>
          <w:color w:val="000000"/>
        </w:rPr>
        <w:t xml:space="preserve"> https://www.wjgnet.com/1948-5190/full/v12/i</w:t>
      </w:r>
      <w:r>
        <w:rPr>
          <w:rFonts w:ascii="Book Antiqua" w:hAnsi="Book Antiqua" w:cs="Book Antiqua" w:hint="eastAsia"/>
          <w:color w:val="000000"/>
          <w:lang w:eastAsia="zh-CN"/>
        </w:rPr>
        <w:t>12</w:t>
      </w:r>
      <w:r w:rsidRPr="00630CF2">
        <w:rPr>
          <w:rFonts w:ascii="Book Antiqua" w:eastAsia="Book Antiqua" w:hAnsi="Book Antiqua" w:cs="Book Antiqua"/>
          <w:color w:val="000000"/>
        </w:rPr>
        <w:t>/</w:t>
      </w:r>
      <w:r w:rsidR="00C955F7">
        <w:rPr>
          <w:rFonts w:ascii="Book Antiqua" w:hAnsi="Book Antiqua" w:cs="Book Antiqua" w:hint="eastAsia"/>
          <w:color w:val="000000"/>
          <w:lang w:eastAsia="zh-CN"/>
        </w:rPr>
        <w:t>504</w:t>
      </w:r>
      <w:r w:rsidRPr="00630CF2">
        <w:rPr>
          <w:rFonts w:ascii="Book Antiqua" w:eastAsia="Book Antiqua" w:hAnsi="Book Antiqua" w:cs="Book Antiqua"/>
          <w:color w:val="000000"/>
        </w:rPr>
        <w:t xml:space="preserve">.htm  </w:t>
      </w:r>
    </w:p>
    <w:p w14:paraId="2EA76A97" w14:textId="104C4592" w:rsidR="00A77B3E" w:rsidRPr="00C955F7" w:rsidRDefault="004E59ED" w:rsidP="000D47CD">
      <w:pPr>
        <w:spacing w:line="360" w:lineRule="auto"/>
        <w:jc w:val="both"/>
        <w:rPr>
          <w:rFonts w:ascii="Book Antiqua" w:hAnsi="Book Antiqua" w:hint="eastAsia"/>
          <w:lang w:eastAsia="zh-CN"/>
        </w:rPr>
      </w:pPr>
      <w:bookmarkStart w:id="0" w:name="_GoBack"/>
      <w:r w:rsidRPr="00C955F7">
        <w:rPr>
          <w:rFonts w:ascii="Book Antiqua" w:hAnsi="Book Antiqua" w:cs="Book Antiqua"/>
          <w:b/>
          <w:color w:val="000000"/>
          <w:lang w:val="pt-BR" w:eastAsia="zh-CN"/>
        </w:rPr>
        <w:t xml:space="preserve">DOI: </w:t>
      </w:r>
      <w:bookmarkEnd w:id="0"/>
      <w:r w:rsidRPr="00630CF2">
        <w:rPr>
          <w:rFonts w:ascii="Book Antiqua" w:eastAsia="Book Antiqua" w:hAnsi="Book Antiqua" w:cs="Book Antiqua"/>
          <w:color w:val="000000"/>
        </w:rPr>
        <w:t>https://dx.doi.org/10.4253/wjge.v12.i</w:t>
      </w:r>
      <w:r>
        <w:rPr>
          <w:rFonts w:ascii="Book Antiqua" w:hAnsi="Book Antiqua" w:cs="Book Antiqua" w:hint="eastAsia"/>
          <w:color w:val="000000"/>
          <w:lang w:eastAsia="zh-CN"/>
        </w:rPr>
        <w:t>12</w:t>
      </w:r>
      <w:r w:rsidRPr="00630CF2">
        <w:rPr>
          <w:rFonts w:ascii="Book Antiqua" w:eastAsia="Book Antiqua" w:hAnsi="Book Antiqua" w:cs="Book Antiqua"/>
          <w:color w:val="000000"/>
        </w:rPr>
        <w:t>.</w:t>
      </w:r>
      <w:r w:rsidR="00C955F7">
        <w:rPr>
          <w:rFonts w:ascii="Book Antiqua" w:hAnsi="Book Antiqua" w:cs="Book Antiqua" w:hint="eastAsia"/>
          <w:color w:val="000000"/>
          <w:lang w:eastAsia="zh-CN"/>
        </w:rPr>
        <w:t>504</w:t>
      </w:r>
    </w:p>
    <w:p w14:paraId="67B0EA69" w14:textId="77777777" w:rsidR="00A77B3E" w:rsidRPr="000D47CD" w:rsidRDefault="00A77B3E" w:rsidP="000D47CD">
      <w:pPr>
        <w:spacing w:line="360" w:lineRule="auto"/>
        <w:jc w:val="both"/>
        <w:rPr>
          <w:rFonts w:ascii="Book Antiqua" w:hAnsi="Book Antiqua"/>
        </w:rPr>
      </w:pPr>
    </w:p>
    <w:p w14:paraId="091DA9E5" w14:textId="69D5DD78"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Core Tip: </w:t>
      </w:r>
      <w:r w:rsidRPr="000D47CD">
        <w:rPr>
          <w:rFonts w:ascii="Book Antiqua" w:eastAsia="Book Antiqua" w:hAnsi="Book Antiqua" w:cs="Book Antiqua"/>
          <w:color w:val="000000"/>
        </w:rPr>
        <w:t>Biomarkers are relevant for diagnostic support, differentiation between Crohn’s disease and ulcerative colitis, determination of disease activity, and in prediction of response to therapy. This review discusses the most recent studies that correlate non-invasive clinical biomarkers of disease activity with the endoscopic scores available in clinical practice.</w:t>
      </w:r>
    </w:p>
    <w:p w14:paraId="520B714F" w14:textId="77777777" w:rsidR="00A77B3E" w:rsidRPr="000D47CD" w:rsidRDefault="00A77B3E" w:rsidP="000D47CD">
      <w:pPr>
        <w:spacing w:line="360" w:lineRule="auto"/>
        <w:jc w:val="both"/>
        <w:rPr>
          <w:rFonts w:ascii="Book Antiqua" w:hAnsi="Book Antiqua"/>
        </w:rPr>
      </w:pPr>
    </w:p>
    <w:p w14:paraId="1C06C99B" w14:textId="2653EDA7" w:rsidR="00A77B3E" w:rsidRPr="000D47CD" w:rsidRDefault="003B3914" w:rsidP="000D47CD">
      <w:pPr>
        <w:spacing w:line="360" w:lineRule="auto"/>
        <w:jc w:val="both"/>
        <w:rPr>
          <w:rFonts w:ascii="Book Antiqua" w:hAnsi="Book Antiqua"/>
        </w:rPr>
      </w:pPr>
      <w:r w:rsidRPr="000D47CD">
        <w:rPr>
          <w:rFonts w:ascii="Book Antiqua" w:eastAsia="Book Antiqua" w:hAnsi="Book Antiqua" w:cs="Book Antiqua"/>
          <w:b/>
          <w:caps/>
          <w:color w:val="000000"/>
          <w:u w:val="single"/>
        </w:rPr>
        <w:lastRenderedPageBreak/>
        <w:br w:type="page"/>
      </w:r>
      <w:r w:rsidR="00915600" w:rsidRPr="000D47CD">
        <w:rPr>
          <w:rFonts w:ascii="Book Antiqua" w:eastAsia="Book Antiqua" w:hAnsi="Book Antiqua" w:cs="Book Antiqua"/>
          <w:b/>
          <w:caps/>
          <w:color w:val="000000"/>
          <w:u w:val="single"/>
        </w:rPr>
        <w:lastRenderedPageBreak/>
        <w:t>INTRODUCTION</w:t>
      </w:r>
    </w:p>
    <w:p w14:paraId="4B70F3FC" w14:textId="6C32B544"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Inflammatory bowel diseases (IBD) comprise two major forms: Crohn’s disease (CD) and ulcerative colitis (UC). IBD affect over a million individuals in North America, and its prevalence rate is close to 200 </w:t>
      </w:r>
      <w:r w:rsidRPr="000D47CD">
        <w:rPr>
          <w:rFonts w:ascii="Book Antiqua" w:eastAsia="Book Antiqua" w:hAnsi="Book Antiqua" w:cs="Book Antiqua"/>
          <w:i/>
          <w:iCs/>
          <w:color w:val="000000"/>
        </w:rPr>
        <w:t>per</w:t>
      </w:r>
      <w:r w:rsidRPr="000D47CD">
        <w:rPr>
          <w:rFonts w:ascii="Book Antiqua" w:eastAsia="Book Antiqua" w:hAnsi="Book Antiqua" w:cs="Book Antiqua"/>
          <w:color w:val="000000"/>
        </w:rPr>
        <w:t xml:space="preserve"> 100000</w:t>
      </w:r>
      <w:r w:rsidRPr="000D47CD">
        <w:rPr>
          <w:rFonts w:ascii="Book Antiqua" w:eastAsia="Book Antiqua" w:hAnsi="Book Antiqua" w:cs="Book Antiqua"/>
          <w:color w:val="000000"/>
          <w:vertAlign w:val="superscript"/>
        </w:rPr>
        <w:t>[1]</w:t>
      </w:r>
      <w:r w:rsidRPr="000D47CD">
        <w:rPr>
          <w:rFonts w:ascii="Book Antiqua" w:eastAsia="Book Antiqua" w:hAnsi="Book Antiqua" w:cs="Book Antiqua"/>
          <w:color w:val="000000"/>
        </w:rPr>
        <w:t xml:space="preserve">. Although the highest reported prevalence </w:t>
      </w:r>
      <w:r w:rsidR="004432FE">
        <w:rPr>
          <w:rFonts w:ascii="Book Antiqua" w:eastAsia="Book Antiqua" w:hAnsi="Book Antiqua" w:cs="Book Antiqua"/>
          <w:color w:val="000000"/>
        </w:rPr>
        <w:t>is</w:t>
      </w:r>
      <w:r w:rsidRPr="000D47CD">
        <w:rPr>
          <w:rFonts w:ascii="Book Antiqua" w:eastAsia="Book Antiqua" w:hAnsi="Book Antiqua" w:cs="Book Antiqua"/>
          <w:color w:val="000000"/>
        </w:rPr>
        <w:t xml:space="preserve"> in North America, Northern Europe, and Australia, incidence rates in developing countries are on the </w:t>
      </w:r>
      <w:proofErr w:type="gramStart"/>
      <w:r w:rsidRPr="000D47CD">
        <w:rPr>
          <w:rFonts w:ascii="Book Antiqua" w:eastAsia="Book Antiqua" w:hAnsi="Book Antiqua" w:cs="Book Antiqua"/>
          <w:color w:val="000000"/>
        </w:rPr>
        <w:t>rise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w:t>
      </w:r>
      <w:r w:rsidRPr="000D47CD">
        <w:rPr>
          <w:rFonts w:ascii="Book Antiqua" w:eastAsia="Book Antiqua" w:hAnsi="Book Antiqua" w:cs="Book Antiqua"/>
          <w:color w:val="000000"/>
        </w:rPr>
        <w:t xml:space="preserve">. The cause </w:t>
      </w:r>
      <w:r w:rsidR="004432FE">
        <w:rPr>
          <w:rFonts w:ascii="Book Antiqua" w:eastAsia="Book Antiqua" w:hAnsi="Book Antiqua" w:cs="Book Antiqua"/>
          <w:color w:val="000000"/>
        </w:rPr>
        <w:t>of</w:t>
      </w:r>
      <w:r w:rsidRPr="000D47CD">
        <w:rPr>
          <w:rFonts w:ascii="Book Antiqua" w:eastAsia="Book Antiqua" w:hAnsi="Book Antiqua" w:cs="Book Antiqua"/>
          <w:color w:val="000000"/>
        </w:rPr>
        <w:t xml:space="preserve"> this increasing rate remains unknown, but environmental factors such as diet and microbial exposure are likely to be </w:t>
      </w:r>
      <w:proofErr w:type="gramStart"/>
      <w:r w:rsidRPr="000D47CD">
        <w:rPr>
          <w:rFonts w:ascii="Book Antiqua" w:eastAsia="Book Antiqua" w:hAnsi="Book Antiqua" w:cs="Book Antiqua"/>
          <w:color w:val="000000"/>
        </w:rPr>
        <w:t>involved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w:t>
      </w:r>
      <w:r w:rsidRPr="000D47CD">
        <w:rPr>
          <w:rFonts w:ascii="Book Antiqua" w:eastAsia="Book Antiqua" w:hAnsi="Book Antiqua" w:cs="Book Antiqua"/>
          <w:color w:val="000000"/>
        </w:rPr>
        <w:t>.</w:t>
      </w:r>
    </w:p>
    <w:p w14:paraId="474CD89F" w14:textId="7060DDF9"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Although CD and UC may present similar clinical symptoms, such as abdominal pain, weight loss and diarrhea, hematochezia, tenesmus and defecatory urgency, they are different diseases with specific features. In CD, the inflammatory process most frequently </w:t>
      </w:r>
      <w:r w:rsidR="004432FE" w:rsidRPr="000D47CD">
        <w:rPr>
          <w:rFonts w:ascii="Book Antiqua" w:eastAsia="Book Antiqua" w:hAnsi="Book Antiqua" w:cs="Book Antiqua"/>
          <w:color w:val="000000"/>
        </w:rPr>
        <w:t xml:space="preserve">affects </w:t>
      </w:r>
      <w:r w:rsidRPr="000D47CD">
        <w:rPr>
          <w:rFonts w:ascii="Book Antiqua" w:eastAsia="Book Antiqua" w:hAnsi="Book Antiqua" w:cs="Book Antiqua"/>
          <w:color w:val="000000"/>
        </w:rPr>
        <w:t xml:space="preserve">the terminal ileum and colon in a discontinuous manner, but it can also affect any part of the gastrointestinal tract, and the inflammation may be transmural, which results in potential disease complications, including fibrosis and strictures in the bowel, and fistula formation. In UC, the disease is limited to the mucosa and submucosa of the colon, often involving the rectum. Both diseases present relapsing and remitting activity course. However, CD is typically progressive, and, because of its various complications, it requires surgical intervention besides medical therapy, more often than in UC </w:t>
      </w:r>
      <w:proofErr w:type="gramStart"/>
      <w:r w:rsidRPr="000D47CD">
        <w:rPr>
          <w:rFonts w:ascii="Book Antiqua" w:eastAsia="Book Antiqua" w:hAnsi="Book Antiqua" w:cs="Book Antiqua"/>
          <w:color w:val="000000"/>
        </w:rPr>
        <w:t>patients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w:t>
      </w:r>
      <w:r w:rsidRPr="000D47CD">
        <w:rPr>
          <w:rFonts w:ascii="Book Antiqua" w:eastAsia="Book Antiqua" w:hAnsi="Book Antiqua" w:cs="Book Antiqua"/>
          <w:color w:val="000000"/>
        </w:rPr>
        <w:t>.</w:t>
      </w:r>
    </w:p>
    <w:p w14:paraId="6A1F2FF0" w14:textId="0AE91779" w:rsidR="00A77B3E" w:rsidRPr="000D47CD" w:rsidRDefault="00915600" w:rsidP="000D47CD">
      <w:pPr>
        <w:spacing w:line="360" w:lineRule="auto"/>
        <w:ind w:firstLineChars="200" w:firstLine="480"/>
        <w:jc w:val="both"/>
        <w:rPr>
          <w:rFonts w:ascii="Book Antiqua" w:eastAsia="Book Antiqua" w:hAnsi="Book Antiqua" w:cs="Book Antiqua"/>
          <w:color w:val="000000"/>
        </w:rPr>
      </w:pPr>
      <w:r w:rsidRPr="000D47CD">
        <w:rPr>
          <w:rFonts w:ascii="Book Antiqua" w:eastAsia="Book Antiqua" w:hAnsi="Book Antiqua" w:cs="Book Antiqua"/>
          <w:color w:val="000000"/>
        </w:rPr>
        <w:t>The diagnosis of IBD is based on a combination of clinical symptoms with features found on endoscopy and radiology exams. In addition, the discovery of biomarkers has significantly enhanced our ability to diagnose and treat IBD. Biomarkers are relevant for supporting diagnosis, differentiating between CD and UC, determining disease activity, and in predicting response to therapy. Biomarkers indicate pathological processes such as inflammation, increased immune cell turnover, or acute phase reaction that may occur during the course of the condition. Several potential genetic, serological, fecal, microbial, and immunological biomarkers have been proposed for IBD, and their evaluation has been discussed for clinical routine and clinical trials. The latter present additional challenges regarding the ideal testing strategies to monitor</w:t>
      </w:r>
      <w:r w:rsidR="00FA29FC"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disease </w:t>
      </w:r>
      <w:proofErr w:type="gramStart"/>
      <w:r w:rsidRPr="000D47CD">
        <w:rPr>
          <w:rFonts w:ascii="Book Antiqua" w:eastAsia="Book Antiqua" w:hAnsi="Book Antiqua" w:cs="Book Antiqua"/>
          <w:color w:val="000000"/>
        </w:rPr>
        <w:t>activity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4–6]</w:t>
      </w:r>
      <w:r w:rsidRPr="000D47CD">
        <w:rPr>
          <w:rFonts w:ascii="Book Antiqua" w:eastAsia="Book Antiqua" w:hAnsi="Book Antiqua" w:cs="Book Antiqua"/>
          <w:color w:val="000000"/>
        </w:rPr>
        <w:t>.</w:t>
      </w:r>
    </w:p>
    <w:p w14:paraId="497F04C5" w14:textId="076A3AB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 xml:space="preserve">Endoscopy also plays an integral role in estimating the severity of IBD as it makes it possible to evaluate mucosal healing, treatment efficacy and cancer </w:t>
      </w:r>
      <w:proofErr w:type="gramStart"/>
      <w:r w:rsidRPr="000D47CD">
        <w:rPr>
          <w:rFonts w:ascii="Book Antiqua" w:eastAsia="Book Antiqua" w:hAnsi="Book Antiqua" w:cs="Book Antiqua"/>
          <w:color w:val="000000"/>
        </w:rPr>
        <w:t>surveillance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7]</w:t>
      </w:r>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Ileocolonoscopy</w:t>
      </w:r>
      <w:proofErr w:type="spellEnd"/>
      <w:r w:rsidRPr="000D47CD">
        <w:rPr>
          <w:rFonts w:ascii="Book Antiqua" w:eastAsia="Book Antiqua" w:hAnsi="Book Antiqua" w:cs="Book Antiqua"/>
          <w:color w:val="000000"/>
        </w:rPr>
        <w:t xml:space="preserve">, especially with biopsies, has been considered the standard method for diagnosing both UC (Figure 1) and CD (Figure 2), but it is limited to the colon and terminal </w:t>
      </w:r>
      <w:proofErr w:type="gramStart"/>
      <w:r w:rsidRPr="000D47CD">
        <w:rPr>
          <w:rFonts w:ascii="Book Antiqua" w:eastAsia="Book Antiqua" w:hAnsi="Book Antiqua" w:cs="Book Antiqua"/>
          <w:color w:val="000000"/>
        </w:rPr>
        <w:t>ileum</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7]</w:t>
      </w:r>
      <w:r w:rsidRPr="000D47CD">
        <w:rPr>
          <w:rFonts w:ascii="Book Antiqua" w:eastAsia="Book Antiqua" w:hAnsi="Book Antiqua" w:cs="Book Antiqua"/>
          <w:color w:val="000000"/>
        </w:rPr>
        <w:t>, and it is considered a rather invasive method to access the inflammatory status of the mucosa. Therefore, the aim of this review is to present the main endoscopic scores of IBD activity and to discuss their correlation to non-invasive biomarkers.</w:t>
      </w:r>
    </w:p>
    <w:p w14:paraId="4ED71058" w14:textId="77777777" w:rsidR="00A77B3E" w:rsidRPr="000D47CD" w:rsidRDefault="00A77B3E" w:rsidP="000D47CD">
      <w:pPr>
        <w:spacing w:line="360" w:lineRule="auto"/>
        <w:ind w:firstLine="709"/>
        <w:jc w:val="both"/>
        <w:rPr>
          <w:rFonts w:ascii="Book Antiqua" w:hAnsi="Book Antiqua"/>
        </w:rPr>
      </w:pPr>
    </w:p>
    <w:p w14:paraId="2B9AEDAA"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Endoscopic Monitoring of Disease Activity</w:t>
      </w:r>
    </w:p>
    <w:p w14:paraId="719C6999" w14:textId="6041170B"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Since endoscopic healing has become an important tool to guide treatment in IBD, it has become necessary to evaluate intestinal mucosa lesions. In this way, scoring systems have been developed to help estimat</w:t>
      </w:r>
      <w:r w:rsidR="00F956DD">
        <w:rPr>
          <w:rFonts w:ascii="Book Antiqua" w:eastAsia="Book Antiqua" w:hAnsi="Book Antiqua" w:cs="Book Antiqua"/>
          <w:color w:val="000000"/>
        </w:rPr>
        <w:t>e</w:t>
      </w:r>
      <w:r w:rsidRPr="000D47CD">
        <w:rPr>
          <w:rFonts w:ascii="Book Antiqua" w:eastAsia="Book Antiqua" w:hAnsi="Book Antiqua" w:cs="Book Antiqua"/>
          <w:color w:val="000000"/>
        </w:rPr>
        <w:t xml:space="preserve"> the severity of the disease in both clinical practice and trial settings. Moreover, the use of well-validated scores decreases inter</w:t>
      </w:r>
      <w:r w:rsidR="00790D03">
        <w:rPr>
          <w:rFonts w:ascii="Book Antiqua" w:eastAsia="Book Antiqua" w:hAnsi="Book Antiqua" w:cs="Book Antiqua"/>
          <w:color w:val="000000"/>
        </w:rPr>
        <w:t>-</w:t>
      </w:r>
      <w:r w:rsidRPr="000D47CD">
        <w:rPr>
          <w:rFonts w:ascii="Book Antiqua" w:eastAsia="Book Antiqua" w:hAnsi="Book Antiqua" w:cs="Book Antiqua"/>
          <w:color w:val="000000"/>
        </w:rPr>
        <w:t>observer vari</w:t>
      </w:r>
      <w:r w:rsidR="00F956DD">
        <w:rPr>
          <w:rFonts w:ascii="Book Antiqua" w:eastAsia="Book Antiqua" w:hAnsi="Book Antiqua" w:cs="Book Antiqua"/>
          <w:color w:val="000000"/>
        </w:rPr>
        <w:t>ation</w:t>
      </w:r>
      <w:r w:rsidRPr="000D47CD">
        <w:rPr>
          <w:rFonts w:ascii="Book Antiqua" w:eastAsia="Book Antiqua" w:hAnsi="Book Antiqua" w:cs="Book Antiqua"/>
          <w:color w:val="000000"/>
        </w:rPr>
        <w:t xml:space="preserve"> caused by clinicians’ differ</w:t>
      </w:r>
      <w:r w:rsidR="00F956DD">
        <w:rPr>
          <w:rFonts w:ascii="Book Antiqua" w:eastAsia="Book Antiqua" w:hAnsi="Book Antiqua" w:cs="Book Antiqua"/>
          <w:color w:val="000000"/>
        </w:rPr>
        <w:t>ent</w:t>
      </w:r>
      <w:r w:rsidRPr="000D47CD">
        <w:rPr>
          <w:rFonts w:ascii="Book Antiqua" w:eastAsia="Book Antiqua" w:hAnsi="Book Antiqua" w:cs="Book Antiqua"/>
          <w:color w:val="000000"/>
        </w:rPr>
        <w:t xml:space="preserve"> interpretations.</w:t>
      </w:r>
    </w:p>
    <w:p w14:paraId="674C97C7" w14:textId="77777777" w:rsidR="00FA29FC" w:rsidRPr="000D47CD" w:rsidRDefault="00FA29FC" w:rsidP="000D47CD">
      <w:pPr>
        <w:spacing w:line="360" w:lineRule="auto"/>
        <w:jc w:val="both"/>
        <w:rPr>
          <w:rFonts w:ascii="Book Antiqua" w:hAnsi="Book Antiqua"/>
        </w:rPr>
      </w:pPr>
    </w:p>
    <w:p w14:paraId="4DF93A87" w14:textId="115AE695" w:rsidR="00A77B3E" w:rsidRPr="000D47CD" w:rsidRDefault="00915600" w:rsidP="000D47CD">
      <w:pPr>
        <w:spacing w:line="360" w:lineRule="auto"/>
        <w:jc w:val="both"/>
        <w:rPr>
          <w:rFonts w:ascii="Book Antiqua" w:hAnsi="Book Antiqua"/>
          <w:b/>
          <w:bCs/>
        </w:rPr>
      </w:pPr>
      <w:r w:rsidRPr="000D47CD">
        <w:rPr>
          <w:rFonts w:ascii="Book Antiqua" w:eastAsia="Book Antiqua" w:hAnsi="Book Antiqua" w:cs="Book Antiqua"/>
          <w:b/>
          <w:bCs/>
          <w:i/>
          <w:iCs/>
          <w:color w:val="000000"/>
        </w:rPr>
        <w:t>Ulcerative colitis scoring systems</w:t>
      </w:r>
    </w:p>
    <w:p w14:paraId="6D471A37" w14:textId="479910CA"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Back in 1955, Truelove and Witts </w:t>
      </w:r>
      <w:r w:rsidR="00F956DD">
        <w:rPr>
          <w:rFonts w:ascii="Book Antiqua" w:eastAsia="Book Antiqua" w:hAnsi="Book Antiqua" w:cs="Book Antiqua"/>
          <w:color w:val="000000"/>
        </w:rPr>
        <w:t>made</w:t>
      </w:r>
      <w:r w:rsidRPr="000D47CD">
        <w:rPr>
          <w:rFonts w:ascii="Book Antiqua" w:eastAsia="Book Antiqua" w:hAnsi="Book Antiqua" w:cs="Book Antiqua"/>
          <w:color w:val="000000"/>
        </w:rPr>
        <w:t xml:space="preserve"> the first attempt to classify intestinal mucosa in patients with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8]</w:t>
      </w:r>
      <w:r w:rsidRPr="000D47CD">
        <w:rPr>
          <w:rFonts w:ascii="Book Antiqua" w:eastAsia="Book Antiqua" w:hAnsi="Book Antiqua" w:cs="Book Antiqua"/>
          <w:color w:val="000000"/>
        </w:rPr>
        <w:t xml:space="preserve">. However, it distinguished only three categories: </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1) </w:t>
      </w:r>
      <w:r w:rsidR="00C6264E">
        <w:rPr>
          <w:rFonts w:ascii="Book Antiqua" w:hAnsi="Book Antiqua" w:cs="Book Antiqua" w:hint="eastAsia"/>
          <w:color w:val="000000"/>
          <w:lang w:eastAsia="zh-CN"/>
        </w:rPr>
        <w:t>N</w:t>
      </w:r>
      <w:r w:rsidRPr="000D47CD">
        <w:rPr>
          <w:rFonts w:ascii="Book Antiqua" w:eastAsia="Book Antiqua" w:hAnsi="Book Antiqua" w:cs="Book Antiqua"/>
          <w:color w:val="000000"/>
        </w:rPr>
        <w:t>ormal or near normal with slight hyperemia or granularity</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2) </w:t>
      </w:r>
      <w:r w:rsidR="00C6264E">
        <w:rPr>
          <w:rFonts w:ascii="Book Antiqua" w:hAnsi="Book Antiqua" w:cs="Book Antiqua" w:hint="eastAsia"/>
          <w:color w:val="000000"/>
          <w:lang w:eastAsia="zh-CN"/>
        </w:rPr>
        <w:t>I</w:t>
      </w:r>
      <w:r w:rsidRPr="000D47CD">
        <w:rPr>
          <w:rFonts w:ascii="Book Antiqua" w:eastAsia="Book Antiqua" w:hAnsi="Book Antiqua" w:cs="Book Antiqua"/>
          <w:color w:val="000000"/>
        </w:rPr>
        <w:t>mproved</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FA29FC" w:rsidRPr="000D47CD">
        <w:rPr>
          <w:rFonts w:ascii="Book Antiqua" w:eastAsia="Book Antiqua" w:hAnsi="Book Antiqua" w:cs="Book Antiqua"/>
          <w:color w:val="000000"/>
        </w:rPr>
        <w:t>and</w:t>
      </w:r>
      <w:r w:rsidRPr="000D47CD">
        <w:rPr>
          <w:rFonts w:ascii="Book Antiqua" w:eastAsia="Book Antiqua" w:hAnsi="Book Antiqua" w:cs="Book Antiqua"/>
          <w:color w:val="000000"/>
        </w:rPr>
        <w:t xml:space="preserve"> </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3) </w:t>
      </w:r>
      <w:r w:rsidR="00C6264E">
        <w:rPr>
          <w:rFonts w:ascii="Book Antiqua" w:hAnsi="Book Antiqua" w:cs="Book Antiqua" w:hint="eastAsia"/>
          <w:color w:val="000000"/>
          <w:lang w:eastAsia="zh-CN"/>
        </w:rPr>
        <w:t>N</w:t>
      </w:r>
      <w:r w:rsidRPr="000D47CD">
        <w:rPr>
          <w:rFonts w:ascii="Book Antiqua" w:eastAsia="Book Antiqua" w:hAnsi="Book Antiqua" w:cs="Book Antiqua"/>
          <w:color w:val="000000"/>
        </w:rPr>
        <w:t xml:space="preserve">o changes or worse. As the classification lacked well-defined endoscopic characteristics, such as ulcers and lesions, other attempts were made, and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and </w:t>
      </w:r>
      <w:r w:rsidR="00857092">
        <w:rPr>
          <w:rFonts w:ascii="Book Antiqua" w:eastAsia="Book Antiqua" w:hAnsi="Book Antiqua" w:cs="Book Antiqua"/>
          <w:color w:val="000000"/>
        </w:rPr>
        <w:t>U</w:t>
      </w:r>
      <w:r w:rsidR="006E38C6" w:rsidRPr="000D47CD">
        <w:rPr>
          <w:rFonts w:ascii="Book Antiqua" w:eastAsia="Book Antiqua" w:hAnsi="Book Antiqua" w:cs="Book Antiqua"/>
          <w:color w:val="000000"/>
        </w:rPr>
        <w:t xml:space="preserve">lcerative </w:t>
      </w:r>
      <w:r w:rsidR="00857092">
        <w:rPr>
          <w:rFonts w:ascii="Book Antiqua" w:eastAsia="Book Antiqua" w:hAnsi="Book Antiqua" w:cs="Book Antiqua"/>
          <w:color w:val="000000"/>
        </w:rPr>
        <w:t>C</w:t>
      </w:r>
      <w:r w:rsidR="006E38C6" w:rsidRPr="000D47CD">
        <w:rPr>
          <w:rFonts w:ascii="Book Antiqua" w:eastAsia="Book Antiqua" w:hAnsi="Book Antiqua" w:cs="Book Antiqua"/>
          <w:color w:val="000000"/>
        </w:rPr>
        <w:t xml:space="preserve">olitis </w:t>
      </w:r>
      <w:r w:rsidR="00857092">
        <w:rPr>
          <w:rFonts w:ascii="Book Antiqua" w:eastAsia="Book Antiqua" w:hAnsi="Book Antiqua" w:cs="Book Antiqua"/>
          <w:color w:val="000000"/>
        </w:rPr>
        <w:t>E</w:t>
      </w:r>
      <w:r w:rsidR="006E38C6" w:rsidRPr="000D47CD">
        <w:rPr>
          <w:rFonts w:ascii="Book Antiqua" w:eastAsia="Book Antiqua" w:hAnsi="Book Antiqua" w:cs="Book Antiqua"/>
          <w:color w:val="000000"/>
        </w:rPr>
        <w:t xml:space="preserve">ndoscopic </w:t>
      </w:r>
      <w:r w:rsidR="00857092">
        <w:rPr>
          <w:rFonts w:ascii="Book Antiqua" w:eastAsia="Book Antiqua" w:hAnsi="Book Antiqua" w:cs="Book Antiqua"/>
          <w:color w:val="000000"/>
        </w:rPr>
        <w:t>I</w:t>
      </w:r>
      <w:r w:rsidR="00857092" w:rsidRPr="000D47CD">
        <w:rPr>
          <w:rFonts w:ascii="Book Antiqua" w:eastAsia="Book Antiqua" w:hAnsi="Book Antiqua" w:cs="Book Antiqua"/>
          <w:color w:val="000000"/>
        </w:rPr>
        <w:t xml:space="preserve">ndex </w:t>
      </w:r>
      <w:r w:rsidR="006E38C6" w:rsidRPr="000D47CD">
        <w:rPr>
          <w:rFonts w:ascii="Book Antiqua" w:eastAsia="Book Antiqua" w:hAnsi="Book Antiqua" w:cs="Book Antiqua"/>
          <w:color w:val="000000"/>
        </w:rPr>
        <w:t xml:space="preserve">of </w:t>
      </w:r>
      <w:r w:rsidR="00857092">
        <w:rPr>
          <w:rFonts w:ascii="Book Antiqua" w:eastAsia="Book Antiqua" w:hAnsi="Book Antiqua" w:cs="Book Antiqua"/>
          <w:color w:val="000000"/>
        </w:rPr>
        <w:t>S</w:t>
      </w:r>
      <w:r w:rsidR="006E38C6" w:rsidRPr="000D47CD">
        <w:rPr>
          <w:rFonts w:ascii="Book Antiqua" w:eastAsia="Book Antiqua" w:hAnsi="Book Antiqua" w:cs="Book Antiqua"/>
          <w:color w:val="000000"/>
        </w:rPr>
        <w:t xml:space="preserve">everity </w:t>
      </w:r>
      <w:r w:rsidRPr="000D47CD">
        <w:rPr>
          <w:rFonts w:ascii="Book Antiqua" w:eastAsia="Book Antiqua" w:hAnsi="Book Antiqua" w:cs="Book Antiqua"/>
          <w:color w:val="000000"/>
        </w:rPr>
        <w:t>(</w:t>
      </w:r>
      <w:r w:rsidR="006E38C6" w:rsidRPr="000D47CD">
        <w:rPr>
          <w:rFonts w:ascii="Book Antiqua" w:eastAsia="Book Antiqua" w:hAnsi="Book Antiqua" w:cs="Book Antiqua"/>
          <w:color w:val="000000"/>
        </w:rPr>
        <w:t>UCEIS</w:t>
      </w:r>
      <w:r w:rsidRPr="000D47CD">
        <w:rPr>
          <w:rFonts w:ascii="Book Antiqua" w:eastAsia="Book Antiqua" w:hAnsi="Book Antiqua" w:cs="Book Antiqua"/>
          <w:color w:val="000000"/>
        </w:rPr>
        <w:t xml:space="preserve">) are the most </w:t>
      </w:r>
      <w:r w:rsidR="00F956DD">
        <w:rPr>
          <w:rFonts w:ascii="Book Antiqua" w:eastAsia="Book Antiqua" w:hAnsi="Book Antiqua" w:cs="Book Antiqua"/>
          <w:color w:val="000000"/>
        </w:rPr>
        <w:t xml:space="preserve">widely </w:t>
      </w:r>
      <w:r w:rsidRPr="000D47CD">
        <w:rPr>
          <w:rFonts w:ascii="Book Antiqua" w:eastAsia="Book Antiqua" w:hAnsi="Book Antiqua" w:cs="Book Antiqua"/>
          <w:color w:val="000000"/>
        </w:rPr>
        <w:t>used nowadays.</w:t>
      </w:r>
    </w:p>
    <w:p w14:paraId="5BC5B3A1" w14:textId="6654191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Subsequently, several attempts were made to evaluate the endoscopic activity of UC. In 1964, Baron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83007E" w:rsidRPr="000D47CD">
        <w:rPr>
          <w:rFonts w:ascii="Book Antiqua" w:eastAsia="Book Antiqua" w:hAnsi="Book Antiqua" w:cs="Book Antiqua"/>
          <w:color w:val="000000"/>
          <w:vertAlign w:val="superscript"/>
        </w:rPr>
        <w:t>[</w:t>
      </w:r>
      <w:proofErr w:type="gramEnd"/>
      <w:r w:rsidR="0083007E" w:rsidRPr="000D47CD">
        <w:rPr>
          <w:rFonts w:ascii="Book Antiqua" w:eastAsia="Book Antiqua" w:hAnsi="Book Antiqua" w:cs="Book Antiqua"/>
          <w:color w:val="000000"/>
          <w:vertAlign w:val="superscript"/>
        </w:rPr>
        <w:t>9]</w:t>
      </w:r>
      <w:r w:rsidRPr="000D47CD">
        <w:rPr>
          <w:rFonts w:ascii="Book Antiqua" w:eastAsia="Book Antiqua" w:hAnsi="Book Antiqua" w:cs="Book Antiqua"/>
          <w:color w:val="000000"/>
        </w:rPr>
        <w:t xml:space="preserve"> suggested a score that took into account the presence of blood, and not ulceration, in the mucosa, using rigid sigmoidoscopy. UC activity is measured by a 4-point scale</w:t>
      </w:r>
      <w:r w:rsidR="0083007E"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and remission is considered to occur when </w:t>
      </w:r>
      <w:r w:rsidR="00F956DD">
        <w:rPr>
          <w:rFonts w:ascii="Book Antiqua" w:eastAsia="Book Antiqua" w:hAnsi="Book Antiqua" w:cs="Book Antiqua"/>
          <w:color w:val="000000"/>
        </w:rPr>
        <w:t>the score</w:t>
      </w:r>
      <w:r w:rsidRPr="000D47CD">
        <w:rPr>
          <w:rFonts w:ascii="Book Antiqua" w:eastAsia="Book Antiqua" w:hAnsi="Book Antiqua" w:cs="Book Antiqua"/>
          <w:color w:val="000000"/>
        </w:rPr>
        <w:t xml:space="preserve"> is ≤</w:t>
      </w:r>
      <w:r w:rsidR="0083007E"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1 </w:t>
      </w:r>
      <w:proofErr w:type="gramStart"/>
      <w:r w:rsidRPr="000D47CD">
        <w:rPr>
          <w:rFonts w:ascii="Book Antiqua" w:eastAsia="Book Antiqua" w:hAnsi="Book Antiqua" w:cs="Book Antiqua"/>
          <w:color w:val="000000"/>
        </w:rPr>
        <w:t>point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9]</w:t>
      </w:r>
      <w:r w:rsidRPr="000D47CD">
        <w:rPr>
          <w:rFonts w:ascii="Book Antiqua" w:eastAsia="Book Antiqua" w:hAnsi="Book Antiqua" w:cs="Book Antiqua"/>
          <w:color w:val="000000"/>
        </w:rPr>
        <w:t xml:space="preserve">. Although the Baron Scale is a non-formal validated score, </w:t>
      </w:r>
      <w:proofErr w:type="spellStart"/>
      <w:r w:rsidRPr="000D47CD">
        <w:rPr>
          <w:rFonts w:ascii="Book Antiqua" w:eastAsia="Book Antiqua" w:hAnsi="Book Antiqua" w:cs="Book Antiqua"/>
          <w:color w:val="000000"/>
        </w:rPr>
        <w:t>Feagan</w:t>
      </w:r>
      <w:proofErr w:type="spellEnd"/>
      <w:r w:rsidRPr="000D47CD">
        <w:rPr>
          <w:rFonts w:ascii="Book Antiqua" w:eastAsia="Book Antiqua" w:hAnsi="Book Antiqua" w:cs="Book Antiqua"/>
          <w:color w:val="000000"/>
        </w:rPr>
        <w:t xml:space="preserve"> and colleagues modified it </w:t>
      </w:r>
      <w:r w:rsidR="00B312C3" w:rsidRPr="000D47CD">
        <w:rPr>
          <w:rFonts w:ascii="Book Antiqua" w:eastAsia="Book Antiqua" w:hAnsi="Book Antiqua" w:cs="Book Antiqua"/>
          <w:color w:val="000000"/>
        </w:rPr>
        <w:t>(</w:t>
      </w:r>
      <w:r w:rsidR="00857092">
        <w:rPr>
          <w:rFonts w:ascii="Book Antiqua" w:eastAsia="Book Antiqua" w:hAnsi="Book Antiqua" w:cs="Book Antiqua"/>
          <w:color w:val="000000"/>
        </w:rPr>
        <w:t>M</w:t>
      </w:r>
      <w:r w:rsidRPr="000D47CD">
        <w:rPr>
          <w:rFonts w:ascii="Book Antiqua" w:eastAsia="Book Antiqua" w:hAnsi="Book Antiqua" w:cs="Book Antiqua"/>
          <w:color w:val="000000"/>
        </w:rPr>
        <w:t xml:space="preserve">odified </w:t>
      </w:r>
      <w:r w:rsidR="00857092">
        <w:rPr>
          <w:rFonts w:ascii="Book Antiqua" w:eastAsia="Book Antiqua" w:hAnsi="Book Antiqua" w:cs="Book Antiqua"/>
          <w:color w:val="000000"/>
        </w:rPr>
        <w:t>B</w:t>
      </w:r>
      <w:r w:rsidRPr="000D47CD">
        <w:rPr>
          <w:rFonts w:ascii="Book Antiqua" w:eastAsia="Book Antiqua" w:hAnsi="Book Antiqua" w:cs="Book Antiqua"/>
          <w:color w:val="000000"/>
        </w:rPr>
        <w:t xml:space="preserve">aron </w:t>
      </w:r>
      <w:r w:rsidR="00857092">
        <w:rPr>
          <w:rFonts w:ascii="Book Antiqua" w:eastAsia="Book Antiqua" w:hAnsi="Book Antiqua" w:cs="Book Antiqua"/>
          <w:color w:val="000000"/>
        </w:rPr>
        <w:t>S</w:t>
      </w:r>
      <w:r w:rsidRPr="000D47CD">
        <w:rPr>
          <w:rFonts w:ascii="Book Antiqua" w:eastAsia="Book Antiqua" w:hAnsi="Book Antiqua" w:cs="Book Antiqua"/>
          <w:color w:val="000000"/>
        </w:rPr>
        <w:t>cale</w:t>
      </w:r>
      <w:r w:rsidR="00B312C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in a placebo-controlled trial, and endoscopic activity </w:t>
      </w:r>
      <w:r w:rsidRPr="000D47CD">
        <w:rPr>
          <w:rFonts w:ascii="Book Antiqua" w:eastAsia="Book Antiqua" w:hAnsi="Book Antiqua" w:cs="Book Antiqua"/>
          <w:color w:val="000000"/>
        </w:rPr>
        <w:lastRenderedPageBreak/>
        <w:t xml:space="preserve">was evaluated according to a 5-point scale in which the presence of ulceration requires a ≥ 3 points </w:t>
      </w:r>
      <w:proofErr w:type="gramStart"/>
      <w:r w:rsidRPr="000D47CD">
        <w:rPr>
          <w:rFonts w:ascii="Book Antiqua" w:eastAsia="Book Antiqua" w:hAnsi="Book Antiqua" w:cs="Book Antiqua"/>
          <w:color w:val="000000"/>
        </w:rPr>
        <w:t>score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10]</w:t>
      </w:r>
      <w:r w:rsidRPr="000D47CD">
        <w:rPr>
          <w:rFonts w:ascii="Book Antiqua" w:eastAsia="Book Antiqua" w:hAnsi="Book Antiqua" w:cs="Book Antiqua"/>
          <w:color w:val="000000"/>
        </w:rPr>
        <w:t>.</w:t>
      </w:r>
    </w:p>
    <w:p w14:paraId="4A8906DF" w14:textId="13CB05D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St. Mark’s Index (also known as Powell-Tuck Index), was developed by Powell-Tuck </w:t>
      </w:r>
      <w:r w:rsidRPr="000D47CD">
        <w:rPr>
          <w:rFonts w:ascii="Book Antiqua" w:eastAsia="Book Antiqua" w:hAnsi="Book Antiqua" w:cs="Book Antiqua"/>
          <w:i/>
          <w:iCs/>
          <w:color w:val="000000"/>
        </w:rPr>
        <w:t>et al</w:t>
      </w:r>
      <w:r w:rsidR="00B312C3" w:rsidRPr="000D47CD">
        <w:rPr>
          <w:rFonts w:ascii="Book Antiqua" w:eastAsia="Book Antiqua" w:hAnsi="Book Antiqua" w:cs="Book Antiqua"/>
          <w:color w:val="000000"/>
          <w:vertAlign w:val="superscript"/>
        </w:rPr>
        <w:t>[11]</w:t>
      </w:r>
      <w:r w:rsidRPr="000D47CD">
        <w:rPr>
          <w:rFonts w:ascii="Book Antiqua" w:eastAsia="Book Antiqua" w:hAnsi="Book Antiqua" w:cs="Book Antiqua"/>
          <w:color w:val="000000"/>
        </w:rPr>
        <w:t xml:space="preserve"> in 1987, and it also focuses on mucosal bleeding as it grades the severity </w:t>
      </w:r>
      <w:r w:rsidR="00F956DD">
        <w:rPr>
          <w:rFonts w:ascii="Book Antiqua" w:eastAsia="Book Antiqua" w:hAnsi="Book Antiqua" w:cs="Book Antiqua"/>
          <w:color w:val="000000"/>
        </w:rPr>
        <w:t xml:space="preserve">of </w:t>
      </w:r>
      <w:r w:rsidRPr="000D47CD">
        <w:rPr>
          <w:rFonts w:ascii="Book Antiqua" w:eastAsia="Book Antiqua" w:hAnsi="Book Antiqua" w:cs="Book Antiqua"/>
          <w:color w:val="000000"/>
        </w:rPr>
        <w:t>inflammation in a 3-point scale, taking into account clinical features such as stool consistency, nausea/vomiting, general health and abdominal tenderness</w:t>
      </w:r>
      <w:r w:rsidRPr="000D47CD">
        <w:rPr>
          <w:rFonts w:ascii="Book Antiqua" w:eastAsia="Book Antiqua" w:hAnsi="Book Antiqua" w:cs="Book Antiqua"/>
          <w:color w:val="000000"/>
          <w:vertAlign w:val="superscript"/>
        </w:rPr>
        <w:t>[11]</w:t>
      </w:r>
      <w:r w:rsidRPr="000D47CD">
        <w:rPr>
          <w:rFonts w:ascii="Book Antiqua" w:eastAsia="Book Antiqua" w:hAnsi="Book Antiqua" w:cs="Book Antiqua"/>
          <w:color w:val="000000"/>
        </w:rPr>
        <w:t>.</w:t>
      </w:r>
    </w:p>
    <w:p w14:paraId="05D97B9F" w14:textId="400C0BF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a placebo-controlled trial published in 1987, Sutherland and colleagues developed the UC </w:t>
      </w:r>
      <w:r w:rsidR="00857092">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w:t>
      </w:r>
      <w:r w:rsidR="00857092">
        <w:rPr>
          <w:rFonts w:ascii="Book Antiqua" w:eastAsia="Book Antiqua" w:hAnsi="Book Antiqua" w:cs="Book Antiqua"/>
          <w:color w:val="000000"/>
        </w:rPr>
        <w:t>A</w:t>
      </w:r>
      <w:r w:rsidRPr="000D47CD">
        <w:rPr>
          <w:rFonts w:ascii="Book Antiqua" w:eastAsia="Book Antiqua" w:hAnsi="Book Antiqua" w:cs="Book Antiqua"/>
          <w:color w:val="000000"/>
        </w:rPr>
        <w:t xml:space="preserve">ctivity </w:t>
      </w:r>
      <w:r w:rsidR="00857092">
        <w:rPr>
          <w:rFonts w:ascii="Book Antiqua" w:eastAsia="Book Antiqua" w:hAnsi="Book Antiqua" w:cs="Book Antiqua"/>
          <w:color w:val="000000"/>
        </w:rPr>
        <w:t>I</w:t>
      </w:r>
      <w:r w:rsidRPr="000D47CD">
        <w:rPr>
          <w:rFonts w:ascii="Book Antiqua" w:eastAsia="Book Antiqua" w:hAnsi="Book Antiqua" w:cs="Book Antiqua"/>
          <w:color w:val="000000"/>
        </w:rPr>
        <w:t xml:space="preserve">ndex (UCDAI), also known as the Sutherland </w:t>
      </w:r>
      <w:r w:rsidR="00672719">
        <w:rPr>
          <w:rFonts w:ascii="Book Antiqua" w:eastAsia="Book Antiqua" w:hAnsi="Book Antiqua" w:cs="Book Antiqua"/>
          <w:color w:val="000000"/>
        </w:rPr>
        <w:t>I</w:t>
      </w:r>
      <w:r w:rsidRPr="000D47CD">
        <w:rPr>
          <w:rFonts w:ascii="Book Antiqua" w:eastAsia="Book Antiqua" w:hAnsi="Book Antiqua" w:cs="Book Antiqua"/>
          <w:color w:val="000000"/>
        </w:rPr>
        <w:t xml:space="preserve">ndex.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UCDAI score evaluates stool frequency, rectal bleeding, and the ranking of disease activity by a well-trained physician. It also takes into account mucosal appearance, which it classifies as normal, mild or moderate friability, and the presence of exudation and/or spontaneous </w:t>
      </w:r>
      <w:proofErr w:type="gramStart"/>
      <w:r w:rsidRPr="000D47CD">
        <w:rPr>
          <w:rFonts w:ascii="Book Antiqua" w:eastAsia="Book Antiqua" w:hAnsi="Book Antiqua" w:cs="Book Antiqua"/>
          <w:color w:val="000000"/>
        </w:rPr>
        <w:t>bleeding</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12]</w:t>
      </w:r>
      <w:r w:rsidRPr="000D47CD">
        <w:rPr>
          <w:rFonts w:ascii="Book Antiqua" w:eastAsia="Book Antiqua" w:hAnsi="Book Antiqua" w:cs="Book Antiqua"/>
          <w:color w:val="000000"/>
        </w:rPr>
        <w:t>.</w:t>
      </w:r>
    </w:p>
    <w:p w14:paraId="036837BD" w14:textId="1D5B2B49" w:rsidR="00A77B3E" w:rsidRPr="000D47CD" w:rsidRDefault="00915600" w:rsidP="000D47CD">
      <w:pPr>
        <w:spacing w:line="360" w:lineRule="auto"/>
        <w:ind w:firstLineChars="200" w:firstLine="480"/>
        <w:jc w:val="both"/>
        <w:rPr>
          <w:rFonts w:ascii="Book Antiqua" w:hAnsi="Book Antiqua"/>
        </w:rPr>
      </w:pPr>
      <w:proofErr w:type="spellStart"/>
      <w:r w:rsidRPr="000D47CD">
        <w:rPr>
          <w:rFonts w:ascii="Book Antiqua" w:eastAsia="Book Antiqua" w:hAnsi="Book Antiqua" w:cs="Book Antiqua"/>
          <w:color w:val="000000"/>
        </w:rPr>
        <w:t>Rachmilewitz</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574B0A" w:rsidRPr="000D47CD">
        <w:rPr>
          <w:rFonts w:ascii="Book Antiqua" w:eastAsia="Book Antiqua" w:hAnsi="Book Antiqua" w:cs="Book Antiqua"/>
          <w:color w:val="000000"/>
          <w:vertAlign w:val="superscript"/>
        </w:rPr>
        <w:t>[</w:t>
      </w:r>
      <w:proofErr w:type="gramEnd"/>
      <w:r w:rsidR="00574B0A" w:rsidRPr="000D47CD">
        <w:rPr>
          <w:rFonts w:ascii="Book Antiqua" w:eastAsia="Book Antiqua" w:hAnsi="Book Antiqua" w:cs="Book Antiqua"/>
          <w:color w:val="000000"/>
          <w:vertAlign w:val="superscript"/>
        </w:rPr>
        <w:t>13]</w:t>
      </w:r>
      <w:r w:rsidRPr="000D47CD">
        <w:rPr>
          <w:rFonts w:ascii="Book Antiqua" w:eastAsia="Book Antiqua" w:hAnsi="Book Antiqua" w:cs="Book Antiqua"/>
          <w:color w:val="000000"/>
        </w:rPr>
        <w:t xml:space="preserve"> published the </w:t>
      </w:r>
      <w:proofErr w:type="spellStart"/>
      <w:r w:rsidRPr="000D47CD">
        <w:rPr>
          <w:rFonts w:ascii="Book Antiqua" w:eastAsia="Book Antiqua" w:hAnsi="Book Antiqua" w:cs="Book Antiqua"/>
          <w:color w:val="000000"/>
        </w:rPr>
        <w:t>Rachmilewitz</w:t>
      </w:r>
      <w:proofErr w:type="spellEnd"/>
      <w:r w:rsidRPr="000D47CD">
        <w:rPr>
          <w:rFonts w:ascii="Book Antiqua" w:eastAsia="Book Antiqua" w:hAnsi="Book Antiqua" w:cs="Book Antiqua"/>
          <w:color w:val="000000"/>
        </w:rPr>
        <w:t xml:space="preserve"> </w:t>
      </w:r>
      <w:r w:rsidR="00857092">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857092">
        <w:rPr>
          <w:rFonts w:ascii="Book Antiqua" w:eastAsia="Book Antiqua" w:hAnsi="Book Antiqua" w:cs="Book Antiqua"/>
          <w:color w:val="000000"/>
        </w:rPr>
        <w:t>I</w:t>
      </w:r>
      <w:r w:rsidRPr="000D47CD">
        <w:rPr>
          <w:rFonts w:ascii="Book Antiqua" w:eastAsia="Book Antiqua" w:hAnsi="Book Antiqua" w:cs="Book Antiqua"/>
          <w:color w:val="000000"/>
        </w:rPr>
        <w:t xml:space="preserve">ndex during a randomized trial in 1989. The score evaluates </w:t>
      </w:r>
      <w:r w:rsidR="00F956DD">
        <w:rPr>
          <w:rFonts w:ascii="Book Antiqua" w:eastAsia="Book Antiqua" w:hAnsi="Book Antiqua" w:cs="Book Antiqua"/>
          <w:color w:val="000000"/>
        </w:rPr>
        <w:t>the</w:t>
      </w:r>
      <w:r w:rsidRPr="000D47CD">
        <w:rPr>
          <w:rFonts w:ascii="Book Antiqua" w:eastAsia="Book Antiqua" w:hAnsi="Book Antiqua" w:cs="Book Antiqua"/>
          <w:color w:val="000000"/>
        </w:rPr>
        <w:t xml:space="preserve"> main variables regarding mucosal appearance, such as vascular pattern, granularity, </w:t>
      </w:r>
      <w:proofErr w:type="gramStart"/>
      <w:r w:rsidRPr="000D47CD">
        <w:rPr>
          <w:rFonts w:ascii="Book Antiqua" w:eastAsia="Book Antiqua" w:hAnsi="Book Antiqua" w:cs="Book Antiqua"/>
          <w:color w:val="000000"/>
        </w:rPr>
        <w:t>mucosal</w:t>
      </w:r>
      <w:proofErr w:type="gramEnd"/>
      <w:r w:rsidRPr="000D47CD">
        <w:rPr>
          <w:rFonts w:ascii="Book Antiqua" w:eastAsia="Book Antiqua" w:hAnsi="Book Antiqua" w:cs="Book Antiqua"/>
          <w:color w:val="000000"/>
        </w:rPr>
        <w:t xml:space="preserve"> damage including erosions and ulcers, and bleeding. Endoscopic remission is considered to occur with a </w:t>
      </w:r>
      <w:r w:rsidR="00F956DD">
        <w:rPr>
          <w:rFonts w:ascii="Book Antiqua" w:eastAsia="Book Antiqua" w:hAnsi="Book Antiqua" w:cs="Book Antiqua"/>
          <w:color w:val="000000"/>
        </w:rPr>
        <w:t xml:space="preserve">score </w:t>
      </w:r>
      <w:r w:rsidRPr="000D47CD">
        <w:rPr>
          <w:rFonts w:ascii="Book Antiqua" w:eastAsia="Book Antiqua" w:hAnsi="Book Antiqua" w:cs="Book Antiqua"/>
          <w:color w:val="000000"/>
        </w:rPr>
        <w:t xml:space="preserve">≤ 4 </w:t>
      </w:r>
      <w:proofErr w:type="gramStart"/>
      <w:r w:rsidRPr="000D47CD">
        <w:rPr>
          <w:rFonts w:ascii="Book Antiqua" w:eastAsia="Book Antiqua" w:hAnsi="Book Antiqua" w:cs="Book Antiqua"/>
          <w:color w:val="000000"/>
        </w:rPr>
        <w:t>points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13]</w:t>
      </w:r>
      <w:r w:rsidRPr="000D47CD">
        <w:rPr>
          <w:rFonts w:ascii="Book Antiqua" w:eastAsia="Book Antiqua" w:hAnsi="Book Antiqua" w:cs="Book Antiqua"/>
          <w:color w:val="000000"/>
        </w:rPr>
        <w:t>.</w:t>
      </w:r>
    </w:p>
    <w:p w14:paraId="502F113F" w14:textId="736A2B8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1987, Schroeder and colleagues developed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during a placebo-controlled trial to evaluate the efficacy of mesalamine in the treatment of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14]</w:t>
      </w:r>
      <w:r w:rsidRPr="000D47CD">
        <w:rPr>
          <w:rFonts w:ascii="Book Antiqua" w:eastAsia="Book Antiqua" w:hAnsi="Book Antiqua" w:cs="Book Antiqua"/>
          <w:color w:val="000000"/>
        </w:rPr>
        <w:t xml:space="preserve">. The degree of endoscopic appearance was based on </w:t>
      </w:r>
      <w:r w:rsidR="00F956DD">
        <w:rPr>
          <w:rFonts w:ascii="Book Antiqua" w:eastAsia="Book Antiqua" w:hAnsi="Book Antiqua" w:cs="Book Antiqua"/>
          <w:color w:val="000000"/>
        </w:rPr>
        <w:t xml:space="preserve">a </w:t>
      </w:r>
      <w:r w:rsidRPr="000D47CD">
        <w:rPr>
          <w:rFonts w:ascii="Book Antiqua" w:eastAsia="Book Antiqua" w:hAnsi="Book Antiqua" w:cs="Book Antiqua"/>
          <w:color w:val="000000"/>
        </w:rPr>
        <w:t xml:space="preserve">0-3 scale: </w:t>
      </w:r>
      <w:r w:rsidR="0048194E">
        <w:rPr>
          <w:rFonts w:ascii="Book Antiqua" w:eastAsia="Book Antiqua" w:hAnsi="Book Antiqua" w:cs="Book Antiqua"/>
          <w:color w:val="000000"/>
        </w:rPr>
        <w:t>(</w:t>
      </w:r>
      <w:r w:rsidRPr="000D47CD">
        <w:rPr>
          <w:rFonts w:ascii="Book Antiqua" w:eastAsia="Book Antiqua" w:hAnsi="Book Antiqua" w:cs="Book Antiqua"/>
          <w:color w:val="000000"/>
        </w:rPr>
        <w:t>0</w:t>
      </w:r>
      <w:r w:rsidR="0048194E">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C6264E">
        <w:rPr>
          <w:rFonts w:ascii="Book Antiqua" w:hAnsi="Book Antiqua" w:cs="Book Antiqua" w:hint="eastAsia"/>
          <w:color w:val="000000"/>
          <w:lang w:eastAsia="zh-CN"/>
        </w:rPr>
        <w:t>N</w:t>
      </w:r>
      <w:r w:rsidRPr="000D47CD">
        <w:rPr>
          <w:rFonts w:ascii="Book Antiqua" w:eastAsia="Book Antiqua" w:hAnsi="Book Antiqua" w:cs="Book Antiqua"/>
          <w:color w:val="000000"/>
        </w:rPr>
        <w:t>ormal mucosa</w:t>
      </w:r>
      <w:r w:rsidR="00777E9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(1)</w:t>
      </w:r>
      <w:r w:rsidRPr="000D47CD">
        <w:rPr>
          <w:rFonts w:ascii="Book Antiqua" w:eastAsia="Book Antiqua" w:hAnsi="Book Antiqua" w:cs="Book Antiqua"/>
          <w:color w:val="000000"/>
        </w:rPr>
        <w:t xml:space="preserve"> </w:t>
      </w:r>
      <w:r w:rsidR="00C6264E">
        <w:rPr>
          <w:rFonts w:ascii="Book Antiqua" w:hAnsi="Book Antiqua" w:cs="Book Antiqua" w:hint="eastAsia"/>
          <w:color w:val="000000"/>
          <w:lang w:eastAsia="zh-CN"/>
        </w:rPr>
        <w:t>P</w:t>
      </w:r>
      <w:r w:rsidRPr="000D47CD">
        <w:rPr>
          <w:rFonts w:ascii="Book Antiqua" w:eastAsia="Book Antiqua" w:hAnsi="Book Antiqua" w:cs="Book Antiqua"/>
          <w:color w:val="000000"/>
        </w:rPr>
        <w:t>resence of erythema, decreased vascular pattern, mild friability</w:t>
      </w:r>
      <w:r w:rsidR="00777E9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(2)</w:t>
      </w:r>
      <w:r w:rsidRPr="000D47CD">
        <w:rPr>
          <w:rFonts w:ascii="Book Antiqua" w:eastAsia="Book Antiqua" w:hAnsi="Book Antiqua" w:cs="Book Antiqua"/>
          <w:color w:val="000000"/>
        </w:rPr>
        <w:t xml:space="preserve"> </w:t>
      </w:r>
      <w:r w:rsidR="00C6264E">
        <w:rPr>
          <w:rFonts w:ascii="Book Antiqua" w:hAnsi="Book Antiqua" w:cs="Book Antiqua" w:hint="eastAsia"/>
          <w:color w:val="000000"/>
          <w:lang w:eastAsia="zh-CN"/>
        </w:rPr>
        <w:t>M</w:t>
      </w:r>
      <w:r w:rsidRPr="000D47CD">
        <w:rPr>
          <w:rFonts w:ascii="Book Antiqua" w:eastAsia="Book Antiqua" w:hAnsi="Book Antiqua" w:cs="Book Antiqua"/>
          <w:color w:val="000000"/>
        </w:rPr>
        <w:t>arked erythema, absent vascular pattern, friability, erosions</w:t>
      </w:r>
      <w:r w:rsidR="00777E9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and </w:t>
      </w:r>
      <w:r w:rsidR="0048194E">
        <w:rPr>
          <w:rFonts w:ascii="Book Antiqua" w:eastAsia="Book Antiqua" w:hAnsi="Book Antiqua" w:cs="Book Antiqua"/>
          <w:color w:val="000000"/>
        </w:rPr>
        <w:t>(3)</w:t>
      </w:r>
      <w:r w:rsidRPr="000D47CD">
        <w:rPr>
          <w:rFonts w:ascii="Book Antiqua" w:eastAsia="Book Antiqua" w:hAnsi="Book Antiqua" w:cs="Book Antiqua"/>
          <w:color w:val="000000"/>
        </w:rPr>
        <w:t xml:space="preserve"> </w:t>
      </w:r>
      <w:r w:rsidR="00C6264E">
        <w:rPr>
          <w:rFonts w:ascii="Book Antiqua" w:hAnsi="Book Antiqua" w:cs="Book Antiqua" w:hint="eastAsia"/>
          <w:color w:val="000000"/>
          <w:lang w:eastAsia="zh-CN"/>
        </w:rPr>
        <w:t>U</w:t>
      </w:r>
      <w:r w:rsidRPr="000D47CD">
        <w:rPr>
          <w:rFonts w:ascii="Book Antiqua" w:eastAsia="Book Antiqua" w:hAnsi="Book Antiqua" w:cs="Book Antiqua"/>
          <w:color w:val="000000"/>
        </w:rPr>
        <w:t xml:space="preserve">lceration, spontaneous bleeding. This score </w:t>
      </w:r>
      <w:r w:rsidR="00F956DD">
        <w:rPr>
          <w:rFonts w:ascii="Book Antiqua" w:eastAsia="Book Antiqua" w:hAnsi="Book Antiqua" w:cs="Book Antiqua"/>
          <w:color w:val="000000"/>
        </w:rPr>
        <w:t>ranges</w:t>
      </w:r>
      <w:r w:rsidRPr="000D47CD">
        <w:rPr>
          <w:rFonts w:ascii="Book Antiqua" w:eastAsia="Book Antiqua" w:hAnsi="Book Antiqua" w:cs="Book Antiqua"/>
          <w:color w:val="000000"/>
        </w:rPr>
        <w:t xml:space="preserve"> from 0 to 12 points. </w:t>
      </w:r>
    </w:p>
    <w:p w14:paraId="38B57195" w14:textId="07CACB7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Studies have shown a correlation between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Mayo </w:t>
      </w:r>
      <w:r w:rsidR="00376975">
        <w:rPr>
          <w:rFonts w:ascii="Book Antiqua" w:eastAsia="Book Antiqua" w:hAnsi="Book Antiqua" w:cs="Book Antiqua"/>
          <w:color w:val="000000"/>
        </w:rPr>
        <w:t>s</w:t>
      </w:r>
      <w:r w:rsidRPr="000D47CD">
        <w:rPr>
          <w:rFonts w:ascii="Book Antiqua" w:eastAsia="Book Antiqua" w:hAnsi="Book Antiqua" w:cs="Book Antiqua"/>
          <w:color w:val="000000"/>
        </w:rPr>
        <w:t xml:space="preserve">core and disease activity. Lewis and colleagues reported, in a placebo-controlled randomized trial of rosiglitazone for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treat</w:t>
      </w:r>
      <w:r w:rsidR="00F956DD">
        <w:rPr>
          <w:rFonts w:ascii="Book Antiqua" w:eastAsia="Book Antiqua" w:hAnsi="Book Antiqua" w:cs="Book Antiqua"/>
          <w:color w:val="000000"/>
        </w:rPr>
        <w:t>ment of</w:t>
      </w:r>
      <w:r w:rsidRPr="000D47CD">
        <w:rPr>
          <w:rFonts w:ascii="Book Antiqua" w:eastAsia="Book Antiqua" w:hAnsi="Book Antiqua" w:cs="Book Antiqua"/>
          <w:color w:val="000000"/>
        </w:rPr>
        <w:t xml:space="preserve"> 105 patients with mild to severe UC, that both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total and partial Mayo </w:t>
      </w:r>
      <w:r w:rsidR="00376975">
        <w:rPr>
          <w:rFonts w:ascii="Book Antiqua" w:eastAsia="Book Antiqua" w:hAnsi="Book Antiqua" w:cs="Book Antiqua"/>
          <w:color w:val="000000"/>
        </w:rPr>
        <w:t>s</w:t>
      </w:r>
      <w:r w:rsidRPr="000D47CD">
        <w:rPr>
          <w:rFonts w:ascii="Book Antiqua" w:eastAsia="Book Antiqua" w:hAnsi="Book Antiqua" w:cs="Book Antiqua"/>
          <w:color w:val="000000"/>
        </w:rPr>
        <w:t>core were related to the patient’s assessment of disease activity. In addition, the score presented a maximal product of sensitivity and specificity (88% and 78%, respectively) to identify remission with a 4.5 cut</w:t>
      </w:r>
      <w:r w:rsidR="000205C4">
        <w:rPr>
          <w:rFonts w:ascii="Book Antiqua" w:eastAsia="Book Antiqua" w:hAnsi="Book Antiqua" w:cs="Book Antiqua"/>
          <w:color w:val="000000"/>
        </w:rPr>
        <w:t>-</w:t>
      </w:r>
      <w:r w:rsidRPr="000D47CD">
        <w:rPr>
          <w:rFonts w:ascii="Book Antiqua" w:eastAsia="Book Antiqua" w:hAnsi="Book Antiqua" w:cs="Book Antiqua"/>
          <w:color w:val="000000"/>
        </w:rPr>
        <w:t xml:space="preserve">off </w:t>
      </w:r>
      <w:proofErr w:type="gramStart"/>
      <w:r w:rsidRPr="000D47CD">
        <w:rPr>
          <w:rFonts w:ascii="Book Antiqua" w:eastAsia="Book Antiqua" w:hAnsi="Book Antiqua" w:cs="Book Antiqua"/>
          <w:color w:val="000000"/>
        </w:rPr>
        <w:t>point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15]</w:t>
      </w:r>
      <w:r w:rsidRPr="000D47CD">
        <w:rPr>
          <w:rFonts w:ascii="Book Antiqua" w:eastAsia="Book Antiqua" w:hAnsi="Book Antiqua" w:cs="Book Antiqua"/>
          <w:color w:val="000000"/>
        </w:rPr>
        <w:t>.</w:t>
      </w:r>
    </w:p>
    <w:p w14:paraId="23D336D9" w14:textId="09ECEA28"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The Mayo score has also been associated with a lower risk of colectomy in UC patients under anti-</w:t>
      </w:r>
      <w:r w:rsidR="007E6CB3" w:rsidRPr="000D47CD">
        <w:rPr>
          <w:rFonts w:ascii="Book Antiqua" w:eastAsia="Book Antiqua" w:hAnsi="Book Antiqua" w:cs="Book Antiqua"/>
          <w:color w:val="000000"/>
        </w:rPr>
        <w:t>tumor necrosis factor-alpha (</w:t>
      </w:r>
      <w:r w:rsidRPr="000D47CD">
        <w:rPr>
          <w:rFonts w:ascii="Book Antiqua" w:eastAsia="Book Antiqua" w:hAnsi="Book Antiqua" w:cs="Book Antiqua"/>
          <w:color w:val="000000"/>
        </w:rPr>
        <w:t>TNF-α</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therapy. In the Active Ulcerative Trial (ACT)-1 and -2 studies, early mucosal healing was scored as 0-1 according to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core, and correlated with a lower risk of colectomy, even up to 50 w</w:t>
      </w:r>
      <w:r w:rsidR="00857092">
        <w:rPr>
          <w:rFonts w:ascii="Book Antiqua" w:eastAsia="Book Antiqua" w:hAnsi="Book Antiqua" w:cs="Book Antiqua"/>
          <w:color w:val="000000"/>
        </w:rPr>
        <w:t>ee</w:t>
      </w:r>
      <w:r w:rsidRPr="000D47CD">
        <w:rPr>
          <w:rFonts w:ascii="Book Antiqua" w:eastAsia="Book Antiqua" w:hAnsi="Book Antiqua" w:cs="Book Antiqua"/>
          <w:color w:val="000000"/>
        </w:rPr>
        <w:t>k</w:t>
      </w:r>
      <w:r w:rsidR="00857092">
        <w:rPr>
          <w:rFonts w:ascii="Book Antiqua" w:eastAsia="Book Antiqua" w:hAnsi="Book Antiqua" w:cs="Book Antiqua"/>
          <w:color w:val="000000"/>
        </w:rPr>
        <w:t>s</w:t>
      </w:r>
      <w:r w:rsidRPr="000D47CD">
        <w:rPr>
          <w:rFonts w:ascii="Book Antiqua" w:eastAsia="Book Antiqua" w:hAnsi="Book Antiqua" w:cs="Book Antiqua"/>
          <w:color w:val="000000"/>
        </w:rPr>
        <w:t xml:space="preserve"> of follow-up. In addition, it was associated with long-term clinical remission by week 8 of </w:t>
      </w:r>
      <w:proofErr w:type="gramStart"/>
      <w:r w:rsidRPr="000D47CD">
        <w:rPr>
          <w:rFonts w:ascii="Book Antiqua" w:eastAsia="Book Antiqua" w:hAnsi="Book Antiqua" w:cs="Book Antiqua"/>
          <w:color w:val="000000"/>
        </w:rPr>
        <w:t>evaluation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16,17]</w:t>
      </w:r>
      <w:r w:rsidRPr="000D47CD">
        <w:rPr>
          <w:rFonts w:ascii="Book Antiqua" w:eastAsia="Book Antiqua" w:hAnsi="Book Antiqua" w:cs="Book Antiqua"/>
          <w:color w:val="000000"/>
        </w:rPr>
        <w:t>.</w:t>
      </w:r>
    </w:p>
    <w:p w14:paraId="78EBF4E0" w14:textId="5E5B9C3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As the other scores do not consider the extent of mucosal inflammation, </w:t>
      </w:r>
      <w:proofErr w:type="spellStart"/>
      <w:r w:rsidRPr="000D47CD">
        <w:rPr>
          <w:rFonts w:ascii="Book Antiqua" w:eastAsia="Book Antiqua" w:hAnsi="Book Antiqua" w:cs="Book Antiqua"/>
          <w:color w:val="000000"/>
        </w:rPr>
        <w:t>Lobatón</w:t>
      </w:r>
      <w:proofErr w:type="spellEnd"/>
      <w:r w:rsidRPr="000D47CD">
        <w:rPr>
          <w:rFonts w:ascii="Book Antiqua" w:eastAsia="Book Antiqua" w:hAnsi="Book Antiqua" w:cs="Book Antiqua"/>
          <w:color w:val="000000"/>
        </w:rPr>
        <w:t xml:space="preserve"> and colleagues proposed, in 2015, a Modified Mayo </w:t>
      </w:r>
      <w:r w:rsidR="00857092">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Score (MMES). First of all, to calculate a </w:t>
      </w:r>
      <w:r w:rsidR="005F65DA">
        <w:rPr>
          <w:rFonts w:ascii="Book Antiqua" w:eastAsia="Book Antiqua" w:hAnsi="Book Antiqua" w:cs="Book Antiqua"/>
          <w:color w:val="000000"/>
        </w:rPr>
        <w:t>m</w:t>
      </w:r>
      <w:r w:rsidRPr="000D47CD">
        <w:rPr>
          <w:rFonts w:ascii="Book Antiqua" w:eastAsia="Book Antiqua" w:hAnsi="Book Antiqua" w:cs="Book Antiqua"/>
          <w:color w:val="000000"/>
        </w:rPr>
        <w:t xml:space="preserve">odified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(MS), the colon should be divided into five segments (ascending, transverse, descending, sigmoid and rectum), and each segment should be given a score. After that, the maximal extent of inflammation should be multiplied by the MS value in order to obtain the </w:t>
      </w:r>
      <w:r w:rsidR="005F65DA">
        <w:rPr>
          <w:rFonts w:ascii="Book Antiqua" w:eastAsia="Book Antiqua" w:hAnsi="Book Antiqua" w:cs="Book Antiqua"/>
          <w:color w:val="000000"/>
        </w:rPr>
        <w:t>e</w:t>
      </w:r>
      <w:r w:rsidRPr="000D47CD">
        <w:rPr>
          <w:rFonts w:ascii="Book Antiqua" w:eastAsia="Book Antiqua" w:hAnsi="Book Antiqua" w:cs="Book Antiqua"/>
          <w:color w:val="000000"/>
        </w:rPr>
        <w:t xml:space="preserve">xtended </w:t>
      </w:r>
      <w:r w:rsidR="005F65DA">
        <w:rPr>
          <w:rFonts w:ascii="Book Antiqua" w:eastAsia="Book Antiqua" w:hAnsi="Book Antiqua" w:cs="Book Antiqua"/>
          <w:color w:val="000000"/>
        </w:rPr>
        <w:t>m</w:t>
      </w:r>
      <w:r w:rsidRPr="000D47CD">
        <w:rPr>
          <w:rFonts w:ascii="Book Antiqua" w:eastAsia="Book Antiqua" w:hAnsi="Book Antiqua" w:cs="Book Antiqua"/>
          <w:color w:val="000000"/>
        </w:rPr>
        <w:t xml:space="preserve">odified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(EMS). Lastly, the EMS should be divided by the number of segments with active inflammation in order to obtain the </w:t>
      </w:r>
      <w:proofErr w:type="gramStart"/>
      <w:r w:rsidRPr="000D47CD">
        <w:rPr>
          <w:rFonts w:ascii="Book Antiqua" w:eastAsia="Book Antiqua" w:hAnsi="Book Antiqua" w:cs="Book Antiqua"/>
          <w:color w:val="000000"/>
        </w:rPr>
        <w:t>MMES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18]</w:t>
      </w:r>
      <w:r w:rsidRPr="000D47CD">
        <w:rPr>
          <w:rFonts w:ascii="Book Antiqua" w:eastAsia="Book Antiqua" w:hAnsi="Book Antiqua" w:cs="Book Antiqua"/>
          <w:color w:val="000000"/>
        </w:rPr>
        <w:t xml:space="preserve">. </w:t>
      </w:r>
    </w:p>
    <w:p w14:paraId="0F1E319C" w14:textId="45C6CC1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Based on the intra- and interindividual variation of endoscopic descriptors, Travis and colleagues developed a new tool for assessing disease activity in UC: </w:t>
      </w:r>
      <w:r w:rsidR="007E6CB3" w:rsidRPr="000D47CD">
        <w:rPr>
          <w:rFonts w:ascii="Book Antiqua" w:eastAsia="Book Antiqua" w:hAnsi="Book Antiqua" w:cs="Book Antiqua"/>
          <w:color w:val="000000"/>
        </w:rPr>
        <w:t>T</w:t>
      </w:r>
      <w:r w:rsidRPr="000D47CD">
        <w:rPr>
          <w:rFonts w:ascii="Book Antiqua" w:eastAsia="Book Antiqua" w:hAnsi="Book Antiqua" w:cs="Book Antiqua"/>
          <w:color w:val="000000"/>
        </w:rPr>
        <w:t xml:space="preserve">he UCEIS score. This index evaluates precisely the following endoscopic findings: </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1) </w:t>
      </w:r>
      <w:r w:rsidR="00C6264E">
        <w:rPr>
          <w:rFonts w:ascii="Book Antiqua" w:hAnsi="Book Antiqua" w:cs="Book Antiqua" w:hint="eastAsia"/>
          <w:color w:val="000000"/>
          <w:lang w:eastAsia="zh-CN"/>
        </w:rPr>
        <w:t>V</w:t>
      </w:r>
      <w:r w:rsidRPr="000D47CD">
        <w:rPr>
          <w:rFonts w:ascii="Book Antiqua" w:eastAsia="Book Antiqua" w:hAnsi="Book Antiqua" w:cs="Book Antiqua"/>
          <w:color w:val="000000"/>
        </w:rPr>
        <w:t>ascular pattern</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2) </w:t>
      </w:r>
      <w:r w:rsidR="00C6264E">
        <w:rPr>
          <w:rFonts w:ascii="Book Antiqua" w:hAnsi="Book Antiqua" w:cs="Book Antiqua" w:hint="eastAsia"/>
          <w:color w:val="000000"/>
          <w:lang w:eastAsia="zh-CN"/>
        </w:rPr>
        <w:t>B</w:t>
      </w:r>
      <w:r w:rsidRPr="000D47CD">
        <w:rPr>
          <w:rFonts w:ascii="Book Antiqua" w:eastAsia="Book Antiqua" w:hAnsi="Book Antiqua" w:cs="Book Antiqua"/>
          <w:color w:val="000000"/>
        </w:rPr>
        <w:t>leeding</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and </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3) </w:t>
      </w:r>
      <w:r w:rsidR="00C6264E">
        <w:rPr>
          <w:rFonts w:ascii="Book Antiqua" w:hAnsi="Book Antiqua" w:cs="Book Antiqua" w:hint="eastAsia"/>
          <w:color w:val="000000"/>
          <w:lang w:eastAsia="zh-CN"/>
        </w:rPr>
        <w:t>L</w:t>
      </w:r>
      <w:r w:rsidRPr="000D47CD">
        <w:rPr>
          <w:rFonts w:ascii="Book Antiqua" w:eastAsia="Book Antiqua" w:hAnsi="Book Antiqua" w:cs="Book Antiqua"/>
          <w:color w:val="000000"/>
        </w:rPr>
        <w:t xml:space="preserve">esions and ulcers. Reports in the literature suggest that </w:t>
      </w:r>
      <w:r w:rsidR="000205C4">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UCEIS is strongly correlated with symptoms that are self-reported by the patients and that it is more accurate than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in predicting remission induced by the administration of tacrolimus, an immunosuppressant drug used in the treatment of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19]</w:t>
      </w:r>
      <w:r w:rsidRPr="000D47CD">
        <w:rPr>
          <w:rFonts w:ascii="Book Antiqua" w:eastAsia="Book Antiqua" w:hAnsi="Book Antiqua" w:cs="Book Antiqua"/>
          <w:color w:val="000000"/>
        </w:rPr>
        <w:t>.</w:t>
      </w:r>
    </w:p>
    <w:p w14:paraId="1461E772" w14:textId="36549473"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 recent study reported that </w:t>
      </w:r>
      <w:r w:rsidR="000205C4">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UCEIS was more accurate in predicting the need </w:t>
      </w:r>
      <w:r w:rsidR="000205C4">
        <w:rPr>
          <w:rFonts w:ascii="Book Antiqua" w:eastAsia="Book Antiqua" w:hAnsi="Book Antiqua" w:cs="Book Antiqua"/>
          <w:color w:val="000000"/>
        </w:rPr>
        <w:t>for</w:t>
      </w:r>
      <w:r w:rsidRPr="000D47CD">
        <w:rPr>
          <w:rFonts w:ascii="Book Antiqua" w:eastAsia="Book Antiqua" w:hAnsi="Book Antiqua" w:cs="Book Antiqua"/>
          <w:color w:val="000000"/>
        </w:rPr>
        <w:t xml:space="preserve"> colectomy due to the lack of responsiveness to anti-TNF-α therapy, with </w:t>
      </w:r>
      <w:r w:rsidR="000205C4">
        <w:rPr>
          <w:rFonts w:ascii="Book Antiqua" w:eastAsia="Book Antiqua" w:hAnsi="Book Antiqua" w:cs="Book Antiqua"/>
          <w:color w:val="000000"/>
        </w:rPr>
        <w:t xml:space="preserve">a </w:t>
      </w:r>
      <w:r w:rsidR="000205C4" w:rsidRPr="000D47CD">
        <w:rPr>
          <w:rFonts w:ascii="Book Antiqua" w:eastAsia="Book Antiqua" w:hAnsi="Book Antiqua" w:cs="Book Antiqua"/>
          <w:color w:val="000000"/>
        </w:rPr>
        <w:t xml:space="preserve">specificity </w:t>
      </w:r>
      <w:r w:rsidR="000205C4">
        <w:rPr>
          <w:rFonts w:ascii="Book Antiqua" w:eastAsia="Book Antiqua" w:hAnsi="Book Antiqua" w:cs="Book Antiqua"/>
          <w:color w:val="000000"/>
        </w:rPr>
        <w:t xml:space="preserve">of </w:t>
      </w:r>
      <w:r w:rsidRPr="000D47CD">
        <w:rPr>
          <w:rFonts w:ascii="Book Antiqua" w:eastAsia="Book Antiqua" w:hAnsi="Book Antiqua" w:cs="Book Antiqua"/>
          <w:color w:val="000000"/>
        </w:rPr>
        <w:t>94% and sensitivity</w:t>
      </w:r>
      <w:r w:rsidR="000205C4">
        <w:rPr>
          <w:rFonts w:ascii="Book Antiqua" w:eastAsia="Book Antiqua" w:hAnsi="Book Antiqua" w:cs="Book Antiqua"/>
          <w:color w:val="000000"/>
        </w:rPr>
        <w:t xml:space="preserve"> of </w:t>
      </w:r>
      <w:r w:rsidR="000205C4" w:rsidRPr="000D47CD">
        <w:rPr>
          <w:rFonts w:ascii="Book Antiqua" w:eastAsia="Book Antiqua" w:hAnsi="Book Antiqua" w:cs="Book Antiqua"/>
          <w:color w:val="000000"/>
        </w:rPr>
        <w:t>44%</w:t>
      </w:r>
      <w:r w:rsidRPr="000D47CD">
        <w:rPr>
          <w:rFonts w:ascii="Book Antiqua" w:eastAsia="Book Antiqua" w:hAnsi="Book Antiqua" w:cs="Book Antiqua"/>
          <w:color w:val="000000"/>
        </w:rPr>
        <w:t xml:space="preserve">, while the Mayo score showed </w:t>
      </w:r>
      <w:r w:rsidR="000205C4">
        <w:rPr>
          <w:rFonts w:ascii="Book Antiqua" w:eastAsia="Book Antiqua" w:hAnsi="Book Antiqua" w:cs="Book Antiqua"/>
          <w:color w:val="000000"/>
        </w:rPr>
        <w:t xml:space="preserve">a </w:t>
      </w:r>
      <w:r w:rsidR="000205C4" w:rsidRPr="000D47CD">
        <w:rPr>
          <w:rFonts w:ascii="Book Antiqua" w:eastAsia="Book Antiqua" w:hAnsi="Book Antiqua" w:cs="Book Antiqua"/>
          <w:color w:val="000000"/>
        </w:rPr>
        <w:t xml:space="preserve">specificity and sensitivity </w:t>
      </w:r>
      <w:r w:rsidR="000205C4">
        <w:rPr>
          <w:rFonts w:ascii="Book Antiqua" w:eastAsia="Book Antiqua" w:hAnsi="Book Antiqua" w:cs="Book Antiqua"/>
          <w:color w:val="000000"/>
        </w:rPr>
        <w:t xml:space="preserve">of </w:t>
      </w:r>
      <w:r w:rsidRPr="000D47CD">
        <w:rPr>
          <w:rFonts w:ascii="Book Antiqua" w:eastAsia="Book Antiqua" w:hAnsi="Book Antiqua" w:cs="Book Antiqua"/>
          <w:color w:val="000000"/>
        </w:rPr>
        <w:t xml:space="preserve">50% and 65%, </w:t>
      </w:r>
      <w:proofErr w:type="gramStart"/>
      <w:r w:rsidRPr="000D47CD">
        <w:rPr>
          <w:rFonts w:ascii="Book Antiqua" w:eastAsia="Book Antiqua" w:hAnsi="Book Antiqua" w:cs="Book Antiqua"/>
          <w:color w:val="000000"/>
        </w:rPr>
        <w:t>respectively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20]</w:t>
      </w:r>
      <w:r w:rsidRPr="000D47CD">
        <w:rPr>
          <w:rFonts w:ascii="Book Antiqua" w:eastAsia="Book Antiqua" w:hAnsi="Book Antiqua" w:cs="Book Antiqua"/>
          <w:color w:val="000000"/>
        </w:rPr>
        <w:t>.</w:t>
      </w:r>
    </w:p>
    <w:p w14:paraId="0AF8B59E" w14:textId="65CFE0BC"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Samuel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C50F75" w:rsidRPr="000D47CD">
        <w:rPr>
          <w:rFonts w:ascii="Book Antiqua" w:eastAsia="Book Antiqua" w:hAnsi="Book Antiqua" w:cs="Book Antiqua"/>
          <w:color w:val="000000"/>
          <w:vertAlign w:val="superscript"/>
        </w:rPr>
        <w:t>[</w:t>
      </w:r>
      <w:proofErr w:type="gramEnd"/>
      <w:r w:rsidR="00C50F75" w:rsidRPr="000D47CD">
        <w:rPr>
          <w:rFonts w:ascii="Book Antiqua" w:eastAsia="Book Antiqua" w:hAnsi="Book Antiqua" w:cs="Book Antiqua"/>
          <w:color w:val="000000"/>
          <w:vertAlign w:val="superscript"/>
        </w:rPr>
        <w:t>21]</w:t>
      </w:r>
      <w:r w:rsidRPr="000D47CD">
        <w:rPr>
          <w:rFonts w:ascii="Book Antiqua" w:eastAsia="Book Antiqua" w:hAnsi="Book Antiqua" w:cs="Book Antiqua"/>
          <w:i/>
          <w:iCs/>
          <w:color w:val="000000"/>
        </w:rPr>
        <w:t xml:space="preserve"> </w:t>
      </w:r>
      <w:r w:rsidRPr="000D47CD">
        <w:rPr>
          <w:rFonts w:ascii="Book Antiqua" w:eastAsia="Book Antiqua" w:hAnsi="Book Antiqua" w:cs="Book Antiqua"/>
          <w:color w:val="000000"/>
        </w:rPr>
        <w:t xml:space="preserve">developed, in 2013, the </w:t>
      </w:r>
      <w:r w:rsidR="009F49C9">
        <w:rPr>
          <w:rFonts w:ascii="Book Antiqua" w:eastAsia="Book Antiqua" w:hAnsi="Book Antiqua" w:cs="Book Antiqua"/>
          <w:color w:val="000000"/>
        </w:rPr>
        <w:t>U</w:t>
      </w:r>
      <w:r w:rsidRPr="000D47CD">
        <w:rPr>
          <w:rFonts w:ascii="Book Antiqua" w:eastAsia="Book Antiqua" w:hAnsi="Book Antiqua" w:cs="Book Antiqua"/>
          <w:color w:val="000000"/>
        </w:rPr>
        <w:t xml:space="preserve">lcerative </w:t>
      </w:r>
      <w:r w:rsidR="009F49C9">
        <w:rPr>
          <w:rFonts w:ascii="Book Antiqua" w:eastAsia="Book Antiqua" w:hAnsi="Book Antiqua" w:cs="Book Antiqua"/>
          <w:color w:val="000000"/>
        </w:rPr>
        <w:t>C</w:t>
      </w:r>
      <w:r w:rsidRPr="000D47CD">
        <w:rPr>
          <w:rFonts w:ascii="Book Antiqua" w:eastAsia="Book Antiqua" w:hAnsi="Book Antiqua" w:cs="Book Antiqua"/>
          <w:color w:val="000000"/>
        </w:rPr>
        <w:t xml:space="preserve">olitis </w:t>
      </w:r>
      <w:proofErr w:type="spellStart"/>
      <w:r w:rsidR="009F49C9">
        <w:rPr>
          <w:rFonts w:ascii="Book Antiqua" w:eastAsia="Book Antiqua" w:hAnsi="Book Antiqua" w:cs="Book Antiqua"/>
          <w:color w:val="000000"/>
        </w:rPr>
        <w:t>C</w:t>
      </w:r>
      <w:r w:rsidRPr="000D47CD">
        <w:rPr>
          <w:rFonts w:ascii="Book Antiqua" w:eastAsia="Book Antiqua" w:hAnsi="Book Antiqua" w:cs="Book Antiqua"/>
          <w:color w:val="000000"/>
        </w:rPr>
        <w:t>olonoscopic</w:t>
      </w:r>
      <w:proofErr w:type="spellEnd"/>
      <w:r w:rsidRPr="000D47CD">
        <w:rPr>
          <w:rFonts w:ascii="Book Antiqua" w:eastAsia="Book Antiqua" w:hAnsi="Book Antiqua" w:cs="Book Antiqua"/>
          <w:color w:val="000000"/>
        </w:rPr>
        <w:t xml:space="preserve"> </w:t>
      </w:r>
      <w:r w:rsidR="009F49C9">
        <w:rPr>
          <w:rFonts w:ascii="Book Antiqua" w:eastAsia="Book Antiqua" w:hAnsi="Book Antiqua" w:cs="Book Antiqua"/>
          <w:color w:val="000000"/>
        </w:rPr>
        <w:t>I</w:t>
      </w:r>
      <w:r w:rsidRPr="000D47CD">
        <w:rPr>
          <w:rFonts w:ascii="Book Antiqua" w:eastAsia="Book Antiqua" w:hAnsi="Book Antiqua" w:cs="Book Antiqua"/>
          <w:color w:val="000000"/>
        </w:rPr>
        <w:t xml:space="preserve">ndex of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everity (UCCIS), and it has been recently reported to have a good-to-excellent inter</w:t>
      </w:r>
      <w:r w:rsidR="00790D03">
        <w:rPr>
          <w:rFonts w:ascii="Book Antiqua" w:eastAsia="Book Antiqua" w:hAnsi="Book Antiqua" w:cs="Book Antiqua"/>
          <w:color w:val="000000"/>
        </w:rPr>
        <w:t>-</w:t>
      </w:r>
      <w:r w:rsidRPr="000D47CD">
        <w:rPr>
          <w:rFonts w:ascii="Book Antiqua" w:eastAsia="Book Antiqua" w:hAnsi="Book Antiqua" w:cs="Book Antiqua"/>
          <w:color w:val="000000"/>
        </w:rPr>
        <w:t xml:space="preserve">observer agreement by the ECCO-ESGAR guideline for </w:t>
      </w:r>
      <w:r w:rsidR="000205C4">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diagnostic and assessment </w:t>
      </w:r>
      <w:r w:rsidR="000205C4">
        <w:rPr>
          <w:rFonts w:ascii="Book Antiqua" w:eastAsia="Book Antiqua" w:hAnsi="Book Antiqua" w:cs="Book Antiqua"/>
          <w:color w:val="000000"/>
        </w:rPr>
        <w:lastRenderedPageBreak/>
        <w:t>of</w:t>
      </w:r>
      <w:r w:rsidRPr="000D47CD">
        <w:rPr>
          <w:rFonts w:ascii="Book Antiqua" w:eastAsia="Book Antiqua" w:hAnsi="Book Antiqua" w:cs="Book Antiqua"/>
          <w:color w:val="000000"/>
        </w:rPr>
        <w:t xml:space="preserve"> IBD (Sturm 2018). The UCCIS score is a 6-points scale that includes the evaluation of vascular pattern, granularity, ulceration, bleeding and friability, segmental and global assessment of endoscopic severity. However, a cut-off for endoscopic activity and remission is still </w:t>
      </w:r>
      <w:proofErr w:type="gramStart"/>
      <w:r w:rsidRPr="000D47CD">
        <w:rPr>
          <w:rFonts w:ascii="Book Antiqua" w:eastAsia="Book Antiqua" w:hAnsi="Book Antiqua" w:cs="Book Antiqua"/>
          <w:color w:val="000000"/>
        </w:rPr>
        <w:t>lacking</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21]</w:t>
      </w:r>
      <w:r w:rsidRPr="000D47CD">
        <w:rPr>
          <w:rFonts w:ascii="Book Antiqua" w:eastAsia="Book Antiqua" w:hAnsi="Book Antiqua" w:cs="Book Antiqua"/>
          <w:color w:val="000000"/>
        </w:rPr>
        <w:t xml:space="preserve">. </w:t>
      </w:r>
    </w:p>
    <w:p w14:paraId="50842D39" w14:textId="77777777" w:rsidR="00083C77" w:rsidRPr="000D47CD" w:rsidRDefault="00083C77" w:rsidP="000D47CD">
      <w:pPr>
        <w:spacing w:line="360" w:lineRule="auto"/>
        <w:jc w:val="both"/>
        <w:rPr>
          <w:rFonts w:ascii="Book Antiqua" w:hAnsi="Book Antiqua"/>
        </w:rPr>
      </w:pPr>
    </w:p>
    <w:p w14:paraId="2358A260" w14:textId="687B6BF7" w:rsidR="00A77B3E" w:rsidRPr="000D47CD" w:rsidRDefault="00A57EC2" w:rsidP="000D47CD">
      <w:pPr>
        <w:spacing w:line="360" w:lineRule="auto"/>
        <w:jc w:val="both"/>
        <w:rPr>
          <w:rFonts w:ascii="Book Antiqua" w:hAnsi="Book Antiqua"/>
          <w:b/>
          <w:bCs/>
        </w:rPr>
      </w:pPr>
      <w:r w:rsidRPr="000D47CD">
        <w:rPr>
          <w:rFonts w:ascii="Book Antiqua" w:eastAsia="Book Antiqua" w:hAnsi="Book Antiqua" w:cs="Book Antiqua"/>
          <w:b/>
          <w:bCs/>
          <w:i/>
          <w:iCs/>
          <w:color w:val="000000"/>
        </w:rPr>
        <w:t>CD</w:t>
      </w:r>
      <w:r w:rsidR="00915600" w:rsidRPr="000D47CD">
        <w:rPr>
          <w:rFonts w:ascii="Book Antiqua" w:eastAsia="Book Antiqua" w:hAnsi="Book Antiqua" w:cs="Book Antiqua"/>
          <w:b/>
          <w:bCs/>
          <w:i/>
          <w:iCs/>
          <w:color w:val="000000"/>
        </w:rPr>
        <w:t xml:space="preserve"> scoring systems</w:t>
      </w:r>
    </w:p>
    <w:p w14:paraId="1A5A13B9" w14:textId="18B35B8B"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In CD, disease activity can be endoscopically assessed by two main reliable scores: Crohn’s </w:t>
      </w:r>
      <w:r w:rsidR="009F49C9">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w:t>
      </w:r>
      <w:r w:rsidR="009F49C9">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9F49C9">
        <w:rPr>
          <w:rFonts w:ascii="Book Antiqua" w:eastAsia="Book Antiqua" w:hAnsi="Book Antiqua" w:cs="Book Antiqua"/>
          <w:color w:val="000000"/>
        </w:rPr>
        <w:t>I</w:t>
      </w:r>
      <w:r w:rsidRPr="000D47CD">
        <w:rPr>
          <w:rFonts w:ascii="Book Antiqua" w:eastAsia="Book Antiqua" w:hAnsi="Book Antiqua" w:cs="Book Antiqua"/>
          <w:color w:val="000000"/>
        </w:rPr>
        <w:t xml:space="preserve">ndex of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 xml:space="preserve">everity (CDEIS) and the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 xml:space="preserve">imple </w:t>
      </w:r>
      <w:r w:rsidR="009F49C9">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 xml:space="preserve">core for Crohn’s </w:t>
      </w:r>
      <w:r w:rsidR="009F49C9">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(SES-CD). Both scores are difficult to perform, so they are mostly </w:t>
      </w:r>
      <w:r w:rsidR="00D22987" w:rsidRPr="000D47CD">
        <w:rPr>
          <w:rFonts w:ascii="Book Antiqua" w:eastAsia="Book Antiqua" w:hAnsi="Book Antiqua" w:cs="Book Antiqua"/>
          <w:color w:val="000000"/>
        </w:rPr>
        <w:t xml:space="preserve">used </w:t>
      </w:r>
      <w:r w:rsidRPr="000D47CD">
        <w:rPr>
          <w:rFonts w:ascii="Book Antiqua" w:eastAsia="Book Antiqua" w:hAnsi="Book Antiqua" w:cs="Book Antiqua"/>
          <w:color w:val="000000"/>
        </w:rPr>
        <w:t>in clinical trials. However, they provide great intra</w:t>
      </w:r>
      <w:r w:rsidR="00790D03">
        <w:rPr>
          <w:rFonts w:ascii="Book Antiqua" w:eastAsia="Book Antiqua" w:hAnsi="Book Antiqua" w:cs="Book Antiqua"/>
          <w:color w:val="000000"/>
        </w:rPr>
        <w:t>-</w:t>
      </w:r>
      <w:r w:rsidRPr="000D47CD">
        <w:rPr>
          <w:rFonts w:ascii="Book Antiqua" w:eastAsia="Book Antiqua" w:hAnsi="Book Antiqua" w:cs="Book Antiqua"/>
          <w:color w:val="000000"/>
        </w:rPr>
        <w:t xml:space="preserve">observer agreement and are </w:t>
      </w:r>
      <w:proofErr w:type="gramStart"/>
      <w:r w:rsidRPr="000D47CD">
        <w:rPr>
          <w:rFonts w:ascii="Book Antiqua" w:eastAsia="Book Antiqua" w:hAnsi="Book Antiqua" w:cs="Book Antiqua"/>
          <w:color w:val="000000"/>
        </w:rPr>
        <w:t>reproducible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22,23]</w:t>
      </w:r>
      <w:r w:rsidRPr="000D47CD">
        <w:rPr>
          <w:rFonts w:ascii="Book Antiqua" w:eastAsia="Book Antiqua" w:hAnsi="Book Antiqua" w:cs="Book Antiqua"/>
          <w:color w:val="000000"/>
        </w:rPr>
        <w:t>.</w:t>
      </w:r>
    </w:p>
    <w:p w14:paraId="0CB35855" w14:textId="280376B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CDEIS was developed in 1989 and it is not only used to guide treatment strategies, but it has also been shown to predict corticosteroid-free clinical </w:t>
      </w:r>
      <w:proofErr w:type="gramStart"/>
      <w:r w:rsidRPr="000D47CD">
        <w:rPr>
          <w:rFonts w:ascii="Book Antiqua" w:eastAsia="Book Antiqua" w:hAnsi="Book Antiqua" w:cs="Book Antiqua"/>
          <w:color w:val="000000"/>
        </w:rPr>
        <w:t>remission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24]</w:t>
      </w:r>
      <w:r w:rsidRPr="000D47CD">
        <w:rPr>
          <w:rFonts w:ascii="Book Antiqua" w:eastAsia="Book Antiqua" w:hAnsi="Book Antiqua" w:cs="Book Antiqua"/>
          <w:color w:val="000000"/>
        </w:rPr>
        <w:t xml:space="preserve">. CDEIS evaluates whether a given intestinal segment is explored. It also verifies the presence of deep and superficial ulcerations, ulcerated and non-ulcerated stenosis, and the extent of the disease and ulcerations. It presents good reliability and responsiveness, and the disease activity is considered when the CDEIS score is &gt; 5. In addition, the presence of ulcers in the colon indicates an independent prediction of severe prognosis, and the presence </w:t>
      </w:r>
      <w:r w:rsidR="00D22987">
        <w:rPr>
          <w:rFonts w:ascii="Book Antiqua" w:eastAsia="Book Antiqua" w:hAnsi="Book Antiqua" w:cs="Book Antiqua"/>
          <w:color w:val="000000"/>
        </w:rPr>
        <w:t xml:space="preserve">of </w:t>
      </w:r>
      <w:r w:rsidRPr="000D47CD">
        <w:rPr>
          <w:rFonts w:ascii="Book Antiqua" w:eastAsia="Book Antiqua" w:hAnsi="Book Antiqua" w:cs="Book Antiqua"/>
          <w:color w:val="000000"/>
        </w:rPr>
        <w:t xml:space="preserve">deep ulcers </w:t>
      </w:r>
      <w:r w:rsidR="00D22987">
        <w:rPr>
          <w:rFonts w:ascii="Book Antiqua" w:eastAsia="Book Antiqua" w:hAnsi="Book Antiqua" w:cs="Book Antiqua"/>
          <w:color w:val="000000"/>
        </w:rPr>
        <w:t>is</w:t>
      </w:r>
      <w:r w:rsidRPr="000D47CD">
        <w:rPr>
          <w:rFonts w:ascii="Book Antiqua" w:eastAsia="Book Antiqua" w:hAnsi="Book Antiqua" w:cs="Book Antiqua"/>
          <w:color w:val="000000"/>
        </w:rPr>
        <w:t xml:space="preserve"> associated with a high rate of </w:t>
      </w:r>
      <w:proofErr w:type="gramStart"/>
      <w:r w:rsidRPr="000D47CD">
        <w:rPr>
          <w:rFonts w:ascii="Book Antiqua" w:eastAsia="Book Antiqua" w:hAnsi="Book Antiqua" w:cs="Book Antiqua"/>
          <w:color w:val="000000"/>
        </w:rPr>
        <w:t>colectomy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25]</w:t>
      </w:r>
      <w:r w:rsidRPr="000D47CD">
        <w:rPr>
          <w:rFonts w:ascii="Book Antiqua" w:eastAsia="Book Antiqua" w:hAnsi="Book Antiqua" w:cs="Book Antiqua"/>
          <w:color w:val="000000"/>
        </w:rPr>
        <w:t xml:space="preserve">. In that way, CDEIS is an accurate tool for measuring CD severity. </w:t>
      </w:r>
    </w:p>
    <w:p w14:paraId="57506A3A" w14:textId="27EF486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Although CDEIS is a validated scor</w:t>
      </w:r>
      <w:r w:rsidR="00D22987">
        <w:rPr>
          <w:rFonts w:ascii="Book Antiqua" w:eastAsia="Book Antiqua" w:hAnsi="Book Antiqua" w:cs="Book Antiqua"/>
          <w:color w:val="000000"/>
        </w:rPr>
        <w:t>ing</w:t>
      </w:r>
      <w:r w:rsidRPr="000D47CD">
        <w:rPr>
          <w:rFonts w:ascii="Book Antiqua" w:eastAsia="Book Antiqua" w:hAnsi="Book Antiqua" w:cs="Book Antiqua"/>
          <w:color w:val="000000"/>
        </w:rPr>
        <w:t xml:space="preserve"> system, it is considered complicated to perform and demands a post-procedure time to be scored. Therefore, it is not suitable for clinical practice. In this sense, SES-CD was developed to simplify CDEIS, as it is restricted to the amount of surface affected by ulcers, the size of such ulcers, and the presence of </w:t>
      </w:r>
      <w:proofErr w:type="gramStart"/>
      <w:r w:rsidRPr="000D47CD">
        <w:rPr>
          <w:rFonts w:ascii="Book Antiqua" w:eastAsia="Book Antiqua" w:hAnsi="Book Antiqua" w:cs="Book Antiqua"/>
          <w:color w:val="000000"/>
        </w:rPr>
        <w:t>stenosis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23]</w:t>
      </w:r>
      <w:r w:rsidRPr="000D47CD">
        <w:rPr>
          <w:rFonts w:ascii="Book Antiqua" w:eastAsia="Book Antiqua" w:hAnsi="Book Antiqua" w:cs="Book Antiqua"/>
          <w:color w:val="000000"/>
        </w:rPr>
        <w:t>. SES-CD has shown a correlation with CDEIS, and its results can be converted to CDEIS using the following equation: CDEIS</w:t>
      </w:r>
      <w:r w:rsidR="00A7131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 0.76 </w:t>
      </w:r>
      <w:r w:rsidR="00A7131F"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SES-CD + 0.29</w:t>
      </w:r>
      <w:r w:rsidRPr="000D47CD">
        <w:rPr>
          <w:rFonts w:ascii="Book Antiqua" w:eastAsia="Book Antiqua" w:hAnsi="Book Antiqua" w:cs="Book Antiqua"/>
          <w:color w:val="000000"/>
          <w:vertAlign w:val="superscript"/>
        </w:rPr>
        <w:t>[26]</w:t>
      </w:r>
      <w:r w:rsidRPr="000D47CD">
        <w:rPr>
          <w:rFonts w:ascii="Book Antiqua" w:eastAsia="Book Antiqua" w:hAnsi="Book Antiqua" w:cs="Book Antiqua"/>
          <w:color w:val="000000"/>
        </w:rPr>
        <w:t>.</w:t>
      </w:r>
    </w:p>
    <w:p w14:paraId="4308197F" w14:textId="014680B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order to evaluate damage location and reversibility, besides severity, extent and progression, </w:t>
      </w:r>
      <w:proofErr w:type="spellStart"/>
      <w:r w:rsidRPr="000D47CD">
        <w:rPr>
          <w:rFonts w:ascii="Book Antiqua" w:eastAsia="Book Antiqua" w:hAnsi="Book Antiqua" w:cs="Book Antiqua"/>
          <w:color w:val="000000"/>
        </w:rPr>
        <w:t>Pariente</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w:t>
      </w:r>
      <w:r w:rsidR="008103B9">
        <w:rPr>
          <w:rFonts w:ascii="Book Antiqua" w:eastAsia="Book Antiqua" w:hAnsi="Book Antiqua" w:cs="Book Antiqua"/>
          <w:i/>
          <w:iCs/>
          <w:color w:val="000000"/>
        </w:rPr>
        <w:t>l</w:t>
      </w:r>
      <w:r w:rsidR="009D558F" w:rsidRPr="000D47CD">
        <w:rPr>
          <w:rFonts w:ascii="Book Antiqua" w:eastAsia="Book Antiqua" w:hAnsi="Book Antiqua" w:cs="Book Antiqua"/>
          <w:color w:val="000000"/>
          <w:vertAlign w:val="superscript"/>
        </w:rPr>
        <w:t>[</w:t>
      </w:r>
      <w:proofErr w:type="gramEnd"/>
      <w:r w:rsidR="009D558F" w:rsidRPr="000D47CD">
        <w:rPr>
          <w:rFonts w:ascii="Book Antiqua" w:eastAsia="Book Antiqua" w:hAnsi="Book Antiqua" w:cs="Book Antiqua"/>
          <w:color w:val="000000"/>
          <w:vertAlign w:val="superscript"/>
        </w:rPr>
        <w:t>27]</w:t>
      </w:r>
      <w:r w:rsidRPr="000D47CD">
        <w:rPr>
          <w:rFonts w:ascii="Book Antiqua" w:eastAsia="Book Antiqua" w:hAnsi="Book Antiqua" w:cs="Book Antiqua"/>
          <w:color w:val="000000"/>
        </w:rPr>
        <w:t xml:space="preserve"> developed the </w:t>
      </w:r>
      <w:proofErr w:type="spellStart"/>
      <w:r w:rsidRPr="000D47CD">
        <w:rPr>
          <w:rFonts w:ascii="Book Antiqua" w:eastAsia="Book Antiqua" w:hAnsi="Book Antiqua" w:cs="Book Antiqua"/>
          <w:color w:val="000000"/>
        </w:rPr>
        <w:t>Lémann</w:t>
      </w:r>
      <w:proofErr w:type="spellEnd"/>
      <w:r w:rsidRPr="000D47CD">
        <w:rPr>
          <w:rFonts w:ascii="Book Antiqua" w:eastAsia="Book Antiqua" w:hAnsi="Book Antiqua" w:cs="Book Antiqua"/>
          <w:color w:val="000000"/>
        </w:rPr>
        <w:t xml:space="preserve"> </w:t>
      </w:r>
      <w:r w:rsidR="009D558F" w:rsidRPr="000D47CD">
        <w:rPr>
          <w:rFonts w:ascii="Book Antiqua" w:eastAsia="Book Antiqua" w:hAnsi="Book Antiqua" w:cs="Book Antiqua"/>
          <w:color w:val="000000"/>
        </w:rPr>
        <w:t>s</w:t>
      </w:r>
      <w:r w:rsidRPr="000D47CD">
        <w:rPr>
          <w:rFonts w:ascii="Book Antiqua" w:eastAsia="Book Antiqua" w:hAnsi="Book Antiqua" w:cs="Book Antiqua"/>
          <w:color w:val="000000"/>
        </w:rPr>
        <w:t xml:space="preserve">core. This index takes into account cumulative digestive tissue damage based on imaging features, such as structuring and </w:t>
      </w:r>
      <w:r w:rsidRPr="000D47CD">
        <w:rPr>
          <w:rFonts w:ascii="Book Antiqua" w:eastAsia="Book Antiqua" w:hAnsi="Book Antiqua" w:cs="Book Antiqua"/>
          <w:color w:val="000000"/>
        </w:rPr>
        <w:lastRenderedPageBreak/>
        <w:t xml:space="preserve">penetrating phenotype, as well as surgical resection history. Together with clinical findings, the </w:t>
      </w:r>
      <w:proofErr w:type="spellStart"/>
      <w:r w:rsidRPr="000D47CD">
        <w:rPr>
          <w:rFonts w:ascii="Book Antiqua" w:eastAsia="Book Antiqua" w:hAnsi="Book Antiqua" w:cs="Book Antiqua"/>
          <w:color w:val="000000"/>
        </w:rPr>
        <w:t>Lémann</w:t>
      </w:r>
      <w:proofErr w:type="spellEnd"/>
      <w:r w:rsidRPr="000D47CD">
        <w:rPr>
          <w:rFonts w:ascii="Book Antiqua" w:eastAsia="Book Antiqua" w:hAnsi="Book Antiqua" w:cs="Book Antiqua"/>
          <w:color w:val="000000"/>
        </w:rPr>
        <w:t xml:space="preserve"> </w:t>
      </w:r>
      <w:r w:rsidR="009D558F" w:rsidRPr="000D47CD">
        <w:rPr>
          <w:rFonts w:ascii="Book Antiqua" w:eastAsia="Book Antiqua" w:hAnsi="Book Antiqua" w:cs="Book Antiqua"/>
          <w:color w:val="000000"/>
        </w:rPr>
        <w:t>s</w:t>
      </w:r>
      <w:r w:rsidRPr="000D47CD">
        <w:rPr>
          <w:rFonts w:ascii="Book Antiqua" w:eastAsia="Book Antiqua" w:hAnsi="Book Antiqua" w:cs="Book Antiqua"/>
          <w:color w:val="000000"/>
        </w:rPr>
        <w:t xml:space="preserve">core is helpful in assessing the patient at different disease stages, whether it is early or advanced, operated or non-operated CD, assisting the representation of the patient’s disease </w:t>
      </w:r>
      <w:proofErr w:type="gramStart"/>
      <w:r w:rsidRPr="000D47CD">
        <w:rPr>
          <w:rFonts w:ascii="Book Antiqua" w:eastAsia="Book Antiqua" w:hAnsi="Book Antiqua" w:cs="Book Antiqua"/>
          <w:color w:val="000000"/>
        </w:rPr>
        <w:t>course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27]</w:t>
      </w:r>
      <w:r w:rsidRPr="000D47CD">
        <w:rPr>
          <w:rFonts w:ascii="Book Antiqua" w:eastAsia="Book Antiqua" w:hAnsi="Book Antiqua" w:cs="Book Antiqua"/>
          <w:color w:val="000000"/>
        </w:rPr>
        <w:t xml:space="preserve">. </w:t>
      </w:r>
    </w:p>
    <w:p w14:paraId="28C70297" w14:textId="4FF5F510"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the post-surgical setting, activity recurrence can be measured using the </w:t>
      </w:r>
      <w:proofErr w:type="spellStart"/>
      <w:r w:rsidRPr="000D47CD">
        <w:rPr>
          <w:rFonts w:ascii="Book Antiqua" w:eastAsia="Book Antiqua" w:hAnsi="Book Antiqua" w:cs="Book Antiqua"/>
          <w:color w:val="000000"/>
        </w:rPr>
        <w:t>Rutgeerts</w:t>
      </w:r>
      <w:proofErr w:type="spellEnd"/>
      <w:r w:rsidRPr="000D47CD">
        <w:rPr>
          <w:rFonts w:ascii="Book Antiqua" w:eastAsia="Book Antiqua" w:hAnsi="Book Antiqua" w:cs="Book Antiqua"/>
          <w:color w:val="000000"/>
        </w:rPr>
        <w:t xml:space="preserve">’ score. Its prognostic value has been validated over the past twenty years by different clinical </w:t>
      </w:r>
      <w:proofErr w:type="gramStart"/>
      <w:r w:rsidRPr="000D47CD">
        <w:rPr>
          <w:rFonts w:ascii="Book Antiqua" w:eastAsia="Book Antiqua" w:hAnsi="Book Antiqua" w:cs="Book Antiqua"/>
          <w:color w:val="000000"/>
        </w:rPr>
        <w:t>trials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28–31]</w:t>
      </w:r>
      <w:r w:rsidRPr="000D47CD">
        <w:rPr>
          <w:rFonts w:ascii="Book Antiqua" w:eastAsia="Book Antiqua" w:hAnsi="Book Antiqua" w:cs="Book Antiqua"/>
          <w:color w:val="000000"/>
        </w:rPr>
        <w:t xml:space="preserve">. In this score, patients scored as i1 are at minimal risk for subsequent recurrence, as they present minimal endoscopic recurrence of activity, such as less than five aphthous ulcers with interposed normal mucosa, whereas </w:t>
      </w:r>
      <w:r w:rsidR="00D22987">
        <w:rPr>
          <w:rFonts w:ascii="Book Antiqua" w:eastAsia="Book Antiqua" w:hAnsi="Book Antiqua" w:cs="Book Antiqua"/>
          <w:color w:val="000000"/>
        </w:rPr>
        <w:t xml:space="preserve">a </w:t>
      </w:r>
      <w:r w:rsidRPr="000D47CD">
        <w:rPr>
          <w:rFonts w:ascii="Book Antiqua" w:eastAsia="Book Antiqua" w:hAnsi="Book Antiqua" w:cs="Book Antiqua"/>
          <w:color w:val="000000"/>
        </w:rPr>
        <w:t xml:space="preserve">score higher or equal to i2 predicts a more severe course of disease with high risk of </w:t>
      </w:r>
      <w:proofErr w:type="gramStart"/>
      <w:r w:rsidRPr="000D47CD">
        <w:rPr>
          <w:rFonts w:ascii="Book Antiqua" w:eastAsia="Book Antiqua" w:hAnsi="Book Antiqua" w:cs="Book Antiqua"/>
          <w:color w:val="000000"/>
        </w:rPr>
        <w:t>recurrence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26]</w:t>
      </w:r>
      <w:r w:rsidRPr="000D47CD">
        <w:rPr>
          <w:rFonts w:ascii="Book Antiqua" w:eastAsia="Book Antiqua" w:hAnsi="Book Antiqua" w:cs="Book Antiqua"/>
          <w:color w:val="000000"/>
        </w:rPr>
        <w:t xml:space="preserve">. The i3 score indicates the presence of aphthous ileitis with inflamed mucosa, and i4 indicates inflammation </w:t>
      </w:r>
      <w:r w:rsidR="00D22987">
        <w:rPr>
          <w:rFonts w:ascii="Book Antiqua" w:eastAsia="Book Antiqua" w:hAnsi="Book Antiqua" w:cs="Book Antiqua"/>
          <w:color w:val="000000"/>
        </w:rPr>
        <w:t>and the</w:t>
      </w:r>
      <w:r w:rsidRPr="000D47CD">
        <w:rPr>
          <w:rFonts w:ascii="Book Antiqua" w:eastAsia="Book Antiqua" w:hAnsi="Book Antiqua" w:cs="Book Antiqua"/>
          <w:color w:val="000000"/>
        </w:rPr>
        <w:t xml:space="preserve"> presence of large ulcers and/or </w:t>
      </w:r>
      <w:proofErr w:type="gramStart"/>
      <w:r w:rsidRPr="000D47CD">
        <w:rPr>
          <w:rFonts w:ascii="Book Antiqua" w:eastAsia="Book Antiqua" w:hAnsi="Book Antiqua" w:cs="Book Antiqua"/>
          <w:color w:val="000000"/>
        </w:rPr>
        <w:t>stenosis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32]</w:t>
      </w:r>
      <w:r w:rsidRPr="000D47CD">
        <w:rPr>
          <w:rFonts w:ascii="Book Antiqua" w:eastAsia="Book Antiqua" w:hAnsi="Book Antiqua" w:cs="Book Antiqua"/>
          <w:color w:val="000000"/>
        </w:rPr>
        <w:t xml:space="preserve">. </w:t>
      </w:r>
    </w:p>
    <w:p w14:paraId="11F43637" w14:textId="77777777" w:rsidR="009D558F" w:rsidRPr="000D47CD" w:rsidRDefault="009D558F" w:rsidP="000D47CD">
      <w:pPr>
        <w:spacing w:line="360" w:lineRule="auto"/>
        <w:jc w:val="both"/>
        <w:rPr>
          <w:rFonts w:ascii="Book Antiqua" w:hAnsi="Book Antiqua"/>
        </w:rPr>
      </w:pPr>
    </w:p>
    <w:p w14:paraId="298B2638" w14:textId="434A3C33"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Cross-sectional Imaging for Disease Activity Monitoring</w:t>
      </w:r>
    </w:p>
    <w:p w14:paraId="5A45EDE9" w14:textId="29C73796"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As CD can also affect the small and large bowel, cross-sectional imaging (CSI) techniques, such as computed tomography </w:t>
      </w:r>
      <w:proofErr w:type="spellStart"/>
      <w:r w:rsidRPr="000D47CD">
        <w:rPr>
          <w:rFonts w:ascii="Book Antiqua" w:eastAsia="Book Antiqua" w:hAnsi="Book Antiqua" w:cs="Book Antiqua"/>
          <w:color w:val="000000"/>
        </w:rPr>
        <w:t>enterography</w:t>
      </w:r>
      <w:proofErr w:type="spellEnd"/>
      <w:r w:rsidRPr="000D47CD">
        <w:rPr>
          <w:rFonts w:ascii="Book Antiqua" w:eastAsia="Book Antiqua" w:hAnsi="Book Antiqua" w:cs="Book Antiqua"/>
          <w:color w:val="000000"/>
        </w:rPr>
        <w:t xml:space="preserve"> (CTE) and magnetic resonance </w:t>
      </w:r>
      <w:proofErr w:type="spellStart"/>
      <w:r w:rsidRPr="000D47CD">
        <w:rPr>
          <w:rFonts w:ascii="Book Antiqua" w:eastAsia="Book Antiqua" w:hAnsi="Book Antiqua" w:cs="Book Antiqua"/>
          <w:color w:val="000000"/>
        </w:rPr>
        <w:t>enterography</w:t>
      </w:r>
      <w:proofErr w:type="spellEnd"/>
      <w:r w:rsidRPr="000D47CD">
        <w:rPr>
          <w:rFonts w:ascii="Book Antiqua" w:eastAsia="Book Antiqua" w:hAnsi="Book Antiqua" w:cs="Book Antiqua"/>
          <w:color w:val="000000"/>
        </w:rPr>
        <w:t xml:space="preserve"> (MRE), are validated methods considered effective for evaluating these intestinal </w:t>
      </w:r>
      <w:proofErr w:type="gramStart"/>
      <w:r w:rsidRPr="000D47CD">
        <w:rPr>
          <w:rFonts w:ascii="Book Antiqua" w:eastAsia="Book Antiqua" w:hAnsi="Book Antiqua" w:cs="Book Antiqua"/>
          <w:color w:val="000000"/>
        </w:rPr>
        <w:t>regions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33]</w:t>
      </w:r>
      <w:r w:rsidRPr="000D47CD">
        <w:rPr>
          <w:rFonts w:ascii="Book Antiqua" w:eastAsia="Book Antiqua" w:hAnsi="Book Antiqua" w:cs="Book Antiqua"/>
          <w:color w:val="000000"/>
        </w:rPr>
        <w:t>.</w:t>
      </w:r>
    </w:p>
    <w:p w14:paraId="47C4ECFE" w14:textId="22C435D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CTE and MRE are considered gold standard methods in the diagnosis of CD, as they are able to assess the location, severity of the disease, and they also identify some complications. CSI, in particular, is a useful tool to assess response to therapy and monitor disease progression. However, its capability to predict adverse outcomes is less well </w:t>
      </w:r>
      <w:proofErr w:type="gramStart"/>
      <w:r w:rsidRPr="000D47CD">
        <w:rPr>
          <w:rFonts w:ascii="Book Antiqua" w:eastAsia="Book Antiqua" w:hAnsi="Book Antiqua" w:cs="Book Antiqua"/>
          <w:color w:val="000000"/>
        </w:rPr>
        <w:t>established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34,35]</w:t>
      </w:r>
      <w:r w:rsidRPr="000D47CD">
        <w:rPr>
          <w:rFonts w:ascii="Book Antiqua" w:eastAsia="Book Antiqua" w:hAnsi="Book Antiqua" w:cs="Book Antiqua"/>
          <w:color w:val="000000"/>
        </w:rPr>
        <w:t>. The MR</w:t>
      </w:r>
      <w:r w:rsidR="00D22987">
        <w:rPr>
          <w:rFonts w:ascii="Book Antiqua" w:eastAsia="Book Antiqua" w:hAnsi="Book Antiqua" w:cs="Book Antiqua"/>
          <w:color w:val="000000"/>
        </w:rPr>
        <w:t>E</w:t>
      </w:r>
      <w:r w:rsidRPr="000D47CD">
        <w:rPr>
          <w:rFonts w:ascii="Book Antiqua" w:eastAsia="Book Antiqua" w:hAnsi="Book Antiqua" w:cs="Book Antiqua"/>
          <w:color w:val="000000"/>
        </w:rPr>
        <w:t xml:space="preserve"> method provides information </w:t>
      </w:r>
      <w:r w:rsidR="00D22987">
        <w:rPr>
          <w:rFonts w:ascii="Book Antiqua" w:eastAsia="Book Antiqua" w:hAnsi="Book Antiqua" w:cs="Book Antiqua"/>
          <w:color w:val="000000"/>
        </w:rPr>
        <w:t>on</w:t>
      </w:r>
      <w:r w:rsidRPr="000D47CD">
        <w:rPr>
          <w:rFonts w:ascii="Book Antiqua" w:eastAsia="Book Antiqua" w:hAnsi="Book Antiqua" w:cs="Book Antiqua"/>
          <w:color w:val="000000"/>
        </w:rPr>
        <w:t xml:space="preserve"> disease activity in the small intestine and colon in just one exam, and it also establishes the diagnosis of penetrating complications, including fistulas and abscesses, which may be difficult to identify clinically. Signs of inflammatory activity </w:t>
      </w:r>
      <w:r w:rsidR="00D22987">
        <w:rPr>
          <w:rFonts w:ascii="Book Antiqua" w:eastAsia="Book Antiqua" w:hAnsi="Book Antiqua" w:cs="Book Antiqua"/>
          <w:color w:val="000000"/>
        </w:rPr>
        <w:t xml:space="preserve">on MRE </w:t>
      </w:r>
      <w:r w:rsidRPr="000D47CD">
        <w:rPr>
          <w:rFonts w:ascii="Book Antiqua" w:eastAsia="Book Antiqua" w:hAnsi="Book Antiqua" w:cs="Book Antiqua"/>
          <w:color w:val="000000"/>
        </w:rPr>
        <w:t xml:space="preserve">also correlate well with endoscopic lesion </w:t>
      </w:r>
      <w:proofErr w:type="gramStart"/>
      <w:r w:rsidRPr="000D47CD">
        <w:rPr>
          <w:rFonts w:ascii="Book Antiqua" w:eastAsia="Book Antiqua" w:hAnsi="Book Antiqua" w:cs="Book Antiqua"/>
          <w:color w:val="000000"/>
        </w:rPr>
        <w:t>severity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36–38]</w:t>
      </w:r>
      <w:r w:rsidRPr="000D47CD">
        <w:rPr>
          <w:rFonts w:ascii="Book Antiqua" w:eastAsia="Book Antiqua" w:hAnsi="Book Antiqua" w:cs="Book Antiqua"/>
          <w:color w:val="000000"/>
        </w:rPr>
        <w:t>.</w:t>
      </w:r>
    </w:p>
    <w:p w14:paraId="68C4B4F2" w14:textId="6C5B8A8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 xml:space="preserve">Previous research has produced a series of magnetic resonance imaging (MRI) features that are useful in assessing disease activity. Since then, several studies have developed and validated scoring systems, such as: Activity </w:t>
      </w:r>
      <w:r w:rsidR="003110B7">
        <w:rPr>
          <w:rFonts w:ascii="Book Antiqua" w:eastAsia="Book Antiqua" w:hAnsi="Book Antiqua" w:cs="Book Antiqua"/>
          <w:color w:val="000000"/>
        </w:rPr>
        <w:t>M</w:t>
      </w:r>
      <w:r w:rsidRPr="000D47CD">
        <w:rPr>
          <w:rFonts w:ascii="Book Antiqua" w:eastAsia="Book Antiqua" w:hAnsi="Book Antiqua" w:cs="Book Antiqua"/>
          <w:color w:val="000000"/>
        </w:rPr>
        <w:t xml:space="preserve">agnetic </w:t>
      </w:r>
      <w:r w:rsidR="003110B7">
        <w:rPr>
          <w:rFonts w:ascii="Book Antiqua" w:eastAsia="Book Antiqua" w:hAnsi="Book Antiqua" w:cs="Book Antiqua"/>
          <w:color w:val="000000"/>
        </w:rPr>
        <w:t>R</w:t>
      </w:r>
      <w:r w:rsidRPr="000D47CD">
        <w:rPr>
          <w:rFonts w:ascii="Book Antiqua" w:eastAsia="Book Antiqua" w:hAnsi="Book Antiqua" w:cs="Book Antiqua"/>
          <w:color w:val="000000"/>
        </w:rPr>
        <w:t xml:space="preserve">esonance </w:t>
      </w:r>
      <w:r w:rsidR="003110B7">
        <w:rPr>
          <w:rFonts w:ascii="Book Antiqua" w:eastAsia="Book Antiqua" w:hAnsi="Book Antiqua" w:cs="Book Antiqua"/>
          <w:color w:val="000000"/>
        </w:rPr>
        <w:t>I</w:t>
      </w:r>
      <w:r w:rsidRPr="000D47CD">
        <w:rPr>
          <w:rFonts w:ascii="Book Antiqua" w:eastAsia="Book Antiqua" w:hAnsi="Book Antiqua" w:cs="Book Antiqua"/>
          <w:color w:val="000000"/>
        </w:rPr>
        <w:t>ndex (</w:t>
      </w:r>
      <w:proofErr w:type="spellStart"/>
      <w:r w:rsidRPr="000D47CD">
        <w:rPr>
          <w:rFonts w:ascii="Book Antiqua" w:eastAsia="Book Antiqua" w:hAnsi="Book Antiqua" w:cs="Book Antiqua"/>
          <w:color w:val="000000"/>
        </w:rPr>
        <w:t>MaRIA</w:t>
      </w:r>
      <w:proofErr w:type="spellEnd"/>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37]</w:t>
      </w:r>
      <w:r w:rsidRPr="000D47CD">
        <w:rPr>
          <w:rFonts w:ascii="Book Antiqua" w:eastAsia="Book Antiqua" w:hAnsi="Book Antiqua" w:cs="Book Antiqua"/>
          <w:color w:val="000000"/>
        </w:rPr>
        <w:t xml:space="preserve">, </w:t>
      </w:r>
      <w:r w:rsidR="003110B7">
        <w:rPr>
          <w:rFonts w:ascii="Book Antiqua" w:eastAsia="Book Antiqua" w:hAnsi="Book Antiqua" w:cs="Book Antiqua"/>
          <w:color w:val="000000"/>
          <w:shd w:val="clear" w:color="auto" w:fill="FFFFFF"/>
        </w:rPr>
        <w:t>D</w:t>
      </w:r>
      <w:r w:rsidR="009D558F" w:rsidRPr="000D47CD">
        <w:rPr>
          <w:rFonts w:ascii="Book Antiqua" w:eastAsia="Book Antiqua" w:hAnsi="Book Antiqua" w:cs="Book Antiqua"/>
          <w:color w:val="000000"/>
          <w:shd w:val="clear" w:color="auto" w:fill="FFFFFF"/>
        </w:rPr>
        <w:t xml:space="preserve">iffusion-weighted </w:t>
      </w:r>
      <w:r w:rsidR="003110B7">
        <w:rPr>
          <w:rFonts w:ascii="Book Antiqua" w:eastAsia="Book Antiqua" w:hAnsi="Book Antiqua" w:cs="Book Antiqua"/>
          <w:color w:val="000000"/>
          <w:shd w:val="clear" w:color="auto" w:fill="FFFFFF"/>
        </w:rPr>
        <w:t>I</w:t>
      </w:r>
      <w:r w:rsidR="009D558F" w:rsidRPr="000D47CD">
        <w:rPr>
          <w:rFonts w:ascii="Book Antiqua" w:eastAsia="Book Antiqua" w:hAnsi="Book Antiqua" w:cs="Book Antiqua"/>
          <w:color w:val="000000"/>
          <w:shd w:val="clear" w:color="auto" w:fill="FFFFFF"/>
        </w:rPr>
        <w:t>mages (DWI)</w:t>
      </w:r>
      <w:r w:rsidRPr="000D47CD">
        <w:rPr>
          <w:rFonts w:ascii="Book Antiqua" w:eastAsia="Book Antiqua" w:hAnsi="Book Antiqua" w:cs="Book Antiqua"/>
          <w:color w:val="000000"/>
        </w:rPr>
        <w:t>-</w:t>
      </w:r>
      <w:proofErr w:type="spellStart"/>
      <w:r w:rsidRPr="000D47CD">
        <w:rPr>
          <w:rFonts w:ascii="Book Antiqua" w:eastAsia="Book Antiqua" w:hAnsi="Book Antiqua" w:cs="Book Antiqua"/>
          <w:color w:val="000000"/>
        </w:rPr>
        <w:t>MaRIA</w:t>
      </w:r>
      <w:proofErr w:type="spellEnd"/>
      <w:r w:rsidRPr="000D47CD">
        <w:rPr>
          <w:rFonts w:ascii="Book Antiqua" w:eastAsia="Book Antiqua" w:hAnsi="Book Antiqua" w:cs="Book Antiqua"/>
          <w:color w:val="000000"/>
        </w:rPr>
        <w:t xml:space="preserve"> or </w:t>
      </w:r>
      <w:r w:rsidR="003110B7">
        <w:rPr>
          <w:rFonts w:ascii="Book Antiqua" w:eastAsia="Book Antiqua" w:hAnsi="Book Antiqua" w:cs="Book Antiqua"/>
          <w:color w:val="000000"/>
        </w:rPr>
        <w:t>C</w:t>
      </w:r>
      <w:r w:rsidRPr="000D47CD">
        <w:rPr>
          <w:rFonts w:ascii="Book Antiqua" w:eastAsia="Book Antiqua" w:hAnsi="Book Antiqua" w:cs="Book Antiqua"/>
          <w:color w:val="000000"/>
        </w:rPr>
        <w:t>lermont core</w:t>
      </w:r>
      <w:r w:rsidRPr="000D47CD">
        <w:rPr>
          <w:rFonts w:ascii="Book Antiqua" w:eastAsia="Book Antiqua" w:hAnsi="Book Antiqua" w:cs="Book Antiqua"/>
          <w:color w:val="000000"/>
          <w:vertAlign w:val="superscript"/>
        </w:rPr>
        <w:t>[39,40]</w:t>
      </w:r>
      <w:r w:rsidRPr="000D47CD">
        <w:rPr>
          <w:rFonts w:ascii="Book Antiqua" w:eastAsia="Book Antiqua" w:hAnsi="Book Antiqua" w:cs="Book Antiqua"/>
          <w:color w:val="000000"/>
        </w:rPr>
        <w:t xml:space="preserve">, Crohn's </w:t>
      </w:r>
      <w:r w:rsidR="003110B7">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w:t>
      </w:r>
      <w:r w:rsidR="003110B7">
        <w:rPr>
          <w:rFonts w:ascii="Book Antiqua" w:eastAsia="Book Antiqua" w:hAnsi="Book Antiqua" w:cs="Book Antiqua"/>
          <w:color w:val="000000"/>
        </w:rPr>
        <w:t>M</w:t>
      </w:r>
      <w:r w:rsidRPr="000D47CD">
        <w:rPr>
          <w:rFonts w:ascii="Book Antiqua" w:eastAsia="Book Antiqua" w:hAnsi="Book Antiqua" w:cs="Book Antiqua"/>
          <w:color w:val="000000"/>
        </w:rPr>
        <w:t xml:space="preserve">agnetic </w:t>
      </w:r>
      <w:r w:rsidR="003110B7">
        <w:rPr>
          <w:rFonts w:ascii="Book Antiqua" w:eastAsia="Book Antiqua" w:hAnsi="Book Antiqua" w:cs="Book Antiqua"/>
          <w:color w:val="000000"/>
        </w:rPr>
        <w:t>R</w:t>
      </w:r>
      <w:r w:rsidRPr="000D47CD">
        <w:rPr>
          <w:rFonts w:ascii="Book Antiqua" w:eastAsia="Book Antiqua" w:hAnsi="Book Antiqua" w:cs="Book Antiqua"/>
          <w:color w:val="000000"/>
        </w:rPr>
        <w:t xml:space="preserve">esonance </w:t>
      </w:r>
      <w:r w:rsidR="003110B7">
        <w:rPr>
          <w:rFonts w:ascii="Book Antiqua" w:eastAsia="Book Antiqua" w:hAnsi="Book Antiqua" w:cs="Book Antiqua"/>
          <w:color w:val="000000"/>
        </w:rPr>
        <w:t>I</w:t>
      </w:r>
      <w:r w:rsidRPr="000D47CD">
        <w:rPr>
          <w:rFonts w:ascii="Book Antiqua" w:eastAsia="Book Antiqua" w:hAnsi="Book Antiqua" w:cs="Book Antiqua"/>
          <w:color w:val="000000"/>
        </w:rPr>
        <w:t>ndex (CDMI)</w:t>
      </w:r>
      <w:r w:rsidRPr="000D47CD">
        <w:rPr>
          <w:rFonts w:ascii="Book Antiqua" w:eastAsia="Book Antiqua" w:hAnsi="Book Antiqua" w:cs="Book Antiqua"/>
          <w:color w:val="000000"/>
          <w:vertAlign w:val="superscript"/>
        </w:rPr>
        <w:t>[36]</w:t>
      </w:r>
      <w:r w:rsidRPr="000D47CD">
        <w:rPr>
          <w:rFonts w:ascii="Book Antiqua" w:eastAsia="Book Antiqua" w:hAnsi="Book Antiqua" w:cs="Book Antiqua"/>
          <w:color w:val="000000"/>
        </w:rPr>
        <w:t>, Nancy score</w:t>
      </w:r>
      <w:r w:rsidRPr="000D47CD">
        <w:rPr>
          <w:rFonts w:ascii="Book Antiqua" w:eastAsia="Book Antiqua" w:hAnsi="Book Antiqua" w:cs="Book Antiqua"/>
          <w:color w:val="000000"/>
          <w:vertAlign w:val="superscript"/>
        </w:rPr>
        <w:t>[38]</w:t>
      </w:r>
      <w:r w:rsidRPr="000D47CD">
        <w:rPr>
          <w:rFonts w:ascii="Book Antiqua" w:eastAsia="Book Antiqua" w:hAnsi="Book Antiqua" w:cs="Book Antiqua"/>
          <w:color w:val="000000"/>
        </w:rPr>
        <w:t xml:space="preserve">, and The </w:t>
      </w:r>
      <w:r w:rsidR="003110B7">
        <w:rPr>
          <w:rFonts w:ascii="Book Antiqua" w:eastAsia="Book Antiqua" w:hAnsi="Book Antiqua" w:cs="Book Antiqua"/>
          <w:color w:val="000000"/>
          <w:shd w:val="clear" w:color="auto" w:fill="FFFFFF"/>
        </w:rPr>
        <w:t>G</w:t>
      </w:r>
      <w:r w:rsidRPr="000D47CD">
        <w:rPr>
          <w:rFonts w:ascii="Book Antiqua" w:eastAsia="Book Antiqua" w:hAnsi="Book Antiqua" w:cs="Book Antiqua"/>
          <w:color w:val="000000"/>
          <w:shd w:val="clear" w:color="auto" w:fill="FFFFFF"/>
        </w:rPr>
        <w:t xml:space="preserve">lobal </w:t>
      </w:r>
      <w:r w:rsidR="003110B7">
        <w:rPr>
          <w:rFonts w:ascii="Book Antiqua" w:eastAsia="Book Antiqua" w:hAnsi="Book Antiqua" w:cs="Book Antiqua"/>
          <w:color w:val="000000"/>
          <w:shd w:val="clear" w:color="auto" w:fill="FFFFFF"/>
        </w:rPr>
        <w:t>M</w:t>
      </w:r>
      <w:r w:rsidRPr="000D47CD">
        <w:rPr>
          <w:rFonts w:ascii="Book Antiqua" w:eastAsia="Book Antiqua" w:hAnsi="Book Antiqua" w:cs="Book Antiqua"/>
          <w:color w:val="000000"/>
          <w:shd w:val="clear" w:color="auto" w:fill="FFFFFF"/>
        </w:rPr>
        <w:t xml:space="preserve">agnetic </w:t>
      </w:r>
      <w:r w:rsidR="003110B7">
        <w:rPr>
          <w:rFonts w:ascii="Book Antiqua" w:eastAsia="Book Antiqua" w:hAnsi="Book Antiqua" w:cs="Book Antiqua"/>
          <w:color w:val="000000"/>
          <w:shd w:val="clear" w:color="auto" w:fill="FFFFFF"/>
        </w:rPr>
        <w:t>R</w:t>
      </w:r>
      <w:r w:rsidRPr="000D47CD">
        <w:rPr>
          <w:rFonts w:ascii="Book Antiqua" w:eastAsia="Book Antiqua" w:hAnsi="Book Antiqua" w:cs="Book Antiqua"/>
          <w:color w:val="000000"/>
          <w:shd w:val="clear" w:color="auto" w:fill="FFFFFF"/>
        </w:rPr>
        <w:t xml:space="preserve">esonance </w:t>
      </w:r>
      <w:proofErr w:type="spellStart"/>
      <w:r w:rsidR="003110B7">
        <w:rPr>
          <w:rFonts w:ascii="Book Antiqua" w:eastAsia="Book Antiqua" w:hAnsi="Book Antiqua" w:cs="Book Antiqua"/>
          <w:color w:val="000000"/>
          <w:shd w:val="clear" w:color="auto" w:fill="FFFFFF"/>
        </w:rPr>
        <w:t>E</w:t>
      </w:r>
      <w:r w:rsidRPr="000D47CD">
        <w:rPr>
          <w:rFonts w:ascii="Book Antiqua" w:eastAsia="Book Antiqua" w:hAnsi="Book Antiqua" w:cs="Book Antiqua"/>
          <w:color w:val="000000"/>
          <w:shd w:val="clear" w:color="auto" w:fill="FFFFFF"/>
        </w:rPr>
        <w:t>nterography</w:t>
      </w:r>
      <w:proofErr w:type="spellEnd"/>
      <w:r w:rsidRPr="000D47CD">
        <w:rPr>
          <w:rFonts w:ascii="Book Antiqua" w:eastAsia="Book Antiqua" w:hAnsi="Book Antiqua" w:cs="Book Antiqua"/>
          <w:color w:val="000000"/>
          <w:shd w:val="clear" w:color="auto" w:fill="FFFFFF"/>
        </w:rPr>
        <w:t xml:space="preserve"> </w:t>
      </w:r>
      <w:r w:rsidR="003110B7">
        <w:rPr>
          <w:rFonts w:ascii="Book Antiqua" w:eastAsia="Book Antiqua" w:hAnsi="Book Antiqua" w:cs="Book Antiqua"/>
          <w:color w:val="000000"/>
          <w:shd w:val="clear" w:color="auto" w:fill="FFFFFF"/>
        </w:rPr>
        <w:t>S</w:t>
      </w:r>
      <w:r w:rsidRPr="000D47CD">
        <w:rPr>
          <w:rFonts w:ascii="Book Antiqua" w:eastAsia="Book Antiqua" w:hAnsi="Book Antiqua" w:cs="Book Antiqua"/>
          <w:color w:val="000000"/>
          <w:shd w:val="clear" w:color="auto" w:fill="FFFFFF"/>
        </w:rPr>
        <w:t>core (MEGS)</w:t>
      </w:r>
      <w:r w:rsidRPr="000D47CD">
        <w:rPr>
          <w:rFonts w:ascii="Book Antiqua" w:eastAsia="Book Antiqua" w:hAnsi="Book Antiqua" w:cs="Book Antiqua"/>
          <w:color w:val="000000"/>
          <w:shd w:val="clear" w:color="auto" w:fill="FFFFFF"/>
          <w:vertAlign w:val="superscript"/>
        </w:rPr>
        <w:t>[41]</w:t>
      </w:r>
      <w:r w:rsidRPr="000D47CD">
        <w:rPr>
          <w:rFonts w:ascii="Book Antiqua" w:eastAsia="Book Antiqua" w:hAnsi="Book Antiqua" w:cs="Book Antiqua"/>
          <w:color w:val="000000"/>
          <w:shd w:val="clear" w:color="auto" w:fill="FFFFFF"/>
        </w:rPr>
        <w:t>.</w:t>
      </w:r>
    </w:p>
    <w:p w14:paraId="5D5E9E99" w14:textId="020DB7E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w:t>
      </w:r>
      <w:proofErr w:type="spellStart"/>
      <w:r w:rsidRPr="000D47CD">
        <w:rPr>
          <w:rFonts w:ascii="Book Antiqua" w:eastAsia="Book Antiqua" w:hAnsi="Book Antiqua" w:cs="Book Antiqua"/>
          <w:color w:val="000000"/>
        </w:rPr>
        <w:t>MaRIA</w:t>
      </w:r>
      <w:proofErr w:type="spellEnd"/>
      <w:r w:rsidRPr="000D47CD">
        <w:rPr>
          <w:rFonts w:ascii="Book Antiqua" w:eastAsia="Book Antiqua" w:hAnsi="Book Antiqua" w:cs="Book Antiqua"/>
          <w:color w:val="000000"/>
        </w:rPr>
        <w:t xml:space="preserve"> score presents some MRE features of inflammation that correlate significantly (</w:t>
      </w:r>
      <w:r w:rsidRPr="000D47CD">
        <w:rPr>
          <w:rFonts w:ascii="Book Antiqua" w:eastAsia="Book Antiqua" w:hAnsi="Book Antiqua" w:cs="Book Antiqua"/>
          <w:i/>
          <w:iCs/>
          <w:color w:val="000000"/>
        </w:rPr>
        <w:t>r</w:t>
      </w:r>
      <w:r w:rsidRPr="000D47CD">
        <w:rPr>
          <w:rFonts w:ascii="Book Antiqua" w:eastAsia="Book Antiqua" w:hAnsi="Book Antiqua" w:cs="Book Antiqua"/>
          <w:color w:val="000000"/>
        </w:rPr>
        <w:t xml:space="preserve"> = 0.82, </w:t>
      </w:r>
      <w:r w:rsidR="009D558F" w:rsidRPr="000D47CD">
        <w:rPr>
          <w:rFonts w:ascii="Book Antiqua" w:eastAsia="Book Antiqua" w:hAnsi="Book Antiqua" w:cs="Book Antiqua"/>
          <w:i/>
          <w:iCs/>
          <w:color w:val="000000"/>
        </w:rPr>
        <w:t>P</w:t>
      </w:r>
      <w:r w:rsidRPr="000D47CD">
        <w:rPr>
          <w:rFonts w:ascii="Book Antiqua" w:eastAsia="Book Antiqua" w:hAnsi="Book Antiqua" w:cs="Book Antiqua"/>
          <w:color w:val="000000"/>
        </w:rPr>
        <w:t xml:space="preserve"> &lt; 0.001) with characteristics observable in CDEIS, such as wall thickness, relative contrast enhancement, presence of edema, and presence of </w:t>
      </w:r>
      <w:proofErr w:type="gramStart"/>
      <w:r w:rsidRPr="000D47CD">
        <w:rPr>
          <w:rFonts w:ascii="Book Antiqua" w:eastAsia="Book Antiqua" w:hAnsi="Book Antiqua" w:cs="Book Antiqua"/>
          <w:color w:val="000000"/>
        </w:rPr>
        <w:t>ulcers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37]</w:t>
      </w:r>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Ordás</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42]</w:t>
      </w:r>
      <w:r w:rsidRPr="000D47CD">
        <w:rPr>
          <w:rFonts w:ascii="Book Antiqua" w:eastAsia="Book Antiqua" w:hAnsi="Book Antiqua" w:cs="Book Antiqua"/>
          <w:i/>
          <w:iCs/>
          <w:color w:val="000000"/>
        </w:rPr>
        <w:t xml:space="preserve"> </w:t>
      </w:r>
      <w:r w:rsidRPr="000D47CD">
        <w:rPr>
          <w:rFonts w:ascii="Book Antiqua" w:eastAsia="Book Antiqua" w:hAnsi="Book Antiqua" w:cs="Book Antiqua"/>
          <w:color w:val="000000"/>
        </w:rPr>
        <w:t xml:space="preserve">validated this score in a prospective, multicenter trial in 48 patients with CD, showing it to be reliable and responsive </w:t>
      </w:r>
      <w:r w:rsidR="006A3DE8">
        <w:rPr>
          <w:rFonts w:ascii="Book Antiqua" w:eastAsia="Book Antiqua" w:hAnsi="Book Antiqua" w:cs="Book Antiqua"/>
          <w:color w:val="000000"/>
        </w:rPr>
        <w:t>in</w:t>
      </w:r>
      <w:r w:rsidRPr="000D47CD">
        <w:rPr>
          <w:rFonts w:ascii="Book Antiqua" w:eastAsia="Book Antiqua" w:hAnsi="Book Antiqua" w:cs="Book Antiqua"/>
          <w:color w:val="000000"/>
        </w:rPr>
        <w:t xml:space="preserve"> monitor</w:t>
      </w:r>
      <w:r w:rsidR="006A3DE8">
        <w:rPr>
          <w:rFonts w:ascii="Book Antiqua" w:eastAsia="Book Antiqua" w:hAnsi="Book Antiqua" w:cs="Book Antiqua"/>
          <w:color w:val="000000"/>
        </w:rPr>
        <w:t>ing</w:t>
      </w:r>
      <w:r w:rsidRPr="000D47CD">
        <w:rPr>
          <w:rFonts w:ascii="Book Antiqua" w:eastAsia="Book Antiqua" w:hAnsi="Book Antiqua" w:cs="Book Antiqua"/>
          <w:color w:val="000000"/>
        </w:rPr>
        <w:t xml:space="preserve"> therapy response. </w:t>
      </w:r>
      <w:r w:rsidR="006A3DE8">
        <w:rPr>
          <w:rFonts w:ascii="Book Antiqua" w:eastAsia="Book Antiqua" w:hAnsi="Book Antiqua" w:cs="Book Antiqua"/>
          <w:color w:val="000000"/>
        </w:rPr>
        <w:t>For</w:t>
      </w:r>
      <w:r w:rsidRPr="000D47CD">
        <w:rPr>
          <w:rFonts w:ascii="Book Antiqua" w:eastAsia="Book Antiqua" w:hAnsi="Book Antiqua" w:cs="Book Antiqua"/>
          <w:color w:val="000000"/>
        </w:rPr>
        <w:t xml:space="preserve"> severe inflammatory lesions, the cut</w:t>
      </w:r>
      <w:r w:rsidR="006A3DE8">
        <w:rPr>
          <w:rFonts w:ascii="Book Antiqua" w:eastAsia="Book Antiqua" w:hAnsi="Book Antiqua" w:cs="Book Antiqua"/>
          <w:color w:val="000000"/>
        </w:rPr>
        <w:t>-</w:t>
      </w:r>
      <w:r w:rsidRPr="000D47CD">
        <w:rPr>
          <w:rFonts w:ascii="Book Antiqua" w:eastAsia="Book Antiqua" w:hAnsi="Book Antiqua" w:cs="Book Antiqua"/>
          <w:color w:val="000000"/>
        </w:rPr>
        <w:t xml:space="preserve">off point for segmental </w:t>
      </w:r>
      <w:proofErr w:type="spellStart"/>
      <w:r w:rsidRPr="000D47CD">
        <w:rPr>
          <w:rFonts w:ascii="Book Antiqua" w:eastAsia="Book Antiqua" w:hAnsi="Book Antiqua" w:cs="Book Antiqua"/>
          <w:color w:val="000000"/>
        </w:rPr>
        <w:t>MaRIA</w:t>
      </w:r>
      <w:proofErr w:type="spellEnd"/>
      <w:r w:rsidRPr="000D47CD">
        <w:rPr>
          <w:rFonts w:ascii="Book Antiqua" w:eastAsia="Book Antiqua" w:hAnsi="Book Antiqua" w:cs="Book Antiqua"/>
          <w:color w:val="000000"/>
        </w:rPr>
        <w:t xml:space="preserve"> is ≥</w:t>
      </w:r>
      <w:r w:rsidR="009D558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11 points (with 96% of accuracy), whereas &lt;</w:t>
      </w:r>
      <w:r w:rsidR="009D558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7 points detects segmental mucosal </w:t>
      </w:r>
      <w:proofErr w:type="gramStart"/>
      <w:r w:rsidRPr="000D47CD">
        <w:rPr>
          <w:rFonts w:ascii="Book Antiqua" w:eastAsia="Book Antiqua" w:hAnsi="Book Antiqua" w:cs="Book Antiqua"/>
          <w:color w:val="000000"/>
        </w:rPr>
        <w:t>healing</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42]</w:t>
      </w:r>
      <w:r w:rsidRPr="000D47CD">
        <w:rPr>
          <w:rFonts w:ascii="Book Antiqua" w:eastAsia="Book Antiqua" w:hAnsi="Book Antiqua" w:cs="Book Antiqua"/>
          <w:color w:val="000000"/>
        </w:rPr>
        <w:t>.</w:t>
      </w:r>
    </w:p>
    <w:p w14:paraId="11F748FF" w14:textId="5CBC92B9" w:rsidR="00A77B3E" w:rsidRPr="000D47CD" w:rsidRDefault="006A3DE8" w:rsidP="000D47CD">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w:t>
      </w:r>
      <w:r w:rsidR="00915600" w:rsidRPr="000D47CD">
        <w:rPr>
          <w:rFonts w:ascii="Book Antiqua" w:eastAsia="Book Antiqua" w:hAnsi="Book Antiqua" w:cs="Book Antiqua"/>
          <w:color w:val="000000"/>
          <w:shd w:val="clear" w:color="auto" w:fill="FFFFFF"/>
        </w:rPr>
        <w:t xml:space="preserve">Clermont score is an index derived from the </w:t>
      </w:r>
      <w:proofErr w:type="spellStart"/>
      <w:r w:rsidR="00915600" w:rsidRPr="000D47CD">
        <w:rPr>
          <w:rFonts w:ascii="Book Antiqua" w:eastAsia="Book Antiqua" w:hAnsi="Book Antiqua" w:cs="Book Antiqua"/>
          <w:color w:val="000000"/>
          <w:shd w:val="clear" w:color="auto" w:fill="FFFFFF"/>
        </w:rPr>
        <w:t>MaRIA</w:t>
      </w:r>
      <w:proofErr w:type="spellEnd"/>
      <w:r w:rsidR="00915600" w:rsidRPr="000D47CD">
        <w:rPr>
          <w:rFonts w:ascii="Book Antiqua" w:eastAsia="Book Antiqua" w:hAnsi="Book Antiqua" w:cs="Book Antiqua"/>
          <w:color w:val="000000"/>
          <w:shd w:val="clear" w:color="auto" w:fill="FFFFFF"/>
        </w:rPr>
        <w:t xml:space="preserve"> score, which includes functional images, called DWI. This score makes it possible to predict ileal CD activity with a cut</w:t>
      </w:r>
      <w:r>
        <w:rPr>
          <w:rFonts w:ascii="Book Antiqua" w:eastAsia="Book Antiqua" w:hAnsi="Book Antiqua" w:cs="Book Antiqua"/>
          <w:color w:val="000000"/>
          <w:shd w:val="clear" w:color="auto" w:fill="FFFFFF"/>
        </w:rPr>
        <w:t>-</w:t>
      </w:r>
      <w:r w:rsidR="00915600" w:rsidRPr="000D47CD">
        <w:rPr>
          <w:rFonts w:ascii="Book Antiqua" w:eastAsia="Book Antiqua" w:hAnsi="Book Antiqua" w:cs="Book Antiqua"/>
          <w:color w:val="000000"/>
          <w:shd w:val="clear" w:color="auto" w:fill="FFFFFF"/>
        </w:rPr>
        <w:t xml:space="preserve">off &gt; 8.4 point while </w:t>
      </w:r>
      <w:proofErr w:type="spellStart"/>
      <w:r w:rsidR="00915600" w:rsidRPr="000D47CD">
        <w:rPr>
          <w:rFonts w:ascii="Book Antiqua" w:eastAsia="Book Antiqua" w:hAnsi="Book Antiqua" w:cs="Book Antiqua"/>
          <w:color w:val="000000"/>
          <w:shd w:val="clear" w:color="auto" w:fill="FFFFFF"/>
        </w:rPr>
        <w:t>MaRIA</w:t>
      </w:r>
      <w:proofErr w:type="spellEnd"/>
      <w:r w:rsidR="00915600" w:rsidRPr="000D47CD">
        <w:rPr>
          <w:rFonts w:ascii="Book Antiqua" w:eastAsia="Book Antiqua" w:hAnsi="Book Antiqua" w:cs="Book Antiqua"/>
          <w:color w:val="000000"/>
          <w:shd w:val="clear" w:color="auto" w:fill="FFFFFF"/>
        </w:rPr>
        <w:t xml:space="preserve"> is ≥</w:t>
      </w:r>
      <w:r w:rsidR="009D558F" w:rsidRPr="000D47CD">
        <w:rPr>
          <w:rFonts w:ascii="Book Antiqua" w:eastAsia="Book Antiqua" w:hAnsi="Book Antiqua" w:cs="Book Antiqua"/>
          <w:color w:val="000000"/>
          <w:shd w:val="clear" w:color="auto" w:fill="FFFFFF"/>
        </w:rPr>
        <w:t xml:space="preserve"> </w:t>
      </w:r>
      <w:r w:rsidR="00915600" w:rsidRPr="000D47CD">
        <w:rPr>
          <w:rFonts w:ascii="Book Antiqua" w:eastAsia="Book Antiqua" w:hAnsi="Book Antiqua" w:cs="Book Antiqua"/>
          <w:color w:val="000000"/>
          <w:shd w:val="clear" w:color="auto" w:fill="FFFFFF"/>
        </w:rPr>
        <w:t>7, and, for severe activity, the Clermont score is ≥</w:t>
      </w:r>
      <w:r w:rsidR="009D558F" w:rsidRPr="000D47CD">
        <w:rPr>
          <w:rFonts w:ascii="Book Antiqua" w:eastAsia="Book Antiqua" w:hAnsi="Book Antiqua" w:cs="Book Antiqua"/>
          <w:color w:val="000000"/>
          <w:shd w:val="clear" w:color="auto" w:fill="FFFFFF"/>
        </w:rPr>
        <w:t xml:space="preserve"> </w:t>
      </w:r>
      <w:r w:rsidR="00915600" w:rsidRPr="000D47CD">
        <w:rPr>
          <w:rFonts w:ascii="Book Antiqua" w:eastAsia="Book Antiqua" w:hAnsi="Book Antiqua" w:cs="Book Antiqua"/>
          <w:color w:val="000000"/>
          <w:shd w:val="clear" w:color="auto" w:fill="FFFFFF"/>
        </w:rPr>
        <w:t xml:space="preserve">12.5 points while </w:t>
      </w:r>
      <w:proofErr w:type="spellStart"/>
      <w:r w:rsidR="00915600" w:rsidRPr="000D47CD">
        <w:rPr>
          <w:rFonts w:ascii="Book Antiqua" w:eastAsia="Book Antiqua" w:hAnsi="Book Antiqua" w:cs="Book Antiqua"/>
          <w:color w:val="000000"/>
          <w:shd w:val="clear" w:color="auto" w:fill="FFFFFF"/>
        </w:rPr>
        <w:t>MaRIA</w:t>
      </w:r>
      <w:proofErr w:type="spellEnd"/>
      <w:r w:rsidR="00915600" w:rsidRPr="000D47CD">
        <w:rPr>
          <w:rFonts w:ascii="Book Antiqua" w:eastAsia="Book Antiqua" w:hAnsi="Book Antiqua" w:cs="Book Antiqua"/>
          <w:color w:val="000000"/>
          <w:shd w:val="clear" w:color="auto" w:fill="FFFFFF"/>
        </w:rPr>
        <w:t xml:space="preserve"> is ≥ 11 points. The overall sensitivity, specificity, and accuracy of this score were 93.7%, 98.7, and 97.6%, </w:t>
      </w:r>
      <w:proofErr w:type="gramStart"/>
      <w:r w:rsidR="00915600" w:rsidRPr="000D47CD">
        <w:rPr>
          <w:rFonts w:ascii="Book Antiqua" w:eastAsia="Book Antiqua" w:hAnsi="Book Antiqua" w:cs="Book Antiqua"/>
          <w:color w:val="000000"/>
          <w:shd w:val="clear" w:color="auto" w:fill="FFFFFF"/>
        </w:rPr>
        <w:t>respectively</w:t>
      </w:r>
      <w:r w:rsidR="00915600" w:rsidRPr="000D47CD">
        <w:rPr>
          <w:rFonts w:ascii="Book Antiqua" w:eastAsia="Book Antiqua" w:hAnsi="Book Antiqua" w:cs="Book Antiqua"/>
          <w:color w:val="000000"/>
          <w:shd w:val="clear" w:color="auto" w:fill="FFFFFF"/>
          <w:vertAlign w:val="superscript"/>
        </w:rPr>
        <w:t>[</w:t>
      </w:r>
      <w:proofErr w:type="gramEnd"/>
      <w:r w:rsidR="00915600" w:rsidRPr="000D47CD">
        <w:rPr>
          <w:rFonts w:ascii="Book Antiqua" w:eastAsia="Book Antiqua" w:hAnsi="Book Antiqua" w:cs="Book Antiqua"/>
          <w:color w:val="000000"/>
          <w:shd w:val="clear" w:color="auto" w:fill="FFFFFF"/>
          <w:vertAlign w:val="superscript"/>
        </w:rPr>
        <w:t>41]</w:t>
      </w:r>
      <w:r w:rsidR="00915600" w:rsidRPr="000D47CD">
        <w:rPr>
          <w:rFonts w:ascii="Book Antiqua" w:eastAsia="Book Antiqua" w:hAnsi="Book Antiqua" w:cs="Book Antiqua"/>
          <w:color w:val="000000"/>
          <w:shd w:val="clear" w:color="auto" w:fill="FFFFFF"/>
        </w:rPr>
        <w:t xml:space="preserve">. </w:t>
      </w:r>
    </w:p>
    <w:p w14:paraId="56B82A50" w14:textId="786D8819"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 xml:space="preserve">CDMI was </w:t>
      </w:r>
      <w:r w:rsidR="006A3DE8">
        <w:rPr>
          <w:rFonts w:ascii="Book Antiqua" w:eastAsia="Book Antiqua" w:hAnsi="Book Antiqua" w:cs="Book Antiqua"/>
          <w:color w:val="000000"/>
          <w:shd w:val="clear" w:color="auto" w:fill="FFFFFF"/>
        </w:rPr>
        <w:t>used in</w:t>
      </w:r>
      <w:r w:rsidRPr="000D47CD">
        <w:rPr>
          <w:rFonts w:ascii="Book Antiqua" w:eastAsia="Book Antiqua" w:hAnsi="Book Antiqua" w:cs="Book Antiqua"/>
          <w:color w:val="000000"/>
          <w:shd w:val="clear" w:color="auto" w:fill="FFFFFF"/>
        </w:rPr>
        <w:t xml:space="preserve"> twenty-six CD patients and it correlated </w:t>
      </w:r>
      <w:r w:rsidR="006A3DE8">
        <w:rPr>
          <w:rFonts w:ascii="Book Antiqua" w:eastAsia="Book Antiqua" w:hAnsi="Book Antiqua" w:cs="Book Antiqua"/>
          <w:color w:val="000000"/>
          <w:shd w:val="clear" w:color="auto" w:fill="FFFFFF"/>
        </w:rPr>
        <w:t>with</w:t>
      </w:r>
      <w:r w:rsidRPr="000D47CD">
        <w:rPr>
          <w:rFonts w:ascii="Book Antiqua" w:eastAsia="Book Antiqua" w:hAnsi="Book Antiqua" w:cs="Book Antiqua"/>
          <w:color w:val="000000"/>
          <w:shd w:val="clear" w:color="auto" w:fill="FFFFFF"/>
        </w:rPr>
        <w:t xml:space="preserve"> histological inflammation scores in terminal ileal biopsy scores (transmural histopathological scoring of acute inflammation "</w:t>
      </w:r>
      <w:proofErr w:type="spellStart"/>
      <w:r w:rsidRPr="000D47CD">
        <w:rPr>
          <w:rFonts w:ascii="Book Antiqua" w:eastAsia="Book Antiqua" w:hAnsi="Book Antiqua" w:cs="Book Antiqua"/>
          <w:color w:val="000000"/>
          <w:shd w:val="clear" w:color="auto" w:fill="FFFFFF"/>
        </w:rPr>
        <w:t>eAIS</w:t>
      </w:r>
      <w:proofErr w:type="spellEnd"/>
      <w:r w:rsidRPr="000D47CD">
        <w:rPr>
          <w:rFonts w:ascii="Book Antiqua" w:eastAsia="Book Antiqua" w:hAnsi="Book Antiqua" w:cs="Book Antiqua"/>
          <w:color w:val="000000"/>
          <w:shd w:val="clear" w:color="auto" w:fill="FFFFFF"/>
        </w:rPr>
        <w:t>" score 1-6). The data showed a significant correlation for predicting acute inflammation (</w:t>
      </w:r>
      <w:proofErr w:type="spellStart"/>
      <w:r w:rsidRPr="000D47CD">
        <w:rPr>
          <w:rFonts w:ascii="Book Antiqua" w:eastAsia="Book Antiqua" w:hAnsi="Book Antiqua" w:cs="Book Antiqua"/>
          <w:color w:val="000000"/>
          <w:shd w:val="clear" w:color="auto" w:fill="FFFFFF"/>
        </w:rPr>
        <w:t>eAIS</w:t>
      </w:r>
      <w:proofErr w:type="spellEnd"/>
      <w:r w:rsidRPr="000D47CD">
        <w:rPr>
          <w:rFonts w:ascii="Book Antiqua" w:eastAsia="Book Antiqua" w:hAnsi="Book Antiqua" w:cs="Book Antiqua"/>
          <w:color w:val="000000"/>
          <w:shd w:val="clear" w:color="auto" w:fill="FFFFFF"/>
        </w:rPr>
        <w:t xml:space="preserve"> ≥</w:t>
      </w:r>
      <w:r w:rsidR="009D558F"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color w:val="000000"/>
          <w:shd w:val="clear" w:color="auto" w:fill="FFFFFF"/>
        </w:rPr>
        <w:t xml:space="preserve">2) between the CDMI and </w:t>
      </w:r>
      <w:proofErr w:type="spellStart"/>
      <w:r w:rsidRPr="000D47CD">
        <w:rPr>
          <w:rFonts w:ascii="Book Antiqua" w:eastAsia="Book Antiqua" w:hAnsi="Book Antiqua" w:cs="Book Antiqua"/>
          <w:color w:val="000000"/>
          <w:shd w:val="clear" w:color="auto" w:fill="FFFFFF"/>
        </w:rPr>
        <w:t>eAIS</w:t>
      </w:r>
      <w:proofErr w:type="spellEnd"/>
      <w:r w:rsidRPr="000D47CD">
        <w:rPr>
          <w:rFonts w:ascii="Book Antiqua" w:eastAsia="Book Antiqua" w:hAnsi="Book Antiqua" w:cs="Book Antiqua"/>
          <w:color w:val="000000"/>
          <w:shd w:val="clear" w:color="auto" w:fill="FFFFFF"/>
        </w:rPr>
        <w:t xml:space="preserve"> (Kendall's tau</w:t>
      </w:r>
      <w:r w:rsidR="009D558F"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color w:val="000000"/>
          <w:shd w:val="clear" w:color="auto" w:fill="FFFFFF"/>
        </w:rPr>
        <w:t>=</w:t>
      </w:r>
      <w:r w:rsidR="009D558F"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color w:val="000000"/>
          <w:shd w:val="clear" w:color="auto" w:fill="FFFFFF"/>
        </w:rPr>
        <w:t>0.40, 95%CI</w:t>
      </w:r>
      <w:r w:rsidR="009D558F" w:rsidRPr="000D47CD">
        <w:rPr>
          <w:rFonts w:ascii="Book Antiqua" w:eastAsia="Book Antiqua" w:hAnsi="Book Antiqua" w:cs="Book Antiqua"/>
          <w:color w:val="000000"/>
          <w:shd w:val="clear" w:color="auto" w:fill="FFFFFF"/>
        </w:rPr>
        <w:t>:</w:t>
      </w:r>
      <w:r w:rsidRPr="000D47CD">
        <w:rPr>
          <w:rFonts w:ascii="Book Antiqua" w:eastAsia="Book Antiqua" w:hAnsi="Book Antiqua" w:cs="Book Antiqua"/>
          <w:color w:val="000000"/>
          <w:shd w:val="clear" w:color="auto" w:fill="FFFFFF"/>
        </w:rPr>
        <w:t xml:space="preserve"> 0.11-0.64, </w:t>
      </w:r>
      <w:r w:rsidRPr="000D47CD">
        <w:rPr>
          <w:rFonts w:ascii="Book Antiqua" w:eastAsia="Book Antiqua" w:hAnsi="Book Antiqua" w:cs="Book Antiqua"/>
          <w:i/>
          <w:iCs/>
          <w:color w:val="000000"/>
          <w:shd w:val="clear" w:color="auto" w:fill="FFFFFF"/>
        </w:rPr>
        <w:t>P</w:t>
      </w:r>
      <w:r w:rsidRPr="000D47CD">
        <w:rPr>
          <w:rFonts w:ascii="Book Antiqua" w:eastAsia="Book Antiqua" w:hAnsi="Book Antiqua" w:cs="Book Antiqua"/>
          <w:color w:val="000000"/>
          <w:shd w:val="clear" w:color="auto" w:fill="FFFFFF"/>
        </w:rPr>
        <w:t xml:space="preserve"> = 0.02), with a sensitivity of 81%, specificity of 70% and accuracy of 77</w:t>
      </w:r>
      <w:proofErr w:type="gramStart"/>
      <w:r w:rsidRPr="000D47CD">
        <w:rPr>
          <w:rFonts w:ascii="Book Antiqua" w:eastAsia="Book Antiqua" w:hAnsi="Book Antiqua" w:cs="Book Antiqua"/>
          <w:color w:val="000000"/>
          <w:shd w:val="clear" w:color="auto" w:fill="FFFFFF"/>
        </w:rPr>
        <w:t>%</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36]</w:t>
      </w:r>
      <w:r w:rsidRPr="000D47CD">
        <w:rPr>
          <w:rFonts w:ascii="Book Antiqua" w:eastAsia="Book Antiqua" w:hAnsi="Book Antiqua" w:cs="Book Antiqua"/>
          <w:color w:val="000000"/>
          <w:shd w:val="clear" w:color="auto" w:fill="FFFFFF"/>
        </w:rPr>
        <w:t xml:space="preserve">. </w:t>
      </w:r>
    </w:p>
    <w:p w14:paraId="723C2A6F" w14:textId="1D0B20D8" w:rsidR="00A77B3E" w:rsidRPr="000D47CD" w:rsidRDefault="006A3DE8" w:rsidP="000D47CD">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w:t>
      </w:r>
      <w:r w:rsidR="00915600" w:rsidRPr="000D47CD">
        <w:rPr>
          <w:rFonts w:ascii="Book Antiqua" w:eastAsia="Book Antiqua" w:hAnsi="Book Antiqua" w:cs="Book Antiqua"/>
          <w:color w:val="000000"/>
          <w:shd w:val="clear" w:color="auto" w:fill="FFFFFF"/>
        </w:rPr>
        <w:t>Nancy score (</w:t>
      </w:r>
      <w:r w:rsidR="00915600" w:rsidRPr="000D47CD">
        <w:rPr>
          <w:rFonts w:ascii="Book Antiqua" w:eastAsia="Book Antiqua" w:hAnsi="Book Antiqua" w:cs="Book Antiqua"/>
          <w:color w:val="000000"/>
        </w:rPr>
        <w:t>MRI-DWI-colonography)</w:t>
      </w:r>
      <w:r w:rsidR="00915600" w:rsidRPr="000D47CD">
        <w:rPr>
          <w:rFonts w:ascii="Book Antiqua" w:eastAsia="Book Antiqua" w:hAnsi="Book Antiqua" w:cs="Book Antiqua"/>
          <w:color w:val="000000"/>
          <w:shd w:val="clear" w:color="auto" w:fill="FFFFFF"/>
        </w:rPr>
        <w:t xml:space="preserve"> is a combination of MR colonography and DWI, </w:t>
      </w:r>
      <w:r w:rsidR="00915600" w:rsidRPr="000D47CD">
        <w:rPr>
          <w:rFonts w:ascii="Book Antiqua" w:eastAsia="Book Antiqua" w:hAnsi="Book Antiqua" w:cs="Book Antiqua"/>
          <w:color w:val="000000"/>
        </w:rPr>
        <w:t xml:space="preserve">without oral or rectal preparation, </w:t>
      </w:r>
      <w:r w:rsidR="00915600" w:rsidRPr="000D47CD">
        <w:rPr>
          <w:rFonts w:ascii="Book Antiqua" w:eastAsia="Book Antiqua" w:hAnsi="Book Antiqua" w:cs="Book Antiqua"/>
          <w:color w:val="000000"/>
          <w:shd w:val="clear" w:color="auto" w:fill="FFFFFF"/>
        </w:rPr>
        <w:t xml:space="preserve">against a reference standard of SES-CD on colonoscopy. </w:t>
      </w:r>
      <w:proofErr w:type="spellStart"/>
      <w:r w:rsidR="00915600" w:rsidRPr="000D47CD">
        <w:rPr>
          <w:rFonts w:ascii="Book Antiqua" w:eastAsia="Book Antiqua" w:hAnsi="Book Antiqua" w:cs="Book Antiqua"/>
          <w:color w:val="000000"/>
          <w:shd w:val="clear" w:color="auto" w:fill="FFFFFF"/>
        </w:rPr>
        <w:t>Oussalah</w:t>
      </w:r>
      <w:proofErr w:type="spellEnd"/>
      <w:r w:rsidR="00915600" w:rsidRPr="000D47CD">
        <w:rPr>
          <w:rFonts w:ascii="Book Antiqua" w:eastAsia="Book Antiqua" w:hAnsi="Book Antiqua" w:cs="Book Antiqua"/>
          <w:color w:val="000000"/>
          <w:shd w:val="clear" w:color="auto" w:fill="FFFFFF"/>
        </w:rPr>
        <w:t xml:space="preserve"> and </w:t>
      </w:r>
      <w:proofErr w:type="gramStart"/>
      <w:r w:rsidR="00915600" w:rsidRPr="000D47CD">
        <w:rPr>
          <w:rFonts w:ascii="Book Antiqua" w:eastAsia="Book Antiqua" w:hAnsi="Book Antiqua" w:cs="Book Antiqua"/>
          <w:color w:val="000000"/>
          <w:shd w:val="clear" w:color="auto" w:fill="FFFFFF"/>
        </w:rPr>
        <w:t>colleagues</w:t>
      </w:r>
      <w:r w:rsidR="00915600" w:rsidRPr="000D47CD">
        <w:rPr>
          <w:rFonts w:ascii="Book Antiqua" w:eastAsia="Book Antiqua" w:hAnsi="Book Antiqua" w:cs="Book Antiqua"/>
          <w:color w:val="000000"/>
          <w:shd w:val="clear" w:color="auto" w:fill="FFFFFF"/>
          <w:vertAlign w:val="superscript"/>
        </w:rPr>
        <w:t>[</w:t>
      </w:r>
      <w:proofErr w:type="gramEnd"/>
      <w:r w:rsidR="00915600" w:rsidRPr="000D47CD">
        <w:rPr>
          <w:rFonts w:ascii="Book Antiqua" w:eastAsia="Book Antiqua" w:hAnsi="Book Antiqua" w:cs="Book Antiqua"/>
          <w:color w:val="000000"/>
          <w:shd w:val="clear" w:color="auto" w:fill="FFFFFF"/>
          <w:vertAlign w:val="superscript"/>
        </w:rPr>
        <w:t>38]</w:t>
      </w:r>
      <w:r w:rsidR="00915600" w:rsidRPr="000D47CD">
        <w:rPr>
          <w:rFonts w:ascii="Book Antiqua" w:eastAsia="Book Antiqua" w:hAnsi="Book Antiqua" w:cs="Book Antiqua"/>
          <w:color w:val="000000"/>
          <w:shd w:val="clear" w:color="auto" w:fill="FFFFFF"/>
        </w:rPr>
        <w:t xml:space="preserve"> observed, in 96 patients with IBD (35 with UC and 61 with CD), six radiological features in 5 colonic segments and ileum. The total score was calculated by the addition of the segment scores with values ranging from 0 </w:t>
      </w:r>
      <w:r w:rsidR="00915600" w:rsidRPr="000D47CD">
        <w:rPr>
          <w:rFonts w:ascii="Book Antiqua" w:eastAsia="Book Antiqua" w:hAnsi="Book Antiqua" w:cs="Book Antiqua"/>
          <w:color w:val="000000"/>
          <w:shd w:val="clear" w:color="auto" w:fill="FFFFFF"/>
        </w:rPr>
        <w:lastRenderedPageBreak/>
        <w:t xml:space="preserve">to 36. Specific characteristics, such as </w:t>
      </w:r>
      <w:r>
        <w:rPr>
          <w:rFonts w:ascii="Book Antiqua" w:eastAsia="Book Antiqua" w:hAnsi="Book Antiqua" w:cs="Book Antiqua"/>
          <w:color w:val="000000"/>
          <w:shd w:val="clear" w:color="auto" w:fill="FFFFFF"/>
        </w:rPr>
        <w:t xml:space="preserve">the </w:t>
      </w:r>
      <w:r w:rsidR="00915600" w:rsidRPr="000D47CD">
        <w:rPr>
          <w:rFonts w:ascii="Book Antiqua" w:eastAsia="Book Antiqua" w:hAnsi="Book Antiqua" w:cs="Book Antiqua"/>
          <w:color w:val="000000"/>
          <w:shd w:val="clear" w:color="auto" w:fill="FFFFFF"/>
        </w:rPr>
        <w:t xml:space="preserve">presence of bowel wall thickening and DWI hyperintensity, were able to independently </w:t>
      </w:r>
      <w:r w:rsidRPr="000D47CD">
        <w:rPr>
          <w:rFonts w:ascii="Book Antiqua" w:eastAsia="Book Antiqua" w:hAnsi="Book Antiqua" w:cs="Book Antiqua"/>
          <w:color w:val="000000"/>
          <w:shd w:val="clear" w:color="auto" w:fill="FFFFFF"/>
        </w:rPr>
        <w:t xml:space="preserve">predict </w:t>
      </w:r>
      <w:r w:rsidR="00915600" w:rsidRPr="000D47CD">
        <w:rPr>
          <w:rFonts w:ascii="Book Antiqua" w:eastAsia="Book Antiqua" w:hAnsi="Book Antiqua" w:cs="Book Antiqua"/>
          <w:color w:val="000000"/>
          <w:shd w:val="clear" w:color="auto" w:fill="FFFFFF"/>
        </w:rPr>
        <w:t>endoscopic inflammation in the colon, while those scores were both correlated with the SES-</w:t>
      </w:r>
      <w:proofErr w:type="gramStart"/>
      <w:r w:rsidR="00915600" w:rsidRPr="000D47CD">
        <w:rPr>
          <w:rFonts w:ascii="Book Antiqua" w:eastAsia="Book Antiqua" w:hAnsi="Book Antiqua" w:cs="Book Antiqua"/>
          <w:color w:val="000000"/>
          <w:shd w:val="clear" w:color="auto" w:fill="FFFFFF"/>
        </w:rPr>
        <w:t>CD</w:t>
      </w:r>
      <w:r w:rsidR="00915600" w:rsidRPr="000D47CD">
        <w:rPr>
          <w:rFonts w:ascii="Book Antiqua" w:eastAsia="Book Antiqua" w:hAnsi="Book Antiqua" w:cs="Book Antiqua"/>
          <w:color w:val="000000"/>
          <w:shd w:val="clear" w:color="auto" w:fill="FFFFFF"/>
          <w:vertAlign w:val="superscript"/>
        </w:rPr>
        <w:t>[</w:t>
      </w:r>
      <w:proofErr w:type="gramEnd"/>
      <w:r w:rsidR="00915600" w:rsidRPr="000D47CD">
        <w:rPr>
          <w:rFonts w:ascii="Book Antiqua" w:eastAsia="Book Antiqua" w:hAnsi="Book Antiqua" w:cs="Book Antiqua"/>
          <w:color w:val="000000"/>
          <w:shd w:val="clear" w:color="auto" w:fill="FFFFFF"/>
          <w:vertAlign w:val="superscript"/>
        </w:rPr>
        <w:t>38]</w:t>
      </w:r>
      <w:r w:rsidR="00915600" w:rsidRPr="000D47CD">
        <w:rPr>
          <w:rFonts w:ascii="Book Antiqua" w:eastAsia="Book Antiqua" w:hAnsi="Book Antiqua" w:cs="Book Antiqua"/>
          <w:color w:val="000000"/>
          <w:shd w:val="clear" w:color="auto" w:fill="FFFFFF"/>
        </w:rPr>
        <w:t xml:space="preserve">. </w:t>
      </w:r>
    </w:p>
    <w:p w14:paraId="0934C955" w14:textId="085CFF23"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 xml:space="preserve">To better evaluate the disease burden and to evaluate more parameters, such as longitudinal characteristics and extra-enteric findings, </w:t>
      </w:r>
      <w:proofErr w:type="spellStart"/>
      <w:r w:rsidRPr="000D47CD">
        <w:rPr>
          <w:rFonts w:ascii="Book Antiqua" w:eastAsia="Book Antiqua" w:hAnsi="Book Antiqua" w:cs="Book Antiqua"/>
          <w:color w:val="000000"/>
        </w:rPr>
        <w:t>Makanyanga</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43]</w:t>
      </w:r>
      <w:r w:rsidRPr="000D47CD">
        <w:rPr>
          <w:rFonts w:ascii="Book Antiqua" w:eastAsia="Book Antiqua" w:hAnsi="Book Antiqua" w:cs="Book Antiqua"/>
          <w:i/>
          <w:iCs/>
          <w:color w:val="000000"/>
          <w:shd w:val="clear" w:color="auto" w:fill="FFFFFF"/>
        </w:rPr>
        <w:t xml:space="preserve"> </w:t>
      </w:r>
      <w:r w:rsidRPr="000D47CD">
        <w:rPr>
          <w:rFonts w:ascii="Book Antiqua" w:eastAsia="Book Antiqua" w:hAnsi="Book Antiqua" w:cs="Book Antiqua"/>
          <w:color w:val="000000"/>
          <w:shd w:val="clear" w:color="auto" w:fill="FFFFFF"/>
        </w:rPr>
        <w:t xml:space="preserve">developed a global MEGS using a standard surgical resection sample. MEGS is derived from a segmented magnetic resonance activity scoring system, and subsequently validated by comparison with endoscopic </w:t>
      </w:r>
      <w:proofErr w:type="gramStart"/>
      <w:r w:rsidRPr="000D47CD">
        <w:rPr>
          <w:rFonts w:ascii="Book Antiqua" w:eastAsia="Book Antiqua" w:hAnsi="Book Antiqua" w:cs="Book Antiqua"/>
          <w:color w:val="000000"/>
          <w:shd w:val="clear" w:color="auto" w:fill="FFFFFF"/>
        </w:rPr>
        <w:t>findings</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41,43]</w:t>
      </w:r>
      <w:r w:rsidRPr="000D47CD">
        <w:rPr>
          <w:rFonts w:ascii="Book Antiqua" w:eastAsia="Book Antiqua" w:hAnsi="Book Antiqua" w:cs="Book Antiqua"/>
          <w:color w:val="000000"/>
          <w:shd w:val="clear" w:color="auto" w:fill="FFFFFF"/>
        </w:rPr>
        <w:t xml:space="preserve">. </w:t>
      </w:r>
    </w:p>
    <w:p w14:paraId="491C6FA9" w14:textId="0221B6C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Other interesting ind</w:t>
      </w:r>
      <w:r w:rsidR="006A3DE8">
        <w:rPr>
          <w:rFonts w:ascii="Book Antiqua" w:eastAsia="Book Antiqua" w:hAnsi="Book Antiqua" w:cs="Book Antiqua"/>
          <w:color w:val="000000"/>
          <w:shd w:val="clear" w:color="auto" w:fill="FFFFFF"/>
        </w:rPr>
        <w:t>ic</w:t>
      </w:r>
      <w:r w:rsidRPr="000D47CD">
        <w:rPr>
          <w:rFonts w:ascii="Book Antiqua" w:eastAsia="Book Antiqua" w:hAnsi="Book Antiqua" w:cs="Book Antiqua"/>
          <w:color w:val="000000"/>
          <w:shd w:val="clear" w:color="auto" w:fill="FFFFFF"/>
        </w:rPr>
        <w:t xml:space="preserve">es, not yet validated, were described by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009D558F" w:rsidRPr="000D47CD">
        <w:rPr>
          <w:rFonts w:ascii="Book Antiqua" w:eastAsia="Book Antiqua" w:hAnsi="Book Antiqua" w:cs="Book Antiqua"/>
          <w:color w:val="000000"/>
          <w:shd w:val="clear" w:color="auto" w:fill="FFFFFF"/>
          <w:vertAlign w:val="superscript"/>
        </w:rPr>
        <w:t>[</w:t>
      </w:r>
      <w:proofErr w:type="gramEnd"/>
      <w:r w:rsidR="009D558F" w:rsidRPr="000D47CD">
        <w:rPr>
          <w:rFonts w:ascii="Book Antiqua" w:eastAsia="Book Antiqua" w:hAnsi="Book Antiqua" w:cs="Book Antiqua"/>
          <w:color w:val="000000"/>
          <w:shd w:val="clear" w:color="auto" w:fill="FFFFFF"/>
          <w:vertAlign w:val="superscript"/>
        </w:rPr>
        <w:t>44]</w:t>
      </w:r>
      <w:r w:rsidRPr="000D47CD">
        <w:rPr>
          <w:rFonts w:ascii="Book Antiqua" w:eastAsia="Book Antiqua" w:hAnsi="Book Antiqua" w:cs="Book Antiqua"/>
          <w:i/>
          <w:iCs/>
          <w:color w:val="000000"/>
          <w:shd w:val="clear" w:color="auto" w:fill="FFFFFF"/>
        </w:rPr>
        <w:t>,</w:t>
      </w:r>
      <w:r w:rsidRPr="000D47CD">
        <w:rPr>
          <w:rFonts w:ascii="Book Antiqua" w:eastAsia="Book Antiqua" w:hAnsi="Book Antiqua" w:cs="Book Antiqua"/>
          <w:color w:val="000000"/>
          <w:shd w:val="clear" w:color="auto" w:fill="FFFFFF"/>
        </w:rPr>
        <w:t xml:space="preserve"> and another by </w:t>
      </w:r>
      <w:proofErr w:type="spellStart"/>
      <w:r w:rsidRPr="000D47CD">
        <w:rPr>
          <w:rFonts w:ascii="Book Antiqua" w:eastAsia="Book Antiqua" w:hAnsi="Book Antiqua" w:cs="Book Antiqua"/>
          <w:color w:val="000000"/>
          <w:shd w:val="clear" w:color="auto" w:fill="FFFFFF"/>
        </w:rPr>
        <w:t>Rimola</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et al</w:t>
      </w:r>
      <w:r w:rsidR="009D558F" w:rsidRPr="000D47CD">
        <w:rPr>
          <w:rFonts w:ascii="Book Antiqua" w:eastAsia="Book Antiqua" w:hAnsi="Book Antiqua" w:cs="Book Antiqua"/>
          <w:color w:val="000000"/>
          <w:shd w:val="clear" w:color="auto" w:fill="FFFFFF"/>
          <w:vertAlign w:val="superscript"/>
        </w:rPr>
        <w:t>[35]</w:t>
      </w:r>
      <w:r w:rsidRPr="000D47CD">
        <w:rPr>
          <w:rFonts w:ascii="Book Antiqua" w:eastAsia="Book Antiqua" w:hAnsi="Book Antiqua" w:cs="Book Antiqua"/>
          <w:color w:val="000000"/>
          <w:shd w:val="clear" w:color="auto" w:fill="FFFFFF"/>
        </w:rPr>
        <w:t xml:space="preserve">. The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w:t>
      </w:r>
      <w:proofErr w:type="gramStart"/>
      <w:r w:rsidRPr="000D47CD">
        <w:rPr>
          <w:rFonts w:ascii="Book Antiqua" w:eastAsia="Book Antiqua" w:hAnsi="Book Antiqua" w:cs="Book Antiqua"/>
          <w:color w:val="000000"/>
          <w:shd w:val="clear" w:color="auto" w:fill="FFFFFF"/>
        </w:rPr>
        <w:t>index</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44]</w:t>
      </w:r>
      <w:r w:rsidRPr="000D47CD">
        <w:rPr>
          <w:rFonts w:ascii="Book Antiqua" w:eastAsia="Book Antiqua" w:hAnsi="Book Antiqua" w:cs="Book Antiqua"/>
          <w:color w:val="000000"/>
          <w:shd w:val="clear" w:color="auto" w:fill="FFFFFF"/>
        </w:rPr>
        <w:t xml:space="preserve"> was developed to evaluate the therapy response of perianal fistulizing CD. This index is based on a previous classification of perianal fistulas created in 1976 by Parks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45]</w:t>
      </w:r>
      <w:r w:rsidRPr="000D47CD">
        <w:rPr>
          <w:rFonts w:ascii="Book Antiqua" w:eastAsia="Book Antiqua" w:hAnsi="Book Antiqua" w:cs="Book Antiqua"/>
          <w:color w:val="000000"/>
          <w:shd w:val="clear" w:color="auto" w:fill="FFFFFF"/>
        </w:rPr>
        <w:t xml:space="preserve">. </w:t>
      </w:r>
      <w:proofErr w:type="spellStart"/>
      <w:r w:rsidRPr="000D47CD">
        <w:rPr>
          <w:rFonts w:ascii="Book Antiqua" w:eastAsia="Book Antiqua" w:hAnsi="Book Antiqua" w:cs="Book Antiqua"/>
          <w:color w:val="000000"/>
          <w:shd w:val="clear" w:color="auto" w:fill="FFFFFF"/>
        </w:rPr>
        <w:t>Rimola</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35]</w:t>
      </w:r>
      <w:r w:rsidRPr="000D47CD">
        <w:rPr>
          <w:rFonts w:ascii="Book Antiqua" w:eastAsia="Book Antiqua" w:hAnsi="Book Antiqua" w:cs="Book Antiqua"/>
          <w:color w:val="000000"/>
          <w:shd w:val="clear" w:color="auto" w:fill="FFFFFF"/>
        </w:rPr>
        <w:t xml:space="preserve"> </w:t>
      </w:r>
      <w:r w:rsidR="006A3DE8">
        <w:rPr>
          <w:rFonts w:ascii="Book Antiqua" w:eastAsia="Book Antiqua" w:hAnsi="Book Antiqua" w:cs="Book Antiqua"/>
          <w:color w:val="000000"/>
          <w:shd w:val="clear" w:color="auto" w:fill="FFFFFF"/>
        </w:rPr>
        <w:t xml:space="preserve">then </w:t>
      </w:r>
      <w:r w:rsidRPr="000D47CD">
        <w:rPr>
          <w:rFonts w:ascii="Book Antiqua" w:eastAsia="Book Antiqua" w:hAnsi="Book Antiqua" w:cs="Book Antiqua"/>
          <w:color w:val="000000"/>
          <w:shd w:val="clear" w:color="auto" w:fill="FFFFFF"/>
        </w:rPr>
        <w:t>included an evaluation of T1</w:t>
      </w:r>
      <w:r w:rsidR="009D558F" w:rsidRPr="000D47CD">
        <w:rPr>
          <w:rFonts w:ascii="Book Antiqua" w:eastAsia="宋体" w:hAnsi="Book Antiqua" w:cs="宋体"/>
          <w:color w:val="000000"/>
          <w:shd w:val="clear" w:color="auto" w:fill="FFFFFF"/>
          <w:lang w:eastAsia="zh-CN"/>
        </w:rPr>
        <w:t>-</w:t>
      </w:r>
      <w:r w:rsidRPr="000D47CD">
        <w:rPr>
          <w:rFonts w:ascii="Book Antiqua" w:eastAsia="Book Antiqua" w:hAnsi="Book Antiqua" w:cs="Book Antiqua"/>
          <w:color w:val="000000"/>
          <w:shd w:val="clear" w:color="auto" w:fill="FFFFFF"/>
        </w:rPr>
        <w:t>weighted post</w:t>
      </w:r>
      <w:r w:rsidR="009D558F" w:rsidRPr="000D47CD">
        <w:rPr>
          <w:rFonts w:ascii="Book Antiqua" w:eastAsia="宋体" w:hAnsi="Book Antiqua" w:cs="宋体"/>
          <w:color w:val="000000"/>
          <w:shd w:val="clear" w:color="auto" w:fill="FFFFFF"/>
          <w:lang w:eastAsia="zh-CN"/>
        </w:rPr>
        <w:t>-</w:t>
      </w:r>
      <w:r w:rsidRPr="000D47CD">
        <w:rPr>
          <w:rFonts w:ascii="Book Antiqua" w:eastAsia="Book Antiqua" w:hAnsi="Book Antiqua" w:cs="Book Antiqua"/>
          <w:color w:val="000000"/>
          <w:shd w:val="clear" w:color="auto" w:fill="FFFFFF"/>
        </w:rPr>
        <w:t xml:space="preserve">gadolinium hyperintensity, as well as the inflammatory process characterized by cell infiltration. Although </w:t>
      </w:r>
      <w:proofErr w:type="spellStart"/>
      <w:r w:rsidRPr="000D47CD">
        <w:rPr>
          <w:rFonts w:ascii="Book Antiqua" w:eastAsia="Book Antiqua" w:hAnsi="Book Antiqua" w:cs="Book Antiqua"/>
          <w:color w:val="000000"/>
          <w:shd w:val="clear" w:color="auto" w:fill="FFFFFF"/>
        </w:rPr>
        <w:t>Rimola</w:t>
      </w:r>
      <w:proofErr w:type="spellEnd"/>
      <w:r w:rsidRPr="000D47CD">
        <w:rPr>
          <w:rFonts w:ascii="Book Antiqua" w:eastAsia="Book Antiqua" w:hAnsi="Book Antiqua" w:cs="Book Antiqua"/>
          <w:color w:val="000000"/>
          <w:shd w:val="clear" w:color="auto" w:fill="FFFFFF"/>
        </w:rPr>
        <w:t xml:space="preserve"> did confirm the effectiveness of the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score in measuring therapy response, the small sample size limit</w:t>
      </w:r>
      <w:r w:rsidR="006A3DE8">
        <w:rPr>
          <w:rFonts w:ascii="Book Antiqua" w:eastAsia="Book Antiqua" w:hAnsi="Book Antiqua" w:cs="Book Antiqua"/>
          <w:color w:val="000000"/>
          <w:shd w:val="clear" w:color="auto" w:fill="FFFFFF"/>
        </w:rPr>
        <w:t>ed</w:t>
      </w:r>
      <w:r w:rsidRPr="000D47CD">
        <w:rPr>
          <w:rFonts w:ascii="Book Antiqua" w:eastAsia="Book Antiqua" w:hAnsi="Book Antiqua" w:cs="Book Antiqua"/>
          <w:color w:val="000000"/>
          <w:shd w:val="clear" w:color="auto" w:fill="FFFFFF"/>
        </w:rPr>
        <w:t xml:space="preserve"> the validation of individual index components.</w:t>
      </w:r>
    </w:p>
    <w:p w14:paraId="62F47F8F" w14:textId="626D4D00"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 xml:space="preserve">In 2012, Steward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36]</w:t>
      </w:r>
      <w:r w:rsidRPr="000D47CD">
        <w:rPr>
          <w:rFonts w:ascii="Book Antiqua" w:eastAsia="Book Antiqua" w:hAnsi="Book Antiqua" w:cs="Book Antiqua"/>
          <w:color w:val="000000"/>
          <w:shd w:val="clear" w:color="auto" w:fill="FFFFFF"/>
        </w:rPr>
        <w:t xml:space="preserve"> included more component items </w:t>
      </w:r>
      <w:r w:rsidR="006A3DE8">
        <w:rPr>
          <w:rFonts w:ascii="Book Antiqua" w:eastAsia="Book Antiqua" w:hAnsi="Book Antiqua" w:cs="Book Antiqua"/>
          <w:color w:val="000000"/>
          <w:shd w:val="clear" w:color="auto" w:fill="FFFFFF"/>
        </w:rPr>
        <w:t>in</w:t>
      </w:r>
      <w:r w:rsidRPr="000D47CD">
        <w:rPr>
          <w:rFonts w:ascii="Book Antiqua" w:eastAsia="Book Antiqua" w:hAnsi="Book Antiqua" w:cs="Book Antiqua"/>
          <w:color w:val="000000"/>
          <w:shd w:val="clear" w:color="auto" w:fill="FFFFFF"/>
        </w:rPr>
        <w:t xml:space="preserve"> the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index, such as extension, hyperintensity in T2-weighted images, rectal wall disability, inflammatory mass, and dominant feature of the tract and primary extension. The modified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index was considered consistent </w:t>
      </w:r>
      <w:r w:rsidR="006A3DE8">
        <w:rPr>
          <w:rFonts w:ascii="Book Antiqua" w:eastAsia="Book Antiqua" w:hAnsi="Book Antiqua" w:cs="Book Antiqua"/>
          <w:color w:val="000000"/>
          <w:shd w:val="clear" w:color="auto" w:fill="FFFFFF"/>
        </w:rPr>
        <w:t xml:space="preserve">and </w:t>
      </w:r>
      <w:r w:rsidRPr="000D47CD">
        <w:rPr>
          <w:rFonts w:ascii="Book Antiqua" w:eastAsia="Book Antiqua" w:hAnsi="Book Antiqua" w:cs="Book Antiqua"/>
          <w:color w:val="000000"/>
          <w:shd w:val="clear" w:color="auto" w:fill="FFFFFF"/>
        </w:rPr>
        <w:t>reliable as the intra-class correlation coefficients for intra-rater and inter-rater reliability were 0.89 (0.85-0.92) and 0.67 (95%CI</w:t>
      </w:r>
      <w:r w:rsidR="009D558F" w:rsidRPr="000D47CD">
        <w:rPr>
          <w:rFonts w:ascii="Book Antiqua" w:eastAsia="Book Antiqua" w:hAnsi="Book Antiqua" w:cs="Book Antiqua"/>
          <w:color w:val="000000"/>
          <w:shd w:val="clear" w:color="auto" w:fill="FFFFFF"/>
        </w:rPr>
        <w:t>:</w:t>
      </w:r>
      <w:r w:rsidRPr="000D47CD">
        <w:rPr>
          <w:rFonts w:ascii="Book Antiqua" w:eastAsia="Book Antiqua" w:hAnsi="Book Antiqua" w:cs="Book Antiqua"/>
          <w:color w:val="000000"/>
          <w:shd w:val="clear" w:color="auto" w:fill="FFFFFF"/>
        </w:rPr>
        <w:t xml:space="preserve"> 0.56-0.75)</w:t>
      </w:r>
      <w:r w:rsidR="006A3DE8">
        <w:rPr>
          <w:rFonts w:ascii="Book Antiqua" w:eastAsia="Book Antiqua" w:hAnsi="Book Antiqua" w:cs="Book Antiqua"/>
          <w:color w:val="000000"/>
          <w:shd w:val="clear" w:color="auto" w:fill="FFFFFF"/>
        </w:rPr>
        <w:t>, respectively</w:t>
      </w:r>
      <w:r w:rsidRPr="000D47CD">
        <w:rPr>
          <w:rFonts w:ascii="Book Antiqua" w:eastAsia="Book Antiqua" w:hAnsi="Book Antiqua" w:cs="Book Antiqua"/>
          <w:color w:val="000000"/>
          <w:shd w:val="clear" w:color="auto" w:fill="FFFFFF"/>
          <w:vertAlign w:val="superscript"/>
        </w:rPr>
        <w:t>[36]</w:t>
      </w:r>
      <w:r w:rsidRPr="000D47CD">
        <w:rPr>
          <w:rFonts w:ascii="Book Antiqua" w:eastAsia="Book Antiqua" w:hAnsi="Book Antiqua" w:cs="Book Antiqua"/>
          <w:color w:val="000000"/>
          <w:shd w:val="clear" w:color="auto" w:fill="FFFFFF"/>
        </w:rPr>
        <w:t xml:space="preserve">. </w:t>
      </w:r>
    </w:p>
    <w:p w14:paraId="58CE70A2" w14:textId="162FE40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As mentioned above, the </w:t>
      </w:r>
      <w:proofErr w:type="spellStart"/>
      <w:r w:rsidRPr="000D47CD">
        <w:rPr>
          <w:rFonts w:ascii="Book Antiqua" w:eastAsia="Book Antiqua" w:hAnsi="Book Antiqua" w:cs="Book Antiqua"/>
          <w:color w:val="000000"/>
        </w:rPr>
        <w:t>Lémann</w:t>
      </w:r>
      <w:proofErr w:type="spellEnd"/>
      <w:r w:rsidRPr="000D47CD">
        <w:rPr>
          <w:rFonts w:ascii="Book Antiqua" w:eastAsia="Book Antiqua" w:hAnsi="Book Antiqua" w:cs="Book Antiqua"/>
          <w:color w:val="000000"/>
        </w:rPr>
        <w:t xml:space="preserve"> index utilizes clinical, endoscopic, and MRE information measures of disease progression ranging from a minimum value, corresponding to the absence of damage, to a maximal theoretical value that corresponds to the complete resection of the digestive tract. This index is used mainly to evaluate damage in the bowel and, therefore, to assess disease progression. The entire digestive tract was divided into four organs and subsequently into segments with disease damage graded </w:t>
      </w:r>
      <w:r w:rsidRPr="000D47CD">
        <w:rPr>
          <w:rFonts w:ascii="Book Antiqua" w:eastAsia="Book Antiqua" w:hAnsi="Book Antiqua" w:cs="Book Antiqua"/>
          <w:i/>
          <w:iCs/>
          <w:color w:val="000000"/>
        </w:rPr>
        <w:t>per</w:t>
      </w:r>
      <w:r w:rsidRPr="000D47CD">
        <w:rPr>
          <w:rFonts w:ascii="Book Antiqua" w:eastAsia="Book Antiqua" w:hAnsi="Book Antiqua" w:cs="Book Antiqua"/>
          <w:color w:val="000000"/>
        </w:rPr>
        <w:t xml:space="preserve"> segment. Information on previous surgery, presence of </w:t>
      </w:r>
      <w:r w:rsidRPr="000D47CD">
        <w:rPr>
          <w:rFonts w:ascii="Book Antiqua" w:eastAsia="Book Antiqua" w:hAnsi="Book Antiqua" w:cs="Book Antiqua"/>
          <w:color w:val="000000"/>
        </w:rPr>
        <w:lastRenderedPageBreak/>
        <w:t>strictures and/or penetrating lesions (grades 1-3) were collected,</w:t>
      </w:r>
      <w:r w:rsidR="009D558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and damage evaluations ranging from 0.0 (no lesion) to 10.0 (complete resection) were provided</w:t>
      </w:r>
      <w:r w:rsidRPr="000D47CD">
        <w:rPr>
          <w:rFonts w:ascii="Book Antiqua" w:eastAsia="Book Antiqua" w:hAnsi="Book Antiqua" w:cs="Book Antiqua"/>
          <w:color w:val="000000"/>
          <w:vertAlign w:val="superscript"/>
        </w:rPr>
        <w:t>[46]</w:t>
      </w:r>
      <w:r w:rsidRPr="000D47CD">
        <w:rPr>
          <w:rFonts w:ascii="Book Antiqua" w:eastAsia="Book Antiqua" w:hAnsi="Book Antiqua" w:cs="Book Antiqua"/>
          <w:color w:val="000000"/>
        </w:rPr>
        <w:t xml:space="preserve">. </w:t>
      </w:r>
    </w:p>
    <w:p w14:paraId="02C3CEF9" w14:textId="77777777" w:rsidR="00A77B3E" w:rsidRPr="000D47CD" w:rsidRDefault="00A77B3E" w:rsidP="000D47CD">
      <w:pPr>
        <w:spacing w:line="360" w:lineRule="auto"/>
        <w:jc w:val="both"/>
        <w:rPr>
          <w:rFonts w:ascii="Book Antiqua" w:hAnsi="Book Antiqua"/>
        </w:rPr>
      </w:pPr>
    </w:p>
    <w:p w14:paraId="2CE7CAF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Serological Biomarkers</w:t>
      </w:r>
    </w:p>
    <w:p w14:paraId="5361915D"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Although they are not IBD-specific, some non-invasive serological biomarkers are used in clinical practice to correlate with disease activity, besides serving as accessible and lower cost tests in the follow-up of IBD.</w:t>
      </w:r>
    </w:p>
    <w:p w14:paraId="61127965" w14:textId="77777777" w:rsidR="00A77B3E" w:rsidRPr="000D47CD" w:rsidRDefault="00A77B3E" w:rsidP="000D47CD">
      <w:pPr>
        <w:spacing w:line="360" w:lineRule="auto"/>
        <w:jc w:val="both"/>
        <w:rPr>
          <w:rFonts w:ascii="Book Antiqua" w:hAnsi="Book Antiqua"/>
        </w:rPr>
      </w:pPr>
    </w:p>
    <w:p w14:paraId="1BC89F3F" w14:textId="77777777" w:rsidR="009D558F"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 xml:space="preserve">C-reactive protein </w:t>
      </w:r>
    </w:p>
    <w:p w14:paraId="1CC80504" w14:textId="464AAD2A" w:rsidR="00A77B3E" w:rsidRPr="000D47CD" w:rsidRDefault="00D644E6" w:rsidP="000D47CD">
      <w:pPr>
        <w:spacing w:line="360" w:lineRule="auto"/>
        <w:jc w:val="both"/>
        <w:rPr>
          <w:rFonts w:ascii="Book Antiqua" w:hAnsi="Book Antiqua"/>
        </w:rPr>
      </w:pPr>
      <w:r w:rsidRPr="000D47CD">
        <w:rPr>
          <w:rFonts w:ascii="Book Antiqua" w:eastAsia="Book Antiqua" w:hAnsi="Book Antiqua" w:cs="Book Antiqua"/>
          <w:color w:val="000000"/>
        </w:rPr>
        <w:t>C-reactive protein (</w:t>
      </w:r>
      <w:r w:rsidR="00915600" w:rsidRPr="000D47CD">
        <w:rPr>
          <w:rFonts w:ascii="Book Antiqua" w:eastAsia="Book Antiqua" w:hAnsi="Book Antiqua" w:cs="Book Antiqua"/>
          <w:color w:val="000000"/>
        </w:rPr>
        <w:t>CRP</w:t>
      </w:r>
      <w:r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is produced in the liver in response to an inflammatory process, whether it is acute or chronic. High levels of cytokines associated with active IBD, such as interleukin (IL)-6 and -1β, and TNF-α stimulate the production of CRP. As these cytokines are more numerous during various microb</w:t>
      </w:r>
      <w:r w:rsidR="006A3DE8">
        <w:rPr>
          <w:rFonts w:ascii="Book Antiqua" w:eastAsia="Book Antiqua" w:hAnsi="Book Antiqua" w:cs="Book Antiqua"/>
          <w:color w:val="000000"/>
        </w:rPr>
        <w:t>ial</w:t>
      </w:r>
      <w:r w:rsidR="00915600" w:rsidRPr="000D47CD">
        <w:rPr>
          <w:rFonts w:ascii="Book Antiqua" w:eastAsia="Book Antiqua" w:hAnsi="Book Antiqua" w:cs="Book Antiqua"/>
          <w:color w:val="000000"/>
        </w:rPr>
        <w:t xml:space="preserve"> infections and other autoimmune disorders, CPR is not considered an exclusive marker of IBD </w:t>
      </w:r>
      <w:proofErr w:type="gramStart"/>
      <w:r w:rsidR="00915600" w:rsidRPr="000D47CD">
        <w:rPr>
          <w:rFonts w:ascii="Book Antiqua" w:eastAsia="Book Antiqua" w:hAnsi="Book Antiqua" w:cs="Book Antiqua"/>
          <w:color w:val="000000"/>
        </w:rPr>
        <w:t>activity</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4]</w:t>
      </w:r>
      <w:r w:rsidR="00915600" w:rsidRPr="000D47CD">
        <w:rPr>
          <w:rFonts w:ascii="Book Antiqua" w:eastAsia="Book Antiqua" w:hAnsi="Book Antiqua" w:cs="Book Antiqua"/>
          <w:color w:val="000000"/>
        </w:rPr>
        <w:t xml:space="preserve">. It has been, however, mostly investigated in IBD to detect and differentiate IBD from other bowel disorders, to monitor disease activity, and to evaluate treatment </w:t>
      </w:r>
      <w:proofErr w:type="gramStart"/>
      <w:r w:rsidR="00915600" w:rsidRPr="000D47CD">
        <w:rPr>
          <w:rFonts w:ascii="Book Antiqua" w:eastAsia="Book Antiqua" w:hAnsi="Book Antiqua" w:cs="Book Antiqua"/>
          <w:color w:val="000000"/>
        </w:rPr>
        <w:t>response</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47,48]</w:t>
      </w:r>
      <w:r w:rsidR="00915600" w:rsidRPr="000D47CD">
        <w:rPr>
          <w:rFonts w:ascii="Book Antiqua" w:eastAsia="Book Antiqua" w:hAnsi="Book Antiqua" w:cs="Book Antiqua"/>
          <w:color w:val="000000"/>
        </w:rPr>
        <w:t>.</w:t>
      </w:r>
    </w:p>
    <w:p w14:paraId="40751E74" w14:textId="734A098C" w:rsidR="00A77B3E" w:rsidRPr="000D47CD" w:rsidRDefault="00915600" w:rsidP="000D47CD">
      <w:pPr>
        <w:spacing w:line="360" w:lineRule="auto"/>
        <w:ind w:firstLine="709"/>
        <w:jc w:val="both"/>
        <w:rPr>
          <w:rFonts w:ascii="Book Antiqua" w:hAnsi="Book Antiqua"/>
        </w:rPr>
      </w:pPr>
      <w:proofErr w:type="spellStart"/>
      <w:r w:rsidRPr="000D47CD">
        <w:rPr>
          <w:rFonts w:ascii="Book Antiqua" w:eastAsia="Book Antiqua" w:hAnsi="Book Antiqua" w:cs="Book Antiqua"/>
          <w:color w:val="000000"/>
        </w:rPr>
        <w:t>Solem</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49]</w:t>
      </w:r>
      <w:r w:rsidRPr="000D47CD">
        <w:rPr>
          <w:rFonts w:ascii="Book Antiqua" w:eastAsia="Book Antiqua" w:hAnsi="Book Antiqua" w:cs="Book Antiqua"/>
          <w:color w:val="000000"/>
          <w:vertAlign w:val="superscript"/>
        </w:rPr>
        <w:t xml:space="preserve"> </w:t>
      </w:r>
      <w:r w:rsidRPr="000D47CD">
        <w:rPr>
          <w:rFonts w:ascii="Book Antiqua" w:eastAsia="Book Antiqua" w:hAnsi="Book Antiqua" w:cs="Book Antiqua"/>
          <w:color w:val="000000"/>
        </w:rPr>
        <w:t xml:space="preserve">correlated CRP measurements with endoscopic and histological activity in one hundred and forty-seven patients with IBD (104 with CD and 43 with UC). Although the activity was measured by </w:t>
      </w:r>
      <w:proofErr w:type="spellStart"/>
      <w:r w:rsidRPr="000D47CD">
        <w:rPr>
          <w:rFonts w:ascii="Book Antiqua" w:eastAsia="Book Antiqua" w:hAnsi="Book Antiqua" w:cs="Book Antiqua"/>
          <w:color w:val="000000"/>
        </w:rPr>
        <w:t>endoscopical</w:t>
      </w:r>
      <w:proofErr w:type="spellEnd"/>
      <w:r w:rsidRPr="000D47CD">
        <w:rPr>
          <w:rFonts w:ascii="Book Antiqua" w:eastAsia="Book Antiqua" w:hAnsi="Book Antiqua" w:cs="Book Antiqua"/>
          <w:color w:val="000000"/>
        </w:rPr>
        <w:t xml:space="preserve"> global assessment and not by validated scores, CRP levels were associated with CD activity: </w:t>
      </w:r>
      <w:r w:rsidR="00D644E6" w:rsidRPr="000D47CD">
        <w:rPr>
          <w:rFonts w:ascii="Book Antiqua" w:eastAsia="Book Antiqua" w:hAnsi="Book Antiqua" w:cs="Book Antiqua"/>
          <w:color w:val="000000"/>
        </w:rPr>
        <w:t>S</w:t>
      </w:r>
      <w:r w:rsidRPr="000D47CD">
        <w:rPr>
          <w:rFonts w:ascii="Book Antiqua" w:eastAsia="Book Antiqua" w:hAnsi="Book Antiqua" w:cs="Book Antiqua"/>
          <w:color w:val="000000"/>
        </w:rPr>
        <w:t>ixty-three percent of patients with elevated CRP levels presented inflammation at colonoscopy, whereas sixty-seven percent of patients with normal CRP levels did not present any sign of disease activity. The same result was observed with UC. However, for histologic evaluation, this correlation was not statistically significant (</w:t>
      </w:r>
      <w:r w:rsidRPr="000D47CD">
        <w:rPr>
          <w:rFonts w:ascii="Book Antiqua" w:eastAsia="Book Antiqua" w:hAnsi="Book Antiqua" w:cs="Book Antiqua"/>
          <w:i/>
          <w:iCs/>
          <w:color w:val="000000"/>
        </w:rPr>
        <w:t>P</w:t>
      </w:r>
      <w:r w:rsidRPr="000D47CD">
        <w:rPr>
          <w:rFonts w:ascii="Book Antiqua" w:eastAsia="Book Antiqua" w:hAnsi="Book Antiqua" w:cs="Book Antiqua"/>
          <w:color w:val="000000"/>
        </w:rPr>
        <w:t xml:space="preserve"> = 0.09</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49]</w:t>
      </w:r>
      <w:r w:rsidRPr="000D47CD">
        <w:rPr>
          <w:rFonts w:ascii="Book Antiqua" w:eastAsia="Book Antiqua" w:hAnsi="Book Antiqua" w:cs="Book Antiqua"/>
          <w:color w:val="000000"/>
        </w:rPr>
        <w:t xml:space="preserve">. </w:t>
      </w:r>
    </w:p>
    <w:p w14:paraId="681E243A" w14:textId="77777777" w:rsidR="00A77B3E" w:rsidRPr="000D47CD" w:rsidRDefault="00915600" w:rsidP="000D47CD">
      <w:pPr>
        <w:spacing w:line="360" w:lineRule="auto"/>
        <w:ind w:firstLineChars="200" w:firstLine="480"/>
        <w:jc w:val="both"/>
        <w:rPr>
          <w:rFonts w:ascii="Book Antiqua" w:hAnsi="Book Antiqua"/>
        </w:rPr>
      </w:pPr>
      <w:proofErr w:type="spellStart"/>
      <w:r w:rsidRPr="000D47CD">
        <w:rPr>
          <w:rFonts w:ascii="Book Antiqua" w:eastAsia="Book Antiqua" w:hAnsi="Book Antiqua" w:cs="Book Antiqua"/>
          <w:color w:val="000000"/>
        </w:rPr>
        <w:t>Iaculli</w:t>
      </w:r>
      <w:proofErr w:type="spellEnd"/>
      <w:r w:rsidRPr="000D47CD">
        <w:rPr>
          <w:rFonts w:ascii="Book Antiqua" w:eastAsia="Book Antiqua" w:hAnsi="Book Antiqua" w:cs="Book Antiqua"/>
          <w:color w:val="000000"/>
        </w:rPr>
        <w:t xml:space="preserve"> and colleagues published the first study associating serum CRP levels at the time of ileo-cecal resection and endoscopic recurrence in patients with CD, and they observed that postoperative CRP levels are statistically related to mucosal inflammation (</w:t>
      </w:r>
      <w:proofErr w:type="spellStart"/>
      <w:r w:rsidRPr="000D47CD">
        <w:rPr>
          <w:rFonts w:ascii="Book Antiqua" w:eastAsia="Book Antiqua" w:hAnsi="Book Antiqua" w:cs="Book Antiqua"/>
          <w:color w:val="000000"/>
        </w:rPr>
        <w:t>Rutgeerts</w:t>
      </w:r>
      <w:proofErr w:type="spellEnd"/>
      <w:r w:rsidRPr="000D47CD">
        <w:rPr>
          <w:rFonts w:ascii="Book Antiqua" w:eastAsia="Book Antiqua" w:hAnsi="Book Antiqua" w:cs="Book Antiqua"/>
          <w:color w:val="000000"/>
        </w:rPr>
        <w:t xml:space="preserve">’ score ≥ i2) and recurrence </w:t>
      </w:r>
      <w:proofErr w:type="gramStart"/>
      <w:r w:rsidRPr="000D47CD">
        <w:rPr>
          <w:rFonts w:ascii="Book Antiqua" w:eastAsia="Book Antiqua" w:hAnsi="Book Antiqua" w:cs="Book Antiqua"/>
          <w:color w:val="000000"/>
        </w:rPr>
        <w:t>rate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50]</w:t>
      </w:r>
      <w:r w:rsidRPr="000D47CD">
        <w:rPr>
          <w:rFonts w:ascii="Book Antiqua" w:eastAsia="Book Antiqua" w:hAnsi="Book Antiqua" w:cs="Book Antiqua"/>
          <w:color w:val="000000"/>
        </w:rPr>
        <w:t xml:space="preserve">. In addition, elevated CRP level was </w:t>
      </w:r>
      <w:r w:rsidRPr="000D47CD">
        <w:rPr>
          <w:rFonts w:ascii="Book Antiqua" w:eastAsia="Book Antiqua" w:hAnsi="Book Antiqua" w:cs="Book Antiqua"/>
          <w:color w:val="000000"/>
        </w:rPr>
        <w:lastRenderedPageBreak/>
        <w:t xml:space="preserve">associated with an increased risk of CD-related hospitalization and subsequent CD-related intestinal </w:t>
      </w:r>
      <w:proofErr w:type="gramStart"/>
      <w:r w:rsidRPr="000D47CD">
        <w:rPr>
          <w:rFonts w:ascii="Book Antiqua" w:eastAsia="Book Antiqua" w:hAnsi="Book Antiqua" w:cs="Book Antiqua"/>
          <w:color w:val="000000"/>
        </w:rPr>
        <w:t>resection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51]</w:t>
      </w:r>
      <w:r w:rsidRPr="000D47CD">
        <w:rPr>
          <w:rFonts w:ascii="Book Antiqua" w:eastAsia="Book Antiqua" w:hAnsi="Book Antiqua" w:cs="Book Antiqua"/>
          <w:color w:val="000000"/>
        </w:rPr>
        <w:t>.</w:t>
      </w:r>
    </w:p>
    <w:p w14:paraId="6760A7F9" w14:textId="69119F6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These findings that correlate CRP levels and endoscopic findings were corroborated by other studies: Jones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52]</w:t>
      </w:r>
      <w:r w:rsidRPr="000D47CD">
        <w:rPr>
          <w:rFonts w:ascii="Book Antiqua" w:eastAsia="Book Antiqua" w:hAnsi="Book Antiqua" w:cs="Book Antiqua"/>
          <w:color w:val="000000"/>
        </w:rPr>
        <w:t xml:space="preserve"> also reported that </w:t>
      </w:r>
      <w:proofErr w:type="spellStart"/>
      <w:r w:rsidRPr="000D47CD">
        <w:rPr>
          <w:rFonts w:ascii="Book Antiqua" w:eastAsia="Book Antiqua" w:hAnsi="Book Antiqua" w:cs="Book Antiqua"/>
          <w:color w:val="000000"/>
        </w:rPr>
        <w:t>hsCRP</w:t>
      </w:r>
      <w:proofErr w:type="spellEnd"/>
      <w:r w:rsidRPr="000D47CD">
        <w:rPr>
          <w:rFonts w:ascii="Book Antiqua" w:eastAsia="Book Antiqua" w:hAnsi="Book Antiqua" w:cs="Book Antiqua"/>
          <w:color w:val="000000"/>
        </w:rPr>
        <w:t xml:space="preserve"> (high sensitivity CRP) was associated with endoscopic activity classified by the SES-CD score as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7, although it was not correlated with </w:t>
      </w:r>
      <w:r w:rsidR="00F62EC8">
        <w:rPr>
          <w:rFonts w:ascii="Book Antiqua" w:eastAsia="Book Antiqua" w:hAnsi="Book Antiqua" w:cs="Book Antiqua"/>
          <w:color w:val="000000"/>
        </w:rPr>
        <w:t xml:space="preserve">the </w:t>
      </w:r>
      <w:r w:rsidR="00D644E6" w:rsidRPr="000D47CD">
        <w:rPr>
          <w:rFonts w:ascii="Book Antiqua" w:eastAsia="Book Antiqua" w:hAnsi="Book Antiqua" w:cs="Book Antiqua"/>
          <w:color w:val="000000"/>
        </w:rPr>
        <w:t xml:space="preserve">Crohn’s disease activity index </w:t>
      </w:r>
      <w:r w:rsidRPr="000D47CD">
        <w:rPr>
          <w:rFonts w:ascii="Book Antiqua" w:eastAsia="Book Antiqua" w:hAnsi="Book Antiqua" w:cs="Book Antiqua"/>
          <w:color w:val="000000"/>
        </w:rPr>
        <w:t>(</w:t>
      </w:r>
      <w:r w:rsidR="00D644E6" w:rsidRPr="000D47CD">
        <w:rPr>
          <w:rFonts w:ascii="Book Antiqua" w:eastAsia="Book Antiqua" w:hAnsi="Book Antiqua" w:cs="Book Antiqua"/>
          <w:color w:val="000000"/>
        </w:rPr>
        <w:t>CDAI</w:t>
      </w:r>
      <w:r w:rsidRPr="000D47CD">
        <w:rPr>
          <w:rFonts w:ascii="Book Antiqua" w:eastAsia="Book Antiqua" w:hAnsi="Book Antiqua" w:cs="Book Antiqua"/>
          <w:color w:val="000000"/>
        </w:rPr>
        <w:t>), a clinical activity index</w:t>
      </w:r>
      <w:r w:rsidRPr="000D47CD">
        <w:rPr>
          <w:rFonts w:ascii="Book Antiqua" w:eastAsia="Book Antiqua" w:hAnsi="Book Antiqua" w:cs="Book Antiqua"/>
          <w:color w:val="000000"/>
          <w:vertAlign w:val="superscript"/>
        </w:rPr>
        <w:t>[52]</w:t>
      </w:r>
      <w:r w:rsidRPr="000D47CD">
        <w:rPr>
          <w:rFonts w:ascii="Book Antiqua" w:eastAsia="Book Antiqua" w:hAnsi="Book Antiqua" w:cs="Book Antiqua"/>
          <w:color w:val="000000"/>
        </w:rPr>
        <w:t xml:space="preserve">. </w:t>
      </w:r>
    </w:p>
    <w:p w14:paraId="0218F2AC" w14:textId="27A238A8"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However, other studies have shown controversial results regarding this correlation. Denis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53]</w:t>
      </w:r>
      <w:r w:rsidRPr="000D47CD">
        <w:rPr>
          <w:rFonts w:ascii="Book Antiqua" w:eastAsia="Book Antiqua" w:hAnsi="Book Antiqua" w:cs="Book Antiqua"/>
          <w:color w:val="000000"/>
        </w:rPr>
        <w:t xml:space="preserve"> observed that patients with normal CRP levels presented mild ulceration in the intestinal mucosa (CDEIS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6)</w:t>
      </w:r>
      <w:r w:rsidRPr="000D47CD">
        <w:rPr>
          <w:rFonts w:ascii="Book Antiqua" w:eastAsia="Book Antiqua" w:hAnsi="Book Antiqua" w:cs="Book Antiqua"/>
          <w:color w:val="000000"/>
          <w:vertAlign w:val="superscript"/>
        </w:rPr>
        <w:t>[53]</w:t>
      </w:r>
      <w:r w:rsidRPr="000D47CD">
        <w:rPr>
          <w:rFonts w:ascii="Book Antiqua" w:eastAsia="Book Antiqua" w:hAnsi="Book Antiqua" w:cs="Book Antiqua"/>
          <w:color w:val="000000"/>
        </w:rPr>
        <w:t xml:space="preserve">. This finding was supported by </w:t>
      </w:r>
      <w:proofErr w:type="spellStart"/>
      <w:r w:rsidRPr="000D47CD">
        <w:rPr>
          <w:rFonts w:ascii="Book Antiqua" w:eastAsia="Book Antiqua" w:hAnsi="Book Antiqua" w:cs="Book Antiqua"/>
          <w:color w:val="000000"/>
        </w:rPr>
        <w:t>Schoepfer</w:t>
      </w:r>
      <w:proofErr w:type="spellEnd"/>
      <w:r w:rsidRPr="000D47CD">
        <w:rPr>
          <w:rFonts w:ascii="Book Antiqua" w:eastAsia="Book Antiqua" w:hAnsi="Book Antiqua" w:cs="Book Antiqua"/>
          <w:color w:val="000000"/>
        </w:rPr>
        <w:t xml:space="preserve"> and colleagues, who observed that fecal calprotectin presented a better accuracy than CRP in predicting endoscopic activity (SES-CD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4</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54]</w:t>
      </w:r>
      <w:r w:rsidRPr="000D47CD">
        <w:rPr>
          <w:rFonts w:ascii="Book Antiqua" w:eastAsia="Book Antiqua" w:hAnsi="Book Antiqua" w:cs="Book Antiqua"/>
          <w:color w:val="000000"/>
        </w:rPr>
        <w:t xml:space="preserve">. </w:t>
      </w:r>
    </w:p>
    <w:p w14:paraId="12226397" w14:textId="77777777" w:rsidR="00A77B3E" w:rsidRPr="000D47CD" w:rsidRDefault="00A77B3E" w:rsidP="000D47CD">
      <w:pPr>
        <w:spacing w:line="360" w:lineRule="auto"/>
        <w:jc w:val="both"/>
        <w:rPr>
          <w:rFonts w:ascii="Book Antiqua" w:hAnsi="Book Antiqua"/>
        </w:rPr>
      </w:pPr>
    </w:p>
    <w:p w14:paraId="659D24E7" w14:textId="77777777" w:rsidR="00D644E6"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Erythrocyte sedimentation rate</w:t>
      </w:r>
    </w:p>
    <w:p w14:paraId="4C5346B0" w14:textId="39E203F1" w:rsidR="00A77B3E" w:rsidRPr="000D47CD" w:rsidRDefault="00D644E6"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color w:val="000000"/>
        </w:rPr>
        <w:t>Erythrocyte sedimentation rate</w:t>
      </w:r>
      <w:r w:rsidRPr="000D47CD">
        <w:rPr>
          <w:rFonts w:ascii="Book Antiqua" w:hAnsi="Book Antiqua" w:cs="Book Antiqua"/>
          <w:color w:val="000000"/>
          <w:lang w:eastAsia="zh-CN"/>
        </w:rPr>
        <w:t xml:space="preserve"> (</w:t>
      </w:r>
      <w:r w:rsidR="00915600" w:rsidRPr="000D47CD">
        <w:rPr>
          <w:rFonts w:ascii="Book Antiqua" w:eastAsia="Book Antiqua" w:hAnsi="Book Antiqua" w:cs="Book Antiqua"/>
          <w:color w:val="000000"/>
        </w:rPr>
        <w:t>ESR</w:t>
      </w:r>
      <w:r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is a common test performed in </w:t>
      </w:r>
      <w:r w:rsidR="00F62EC8">
        <w:rPr>
          <w:rFonts w:ascii="Book Antiqua" w:eastAsia="Book Antiqua" w:hAnsi="Book Antiqua" w:cs="Book Antiqua"/>
          <w:color w:val="000000"/>
        </w:rPr>
        <w:t xml:space="preserve">the </w:t>
      </w:r>
      <w:r w:rsidR="00915600" w:rsidRPr="000D47CD">
        <w:rPr>
          <w:rFonts w:ascii="Book Antiqua" w:eastAsia="Book Antiqua" w:hAnsi="Book Antiqua" w:cs="Book Antiqua"/>
          <w:color w:val="000000"/>
        </w:rPr>
        <w:t xml:space="preserve">laboratory setting and it </w:t>
      </w:r>
      <w:r w:rsidR="00F62EC8">
        <w:rPr>
          <w:rFonts w:ascii="Book Antiqua" w:eastAsia="Book Antiqua" w:hAnsi="Book Antiqua" w:cs="Book Antiqua"/>
          <w:color w:val="000000"/>
        </w:rPr>
        <w:t>shows the</w:t>
      </w:r>
      <w:r w:rsidR="00915600" w:rsidRPr="000D47CD">
        <w:rPr>
          <w:rFonts w:ascii="Book Antiqua" w:eastAsia="Book Antiqua" w:hAnsi="Book Antiqua" w:cs="Book Antiqua"/>
          <w:color w:val="000000"/>
        </w:rPr>
        <w:t xml:space="preserve"> variance in proteins in the acute phase of inflammation. It is, therefore, influenced by various conditions and it is not IBD-specific. This test determines the rate at which red blood cells migrate through the plasma over the period of one hour. When an inflammatory process is initiated, pro-sedimentary factors, </w:t>
      </w:r>
      <w:r w:rsidR="00915600" w:rsidRPr="002B0696">
        <w:rPr>
          <w:rFonts w:ascii="Book Antiqua" w:eastAsia="Book Antiqua" w:hAnsi="Book Antiqua" w:cs="Book Antiqua"/>
          <w:i/>
          <w:iCs/>
          <w:color w:val="000000"/>
        </w:rPr>
        <w:t>i.e.</w:t>
      </w:r>
      <w:r w:rsidR="002B429F">
        <w:rPr>
          <w:rFonts w:ascii="Book Antiqua" w:eastAsia="Book Antiqua" w:hAnsi="Book Antiqua" w:cs="Book Antiqua"/>
          <w:i/>
          <w:iCs/>
          <w:color w:val="000000"/>
        </w:rPr>
        <w:t>,</w:t>
      </w:r>
      <w:r w:rsidR="00B310F4">
        <w:rPr>
          <w:rFonts w:ascii="Book Antiqua" w:eastAsia="Book Antiqua" w:hAnsi="Book Antiqua" w:cs="Book Antiqua"/>
          <w:color w:val="000000"/>
        </w:rPr>
        <w:t xml:space="preserve"> </w:t>
      </w:r>
      <w:r w:rsidR="00915600" w:rsidRPr="000D47CD">
        <w:rPr>
          <w:rFonts w:ascii="Book Antiqua" w:eastAsia="Book Antiqua" w:hAnsi="Book Antiqua" w:cs="Book Antiqua"/>
          <w:color w:val="000000"/>
        </w:rPr>
        <w:t xml:space="preserve">fibrinogen, cause the red blood cells to stick together and consequently settle </w:t>
      </w:r>
      <w:proofErr w:type="gramStart"/>
      <w:r w:rsidR="00915600" w:rsidRPr="000D47CD">
        <w:rPr>
          <w:rFonts w:ascii="Book Antiqua" w:eastAsia="Book Antiqua" w:hAnsi="Book Antiqua" w:cs="Book Antiqua"/>
          <w:color w:val="000000"/>
        </w:rPr>
        <w:t>faster</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55]</w:t>
      </w:r>
      <w:r w:rsidR="00915600" w:rsidRPr="000D47CD">
        <w:rPr>
          <w:rFonts w:ascii="Book Antiqua" w:eastAsia="Book Antiqua" w:hAnsi="Book Antiqua" w:cs="Book Antiqua"/>
          <w:color w:val="000000"/>
        </w:rPr>
        <w:t>.</w:t>
      </w:r>
    </w:p>
    <w:p w14:paraId="31CBAC93" w14:textId="3EF0C45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ESR has been widely used as one of the biomarkers of IBD activity. </w:t>
      </w:r>
      <w:proofErr w:type="spellStart"/>
      <w:r w:rsidRPr="000D47CD">
        <w:rPr>
          <w:rFonts w:ascii="Book Antiqua" w:eastAsia="Book Antiqua" w:hAnsi="Book Antiqua" w:cs="Book Antiqua"/>
          <w:color w:val="000000"/>
        </w:rPr>
        <w:t>Alper</w:t>
      </w:r>
      <w:proofErr w:type="spellEnd"/>
      <w:r w:rsidRPr="000D47CD">
        <w:rPr>
          <w:rFonts w:ascii="Book Antiqua" w:eastAsia="Book Antiqua" w:hAnsi="Book Antiqua" w:cs="Book Antiqua"/>
          <w:color w:val="000000"/>
        </w:rPr>
        <w:t xml:space="preserve"> and colleagues noticed the correlation between ESR and disease activity in pediatric patients with CD. It was observed that higher ESR values were found in CD than in UC, and this abnormal rate was correlated with endoscopic and histologic findings of disease </w:t>
      </w:r>
      <w:proofErr w:type="gramStart"/>
      <w:r w:rsidRPr="000D47CD">
        <w:rPr>
          <w:rFonts w:ascii="Book Antiqua" w:eastAsia="Book Antiqua" w:hAnsi="Book Antiqua" w:cs="Book Antiqua"/>
          <w:color w:val="000000"/>
        </w:rPr>
        <w:t>activity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56]</w:t>
      </w:r>
      <w:r w:rsidRPr="000D47CD">
        <w:rPr>
          <w:rFonts w:ascii="Book Antiqua" w:eastAsia="Book Antiqua" w:hAnsi="Book Antiqua" w:cs="Book Antiqua"/>
          <w:color w:val="000000"/>
        </w:rPr>
        <w:t xml:space="preserve">. </w:t>
      </w:r>
    </w:p>
    <w:p w14:paraId="6DA846AF" w14:textId="77777777" w:rsidR="00A77B3E" w:rsidRPr="000D47CD" w:rsidRDefault="00A77B3E" w:rsidP="000D47CD">
      <w:pPr>
        <w:spacing w:line="360" w:lineRule="auto"/>
        <w:jc w:val="both"/>
        <w:rPr>
          <w:rFonts w:ascii="Book Antiqua" w:hAnsi="Book Antiqua"/>
        </w:rPr>
      </w:pPr>
    </w:p>
    <w:p w14:paraId="5EF76A90" w14:textId="77777777" w:rsidR="00D644E6" w:rsidRPr="000D47CD" w:rsidRDefault="00915600" w:rsidP="000D47CD">
      <w:pPr>
        <w:spacing w:line="360" w:lineRule="auto"/>
        <w:jc w:val="both"/>
        <w:rPr>
          <w:rFonts w:ascii="Book Antiqua" w:eastAsia="Book Antiqua" w:hAnsi="Book Antiqua" w:cs="Book Antiqua"/>
          <w:b/>
          <w:bCs/>
          <w:color w:val="000000"/>
        </w:rPr>
      </w:pPr>
      <w:r w:rsidRPr="000D47CD">
        <w:rPr>
          <w:rFonts w:ascii="Book Antiqua" w:eastAsia="Book Antiqua" w:hAnsi="Book Antiqua" w:cs="Book Antiqua"/>
          <w:b/>
          <w:bCs/>
          <w:i/>
          <w:iCs/>
          <w:color w:val="000000"/>
        </w:rPr>
        <w:t>Platelet count</w:t>
      </w:r>
    </w:p>
    <w:p w14:paraId="6BACAC1F" w14:textId="432A6C75" w:rsidR="00A77B3E" w:rsidRPr="000D47CD" w:rsidRDefault="00915600"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color w:val="000000"/>
        </w:rPr>
        <w:t xml:space="preserve">Platelet count is also associated with disease activity in IBD. High platelet </w:t>
      </w:r>
      <w:r w:rsidR="00F62EC8" w:rsidRPr="000D47CD">
        <w:rPr>
          <w:rFonts w:ascii="Book Antiqua" w:eastAsia="Book Antiqua" w:hAnsi="Book Antiqua" w:cs="Book Antiqua"/>
          <w:color w:val="000000"/>
        </w:rPr>
        <w:t xml:space="preserve">counts </w:t>
      </w:r>
      <w:r w:rsidRPr="000D47CD">
        <w:rPr>
          <w:rFonts w:ascii="Book Antiqua" w:eastAsia="Book Antiqua" w:hAnsi="Book Antiqua" w:cs="Book Antiqua"/>
          <w:color w:val="000000"/>
        </w:rPr>
        <w:t xml:space="preserve">indicate inflammation, and it has been investigated whether </w:t>
      </w:r>
      <w:r w:rsidR="00F62EC8">
        <w:rPr>
          <w:rFonts w:ascii="Book Antiqua" w:eastAsia="Book Antiqua" w:hAnsi="Book Antiqua" w:cs="Book Antiqua"/>
          <w:color w:val="000000"/>
        </w:rPr>
        <w:t>these counts</w:t>
      </w:r>
      <w:r w:rsidRPr="000D47CD">
        <w:rPr>
          <w:rFonts w:ascii="Book Antiqua" w:eastAsia="Book Antiqua" w:hAnsi="Book Antiqua" w:cs="Book Antiqua"/>
          <w:color w:val="000000"/>
        </w:rPr>
        <w:t xml:space="preserve"> correlat</w:t>
      </w:r>
      <w:r w:rsidR="00F62EC8">
        <w:rPr>
          <w:rFonts w:ascii="Book Antiqua" w:eastAsia="Book Antiqua" w:hAnsi="Book Antiqua" w:cs="Book Antiqua"/>
          <w:color w:val="000000"/>
        </w:rPr>
        <w:t>e</w:t>
      </w:r>
      <w:r w:rsidRPr="000D47CD">
        <w:rPr>
          <w:rFonts w:ascii="Book Antiqua" w:eastAsia="Book Antiqua" w:hAnsi="Book Antiqua" w:cs="Book Antiqua"/>
          <w:color w:val="000000"/>
        </w:rPr>
        <w:t xml:space="preserve"> with </w:t>
      </w:r>
      <w:r w:rsidRPr="000D47CD">
        <w:rPr>
          <w:rFonts w:ascii="Book Antiqua" w:eastAsia="Book Antiqua" w:hAnsi="Book Antiqua" w:cs="Book Antiqua"/>
          <w:color w:val="000000"/>
        </w:rPr>
        <w:lastRenderedPageBreak/>
        <w:t xml:space="preserve">either CD or UC. </w:t>
      </w:r>
      <w:proofErr w:type="spellStart"/>
      <w:r w:rsidRPr="000D47CD">
        <w:rPr>
          <w:rFonts w:ascii="Book Antiqua" w:eastAsia="Book Antiqua" w:hAnsi="Book Antiqua" w:cs="Book Antiqua"/>
          <w:color w:val="000000"/>
        </w:rPr>
        <w:t>Nakarai</w:t>
      </w:r>
      <w:proofErr w:type="spellEnd"/>
      <w:r w:rsidRPr="000D47CD">
        <w:rPr>
          <w:rFonts w:ascii="Book Antiqua" w:eastAsia="Book Antiqua" w:hAnsi="Book Antiqua" w:cs="Book Antiqua"/>
          <w:color w:val="000000"/>
        </w:rPr>
        <w:t xml:space="preserve"> and colleagues observed that platelet count was stati</w:t>
      </w:r>
      <w:r w:rsidR="00F62EC8">
        <w:rPr>
          <w:rFonts w:ascii="Book Antiqua" w:eastAsia="Book Antiqua" w:hAnsi="Book Antiqua" w:cs="Book Antiqua"/>
          <w:color w:val="000000"/>
        </w:rPr>
        <w:t>sti</w:t>
      </w:r>
      <w:r w:rsidRPr="000D47CD">
        <w:rPr>
          <w:rFonts w:ascii="Book Antiqua" w:eastAsia="Book Antiqua" w:hAnsi="Book Antiqua" w:cs="Book Antiqua"/>
          <w:color w:val="000000"/>
        </w:rPr>
        <w:t>cally elevated in patients w</w:t>
      </w:r>
      <w:r w:rsidR="00F62EC8">
        <w:rPr>
          <w:rFonts w:ascii="Book Antiqua" w:eastAsia="Book Antiqua" w:hAnsi="Book Antiqua" w:cs="Book Antiqua"/>
          <w:color w:val="000000"/>
        </w:rPr>
        <w:t>ith</w:t>
      </w:r>
      <w:r w:rsidRPr="000D47CD">
        <w:rPr>
          <w:rFonts w:ascii="Book Antiqua" w:eastAsia="Book Antiqua" w:hAnsi="Book Antiqua" w:cs="Book Antiqua"/>
          <w:color w:val="000000"/>
        </w:rPr>
        <w:t xml:space="preserve"> relapsed UC </w:t>
      </w:r>
      <w:r w:rsidR="00F62EC8">
        <w:rPr>
          <w:rFonts w:ascii="Book Antiqua" w:eastAsia="Book Antiqua" w:hAnsi="Book Antiqua" w:cs="Book Antiqua"/>
          <w:color w:val="000000"/>
        </w:rPr>
        <w:t>and</w:t>
      </w:r>
      <w:r w:rsidRPr="000D47CD">
        <w:rPr>
          <w:rFonts w:ascii="Book Antiqua" w:eastAsia="Book Antiqua" w:hAnsi="Book Antiqua" w:cs="Book Antiqua"/>
          <w:color w:val="000000"/>
        </w:rPr>
        <w:t xml:space="preserve"> mucosal healing (Mayo score = 0</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57]</w:t>
      </w:r>
      <w:r w:rsidRPr="000D47CD">
        <w:rPr>
          <w:rFonts w:ascii="Book Antiqua" w:eastAsia="Book Antiqua" w:hAnsi="Book Antiqua" w:cs="Book Antiqua"/>
          <w:color w:val="000000"/>
        </w:rPr>
        <w:t>. In addition, platelet activation factors, especially platelet factor-4 and β-</w:t>
      </w:r>
      <w:proofErr w:type="spellStart"/>
      <w:r w:rsidRPr="000D47CD">
        <w:rPr>
          <w:rFonts w:ascii="Book Antiqua" w:eastAsia="Book Antiqua" w:hAnsi="Book Antiqua" w:cs="Book Antiqua"/>
          <w:color w:val="000000"/>
        </w:rPr>
        <w:t>thromboglobulin</w:t>
      </w:r>
      <w:proofErr w:type="spellEnd"/>
      <w:r w:rsidRPr="000D47CD">
        <w:rPr>
          <w:rFonts w:ascii="Book Antiqua" w:eastAsia="Book Antiqua" w:hAnsi="Book Antiqua" w:cs="Book Antiqua"/>
          <w:color w:val="000000"/>
        </w:rPr>
        <w:t>, were correlated with clinical activity (CDAI = 219.5</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58]</w:t>
      </w:r>
      <w:r w:rsidRPr="000D47CD">
        <w:rPr>
          <w:rFonts w:ascii="Book Antiqua" w:eastAsia="Book Antiqua" w:hAnsi="Book Antiqua" w:cs="Book Antiqua"/>
          <w:color w:val="000000"/>
        </w:rPr>
        <w:t xml:space="preserve">. </w:t>
      </w:r>
    </w:p>
    <w:p w14:paraId="5A54078A" w14:textId="77777777" w:rsidR="00A77B3E" w:rsidRPr="000D47CD" w:rsidRDefault="00A77B3E" w:rsidP="000D47CD">
      <w:pPr>
        <w:spacing w:line="360" w:lineRule="auto"/>
        <w:jc w:val="both"/>
        <w:rPr>
          <w:rFonts w:ascii="Book Antiqua" w:hAnsi="Book Antiqua"/>
        </w:rPr>
      </w:pPr>
    </w:p>
    <w:p w14:paraId="64B210B9"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Fecal Biomarkers</w:t>
      </w:r>
    </w:p>
    <w:p w14:paraId="1E387003" w14:textId="72031EB5"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Fecal biomarkers have become a valuable tool </w:t>
      </w:r>
      <w:r w:rsidR="00F62EC8">
        <w:rPr>
          <w:rFonts w:ascii="Book Antiqua" w:eastAsia="Book Antiqua" w:hAnsi="Book Antiqua" w:cs="Book Antiqua"/>
          <w:color w:val="000000"/>
        </w:rPr>
        <w:t>in</w:t>
      </w:r>
      <w:r w:rsidRPr="000D47CD">
        <w:rPr>
          <w:rFonts w:ascii="Book Antiqua" w:eastAsia="Book Antiqua" w:hAnsi="Book Antiqua" w:cs="Book Antiqua"/>
          <w:color w:val="000000"/>
        </w:rPr>
        <w:t xml:space="preserve"> assess</w:t>
      </w:r>
      <w:r w:rsidR="00F62EC8">
        <w:rPr>
          <w:rFonts w:ascii="Book Antiqua" w:eastAsia="Book Antiqua" w:hAnsi="Book Antiqua" w:cs="Book Antiqua"/>
          <w:color w:val="000000"/>
        </w:rPr>
        <w:t>ing</w:t>
      </w:r>
      <w:r w:rsidRPr="000D47CD">
        <w:rPr>
          <w:rFonts w:ascii="Book Antiqua" w:eastAsia="Book Antiqua" w:hAnsi="Book Antiqua" w:cs="Book Antiqua"/>
          <w:color w:val="000000"/>
        </w:rPr>
        <w:t xml:space="preserve"> disease activity in IBD as they are specific to the gastrointestinal tract. The most frequently used fecal markers are calprotectin and lactoferrin. The cost </w:t>
      </w:r>
      <w:r w:rsidR="00F62EC8">
        <w:rPr>
          <w:rFonts w:ascii="Book Antiqua" w:eastAsia="Book Antiqua" w:hAnsi="Book Antiqua" w:cs="Book Antiqua"/>
          <w:color w:val="000000"/>
        </w:rPr>
        <w:t>of these markers is low</w:t>
      </w:r>
      <w:r w:rsidRPr="000D47CD">
        <w:rPr>
          <w:rFonts w:ascii="Book Antiqua" w:eastAsia="Book Antiqua" w:hAnsi="Book Antiqua" w:cs="Book Antiqua"/>
          <w:color w:val="000000"/>
        </w:rPr>
        <w:t xml:space="preserve"> and their use has been </w:t>
      </w:r>
      <w:r w:rsidR="00F62EC8">
        <w:rPr>
          <w:rFonts w:ascii="Book Antiqua" w:eastAsia="Book Antiqua" w:hAnsi="Book Antiqua" w:cs="Book Antiqua"/>
          <w:color w:val="000000"/>
        </w:rPr>
        <w:t>beneficial</w:t>
      </w:r>
      <w:r w:rsidRPr="000D47CD">
        <w:rPr>
          <w:rFonts w:ascii="Book Antiqua" w:eastAsia="Book Antiqua" w:hAnsi="Book Antiqua" w:cs="Book Antiqua"/>
          <w:color w:val="000000"/>
        </w:rPr>
        <w:t xml:space="preserve"> in diagnosing IBD, evaluating disease activity, predicting disease relapse, and assessing therapy </w:t>
      </w:r>
      <w:proofErr w:type="gramStart"/>
      <w:r w:rsidRPr="000D47CD">
        <w:rPr>
          <w:rFonts w:ascii="Book Antiqua" w:eastAsia="Book Antiqua" w:hAnsi="Book Antiqua" w:cs="Book Antiqua"/>
          <w:color w:val="000000"/>
        </w:rPr>
        <w:t>response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59]</w:t>
      </w:r>
      <w:r w:rsidRPr="000D47CD">
        <w:rPr>
          <w:rFonts w:ascii="Book Antiqua" w:eastAsia="Book Antiqua" w:hAnsi="Book Antiqua" w:cs="Book Antiqua"/>
          <w:color w:val="000000"/>
        </w:rPr>
        <w:t xml:space="preserve">. S100A12 is a pro-inflammatory protein that has recently been studied as a fecal biomarker for </w:t>
      </w:r>
      <w:proofErr w:type="gramStart"/>
      <w:r w:rsidRPr="000D47CD">
        <w:rPr>
          <w:rFonts w:ascii="Book Antiqua" w:eastAsia="Book Antiqua" w:hAnsi="Book Antiqua" w:cs="Book Antiqua"/>
          <w:color w:val="000000"/>
        </w:rPr>
        <w:t>IBD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60]</w:t>
      </w:r>
      <w:r w:rsidRPr="000D47CD">
        <w:rPr>
          <w:rFonts w:ascii="Book Antiqua" w:eastAsia="Book Antiqua" w:hAnsi="Book Antiqua" w:cs="Book Antiqua"/>
          <w:color w:val="000000"/>
        </w:rPr>
        <w:t>.</w:t>
      </w:r>
    </w:p>
    <w:p w14:paraId="762DDEA8" w14:textId="77777777" w:rsidR="00A77B3E" w:rsidRPr="000D47CD" w:rsidRDefault="00A77B3E" w:rsidP="000D47CD">
      <w:pPr>
        <w:spacing w:line="360" w:lineRule="auto"/>
        <w:jc w:val="both"/>
        <w:rPr>
          <w:rFonts w:ascii="Book Antiqua" w:hAnsi="Book Antiqua"/>
        </w:rPr>
      </w:pPr>
    </w:p>
    <w:p w14:paraId="5330E5DB" w14:textId="77777777" w:rsidR="00D644E6" w:rsidRPr="000D47CD" w:rsidRDefault="00915600" w:rsidP="000D47CD">
      <w:pPr>
        <w:spacing w:line="360" w:lineRule="auto"/>
        <w:jc w:val="both"/>
        <w:rPr>
          <w:rFonts w:ascii="Book Antiqua" w:eastAsia="Book Antiqua" w:hAnsi="Book Antiqua" w:cs="Book Antiqua"/>
          <w:b/>
          <w:bCs/>
          <w:color w:val="000000"/>
        </w:rPr>
      </w:pPr>
      <w:r w:rsidRPr="000D47CD">
        <w:rPr>
          <w:rFonts w:ascii="Book Antiqua" w:eastAsia="Book Antiqua" w:hAnsi="Book Antiqua" w:cs="Book Antiqua"/>
          <w:b/>
          <w:bCs/>
          <w:i/>
          <w:iCs/>
          <w:color w:val="000000"/>
        </w:rPr>
        <w:t>Calprotectin</w:t>
      </w:r>
    </w:p>
    <w:p w14:paraId="58C3BC61" w14:textId="1EF5B51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The initial identification of calprotectin as a biomarker of IBD was received with great enthusiasm. It is a relevant noninvasive tool that has had a positive impact on clinical care, and there are several studies in the literature that correlate calprotectin with endoscopic activity (Table 1).</w:t>
      </w:r>
    </w:p>
    <w:p w14:paraId="681EBE10" w14:textId="7CBE058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Calprotectin is a 36-kilodalton glycoprotein with affinity for calcium and zinc. It is found in the cytoplasm of neutrophils as well as other inflammatory cells, including activated monocytes and macrophages. Therefore, calprotectin levels are directly proportional to the presence and grade of </w:t>
      </w:r>
      <w:r w:rsidR="002E664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inflammatory process in the gastrointestinal </w:t>
      </w:r>
      <w:proofErr w:type="gramStart"/>
      <w:r w:rsidRPr="000D47CD">
        <w:rPr>
          <w:rFonts w:ascii="Book Antiqua" w:eastAsia="Book Antiqua" w:hAnsi="Book Antiqua" w:cs="Book Antiqua"/>
          <w:color w:val="000000"/>
        </w:rPr>
        <w:t>tract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61]</w:t>
      </w:r>
      <w:r w:rsidRPr="000D47CD">
        <w:rPr>
          <w:rFonts w:ascii="Book Antiqua" w:eastAsia="Book Antiqua" w:hAnsi="Book Antiqua" w:cs="Book Antiqua"/>
          <w:color w:val="000000"/>
        </w:rPr>
        <w:t xml:space="preserve">. In addition, calprotectin is considered a stable marker: </w:t>
      </w:r>
      <w:r w:rsidR="00D644E6" w:rsidRPr="000D47CD">
        <w:rPr>
          <w:rFonts w:ascii="Book Antiqua" w:eastAsia="Book Antiqua" w:hAnsi="Book Antiqua" w:cs="Book Antiqua"/>
          <w:color w:val="000000"/>
        </w:rPr>
        <w:t>I</w:t>
      </w:r>
      <w:r w:rsidRPr="000D47CD">
        <w:rPr>
          <w:rFonts w:ascii="Book Antiqua" w:eastAsia="Book Antiqua" w:hAnsi="Book Antiqua" w:cs="Book Antiqua"/>
          <w:color w:val="000000"/>
        </w:rPr>
        <w:t xml:space="preserve">ts concentration in stool samples remained unaltered for three days at room </w:t>
      </w:r>
      <w:proofErr w:type="gramStart"/>
      <w:r w:rsidRPr="000D47CD">
        <w:rPr>
          <w:rFonts w:ascii="Book Antiqua" w:eastAsia="Book Antiqua" w:hAnsi="Book Antiqua" w:cs="Book Antiqua"/>
          <w:color w:val="000000"/>
        </w:rPr>
        <w:t>temperature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62]</w:t>
      </w:r>
      <w:r w:rsidRPr="000D47CD">
        <w:rPr>
          <w:rFonts w:ascii="Book Antiqua" w:eastAsia="Book Antiqua" w:hAnsi="Book Antiqua" w:cs="Book Antiqua"/>
          <w:color w:val="000000"/>
        </w:rPr>
        <w:t>.</w:t>
      </w:r>
    </w:p>
    <w:p w14:paraId="7E6E4A12" w14:textId="36947FD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Fecal calprotectin concentration has been correlated with clinical activity using </w:t>
      </w:r>
      <w:r w:rsidR="002E664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CDAI for CD and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for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63]</w:t>
      </w:r>
      <w:r w:rsidRPr="000D47CD">
        <w:rPr>
          <w:rFonts w:ascii="Book Antiqua" w:eastAsia="Book Antiqua" w:hAnsi="Book Antiqua" w:cs="Book Antiqua"/>
          <w:color w:val="000000"/>
        </w:rPr>
        <w:t xml:space="preserve">. In a study by Xiang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64]</w:t>
      </w:r>
      <w:r w:rsidRPr="000D47CD">
        <w:rPr>
          <w:rFonts w:ascii="Book Antiqua" w:eastAsia="Book Antiqua" w:hAnsi="Book Antiqua" w:cs="Book Antiqua"/>
          <w:color w:val="000000"/>
        </w:rPr>
        <w:t xml:space="preserve">, the levels of calprotectin were useful </w:t>
      </w:r>
      <w:r w:rsidR="002E664D">
        <w:rPr>
          <w:rFonts w:ascii="Book Antiqua" w:eastAsia="Book Antiqua" w:hAnsi="Book Antiqua" w:cs="Book Antiqua"/>
          <w:color w:val="000000"/>
        </w:rPr>
        <w:t>in</w:t>
      </w:r>
      <w:r w:rsidRPr="000D47CD">
        <w:rPr>
          <w:rFonts w:ascii="Book Antiqua" w:eastAsia="Book Antiqua" w:hAnsi="Book Antiqua" w:cs="Book Antiqua"/>
          <w:color w:val="000000"/>
        </w:rPr>
        <w:t xml:space="preserve"> discriminat</w:t>
      </w:r>
      <w:r w:rsidR="002E664D">
        <w:rPr>
          <w:rFonts w:ascii="Book Antiqua" w:eastAsia="Book Antiqua" w:hAnsi="Book Antiqua" w:cs="Book Antiqua"/>
          <w:color w:val="000000"/>
        </w:rPr>
        <w:t>ing</w:t>
      </w:r>
      <w:r w:rsidRPr="000D47CD">
        <w:rPr>
          <w:rFonts w:ascii="Book Antiqua" w:eastAsia="Book Antiqua" w:hAnsi="Book Antiqua" w:cs="Book Antiqua"/>
          <w:color w:val="000000"/>
        </w:rPr>
        <w:t xml:space="preserve"> the activity of UC (whether it is active or </w:t>
      </w:r>
      <w:r w:rsidRPr="000D47CD">
        <w:rPr>
          <w:rFonts w:ascii="Book Antiqua" w:eastAsia="Book Antiqua" w:hAnsi="Book Antiqua" w:cs="Book Antiqua"/>
          <w:color w:val="000000"/>
        </w:rPr>
        <w:lastRenderedPageBreak/>
        <w:t xml:space="preserve">inactive), with a cut-off point of 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/g and a high sensitivity and specificity (91</w:t>
      </w:r>
      <w:r w:rsidR="002B0696">
        <w:rPr>
          <w:rFonts w:ascii="Book Antiqua" w:eastAsia="Book Antiqua" w:hAnsi="Book Antiqua" w:cs="Book Antiqua"/>
          <w:color w:val="000000"/>
        </w:rPr>
        <w:t>.</w:t>
      </w:r>
      <w:r w:rsidRPr="000D47CD">
        <w:rPr>
          <w:rFonts w:ascii="Book Antiqua" w:eastAsia="Book Antiqua" w:hAnsi="Book Antiqua" w:cs="Book Antiqua"/>
          <w:color w:val="000000"/>
        </w:rPr>
        <w:t>9% and 79</w:t>
      </w:r>
      <w:r w:rsidR="002B0696">
        <w:rPr>
          <w:rFonts w:ascii="Book Antiqua" w:eastAsia="Book Antiqua" w:hAnsi="Book Antiqua" w:cs="Book Antiqua"/>
          <w:color w:val="000000"/>
        </w:rPr>
        <w:t>.</w:t>
      </w:r>
      <w:r w:rsidRPr="000D47CD">
        <w:rPr>
          <w:rFonts w:ascii="Book Antiqua" w:eastAsia="Book Antiqua" w:hAnsi="Book Antiqua" w:cs="Book Antiqua"/>
          <w:color w:val="000000"/>
        </w:rPr>
        <w:t>4%, respectively)</w:t>
      </w:r>
      <w:r w:rsidRPr="000D47CD">
        <w:rPr>
          <w:rFonts w:ascii="Book Antiqua" w:eastAsia="Book Antiqua" w:hAnsi="Book Antiqua" w:cs="Book Antiqua"/>
          <w:color w:val="000000"/>
          <w:vertAlign w:val="superscript"/>
        </w:rPr>
        <w:t>[64]</w:t>
      </w:r>
      <w:r w:rsidRPr="000D47CD">
        <w:rPr>
          <w:rFonts w:ascii="Book Antiqua" w:eastAsia="Book Antiqua" w:hAnsi="Book Antiqua" w:cs="Book Antiqua"/>
          <w:color w:val="000000"/>
        </w:rPr>
        <w:t>.</w:t>
      </w:r>
    </w:p>
    <w:p w14:paraId="681C81B5" w14:textId="129690F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Concerning the correlation with endoscopic findings, </w:t>
      </w:r>
      <w:proofErr w:type="spellStart"/>
      <w:r w:rsidRPr="000D47CD">
        <w:rPr>
          <w:rFonts w:ascii="Book Antiqua" w:eastAsia="Book Antiqua" w:hAnsi="Book Antiqua" w:cs="Book Antiqua"/>
          <w:color w:val="000000"/>
        </w:rPr>
        <w:t>D’Haens</w:t>
      </w:r>
      <w:proofErr w:type="spellEnd"/>
      <w:r w:rsidRPr="000D47CD">
        <w:rPr>
          <w:rFonts w:ascii="Book Antiqua" w:eastAsia="Book Antiqua" w:hAnsi="Book Antiqua" w:cs="Book Antiqua"/>
          <w:color w:val="000000"/>
        </w:rPr>
        <w:t xml:space="preserve"> and colleagues reported that a cut-off value of 250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suggests the presence of large ulcers in CD, with </w:t>
      </w:r>
      <w:r w:rsidR="002E664D">
        <w:rPr>
          <w:rFonts w:ascii="Book Antiqua" w:eastAsia="Book Antiqua" w:hAnsi="Book Antiqua" w:cs="Book Antiqua"/>
          <w:color w:val="000000"/>
        </w:rPr>
        <w:t xml:space="preserve">a </w:t>
      </w:r>
      <w:r w:rsidRPr="000D47CD">
        <w:rPr>
          <w:rFonts w:ascii="Book Antiqua" w:eastAsia="Book Antiqua" w:hAnsi="Book Antiqua" w:cs="Book Antiqua"/>
          <w:color w:val="000000"/>
        </w:rPr>
        <w:t xml:space="preserve">sensitivity of 60.4%, </w:t>
      </w:r>
      <w:r w:rsidR="002E664D">
        <w:rPr>
          <w:rFonts w:ascii="Book Antiqua" w:eastAsia="Book Antiqua" w:hAnsi="Book Antiqua" w:cs="Book Antiqua"/>
          <w:color w:val="000000"/>
        </w:rPr>
        <w:t xml:space="preserve">and </w:t>
      </w:r>
      <w:r w:rsidRPr="000D47CD">
        <w:rPr>
          <w:rFonts w:ascii="Book Antiqua" w:eastAsia="Book Antiqua" w:hAnsi="Book Antiqua" w:cs="Book Antiqua"/>
          <w:color w:val="000000"/>
        </w:rPr>
        <w:t xml:space="preserve">specificity of 79.5%, whereas in UC, a calprotectin concentration &gt; 250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/g was related to mucosal disease activity (Mayo &gt; 0)</w:t>
      </w:r>
      <w:r w:rsidRPr="000D47CD">
        <w:rPr>
          <w:rFonts w:ascii="Book Antiqua" w:eastAsia="Book Antiqua" w:hAnsi="Book Antiqua" w:cs="Book Antiqua"/>
          <w:color w:val="000000"/>
          <w:vertAlign w:val="superscript"/>
        </w:rPr>
        <w:t>[65]</w:t>
      </w:r>
      <w:r w:rsidRPr="000D47CD">
        <w:rPr>
          <w:rFonts w:ascii="Book Antiqua" w:eastAsia="Book Antiqua" w:hAnsi="Book Antiqua" w:cs="Book Antiqua"/>
          <w:color w:val="000000"/>
        </w:rPr>
        <w:t>.</w:t>
      </w:r>
    </w:p>
    <w:p w14:paraId="28A8EF9F" w14:textId="7EB4FB0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Vieira and colleagues also observed a correlation between fecal calprotectin and endoscopic activity in CD (CDEIS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 as they reported that the patients who presented </w:t>
      </w:r>
      <w:r w:rsidR="002E664D">
        <w:rPr>
          <w:rFonts w:ascii="Book Antiqua" w:eastAsia="Book Antiqua" w:hAnsi="Book Antiqua" w:cs="Book Antiqua"/>
          <w:color w:val="000000"/>
        </w:rPr>
        <w:t xml:space="preserve">with </w:t>
      </w:r>
      <w:r w:rsidRPr="000D47CD">
        <w:rPr>
          <w:rFonts w:ascii="Book Antiqua" w:eastAsia="Book Antiqua" w:hAnsi="Book Antiqua" w:cs="Book Antiqua"/>
          <w:color w:val="000000"/>
        </w:rPr>
        <w:t>IBD (83.3</w:t>
      </w:r>
      <w:r w:rsidR="002E664D">
        <w:rPr>
          <w:rFonts w:ascii="Book Antiqua" w:eastAsia="Book Antiqua" w:hAnsi="Book Antiqua" w:cs="Book Antiqua"/>
          <w:color w:val="000000"/>
        </w:rPr>
        <w:t>%</w:t>
      </w:r>
      <w:r w:rsidRPr="000D47CD">
        <w:rPr>
          <w:rFonts w:ascii="Book Antiqua" w:eastAsia="Book Antiqua" w:hAnsi="Book Antiqua" w:cs="Book Antiqua"/>
          <w:color w:val="000000"/>
        </w:rPr>
        <w:t xml:space="preserve"> with CD and 71.4% with UC) </w:t>
      </w:r>
      <w:r w:rsidR="002E664D">
        <w:rPr>
          <w:rFonts w:ascii="Book Antiqua" w:eastAsia="Book Antiqua" w:hAnsi="Book Antiqua" w:cs="Book Antiqua"/>
          <w:color w:val="000000"/>
        </w:rPr>
        <w:t>and</w:t>
      </w:r>
      <w:r w:rsidRPr="000D47CD">
        <w:rPr>
          <w:rFonts w:ascii="Book Antiqua" w:eastAsia="Book Antiqua" w:hAnsi="Book Antiqua" w:cs="Book Antiqua"/>
          <w:color w:val="000000"/>
        </w:rPr>
        <w:t xml:space="preserve"> histological inflammation also </w:t>
      </w:r>
      <w:r w:rsidR="002E664D">
        <w:rPr>
          <w:rFonts w:ascii="Book Antiqua" w:eastAsia="Book Antiqua" w:hAnsi="Book Antiqua" w:cs="Book Antiqua"/>
          <w:color w:val="000000"/>
        </w:rPr>
        <w:t>had</w:t>
      </w:r>
      <w:r w:rsidRPr="000D47CD">
        <w:rPr>
          <w:rFonts w:ascii="Book Antiqua" w:eastAsia="Book Antiqua" w:hAnsi="Book Antiqua" w:cs="Book Antiqua"/>
          <w:color w:val="000000"/>
        </w:rPr>
        <w:t xml:space="preserve"> positive fecal calprotectin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200</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ng/mL</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66]</w:t>
      </w:r>
      <w:r w:rsidRPr="000D47CD">
        <w:rPr>
          <w:rFonts w:ascii="Book Antiqua" w:eastAsia="Book Antiqua" w:hAnsi="Book Antiqua" w:cs="Book Antiqua"/>
          <w:color w:val="000000"/>
        </w:rPr>
        <w:t xml:space="preserve">. In addition, a meta-analysis supported the use of fecal calprotectin as a predictor of recurrence </w:t>
      </w:r>
      <w:r w:rsidR="002E664D">
        <w:rPr>
          <w:rFonts w:ascii="Book Antiqua" w:eastAsia="Book Antiqua" w:hAnsi="Book Antiqua" w:cs="Book Antiqua"/>
          <w:color w:val="000000"/>
        </w:rPr>
        <w:t>in</w:t>
      </w:r>
      <w:r w:rsidRPr="000D47CD">
        <w:rPr>
          <w:rFonts w:ascii="Book Antiqua" w:eastAsia="Book Antiqua" w:hAnsi="Book Antiqua" w:cs="Book Antiqua"/>
          <w:color w:val="000000"/>
        </w:rPr>
        <w:t xml:space="preserve"> CD patients who had undergone intestinal resection </w:t>
      </w:r>
      <w:proofErr w:type="gramStart"/>
      <w:r w:rsidRPr="000D47CD">
        <w:rPr>
          <w:rFonts w:ascii="Book Antiqua" w:eastAsia="Book Antiqua" w:hAnsi="Book Antiqua" w:cs="Book Antiqua"/>
          <w:color w:val="000000"/>
        </w:rPr>
        <w:t>previously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67]</w:t>
      </w:r>
      <w:r w:rsidRPr="000D47CD">
        <w:rPr>
          <w:rFonts w:ascii="Book Antiqua" w:eastAsia="Book Antiqua" w:hAnsi="Book Antiqua" w:cs="Book Antiqua"/>
          <w:color w:val="000000"/>
        </w:rPr>
        <w:t>.</w:t>
      </w:r>
    </w:p>
    <w:p w14:paraId="73FD6BB1" w14:textId="000F266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In pediatric patients, fecal calprotectin levels were also correlate</w:t>
      </w:r>
      <w:r w:rsidR="002E664D">
        <w:rPr>
          <w:rFonts w:ascii="Book Antiqua" w:eastAsia="Book Antiqua" w:hAnsi="Book Antiqua" w:cs="Book Antiqua"/>
          <w:color w:val="000000"/>
        </w:rPr>
        <w:t>d</w:t>
      </w:r>
      <w:r w:rsidRPr="000D47CD">
        <w:rPr>
          <w:rFonts w:ascii="Book Antiqua" w:eastAsia="Book Antiqua" w:hAnsi="Book Antiqua" w:cs="Book Antiqua"/>
          <w:color w:val="000000"/>
        </w:rPr>
        <w:t xml:space="preserve"> with disease activity and became a predictive marker of relapse for both UC and </w:t>
      </w:r>
      <w:proofErr w:type="gramStart"/>
      <w:r w:rsidRPr="000D47CD">
        <w:rPr>
          <w:rFonts w:ascii="Book Antiqua" w:eastAsia="Book Antiqua" w:hAnsi="Book Antiqua" w:cs="Book Antiqua"/>
          <w:color w:val="000000"/>
        </w:rPr>
        <w:t>CD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68]</w:t>
      </w:r>
      <w:r w:rsidRPr="000D47CD">
        <w:rPr>
          <w:rFonts w:ascii="Book Antiqua" w:eastAsia="Book Antiqua" w:hAnsi="Book Antiqua" w:cs="Book Antiqua"/>
          <w:color w:val="000000"/>
        </w:rPr>
        <w:t xml:space="preserve">. A recent study showed that a calprotectin cut-off &lt; 300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predicts mucosal healing in </w:t>
      </w:r>
      <w:proofErr w:type="gramStart"/>
      <w:r w:rsidRPr="000D47CD">
        <w:rPr>
          <w:rFonts w:ascii="Book Antiqua" w:eastAsia="Book Antiqua" w:hAnsi="Book Antiqua" w:cs="Book Antiqua"/>
          <w:color w:val="000000"/>
        </w:rPr>
        <w:t>CD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69]</w:t>
      </w:r>
      <w:r w:rsidRPr="000D47CD">
        <w:rPr>
          <w:rFonts w:ascii="Book Antiqua" w:eastAsia="Book Antiqua" w:hAnsi="Book Antiqua" w:cs="Book Antiqua"/>
          <w:color w:val="000000"/>
        </w:rPr>
        <w:t>.</w:t>
      </w:r>
    </w:p>
    <w:p w14:paraId="152FAE4B" w14:textId="77777777" w:rsidR="00A77B3E" w:rsidRPr="000D47CD" w:rsidRDefault="00A77B3E" w:rsidP="000D47CD">
      <w:pPr>
        <w:spacing w:line="360" w:lineRule="auto"/>
        <w:jc w:val="both"/>
        <w:rPr>
          <w:rFonts w:ascii="Book Antiqua" w:hAnsi="Book Antiqua"/>
        </w:rPr>
      </w:pPr>
    </w:p>
    <w:p w14:paraId="27C40CC0" w14:textId="77777777" w:rsidR="00D644E6"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Lactoferrin</w:t>
      </w:r>
    </w:p>
    <w:p w14:paraId="613E3C39" w14:textId="2B0955BE"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i/>
          <w:iCs/>
          <w:color w:val="000000"/>
        </w:rPr>
        <w:t xml:space="preserve"> </w:t>
      </w:r>
      <w:r w:rsidRPr="000D47CD">
        <w:rPr>
          <w:rFonts w:ascii="Book Antiqua" w:eastAsia="Book Antiqua" w:hAnsi="Book Antiqua" w:cs="Book Antiqua"/>
          <w:color w:val="000000"/>
        </w:rPr>
        <w:t xml:space="preserve">Lactoferrin is an iron binding glycoprotein also found in neutrophil granules, and possesses antimicrobial properties. It can easily </w:t>
      </w:r>
      <w:r w:rsidR="002E664D" w:rsidRPr="000D47CD">
        <w:rPr>
          <w:rFonts w:ascii="Book Antiqua" w:eastAsia="Book Antiqua" w:hAnsi="Book Antiqua" w:cs="Book Antiqua"/>
          <w:color w:val="000000"/>
        </w:rPr>
        <w:t xml:space="preserve">be </w:t>
      </w:r>
      <w:r w:rsidRPr="000D47CD">
        <w:rPr>
          <w:rFonts w:ascii="Book Antiqua" w:eastAsia="Book Antiqua" w:hAnsi="Book Antiqua" w:cs="Book Antiqua"/>
          <w:color w:val="000000"/>
        </w:rPr>
        <w:t xml:space="preserve">quantified by the ELISA method, and it is resistant to proteolysis, which </w:t>
      </w:r>
      <w:r w:rsidR="002E664D">
        <w:rPr>
          <w:rFonts w:ascii="Book Antiqua" w:eastAsia="Book Antiqua" w:hAnsi="Book Antiqua" w:cs="Book Antiqua"/>
          <w:color w:val="000000"/>
        </w:rPr>
        <w:t>makes it</w:t>
      </w:r>
      <w:r w:rsidRPr="000D47CD">
        <w:rPr>
          <w:rFonts w:ascii="Book Antiqua" w:eastAsia="Book Antiqua" w:hAnsi="Book Antiqua" w:cs="Book Antiqua"/>
          <w:color w:val="000000"/>
        </w:rPr>
        <w:t xml:space="preserve"> a useful marker in feces as an indicator of intestinal </w:t>
      </w:r>
      <w:proofErr w:type="gramStart"/>
      <w:r w:rsidRPr="000D47CD">
        <w:rPr>
          <w:rFonts w:ascii="Book Antiqua" w:eastAsia="Book Antiqua" w:hAnsi="Book Antiqua" w:cs="Book Antiqua"/>
          <w:color w:val="000000"/>
        </w:rPr>
        <w:t>inflammation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55]</w:t>
      </w:r>
      <w:r w:rsidRPr="000D47CD">
        <w:rPr>
          <w:rFonts w:ascii="Book Antiqua" w:eastAsia="Book Antiqua" w:hAnsi="Book Antiqua" w:cs="Book Antiqua"/>
          <w:color w:val="000000"/>
        </w:rPr>
        <w:t>.</w:t>
      </w:r>
    </w:p>
    <w:p w14:paraId="2B9953C4" w14:textId="34C1F356"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dosage of lactoferrin in stool samples was correlated with disease activity in IBD. In the same calprotectin study by Vieira and colleagues, it was also reported that positive lactoferrin was present in 92% of CD patients with histological inflammation, and in 83.3% </w:t>
      </w:r>
      <w:r w:rsidR="002E664D">
        <w:rPr>
          <w:rFonts w:ascii="Book Antiqua" w:eastAsia="Book Antiqua" w:hAnsi="Book Antiqua" w:cs="Book Antiqua"/>
          <w:color w:val="000000"/>
        </w:rPr>
        <w:t>of</w:t>
      </w:r>
      <w:r w:rsidRPr="000D47CD">
        <w:rPr>
          <w:rFonts w:ascii="Book Antiqua" w:eastAsia="Book Antiqua" w:hAnsi="Book Antiqua" w:cs="Book Antiqua"/>
          <w:color w:val="000000"/>
        </w:rPr>
        <w:t xml:space="preserve"> UC </w:t>
      </w:r>
      <w:proofErr w:type="gramStart"/>
      <w:r w:rsidRPr="000D47CD">
        <w:rPr>
          <w:rFonts w:ascii="Book Antiqua" w:eastAsia="Book Antiqua" w:hAnsi="Book Antiqua" w:cs="Book Antiqua"/>
          <w:color w:val="000000"/>
        </w:rPr>
        <w:t>patients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66]</w:t>
      </w:r>
      <w:r w:rsidRPr="000D47CD">
        <w:rPr>
          <w:rFonts w:ascii="Book Antiqua" w:eastAsia="Book Antiqua" w:hAnsi="Book Antiqua" w:cs="Book Antiqua"/>
          <w:color w:val="000000"/>
        </w:rPr>
        <w:t xml:space="preserve">. </w:t>
      </w:r>
    </w:p>
    <w:p w14:paraId="342F3FC0" w14:textId="77777777" w:rsidR="00A77B3E" w:rsidRPr="000D47CD" w:rsidRDefault="00A77B3E" w:rsidP="000D47CD">
      <w:pPr>
        <w:spacing w:line="360" w:lineRule="auto"/>
        <w:jc w:val="both"/>
        <w:rPr>
          <w:rFonts w:ascii="Book Antiqua" w:hAnsi="Book Antiqua"/>
        </w:rPr>
      </w:pPr>
    </w:p>
    <w:p w14:paraId="7F3BA6EE" w14:textId="77777777" w:rsidR="00D644E6"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S100A12</w:t>
      </w:r>
    </w:p>
    <w:p w14:paraId="13AD6F69" w14:textId="0FA10356"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lastRenderedPageBreak/>
        <w:t>S100A12 activates the nuclear factor-</w:t>
      </w:r>
      <w:proofErr w:type="spellStart"/>
      <w:r w:rsidRPr="000D47CD">
        <w:rPr>
          <w:rFonts w:ascii="Book Antiqua" w:eastAsia="Book Antiqua" w:hAnsi="Book Antiqua" w:cs="Book Antiqua"/>
          <w:color w:val="000000"/>
        </w:rPr>
        <w:t>κB</w:t>
      </w:r>
      <w:proofErr w:type="spellEnd"/>
      <w:r w:rsidRPr="000D47CD">
        <w:rPr>
          <w:rFonts w:ascii="Book Antiqua" w:eastAsia="Book Antiqua" w:hAnsi="Book Antiqua" w:cs="Book Antiqua"/>
          <w:color w:val="000000"/>
        </w:rPr>
        <w:t xml:space="preserve"> signal transduction pathway, which induces pro-inflammatory cytokine release, such as TNF-</w:t>
      </w:r>
      <w:r w:rsidR="00FF4397" w:rsidRPr="000D47CD">
        <w:rPr>
          <w:rFonts w:ascii="Book Antiqua" w:eastAsia="Book Antiqua" w:hAnsi="Book Antiqua" w:cs="Book Antiqua"/>
          <w:color w:val="000000"/>
        </w:rPr>
        <w:t>α</w:t>
      </w:r>
      <w:r w:rsidRPr="000D47CD">
        <w:rPr>
          <w:rFonts w:ascii="Book Antiqua" w:eastAsia="Book Antiqua" w:hAnsi="Book Antiqua" w:cs="Book Antiqua"/>
          <w:color w:val="000000"/>
        </w:rPr>
        <w:t xml:space="preserve">. Although S1000A12 </w:t>
      </w:r>
      <w:r w:rsidR="002E664D">
        <w:rPr>
          <w:rFonts w:ascii="Book Antiqua" w:eastAsia="Book Antiqua" w:hAnsi="Book Antiqua" w:cs="Book Antiqua"/>
          <w:color w:val="000000"/>
        </w:rPr>
        <w:t xml:space="preserve">is </w:t>
      </w:r>
      <w:r w:rsidRPr="000D47CD">
        <w:rPr>
          <w:rFonts w:ascii="Book Antiqua" w:eastAsia="Book Antiqua" w:hAnsi="Book Antiqua" w:cs="Book Antiqua"/>
          <w:color w:val="000000"/>
        </w:rPr>
        <w:t xml:space="preserve">detectable in serum, the fecal assay is more sensitive and specific for </w:t>
      </w:r>
      <w:proofErr w:type="gramStart"/>
      <w:r w:rsidRPr="000D47CD">
        <w:rPr>
          <w:rFonts w:ascii="Book Antiqua" w:eastAsia="Book Antiqua" w:hAnsi="Book Antiqua" w:cs="Book Antiqua"/>
          <w:color w:val="000000"/>
        </w:rPr>
        <w:t>IBD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60]</w:t>
      </w:r>
      <w:r w:rsidRPr="000D47CD">
        <w:rPr>
          <w:rFonts w:ascii="Book Antiqua" w:eastAsia="Book Antiqua" w:hAnsi="Book Antiqua" w:cs="Book Antiqua"/>
          <w:color w:val="000000"/>
        </w:rPr>
        <w:t>.</w:t>
      </w:r>
    </w:p>
    <w:p w14:paraId="7F97CDA2" w14:textId="2F09AC98"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There are still few studies regarding the correlation between S100A12 and endoscopic activity in IBD. Most of the studies with this protein are related to investigation and response to therapy. Fecal S100A12 correlates to intestinal inflammation and can distinguish chronic IBD from other bowel disorder</w:t>
      </w:r>
      <w:r w:rsidR="002E664D">
        <w:rPr>
          <w:rFonts w:ascii="Book Antiqua" w:eastAsia="Book Antiqua" w:hAnsi="Book Antiqua" w:cs="Book Antiqua"/>
          <w:color w:val="000000"/>
        </w:rPr>
        <w:t>s</w:t>
      </w:r>
      <w:r w:rsidRPr="000D47CD">
        <w:rPr>
          <w:rFonts w:ascii="Book Antiqua" w:eastAsia="Book Antiqua" w:hAnsi="Book Antiqua" w:cs="Book Antiqua"/>
          <w:color w:val="000000"/>
        </w:rPr>
        <w:t xml:space="preserve"> with high sensitivity and specificity (86% and 96%, respectively</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60]</w:t>
      </w:r>
      <w:r w:rsidRPr="000D47CD">
        <w:rPr>
          <w:rFonts w:ascii="Book Antiqua" w:eastAsia="Book Antiqua" w:hAnsi="Book Antiqua" w:cs="Book Antiqua"/>
          <w:color w:val="000000"/>
        </w:rPr>
        <w:t>. In addition, the literature suggests that a concentration of S100A12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82 </w:t>
      </w:r>
      <w:proofErr w:type="spellStart"/>
      <w:r w:rsidR="00D644E6"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predicts a sustained clinical response to anti-TNF-α </w:t>
      </w:r>
      <w:proofErr w:type="gramStart"/>
      <w:r w:rsidRPr="000D47CD">
        <w:rPr>
          <w:rFonts w:ascii="Book Antiqua" w:eastAsia="Book Antiqua" w:hAnsi="Book Antiqua" w:cs="Book Antiqua"/>
          <w:color w:val="000000"/>
        </w:rPr>
        <w:t>therapy</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70</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7DB8AC6B" w14:textId="77777777" w:rsidR="00A77B3E" w:rsidRPr="000D47CD" w:rsidRDefault="00A77B3E" w:rsidP="000D47CD">
      <w:pPr>
        <w:spacing w:line="360" w:lineRule="auto"/>
        <w:jc w:val="both"/>
        <w:rPr>
          <w:rFonts w:ascii="Book Antiqua" w:hAnsi="Book Antiqua"/>
        </w:rPr>
      </w:pPr>
    </w:p>
    <w:p w14:paraId="30BB8CB8"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Histological Evaluation</w:t>
      </w:r>
    </w:p>
    <w:p w14:paraId="26122E76" w14:textId="27D695FC"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IBD are characterized by the extent and the histological distribution of mucosal architectural abnormality, the </w:t>
      </w:r>
      <w:r w:rsidRPr="000D47CD">
        <w:rPr>
          <w:rFonts w:ascii="Book Antiqua" w:eastAsia="Book Antiqua" w:hAnsi="Book Antiqua" w:cs="Book Antiqua"/>
          <w:i/>
          <w:iCs/>
          <w:color w:val="000000"/>
        </w:rPr>
        <w:t>lamina propria</w:t>
      </w:r>
      <w:r w:rsidRPr="000D47CD">
        <w:rPr>
          <w:rFonts w:ascii="Book Antiqua" w:eastAsia="Book Antiqua" w:hAnsi="Book Antiqua" w:cs="Book Antiqua"/>
          <w:color w:val="000000"/>
        </w:rPr>
        <w:t xml:space="preserve"> cellularity, and the immune cell subtypes. An accurate histological examination of endoscopic biopsies is essential for the diagnosis, sub-classification, and management of IBD. Moreover, the diagnosis should be </w:t>
      </w:r>
      <w:r w:rsidR="000E66F1">
        <w:rPr>
          <w:rFonts w:ascii="Book Antiqua" w:eastAsia="Book Antiqua" w:hAnsi="Book Antiqua" w:cs="Book Antiqua"/>
          <w:color w:val="000000"/>
        </w:rPr>
        <w:t>carried out</w:t>
      </w:r>
      <w:r w:rsidRPr="000D47CD">
        <w:rPr>
          <w:rFonts w:ascii="Book Antiqua" w:eastAsia="Book Antiqua" w:hAnsi="Book Antiqua" w:cs="Book Antiqua"/>
          <w:color w:val="000000"/>
        </w:rPr>
        <w:t xml:space="preserve"> before beginning treatment given that pharmacological therapy can induce changes in the morphologic </w:t>
      </w:r>
      <w:proofErr w:type="gramStart"/>
      <w:r w:rsidRPr="000D47CD">
        <w:rPr>
          <w:rFonts w:ascii="Book Antiqua" w:eastAsia="Book Antiqua" w:hAnsi="Book Antiqua" w:cs="Book Antiqua"/>
          <w:color w:val="000000"/>
        </w:rPr>
        <w:t>features</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71</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
    <w:p w14:paraId="228D2083" w14:textId="11F6FCC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Histopathological evaluation is able to assess disease activity, as it describes the extent of neutrophil granulocyte infiltration and epithelial damage. Given different disease stages and phenotypes seen in IBD patients,</w:t>
      </w:r>
      <w:r w:rsidR="00D644E6" w:rsidRPr="000D47CD">
        <w:rPr>
          <w:rFonts w:ascii="Book Antiqua" w:eastAsia="Book Antiqua" w:hAnsi="Book Antiqua" w:cs="Book Antiqua"/>
          <w:color w:val="000000"/>
        </w:rPr>
        <w:t xml:space="preserve"> </w:t>
      </w:r>
      <w:r w:rsidR="000E66F1">
        <w:rPr>
          <w:rFonts w:ascii="Book Antiqua" w:eastAsia="Book Antiqua" w:hAnsi="Book Antiqua" w:cs="Book Antiqua"/>
          <w:color w:val="000000"/>
        </w:rPr>
        <w:t>the</w:t>
      </w:r>
      <w:r w:rsidRPr="000D47CD">
        <w:rPr>
          <w:rFonts w:ascii="Book Antiqua" w:eastAsia="Book Antiqua" w:hAnsi="Book Antiqua" w:cs="Book Antiqua"/>
          <w:color w:val="000000"/>
        </w:rPr>
        <w:t xml:space="preserve"> histological report should also indicate crypt distortion, and granulomas presen</w:t>
      </w:r>
      <w:r w:rsidR="000E66F1">
        <w:rPr>
          <w:rFonts w:ascii="Book Antiqua" w:eastAsia="Book Antiqua" w:hAnsi="Book Antiqua" w:cs="Book Antiqua"/>
          <w:color w:val="000000"/>
        </w:rPr>
        <w:t>t at</w:t>
      </w:r>
      <w:r w:rsidRPr="000D47CD">
        <w:rPr>
          <w:rFonts w:ascii="Book Antiqua" w:eastAsia="Book Antiqua" w:hAnsi="Book Antiqua" w:cs="Book Antiqua"/>
          <w:color w:val="000000"/>
        </w:rPr>
        <w:t xml:space="preserve"> the biopsy collection </w:t>
      </w:r>
      <w:proofErr w:type="gramStart"/>
      <w:r w:rsidRPr="000D47CD">
        <w:rPr>
          <w:rFonts w:ascii="Book Antiqua" w:eastAsia="Book Antiqua" w:hAnsi="Book Antiqua" w:cs="Book Antiqua"/>
          <w:color w:val="000000"/>
        </w:rPr>
        <w:t>site</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shd w:val="clear" w:color="auto" w:fill="FFFFFF"/>
        </w:rPr>
        <w:t xml:space="preserve">. In this way, </w:t>
      </w:r>
      <w:r w:rsidRPr="000D47CD">
        <w:rPr>
          <w:rFonts w:ascii="Book Antiqua" w:eastAsia="Book Antiqua" w:hAnsi="Book Antiqua" w:cs="Book Antiqua"/>
          <w:color w:val="000000"/>
        </w:rPr>
        <w:t xml:space="preserve">it is recommended that multiple sections from each tissue sample should be examined. Serial sectioning of biopsy specimens increases diagnostic accuracy by increasing the ability to detect more focal </w:t>
      </w:r>
      <w:proofErr w:type="gramStart"/>
      <w:r w:rsidRPr="000D47CD">
        <w:rPr>
          <w:rFonts w:ascii="Book Antiqua" w:eastAsia="Book Antiqua" w:hAnsi="Book Antiqua" w:cs="Book Antiqua"/>
          <w:color w:val="000000"/>
        </w:rPr>
        <w:t>abnormalities</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73</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1B250B8C" w14:textId="49748FC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Most of the systems described in the literature are developed for UC, but only a few are validated and reproducible. </w:t>
      </w:r>
      <w:r w:rsidRPr="000D47CD">
        <w:rPr>
          <w:rFonts w:ascii="Book Antiqua" w:eastAsia="Book Antiqua" w:hAnsi="Book Antiqua" w:cs="Book Antiqua"/>
          <w:color w:val="000000"/>
          <w:shd w:val="clear" w:color="auto" w:fill="FFFFFF"/>
        </w:rPr>
        <w:t>Walsh</w:t>
      </w:r>
      <w:r w:rsidRPr="000D47CD">
        <w:rPr>
          <w:rFonts w:ascii="Book Antiqua" w:eastAsia="Book Antiqua" w:hAnsi="Book Antiqua" w:cs="Book Antiqua"/>
          <w:i/>
          <w:iCs/>
          <w:color w:val="000000"/>
          <w:shd w:val="clear" w:color="auto" w:fill="FFFFFF"/>
        </w:rPr>
        <w:t xml:space="preserve"> et</w:t>
      </w:r>
      <w:r w:rsidRPr="000D47CD">
        <w:rPr>
          <w:rFonts w:ascii="Book Antiqua" w:eastAsia="Book Antiqua" w:hAnsi="Book Antiqua" w:cs="Book Antiqua"/>
          <w:color w:val="000000"/>
          <w:shd w:val="clear" w:color="auto" w:fill="FFFFFF"/>
        </w:rPr>
        <w:t xml:space="preserve"> </w:t>
      </w:r>
      <w:proofErr w:type="gramStart"/>
      <w:r w:rsidRPr="000D47CD">
        <w:rPr>
          <w:rFonts w:ascii="Book Antiqua" w:eastAsia="Book Antiqua" w:hAnsi="Book Antiqua" w:cs="Book Antiqua"/>
          <w:i/>
          <w:iCs/>
          <w:color w:val="000000"/>
          <w:shd w:val="clear" w:color="auto" w:fill="FFFFFF"/>
        </w:rPr>
        <w:t>al</w:t>
      </w:r>
      <w:r w:rsidR="00D644E6" w:rsidRPr="000D47CD">
        <w:rPr>
          <w:rFonts w:ascii="Book Antiqua" w:eastAsia="Book Antiqua" w:hAnsi="Book Antiqua" w:cs="Book Antiqua"/>
          <w:color w:val="000000"/>
          <w:shd w:val="clear" w:color="auto" w:fill="FFFFFF"/>
          <w:vertAlign w:val="superscript"/>
        </w:rPr>
        <w:t>[</w:t>
      </w:r>
      <w:proofErr w:type="gramEnd"/>
      <w:r w:rsidR="00D644E6" w:rsidRPr="000D47CD">
        <w:rPr>
          <w:rFonts w:ascii="Book Antiqua" w:eastAsia="Book Antiqua" w:hAnsi="Book Antiqua" w:cs="Book Antiqua"/>
          <w:color w:val="000000"/>
          <w:shd w:val="clear" w:color="auto" w:fill="FFFFFF"/>
          <w:vertAlign w:val="superscript"/>
        </w:rPr>
        <w:t>74]</w:t>
      </w:r>
      <w:r w:rsidRPr="000D47CD">
        <w:rPr>
          <w:rFonts w:ascii="Book Antiqua" w:eastAsia="Book Antiqua" w:hAnsi="Book Antiqua" w:cs="Book Antiqua"/>
          <w:color w:val="000000"/>
          <w:shd w:val="clear" w:color="auto" w:fill="FFFFFF"/>
        </w:rPr>
        <w:t xml:space="preserve"> described twenty-six histological activity indices in a recent review paper, but only two are validated</w:t>
      </w:r>
      <w:r w:rsidRPr="000D47CD">
        <w:rPr>
          <w:rFonts w:ascii="Book Antiqua" w:eastAsia="Book Antiqua" w:hAnsi="Book Antiqua" w:cs="Book Antiqua"/>
          <w:color w:val="000000"/>
          <w:shd w:val="clear" w:color="auto" w:fill="FFFFFF"/>
          <w:vertAlign w:val="superscript"/>
        </w:rPr>
        <w:t>[</w:t>
      </w:r>
      <w:r w:rsidR="00BF23B3" w:rsidRPr="000D47CD">
        <w:rPr>
          <w:rFonts w:ascii="Book Antiqua" w:eastAsia="Book Antiqua" w:hAnsi="Book Antiqua" w:cs="Book Antiqua"/>
          <w:color w:val="000000"/>
          <w:shd w:val="clear" w:color="auto" w:fill="FFFFFF"/>
          <w:vertAlign w:val="superscript"/>
        </w:rPr>
        <w:t>74</w:t>
      </w:r>
      <w:r w:rsidRPr="000D47CD">
        <w:rPr>
          <w:rFonts w:ascii="Book Antiqua" w:eastAsia="Book Antiqua" w:hAnsi="Book Antiqua" w:cs="Book Antiqua"/>
          <w:color w:val="000000"/>
          <w:shd w:val="clear" w:color="auto" w:fill="FFFFFF"/>
          <w:vertAlign w:val="superscript"/>
        </w:rPr>
        <w:t>]</w:t>
      </w:r>
      <w:r w:rsidRPr="000D47CD">
        <w:rPr>
          <w:rFonts w:ascii="Book Antiqua" w:eastAsia="Book Antiqua" w:hAnsi="Book Antiqua" w:cs="Book Antiqua"/>
          <w:color w:val="000000"/>
          <w:shd w:val="clear" w:color="auto" w:fill="FFFFFF"/>
        </w:rPr>
        <w:t>.</w:t>
      </w:r>
    </w:p>
    <w:p w14:paraId="7738B80C" w14:textId="4B4B3CE6"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 xml:space="preserve">To evaluate UC activity, the </w:t>
      </w:r>
      <w:proofErr w:type="spellStart"/>
      <w:r w:rsidRPr="000D47CD">
        <w:rPr>
          <w:rFonts w:ascii="Book Antiqua" w:eastAsia="Book Antiqua" w:hAnsi="Book Antiqua" w:cs="Book Antiqua"/>
          <w:color w:val="000000"/>
        </w:rPr>
        <w:t>Geboes</w:t>
      </w:r>
      <w:proofErr w:type="spellEnd"/>
      <w:r w:rsidRPr="000D47CD">
        <w:rPr>
          <w:rFonts w:ascii="Book Antiqua" w:eastAsia="Book Antiqua" w:hAnsi="Book Antiqua" w:cs="Book Antiqua"/>
          <w:color w:val="000000"/>
        </w:rPr>
        <w:t xml:space="preserve"> score (GS</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75</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and the modified Riley score (MRS)</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76</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77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are</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the two most frequently used histological indices. Both</w:t>
      </w:r>
      <w:r w:rsidRPr="000D47CD">
        <w:rPr>
          <w:rFonts w:ascii="Book Antiqua" w:eastAsia="Book Antiqua" w:hAnsi="Book Antiqua" w:cs="Book Antiqua"/>
          <w:color w:val="000000"/>
          <w:shd w:val="clear" w:color="auto" w:fill="FFFFFF"/>
        </w:rPr>
        <w:t xml:space="preserve"> have been shown to predict clinical relapse in patients with endoscopic disease. However, histological parameters are partially validated, and they lack </w:t>
      </w:r>
      <w:proofErr w:type="gramStart"/>
      <w:r w:rsidRPr="000D47CD">
        <w:rPr>
          <w:rFonts w:ascii="Book Antiqua" w:eastAsia="Book Antiqua" w:hAnsi="Book Antiqua" w:cs="Book Antiqua"/>
          <w:color w:val="000000"/>
          <w:shd w:val="clear" w:color="auto" w:fill="FFFFFF"/>
        </w:rPr>
        <w:t>reproducibility</w:t>
      </w:r>
      <w:r w:rsidR="00BF23B3" w:rsidRPr="000D47CD">
        <w:rPr>
          <w:rFonts w:ascii="Book Antiqua" w:eastAsia="Book Antiqua" w:hAnsi="Book Antiqua" w:cs="Book Antiqua"/>
          <w:color w:val="000000"/>
          <w:shd w:val="clear" w:color="auto" w:fill="FFFFFF"/>
          <w:vertAlign w:val="superscript"/>
        </w:rPr>
        <w:t>[</w:t>
      </w:r>
      <w:proofErr w:type="gramEnd"/>
      <w:r w:rsidR="00BF23B3" w:rsidRPr="000D47CD">
        <w:rPr>
          <w:rFonts w:ascii="Book Antiqua" w:eastAsia="Book Antiqua" w:hAnsi="Book Antiqua" w:cs="Book Antiqua"/>
          <w:color w:val="000000"/>
          <w:shd w:val="clear" w:color="auto" w:fill="FFFFFF"/>
          <w:vertAlign w:val="superscript"/>
        </w:rPr>
        <w:t>78</w:t>
      </w:r>
      <w:r w:rsidRPr="000D47CD">
        <w:rPr>
          <w:rFonts w:ascii="Book Antiqua" w:eastAsia="Book Antiqua" w:hAnsi="Book Antiqua" w:cs="Book Antiqua"/>
          <w:color w:val="000000"/>
          <w:shd w:val="clear" w:color="auto" w:fill="FFFFFF"/>
          <w:vertAlign w:val="superscript"/>
        </w:rPr>
        <w:t>]</w:t>
      </w:r>
      <w:r w:rsidRPr="000D47CD">
        <w:rPr>
          <w:rFonts w:ascii="Book Antiqua" w:eastAsia="Book Antiqua" w:hAnsi="Book Antiqua" w:cs="Book Antiqua"/>
          <w:color w:val="000000"/>
          <w:shd w:val="clear" w:color="auto" w:fill="FFFFFF"/>
        </w:rPr>
        <w:t>.</w:t>
      </w:r>
    </w:p>
    <w:p w14:paraId="55F99B6B" w14:textId="00941AF7" w:rsidR="00A77B3E" w:rsidRPr="000D47CD" w:rsidRDefault="000E66F1" w:rsidP="000D47C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sidR="00915600" w:rsidRPr="000D47CD">
        <w:rPr>
          <w:rFonts w:ascii="Book Antiqua" w:eastAsia="Book Antiqua" w:hAnsi="Book Antiqua" w:cs="Book Antiqua"/>
          <w:color w:val="000000"/>
        </w:rPr>
        <w:t>Geboes</w:t>
      </w:r>
      <w:proofErr w:type="spellEnd"/>
      <w:r w:rsidR="00915600" w:rsidRPr="000D47CD">
        <w:rPr>
          <w:rFonts w:ascii="Book Antiqua" w:eastAsia="Book Antiqua" w:hAnsi="Book Antiqua" w:cs="Book Antiqua"/>
          <w:color w:val="000000"/>
        </w:rPr>
        <w:t xml:space="preserve"> index is composed </w:t>
      </w:r>
      <w:r>
        <w:rPr>
          <w:rFonts w:ascii="Book Antiqua" w:eastAsia="Book Antiqua" w:hAnsi="Book Antiqua" w:cs="Book Antiqua"/>
          <w:color w:val="000000"/>
        </w:rPr>
        <w:t>of</w:t>
      </w:r>
      <w:r w:rsidR="00915600" w:rsidRPr="000D47CD">
        <w:rPr>
          <w:rFonts w:ascii="Book Antiqua" w:eastAsia="Book Antiqua" w:hAnsi="Book Antiqua" w:cs="Book Antiqua"/>
          <w:color w:val="000000"/>
        </w:rPr>
        <w:t xml:space="preserve"> five features: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1) </w:t>
      </w:r>
      <w:r w:rsidR="00C6264E">
        <w:rPr>
          <w:rFonts w:ascii="Book Antiqua" w:hAnsi="Book Antiqua" w:cs="Book Antiqua" w:hint="eastAsia"/>
          <w:color w:val="000000"/>
          <w:lang w:eastAsia="zh-CN"/>
        </w:rPr>
        <w:t>A</w:t>
      </w:r>
      <w:r w:rsidR="00915600" w:rsidRPr="000D47CD">
        <w:rPr>
          <w:rFonts w:ascii="Book Antiqua" w:eastAsia="Book Antiqua" w:hAnsi="Book Antiqua" w:cs="Book Antiqua"/>
          <w:color w:val="000000"/>
        </w:rPr>
        <w:t>rchitectural change</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2) </w:t>
      </w:r>
      <w:r w:rsidR="00C6264E">
        <w:rPr>
          <w:rFonts w:ascii="Book Antiqua" w:hAnsi="Book Antiqua" w:cs="Book Antiqua" w:hint="eastAsia"/>
          <w:color w:val="000000"/>
          <w:lang w:eastAsia="zh-CN"/>
        </w:rPr>
        <w:t>P</w:t>
      </w:r>
      <w:r w:rsidR="00915600" w:rsidRPr="000D47CD">
        <w:rPr>
          <w:rFonts w:ascii="Book Antiqua" w:eastAsia="Book Antiqua" w:hAnsi="Book Antiqua" w:cs="Book Antiqua"/>
          <w:color w:val="000000"/>
        </w:rPr>
        <w:t>resence of lamina propria neutrophils and eosinophils</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3) </w:t>
      </w:r>
      <w:r w:rsidR="00C6264E">
        <w:rPr>
          <w:rFonts w:ascii="Book Antiqua" w:hAnsi="Book Antiqua" w:cs="Book Antiqua" w:hint="eastAsia"/>
          <w:color w:val="000000"/>
          <w:lang w:eastAsia="zh-CN"/>
        </w:rPr>
        <w:t>P</w:t>
      </w:r>
      <w:r w:rsidR="00915600" w:rsidRPr="000D47CD">
        <w:rPr>
          <w:rFonts w:ascii="Book Antiqua" w:eastAsia="Book Antiqua" w:hAnsi="Book Antiqua" w:cs="Book Antiqua"/>
          <w:color w:val="000000"/>
        </w:rPr>
        <w:t>resence of neutrophils in the epithelium</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4) </w:t>
      </w:r>
      <w:r w:rsidR="00C6264E">
        <w:rPr>
          <w:rFonts w:ascii="Book Antiqua" w:hAnsi="Book Antiqua" w:cs="Book Antiqua" w:hint="eastAsia"/>
          <w:color w:val="000000"/>
          <w:lang w:eastAsia="zh-CN"/>
        </w:rPr>
        <w:t>C</w:t>
      </w:r>
      <w:r w:rsidR="00915600" w:rsidRPr="000D47CD">
        <w:rPr>
          <w:rFonts w:ascii="Book Antiqua" w:eastAsia="Book Antiqua" w:hAnsi="Book Antiqua" w:cs="Book Antiqua"/>
          <w:color w:val="000000"/>
        </w:rPr>
        <w:t>rypt destruction</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and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5) </w:t>
      </w:r>
      <w:r w:rsidR="00C6264E">
        <w:rPr>
          <w:rFonts w:ascii="Book Antiqua" w:hAnsi="Book Antiqua" w:cs="Book Antiqua" w:hint="eastAsia"/>
          <w:color w:val="000000"/>
          <w:lang w:eastAsia="zh-CN"/>
        </w:rPr>
        <w:t>P</w:t>
      </w:r>
      <w:r w:rsidR="00915600" w:rsidRPr="000D47CD">
        <w:rPr>
          <w:rFonts w:ascii="Book Antiqua" w:eastAsia="Book Antiqua" w:hAnsi="Book Antiqua" w:cs="Book Antiqua"/>
          <w:color w:val="000000"/>
        </w:rPr>
        <w:t>resence of erosion or ulceration. On the other hand, the MRS is a four-point scale (none, mild, moderate, or severe) that includes six</w:t>
      </w:r>
      <w:r>
        <w:rPr>
          <w:rFonts w:ascii="Book Antiqua" w:eastAsia="Book Antiqua" w:hAnsi="Book Antiqua" w:cs="Book Antiqua"/>
          <w:color w:val="000000"/>
        </w:rPr>
        <w:t xml:space="preserve"> </w:t>
      </w:r>
      <w:r w:rsidR="00915600" w:rsidRPr="000D47CD">
        <w:rPr>
          <w:rFonts w:ascii="Book Antiqua" w:eastAsia="Book Antiqua" w:hAnsi="Book Antiqua" w:cs="Book Antiqua"/>
          <w:color w:val="000000"/>
        </w:rPr>
        <w:t>item</w:t>
      </w:r>
      <w:r>
        <w:rPr>
          <w:rFonts w:ascii="Book Antiqua" w:eastAsia="Book Antiqua" w:hAnsi="Book Antiqua" w:cs="Book Antiqua"/>
          <w:color w:val="000000"/>
        </w:rPr>
        <w:t>s</w:t>
      </w:r>
      <w:r w:rsidR="00915600" w:rsidRPr="000D47CD">
        <w:rPr>
          <w:rFonts w:ascii="Book Antiqua" w:eastAsia="Book Antiqua" w:hAnsi="Book Antiqua" w:cs="Book Antiqua"/>
          <w:color w:val="000000"/>
        </w:rPr>
        <w:t>, grading them on a score rang</w:t>
      </w:r>
      <w:r>
        <w:rPr>
          <w:rFonts w:ascii="Book Antiqua" w:eastAsia="Book Antiqua" w:hAnsi="Book Antiqua" w:cs="Book Antiqua"/>
          <w:color w:val="000000"/>
        </w:rPr>
        <w:t>ing</w:t>
      </w:r>
      <w:r w:rsidR="00915600" w:rsidRPr="000D47CD">
        <w:rPr>
          <w:rFonts w:ascii="Book Antiqua" w:eastAsia="Book Antiqua" w:hAnsi="Book Antiqua" w:cs="Book Antiqua"/>
          <w:color w:val="000000"/>
        </w:rPr>
        <w:t xml:space="preserve"> from 0 (no inflammation) to 7 (severe acute inflammation). This score excludes the items of architectural distortion found in the original Riley </w:t>
      </w:r>
      <w:proofErr w:type="gramStart"/>
      <w:r w:rsidR="00915600" w:rsidRPr="000D47CD">
        <w:rPr>
          <w:rFonts w:ascii="Book Antiqua" w:eastAsia="Book Antiqua" w:hAnsi="Book Antiqua" w:cs="Book Antiqua"/>
          <w:color w:val="000000"/>
        </w:rPr>
        <w:t>score</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7</w:t>
      </w:r>
      <w:r w:rsidR="00BF23B3" w:rsidRPr="000D47CD">
        <w:rPr>
          <w:rFonts w:ascii="Book Antiqua" w:eastAsia="Book Antiqua" w:hAnsi="Book Antiqua" w:cs="Book Antiqua"/>
          <w:color w:val="000000"/>
          <w:vertAlign w:val="superscript"/>
        </w:rPr>
        <w:t>6</w:t>
      </w:r>
      <w:r w:rsidR="00915600" w:rsidRPr="000D47CD">
        <w:rPr>
          <w:rFonts w:ascii="Book Antiqua" w:eastAsia="Book Antiqua" w:hAnsi="Book Antiqua" w:cs="Book Antiqua"/>
          <w:color w:val="000000"/>
          <w:vertAlign w:val="superscript"/>
        </w:rPr>
        <w:t>]</w:t>
      </w:r>
      <w:r w:rsidR="00915600" w:rsidRPr="000D47CD">
        <w:rPr>
          <w:rFonts w:ascii="Book Antiqua" w:eastAsia="Book Antiqua" w:hAnsi="Book Antiqua" w:cs="Book Antiqua"/>
          <w:color w:val="000000"/>
        </w:rPr>
        <w:t>.</w:t>
      </w:r>
    </w:p>
    <w:p w14:paraId="63CC49D6" w14:textId="29699D6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Two other indices have been developed for UC: </w:t>
      </w:r>
      <w:r w:rsidR="00C6264E">
        <w:rPr>
          <w:rFonts w:ascii="Book Antiqua" w:hAnsi="Book Antiqua" w:cs="Book Antiqua" w:hint="eastAsia"/>
          <w:color w:val="000000"/>
          <w:lang w:eastAsia="zh-CN"/>
        </w:rPr>
        <w:t>T</w:t>
      </w:r>
      <w:r w:rsidR="000E66F1">
        <w:rPr>
          <w:rFonts w:ascii="Book Antiqua" w:eastAsia="Book Antiqua" w:hAnsi="Book Antiqua" w:cs="Book Antiqua"/>
          <w:color w:val="000000"/>
        </w:rPr>
        <w:t xml:space="preserve">he </w:t>
      </w:r>
      <w:r w:rsidRPr="000D47CD">
        <w:rPr>
          <w:rFonts w:ascii="Book Antiqua" w:eastAsia="Book Antiqua" w:hAnsi="Book Antiqua" w:cs="Book Antiqua"/>
          <w:color w:val="000000"/>
        </w:rPr>
        <w:t xml:space="preserve">Nancy </w:t>
      </w:r>
      <w:proofErr w:type="gramStart"/>
      <w:r w:rsidR="00622153">
        <w:rPr>
          <w:rFonts w:ascii="Book Antiqua" w:eastAsia="Book Antiqua" w:hAnsi="Book Antiqua" w:cs="Book Antiqua"/>
          <w:color w:val="000000"/>
        </w:rPr>
        <w:t>I</w:t>
      </w:r>
      <w:r w:rsidRPr="000D47CD">
        <w:rPr>
          <w:rFonts w:ascii="Book Antiqua" w:eastAsia="Book Antiqua" w:hAnsi="Book Antiqua" w:cs="Book Antiqua"/>
          <w:color w:val="000000"/>
        </w:rPr>
        <w:t>ndex</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77</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79</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and Robarts </w:t>
      </w:r>
      <w:r w:rsidR="00622153">
        <w:rPr>
          <w:rFonts w:ascii="Book Antiqua" w:eastAsia="Book Antiqua" w:hAnsi="Book Antiqua" w:cs="Book Antiqua"/>
          <w:color w:val="000000"/>
        </w:rPr>
        <w:t>H</w:t>
      </w:r>
      <w:r w:rsidR="00622153" w:rsidRPr="000D47CD">
        <w:rPr>
          <w:rFonts w:ascii="Book Antiqua" w:eastAsia="Book Antiqua" w:hAnsi="Book Antiqua" w:cs="Book Antiqua"/>
          <w:color w:val="000000"/>
        </w:rPr>
        <w:t xml:space="preserve">istopathology </w:t>
      </w:r>
      <w:r w:rsidR="00622153">
        <w:rPr>
          <w:rFonts w:ascii="Book Antiqua" w:eastAsia="Book Antiqua" w:hAnsi="Book Antiqua" w:cs="Book Antiqua"/>
          <w:color w:val="000000"/>
        </w:rPr>
        <w:t>I</w:t>
      </w:r>
      <w:r w:rsidRPr="000D47CD">
        <w:rPr>
          <w:rFonts w:ascii="Book Antiqua" w:eastAsia="Book Antiqua" w:hAnsi="Book Antiqua" w:cs="Book Antiqua"/>
          <w:color w:val="000000"/>
        </w:rPr>
        <w:t>ndex</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(RHI)</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80</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Both are validated, reproducible, and responsive. The Nancy </w:t>
      </w:r>
      <w:r w:rsidR="00622153">
        <w:rPr>
          <w:rFonts w:ascii="Book Antiqua" w:eastAsia="Book Antiqua" w:hAnsi="Book Antiqua" w:cs="Book Antiqua"/>
          <w:color w:val="000000"/>
        </w:rPr>
        <w:t>I</w:t>
      </w:r>
      <w:r w:rsidRPr="000D47CD">
        <w:rPr>
          <w:rFonts w:ascii="Book Antiqua" w:eastAsia="Book Antiqua" w:hAnsi="Book Antiqua" w:cs="Book Antiqua"/>
          <w:color w:val="000000"/>
        </w:rPr>
        <w:t xml:space="preserve">ndex comprises three histological characteristics that divide disease activity into five grades: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0) </w:t>
      </w:r>
      <w:r w:rsidR="00C6264E">
        <w:rPr>
          <w:rFonts w:ascii="Book Antiqua" w:hAnsi="Book Antiqua" w:cs="Book Antiqua" w:hint="eastAsia"/>
          <w:color w:val="000000"/>
          <w:lang w:eastAsia="zh-CN"/>
        </w:rPr>
        <w:t>A</w:t>
      </w:r>
      <w:r w:rsidRPr="000D47CD">
        <w:rPr>
          <w:rFonts w:ascii="Book Antiqua" w:eastAsia="Book Antiqua" w:hAnsi="Book Antiqua" w:cs="Book Antiqua"/>
          <w:color w:val="000000"/>
        </w:rPr>
        <w:t>bsence of significant histological disease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1) </w:t>
      </w:r>
      <w:r w:rsidR="00C6264E">
        <w:rPr>
          <w:rFonts w:ascii="Book Antiqua" w:hAnsi="Book Antiqua" w:cs="Book Antiqua" w:hint="eastAsia"/>
          <w:color w:val="000000"/>
          <w:lang w:eastAsia="zh-CN"/>
        </w:rPr>
        <w:t>C</w:t>
      </w:r>
      <w:r w:rsidRPr="000D47CD">
        <w:rPr>
          <w:rFonts w:ascii="Book Antiqua" w:eastAsia="Book Antiqua" w:hAnsi="Book Antiqua" w:cs="Book Antiqua"/>
          <w:color w:val="000000"/>
        </w:rPr>
        <w:t>hronic inflammatory infiltrate with no acute inflammatory infiltrate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2) </w:t>
      </w:r>
      <w:r w:rsidR="00C6264E">
        <w:rPr>
          <w:rFonts w:ascii="Book Antiqua" w:hAnsi="Book Antiqua" w:cs="Book Antiqua" w:hint="eastAsia"/>
          <w:color w:val="000000"/>
          <w:lang w:eastAsia="zh-CN"/>
        </w:rPr>
        <w:t>M</w:t>
      </w:r>
      <w:r w:rsidRPr="000D47CD">
        <w:rPr>
          <w:rFonts w:ascii="Book Antiqua" w:eastAsia="Book Antiqua" w:hAnsi="Book Antiqua" w:cs="Book Antiqua"/>
          <w:color w:val="000000"/>
        </w:rPr>
        <w:t>ildly active disease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3) </w:t>
      </w:r>
      <w:r w:rsidR="00C6264E">
        <w:rPr>
          <w:rFonts w:ascii="Book Antiqua" w:hAnsi="Book Antiqua" w:cs="Book Antiqua" w:hint="eastAsia"/>
          <w:color w:val="000000"/>
          <w:lang w:eastAsia="zh-CN"/>
        </w:rPr>
        <w:t>M</w:t>
      </w:r>
      <w:r w:rsidRPr="000D47CD">
        <w:rPr>
          <w:rFonts w:ascii="Book Antiqua" w:eastAsia="Book Antiqua" w:hAnsi="Book Antiqua" w:cs="Book Antiqua"/>
          <w:color w:val="000000"/>
        </w:rPr>
        <w:t>oderately active disease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and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4) </w:t>
      </w:r>
      <w:r w:rsidR="00C6264E">
        <w:rPr>
          <w:rFonts w:ascii="Book Antiqua" w:hAnsi="Book Antiqua" w:cs="Book Antiqua" w:hint="eastAsia"/>
          <w:color w:val="000000"/>
          <w:lang w:eastAsia="zh-CN"/>
        </w:rPr>
        <w:t>S</w:t>
      </w:r>
      <w:r w:rsidRPr="000D47CD">
        <w:rPr>
          <w:rFonts w:ascii="Book Antiqua" w:eastAsia="Book Antiqua" w:hAnsi="Book Antiqua" w:cs="Book Antiqua"/>
          <w:color w:val="000000"/>
        </w:rPr>
        <w:t xml:space="preserve">everely active disease. The advantages of this index are its simplicity, ease of use, and its excellent intra- and inter-observer </w:t>
      </w:r>
      <w:proofErr w:type="gramStart"/>
      <w:r w:rsidRPr="000D47CD">
        <w:rPr>
          <w:rFonts w:ascii="Book Antiqua" w:eastAsia="Book Antiqua" w:hAnsi="Book Antiqua" w:cs="Book Antiqua"/>
          <w:color w:val="000000"/>
        </w:rPr>
        <w:t>reliability</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74</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2F397B26" w14:textId="11E1730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RHI is considered a useful score for clinical trials due to its good response to changes in disease activity. RHI incorporates four histological features each of which </w:t>
      </w:r>
      <w:r w:rsidR="000E66F1">
        <w:rPr>
          <w:rFonts w:ascii="Book Antiqua" w:eastAsia="Book Antiqua" w:hAnsi="Book Antiqua" w:cs="Book Antiqua"/>
          <w:color w:val="000000"/>
        </w:rPr>
        <w:t xml:space="preserve">are </w:t>
      </w:r>
      <w:r w:rsidRPr="000D47CD">
        <w:rPr>
          <w:rFonts w:ascii="Book Antiqua" w:eastAsia="Book Antiqua" w:hAnsi="Book Antiqua" w:cs="Book Antiqua"/>
          <w:color w:val="000000"/>
        </w:rPr>
        <w:t xml:space="preserve">graded between 0 and 3: </w:t>
      </w:r>
      <w:r w:rsidR="00D8258B" w:rsidRPr="000D47CD">
        <w:rPr>
          <w:rFonts w:ascii="Book Antiqua" w:eastAsia="Book Antiqua" w:hAnsi="Book Antiqua" w:cs="Book Antiqua"/>
          <w:color w:val="000000"/>
        </w:rPr>
        <w:t>S</w:t>
      </w:r>
      <w:r w:rsidRPr="000D47CD">
        <w:rPr>
          <w:rFonts w:ascii="Book Antiqua" w:eastAsia="Book Antiqua" w:hAnsi="Book Antiqua" w:cs="Book Antiqua"/>
          <w:color w:val="000000"/>
        </w:rPr>
        <w:t xml:space="preserve">everity of chronic inflammatory infiltrate, the number of </w:t>
      </w:r>
      <w:r w:rsidRPr="000D47CD">
        <w:rPr>
          <w:rFonts w:ascii="Book Antiqua" w:eastAsia="Book Antiqua" w:hAnsi="Book Antiqua" w:cs="Book Antiqua"/>
          <w:i/>
          <w:iCs/>
          <w:color w:val="000000"/>
        </w:rPr>
        <w:t>lamina propria</w:t>
      </w:r>
      <w:r w:rsidRPr="000D47CD">
        <w:rPr>
          <w:rFonts w:ascii="Book Antiqua" w:eastAsia="Book Antiqua" w:hAnsi="Book Antiqua" w:cs="Book Antiqua"/>
          <w:color w:val="000000"/>
        </w:rPr>
        <w:t xml:space="preserve"> neutrophils, the number of neutrophils in the epithelium, and the severity of erosions or </w:t>
      </w:r>
      <w:proofErr w:type="gramStart"/>
      <w:r w:rsidRPr="000D47CD">
        <w:rPr>
          <w:rFonts w:ascii="Book Antiqua" w:eastAsia="Book Antiqua" w:hAnsi="Book Antiqua" w:cs="Book Antiqua"/>
          <w:color w:val="000000"/>
        </w:rPr>
        <w:t>ulceration</w:t>
      </w:r>
      <w:r w:rsidRPr="000D47CD">
        <w:rPr>
          <w:rFonts w:ascii="Book Antiqua" w:eastAsia="Book Antiqua" w:hAnsi="Book Antiqua" w:cs="Book Antiqua"/>
          <w:color w:val="000000"/>
          <w:vertAlign w:val="superscript"/>
        </w:rPr>
        <w:t>[</w:t>
      </w:r>
      <w:proofErr w:type="gramEnd"/>
      <w:r w:rsidR="00FF4397">
        <w:rPr>
          <w:rFonts w:ascii="Book Antiqua" w:eastAsia="Book Antiqua" w:hAnsi="Book Antiqua" w:cs="Book Antiqua"/>
          <w:color w:val="000000"/>
          <w:vertAlign w:val="superscript"/>
        </w:rPr>
        <w:t>77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4B362391" w14:textId="280BC90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Some other ind</w:t>
      </w:r>
      <w:r w:rsidR="000E66F1">
        <w:rPr>
          <w:rFonts w:ascii="Book Antiqua" w:eastAsia="Book Antiqua" w:hAnsi="Book Antiqua" w:cs="Book Antiqua"/>
          <w:color w:val="000000"/>
        </w:rPr>
        <w:t>ic</w:t>
      </w:r>
      <w:r w:rsidRPr="000D47CD">
        <w:rPr>
          <w:rFonts w:ascii="Book Antiqua" w:eastAsia="Book Antiqua" w:hAnsi="Book Antiqua" w:cs="Book Antiqua"/>
          <w:color w:val="000000"/>
        </w:rPr>
        <w:t xml:space="preserve">es have been developed, such as </w:t>
      </w:r>
      <w:r w:rsidR="000E66F1">
        <w:rPr>
          <w:rFonts w:ascii="Book Antiqua" w:eastAsia="Book Antiqua" w:hAnsi="Book Antiqua" w:cs="Book Antiqua"/>
          <w:color w:val="000000"/>
        </w:rPr>
        <w:t xml:space="preserve">those by </w:t>
      </w:r>
      <w:proofErr w:type="spellStart"/>
      <w:r w:rsidRPr="000D47CD">
        <w:rPr>
          <w:rFonts w:ascii="Book Antiqua" w:eastAsia="Book Antiqua" w:hAnsi="Book Antiqua" w:cs="Book Antiqua"/>
          <w:color w:val="000000"/>
        </w:rPr>
        <w:t>Gramlich</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BF23B3" w:rsidRPr="000D47CD">
        <w:rPr>
          <w:rFonts w:ascii="Book Antiqua" w:eastAsia="Book Antiqua" w:hAnsi="Book Antiqua" w:cs="Book Antiqua"/>
          <w:color w:val="000000"/>
          <w:vertAlign w:val="superscript"/>
        </w:rPr>
        <w:t>[</w:t>
      </w:r>
      <w:proofErr w:type="gramEnd"/>
      <w:r w:rsidR="00FF4397">
        <w:rPr>
          <w:rFonts w:ascii="Book Antiqua" w:eastAsia="Book Antiqua" w:hAnsi="Book Antiqua" w:cs="Book Antiqua"/>
          <w:color w:val="000000"/>
          <w:vertAlign w:val="superscript"/>
        </w:rPr>
        <w:t>81</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and Gupta </w:t>
      </w:r>
      <w:r w:rsidRPr="000D47CD">
        <w:rPr>
          <w:rFonts w:ascii="Book Antiqua" w:eastAsia="Book Antiqua" w:hAnsi="Book Antiqua" w:cs="Book Antiqua"/>
          <w:i/>
          <w:iCs/>
          <w:color w:val="000000"/>
        </w:rPr>
        <w:t>et al</w:t>
      </w:r>
      <w:r w:rsidR="00FA34C5" w:rsidRPr="000D47CD">
        <w:rPr>
          <w:rFonts w:ascii="Book Antiqua" w:eastAsia="Book Antiqua" w:hAnsi="Book Antiqua" w:cs="Book Antiqua"/>
          <w:color w:val="000000"/>
          <w:vertAlign w:val="superscript"/>
        </w:rPr>
        <w:t>[82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r w:rsidR="000E66F1">
        <w:rPr>
          <w:rFonts w:ascii="Book Antiqua" w:eastAsia="Book Antiqua" w:hAnsi="Book Antiqua" w:cs="Book Antiqua"/>
          <w:color w:val="000000"/>
        </w:rPr>
        <w:t>However</w:t>
      </w:r>
      <w:r w:rsidRPr="000D47CD">
        <w:rPr>
          <w:rFonts w:ascii="Book Antiqua" w:eastAsia="Book Antiqua" w:hAnsi="Book Antiqua" w:cs="Book Antiqua"/>
          <w:color w:val="000000"/>
        </w:rPr>
        <w:t xml:space="preserve">, they were not developed through a formal validation process, and their operational properties remain poorly understood. </w:t>
      </w:r>
      <w:proofErr w:type="spellStart"/>
      <w:r w:rsidRPr="000D47CD">
        <w:rPr>
          <w:rFonts w:ascii="Book Antiqua" w:eastAsia="Book Antiqua" w:hAnsi="Book Antiqua" w:cs="Book Antiqua"/>
          <w:color w:val="000000"/>
        </w:rPr>
        <w:t>Bresseno</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78</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compared </w:t>
      </w:r>
      <w:r w:rsidR="000E66F1">
        <w:rPr>
          <w:rFonts w:ascii="Book Antiqua" w:eastAsia="Book Antiqua" w:hAnsi="Book Antiqua" w:cs="Book Antiqua"/>
          <w:color w:val="000000"/>
        </w:rPr>
        <w:t xml:space="preserve">the </w:t>
      </w:r>
      <w:proofErr w:type="spellStart"/>
      <w:r w:rsidR="00162FD6">
        <w:rPr>
          <w:rFonts w:ascii="Book Antiqua" w:eastAsia="Book Antiqua" w:hAnsi="Book Antiqua" w:cs="Book Antiqua"/>
          <w:color w:val="000000"/>
        </w:rPr>
        <w:t>Goebe</w:t>
      </w:r>
      <w:proofErr w:type="spellEnd"/>
      <w:r w:rsidR="00162FD6">
        <w:rPr>
          <w:rFonts w:ascii="Book Antiqua" w:eastAsia="Book Antiqua" w:hAnsi="Book Antiqua" w:cs="Book Antiqua"/>
          <w:color w:val="000000"/>
        </w:rPr>
        <w:t xml:space="preserve"> Score (</w:t>
      </w:r>
      <w:r w:rsidRPr="000D47CD">
        <w:rPr>
          <w:rFonts w:ascii="Book Antiqua" w:eastAsia="Book Antiqua" w:hAnsi="Book Antiqua" w:cs="Book Antiqua"/>
          <w:color w:val="000000"/>
        </w:rPr>
        <w:t>GS</w:t>
      </w:r>
      <w:r w:rsidR="00162FD6">
        <w:rPr>
          <w:rFonts w:ascii="Book Antiqua" w:eastAsia="Book Antiqua" w:hAnsi="Book Antiqua" w:cs="Book Antiqua"/>
          <w:color w:val="000000"/>
        </w:rPr>
        <w:t>)</w:t>
      </w:r>
      <w:r w:rsidRPr="000D47CD">
        <w:rPr>
          <w:rFonts w:ascii="Book Antiqua" w:eastAsia="Book Antiqua" w:hAnsi="Book Antiqua" w:cs="Book Antiqua"/>
          <w:color w:val="000000"/>
        </w:rPr>
        <w:t xml:space="preserve"> with Riley, Gupta, and </w:t>
      </w:r>
      <w:proofErr w:type="spellStart"/>
      <w:r w:rsidRPr="000D47CD">
        <w:rPr>
          <w:rFonts w:ascii="Book Antiqua" w:eastAsia="Book Antiqua" w:hAnsi="Book Antiqua" w:cs="Book Antiqua"/>
          <w:color w:val="000000"/>
        </w:rPr>
        <w:t>Gramlich</w:t>
      </w:r>
      <w:proofErr w:type="spellEnd"/>
      <w:r w:rsidRPr="000D47CD">
        <w:rPr>
          <w:rFonts w:ascii="Book Antiqua" w:eastAsia="Book Antiqua" w:hAnsi="Book Antiqua" w:cs="Book Antiqua"/>
          <w:color w:val="000000"/>
        </w:rPr>
        <w:t xml:space="preserve"> scores and with global visual evaluation, and their results show that the five classification systems are strongly </w:t>
      </w:r>
      <w:r w:rsidRPr="000D47CD">
        <w:rPr>
          <w:rFonts w:ascii="Book Antiqua" w:eastAsia="Book Antiqua" w:hAnsi="Book Antiqua" w:cs="Book Antiqua"/>
          <w:color w:val="000000"/>
        </w:rPr>
        <w:lastRenderedPageBreak/>
        <w:t>correlated and that intra-observer reproducibility and inter-observer agreement are very good for all ind</w:t>
      </w:r>
      <w:r w:rsidR="000E66F1">
        <w:rPr>
          <w:rFonts w:ascii="Book Antiqua" w:eastAsia="Book Antiqua" w:hAnsi="Book Antiqua" w:cs="Book Antiqua"/>
          <w:color w:val="000000"/>
        </w:rPr>
        <w:t>ic</w:t>
      </w:r>
      <w:r w:rsidRPr="000D47CD">
        <w:rPr>
          <w:rFonts w:ascii="Book Antiqua" w:eastAsia="Book Antiqua" w:hAnsi="Book Antiqua" w:cs="Book Antiqua"/>
          <w:color w:val="000000"/>
        </w:rPr>
        <w:t>es.</w:t>
      </w:r>
    </w:p>
    <w:p w14:paraId="76FF4571" w14:textId="672D0A3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design of histological scores for CD presents a challenge once the inflammatory process in this disease occurs in a discontinuous and transmural way, and it can exist beyond the reach of the </w:t>
      </w:r>
      <w:proofErr w:type="gramStart"/>
      <w:r w:rsidRPr="000D47CD">
        <w:rPr>
          <w:rFonts w:ascii="Book Antiqua" w:eastAsia="Book Antiqua" w:hAnsi="Book Antiqua" w:cs="Book Antiqua"/>
          <w:color w:val="000000"/>
        </w:rPr>
        <w:t>endoscope</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83</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r w:rsidR="000E66F1">
        <w:rPr>
          <w:rFonts w:ascii="Book Antiqua" w:eastAsia="Book Antiqua" w:hAnsi="Book Antiqua" w:cs="Book Antiqua"/>
          <w:color w:val="000000"/>
        </w:rPr>
        <w:t>T</w:t>
      </w:r>
      <w:r w:rsidRPr="000D47CD">
        <w:rPr>
          <w:rFonts w:ascii="Book Antiqua" w:eastAsia="Book Antiqua" w:hAnsi="Book Antiqua" w:cs="Book Antiqua"/>
          <w:color w:val="000000"/>
        </w:rPr>
        <w:t xml:space="preserve">here is a need for a </w:t>
      </w:r>
      <w:r w:rsidRPr="000D47CD">
        <w:rPr>
          <w:rFonts w:ascii="Book Antiqua" w:eastAsia="Book Antiqua" w:hAnsi="Book Antiqua" w:cs="Book Antiqua"/>
          <w:color w:val="000000"/>
          <w:shd w:val="clear" w:color="auto" w:fill="FFFFFF"/>
        </w:rPr>
        <w:t xml:space="preserve">scoring index to assess histologic inflammation objectively as well as histologic mucosal healing to assist the evaluation for a treatment target in clinical </w:t>
      </w:r>
      <w:proofErr w:type="gramStart"/>
      <w:r w:rsidRPr="000D47CD">
        <w:rPr>
          <w:rFonts w:ascii="Book Antiqua" w:eastAsia="Book Antiqua" w:hAnsi="Book Antiqua" w:cs="Book Antiqua"/>
          <w:color w:val="000000"/>
          <w:shd w:val="clear" w:color="auto" w:fill="FFFFFF"/>
        </w:rPr>
        <w:t>trials</w:t>
      </w:r>
      <w:r w:rsidRPr="000D47CD">
        <w:rPr>
          <w:rFonts w:ascii="Book Antiqua" w:eastAsia="Book Antiqua" w:hAnsi="Book Antiqua" w:cs="Book Antiqua"/>
          <w:color w:val="000000"/>
          <w:shd w:val="clear" w:color="auto" w:fill="FFFFFF"/>
          <w:vertAlign w:val="superscript"/>
        </w:rPr>
        <w:t>[</w:t>
      </w:r>
      <w:proofErr w:type="gramEnd"/>
      <w:r w:rsidR="00FA34C5" w:rsidRPr="000D47CD">
        <w:rPr>
          <w:rFonts w:ascii="Book Antiqua" w:eastAsia="Book Antiqua" w:hAnsi="Book Antiqua" w:cs="Book Antiqua"/>
          <w:color w:val="000000"/>
          <w:shd w:val="clear" w:color="auto" w:fill="FFFFFF"/>
          <w:vertAlign w:val="superscript"/>
        </w:rPr>
        <w:t>84</w:t>
      </w:r>
      <w:r w:rsidRPr="000D47CD">
        <w:rPr>
          <w:rFonts w:ascii="Book Antiqua" w:eastAsia="Book Antiqua" w:hAnsi="Book Antiqua" w:cs="Book Antiqua"/>
          <w:color w:val="000000"/>
          <w:shd w:val="clear" w:color="auto" w:fill="FFFFFF"/>
          <w:vertAlign w:val="superscript"/>
        </w:rPr>
        <w:t>]</w:t>
      </w:r>
      <w:r w:rsidRPr="000D47CD">
        <w:rPr>
          <w:rFonts w:ascii="Book Antiqua" w:eastAsia="Book Antiqua" w:hAnsi="Book Antiqua" w:cs="Book Antiqua"/>
          <w:color w:val="000000"/>
          <w:shd w:val="clear" w:color="auto" w:fill="FFFFFF"/>
        </w:rPr>
        <w:t>.</w:t>
      </w:r>
    </w:p>
    <w:p w14:paraId="3A18031A" w14:textId="03D8A51C"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most commonly used histologic disease activity index in clinical studies is the Global </w:t>
      </w:r>
      <w:r w:rsidR="00622153">
        <w:rPr>
          <w:rFonts w:ascii="Book Antiqua" w:eastAsia="Book Antiqua" w:hAnsi="Book Antiqua" w:cs="Book Antiqua"/>
          <w:color w:val="000000"/>
        </w:rPr>
        <w:t>H</w:t>
      </w:r>
      <w:r w:rsidRPr="000D47CD">
        <w:rPr>
          <w:rFonts w:ascii="Book Antiqua" w:eastAsia="Book Antiqua" w:hAnsi="Book Antiqua" w:cs="Book Antiqua"/>
          <w:color w:val="000000"/>
        </w:rPr>
        <w:t xml:space="preserve">istological </w:t>
      </w:r>
      <w:r w:rsidR="00622153">
        <w:rPr>
          <w:rFonts w:ascii="Book Antiqua" w:eastAsia="Book Antiqua" w:hAnsi="Book Antiqua" w:cs="Book Antiqua"/>
          <w:color w:val="000000"/>
        </w:rPr>
        <w:t>A</w:t>
      </w:r>
      <w:r w:rsidRPr="000D47CD">
        <w:rPr>
          <w:rFonts w:ascii="Book Antiqua" w:eastAsia="Book Antiqua" w:hAnsi="Book Antiqua" w:cs="Book Antiqua"/>
          <w:color w:val="000000"/>
        </w:rPr>
        <w:t xml:space="preserve">ctivity </w:t>
      </w:r>
      <w:r w:rsidR="00622153">
        <w:rPr>
          <w:rFonts w:ascii="Book Antiqua" w:eastAsia="Book Antiqua" w:hAnsi="Book Antiqua" w:cs="Book Antiqua"/>
          <w:color w:val="000000"/>
        </w:rPr>
        <w:t>S</w:t>
      </w:r>
      <w:r w:rsidRPr="000D47CD">
        <w:rPr>
          <w:rFonts w:ascii="Book Antiqua" w:eastAsia="Book Antiqua" w:hAnsi="Book Antiqua" w:cs="Book Antiqua"/>
          <w:color w:val="000000"/>
        </w:rPr>
        <w:t>core</w:t>
      </w:r>
      <w:r w:rsidRPr="000D47CD">
        <w:rPr>
          <w:rFonts w:ascii="Book Antiqua" w:eastAsia="Book Antiqua" w:hAnsi="Book Antiqua" w:cs="Book Antiqua"/>
          <w:color w:val="000000"/>
          <w:vertAlign w:val="superscript"/>
        </w:rPr>
        <w:t>[</w:t>
      </w:r>
      <w:r w:rsidR="00FA34C5" w:rsidRPr="000D47CD">
        <w:rPr>
          <w:rFonts w:ascii="Book Antiqua" w:eastAsia="Book Antiqua" w:hAnsi="Book Antiqua" w:cs="Book Antiqua"/>
          <w:color w:val="000000"/>
          <w:vertAlign w:val="superscript"/>
        </w:rPr>
        <w:t>85</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which consists of eight items that evaluate acute and chronic inflammatory changes, epithelial damage and the extent of inflammation as it assesses architectural changes, infiltration of mononuclear cells within the </w:t>
      </w:r>
      <w:r w:rsidRPr="000D47CD">
        <w:rPr>
          <w:rFonts w:ascii="Book Antiqua" w:eastAsia="Book Antiqua" w:hAnsi="Book Antiqua" w:cs="Book Antiqua"/>
          <w:i/>
          <w:iCs/>
          <w:color w:val="000000"/>
        </w:rPr>
        <w:t>lamina propria</w:t>
      </w:r>
      <w:r w:rsidRPr="000D47CD">
        <w:rPr>
          <w:rFonts w:ascii="Book Antiqua" w:eastAsia="Book Antiqua" w:hAnsi="Book Antiqua" w:cs="Book Antiqua"/>
          <w:color w:val="000000"/>
        </w:rPr>
        <w:t>, neutrophils within the epithelium, presence of erosions/ulcers, presence of granulomas, and the number of biopsy specimens affected.</w:t>
      </w:r>
    </w:p>
    <w:p w14:paraId="463BCA72" w14:textId="45ED713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w:t>
      </w:r>
      <w:r w:rsidR="000E66F1">
        <w:rPr>
          <w:rFonts w:ascii="Book Antiqua" w:eastAsia="Book Antiqua" w:hAnsi="Book Antiqua" w:cs="Book Antiqua"/>
          <w:color w:val="000000"/>
        </w:rPr>
        <w:t xml:space="preserve">study by </w:t>
      </w:r>
      <w:proofErr w:type="spellStart"/>
      <w:r w:rsidRPr="000D47CD">
        <w:rPr>
          <w:rFonts w:ascii="Book Antiqua" w:eastAsia="Book Antiqua" w:hAnsi="Book Antiqua" w:cs="Book Antiqua"/>
          <w:color w:val="000000"/>
        </w:rPr>
        <w:t>Naini</w:t>
      </w:r>
      <w:proofErr w:type="spellEnd"/>
      <w:r w:rsidR="005D6A8F" w:rsidRPr="000D47CD">
        <w:rPr>
          <w:rFonts w:ascii="Book Antiqua" w:eastAsia="Book Antiqua" w:hAnsi="Book Antiqua" w:cs="Book Antiqua"/>
          <w:color w:val="000000"/>
        </w:rPr>
        <w:t xml:space="preserve"> </w:t>
      </w:r>
      <w:r w:rsidR="005D6A8F" w:rsidRPr="000D47CD">
        <w:rPr>
          <w:rFonts w:ascii="Book Antiqua" w:eastAsia="Book Antiqua" w:hAnsi="Book Antiqua" w:cs="Book Antiqua"/>
          <w:i/>
          <w:iCs/>
          <w:color w:val="000000"/>
        </w:rPr>
        <w:t xml:space="preserve">et </w:t>
      </w:r>
      <w:proofErr w:type="gramStart"/>
      <w:r w:rsidR="005D6A8F" w:rsidRPr="000D47CD">
        <w:rPr>
          <w:rFonts w:ascii="Book Antiqua" w:eastAsia="Book Antiqua" w:hAnsi="Book Antiqua" w:cs="Book Antiqua"/>
          <w:i/>
          <w:iCs/>
          <w:color w:val="000000"/>
        </w:rPr>
        <w:t>al</w:t>
      </w:r>
      <w:r w:rsidR="005D6A8F" w:rsidRPr="000D47CD">
        <w:rPr>
          <w:rFonts w:ascii="Book Antiqua" w:eastAsia="Book Antiqua" w:hAnsi="Book Antiqua" w:cs="Book Antiqua"/>
          <w:color w:val="000000"/>
          <w:vertAlign w:val="superscript"/>
        </w:rPr>
        <w:t>[</w:t>
      </w:r>
      <w:proofErr w:type="gramEnd"/>
      <w:r w:rsidR="005D6A8F" w:rsidRPr="000D47CD">
        <w:rPr>
          <w:rFonts w:ascii="Book Antiqua" w:eastAsia="Book Antiqua" w:hAnsi="Book Antiqua" w:cs="Book Antiqua"/>
          <w:color w:val="000000"/>
          <w:vertAlign w:val="superscript"/>
        </w:rPr>
        <w:t>86]</w:t>
      </w:r>
      <w:r w:rsidRPr="000D47CD">
        <w:rPr>
          <w:rFonts w:ascii="Book Antiqua" w:eastAsia="Book Antiqua" w:hAnsi="Book Antiqua" w:cs="Book Antiqua"/>
          <w:color w:val="000000"/>
        </w:rPr>
        <w:t xml:space="preserve"> had the specific objective of developing and validating a histological score index. However, the </w:t>
      </w:r>
      <w:proofErr w:type="spellStart"/>
      <w:r w:rsidRPr="000D47CD">
        <w:rPr>
          <w:rFonts w:ascii="Book Antiqua" w:eastAsia="Book Antiqua" w:hAnsi="Book Antiqua" w:cs="Book Antiqua"/>
          <w:color w:val="000000"/>
        </w:rPr>
        <w:t>Naini</w:t>
      </w:r>
      <w:proofErr w:type="spellEnd"/>
      <w:r w:rsidRPr="000D47CD">
        <w:rPr>
          <w:rFonts w:ascii="Book Antiqua" w:eastAsia="Book Antiqua" w:hAnsi="Book Antiqua" w:cs="Book Antiqua"/>
          <w:color w:val="000000"/>
        </w:rPr>
        <w:t xml:space="preserve"> and </w:t>
      </w:r>
      <w:proofErr w:type="spellStart"/>
      <w:r w:rsidRPr="000D47CD">
        <w:rPr>
          <w:rFonts w:ascii="Book Antiqua" w:eastAsia="Book Antiqua" w:hAnsi="Book Antiqua" w:cs="Book Antiqua"/>
          <w:color w:val="000000"/>
        </w:rPr>
        <w:t>Corina</w:t>
      </w:r>
      <w:proofErr w:type="spellEnd"/>
      <w:r w:rsidRPr="000D47CD">
        <w:rPr>
          <w:rFonts w:ascii="Book Antiqua" w:eastAsia="Book Antiqua" w:hAnsi="Book Antiqua" w:cs="Book Antiqua"/>
          <w:color w:val="000000"/>
        </w:rPr>
        <w:t xml:space="preserve"> </w:t>
      </w:r>
      <w:r w:rsidR="00622153">
        <w:rPr>
          <w:rFonts w:ascii="Book Antiqua" w:eastAsia="Book Antiqua" w:hAnsi="Book Antiqua" w:cs="Book Antiqua"/>
          <w:color w:val="000000"/>
        </w:rPr>
        <w:t>S</w:t>
      </w:r>
      <w:r w:rsidRPr="000D47CD">
        <w:rPr>
          <w:rFonts w:ascii="Book Antiqua" w:eastAsia="Book Antiqua" w:hAnsi="Book Antiqua" w:cs="Book Antiqua"/>
          <w:color w:val="000000"/>
        </w:rPr>
        <w:t xml:space="preserve">core is not specific to CD, and it was developed to diagnose IBD and </w:t>
      </w:r>
      <w:r w:rsidRPr="000D47CD">
        <w:rPr>
          <w:rFonts w:ascii="Book Antiqua" w:eastAsia="Book Antiqua" w:hAnsi="Book Antiqua" w:cs="Book Antiqua"/>
          <w:color w:val="000000"/>
          <w:shd w:val="clear" w:color="auto" w:fill="FFFFFF"/>
        </w:rPr>
        <w:t xml:space="preserve">to standardize histological assessment of chronic </w:t>
      </w:r>
      <w:proofErr w:type="spellStart"/>
      <w:r w:rsidRPr="000D47CD">
        <w:rPr>
          <w:rFonts w:ascii="Book Antiqua" w:eastAsia="Book Antiqua" w:hAnsi="Book Antiqua" w:cs="Book Antiqua"/>
          <w:color w:val="000000"/>
          <w:shd w:val="clear" w:color="auto" w:fill="FFFFFF"/>
        </w:rPr>
        <w:t>ileocolitis</w:t>
      </w:r>
      <w:proofErr w:type="spellEnd"/>
      <w:r w:rsidRPr="000D47CD">
        <w:rPr>
          <w:rFonts w:ascii="Book Antiqua" w:eastAsia="Book Antiqua" w:hAnsi="Book Antiqua" w:cs="Book Antiqua"/>
          <w:color w:val="000000"/>
        </w:rPr>
        <w:t>, and not to assess the histological activity of the disease. From a histological point of view, this score is likely to be useful in measuring disease activity in CD.</w:t>
      </w:r>
    </w:p>
    <w:p w14:paraId="7ED2549F" w14:textId="51665C3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Significant recent literature on histological healing and the new histological scoring systems have added knowledge regarding </w:t>
      </w:r>
      <w:r w:rsidR="00162FD6">
        <w:rPr>
          <w:rFonts w:ascii="Book Antiqua" w:eastAsia="Book Antiqua" w:hAnsi="Book Antiqua" w:cs="Book Antiqua"/>
          <w:color w:val="000000"/>
        </w:rPr>
        <w:t xml:space="preserve">the </w:t>
      </w:r>
      <w:r w:rsidRPr="000D47CD">
        <w:rPr>
          <w:rFonts w:ascii="Book Antiqua" w:eastAsia="Book Antiqua" w:hAnsi="Book Antiqua" w:cs="Book Antiqua"/>
          <w:color w:val="000000"/>
        </w:rPr>
        <w:t>disease’s activity. There is a considerable improvement in the evaluation of the histological disease activity given that the reduction of intestinal inflammation, in addition to endoscopic healing, can provide additional clinical benefit.</w:t>
      </w:r>
    </w:p>
    <w:p w14:paraId="66055677" w14:textId="3BFF82ED" w:rsidR="00A77B3E" w:rsidRPr="000D47CD" w:rsidRDefault="00915600" w:rsidP="000D47CD">
      <w:pPr>
        <w:spacing w:line="360" w:lineRule="auto"/>
        <w:ind w:firstLine="709"/>
        <w:jc w:val="both"/>
        <w:rPr>
          <w:rFonts w:ascii="Book Antiqua" w:hAnsi="Book Antiqua"/>
        </w:rPr>
      </w:pPr>
      <w:r w:rsidRPr="000D47CD">
        <w:rPr>
          <w:rFonts w:ascii="Book Antiqua" w:eastAsia="Book Antiqua" w:hAnsi="Book Antiqua" w:cs="Book Antiqua"/>
          <w:color w:val="000000"/>
        </w:rPr>
        <w:t xml:space="preserve">A few studies have correlated non-invasive biomarkers with histological activity, mostly from fecal samples, with histological evaluations of disease activity. As mentioned above, fecal calprotectin (FC) levels can be used to monitor IBD activity and response to therapy, and to predict relapses, the need for colectomy and postoperative </w:t>
      </w:r>
      <w:proofErr w:type="gramStart"/>
      <w:r w:rsidRPr="000D47CD">
        <w:rPr>
          <w:rFonts w:ascii="Book Antiqua" w:eastAsia="Book Antiqua" w:hAnsi="Book Antiqua" w:cs="Book Antiqua"/>
          <w:color w:val="000000"/>
        </w:rPr>
        <w:t>recurrence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52,</w:t>
      </w:r>
      <w:r w:rsidR="00FA34C5" w:rsidRPr="000D47CD">
        <w:rPr>
          <w:rFonts w:ascii="Book Antiqua" w:eastAsia="Book Antiqua" w:hAnsi="Book Antiqua" w:cs="Book Antiqua"/>
          <w:color w:val="000000"/>
          <w:vertAlign w:val="superscript"/>
        </w:rPr>
        <w:t>87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Zittan</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88</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investigated whether there </w:t>
      </w:r>
      <w:r w:rsidR="00162FD6">
        <w:rPr>
          <w:rFonts w:ascii="Book Antiqua" w:eastAsia="Book Antiqua" w:hAnsi="Book Antiqua" w:cs="Book Antiqua"/>
          <w:color w:val="000000"/>
        </w:rPr>
        <w:t>was a</w:t>
      </w:r>
      <w:r w:rsidRPr="000D47CD">
        <w:rPr>
          <w:rFonts w:ascii="Book Antiqua" w:eastAsia="Book Antiqua" w:hAnsi="Book Antiqua" w:cs="Book Antiqua"/>
          <w:color w:val="000000"/>
        </w:rPr>
        <w:t xml:space="preserve"> correlation between histologic activity, using the GS and FC levels. Although </w:t>
      </w:r>
      <w:r w:rsidR="00162FD6">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GS is designed only for UC, </w:t>
      </w:r>
      <w:r w:rsidRPr="000D47CD">
        <w:rPr>
          <w:rFonts w:ascii="Book Antiqua" w:eastAsia="Book Antiqua" w:hAnsi="Book Antiqua" w:cs="Book Antiqua"/>
          <w:color w:val="000000"/>
        </w:rPr>
        <w:lastRenderedPageBreak/>
        <w:t>it was used to define active (GS</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3.1) </w:t>
      </w:r>
      <w:r w:rsidRPr="000D47CD">
        <w:rPr>
          <w:rFonts w:ascii="Book Antiqua" w:eastAsia="Book Antiqua" w:hAnsi="Book Antiqua" w:cs="Book Antiqua"/>
          <w:i/>
          <w:iCs/>
          <w:color w:val="000000"/>
        </w:rPr>
        <w:t>vs</w:t>
      </w:r>
      <w:r w:rsidRPr="000D47CD">
        <w:rPr>
          <w:rFonts w:ascii="Book Antiqua" w:eastAsia="Book Antiqua" w:hAnsi="Book Antiqua" w:cs="Book Antiqua"/>
          <w:color w:val="000000"/>
        </w:rPr>
        <w:t xml:space="preserve"> inactive (GS</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&lt;</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3.1) </w:t>
      </w:r>
      <w:r w:rsidR="00162FD6">
        <w:rPr>
          <w:rFonts w:ascii="Book Antiqua" w:eastAsia="Book Antiqua" w:hAnsi="Book Antiqua" w:cs="Book Antiqua"/>
          <w:color w:val="000000"/>
        </w:rPr>
        <w:t xml:space="preserve">disease </w:t>
      </w:r>
      <w:r w:rsidRPr="000D47CD">
        <w:rPr>
          <w:rFonts w:ascii="Book Antiqua" w:eastAsia="Book Antiqua" w:hAnsi="Book Antiqua" w:cs="Book Antiqua"/>
          <w:color w:val="000000"/>
        </w:rPr>
        <w:t>in 27 IBD patients. The area under the curve (AUC) for FC and the presence of histological remission (GS</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&lt;</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3.1) was 0.95. They found that FC &lt; 100 </w:t>
      </w:r>
      <w:proofErr w:type="spellStart"/>
      <w:r w:rsidR="001B7458"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was highly correlated with histological remission both in UC and in colonic CD and </w:t>
      </w:r>
      <w:r w:rsidR="00162FD6">
        <w:rPr>
          <w:rFonts w:ascii="Book Antiqua" w:eastAsia="Book Antiqua" w:hAnsi="Book Antiqua" w:cs="Book Antiqua"/>
          <w:color w:val="000000"/>
        </w:rPr>
        <w:t xml:space="preserve">with </w:t>
      </w:r>
      <w:r w:rsidRPr="000D47CD">
        <w:rPr>
          <w:rFonts w:ascii="Book Antiqua" w:eastAsia="Book Antiqua" w:hAnsi="Book Antiqua" w:cs="Book Antiqua"/>
          <w:color w:val="000000"/>
        </w:rPr>
        <w:t>focal (</w:t>
      </w:r>
      <w:r w:rsidRPr="000D47CD">
        <w:rPr>
          <w:rFonts w:ascii="Book Antiqua" w:eastAsia="Book Antiqua" w:hAnsi="Book Antiqua" w:cs="Book Antiqua"/>
          <w:i/>
          <w:iCs/>
          <w:color w:val="000000"/>
        </w:rPr>
        <w:t>r</w:t>
      </w:r>
      <w:r w:rsidRPr="000D47CD">
        <w:rPr>
          <w:rFonts w:ascii="Book Antiqua" w:eastAsia="Book Antiqua" w:hAnsi="Book Antiqua" w:cs="Book Antiqua"/>
          <w:color w:val="000000"/>
        </w:rPr>
        <w:t xml:space="preserve"> = 0.77, </w:t>
      </w:r>
      <w:r w:rsidRPr="00FC0F99">
        <w:rPr>
          <w:rFonts w:ascii="Book Antiqua" w:eastAsia="Book Antiqua" w:hAnsi="Book Antiqua" w:cs="Book Antiqua"/>
          <w:i/>
          <w:color w:val="000000"/>
        </w:rPr>
        <w:t>P</w:t>
      </w:r>
      <w:r w:rsidRPr="000D47CD">
        <w:rPr>
          <w:rFonts w:ascii="Book Antiqua" w:eastAsia="Book Antiqua" w:hAnsi="Book Antiqua" w:cs="Book Antiqua"/>
          <w:color w:val="000000"/>
        </w:rPr>
        <w:t xml:space="preserve"> &lt; 0.01) or diffuse (</w:t>
      </w:r>
      <w:r w:rsidRPr="000D47CD">
        <w:rPr>
          <w:rFonts w:ascii="Book Antiqua" w:eastAsia="Book Antiqua" w:hAnsi="Book Antiqua" w:cs="Book Antiqua"/>
          <w:i/>
          <w:iCs/>
          <w:color w:val="000000"/>
        </w:rPr>
        <w:t>r</w:t>
      </w:r>
      <w:r w:rsidRPr="000D47CD">
        <w:rPr>
          <w:rFonts w:ascii="Book Antiqua" w:eastAsia="Book Antiqua" w:hAnsi="Book Antiqua" w:cs="Book Antiqua"/>
          <w:color w:val="000000"/>
        </w:rPr>
        <w:t xml:space="preserve"> = 0.80, P &lt; 0.01) presence of basal plasmacytosis. </w:t>
      </w:r>
    </w:p>
    <w:p w14:paraId="75D2F310" w14:textId="544E9FCE" w:rsidR="00A77B3E" w:rsidRPr="000D47CD" w:rsidRDefault="00915600" w:rsidP="000D47CD">
      <w:pPr>
        <w:spacing w:line="360" w:lineRule="auto"/>
        <w:ind w:firstLine="709"/>
        <w:jc w:val="both"/>
        <w:rPr>
          <w:rFonts w:ascii="Book Antiqua" w:hAnsi="Book Antiqua"/>
        </w:rPr>
      </w:pPr>
      <w:r w:rsidRPr="000D47CD">
        <w:rPr>
          <w:rFonts w:ascii="Book Antiqua" w:eastAsia="Book Antiqua" w:hAnsi="Book Antiqua" w:cs="Book Antiqua"/>
          <w:color w:val="000000"/>
        </w:rPr>
        <w:t xml:space="preserve">In a recent observational study, </w:t>
      </w:r>
      <w:proofErr w:type="spellStart"/>
      <w:r w:rsidRPr="000D47CD">
        <w:rPr>
          <w:rFonts w:ascii="Book Antiqua" w:eastAsia="Book Antiqua" w:hAnsi="Book Antiqua" w:cs="Book Antiqua"/>
          <w:color w:val="000000"/>
        </w:rPr>
        <w:t>Magro</w:t>
      </w:r>
      <w:proofErr w:type="spellEnd"/>
      <w:r w:rsidRPr="000D47CD">
        <w:rPr>
          <w:rFonts w:ascii="Book Antiqua" w:eastAsia="Book Antiqua" w:hAnsi="Book Antiqua" w:cs="Book Antiqua"/>
          <w:color w:val="000000"/>
        </w:rPr>
        <w:t xml:space="preserve"> and </w:t>
      </w:r>
      <w:proofErr w:type="gramStart"/>
      <w:r w:rsidRPr="000D47CD">
        <w:rPr>
          <w:rFonts w:ascii="Book Antiqua" w:eastAsia="Book Antiqua" w:hAnsi="Book Antiqua" w:cs="Book Antiqua"/>
          <w:color w:val="000000"/>
        </w:rPr>
        <w:t>colleagues</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89</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correlated three of the most used histological scoring systems in UC (</w:t>
      </w:r>
      <w:r w:rsidR="001B7458" w:rsidRPr="000D47CD">
        <w:rPr>
          <w:rFonts w:ascii="Book Antiqua" w:eastAsia="Book Antiqua" w:hAnsi="Book Antiqua" w:cs="Book Antiqua"/>
          <w:color w:val="000000"/>
        </w:rPr>
        <w:t>GS</w:t>
      </w:r>
      <w:r w:rsidRPr="000D47CD">
        <w:rPr>
          <w:rFonts w:ascii="Book Antiqua" w:eastAsia="Book Antiqua" w:hAnsi="Book Antiqua" w:cs="Book Antiqua"/>
          <w:color w:val="000000"/>
        </w:rPr>
        <w:t xml:space="preserve">, and Nancy Index or RHI), with endoscopic outcomes and FC cut-off. Normally, patients who </w:t>
      </w:r>
      <w:r w:rsidR="00162FD6">
        <w:rPr>
          <w:rFonts w:ascii="Book Antiqua" w:eastAsia="Book Antiqua" w:hAnsi="Book Antiqua" w:cs="Book Antiqua"/>
          <w:color w:val="000000"/>
        </w:rPr>
        <w:t>have an</w:t>
      </w:r>
      <w:r w:rsidRPr="000D47CD">
        <w:rPr>
          <w:rFonts w:ascii="Book Antiqua" w:eastAsia="Book Antiqua" w:hAnsi="Book Antiqua" w:cs="Book Antiqua"/>
          <w:color w:val="000000"/>
        </w:rPr>
        <w:t xml:space="preserve"> FC level below 150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are considered to have an inactive form of the disease. This study corroborated this view as they showed that most of the patients with FC &lt; 150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were in histological remission according to the scores. In addition, these scores were able to predict the Mayo </w:t>
      </w:r>
      <w:r w:rsidR="004E13B9" w:rsidRPr="000D47CD">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4E13B9" w:rsidRPr="000D47CD">
        <w:rPr>
          <w:rFonts w:ascii="Book Antiqua" w:eastAsia="Book Antiqua" w:hAnsi="Book Antiqua" w:cs="Book Antiqua"/>
          <w:color w:val="000000"/>
        </w:rPr>
        <w:t>s</w:t>
      </w:r>
      <w:r w:rsidRPr="000D47CD">
        <w:rPr>
          <w:rFonts w:ascii="Book Antiqua" w:eastAsia="Book Antiqua" w:hAnsi="Book Antiqua" w:cs="Book Antiqua"/>
          <w:color w:val="000000"/>
        </w:rPr>
        <w:t>core and FC levels, but their sensitivity and specificity levels depend</w:t>
      </w:r>
      <w:r w:rsidR="00162FD6">
        <w:rPr>
          <w:rFonts w:ascii="Book Antiqua" w:eastAsia="Book Antiqua" w:hAnsi="Book Antiqua" w:cs="Book Antiqua"/>
          <w:color w:val="000000"/>
        </w:rPr>
        <w:t>ed</w:t>
      </w:r>
      <w:r w:rsidRPr="000D47CD">
        <w:rPr>
          <w:rFonts w:ascii="Book Antiqua" w:eastAsia="Book Antiqua" w:hAnsi="Book Antiqua" w:cs="Book Antiqua"/>
          <w:color w:val="000000"/>
        </w:rPr>
        <w:t xml:space="preserve"> on the cut-off used. </w:t>
      </w:r>
    </w:p>
    <w:p w14:paraId="38C392DE" w14:textId="38AA3D14" w:rsidR="00A77B3E" w:rsidRPr="000D47CD" w:rsidRDefault="00915600" w:rsidP="000D47CD">
      <w:pPr>
        <w:spacing w:line="360" w:lineRule="auto"/>
        <w:ind w:firstLine="709"/>
        <w:jc w:val="both"/>
        <w:rPr>
          <w:rFonts w:ascii="Book Antiqua" w:hAnsi="Book Antiqua"/>
        </w:rPr>
      </w:pPr>
      <w:r w:rsidRPr="000D47CD">
        <w:rPr>
          <w:rFonts w:ascii="Book Antiqua" w:eastAsia="Book Antiqua" w:hAnsi="Book Antiqua" w:cs="Book Antiqua"/>
          <w:color w:val="000000"/>
        </w:rPr>
        <w:t xml:space="preserve">There is no formal recommendation for the use of scoring systems that correlate the histological activity with disease outcomes in CD, especially for use in clinical studies. However, the presence of histological inflammation in endoscopically quiescent disease should warn against the de-escalation of </w:t>
      </w:r>
      <w:proofErr w:type="gramStart"/>
      <w:r w:rsidRPr="000D47CD">
        <w:rPr>
          <w:rFonts w:ascii="Book Antiqua" w:eastAsia="Book Antiqua" w:hAnsi="Book Antiqua" w:cs="Book Antiqua"/>
          <w:color w:val="000000"/>
        </w:rPr>
        <w:t>therapy</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90</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Histology may be more effective in assessing the benefit of therapy or in predicting clinical </w:t>
      </w:r>
      <w:proofErr w:type="gramStart"/>
      <w:r w:rsidRPr="000D47CD">
        <w:rPr>
          <w:rFonts w:ascii="Book Antiqua" w:eastAsia="Book Antiqua" w:hAnsi="Book Antiqua" w:cs="Book Antiqua"/>
          <w:color w:val="000000"/>
        </w:rPr>
        <w:t>recurrences</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w:t>
      </w:r>
      <w:r w:rsidR="00D0641E" w:rsidRPr="000D47CD">
        <w:rPr>
          <w:rFonts w:ascii="Book Antiqua" w:eastAsia="Book Antiqua" w:hAnsi="Book Antiqua" w:cs="Book Antiqua"/>
          <w:color w:val="000000"/>
          <w:vertAlign w:val="superscript"/>
        </w:rPr>
        <w:t>1</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41E61169" w14:textId="77777777" w:rsidR="00A77B3E" w:rsidRPr="000D47CD" w:rsidRDefault="00A77B3E" w:rsidP="000D47CD">
      <w:pPr>
        <w:spacing w:line="360" w:lineRule="auto"/>
        <w:ind w:firstLine="709"/>
        <w:jc w:val="both"/>
        <w:rPr>
          <w:rFonts w:ascii="Book Antiqua" w:hAnsi="Book Antiqua"/>
        </w:rPr>
      </w:pPr>
    </w:p>
    <w:p w14:paraId="3236BCEA"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Transcriptional Biomarkers</w:t>
      </w:r>
    </w:p>
    <w:p w14:paraId="78FA39B1" w14:textId="290EB765"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Recently, some techniques have made it possible to discover new non-invasive biomarkers that may be associated with disease activity in IBD (Figure 3). </w:t>
      </w:r>
    </w:p>
    <w:p w14:paraId="32842F97" w14:textId="327F0C30" w:rsidR="00A77B3E" w:rsidRPr="000D47CD" w:rsidRDefault="00915600" w:rsidP="00255372">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Whole blood transcriptional analysis has revealed that a set of 122 genes that were significantly upregulated in UC patients was correlated with endoscopic lesions. However, the association of these gene expressions was considered modest: </w:t>
      </w:r>
      <w:r w:rsidR="00C6264E">
        <w:rPr>
          <w:rFonts w:ascii="Book Antiqua" w:hAnsi="Book Antiqua" w:cs="Book Antiqua" w:hint="eastAsia"/>
          <w:color w:val="000000"/>
          <w:lang w:eastAsia="zh-CN"/>
        </w:rPr>
        <w:t>O</w:t>
      </w:r>
      <w:r w:rsidRPr="000D47CD">
        <w:rPr>
          <w:rFonts w:ascii="Book Antiqua" w:eastAsia="Book Antiqua" w:hAnsi="Book Antiqua" w:cs="Book Antiqua"/>
          <w:color w:val="000000"/>
        </w:rPr>
        <w:t xml:space="preserve">nly 15 genes were regulated up to 2-fold in active patients when compared with remission of even non-IBD individuals. Also, gene expression changes were associated with endoscopic Mayo score in these patients, as were other biomarkers, such as CRP, ESR and platelet </w:t>
      </w:r>
      <w:proofErr w:type="gramStart"/>
      <w:r w:rsidRPr="000D47CD">
        <w:rPr>
          <w:rFonts w:ascii="Book Antiqua" w:eastAsia="Book Antiqua" w:hAnsi="Book Antiqua" w:cs="Book Antiqua"/>
          <w:color w:val="000000"/>
        </w:rPr>
        <w:t>count</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One of these upregulated genes in UC patients that best correlated </w:t>
      </w:r>
      <w:r w:rsidRPr="000D47CD">
        <w:rPr>
          <w:rFonts w:ascii="Book Antiqua" w:eastAsia="Book Antiqua" w:hAnsi="Book Antiqua" w:cs="Book Antiqua"/>
          <w:color w:val="000000"/>
        </w:rPr>
        <w:lastRenderedPageBreak/>
        <w:t>with mucosal lesions was haptoglobin (HP). The authors observed that serological HP dosage also presented a significant correlation with endoscopic activity. In addition, specific transcriptional biomarkers, including HP and S100A12, but also CD117 and GPR84, were associated with endoscopic changes in response to anti-TNF-</w:t>
      </w:r>
      <w:r w:rsidR="00015D9E" w:rsidRPr="000D47CD">
        <w:rPr>
          <w:rFonts w:ascii="Book Antiqua" w:eastAsia="Arial" w:hAnsi="Book Antiqua" w:cs="Arial"/>
          <w:noProof/>
          <w:color w:val="000000"/>
        </w:rPr>
        <w:t xml:space="preserve">α </w:t>
      </w:r>
      <w:proofErr w:type="gramStart"/>
      <w:r w:rsidRPr="000D47CD">
        <w:rPr>
          <w:rFonts w:ascii="Book Antiqua" w:eastAsia="Book Antiqua" w:hAnsi="Book Antiqua" w:cs="Book Antiqua"/>
          <w:color w:val="000000"/>
        </w:rPr>
        <w:t>treatment</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
    <w:p w14:paraId="14228A1A" w14:textId="54A776D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MicroRNA (miRNA) has also been associated with </w:t>
      </w:r>
      <w:proofErr w:type="gramStart"/>
      <w:r w:rsidRPr="000D47CD">
        <w:rPr>
          <w:rFonts w:ascii="Book Antiqua" w:eastAsia="Book Antiqua" w:hAnsi="Book Antiqua" w:cs="Book Antiqua"/>
          <w:color w:val="000000"/>
        </w:rPr>
        <w:t>IBD</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93</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roofErr w:type="gramStart"/>
      <w:r w:rsidRPr="000D47CD">
        <w:rPr>
          <w:rFonts w:ascii="Book Antiqua" w:eastAsia="Book Antiqua" w:hAnsi="Book Antiqua" w:cs="Book Antiqua"/>
          <w:color w:val="000000"/>
        </w:rPr>
        <w:t>miRNA</w:t>
      </w:r>
      <w:proofErr w:type="gramEnd"/>
      <w:r w:rsidRPr="000D47CD">
        <w:rPr>
          <w:rFonts w:ascii="Book Antiqua" w:eastAsia="Book Antiqua" w:hAnsi="Book Antiqua" w:cs="Book Antiqua"/>
          <w:color w:val="000000"/>
        </w:rPr>
        <w:t xml:space="preserve"> regulates gene expression and, consequently, a number of cellular behaviors, including proliferation, differentiation and apoptosis. High levels of four different types of miRNA (miR-18a, miR-629, let-7b, and miR-140-3p) and lower levels of three miRNA</w:t>
      </w:r>
      <w:r w:rsidR="004F17D1">
        <w:rPr>
          <w:rFonts w:ascii="Book Antiqua" w:eastAsia="Book Antiqua" w:hAnsi="Book Antiqua" w:cs="Book Antiqua"/>
          <w:color w:val="000000"/>
        </w:rPr>
        <w:t>s</w:t>
      </w:r>
      <w:r w:rsidRPr="000D47CD">
        <w:rPr>
          <w:rFonts w:ascii="Book Antiqua" w:eastAsia="Book Antiqua" w:hAnsi="Book Antiqua" w:cs="Book Antiqua"/>
          <w:color w:val="000000"/>
        </w:rPr>
        <w:t xml:space="preserve"> (miR-422a, miR-885-5p, and miR-328) were identified in intestinal mucosa of active CD when compared with inactive CD. </w:t>
      </w:r>
      <w:r w:rsidR="004F17D1">
        <w:rPr>
          <w:rFonts w:ascii="Book Antiqua" w:eastAsia="Book Antiqua" w:hAnsi="Book Antiqua" w:cs="Book Antiqua"/>
          <w:color w:val="000000"/>
        </w:rPr>
        <w:t>With</w:t>
      </w:r>
      <w:r w:rsidRPr="000D47CD">
        <w:rPr>
          <w:rFonts w:ascii="Book Antiqua" w:eastAsia="Book Antiqua" w:hAnsi="Book Antiqua" w:cs="Book Antiqua"/>
          <w:color w:val="000000"/>
        </w:rPr>
        <w:t xml:space="preserve"> regard to UC, it was observed that two miRNA</w:t>
      </w:r>
      <w:r w:rsidR="004F17D1">
        <w:rPr>
          <w:rFonts w:ascii="Book Antiqua" w:eastAsia="Book Antiqua" w:hAnsi="Book Antiqua" w:cs="Book Antiqua"/>
          <w:color w:val="000000"/>
        </w:rPr>
        <w:t>s</w:t>
      </w:r>
      <w:r w:rsidRPr="000D47CD">
        <w:rPr>
          <w:rFonts w:ascii="Book Antiqua" w:eastAsia="Book Antiqua" w:hAnsi="Book Antiqua" w:cs="Book Antiqua"/>
          <w:color w:val="000000"/>
        </w:rPr>
        <w:t xml:space="preserve"> (miR-650 and miR-548a-3p) were higher, and three (miR-630, miR-489, and miR-196b) were lower in active UC when compared with inactive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94</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
    <w:p w14:paraId="0C18BD8C" w14:textId="3786989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Altered levels of neutrophil gelatinase-associated lipocalin (NGAL) and metalloproteinase-9 (MMP9) have also been associated with endoscopic activity in UC. NGAL and MMP9 are granules within neutrophils. They bond to each other and thus protect themselves from </w:t>
      </w:r>
      <w:proofErr w:type="spellStart"/>
      <w:proofErr w:type="gramStart"/>
      <w:r w:rsidRPr="000D47CD">
        <w:rPr>
          <w:rFonts w:ascii="Book Antiqua" w:eastAsia="Book Antiqua" w:hAnsi="Book Antiqua" w:cs="Book Antiqua"/>
          <w:color w:val="000000"/>
        </w:rPr>
        <w:t>autodegradation</w:t>
      </w:r>
      <w:proofErr w:type="spellEnd"/>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95</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De </w:t>
      </w:r>
      <w:proofErr w:type="spellStart"/>
      <w:r w:rsidRPr="000D47CD">
        <w:rPr>
          <w:rFonts w:ascii="Book Antiqua" w:eastAsia="Book Antiqua" w:hAnsi="Book Antiqua" w:cs="Book Antiqua"/>
          <w:color w:val="000000"/>
        </w:rPr>
        <w:t>Bruyn</w:t>
      </w:r>
      <w:proofErr w:type="spellEnd"/>
      <w:r w:rsidRPr="000D47CD">
        <w:rPr>
          <w:rFonts w:ascii="Book Antiqua" w:eastAsia="Book Antiqua" w:hAnsi="Book Antiqua" w:cs="Book Antiqua"/>
          <w:color w:val="000000"/>
        </w:rPr>
        <w:t xml:space="preserve"> and colleagues reported a correlation between these proteins and </w:t>
      </w:r>
      <w:r w:rsidR="004F17D1">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Mayo score in UC patients: </w:t>
      </w:r>
      <w:r w:rsidR="001B7458" w:rsidRPr="000D47CD">
        <w:rPr>
          <w:rFonts w:ascii="Book Antiqua" w:eastAsia="Book Antiqua" w:hAnsi="Book Antiqua" w:cs="Book Antiqua"/>
          <w:color w:val="000000"/>
        </w:rPr>
        <w:t>H</w:t>
      </w:r>
      <w:r w:rsidRPr="000D47CD">
        <w:rPr>
          <w:rFonts w:ascii="Book Antiqua" w:eastAsia="Book Antiqua" w:hAnsi="Book Antiqua" w:cs="Book Antiqua"/>
          <w:color w:val="000000"/>
        </w:rPr>
        <w:t xml:space="preserve">igher levels of </w:t>
      </w:r>
      <w:r w:rsidR="004F17D1">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NGAL-MMP9 complex were associated with a Mayo </w:t>
      </w:r>
      <w:proofErr w:type="spellStart"/>
      <w:r w:rsidRPr="000D47CD">
        <w:rPr>
          <w:rFonts w:ascii="Book Antiqua" w:eastAsia="Book Antiqua" w:hAnsi="Book Antiqua" w:cs="Book Antiqua"/>
          <w:color w:val="000000"/>
        </w:rPr>
        <w:t>subscore</w:t>
      </w:r>
      <w:proofErr w:type="spellEnd"/>
      <w:r w:rsidRPr="000D47CD">
        <w:rPr>
          <w:rFonts w:ascii="Book Antiqua" w:eastAsia="Book Antiqua" w:hAnsi="Book Antiqua" w:cs="Book Antiqua"/>
          <w:color w:val="000000"/>
        </w:rPr>
        <w:t xml:space="preserve"> of 2 and 3 points. The concentration of this complex decreased as the patients underwent anti-TNF-α therapy, and this lowered level was related </w:t>
      </w:r>
      <w:r w:rsidR="004F17D1">
        <w:rPr>
          <w:rFonts w:ascii="Book Antiqua" w:eastAsia="Book Antiqua" w:hAnsi="Book Antiqua" w:cs="Book Antiqua"/>
          <w:color w:val="000000"/>
        </w:rPr>
        <w:t>to</w:t>
      </w:r>
      <w:r w:rsidRPr="000D47CD">
        <w:rPr>
          <w:rFonts w:ascii="Book Antiqua" w:eastAsia="Book Antiqua" w:hAnsi="Book Antiqua" w:cs="Book Antiqua"/>
          <w:color w:val="000000"/>
        </w:rPr>
        <w:t xml:space="preserve"> mucosal </w:t>
      </w:r>
      <w:proofErr w:type="gramStart"/>
      <w:r w:rsidRPr="000D47CD">
        <w:rPr>
          <w:rFonts w:ascii="Book Antiqua" w:eastAsia="Book Antiqua" w:hAnsi="Book Antiqua" w:cs="Book Antiqua"/>
          <w:color w:val="000000"/>
        </w:rPr>
        <w:t>healing</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96</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2C2C5CE2" w14:textId="41983F6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There are only a few studies that intend to correlate endoscopic activity with a transcriptional biomarker. Recently, a transcriptomic analysis was performed on purified CD8 T cell</w:t>
      </w:r>
      <w:r w:rsidR="004F17D1">
        <w:rPr>
          <w:rFonts w:ascii="Book Antiqua" w:eastAsia="Book Antiqua" w:hAnsi="Book Antiqua" w:cs="Book Antiqua"/>
          <w:color w:val="000000"/>
        </w:rPr>
        <w:t>s</w:t>
      </w:r>
      <w:r w:rsidRPr="000D47CD">
        <w:rPr>
          <w:rFonts w:ascii="Book Antiqua" w:eastAsia="Book Antiqua" w:hAnsi="Book Antiqua" w:cs="Book Antiqua"/>
          <w:color w:val="000000"/>
        </w:rPr>
        <w:t xml:space="preserve"> and whole blood cells from patients with IBD. This study provided a validated tool by relying on this cell population</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as a biomarker to individually predict the IBD course after diagnosis, but it has not </w:t>
      </w:r>
      <w:r w:rsidR="004F17D1">
        <w:rPr>
          <w:rFonts w:ascii="Book Antiqua" w:eastAsia="Book Antiqua" w:hAnsi="Book Antiqua" w:cs="Book Antiqua"/>
          <w:color w:val="000000"/>
        </w:rPr>
        <w:t xml:space="preserve">yet </w:t>
      </w:r>
      <w:r w:rsidRPr="000D47CD">
        <w:rPr>
          <w:rFonts w:ascii="Book Antiqua" w:eastAsia="Book Antiqua" w:hAnsi="Book Antiqua" w:cs="Book Antiqua"/>
          <w:color w:val="000000"/>
        </w:rPr>
        <w:t xml:space="preserve">been correlated with endoscopic </w:t>
      </w:r>
      <w:proofErr w:type="gramStart"/>
      <w:r w:rsidRPr="000D47CD">
        <w:rPr>
          <w:rFonts w:ascii="Book Antiqua" w:eastAsia="Book Antiqua" w:hAnsi="Book Antiqua" w:cs="Book Antiqua"/>
          <w:color w:val="000000"/>
        </w:rPr>
        <w:t>activity</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Therefore, more studies must be carried out to evaluate the role of transcriptional biomarkers in IBD clinical practice.</w:t>
      </w:r>
    </w:p>
    <w:p w14:paraId="4F374F49" w14:textId="77777777" w:rsidR="00A77B3E" w:rsidRPr="000D47CD" w:rsidRDefault="00A77B3E" w:rsidP="000D47CD">
      <w:pPr>
        <w:spacing w:line="360" w:lineRule="auto"/>
        <w:ind w:firstLine="709"/>
        <w:jc w:val="both"/>
        <w:rPr>
          <w:rFonts w:ascii="Book Antiqua" w:hAnsi="Book Antiqua"/>
        </w:rPr>
      </w:pPr>
    </w:p>
    <w:p w14:paraId="17E9775E"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aps/>
          <w:color w:val="000000"/>
          <w:u w:val="single"/>
        </w:rPr>
        <w:lastRenderedPageBreak/>
        <w:t>CONCLUSION</w:t>
      </w:r>
    </w:p>
    <w:p w14:paraId="72950E70" w14:textId="6E25AEE6"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Available serological</w:t>
      </w:r>
      <w:r w:rsidRPr="000D47CD">
        <w:rPr>
          <w:rFonts w:ascii="Book Antiqua" w:eastAsia="Book Antiqua" w:hAnsi="Book Antiqua" w:cs="Book Antiqua"/>
          <w:b/>
          <w:bCs/>
          <w:color w:val="000000"/>
        </w:rPr>
        <w:t xml:space="preserve"> </w:t>
      </w:r>
      <w:r w:rsidRPr="000D47CD">
        <w:rPr>
          <w:rFonts w:ascii="Book Antiqua" w:eastAsia="Book Antiqua" w:hAnsi="Book Antiqua" w:cs="Book Antiqua"/>
          <w:color w:val="000000"/>
        </w:rPr>
        <w:t>markers of IBD activity such as CRP, ERS and platelet count are usually insufficiently specific. Colonoscopy assessment is the gold</w:t>
      </w:r>
      <w:r w:rsidR="004F17D1">
        <w:rPr>
          <w:rFonts w:ascii="Book Antiqua" w:eastAsia="Book Antiqua" w:hAnsi="Book Antiqua" w:cs="Book Antiqua"/>
          <w:color w:val="000000"/>
        </w:rPr>
        <w:t xml:space="preserve"> </w:t>
      </w:r>
      <w:r w:rsidRPr="000D47CD">
        <w:rPr>
          <w:rFonts w:ascii="Book Antiqua" w:eastAsia="Book Antiqua" w:hAnsi="Book Antiqua" w:cs="Book Antiqua"/>
          <w:color w:val="000000"/>
        </w:rPr>
        <w:t>standard to establish the presence of inflammation in IBD. However, emerging non-invasive biomarkers, such as fecal calprotectin, have</w:t>
      </w:r>
      <w:r w:rsidRPr="000D47CD">
        <w:rPr>
          <w:rFonts w:ascii="Book Antiqua" w:eastAsia="Book Antiqua" w:hAnsi="Book Antiqua" w:cs="Book Antiqua"/>
          <w:b/>
          <w:bCs/>
          <w:color w:val="000000"/>
        </w:rPr>
        <w:t xml:space="preserve"> </w:t>
      </w:r>
      <w:r w:rsidRPr="000D47CD">
        <w:rPr>
          <w:rFonts w:ascii="Book Antiqua" w:eastAsia="Book Antiqua" w:hAnsi="Book Antiqua" w:cs="Book Antiqua"/>
          <w:color w:val="000000"/>
        </w:rPr>
        <w:t xml:space="preserve">been considered an attractive tool to determine the activity of the disease </w:t>
      </w:r>
      <w:r w:rsidR="004F17D1">
        <w:rPr>
          <w:rFonts w:ascii="Book Antiqua" w:eastAsia="Book Antiqua" w:hAnsi="Book Antiqua" w:cs="Book Antiqua"/>
          <w:color w:val="000000"/>
        </w:rPr>
        <w:t>due to</w:t>
      </w:r>
      <w:r w:rsidRPr="000D47CD">
        <w:rPr>
          <w:rFonts w:ascii="Book Antiqua" w:eastAsia="Book Antiqua" w:hAnsi="Book Antiqua" w:cs="Book Antiqua"/>
          <w:color w:val="000000"/>
        </w:rPr>
        <w:t xml:space="preserve"> its positive correlation with the available endoscopic scores. In fact, reliable, non-invasive and widely available biomarkers are sorely needed to facilitate clinical management of IBD, and results from blood transcriptome may be possible biomarkers in the future.</w:t>
      </w:r>
    </w:p>
    <w:p w14:paraId="5B57CEDB" w14:textId="77777777" w:rsidR="00A77B3E" w:rsidRPr="000D47CD" w:rsidRDefault="00A77B3E" w:rsidP="000D47CD">
      <w:pPr>
        <w:spacing w:line="360" w:lineRule="auto"/>
        <w:jc w:val="both"/>
        <w:rPr>
          <w:rFonts w:ascii="Book Antiqua" w:hAnsi="Book Antiqua"/>
        </w:rPr>
      </w:pPr>
    </w:p>
    <w:p w14:paraId="52A77E40"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aps/>
          <w:color w:val="000000"/>
          <w:u w:val="single"/>
        </w:rPr>
        <w:t>ACKNOWLEDGEMENTS</w:t>
      </w:r>
    </w:p>
    <w:p w14:paraId="7EA33D28" w14:textId="18854D5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We thank </w:t>
      </w:r>
      <w:r w:rsidR="001135C9" w:rsidRPr="001135C9">
        <w:rPr>
          <w:rFonts w:ascii="Book Antiqua" w:eastAsia="Book Antiqua" w:hAnsi="Book Antiqua" w:cs="Book Antiqua"/>
          <w:color w:val="000000"/>
        </w:rPr>
        <w:t>Professor</w:t>
      </w:r>
      <w:r w:rsidR="001135C9">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Tristan </w:t>
      </w:r>
      <w:proofErr w:type="spellStart"/>
      <w:r w:rsidRPr="000D47CD">
        <w:rPr>
          <w:rFonts w:ascii="Book Antiqua" w:eastAsia="Book Antiqua" w:hAnsi="Book Antiqua" w:cs="Book Antiqua"/>
          <w:color w:val="000000"/>
        </w:rPr>
        <w:t>Torriani</w:t>
      </w:r>
      <w:proofErr w:type="spellEnd"/>
      <w:r w:rsidRPr="000D47CD">
        <w:rPr>
          <w:rFonts w:ascii="Book Antiqua" w:eastAsia="Book Antiqua" w:hAnsi="Book Antiqua" w:cs="Book Antiqua"/>
          <w:color w:val="000000"/>
        </w:rPr>
        <w:t xml:space="preserve"> for revising the English version of our manuscript.</w:t>
      </w:r>
    </w:p>
    <w:p w14:paraId="576E148D" w14:textId="77777777" w:rsidR="00A77B3E" w:rsidRPr="000D47CD" w:rsidRDefault="00A77B3E" w:rsidP="000D47CD">
      <w:pPr>
        <w:spacing w:line="360" w:lineRule="auto"/>
        <w:jc w:val="both"/>
        <w:rPr>
          <w:rFonts w:ascii="Book Antiqua" w:hAnsi="Book Antiqua"/>
          <w:u w:val="single"/>
        </w:rPr>
      </w:pPr>
    </w:p>
    <w:p w14:paraId="35174A27" w14:textId="77777777" w:rsidR="00A77B3E" w:rsidRPr="000D47CD" w:rsidRDefault="00915600" w:rsidP="000D47CD">
      <w:pPr>
        <w:spacing w:line="360" w:lineRule="auto"/>
        <w:jc w:val="both"/>
        <w:rPr>
          <w:rFonts w:ascii="Book Antiqua" w:hAnsi="Book Antiqua"/>
          <w:u w:val="single"/>
        </w:rPr>
      </w:pPr>
      <w:r w:rsidRPr="000D47CD">
        <w:rPr>
          <w:rFonts w:ascii="Book Antiqua" w:eastAsia="Book Antiqua" w:hAnsi="Book Antiqua" w:cs="Book Antiqua"/>
          <w:b/>
          <w:color w:val="000000"/>
          <w:u w:val="single"/>
        </w:rPr>
        <w:t>REFERENCES</w:t>
      </w:r>
    </w:p>
    <w:p w14:paraId="71D9296A"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 </w:t>
      </w:r>
      <w:proofErr w:type="spellStart"/>
      <w:r w:rsidRPr="000D47CD">
        <w:rPr>
          <w:rFonts w:ascii="Book Antiqua" w:hAnsi="Book Antiqua"/>
          <w:b/>
          <w:bCs/>
        </w:rPr>
        <w:t>Shivashankar</w:t>
      </w:r>
      <w:proofErr w:type="spellEnd"/>
      <w:r w:rsidRPr="000D47CD">
        <w:rPr>
          <w:rFonts w:ascii="Book Antiqua" w:hAnsi="Book Antiqua"/>
          <w:b/>
          <w:bCs/>
        </w:rPr>
        <w:t xml:space="preserve"> R</w:t>
      </w:r>
      <w:r w:rsidRPr="000D47CD">
        <w:rPr>
          <w:rFonts w:ascii="Book Antiqua" w:hAnsi="Book Antiqua"/>
        </w:rPr>
        <w:t xml:space="preserve">, </w:t>
      </w:r>
      <w:proofErr w:type="spellStart"/>
      <w:r w:rsidRPr="000D47CD">
        <w:rPr>
          <w:rFonts w:ascii="Book Antiqua" w:hAnsi="Book Antiqua"/>
        </w:rPr>
        <w:t>Tremaine</w:t>
      </w:r>
      <w:proofErr w:type="spellEnd"/>
      <w:r w:rsidRPr="000D47CD">
        <w:rPr>
          <w:rFonts w:ascii="Book Antiqua" w:hAnsi="Book Antiqua"/>
        </w:rPr>
        <w:t xml:space="preserve"> WJ, </w:t>
      </w:r>
      <w:proofErr w:type="spellStart"/>
      <w:r w:rsidRPr="000D47CD">
        <w:rPr>
          <w:rFonts w:ascii="Book Antiqua" w:hAnsi="Book Antiqua"/>
        </w:rPr>
        <w:t>Harmsen</w:t>
      </w:r>
      <w:proofErr w:type="spellEnd"/>
      <w:r w:rsidRPr="000D47CD">
        <w:rPr>
          <w:rFonts w:ascii="Book Antiqua" w:hAnsi="Book Antiqua"/>
        </w:rPr>
        <w:t xml:space="preserve"> WS, Loftus EV Jr. Incidence and Prevalence of Crohn's Disease and Ulcerative Colitis in Olmsted County, Minnesota </w:t>
      </w:r>
      <w:proofErr w:type="gramStart"/>
      <w:r w:rsidRPr="000D47CD">
        <w:rPr>
          <w:rFonts w:ascii="Book Antiqua" w:hAnsi="Book Antiqua"/>
        </w:rPr>
        <w:t>From</w:t>
      </w:r>
      <w:proofErr w:type="gramEnd"/>
      <w:r w:rsidRPr="000D47CD">
        <w:rPr>
          <w:rFonts w:ascii="Book Antiqua" w:hAnsi="Book Antiqua"/>
        </w:rPr>
        <w:t xml:space="preserve"> 1970 Through 2010. </w:t>
      </w:r>
      <w:r w:rsidRPr="000D47CD">
        <w:rPr>
          <w:rFonts w:ascii="Book Antiqua" w:hAnsi="Book Antiqua"/>
          <w:i/>
          <w:iCs/>
        </w:rPr>
        <w:t>Clin Gastroenterol Hepatol</w:t>
      </w:r>
      <w:r w:rsidRPr="000D47CD">
        <w:rPr>
          <w:rFonts w:ascii="Book Antiqua" w:hAnsi="Book Antiqua"/>
        </w:rPr>
        <w:t xml:space="preserve"> 2017; </w:t>
      </w:r>
      <w:r w:rsidRPr="000D47CD">
        <w:rPr>
          <w:rFonts w:ascii="Book Antiqua" w:hAnsi="Book Antiqua"/>
          <w:b/>
          <w:bCs/>
        </w:rPr>
        <w:t>15</w:t>
      </w:r>
      <w:r w:rsidRPr="000D47CD">
        <w:rPr>
          <w:rFonts w:ascii="Book Antiqua" w:hAnsi="Book Antiqua"/>
        </w:rPr>
        <w:t>: 857-863 [PMID: 27856364 DOI: 10.1016/j.cgh.2016.10.039]</w:t>
      </w:r>
    </w:p>
    <w:p w14:paraId="3316C696"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2 </w:t>
      </w:r>
      <w:proofErr w:type="spellStart"/>
      <w:r w:rsidRPr="000D47CD">
        <w:rPr>
          <w:rFonts w:ascii="Book Antiqua" w:hAnsi="Book Antiqua"/>
          <w:b/>
          <w:bCs/>
        </w:rPr>
        <w:t>Molodecky</w:t>
      </w:r>
      <w:proofErr w:type="spellEnd"/>
      <w:r w:rsidRPr="000D47CD">
        <w:rPr>
          <w:rFonts w:ascii="Book Antiqua" w:hAnsi="Book Antiqua"/>
          <w:b/>
          <w:bCs/>
        </w:rPr>
        <w:t xml:space="preserve"> NA</w:t>
      </w:r>
      <w:r w:rsidRPr="000D47CD">
        <w:rPr>
          <w:rFonts w:ascii="Book Antiqua" w:hAnsi="Book Antiqua"/>
        </w:rPr>
        <w:t xml:space="preserve">, Soon IS, Rabi DM, </w:t>
      </w:r>
      <w:proofErr w:type="spellStart"/>
      <w:r w:rsidRPr="000D47CD">
        <w:rPr>
          <w:rFonts w:ascii="Book Antiqua" w:hAnsi="Book Antiqua"/>
        </w:rPr>
        <w:t>Ghali</w:t>
      </w:r>
      <w:proofErr w:type="spellEnd"/>
      <w:r w:rsidRPr="000D47CD">
        <w:rPr>
          <w:rFonts w:ascii="Book Antiqua" w:hAnsi="Book Antiqua"/>
        </w:rPr>
        <w:t xml:space="preserve"> WA, Ferris M, </w:t>
      </w:r>
      <w:proofErr w:type="spellStart"/>
      <w:r w:rsidRPr="000D47CD">
        <w:rPr>
          <w:rFonts w:ascii="Book Antiqua" w:hAnsi="Book Antiqua"/>
        </w:rPr>
        <w:t>Chernoff</w:t>
      </w:r>
      <w:proofErr w:type="spellEnd"/>
      <w:r w:rsidRPr="000D47CD">
        <w:rPr>
          <w:rFonts w:ascii="Book Antiqua" w:hAnsi="Book Antiqua"/>
        </w:rPr>
        <w:t xml:space="preserve"> G, </w:t>
      </w:r>
      <w:proofErr w:type="spellStart"/>
      <w:r w:rsidRPr="000D47CD">
        <w:rPr>
          <w:rFonts w:ascii="Book Antiqua" w:hAnsi="Book Antiqua"/>
        </w:rPr>
        <w:t>Benchimol</w:t>
      </w:r>
      <w:proofErr w:type="spellEnd"/>
      <w:r w:rsidRPr="000D47CD">
        <w:rPr>
          <w:rFonts w:ascii="Book Antiqua" w:hAnsi="Book Antiqua"/>
        </w:rPr>
        <w:t xml:space="preserve"> EI, </w:t>
      </w:r>
      <w:proofErr w:type="spellStart"/>
      <w:r w:rsidRPr="000D47CD">
        <w:rPr>
          <w:rFonts w:ascii="Book Antiqua" w:hAnsi="Book Antiqua"/>
        </w:rPr>
        <w:t>Panaccione</w:t>
      </w:r>
      <w:proofErr w:type="spellEnd"/>
      <w:r w:rsidRPr="000D47CD">
        <w:rPr>
          <w:rFonts w:ascii="Book Antiqua" w:hAnsi="Book Antiqua"/>
        </w:rPr>
        <w:t xml:space="preserve"> R, </w:t>
      </w:r>
      <w:proofErr w:type="spellStart"/>
      <w:r w:rsidRPr="000D47CD">
        <w:rPr>
          <w:rFonts w:ascii="Book Antiqua" w:hAnsi="Book Antiqua"/>
        </w:rPr>
        <w:t>Ghosh</w:t>
      </w:r>
      <w:proofErr w:type="spellEnd"/>
      <w:r w:rsidRPr="000D47CD">
        <w:rPr>
          <w:rFonts w:ascii="Book Antiqua" w:hAnsi="Book Antiqua"/>
        </w:rPr>
        <w:t xml:space="preserve"> S, </w:t>
      </w:r>
      <w:proofErr w:type="spellStart"/>
      <w:r w:rsidRPr="000D47CD">
        <w:rPr>
          <w:rFonts w:ascii="Book Antiqua" w:hAnsi="Book Antiqua"/>
        </w:rPr>
        <w:t>Barkema</w:t>
      </w:r>
      <w:proofErr w:type="spellEnd"/>
      <w:r w:rsidRPr="000D47CD">
        <w:rPr>
          <w:rFonts w:ascii="Book Antiqua" w:hAnsi="Book Antiqua"/>
        </w:rPr>
        <w:t xml:space="preserve"> HW, Kaplan GG. Increasing incidence and prevalence of the inflammatory bowel diseases with time, based on systematic review. </w:t>
      </w:r>
      <w:r w:rsidRPr="000D47CD">
        <w:rPr>
          <w:rFonts w:ascii="Book Antiqua" w:hAnsi="Book Antiqua"/>
          <w:i/>
          <w:iCs/>
          <w:lang w:val="pt-BR"/>
        </w:rPr>
        <w:t>Gastroenterology</w:t>
      </w:r>
      <w:r w:rsidRPr="000D47CD">
        <w:rPr>
          <w:rFonts w:ascii="Book Antiqua" w:hAnsi="Book Antiqua"/>
          <w:lang w:val="pt-BR"/>
        </w:rPr>
        <w:t xml:space="preserve"> 2012; </w:t>
      </w:r>
      <w:r w:rsidRPr="000D47CD">
        <w:rPr>
          <w:rFonts w:ascii="Book Antiqua" w:hAnsi="Book Antiqua"/>
          <w:b/>
          <w:bCs/>
          <w:lang w:val="pt-BR"/>
        </w:rPr>
        <w:t>142</w:t>
      </w:r>
      <w:r w:rsidRPr="000D47CD">
        <w:rPr>
          <w:rFonts w:ascii="Book Antiqua" w:hAnsi="Book Antiqua"/>
          <w:lang w:val="pt-BR"/>
        </w:rPr>
        <w:t>: 46-54.e42; quiz e30 [PMID: 22001864 DOI: 10.1053/j.gastro.2011.10.001]</w:t>
      </w:r>
    </w:p>
    <w:p w14:paraId="0BCD44BC" w14:textId="085E604C"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3 </w:t>
      </w:r>
      <w:r w:rsidRPr="000D47CD">
        <w:rPr>
          <w:rFonts w:ascii="Book Antiqua" w:hAnsi="Book Antiqua"/>
          <w:b/>
          <w:bCs/>
          <w:lang w:val="pt-BR"/>
        </w:rPr>
        <w:t>Bernstein CN</w:t>
      </w:r>
      <w:r w:rsidRPr="000D47CD">
        <w:rPr>
          <w:rFonts w:ascii="Book Antiqua" w:hAnsi="Book Antiqua"/>
          <w:lang w:val="pt-BR"/>
        </w:rPr>
        <w:t xml:space="preserve">. </w:t>
      </w:r>
      <w:r w:rsidRPr="000D47CD">
        <w:rPr>
          <w:rFonts w:ascii="Book Antiqua" w:hAnsi="Book Antiqua"/>
        </w:rPr>
        <w:t>Assessing environmental risk factors affecting the inflammatory bowel diseases: a joint workshop of the Crohn's &amp;</w:t>
      </w:r>
      <w:r w:rsidR="00207A5C" w:rsidRPr="000D47CD">
        <w:rPr>
          <w:rFonts w:ascii="Book Antiqua" w:hAnsi="Book Antiqua"/>
        </w:rPr>
        <w:t>amp;</w:t>
      </w:r>
      <w:r w:rsidRPr="000D47CD">
        <w:rPr>
          <w:rFonts w:ascii="Book Antiqua" w:hAnsi="Book Antiqua"/>
        </w:rPr>
        <w:t xml:space="preserve"> Colitis Foundations of Canada and the USA.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2008; </w:t>
      </w:r>
      <w:r w:rsidRPr="000D47CD">
        <w:rPr>
          <w:rFonts w:ascii="Book Antiqua" w:hAnsi="Book Antiqua"/>
          <w:b/>
          <w:bCs/>
        </w:rPr>
        <w:t>14</w:t>
      </w:r>
      <w:r w:rsidRPr="000D47CD">
        <w:rPr>
          <w:rFonts w:ascii="Book Antiqua" w:hAnsi="Book Antiqua"/>
        </w:rPr>
        <w:t>: 1139-1146 [PMID: 18521909 DOI: 10.1002/ibd.20494]</w:t>
      </w:r>
    </w:p>
    <w:p w14:paraId="5CD2846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 </w:t>
      </w:r>
      <w:proofErr w:type="spellStart"/>
      <w:r w:rsidRPr="000D47CD">
        <w:rPr>
          <w:rFonts w:ascii="Book Antiqua" w:hAnsi="Book Antiqua"/>
          <w:b/>
          <w:bCs/>
        </w:rPr>
        <w:t>Iskandar</w:t>
      </w:r>
      <w:proofErr w:type="spellEnd"/>
      <w:r w:rsidRPr="000D47CD">
        <w:rPr>
          <w:rFonts w:ascii="Book Antiqua" w:hAnsi="Book Antiqua"/>
          <w:b/>
          <w:bCs/>
        </w:rPr>
        <w:t xml:space="preserve"> HN</w:t>
      </w:r>
      <w:r w:rsidRPr="000D47CD">
        <w:rPr>
          <w:rFonts w:ascii="Book Antiqua" w:hAnsi="Book Antiqua"/>
        </w:rPr>
        <w:t xml:space="preserve">, </w:t>
      </w:r>
      <w:proofErr w:type="spellStart"/>
      <w:r w:rsidRPr="000D47CD">
        <w:rPr>
          <w:rFonts w:ascii="Book Antiqua" w:hAnsi="Book Antiqua"/>
        </w:rPr>
        <w:t>Ciorba</w:t>
      </w:r>
      <w:proofErr w:type="spellEnd"/>
      <w:r w:rsidRPr="000D47CD">
        <w:rPr>
          <w:rFonts w:ascii="Book Antiqua" w:hAnsi="Book Antiqua"/>
        </w:rPr>
        <w:t xml:space="preserve"> MA. Biomarkers in inflammatory bowel disease: current practices and recent advances. </w:t>
      </w:r>
      <w:proofErr w:type="spellStart"/>
      <w:r w:rsidRPr="000D47CD">
        <w:rPr>
          <w:rFonts w:ascii="Book Antiqua" w:hAnsi="Book Antiqua"/>
          <w:i/>
          <w:iCs/>
        </w:rPr>
        <w:t>Transl</w:t>
      </w:r>
      <w:proofErr w:type="spellEnd"/>
      <w:r w:rsidRPr="000D47CD">
        <w:rPr>
          <w:rFonts w:ascii="Book Antiqua" w:hAnsi="Book Antiqua"/>
          <w:i/>
          <w:iCs/>
        </w:rPr>
        <w:t xml:space="preserve"> Res</w:t>
      </w:r>
      <w:r w:rsidRPr="000D47CD">
        <w:rPr>
          <w:rFonts w:ascii="Book Antiqua" w:hAnsi="Book Antiqua"/>
        </w:rPr>
        <w:t xml:space="preserve"> 2012; </w:t>
      </w:r>
      <w:r w:rsidRPr="000D47CD">
        <w:rPr>
          <w:rFonts w:ascii="Book Antiqua" w:hAnsi="Book Antiqua"/>
          <w:b/>
          <w:bCs/>
        </w:rPr>
        <w:t>159</w:t>
      </w:r>
      <w:r w:rsidRPr="000D47CD">
        <w:rPr>
          <w:rFonts w:ascii="Book Antiqua" w:hAnsi="Book Antiqua"/>
        </w:rPr>
        <w:t>: 313-325 [PMID: 22424434 DOI: 10.1016/j.trsl.2012.01.001]</w:t>
      </w:r>
    </w:p>
    <w:p w14:paraId="132E9F1E"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5 </w:t>
      </w:r>
      <w:proofErr w:type="spellStart"/>
      <w:r w:rsidRPr="000D47CD">
        <w:rPr>
          <w:rFonts w:ascii="Book Antiqua" w:hAnsi="Book Antiqua"/>
          <w:b/>
          <w:bCs/>
        </w:rPr>
        <w:t>Ricanek</w:t>
      </w:r>
      <w:proofErr w:type="spellEnd"/>
      <w:r w:rsidRPr="000D47CD">
        <w:rPr>
          <w:rFonts w:ascii="Book Antiqua" w:hAnsi="Book Antiqua"/>
          <w:b/>
          <w:bCs/>
        </w:rPr>
        <w:t xml:space="preserve"> P</w:t>
      </w:r>
      <w:r w:rsidRPr="000D47CD">
        <w:rPr>
          <w:rFonts w:ascii="Book Antiqua" w:hAnsi="Book Antiqua"/>
        </w:rPr>
        <w:t xml:space="preserve">, </w:t>
      </w:r>
      <w:proofErr w:type="spellStart"/>
      <w:r w:rsidRPr="000D47CD">
        <w:rPr>
          <w:rFonts w:ascii="Book Antiqua" w:hAnsi="Book Antiqua"/>
        </w:rPr>
        <w:t>Brackmann</w:t>
      </w:r>
      <w:proofErr w:type="spellEnd"/>
      <w:r w:rsidRPr="000D47CD">
        <w:rPr>
          <w:rFonts w:ascii="Book Antiqua" w:hAnsi="Book Antiqua"/>
        </w:rPr>
        <w:t xml:space="preserve"> S, </w:t>
      </w:r>
      <w:proofErr w:type="spellStart"/>
      <w:r w:rsidRPr="000D47CD">
        <w:rPr>
          <w:rFonts w:ascii="Book Antiqua" w:hAnsi="Book Antiqua"/>
        </w:rPr>
        <w:t>Perminow</w:t>
      </w:r>
      <w:proofErr w:type="spellEnd"/>
      <w:r w:rsidRPr="000D47CD">
        <w:rPr>
          <w:rFonts w:ascii="Book Antiqua" w:hAnsi="Book Antiqua"/>
        </w:rPr>
        <w:t xml:space="preserve"> G, </w:t>
      </w:r>
      <w:proofErr w:type="spellStart"/>
      <w:r w:rsidRPr="000D47CD">
        <w:rPr>
          <w:rFonts w:ascii="Book Antiqua" w:hAnsi="Book Antiqua"/>
        </w:rPr>
        <w:t>Lyckander</w:t>
      </w:r>
      <w:proofErr w:type="spellEnd"/>
      <w:r w:rsidRPr="000D47CD">
        <w:rPr>
          <w:rFonts w:ascii="Book Antiqua" w:hAnsi="Book Antiqua"/>
        </w:rPr>
        <w:t xml:space="preserve"> LG, </w:t>
      </w:r>
      <w:proofErr w:type="spellStart"/>
      <w:r w:rsidRPr="000D47CD">
        <w:rPr>
          <w:rFonts w:ascii="Book Antiqua" w:hAnsi="Book Antiqua"/>
        </w:rPr>
        <w:t>Sponheim</w:t>
      </w:r>
      <w:proofErr w:type="spellEnd"/>
      <w:r w:rsidRPr="000D47CD">
        <w:rPr>
          <w:rFonts w:ascii="Book Antiqua" w:hAnsi="Book Antiqua"/>
        </w:rPr>
        <w:t xml:space="preserve"> J, </w:t>
      </w:r>
      <w:proofErr w:type="spellStart"/>
      <w:r w:rsidRPr="000D47CD">
        <w:rPr>
          <w:rFonts w:ascii="Book Antiqua" w:hAnsi="Book Antiqua"/>
        </w:rPr>
        <w:t>Holme</w:t>
      </w:r>
      <w:proofErr w:type="spellEnd"/>
      <w:r w:rsidRPr="000D47CD">
        <w:rPr>
          <w:rFonts w:ascii="Book Antiqua" w:hAnsi="Book Antiqua"/>
        </w:rPr>
        <w:t xml:space="preserve"> O, </w:t>
      </w:r>
      <w:proofErr w:type="spellStart"/>
      <w:r w:rsidRPr="000D47CD">
        <w:rPr>
          <w:rFonts w:ascii="Book Antiqua" w:hAnsi="Book Antiqua"/>
        </w:rPr>
        <w:t>Høie</w:t>
      </w:r>
      <w:proofErr w:type="spellEnd"/>
      <w:r w:rsidRPr="000D47CD">
        <w:rPr>
          <w:rFonts w:ascii="Book Antiqua" w:hAnsi="Book Antiqua"/>
        </w:rPr>
        <w:t xml:space="preserve"> O, </w:t>
      </w:r>
      <w:proofErr w:type="spellStart"/>
      <w:r w:rsidRPr="000D47CD">
        <w:rPr>
          <w:rFonts w:ascii="Book Antiqua" w:hAnsi="Book Antiqua"/>
        </w:rPr>
        <w:t>Rydning</w:t>
      </w:r>
      <w:proofErr w:type="spellEnd"/>
      <w:r w:rsidRPr="000D47CD">
        <w:rPr>
          <w:rFonts w:ascii="Book Antiqua" w:hAnsi="Book Antiqua"/>
        </w:rPr>
        <w:t xml:space="preserve"> A, </w:t>
      </w:r>
      <w:proofErr w:type="spellStart"/>
      <w:r w:rsidRPr="000D47CD">
        <w:rPr>
          <w:rFonts w:ascii="Book Antiqua" w:hAnsi="Book Antiqua"/>
        </w:rPr>
        <w:t>Vatn</w:t>
      </w:r>
      <w:proofErr w:type="spellEnd"/>
      <w:r w:rsidRPr="000D47CD">
        <w:rPr>
          <w:rFonts w:ascii="Book Antiqua" w:hAnsi="Book Antiqua"/>
        </w:rPr>
        <w:t xml:space="preserve"> MH; IBSEN II Study Group. </w:t>
      </w:r>
      <w:proofErr w:type="gramStart"/>
      <w:r w:rsidRPr="000D47CD">
        <w:rPr>
          <w:rFonts w:ascii="Book Antiqua" w:hAnsi="Book Antiqua"/>
        </w:rPr>
        <w:t>Evaluation of disease activity in IBD at the time of diagnosis by the use of clinical, biochemical, and fecal markers.</w:t>
      </w:r>
      <w:proofErr w:type="gramEnd"/>
      <w:r w:rsidRPr="000D47CD">
        <w:rPr>
          <w:rFonts w:ascii="Book Antiqua" w:hAnsi="Book Antiqua"/>
        </w:rPr>
        <w:t xml:space="preserve"> </w:t>
      </w:r>
      <w:proofErr w:type="spellStart"/>
      <w:r w:rsidRPr="000D47CD">
        <w:rPr>
          <w:rFonts w:ascii="Book Antiqua" w:hAnsi="Book Antiqua"/>
          <w:i/>
          <w:iCs/>
        </w:rPr>
        <w:t>Scand</w:t>
      </w:r>
      <w:proofErr w:type="spellEnd"/>
      <w:r w:rsidRPr="000D47CD">
        <w:rPr>
          <w:rFonts w:ascii="Book Antiqua" w:hAnsi="Book Antiqua"/>
          <w:i/>
          <w:iCs/>
        </w:rPr>
        <w:t xml:space="preserve"> J </w:t>
      </w:r>
      <w:proofErr w:type="spellStart"/>
      <w:r w:rsidRPr="000D47CD">
        <w:rPr>
          <w:rFonts w:ascii="Book Antiqua" w:hAnsi="Book Antiqua"/>
          <w:i/>
          <w:iCs/>
        </w:rPr>
        <w:t>Gastroenterol</w:t>
      </w:r>
      <w:proofErr w:type="spellEnd"/>
      <w:r w:rsidRPr="000D47CD">
        <w:rPr>
          <w:rFonts w:ascii="Book Antiqua" w:hAnsi="Book Antiqua"/>
        </w:rPr>
        <w:t xml:space="preserve"> 2011; </w:t>
      </w:r>
      <w:r w:rsidRPr="000D47CD">
        <w:rPr>
          <w:rFonts w:ascii="Book Antiqua" w:hAnsi="Book Antiqua"/>
          <w:b/>
          <w:bCs/>
        </w:rPr>
        <w:t>46</w:t>
      </w:r>
      <w:r w:rsidRPr="000D47CD">
        <w:rPr>
          <w:rFonts w:ascii="Book Antiqua" w:hAnsi="Book Antiqua"/>
        </w:rPr>
        <w:t>: 1081-1091 [PMID: 21619483 DOI: 10.3109/00365521.2011.584897]</w:t>
      </w:r>
    </w:p>
    <w:p w14:paraId="7E9AF5B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 </w:t>
      </w:r>
      <w:proofErr w:type="spellStart"/>
      <w:r w:rsidRPr="000D47CD">
        <w:rPr>
          <w:rFonts w:ascii="Book Antiqua" w:hAnsi="Book Antiqua"/>
          <w:b/>
          <w:bCs/>
        </w:rPr>
        <w:t>Rogler</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Biedermann</w:t>
      </w:r>
      <w:proofErr w:type="spellEnd"/>
      <w:r w:rsidRPr="000D47CD">
        <w:rPr>
          <w:rFonts w:ascii="Book Antiqua" w:hAnsi="Book Antiqua"/>
        </w:rPr>
        <w:t xml:space="preserve"> L. Clinical Utility of Biomarkers in IBD. </w:t>
      </w:r>
      <w:proofErr w:type="spellStart"/>
      <w:r w:rsidRPr="000D47CD">
        <w:rPr>
          <w:rFonts w:ascii="Book Antiqua" w:hAnsi="Book Antiqua"/>
          <w:i/>
          <w:iCs/>
        </w:rPr>
        <w:t>Curr</w:t>
      </w:r>
      <w:proofErr w:type="spellEnd"/>
      <w:r w:rsidRPr="000D47CD">
        <w:rPr>
          <w:rFonts w:ascii="Book Antiqua" w:hAnsi="Book Antiqua"/>
          <w:i/>
          <w:iCs/>
        </w:rPr>
        <w:t xml:space="preserve"> </w:t>
      </w:r>
      <w:proofErr w:type="spellStart"/>
      <w:r w:rsidRPr="000D47CD">
        <w:rPr>
          <w:rFonts w:ascii="Book Antiqua" w:hAnsi="Book Antiqua"/>
          <w:i/>
          <w:iCs/>
        </w:rPr>
        <w:t>Gastroenterol</w:t>
      </w:r>
      <w:proofErr w:type="spellEnd"/>
      <w:r w:rsidRPr="000D47CD">
        <w:rPr>
          <w:rFonts w:ascii="Book Antiqua" w:hAnsi="Book Antiqua"/>
          <w:i/>
          <w:iCs/>
        </w:rPr>
        <w:t xml:space="preserve"> Rep</w:t>
      </w:r>
      <w:r w:rsidRPr="000D47CD">
        <w:rPr>
          <w:rFonts w:ascii="Book Antiqua" w:hAnsi="Book Antiqua"/>
        </w:rPr>
        <w:t xml:space="preserve"> 2015; </w:t>
      </w:r>
      <w:r w:rsidRPr="000D47CD">
        <w:rPr>
          <w:rFonts w:ascii="Book Antiqua" w:hAnsi="Book Antiqua"/>
          <w:b/>
          <w:bCs/>
        </w:rPr>
        <w:t>17</w:t>
      </w:r>
      <w:r w:rsidRPr="000D47CD">
        <w:rPr>
          <w:rFonts w:ascii="Book Antiqua" w:hAnsi="Book Antiqua"/>
        </w:rPr>
        <w:t>: 26 [PMID: 26122247 DOI: 10.1007/s11894-015-0449-x]</w:t>
      </w:r>
    </w:p>
    <w:p w14:paraId="19D294E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 </w:t>
      </w:r>
      <w:r w:rsidRPr="000D47CD">
        <w:rPr>
          <w:rFonts w:ascii="Book Antiqua" w:hAnsi="Book Antiqua"/>
          <w:b/>
          <w:bCs/>
        </w:rPr>
        <w:t>Leighton JA</w:t>
      </w:r>
      <w:r w:rsidRPr="000D47CD">
        <w:rPr>
          <w:rFonts w:ascii="Book Antiqua" w:hAnsi="Book Antiqua"/>
        </w:rPr>
        <w:t xml:space="preserve">, Shen B, Baron TH, Adler DG, Davila R, Egan JV, </w:t>
      </w:r>
      <w:proofErr w:type="spellStart"/>
      <w:r w:rsidRPr="000D47CD">
        <w:rPr>
          <w:rFonts w:ascii="Book Antiqua" w:hAnsi="Book Antiqua"/>
        </w:rPr>
        <w:t>Faigel</w:t>
      </w:r>
      <w:proofErr w:type="spellEnd"/>
      <w:r w:rsidRPr="000D47CD">
        <w:rPr>
          <w:rFonts w:ascii="Book Antiqua" w:hAnsi="Book Antiqua"/>
        </w:rPr>
        <w:t xml:space="preserve"> DO, </w:t>
      </w:r>
      <w:proofErr w:type="spellStart"/>
      <w:r w:rsidRPr="000D47CD">
        <w:rPr>
          <w:rFonts w:ascii="Book Antiqua" w:hAnsi="Book Antiqua"/>
        </w:rPr>
        <w:t>Gan</w:t>
      </w:r>
      <w:proofErr w:type="spellEnd"/>
      <w:r w:rsidRPr="000D47CD">
        <w:rPr>
          <w:rFonts w:ascii="Book Antiqua" w:hAnsi="Book Antiqua"/>
        </w:rPr>
        <w:t xml:space="preserve"> SI, </w:t>
      </w:r>
      <w:proofErr w:type="spellStart"/>
      <w:r w:rsidRPr="000D47CD">
        <w:rPr>
          <w:rFonts w:ascii="Book Antiqua" w:hAnsi="Book Antiqua"/>
        </w:rPr>
        <w:t>Hirota</w:t>
      </w:r>
      <w:proofErr w:type="spellEnd"/>
      <w:r w:rsidRPr="000D47CD">
        <w:rPr>
          <w:rFonts w:ascii="Book Antiqua" w:hAnsi="Book Antiqua"/>
        </w:rPr>
        <w:t xml:space="preserve"> WK, Lichtenstein D, </w:t>
      </w:r>
      <w:proofErr w:type="spellStart"/>
      <w:r w:rsidRPr="000D47CD">
        <w:rPr>
          <w:rFonts w:ascii="Book Antiqua" w:hAnsi="Book Antiqua"/>
        </w:rPr>
        <w:t>Qureshi</w:t>
      </w:r>
      <w:proofErr w:type="spellEnd"/>
      <w:r w:rsidRPr="000D47CD">
        <w:rPr>
          <w:rFonts w:ascii="Book Antiqua" w:hAnsi="Book Antiqua"/>
        </w:rPr>
        <w:t xml:space="preserve"> WA, </w:t>
      </w:r>
      <w:proofErr w:type="spellStart"/>
      <w:r w:rsidRPr="000D47CD">
        <w:rPr>
          <w:rFonts w:ascii="Book Antiqua" w:hAnsi="Book Antiqua"/>
        </w:rPr>
        <w:t>Rajan</w:t>
      </w:r>
      <w:proofErr w:type="spellEnd"/>
      <w:r w:rsidRPr="000D47CD">
        <w:rPr>
          <w:rFonts w:ascii="Book Antiqua" w:hAnsi="Book Antiqua"/>
        </w:rPr>
        <w:t xml:space="preserve"> E, Zuckerman MJ, </w:t>
      </w:r>
      <w:proofErr w:type="spellStart"/>
      <w:r w:rsidRPr="000D47CD">
        <w:rPr>
          <w:rFonts w:ascii="Book Antiqua" w:hAnsi="Book Antiqua"/>
        </w:rPr>
        <w:t>VanGuilder</w:t>
      </w:r>
      <w:proofErr w:type="spellEnd"/>
      <w:r w:rsidRPr="000D47CD">
        <w:rPr>
          <w:rFonts w:ascii="Book Antiqua" w:hAnsi="Book Antiqua"/>
        </w:rPr>
        <w:t xml:space="preserve"> T, </w:t>
      </w:r>
      <w:proofErr w:type="spellStart"/>
      <w:r w:rsidRPr="000D47CD">
        <w:rPr>
          <w:rFonts w:ascii="Book Antiqua" w:hAnsi="Book Antiqua"/>
        </w:rPr>
        <w:t>Fanelli</w:t>
      </w:r>
      <w:proofErr w:type="spellEnd"/>
      <w:r w:rsidRPr="000D47CD">
        <w:rPr>
          <w:rFonts w:ascii="Book Antiqua" w:hAnsi="Book Antiqua"/>
        </w:rPr>
        <w:t xml:space="preserve"> RD; Standards of Practice Committee, American Society for Gastrointestinal Endoscopy. ASGE guideline: endoscopy in the diagnosis and treatment of inflammatory bowel disease. </w:t>
      </w:r>
      <w:proofErr w:type="spellStart"/>
      <w:r w:rsidRPr="000D47CD">
        <w:rPr>
          <w:rFonts w:ascii="Book Antiqua" w:hAnsi="Book Antiqua"/>
          <w:i/>
          <w:iCs/>
        </w:rPr>
        <w:t>Gastrointest</w:t>
      </w:r>
      <w:proofErr w:type="spellEnd"/>
      <w:r w:rsidRPr="000D47CD">
        <w:rPr>
          <w:rFonts w:ascii="Book Antiqua" w:hAnsi="Book Antiqua"/>
          <w:i/>
          <w:iCs/>
        </w:rPr>
        <w:t xml:space="preserve"> </w:t>
      </w:r>
      <w:proofErr w:type="spellStart"/>
      <w:r w:rsidRPr="000D47CD">
        <w:rPr>
          <w:rFonts w:ascii="Book Antiqua" w:hAnsi="Book Antiqua"/>
          <w:i/>
          <w:iCs/>
        </w:rPr>
        <w:t>Endosc</w:t>
      </w:r>
      <w:proofErr w:type="spellEnd"/>
      <w:r w:rsidRPr="000D47CD">
        <w:rPr>
          <w:rFonts w:ascii="Book Antiqua" w:hAnsi="Book Antiqua"/>
        </w:rPr>
        <w:t xml:space="preserve"> 2006; </w:t>
      </w:r>
      <w:r w:rsidRPr="000D47CD">
        <w:rPr>
          <w:rFonts w:ascii="Book Antiqua" w:hAnsi="Book Antiqua"/>
          <w:b/>
          <w:bCs/>
        </w:rPr>
        <w:t>63</w:t>
      </w:r>
      <w:r w:rsidRPr="000D47CD">
        <w:rPr>
          <w:rFonts w:ascii="Book Antiqua" w:hAnsi="Book Antiqua"/>
        </w:rPr>
        <w:t>: 558-565 [PMID: 16564852 DOI: 10.1016/j.gie.2006.02.005]</w:t>
      </w:r>
    </w:p>
    <w:p w14:paraId="3EA726C7" w14:textId="3111D8B2" w:rsidR="0094108E" w:rsidRPr="000D47CD" w:rsidRDefault="0094108E" w:rsidP="000D47CD">
      <w:pPr>
        <w:spacing w:line="360" w:lineRule="auto"/>
        <w:jc w:val="both"/>
        <w:rPr>
          <w:rFonts w:ascii="Book Antiqua" w:hAnsi="Book Antiqua"/>
        </w:rPr>
      </w:pPr>
      <w:r w:rsidRPr="000D47CD">
        <w:rPr>
          <w:rFonts w:ascii="Book Antiqua" w:hAnsi="Book Antiqua"/>
        </w:rPr>
        <w:t xml:space="preserve">8 </w:t>
      </w:r>
      <w:r w:rsidRPr="000D47CD">
        <w:rPr>
          <w:rFonts w:ascii="Book Antiqua" w:hAnsi="Book Antiqua"/>
          <w:b/>
          <w:bCs/>
        </w:rPr>
        <w:t>T</w:t>
      </w:r>
      <w:r w:rsidR="003B26BA" w:rsidRPr="000D47CD">
        <w:rPr>
          <w:rFonts w:ascii="Book Antiqua" w:hAnsi="Book Antiqua"/>
          <w:b/>
          <w:bCs/>
        </w:rPr>
        <w:t>ruelove</w:t>
      </w:r>
      <w:r w:rsidRPr="000D47CD">
        <w:rPr>
          <w:rFonts w:ascii="Book Antiqua" w:hAnsi="Book Antiqua"/>
          <w:b/>
          <w:bCs/>
        </w:rPr>
        <w:t xml:space="preserve"> SC</w:t>
      </w:r>
      <w:r w:rsidRPr="000D47CD">
        <w:rPr>
          <w:rFonts w:ascii="Book Antiqua" w:hAnsi="Book Antiqua"/>
        </w:rPr>
        <w:t>, W</w:t>
      </w:r>
      <w:r w:rsidR="003B26BA" w:rsidRPr="000D47CD">
        <w:rPr>
          <w:rFonts w:ascii="Book Antiqua" w:hAnsi="Book Antiqua"/>
        </w:rPr>
        <w:t xml:space="preserve">itts </w:t>
      </w:r>
      <w:r w:rsidRPr="000D47CD">
        <w:rPr>
          <w:rFonts w:ascii="Book Antiqua" w:hAnsi="Book Antiqua"/>
        </w:rPr>
        <w:t xml:space="preserve">LJ. Cortisone in ulcerative colitis; final report on a therapeutic trial. </w:t>
      </w:r>
      <w:r w:rsidRPr="000D47CD">
        <w:rPr>
          <w:rFonts w:ascii="Book Antiqua" w:hAnsi="Book Antiqua"/>
          <w:i/>
          <w:iCs/>
        </w:rPr>
        <w:t>Br Med J</w:t>
      </w:r>
      <w:r w:rsidRPr="000D47CD">
        <w:rPr>
          <w:rFonts w:ascii="Book Antiqua" w:hAnsi="Book Antiqua"/>
        </w:rPr>
        <w:t xml:space="preserve"> 1955; </w:t>
      </w:r>
      <w:r w:rsidRPr="000D47CD">
        <w:rPr>
          <w:rFonts w:ascii="Book Antiqua" w:hAnsi="Book Antiqua"/>
          <w:b/>
          <w:bCs/>
        </w:rPr>
        <w:t>2</w:t>
      </w:r>
      <w:r w:rsidRPr="000D47CD">
        <w:rPr>
          <w:rFonts w:ascii="Book Antiqua" w:hAnsi="Book Antiqua"/>
        </w:rPr>
        <w:t>: 1041-1048 [PMID: 13260656 DOI: 10.1136/bmj.2.4947.1041]</w:t>
      </w:r>
    </w:p>
    <w:p w14:paraId="2D87775C" w14:textId="38E9DE72" w:rsidR="0094108E" w:rsidRPr="000D47CD" w:rsidRDefault="0094108E" w:rsidP="000D47CD">
      <w:pPr>
        <w:spacing w:line="360" w:lineRule="auto"/>
        <w:jc w:val="both"/>
        <w:rPr>
          <w:rFonts w:ascii="Book Antiqua" w:hAnsi="Book Antiqua"/>
        </w:rPr>
      </w:pPr>
      <w:r w:rsidRPr="000D47CD">
        <w:rPr>
          <w:rFonts w:ascii="Book Antiqua" w:hAnsi="Book Antiqua"/>
        </w:rPr>
        <w:t xml:space="preserve">9 </w:t>
      </w:r>
      <w:r w:rsidRPr="000D47CD">
        <w:rPr>
          <w:rFonts w:ascii="Book Antiqua" w:hAnsi="Book Antiqua"/>
          <w:b/>
          <w:bCs/>
        </w:rPr>
        <w:t>B</w:t>
      </w:r>
      <w:r w:rsidR="003B26BA" w:rsidRPr="000D47CD">
        <w:rPr>
          <w:rFonts w:ascii="Book Antiqua" w:hAnsi="Book Antiqua"/>
          <w:b/>
          <w:bCs/>
        </w:rPr>
        <w:t>aron</w:t>
      </w:r>
      <w:r w:rsidRPr="000D47CD">
        <w:rPr>
          <w:rFonts w:ascii="Book Antiqua" w:hAnsi="Book Antiqua"/>
          <w:b/>
          <w:bCs/>
        </w:rPr>
        <w:t xml:space="preserve"> JH</w:t>
      </w:r>
      <w:r w:rsidRPr="000D47CD">
        <w:rPr>
          <w:rFonts w:ascii="Book Antiqua" w:hAnsi="Book Antiqua"/>
        </w:rPr>
        <w:t>, C</w:t>
      </w:r>
      <w:r w:rsidR="003B26BA" w:rsidRPr="000D47CD">
        <w:rPr>
          <w:rFonts w:ascii="Book Antiqua" w:hAnsi="Book Antiqua"/>
        </w:rPr>
        <w:t>onnell</w:t>
      </w:r>
      <w:r w:rsidRPr="000D47CD">
        <w:rPr>
          <w:rFonts w:ascii="Book Antiqua" w:hAnsi="Book Antiqua"/>
        </w:rPr>
        <w:t xml:space="preserve"> AM, L</w:t>
      </w:r>
      <w:r w:rsidR="003B26BA" w:rsidRPr="000D47CD">
        <w:rPr>
          <w:rFonts w:ascii="Book Antiqua" w:hAnsi="Book Antiqua"/>
        </w:rPr>
        <w:t>ennard</w:t>
      </w:r>
      <w:r w:rsidRPr="000D47CD">
        <w:rPr>
          <w:rFonts w:ascii="Book Antiqua" w:hAnsi="Book Antiqua"/>
        </w:rPr>
        <w:t>-J</w:t>
      </w:r>
      <w:r w:rsidR="003B26BA" w:rsidRPr="000D47CD">
        <w:rPr>
          <w:rFonts w:ascii="Book Antiqua" w:hAnsi="Book Antiqua"/>
        </w:rPr>
        <w:t>ones</w:t>
      </w:r>
      <w:r w:rsidRPr="000D47CD">
        <w:rPr>
          <w:rFonts w:ascii="Book Antiqua" w:hAnsi="Book Antiqua"/>
        </w:rPr>
        <w:t xml:space="preserve"> JE. V</w:t>
      </w:r>
      <w:r w:rsidR="003B26BA" w:rsidRPr="000D47CD">
        <w:rPr>
          <w:rFonts w:ascii="Book Antiqua" w:hAnsi="Book Antiqua"/>
        </w:rPr>
        <w:t>ariation between observers in describing mucosal appearances in proctocolitis</w:t>
      </w:r>
      <w:r w:rsidRPr="000D47CD">
        <w:rPr>
          <w:rFonts w:ascii="Book Antiqua" w:hAnsi="Book Antiqua"/>
        </w:rPr>
        <w:t xml:space="preserve">. </w:t>
      </w:r>
      <w:r w:rsidRPr="000D47CD">
        <w:rPr>
          <w:rFonts w:ascii="Book Antiqua" w:hAnsi="Book Antiqua"/>
          <w:i/>
          <w:iCs/>
        </w:rPr>
        <w:t>Br Med J</w:t>
      </w:r>
      <w:r w:rsidRPr="000D47CD">
        <w:rPr>
          <w:rFonts w:ascii="Book Antiqua" w:hAnsi="Book Antiqua"/>
        </w:rPr>
        <w:t xml:space="preserve"> 1964; </w:t>
      </w:r>
      <w:r w:rsidRPr="000D47CD">
        <w:rPr>
          <w:rFonts w:ascii="Book Antiqua" w:hAnsi="Book Antiqua"/>
          <w:b/>
          <w:bCs/>
        </w:rPr>
        <w:t>1</w:t>
      </w:r>
      <w:r w:rsidRPr="000D47CD">
        <w:rPr>
          <w:rFonts w:ascii="Book Antiqua" w:hAnsi="Book Antiqua"/>
        </w:rPr>
        <w:t>: 89-92 [PMID: 14075156 DOI: 10.1136/bmj.1.5375.89]</w:t>
      </w:r>
    </w:p>
    <w:p w14:paraId="40FAE0C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 </w:t>
      </w:r>
      <w:proofErr w:type="spellStart"/>
      <w:r w:rsidRPr="000D47CD">
        <w:rPr>
          <w:rFonts w:ascii="Book Antiqua" w:hAnsi="Book Antiqua"/>
          <w:b/>
          <w:bCs/>
        </w:rPr>
        <w:t>Feagan</w:t>
      </w:r>
      <w:proofErr w:type="spellEnd"/>
      <w:r w:rsidRPr="000D47CD">
        <w:rPr>
          <w:rFonts w:ascii="Book Antiqua" w:hAnsi="Book Antiqua"/>
          <w:b/>
          <w:bCs/>
        </w:rPr>
        <w:t xml:space="preserve"> BG</w:t>
      </w:r>
      <w:r w:rsidRPr="000D47CD">
        <w:rPr>
          <w:rFonts w:ascii="Book Antiqua" w:hAnsi="Book Antiqua"/>
        </w:rPr>
        <w:t xml:space="preserve">, Greenberg GR, Wild G, </w:t>
      </w:r>
      <w:proofErr w:type="spellStart"/>
      <w:r w:rsidRPr="000D47CD">
        <w:rPr>
          <w:rFonts w:ascii="Book Antiqua" w:hAnsi="Book Antiqua"/>
        </w:rPr>
        <w:t>Fedorak</w:t>
      </w:r>
      <w:proofErr w:type="spellEnd"/>
      <w:r w:rsidRPr="000D47CD">
        <w:rPr>
          <w:rFonts w:ascii="Book Antiqua" w:hAnsi="Book Antiqua"/>
        </w:rPr>
        <w:t xml:space="preserve"> RN, </w:t>
      </w:r>
      <w:proofErr w:type="spellStart"/>
      <w:r w:rsidRPr="000D47CD">
        <w:rPr>
          <w:rFonts w:ascii="Book Antiqua" w:hAnsi="Book Antiqua"/>
        </w:rPr>
        <w:t>Paré</w:t>
      </w:r>
      <w:proofErr w:type="spellEnd"/>
      <w:r w:rsidRPr="000D47CD">
        <w:rPr>
          <w:rFonts w:ascii="Book Antiqua" w:hAnsi="Book Antiqua"/>
        </w:rPr>
        <w:t xml:space="preserve"> P, McDonald JW, </w:t>
      </w:r>
      <w:proofErr w:type="spellStart"/>
      <w:r w:rsidRPr="000D47CD">
        <w:rPr>
          <w:rFonts w:ascii="Book Antiqua" w:hAnsi="Book Antiqua"/>
        </w:rPr>
        <w:t>Dubé</w:t>
      </w:r>
      <w:proofErr w:type="spellEnd"/>
      <w:r w:rsidRPr="000D47CD">
        <w:rPr>
          <w:rFonts w:ascii="Book Antiqua" w:hAnsi="Book Antiqua"/>
        </w:rPr>
        <w:t xml:space="preserve"> R, Cohen A, Steinhart AH, Landau S, </w:t>
      </w:r>
      <w:proofErr w:type="spellStart"/>
      <w:r w:rsidRPr="000D47CD">
        <w:rPr>
          <w:rFonts w:ascii="Book Antiqua" w:hAnsi="Book Antiqua"/>
        </w:rPr>
        <w:t>Aguzzi</w:t>
      </w:r>
      <w:proofErr w:type="spellEnd"/>
      <w:r w:rsidRPr="000D47CD">
        <w:rPr>
          <w:rFonts w:ascii="Book Antiqua" w:hAnsi="Book Antiqua"/>
        </w:rPr>
        <w:t xml:space="preserve"> RA, Fox IH, </w:t>
      </w:r>
      <w:proofErr w:type="spellStart"/>
      <w:r w:rsidRPr="000D47CD">
        <w:rPr>
          <w:rFonts w:ascii="Book Antiqua" w:hAnsi="Book Antiqua"/>
        </w:rPr>
        <w:t>Vandervoort</w:t>
      </w:r>
      <w:proofErr w:type="spellEnd"/>
      <w:r w:rsidRPr="000D47CD">
        <w:rPr>
          <w:rFonts w:ascii="Book Antiqua" w:hAnsi="Book Antiqua"/>
        </w:rPr>
        <w:t xml:space="preserve"> MK. Treatment of ulcerative colitis with a humanized antibody to the alpha4beta7 integrin. </w:t>
      </w:r>
      <w:r w:rsidRPr="000D47CD">
        <w:rPr>
          <w:rFonts w:ascii="Book Antiqua" w:hAnsi="Book Antiqua"/>
          <w:i/>
          <w:iCs/>
        </w:rPr>
        <w:t xml:space="preserve">N </w:t>
      </w:r>
      <w:proofErr w:type="spellStart"/>
      <w:r w:rsidRPr="000D47CD">
        <w:rPr>
          <w:rFonts w:ascii="Book Antiqua" w:hAnsi="Book Antiqua"/>
          <w:i/>
          <w:iCs/>
        </w:rPr>
        <w:t>Engl</w:t>
      </w:r>
      <w:proofErr w:type="spellEnd"/>
      <w:r w:rsidRPr="000D47CD">
        <w:rPr>
          <w:rFonts w:ascii="Book Antiqua" w:hAnsi="Book Antiqua"/>
          <w:i/>
          <w:iCs/>
        </w:rPr>
        <w:t xml:space="preserve"> J Med</w:t>
      </w:r>
      <w:r w:rsidRPr="000D47CD">
        <w:rPr>
          <w:rFonts w:ascii="Book Antiqua" w:hAnsi="Book Antiqua"/>
        </w:rPr>
        <w:t xml:space="preserve"> 2005; </w:t>
      </w:r>
      <w:r w:rsidRPr="000D47CD">
        <w:rPr>
          <w:rFonts w:ascii="Book Antiqua" w:hAnsi="Book Antiqua"/>
          <w:b/>
          <w:bCs/>
        </w:rPr>
        <w:t>352</w:t>
      </w:r>
      <w:r w:rsidRPr="000D47CD">
        <w:rPr>
          <w:rFonts w:ascii="Book Antiqua" w:hAnsi="Book Antiqua"/>
        </w:rPr>
        <w:t>: 2499-2507 [PMID: 15958805 DOI: 10.1056/NEJMoa042982]</w:t>
      </w:r>
    </w:p>
    <w:p w14:paraId="738F3D9D"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11 </w:t>
      </w:r>
      <w:r w:rsidRPr="000D47CD">
        <w:rPr>
          <w:rFonts w:ascii="Book Antiqua" w:hAnsi="Book Antiqua"/>
          <w:b/>
          <w:bCs/>
        </w:rPr>
        <w:t>Powell-Tuck J</w:t>
      </w:r>
      <w:r w:rsidRPr="000D47CD">
        <w:rPr>
          <w:rFonts w:ascii="Book Antiqua" w:hAnsi="Book Antiqua"/>
        </w:rPr>
        <w:t xml:space="preserve">, </w:t>
      </w:r>
      <w:proofErr w:type="spellStart"/>
      <w:r w:rsidRPr="000D47CD">
        <w:rPr>
          <w:rFonts w:ascii="Book Antiqua" w:hAnsi="Book Antiqua"/>
        </w:rPr>
        <w:t>Bown</w:t>
      </w:r>
      <w:proofErr w:type="spellEnd"/>
      <w:r w:rsidRPr="000D47CD">
        <w:rPr>
          <w:rFonts w:ascii="Book Antiqua" w:hAnsi="Book Antiqua"/>
        </w:rPr>
        <w:t xml:space="preserve"> RL, </w:t>
      </w:r>
      <w:proofErr w:type="spellStart"/>
      <w:r w:rsidRPr="000D47CD">
        <w:rPr>
          <w:rFonts w:ascii="Book Antiqua" w:hAnsi="Book Antiqua"/>
        </w:rPr>
        <w:t>Lennard</w:t>
      </w:r>
      <w:proofErr w:type="spellEnd"/>
      <w:r w:rsidRPr="000D47CD">
        <w:rPr>
          <w:rFonts w:ascii="Book Antiqua" w:hAnsi="Book Antiqua"/>
        </w:rPr>
        <w:t xml:space="preserve">-Jones JE. A comparison of oral prednisolone given as single or multiple daily doses for active proctocolitis. </w:t>
      </w:r>
      <w:proofErr w:type="spellStart"/>
      <w:r w:rsidRPr="000D47CD">
        <w:rPr>
          <w:rFonts w:ascii="Book Antiqua" w:hAnsi="Book Antiqua"/>
          <w:i/>
          <w:iCs/>
        </w:rPr>
        <w:t>Scand</w:t>
      </w:r>
      <w:proofErr w:type="spellEnd"/>
      <w:r w:rsidRPr="000D47CD">
        <w:rPr>
          <w:rFonts w:ascii="Book Antiqua" w:hAnsi="Book Antiqua"/>
          <w:i/>
          <w:iCs/>
        </w:rPr>
        <w:t xml:space="preserve"> J </w:t>
      </w:r>
      <w:proofErr w:type="spellStart"/>
      <w:r w:rsidRPr="000D47CD">
        <w:rPr>
          <w:rFonts w:ascii="Book Antiqua" w:hAnsi="Book Antiqua"/>
          <w:i/>
          <w:iCs/>
        </w:rPr>
        <w:t>Gastroenterol</w:t>
      </w:r>
      <w:proofErr w:type="spellEnd"/>
      <w:r w:rsidRPr="000D47CD">
        <w:rPr>
          <w:rFonts w:ascii="Book Antiqua" w:hAnsi="Book Antiqua"/>
        </w:rPr>
        <w:t xml:space="preserve"> 1978; </w:t>
      </w:r>
      <w:r w:rsidRPr="000D47CD">
        <w:rPr>
          <w:rFonts w:ascii="Book Antiqua" w:hAnsi="Book Antiqua"/>
          <w:b/>
          <w:bCs/>
        </w:rPr>
        <w:t>13</w:t>
      </w:r>
      <w:r w:rsidRPr="000D47CD">
        <w:rPr>
          <w:rFonts w:ascii="Book Antiqua" w:hAnsi="Book Antiqua"/>
        </w:rPr>
        <w:t>: 833-837 [PMID: 364626 DOI: 10.3109/00365527809182199]</w:t>
      </w:r>
    </w:p>
    <w:p w14:paraId="593B96C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12 </w:t>
      </w:r>
      <w:r w:rsidRPr="000D47CD">
        <w:rPr>
          <w:rFonts w:ascii="Book Antiqua" w:hAnsi="Book Antiqua"/>
          <w:b/>
          <w:bCs/>
        </w:rPr>
        <w:t>Sutherland LR</w:t>
      </w:r>
      <w:r w:rsidRPr="000D47CD">
        <w:rPr>
          <w:rFonts w:ascii="Book Antiqua" w:hAnsi="Book Antiqua"/>
        </w:rPr>
        <w:t xml:space="preserve">, Martin F. 5-Aminosalicylic acid enemas in treatment of distal ulcerative colitis and proctitis in Canada. </w:t>
      </w:r>
      <w:r w:rsidRPr="000D47CD">
        <w:rPr>
          <w:rFonts w:ascii="Book Antiqua" w:hAnsi="Book Antiqua"/>
          <w:i/>
          <w:iCs/>
        </w:rPr>
        <w:t>Dig Dis Sci</w:t>
      </w:r>
      <w:r w:rsidRPr="000D47CD">
        <w:rPr>
          <w:rFonts w:ascii="Book Antiqua" w:hAnsi="Book Antiqua"/>
        </w:rPr>
        <w:t xml:space="preserve"> 1987; </w:t>
      </w:r>
      <w:r w:rsidRPr="000D47CD">
        <w:rPr>
          <w:rFonts w:ascii="Book Antiqua" w:hAnsi="Book Antiqua"/>
          <w:b/>
          <w:bCs/>
        </w:rPr>
        <w:t>32</w:t>
      </w:r>
      <w:r w:rsidRPr="000D47CD">
        <w:rPr>
          <w:rFonts w:ascii="Book Antiqua" w:hAnsi="Book Antiqua"/>
        </w:rPr>
        <w:t>: 64S-66S [PMID: 3319459 DOI: 10.1007/BF01312466]</w:t>
      </w:r>
    </w:p>
    <w:p w14:paraId="5E1391E0"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13 </w:t>
      </w:r>
      <w:proofErr w:type="spellStart"/>
      <w:r w:rsidRPr="000D47CD">
        <w:rPr>
          <w:rFonts w:ascii="Book Antiqua" w:hAnsi="Book Antiqua"/>
          <w:b/>
          <w:bCs/>
        </w:rPr>
        <w:t>Rachmilewitz</w:t>
      </w:r>
      <w:proofErr w:type="spellEnd"/>
      <w:r w:rsidRPr="000D47CD">
        <w:rPr>
          <w:rFonts w:ascii="Book Antiqua" w:hAnsi="Book Antiqua"/>
          <w:b/>
          <w:bCs/>
        </w:rPr>
        <w:t xml:space="preserve"> D</w:t>
      </w:r>
      <w:r w:rsidRPr="000D47CD">
        <w:rPr>
          <w:rFonts w:ascii="Book Antiqua" w:hAnsi="Book Antiqua"/>
        </w:rPr>
        <w:t xml:space="preserve">. Coated </w:t>
      </w:r>
      <w:proofErr w:type="spellStart"/>
      <w:r w:rsidRPr="000D47CD">
        <w:rPr>
          <w:rFonts w:ascii="Book Antiqua" w:hAnsi="Book Antiqua"/>
        </w:rPr>
        <w:t>mesalazine</w:t>
      </w:r>
      <w:proofErr w:type="spellEnd"/>
      <w:r w:rsidRPr="000D47CD">
        <w:rPr>
          <w:rFonts w:ascii="Book Antiqua" w:hAnsi="Book Antiqua"/>
        </w:rPr>
        <w:t xml:space="preserve"> (5-aminosalicylic acid) versus </w:t>
      </w:r>
      <w:proofErr w:type="spellStart"/>
      <w:r w:rsidRPr="000D47CD">
        <w:rPr>
          <w:rFonts w:ascii="Book Antiqua" w:hAnsi="Book Antiqua"/>
        </w:rPr>
        <w:t>sulphasalazine</w:t>
      </w:r>
      <w:proofErr w:type="spellEnd"/>
      <w:r w:rsidRPr="000D47CD">
        <w:rPr>
          <w:rFonts w:ascii="Book Antiqua" w:hAnsi="Book Antiqua"/>
        </w:rPr>
        <w:t xml:space="preserve"> in the treatment of active ulcerative colitis: a </w:t>
      </w:r>
      <w:proofErr w:type="spellStart"/>
      <w:r w:rsidRPr="000D47CD">
        <w:rPr>
          <w:rFonts w:ascii="Book Antiqua" w:hAnsi="Book Antiqua"/>
        </w:rPr>
        <w:t>randomised</w:t>
      </w:r>
      <w:proofErr w:type="spellEnd"/>
      <w:r w:rsidRPr="000D47CD">
        <w:rPr>
          <w:rFonts w:ascii="Book Antiqua" w:hAnsi="Book Antiqua"/>
        </w:rPr>
        <w:t xml:space="preserve"> trial. </w:t>
      </w:r>
      <w:r w:rsidRPr="000D47CD">
        <w:rPr>
          <w:rFonts w:ascii="Book Antiqua" w:hAnsi="Book Antiqua"/>
          <w:i/>
          <w:iCs/>
        </w:rPr>
        <w:t>BMJ</w:t>
      </w:r>
      <w:r w:rsidRPr="000D47CD">
        <w:rPr>
          <w:rFonts w:ascii="Book Antiqua" w:hAnsi="Book Antiqua"/>
        </w:rPr>
        <w:t xml:space="preserve"> 1989; </w:t>
      </w:r>
      <w:r w:rsidRPr="000D47CD">
        <w:rPr>
          <w:rFonts w:ascii="Book Antiqua" w:hAnsi="Book Antiqua"/>
          <w:b/>
          <w:bCs/>
        </w:rPr>
        <w:t>298</w:t>
      </w:r>
      <w:r w:rsidRPr="000D47CD">
        <w:rPr>
          <w:rFonts w:ascii="Book Antiqua" w:hAnsi="Book Antiqua"/>
        </w:rPr>
        <w:t>: 82-86 [PMID: 2563951 DOI: 10.1136/bmj.298.6666.82]</w:t>
      </w:r>
    </w:p>
    <w:p w14:paraId="2FD032D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14 </w:t>
      </w:r>
      <w:r w:rsidRPr="000D47CD">
        <w:rPr>
          <w:rFonts w:ascii="Book Antiqua" w:hAnsi="Book Antiqua"/>
          <w:b/>
          <w:bCs/>
        </w:rPr>
        <w:t>Schroeder KW</w:t>
      </w:r>
      <w:r w:rsidRPr="000D47CD">
        <w:rPr>
          <w:rFonts w:ascii="Book Antiqua" w:hAnsi="Book Antiqua"/>
        </w:rPr>
        <w:t xml:space="preserve">, </w:t>
      </w:r>
      <w:proofErr w:type="spellStart"/>
      <w:r w:rsidRPr="000D47CD">
        <w:rPr>
          <w:rFonts w:ascii="Book Antiqua" w:hAnsi="Book Antiqua"/>
        </w:rPr>
        <w:t>Tremaine</w:t>
      </w:r>
      <w:proofErr w:type="spellEnd"/>
      <w:r w:rsidRPr="000D47CD">
        <w:rPr>
          <w:rFonts w:ascii="Book Antiqua" w:hAnsi="Book Antiqua"/>
        </w:rPr>
        <w:t xml:space="preserve"> WJ, </w:t>
      </w:r>
      <w:proofErr w:type="spellStart"/>
      <w:r w:rsidRPr="000D47CD">
        <w:rPr>
          <w:rFonts w:ascii="Book Antiqua" w:hAnsi="Book Antiqua"/>
        </w:rPr>
        <w:t>Ilstrup</w:t>
      </w:r>
      <w:proofErr w:type="spellEnd"/>
      <w:r w:rsidRPr="000D47CD">
        <w:rPr>
          <w:rFonts w:ascii="Book Antiqua" w:hAnsi="Book Antiqua"/>
        </w:rPr>
        <w:t xml:space="preserve"> DM. Coated oral 5-aminosalicylic acid therapy for mildly to moderately active ulcerative colitis. A randomized study. </w:t>
      </w:r>
      <w:r w:rsidRPr="000D47CD">
        <w:rPr>
          <w:rFonts w:ascii="Book Antiqua" w:hAnsi="Book Antiqua"/>
          <w:i/>
          <w:iCs/>
        </w:rPr>
        <w:t xml:space="preserve">N </w:t>
      </w:r>
      <w:proofErr w:type="spellStart"/>
      <w:r w:rsidRPr="000D47CD">
        <w:rPr>
          <w:rFonts w:ascii="Book Antiqua" w:hAnsi="Book Antiqua"/>
          <w:i/>
          <w:iCs/>
        </w:rPr>
        <w:t>Engl</w:t>
      </w:r>
      <w:proofErr w:type="spellEnd"/>
      <w:r w:rsidRPr="000D47CD">
        <w:rPr>
          <w:rFonts w:ascii="Book Antiqua" w:hAnsi="Book Antiqua"/>
          <w:i/>
          <w:iCs/>
        </w:rPr>
        <w:t xml:space="preserve"> J Med</w:t>
      </w:r>
      <w:r w:rsidRPr="000D47CD">
        <w:rPr>
          <w:rFonts w:ascii="Book Antiqua" w:hAnsi="Book Antiqua"/>
        </w:rPr>
        <w:t xml:space="preserve"> 1987; </w:t>
      </w:r>
      <w:r w:rsidRPr="000D47CD">
        <w:rPr>
          <w:rFonts w:ascii="Book Antiqua" w:hAnsi="Book Antiqua"/>
          <w:b/>
          <w:bCs/>
        </w:rPr>
        <w:t>317</w:t>
      </w:r>
      <w:r w:rsidRPr="000D47CD">
        <w:rPr>
          <w:rFonts w:ascii="Book Antiqua" w:hAnsi="Book Antiqua"/>
        </w:rPr>
        <w:t>: 1625-1629 [PMID: 3317057 DOI: 10.1056/NEJM198712243172603]</w:t>
      </w:r>
    </w:p>
    <w:p w14:paraId="613A39BD"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15 </w:t>
      </w:r>
      <w:r w:rsidRPr="000D47CD">
        <w:rPr>
          <w:rFonts w:ascii="Book Antiqua" w:hAnsi="Book Antiqua"/>
          <w:b/>
          <w:bCs/>
        </w:rPr>
        <w:t>Lewis JD</w:t>
      </w:r>
      <w:r w:rsidRPr="000D47CD">
        <w:rPr>
          <w:rFonts w:ascii="Book Antiqua" w:hAnsi="Book Antiqua"/>
        </w:rPr>
        <w:t xml:space="preserve">, </w:t>
      </w:r>
      <w:proofErr w:type="spellStart"/>
      <w:r w:rsidRPr="000D47CD">
        <w:rPr>
          <w:rFonts w:ascii="Book Antiqua" w:hAnsi="Book Antiqua"/>
        </w:rPr>
        <w:t>Chuai</w:t>
      </w:r>
      <w:proofErr w:type="spellEnd"/>
      <w:r w:rsidRPr="000D47CD">
        <w:rPr>
          <w:rFonts w:ascii="Book Antiqua" w:hAnsi="Book Antiqua"/>
        </w:rPr>
        <w:t xml:space="preserve"> S, </w:t>
      </w:r>
      <w:proofErr w:type="spellStart"/>
      <w:r w:rsidRPr="000D47CD">
        <w:rPr>
          <w:rFonts w:ascii="Book Antiqua" w:hAnsi="Book Antiqua"/>
        </w:rPr>
        <w:t>Nessel</w:t>
      </w:r>
      <w:proofErr w:type="spellEnd"/>
      <w:r w:rsidRPr="000D47CD">
        <w:rPr>
          <w:rFonts w:ascii="Book Antiqua" w:hAnsi="Book Antiqua"/>
        </w:rPr>
        <w:t xml:space="preserve"> L, Lichtenstein GR, </w:t>
      </w:r>
      <w:proofErr w:type="spellStart"/>
      <w:r w:rsidRPr="000D47CD">
        <w:rPr>
          <w:rFonts w:ascii="Book Antiqua" w:hAnsi="Book Antiqua"/>
        </w:rPr>
        <w:t>Aberra</w:t>
      </w:r>
      <w:proofErr w:type="spellEnd"/>
      <w:r w:rsidRPr="000D47CD">
        <w:rPr>
          <w:rFonts w:ascii="Book Antiqua" w:hAnsi="Book Antiqua"/>
        </w:rPr>
        <w:t xml:space="preserve"> FN, </w:t>
      </w:r>
      <w:proofErr w:type="spellStart"/>
      <w:r w:rsidRPr="000D47CD">
        <w:rPr>
          <w:rFonts w:ascii="Book Antiqua" w:hAnsi="Book Antiqua"/>
        </w:rPr>
        <w:t>Ellenberg</w:t>
      </w:r>
      <w:proofErr w:type="spellEnd"/>
      <w:r w:rsidRPr="000D47CD">
        <w:rPr>
          <w:rFonts w:ascii="Book Antiqua" w:hAnsi="Book Antiqua"/>
        </w:rPr>
        <w:t xml:space="preserve"> JH. Use of the noninvasive components of the Mayo score to assess clinical response in ulcerative colitis.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2008; </w:t>
      </w:r>
      <w:r w:rsidRPr="000D47CD">
        <w:rPr>
          <w:rFonts w:ascii="Book Antiqua" w:hAnsi="Book Antiqua"/>
          <w:b/>
          <w:bCs/>
        </w:rPr>
        <w:t>14</w:t>
      </w:r>
      <w:r w:rsidRPr="000D47CD">
        <w:rPr>
          <w:rFonts w:ascii="Book Antiqua" w:hAnsi="Book Antiqua"/>
        </w:rPr>
        <w:t>: 1660-1666 [PMID: 18623174 DOI: 10.1002/ibd.20520]</w:t>
      </w:r>
    </w:p>
    <w:p w14:paraId="11C6023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16 </w:t>
      </w:r>
      <w:proofErr w:type="spellStart"/>
      <w:r w:rsidRPr="000D47CD">
        <w:rPr>
          <w:rFonts w:ascii="Book Antiqua" w:hAnsi="Book Antiqua"/>
          <w:b/>
          <w:bCs/>
        </w:rPr>
        <w:t>Joossens</w:t>
      </w:r>
      <w:proofErr w:type="spellEnd"/>
      <w:r w:rsidRPr="000D47CD">
        <w:rPr>
          <w:rFonts w:ascii="Book Antiqua" w:hAnsi="Book Antiqua"/>
          <w:b/>
          <w:bCs/>
        </w:rPr>
        <w:t xml:space="preserve"> S</w:t>
      </w:r>
      <w:r w:rsidRPr="000D47CD">
        <w:rPr>
          <w:rFonts w:ascii="Book Antiqua" w:hAnsi="Book Antiqua"/>
        </w:rPr>
        <w:t xml:space="preserve">, </w:t>
      </w:r>
      <w:proofErr w:type="spellStart"/>
      <w:r w:rsidRPr="000D47CD">
        <w:rPr>
          <w:rFonts w:ascii="Book Antiqua" w:hAnsi="Book Antiqua"/>
        </w:rPr>
        <w:t>Colombel</w:t>
      </w:r>
      <w:proofErr w:type="spellEnd"/>
      <w:r w:rsidRPr="000D47CD">
        <w:rPr>
          <w:rFonts w:ascii="Book Antiqua" w:hAnsi="Book Antiqua"/>
        </w:rPr>
        <w:t xml:space="preserve"> JF, Landers C, </w:t>
      </w:r>
      <w:proofErr w:type="spellStart"/>
      <w:r w:rsidRPr="000D47CD">
        <w:rPr>
          <w:rFonts w:ascii="Book Antiqua" w:hAnsi="Book Antiqua"/>
        </w:rPr>
        <w:t>Poulain</w:t>
      </w:r>
      <w:proofErr w:type="spellEnd"/>
      <w:r w:rsidRPr="000D47CD">
        <w:rPr>
          <w:rFonts w:ascii="Book Antiqua" w:hAnsi="Book Antiqua"/>
        </w:rPr>
        <w:t xml:space="preserve"> D,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Bossuyt</w:t>
      </w:r>
      <w:proofErr w:type="spellEnd"/>
      <w:r w:rsidRPr="000D47CD">
        <w:rPr>
          <w:rFonts w:ascii="Book Antiqua" w:hAnsi="Book Antiqua"/>
        </w:rPr>
        <w:t xml:space="preserve"> X, </w:t>
      </w:r>
      <w:proofErr w:type="spellStart"/>
      <w:r w:rsidRPr="000D47CD">
        <w:rPr>
          <w:rFonts w:ascii="Book Antiqua" w:hAnsi="Book Antiqua"/>
        </w:rPr>
        <w:t>Targan</w:t>
      </w:r>
      <w:proofErr w:type="spellEnd"/>
      <w:r w:rsidRPr="000D47CD">
        <w:rPr>
          <w:rFonts w:ascii="Book Antiqua" w:hAnsi="Book Antiqua"/>
        </w:rPr>
        <w:t xml:space="preserve"> S,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Reinisch</w:t>
      </w:r>
      <w:proofErr w:type="spellEnd"/>
      <w:r w:rsidRPr="000D47CD">
        <w:rPr>
          <w:rFonts w:ascii="Book Antiqua" w:hAnsi="Book Antiqua"/>
        </w:rPr>
        <w:t xml:space="preserve"> W. Anti-outer membrane of porin C and anti-I2 antibodies in indeterminate colitis. </w:t>
      </w:r>
      <w:r w:rsidRPr="000D47CD">
        <w:rPr>
          <w:rFonts w:ascii="Book Antiqua" w:hAnsi="Book Antiqua"/>
          <w:i/>
          <w:iCs/>
        </w:rPr>
        <w:t>Gut</w:t>
      </w:r>
      <w:r w:rsidRPr="000D47CD">
        <w:rPr>
          <w:rFonts w:ascii="Book Antiqua" w:hAnsi="Book Antiqua"/>
        </w:rPr>
        <w:t xml:space="preserve"> 2006; </w:t>
      </w:r>
      <w:r w:rsidRPr="000D47CD">
        <w:rPr>
          <w:rFonts w:ascii="Book Antiqua" w:hAnsi="Book Antiqua"/>
          <w:b/>
          <w:bCs/>
        </w:rPr>
        <w:t>55</w:t>
      </w:r>
      <w:r w:rsidRPr="000D47CD">
        <w:rPr>
          <w:rFonts w:ascii="Book Antiqua" w:hAnsi="Book Antiqua"/>
        </w:rPr>
        <w:t>: 1667-1669 [PMID: 16687433 DOI: 10.1136/gut.2005.089623]</w:t>
      </w:r>
    </w:p>
    <w:p w14:paraId="7450E4A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17 </w:t>
      </w:r>
      <w:proofErr w:type="spellStart"/>
      <w:r w:rsidRPr="000D47CD">
        <w:rPr>
          <w:rFonts w:ascii="Book Antiqua" w:hAnsi="Book Antiqua"/>
          <w:b/>
          <w:bCs/>
        </w:rPr>
        <w:t>Colombel</w:t>
      </w:r>
      <w:proofErr w:type="spellEnd"/>
      <w:r w:rsidRPr="000D47CD">
        <w:rPr>
          <w:rFonts w:ascii="Book Antiqua" w:hAnsi="Book Antiqua"/>
          <w:b/>
          <w:bCs/>
        </w:rPr>
        <w:t xml:space="preserve"> JF</w:t>
      </w:r>
      <w:r w:rsidRPr="000D47CD">
        <w:rPr>
          <w:rFonts w:ascii="Book Antiqua" w:hAnsi="Book Antiqua"/>
        </w:rPr>
        <w:t xml:space="preserve">,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Esser</w:t>
      </w:r>
      <w:proofErr w:type="spellEnd"/>
      <w:r w:rsidRPr="000D47CD">
        <w:rPr>
          <w:rFonts w:ascii="Book Antiqua" w:hAnsi="Book Antiqua"/>
        </w:rPr>
        <w:t xml:space="preserve"> D, Wang Y, Lang Y, </w:t>
      </w:r>
      <w:proofErr w:type="spellStart"/>
      <w:r w:rsidRPr="000D47CD">
        <w:rPr>
          <w:rFonts w:ascii="Book Antiqua" w:hAnsi="Book Antiqua"/>
        </w:rPr>
        <w:t>Marano</w:t>
      </w:r>
      <w:proofErr w:type="spellEnd"/>
      <w:r w:rsidRPr="000D47CD">
        <w:rPr>
          <w:rFonts w:ascii="Book Antiqua" w:hAnsi="Book Antiqua"/>
        </w:rPr>
        <w:t xml:space="preserve"> CW, Strauss R, </w:t>
      </w:r>
      <w:proofErr w:type="spellStart"/>
      <w:r w:rsidRPr="000D47CD">
        <w:rPr>
          <w:rFonts w:ascii="Book Antiqua" w:hAnsi="Book Antiqua"/>
        </w:rPr>
        <w:t>Oddens</w:t>
      </w:r>
      <w:proofErr w:type="spellEnd"/>
      <w:r w:rsidRPr="000D47CD">
        <w:rPr>
          <w:rFonts w:ascii="Book Antiqua" w:hAnsi="Book Antiqua"/>
        </w:rPr>
        <w:t xml:space="preserve"> BJ,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Hanauer</w:t>
      </w:r>
      <w:proofErr w:type="spellEnd"/>
      <w:r w:rsidRPr="000D47CD">
        <w:rPr>
          <w:rFonts w:ascii="Book Antiqua" w:hAnsi="Book Antiqua"/>
        </w:rPr>
        <w:t xml:space="preserve"> SB, Lichtenstein GR, Present D, Sands BE, </w:t>
      </w:r>
      <w:proofErr w:type="spellStart"/>
      <w:r w:rsidRPr="000D47CD">
        <w:rPr>
          <w:rFonts w:ascii="Book Antiqua" w:hAnsi="Book Antiqua"/>
        </w:rPr>
        <w:t>Sandborn</w:t>
      </w:r>
      <w:proofErr w:type="spellEnd"/>
      <w:r w:rsidRPr="000D47CD">
        <w:rPr>
          <w:rFonts w:ascii="Book Antiqua" w:hAnsi="Book Antiqua"/>
        </w:rPr>
        <w:t xml:space="preserve"> WJ. Early mucosal healing with infliximab is associated with improved long-term clinical outcomes in ulcerative colitis. </w:t>
      </w:r>
      <w:r w:rsidRPr="000D47CD">
        <w:rPr>
          <w:rFonts w:ascii="Book Antiqua" w:hAnsi="Book Antiqua"/>
          <w:i/>
          <w:iCs/>
        </w:rPr>
        <w:t>Gastroenterology</w:t>
      </w:r>
      <w:r w:rsidRPr="000D47CD">
        <w:rPr>
          <w:rFonts w:ascii="Book Antiqua" w:hAnsi="Book Antiqua"/>
        </w:rPr>
        <w:t xml:space="preserve"> 2011; </w:t>
      </w:r>
      <w:r w:rsidRPr="000D47CD">
        <w:rPr>
          <w:rFonts w:ascii="Book Antiqua" w:hAnsi="Book Antiqua"/>
          <w:b/>
          <w:bCs/>
        </w:rPr>
        <w:t>141</w:t>
      </w:r>
      <w:r w:rsidRPr="000D47CD">
        <w:rPr>
          <w:rFonts w:ascii="Book Antiqua" w:hAnsi="Book Antiqua"/>
        </w:rPr>
        <w:t>: 1194-1201 [PMID: 21723220 DOI: 10.1053/j.gastro.2011.06.054]</w:t>
      </w:r>
    </w:p>
    <w:p w14:paraId="5E60DC98"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18 </w:t>
      </w:r>
      <w:proofErr w:type="spellStart"/>
      <w:r w:rsidRPr="000D47CD">
        <w:rPr>
          <w:rFonts w:ascii="Book Antiqua" w:hAnsi="Book Antiqua"/>
          <w:b/>
          <w:bCs/>
        </w:rPr>
        <w:t>Lobatón</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Bessissow</w:t>
      </w:r>
      <w:proofErr w:type="spellEnd"/>
      <w:r w:rsidRPr="000D47CD">
        <w:rPr>
          <w:rFonts w:ascii="Book Antiqua" w:hAnsi="Book Antiqua"/>
        </w:rPr>
        <w:t xml:space="preserve"> T, De </w:t>
      </w:r>
      <w:proofErr w:type="spellStart"/>
      <w:r w:rsidRPr="000D47CD">
        <w:rPr>
          <w:rFonts w:ascii="Book Antiqua" w:hAnsi="Book Antiqua"/>
        </w:rPr>
        <w:t>Hertogh</w:t>
      </w:r>
      <w:proofErr w:type="spellEnd"/>
      <w:r w:rsidRPr="000D47CD">
        <w:rPr>
          <w:rFonts w:ascii="Book Antiqua" w:hAnsi="Book Antiqua"/>
        </w:rPr>
        <w:t xml:space="preserve"> G, </w:t>
      </w:r>
      <w:proofErr w:type="spellStart"/>
      <w:r w:rsidRPr="000D47CD">
        <w:rPr>
          <w:rFonts w:ascii="Book Antiqua" w:hAnsi="Book Antiqua"/>
        </w:rPr>
        <w:t>Lemmens</w:t>
      </w:r>
      <w:proofErr w:type="spellEnd"/>
      <w:r w:rsidRPr="000D47CD">
        <w:rPr>
          <w:rFonts w:ascii="Book Antiqua" w:hAnsi="Book Antiqua"/>
        </w:rPr>
        <w:t xml:space="preserve"> B, </w:t>
      </w:r>
      <w:proofErr w:type="spellStart"/>
      <w:r w:rsidRPr="000D47CD">
        <w:rPr>
          <w:rFonts w:ascii="Book Antiqua" w:hAnsi="Book Antiqua"/>
        </w:rPr>
        <w:t>Maedler</w:t>
      </w:r>
      <w:proofErr w:type="spellEnd"/>
      <w:r w:rsidRPr="000D47CD">
        <w:rPr>
          <w:rFonts w:ascii="Book Antiqua" w:hAnsi="Book Antiqua"/>
        </w:rPr>
        <w:t xml:space="preserve"> C,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Bisschops</w:t>
      </w:r>
      <w:proofErr w:type="spellEnd"/>
      <w:r w:rsidRPr="000D47CD">
        <w:rPr>
          <w:rFonts w:ascii="Book Antiqua" w:hAnsi="Book Antiqua"/>
        </w:rPr>
        <w:t xml:space="preserve"> R,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Bitton</w:t>
      </w:r>
      <w:proofErr w:type="spellEnd"/>
      <w:r w:rsidRPr="000D47CD">
        <w:rPr>
          <w:rFonts w:ascii="Book Antiqua" w:hAnsi="Book Antiqua"/>
        </w:rPr>
        <w:t xml:space="preserve"> A, </w:t>
      </w:r>
      <w:proofErr w:type="spellStart"/>
      <w:r w:rsidRPr="000D47CD">
        <w:rPr>
          <w:rFonts w:ascii="Book Antiqua" w:hAnsi="Book Antiqua"/>
        </w:rPr>
        <w:t>Afif</w:t>
      </w:r>
      <w:proofErr w:type="spellEnd"/>
      <w:r w:rsidRPr="000D47CD">
        <w:rPr>
          <w:rFonts w:ascii="Book Antiqua" w:hAnsi="Book Antiqua"/>
        </w:rPr>
        <w:t xml:space="preserve"> W, Marcus V, Ferrante M. The Modified Mayo Endoscopic Score (MMES): A New Index for the Assessment of Extension and Severity of Endoscopic Activity in Ulcerative Colitis Patients.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2015; </w:t>
      </w:r>
      <w:r w:rsidRPr="000D47CD">
        <w:rPr>
          <w:rFonts w:ascii="Book Antiqua" w:hAnsi="Book Antiqua"/>
          <w:b/>
          <w:bCs/>
        </w:rPr>
        <w:t>9</w:t>
      </w:r>
      <w:r w:rsidRPr="000D47CD">
        <w:rPr>
          <w:rFonts w:ascii="Book Antiqua" w:hAnsi="Book Antiqua"/>
        </w:rPr>
        <w:t>: 846-852 [PMID: 26116558 DOI: 10.1093/</w:t>
      </w:r>
      <w:proofErr w:type="spellStart"/>
      <w:r w:rsidRPr="000D47CD">
        <w:rPr>
          <w:rFonts w:ascii="Book Antiqua" w:hAnsi="Book Antiqua"/>
        </w:rPr>
        <w:t>ecco-jcc</w:t>
      </w:r>
      <w:proofErr w:type="spellEnd"/>
      <w:r w:rsidRPr="000D47CD">
        <w:rPr>
          <w:rFonts w:ascii="Book Antiqua" w:hAnsi="Book Antiqua"/>
        </w:rPr>
        <w:t>/jjv111]</w:t>
      </w:r>
    </w:p>
    <w:p w14:paraId="44FB8BD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19 </w:t>
      </w:r>
      <w:proofErr w:type="spellStart"/>
      <w:r w:rsidRPr="000D47CD">
        <w:rPr>
          <w:rFonts w:ascii="Book Antiqua" w:hAnsi="Book Antiqua"/>
          <w:b/>
          <w:bCs/>
        </w:rPr>
        <w:t>Ikeya</w:t>
      </w:r>
      <w:proofErr w:type="spellEnd"/>
      <w:r w:rsidRPr="000D47CD">
        <w:rPr>
          <w:rFonts w:ascii="Book Antiqua" w:hAnsi="Book Antiqua"/>
          <w:b/>
          <w:bCs/>
        </w:rPr>
        <w:t xml:space="preserve"> K</w:t>
      </w:r>
      <w:r w:rsidRPr="000D47CD">
        <w:rPr>
          <w:rFonts w:ascii="Book Antiqua" w:hAnsi="Book Antiqua"/>
        </w:rPr>
        <w:t xml:space="preserve">, </w:t>
      </w:r>
      <w:proofErr w:type="spellStart"/>
      <w:r w:rsidRPr="000D47CD">
        <w:rPr>
          <w:rFonts w:ascii="Book Antiqua" w:hAnsi="Book Antiqua"/>
        </w:rPr>
        <w:t>Hanai</w:t>
      </w:r>
      <w:proofErr w:type="spellEnd"/>
      <w:r w:rsidRPr="000D47CD">
        <w:rPr>
          <w:rFonts w:ascii="Book Antiqua" w:hAnsi="Book Antiqua"/>
        </w:rPr>
        <w:t xml:space="preserve"> H, Sugimoto K, </w:t>
      </w:r>
      <w:proofErr w:type="spellStart"/>
      <w:r w:rsidRPr="000D47CD">
        <w:rPr>
          <w:rFonts w:ascii="Book Antiqua" w:hAnsi="Book Antiqua"/>
        </w:rPr>
        <w:t>Osawa</w:t>
      </w:r>
      <w:proofErr w:type="spellEnd"/>
      <w:r w:rsidRPr="000D47CD">
        <w:rPr>
          <w:rFonts w:ascii="Book Antiqua" w:hAnsi="Book Antiqua"/>
        </w:rPr>
        <w:t xml:space="preserve"> S, Kawasaki S, Iida T, Maruyama Y, Watanabe F. The Ulcerative Colitis Endoscopic Index of Severity More Accurately Reflects Clinical Outcomes and Long-term Prognosis than the Mayo Endoscopic Score.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2016; </w:t>
      </w:r>
      <w:r w:rsidRPr="000D47CD">
        <w:rPr>
          <w:rFonts w:ascii="Book Antiqua" w:hAnsi="Book Antiqua"/>
          <w:b/>
          <w:bCs/>
        </w:rPr>
        <w:t>10</w:t>
      </w:r>
      <w:r w:rsidRPr="000D47CD">
        <w:rPr>
          <w:rFonts w:ascii="Book Antiqua" w:hAnsi="Book Antiqua"/>
        </w:rPr>
        <w:t>: 286-295 [PMID: 26581895 DOI: 10.1093/</w:t>
      </w:r>
      <w:proofErr w:type="spellStart"/>
      <w:r w:rsidRPr="000D47CD">
        <w:rPr>
          <w:rFonts w:ascii="Book Antiqua" w:hAnsi="Book Antiqua"/>
        </w:rPr>
        <w:t>ecco-jcc</w:t>
      </w:r>
      <w:proofErr w:type="spellEnd"/>
      <w:r w:rsidRPr="000D47CD">
        <w:rPr>
          <w:rFonts w:ascii="Book Antiqua" w:hAnsi="Book Antiqua"/>
        </w:rPr>
        <w:t>/jjv210]</w:t>
      </w:r>
    </w:p>
    <w:p w14:paraId="01314C32" w14:textId="4F652415" w:rsidR="0094108E" w:rsidRPr="000D47CD" w:rsidRDefault="0094108E" w:rsidP="000D47CD">
      <w:pPr>
        <w:spacing w:line="360" w:lineRule="auto"/>
        <w:jc w:val="both"/>
        <w:rPr>
          <w:rFonts w:ascii="Book Antiqua" w:hAnsi="Book Antiqua"/>
        </w:rPr>
      </w:pPr>
      <w:r w:rsidRPr="000D47CD">
        <w:rPr>
          <w:rFonts w:ascii="Book Antiqua" w:hAnsi="Book Antiqua"/>
        </w:rPr>
        <w:t xml:space="preserve">20 </w:t>
      </w:r>
      <w:r w:rsidRPr="000D47CD">
        <w:rPr>
          <w:rFonts w:ascii="Book Antiqua" w:hAnsi="Book Antiqua"/>
          <w:b/>
          <w:bCs/>
        </w:rPr>
        <w:t xml:space="preserve">Di </w:t>
      </w:r>
      <w:proofErr w:type="spellStart"/>
      <w:r w:rsidRPr="000D47CD">
        <w:rPr>
          <w:rFonts w:ascii="Book Antiqua" w:hAnsi="Book Antiqua"/>
          <w:b/>
          <w:bCs/>
        </w:rPr>
        <w:t>Ruscio</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Variola</w:t>
      </w:r>
      <w:proofErr w:type="spellEnd"/>
      <w:r w:rsidRPr="000D47CD">
        <w:rPr>
          <w:rFonts w:ascii="Book Antiqua" w:hAnsi="Book Antiqua"/>
        </w:rPr>
        <w:t xml:space="preserve"> A, </w:t>
      </w:r>
      <w:proofErr w:type="spellStart"/>
      <w:r w:rsidRPr="000D47CD">
        <w:rPr>
          <w:rFonts w:ascii="Book Antiqua" w:hAnsi="Book Antiqua"/>
        </w:rPr>
        <w:t>Vernia</w:t>
      </w:r>
      <w:proofErr w:type="spellEnd"/>
      <w:r w:rsidRPr="000D47CD">
        <w:rPr>
          <w:rFonts w:ascii="Book Antiqua" w:hAnsi="Book Antiqua"/>
        </w:rPr>
        <w:t xml:space="preserve"> F, </w:t>
      </w:r>
      <w:proofErr w:type="spellStart"/>
      <w:r w:rsidRPr="000D47CD">
        <w:rPr>
          <w:rFonts w:ascii="Book Antiqua" w:hAnsi="Book Antiqua"/>
        </w:rPr>
        <w:t>Lunardi</w:t>
      </w:r>
      <w:proofErr w:type="spellEnd"/>
      <w:r w:rsidRPr="000D47CD">
        <w:rPr>
          <w:rFonts w:ascii="Book Antiqua" w:hAnsi="Book Antiqua"/>
        </w:rPr>
        <w:t xml:space="preserve"> G, </w:t>
      </w:r>
      <w:proofErr w:type="spellStart"/>
      <w:r w:rsidRPr="000D47CD">
        <w:rPr>
          <w:rFonts w:ascii="Book Antiqua" w:hAnsi="Book Antiqua"/>
        </w:rPr>
        <w:t>Castelli</w:t>
      </w:r>
      <w:proofErr w:type="spellEnd"/>
      <w:r w:rsidRPr="000D47CD">
        <w:rPr>
          <w:rFonts w:ascii="Book Antiqua" w:hAnsi="Book Antiqua"/>
        </w:rPr>
        <w:t xml:space="preserve"> P, </w:t>
      </w:r>
      <w:proofErr w:type="spellStart"/>
      <w:r w:rsidRPr="000D47CD">
        <w:rPr>
          <w:rFonts w:ascii="Book Antiqua" w:hAnsi="Book Antiqua"/>
        </w:rPr>
        <w:t>Bocus</w:t>
      </w:r>
      <w:proofErr w:type="spellEnd"/>
      <w:r w:rsidRPr="000D47CD">
        <w:rPr>
          <w:rFonts w:ascii="Book Antiqua" w:hAnsi="Book Antiqua"/>
        </w:rPr>
        <w:t xml:space="preserve"> P, </w:t>
      </w:r>
      <w:proofErr w:type="spellStart"/>
      <w:r w:rsidRPr="000D47CD">
        <w:rPr>
          <w:rFonts w:ascii="Book Antiqua" w:hAnsi="Book Antiqua"/>
        </w:rPr>
        <w:t>Geccherle</w:t>
      </w:r>
      <w:proofErr w:type="spellEnd"/>
      <w:r w:rsidRPr="000D47CD">
        <w:rPr>
          <w:rFonts w:ascii="Book Antiqua" w:hAnsi="Book Antiqua"/>
        </w:rPr>
        <w:t xml:space="preserve"> A. Role of Ulcerative Colitis Endoscopic Index of Severity (UCEIS) versus Mayo Endoscopic </w:t>
      </w:r>
      <w:proofErr w:type="spellStart"/>
      <w:r w:rsidRPr="000D47CD">
        <w:rPr>
          <w:rFonts w:ascii="Book Antiqua" w:hAnsi="Book Antiqua"/>
        </w:rPr>
        <w:lastRenderedPageBreak/>
        <w:t>Subscore</w:t>
      </w:r>
      <w:proofErr w:type="spellEnd"/>
      <w:r w:rsidRPr="000D47CD">
        <w:rPr>
          <w:rFonts w:ascii="Book Antiqua" w:hAnsi="Book Antiqua"/>
        </w:rPr>
        <w:t xml:space="preserve"> (MES) in Predicting Patients' Response to Biological Therapy and the Need for Colectomy. </w:t>
      </w:r>
      <w:r w:rsidRPr="000D47CD">
        <w:rPr>
          <w:rFonts w:ascii="Book Antiqua" w:hAnsi="Book Antiqua"/>
          <w:i/>
          <w:iCs/>
        </w:rPr>
        <w:t>Digestion</w:t>
      </w:r>
      <w:r w:rsidRPr="000D47CD">
        <w:rPr>
          <w:rFonts w:ascii="Book Antiqua" w:hAnsi="Book Antiqua"/>
        </w:rPr>
        <w:t xml:space="preserve"> 2020;</w:t>
      </w:r>
      <w:r w:rsidR="004A524C">
        <w:rPr>
          <w:rFonts w:ascii="Book Antiqua" w:hAnsi="Book Antiqua"/>
        </w:rPr>
        <w:t xml:space="preserve"> 1</w:t>
      </w:r>
      <w:r w:rsidR="004A524C">
        <w:rPr>
          <w:rFonts w:ascii="Book Antiqua" w:hAnsi="Book Antiqua" w:hint="eastAsia"/>
          <w:lang w:eastAsia="zh-CN"/>
        </w:rPr>
        <w:t>-</w:t>
      </w:r>
      <w:r w:rsidRPr="000D47CD">
        <w:rPr>
          <w:rFonts w:ascii="Book Antiqua" w:hAnsi="Book Antiqua"/>
        </w:rPr>
        <w:t>12 [PMID: 32739919 DOI: 10.1159/000509512]</w:t>
      </w:r>
    </w:p>
    <w:p w14:paraId="5B44C26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21 </w:t>
      </w:r>
      <w:r w:rsidRPr="000D47CD">
        <w:rPr>
          <w:rFonts w:ascii="Book Antiqua" w:hAnsi="Book Antiqua"/>
          <w:b/>
          <w:bCs/>
        </w:rPr>
        <w:t>Samuel S</w:t>
      </w:r>
      <w:r w:rsidRPr="000D47CD">
        <w:rPr>
          <w:rFonts w:ascii="Book Antiqua" w:hAnsi="Book Antiqua"/>
        </w:rPr>
        <w:t xml:space="preserve">, </w:t>
      </w:r>
      <w:proofErr w:type="spellStart"/>
      <w:r w:rsidRPr="000D47CD">
        <w:rPr>
          <w:rFonts w:ascii="Book Antiqua" w:hAnsi="Book Antiqua"/>
        </w:rPr>
        <w:t>Bruining</w:t>
      </w:r>
      <w:proofErr w:type="spellEnd"/>
      <w:r w:rsidRPr="000D47CD">
        <w:rPr>
          <w:rFonts w:ascii="Book Antiqua" w:hAnsi="Book Antiqua"/>
        </w:rPr>
        <w:t xml:space="preserve"> DH, Loftus EV </w:t>
      </w:r>
      <w:proofErr w:type="spellStart"/>
      <w:r w:rsidRPr="000D47CD">
        <w:rPr>
          <w:rFonts w:ascii="Book Antiqua" w:hAnsi="Book Antiqua"/>
        </w:rPr>
        <w:t>Jr</w:t>
      </w:r>
      <w:proofErr w:type="spellEnd"/>
      <w:r w:rsidRPr="000D47CD">
        <w:rPr>
          <w:rFonts w:ascii="Book Antiqua" w:hAnsi="Book Antiqua"/>
        </w:rPr>
        <w:t xml:space="preserve">, </w:t>
      </w:r>
      <w:proofErr w:type="spellStart"/>
      <w:r w:rsidRPr="000D47CD">
        <w:rPr>
          <w:rFonts w:ascii="Book Antiqua" w:hAnsi="Book Antiqua"/>
        </w:rPr>
        <w:t>Thia</w:t>
      </w:r>
      <w:proofErr w:type="spellEnd"/>
      <w:r w:rsidRPr="000D47CD">
        <w:rPr>
          <w:rFonts w:ascii="Book Antiqua" w:hAnsi="Book Antiqua"/>
        </w:rPr>
        <w:t xml:space="preserve"> KT, Schroeder KW, </w:t>
      </w:r>
      <w:proofErr w:type="spellStart"/>
      <w:r w:rsidRPr="000D47CD">
        <w:rPr>
          <w:rFonts w:ascii="Book Antiqua" w:hAnsi="Book Antiqua"/>
        </w:rPr>
        <w:t>Tremaine</w:t>
      </w:r>
      <w:proofErr w:type="spellEnd"/>
      <w:r w:rsidRPr="000D47CD">
        <w:rPr>
          <w:rFonts w:ascii="Book Antiqua" w:hAnsi="Book Antiqua"/>
        </w:rPr>
        <w:t xml:space="preserve"> WJ, </w:t>
      </w:r>
      <w:proofErr w:type="spellStart"/>
      <w:r w:rsidRPr="000D47CD">
        <w:rPr>
          <w:rFonts w:ascii="Book Antiqua" w:hAnsi="Book Antiqua"/>
        </w:rPr>
        <w:t>Faubion</w:t>
      </w:r>
      <w:proofErr w:type="spellEnd"/>
      <w:r w:rsidRPr="000D47CD">
        <w:rPr>
          <w:rFonts w:ascii="Book Antiqua" w:hAnsi="Book Antiqua"/>
        </w:rPr>
        <w:t xml:space="preserve"> WA, Kane SV, </w:t>
      </w:r>
      <w:proofErr w:type="spellStart"/>
      <w:r w:rsidRPr="000D47CD">
        <w:rPr>
          <w:rFonts w:ascii="Book Antiqua" w:hAnsi="Book Antiqua"/>
        </w:rPr>
        <w:t>Pardi</w:t>
      </w:r>
      <w:proofErr w:type="spellEnd"/>
      <w:r w:rsidRPr="000D47CD">
        <w:rPr>
          <w:rFonts w:ascii="Book Antiqua" w:hAnsi="Book Antiqua"/>
        </w:rPr>
        <w:t xml:space="preserve"> DS, de </w:t>
      </w:r>
      <w:proofErr w:type="spellStart"/>
      <w:r w:rsidRPr="000D47CD">
        <w:rPr>
          <w:rFonts w:ascii="Book Antiqua" w:hAnsi="Book Antiqua"/>
        </w:rPr>
        <w:t>Groen</w:t>
      </w:r>
      <w:proofErr w:type="spellEnd"/>
      <w:r w:rsidRPr="000D47CD">
        <w:rPr>
          <w:rFonts w:ascii="Book Antiqua" w:hAnsi="Book Antiqua"/>
        </w:rPr>
        <w:t xml:space="preserve"> PC, </w:t>
      </w:r>
      <w:proofErr w:type="spellStart"/>
      <w:r w:rsidRPr="000D47CD">
        <w:rPr>
          <w:rFonts w:ascii="Book Antiqua" w:hAnsi="Book Antiqua"/>
        </w:rPr>
        <w:t>Harmsen</w:t>
      </w:r>
      <w:proofErr w:type="spellEnd"/>
      <w:r w:rsidRPr="000D47CD">
        <w:rPr>
          <w:rFonts w:ascii="Book Antiqua" w:hAnsi="Book Antiqua"/>
        </w:rPr>
        <w:t xml:space="preserve"> WS, </w:t>
      </w:r>
      <w:proofErr w:type="spellStart"/>
      <w:r w:rsidRPr="000D47CD">
        <w:rPr>
          <w:rFonts w:ascii="Book Antiqua" w:hAnsi="Book Antiqua"/>
        </w:rPr>
        <w:t>Zinsmeister</w:t>
      </w:r>
      <w:proofErr w:type="spellEnd"/>
      <w:r w:rsidRPr="000D47CD">
        <w:rPr>
          <w:rFonts w:ascii="Book Antiqua" w:hAnsi="Book Antiqua"/>
        </w:rPr>
        <w:t xml:space="preserve"> AR, </w:t>
      </w:r>
      <w:proofErr w:type="spellStart"/>
      <w:r w:rsidRPr="000D47CD">
        <w:rPr>
          <w:rFonts w:ascii="Book Antiqua" w:hAnsi="Book Antiqua"/>
        </w:rPr>
        <w:t>Sandborn</w:t>
      </w:r>
      <w:proofErr w:type="spellEnd"/>
      <w:r w:rsidRPr="000D47CD">
        <w:rPr>
          <w:rFonts w:ascii="Book Antiqua" w:hAnsi="Book Antiqua"/>
        </w:rPr>
        <w:t xml:space="preserve"> WJ. Validation of the ulcerative colitis </w:t>
      </w:r>
      <w:proofErr w:type="spellStart"/>
      <w:r w:rsidRPr="000D47CD">
        <w:rPr>
          <w:rFonts w:ascii="Book Antiqua" w:hAnsi="Book Antiqua"/>
        </w:rPr>
        <w:t>colonoscopic</w:t>
      </w:r>
      <w:proofErr w:type="spellEnd"/>
      <w:r w:rsidRPr="000D47CD">
        <w:rPr>
          <w:rFonts w:ascii="Book Antiqua" w:hAnsi="Book Antiqua"/>
        </w:rPr>
        <w:t xml:space="preserve"> index of severity and its correlation with disease activity measures. </w:t>
      </w:r>
      <w:r w:rsidRPr="000D47CD">
        <w:rPr>
          <w:rFonts w:ascii="Book Antiqua" w:hAnsi="Book Antiqua"/>
          <w:i/>
          <w:iCs/>
        </w:rPr>
        <w:t>Clin Gastroenterol Hepatol</w:t>
      </w:r>
      <w:r w:rsidRPr="000D47CD">
        <w:rPr>
          <w:rFonts w:ascii="Book Antiqua" w:hAnsi="Book Antiqua"/>
        </w:rPr>
        <w:t xml:space="preserve"> 2013; </w:t>
      </w:r>
      <w:r w:rsidRPr="000D47CD">
        <w:rPr>
          <w:rFonts w:ascii="Book Antiqua" w:hAnsi="Book Antiqua"/>
          <w:b/>
          <w:bCs/>
        </w:rPr>
        <w:t>11</w:t>
      </w:r>
      <w:r w:rsidRPr="000D47CD">
        <w:rPr>
          <w:rFonts w:ascii="Book Antiqua" w:hAnsi="Book Antiqua"/>
        </w:rPr>
        <w:t>: 49-54.e1 [PMID: 22902762 DOI: 10.1016/j.cgh.2012.08.003]</w:t>
      </w:r>
    </w:p>
    <w:p w14:paraId="77E2B1A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22 </w:t>
      </w:r>
      <w:r w:rsidRPr="000D47CD">
        <w:rPr>
          <w:rFonts w:ascii="Book Antiqua" w:hAnsi="Book Antiqua"/>
          <w:b/>
          <w:bCs/>
        </w:rPr>
        <w:t>Mary JY</w:t>
      </w:r>
      <w:r w:rsidRPr="000D47CD">
        <w:rPr>
          <w:rFonts w:ascii="Book Antiqua" w:hAnsi="Book Antiqua"/>
        </w:rPr>
        <w:t xml:space="preserve">, Modigliani R. Development and validation of an endoscopic index of the severity for Crohn's disease: a prospective </w:t>
      </w:r>
      <w:proofErr w:type="spellStart"/>
      <w:r w:rsidRPr="000D47CD">
        <w:rPr>
          <w:rFonts w:ascii="Book Antiqua" w:hAnsi="Book Antiqua"/>
        </w:rPr>
        <w:t>multicentre</w:t>
      </w:r>
      <w:proofErr w:type="spellEnd"/>
      <w:r w:rsidRPr="000D47CD">
        <w:rPr>
          <w:rFonts w:ascii="Book Antiqua" w:hAnsi="Book Antiqua"/>
        </w:rPr>
        <w:t xml:space="preserve"> study. </w:t>
      </w:r>
      <w:proofErr w:type="spellStart"/>
      <w:r w:rsidRPr="000D47CD">
        <w:rPr>
          <w:rFonts w:ascii="Book Antiqua" w:hAnsi="Book Antiqua"/>
        </w:rPr>
        <w:t>Groupe</w:t>
      </w:r>
      <w:proofErr w:type="spellEnd"/>
      <w:r w:rsidRPr="000D47CD">
        <w:rPr>
          <w:rFonts w:ascii="Book Antiqua" w:hAnsi="Book Antiqua"/>
        </w:rPr>
        <w:t xml:space="preserve"> </w:t>
      </w:r>
      <w:proofErr w:type="spellStart"/>
      <w:r w:rsidRPr="000D47CD">
        <w:rPr>
          <w:rFonts w:ascii="Book Antiqua" w:hAnsi="Book Antiqua"/>
        </w:rPr>
        <w:t>d'Etudes</w:t>
      </w:r>
      <w:proofErr w:type="spellEnd"/>
      <w:r w:rsidRPr="000D47CD">
        <w:rPr>
          <w:rFonts w:ascii="Book Antiqua" w:hAnsi="Book Antiqua"/>
        </w:rPr>
        <w:t xml:space="preserve"> </w:t>
      </w:r>
      <w:proofErr w:type="spellStart"/>
      <w:r w:rsidRPr="000D47CD">
        <w:rPr>
          <w:rFonts w:ascii="Book Antiqua" w:hAnsi="Book Antiqua"/>
        </w:rPr>
        <w:t>Thérapeutiques</w:t>
      </w:r>
      <w:proofErr w:type="spellEnd"/>
      <w:r w:rsidRPr="000D47CD">
        <w:rPr>
          <w:rFonts w:ascii="Book Antiqua" w:hAnsi="Book Antiqua"/>
        </w:rPr>
        <w:t xml:space="preserve"> des Affections </w:t>
      </w:r>
      <w:proofErr w:type="spellStart"/>
      <w:r w:rsidRPr="000D47CD">
        <w:rPr>
          <w:rFonts w:ascii="Book Antiqua" w:hAnsi="Book Antiqua"/>
        </w:rPr>
        <w:t>Inflammatoires</w:t>
      </w:r>
      <w:proofErr w:type="spellEnd"/>
      <w:r w:rsidRPr="000D47CD">
        <w:rPr>
          <w:rFonts w:ascii="Book Antiqua" w:hAnsi="Book Antiqua"/>
        </w:rPr>
        <w:t xml:space="preserve"> du Tube </w:t>
      </w:r>
      <w:proofErr w:type="spellStart"/>
      <w:r w:rsidRPr="000D47CD">
        <w:rPr>
          <w:rFonts w:ascii="Book Antiqua" w:hAnsi="Book Antiqua"/>
        </w:rPr>
        <w:t>Digestif</w:t>
      </w:r>
      <w:proofErr w:type="spellEnd"/>
      <w:r w:rsidRPr="000D47CD">
        <w:rPr>
          <w:rFonts w:ascii="Book Antiqua" w:hAnsi="Book Antiqua"/>
        </w:rPr>
        <w:t xml:space="preserve"> (GETAID). </w:t>
      </w:r>
      <w:r w:rsidRPr="000D47CD">
        <w:rPr>
          <w:rFonts w:ascii="Book Antiqua" w:hAnsi="Book Antiqua"/>
          <w:i/>
          <w:iCs/>
        </w:rPr>
        <w:t>Gut</w:t>
      </w:r>
      <w:r w:rsidRPr="000D47CD">
        <w:rPr>
          <w:rFonts w:ascii="Book Antiqua" w:hAnsi="Book Antiqua"/>
        </w:rPr>
        <w:t xml:space="preserve"> 1989; </w:t>
      </w:r>
      <w:r w:rsidRPr="000D47CD">
        <w:rPr>
          <w:rFonts w:ascii="Book Antiqua" w:hAnsi="Book Antiqua"/>
          <w:b/>
          <w:bCs/>
        </w:rPr>
        <w:t>30</w:t>
      </w:r>
      <w:r w:rsidRPr="000D47CD">
        <w:rPr>
          <w:rFonts w:ascii="Book Antiqua" w:hAnsi="Book Antiqua"/>
        </w:rPr>
        <w:t>: 983-989 [PMID: 2668130 DOI: 10.1136/gut.30.7.983]</w:t>
      </w:r>
    </w:p>
    <w:p w14:paraId="4EC6168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23 </w:t>
      </w:r>
      <w:proofErr w:type="spellStart"/>
      <w:r w:rsidRPr="000D47CD">
        <w:rPr>
          <w:rFonts w:ascii="Book Antiqua" w:hAnsi="Book Antiqua"/>
          <w:b/>
          <w:bCs/>
        </w:rPr>
        <w:t>Daperno</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D'Haens</w:t>
      </w:r>
      <w:proofErr w:type="spellEnd"/>
      <w:r w:rsidRPr="000D47CD">
        <w:rPr>
          <w:rFonts w:ascii="Book Antiqua" w:hAnsi="Book Antiqua"/>
        </w:rPr>
        <w:t xml:space="preserve"> G,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Baert</w:t>
      </w:r>
      <w:proofErr w:type="spellEnd"/>
      <w:r w:rsidRPr="000D47CD">
        <w:rPr>
          <w:rFonts w:ascii="Book Antiqua" w:hAnsi="Book Antiqua"/>
        </w:rPr>
        <w:t xml:space="preserve"> F, </w:t>
      </w:r>
      <w:proofErr w:type="spellStart"/>
      <w:r w:rsidRPr="000D47CD">
        <w:rPr>
          <w:rFonts w:ascii="Book Antiqua" w:hAnsi="Book Antiqua"/>
        </w:rPr>
        <w:t>Bulois</w:t>
      </w:r>
      <w:proofErr w:type="spellEnd"/>
      <w:r w:rsidRPr="000D47CD">
        <w:rPr>
          <w:rFonts w:ascii="Book Antiqua" w:hAnsi="Book Antiqua"/>
        </w:rPr>
        <w:t xml:space="preserve"> P, </w:t>
      </w:r>
      <w:proofErr w:type="spellStart"/>
      <w:r w:rsidRPr="000D47CD">
        <w:rPr>
          <w:rFonts w:ascii="Book Antiqua" w:hAnsi="Book Antiqua"/>
        </w:rPr>
        <w:t>Maunoury</w:t>
      </w:r>
      <w:proofErr w:type="spellEnd"/>
      <w:r w:rsidRPr="000D47CD">
        <w:rPr>
          <w:rFonts w:ascii="Book Antiqua" w:hAnsi="Book Antiqua"/>
        </w:rPr>
        <w:t xml:space="preserve"> V, </w:t>
      </w:r>
      <w:proofErr w:type="spellStart"/>
      <w:r w:rsidRPr="000D47CD">
        <w:rPr>
          <w:rFonts w:ascii="Book Antiqua" w:hAnsi="Book Antiqua"/>
        </w:rPr>
        <w:t>Sostegni</w:t>
      </w:r>
      <w:proofErr w:type="spellEnd"/>
      <w:r w:rsidRPr="000D47CD">
        <w:rPr>
          <w:rFonts w:ascii="Book Antiqua" w:hAnsi="Book Antiqua"/>
        </w:rPr>
        <w:t xml:space="preserve"> R, </w:t>
      </w:r>
      <w:proofErr w:type="spellStart"/>
      <w:r w:rsidRPr="000D47CD">
        <w:rPr>
          <w:rFonts w:ascii="Book Antiqua" w:hAnsi="Book Antiqua"/>
        </w:rPr>
        <w:t>Rocca</w:t>
      </w:r>
      <w:proofErr w:type="spellEnd"/>
      <w:r w:rsidRPr="000D47CD">
        <w:rPr>
          <w:rFonts w:ascii="Book Antiqua" w:hAnsi="Book Antiqua"/>
        </w:rPr>
        <w:t xml:space="preserve"> R, </w:t>
      </w:r>
      <w:proofErr w:type="spellStart"/>
      <w:r w:rsidRPr="000D47CD">
        <w:rPr>
          <w:rFonts w:ascii="Book Antiqua" w:hAnsi="Book Antiqua"/>
        </w:rPr>
        <w:t>Pera</w:t>
      </w:r>
      <w:proofErr w:type="spellEnd"/>
      <w:r w:rsidRPr="000D47CD">
        <w:rPr>
          <w:rFonts w:ascii="Book Antiqua" w:hAnsi="Book Antiqua"/>
        </w:rPr>
        <w:t xml:space="preserve"> A, </w:t>
      </w:r>
      <w:proofErr w:type="spellStart"/>
      <w:r w:rsidRPr="000D47CD">
        <w:rPr>
          <w:rFonts w:ascii="Book Antiqua" w:hAnsi="Book Antiqua"/>
        </w:rPr>
        <w:t>Gevers</w:t>
      </w:r>
      <w:proofErr w:type="spellEnd"/>
      <w:r w:rsidRPr="000D47CD">
        <w:rPr>
          <w:rFonts w:ascii="Book Antiqua" w:hAnsi="Book Antiqua"/>
        </w:rPr>
        <w:t xml:space="preserve"> A, Mary JY,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Rutgeerts</w:t>
      </w:r>
      <w:proofErr w:type="spellEnd"/>
      <w:r w:rsidRPr="000D47CD">
        <w:rPr>
          <w:rFonts w:ascii="Book Antiqua" w:hAnsi="Book Antiqua"/>
        </w:rPr>
        <w:t xml:space="preserve"> P. Development and validation of a new, simplified endoscopic activity score for Crohn's disease: the SES-CD. </w:t>
      </w:r>
      <w:proofErr w:type="spellStart"/>
      <w:r w:rsidRPr="000D47CD">
        <w:rPr>
          <w:rFonts w:ascii="Book Antiqua" w:hAnsi="Book Antiqua"/>
          <w:i/>
          <w:iCs/>
        </w:rPr>
        <w:t>Gastrointest</w:t>
      </w:r>
      <w:proofErr w:type="spellEnd"/>
      <w:r w:rsidRPr="000D47CD">
        <w:rPr>
          <w:rFonts w:ascii="Book Antiqua" w:hAnsi="Book Antiqua"/>
          <w:i/>
          <w:iCs/>
        </w:rPr>
        <w:t xml:space="preserve"> </w:t>
      </w:r>
      <w:proofErr w:type="spellStart"/>
      <w:r w:rsidRPr="000D47CD">
        <w:rPr>
          <w:rFonts w:ascii="Book Antiqua" w:hAnsi="Book Antiqua"/>
          <w:i/>
          <w:iCs/>
        </w:rPr>
        <w:t>Endosc</w:t>
      </w:r>
      <w:proofErr w:type="spellEnd"/>
      <w:r w:rsidRPr="000D47CD">
        <w:rPr>
          <w:rFonts w:ascii="Book Antiqua" w:hAnsi="Book Antiqua"/>
        </w:rPr>
        <w:t xml:space="preserve"> 2004; </w:t>
      </w:r>
      <w:r w:rsidRPr="000D47CD">
        <w:rPr>
          <w:rFonts w:ascii="Book Antiqua" w:hAnsi="Book Antiqua"/>
          <w:b/>
          <w:bCs/>
        </w:rPr>
        <w:t>60</w:t>
      </w:r>
      <w:r w:rsidRPr="000D47CD">
        <w:rPr>
          <w:rFonts w:ascii="Book Antiqua" w:hAnsi="Book Antiqua"/>
        </w:rPr>
        <w:t>: 505-512 [PMID: 15472670 DOI: 10.1016/s0016-5107(04)01878-4]</w:t>
      </w:r>
    </w:p>
    <w:p w14:paraId="205A2D9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24 </w:t>
      </w:r>
      <w:proofErr w:type="spellStart"/>
      <w:r w:rsidRPr="000D47CD">
        <w:rPr>
          <w:rFonts w:ascii="Book Antiqua" w:hAnsi="Book Antiqua"/>
          <w:b/>
          <w:bCs/>
        </w:rPr>
        <w:t>Ferrante</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Mantzaris</w:t>
      </w:r>
      <w:proofErr w:type="spellEnd"/>
      <w:r w:rsidRPr="000D47CD">
        <w:rPr>
          <w:rFonts w:ascii="Book Antiqua" w:hAnsi="Book Antiqua"/>
        </w:rPr>
        <w:t xml:space="preserve"> GJ, </w:t>
      </w:r>
      <w:proofErr w:type="spellStart"/>
      <w:r w:rsidRPr="000D47CD">
        <w:rPr>
          <w:rFonts w:ascii="Book Antiqua" w:hAnsi="Book Antiqua"/>
        </w:rPr>
        <w:t>Kornbluth</w:t>
      </w:r>
      <w:proofErr w:type="spellEnd"/>
      <w:r w:rsidRPr="000D47CD">
        <w:rPr>
          <w:rFonts w:ascii="Book Antiqua" w:hAnsi="Book Antiqua"/>
        </w:rPr>
        <w:t xml:space="preserve"> A, </w:t>
      </w:r>
      <w:proofErr w:type="spellStart"/>
      <w:r w:rsidRPr="000D47CD">
        <w:rPr>
          <w:rFonts w:ascii="Book Antiqua" w:hAnsi="Book Antiqua"/>
        </w:rPr>
        <w:t>Rachmilewitz</w:t>
      </w:r>
      <w:proofErr w:type="spellEnd"/>
      <w:r w:rsidRPr="000D47CD">
        <w:rPr>
          <w:rFonts w:ascii="Book Antiqua" w:hAnsi="Book Antiqua"/>
        </w:rPr>
        <w:t xml:space="preserve"> D, </w:t>
      </w:r>
      <w:proofErr w:type="spellStart"/>
      <w:r w:rsidRPr="000D47CD">
        <w:rPr>
          <w:rFonts w:ascii="Book Antiqua" w:hAnsi="Book Antiqua"/>
        </w:rPr>
        <w:t>Lichtiger</w:t>
      </w:r>
      <w:proofErr w:type="spellEnd"/>
      <w:r w:rsidRPr="000D47CD">
        <w:rPr>
          <w:rFonts w:ascii="Book Antiqua" w:hAnsi="Book Antiqua"/>
        </w:rPr>
        <w:t xml:space="preserve"> S, </w:t>
      </w:r>
      <w:proofErr w:type="spellStart"/>
      <w:r w:rsidRPr="000D47CD">
        <w:rPr>
          <w:rFonts w:ascii="Book Antiqua" w:hAnsi="Book Antiqua"/>
        </w:rPr>
        <w:t>D'Haens</w:t>
      </w:r>
      <w:proofErr w:type="spellEnd"/>
      <w:r w:rsidRPr="000D47CD">
        <w:rPr>
          <w:rFonts w:ascii="Book Antiqua" w:hAnsi="Book Antiqua"/>
        </w:rPr>
        <w:t xml:space="preserve"> GR, van der </w:t>
      </w:r>
      <w:proofErr w:type="spellStart"/>
      <w:r w:rsidRPr="000D47CD">
        <w:rPr>
          <w:rFonts w:ascii="Book Antiqua" w:hAnsi="Book Antiqua"/>
        </w:rPr>
        <w:t>Woude</w:t>
      </w:r>
      <w:proofErr w:type="spellEnd"/>
      <w:r w:rsidRPr="000D47CD">
        <w:rPr>
          <w:rFonts w:ascii="Book Antiqua" w:hAnsi="Book Antiqua"/>
        </w:rPr>
        <w:t xml:space="preserve"> CJ, </w:t>
      </w:r>
      <w:proofErr w:type="spellStart"/>
      <w:r w:rsidRPr="000D47CD">
        <w:rPr>
          <w:rFonts w:ascii="Book Antiqua" w:hAnsi="Book Antiqua"/>
        </w:rPr>
        <w:t>Danese</w:t>
      </w:r>
      <w:proofErr w:type="spellEnd"/>
      <w:r w:rsidRPr="000D47CD">
        <w:rPr>
          <w:rFonts w:ascii="Book Antiqua" w:hAnsi="Book Antiqua"/>
        </w:rPr>
        <w:t xml:space="preserve"> S, Diamond RH, </w:t>
      </w:r>
      <w:proofErr w:type="spellStart"/>
      <w:r w:rsidRPr="000D47CD">
        <w:rPr>
          <w:rFonts w:ascii="Book Antiqua" w:hAnsi="Book Antiqua"/>
        </w:rPr>
        <w:t>Oortwijn</w:t>
      </w:r>
      <w:proofErr w:type="spellEnd"/>
      <w:r w:rsidRPr="000D47CD">
        <w:rPr>
          <w:rFonts w:ascii="Book Antiqua" w:hAnsi="Book Antiqua"/>
        </w:rPr>
        <w:t xml:space="preserve"> AF, Tang KL, Miller M, </w:t>
      </w:r>
      <w:proofErr w:type="spellStart"/>
      <w:r w:rsidRPr="000D47CD">
        <w:rPr>
          <w:rFonts w:ascii="Book Antiqua" w:hAnsi="Book Antiqua"/>
        </w:rPr>
        <w:t>Cornillie</w:t>
      </w:r>
      <w:proofErr w:type="spellEnd"/>
      <w:r w:rsidRPr="000D47CD">
        <w:rPr>
          <w:rFonts w:ascii="Book Antiqua" w:hAnsi="Book Antiqua"/>
        </w:rPr>
        <w:t xml:space="preserve"> F, </w:t>
      </w:r>
      <w:proofErr w:type="spellStart"/>
      <w:r w:rsidRPr="000D47CD">
        <w:rPr>
          <w:rFonts w:ascii="Book Antiqua" w:hAnsi="Book Antiqua"/>
        </w:rPr>
        <w:t>Rutgeerts</w:t>
      </w:r>
      <w:proofErr w:type="spellEnd"/>
      <w:r w:rsidRPr="000D47CD">
        <w:rPr>
          <w:rFonts w:ascii="Book Antiqua" w:hAnsi="Book Antiqua"/>
        </w:rPr>
        <w:t xml:space="preserve"> PJ; International Organization for the Study of Inflammatory Bowel Diseases. Validation of endoscopic activity scores in patients with Crohn's disease based on a post hoc analysis of data from SONIC. </w:t>
      </w:r>
      <w:r w:rsidRPr="000D47CD">
        <w:rPr>
          <w:rFonts w:ascii="Book Antiqua" w:hAnsi="Book Antiqua"/>
          <w:i/>
          <w:iCs/>
        </w:rPr>
        <w:t>Gastroenterology</w:t>
      </w:r>
      <w:r w:rsidRPr="000D47CD">
        <w:rPr>
          <w:rFonts w:ascii="Book Antiqua" w:hAnsi="Book Antiqua"/>
        </w:rPr>
        <w:t xml:space="preserve"> 2013; </w:t>
      </w:r>
      <w:r w:rsidRPr="000D47CD">
        <w:rPr>
          <w:rFonts w:ascii="Book Antiqua" w:hAnsi="Book Antiqua"/>
          <w:b/>
          <w:bCs/>
        </w:rPr>
        <w:t>145</w:t>
      </w:r>
      <w:r w:rsidRPr="000D47CD">
        <w:rPr>
          <w:rFonts w:ascii="Book Antiqua" w:hAnsi="Book Antiqua"/>
        </w:rPr>
        <w:t>: 978-986.e5 [PMID: 23954314 DOI: 10.1053/j.gastro.2013.08.010]</w:t>
      </w:r>
    </w:p>
    <w:p w14:paraId="3E94458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25 </w:t>
      </w:r>
      <w:proofErr w:type="spellStart"/>
      <w:r w:rsidRPr="000D47CD">
        <w:rPr>
          <w:rFonts w:ascii="Book Antiqua" w:hAnsi="Book Antiqua"/>
          <w:b/>
          <w:bCs/>
        </w:rPr>
        <w:t>Allez</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Lemann</w:t>
      </w:r>
      <w:proofErr w:type="spellEnd"/>
      <w:r w:rsidRPr="000D47CD">
        <w:rPr>
          <w:rFonts w:ascii="Book Antiqua" w:hAnsi="Book Antiqua"/>
        </w:rPr>
        <w:t xml:space="preserve"> M, Bonnet J, </w:t>
      </w:r>
      <w:proofErr w:type="spellStart"/>
      <w:r w:rsidRPr="000D47CD">
        <w:rPr>
          <w:rFonts w:ascii="Book Antiqua" w:hAnsi="Book Antiqua"/>
        </w:rPr>
        <w:t>Cattan</w:t>
      </w:r>
      <w:proofErr w:type="spellEnd"/>
      <w:r w:rsidRPr="000D47CD">
        <w:rPr>
          <w:rFonts w:ascii="Book Antiqua" w:hAnsi="Book Antiqua"/>
        </w:rPr>
        <w:t xml:space="preserve"> P, </w:t>
      </w:r>
      <w:proofErr w:type="spellStart"/>
      <w:r w:rsidRPr="000D47CD">
        <w:rPr>
          <w:rFonts w:ascii="Book Antiqua" w:hAnsi="Book Antiqua"/>
        </w:rPr>
        <w:t>Jian</w:t>
      </w:r>
      <w:proofErr w:type="spellEnd"/>
      <w:r w:rsidRPr="000D47CD">
        <w:rPr>
          <w:rFonts w:ascii="Book Antiqua" w:hAnsi="Book Antiqua"/>
        </w:rPr>
        <w:t xml:space="preserve"> R, Modigliani R. Long term outcome of patients with active Crohn's disease exhibiting extensive and deep ulcerations at colonoscopy. </w:t>
      </w:r>
      <w:r w:rsidRPr="000D47CD">
        <w:rPr>
          <w:rFonts w:ascii="Book Antiqua" w:hAnsi="Book Antiqua"/>
          <w:i/>
          <w:iCs/>
        </w:rPr>
        <w:t>Am J Gastroenterol</w:t>
      </w:r>
      <w:r w:rsidRPr="000D47CD">
        <w:rPr>
          <w:rFonts w:ascii="Book Antiqua" w:hAnsi="Book Antiqua"/>
        </w:rPr>
        <w:t xml:space="preserve"> 2002; </w:t>
      </w:r>
      <w:r w:rsidRPr="000D47CD">
        <w:rPr>
          <w:rFonts w:ascii="Book Antiqua" w:hAnsi="Book Antiqua"/>
          <w:b/>
          <w:bCs/>
        </w:rPr>
        <w:t>97</w:t>
      </w:r>
      <w:r w:rsidRPr="000D47CD">
        <w:rPr>
          <w:rFonts w:ascii="Book Antiqua" w:hAnsi="Book Antiqua"/>
        </w:rPr>
        <w:t>: 947-953 [PMID: 12003431 DOI: 10.1111/j.1572-0241.2002.05614.x]</w:t>
      </w:r>
    </w:p>
    <w:p w14:paraId="593B80E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26 </w:t>
      </w:r>
      <w:proofErr w:type="spellStart"/>
      <w:r w:rsidRPr="000D47CD">
        <w:rPr>
          <w:rFonts w:ascii="Book Antiqua" w:hAnsi="Book Antiqua"/>
          <w:b/>
          <w:bCs/>
        </w:rPr>
        <w:t>Annese</w:t>
      </w:r>
      <w:proofErr w:type="spellEnd"/>
      <w:r w:rsidRPr="000D47CD">
        <w:rPr>
          <w:rFonts w:ascii="Book Antiqua" w:hAnsi="Book Antiqua"/>
          <w:b/>
          <w:bCs/>
        </w:rPr>
        <w:t xml:space="preserve"> V</w:t>
      </w:r>
      <w:r w:rsidRPr="000D47CD">
        <w:rPr>
          <w:rFonts w:ascii="Book Antiqua" w:hAnsi="Book Antiqua"/>
        </w:rPr>
        <w:t xml:space="preserve">, </w:t>
      </w:r>
      <w:proofErr w:type="spellStart"/>
      <w:r w:rsidRPr="000D47CD">
        <w:rPr>
          <w:rFonts w:ascii="Book Antiqua" w:hAnsi="Book Antiqua"/>
        </w:rPr>
        <w:t>Daperno</w:t>
      </w:r>
      <w:proofErr w:type="spellEnd"/>
      <w:r w:rsidRPr="000D47CD">
        <w:rPr>
          <w:rFonts w:ascii="Book Antiqua" w:hAnsi="Book Antiqua"/>
        </w:rPr>
        <w:t xml:space="preserve"> M, </w:t>
      </w:r>
      <w:proofErr w:type="spellStart"/>
      <w:r w:rsidRPr="000D47CD">
        <w:rPr>
          <w:rFonts w:ascii="Book Antiqua" w:hAnsi="Book Antiqua"/>
        </w:rPr>
        <w:t>Rutter</w:t>
      </w:r>
      <w:proofErr w:type="spellEnd"/>
      <w:r w:rsidRPr="000D47CD">
        <w:rPr>
          <w:rFonts w:ascii="Book Antiqua" w:hAnsi="Book Antiqua"/>
        </w:rPr>
        <w:t xml:space="preserve"> MD, </w:t>
      </w:r>
      <w:proofErr w:type="spellStart"/>
      <w:r w:rsidRPr="000D47CD">
        <w:rPr>
          <w:rFonts w:ascii="Book Antiqua" w:hAnsi="Book Antiqua"/>
        </w:rPr>
        <w:t>Amiot</w:t>
      </w:r>
      <w:proofErr w:type="spellEnd"/>
      <w:r w:rsidRPr="000D47CD">
        <w:rPr>
          <w:rFonts w:ascii="Book Antiqua" w:hAnsi="Book Antiqua"/>
        </w:rPr>
        <w:t xml:space="preserve"> A, </w:t>
      </w:r>
      <w:proofErr w:type="spellStart"/>
      <w:r w:rsidRPr="000D47CD">
        <w:rPr>
          <w:rFonts w:ascii="Book Antiqua" w:hAnsi="Book Antiqua"/>
        </w:rPr>
        <w:t>Bossuyt</w:t>
      </w:r>
      <w:proofErr w:type="spellEnd"/>
      <w:r w:rsidRPr="000D47CD">
        <w:rPr>
          <w:rFonts w:ascii="Book Antiqua" w:hAnsi="Book Antiqua"/>
        </w:rPr>
        <w:t xml:space="preserve"> P, East J, </w:t>
      </w:r>
      <w:proofErr w:type="spellStart"/>
      <w:r w:rsidRPr="000D47CD">
        <w:rPr>
          <w:rFonts w:ascii="Book Antiqua" w:hAnsi="Book Antiqua"/>
        </w:rPr>
        <w:t>Ferrante</w:t>
      </w:r>
      <w:proofErr w:type="spellEnd"/>
      <w:r w:rsidRPr="000D47CD">
        <w:rPr>
          <w:rFonts w:ascii="Book Antiqua" w:hAnsi="Book Antiqua"/>
        </w:rPr>
        <w:t xml:space="preserve"> M, </w:t>
      </w:r>
      <w:proofErr w:type="spellStart"/>
      <w:r w:rsidRPr="000D47CD">
        <w:rPr>
          <w:rFonts w:ascii="Book Antiqua" w:hAnsi="Book Antiqua"/>
        </w:rPr>
        <w:t>Götz</w:t>
      </w:r>
      <w:proofErr w:type="spellEnd"/>
      <w:r w:rsidRPr="000D47CD">
        <w:rPr>
          <w:rFonts w:ascii="Book Antiqua" w:hAnsi="Book Antiqua"/>
        </w:rPr>
        <w:t xml:space="preserve"> M, </w:t>
      </w:r>
      <w:proofErr w:type="spellStart"/>
      <w:r w:rsidRPr="000D47CD">
        <w:rPr>
          <w:rFonts w:ascii="Book Antiqua" w:hAnsi="Book Antiqua"/>
        </w:rPr>
        <w:t>Katsanos</w:t>
      </w:r>
      <w:proofErr w:type="spellEnd"/>
      <w:r w:rsidRPr="000D47CD">
        <w:rPr>
          <w:rFonts w:ascii="Book Antiqua" w:hAnsi="Book Antiqua"/>
        </w:rPr>
        <w:t xml:space="preserve"> KH, </w:t>
      </w:r>
      <w:proofErr w:type="spellStart"/>
      <w:r w:rsidRPr="000D47CD">
        <w:rPr>
          <w:rFonts w:ascii="Book Antiqua" w:hAnsi="Book Antiqua"/>
        </w:rPr>
        <w:t>Kießlich</w:t>
      </w:r>
      <w:proofErr w:type="spellEnd"/>
      <w:r w:rsidRPr="000D47CD">
        <w:rPr>
          <w:rFonts w:ascii="Book Antiqua" w:hAnsi="Book Antiqua"/>
        </w:rPr>
        <w:t xml:space="preserve"> R, </w:t>
      </w:r>
      <w:proofErr w:type="spellStart"/>
      <w:r w:rsidRPr="000D47CD">
        <w:rPr>
          <w:rFonts w:ascii="Book Antiqua" w:hAnsi="Book Antiqua"/>
        </w:rPr>
        <w:t>Ordás</w:t>
      </w:r>
      <w:proofErr w:type="spellEnd"/>
      <w:r w:rsidRPr="000D47CD">
        <w:rPr>
          <w:rFonts w:ascii="Book Antiqua" w:hAnsi="Book Antiqua"/>
        </w:rPr>
        <w:t xml:space="preserve"> I, </w:t>
      </w:r>
      <w:proofErr w:type="spellStart"/>
      <w:r w:rsidRPr="000D47CD">
        <w:rPr>
          <w:rFonts w:ascii="Book Antiqua" w:hAnsi="Book Antiqua"/>
        </w:rPr>
        <w:t>Repici</w:t>
      </w:r>
      <w:proofErr w:type="spellEnd"/>
      <w:r w:rsidRPr="000D47CD">
        <w:rPr>
          <w:rFonts w:ascii="Book Antiqua" w:hAnsi="Book Antiqua"/>
        </w:rPr>
        <w:t xml:space="preserve"> A, Rosa B, Sebastian S, </w:t>
      </w:r>
      <w:proofErr w:type="spellStart"/>
      <w:r w:rsidRPr="000D47CD">
        <w:rPr>
          <w:rFonts w:ascii="Book Antiqua" w:hAnsi="Book Antiqua"/>
        </w:rPr>
        <w:t>Kucharzik</w:t>
      </w:r>
      <w:proofErr w:type="spellEnd"/>
      <w:r w:rsidRPr="000D47CD">
        <w:rPr>
          <w:rFonts w:ascii="Book Antiqua" w:hAnsi="Book Antiqua"/>
        </w:rPr>
        <w:t xml:space="preserve"> T, </w:t>
      </w:r>
      <w:proofErr w:type="spellStart"/>
      <w:r w:rsidRPr="000D47CD">
        <w:rPr>
          <w:rFonts w:ascii="Book Antiqua" w:hAnsi="Book Antiqua"/>
        </w:rPr>
        <w:t>Eliakim</w:t>
      </w:r>
      <w:proofErr w:type="spellEnd"/>
      <w:r w:rsidRPr="000D47CD">
        <w:rPr>
          <w:rFonts w:ascii="Book Antiqua" w:hAnsi="Book Antiqua"/>
        </w:rPr>
        <w:t xml:space="preserve"> R; European </w:t>
      </w:r>
      <w:proofErr w:type="spellStart"/>
      <w:r w:rsidRPr="000D47CD">
        <w:rPr>
          <w:rFonts w:ascii="Book Antiqua" w:hAnsi="Book Antiqua"/>
        </w:rPr>
        <w:t>Crohn's</w:t>
      </w:r>
      <w:proofErr w:type="spellEnd"/>
      <w:r w:rsidRPr="000D47CD">
        <w:rPr>
          <w:rFonts w:ascii="Book Antiqua" w:hAnsi="Book Antiqua"/>
        </w:rPr>
        <w:t xml:space="preserve"> and Colitis </w:t>
      </w:r>
      <w:proofErr w:type="spellStart"/>
      <w:r w:rsidRPr="000D47CD">
        <w:rPr>
          <w:rFonts w:ascii="Book Antiqua" w:hAnsi="Book Antiqua"/>
        </w:rPr>
        <w:t>Organisation</w:t>
      </w:r>
      <w:proofErr w:type="spellEnd"/>
      <w:r w:rsidRPr="000D47CD">
        <w:rPr>
          <w:rFonts w:ascii="Book Antiqua" w:hAnsi="Book Antiqua"/>
        </w:rPr>
        <w:t xml:space="preserve">. European evidence based consensus for </w:t>
      </w:r>
      <w:r w:rsidRPr="000D47CD">
        <w:rPr>
          <w:rFonts w:ascii="Book Antiqua" w:hAnsi="Book Antiqua"/>
        </w:rPr>
        <w:lastRenderedPageBreak/>
        <w:t xml:space="preserve">endoscopy in inflammatory bowel disease.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2013; </w:t>
      </w:r>
      <w:r w:rsidRPr="000D47CD">
        <w:rPr>
          <w:rFonts w:ascii="Book Antiqua" w:hAnsi="Book Antiqua"/>
          <w:b/>
          <w:bCs/>
        </w:rPr>
        <w:t>7</w:t>
      </w:r>
      <w:r w:rsidRPr="000D47CD">
        <w:rPr>
          <w:rFonts w:ascii="Book Antiqua" w:hAnsi="Book Antiqua"/>
        </w:rPr>
        <w:t>: 982-1018 [PMID: 24184171 DOI: 10.1016/j.crohns.2013.09.016]</w:t>
      </w:r>
    </w:p>
    <w:p w14:paraId="5ACC7D8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27 </w:t>
      </w:r>
      <w:proofErr w:type="spellStart"/>
      <w:r w:rsidRPr="000D47CD">
        <w:rPr>
          <w:rFonts w:ascii="Book Antiqua" w:hAnsi="Book Antiqua"/>
          <w:b/>
          <w:bCs/>
        </w:rPr>
        <w:t>Pariente</w:t>
      </w:r>
      <w:proofErr w:type="spellEnd"/>
      <w:r w:rsidRPr="000D47CD">
        <w:rPr>
          <w:rFonts w:ascii="Book Antiqua" w:hAnsi="Book Antiqua"/>
          <w:b/>
          <w:bCs/>
        </w:rPr>
        <w:t xml:space="preserve"> B</w:t>
      </w:r>
      <w:r w:rsidRPr="000D47CD">
        <w:rPr>
          <w:rFonts w:ascii="Book Antiqua" w:hAnsi="Book Antiqua"/>
        </w:rPr>
        <w:t xml:space="preserve">, </w:t>
      </w:r>
      <w:proofErr w:type="spellStart"/>
      <w:r w:rsidRPr="000D47CD">
        <w:rPr>
          <w:rFonts w:ascii="Book Antiqua" w:hAnsi="Book Antiqua"/>
        </w:rPr>
        <w:t>Cosnes</w:t>
      </w:r>
      <w:proofErr w:type="spellEnd"/>
      <w:r w:rsidRPr="000D47CD">
        <w:rPr>
          <w:rFonts w:ascii="Book Antiqua" w:hAnsi="Book Antiqua"/>
        </w:rPr>
        <w:t xml:space="preserve"> J,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Sandborn</w:t>
      </w:r>
      <w:proofErr w:type="spellEnd"/>
      <w:r w:rsidRPr="000D47CD">
        <w:rPr>
          <w:rFonts w:ascii="Book Antiqua" w:hAnsi="Book Antiqua"/>
        </w:rPr>
        <w:t xml:space="preserve"> WJ, Lewin M, Fletcher JG, </w:t>
      </w:r>
      <w:proofErr w:type="spellStart"/>
      <w:r w:rsidRPr="000D47CD">
        <w:rPr>
          <w:rFonts w:ascii="Book Antiqua" w:hAnsi="Book Antiqua"/>
        </w:rPr>
        <w:t>Chowers</w:t>
      </w:r>
      <w:proofErr w:type="spellEnd"/>
      <w:r w:rsidRPr="000D47CD">
        <w:rPr>
          <w:rFonts w:ascii="Book Antiqua" w:hAnsi="Book Antiqua"/>
        </w:rPr>
        <w:t xml:space="preserve"> Y, </w:t>
      </w:r>
      <w:proofErr w:type="spellStart"/>
      <w:r w:rsidRPr="000D47CD">
        <w:rPr>
          <w:rFonts w:ascii="Book Antiqua" w:hAnsi="Book Antiqua"/>
        </w:rPr>
        <w:t>D'Haens</w:t>
      </w:r>
      <w:proofErr w:type="spellEnd"/>
      <w:r w:rsidRPr="000D47CD">
        <w:rPr>
          <w:rFonts w:ascii="Book Antiqua" w:hAnsi="Book Antiqua"/>
        </w:rPr>
        <w:t xml:space="preserve"> G,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Hibi</w:t>
      </w:r>
      <w:proofErr w:type="spellEnd"/>
      <w:r w:rsidRPr="000D47CD">
        <w:rPr>
          <w:rFonts w:ascii="Book Antiqua" w:hAnsi="Book Antiqua"/>
        </w:rPr>
        <w:t xml:space="preserve"> T, Hommes DW, Irvine EJ, </w:t>
      </w:r>
      <w:proofErr w:type="spellStart"/>
      <w:r w:rsidRPr="000D47CD">
        <w:rPr>
          <w:rFonts w:ascii="Book Antiqua" w:hAnsi="Book Antiqua"/>
        </w:rPr>
        <w:t>Kamm</w:t>
      </w:r>
      <w:proofErr w:type="spellEnd"/>
      <w:r w:rsidRPr="000D47CD">
        <w:rPr>
          <w:rFonts w:ascii="Book Antiqua" w:hAnsi="Book Antiqua"/>
        </w:rPr>
        <w:t xml:space="preserve"> MA, Loftus EV </w:t>
      </w:r>
      <w:proofErr w:type="spellStart"/>
      <w:r w:rsidRPr="000D47CD">
        <w:rPr>
          <w:rFonts w:ascii="Book Antiqua" w:hAnsi="Book Antiqua"/>
        </w:rPr>
        <w:t>Jr</w:t>
      </w:r>
      <w:proofErr w:type="spellEnd"/>
      <w:r w:rsidRPr="000D47CD">
        <w:rPr>
          <w:rFonts w:ascii="Book Antiqua" w:hAnsi="Book Antiqua"/>
        </w:rPr>
        <w:t xml:space="preserve">, Louis E, </w:t>
      </w:r>
      <w:proofErr w:type="spellStart"/>
      <w:r w:rsidRPr="000D47CD">
        <w:rPr>
          <w:rFonts w:ascii="Book Antiqua" w:hAnsi="Book Antiqua"/>
        </w:rPr>
        <w:t>Michetti</w:t>
      </w:r>
      <w:proofErr w:type="spellEnd"/>
      <w:r w:rsidRPr="000D47CD">
        <w:rPr>
          <w:rFonts w:ascii="Book Antiqua" w:hAnsi="Book Antiqua"/>
        </w:rPr>
        <w:t xml:space="preserve"> P, </w:t>
      </w:r>
      <w:proofErr w:type="spellStart"/>
      <w:r w:rsidRPr="000D47CD">
        <w:rPr>
          <w:rFonts w:ascii="Book Antiqua" w:hAnsi="Book Antiqua"/>
        </w:rPr>
        <w:t>Munkholm</w:t>
      </w:r>
      <w:proofErr w:type="spellEnd"/>
      <w:r w:rsidRPr="000D47CD">
        <w:rPr>
          <w:rFonts w:ascii="Book Antiqua" w:hAnsi="Book Antiqua"/>
        </w:rPr>
        <w:t xml:space="preserve"> P, </w:t>
      </w:r>
      <w:proofErr w:type="spellStart"/>
      <w:r w:rsidRPr="000D47CD">
        <w:rPr>
          <w:rFonts w:ascii="Book Antiqua" w:hAnsi="Book Antiqua"/>
        </w:rPr>
        <w:t>Oresland</w:t>
      </w:r>
      <w:proofErr w:type="spellEnd"/>
      <w:r w:rsidRPr="000D47CD">
        <w:rPr>
          <w:rFonts w:ascii="Book Antiqua" w:hAnsi="Book Antiqua"/>
        </w:rPr>
        <w:t xml:space="preserve"> T, </w:t>
      </w:r>
      <w:proofErr w:type="spellStart"/>
      <w:r w:rsidRPr="000D47CD">
        <w:rPr>
          <w:rFonts w:ascii="Book Antiqua" w:hAnsi="Book Antiqua"/>
        </w:rPr>
        <w:t>Panés</w:t>
      </w:r>
      <w:proofErr w:type="spellEnd"/>
      <w:r w:rsidRPr="000D47CD">
        <w:rPr>
          <w:rFonts w:ascii="Book Antiqua" w:hAnsi="Book Antiqua"/>
        </w:rPr>
        <w:t xml:space="preserve"> J, </w:t>
      </w:r>
      <w:proofErr w:type="spellStart"/>
      <w:r w:rsidRPr="000D47CD">
        <w:rPr>
          <w:rFonts w:ascii="Book Antiqua" w:hAnsi="Book Antiqua"/>
        </w:rPr>
        <w:t>Peyrin-Biroulet</w:t>
      </w:r>
      <w:proofErr w:type="spellEnd"/>
      <w:r w:rsidRPr="000D47CD">
        <w:rPr>
          <w:rFonts w:ascii="Book Antiqua" w:hAnsi="Book Antiqua"/>
        </w:rPr>
        <w:t xml:space="preserve"> L, </w:t>
      </w:r>
      <w:proofErr w:type="spellStart"/>
      <w:r w:rsidRPr="000D47CD">
        <w:rPr>
          <w:rFonts w:ascii="Book Antiqua" w:hAnsi="Book Antiqua"/>
        </w:rPr>
        <w:t>Reinisch</w:t>
      </w:r>
      <w:proofErr w:type="spellEnd"/>
      <w:r w:rsidRPr="000D47CD">
        <w:rPr>
          <w:rFonts w:ascii="Book Antiqua" w:hAnsi="Book Antiqua"/>
        </w:rPr>
        <w:t xml:space="preserve"> W, Sands BE, </w:t>
      </w:r>
      <w:proofErr w:type="spellStart"/>
      <w:r w:rsidRPr="000D47CD">
        <w:rPr>
          <w:rFonts w:ascii="Book Antiqua" w:hAnsi="Book Antiqua"/>
        </w:rPr>
        <w:t>Schoelmerich</w:t>
      </w:r>
      <w:proofErr w:type="spellEnd"/>
      <w:r w:rsidRPr="000D47CD">
        <w:rPr>
          <w:rFonts w:ascii="Book Antiqua" w:hAnsi="Book Antiqua"/>
        </w:rPr>
        <w:t xml:space="preserve"> J, Schreiber S, </w:t>
      </w:r>
      <w:proofErr w:type="spellStart"/>
      <w:r w:rsidRPr="000D47CD">
        <w:rPr>
          <w:rFonts w:ascii="Book Antiqua" w:hAnsi="Book Antiqua"/>
        </w:rPr>
        <w:t>Tilg</w:t>
      </w:r>
      <w:proofErr w:type="spellEnd"/>
      <w:r w:rsidRPr="000D47CD">
        <w:rPr>
          <w:rFonts w:ascii="Book Antiqua" w:hAnsi="Book Antiqua"/>
        </w:rPr>
        <w:t xml:space="preserve"> H, Travis S,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Vecchi</w:t>
      </w:r>
      <w:proofErr w:type="spellEnd"/>
      <w:r w:rsidRPr="000D47CD">
        <w:rPr>
          <w:rFonts w:ascii="Book Antiqua" w:hAnsi="Book Antiqua"/>
        </w:rPr>
        <w:t xml:space="preserve"> M, Mary JY,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Lémann</w:t>
      </w:r>
      <w:proofErr w:type="spellEnd"/>
      <w:r w:rsidRPr="000D47CD">
        <w:rPr>
          <w:rFonts w:ascii="Book Antiqua" w:hAnsi="Book Antiqua"/>
        </w:rPr>
        <w:t xml:space="preserve"> M. Development of the Crohn's disease digestive damage score, the </w:t>
      </w:r>
      <w:proofErr w:type="spellStart"/>
      <w:r w:rsidRPr="000D47CD">
        <w:rPr>
          <w:rFonts w:ascii="Book Antiqua" w:hAnsi="Book Antiqua"/>
        </w:rPr>
        <w:t>Lémann</w:t>
      </w:r>
      <w:proofErr w:type="spellEnd"/>
      <w:r w:rsidRPr="000D47CD">
        <w:rPr>
          <w:rFonts w:ascii="Book Antiqua" w:hAnsi="Book Antiqua"/>
        </w:rPr>
        <w:t xml:space="preserve"> score.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2011; </w:t>
      </w:r>
      <w:r w:rsidRPr="000D47CD">
        <w:rPr>
          <w:rFonts w:ascii="Book Antiqua" w:hAnsi="Book Antiqua"/>
          <w:b/>
          <w:bCs/>
        </w:rPr>
        <w:t>17</w:t>
      </w:r>
      <w:r w:rsidRPr="000D47CD">
        <w:rPr>
          <w:rFonts w:ascii="Book Antiqua" w:hAnsi="Book Antiqua"/>
        </w:rPr>
        <w:t>: 1415-1422 [PMID: 21560202 DOI: 10.1002/ibd.21506]</w:t>
      </w:r>
    </w:p>
    <w:p w14:paraId="71F9521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28 </w:t>
      </w:r>
      <w:proofErr w:type="spellStart"/>
      <w:r w:rsidRPr="000D47CD">
        <w:rPr>
          <w:rFonts w:ascii="Book Antiqua" w:hAnsi="Book Antiqua"/>
          <w:b/>
          <w:bCs/>
        </w:rPr>
        <w:t>Marteau</w:t>
      </w:r>
      <w:proofErr w:type="spellEnd"/>
      <w:r w:rsidRPr="000D47CD">
        <w:rPr>
          <w:rFonts w:ascii="Book Antiqua" w:hAnsi="Book Antiqua"/>
          <w:b/>
          <w:bCs/>
        </w:rPr>
        <w:t xml:space="preserve"> P</w:t>
      </w:r>
      <w:r w:rsidRPr="000D47CD">
        <w:rPr>
          <w:rFonts w:ascii="Book Antiqua" w:hAnsi="Book Antiqua"/>
        </w:rPr>
        <w:t xml:space="preserve">, </w:t>
      </w:r>
      <w:proofErr w:type="spellStart"/>
      <w:r w:rsidRPr="000D47CD">
        <w:rPr>
          <w:rFonts w:ascii="Book Antiqua" w:hAnsi="Book Antiqua"/>
        </w:rPr>
        <w:t>Lémann</w:t>
      </w:r>
      <w:proofErr w:type="spellEnd"/>
      <w:r w:rsidRPr="000D47CD">
        <w:rPr>
          <w:rFonts w:ascii="Book Antiqua" w:hAnsi="Book Antiqua"/>
        </w:rPr>
        <w:t xml:space="preserve"> M, </w:t>
      </w:r>
      <w:proofErr w:type="spellStart"/>
      <w:r w:rsidRPr="000D47CD">
        <w:rPr>
          <w:rFonts w:ascii="Book Antiqua" w:hAnsi="Book Antiqua"/>
        </w:rPr>
        <w:t>Seksik</w:t>
      </w:r>
      <w:proofErr w:type="spellEnd"/>
      <w:r w:rsidRPr="000D47CD">
        <w:rPr>
          <w:rFonts w:ascii="Book Antiqua" w:hAnsi="Book Antiqua"/>
        </w:rPr>
        <w:t xml:space="preserve"> P, </w:t>
      </w:r>
      <w:proofErr w:type="spellStart"/>
      <w:r w:rsidRPr="000D47CD">
        <w:rPr>
          <w:rFonts w:ascii="Book Antiqua" w:hAnsi="Book Antiqua"/>
        </w:rPr>
        <w:t>Laharie</w:t>
      </w:r>
      <w:proofErr w:type="spellEnd"/>
      <w:r w:rsidRPr="000D47CD">
        <w:rPr>
          <w:rFonts w:ascii="Book Antiqua" w:hAnsi="Book Antiqua"/>
        </w:rPr>
        <w:t xml:space="preserve"> D,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Bouhnik</w:t>
      </w:r>
      <w:proofErr w:type="spellEnd"/>
      <w:r w:rsidRPr="000D47CD">
        <w:rPr>
          <w:rFonts w:ascii="Book Antiqua" w:hAnsi="Book Antiqua"/>
        </w:rPr>
        <w:t xml:space="preserve"> Y, </w:t>
      </w:r>
      <w:proofErr w:type="spellStart"/>
      <w:r w:rsidRPr="000D47CD">
        <w:rPr>
          <w:rFonts w:ascii="Book Antiqua" w:hAnsi="Book Antiqua"/>
        </w:rPr>
        <w:t>Cadiot</w:t>
      </w:r>
      <w:proofErr w:type="spellEnd"/>
      <w:r w:rsidRPr="000D47CD">
        <w:rPr>
          <w:rFonts w:ascii="Book Antiqua" w:hAnsi="Book Antiqua"/>
        </w:rPr>
        <w:t xml:space="preserve"> G, </w:t>
      </w:r>
      <w:proofErr w:type="spellStart"/>
      <w:r w:rsidRPr="000D47CD">
        <w:rPr>
          <w:rFonts w:ascii="Book Antiqua" w:hAnsi="Book Antiqua"/>
        </w:rPr>
        <w:t>Soulé</w:t>
      </w:r>
      <w:proofErr w:type="spellEnd"/>
      <w:r w:rsidRPr="000D47CD">
        <w:rPr>
          <w:rFonts w:ascii="Book Antiqua" w:hAnsi="Book Antiqua"/>
        </w:rPr>
        <w:t xml:space="preserve"> JC, </w:t>
      </w:r>
      <w:proofErr w:type="spellStart"/>
      <w:r w:rsidRPr="000D47CD">
        <w:rPr>
          <w:rFonts w:ascii="Book Antiqua" w:hAnsi="Book Antiqua"/>
        </w:rPr>
        <w:t>Bourreille</w:t>
      </w:r>
      <w:proofErr w:type="spellEnd"/>
      <w:r w:rsidRPr="000D47CD">
        <w:rPr>
          <w:rFonts w:ascii="Book Antiqua" w:hAnsi="Book Antiqua"/>
        </w:rPr>
        <w:t xml:space="preserve"> A, </w:t>
      </w:r>
      <w:proofErr w:type="spellStart"/>
      <w:r w:rsidRPr="000D47CD">
        <w:rPr>
          <w:rFonts w:ascii="Book Antiqua" w:hAnsi="Book Antiqua"/>
        </w:rPr>
        <w:t>Metman</w:t>
      </w:r>
      <w:proofErr w:type="spellEnd"/>
      <w:r w:rsidRPr="000D47CD">
        <w:rPr>
          <w:rFonts w:ascii="Book Antiqua" w:hAnsi="Book Antiqua"/>
        </w:rPr>
        <w:t xml:space="preserve"> E, </w:t>
      </w:r>
      <w:proofErr w:type="spellStart"/>
      <w:r w:rsidRPr="000D47CD">
        <w:rPr>
          <w:rFonts w:ascii="Book Antiqua" w:hAnsi="Book Antiqua"/>
        </w:rPr>
        <w:t>Lerebours</w:t>
      </w:r>
      <w:proofErr w:type="spellEnd"/>
      <w:r w:rsidRPr="000D47CD">
        <w:rPr>
          <w:rFonts w:ascii="Book Antiqua" w:hAnsi="Book Antiqua"/>
        </w:rPr>
        <w:t xml:space="preserve"> E, </w:t>
      </w:r>
      <w:proofErr w:type="spellStart"/>
      <w:r w:rsidRPr="000D47CD">
        <w:rPr>
          <w:rFonts w:ascii="Book Antiqua" w:hAnsi="Book Antiqua"/>
        </w:rPr>
        <w:t>Carbonnel</w:t>
      </w:r>
      <w:proofErr w:type="spellEnd"/>
      <w:r w:rsidRPr="000D47CD">
        <w:rPr>
          <w:rFonts w:ascii="Book Antiqua" w:hAnsi="Book Antiqua"/>
        </w:rPr>
        <w:t xml:space="preserve"> F, </w:t>
      </w:r>
      <w:proofErr w:type="spellStart"/>
      <w:r w:rsidRPr="000D47CD">
        <w:rPr>
          <w:rFonts w:ascii="Book Antiqua" w:hAnsi="Book Antiqua"/>
        </w:rPr>
        <w:t>Dupas</w:t>
      </w:r>
      <w:proofErr w:type="spellEnd"/>
      <w:r w:rsidRPr="000D47CD">
        <w:rPr>
          <w:rFonts w:ascii="Book Antiqua" w:hAnsi="Book Antiqua"/>
        </w:rPr>
        <w:t xml:space="preserve"> JL, </w:t>
      </w:r>
      <w:proofErr w:type="spellStart"/>
      <w:r w:rsidRPr="000D47CD">
        <w:rPr>
          <w:rFonts w:ascii="Book Antiqua" w:hAnsi="Book Antiqua"/>
        </w:rPr>
        <w:t>Veyrac</w:t>
      </w:r>
      <w:proofErr w:type="spellEnd"/>
      <w:r w:rsidRPr="000D47CD">
        <w:rPr>
          <w:rFonts w:ascii="Book Antiqua" w:hAnsi="Book Antiqua"/>
        </w:rPr>
        <w:t xml:space="preserve"> M, Coffin B, Moreau J, </w:t>
      </w:r>
      <w:proofErr w:type="spellStart"/>
      <w:r w:rsidRPr="000D47CD">
        <w:rPr>
          <w:rFonts w:ascii="Book Antiqua" w:hAnsi="Book Antiqua"/>
        </w:rPr>
        <w:t>Abitbol</w:t>
      </w:r>
      <w:proofErr w:type="spellEnd"/>
      <w:r w:rsidRPr="000D47CD">
        <w:rPr>
          <w:rFonts w:ascii="Book Antiqua" w:hAnsi="Book Antiqua"/>
        </w:rPr>
        <w:t xml:space="preserve"> V, Blum-</w:t>
      </w:r>
      <w:proofErr w:type="spellStart"/>
      <w:r w:rsidRPr="000D47CD">
        <w:rPr>
          <w:rFonts w:ascii="Book Antiqua" w:hAnsi="Book Antiqua"/>
        </w:rPr>
        <w:t>Sperisen</w:t>
      </w:r>
      <w:proofErr w:type="spellEnd"/>
      <w:r w:rsidRPr="000D47CD">
        <w:rPr>
          <w:rFonts w:ascii="Book Antiqua" w:hAnsi="Book Antiqua"/>
        </w:rPr>
        <w:t xml:space="preserve"> S, Mary JY. Ineffectiveness of Lactobacillus </w:t>
      </w:r>
      <w:proofErr w:type="spellStart"/>
      <w:r w:rsidRPr="000D47CD">
        <w:rPr>
          <w:rFonts w:ascii="Book Antiqua" w:hAnsi="Book Antiqua"/>
        </w:rPr>
        <w:t>johnsonii</w:t>
      </w:r>
      <w:proofErr w:type="spellEnd"/>
      <w:r w:rsidRPr="000D47CD">
        <w:rPr>
          <w:rFonts w:ascii="Book Antiqua" w:hAnsi="Book Antiqua"/>
        </w:rPr>
        <w:t xml:space="preserve"> LA1 for prophylaxis of postoperative recurrence in </w:t>
      </w:r>
      <w:proofErr w:type="spellStart"/>
      <w:r w:rsidRPr="000D47CD">
        <w:rPr>
          <w:rFonts w:ascii="Book Antiqua" w:hAnsi="Book Antiqua"/>
        </w:rPr>
        <w:t>Crohn's</w:t>
      </w:r>
      <w:proofErr w:type="spellEnd"/>
      <w:r w:rsidRPr="000D47CD">
        <w:rPr>
          <w:rFonts w:ascii="Book Antiqua" w:hAnsi="Book Antiqua"/>
        </w:rPr>
        <w:t xml:space="preserve"> disease: a </w:t>
      </w:r>
      <w:proofErr w:type="spellStart"/>
      <w:r w:rsidRPr="000D47CD">
        <w:rPr>
          <w:rFonts w:ascii="Book Antiqua" w:hAnsi="Book Antiqua"/>
        </w:rPr>
        <w:t>randomised</w:t>
      </w:r>
      <w:proofErr w:type="spellEnd"/>
      <w:r w:rsidRPr="000D47CD">
        <w:rPr>
          <w:rFonts w:ascii="Book Antiqua" w:hAnsi="Book Antiqua"/>
        </w:rPr>
        <w:t xml:space="preserve">, double blind, placebo controlled GETAID trial. </w:t>
      </w:r>
      <w:r w:rsidRPr="000D47CD">
        <w:rPr>
          <w:rFonts w:ascii="Book Antiqua" w:hAnsi="Book Antiqua"/>
          <w:i/>
          <w:iCs/>
        </w:rPr>
        <w:t>Gut</w:t>
      </w:r>
      <w:r w:rsidRPr="000D47CD">
        <w:rPr>
          <w:rFonts w:ascii="Book Antiqua" w:hAnsi="Book Antiqua"/>
        </w:rPr>
        <w:t xml:space="preserve"> 2006; </w:t>
      </w:r>
      <w:r w:rsidRPr="000D47CD">
        <w:rPr>
          <w:rFonts w:ascii="Book Antiqua" w:hAnsi="Book Antiqua"/>
          <w:b/>
          <w:bCs/>
        </w:rPr>
        <w:t>55</w:t>
      </w:r>
      <w:r w:rsidRPr="000D47CD">
        <w:rPr>
          <w:rFonts w:ascii="Book Antiqua" w:hAnsi="Book Antiqua"/>
        </w:rPr>
        <w:t>: 842-847 [PMID: 16377775 DOI: 10.1136/gut.2005.076604]</w:t>
      </w:r>
    </w:p>
    <w:p w14:paraId="04CEAA8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29 </w:t>
      </w:r>
      <w:r w:rsidRPr="000D47CD">
        <w:rPr>
          <w:rFonts w:ascii="Book Antiqua" w:hAnsi="Book Antiqua"/>
          <w:b/>
          <w:bCs/>
        </w:rPr>
        <w:t>Calabrese E</w:t>
      </w:r>
      <w:r w:rsidRPr="000D47CD">
        <w:rPr>
          <w:rFonts w:ascii="Book Antiqua" w:hAnsi="Book Antiqua"/>
        </w:rPr>
        <w:t xml:space="preserve">, </w:t>
      </w:r>
      <w:proofErr w:type="spellStart"/>
      <w:r w:rsidRPr="000D47CD">
        <w:rPr>
          <w:rFonts w:ascii="Book Antiqua" w:hAnsi="Book Antiqua"/>
        </w:rPr>
        <w:t>Petruzziello</w:t>
      </w:r>
      <w:proofErr w:type="spellEnd"/>
      <w:r w:rsidRPr="000D47CD">
        <w:rPr>
          <w:rFonts w:ascii="Book Antiqua" w:hAnsi="Book Antiqua"/>
        </w:rPr>
        <w:t xml:space="preserve"> C, </w:t>
      </w:r>
      <w:proofErr w:type="spellStart"/>
      <w:r w:rsidRPr="000D47CD">
        <w:rPr>
          <w:rFonts w:ascii="Book Antiqua" w:hAnsi="Book Antiqua"/>
        </w:rPr>
        <w:t>Onali</w:t>
      </w:r>
      <w:proofErr w:type="spellEnd"/>
      <w:r w:rsidRPr="000D47CD">
        <w:rPr>
          <w:rFonts w:ascii="Book Antiqua" w:hAnsi="Book Antiqua"/>
        </w:rPr>
        <w:t xml:space="preserve"> S, </w:t>
      </w:r>
      <w:proofErr w:type="spellStart"/>
      <w:r w:rsidRPr="000D47CD">
        <w:rPr>
          <w:rFonts w:ascii="Book Antiqua" w:hAnsi="Book Antiqua"/>
        </w:rPr>
        <w:t>Condino</w:t>
      </w:r>
      <w:proofErr w:type="spellEnd"/>
      <w:r w:rsidRPr="000D47CD">
        <w:rPr>
          <w:rFonts w:ascii="Book Antiqua" w:hAnsi="Book Antiqua"/>
        </w:rPr>
        <w:t xml:space="preserve"> G, </w:t>
      </w:r>
      <w:proofErr w:type="spellStart"/>
      <w:r w:rsidRPr="000D47CD">
        <w:rPr>
          <w:rFonts w:ascii="Book Antiqua" w:hAnsi="Book Antiqua"/>
        </w:rPr>
        <w:t>Zorzi</w:t>
      </w:r>
      <w:proofErr w:type="spellEnd"/>
      <w:r w:rsidRPr="000D47CD">
        <w:rPr>
          <w:rFonts w:ascii="Book Antiqua" w:hAnsi="Book Antiqua"/>
        </w:rPr>
        <w:t xml:space="preserve"> F, Pallone F, </w:t>
      </w:r>
      <w:proofErr w:type="spellStart"/>
      <w:r w:rsidRPr="000D47CD">
        <w:rPr>
          <w:rFonts w:ascii="Book Antiqua" w:hAnsi="Book Antiqua"/>
        </w:rPr>
        <w:t>Biancone</w:t>
      </w:r>
      <w:proofErr w:type="spellEnd"/>
      <w:r w:rsidRPr="000D47CD">
        <w:rPr>
          <w:rFonts w:ascii="Book Antiqua" w:hAnsi="Book Antiqua"/>
        </w:rPr>
        <w:t xml:space="preserve"> L. Severity of postoperative recurrence in Crohn's disease: correlation between endoscopic and sonographic findings.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2009; </w:t>
      </w:r>
      <w:r w:rsidRPr="000D47CD">
        <w:rPr>
          <w:rFonts w:ascii="Book Antiqua" w:hAnsi="Book Antiqua"/>
          <w:b/>
          <w:bCs/>
        </w:rPr>
        <w:t>15</w:t>
      </w:r>
      <w:r w:rsidRPr="000D47CD">
        <w:rPr>
          <w:rFonts w:ascii="Book Antiqua" w:hAnsi="Book Antiqua"/>
        </w:rPr>
        <w:t>: 1635-1642 [PMID: 19408327 DOI: 10.1002/ibd.20948]</w:t>
      </w:r>
    </w:p>
    <w:p w14:paraId="0770A7D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30 </w:t>
      </w:r>
      <w:proofErr w:type="spellStart"/>
      <w:r w:rsidRPr="000D47CD">
        <w:rPr>
          <w:rFonts w:ascii="Book Antiqua" w:hAnsi="Book Antiqua"/>
          <w:b/>
          <w:bCs/>
        </w:rPr>
        <w:t>Sailer</w:t>
      </w:r>
      <w:proofErr w:type="spellEnd"/>
      <w:r w:rsidRPr="000D47CD">
        <w:rPr>
          <w:rFonts w:ascii="Book Antiqua" w:hAnsi="Book Antiqua"/>
          <w:b/>
          <w:bCs/>
        </w:rPr>
        <w:t xml:space="preserve"> J</w:t>
      </w:r>
      <w:r w:rsidRPr="000D47CD">
        <w:rPr>
          <w:rFonts w:ascii="Book Antiqua" w:hAnsi="Book Antiqua"/>
        </w:rPr>
        <w:t xml:space="preserve">, </w:t>
      </w:r>
      <w:proofErr w:type="spellStart"/>
      <w:r w:rsidRPr="000D47CD">
        <w:rPr>
          <w:rFonts w:ascii="Book Antiqua" w:hAnsi="Book Antiqua"/>
        </w:rPr>
        <w:t>Peloschek</w:t>
      </w:r>
      <w:proofErr w:type="spellEnd"/>
      <w:r w:rsidRPr="000D47CD">
        <w:rPr>
          <w:rFonts w:ascii="Book Antiqua" w:hAnsi="Book Antiqua"/>
        </w:rPr>
        <w:t xml:space="preserve"> P,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Vogelsang</w:t>
      </w:r>
      <w:proofErr w:type="spellEnd"/>
      <w:r w:rsidRPr="000D47CD">
        <w:rPr>
          <w:rFonts w:ascii="Book Antiqua" w:hAnsi="Book Antiqua"/>
        </w:rPr>
        <w:t xml:space="preserve"> H, </w:t>
      </w:r>
      <w:proofErr w:type="spellStart"/>
      <w:r w:rsidRPr="000D47CD">
        <w:rPr>
          <w:rFonts w:ascii="Book Antiqua" w:hAnsi="Book Antiqua"/>
        </w:rPr>
        <w:t>Turetschek</w:t>
      </w:r>
      <w:proofErr w:type="spellEnd"/>
      <w:r w:rsidRPr="000D47CD">
        <w:rPr>
          <w:rFonts w:ascii="Book Antiqua" w:hAnsi="Book Antiqua"/>
        </w:rPr>
        <w:t xml:space="preserve"> K, </w:t>
      </w:r>
      <w:proofErr w:type="spellStart"/>
      <w:r w:rsidRPr="000D47CD">
        <w:rPr>
          <w:rFonts w:ascii="Book Antiqua" w:hAnsi="Book Antiqua"/>
        </w:rPr>
        <w:t>Schima</w:t>
      </w:r>
      <w:proofErr w:type="spellEnd"/>
      <w:r w:rsidRPr="000D47CD">
        <w:rPr>
          <w:rFonts w:ascii="Book Antiqua" w:hAnsi="Book Antiqua"/>
        </w:rPr>
        <w:t xml:space="preserve"> W. Anastomotic recurrence of Crohn's disease after ileocolic resection: comparison of MR </w:t>
      </w:r>
      <w:proofErr w:type="spellStart"/>
      <w:r w:rsidRPr="000D47CD">
        <w:rPr>
          <w:rFonts w:ascii="Book Antiqua" w:hAnsi="Book Antiqua"/>
        </w:rPr>
        <w:t>enteroclysis</w:t>
      </w:r>
      <w:proofErr w:type="spellEnd"/>
      <w:r w:rsidRPr="000D47CD">
        <w:rPr>
          <w:rFonts w:ascii="Book Antiqua" w:hAnsi="Book Antiqua"/>
        </w:rPr>
        <w:t xml:space="preserve"> with endoscopy. </w:t>
      </w:r>
      <w:proofErr w:type="spellStart"/>
      <w:r w:rsidRPr="000D47CD">
        <w:rPr>
          <w:rFonts w:ascii="Book Antiqua" w:hAnsi="Book Antiqua"/>
          <w:i/>
          <w:iCs/>
        </w:rPr>
        <w:t>Eur</w:t>
      </w:r>
      <w:proofErr w:type="spellEnd"/>
      <w:r w:rsidRPr="000D47CD">
        <w:rPr>
          <w:rFonts w:ascii="Book Antiqua" w:hAnsi="Book Antiqua"/>
          <w:i/>
          <w:iCs/>
        </w:rPr>
        <w:t xml:space="preserve"> </w:t>
      </w:r>
      <w:proofErr w:type="spellStart"/>
      <w:r w:rsidRPr="000D47CD">
        <w:rPr>
          <w:rFonts w:ascii="Book Antiqua" w:hAnsi="Book Antiqua"/>
          <w:i/>
          <w:iCs/>
        </w:rPr>
        <w:t>Radiol</w:t>
      </w:r>
      <w:proofErr w:type="spellEnd"/>
      <w:r w:rsidRPr="000D47CD">
        <w:rPr>
          <w:rFonts w:ascii="Book Antiqua" w:hAnsi="Book Antiqua"/>
        </w:rPr>
        <w:t xml:space="preserve"> 2008; </w:t>
      </w:r>
      <w:r w:rsidRPr="000D47CD">
        <w:rPr>
          <w:rFonts w:ascii="Book Antiqua" w:hAnsi="Book Antiqua"/>
          <w:b/>
          <w:bCs/>
        </w:rPr>
        <w:t>18</w:t>
      </w:r>
      <w:r w:rsidRPr="000D47CD">
        <w:rPr>
          <w:rFonts w:ascii="Book Antiqua" w:hAnsi="Book Antiqua"/>
        </w:rPr>
        <w:t>: 2512-2521 [PMID: 18504592 DOI: 10.1007/s00330-008-1034-6]</w:t>
      </w:r>
    </w:p>
    <w:p w14:paraId="07E33EF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31 </w:t>
      </w:r>
      <w:proofErr w:type="spellStart"/>
      <w:r w:rsidRPr="000D47CD">
        <w:rPr>
          <w:rFonts w:ascii="Book Antiqua" w:hAnsi="Book Antiqua"/>
          <w:b/>
          <w:bCs/>
        </w:rPr>
        <w:t>Reinisch</w:t>
      </w:r>
      <w:proofErr w:type="spellEnd"/>
      <w:r w:rsidRPr="000D47CD">
        <w:rPr>
          <w:rFonts w:ascii="Book Antiqua" w:hAnsi="Book Antiqua"/>
          <w:b/>
          <w:bCs/>
        </w:rPr>
        <w:t xml:space="preserve"> W</w:t>
      </w:r>
      <w:r w:rsidRPr="000D47CD">
        <w:rPr>
          <w:rFonts w:ascii="Book Antiqua" w:hAnsi="Book Antiqua"/>
        </w:rPr>
        <w:t xml:space="preserve">, </w:t>
      </w:r>
      <w:proofErr w:type="spellStart"/>
      <w:r w:rsidRPr="000D47CD">
        <w:rPr>
          <w:rFonts w:ascii="Book Antiqua" w:hAnsi="Book Antiqua"/>
        </w:rPr>
        <w:t>Angelberger</w:t>
      </w:r>
      <w:proofErr w:type="spellEnd"/>
      <w:r w:rsidRPr="000D47CD">
        <w:rPr>
          <w:rFonts w:ascii="Book Antiqua" w:hAnsi="Book Antiqua"/>
        </w:rPr>
        <w:t xml:space="preserve"> S, </w:t>
      </w:r>
      <w:proofErr w:type="spellStart"/>
      <w:r w:rsidRPr="000D47CD">
        <w:rPr>
          <w:rFonts w:ascii="Book Antiqua" w:hAnsi="Book Antiqua"/>
        </w:rPr>
        <w:t>Petritsch</w:t>
      </w:r>
      <w:proofErr w:type="spellEnd"/>
      <w:r w:rsidRPr="000D47CD">
        <w:rPr>
          <w:rFonts w:ascii="Book Antiqua" w:hAnsi="Book Antiqua"/>
        </w:rPr>
        <w:t xml:space="preserve"> W, </w:t>
      </w:r>
      <w:proofErr w:type="spellStart"/>
      <w:r w:rsidRPr="000D47CD">
        <w:rPr>
          <w:rFonts w:ascii="Book Antiqua" w:hAnsi="Book Antiqua"/>
        </w:rPr>
        <w:t>Shonova</w:t>
      </w:r>
      <w:proofErr w:type="spellEnd"/>
      <w:r w:rsidRPr="000D47CD">
        <w:rPr>
          <w:rFonts w:ascii="Book Antiqua" w:hAnsi="Book Antiqua"/>
        </w:rPr>
        <w:t xml:space="preserve"> O, Lukas M, Bar-Meir S, </w:t>
      </w:r>
      <w:proofErr w:type="spellStart"/>
      <w:r w:rsidRPr="000D47CD">
        <w:rPr>
          <w:rFonts w:ascii="Book Antiqua" w:hAnsi="Book Antiqua"/>
        </w:rPr>
        <w:t>Teml</w:t>
      </w:r>
      <w:proofErr w:type="spellEnd"/>
      <w:r w:rsidRPr="000D47CD">
        <w:rPr>
          <w:rFonts w:ascii="Book Antiqua" w:hAnsi="Book Antiqua"/>
        </w:rPr>
        <w:t xml:space="preserve"> A, </w:t>
      </w:r>
      <w:proofErr w:type="spellStart"/>
      <w:r w:rsidRPr="000D47CD">
        <w:rPr>
          <w:rFonts w:ascii="Book Antiqua" w:hAnsi="Book Antiqua"/>
        </w:rPr>
        <w:t>Schaeffeler</w:t>
      </w:r>
      <w:proofErr w:type="spellEnd"/>
      <w:r w:rsidRPr="000D47CD">
        <w:rPr>
          <w:rFonts w:ascii="Book Antiqua" w:hAnsi="Book Antiqua"/>
        </w:rPr>
        <w:t xml:space="preserve"> E, Schwab M, </w:t>
      </w:r>
      <w:proofErr w:type="spellStart"/>
      <w:r w:rsidRPr="000D47CD">
        <w:rPr>
          <w:rFonts w:ascii="Book Antiqua" w:hAnsi="Book Antiqua"/>
        </w:rPr>
        <w:t>Dilger</w:t>
      </w:r>
      <w:proofErr w:type="spellEnd"/>
      <w:r w:rsidRPr="000D47CD">
        <w:rPr>
          <w:rFonts w:ascii="Book Antiqua" w:hAnsi="Book Antiqua"/>
        </w:rPr>
        <w:t xml:space="preserve"> K, </w:t>
      </w:r>
      <w:proofErr w:type="spellStart"/>
      <w:r w:rsidRPr="000D47CD">
        <w:rPr>
          <w:rFonts w:ascii="Book Antiqua" w:hAnsi="Book Antiqua"/>
        </w:rPr>
        <w:t>Greinwald</w:t>
      </w:r>
      <w:proofErr w:type="spellEnd"/>
      <w:r w:rsidRPr="000D47CD">
        <w:rPr>
          <w:rFonts w:ascii="Book Antiqua" w:hAnsi="Book Antiqua"/>
        </w:rPr>
        <w:t xml:space="preserve"> R, Mueller R, </w:t>
      </w:r>
      <w:proofErr w:type="spellStart"/>
      <w:r w:rsidRPr="000D47CD">
        <w:rPr>
          <w:rFonts w:ascii="Book Antiqua" w:hAnsi="Book Antiqua"/>
        </w:rPr>
        <w:t>Stange</w:t>
      </w:r>
      <w:proofErr w:type="spellEnd"/>
      <w:r w:rsidRPr="000D47CD">
        <w:rPr>
          <w:rFonts w:ascii="Book Antiqua" w:hAnsi="Book Antiqua"/>
        </w:rPr>
        <w:t xml:space="preserve"> EF, </w:t>
      </w:r>
      <w:proofErr w:type="spellStart"/>
      <w:r w:rsidRPr="000D47CD">
        <w:rPr>
          <w:rFonts w:ascii="Book Antiqua" w:hAnsi="Book Antiqua"/>
        </w:rPr>
        <w:t>Herrlinger</w:t>
      </w:r>
      <w:proofErr w:type="spellEnd"/>
      <w:r w:rsidRPr="000D47CD">
        <w:rPr>
          <w:rFonts w:ascii="Book Antiqua" w:hAnsi="Book Antiqua"/>
        </w:rPr>
        <w:t xml:space="preserve"> KR; International AZT-2 Study Group. Azathioprine versus </w:t>
      </w:r>
      <w:proofErr w:type="spellStart"/>
      <w:r w:rsidRPr="000D47CD">
        <w:rPr>
          <w:rFonts w:ascii="Book Antiqua" w:hAnsi="Book Antiqua"/>
        </w:rPr>
        <w:t>mesalazine</w:t>
      </w:r>
      <w:proofErr w:type="spellEnd"/>
      <w:r w:rsidRPr="000D47CD">
        <w:rPr>
          <w:rFonts w:ascii="Book Antiqua" w:hAnsi="Book Antiqua"/>
        </w:rPr>
        <w:t xml:space="preserve"> for prevention of postoperative clinical recurrence in patients with Crohn's disease with endoscopic recurrence: efficacy and safety results of a </w:t>
      </w:r>
      <w:proofErr w:type="spellStart"/>
      <w:r w:rsidRPr="000D47CD">
        <w:rPr>
          <w:rFonts w:ascii="Book Antiqua" w:hAnsi="Book Antiqua"/>
        </w:rPr>
        <w:t>randomised</w:t>
      </w:r>
      <w:proofErr w:type="spellEnd"/>
      <w:r w:rsidRPr="000D47CD">
        <w:rPr>
          <w:rFonts w:ascii="Book Antiqua" w:hAnsi="Book Antiqua"/>
        </w:rPr>
        <w:t xml:space="preserve">, double-blind, double-dummy, </w:t>
      </w:r>
      <w:proofErr w:type="spellStart"/>
      <w:r w:rsidRPr="000D47CD">
        <w:rPr>
          <w:rFonts w:ascii="Book Antiqua" w:hAnsi="Book Antiqua"/>
        </w:rPr>
        <w:t>multicentre</w:t>
      </w:r>
      <w:proofErr w:type="spellEnd"/>
      <w:r w:rsidRPr="000D47CD">
        <w:rPr>
          <w:rFonts w:ascii="Book Antiqua" w:hAnsi="Book Antiqua"/>
        </w:rPr>
        <w:t xml:space="preserve"> trial. </w:t>
      </w:r>
      <w:r w:rsidRPr="000D47CD">
        <w:rPr>
          <w:rFonts w:ascii="Book Antiqua" w:hAnsi="Book Antiqua"/>
          <w:i/>
          <w:iCs/>
        </w:rPr>
        <w:t>Gut</w:t>
      </w:r>
      <w:r w:rsidRPr="000D47CD">
        <w:rPr>
          <w:rFonts w:ascii="Book Antiqua" w:hAnsi="Book Antiqua"/>
        </w:rPr>
        <w:t xml:space="preserve"> 2010; </w:t>
      </w:r>
      <w:r w:rsidRPr="000D47CD">
        <w:rPr>
          <w:rFonts w:ascii="Book Antiqua" w:hAnsi="Book Antiqua"/>
          <w:b/>
          <w:bCs/>
        </w:rPr>
        <w:t>59</w:t>
      </w:r>
      <w:r w:rsidRPr="000D47CD">
        <w:rPr>
          <w:rFonts w:ascii="Book Antiqua" w:hAnsi="Book Antiqua"/>
        </w:rPr>
        <w:t>: 752-759 [PMID: 20551460 DOI: 10.1136/gut.2009.194159]</w:t>
      </w:r>
    </w:p>
    <w:p w14:paraId="33F45AFC"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32 </w:t>
      </w:r>
      <w:proofErr w:type="spellStart"/>
      <w:r w:rsidRPr="000D47CD">
        <w:rPr>
          <w:rFonts w:ascii="Book Antiqua" w:hAnsi="Book Antiqua"/>
          <w:b/>
          <w:bCs/>
        </w:rPr>
        <w:t>Rutgeerts</w:t>
      </w:r>
      <w:proofErr w:type="spellEnd"/>
      <w:r w:rsidRPr="000D47CD">
        <w:rPr>
          <w:rFonts w:ascii="Book Antiqua" w:hAnsi="Book Antiqua"/>
          <w:b/>
          <w:bCs/>
        </w:rPr>
        <w:t xml:space="preserve"> P</w:t>
      </w:r>
      <w:r w:rsidRPr="000D47CD">
        <w:rPr>
          <w:rFonts w:ascii="Book Antiqua" w:hAnsi="Book Antiqua"/>
        </w:rPr>
        <w:t xml:space="preserve">,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Vantrappen</w:t>
      </w:r>
      <w:proofErr w:type="spellEnd"/>
      <w:r w:rsidRPr="000D47CD">
        <w:rPr>
          <w:rFonts w:ascii="Book Antiqua" w:hAnsi="Book Antiqua"/>
        </w:rPr>
        <w:t xml:space="preserve"> G, </w:t>
      </w:r>
      <w:proofErr w:type="spellStart"/>
      <w:r w:rsidRPr="000D47CD">
        <w:rPr>
          <w:rFonts w:ascii="Book Antiqua" w:hAnsi="Book Antiqua"/>
        </w:rPr>
        <w:t>Beyls</w:t>
      </w:r>
      <w:proofErr w:type="spellEnd"/>
      <w:r w:rsidRPr="000D47CD">
        <w:rPr>
          <w:rFonts w:ascii="Book Antiqua" w:hAnsi="Book Antiqua"/>
        </w:rPr>
        <w:t xml:space="preserve"> J, </w:t>
      </w:r>
      <w:proofErr w:type="spellStart"/>
      <w:r w:rsidRPr="000D47CD">
        <w:rPr>
          <w:rFonts w:ascii="Book Antiqua" w:hAnsi="Book Antiqua"/>
        </w:rPr>
        <w:t>Kerremans</w:t>
      </w:r>
      <w:proofErr w:type="spellEnd"/>
      <w:r w:rsidRPr="000D47CD">
        <w:rPr>
          <w:rFonts w:ascii="Book Antiqua" w:hAnsi="Book Antiqua"/>
        </w:rPr>
        <w:t xml:space="preserve"> R, </w:t>
      </w:r>
      <w:proofErr w:type="spellStart"/>
      <w:r w:rsidRPr="000D47CD">
        <w:rPr>
          <w:rFonts w:ascii="Book Antiqua" w:hAnsi="Book Antiqua"/>
        </w:rPr>
        <w:t>Hiele</w:t>
      </w:r>
      <w:proofErr w:type="spellEnd"/>
      <w:r w:rsidRPr="000D47CD">
        <w:rPr>
          <w:rFonts w:ascii="Book Antiqua" w:hAnsi="Book Antiqua"/>
        </w:rPr>
        <w:t xml:space="preserve"> M. Predictability of the postoperative course of Crohn's disease. </w:t>
      </w:r>
      <w:r w:rsidRPr="000D47CD">
        <w:rPr>
          <w:rFonts w:ascii="Book Antiqua" w:hAnsi="Book Antiqua"/>
          <w:i/>
          <w:iCs/>
        </w:rPr>
        <w:t>Gastroenterology</w:t>
      </w:r>
      <w:r w:rsidRPr="000D47CD">
        <w:rPr>
          <w:rFonts w:ascii="Book Antiqua" w:hAnsi="Book Antiqua"/>
        </w:rPr>
        <w:t xml:space="preserve"> 1990; </w:t>
      </w:r>
      <w:r w:rsidRPr="000D47CD">
        <w:rPr>
          <w:rFonts w:ascii="Book Antiqua" w:hAnsi="Book Antiqua"/>
          <w:b/>
          <w:bCs/>
        </w:rPr>
        <w:t>99</w:t>
      </w:r>
      <w:r w:rsidRPr="000D47CD">
        <w:rPr>
          <w:rFonts w:ascii="Book Antiqua" w:hAnsi="Book Antiqua"/>
        </w:rPr>
        <w:t>: 956-963 [PMID: 2394349 DOI: 10.1016/0016-5085(90)90613-6]</w:t>
      </w:r>
    </w:p>
    <w:p w14:paraId="40533EAD"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33 </w:t>
      </w:r>
      <w:r w:rsidRPr="000D47CD">
        <w:rPr>
          <w:rFonts w:ascii="Book Antiqua" w:hAnsi="Book Antiqua"/>
          <w:b/>
          <w:bCs/>
        </w:rPr>
        <w:t>Deepak P</w:t>
      </w:r>
      <w:r w:rsidRPr="000D47CD">
        <w:rPr>
          <w:rFonts w:ascii="Book Antiqua" w:hAnsi="Book Antiqua"/>
        </w:rPr>
        <w:t xml:space="preserve">, Fletcher JG, Fidler JL, Barlow JM, Sheedy SP, Kolbe AB, </w:t>
      </w:r>
      <w:proofErr w:type="spellStart"/>
      <w:r w:rsidRPr="000D47CD">
        <w:rPr>
          <w:rFonts w:ascii="Book Antiqua" w:hAnsi="Book Antiqua"/>
        </w:rPr>
        <w:t>Harmsen</w:t>
      </w:r>
      <w:proofErr w:type="spellEnd"/>
      <w:r w:rsidRPr="000D47CD">
        <w:rPr>
          <w:rFonts w:ascii="Book Antiqua" w:hAnsi="Book Antiqua"/>
        </w:rPr>
        <w:t xml:space="preserve"> WS, Loftus EV, Hansel SL, Becker BD, </w:t>
      </w:r>
      <w:proofErr w:type="spellStart"/>
      <w:r w:rsidRPr="000D47CD">
        <w:rPr>
          <w:rFonts w:ascii="Book Antiqua" w:hAnsi="Book Antiqua"/>
        </w:rPr>
        <w:t>Bruining</w:t>
      </w:r>
      <w:proofErr w:type="spellEnd"/>
      <w:r w:rsidRPr="000D47CD">
        <w:rPr>
          <w:rFonts w:ascii="Book Antiqua" w:hAnsi="Book Antiqua"/>
        </w:rPr>
        <w:t xml:space="preserve"> DH. Radiological Response Is Associated With Better Long-Term Outcomes and Is a Potential Treatment Target in Patients With Small Bowel Crohn's Disease. </w:t>
      </w:r>
      <w:r w:rsidRPr="000D47CD">
        <w:rPr>
          <w:rFonts w:ascii="Book Antiqua" w:hAnsi="Book Antiqua"/>
          <w:i/>
          <w:iCs/>
        </w:rPr>
        <w:t>Am J Gastroenterol</w:t>
      </w:r>
      <w:r w:rsidRPr="000D47CD">
        <w:rPr>
          <w:rFonts w:ascii="Book Antiqua" w:hAnsi="Book Antiqua"/>
        </w:rPr>
        <w:t xml:space="preserve"> 2016; </w:t>
      </w:r>
      <w:r w:rsidRPr="000D47CD">
        <w:rPr>
          <w:rFonts w:ascii="Book Antiqua" w:hAnsi="Book Antiqua"/>
          <w:b/>
          <w:bCs/>
        </w:rPr>
        <w:t>111</w:t>
      </w:r>
      <w:r w:rsidRPr="000D47CD">
        <w:rPr>
          <w:rFonts w:ascii="Book Antiqua" w:hAnsi="Book Antiqua"/>
        </w:rPr>
        <w:t>: 997-1006 [PMID: 27166131 DOI: 10.1038/ajg.2016.177]</w:t>
      </w:r>
    </w:p>
    <w:p w14:paraId="5498577A"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34 </w:t>
      </w:r>
      <w:r w:rsidRPr="000D47CD">
        <w:rPr>
          <w:rFonts w:ascii="Book Antiqua" w:hAnsi="Book Antiqua"/>
          <w:b/>
          <w:bCs/>
        </w:rPr>
        <w:t>Deepak P</w:t>
      </w:r>
      <w:r w:rsidRPr="000D47CD">
        <w:rPr>
          <w:rFonts w:ascii="Book Antiqua" w:hAnsi="Book Antiqua"/>
        </w:rPr>
        <w:t xml:space="preserve">, Fletcher JG, </w:t>
      </w:r>
      <w:proofErr w:type="spellStart"/>
      <w:r w:rsidRPr="000D47CD">
        <w:rPr>
          <w:rFonts w:ascii="Book Antiqua" w:hAnsi="Book Antiqua"/>
        </w:rPr>
        <w:t>Fidler</w:t>
      </w:r>
      <w:proofErr w:type="spellEnd"/>
      <w:r w:rsidRPr="000D47CD">
        <w:rPr>
          <w:rFonts w:ascii="Book Antiqua" w:hAnsi="Book Antiqua"/>
        </w:rPr>
        <w:t xml:space="preserve"> JL, </w:t>
      </w:r>
      <w:proofErr w:type="spellStart"/>
      <w:r w:rsidRPr="000D47CD">
        <w:rPr>
          <w:rFonts w:ascii="Book Antiqua" w:hAnsi="Book Antiqua"/>
        </w:rPr>
        <w:t>Bruining</w:t>
      </w:r>
      <w:proofErr w:type="spellEnd"/>
      <w:r w:rsidRPr="000D47CD">
        <w:rPr>
          <w:rFonts w:ascii="Book Antiqua" w:hAnsi="Book Antiqua"/>
        </w:rPr>
        <w:t xml:space="preserve"> DH. Computed Tomography and Magnetic Resonance </w:t>
      </w:r>
      <w:proofErr w:type="spellStart"/>
      <w:r w:rsidRPr="000D47CD">
        <w:rPr>
          <w:rFonts w:ascii="Book Antiqua" w:hAnsi="Book Antiqua"/>
        </w:rPr>
        <w:t>Enterography</w:t>
      </w:r>
      <w:proofErr w:type="spellEnd"/>
      <w:r w:rsidRPr="000D47CD">
        <w:rPr>
          <w:rFonts w:ascii="Book Antiqua" w:hAnsi="Book Antiqua"/>
        </w:rPr>
        <w:t xml:space="preserve"> in </w:t>
      </w:r>
      <w:proofErr w:type="spellStart"/>
      <w:r w:rsidRPr="000D47CD">
        <w:rPr>
          <w:rFonts w:ascii="Book Antiqua" w:hAnsi="Book Antiqua"/>
        </w:rPr>
        <w:t>Crohn's</w:t>
      </w:r>
      <w:proofErr w:type="spellEnd"/>
      <w:r w:rsidRPr="000D47CD">
        <w:rPr>
          <w:rFonts w:ascii="Book Antiqua" w:hAnsi="Book Antiqua"/>
        </w:rPr>
        <w:t xml:space="preserve"> Disease: Assessment of Radiologic Criteria and Endpoints for Clinical Practice and Trials.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2016; </w:t>
      </w:r>
      <w:r w:rsidRPr="000D47CD">
        <w:rPr>
          <w:rFonts w:ascii="Book Antiqua" w:hAnsi="Book Antiqua"/>
          <w:b/>
          <w:bCs/>
        </w:rPr>
        <w:t>22</w:t>
      </w:r>
      <w:r w:rsidRPr="000D47CD">
        <w:rPr>
          <w:rFonts w:ascii="Book Antiqua" w:hAnsi="Book Antiqua"/>
        </w:rPr>
        <w:t>: 2280-2288 [PMID: 27508513 DOI: 10.1097/MIB.0000000000000845]</w:t>
      </w:r>
    </w:p>
    <w:p w14:paraId="7360BAF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35 </w:t>
      </w:r>
      <w:proofErr w:type="spellStart"/>
      <w:r w:rsidRPr="000D47CD">
        <w:rPr>
          <w:rFonts w:ascii="Book Antiqua" w:hAnsi="Book Antiqua"/>
          <w:b/>
          <w:bCs/>
        </w:rPr>
        <w:t>Rimola</w:t>
      </w:r>
      <w:proofErr w:type="spellEnd"/>
      <w:r w:rsidRPr="000D47CD">
        <w:rPr>
          <w:rFonts w:ascii="Book Antiqua" w:hAnsi="Book Antiqua"/>
          <w:b/>
          <w:bCs/>
        </w:rPr>
        <w:t xml:space="preserve"> J</w:t>
      </w:r>
      <w:r w:rsidRPr="000D47CD">
        <w:rPr>
          <w:rFonts w:ascii="Book Antiqua" w:hAnsi="Book Antiqua"/>
        </w:rPr>
        <w:t xml:space="preserve">, </w:t>
      </w:r>
      <w:proofErr w:type="spellStart"/>
      <w:r w:rsidRPr="000D47CD">
        <w:rPr>
          <w:rFonts w:ascii="Book Antiqua" w:hAnsi="Book Antiqua"/>
        </w:rPr>
        <w:t>Planell</w:t>
      </w:r>
      <w:proofErr w:type="spellEnd"/>
      <w:r w:rsidRPr="000D47CD">
        <w:rPr>
          <w:rFonts w:ascii="Book Antiqua" w:hAnsi="Book Antiqua"/>
        </w:rPr>
        <w:t xml:space="preserve"> N, Rodríguez S, Delgado S, </w:t>
      </w:r>
      <w:proofErr w:type="spellStart"/>
      <w:r w:rsidRPr="000D47CD">
        <w:rPr>
          <w:rFonts w:ascii="Book Antiqua" w:hAnsi="Book Antiqua"/>
        </w:rPr>
        <w:t>Ordás</w:t>
      </w:r>
      <w:proofErr w:type="spellEnd"/>
      <w:r w:rsidRPr="000D47CD">
        <w:rPr>
          <w:rFonts w:ascii="Book Antiqua" w:hAnsi="Book Antiqua"/>
        </w:rPr>
        <w:t xml:space="preserve"> I, </w:t>
      </w:r>
      <w:proofErr w:type="spellStart"/>
      <w:r w:rsidRPr="000D47CD">
        <w:rPr>
          <w:rFonts w:ascii="Book Antiqua" w:hAnsi="Book Antiqua"/>
        </w:rPr>
        <w:t>Ramírez-Morros</w:t>
      </w:r>
      <w:proofErr w:type="spellEnd"/>
      <w:r w:rsidRPr="000D47CD">
        <w:rPr>
          <w:rFonts w:ascii="Book Antiqua" w:hAnsi="Book Antiqua"/>
        </w:rPr>
        <w:t xml:space="preserve"> A, </w:t>
      </w:r>
      <w:proofErr w:type="spellStart"/>
      <w:r w:rsidRPr="000D47CD">
        <w:rPr>
          <w:rFonts w:ascii="Book Antiqua" w:hAnsi="Book Antiqua"/>
        </w:rPr>
        <w:t>Ayuso</w:t>
      </w:r>
      <w:proofErr w:type="spellEnd"/>
      <w:r w:rsidRPr="000D47CD">
        <w:rPr>
          <w:rFonts w:ascii="Book Antiqua" w:hAnsi="Book Antiqua"/>
        </w:rPr>
        <w:t xml:space="preserve"> C, </w:t>
      </w:r>
      <w:proofErr w:type="spellStart"/>
      <w:r w:rsidRPr="000D47CD">
        <w:rPr>
          <w:rFonts w:ascii="Book Antiqua" w:hAnsi="Book Antiqua"/>
        </w:rPr>
        <w:t>Aceituno</w:t>
      </w:r>
      <w:proofErr w:type="spellEnd"/>
      <w:r w:rsidRPr="000D47CD">
        <w:rPr>
          <w:rFonts w:ascii="Book Antiqua" w:hAnsi="Book Antiqua"/>
        </w:rPr>
        <w:t xml:space="preserve"> M, </w:t>
      </w:r>
      <w:proofErr w:type="spellStart"/>
      <w:r w:rsidRPr="000D47CD">
        <w:rPr>
          <w:rFonts w:ascii="Book Antiqua" w:hAnsi="Book Antiqua"/>
        </w:rPr>
        <w:t>Ricart</w:t>
      </w:r>
      <w:proofErr w:type="spellEnd"/>
      <w:r w:rsidRPr="000D47CD">
        <w:rPr>
          <w:rFonts w:ascii="Book Antiqua" w:hAnsi="Book Antiqua"/>
        </w:rPr>
        <w:t xml:space="preserve"> E, </w:t>
      </w:r>
      <w:proofErr w:type="spellStart"/>
      <w:r w:rsidRPr="000D47CD">
        <w:rPr>
          <w:rFonts w:ascii="Book Antiqua" w:hAnsi="Book Antiqua"/>
        </w:rPr>
        <w:t>Jauregui-Amezaga</w:t>
      </w:r>
      <w:proofErr w:type="spellEnd"/>
      <w:r w:rsidRPr="000D47CD">
        <w:rPr>
          <w:rFonts w:ascii="Book Antiqua" w:hAnsi="Book Antiqua"/>
        </w:rPr>
        <w:t xml:space="preserve"> A, </w:t>
      </w:r>
      <w:proofErr w:type="spellStart"/>
      <w:r w:rsidRPr="000D47CD">
        <w:rPr>
          <w:rFonts w:ascii="Book Antiqua" w:hAnsi="Book Antiqua"/>
        </w:rPr>
        <w:t>Panés</w:t>
      </w:r>
      <w:proofErr w:type="spellEnd"/>
      <w:r w:rsidRPr="000D47CD">
        <w:rPr>
          <w:rFonts w:ascii="Book Antiqua" w:hAnsi="Book Antiqua"/>
        </w:rPr>
        <w:t xml:space="preserve"> J, </w:t>
      </w:r>
      <w:proofErr w:type="spellStart"/>
      <w:r w:rsidRPr="000D47CD">
        <w:rPr>
          <w:rFonts w:ascii="Book Antiqua" w:hAnsi="Book Antiqua"/>
        </w:rPr>
        <w:t>Cuatrecasas</w:t>
      </w:r>
      <w:proofErr w:type="spellEnd"/>
      <w:r w:rsidRPr="000D47CD">
        <w:rPr>
          <w:rFonts w:ascii="Book Antiqua" w:hAnsi="Book Antiqua"/>
        </w:rPr>
        <w:t xml:space="preserve"> M. Characterization of inflammation and fibrosis in Crohn's disease lesions by magnetic resonance imaging. </w:t>
      </w:r>
      <w:r w:rsidRPr="000D47CD">
        <w:rPr>
          <w:rFonts w:ascii="Book Antiqua" w:hAnsi="Book Antiqua"/>
          <w:i/>
          <w:iCs/>
        </w:rPr>
        <w:t>Am J Gastroenterol</w:t>
      </w:r>
      <w:r w:rsidRPr="000D47CD">
        <w:rPr>
          <w:rFonts w:ascii="Book Antiqua" w:hAnsi="Book Antiqua"/>
        </w:rPr>
        <w:t xml:space="preserve"> 2015; </w:t>
      </w:r>
      <w:r w:rsidRPr="000D47CD">
        <w:rPr>
          <w:rFonts w:ascii="Book Antiqua" w:hAnsi="Book Antiqua"/>
          <w:b/>
          <w:bCs/>
        </w:rPr>
        <w:t>110</w:t>
      </w:r>
      <w:r w:rsidRPr="000D47CD">
        <w:rPr>
          <w:rFonts w:ascii="Book Antiqua" w:hAnsi="Book Antiqua"/>
        </w:rPr>
        <w:t>: 432-440 [PMID: 25623654 DOI: 10.1038/ajg.2014.424]</w:t>
      </w:r>
    </w:p>
    <w:p w14:paraId="60F2435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36 </w:t>
      </w:r>
      <w:r w:rsidRPr="000D47CD">
        <w:rPr>
          <w:rFonts w:ascii="Book Antiqua" w:hAnsi="Book Antiqua"/>
          <w:b/>
          <w:bCs/>
        </w:rPr>
        <w:t>Steward MJ</w:t>
      </w:r>
      <w:r w:rsidRPr="000D47CD">
        <w:rPr>
          <w:rFonts w:ascii="Book Antiqua" w:hAnsi="Book Antiqua"/>
        </w:rPr>
        <w:t xml:space="preserve">, </w:t>
      </w:r>
      <w:proofErr w:type="spellStart"/>
      <w:r w:rsidRPr="000D47CD">
        <w:rPr>
          <w:rFonts w:ascii="Book Antiqua" w:hAnsi="Book Antiqua"/>
        </w:rPr>
        <w:t>Punwani</w:t>
      </w:r>
      <w:proofErr w:type="spellEnd"/>
      <w:r w:rsidRPr="000D47CD">
        <w:rPr>
          <w:rFonts w:ascii="Book Antiqua" w:hAnsi="Book Antiqua"/>
        </w:rPr>
        <w:t xml:space="preserve"> S, Proctor I, </w:t>
      </w:r>
      <w:proofErr w:type="spellStart"/>
      <w:r w:rsidRPr="000D47CD">
        <w:rPr>
          <w:rFonts w:ascii="Book Antiqua" w:hAnsi="Book Antiqua"/>
        </w:rPr>
        <w:t>Adjei-Gyamfi</w:t>
      </w:r>
      <w:proofErr w:type="spellEnd"/>
      <w:r w:rsidRPr="000D47CD">
        <w:rPr>
          <w:rFonts w:ascii="Book Antiqua" w:hAnsi="Book Antiqua"/>
        </w:rPr>
        <w:t xml:space="preserve"> Y, </w:t>
      </w:r>
      <w:proofErr w:type="spellStart"/>
      <w:r w:rsidRPr="000D47CD">
        <w:rPr>
          <w:rFonts w:ascii="Book Antiqua" w:hAnsi="Book Antiqua"/>
        </w:rPr>
        <w:t>Chatterjee</w:t>
      </w:r>
      <w:proofErr w:type="spellEnd"/>
      <w:r w:rsidRPr="000D47CD">
        <w:rPr>
          <w:rFonts w:ascii="Book Antiqua" w:hAnsi="Book Antiqua"/>
        </w:rPr>
        <w:t xml:space="preserve"> F, Bloom S, </w:t>
      </w:r>
      <w:proofErr w:type="spellStart"/>
      <w:r w:rsidRPr="000D47CD">
        <w:rPr>
          <w:rFonts w:ascii="Book Antiqua" w:hAnsi="Book Antiqua"/>
        </w:rPr>
        <w:t>Novelli</w:t>
      </w:r>
      <w:proofErr w:type="spellEnd"/>
      <w:r w:rsidRPr="000D47CD">
        <w:rPr>
          <w:rFonts w:ascii="Book Antiqua" w:hAnsi="Book Antiqua"/>
        </w:rPr>
        <w:t xml:space="preserve"> M, </w:t>
      </w:r>
      <w:proofErr w:type="spellStart"/>
      <w:r w:rsidRPr="000D47CD">
        <w:rPr>
          <w:rFonts w:ascii="Book Antiqua" w:hAnsi="Book Antiqua"/>
        </w:rPr>
        <w:t>Halligan</w:t>
      </w:r>
      <w:proofErr w:type="spellEnd"/>
      <w:r w:rsidRPr="000D47CD">
        <w:rPr>
          <w:rFonts w:ascii="Book Antiqua" w:hAnsi="Book Antiqua"/>
        </w:rPr>
        <w:t xml:space="preserve"> S, Rodriguez-Justo M, Taylor SA. Non-perforating small bowel Crohn's disease assessed by MRI </w:t>
      </w:r>
      <w:proofErr w:type="spellStart"/>
      <w:r w:rsidRPr="000D47CD">
        <w:rPr>
          <w:rFonts w:ascii="Book Antiqua" w:hAnsi="Book Antiqua"/>
        </w:rPr>
        <w:t>enterography</w:t>
      </w:r>
      <w:proofErr w:type="spellEnd"/>
      <w:r w:rsidRPr="000D47CD">
        <w:rPr>
          <w:rFonts w:ascii="Book Antiqua" w:hAnsi="Book Antiqua"/>
        </w:rPr>
        <w:t xml:space="preserve">: derivation and </w:t>
      </w:r>
      <w:proofErr w:type="spellStart"/>
      <w:r w:rsidRPr="000D47CD">
        <w:rPr>
          <w:rFonts w:ascii="Book Antiqua" w:hAnsi="Book Antiqua"/>
        </w:rPr>
        <w:t>histopathological</w:t>
      </w:r>
      <w:proofErr w:type="spellEnd"/>
      <w:r w:rsidRPr="000D47CD">
        <w:rPr>
          <w:rFonts w:ascii="Book Antiqua" w:hAnsi="Book Antiqua"/>
        </w:rPr>
        <w:t xml:space="preserve"> validation of an MR-based activity index. </w:t>
      </w:r>
      <w:proofErr w:type="spellStart"/>
      <w:r w:rsidRPr="000D47CD">
        <w:rPr>
          <w:rFonts w:ascii="Book Antiqua" w:hAnsi="Book Antiqua"/>
          <w:i/>
          <w:iCs/>
        </w:rPr>
        <w:t>Eur</w:t>
      </w:r>
      <w:proofErr w:type="spellEnd"/>
      <w:r w:rsidRPr="000D47CD">
        <w:rPr>
          <w:rFonts w:ascii="Book Antiqua" w:hAnsi="Book Antiqua"/>
          <w:i/>
          <w:iCs/>
        </w:rPr>
        <w:t xml:space="preserve"> J </w:t>
      </w:r>
      <w:proofErr w:type="spellStart"/>
      <w:r w:rsidRPr="000D47CD">
        <w:rPr>
          <w:rFonts w:ascii="Book Antiqua" w:hAnsi="Book Antiqua"/>
          <w:i/>
          <w:iCs/>
        </w:rPr>
        <w:t>Radiol</w:t>
      </w:r>
      <w:proofErr w:type="spellEnd"/>
      <w:r w:rsidRPr="000D47CD">
        <w:rPr>
          <w:rFonts w:ascii="Book Antiqua" w:hAnsi="Book Antiqua"/>
        </w:rPr>
        <w:t xml:space="preserve"> 2012; </w:t>
      </w:r>
      <w:r w:rsidRPr="000D47CD">
        <w:rPr>
          <w:rFonts w:ascii="Book Antiqua" w:hAnsi="Book Antiqua"/>
          <w:b/>
          <w:bCs/>
        </w:rPr>
        <w:t>81</w:t>
      </w:r>
      <w:r w:rsidRPr="000D47CD">
        <w:rPr>
          <w:rFonts w:ascii="Book Antiqua" w:hAnsi="Book Antiqua"/>
        </w:rPr>
        <w:t>: 2080-2088 [PMID: 21924572 DOI: 10.1016/j.ejrad.2011.07.013]</w:t>
      </w:r>
    </w:p>
    <w:p w14:paraId="490D5850"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37 </w:t>
      </w:r>
      <w:proofErr w:type="spellStart"/>
      <w:r w:rsidRPr="000D47CD">
        <w:rPr>
          <w:rFonts w:ascii="Book Antiqua" w:hAnsi="Book Antiqua"/>
          <w:b/>
          <w:bCs/>
        </w:rPr>
        <w:t>Rimola</w:t>
      </w:r>
      <w:proofErr w:type="spellEnd"/>
      <w:r w:rsidRPr="000D47CD">
        <w:rPr>
          <w:rFonts w:ascii="Book Antiqua" w:hAnsi="Book Antiqua"/>
          <w:b/>
          <w:bCs/>
        </w:rPr>
        <w:t xml:space="preserve"> J</w:t>
      </w:r>
      <w:r w:rsidRPr="000D47CD">
        <w:rPr>
          <w:rFonts w:ascii="Book Antiqua" w:hAnsi="Book Antiqua"/>
        </w:rPr>
        <w:t xml:space="preserve">, Rodriguez S, </w:t>
      </w:r>
      <w:proofErr w:type="spellStart"/>
      <w:r w:rsidRPr="000D47CD">
        <w:rPr>
          <w:rFonts w:ascii="Book Antiqua" w:hAnsi="Book Antiqua"/>
        </w:rPr>
        <w:t>García</w:t>
      </w:r>
      <w:proofErr w:type="spellEnd"/>
      <w:r w:rsidRPr="000D47CD">
        <w:rPr>
          <w:rFonts w:ascii="Book Antiqua" w:hAnsi="Book Antiqua"/>
        </w:rPr>
        <w:t xml:space="preserve">-Bosch O, </w:t>
      </w:r>
      <w:proofErr w:type="spellStart"/>
      <w:r w:rsidRPr="000D47CD">
        <w:rPr>
          <w:rFonts w:ascii="Book Antiqua" w:hAnsi="Book Antiqua"/>
        </w:rPr>
        <w:t>Ordás</w:t>
      </w:r>
      <w:proofErr w:type="spellEnd"/>
      <w:r w:rsidRPr="000D47CD">
        <w:rPr>
          <w:rFonts w:ascii="Book Antiqua" w:hAnsi="Book Antiqua"/>
        </w:rPr>
        <w:t xml:space="preserve"> I, Ayala E, </w:t>
      </w:r>
      <w:proofErr w:type="spellStart"/>
      <w:r w:rsidRPr="000D47CD">
        <w:rPr>
          <w:rFonts w:ascii="Book Antiqua" w:hAnsi="Book Antiqua"/>
        </w:rPr>
        <w:t>Aceituno</w:t>
      </w:r>
      <w:proofErr w:type="spellEnd"/>
      <w:r w:rsidRPr="000D47CD">
        <w:rPr>
          <w:rFonts w:ascii="Book Antiqua" w:hAnsi="Book Antiqua"/>
        </w:rPr>
        <w:t xml:space="preserve"> M, </w:t>
      </w:r>
      <w:proofErr w:type="spellStart"/>
      <w:r w:rsidRPr="000D47CD">
        <w:rPr>
          <w:rFonts w:ascii="Book Antiqua" w:hAnsi="Book Antiqua"/>
        </w:rPr>
        <w:t>Pellisé</w:t>
      </w:r>
      <w:proofErr w:type="spellEnd"/>
      <w:r w:rsidRPr="000D47CD">
        <w:rPr>
          <w:rFonts w:ascii="Book Antiqua" w:hAnsi="Book Antiqua"/>
        </w:rPr>
        <w:t xml:space="preserve"> M, </w:t>
      </w:r>
      <w:proofErr w:type="spellStart"/>
      <w:r w:rsidRPr="000D47CD">
        <w:rPr>
          <w:rFonts w:ascii="Book Antiqua" w:hAnsi="Book Antiqua"/>
        </w:rPr>
        <w:t>Ayuso</w:t>
      </w:r>
      <w:proofErr w:type="spellEnd"/>
      <w:r w:rsidRPr="000D47CD">
        <w:rPr>
          <w:rFonts w:ascii="Book Antiqua" w:hAnsi="Book Antiqua"/>
        </w:rPr>
        <w:t xml:space="preserve"> C, </w:t>
      </w:r>
      <w:proofErr w:type="spellStart"/>
      <w:r w:rsidRPr="000D47CD">
        <w:rPr>
          <w:rFonts w:ascii="Book Antiqua" w:hAnsi="Book Antiqua"/>
        </w:rPr>
        <w:t>Ricart</w:t>
      </w:r>
      <w:proofErr w:type="spellEnd"/>
      <w:r w:rsidRPr="000D47CD">
        <w:rPr>
          <w:rFonts w:ascii="Book Antiqua" w:hAnsi="Book Antiqua"/>
        </w:rPr>
        <w:t xml:space="preserve"> E, </w:t>
      </w:r>
      <w:proofErr w:type="spellStart"/>
      <w:r w:rsidRPr="000D47CD">
        <w:rPr>
          <w:rFonts w:ascii="Book Antiqua" w:hAnsi="Book Antiqua"/>
        </w:rPr>
        <w:t>Donoso</w:t>
      </w:r>
      <w:proofErr w:type="spellEnd"/>
      <w:r w:rsidRPr="000D47CD">
        <w:rPr>
          <w:rFonts w:ascii="Book Antiqua" w:hAnsi="Book Antiqua"/>
        </w:rPr>
        <w:t xml:space="preserve"> L, </w:t>
      </w:r>
      <w:proofErr w:type="spellStart"/>
      <w:r w:rsidRPr="000D47CD">
        <w:rPr>
          <w:rFonts w:ascii="Book Antiqua" w:hAnsi="Book Antiqua"/>
        </w:rPr>
        <w:t>Panés</w:t>
      </w:r>
      <w:proofErr w:type="spellEnd"/>
      <w:r w:rsidRPr="000D47CD">
        <w:rPr>
          <w:rFonts w:ascii="Book Antiqua" w:hAnsi="Book Antiqua"/>
        </w:rPr>
        <w:t xml:space="preserve"> J. Magnetic resonance for assessment of disease activity and severity in ileocolonic Crohn's disease. </w:t>
      </w:r>
      <w:r w:rsidRPr="000D47CD">
        <w:rPr>
          <w:rFonts w:ascii="Book Antiqua" w:hAnsi="Book Antiqua"/>
          <w:i/>
          <w:iCs/>
        </w:rPr>
        <w:t>Gut</w:t>
      </w:r>
      <w:r w:rsidRPr="000D47CD">
        <w:rPr>
          <w:rFonts w:ascii="Book Antiqua" w:hAnsi="Book Antiqua"/>
        </w:rPr>
        <w:t xml:space="preserve"> 2009; </w:t>
      </w:r>
      <w:r w:rsidRPr="000D47CD">
        <w:rPr>
          <w:rFonts w:ascii="Book Antiqua" w:hAnsi="Book Antiqua"/>
          <w:b/>
          <w:bCs/>
        </w:rPr>
        <w:t>58</w:t>
      </w:r>
      <w:r w:rsidRPr="000D47CD">
        <w:rPr>
          <w:rFonts w:ascii="Book Antiqua" w:hAnsi="Book Antiqua"/>
        </w:rPr>
        <w:t>: 1113-1120 [PMID: 19136510 DOI: 10.1136/gut.2008.167957]</w:t>
      </w:r>
    </w:p>
    <w:p w14:paraId="2001BF6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38 </w:t>
      </w:r>
      <w:proofErr w:type="spellStart"/>
      <w:r w:rsidRPr="000D47CD">
        <w:rPr>
          <w:rFonts w:ascii="Book Antiqua" w:hAnsi="Book Antiqua"/>
          <w:b/>
          <w:bCs/>
        </w:rPr>
        <w:t>Oussalah</w:t>
      </w:r>
      <w:proofErr w:type="spellEnd"/>
      <w:r w:rsidRPr="000D47CD">
        <w:rPr>
          <w:rFonts w:ascii="Book Antiqua" w:hAnsi="Book Antiqua"/>
          <w:b/>
          <w:bCs/>
        </w:rPr>
        <w:t xml:space="preserve"> A</w:t>
      </w:r>
      <w:r w:rsidRPr="000D47CD">
        <w:rPr>
          <w:rFonts w:ascii="Book Antiqua" w:hAnsi="Book Antiqua"/>
        </w:rPr>
        <w:t xml:space="preserve">, Laurent V, </w:t>
      </w:r>
      <w:proofErr w:type="spellStart"/>
      <w:r w:rsidRPr="000D47CD">
        <w:rPr>
          <w:rFonts w:ascii="Book Antiqua" w:hAnsi="Book Antiqua"/>
        </w:rPr>
        <w:t>Bruot</w:t>
      </w:r>
      <w:proofErr w:type="spellEnd"/>
      <w:r w:rsidRPr="000D47CD">
        <w:rPr>
          <w:rFonts w:ascii="Book Antiqua" w:hAnsi="Book Antiqua"/>
        </w:rPr>
        <w:t xml:space="preserve"> O, </w:t>
      </w:r>
      <w:proofErr w:type="spellStart"/>
      <w:r w:rsidRPr="000D47CD">
        <w:rPr>
          <w:rFonts w:ascii="Book Antiqua" w:hAnsi="Book Antiqua"/>
        </w:rPr>
        <w:t>Bressenot</w:t>
      </w:r>
      <w:proofErr w:type="spellEnd"/>
      <w:r w:rsidRPr="000D47CD">
        <w:rPr>
          <w:rFonts w:ascii="Book Antiqua" w:hAnsi="Book Antiqua"/>
        </w:rPr>
        <w:t xml:space="preserve"> A, </w:t>
      </w:r>
      <w:proofErr w:type="spellStart"/>
      <w:r w:rsidRPr="000D47CD">
        <w:rPr>
          <w:rFonts w:ascii="Book Antiqua" w:hAnsi="Book Antiqua"/>
        </w:rPr>
        <w:t>Bigard</w:t>
      </w:r>
      <w:proofErr w:type="spellEnd"/>
      <w:r w:rsidRPr="000D47CD">
        <w:rPr>
          <w:rFonts w:ascii="Book Antiqua" w:hAnsi="Book Antiqua"/>
        </w:rPr>
        <w:t xml:space="preserve"> MA, </w:t>
      </w:r>
      <w:proofErr w:type="spellStart"/>
      <w:r w:rsidRPr="000D47CD">
        <w:rPr>
          <w:rFonts w:ascii="Book Antiqua" w:hAnsi="Book Antiqua"/>
        </w:rPr>
        <w:t>Régent</w:t>
      </w:r>
      <w:proofErr w:type="spellEnd"/>
      <w:r w:rsidRPr="000D47CD">
        <w:rPr>
          <w:rFonts w:ascii="Book Antiqua" w:hAnsi="Book Antiqua"/>
        </w:rPr>
        <w:t xml:space="preserve"> D, </w:t>
      </w:r>
      <w:proofErr w:type="spellStart"/>
      <w:r w:rsidRPr="000D47CD">
        <w:rPr>
          <w:rFonts w:ascii="Book Antiqua" w:hAnsi="Book Antiqua"/>
        </w:rPr>
        <w:t>Peyrin-Biroulet</w:t>
      </w:r>
      <w:proofErr w:type="spellEnd"/>
      <w:r w:rsidRPr="000D47CD">
        <w:rPr>
          <w:rFonts w:ascii="Book Antiqua" w:hAnsi="Book Antiqua"/>
        </w:rPr>
        <w:t xml:space="preserve"> L. Diffusion-weighted magnetic resonance without bowel preparation for detecting colonic inflammation in inflammatory bowel disease. </w:t>
      </w:r>
      <w:r w:rsidRPr="000D47CD">
        <w:rPr>
          <w:rFonts w:ascii="Book Antiqua" w:hAnsi="Book Antiqua"/>
          <w:i/>
          <w:iCs/>
        </w:rPr>
        <w:t>Gut</w:t>
      </w:r>
      <w:r w:rsidRPr="000D47CD">
        <w:rPr>
          <w:rFonts w:ascii="Book Antiqua" w:hAnsi="Book Antiqua"/>
        </w:rPr>
        <w:t xml:space="preserve"> 2010; </w:t>
      </w:r>
      <w:r w:rsidRPr="000D47CD">
        <w:rPr>
          <w:rFonts w:ascii="Book Antiqua" w:hAnsi="Book Antiqua"/>
          <w:b/>
          <w:bCs/>
        </w:rPr>
        <w:t>59</w:t>
      </w:r>
      <w:r w:rsidRPr="000D47CD">
        <w:rPr>
          <w:rFonts w:ascii="Book Antiqua" w:hAnsi="Book Antiqua"/>
        </w:rPr>
        <w:t>: 1056-1065 [PMID: 20525970 DOI: 10.1136/gut.2009.197665]</w:t>
      </w:r>
    </w:p>
    <w:p w14:paraId="7E18405B"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39 </w:t>
      </w:r>
      <w:r w:rsidRPr="000D47CD">
        <w:rPr>
          <w:rFonts w:ascii="Book Antiqua" w:hAnsi="Book Antiqua"/>
          <w:b/>
          <w:bCs/>
        </w:rPr>
        <w:t>Buisson A</w:t>
      </w:r>
      <w:r w:rsidRPr="000D47CD">
        <w:rPr>
          <w:rFonts w:ascii="Book Antiqua" w:hAnsi="Book Antiqua"/>
        </w:rPr>
        <w:t xml:space="preserve">, </w:t>
      </w:r>
      <w:proofErr w:type="spellStart"/>
      <w:r w:rsidRPr="000D47CD">
        <w:rPr>
          <w:rFonts w:ascii="Book Antiqua" w:hAnsi="Book Antiqua"/>
        </w:rPr>
        <w:t>Joubert</w:t>
      </w:r>
      <w:proofErr w:type="spellEnd"/>
      <w:r w:rsidRPr="000D47CD">
        <w:rPr>
          <w:rFonts w:ascii="Book Antiqua" w:hAnsi="Book Antiqua"/>
        </w:rPr>
        <w:t xml:space="preserve"> A, </w:t>
      </w:r>
      <w:proofErr w:type="spellStart"/>
      <w:r w:rsidRPr="000D47CD">
        <w:rPr>
          <w:rFonts w:ascii="Book Antiqua" w:hAnsi="Book Antiqua"/>
        </w:rPr>
        <w:t>Montoriol</w:t>
      </w:r>
      <w:proofErr w:type="spellEnd"/>
      <w:r w:rsidRPr="000D47CD">
        <w:rPr>
          <w:rFonts w:ascii="Book Antiqua" w:hAnsi="Book Antiqua"/>
        </w:rPr>
        <w:t xml:space="preserve"> PF, Da Ines D, </w:t>
      </w:r>
      <w:proofErr w:type="spellStart"/>
      <w:r w:rsidRPr="000D47CD">
        <w:rPr>
          <w:rFonts w:ascii="Book Antiqua" w:hAnsi="Book Antiqua"/>
        </w:rPr>
        <w:t>Hordonneau</w:t>
      </w:r>
      <w:proofErr w:type="spellEnd"/>
      <w:r w:rsidRPr="000D47CD">
        <w:rPr>
          <w:rFonts w:ascii="Book Antiqua" w:hAnsi="Book Antiqua"/>
        </w:rPr>
        <w:t xml:space="preserve"> C, Pereira B, </w:t>
      </w:r>
      <w:proofErr w:type="spellStart"/>
      <w:r w:rsidRPr="000D47CD">
        <w:rPr>
          <w:rFonts w:ascii="Book Antiqua" w:hAnsi="Book Antiqua"/>
        </w:rPr>
        <w:t>Garcier</w:t>
      </w:r>
      <w:proofErr w:type="spellEnd"/>
      <w:r w:rsidRPr="000D47CD">
        <w:rPr>
          <w:rFonts w:ascii="Book Antiqua" w:hAnsi="Book Antiqua"/>
        </w:rPr>
        <w:t xml:space="preserve"> JM, </w:t>
      </w:r>
      <w:proofErr w:type="spellStart"/>
      <w:r w:rsidRPr="000D47CD">
        <w:rPr>
          <w:rFonts w:ascii="Book Antiqua" w:hAnsi="Book Antiqua"/>
        </w:rPr>
        <w:t>Bommelaer</w:t>
      </w:r>
      <w:proofErr w:type="spellEnd"/>
      <w:r w:rsidRPr="000D47CD">
        <w:rPr>
          <w:rFonts w:ascii="Book Antiqua" w:hAnsi="Book Antiqua"/>
        </w:rPr>
        <w:t xml:space="preserve"> G, </w:t>
      </w:r>
      <w:proofErr w:type="spellStart"/>
      <w:r w:rsidRPr="000D47CD">
        <w:rPr>
          <w:rFonts w:ascii="Book Antiqua" w:hAnsi="Book Antiqua"/>
        </w:rPr>
        <w:t>Petitcolin</w:t>
      </w:r>
      <w:proofErr w:type="spellEnd"/>
      <w:r w:rsidRPr="000D47CD">
        <w:rPr>
          <w:rFonts w:ascii="Book Antiqua" w:hAnsi="Book Antiqua"/>
        </w:rPr>
        <w:t xml:space="preserve"> V. Diffusion-weighted magnetic resonance imaging for detecting and assessing ileal inflammation in Crohn's disease. </w:t>
      </w:r>
      <w:r w:rsidRPr="000D47CD">
        <w:rPr>
          <w:rFonts w:ascii="Book Antiqua" w:hAnsi="Book Antiqua"/>
          <w:i/>
          <w:iCs/>
        </w:rPr>
        <w:t xml:space="preserve">Aliment </w:t>
      </w:r>
      <w:proofErr w:type="spellStart"/>
      <w:r w:rsidRPr="000D47CD">
        <w:rPr>
          <w:rFonts w:ascii="Book Antiqua" w:hAnsi="Book Antiqua"/>
          <w:i/>
          <w:iCs/>
        </w:rPr>
        <w:t>Pharmacol</w:t>
      </w:r>
      <w:proofErr w:type="spellEnd"/>
      <w:r w:rsidRPr="000D47CD">
        <w:rPr>
          <w:rFonts w:ascii="Book Antiqua" w:hAnsi="Book Antiqua"/>
          <w:i/>
          <w:iCs/>
        </w:rPr>
        <w:t xml:space="preserve"> </w:t>
      </w:r>
      <w:proofErr w:type="spellStart"/>
      <w:r w:rsidRPr="000D47CD">
        <w:rPr>
          <w:rFonts w:ascii="Book Antiqua" w:hAnsi="Book Antiqua"/>
          <w:i/>
          <w:iCs/>
        </w:rPr>
        <w:t>Ther</w:t>
      </w:r>
      <w:proofErr w:type="spellEnd"/>
      <w:r w:rsidRPr="000D47CD">
        <w:rPr>
          <w:rFonts w:ascii="Book Antiqua" w:hAnsi="Book Antiqua"/>
        </w:rPr>
        <w:t xml:space="preserve"> 2013; </w:t>
      </w:r>
      <w:r w:rsidRPr="000D47CD">
        <w:rPr>
          <w:rFonts w:ascii="Book Antiqua" w:hAnsi="Book Antiqua"/>
          <w:b/>
          <w:bCs/>
        </w:rPr>
        <w:t>37</w:t>
      </w:r>
      <w:r w:rsidRPr="000D47CD">
        <w:rPr>
          <w:rFonts w:ascii="Book Antiqua" w:hAnsi="Book Antiqua"/>
        </w:rPr>
        <w:t>: 537-545 [PMID: 23289713 DOI: 10.1111/apt.12201]</w:t>
      </w:r>
    </w:p>
    <w:p w14:paraId="0369EBE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40 </w:t>
      </w:r>
      <w:proofErr w:type="spellStart"/>
      <w:r w:rsidRPr="000D47CD">
        <w:rPr>
          <w:rFonts w:ascii="Book Antiqua" w:hAnsi="Book Antiqua"/>
          <w:b/>
          <w:bCs/>
        </w:rPr>
        <w:t>Hordonneau</w:t>
      </w:r>
      <w:proofErr w:type="spellEnd"/>
      <w:r w:rsidRPr="000D47CD">
        <w:rPr>
          <w:rFonts w:ascii="Book Antiqua" w:hAnsi="Book Antiqua"/>
          <w:b/>
          <w:bCs/>
        </w:rPr>
        <w:t xml:space="preserve"> C</w:t>
      </w:r>
      <w:r w:rsidRPr="000D47CD">
        <w:rPr>
          <w:rFonts w:ascii="Book Antiqua" w:hAnsi="Book Antiqua"/>
        </w:rPr>
        <w:t xml:space="preserve">, Buisson A, </w:t>
      </w:r>
      <w:proofErr w:type="spellStart"/>
      <w:r w:rsidRPr="000D47CD">
        <w:rPr>
          <w:rFonts w:ascii="Book Antiqua" w:hAnsi="Book Antiqua"/>
        </w:rPr>
        <w:t>Scanzi</w:t>
      </w:r>
      <w:proofErr w:type="spellEnd"/>
      <w:r w:rsidRPr="000D47CD">
        <w:rPr>
          <w:rFonts w:ascii="Book Antiqua" w:hAnsi="Book Antiqua"/>
        </w:rPr>
        <w:t xml:space="preserve"> J, </w:t>
      </w:r>
      <w:proofErr w:type="spellStart"/>
      <w:r w:rsidRPr="000D47CD">
        <w:rPr>
          <w:rFonts w:ascii="Book Antiqua" w:hAnsi="Book Antiqua"/>
        </w:rPr>
        <w:t>Goutorbe</w:t>
      </w:r>
      <w:proofErr w:type="spellEnd"/>
      <w:r w:rsidRPr="000D47CD">
        <w:rPr>
          <w:rFonts w:ascii="Book Antiqua" w:hAnsi="Book Antiqua"/>
        </w:rPr>
        <w:t xml:space="preserve"> F, Pereira B, </w:t>
      </w:r>
      <w:proofErr w:type="spellStart"/>
      <w:r w:rsidRPr="000D47CD">
        <w:rPr>
          <w:rFonts w:ascii="Book Antiqua" w:hAnsi="Book Antiqua"/>
        </w:rPr>
        <w:t>Borderon</w:t>
      </w:r>
      <w:proofErr w:type="spellEnd"/>
      <w:r w:rsidRPr="000D47CD">
        <w:rPr>
          <w:rFonts w:ascii="Book Antiqua" w:hAnsi="Book Antiqua"/>
        </w:rPr>
        <w:t xml:space="preserve"> C, Da Ines D, </w:t>
      </w:r>
      <w:proofErr w:type="spellStart"/>
      <w:r w:rsidRPr="000D47CD">
        <w:rPr>
          <w:rFonts w:ascii="Book Antiqua" w:hAnsi="Book Antiqua"/>
        </w:rPr>
        <w:t>Montoriol</w:t>
      </w:r>
      <w:proofErr w:type="spellEnd"/>
      <w:r w:rsidRPr="000D47CD">
        <w:rPr>
          <w:rFonts w:ascii="Book Antiqua" w:hAnsi="Book Antiqua"/>
        </w:rPr>
        <w:t xml:space="preserve"> PF, </w:t>
      </w:r>
      <w:proofErr w:type="spellStart"/>
      <w:r w:rsidRPr="000D47CD">
        <w:rPr>
          <w:rFonts w:ascii="Book Antiqua" w:hAnsi="Book Antiqua"/>
        </w:rPr>
        <w:t>Garcier</w:t>
      </w:r>
      <w:proofErr w:type="spellEnd"/>
      <w:r w:rsidRPr="000D47CD">
        <w:rPr>
          <w:rFonts w:ascii="Book Antiqua" w:hAnsi="Book Antiqua"/>
        </w:rPr>
        <w:t xml:space="preserve"> JM, Boyer L, </w:t>
      </w:r>
      <w:proofErr w:type="spellStart"/>
      <w:r w:rsidRPr="000D47CD">
        <w:rPr>
          <w:rFonts w:ascii="Book Antiqua" w:hAnsi="Book Antiqua"/>
        </w:rPr>
        <w:t>Bommelaer</w:t>
      </w:r>
      <w:proofErr w:type="spellEnd"/>
      <w:r w:rsidRPr="000D47CD">
        <w:rPr>
          <w:rFonts w:ascii="Book Antiqua" w:hAnsi="Book Antiqua"/>
        </w:rPr>
        <w:t xml:space="preserve"> G, </w:t>
      </w:r>
      <w:proofErr w:type="spellStart"/>
      <w:r w:rsidRPr="000D47CD">
        <w:rPr>
          <w:rFonts w:ascii="Book Antiqua" w:hAnsi="Book Antiqua"/>
        </w:rPr>
        <w:t>Petitcolin</w:t>
      </w:r>
      <w:proofErr w:type="spellEnd"/>
      <w:r w:rsidRPr="000D47CD">
        <w:rPr>
          <w:rFonts w:ascii="Book Antiqua" w:hAnsi="Book Antiqua"/>
        </w:rPr>
        <w:t xml:space="preserve"> V. Diffusion-weighted magnetic resonance imaging in ileocolonic Crohn's disease: validation of quantitative index of activity. </w:t>
      </w:r>
      <w:r w:rsidRPr="000D47CD">
        <w:rPr>
          <w:rFonts w:ascii="Book Antiqua" w:hAnsi="Book Antiqua"/>
          <w:i/>
          <w:iCs/>
        </w:rPr>
        <w:t>Am J Gastroenterol</w:t>
      </w:r>
      <w:r w:rsidRPr="000D47CD">
        <w:rPr>
          <w:rFonts w:ascii="Book Antiqua" w:hAnsi="Book Antiqua"/>
        </w:rPr>
        <w:t xml:space="preserve"> 2014; </w:t>
      </w:r>
      <w:r w:rsidRPr="000D47CD">
        <w:rPr>
          <w:rFonts w:ascii="Book Antiqua" w:hAnsi="Book Antiqua"/>
          <w:b/>
          <w:bCs/>
        </w:rPr>
        <w:t>109</w:t>
      </w:r>
      <w:r w:rsidRPr="000D47CD">
        <w:rPr>
          <w:rFonts w:ascii="Book Antiqua" w:hAnsi="Book Antiqua"/>
        </w:rPr>
        <w:t>: 89-98 [PMID: 24247212 DOI: 10.1038/ajg.2013.385]</w:t>
      </w:r>
    </w:p>
    <w:p w14:paraId="118AE44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41 </w:t>
      </w:r>
      <w:proofErr w:type="spellStart"/>
      <w:r w:rsidRPr="000D47CD">
        <w:rPr>
          <w:rFonts w:ascii="Book Antiqua" w:hAnsi="Book Antiqua"/>
          <w:b/>
          <w:bCs/>
        </w:rPr>
        <w:t>Prezzi</w:t>
      </w:r>
      <w:proofErr w:type="spellEnd"/>
      <w:r w:rsidRPr="000D47CD">
        <w:rPr>
          <w:rFonts w:ascii="Book Antiqua" w:hAnsi="Book Antiqua"/>
          <w:b/>
          <w:bCs/>
        </w:rPr>
        <w:t xml:space="preserve"> D</w:t>
      </w:r>
      <w:r w:rsidRPr="000D47CD">
        <w:rPr>
          <w:rFonts w:ascii="Book Antiqua" w:hAnsi="Book Antiqua"/>
        </w:rPr>
        <w:t xml:space="preserve">, </w:t>
      </w:r>
      <w:proofErr w:type="spellStart"/>
      <w:r w:rsidRPr="000D47CD">
        <w:rPr>
          <w:rFonts w:ascii="Book Antiqua" w:hAnsi="Book Antiqua"/>
        </w:rPr>
        <w:t>Bhatnagar</w:t>
      </w:r>
      <w:proofErr w:type="spellEnd"/>
      <w:r w:rsidRPr="000D47CD">
        <w:rPr>
          <w:rFonts w:ascii="Book Antiqua" w:hAnsi="Book Antiqua"/>
        </w:rPr>
        <w:t xml:space="preserve"> G, Vega R, </w:t>
      </w:r>
      <w:proofErr w:type="spellStart"/>
      <w:r w:rsidRPr="000D47CD">
        <w:rPr>
          <w:rFonts w:ascii="Book Antiqua" w:hAnsi="Book Antiqua"/>
        </w:rPr>
        <w:t>Makanyanga</w:t>
      </w:r>
      <w:proofErr w:type="spellEnd"/>
      <w:r w:rsidRPr="000D47CD">
        <w:rPr>
          <w:rFonts w:ascii="Book Antiqua" w:hAnsi="Book Antiqua"/>
        </w:rPr>
        <w:t xml:space="preserve"> J, </w:t>
      </w:r>
      <w:proofErr w:type="spellStart"/>
      <w:r w:rsidRPr="000D47CD">
        <w:rPr>
          <w:rFonts w:ascii="Book Antiqua" w:hAnsi="Book Antiqua"/>
        </w:rPr>
        <w:t>Halligan</w:t>
      </w:r>
      <w:proofErr w:type="spellEnd"/>
      <w:r w:rsidRPr="000D47CD">
        <w:rPr>
          <w:rFonts w:ascii="Book Antiqua" w:hAnsi="Book Antiqua"/>
        </w:rPr>
        <w:t xml:space="preserve"> S, Taylor SA. Monitoring Crohn's disease during anti-TNF-α therapy: validation of the magnetic resonance </w:t>
      </w:r>
      <w:proofErr w:type="spellStart"/>
      <w:r w:rsidRPr="000D47CD">
        <w:rPr>
          <w:rFonts w:ascii="Book Antiqua" w:hAnsi="Book Antiqua"/>
        </w:rPr>
        <w:t>enterography</w:t>
      </w:r>
      <w:proofErr w:type="spellEnd"/>
      <w:r w:rsidRPr="000D47CD">
        <w:rPr>
          <w:rFonts w:ascii="Book Antiqua" w:hAnsi="Book Antiqua"/>
        </w:rPr>
        <w:t xml:space="preserve"> global score (MEGS) against a combined clinical reference standard. </w:t>
      </w:r>
      <w:proofErr w:type="spellStart"/>
      <w:r w:rsidRPr="000D47CD">
        <w:rPr>
          <w:rFonts w:ascii="Book Antiqua" w:hAnsi="Book Antiqua"/>
          <w:i/>
          <w:iCs/>
        </w:rPr>
        <w:t>Eur</w:t>
      </w:r>
      <w:proofErr w:type="spellEnd"/>
      <w:r w:rsidRPr="000D47CD">
        <w:rPr>
          <w:rFonts w:ascii="Book Antiqua" w:hAnsi="Book Antiqua"/>
          <w:i/>
          <w:iCs/>
        </w:rPr>
        <w:t xml:space="preserve"> </w:t>
      </w:r>
      <w:proofErr w:type="spellStart"/>
      <w:r w:rsidRPr="000D47CD">
        <w:rPr>
          <w:rFonts w:ascii="Book Antiqua" w:hAnsi="Book Antiqua"/>
          <w:i/>
          <w:iCs/>
        </w:rPr>
        <w:t>Radiol</w:t>
      </w:r>
      <w:proofErr w:type="spellEnd"/>
      <w:r w:rsidRPr="000D47CD">
        <w:rPr>
          <w:rFonts w:ascii="Book Antiqua" w:hAnsi="Book Antiqua"/>
        </w:rPr>
        <w:t xml:space="preserve"> 2016; </w:t>
      </w:r>
      <w:r w:rsidRPr="000D47CD">
        <w:rPr>
          <w:rFonts w:ascii="Book Antiqua" w:hAnsi="Book Antiqua"/>
          <w:b/>
          <w:bCs/>
        </w:rPr>
        <w:t>26</w:t>
      </w:r>
      <w:r w:rsidRPr="000D47CD">
        <w:rPr>
          <w:rFonts w:ascii="Book Antiqua" w:hAnsi="Book Antiqua"/>
        </w:rPr>
        <w:t>: 2107-2117 [PMID: 26433956 DOI: 10.1007/s00330-015-4036-1]</w:t>
      </w:r>
    </w:p>
    <w:p w14:paraId="1864C4A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42 </w:t>
      </w:r>
      <w:proofErr w:type="spellStart"/>
      <w:r w:rsidRPr="000D47CD">
        <w:rPr>
          <w:rFonts w:ascii="Book Antiqua" w:hAnsi="Book Antiqua"/>
          <w:b/>
          <w:bCs/>
        </w:rPr>
        <w:t>Ordás</w:t>
      </w:r>
      <w:proofErr w:type="spellEnd"/>
      <w:r w:rsidRPr="000D47CD">
        <w:rPr>
          <w:rFonts w:ascii="Book Antiqua" w:hAnsi="Book Antiqua"/>
          <w:b/>
          <w:bCs/>
        </w:rPr>
        <w:t xml:space="preserve"> I</w:t>
      </w:r>
      <w:r w:rsidRPr="000D47CD">
        <w:rPr>
          <w:rFonts w:ascii="Book Antiqua" w:hAnsi="Book Antiqua"/>
        </w:rPr>
        <w:t xml:space="preserve">, </w:t>
      </w:r>
      <w:proofErr w:type="spellStart"/>
      <w:r w:rsidRPr="000D47CD">
        <w:rPr>
          <w:rFonts w:ascii="Book Antiqua" w:hAnsi="Book Antiqua"/>
        </w:rPr>
        <w:t>Rimola</w:t>
      </w:r>
      <w:proofErr w:type="spellEnd"/>
      <w:r w:rsidRPr="000D47CD">
        <w:rPr>
          <w:rFonts w:ascii="Book Antiqua" w:hAnsi="Book Antiqua"/>
        </w:rPr>
        <w:t xml:space="preserve"> J, Rodríguez S, Paredes JM, Martínez-Pérez MJ, Blanc E, </w:t>
      </w:r>
      <w:proofErr w:type="spellStart"/>
      <w:r w:rsidRPr="000D47CD">
        <w:rPr>
          <w:rFonts w:ascii="Book Antiqua" w:hAnsi="Book Antiqua"/>
        </w:rPr>
        <w:t>Arévalo</w:t>
      </w:r>
      <w:proofErr w:type="spellEnd"/>
      <w:r w:rsidRPr="000D47CD">
        <w:rPr>
          <w:rFonts w:ascii="Book Antiqua" w:hAnsi="Book Antiqua"/>
        </w:rPr>
        <w:t xml:space="preserve"> JA, </w:t>
      </w:r>
      <w:proofErr w:type="spellStart"/>
      <w:r w:rsidRPr="000D47CD">
        <w:rPr>
          <w:rFonts w:ascii="Book Antiqua" w:hAnsi="Book Antiqua"/>
        </w:rPr>
        <w:t>Aduna</w:t>
      </w:r>
      <w:proofErr w:type="spellEnd"/>
      <w:r w:rsidRPr="000D47CD">
        <w:rPr>
          <w:rFonts w:ascii="Book Antiqua" w:hAnsi="Book Antiqua"/>
        </w:rPr>
        <w:t xml:space="preserve"> M, </w:t>
      </w:r>
      <w:proofErr w:type="spellStart"/>
      <w:r w:rsidRPr="000D47CD">
        <w:rPr>
          <w:rFonts w:ascii="Book Antiqua" w:hAnsi="Book Antiqua"/>
        </w:rPr>
        <w:t>Andreu</w:t>
      </w:r>
      <w:proofErr w:type="spellEnd"/>
      <w:r w:rsidRPr="000D47CD">
        <w:rPr>
          <w:rFonts w:ascii="Book Antiqua" w:hAnsi="Book Antiqua"/>
        </w:rPr>
        <w:t xml:space="preserve"> M, </w:t>
      </w:r>
      <w:proofErr w:type="spellStart"/>
      <w:r w:rsidRPr="000D47CD">
        <w:rPr>
          <w:rFonts w:ascii="Book Antiqua" w:hAnsi="Book Antiqua"/>
        </w:rPr>
        <w:t>Radosevic</w:t>
      </w:r>
      <w:proofErr w:type="spellEnd"/>
      <w:r w:rsidRPr="000D47CD">
        <w:rPr>
          <w:rFonts w:ascii="Book Antiqua" w:hAnsi="Book Antiqua"/>
        </w:rPr>
        <w:t xml:space="preserve"> A, </w:t>
      </w:r>
      <w:proofErr w:type="spellStart"/>
      <w:r w:rsidRPr="000D47CD">
        <w:rPr>
          <w:rFonts w:ascii="Book Antiqua" w:hAnsi="Book Antiqua"/>
        </w:rPr>
        <w:t>Ramírez-Morros</w:t>
      </w:r>
      <w:proofErr w:type="spellEnd"/>
      <w:r w:rsidRPr="000D47CD">
        <w:rPr>
          <w:rFonts w:ascii="Book Antiqua" w:hAnsi="Book Antiqua"/>
        </w:rPr>
        <w:t xml:space="preserve"> AM, </w:t>
      </w:r>
      <w:proofErr w:type="spellStart"/>
      <w:r w:rsidRPr="000D47CD">
        <w:rPr>
          <w:rFonts w:ascii="Book Antiqua" w:hAnsi="Book Antiqua"/>
        </w:rPr>
        <w:t>Pinó</w:t>
      </w:r>
      <w:proofErr w:type="spellEnd"/>
      <w:r w:rsidRPr="000D47CD">
        <w:rPr>
          <w:rFonts w:ascii="Book Antiqua" w:hAnsi="Book Antiqua"/>
        </w:rPr>
        <w:t xml:space="preserve"> S, </w:t>
      </w:r>
      <w:proofErr w:type="spellStart"/>
      <w:r w:rsidRPr="000D47CD">
        <w:rPr>
          <w:rFonts w:ascii="Book Antiqua" w:hAnsi="Book Antiqua"/>
        </w:rPr>
        <w:t>Gallego</w:t>
      </w:r>
      <w:proofErr w:type="spellEnd"/>
      <w:r w:rsidRPr="000D47CD">
        <w:rPr>
          <w:rFonts w:ascii="Book Antiqua" w:hAnsi="Book Antiqua"/>
        </w:rPr>
        <w:t xml:space="preserve"> M, </w:t>
      </w:r>
      <w:proofErr w:type="spellStart"/>
      <w:r w:rsidRPr="000D47CD">
        <w:rPr>
          <w:rFonts w:ascii="Book Antiqua" w:hAnsi="Book Antiqua"/>
        </w:rPr>
        <w:t>Jauregui-Amezaga</w:t>
      </w:r>
      <w:proofErr w:type="spellEnd"/>
      <w:r w:rsidRPr="000D47CD">
        <w:rPr>
          <w:rFonts w:ascii="Book Antiqua" w:hAnsi="Book Antiqua"/>
        </w:rPr>
        <w:t xml:space="preserve"> A, </w:t>
      </w:r>
      <w:proofErr w:type="spellStart"/>
      <w:r w:rsidRPr="000D47CD">
        <w:rPr>
          <w:rFonts w:ascii="Book Antiqua" w:hAnsi="Book Antiqua"/>
        </w:rPr>
        <w:t>Ricart</w:t>
      </w:r>
      <w:proofErr w:type="spellEnd"/>
      <w:r w:rsidRPr="000D47CD">
        <w:rPr>
          <w:rFonts w:ascii="Book Antiqua" w:hAnsi="Book Antiqua"/>
        </w:rPr>
        <w:t xml:space="preserve"> E, </w:t>
      </w:r>
      <w:proofErr w:type="spellStart"/>
      <w:r w:rsidRPr="000D47CD">
        <w:rPr>
          <w:rFonts w:ascii="Book Antiqua" w:hAnsi="Book Antiqua"/>
        </w:rPr>
        <w:t>Panés</w:t>
      </w:r>
      <w:proofErr w:type="spellEnd"/>
      <w:r w:rsidRPr="000D47CD">
        <w:rPr>
          <w:rFonts w:ascii="Book Antiqua" w:hAnsi="Book Antiqua"/>
        </w:rPr>
        <w:t xml:space="preserve"> J. Accuracy of magnetic resonance </w:t>
      </w:r>
      <w:proofErr w:type="spellStart"/>
      <w:r w:rsidRPr="000D47CD">
        <w:rPr>
          <w:rFonts w:ascii="Book Antiqua" w:hAnsi="Book Antiqua"/>
        </w:rPr>
        <w:t>enterography</w:t>
      </w:r>
      <w:proofErr w:type="spellEnd"/>
      <w:r w:rsidRPr="000D47CD">
        <w:rPr>
          <w:rFonts w:ascii="Book Antiqua" w:hAnsi="Book Antiqua"/>
        </w:rPr>
        <w:t xml:space="preserve"> in assessing response to therapy and mucosal healing in patients with Crohn's disease. </w:t>
      </w:r>
      <w:r w:rsidRPr="000D47CD">
        <w:rPr>
          <w:rFonts w:ascii="Book Antiqua" w:hAnsi="Book Antiqua"/>
          <w:i/>
          <w:iCs/>
        </w:rPr>
        <w:t>Gastroenterology</w:t>
      </w:r>
      <w:r w:rsidRPr="000D47CD">
        <w:rPr>
          <w:rFonts w:ascii="Book Antiqua" w:hAnsi="Book Antiqua"/>
        </w:rPr>
        <w:t xml:space="preserve"> 2014; </w:t>
      </w:r>
      <w:r w:rsidRPr="000D47CD">
        <w:rPr>
          <w:rFonts w:ascii="Book Antiqua" w:hAnsi="Book Antiqua"/>
          <w:b/>
          <w:bCs/>
        </w:rPr>
        <w:t>146</w:t>
      </w:r>
      <w:r w:rsidRPr="000D47CD">
        <w:rPr>
          <w:rFonts w:ascii="Book Antiqua" w:hAnsi="Book Antiqua"/>
        </w:rPr>
        <w:t>: 374-82.e1 [PMID: 24177375 DOI: 10.1053/j.gastro.2013.10.055]</w:t>
      </w:r>
    </w:p>
    <w:p w14:paraId="6CD8DF0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43 </w:t>
      </w:r>
      <w:proofErr w:type="spellStart"/>
      <w:r w:rsidRPr="000D47CD">
        <w:rPr>
          <w:rFonts w:ascii="Book Antiqua" w:hAnsi="Book Antiqua"/>
          <w:b/>
          <w:bCs/>
        </w:rPr>
        <w:t>Makanyanga</w:t>
      </w:r>
      <w:proofErr w:type="spellEnd"/>
      <w:r w:rsidRPr="000D47CD">
        <w:rPr>
          <w:rFonts w:ascii="Book Antiqua" w:hAnsi="Book Antiqua"/>
          <w:b/>
          <w:bCs/>
        </w:rPr>
        <w:t xml:space="preserve"> JC</w:t>
      </w:r>
      <w:r w:rsidRPr="000D47CD">
        <w:rPr>
          <w:rFonts w:ascii="Book Antiqua" w:hAnsi="Book Antiqua"/>
        </w:rPr>
        <w:t xml:space="preserve">, </w:t>
      </w:r>
      <w:proofErr w:type="spellStart"/>
      <w:r w:rsidRPr="000D47CD">
        <w:rPr>
          <w:rFonts w:ascii="Book Antiqua" w:hAnsi="Book Antiqua"/>
        </w:rPr>
        <w:t>Pendsé</w:t>
      </w:r>
      <w:proofErr w:type="spellEnd"/>
      <w:r w:rsidRPr="000D47CD">
        <w:rPr>
          <w:rFonts w:ascii="Book Antiqua" w:hAnsi="Book Antiqua"/>
        </w:rPr>
        <w:t xml:space="preserve"> D, </w:t>
      </w:r>
      <w:proofErr w:type="spellStart"/>
      <w:r w:rsidRPr="000D47CD">
        <w:rPr>
          <w:rFonts w:ascii="Book Antiqua" w:hAnsi="Book Antiqua"/>
        </w:rPr>
        <w:t>Dikaios</w:t>
      </w:r>
      <w:proofErr w:type="spellEnd"/>
      <w:r w:rsidRPr="000D47CD">
        <w:rPr>
          <w:rFonts w:ascii="Book Antiqua" w:hAnsi="Book Antiqua"/>
        </w:rPr>
        <w:t xml:space="preserve"> N, Bloom S, McCartney S, </w:t>
      </w:r>
      <w:proofErr w:type="spellStart"/>
      <w:r w:rsidRPr="000D47CD">
        <w:rPr>
          <w:rFonts w:ascii="Book Antiqua" w:hAnsi="Book Antiqua"/>
        </w:rPr>
        <w:t>Helbren</w:t>
      </w:r>
      <w:proofErr w:type="spellEnd"/>
      <w:r w:rsidRPr="000D47CD">
        <w:rPr>
          <w:rFonts w:ascii="Book Antiqua" w:hAnsi="Book Antiqua"/>
        </w:rPr>
        <w:t xml:space="preserve"> E, Atkins E, </w:t>
      </w:r>
      <w:proofErr w:type="spellStart"/>
      <w:r w:rsidRPr="000D47CD">
        <w:rPr>
          <w:rFonts w:ascii="Book Antiqua" w:hAnsi="Book Antiqua"/>
        </w:rPr>
        <w:t>Cuthbertson</w:t>
      </w:r>
      <w:proofErr w:type="spellEnd"/>
      <w:r w:rsidRPr="000D47CD">
        <w:rPr>
          <w:rFonts w:ascii="Book Antiqua" w:hAnsi="Book Antiqua"/>
        </w:rPr>
        <w:t xml:space="preserve"> T, </w:t>
      </w:r>
      <w:proofErr w:type="spellStart"/>
      <w:r w:rsidRPr="000D47CD">
        <w:rPr>
          <w:rFonts w:ascii="Book Antiqua" w:hAnsi="Book Antiqua"/>
        </w:rPr>
        <w:t>Punwani</w:t>
      </w:r>
      <w:proofErr w:type="spellEnd"/>
      <w:r w:rsidRPr="000D47CD">
        <w:rPr>
          <w:rFonts w:ascii="Book Antiqua" w:hAnsi="Book Antiqua"/>
        </w:rPr>
        <w:t xml:space="preserve"> S, Forbes A, Halligan S, Taylor SA. Evaluation of Crohn's disease activity: initial validation of a magnetic resonance </w:t>
      </w:r>
      <w:proofErr w:type="spellStart"/>
      <w:r w:rsidRPr="000D47CD">
        <w:rPr>
          <w:rFonts w:ascii="Book Antiqua" w:hAnsi="Book Antiqua"/>
        </w:rPr>
        <w:t>enterography</w:t>
      </w:r>
      <w:proofErr w:type="spellEnd"/>
      <w:r w:rsidRPr="000D47CD">
        <w:rPr>
          <w:rFonts w:ascii="Book Antiqua" w:hAnsi="Book Antiqua"/>
        </w:rPr>
        <w:t xml:space="preserve"> global score (MEGS) against </w:t>
      </w:r>
      <w:proofErr w:type="spellStart"/>
      <w:r w:rsidRPr="000D47CD">
        <w:rPr>
          <w:rFonts w:ascii="Book Antiqua" w:hAnsi="Book Antiqua"/>
        </w:rPr>
        <w:t>faecal</w:t>
      </w:r>
      <w:proofErr w:type="spellEnd"/>
      <w:r w:rsidRPr="000D47CD">
        <w:rPr>
          <w:rFonts w:ascii="Book Antiqua" w:hAnsi="Book Antiqua"/>
        </w:rPr>
        <w:t xml:space="preserve"> </w:t>
      </w:r>
      <w:proofErr w:type="spellStart"/>
      <w:r w:rsidRPr="000D47CD">
        <w:rPr>
          <w:rFonts w:ascii="Book Antiqua" w:hAnsi="Book Antiqua"/>
        </w:rPr>
        <w:t>calprotectin</w:t>
      </w:r>
      <w:proofErr w:type="spellEnd"/>
      <w:r w:rsidRPr="000D47CD">
        <w:rPr>
          <w:rFonts w:ascii="Book Antiqua" w:hAnsi="Book Antiqua"/>
        </w:rPr>
        <w:t xml:space="preserve">. </w:t>
      </w:r>
      <w:proofErr w:type="spellStart"/>
      <w:r w:rsidRPr="000D47CD">
        <w:rPr>
          <w:rFonts w:ascii="Book Antiqua" w:hAnsi="Book Antiqua"/>
          <w:i/>
          <w:iCs/>
        </w:rPr>
        <w:t>Eur</w:t>
      </w:r>
      <w:proofErr w:type="spellEnd"/>
      <w:r w:rsidRPr="000D47CD">
        <w:rPr>
          <w:rFonts w:ascii="Book Antiqua" w:hAnsi="Book Antiqua"/>
          <w:i/>
          <w:iCs/>
        </w:rPr>
        <w:t xml:space="preserve"> </w:t>
      </w:r>
      <w:proofErr w:type="spellStart"/>
      <w:r w:rsidRPr="000D47CD">
        <w:rPr>
          <w:rFonts w:ascii="Book Antiqua" w:hAnsi="Book Antiqua"/>
          <w:i/>
          <w:iCs/>
        </w:rPr>
        <w:t>Radiol</w:t>
      </w:r>
      <w:proofErr w:type="spellEnd"/>
      <w:r w:rsidRPr="000D47CD">
        <w:rPr>
          <w:rFonts w:ascii="Book Antiqua" w:hAnsi="Book Antiqua"/>
        </w:rPr>
        <w:t xml:space="preserve"> 2014; </w:t>
      </w:r>
      <w:r w:rsidRPr="000D47CD">
        <w:rPr>
          <w:rFonts w:ascii="Book Antiqua" w:hAnsi="Book Antiqua"/>
          <w:b/>
          <w:bCs/>
        </w:rPr>
        <w:t>24</w:t>
      </w:r>
      <w:r w:rsidRPr="000D47CD">
        <w:rPr>
          <w:rFonts w:ascii="Book Antiqua" w:hAnsi="Book Antiqua"/>
        </w:rPr>
        <w:t>: 277-287 [PMID: 24026620 DOI: 10.1007/s00330-013-3010-z]</w:t>
      </w:r>
    </w:p>
    <w:p w14:paraId="56F02D3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44 </w:t>
      </w:r>
      <w:r w:rsidRPr="000D47CD">
        <w:rPr>
          <w:rFonts w:ascii="Book Antiqua" w:hAnsi="Book Antiqua"/>
          <w:b/>
          <w:bCs/>
        </w:rPr>
        <w:t xml:space="preserve">Van </w:t>
      </w:r>
      <w:proofErr w:type="spellStart"/>
      <w:r w:rsidRPr="000D47CD">
        <w:rPr>
          <w:rFonts w:ascii="Book Antiqua" w:hAnsi="Book Antiqua"/>
          <w:b/>
          <w:bCs/>
        </w:rPr>
        <w:t>Assche</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Rutgeerts</w:t>
      </w:r>
      <w:proofErr w:type="spellEnd"/>
      <w:r w:rsidRPr="000D47CD">
        <w:rPr>
          <w:rFonts w:ascii="Book Antiqua" w:hAnsi="Book Antiqua"/>
        </w:rPr>
        <w:t xml:space="preserve"> P. The potential for disease modification in Crohn's disease. </w:t>
      </w:r>
      <w:r w:rsidRPr="000D47CD">
        <w:rPr>
          <w:rFonts w:ascii="Book Antiqua" w:hAnsi="Book Antiqua"/>
          <w:i/>
          <w:iCs/>
        </w:rPr>
        <w:t>Nat Rev Gastroenterol Hepatol</w:t>
      </w:r>
      <w:r w:rsidRPr="000D47CD">
        <w:rPr>
          <w:rFonts w:ascii="Book Antiqua" w:hAnsi="Book Antiqua"/>
        </w:rPr>
        <w:t xml:space="preserve"> 2010; </w:t>
      </w:r>
      <w:r w:rsidRPr="000D47CD">
        <w:rPr>
          <w:rFonts w:ascii="Book Antiqua" w:hAnsi="Book Antiqua"/>
          <w:b/>
          <w:bCs/>
        </w:rPr>
        <w:t>7</w:t>
      </w:r>
      <w:r w:rsidRPr="000D47CD">
        <w:rPr>
          <w:rFonts w:ascii="Book Antiqua" w:hAnsi="Book Antiqua"/>
        </w:rPr>
        <w:t>: 79-85 [PMID: 20134489 DOI: 10.1038/nrgastro.2009.220]</w:t>
      </w:r>
    </w:p>
    <w:p w14:paraId="57044B0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45 </w:t>
      </w:r>
      <w:r w:rsidRPr="000D47CD">
        <w:rPr>
          <w:rFonts w:ascii="Book Antiqua" w:hAnsi="Book Antiqua"/>
          <w:b/>
          <w:bCs/>
        </w:rPr>
        <w:t>Parks AG</w:t>
      </w:r>
      <w:r w:rsidRPr="000D47CD">
        <w:rPr>
          <w:rFonts w:ascii="Book Antiqua" w:hAnsi="Book Antiqua"/>
        </w:rPr>
        <w:t>, Gordon PH, Hardcastle JD. A classification of fistula-in-</w:t>
      </w:r>
      <w:proofErr w:type="spellStart"/>
      <w:r w:rsidRPr="000D47CD">
        <w:rPr>
          <w:rFonts w:ascii="Book Antiqua" w:hAnsi="Book Antiqua"/>
        </w:rPr>
        <w:t>ano</w:t>
      </w:r>
      <w:proofErr w:type="spellEnd"/>
      <w:r w:rsidRPr="000D47CD">
        <w:rPr>
          <w:rFonts w:ascii="Book Antiqua" w:hAnsi="Book Antiqua"/>
        </w:rPr>
        <w:t xml:space="preserve">. </w:t>
      </w:r>
      <w:r w:rsidRPr="000D47CD">
        <w:rPr>
          <w:rFonts w:ascii="Book Antiqua" w:hAnsi="Book Antiqua"/>
          <w:i/>
          <w:iCs/>
        </w:rPr>
        <w:t>Br J Surg</w:t>
      </w:r>
      <w:r w:rsidRPr="000D47CD">
        <w:rPr>
          <w:rFonts w:ascii="Book Antiqua" w:hAnsi="Book Antiqua"/>
        </w:rPr>
        <w:t xml:space="preserve"> 1976; </w:t>
      </w:r>
      <w:r w:rsidRPr="000D47CD">
        <w:rPr>
          <w:rFonts w:ascii="Book Antiqua" w:hAnsi="Book Antiqua"/>
          <w:b/>
          <w:bCs/>
        </w:rPr>
        <w:t>63</w:t>
      </w:r>
      <w:r w:rsidRPr="000D47CD">
        <w:rPr>
          <w:rFonts w:ascii="Book Antiqua" w:hAnsi="Book Antiqua"/>
        </w:rPr>
        <w:t>: 1-12 [PMID: 1267867 DOI: 10.1002/bjs.1800630102]</w:t>
      </w:r>
    </w:p>
    <w:p w14:paraId="5ABE815D"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46 </w:t>
      </w:r>
      <w:proofErr w:type="spellStart"/>
      <w:r w:rsidRPr="000D47CD">
        <w:rPr>
          <w:rFonts w:ascii="Book Antiqua" w:hAnsi="Book Antiqua"/>
          <w:b/>
          <w:bCs/>
        </w:rPr>
        <w:t>Pariente</w:t>
      </w:r>
      <w:proofErr w:type="spellEnd"/>
      <w:r w:rsidRPr="000D47CD">
        <w:rPr>
          <w:rFonts w:ascii="Book Antiqua" w:hAnsi="Book Antiqua"/>
          <w:b/>
          <w:bCs/>
        </w:rPr>
        <w:t xml:space="preserve"> B</w:t>
      </w:r>
      <w:r w:rsidRPr="000D47CD">
        <w:rPr>
          <w:rFonts w:ascii="Book Antiqua" w:hAnsi="Book Antiqua"/>
        </w:rPr>
        <w:t xml:space="preserve">, Mary JY,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Chowers</w:t>
      </w:r>
      <w:proofErr w:type="spellEnd"/>
      <w:r w:rsidRPr="000D47CD">
        <w:rPr>
          <w:rFonts w:ascii="Book Antiqua" w:hAnsi="Book Antiqua"/>
        </w:rPr>
        <w:t xml:space="preserve"> Y, De Cruz P, </w:t>
      </w:r>
      <w:proofErr w:type="spellStart"/>
      <w:r w:rsidRPr="000D47CD">
        <w:rPr>
          <w:rFonts w:ascii="Book Antiqua" w:hAnsi="Book Antiqua"/>
        </w:rPr>
        <w:t>D'Haens</w:t>
      </w:r>
      <w:proofErr w:type="spellEnd"/>
      <w:r w:rsidRPr="000D47CD">
        <w:rPr>
          <w:rFonts w:ascii="Book Antiqua" w:hAnsi="Book Antiqua"/>
        </w:rPr>
        <w:t xml:space="preserve"> G, Loftus EV </w:t>
      </w:r>
      <w:proofErr w:type="spellStart"/>
      <w:r w:rsidRPr="000D47CD">
        <w:rPr>
          <w:rFonts w:ascii="Book Antiqua" w:hAnsi="Book Antiqua"/>
        </w:rPr>
        <w:t>Jr</w:t>
      </w:r>
      <w:proofErr w:type="spellEnd"/>
      <w:r w:rsidRPr="000D47CD">
        <w:rPr>
          <w:rFonts w:ascii="Book Antiqua" w:hAnsi="Book Antiqua"/>
        </w:rPr>
        <w:t xml:space="preserve">, Louis E, </w:t>
      </w:r>
      <w:proofErr w:type="spellStart"/>
      <w:r w:rsidRPr="000D47CD">
        <w:rPr>
          <w:rFonts w:ascii="Book Antiqua" w:hAnsi="Book Antiqua"/>
        </w:rPr>
        <w:t>Panés</w:t>
      </w:r>
      <w:proofErr w:type="spellEnd"/>
      <w:r w:rsidRPr="000D47CD">
        <w:rPr>
          <w:rFonts w:ascii="Book Antiqua" w:hAnsi="Book Antiqua"/>
        </w:rPr>
        <w:t xml:space="preserve"> J, </w:t>
      </w:r>
      <w:proofErr w:type="spellStart"/>
      <w:r w:rsidRPr="000D47CD">
        <w:rPr>
          <w:rFonts w:ascii="Book Antiqua" w:hAnsi="Book Antiqua"/>
        </w:rPr>
        <w:t>Schölmerich</w:t>
      </w:r>
      <w:proofErr w:type="spellEnd"/>
      <w:r w:rsidRPr="000D47CD">
        <w:rPr>
          <w:rFonts w:ascii="Book Antiqua" w:hAnsi="Book Antiqua"/>
        </w:rPr>
        <w:t xml:space="preserve"> J, Schreiber S, </w:t>
      </w:r>
      <w:proofErr w:type="spellStart"/>
      <w:r w:rsidRPr="000D47CD">
        <w:rPr>
          <w:rFonts w:ascii="Book Antiqua" w:hAnsi="Book Antiqua"/>
        </w:rPr>
        <w:t>Vecchi</w:t>
      </w:r>
      <w:proofErr w:type="spellEnd"/>
      <w:r w:rsidRPr="000D47CD">
        <w:rPr>
          <w:rFonts w:ascii="Book Antiqua" w:hAnsi="Book Antiqua"/>
        </w:rPr>
        <w:t xml:space="preserve"> M, </w:t>
      </w:r>
      <w:proofErr w:type="spellStart"/>
      <w:r w:rsidRPr="000D47CD">
        <w:rPr>
          <w:rFonts w:ascii="Book Antiqua" w:hAnsi="Book Antiqua"/>
        </w:rPr>
        <w:t>Branche</w:t>
      </w:r>
      <w:proofErr w:type="spellEnd"/>
      <w:r w:rsidRPr="000D47CD">
        <w:rPr>
          <w:rFonts w:ascii="Book Antiqua" w:hAnsi="Book Antiqua"/>
        </w:rPr>
        <w:t xml:space="preserve"> J, </w:t>
      </w:r>
      <w:proofErr w:type="spellStart"/>
      <w:r w:rsidRPr="000D47CD">
        <w:rPr>
          <w:rFonts w:ascii="Book Antiqua" w:hAnsi="Book Antiqua"/>
        </w:rPr>
        <w:t>Bruining</w:t>
      </w:r>
      <w:proofErr w:type="spellEnd"/>
      <w:r w:rsidRPr="000D47CD">
        <w:rPr>
          <w:rFonts w:ascii="Book Antiqua" w:hAnsi="Book Antiqua"/>
        </w:rPr>
        <w:t xml:space="preserve"> D, </w:t>
      </w:r>
      <w:proofErr w:type="spellStart"/>
      <w:r w:rsidRPr="000D47CD">
        <w:rPr>
          <w:rFonts w:ascii="Book Antiqua" w:hAnsi="Book Antiqua"/>
        </w:rPr>
        <w:t>Fiorino</w:t>
      </w:r>
      <w:proofErr w:type="spellEnd"/>
      <w:r w:rsidRPr="000D47CD">
        <w:rPr>
          <w:rFonts w:ascii="Book Antiqua" w:hAnsi="Book Antiqua"/>
        </w:rPr>
        <w:t xml:space="preserve"> G, Herzog M, </w:t>
      </w:r>
      <w:proofErr w:type="spellStart"/>
      <w:r w:rsidRPr="000D47CD">
        <w:rPr>
          <w:rFonts w:ascii="Book Antiqua" w:hAnsi="Book Antiqua"/>
        </w:rPr>
        <w:t>Kamm</w:t>
      </w:r>
      <w:proofErr w:type="spellEnd"/>
      <w:r w:rsidRPr="000D47CD">
        <w:rPr>
          <w:rFonts w:ascii="Book Antiqua" w:hAnsi="Book Antiqua"/>
        </w:rPr>
        <w:t xml:space="preserve"> MA, Klein A, </w:t>
      </w:r>
      <w:proofErr w:type="spellStart"/>
      <w:r w:rsidRPr="000D47CD">
        <w:rPr>
          <w:rFonts w:ascii="Book Antiqua" w:hAnsi="Book Antiqua"/>
        </w:rPr>
        <w:t>Lewin</w:t>
      </w:r>
      <w:proofErr w:type="spellEnd"/>
      <w:r w:rsidRPr="000D47CD">
        <w:rPr>
          <w:rFonts w:ascii="Book Antiqua" w:hAnsi="Book Antiqua"/>
        </w:rPr>
        <w:t xml:space="preserve"> M, </w:t>
      </w:r>
      <w:proofErr w:type="spellStart"/>
      <w:r w:rsidRPr="000D47CD">
        <w:rPr>
          <w:rFonts w:ascii="Book Antiqua" w:hAnsi="Book Antiqua"/>
        </w:rPr>
        <w:t>Meunier</w:t>
      </w:r>
      <w:proofErr w:type="spellEnd"/>
      <w:r w:rsidRPr="000D47CD">
        <w:rPr>
          <w:rFonts w:ascii="Book Antiqua" w:hAnsi="Book Antiqua"/>
        </w:rPr>
        <w:t xml:space="preserve"> P, </w:t>
      </w:r>
      <w:proofErr w:type="spellStart"/>
      <w:r w:rsidRPr="000D47CD">
        <w:rPr>
          <w:rFonts w:ascii="Book Antiqua" w:hAnsi="Book Antiqua"/>
        </w:rPr>
        <w:t>Ordas</w:t>
      </w:r>
      <w:proofErr w:type="spellEnd"/>
      <w:r w:rsidRPr="000D47CD">
        <w:rPr>
          <w:rFonts w:ascii="Book Antiqua" w:hAnsi="Book Antiqua"/>
        </w:rPr>
        <w:t xml:space="preserve"> I, </w:t>
      </w:r>
      <w:proofErr w:type="spellStart"/>
      <w:r w:rsidRPr="000D47CD">
        <w:rPr>
          <w:rFonts w:ascii="Book Antiqua" w:hAnsi="Book Antiqua"/>
        </w:rPr>
        <w:t>Strauch</w:t>
      </w:r>
      <w:proofErr w:type="spellEnd"/>
      <w:r w:rsidRPr="000D47CD">
        <w:rPr>
          <w:rFonts w:ascii="Book Antiqua" w:hAnsi="Book Antiqua"/>
        </w:rPr>
        <w:t xml:space="preserve"> U, </w:t>
      </w:r>
      <w:proofErr w:type="spellStart"/>
      <w:r w:rsidRPr="000D47CD">
        <w:rPr>
          <w:rFonts w:ascii="Book Antiqua" w:hAnsi="Book Antiqua"/>
        </w:rPr>
        <w:t>Tontini</w:t>
      </w:r>
      <w:proofErr w:type="spellEnd"/>
      <w:r w:rsidRPr="000D47CD">
        <w:rPr>
          <w:rFonts w:ascii="Book Antiqua" w:hAnsi="Book Antiqua"/>
        </w:rPr>
        <w:t xml:space="preserve"> GE, </w:t>
      </w:r>
      <w:proofErr w:type="spellStart"/>
      <w:r w:rsidRPr="000D47CD">
        <w:rPr>
          <w:rFonts w:ascii="Book Antiqua" w:hAnsi="Book Antiqua"/>
        </w:rPr>
        <w:t>Zagdanski</w:t>
      </w:r>
      <w:proofErr w:type="spellEnd"/>
      <w:r w:rsidRPr="000D47CD">
        <w:rPr>
          <w:rFonts w:ascii="Book Antiqua" w:hAnsi="Book Antiqua"/>
        </w:rPr>
        <w:t xml:space="preserve"> AM, </w:t>
      </w:r>
      <w:proofErr w:type="spellStart"/>
      <w:r w:rsidRPr="000D47CD">
        <w:rPr>
          <w:rFonts w:ascii="Book Antiqua" w:hAnsi="Book Antiqua"/>
        </w:rPr>
        <w:t>Bonifacio</w:t>
      </w:r>
      <w:proofErr w:type="spellEnd"/>
      <w:r w:rsidRPr="000D47CD">
        <w:rPr>
          <w:rFonts w:ascii="Book Antiqua" w:hAnsi="Book Antiqua"/>
        </w:rPr>
        <w:t xml:space="preserve"> C, </w:t>
      </w:r>
      <w:proofErr w:type="spellStart"/>
      <w:r w:rsidRPr="000D47CD">
        <w:rPr>
          <w:rFonts w:ascii="Book Antiqua" w:hAnsi="Book Antiqua"/>
        </w:rPr>
        <w:t>Rimola</w:t>
      </w:r>
      <w:proofErr w:type="spellEnd"/>
      <w:r w:rsidRPr="000D47CD">
        <w:rPr>
          <w:rFonts w:ascii="Book Antiqua" w:hAnsi="Book Antiqua"/>
        </w:rPr>
        <w:t xml:space="preserve"> J, </w:t>
      </w:r>
      <w:proofErr w:type="spellStart"/>
      <w:r w:rsidRPr="000D47CD">
        <w:rPr>
          <w:rFonts w:ascii="Book Antiqua" w:hAnsi="Book Antiqua"/>
        </w:rPr>
        <w:t>Nachury</w:t>
      </w:r>
      <w:proofErr w:type="spellEnd"/>
      <w:r w:rsidRPr="000D47CD">
        <w:rPr>
          <w:rFonts w:ascii="Book Antiqua" w:hAnsi="Book Antiqua"/>
        </w:rPr>
        <w:t xml:space="preserve"> M, Leroy C, </w:t>
      </w:r>
      <w:proofErr w:type="spellStart"/>
      <w:r w:rsidRPr="000D47CD">
        <w:rPr>
          <w:rFonts w:ascii="Book Antiqua" w:hAnsi="Book Antiqua"/>
        </w:rPr>
        <w:t>Sandborn</w:t>
      </w:r>
      <w:proofErr w:type="spellEnd"/>
      <w:r w:rsidRPr="000D47CD">
        <w:rPr>
          <w:rFonts w:ascii="Book Antiqua" w:hAnsi="Book Antiqua"/>
        </w:rPr>
        <w:t xml:space="preserve"> W,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Cosnes</w:t>
      </w:r>
      <w:proofErr w:type="spellEnd"/>
      <w:r w:rsidRPr="000D47CD">
        <w:rPr>
          <w:rFonts w:ascii="Book Antiqua" w:hAnsi="Book Antiqua"/>
        </w:rPr>
        <w:t xml:space="preserve"> J. Development of the </w:t>
      </w:r>
      <w:proofErr w:type="spellStart"/>
      <w:r w:rsidRPr="000D47CD">
        <w:rPr>
          <w:rFonts w:ascii="Book Antiqua" w:hAnsi="Book Antiqua"/>
        </w:rPr>
        <w:t>Lémann</w:t>
      </w:r>
      <w:proofErr w:type="spellEnd"/>
      <w:r w:rsidRPr="000D47CD">
        <w:rPr>
          <w:rFonts w:ascii="Book Antiqua" w:hAnsi="Book Antiqua"/>
        </w:rPr>
        <w:t xml:space="preserve"> index to assess digestive tract damage in patients with Crohn's disease. </w:t>
      </w:r>
      <w:r w:rsidRPr="000D47CD">
        <w:rPr>
          <w:rFonts w:ascii="Book Antiqua" w:hAnsi="Book Antiqua"/>
          <w:i/>
          <w:iCs/>
        </w:rPr>
        <w:t>Gastroenterology</w:t>
      </w:r>
      <w:r w:rsidRPr="000D47CD">
        <w:rPr>
          <w:rFonts w:ascii="Book Antiqua" w:hAnsi="Book Antiqua"/>
        </w:rPr>
        <w:t xml:space="preserve"> 2015; </w:t>
      </w:r>
      <w:r w:rsidRPr="000D47CD">
        <w:rPr>
          <w:rFonts w:ascii="Book Antiqua" w:hAnsi="Book Antiqua"/>
          <w:b/>
          <w:bCs/>
        </w:rPr>
        <w:t>148</w:t>
      </w:r>
      <w:r w:rsidRPr="000D47CD">
        <w:rPr>
          <w:rFonts w:ascii="Book Antiqua" w:hAnsi="Book Antiqua"/>
        </w:rPr>
        <w:t>: 52-63.e3 [PMID: 25241327 DOI: 10.1053/j.gastro.2014.09.015]</w:t>
      </w:r>
    </w:p>
    <w:p w14:paraId="5975AD5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47 </w:t>
      </w:r>
      <w:r w:rsidRPr="000D47CD">
        <w:rPr>
          <w:rFonts w:ascii="Book Antiqua" w:hAnsi="Book Antiqua"/>
          <w:b/>
          <w:bCs/>
        </w:rPr>
        <w:t>Dubinsky MC</w:t>
      </w:r>
      <w:r w:rsidRPr="000D47CD">
        <w:rPr>
          <w:rFonts w:ascii="Book Antiqua" w:hAnsi="Book Antiqua"/>
        </w:rPr>
        <w:t xml:space="preserve">, Mei L, Friedman M, </w:t>
      </w:r>
      <w:proofErr w:type="spellStart"/>
      <w:r w:rsidRPr="000D47CD">
        <w:rPr>
          <w:rFonts w:ascii="Book Antiqua" w:hAnsi="Book Antiqua"/>
        </w:rPr>
        <w:t>Dhere</w:t>
      </w:r>
      <w:proofErr w:type="spellEnd"/>
      <w:r w:rsidRPr="000D47CD">
        <w:rPr>
          <w:rFonts w:ascii="Book Antiqua" w:hAnsi="Book Antiqua"/>
        </w:rPr>
        <w:t xml:space="preserve"> T, </w:t>
      </w:r>
      <w:proofErr w:type="spellStart"/>
      <w:r w:rsidRPr="000D47CD">
        <w:rPr>
          <w:rFonts w:ascii="Book Antiqua" w:hAnsi="Book Antiqua"/>
        </w:rPr>
        <w:t>Haritunians</w:t>
      </w:r>
      <w:proofErr w:type="spellEnd"/>
      <w:r w:rsidRPr="000D47CD">
        <w:rPr>
          <w:rFonts w:ascii="Book Antiqua" w:hAnsi="Book Antiqua"/>
        </w:rPr>
        <w:t xml:space="preserve"> T, </w:t>
      </w:r>
      <w:proofErr w:type="spellStart"/>
      <w:r w:rsidRPr="000D47CD">
        <w:rPr>
          <w:rFonts w:ascii="Book Antiqua" w:hAnsi="Book Antiqua"/>
        </w:rPr>
        <w:t>Hakonarson</w:t>
      </w:r>
      <w:proofErr w:type="spellEnd"/>
      <w:r w:rsidRPr="000D47CD">
        <w:rPr>
          <w:rFonts w:ascii="Book Antiqua" w:hAnsi="Book Antiqua"/>
        </w:rPr>
        <w:t xml:space="preserve"> H, Kim C, </w:t>
      </w:r>
      <w:proofErr w:type="spellStart"/>
      <w:r w:rsidRPr="000D47CD">
        <w:rPr>
          <w:rFonts w:ascii="Book Antiqua" w:hAnsi="Book Antiqua"/>
        </w:rPr>
        <w:t>Glessner</w:t>
      </w:r>
      <w:proofErr w:type="spellEnd"/>
      <w:r w:rsidRPr="000D47CD">
        <w:rPr>
          <w:rFonts w:ascii="Book Antiqua" w:hAnsi="Book Antiqua"/>
        </w:rPr>
        <w:t xml:space="preserve"> J, </w:t>
      </w:r>
      <w:proofErr w:type="spellStart"/>
      <w:r w:rsidRPr="000D47CD">
        <w:rPr>
          <w:rFonts w:ascii="Book Antiqua" w:hAnsi="Book Antiqua"/>
        </w:rPr>
        <w:t>Targan</w:t>
      </w:r>
      <w:proofErr w:type="spellEnd"/>
      <w:r w:rsidRPr="000D47CD">
        <w:rPr>
          <w:rFonts w:ascii="Book Antiqua" w:hAnsi="Book Antiqua"/>
        </w:rPr>
        <w:t xml:space="preserve"> SR, McGovern DP, Taylor KD, Rotter JI. Genome wide association (GWA) predictors of anti-</w:t>
      </w:r>
      <w:proofErr w:type="spellStart"/>
      <w:r w:rsidRPr="000D47CD">
        <w:rPr>
          <w:rFonts w:ascii="Book Antiqua" w:hAnsi="Book Antiqua"/>
        </w:rPr>
        <w:t>TNFalpha</w:t>
      </w:r>
      <w:proofErr w:type="spellEnd"/>
      <w:r w:rsidRPr="000D47CD">
        <w:rPr>
          <w:rFonts w:ascii="Book Antiqua" w:hAnsi="Book Antiqua"/>
        </w:rPr>
        <w:t xml:space="preserve"> therapeutic responsiveness in pediatric inflammatory bowel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2010; </w:t>
      </w:r>
      <w:r w:rsidRPr="000D47CD">
        <w:rPr>
          <w:rFonts w:ascii="Book Antiqua" w:hAnsi="Book Antiqua"/>
          <w:b/>
          <w:bCs/>
        </w:rPr>
        <w:t>16</w:t>
      </w:r>
      <w:r w:rsidRPr="000D47CD">
        <w:rPr>
          <w:rFonts w:ascii="Book Antiqua" w:hAnsi="Book Antiqua"/>
        </w:rPr>
        <w:t>: 1357-1366 [PMID: 20014019 DOI: 10.1002/ibd.21174]</w:t>
      </w:r>
    </w:p>
    <w:p w14:paraId="1288CE2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48 </w:t>
      </w:r>
      <w:proofErr w:type="spellStart"/>
      <w:r w:rsidRPr="000D47CD">
        <w:rPr>
          <w:rFonts w:ascii="Book Antiqua" w:hAnsi="Book Antiqua"/>
          <w:b/>
          <w:bCs/>
        </w:rPr>
        <w:t>Consigny</w:t>
      </w:r>
      <w:proofErr w:type="spellEnd"/>
      <w:r w:rsidRPr="000D47CD">
        <w:rPr>
          <w:rFonts w:ascii="Book Antiqua" w:hAnsi="Book Antiqua"/>
          <w:b/>
          <w:bCs/>
        </w:rPr>
        <w:t xml:space="preserve"> Y</w:t>
      </w:r>
      <w:r w:rsidRPr="000D47CD">
        <w:rPr>
          <w:rFonts w:ascii="Book Antiqua" w:hAnsi="Book Antiqua"/>
        </w:rPr>
        <w:t xml:space="preserve">, Modigliani R,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Dupas</w:t>
      </w:r>
      <w:proofErr w:type="spellEnd"/>
      <w:r w:rsidRPr="000D47CD">
        <w:rPr>
          <w:rFonts w:ascii="Book Antiqua" w:hAnsi="Book Antiqua"/>
        </w:rPr>
        <w:t xml:space="preserve"> JL, </w:t>
      </w:r>
      <w:proofErr w:type="spellStart"/>
      <w:r w:rsidRPr="000D47CD">
        <w:rPr>
          <w:rFonts w:ascii="Book Antiqua" w:hAnsi="Book Antiqua"/>
        </w:rPr>
        <w:t>Lémann</w:t>
      </w:r>
      <w:proofErr w:type="spellEnd"/>
      <w:r w:rsidRPr="000D47CD">
        <w:rPr>
          <w:rFonts w:ascii="Book Antiqua" w:hAnsi="Book Antiqua"/>
        </w:rPr>
        <w:t xml:space="preserve"> M, Mary JY; </w:t>
      </w:r>
      <w:proofErr w:type="spellStart"/>
      <w:r w:rsidRPr="000D47CD">
        <w:rPr>
          <w:rFonts w:ascii="Book Antiqua" w:hAnsi="Book Antiqua"/>
        </w:rPr>
        <w:t>Groupe</w:t>
      </w:r>
      <w:proofErr w:type="spellEnd"/>
      <w:r w:rsidRPr="000D47CD">
        <w:rPr>
          <w:rFonts w:ascii="Book Antiqua" w:hAnsi="Book Antiqua"/>
        </w:rPr>
        <w:t xml:space="preserve"> </w:t>
      </w:r>
      <w:proofErr w:type="spellStart"/>
      <w:r w:rsidRPr="000D47CD">
        <w:rPr>
          <w:rFonts w:ascii="Book Antiqua" w:hAnsi="Book Antiqua"/>
        </w:rPr>
        <w:t>d'Etudes</w:t>
      </w:r>
      <w:proofErr w:type="spellEnd"/>
      <w:r w:rsidRPr="000D47CD">
        <w:rPr>
          <w:rFonts w:ascii="Book Antiqua" w:hAnsi="Book Antiqua"/>
        </w:rPr>
        <w:t xml:space="preserve"> </w:t>
      </w:r>
      <w:proofErr w:type="spellStart"/>
      <w:r w:rsidRPr="000D47CD">
        <w:rPr>
          <w:rFonts w:ascii="Book Antiqua" w:hAnsi="Book Antiqua"/>
        </w:rPr>
        <w:t>Thérapeutiques</w:t>
      </w:r>
      <w:proofErr w:type="spellEnd"/>
      <w:r w:rsidRPr="000D47CD">
        <w:rPr>
          <w:rFonts w:ascii="Book Antiqua" w:hAnsi="Book Antiqua"/>
        </w:rPr>
        <w:t xml:space="preserve"> des Affections </w:t>
      </w:r>
      <w:proofErr w:type="spellStart"/>
      <w:r w:rsidRPr="000D47CD">
        <w:rPr>
          <w:rFonts w:ascii="Book Antiqua" w:hAnsi="Book Antiqua"/>
        </w:rPr>
        <w:t>Inflammatoires</w:t>
      </w:r>
      <w:proofErr w:type="spellEnd"/>
      <w:r w:rsidRPr="000D47CD">
        <w:rPr>
          <w:rFonts w:ascii="Book Antiqua" w:hAnsi="Book Antiqua"/>
        </w:rPr>
        <w:t xml:space="preserve"> Digestives (GETAID). A simple biological score for predicting low risk of short-term relapse in Crohn's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2006; </w:t>
      </w:r>
      <w:r w:rsidRPr="000D47CD">
        <w:rPr>
          <w:rFonts w:ascii="Book Antiqua" w:hAnsi="Book Antiqua"/>
          <w:b/>
          <w:bCs/>
        </w:rPr>
        <w:t>12</w:t>
      </w:r>
      <w:r w:rsidRPr="000D47CD">
        <w:rPr>
          <w:rFonts w:ascii="Book Antiqua" w:hAnsi="Book Antiqua"/>
        </w:rPr>
        <w:t>: 551-557 [PMID: 16804391 DOI: 10.1097/01.ibd.0000225334.60990.5b]</w:t>
      </w:r>
    </w:p>
    <w:p w14:paraId="2559BAA9"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49 </w:t>
      </w:r>
      <w:proofErr w:type="spellStart"/>
      <w:r w:rsidRPr="000D47CD">
        <w:rPr>
          <w:rFonts w:ascii="Book Antiqua" w:hAnsi="Book Antiqua"/>
          <w:b/>
          <w:bCs/>
        </w:rPr>
        <w:t>Solem</w:t>
      </w:r>
      <w:proofErr w:type="spellEnd"/>
      <w:r w:rsidRPr="000D47CD">
        <w:rPr>
          <w:rFonts w:ascii="Book Antiqua" w:hAnsi="Book Antiqua"/>
          <w:b/>
          <w:bCs/>
        </w:rPr>
        <w:t xml:space="preserve"> CA</w:t>
      </w:r>
      <w:r w:rsidRPr="000D47CD">
        <w:rPr>
          <w:rFonts w:ascii="Book Antiqua" w:hAnsi="Book Antiqua"/>
        </w:rPr>
        <w:t xml:space="preserve">, Loftus EV </w:t>
      </w:r>
      <w:proofErr w:type="spellStart"/>
      <w:r w:rsidRPr="000D47CD">
        <w:rPr>
          <w:rFonts w:ascii="Book Antiqua" w:hAnsi="Book Antiqua"/>
        </w:rPr>
        <w:t>Jr</w:t>
      </w:r>
      <w:proofErr w:type="spellEnd"/>
      <w:r w:rsidRPr="000D47CD">
        <w:rPr>
          <w:rFonts w:ascii="Book Antiqua" w:hAnsi="Book Antiqua"/>
        </w:rPr>
        <w:t xml:space="preserve">, </w:t>
      </w:r>
      <w:proofErr w:type="spellStart"/>
      <w:r w:rsidRPr="000D47CD">
        <w:rPr>
          <w:rFonts w:ascii="Book Antiqua" w:hAnsi="Book Antiqua"/>
        </w:rPr>
        <w:t>Tremaine</w:t>
      </w:r>
      <w:proofErr w:type="spellEnd"/>
      <w:r w:rsidRPr="000D47CD">
        <w:rPr>
          <w:rFonts w:ascii="Book Antiqua" w:hAnsi="Book Antiqua"/>
        </w:rPr>
        <w:t xml:space="preserve"> WJ, </w:t>
      </w:r>
      <w:proofErr w:type="spellStart"/>
      <w:r w:rsidRPr="000D47CD">
        <w:rPr>
          <w:rFonts w:ascii="Book Antiqua" w:hAnsi="Book Antiqua"/>
        </w:rPr>
        <w:t>Harmsen</w:t>
      </w:r>
      <w:proofErr w:type="spellEnd"/>
      <w:r w:rsidRPr="000D47CD">
        <w:rPr>
          <w:rFonts w:ascii="Book Antiqua" w:hAnsi="Book Antiqua"/>
        </w:rPr>
        <w:t xml:space="preserve"> WS, </w:t>
      </w:r>
      <w:proofErr w:type="spellStart"/>
      <w:r w:rsidRPr="000D47CD">
        <w:rPr>
          <w:rFonts w:ascii="Book Antiqua" w:hAnsi="Book Antiqua"/>
        </w:rPr>
        <w:t>Zinsmeister</w:t>
      </w:r>
      <w:proofErr w:type="spellEnd"/>
      <w:r w:rsidRPr="000D47CD">
        <w:rPr>
          <w:rFonts w:ascii="Book Antiqua" w:hAnsi="Book Antiqua"/>
        </w:rPr>
        <w:t xml:space="preserve"> AR, </w:t>
      </w:r>
      <w:proofErr w:type="spellStart"/>
      <w:r w:rsidRPr="000D47CD">
        <w:rPr>
          <w:rFonts w:ascii="Book Antiqua" w:hAnsi="Book Antiqua"/>
        </w:rPr>
        <w:t>Sandborn</w:t>
      </w:r>
      <w:proofErr w:type="spellEnd"/>
      <w:r w:rsidRPr="000D47CD">
        <w:rPr>
          <w:rFonts w:ascii="Book Antiqua" w:hAnsi="Book Antiqua"/>
        </w:rPr>
        <w:t xml:space="preserve"> WJ. Correlation of C-reactive protein with clinical, endoscopic, histologic, and radiographic activity in inflammatory bowel disease. </w:t>
      </w:r>
      <w:r w:rsidRPr="000D47CD">
        <w:rPr>
          <w:rFonts w:ascii="Book Antiqua" w:hAnsi="Book Antiqua"/>
          <w:i/>
          <w:iCs/>
          <w:lang w:val="pt-BR"/>
        </w:rPr>
        <w:t>Inflamm Bowel Dis</w:t>
      </w:r>
      <w:r w:rsidRPr="000D47CD">
        <w:rPr>
          <w:rFonts w:ascii="Book Antiqua" w:hAnsi="Book Antiqua"/>
          <w:lang w:val="pt-BR"/>
        </w:rPr>
        <w:t xml:space="preserve"> 2005; </w:t>
      </w:r>
      <w:r w:rsidRPr="000D47CD">
        <w:rPr>
          <w:rFonts w:ascii="Book Antiqua" w:hAnsi="Book Antiqua"/>
          <w:b/>
          <w:bCs/>
          <w:lang w:val="pt-BR"/>
        </w:rPr>
        <w:t>11</w:t>
      </w:r>
      <w:r w:rsidRPr="000D47CD">
        <w:rPr>
          <w:rFonts w:ascii="Book Antiqua" w:hAnsi="Book Antiqua"/>
          <w:lang w:val="pt-BR"/>
        </w:rPr>
        <w:t>: 707-712 [PMID: 16043984 DOI: 10.1097/01.mib.0000173271.18319.53]</w:t>
      </w:r>
    </w:p>
    <w:p w14:paraId="7E5AAEF8" w14:textId="77777777"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50 </w:t>
      </w:r>
      <w:r w:rsidRPr="000D47CD">
        <w:rPr>
          <w:rFonts w:ascii="Book Antiqua" w:hAnsi="Book Antiqua"/>
          <w:b/>
          <w:bCs/>
          <w:lang w:val="pt-BR"/>
        </w:rPr>
        <w:t>Iaculli E</w:t>
      </w:r>
      <w:r w:rsidRPr="000D47CD">
        <w:rPr>
          <w:rFonts w:ascii="Book Antiqua" w:hAnsi="Book Antiqua"/>
          <w:lang w:val="pt-BR"/>
        </w:rPr>
        <w:t xml:space="preserve">, Agostini M, Biancone L, Fiorani C, Di Vizia A, Montagnese F, Sibio S, Manzelli A, Tesauro M, Rufini A, Sica GS. </w:t>
      </w:r>
      <w:r w:rsidRPr="000D47CD">
        <w:rPr>
          <w:rFonts w:ascii="Book Antiqua" w:hAnsi="Book Antiqua"/>
        </w:rPr>
        <w:t xml:space="preserve">C-reactive protein levels in the perioperative period as a predictive marker of endoscopic recurrence after ileo-colonic resection for Crohn's disease. </w:t>
      </w:r>
      <w:r w:rsidRPr="000D47CD">
        <w:rPr>
          <w:rFonts w:ascii="Book Antiqua" w:hAnsi="Book Antiqua"/>
          <w:i/>
          <w:iCs/>
        </w:rPr>
        <w:t xml:space="preserve">Cell Death </w:t>
      </w:r>
      <w:proofErr w:type="spellStart"/>
      <w:r w:rsidRPr="000D47CD">
        <w:rPr>
          <w:rFonts w:ascii="Book Antiqua" w:hAnsi="Book Antiqua"/>
          <w:i/>
          <w:iCs/>
        </w:rPr>
        <w:t>Discov</w:t>
      </w:r>
      <w:proofErr w:type="spellEnd"/>
      <w:r w:rsidRPr="000D47CD">
        <w:rPr>
          <w:rFonts w:ascii="Book Antiqua" w:hAnsi="Book Antiqua"/>
        </w:rPr>
        <w:t xml:space="preserve"> 2016; </w:t>
      </w:r>
      <w:r w:rsidRPr="000D47CD">
        <w:rPr>
          <w:rFonts w:ascii="Book Antiqua" w:hAnsi="Book Antiqua"/>
          <w:b/>
          <w:bCs/>
        </w:rPr>
        <w:t>2</w:t>
      </w:r>
      <w:r w:rsidRPr="000D47CD">
        <w:rPr>
          <w:rFonts w:ascii="Book Antiqua" w:hAnsi="Book Antiqua"/>
        </w:rPr>
        <w:t>: 16032 [PMID: 27551522 DOI: 10.1038/cddiscovery.2016.32]</w:t>
      </w:r>
    </w:p>
    <w:p w14:paraId="77F76E88"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51 </w:t>
      </w:r>
      <w:r w:rsidRPr="000D47CD">
        <w:rPr>
          <w:rFonts w:ascii="Book Antiqua" w:hAnsi="Book Antiqua"/>
          <w:b/>
          <w:bCs/>
        </w:rPr>
        <w:t>Oh K</w:t>
      </w:r>
      <w:r w:rsidRPr="000D47CD">
        <w:rPr>
          <w:rFonts w:ascii="Book Antiqua" w:hAnsi="Book Antiqua"/>
        </w:rPr>
        <w:t xml:space="preserve">, Oh EH, </w:t>
      </w:r>
      <w:proofErr w:type="spellStart"/>
      <w:r w:rsidRPr="000D47CD">
        <w:rPr>
          <w:rFonts w:ascii="Book Antiqua" w:hAnsi="Book Antiqua"/>
        </w:rPr>
        <w:t>Baek</w:t>
      </w:r>
      <w:proofErr w:type="spellEnd"/>
      <w:r w:rsidRPr="000D47CD">
        <w:rPr>
          <w:rFonts w:ascii="Book Antiqua" w:hAnsi="Book Antiqua"/>
        </w:rPr>
        <w:t xml:space="preserve"> S, Song EM, Kim GU, </w:t>
      </w:r>
      <w:proofErr w:type="spellStart"/>
      <w:r w:rsidRPr="000D47CD">
        <w:rPr>
          <w:rFonts w:ascii="Book Antiqua" w:hAnsi="Book Antiqua"/>
        </w:rPr>
        <w:t>Seo</w:t>
      </w:r>
      <w:proofErr w:type="spellEnd"/>
      <w:r w:rsidRPr="000D47CD">
        <w:rPr>
          <w:rFonts w:ascii="Book Antiqua" w:hAnsi="Book Antiqua"/>
        </w:rPr>
        <w:t xml:space="preserve"> M, Hwang SW, Park SH, Yang DH, Kim KJ, </w:t>
      </w:r>
      <w:proofErr w:type="spellStart"/>
      <w:r w:rsidRPr="000D47CD">
        <w:rPr>
          <w:rFonts w:ascii="Book Antiqua" w:hAnsi="Book Antiqua"/>
        </w:rPr>
        <w:t>Byeon</w:t>
      </w:r>
      <w:proofErr w:type="spellEnd"/>
      <w:r w:rsidRPr="000D47CD">
        <w:rPr>
          <w:rFonts w:ascii="Book Antiqua" w:hAnsi="Book Antiqua"/>
        </w:rPr>
        <w:t xml:space="preserve"> JS, </w:t>
      </w:r>
      <w:proofErr w:type="spellStart"/>
      <w:r w:rsidRPr="000D47CD">
        <w:rPr>
          <w:rFonts w:ascii="Book Antiqua" w:hAnsi="Book Antiqua"/>
        </w:rPr>
        <w:t>Myung</w:t>
      </w:r>
      <w:proofErr w:type="spellEnd"/>
      <w:r w:rsidRPr="000D47CD">
        <w:rPr>
          <w:rFonts w:ascii="Book Antiqua" w:hAnsi="Book Antiqua"/>
        </w:rPr>
        <w:t xml:space="preserve"> SJ, Yang SK, Ye BD. Elevated C-reactive protein level during clinical remission can predict poor outcomes in patients with Crohn's disease. </w:t>
      </w:r>
      <w:proofErr w:type="spellStart"/>
      <w:r w:rsidRPr="000D47CD">
        <w:rPr>
          <w:rFonts w:ascii="Book Antiqua" w:hAnsi="Book Antiqua"/>
          <w:i/>
          <w:iCs/>
        </w:rPr>
        <w:t>PLoS</w:t>
      </w:r>
      <w:proofErr w:type="spellEnd"/>
      <w:r w:rsidRPr="000D47CD">
        <w:rPr>
          <w:rFonts w:ascii="Book Antiqua" w:hAnsi="Book Antiqua"/>
          <w:i/>
          <w:iCs/>
        </w:rPr>
        <w:t xml:space="preserve"> One</w:t>
      </w:r>
      <w:r w:rsidRPr="000D47CD">
        <w:rPr>
          <w:rFonts w:ascii="Book Antiqua" w:hAnsi="Book Antiqua"/>
        </w:rPr>
        <w:t xml:space="preserve"> 2017; </w:t>
      </w:r>
      <w:r w:rsidRPr="000D47CD">
        <w:rPr>
          <w:rFonts w:ascii="Book Antiqua" w:hAnsi="Book Antiqua"/>
          <w:b/>
          <w:bCs/>
        </w:rPr>
        <w:t>12</w:t>
      </w:r>
      <w:r w:rsidRPr="000D47CD">
        <w:rPr>
          <w:rFonts w:ascii="Book Antiqua" w:hAnsi="Book Antiqua"/>
        </w:rPr>
        <w:t>: e0179266 [PMID: 28622356 DOI: 10.1371/journal.pone.0179266]</w:t>
      </w:r>
    </w:p>
    <w:p w14:paraId="6A583CC8"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52 </w:t>
      </w:r>
      <w:r w:rsidRPr="000D47CD">
        <w:rPr>
          <w:rFonts w:ascii="Book Antiqua" w:hAnsi="Book Antiqua"/>
          <w:b/>
          <w:bCs/>
        </w:rPr>
        <w:t>Jones J</w:t>
      </w:r>
      <w:r w:rsidRPr="000D47CD">
        <w:rPr>
          <w:rFonts w:ascii="Book Antiqua" w:hAnsi="Book Antiqua"/>
        </w:rPr>
        <w:t xml:space="preserve">, Loftus EV </w:t>
      </w:r>
      <w:proofErr w:type="spellStart"/>
      <w:r w:rsidRPr="000D47CD">
        <w:rPr>
          <w:rFonts w:ascii="Book Antiqua" w:hAnsi="Book Antiqua"/>
        </w:rPr>
        <w:t>Jr</w:t>
      </w:r>
      <w:proofErr w:type="spellEnd"/>
      <w:r w:rsidRPr="000D47CD">
        <w:rPr>
          <w:rFonts w:ascii="Book Antiqua" w:hAnsi="Book Antiqua"/>
        </w:rPr>
        <w:t xml:space="preserve">, </w:t>
      </w:r>
      <w:proofErr w:type="spellStart"/>
      <w:r w:rsidRPr="000D47CD">
        <w:rPr>
          <w:rFonts w:ascii="Book Antiqua" w:hAnsi="Book Antiqua"/>
        </w:rPr>
        <w:t>Panaccione</w:t>
      </w:r>
      <w:proofErr w:type="spellEnd"/>
      <w:r w:rsidRPr="000D47CD">
        <w:rPr>
          <w:rFonts w:ascii="Book Antiqua" w:hAnsi="Book Antiqua"/>
        </w:rPr>
        <w:t xml:space="preserve"> R, Chen LS, Peterson S, McConnell J, </w:t>
      </w:r>
      <w:proofErr w:type="spellStart"/>
      <w:r w:rsidRPr="000D47CD">
        <w:rPr>
          <w:rFonts w:ascii="Book Antiqua" w:hAnsi="Book Antiqua"/>
        </w:rPr>
        <w:t>Baudhuin</w:t>
      </w:r>
      <w:proofErr w:type="spellEnd"/>
      <w:r w:rsidRPr="000D47CD">
        <w:rPr>
          <w:rFonts w:ascii="Book Antiqua" w:hAnsi="Book Antiqua"/>
        </w:rPr>
        <w:t xml:space="preserve"> L, Hanson K,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Harmsen</w:t>
      </w:r>
      <w:proofErr w:type="spellEnd"/>
      <w:r w:rsidRPr="000D47CD">
        <w:rPr>
          <w:rFonts w:ascii="Book Antiqua" w:hAnsi="Book Antiqua"/>
        </w:rPr>
        <w:t xml:space="preserve"> SW, </w:t>
      </w:r>
      <w:proofErr w:type="spellStart"/>
      <w:r w:rsidRPr="000D47CD">
        <w:rPr>
          <w:rFonts w:ascii="Book Antiqua" w:hAnsi="Book Antiqua"/>
        </w:rPr>
        <w:t>Zinsmeister</w:t>
      </w:r>
      <w:proofErr w:type="spellEnd"/>
      <w:r w:rsidRPr="000D47CD">
        <w:rPr>
          <w:rFonts w:ascii="Book Antiqua" w:hAnsi="Book Antiqua"/>
        </w:rPr>
        <w:t xml:space="preserve"> AR, </w:t>
      </w:r>
      <w:proofErr w:type="spellStart"/>
      <w:r w:rsidRPr="000D47CD">
        <w:rPr>
          <w:rFonts w:ascii="Book Antiqua" w:hAnsi="Book Antiqua"/>
        </w:rPr>
        <w:t>Helou</w:t>
      </w:r>
      <w:proofErr w:type="spellEnd"/>
      <w:r w:rsidRPr="000D47CD">
        <w:rPr>
          <w:rFonts w:ascii="Book Antiqua" w:hAnsi="Book Antiqua"/>
        </w:rPr>
        <w:t xml:space="preserve"> E, </w:t>
      </w:r>
      <w:proofErr w:type="spellStart"/>
      <w:r w:rsidRPr="000D47CD">
        <w:rPr>
          <w:rFonts w:ascii="Book Antiqua" w:hAnsi="Book Antiqua"/>
        </w:rPr>
        <w:t>Sandborn</w:t>
      </w:r>
      <w:proofErr w:type="spellEnd"/>
      <w:r w:rsidRPr="000D47CD">
        <w:rPr>
          <w:rFonts w:ascii="Book Antiqua" w:hAnsi="Book Antiqua"/>
        </w:rPr>
        <w:t xml:space="preserve"> WJ. Relationships between disease activity and serum and fecal biomarkers in patients with Crohn's disease. </w:t>
      </w:r>
      <w:r w:rsidRPr="000D47CD">
        <w:rPr>
          <w:rFonts w:ascii="Book Antiqua" w:hAnsi="Book Antiqua"/>
          <w:i/>
          <w:iCs/>
        </w:rPr>
        <w:t>Clin Gastroenterol Hepatol</w:t>
      </w:r>
      <w:r w:rsidRPr="000D47CD">
        <w:rPr>
          <w:rFonts w:ascii="Book Antiqua" w:hAnsi="Book Antiqua"/>
        </w:rPr>
        <w:t xml:space="preserve"> 2008; </w:t>
      </w:r>
      <w:r w:rsidRPr="000D47CD">
        <w:rPr>
          <w:rFonts w:ascii="Book Antiqua" w:hAnsi="Book Antiqua"/>
          <w:b/>
          <w:bCs/>
        </w:rPr>
        <w:t>6</w:t>
      </w:r>
      <w:r w:rsidRPr="000D47CD">
        <w:rPr>
          <w:rFonts w:ascii="Book Antiqua" w:hAnsi="Book Antiqua"/>
        </w:rPr>
        <w:t>: 1218-1224 [PMID: 18799360 DOI: 10.1016/j.cgh.2008.06.010]</w:t>
      </w:r>
    </w:p>
    <w:p w14:paraId="5620BBB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53 </w:t>
      </w:r>
      <w:r w:rsidRPr="000D47CD">
        <w:rPr>
          <w:rFonts w:ascii="Book Antiqua" w:hAnsi="Book Antiqua"/>
          <w:b/>
          <w:bCs/>
        </w:rPr>
        <w:t>Denis MA</w:t>
      </w:r>
      <w:r w:rsidRPr="000D47CD">
        <w:rPr>
          <w:rFonts w:ascii="Book Antiqua" w:hAnsi="Book Antiqua"/>
        </w:rPr>
        <w:t xml:space="preserve">, </w:t>
      </w:r>
      <w:proofErr w:type="spellStart"/>
      <w:r w:rsidRPr="000D47CD">
        <w:rPr>
          <w:rFonts w:ascii="Book Antiqua" w:hAnsi="Book Antiqua"/>
        </w:rPr>
        <w:t>Reenaers</w:t>
      </w:r>
      <w:proofErr w:type="spellEnd"/>
      <w:r w:rsidRPr="000D47CD">
        <w:rPr>
          <w:rFonts w:ascii="Book Antiqua" w:hAnsi="Book Antiqua"/>
        </w:rPr>
        <w:t xml:space="preserve"> C, Fontaine F, </w:t>
      </w:r>
      <w:proofErr w:type="spellStart"/>
      <w:r w:rsidRPr="000D47CD">
        <w:rPr>
          <w:rFonts w:ascii="Book Antiqua" w:hAnsi="Book Antiqua"/>
        </w:rPr>
        <w:t>Belaïche</w:t>
      </w:r>
      <w:proofErr w:type="spellEnd"/>
      <w:r w:rsidRPr="000D47CD">
        <w:rPr>
          <w:rFonts w:ascii="Book Antiqua" w:hAnsi="Book Antiqua"/>
        </w:rPr>
        <w:t xml:space="preserve"> J, Louis E. Assessment of endoscopic activity index and biological inflammatory markers in clinically active Crohn's disease with normal C-reactive protein serum level.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2007; </w:t>
      </w:r>
      <w:r w:rsidRPr="000D47CD">
        <w:rPr>
          <w:rFonts w:ascii="Book Antiqua" w:hAnsi="Book Antiqua"/>
          <w:b/>
          <w:bCs/>
        </w:rPr>
        <w:t>13</w:t>
      </w:r>
      <w:r w:rsidRPr="000D47CD">
        <w:rPr>
          <w:rFonts w:ascii="Book Antiqua" w:hAnsi="Book Antiqua"/>
        </w:rPr>
        <w:t>: 1100-1105 [PMID: 17508418 DOI: 10.1002/ibd.20178]</w:t>
      </w:r>
    </w:p>
    <w:p w14:paraId="40CE4D5F"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54 </w:t>
      </w:r>
      <w:proofErr w:type="spellStart"/>
      <w:r w:rsidRPr="000D47CD">
        <w:rPr>
          <w:rFonts w:ascii="Book Antiqua" w:hAnsi="Book Antiqua"/>
          <w:b/>
          <w:bCs/>
        </w:rPr>
        <w:t>Schoepfer</w:t>
      </w:r>
      <w:proofErr w:type="spellEnd"/>
      <w:r w:rsidRPr="000D47CD">
        <w:rPr>
          <w:rFonts w:ascii="Book Antiqua" w:hAnsi="Book Antiqua"/>
          <w:b/>
          <w:bCs/>
        </w:rPr>
        <w:t xml:space="preserve"> AM</w:t>
      </w:r>
      <w:r w:rsidRPr="000D47CD">
        <w:rPr>
          <w:rFonts w:ascii="Book Antiqua" w:hAnsi="Book Antiqua"/>
        </w:rPr>
        <w:t xml:space="preserve">, </w:t>
      </w:r>
      <w:proofErr w:type="spellStart"/>
      <w:r w:rsidRPr="000D47CD">
        <w:rPr>
          <w:rFonts w:ascii="Book Antiqua" w:hAnsi="Book Antiqua"/>
        </w:rPr>
        <w:t>Beglinger</w:t>
      </w:r>
      <w:proofErr w:type="spellEnd"/>
      <w:r w:rsidRPr="000D47CD">
        <w:rPr>
          <w:rFonts w:ascii="Book Antiqua" w:hAnsi="Book Antiqua"/>
        </w:rPr>
        <w:t xml:space="preserve"> C, </w:t>
      </w:r>
      <w:proofErr w:type="spellStart"/>
      <w:r w:rsidRPr="000D47CD">
        <w:rPr>
          <w:rFonts w:ascii="Book Antiqua" w:hAnsi="Book Antiqua"/>
        </w:rPr>
        <w:t>Straumann</w:t>
      </w:r>
      <w:proofErr w:type="spellEnd"/>
      <w:r w:rsidRPr="000D47CD">
        <w:rPr>
          <w:rFonts w:ascii="Book Antiqua" w:hAnsi="Book Antiqua"/>
        </w:rPr>
        <w:t xml:space="preserve"> A, </w:t>
      </w:r>
      <w:proofErr w:type="spellStart"/>
      <w:r w:rsidRPr="000D47CD">
        <w:rPr>
          <w:rFonts w:ascii="Book Antiqua" w:hAnsi="Book Antiqua"/>
        </w:rPr>
        <w:t>Trummler</w:t>
      </w:r>
      <w:proofErr w:type="spellEnd"/>
      <w:r w:rsidRPr="000D47CD">
        <w:rPr>
          <w:rFonts w:ascii="Book Antiqua" w:hAnsi="Book Antiqua"/>
        </w:rPr>
        <w:t xml:space="preserve"> M, </w:t>
      </w:r>
      <w:proofErr w:type="spellStart"/>
      <w:r w:rsidRPr="000D47CD">
        <w:rPr>
          <w:rFonts w:ascii="Book Antiqua" w:hAnsi="Book Antiqua"/>
        </w:rPr>
        <w:t>Vavricka</w:t>
      </w:r>
      <w:proofErr w:type="spellEnd"/>
      <w:r w:rsidRPr="000D47CD">
        <w:rPr>
          <w:rFonts w:ascii="Book Antiqua" w:hAnsi="Book Antiqua"/>
        </w:rPr>
        <w:t xml:space="preserve"> SR, </w:t>
      </w:r>
      <w:proofErr w:type="spellStart"/>
      <w:r w:rsidRPr="000D47CD">
        <w:rPr>
          <w:rFonts w:ascii="Book Antiqua" w:hAnsi="Book Antiqua"/>
        </w:rPr>
        <w:t>Bruegger</w:t>
      </w:r>
      <w:proofErr w:type="spellEnd"/>
      <w:r w:rsidRPr="000D47CD">
        <w:rPr>
          <w:rFonts w:ascii="Book Antiqua" w:hAnsi="Book Antiqua"/>
        </w:rPr>
        <w:t xml:space="preserve"> LE, </w:t>
      </w:r>
      <w:proofErr w:type="spellStart"/>
      <w:r w:rsidRPr="000D47CD">
        <w:rPr>
          <w:rFonts w:ascii="Book Antiqua" w:hAnsi="Book Antiqua"/>
        </w:rPr>
        <w:t>Seibold</w:t>
      </w:r>
      <w:proofErr w:type="spellEnd"/>
      <w:r w:rsidRPr="000D47CD">
        <w:rPr>
          <w:rFonts w:ascii="Book Antiqua" w:hAnsi="Book Antiqua"/>
        </w:rPr>
        <w:t xml:space="preserve"> F. Fecal calprotectin correlates more closely with the Simple Endoscopic Score for Crohn's disease (SES-CD) than CRP, blood leukocytes, and the CDAI. </w:t>
      </w:r>
      <w:r w:rsidRPr="000D47CD">
        <w:rPr>
          <w:rFonts w:ascii="Book Antiqua" w:hAnsi="Book Antiqua"/>
          <w:i/>
          <w:iCs/>
          <w:lang w:val="pt-BR"/>
        </w:rPr>
        <w:t>Am J Gastroenterol</w:t>
      </w:r>
      <w:r w:rsidRPr="000D47CD">
        <w:rPr>
          <w:rFonts w:ascii="Book Antiqua" w:hAnsi="Book Antiqua"/>
          <w:lang w:val="pt-BR"/>
        </w:rPr>
        <w:t xml:space="preserve"> 2010; </w:t>
      </w:r>
      <w:r w:rsidRPr="000D47CD">
        <w:rPr>
          <w:rFonts w:ascii="Book Antiqua" w:hAnsi="Book Antiqua"/>
          <w:b/>
          <w:bCs/>
          <w:lang w:val="pt-BR"/>
        </w:rPr>
        <w:t>105</w:t>
      </w:r>
      <w:r w:rsidRPr="000D47CD">
        <w:rPr>
          <w:rFonts w:ascii="Book Antiqua" w:hAnsi="Book Antiqua"/>
          <w:lang w:val="pt-BR"/>
        </w:rPr>
        <w:t>: 162-169 [PMID: 19755969 DOI: 10.1038/ajg.2009.545]</w:t>
      </w:r>
    </w:p>
    <w:p w14:paraId="457B12F3" w14:textId="77777777"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55 </w:t>
      </w:r>
      <w:r w:rsidRPr="000D47CD">
        <w:rPr>
          <w:rFonts w:ascii="Book Antiqua" w:hAnsi="Book Antiqua"/>
          <w:b/>
          <w:bCs/>
          <w:lang w:val="pt-BR"/>
        </w:rPr>
        <w:t>Mendoza JL</w:t>
      </w:r>
      <w:r w:rsidRPr="000D47CD">
        <w:rPr>
          <w:rFonts w:ascii="Book Antiqua" w:hAnsi="Book Antiqua"/>
          <w:lang w:val="pt-BR"/>
        </w:rPr>
        <w:t xml:space="preserve">, Abreu MT. </w:t>
      </w:r>
      <w:r w:rsidRPr="000D47CD">
        <w:rPr>
          <w:rFonts w:ascii="Book Antiqua" w:hAnsi="Book Antiqua"/>
        </w:rPr>
        <w:t xml:space="preserve">Biological markers in inflammatory bowel disease: practical consideration for clinicians. </w:t>
      </w:r>
      <w:r w:rsidRPr="000D47CD">
        <w:rPr>
          <w:rFonts w:ascii="Book Antiqua" w:hAnsi="Book Antiqua"/>
          <w:i/>
          <w:iCs/>
        </w:rPr>
        <w:t>Gastroenterol Clin Biol</w:t>
      </w:r>
      <w:r w:rsidRPr="000D47CD">
        <w:rPr>
          <w:rFonts w:ascii="Book Antiqua" w:hAnsi="Book Antiqua"/>
        </w:rPr>
        <w:t xml:space="preserve"> 2009; </w:t>
      </w:r>
      <w:r w:rsidRPr="000D47CD">
        <w:rPr>
          <w:rFonts w:ascii="Book Antiqua" w:hAnsi="Book Antiqua"/>
          <w:b/>
          <w:bCs/>
        </w:rPr>
        <w:t>33 Suppl 3</w:t>
      </w:r>
      <w:r w:rsidRPr="000D47CD">
        <w:rPr>
          <w:rFonts w:ascii="Book Antiqua" w:hAnsi="Book Antiqua"/>
        </w:rPr>
        <w:t>: S158-S173 [PMID: 20117339 DOI: 10.1016/S0399-8320(09)73151-3]</w:t>
      </w:r>
    </w:p>
    <w:p w14:paraId="1D92BB2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56 </w:t>
      </w:r>
      <w:proofErr w:type="spellStart"/>
      <w:r w:rsidRPr="000D47CD">
        <w:rPr>
          <w:rFonts w:ascii="Book Antiqua" w:hAnsi="Book Antiqua"/>
          <w:b/>
          <w:bCs/>
        </w:rPr>
        <w:t>Alper</w:t>
      </w:r>
      <w:proofErr w:type="spellEnd"/>
      <w:r w:rsidRPr="000D47CD">
        <w:rPr>
          <w:rFonts w:ascii="Book Antiqua" w:hAnsi="Book Antiqua"/>
          <w:b/>
          <w:bCs/>
        </w:rPr>
        <w:t xml:space="preserve"> A</w:t>
      </w:r>
      <w:r w:rsidRPr="000D47CD">
        <w:rPr>
          <w:rFonts w:ascii="Book Antiqua" w:hAnsi="Book Antiqua"/>
        </w:rPr>
        <w:t xml:space="preserve">, Zhang L, </w:t>
      </w:r>
      <w:proofErr w:type="spellStart"/>
      <w:r w:rsidRPr="000D47CD">
        <w:rPr>
          <w:rFonts w:ascii="Book Antiqua" w:hAnsi="Book Antiqua"/>
        </w:rPr>
        <w:t>Pashankar</w:t>
      </w:r>
      <w:proofErr w:type="spellEnd"/>
      <w:r w:rsidRPr="000D47CD">
        <w:rPr>
          <w:rFonts w:ascii="Book Antiqua" w:hAnsi="Book Antiqua"/>
        </w:rPr>
        <w:t xml:space="preserve"> DS. Correlation of Erythrocyte Sedimentation Rate and </w:t>
      </w:r>
      <w:proofErr w:type="gramStart"/>
      <w:r w:rsidRPr="000D47CD">
        <w:rPr>
          <w:rFonts w:ascii="Book Antiqua" w:hAnsi="Book Antiqua"/>
        </w:rPr>
        <w:t>C-Reactive Protein</w:t>
      </w:r>
      <w:proofErr w:type="gramEnd"/>
      <w:r w:rsidRPr="000D47CD">
        <w:rPr>
          <w:rFonts w:ascii="Book Antiqua" w:hAnsi="Book Antiqua"/>
        </w:rPr>
        <w:t xml:space="preserve"> With Pediatric Inflammatory Bowel Disease Activity. </w:t>
      </w:r>
      <w:r w:rsidRPr="000D47CD">
        <w:rPr>
          <w:rFonts w:ascii="Book Antiqua" w:hAnsi="Book Antiqua"/>
          <w:i/>
          <w:iCs/>
        </w:rPr>
        <w:t xml:space="preserve">J </w:t>
      </w:r>
      <w:proofErr w:type="spellStart"/>
      <w:r w:rsidRPr="000D47CD">
        <w:rPr>
          <w:rFonts w:ascii="Book Antiqua" w:hAnsi="Book Antiqua"/>
          <w:i/>
          <w:iCs/>
        </w:rPr>
        <w:t>Pediatr</w:t>
      </w:r>
      <w:proofErr w:type="spellEnd"/>
      <w:r w:rsidRPr="000D47CD">
        <w:rPr>
          <w:rFonts w:ascii="Book Antiqua" w:hAnsi="Book Antiqua"/>
          <w:i/>
          <w:iCs/>
        </w:rPr>
        <w:t xml:space="preserve"> </w:t>
      </w:r>
      <w:proofErr w:type="spellStart"/>
      <w:r w:rsidRPr="000D47CD">
        <w:rPr>
          <w:rFonts w:ascii="Book Antiqua" w:hAnsi="Book Antiqua"/>
          <w:i/>
          <w:iCs/>
        </w:rPr>
        <w:t>Gastroenterol</w:t>
      </w:r>
      <w:proofErr w:type="spellEnd"/>
      <w:r w:rsidRPr="000D47CD">
        <w:rPr>
          <w:rFonts w:ascii="Book Antiqua" w:hAnsi="Book Antiqua"/>
          <w:i/>
          <w:iCs/>
        </w:rPr>
        <w:t xml:space="preserve"> </w:t>
      </w:r>
      <w:proofErr w:type="spellStart"/>
      <w:r w:rsidRPr="000D47CD">
        <w:rPr>
          <w:rFonts w:ascii="Book Antiqua" w:hAnsi="Book Antiqua"/>
          <w:i/>
          <w:iCs/>
        </w:rPr>
        <w:t>Nutr</w:t>
      </w:r>
      <w:proofErr w:type="spellEnd"/>
      <w:r w:rsidRPr="000D47CD">
        <w:rPr>
          <w:rFonts w:ascii="Book Antiqua" w:hAnsi="Book Antiqua"/>
        </w:rPr>
        <w:t xml:space="preserve"> 2017; </w:t>
      </w:r>
      <w:r w:rsidRPr="000D47CD">
        <w:rPr>
          <w:rFonts w:ascii="Book Antiqua" w:hAnsi="Book Antiqua"/>
          <w:b/>
          <w:bCs/>
        </w:rPr>
        <w:t>65</w:t>
      </w:r>
      <w:r w:rsidRPr="000D47CD">
        <w:rPr>
          <w:rFonts w:ascii="Book Antiqua" w:hAnsi="Book Antiqua"/>
        </w:rPr>
        <w:t>: e25-e27 [PMID: 27741061 DOI: 10.1097/MPG.0000000000001444]</w:t>
      </w:r>
    </w:p>
    <w:p w14:paraId="2122E74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57 </w:t>
      </w:r>
      <w:proofErr w:type="spellStart"/>
      <w:r w:rsidRPr="000D47CD">
        <w:rPr>
          <w:rFonts w:ascii="Book Antiqua" w:hAnsi="Book Antiqua"/>
          <w:b/>
          <w:bCs/>
        </w:rPr>
        <w:t>Nakarai</w:t>
      </w:r>
      <w:proofErr w:type="spellEnd"/>
      <w:r w:rsidRPr="000D47CD">
        <w:rPr>
          <w:rFonts w:ascii="Book Antiqua" w:hAnsi="Book Antiqua"/>
          <w:b/>
          <w:bCs/>
        </w:rPr>
        <w:t xml:space="preserve"> A</w:t>
      </w:r>
      <w:r w:rsidRPr="000D47CD">
        <w:rPr>
          <w:rFonts w:ascii="Book Antiqua" w:hAnsi="Book Antiqua"/>
        </w:rPr>
        <w:t xml:space="preserve">, Kato J, </w:t>
      </w:r>
      <w:proofErr w:type="spellStart"/>
      <w:r w:rsidRPr="000D47CD">
        <w:rPr>
          <w:rFonts w:ascii="Book Antiqua" w:hAnsi="Book Antiqua"/>
        </w:rPr>
        <w:t>Hiraoka</w:t>
      </w:r>
      <w:proofErr w:type="spellEnd"/>
      <w:r w:rsidRPr="000D47CD">
        <w:rPr>
          <w:rFonts w:ascii="Book Antiqua" w:hAnsi="Book Antiqua"/>
        </w:rPr>
        <w:t xml:space="preserve"> S, Takashima S, </w:t>
      </w:r>
      <w:proofErr w:type="spellStart"/>
      <w:r w:rsidRPr="000D47CD">
        <w:rPr>
          <w:rFonts w:ascii="Book Antiqua" w:hAnsi="Book Antiqua"/>
        </w:rPr>
        <w:t>Inokuchi</w:t>
      </w:r>
      <w:proofErr w:type="spellEnd"/>
      <w:r w:rsidRPr="000D47CD">
        <w:rPr>
          <w:rFonts w:ascii="Book Antiqua" w:hAnsi="Book Antiqua"/>
        </w:rPr>
        <w:t xml:space="preserve"> T, </w:t>
      </w:r>
      <w:proofErr w:type="spellStart"/>
      <w:r w:rsidRPr="000D47CD">
        <w:rPr>
          <w:rFonts w:ascii="Book Antiqua" w:hAnsi="Book Antiqua"/>
        </w:rPr>
        <w:t>Takahara</w:t>
      </w:r>
      <w:proofErr w:type="spellEnd"/>
      <w:r w:rsidRPr="000D47CD">
        <w:rPr>
          <w:rFonts w:ascii="Book Antiqua" w:hAnsi="Book Antiqua"/>
        </w:rPr>
        <w:t xml:space="preserve"> M, Sugihara Y, Harada K, Okada H. An Elevated Platelet Count Increases the Risk of Relapse in Ulcerative Colitis Patients with Mucosal Healing. </w:t>
      </w:r>
      <w:r w:rsidRPr="000D47CD">
        <w:rPr>
          <w:rFonts w:ascii="Book Antiqua" w:hAnsi="Book Antiqua"/>
          <w:i/>
          <w:iCs/>
        </w:rPr>
        <w:t>Gut Liver</w:t>
      </w:r>
      <w:r w:rsidRPr="000D47CD">
        <w:rPr>
          <w:rFonts w:ascii="Book Antiqua" w:hAnsi="Book Antiqua"/>
        </w:rPr>
        <w:t xml:space="preserve"> 2018; </w:t>
      </w:r>
      <w:r w:rsidRPr="000D47CD">
        <w:rPr>
          <w:rFonts w:ascii="Book Antiqua" w:hAnsi="Book Antiqua"/>
          <w:b/>
          <w:bCs/>
        </w:rPr>
        <w:t>12</w:t>
      </w:r>
      <w:r w:rsidRPr="000D47CD">
        <w:rPr>
          <w:rFonts w:ascii="Book Antiqua" w:hAnsi="Book Antiqua"/>
        </w:rPr>
        <w:t>: 420-425 [PMID: 29945423 DOI: 10.5009/gnl17236]</w:t>
      </w:r>
    </w:p>
    <w:p w14:paraId="530FE21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58 </w:t>
      </w:r>
      <w:r w:rsidRPr="000D47CD">
        <w:rPr>
          <w:rFonts w:ascii="Book Antiqua" w:hAnsi="Book Antiqua"/>
          <w:b/>
          <w:bCs/>
        </w:rPr>
        <w:t>Takeyama H</w:t>
      </w:r>
      <w:r w:rsidRPr="000D47CD">
        <w:rPr>
          <w:rFonts w:ascii="Book Antiqua" w:hAnsi="Book Antiqua"/>
        </w:rPr>
        <w:t xml:space="preserve">, </w:t>
      </w:r>
      <w:proofErr w:type="spellStart"/>
      <w:r w:rsidRPr="000D47CD">
        <w:rPr>
          <w:rFonts w:ascii="Book Antiqua" w:hAnsi="Book Antiqua"/>
        </w:rPr>
        <w:t>Mizushima</w:t>
      </w:r>
      <w:proofErr w:type="spellEnd"/>
      <w:r w:rsidRPr="000D47CD">
        <w:rPr>
          <w:rFonts w:ascii="Book Antiqua" w:hAnsi="Book Antiqua"/>
        </w:rPr>
        <w:t xml:space="preserve"> T, </w:t>
      </w:r>
      <w:proofErr w:type="spellStart"/>
      <w:r w:rsidRPr="000D47CD">
        <w:rPr>
          <w:rFonts w:ascii="Book Antiqua" w:hAnsi="Book Antiqua"/>
        </w:rPr>
        <w:t>Iijima</w:t>
      </w:r>
      <w:proofErr w:type="spellEnd"/>
      <w:r w:rsidRPr="000D47CD">
        <w:rPr>
          <w:rFonts w:ascii="Book Antiqua" w:hAnsi="Book Antiqua"/>
        </w:rPr>
        <w:t xml:space="preserve"> H, Shinichiro S, </w:t>
      </w:r>
      <w:proofErr w:type="spellStart"/>
      <w:r w:rsidRPr="000D47CD">
        <w:rPr>
          <w:rFonts w:ascii="Book Antiqua" w:hAnsi="Book Antiqua"/>
        </w:rPr>
        <w:t>Uemura</w:t>
      </w:r>
      <w:proofErr w:type="spellEnd"/>
      <w:r w:rsidRPr="000D47CD">
        <w:rPr>
          <w:rFonts w:ascii="Book Antiqua" w:hAnsi="Book Antiqua"/>
        </w:rPr>
        <w:t xml:space="preserve"> M, Nishimura J, </w:t>
      </w:r>
      <w:proofErr w:type="spellStart"/>
      <w:r w:rsidRPr="000D47CD">
        <w:rPr>
          <w:rFonts w:ascii="Book Antiqua" w:hAnsi="Book Antiqua"/>
        </w:rPr>
        <w:t>Hata</w:t>
      </w:r>
      <w:proofErr w:type="spellEnd"/>
      <w:r w:rsidRPr="000D47CD">
        <w:rPr>
          <w:rFonts w:ascii="Book Antiqua" w:hAnsi="Book Antiqua"/>
        </w:rPr>
        <w:t xml:space="preserve"> T, </w:t>
      </w:r>
      <w:proofErr w:type="spellStart"/>
      <w:r w:rsidRPr="000D47CD">
        <w:rPr>
          <w:rFonts w:ascii="Book Antiqua" w:hAnsi="Book Antiqua"/>
        </w:rPr>
        <w:t>Takemasa</w:t>
      </w:r>
      <w:proofErr w:type="spellEnd"/>
      <w:r w:rsidRPr="000D47CD">
        <w:rPr>
          <w:rFonts w:ascii="Book Antiqua" w:hAnsi="Book Antiqua"/>
        </w:rPr>
        <w:t xml:space="preserve"> I, Yamamoto H, </w:t>
      </w:r>
      <w:proofErr w:type="spellStart"/>
      <w:r w:rsidRPr="000D47CD">
        <w:rPr>
          <w:rFonts w:ascii="Book Antiqua" w:hAnsi="Book Antiqua"/>
        </w:rPr>
        <w:t>Doki</w:t>
      </w:r>
      <w:proofErr w:type="spellEnd"/>
      <w:r w:rsidRPr="000D47CD">
        <w:rPr>
          <w:rFonts w:ascii="Book Antiqua" w:hAnsi="Book Antiqua"/>
        </w:rPr>
        <w:t xml:space="preserve"> Y, Mori M. Platelet Activation Markers Are Associated with Crohn's Disease Activity in Patients with Low C-Reactive Protein. </w:t>
      </w:r>
      <w:r w:rsidRPr="000D47CD">
        <w:rPr>
          <w:rFonts w:ascii="Book Antiqua" w:hAnsi="Book Antiqua"/>
          <w:i/>
          <w:iCs/>
        </w:rPr>
        <w:t>Dig Dis Sci</w:t>
      </w:r>
      <w:r w:rsidRPr="000D47CD">
        <w:rPr>
          <w:rFonts w:ascii="Book Antiqua" w:hAnsi="Book Antiqua"/>
        </w:rPr>
        <w:t xml:space="preserve"> 2015; </w:t>
      </w:r>
      <w:r w:rsidRPr="000D47CD">
        <w:rPr>
          <w:rFonts w:ascii="Book Antiqua" w:hAnsi="Book Antiqua"/>
          <w:b/>
          <w:bCs/>
        </w:rPr>
        <w:t>60</w:t>
      </w:r>
      <w:r w:rsidRPr="000D47CD">
        <w:rPr>
          <w:rFonts w:ascii="Book Antiqua" w:hAnsi="Book Antiqua"/>
        </w:rPr>
        <w:t>: 3418-3423 [PMID: 26077975 DOI: 10.1007/s10620-015-3745-2]</w:t>
      </w:r>
    </w:p>
    <w:p w14:paraId="23616EE3"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59 </w:t>
      </w:r>
      <w:r w:rsidRPr="000D47CD">
        <w:rPr>
          <w:rFonts w:ascii="Book Antiqua" w:hAnsi="Book Antiqua"/>
          <w:b/>
          <w:bCs/>
        </w:rPr>
        <w:t>Lewis JD</w:t>
      </w:r>
      <w:r w:rsidRPr="000D47CD">
        <w:rPr>
          <w:rFonts w:ascii="Book Antiqua" w:hAnsi="Book Antiqua"/>
        </w:rPr>
        <w:t xml:space="preserve">. The utility of biomarkers in the diagnosis and therapy of inflammatory bowel disease. </w:t>
      </w:r>
      <w:r w:rsidRPr="000D47CD">
        <w:rPr>
          <w:rFonts w:ascii="Book Antiqua" w:hAnsi="Book Antiqua"/>
          <w:i/>
          <w:iCs/>
        </w:rPr>
        <w:t>Gastroenterology</w:t>
      </w:r>
      <w:r w:rsidRPr="000D47CD">
        <w:rPr>
          <w:rFonts w:ascii="Book Antiqua" w:hAnsi="Book Antiqua"/>
        </w:rPr>
        <w:t xml:space="preserve"> 2011; </w:t>
      </w:r>
      <w:r w:rsidRPr="000D47CD">
        <w:rPr>
          <w:rFonts w:ascii="Book Antiqua" w:hAnsi="Book Antiqua"/>
          <w:b/>
          <w:bCs/>
        </w:rPr>
        <w:t>140</w:t>
      </w:r>
      <w:r w:rsidRPr="000D47CD">
        <w:rPr>
          <w:rFonts w:ascii="Book Antiqua" w:hAnsi="Book Antiqua"/>
        </w:rPr>
        <w:t>: 1817-1826.e2 [PMID: 21530748 DOI: 10.1053/j.gastro.2010.11.058]</w:t>
      </w:r>
    </w:p>
    <w:p w14:paraId="6BE7CED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60 </w:t>
      </w:r>
      <w:r w:rsidRPr="000D47CD">
        <w:rPr>
          <w:rFonts w:ascii="Book Antiqua" w:hAnsi="Book Antiqua"/>
          <w:b/>
          <w:bCs/>
        </w:rPr>
        <w:t>Kaiser T</w:t>
      </w:r>
      <w:r w:rsidRPr="000D47CD">
        <w:rPr>
          <w:rFonts w:ascii="Book Antiqua" w:hAnsi="Book Antiqua"/>
        </w:rPr>
        <w:t xml:space="preserve">, </w:t>
      </w:r>
      <w:proofErr w:type="spellStart"/>
      <w:r w:rsidRPr="000D47CD">
        <w:rPr>
          <w:rFonts w:ascii="Book Antiqua" w:hAnsi="Book Antiqua"/>
        </w:rPr>
        <w:t>Langhorst</w:t>
      </w:r>
      <w:proofErr w:type="spellEnd"/>
      <w:r w:rsidRPr="000D47CD">
        <w:rPr>
          <w:rFonts w:ascii="Book Antiqua" w:hAnsi="Book Antiqua"/>
        </w:rPr>
        <w:t xml:space="preserve"> J, </w:t>
      </w:r>
      <w:proofErr w:type="spellStart"/>
      <w:r w:rsidRPr="000D47CD">
        <w:rPr>
          <w:rFonts w:ascii="Book Antiqua" w:hAnsi="Book Antiqua"/>
        </w:rPr>
        <w:t>Wittkowski</w:t>
      </w:r>
      <w:proofErr w:type="spellEnd"/>
      <w:r w:rsidRPr="000D47CD">
        <w:rPr>
          <w:rFonts w:ascii="Book Antiqua" w:hAnsi="Book Antiqua"/>
        </w:rPr>
        <w:t xml:space="preserve"> H, Becker K, Friedrich AW, </w:t>
      </w:r>
      <w:proofErr w:type="spellStart"/>
      <w:r w:rsidRPr="000D47CD">
        <w:rPr>
          <w:rFonts w:ascii="Book Antiqua" w:hAnsi="Book Antiqua"/>
        </w:rPr>
        <w:t>Rueffer</w:t>
      </w:r>
      <w:proofErr w:type="spellEnd"/>
      <w:r w:rsidRPr="000D47CD">
        <w:rPr>
          <w:rFonts w:ascii="Book Antiqua" w:hAnsi="Book Antiqua"/>
        </w:rPr>
        <w:t xml:space="preserve"> A, </w:t>
      </w:r>
      <w:proofErr w:type="spellStart"/>
      <w:r w:rsidRPr="000D47CD">
        <w:rPr>
          <w:rFonts w:ascii="Book Antiqua" w:hAnsi="Book Antiqua"/>
        </w:rPr>
        <w:t>Dobos</w:t>
      </w:r>
      <w:proofErr w:type="spellEnd"/>
      <w:r w:rsidRPr="000D47CD">
        <w:rPr>
          <w:rFonts w:ascii="Book Antiqua" w:hAnsi="Book Antiqua"/>
        </w:rPr>
        <w:t xml:space="preserve"> GJ, Roth J, </w:t>
      </w:r>
      <w:proofErr w:type="spellStart"/>
      <w:r w:rsidRPr="000D47CD">
        <w:rPr>
          <w:rFonts w:ascii="Book Antiqua" w:hAnsi="Book Antiqua"/>
        </w:rPr>
        <w:t>Foell</w:t>
      </w:r>
      <w:proofErr w:type="spellEnd"/>
      <w:r w:rsidRPr="000D47CD">
        <w:rPr>
          <w:rFonts w:ascii="Book Antiqua" w:hAnsi="Book Antiqua"/>
        </w:rPr>
        <w:t xml:space="preserve"> D. </w:t>
      </w:r>
      <w:proofErr w:type="spellStart"/>
      <w:r w:rsidRPr="000D47CD">
        <w:rPr>
          <w:rFonts w:ascii="Book Antiqua" w:hAnsi="Book Antiqua"/>
        </w:rPr>
        <w:t>Faecal</w:t>
      </w:r>
      <w:proofErr w:type="spellEnd"/>
      <w:r w:rsidRPr="000D47CD">
        <w:rPr>
          <w:rFonts w:ascii="Book Antiqua" w:hAnsi="Book Antiqua"/>
        </w:rPr>
        <w:t xml:space="preserve"> S100A12 as a non-invasive marker distinguishing inflammatory bowel disease from irritable bowel syndrome. </w:t>
      </w:r>
      <w:r w:rsidRPr="000D47CD">
        <w:rPr>
          <w:rFonts w:ascii="Book Antiqua" w:hAnsi="Book Antiqua"/>
          <w:i/>
          <w:iCs/>
        </w:rPr>
        <w:t>Gut</w:t>
      </w:r>
      <w:r w:rsidRPr="000D47CD">
        <w:rPr>
          <w:rFonts w:ascii="Book Antiqua" w:hAnsi="Book Antiqua"/>
        </w:rPr>
        <w:t xml:space="preserve"> 2007; </w:t>
      </w:r>
      <w:r w:rsidRPr="000D47CD">
        <w:rPr>
          <w:rFonts w:ascii="Book Antiqua" w:hAnsi="Book Antiqua"/>
          <w:b/>
          <w:bCs/>
        </w:rPr>
        <w:t>56</w:t>
      </w:r>
      <w:r w:rsidRPr="000D47CD">
        <w:rPr>
          <w:rFonts w:ascii="Book Antiqua" w:hAnsi="Book Antiqua"/>
        </w:rPr>
        <w:t>: 1706-1713 [PMID: 17675327 DOI: 10.1136/gut.2006.113431]</w:t>
      </w:r>
    </w:p>
    <w:p w14:paraId="36F6AF7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61 </w:t>
      </w:r>
      <w:proofErr w:type="spellStart"/>
      <w:r w:rsidRPr="000D47CD">
        <w:rPr>
          <w:rFonts w:ascii="Book Antiqua" w:hAnsi="Book Antiqua"/>
          <w:b/>
          <w:bCs/>
        </w:rPr>
        <w:t>Vermeire</w:t>
      </w:r>
      <w:proofErr w:type="spellEnd"/>
      <w:r w:rsidRPr="000D47CD">
        <w:rPr>
          <w:rFonts w:ascii="Book Antiqua" w:hAnsi="Book Antiqua"/>
          <w:b/>
          <w:bCs/>
        </w:rPr>
        <w:t xml:space="preserve"> S</w:t>
      </w:r>
      <w:r w:rsidRPr="000D47CD">
        <w:rPr>
          <w:rFonts w:ascii="Book Antiqua" w:hAnsi="Book Antiqua"/>
        </w:rPr>
        <w:t xml:space="preserve">,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Rutgeerts</w:t>
      </w:r>
      <w:proofErr w:type="spellEnd"/>
      <w:r w:rsidRPr="000D47CD">
        <w:rPr>
          <w:rFonts w:ascii="Book Antiqua" w:hAnsi="Book Antiqua"/>
        </w:rPr>
        <w:t xml:space="preserve"> P. Laboratory markers in IBD: useful, magic, or unnecessary toys? </w:t>
      </w:r>
      <w:r w:rsidRPr="000D47CD">
        <w:rPr>
          <w:rFonts w:ascii="Book Antiqua" w:hAnsi="Book Antiqua"/>
          <w:i/>
          <w:iCs/>
        </w:rPr>
        <w:t>Gut</w:t>
      </w:r>
      <w:r w:rsidRPr="000D47CD">
        <w:rPr>
          <w:rFonts w:ascii="Book Antiqua" w:hAnsi="Book Antiqua"/>
        </w:rPr>
        <w:t xml:space="preserve"> 2006; </w:t>
      </w:r>
      <w:r w:rsidRPr="000D47CD">
        <w:rPr>
          <w:rFonts w:ascii="Book Antiqua" w:hAnsi="Book Antiqua"/>
          <w:b/>
          <w:bCs/>
        </w:rPr>
        <w:t>55</w:t>
      </w:r>
      <w:r w:rsidRPr="000D47CD">
        <w:rPr>
          <w:rFonts w:ascii="Book Antiqua" w:hAnsi="Book Antiqua"/>
        </w:rPr>
        <w:t>: 426-431 [PMID: 16474109 DOI: 10.1136/gut.2005.069476]</w:t>
      </w:r>
    </w:p>
    <w:p w14:paraId="30B5A22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62 </w:t>
      </w:r>
      <w:proofErr w:type="spellStart"/>
      <w:r w:rsidRPr="000D47CD">
        <w:rPr>
          <w:rFonts w:ascii="Book Antiqua" w:hAnsi="Book Antiqua"/>
          <w:b/>
          <w:bCs/>
        </w:rPr>
        <w:t>Lasson</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Stotzer</w:t>
      </w:r>
      <w:proofErr w:type="spellEnd"/>
      <w:r w:rsidRPr="000D47CD">
        <w:rPr>
          <w:rFonts w:ascii="Book Antiqua" w:hAnsi="Book Antiqua"/>
        </w:rPr>
        <w:t xml:space="preserve"> PO, </w:t>
      </w:r>
      <w:proofErr w:type="spellStart"/>
      <w:r w:rsidRPr="000D47CD">
        <w:rPr>
          <w:rFonts w:ascii="Book Antiqua" w:hAnsi="Book Antiqua"/>
        </w:rPr>
        <w:t>Öhman</w:t>
      </w:r>
      <w:proofErr w:type="spellEnd"/>
      <w:r w:rsidRPr="000D47CD">
        <w:rPr>
          <w:rFonts w:ascii="Book Antiqua" w:hAnsi="Book Antiqua"/>
        </w:rPr>
        <w:t xml:space="preserve"> L, </w:t>
      </w:r>
      <w:proofErr w:type="spellStart"/>
      <w:r w:rsidRPr="000D47CD">
        <w:rPr>
          <w:rFonts w:ascii="Book Antiqua" w:hAnsi="Book Antiqua"/>
        </w:rPr>
        <w:t>Isaksson</w:t>
      </w:r>
      <w:proofErr w:type="spellEnd"/>
      <w:r w:rsidRPr="000D47CD">
        <w:rPr>
          <w:rFonts w:ascii="Book Antiqua" w:hAnsi="Book Antiqua"/>
        </w:rPr>
        <w:t xml:space="preserve"> S, </w:t>
      </w:r>
      <w:proofErr w:type="spellStart"/>
      <w:r w:rsidRPr="000D47CD">
        <w:rPr>
          <w:rFonts w:ascii="Book Antiqua" w:hAnsi="Book Antiqua"/>
        </w:rPr>
        <w:t>Sapnara</w:t>
      </w:r>
      <w:proofErr w:type="spellEnd"/>
      <w:r w:rsidRPr="000D47CD">
        <w:rPr>
          <w:rFonts w:ascii="Book Antiqua" w:hAnsi="Book Antiqua"/>
        </w:rPr>
        <w:t xml:space="preserve"> M, </w:t>
      </w:r>
      <w:proofErr w:type="spellStart"/>
      <w:r w:rsidRPr="000D47CD">
        <w:rPr>
          <w:rFonts w:ascii="Book Antiqua" w:hAnsi="Book Antiqua"/>
        </w:rPr>
        <w:t>Strid</w:t>
      </w:r>
      <w:proofErr w:type="spellEnd"/>
      <w:r w:rsidRPr="000D47CD">
        <w:rPr>
          <w:rFonts w:ascii="Book Antiqua" w:hAnsi="Book Antiqua"/>
        </w:rPr>
        <w:t xml:space="preserve"> H. The intra-individual variability of </w:t>
      </w:r>
      <w:proofErr w:type="spellStart"/>
      <w:r w:rsidRPr="000D47CD">
        <w:rPr>
          <w:rFonts w:ascii="Book Antiqua" w:hAnsi="Book Antiqua"/>
        </w:rPr>
        <w:t>faecal</w:t>
      </w:r>
      <w:proofErr w:type="spellEnd"/>
      <w:r w:rsidRPr="000D47CD">
        <w:rPr>
          <w:rFonts w:ascii="Book Antiqua" w:hAnsi="Book Antiqua"/>
        </w:rPr>
        <w:t xml:space="preserve"> </w:t>
      </w:r>
      <w:proofErr w:type="spellStart"/>
      <w:r w:rsidRPr="000D47CD">
        <w:rPr>
          <w:rFonts w:ascii="Book Antiqua" w:hAnsi="Book Antiqua"/>
        </w:rPr>
        <w:t>calprotectin</w:t>
      </w:r>
      <w:proofErr w:type="spellEnd"/>
      <w:r w:rsidRPr="000D47CD">
        <w:rPr>
          <w:rFonts w:ascii="Book Antiqua" w:hAnsi="Book Antiqua"/>
        </w:rPr>
        <w:t xml:space="preserve">: a prospective study in patients with active ulcerative colitis.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2015; </w:t>
      </w:r>
      <w:r w:rsidRPr="000D47CD">
        <w:rPr>
          <w:rFonts w:ascii="Book Antiqua" w:hAnsi="Book Antiqua"/>
          <w:b/>
          <w:bCs/>
        </w:rPr>
        <w:t>9</w:t>
      </w:r>
      <w:r w:rsidRPr="000D47CD">
        <w:rPr>
          <w:rFonts w:ascii="Book Antiqua" w:hAnsi="Book Antiqua"/>
        </w:rPr>
        <w:t>: 26-32 [PMID: 25008478 DOI: 10.1016/j.crohns.2014.06.002]</w:t>
      </w:r>
    </w:p>
    <w:p w14:paraId="431B523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63 </w:t>
      </w:r>
      <w:r w:rsidRPr="000D47CD">
        <w:rPr>
          <w:rFonts w:ascii="Book Antiqua" w:hAnsi="Book Antiqua"/>
          <w:b/>
          <w:bCs/>
        </w:rPr>
        <w:t>Lee YW</w:t>
      </w:r>
      <w:r w:rsidRPr="000D47CD">
        <w:rPr>
          <w:rFonts w:ascii="Book Antiqua" w:hAnsi="Book Antiqua"/>
        </w:rPr>
        <w:t xml:space="preserve">, Lee KM, Lee JM, Chung YY, Kim DB, Kim YJ, Chung WC, Paik CN. The usefulness of fecal calprotectin in assessing inflammatory bowel disease activity. </w:t>
      </w:r>
      <w:r w:rsidRPr="000D47CD">
        <w:rPr>
          <w:rFonts w:ascii="Book Antiqua" w:hAnsi="Book Antiqua"/>
          <w:i/>
          <w:iCs/>
        </w:rPr>
        <w:t>Korean J Intern Med</w:t>
      </w:r>
      <w:r w:rsidRPr="000D47CD">
        <w:rPr>
          <w:rFonts w:ascii="Book Antiqua" w:hAnsi="Book Antiqua"/>
        </w:rPr>
        <w:t xml:space="preserve"> 2019; </w:t>
      </w:r>
      <w:r w:rsidRPr="000D47CD">
        <w:rPr>
          <w:rFonts w:ascii="Book Antiqua" w:hAnsi="Book Antiqua"/>
          <w:b/>
          <w:bCs/>
        </w:rPr>
        <w:t>34</w:t>
      </w:r>
      <w:r w:rsidRPr="000D47CD">
        <w:rPr>
          <w:rFonts w:ascii="Book Antiqua" w:hAnsi="Book Antiqua"/>
        </w:rPr>
        <w:t>: 72-80 [PMID: 29347813 DOI: 10.3904/kjim.2016.324]</w:t>
      </w:r>
    </w:p>
    <w:p w14:paraId="0A2D045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64 </w:t>
      </w:r>
      <w:r w:rsidRPr="000D47CD">
        <w:rPr>
          <w:rFonts w:ascii="Book Antiqua" w:hAnsi="Book Antiqua"/>
          <w:b/>
          <w:bCs/>
        </w:rPr>
        <w:t>Xiang JY</w:t>
      </w:r>
      <w:r w:rsidRPr="000D47CD">
        <w:rPr>
          <w:rFonts w:ascii="Book Antiqua" w:hAnsi="Book Antiqua"/>
        </w:rPr>
        <w:t xml:space="preserve">, Ouyang Q, Li GD, Xiao NP. Clinical value of fecal calprotectin in determining disease activity of ulcerative colitis. </w:t>
      </w:r>
      <w:r w:rsidRPr="000D47CD">
        <w:rPr>
          <w:rFonts w:ascii="Book Antiqua" w:hAnsi="Book Antiqua"/>
          <w:i/>
          <w:iCs/>
        </w:rPr>
        <w:t>World J Gastroenterol</w:t>
      </w:r>
      <w:r w:rsidRPr="000D47CD">
        <w:rPr>
          <w:rFonts w:ascii="Book Antiqua" w:hAnsi="Book Antiqua"/>
        </w:rPr>
        <w:t xml:space="preserve"> 2008; </w:t>
      </w:r>
      <w:r w:rsidRPr="000D47CD">
        <w:rPr>
          <w:rFonts w:ascii="Book Antiqua" w:hAnsi="Book Antiqua"/>
          <w:b/>
          <w:bCs/>
        </w:rPr>
        <w:t>14</w:t>
      </w:r>
      <w:r w:rsidRPr="000D47CD">
        <w:rPr>
          <w:rFonts w:ascii="Book Antiqua" w:hAnsi="Book Antiqua"/>
        </w:rPr>
        <w:t>: 53-57 [PMID: 18176961 DOI: 10.3748/wjg.14.53]</w:t>
      </w:r>
    </w:p>
    <w:p w14:paraId="7C0C053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65 </w:t>
      </w:r>
      <w:proofErr w:type="spellStart"/>
      <w:r w:rsidRPr="000D47CD">
        <w:rPr>
          <w:rFonts w:ascii="Book Antiqua" w:hAnsi="Book Antiqua"/>
          <w:b/>
          <w:bCs/>
        </w:rPr>
        <w:t>D'Haens</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Ferrante</w:t>
      </w:r>
      <w:proofErr w:type="spellEnd"/>
      <w:r w:rsidRPr="000D47CD">
        <w:rPr>
          <w:rFonts w:ascii="Book Antiqua" w:hAnsi="Book Antiqua"/>
        </w:rPr>
        <w:t xml:space="preserve"> M,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Baert</w:t>
      </w:r>
      <w:proofErr w:type="spellEnd"/>
      <w:r w:rsidRPr="000D47CD">
        <w:rPr>
          <w:rFonts w:ascii="Book Antiqua" w:hAnsi="Book Antiqua"/>
        </w:rPr>
        <w:t xml:space="preserve"> F, </w:t>
      </w:r>
      <w:proofErr w:type="spellStart"/>
      <w:r w:rsidRPr="000D47CD">
        <w:rPr>
          <w:rFonts w:ascii="Book Antiqua" w:hAnsi="Book Antiqua"/>
        </w:rPr>
        <w:t>Noman</w:t>
      </w:r>
      <w:proofErr w:type="spellEnd"/>
      <w:r w:rsidRPr="000D47CD">
        <w:rPr>
          <w:rFonts w:ascii="Book Antiqua" w:hAnsi="Book Antiqua"/>
        </w:rPr>
        <w:t xml:space="preserve"> M, </w:t>
      </w:r>
      <w:proofErr w:type="spellStart"/>
      <w:r w:rsidRPr="000D47CD">
        <w:rPr>
          <w:rFonts w:ascii="Book Antiqua" w:hAnsi="Book Antiqua"/>
        </w:rPr>
        <w:t>Moortgat</w:t>
      </w:r>
      <w:proofErr w:type="spellEnd"/>
      <w:r w:rsidRPr="000D47CD">
        <w:rPr>
          <w:rFonts w:ascii="Book Antiqua" w:hAnsi="Book Antiqua"/>
        </w:rPr>
        <w:t xml:space="preserve"> L, </w:t>
      </w:r>
      <w:proofErr w:type="spellStart"/>
      <w:r w:rsidRPr="000D47CD">
        <w:rPr>
          <w:rFonts w:ascii="Book Antiqua" w:hAnsi="Book Antiqua"/>
        </w:rPr>
        <w:t>Geens</w:t>
      </w:r>
      <w:proofErr w:type="spellEnd"/>
      <w:r w:rsidRPr="000D47CD">
        <w:rPr>
          <w:rFonts w:ascii="Book Antiqua" w:hAnsi="Book Antiqua"/>
        </w:rPr>
        <w:t xml:space="preserve"> P, </w:t>
      </w:r>
      <w:proofErr w:type="spellStart"/>
      <w:r w:rsidRPr="000D47CD">
        <w:rPr>
          <w:rFonts w:ascii="Book Antiqua" w:hAnsi="Book Antiqua"/>
        </w:rPr>
        <w:t>Iwens</w:t>
      </w:r>
      <w:proofErr w:type="spellEnd"/>
      <w:r w:rsidRPr="000D47CD">
        <w:rPr>
          <w:rFonts w:ascii="Book Antiqua" w:hAnsi="Book Antiqua"/>
        </w:rPr>
        <w:t xml:space="preserve"> D, </w:t>
      </w:r>
      <w:proofErr w:type="spellStart"/>
      <w:r w:rsidRPr="000D47CD">
        <w:rPr>
          <w:rFonts w:ascii="Book Antiqua" w:hAnsi="Book Antiqua"/>
        </w:rPr>
        <w:t>Aerden</w:t>
      </w:r>
      <w:proofErr w:type="spellEnd"/>
      <w:r w:rsidRPr="000D47CD">
        <w:rPr>
          <w:rFonts w:ascii="Book Antiqua" w:hAnsi="Book Antiqua"/>
        </w:rPr>
        <w:t xml:space="preserve"> I, Van </w:t>
      </w:r>
      <w:proofErr w:type="spellStart"/>
      <w:r w:rsidRPr="000D47CD">
        <w:rPr>
          <w:rFonts w:ascii="Book Antiqua" w:hAnsi="Book Antiqua"/>
        </w:rPr>
        <w:t>Assche</w:t>
      </w:r>
      <w:proofErr w:type="spellEnd"/>
      <w:r w:rsidRPr="000D47CD">
        <w:rPr>
          <w:rFonts w:ascii="Book Antiqua" w:hAnsi="Book Antiqua"/>
        </w:rPr>
        <w:t xml:space="preserve"> G, Van </w:t>
      </w:r>
      <w:proofErr w:type="spellStart"/>
      <w:r w:rsidRPr="000D47CD">
        <w:rPr>
          <w:rFonts w:ascii="Book Antiqua" w:hAnsi="Book Antiqua"/>
        </w:rPr>
        <w:t>Olmen</w:t>
      </w:r>
      <w:proofErr w:type="spellEnd"/>
      <w:r w:rsidRPr="000D47CD">
        <w:rPr>
          <w:rFonts w:ascii="Book Antiqua" w:hAnsi="Book Antiqua"/>
        </w:rPr>
        <w:t xml:space="preserve"> G, </w:t>
      </w:r>
      <w:proofErr w:type="spellStart"/>
      <w:r w:rsidRPr="000D47CD">
        <w:rPr>
          <w:rFonts w:ascii="Book Antiqua" w:hAnsi="Book Antiqua"/>
        </w:rPr>
        <w:t>Rutgeerts</w:t>
      </w:r>
      <w:proofErr w:type="spellEnd"/>
      <w:r w:rsidRPr="000D47CD">
        <w:rPr>
          <w:rFonts w:ascii="Book Antiqua" w:hAnsi="Book Antiqua"/>
        </w:rPr>
        <w:t xml:space="preserve"> P. Fecal calprotectin is a surrogate marker for endoscopic lesions in inflammatory bowel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2012; </w:t>
      </w:r>
      <w:r w:rsidRPr="000D47CD">
        <w:rPr>
          <w:rFonts w:ascii="Book Antiqua" w:hAnsi="Book Antiqua"/>
          <w:b/>
          <w:bCs/>
        </w:rPr>
        <w:t>18</w:t>
      </w:r>
      <w:r w:rsidRPr="000D47CD">
        <w:rPr>
          <w:rFonts w:ascii="Book Antiqua" w:hAnsi="Book Antiqua"/>
        </w:rPr>
        <w:t>: 2218-2224 [PMID: 22344983 DOI: 10.1002/ibd.22917]</w:t>
      </w:r>
    </w:p>
    <w:p w14:paraId="74322FF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66 </w:t>
      </w:r>
      <w:r w:rsidRPr="000D47CD">
        <w:rPr>
          <w:rFonts w:ascii="Book Antiqua" w:hAnsi="Book Antiqua"/>
          <w:b/>
          <w:bCs/>
        </w:rPr>
        <w:t>Vieira A</w:t>
      </w:r>
      <w:r w:rsidRPr="000D47CD">
        <w:rPr>
          <w:rFonts w:ascii="Book Antiqua" w:hAnsi="Book Antiqua"/>
        </w:rPr>
        <w:t xml:space="preserve">, Fang CB, </w:t>
      </w:r>
      <w:proofErr w:type="spellStart"/>
      <w:r w:rsidRPr="000D47CD">
        <w:rPr>
          <w:rFonts w:ascii="Book Antiqua" w:hAnsi="Book Antiqua"/>
        </w:rPr>
        <w:t>Rolim</w:t>
      </w:r>
      <w:proofErr w:type="spellEnd"/>
      <w:r w:rsidRPr="000D47CD">
        <w:rPr>
          <w:rFonts w:ascii="Book Antiqua" w:hAnsi="Book Antiqua"/>
        </w:rPr>
        <w:t xml:space="preserve"> EG, Klug WA, </w:t>
      </w:r>
      <w:proofErr w:type="spellStart"/>
      <w:r w:rsidRPr="000D47CD">
        <w:rPr>
          <w:rFonts w:ascii="Book Antiqua" w:hAnsi="Book Antiqua"/>
        </w:rPr>
        <w:t>Steinwurz</w:t>
      </w:r>
      <w:proofErr w:type="spellEnd"/>
      <w:r w:rsidRPr="000D47CD">
        <w:rPr>
          <w:rFonts w:ascii="Book Antiqua" w:hAnsi="Book Antiqua"/>
        </w:rPr>
        <w:t xml:space="preserve"> F, Rossini LG, Candelária PA. Inflammatory bowel disease activity assessed by fecal calprotectin and lactoferrin: correlation with laboratory parameters, clinical, endoscopic and histological indexes. </w:t>
      </w:r>
      <w:r w:rsidRPr="000D47CD">
        <w:rPr>
          <w:rFonts w:ascii="Book Antiqua" w:hAnsi="Book Antiqua"/>
          <w:i/>
          <w:iCs/>
        </w:rPr>
        <w:t>BMC Res Notes</w:t>
      </w:r>
      <w:r w:rsidRPr="000D47CD">
        <w:rPr>
          <w:rFonts w:ascii="Book Antiqua" w:hAnsi="Book Antiqua"/>
        </w:rPr>
        <w:t xml:space="preserve"> 2009; </w:t>
      </w:r>
      <w:r w:rsidRPr="000D47CD">
        <w:rPr>
          <w:rFonts w:ascii="Book Antiqua" w:hAnsi="Book Antiqua"/>
          <w:b/>
          <w:bCs/>
        </w:rPr>
        <w:t>2</w:t>
      </w:r>
      <w:r w:rsidRPr="000D47CD">
        <w:rPr>
          <w:rFonts w:ascii="Book Antiqua" w:hAnsi="Book Antiqua"/>
        </w:rPr>
        <w:t>: 221 [PMID: 19874614 DOI: 10.1186/1756-0500-2-221]</w:t>
      </w:r>
    </w:p>
    <w:p w14:paraId="44669D6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67 </w:t>
      </w:r>
      <w:proofErr w:type="spellStart"/>
      <w:r w:rsidRPr="000D47CD">
        <w:rPr>
          <w:rFonts w:ascii="Book Antiqua" w:hAnsi="Book Antiqua"/>
          <w:b/>
          <w:bCs/>
        </w:rPr>
        <w:t>Qiu</w:t>
      </w:r>
      <w:proofErr w:type="spellEnd"/>
      <w:r w:rsidRPr="000D47CD">
        <w:rPr>
          <w:rFonts w:ascii="Book Antiqua" w:hAnsi="Book Antiqua"/>
          <w:b/>
          <w:bCs/>
        </w:rPr>
        <w:t xml:space="preserve"> Y</w:t>
      </w:r>
      <w:r w:rsidRPr="000D47CD">
        <w:rPr>
          <w:rFonts w:ascii="Book Antiqua" w:hAnsi="Book Antiqua"/>
        </w:rPr>
        <w:t xml:space="preserve">, Mao R, Chen BL, He Y, </w:t>
      </w:r>
      <w:proofErr w:type="spellStart"/>
      <w:r w:rsidRPr="000D47CD">
        <w:rPr>
          <w:rFonts w:ascii="Book Antiqua" w:hAnsi="Book Antiqua"/>
        </w:rPr>
        <w:t>Zeng</w:t>
      </w:r>
      <w:proofErr w:type="spellEnd"/>
      <w:r w:rsidRPr="000D47CD">
        <w:rPr>
          <w:rFonts w:ascii="Book Antiqua" w:hAnsi="Book Antiqua"/>
        </w:rPr>
        <w:t xml:space="preserve"> ZR, </w:t>
      </w:r>
      <w:proofErr w:type="spellStart"/>
      <w:r w:rsidRPr="000D47CD">
        <w:rPr>
          <w:rFonts w:ascii="Book Antiqua" w:hAnsi="Book Antiqua"/>
        </w:rPr>
        <w:t>Xue</w:t>
      </w:r>
      <w:proofErr w:type="spellEnd"/>
      <w:r w:rsidRPr="000D47CD">
        <w:rPr>
          <w:rFonts w:ascii="Book Antiqua" w:hAnsi="Book Antiqua"/>
        </w:rPr>
        <w:t xml:space="preserve"> L, Song XM, Li ZP, Chen MH. Fecal calprotectin for evaluating postoperative recurrence of Crohn's disease: a meta-analysis </w:t>
      </w:r>
      <w:r w:rsidRPr="000D47CD">
        <w:rPr>
          <w:rFonts w:ascii="Book Antiqua" w:hAnsi="Book Antiqua"/>
        </w:rPr>
        <w:lastRenderedPageBreak/>
        <w:t xml:space="preserve">of prospective studies.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2015; </w:t>
      </w:r>
      <w:r w:rsidRPr="000D47CD">
        <w:rPr>
          <w:rFonts w:ascii="Book Antiqua" w:hAnsi="Book Antiqua"/>
          <w:b/>
          <w:bCs/>
        </w:rPr>
        <w:t>21</w:t>
      </w:r>
      <w:r w:rsidRPr="000D47CD">
        <w:rPr>
          <w:rFonts w:ascii="Book Antiqua" w:hAnsi="Book Antiqua"/>
        </w:rPr>
        <w:t>: 315-322 [PMID: 25569739 DOI: 10.1097/MIB.0000000000000262]</w:t>
      </w:r>
    </w:p>
    <w:p w14:paraId="2FB1325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68 </w:t>
      </w:r>
      <w:r w:rsidRPr="000D47CD">
        <w:rPr>
          <w:rFonts w:ascii="Book Antiqua" w:hAnsi="Book Antiqua"/>
          <w:b/>
          <w:bCs/>
        </w:rPr>
        <w:t>Costa F</w:t>
      </w:r>
      <w:r w:rsidRPr="000D47CD">
        <w:rPr>
          <w:rFonts w:ascii="Book Antiqua" w:hAnsi="Book Antiqua"/>
        </w:rPr>
        <w:t xml:space="preserve">, </w:t>
      </w:r>
      <w:proofErr w:type="spellStart"/>
      <w:r w:rsidRPr="000D47CD">
        <w:rPr>
          <w:rFonts w:ascii="Book Antiqua" w:hAnsi="Book Antiqua"/>
        </w:rPr>
        <w:t>Mumolo</w:t>
      </w:r>
      <w:proofErr w:type="spellEnd"/>
      <w:r w:rsidRPr="000D47CD">
        <w:rPr>
          <w:rFonts w:ascii="Book Antiqua" w:hAnsi="Book Antiqua"/>
        </w:rPr>
        <w:t xml:space="preserve"> MG, </w:t>
      </w:r>
      <w:proofErr w:type="spellStart"/>
      <w:r w:rsidRPr="000D47CD">
        <w:rPr>
          <w:rFonts w:ascii="Book Antiqua" w:hAnsi="Book Antiqua"/>
        </w:rPr>
        <w:t>Ceccarelli</w:t>
      </w:r>
      <w:proofErr w:type="spellEnd"/>
      <w:r w:rsidRPr="000D47CD">
        <w:rPr>
          <w:rFonts w:ascii="Book Antiqua" w:hAnsi="Book Antiqua"/>
        </w:rPr>
        <w:t xml:space="preserve"> L, Bellini M, Romano MR, </w:t>
      </w:r>
      <w:proofErr w:type="spellStart"/>
      <w:r w:rsidRPr="000D47CD">
        <w:rPr>
          <w:rFonts w:ascii="Book Antiqua" w:hAnsi="Book Antiqua"/>
        </w:rPr>
        <w:t>Sterpi</w:t>
      </w:r>
      <w:proofErr w:type="spellEnd"/>
      <w:r w:rsidRPr="000D47CD">
        <w:rPr>
          <w:rFonts w:ascii="Book Antiqua" w:hAnsi="Book Antiqua"/>
        </w:rPr>
        <w:t xml:space="preserve"> C, </w:t>
      </w:r>
      <w:proofErr w:type="spellStart"/>
      <w:r w:rsidRPr="000D47CD">
        <w:rPr>
          <w:rFonts w:ascii="Book Antiqua" w:hAnsi="Book Antiqua"/>
        </w:rPr>
        <w:t>Ricchiuti</w:t>
      </w:r>
      <w:proofErr w:type="spellEnd"/>
      <w:r w:rsidRPr="000D47CD">
        <w:rPr>
          <w:rFonts w:ascii="Book Antiqua" w:hAnsi="Book Antiqua"/>
        </w:rPr>
        <w:t xml:space="preserve"> A, </w:t>
      </w:r>
      <w:proofErr w:type="spellStart"/>
      <w:r w:rsidRPr="000D47CD">
        <w:rPr>
          <w:rFonts w:ascii="Book Antiqua" w:hAnsi="Book Antiqua"/>
        </w:rPr>
        <w:t>Marchi</w:t>
      </w:r>
      <w:proofErr w:type="spellEnd"/>
      <w:r w:rsidRPr="000D47CD">
        <w:rPr>
          <w:rFonts w:ascii="Book Antiqua" w:hAnsi="Book Antiqua"/>
        </w:rPr>
        <w:t xml:space="preserve"> S, </w:t>
      </w:r>
      <w:proofErr w:type="spellStart"/>
      <w:r w:rsidRPr="000D47CD">
        <w:rPr>
          <w:rFonts w:ascii="Book Antiqua" w:hAnsi="Book Antiqua"/>
        </w:rPr>
        <w:t>Bottai</w:t>
      </w:r>
      <w:proofErr w:type="spellEnd"/>
      <w:r w:rsidRPr="000D47CD">
        <w:rPr>
          <w:rFonts w:ascii="Book Antiqua" w:hAnsi="Book Antiqua"/>
        </w:rPr>
        <w:t xml:space="preserve"> M. Calprotectin is a stronger predictive marker of relapse in ulcerative colitis than in Crohn's disease. </w:t>
      </w:r>
      <w:r w:rsidRPr="000D47CD">
        <w:rPr>
          <w:rFonts w:ascii="Book Antiqua" w:hAnsi="Book Antiqua"/>
          <w:i/>
          <w:iCs/>
        </w:rPr>
        <w:t>Gut</w:t>
      </w:r>
      <w:r w:rsidRPr="000D47CD">
        <w:rPr>
          <w:rFonts w:ascii="Book Antiqua" w:hAnsi="Book Antiqua"/>
        </w:rPr>
        <w:t xml:space="preserve"> 2005; </w:t>
      </w:r>
      <w:r w:rsidRPr="000D47CD">
        <w:rPr>
          <w:rFonts w:ascii="Book Antiqua" w:hAnsi="Book Antiqua"/>
          <w:b/>
          <w:bCs/>
        </w:rPr>
        <w:t>54</w:t>
      </w:r>
      <w:r w:rsidRPr="000D47CD">
        <w:rPr>
          <w:rFonts w:ascii="Book Antiqua" w:hAnsi="Book Antiqua"/>
        </w:rPr>
        <w:t>: 364-368 [PMID: 15710984 DOI: 10.1136/gut.2004.043406]</w:t>
      </w:r>
    </w:p>
    <w:p w14:paraId="3BE4F6B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69 </w:t>
      </w:r>
      <w:r w:rsidRPr="000D47CD">
        <w:rPr>
          <w:rFonts w:ascii="Book Antiqua" w:hAnsi="Book Antiqua"/>
          <w:b/>
          <w:bCs/>
        </w:rPr>
        <w:t>Weinstein-</w:t>
      </w:r>
      <w:proofErr w:type="spellStart"/>
      <w:r w:rsidRPr="000D47CD">
        <w:rPr>
          <w:rFonts w:ascii="Book Antiqua" w:hAnsi="Book Antiqua"/>
          <w:b/>
          <w:bCs/>
        </w:rPr>
        <w:t>Nakar</w:t>
      </w:r>
      <w:proofErr w:type="spellEnd"/>
      <w:r w:rsidRPr="000D47CD">
        <w:rPr>
          <w:rFonts w:ascii="Book Antiqua" w:hAnsi="Book Antiqua"/>
          <w:b/>
          <w:bCs/>
        </w:rPr>
        <w:t xml:space="preserve"> I</w:t>
      </w:r>
      <w:r w:rsidRPr="000D47CD">
        <w:rPr>
          <w:rFonts w:ascii="Book Antiqua" w:hAnsi="Book Antiqua"/>
        </w:rPr>
        <w:t xml:space="preserve">, </w:t>
      </w:r>
      <w:proofErr w:type="spellStart"/>
      <w:r w:rsidRPr="000D47CD">
        <w:rPr>
          <w:rFonts w:ascii="Book Antiqua" w:hAnsi="Book Antiqua"/>
        </w:rPr>
        <w:t>Focht</w:t>
      </w:r>
      <w:proofErr w:type="spellEnd"/>
      <w:r w:rsidRPr="000D47CD">
        <w:rPr>
          <w:rFonts w:ascii="Book Antiqua" w:hAnsi="Book Antiqua"/>
        </w:rPr>
        <w:t xml:space="preserve"> G, Church P, Walters TD, </w:t>
      </w:r>
      <w:proofErr w:type="spellStart"/>
      <w:r w:rsidRPr="000D47CD">
        <w:rPr>
          <w:rFonts w:ascii="Book Antiqua" w:hAnsi="Book Antiqua"/>
        </w:rPr>
        <w:t>Abitbol</w:t>
      </w:r>
      <w:proofErr w:type="spellEnd"/>
      <w:r w:rsidRPr="000D47CD">
        <w:rPr>
          <w:rFonts w:ascii="Book Antiqua" w:hAnsi="Book Antiqua"/>
        </w:rPr>
        <w:t xml:space="preserve"> G, </w:t>
      </w:r>
      <w:proofErr w:type="spellStart"/>
      <w:r w:rsidRPr="000D47CD">
        <w:rPr>
          <w:rFonts w:ascii="Book Antiqua" w:hAnsi="Book Antiqua"/>
        </w:rPr>
        <w:t>Anupindi</w:t>
      </w:r>
      <w:proofErr w:type="spellEnd"/>
      <w:r w:rsidRPr="000D47CD">
        <w:rPr>
          <w:rFonts w:ascii="Book Antiqua" w:hAnsi="Book Antiqua"/>
        </w:rPr>
        <w:t xml:space="preserve"> S, </w:t>
      </w:r>
      <w:proofErr w:type="spellStart"/>
      <w:r w:rsidRPr="000D47CD">
        <w:rPr>
          <w:rFonts w:ascii="Book Antiqua" w:hAnsi="Book Antiqua"/>
        </w:rPr>
        <w:t>Berteloot</w:t>
      </w:r>
      <w:proofErr w:type="spellEnd"/>
      <w:r w:rsidRPr="000D47CD">
        <w:rPr>
          <w:rFonts w:ascii="Book Antiqua" w:hAnsi="Book Antiqua"/>
        </w:rPr>
        <w:t xml:space="preserve"> L, </w:t>
      </w:r>
      <w:proofErr w:type="spellStart"/>
      <w:r w:rsidRPr="000D47CD">
        <w:rPr>
          <w:rFonts w:ascii="Book Antiqua" w:hAnsi="Book Antiqua"/>
        </w:rPr>
        <w:t>Hulst</w:t>
      </w:r>
      <w:proofErr w:type="spellEnd"/>
      <w:r w:rsidRPr="000D47CD">
        <w:rPr>
          <w:rFonts w:ascii="Book Antiqua" w:hAnsi="Book Antiqua"/>
        </w:rPr>
        <w:t xml:space="preserve"> JM, </w:t>
      </w:r>
      <w:proofErr w:type="spellStart"/>
      <w:r w:rsidRPr="000D47CD">
        <w:rPr>
          <w:rFonts w:ascii="Book Antiqua" w:hAnsi="Book Antiqua"/>
        </w:rPr>
        <w:t>Ruemmele</w:t>
      </w:r>
      <w:proofErr w:type="spellEnd"/>
      <w:r w:rsidRPr="000D47CD">
        <w:rPr>
          <w:rFonts w:ascii="Book Antiqua" w:hAnsi="Book Antiqua"/>
        </w:rPr>
        <w:t xml:space="preserve"> F, </w:t>
      </w:r>
      <w:proofErr w:type="spellStart"/>
      <w:r w:rsidRPr="000D47CD">
        <w:rPr>
          <w:rFonts w:ascii="Book Antiqua" w:hAnsi="Book Antiqua"/>
        </w:rPr>
        <w:t>Lemberg</w:t>
      </w:r>
      <w:proofErr w:type="spellEnd"/>
      <w:r w:rsidRPr="000D47CD">
        <w:rPr>
          <w:rFonts w:ascii="Book Antiqua" w:hAnsi="Book Antiqua"/>
        </w:rPr>
        <w:t xml:space="preserve"> DA, Leach ST, </w:t>
      </w:r>
      <w:proofErr w:type="spellStart"/>
      <w:r w:rsidRPr="000D47CD">
        <w:rPr>
          <w:rFonts w:ascii="Book Antiqua" w:hAnsi="Book Antiqua"/>
        </w:rPr>
        <w:t>Cytter</w:t>
      </w:r>
      <w:proofErr w:type="spellEnd"/>
      <w:r w:rsidRPr="000D47CD">
        <w:rPr>
          <w:rFonts w:ascii="Book Antiqua" w:hAnsi="Book Antiqua"/>
        </w:rPr>
        <w:t xml:space="preserve"> R, Greer ML, Griffiths AM, Turner D; </w:t>
      </w:r>
      <w:proofErr w:type="spellStart"/>
      <w:r w:rsidRPr="000D47CD">
        <w:rPr>
          <w:rFonts w:ascii="Book Antiqua" w:hAnsi="Book Antiqua"/>
        </w:rPr>
        <w:t>ImageKids</w:t>
      </w:r>
      <w:proofErr w:type="spellEnd"/>
      <w:r w:rsidRPr="000D47CD">
        <w:rPr>
          <w:rFonts w:ascii="Book Antiqua" w:hAnsi="Book Antiqua"/>
        </w:rPr>
        <w:t xml:space="preserve"> study group. Associations Among Mucosal and Transmural Healing and Fecal Level of Calprotectin in Children </w:t>
      </w:r>
      <w:proofErr w:type="gramStart"/>
      <w:r w:rsidRPr="000D47CD">
        <w:rPr>
          <w:rFonts w:ascii="Book Antiqua" w:hAnsi="Book Antiqua"/>
        </w:rPr>
        <w:t>With</w:t>
      </w:r>
      <w:proofErr w:type="gramEnd"/>
      <w:r w:rsidRPr="000D47CD">
        <w:rPr>
          <w:rFonts w:ascii="Book Antiqua" w:hAnsi="Book Antiqua"/>
        </w:rPr>
        <w:t xml:space="preserve"> Crohn's Disease. </w:t>
      </w:r>
      <w:r w:rsidRPr="000D47CD">
        <w:rPr>
          <w:rFonts w:ascii="Book Antiqua" w:hAnsi="Book Antiqua"/>
          <w:i/>
          <w:iCs/>
        </w:rPr>
        <w:t>Clin Gastroenterol Hepatol</w:t>
      </w:r>
      <w:r w:rsidRPr="000D47CD">
        <w:rPr>
          <w:rFonts w:ascii="Book Antiqua" w:hAnsi="Book Antiqua"/>
        </w:rPr>
        <w:t xml:space="preserve"> 2018; </w:t>
      </w:r>
      <w:r w:rsidRPr="000D47CD">
        <w:rPr>
          <w:rFonts w:ascii="Book Antiqua" w:hAnsi="Book Antiqua"/>
          <w:b/>
          <w:bCs/>
        </w:rPr>
        <w:t>16</w:t>
      </w:r>
      <w:r w:rsidRPr="000D47CD">
        <w:rPr>
          <w:rFonts w:ascii="Book Antiqua" w:hAnsi="Book Antiqua"/>
        </w:rPr>
        <w:t>: 1089-1097.e4 [PMID: 29501599 DOI: 10.1016/j.cgh.2018.01.024]</w:t>
      </w:r>
    </w:p>
    <w:p w14:paraId="59DAA74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70 </w:t>
      </w:r>
      <w:proofErr w:type="spellStart"/>
      <w:r w:rsidRPr="000D47CD">
        <w:rPr>
          <w:rFonts w:ascii="Book Antiqua" w:hAnsi="Book Antiqua"/>
          <w:b/>
          <w:bCs/>
        </w:rPr>
        <w:t>Boschetti</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Garnero</w:t>
      </w:r>
      <w:proofErr w:type="spellEnd"/>
      <w:r w:rsidRPr="000D47CD">
        <w:rPr>
          <w:rFonts w:ascii="Book Antiqua" w:hAnsi="Book Antiqua"/>
        </w:rPr>
        <w:t xml:space="preserve"> P, </w:t>
      </w:r>
      <w:proofErr w:type="spellStart"/>
      <w:r w:rsidRPr="000D47CD">
        <w:rPr>
          <w:rFonts w:ascii="Book Antiqua" w:hAnsi="Book Antiqua"/>
        </w:rPr>
        <w:t>Moussata</w:t>
      </w:r>
      <w:proofErr w:type="spellEnd"/>
      <w:r w:rsidRPr="000D47CD">
        <w:rPr>
          <w:rFonts w:ascii="Book Antiqua" w:hAnsi="Book Antiqua"/>
        </w:rPr>
        <w:t xml:space="preserve"> D, </w:t>
      </w:r>
      <w:proofErr w:type="spellStart"/>
      <w:r w:rsidRPr="000D47CD">
        <w:rPr>
          <w:rFonts w:ascii="Book Antiqua" w:hAnsi="Book Antiqua"/>
        </w:rPr>
        <w:t>Cuerq</w:t>
      </w:r>
      <w:proofErr w:type="spellEnd"/>
      <w:r w:rsidRPr="000D47CD">
        <w:rPr>
          <w:rFonts w:ascii="Book Antiqua" w:hAnsi="Book Antiqua"/>
        </w:rPr>
        <w:t xml:space="preserve"> C, </w:t>
      </w:r>
      <w:proofErr w:type="spellStart"/>
      <w:r w:rsidRPr="000D47CD">
        <w:rPr>
          <w:rFonts w:ascii="Book Antiqua" w:hAnsi="Book Antiqua"/>
        </w:rPr>
        <w:t>Préaudat</w:t>
      </w:r>
      <w:proofErr w:type="spellEnd"/>
      <w:r w:rsidRPr="000D47CD">
        <w:rPr>
          <w:rFonts w:ascii="Book Antiqua" w:hAnsi="Book Antiqua"/>
        </w:rPr>
        <w:t xml:space="preserve"> C, </w:t>
      </w:r>
      <w:proofErr w:type="spellStart"/>
      <w:r w:rsidRPr="000D47CD">
        <w:rPr>
          <w:rFonts w:ascii="Book Antiqua" w:hAnsi="Book Antiqua"/>
        </w:rPr>
        <w:t>Duclaux-Loras</w:t>
      </w:r>
      <w:proofErr w:type="spellEnd"/>
      <w:r w:rsidRPr="000D47CD">
        <w:rPr>
          <w:rFonts w:ascii="Book Antiqua" w:hAnsi="Book Antiqua"/>
        </w:rPr>
        <w:t xml:space="preserve"> R, </w:t>
      </w:r>
      <w:proofErr w:type="spellStart"/>
      <w:r w:rsidRPr="000D47CD">
        <w:rPr>
          <w:rFonts w:ascii="Book Antiqua" w:hAnsi="Book Antiqua"/>
        </w:rPr>
        <w:t>Mialon</w:t>
      </w:r>
      <w:proofErr w:type="spellEnd"/>
      <w:r w:rsidRPr="000D47CD">
        <w:rPr>
          <w:rFonts w:ascii="Book Antiqua" w:hAnsi="Book Antiqua"/>
        </w:rPr>
        <w:t xml:space="preserve"> A, </w:t>
      </w:r>
      <w:proofErr w:type="spellStart"/>
      <w:r w:rsidRPr="000D47CD">
        <w:rPr>
          <w:rFonts w:ascii="Book Antiqua" w:hAnsi="Book Antiqua"/>
        </w:rPr>
        <w:t>Drai</w:t>
      </w:r>
      <w:proofErr w:type="spellEnd"/>
      <w:r w:rsidRPr="000D47CD">
        <w:rPr>
          <w:rFonts w:ascii="Book Antiqua" w:hAnsi="Book Antiqua"/>
        </w:rPr>
        <w:t xml:space="preserve"> J, </w:t>
      </w:r>
      <w:proofErr w:type="spellStart"/>
      <w:r w:rsidRPr="000D47CD">
        <w:rPr>
          <w:rFonts w:ascii="Book Antiqua" w:hAnsi="Book Antiqua"/>
        </w:rPr>
        <w:t>Flourié</w:t>
      </w:r>
      <w:proofErr w:type="spellEnd"/>
      <w:r w:rsidRPr="000D47CD">
        <w:rPr>
          <w:rFonts w:ascii="Book Antiqua" w:hAnsi="Book Antiqua"/>
        </w:rPr>
        <w:t xml:space="preserve"> B, </w:t>
      </w:r>
      <w:proofErr w:type="spellStart"/>
      <w:r w:rsidRPr="000D47CD">
        <w:rPr>
          <w:rFonts w:ascii="Book Antiqua" w:hAnsi="Book Antiqua"/>
        </w:rPr>
        <w:t>Nancey</w:t>
      </w:r>
      <w:proofErr w:type="spellEnd"/>
      <w:r w:rsidRPr="000D47CD">
        <w:rPr>
          <w:rFonts w:ascii="Book Antiqua" w:hAnsi="Book Antiqua"/>
        </w:rPr>
        <w:t xml:space="preserve"> S. Accuracies of serum and fecal S100 proteins (calprotectin and calgranulin C) to predict the response to TNF antagonists in patients with Crohn's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2015; </w:t>
      </w:r>
      <w:r w:rsidRPr="000D47CD">
        <w:rPr>
          <w:rFonts w:ascii="Book Antiqua" w:hAnsi="Book Antiqua"/>
          <w:b/>
          <w:bCs/>
        </w:rPr>
        <w:t>21</w:t>
      </w:r>
      <w:r w:rsidRPr="000D47CD">
        <w:rPr>
          <w:rFonts w:ascii="Book Antiqua" w:hAnsi="Book Antiqua"/>
        </w:rPr>
        <w:t>: 331-336 [PMID: 25625487 DOI: 10.1097/MIB.0000000000000273]</w:t>
      </w:r>
    </w:p>
    <w:p w14:paraId="344FF08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71 </w:t>
      </w:r>
      <w:proofErr w:type="spellStart"/>
      <w:r w:rsidRPr="000D47CD">
        <w:rPr>
          <w:rFonts w:ascii="Book Antiqua" w:hAnsi="Book Antiqua"/>
          <w:b/>
          <w:bCs/>
        </w:rPr>
        <w:t>Stange</w:t>
      </w:r>
      <w:proofErr w:type="spellEnd"/>
      <w:r w:rsidRPr="000D47CD">
        <w:rPr>
          <w:rFonts w:ascii="Book Antiqua" w:hAnsi="Book Antiqua"/>
          <w:b/>
          <w:bCs/>
        </w:rPr>
        <w:t xml:space="preserve"> EF</w:t>
      </w:r>
      <w:r w:rsidRPr="000D47CD">
        <w:rPr>
          <w:rFonts w:ascii="Book Antiqua" w:hAnsi="Book Antiqua"/>
        </w:rPr>
        <w:t xml:space="preserve">, Travis SP,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Barakauskiene</w:t>
      </w:r>
      <w:proofErr w:type="spellEnd"/>
      <w:r w:rsidRPr="000D47CD">
        <w:rPr>
          <w:rFonts w:ascii="Book Antiqua" w:hAnsi="Book Antiqua"/>
        </w:rPr>
        <w:t xml:space="preserve"> A, </w:t>
      </w:r>
      <w:proofErr w:type="spellStart"/>
      <w:r w:rsidRPr="000D47CD">
        <w:rPr>
          <w:rFonts w:ascii="Book Antiqua" w:hAnsi="Book Antiqua"/>
        </w:rPr>
        <w:t>Feakins</w:t>
      </w:r>
      <w:proofErr w:type="spellEnd"/>
      <w:r w:rsidRPr="000D47CD">
        <w:rPr>
          <w:rFonts w:ascii="Book Antiqua" w:hAnsi="Book Antiqua"/>
        </w:rPr>
        <w:t xml:space="preserve"> R, </w:t>
      </w:r>
      <w:proofErr w:type="spellStart"/>
      <w:r w:rsidRPr="000D47CD">
        <w:rPr>
          <w:rFonts w:ascii="Book Antiqua" w:hAnsi="Book Antiqua"/>
        </w:rPr>
        <w:t>Fléjou</w:t>
      </w:r>
      <w:proofErr w:type="spellEnd"/>
      <w:r w:rsidRPr="000D47CD">
        <w:rPr>
          <w:rFonts w:ascii="Book Antiqua" w:hAnsi="Book Antiqua"/>
        </w:rPr>
        <w:t xml:space="preserve"> JF, </w:t>
      </w:r>
      <w:proofErr w:type="spellStart"/>
      <w:r w:rsidRPr="000D47CD">
        <w:rPr>
          <w:rFonts w:ascii="Book Antiqua" w:hAnsi="Book Antiqua"/>
        </w:rPr>
        <w:t>Herfarth</w:t>
      </w:r>
      <w:proofErr w:type="spellEnd"/>
      <w:r w:rsidRPr="000D47CD">
        <w:rPr>
          <w:rFonts w:ascii="Book Antiqua" w:hAnsi="Book Antiqua"/>
        </w:rPr>
        <w:t xml:space="preserve"> H, </w:t>
      </w:r>
      <w:proofErr w:type="spellStart"/>
      <w:r w:rsidRPr="000D47CD">
        <w:rPr>
          <w:rFonts w:ascii="Book Antiqua" w:hAnsi="Book Antiqua"/>
        </w:rPr>
        <w:t>Hommes</w:t>
      </w:r>
      <w:proofErr w:type="spellEnd"/>
      <w:r w:rsidRPr="000D47CD">
        <w:rPr>
          <w:rFonts w:ascii="Book Antiqua" w:hAnsi="Book Antiqua"/>
        </w:rPr>
        <w:t xml:space="preserve"> DW, </w:t>
      </w:r>
      <w:proofErr w:type="spellStart"/>
      <w:r w:rsidRPr="000D47CD">
        <w:rPr>
          <w:rFonts w:ascii="Book Antiqua" w:hAnsi="Book Antiqua"/>
        </w:rPr>
        <w:t>Kupcinskas</w:t>
      </w:r>
      <w:proofErr w:type="spellEnd"/>
      <w:r w:rsidRPr="000D47CD">
        <w:rPr>
          <w:rFonts w:ascii="Book Antiqua" w:hAnsi="Book Antiqua"/>
        </w:rPr>
        <w:t xml:space="preserve"> L, </w:t>
      </w:r>
      <w:proofErr w:type="spellStart"/>
      <w:r w:rsidRPr="000D47CD">
        <w:rPr>
          <w:rFonts w:ascii="Book Antiqua" w:hAnsi="Book Antiqua"/>
        </w:rPr>
        <w:t>Lakatos</w:t>
      </w:r>
      <w:proofErr w:type="spellEnd"/>
      <w:r w:rsidRPr="000D47CD">
        <w:rPr>
          <w:rFonts w:ascii="Book Antiqua" w:hAnsi="Book Antiqua"/>
        </w:rPr>
        <w:t xml:space="preserve"> PL, </w:t>
      </w:r>
      <w:proofErr w:type="spellStart"/>
      <w:r w:rsidRPr="000D47CD">
        <w:rPr>
          <w:rFonts w:ascii="Book Antiqua" w:hAnsi="Book Antiqua"/>
        </w:rPr>
        <w:t>Mantzaris</w:t>
      </w:r>
      <w:proofErr w:type="spellEnd"/>
      <w:r w:rsidRPr="000D47CD">
        <w:rPr>
          <w:rFonts w:ascii="Book Antiqua" w:hAnsi="Book Antiqua"/>
        </w:rPr>
        <w:t xml:space="preserve"> GJ, Schreiber S, </w:t>
      </w:r>
      <w:proofErr w:type="spellStart"/>
      <w:r w:rsidRPr="000D47CD">
        <w:rPr>
          <w:rFonts w:ascii="Book Antiqua" w:hAnsi="Book Antiqua"/>
        </w:rPr>
        <w:t>Villanacci</w:t>
      </w:r>
      <w:proofErr w:type="spellEnd"/>
      <w:r w:rsidRPr="000D47CD">
        <w:rPr>
          <w:rFonts w:ascii="Book Antiqua" w:hAnsi="Book Antiqua"/>
        </w:rPr>
        <w:t xml:space="preserve"> V, Warren BF; European </w:t>
      </w:r>
      <w:proofErr w:type="spellStart"/>
      <w:r w:rsidRPr="000D47CD">
        <w:rPr>
          <w:rFonts w:ascii="Book Antiqua" w:hAnsi="Book Antiqua"/>
        </w:rPr>
        <w:t>Crohn's</w:t>
      </w:r>
      <w:proofErr w:type="spellEnd"/>
      <w:r w:rsidRPr="000D47CD">
        <w:rPr>
          <w:rFonts w:ascii="Book Antiqua" w:hAnsi="Book Antiqua"/>
        </w:rPr>
        <w:t xml:space="preserve"> and Colitis </w:t>
      </w:r>
      <w:proofErr w:type="spellStart"/>
      <w:r w:rsidRPr="000D47CD">
        <w:rPr>
          <w:rFonts w:ascii="Book Antiqua" w:hAnsi="Book Antiqua"/>
        </w:rPr>
        <w:t>Organisation</w:t>
      </w:r>
      <w:proofErr w:type="spellEnd"/>
      <w:r w:rsidRPr="000D47CD">
        <w:rPr>
          <w:rFonts w:ascii="Book Antiqua" w:hAnsi="Book Antiqua"/>
        </w:rPr>
        <w:t xml:space="preserve"> (ECCO). European evidence-based Consensus on the diagnosis and management of ulcerative colitis: Definitions and diagnosis.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2008; </w:t>
      </w:r>
      <w:r w:rsidRPr="000D47CD">
        <w:rPr>
          <w:rFonts w:ascii="Book Antiqua" w:hAnsi="Book Antiqua"/>
          <w:b/>
          <w:bCs/>
        </w:rPr>
        <w:t>2</w:t>
      </w:r>
      <w:r w:rsidRPr="000D47CD">
        <w:rPr>
          <w:rFonts w:ascii="Book Antiqua" w:hAnsi="Book Antiqua"/>
        </w:rPr>
        <w:t>: 1-23 [PMID: 21172194 DOI: 10.1016/j.crohns.2007.11.001]</w:t>
      </w:r>
    </w:p>
    <w:p w14:paraId="79CAA16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72 </w:t>
      </w:r>
      <w:proofErr w:type="spellStart"/>
      <w:r w:rsidRPr="000D47CD">
        <w:rPr>
          <w:rFonts w:ascii="Book Antiqua" w:hAnsi="Book Antiqua"/>
          <w:b/>
          <w:bCs/>
        </w:rPr>
        <w:t>Langner</w:t>
      </w:r>
      <w:proofErr w:type="spellEnd"/>
      <w:r w:rsidRPr="000D47CD">
        <w:rPr>
          <w:rFonts w:ascii="Book Antiqua" w:hAnsi="Book Antiqua"/>
          <w:b/>
          <w:bCs/>
        </w:rPr>
        <w:t xml:space="preserve"> C</w:t>
      </w:r>
      <w:r w:rsidRPr="000D47CD">
        <w:rPr>
          <w:rFonts w:ascii="Book Antiqua" w:hAnsi="Book Antiqua"/>
        </w:rPr>
        <w:t xml:space="preserve">, </w:t>
      </w:r>
      <w:proofErr w:type="spellStart"/>
      <w:r w:rsidRPr="000D47CD">
        <w:rPr>
          <w:rFonts w:ascii="Book Antiqua" w:hAnsi="Book Antiqua"/>
        </w:rPr>
        <w:t>Magro</w:t>
      </w:r>
      <w:proofErr w:type="spellEnd"/>
      <w:r w:rsidRPr="000D47CD">
        <w:rPr>
          <w:rFonts w:ascii="Book Antiqua" w:hAnsi="Book Antiqua"/>
        </w:rPr>
        <w:t xml:space="preserve"> F, </w:t>
      </w:r>
      <w:proofErr w:type="spellStart"/>
      <w:r w:rsidRPr="000D47CD">
        <w:rPr>
          <w:rFonts w:ascii="Book Antiqua" w:hAnsi="Book Antiqua"/>
        </w:rPr>
        <w:t>Driessen</w:t>
      </w:r>
      <w:proofErr w:type="spellEnd"/>
      <w:r w:rsidRPr="000D47CD">
        <w:rPr>
          <w:rFonts w:ascii="Book Antiqua" w:hAnsi="Book Antiqua"/>
        </w:rPr>
        <w:t xml:space="preserve"> A, </w:t>
      </w:r>
      <w:proofErr w:type="spellStart"/>
      <w:r w:rsidRPr="000D47CD">
        <w:rPr>
          <w:rFonts w:ascii="Book Antiqua" w:hAnsi="Book Antiqua"/>
        </w:rPr>
        <w:t>Ensari</w:t>
      </w:r>
      <w:proofErr w:type="spellEnd"/>
      <w:r w:rsidRPr="000D47CD">
        <w:rPr>
          <w:rFonts w:ascii="Book Antiqua" w:hAnsi="Book Antiqua"/>
        </w:rPr>
        <w:t xml:space="preserve"> A, </w:t>
      </w:r>
      <w:proofErr w:type="spellStart"/>
      <w:r w:rsidRPr="000D47CD">
        <w:rPr>
          <w:rFonts w:ascii="Book Antiqua" w:hAnsi="Book Antiqua"/>
        </w:rPr>
        <w:t>Mantzaris</w:t>
      </w:r>
      <w:proofErr w:type="spellEnd"/>
      <w:r w:rsidRPr="000D47CD">
        <w:rPr>
          <w:rFonts w:ascii="Book Antiqua" w:hAnsi="Book Antiqua"/>
        </w:rPr>
        <w:t xml:space="preserve"> GJ, </w:t>
      </w:r>
      <w:proofErr w:type="spellStart"/>
      <w:r w:rsidRPr="000D47CD">
        <w:rPr>
          <w:rFonts w:ascii="Book Antiqua" w:hAnsi="Book Antiqua"/>
        </w:rPr>
        <w:t>Villanacci</w:t>
      </w:r>
      <w:proofErr w:type="spellEnd"/>
      <w:r w:rsidRPr="000D47CD">
        <w:rPr>
          <w:rFonts w:ascii="Book Antiqua" w:hAnsi="Book Antiqua"/>
        </w:rPr>
        <w:t xml:space="preserve"> V, </w:t>
      </w:r>
      <w:proofErr w:type="spellStart"/>
      <w:r w:rsidRPr="000D47CD">
        <w:rPr>
          <w:rFonts w:ascii="Book Antiqua" w:hAnsi="Book Antiqua"/>
        </w:rPr>
        <w:t>Becheanu</w:t>
      </w:r>
      <w:proofErr w:type="spellEnd"/>
      <w:r w:rsidRPr="000D47CD">
        <w:rPr>
          <w:rFonts w:ascii="Book Antiqua" w:hAnsi="Book Antiqua"/>
        </w:rPr>
        <w:t xml:space="preserve"> G, </w:t>
      </w:r>
      <w:proofErr w:type="spellStart"/>
      <w:r w:rsidRPr="000D47CD">
        <w:rPr>
          <w:rFonts w:ascii="Book Antiqua" w:hAnsi="Book Antiqua"/>
        </w:rPr>
        <w:t>Borralho</w:t>
      </w:r>
      <w:proofErr w:type="spellEnd"/>
      <w:r w:rsidRPr="000D47CD">
        <w:rPr>
          <w:rFonts w:ascii="Book Antiqua" w:hAnsi="Book Antiqua"/>
        </w:rPr>
        <w:t xml:space="preserve"> </w:t>
      </w:r>
      <w:proofErr w:type="spellStart"/>
      <w:r w:rsidRPr="000D47CD">
        <w:rPr>
          <w:rFonts w:ascii="Book Antiqua" w:hAnsi="Book Antiqua"/>
        </w:rPr>
        <w:t>Nunes</w:t>
      </w:r>
      <w:proofErr w:type="spellEnd"/>
      <w:r w:rsidRPr="000D47CD">
        <w:rPr>
          <w:rFonts w:ascii="Book Antiqua" w:hAnsi="Book Antiqua"/>
        </w:rPr>
        <w:t xml:space="preserve"> P, </w:t>
      </w:r>
      <w:proofErr w:type="spellStart"/>
      <w:r w:rsidRPr="000D47CD">
        <w:rPr>
          <w:rFonts w:ascii="Book Antiqua" w:hAnsi="Book Antiqua"/>
        </w:rPr>
        <w:t>Cathomas</w:t>
      </w:r>
      <w:proofErr w:type="spellEnd"/>
      <w:r w:rsidRPr="000D47CD">
        <w:rPr>
          <w:rFonts w:ascii="Book Antiqua" w:hAnsi="Book Antiqua"/>
        </w:rPr>
        <w:t xml:space="preserve"> G, Fries W, </w:t>
      </w:r>
      <w:proofErr w:type="spellStart"/>
      <w:r w:rsidRPr="000D47CD">
        <w:rPr>
          <w:rFonts w:ascii="Book Antiqua" w:hAnsi="Book Antiqua"/>
        </w:rPr>
        <w:t>Jouret-Mourin</w:t>
      </w:r>
      <w:proofErr w:type="spellEnd"/>
      <w:r w:rsidRPr="000D47CD">
        <w:rPr>
          <w:rFonts w:ascii="Book Antiqua" w:hAnsi="Book Antiqua"/>
        </w:rPr>
        <w:t xml:space="preserve"> A, </w:t>
      </w:r>
      <w:proofErr w:type="spellStart"/>
      <w:r w:rsidRPr="000D47CD">
        <w:rPr>
          <w:rFonts w:ascii="Book Antiqua" w:hAnsi="Book Antiqua"/>
        </w:rPr>
        <w:t>Mescoli</w:t>
      </w:r>
      <w:proofErr w:type="spellEnd"/>
      <w:r w:rsidRPr="000D47CD">
        <w:rPr>
          <w:rFonts w:ascii="Book Antiqua" w:hAnsi="Book Antiqua"/>
        </w:rPr>
        <w:t xml:space="preserve"> C, de </w:t>
      </w:r>
      <w:proofErr w:type="spellStart"/>
      <w:r w:rsidRPr="000D47CD">
        <w:rPr>
          <w:rFonts w:ascii="Book Antiqua" w:hAnsi="Book Antiqua"/>
        </w:rPr>
        <w:t>Petris</w:t>
      </w:r>
      <w:proofErr w:type="spellEnd"/>
      <w:r w:rsidRPr="000D47CD">
        <w:rPr>
          <w:rFonts w:ascii="Book Antiqua" w:hAnsi="Book Antiqua"/>
        </w:rPr>
        <w:t xml:space="preserve"> G, Rubio CA, Shepherd NA, </w:t>
      </w:r>
      <w:proofErr w:type="spellStart"/>
      <w:r w:rsidRPr="000D47CD">
        <w:rPr>
          <w:rFonts w:ascii="Book Antiqua" w:hAnsi="Book Antiqua"/>
        </w:rPr>
        <w:t>Vieth</w:t>
      </w:r>
      <w:proofErr w:type="spellEnd"/>
      <w:r w:rsidRPr="000D47CD">
        <w:rPr>
          <w:rFonts w:ascii="Book Antiqua" w:hAnsi="Book Antiqua"/>
        </w:rPr>
        <w:t xml:space="preserve"> M, </w:t>
      </w:r>
      <w:proofErr w:type="spellStart"/>
      <w:r w:rsidRPr="000D47CD">
        <w:rPr>
          <w:rFonts w:ascii="Book Antiqua" w:hAnsi="Book Antiqua"/>
        </w:rPr>
        <w:t>Eliakim</w:t>
      </w:r>
      <w:proofErr w:type="spellEnd"/>
      <w:r w:rsidRPr="000D47CD">
        <w:rPr>
          <w:rFonts w:ascii="Book Antiqua" w:hAnsi="Book Antiqua"/>
        </w:rPr>
        <w:t xml:space="preserve"> R, </w:t>
      </w:r>
      <w:proofErr w:type="spellStart"/>
      <w:r w:rsidRPr="000D47CD">
        <w:rPr>
          <w:rFonts w:ascii="Book Antiqua" w:hAnsi="Book Antiqua"/>
        </w:rPr>
        <w:t>Geboes</w:t>
      </w:r>
      <w:proofErr w:type="spellEnd"/>
      <w:r w:rsidRPr="000D47CD">
        <w:rPr>
          <w:rFonts w:ascii="Book Antiqua" w:hAnsi="Book Antiqua"/>
        </w:rPr>
        <w:t xml:space="preserve"> K; European Society of Pathology; European Crohn's and Colitis Foundation. The histopathological approach to inflammatory bowel disease: a practice guide. </w:t>
      </w:r>
      <w:proofErr w:type="spellStart"/>
      <w:r w:rsidRPr="000D47CD">
        <w:rPr>
          <w:rFonts w:ascii="Book Antiqua" w:hAnsi="Book Antiqua"/>
          <w:i/>
          <w:iCs/>
        </w:rPr>
        <w:t>Virchows</w:t>
      </w:r>
      <w:proofErr w:type="spellEnd"/>
      <w:r w:rsidRPr="000D47CD">
        <w:rPr>
          <w:rFonts w:ascii="Book Antiqua" w:hAnsi="Book Antiqua"/>
          <w:i/>
          <w:iCs/>
        </w:rPr>
        <w:t xml:space="preserve"> Arch</w:t>
      </w:r>
      <w:r w:rsidRPr="000D47CD">
        <w:rPr>
          <w:rFonts w:ascii="Book Antiqua" w:hAnsi="Book Antiqua"/>
        </w:rPr>
        <w:t xml:space="preserve"> 2014; </w:t>
      </w:r>
      <w:r w:rsidRPr="000D47CD">
        <w:rPr>
          <w:rFonts w:ascii="Book Antiqua" w:hAnsi="Book Antiqua"/>
          <w:b/>
          <w:bCs/>
        </w:rPr>
        <w:t>464</w:t>
      </w:r>
      <w:r w:rsidRPr="000D47CD">
        <w:rPr>
          <w:rFonts w:ascii="Book Antiqua" w:hAnsi="Book Antiqua"/>
        </w:rPr>
        <w:t>: 511-527 [PMID: 24487791 DOI: 10.1007/s00428-014-1543-4]</w:t>
      </w:r>
    </w:p>
    <w:p w14:paraId="6D9E3DF6"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73 </w:t>
      </w:r>
      <w:proofErr w:type="spellStart"/>
      <w:r w:rsidRPr="000D47CD">
        <w:rPr>
          <w:rFonts w:ascii="Book Antiqua" w:hAnsi="Book Antiqua"/>
          <w:b/>
          <w:bCs/>
        </w:rPr>
        <w:t>Surawicz</w:t>
      </w:r>
      <w:proofErr w:type="spellEnd"/>
      <w:r w:rsidRPr="000D47CD">
        <w:rPr>
          <w:rFonts w:ascii="Book Antiqua" w:hAnsi="Book Antiqua"/>
          <w:b/>
          <w:bCs/>
        </w:rPr>
        <w:t xml:space="preserve"> CM</w:t>
      </w:r>
      <w:r w:rsidRPr="000D47CD">
        <w:rPr>
          <w:rFonts w:ascii="Book Antiqua" w:hAnsi="Book Antiqua"/>
        </w:rPr>
        <w:t xml:space="preserve">. Serial sectioning of a portion of a rectal biopsy detects more focal abnormalities: a prospective study of patients with inflammatory bowel disease. </w:t>
      </w:r>
      <w:r w:rsidRPr="000D47CD">
        <w:rPr>
          <w:rFonts w:ascii="Book Antiqua" w:hAnsi="Book Antiqua"/>
          <w:i/>
          <w:iCs/>
        </w:rPr>
        <w:t>Dig Dis Sci</w:t>
      </w:r>
      <w:r w:rsidRPr="000D47CD">
        <w:rPr>
          <w:rFonts w:ascii="Book Antiqua" w:hAnsi="Book Antiqua"/>
        </w:rPr>
        <w:t xml:space="preserve"> 1982; </w:t>
      </w:r>
      <w:r w:rsidRPr="000D47CD">
        <w:rPr>
          <w:rFonts w:ascii="Book Antiqua" w:hAnsi="Book Antiqua"/>
          <w:b/>
          <w:bCs/>
        </w:rPr>
        <w:t>27</w:t>
      </w:r>
      <w:r w:rsidRPr="000D47CD">
        <w:rPr>
          <w:rFonts w:ascii="Book Antiqua" w:hAnsi="Book Antiqua"/>
        </w:rPr>
        <w:t>: 434-436 [PMID: 7075430 DOI: 10.1007/BF01295652]</w:t>
      </w:r>
    </w:p>
    <w:p w14:paraId="6ABBEEE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74 </w:t>
      </w:r>
      <w:r w:rsidRPr="000D47CD">
        <w:rPr>
          <w:rFonts w:ascii="Book Antiqua" w:hAnsi="Book Antiqua"/>
          <w:b/>
          <w:bCs/>
        </w:rPr>
        <w:t>Walsh AJ</w:t>
      </w:r>
      <w:r w:rsidRPr="000D47CD">
        <w:rPr>
          <w:rFonts w:ascii="Book Antiqua" w:hAnsi="Book Antiqua"/>
        </w:rPr>
        <w:t xml:space="preserve">, Bryant RV, Travis SP. Current best practice for disease activity assessment in IBD. </w:t>
      </w:r>
      <w:r w:rsidRPr="000D47CD">
        <w:rPr>
          <w:rFonts w:ascii="Book Antiqua" w:hAnsi="Book Antiqua"/>
          <w:i/>
          <w:iCs/>
        </w:rPr>
        <w:t>Nat Rev Gastroenterol Hepatol</w:t>
      </w:r>
      <w:r w:rsidRPr="000D47CD">
        <w:rPr>
          <w:rFonts w:ascii="Book Antiqua" w:hAnsi="Book Antiqua"/>
        </w:rPr>
        <w:t xml:space="preserve"> 2016; </w:t>
      </w:r>
      <w:r w:rsidRPr="000D47CD">
        <w:rPr>
          <w:rFonts w:ascii="Book Antiqua" w:hAnsi="Book Antiqua"/>
          <w:b/>
          <w:bCs/>
        </w:rPr>
        <w:t>13</w:t>
      </w:r>
      <w:r w:rsidRPr="000D47CD">
        <w:rPr>
          <w:rFonts w:ascii="Book Antiqua" w:hAnsi="Book Antiqua"/>
        </w:rPr>
        <w:t>: 567-579 [PMID: 27580684 DOI: 10.1038/nrgastro.2016.128]</w:t>
      </w:r>
    </w:p>
    <w:p w14:paraId="46C889A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75 </w:t>
      </w:r>
      <w:proofErr w:type="spellStart"/>
      <w:r w:rsidRPr="000D47CD">
        <w:rPr>
          <w:rFonts w:ascii="Book Antiqua" w:hAnsi="Book Antiqua"/>
          <w:b/>
          <w:bCs/>
        </w:rPr>
        <w:t>Geboes</w:t>
      </w:r>
      <w:proofErr w:type="spellEnd"/>
      <w:r w:rsidRPr="000D47CD">
        <w:rPr>
          <w:rFonts w:ascii="Book Antiqua" w:hAnsi="Book Antiqua"/>
          <w:b/>
          <w:bCs/>
        </w:rPr>
        <w:t xml:space="preserve"> K</w:t>
      </w:r>
      <w:r w:rsidRPr="000D47CD">
        <w:rPr>
          <w:rFonts w:ascii="Book Antiqua" w:hAnsi="Book Antiqua"/>
        </w:rPr>
        <w:t xml:space="preserve">, Riddell R, </w:t>
      </w:r>
      <w:proofErr w:type="spellStart"/>
      <w:r w:rsidRPr="000D47CD">
        <w:rPr>
          <w:rFonts w:ascii="Book Antiqua" w:hAnsi="Book Antiqua"/>
        </w:rPr>
        <w:t>Ost</w:t>
      </w:r>
      <w:proofErr w:type="spellEnd"/>
      <w:r w:rsidRPr="000D47CD">
        <w:rPr>
          <w:rFonts w:ascii="Book Antiqua" w:hAnsi="Book Antiqua"/>
        </w:rPr>
        <w:t xml:space="preserve"> A, </w:t>
      </w:r>
      <w:proofErr w:type="spellStart"/>
      <w:r w:rsidRPr="000D47CD">
        <w:rPr>
          <w:rFonts w:ascii="Book Antiqua" w:hAnsi="Book Antiqua"/>
        </w:rPr>
        <w:t>Jensfelt</w:t>
      </w:r>
      <w:proofErr w:type="spellEnd"/>
      <w:r w:rsidRPr="000D47CD">
        <w:rPr>
          <w:rFonts w:ascii="Book Antiqua" w:hAnsi="Book Antiqua"/>
        </w:rPr>
        <w:t xml:space="preserve"> B, </w:t>
      </w:r>
      <w:proofErr w:type="spellStart"/>
      <w:r w:rsidRPr="000D47CD">
        <w:rPr>
          <w:rFonts w:ascii="Book Antiqua" w:hAnsi="Book Antiqua"/>
        </w:rPr>
        <w:t>Persson</w:t>
      </w:r>
      <w:proofErr w:type="spellEnd"/>
      <w:r w:rsidRPr="000D47CD">
        <w:rPr>
          <w:rFonts w:ascii="Book Antiqua" w:hAnsi="Book Antiqua"/>
        </w:rPr>
        <w:t xml:space="preserve"> T, </w:t>
      </w:r>
      <w:proofErr w:type="spellStart"/>
      <w:r w:rsidRPr="000D47CD">
        <w:rPr>
          <w:rFonts w:ascii="Book Antiqua" w:hAnsi="Book Antiqua"/>
        </w:rPr>
        <w:t>Löfberg</w:t>
      </w:r>
      <w:proofErr w:type="spellEnd"/>
      <w:r w:rsidRPr="000D47CD">
        <w:rPr>
          <w:rFonts w:ascii="Book Antiqua" w:hAnsi="Book Antiqua"/>
        </w:rPr>
        <w:t xml:space="preserve"> R. A reproducible grading scale for histological assessment of inflammation in ulcerative colitis. </w:t>
      </w:r>
      <w:r w:rsidRPr="000D47CD">
        <w:rPr>
          <w:rFonts w:ascii="Book Antiqua" w:hAnsi="Book Antiqua"/>
          <w:i/>
          <w:iCs/>
        </w:rPr>
        <w:t>Gut</w:t>
      </w:r>
      <w:r w:rsidRPr="000D47CD">
        <w:rPr>
          <w:rFonts w:ascii="Book Antiqua" w:hAnsi="Book Antiqua"/>
        </w:rPr>
        <w:t xml:space="preserve"> 2000; </w:t>
      </w:r>
      <w:r w:rsidRPr="000D47CD">
        <w:rPr>
          <w:rFonts w:ascii="Book Antiqua" w:hAnsi="Book Antiqua"/>
          <w:b/>
          <w:bCs/>
        </w:rPr>
        <w:t>47</w:t>
      </w:r>
      <w:r w:rsidRPr="000D47CD">
        <w:rPr>
          <w:rFonts w:ascii="Book Antiqua" w:hAnsi="Book Antiqua"/>
        </w:rPr>
        <w:t>: 404-409 [PMID: 10940279 DOI: 10.1136/gut.47.3.404]</w:t>
      </w:r>
    </w:p>
    <w:p w14:paraId="1655A9E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76 </w:t>
      </w:r>
      <w:r w:rsidRPr="000D47CD">
        <w:rPr>
          <w:rFonts w:ascii="Book Antiqua" w:hAnsi="Book Antiqua"/>
          <w:b/>
          <w:bCs/>
        </w:rPr>
        <w:t>Riley SA</w:t>
      </w:r>
      <w:r w:rsidRPr="000D47CD">
        <w:rPr>
          <w:rFonts w:ascii="Book Antiqua" w:hAnsi="Book Antiqua"/>
        </w:rPr>
        <w:t xml:space="preserve">, Mani V, Goodman MJ, </w:t>
      </w:r>
      <w:proofErr w:type="spellStart"/>
      <w:r w:rsidRPr="000D47CD">
        <w:rPr>
          <w:rFonts w:ascii="Book Antiqua" w:hAnsi="Book Antiqua"/>
        </w:rPr>
        <w:t>Dutt</w:t>
      </w:r>
      <w:proofErr w:type="spellEnd"/>
      <w:r w:rsidRPr="000D47CD">
        <w:rPr>
          <w:rFonts w:ascii="Book Antiqua" w:hAnsi="Book Antiqua"/>
        </w:rPr>
        <w:t xml:space="preserve"> S, Herd ME. Microscopic activity in ulcerative colitis: what does it mean? </w:t>
      </w:r>
      <w:r w:rsidRPr="000D47CD">
        <w:rPr>
          <w:rFonts w:ascii="Book Antiqua" w:hAnsi="Book Antiqua"/>
          <w:i/>
          <w:iCs/>
        </w:rPr>
        <w:t>Gut</w:t>
      </w:r>
      <w:r w:rsidRPr="000D47CD">
        <w:rPr>
          <w:rFonts w:ascii="Book Antiqua" w:hAnsi="Book Antiqua"/>
        </w:rPr>
        <w:t xml:space="preserve"> 1991; </w:t>
      </w:r>
      <w:r w:rsidRPr="000D47CD">
        <w:rPr>
          <w:rFonts w:ascii="Book Antiqua" w:hAnsi="Book Antiqua"/>
          <w:b/>
          <w:bCs/>
        </w:rPr>
        <w:t>32</w:t>
      </w:r>
      <w:r w:rsidRPr="000D47CD">
        <w:rPr>
          <w:rFonts w:ascii="Book Antiqua" w:hAnsi="Book Antiqua"/>
        </w:rPr>
        <w:t>: 174-178 [PMID: 1864537 DOI: 10.1136/gut.32.2.174]</w:t>
      </w:r>
    </w:p>
    <w:p w14:paraId="6F64D64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77 </w:t>
      </w:r>
      <w:proofErr w:type="spellStart"/>
      <w:r w:rsidRPr="000D47CD">
        <w:rPr>
          <w:rFonts w:ascii="Book Antiqua" w:hAnsi="Book Antiqua"/>
          <w:b/>
          <w:bCs/>
        </w:rPr>
        <w:t>Feagan</w:t>
      </w:r>
      <w:proofErr w:type="spellEnd"/>
      <w:r w:rsidRPr="000D47CD">
        <w:rPr>
          <w:rFonts w:ascii="Book Antiqua" w:hAnsi="Book Antiqua"/>
          <w:b/>
          <w:bCs/>
        </w:rPr>
        <w:t xml:space="preserve"> BG</w:t>
      </w:r>
      <w:r w:rsidRPr="000D47CD">
        <w:rPr>
          <w:rFonts w:ascii="Book Antiqua" w:hAnsi="Book Antiqua"/>
        </w:rPr>
        <w:t xml:space="preserve">,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D'Haens</w:t>
      </w:r>
      <w:proofErr w:type="spellEnd"/>
      <w:r w:rsidRPr="000D47CD">
        <w:rPr>
          <w:rFonts w:ascii="Book Antiqua" w:hAnsi="Book Antiqua"/>
        </w:rPr>
        <w:t xml:space="preserve"> G, Lee SD, </w:t>
      </w:r>
      <w:proofErr w:type="spellStart"/>
      <w:r w:rsidRPr="000D47CD">
        <w:rPr>
          <w:rFonts w:ascii="Book Antiqua" w:hAnsi="Book Antiqua"/>
        </w:rPr>
        <w:t>Allez</w:t>
      </w:r>
      <w:proofErr w:type="spellEnd"/>
      <w:r w:rsidRPr="000D47CD">
        <w:rPr>
          <w:rFonts w:ascii="Book Antiqua" w:hAnsi="Book Antiqua"/>
        </w:rPr>
        <w:t xml:space="preserve"> M, </w:t>
      </w:r>
      <w:proofErr w:type="spellStart"/>
      <w:r w:rsidRPr="000D47CD">
        <w:rPr>
          <w:rFonts w:ascii="Book Antiqua" w:hAnsi="Book Antiqua"/>
        </w:rPr>
        <w:t>Fedorak</w:t>
      </w:r>
      <w:proofErr w:type="spellEnd"/>
      <w:r w:rsidRPr="000D47CD">
        <w:rPr>
          <w:rFonts w:ascii="Book Antiqua" w:hAnsi="Book Antiqua"/>
        </w:rPr>
        <w:t xml:space="preserve"> RN, </w:t>
      </w:r>
      <w:proofErr w:type="spellStart"/>
      <w:r w:rsidRPr="000D47CD">
        <w:rPr>
          <w:rFonts w:ascii="Book Antiqua" w:hAnsi="Book Antiqua"/>
        </w:rPr>
        <w:t>Seidler</w:t>
      </w:r>
      <w:proofErr w:type="spellEnd"/>
      <w:r w:rsidRPr="000D47CD">
        <w:rPr>
          <w:rFonts w:ascii="Book Antiqua" w:hAnsi="Book Antiqua"/>
        </w:rPr>
        <w:t xml:space="preserve"> U,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Lawrance</w:t>
      </w:r>
      <w:proofErr w:type="spellEnd"/>
      <w:r w:rsidRPr="000D47CD">
        <w:rPr>
          <w:rFonts w:ascii="Book Antiqua" w:hAnsi="Book Antiqua"/>
        </w:rPr>
        <w:t xml:space="preserve"> IC, </w:t>
      </w:r>
      <w:proofErr w:type="spellStart"/>
      <w:r w:rsidRPr="000D47CD">
        <w:rPr>
          <w:rFonts w:ascii="Book Antiqua" w:hAnsi="Book Antiqua"/>
        </w:rPr>
        <w:t>Maroney</w:t>
      </w:r>
      <w:proofErr w:type="spellEnd"/>
      <w:r w:rsidRPr="000D47CD">
        <w:rPr>
          <w:rFonts w:ascii="Book Antiqua" w:hAnsi="Book Antiqua"/>
        </w:rPr>
        <w:t xml:space="preserve"> AC, Jurgensen CH, Heath A, Chang DJ. </w:t>
      </w:r>
      <w:proofErr w:type="spellStart"/>
      <w:r w:rsidRPr="000D47CD">
        <w:rPr>
          <w:rFonts w:ascii="Book Antiqua" w:hAnsi="Book Antiqua"/>
        </w:rPr>
        <w:t>Randomised</w:t>
      </w:r>
      <w:proofErr w:type="spellEnd"/>
      <w:r w:rsidRPr="000D47CD">
        <w:rPr>
          <w:rFonts w:ascii="Book Antiqua" w:hAnsi="Book Antiqua"/>
        </w:rPr>
        <w:t xml:space="preserve"> clinical trial: </w:t>
      </w:r>
      <w:proofErr w:type="spellStart"/>
      <w:r w:rsidRPr="000D47CD">
        <w:rPr>
          <w:rFonts w:ascii="Book Antiqua" w:hAnsi="Book Antiqua"/>
        </w:rPr>
        <w:t>vercirnon</w:t>
      </w:r>
      <w:proofErr w:type="spellEnd"/>
      <w:r w:rsidRPr="000D47CD">
        <w:rPr>
          <w:rFonts w:ascii="Book Antiqua" w:hAnsi="Book Antiqua"/>
        </w:rPr>
        <w:t xml:space="preserve">, an oral CCR9 antagonist, vs. placebo as induction therapy in active Crohn's disease. </w:t>
      </w:r>
      <w:r w:rsidRPr="000D47CD">
        <w:rPr>
          <w:rFonts w:ascii="Book Antiqua" w:hAnsi="Book Antiqua"/>
          <w:i/>
          <w:iCs/>
        </w:rPr>
        <w:t xml:space="preserve">Aliment </w:t>
      </w:r>
      <w:proofErr w:type="spellStart"/>
      <w:r w:rsidRPr="000D47CD">
        <w:rPr>
          <w:rFonts w:ascii="Book Antiqua" w:hAnsi="Book Antiqua"/>
          <w:i/>
          <w:iCs/>
        </w:rPr>
        <w:t>Pharmacol</w:t>
      </w:r>
      <w:proofErr w:type="spellEnd"/>
      <w:r w:rsidRPr="000D47CD">
        <w:rPr>
          <w:rFonts w:ascii="Book Antiqua" w:hAnsi="Book Antiqua"/>
          <w:i/>
          <w:iCs/>
        </w:rPr>
        <w:t xml:space="preserve"> </w:t>
      </w:r>
      <w:proofErr w:type="spellStart"/>
      <w:r w:rsidRPr="000D47CD">
        <w:rPr>
          <w:rFonts w:ascii="Book Antiqua" w:hAnsi="Book Antiqua"/>
          <w:i/>
          <w:iCs/>
        </w:rPr>
        <w:t>Ther</w:t>
      </w:r>
      <w:proofErr w:type="spellEnd"/>
      <w:r w:rsidRPr="000D47CD">
        <w:rPr>
          <w:rFonts w:ascii="Book Antiqua" w:hAnsi="Book Antiqua"/>
        </w:rPr>
        <w:t xml:space="preserve"> 2015; </w:t>
      </w:r>
      <w:r w:rsidRPr="000D47CD">
        <w:rPr>
          <w:rFonts w:ascii="Book Antiqua" w:hAnsi="Book Antiqua"/>
          <w:b/>
          <w:bCs/>
        </w:rPr>
        <w:t>42</w:t>
      </w:r>
      <w:r w:rsidRPr="000D47CD">
        <w:rPr>
          <w:rFonts w:ascii="Book Antiqua" w:hAnsi="Book Antiqua"/>
        </w:rPr>
        <w:t>: 1170-1181 [PMID: 26400458 DOI: 10.1111/apt.13398]</w:t>
      </w:r>
    </w:p>
    <w:p w14:paraId="0A7CE17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78 </w:t>
      </w:r>
      <w:proofErr w:type="spellStart"/>
      <w:r w:rsidRPr="000D47CD">
        <w:rPr>
          <w:rFonts w:ascii="Book Antiqua" w:hAnsi="Book Antiqua"/>
          <w:b/>
          <w:bCs/>
        </w:rPr>
        <w:t>Bressenot</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Salleron</w:t>
      </w:r>
      <w:proofErr w:type="spellEnd"/>
      <w:r w:rsidRPr="000D47CD">
        <w:rPr>
          <w:rFonts w:ascii="Book Antiqua" w:hAnsi="Book Antiqua"/>
        </w:rPr>
        <w:t xml:space="preserve"> J, </w:t>
      </w:r>
      <w:proofErr w:type="spellStart"/>
      <w:r w:rsidRPr="000D47CD">
        <w:rPr>
          <w:rFonts w:ascii="Book Antiqua" w:hAnsi="Book Antiqua"/>
        </w:rPr>
        <w:t>Bastien</w:t>
      </w:r>
      <w:proofErr w:type="spellEnd"/>
      <w:r w:rsidRPr="000D47CD">
        <w:rPr>
          <w:rFonts w:ascii="Book Antiqua" w:hAnsi="Book Antiqua"/>
        </w:rPr>
        <w:t xml:space="preserve"> C,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Boulagnon-Rombi</w:t>
      </w:r>
      <w:proofErr w:type="spellEnd"/>
      <w:r w:rsidRPr="000D47CD">
        <w:rPr>
          <w:rFonts w:ascii="Book Antiqua" w:hAnsi="Book Antiqua"/>
        </w:rPr>
        <w:t xml:space="preserve"> C, </w:t>
      </w:r>
      <w:proofErr w:type="spellStart"/>
      <w:r w:rsidRPr="000D47CD">
        <w:rPr>
          <w:rFonts w:ascii="Book Antiqua" w:hAnsi="Book Antiqua"/>
        </w:rPr>
        <w:t>Peyrin-Biroulet</w:t>
      </w:r>
      <w:proofErr w:type="spellEnd"/>
      <w:r w:rsidRPr="000D47CD">
        <w:rPr>
          <w:rFonts w:ascii="Book Antiqua" w:hAnsi="Book Antiqua"/>
        </w:rPr>
        <w:t xml:space="preserve"> L. Comparing histological activity indexes in UC. </w:t>
      </w:r>
      <w:r w:rsidRPr="000D47CD">
        <w:rPr>
          <w:rFonts w:ascii="Book Antiqua" w:hAnsi="Book Antiqua"/>
          <w:i/>
          <w:iCs/>
        </w:rPr>
        <w:t>Gut</w:t>
      </w:r>
      <w:r w:rsidRPr="000D47CD">
        <w:rPr>
          <w:rFonts w:ascii="Book Antiqua" w:hAnsi="Book Antiqua"/>
        </w:rPr>
        <w:t xml:space="preserve"> 2015; </w:t>
      </w:r>
      <w:r w:rsidRPr="000D47CD">
        <w:rPr>
          <w:rFonts w:ascii="Book Antiqua" w:hAnsi="Book Antiqua"/>
          <w:b/>
          <w:bCs/>
        </w:rPr>
        <w:t>64</w:t>
      </w:r>
      <w:r w:rsidRPr="000D47CD">
        <w:rPr>
          <w:rFonts w:ascii="Book Antiqua" w:hAnsi="Book Antiqua"/>
        </w:rPr>
        <w:t>: 1412-1418 [PMID: 25246423 DOI: 10.1136/gutjnl-2014-307477]</w:t>
      </w:r>
    </w:p>
    <w:p w14:paraId="73E3831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79 </w:t>
      </w:r>
      <w:proofErr w:type="spellStart"/>
      <w:r w:rsidRPr="000D47CD">
        <w:rPr>
          <w:rFonts w:ascii="Book Antiqua" w:hAnsi="Book Antiqua"/>
          <w:b/>
          <w:bCs/>
        </w:rPr>
        <w:t>Marchal-Bressenot</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Salleron</w:t>
      </w:r>
      <w:proofErr w:type="spellEnd"/>
      <w:r w:rsidRPr="000D47CD">
        <w:rPr>
          <w:rFonts w:ascii="Book Antiqua" w:hAnsi="Book Antiqua"/>
        </w:rPr>
        <w:t xml:space="preserve"> J, </w:t>
      </w:r>
      <w:proofErr w:type="spellStart"/>
      <w:r w:rsidRPr="000D47CD">
        <w:rPr>
          <w:rFonts w:ascii="Book Antiqua" w:hAnsi="Book Antiqua"/>
        </w:rPr>
        <w:t>Boulagnon-Rombi</w:t>
      </w:r>
      <w:proofErr w:type="spellEnd"/>
      <w:r w:rsidRPr="000D47CD">
        <w:rPr>
          <w:rFonts w:ascii="Book Antiqua" w:hAnsi="Book Antiqua"/>
        </w:rPr>
        <w:t xml:space="preserve"> C, </w:t>
      </w:r>
      <w:proofErr w:type="spellStart"/>
      <w:r w:rsidRPr="000D47CD">
        <w:rPr>
          <w:rFonts w:ascii="Book Antiqua" w:hAnsi="Book Antiqua"/>
        </w:rPr>
        <w:t>Bastien</w:t>
      </w:r>
      <w:proofErr w:type="spellEnd"/>
      <w:r w:rsidRPr="000D47CD">
        <w:rPr>
          <w:rFonts w:ascii="Book Antiqua" w:hAnsi="Book Antiqua"/>
        </w:rPr>
        <w:t xml:space="preserve"> C, Cahn V, </w:t>
      </w:r>
      <w:proofErr w:type="spellStart"/>
      <w:r w:rsidRPr="000D47CD">
        <w:rPr>
          <w:rFonts w:ascii="Book Antiqua" w:hAnsi="Book Antiqua"/>
        </w:rPr>
        <w:t>Cadiot</w:t>
      </w:r>
      <w:proofErr w:type="spellEnd"/>
      <w:r w:rsidRPr="000D47CD">
        <w:rPr>
          <w:rFonts w:ascii="Book Antiqua" w:hAnsi="Book Antiqua"/>
        </w:rPr>
        <w:t xml:space="preserve"> G, Diebold MD,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Reinisch</w:t>
      </w:r>
      <w:proofErr w:type="spellEnd"/>
      <w:r w:rsidRPr="000D47CD">
        <w:rPr>
          <w:rFonts w:ascii="Book Antiqua" w:hAnsi="Book Antiqua"/>
        </w:rPr>
        <w:t xml:space="preserve"> W, Schreiber S, Travis S, </w:t>
      </w:r>
      <w:proofErr w:type="spellStart"/>
      <w:r w:rsidRPr="000D47CD">
        <w:rPr>
          <w:rFonts w:ascii="Book Antiqua" w:hAnsi="Book Antiqua"/>
        </w:rPr>
        <w:t>Peyrin-Biroulet</w:t>
      </w:r>
      <w:proofErr w:type="spellEnd"/>
      <w:r w:rsidRPr="000D47CD">
        <w:rPr>
          <w:rFonts w:ascii="Book Antiqua" w:hAnsi="Book Antiqua"/>
        </w:rPr>
        <w:t xml:space="preserve"> L. Development and validation of the Nancy histological index for UC. </w:t>
      </w:r>
      <w:r w:rsidRPr="000D47CD">
        <w:rPr>
          <w:rFonts w:ascii="Book Antiqua" w:hAnsi="Book Antiqua"/>
          <w:i/>
          <w:iCs/>
        </w:rPr>
        <w:t>Gut</w:t>
      </w:r>
      <w:r w:rsidRPr="000D47CD">
        <w:rPr>
          <w:rFonts w:ascii="Book Antiqua" w:hAnsi="Book Antiqua"/>
        </w:rPr>
        <w:t xml:space="preserve"> 2017; </w:t>
      </w:r>
      <w:r w:rsidRPr="000D47CD">
        <w:rPr>
          <w:rFonts w:ascii="Book Antiqua" w:hAnsi="Book Antiqua"/>
          <w:b/>
          <w:bCs/>
        </w:rPr>
        <w:t>66</w:t>
      </w:r>
      <w:r w:rsidRPr="000D47CD">
        <w:rPr>
          <w:rFonts w:ascii="Book Antiqua" w:hAnsi="Book Antiqua"/>
        </w:rPr>
        <w:t>: 43-49 [PMID: 26464414 DOI: 10.1136/gutjnl-2015-310187]</w:t>
      </w:r>
    </w:p>
    <w:p w14:paraId="7A295E9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80 </w:t>
      </w:r>
      <w:proofErr w:type="spellStart"/>
      <w:r w:rsidRPr="000D47CD">
        <w:rPr>
          <w:rFonts w:ascii="Book Antiqua" w:hAnsi="Book Antiqua"/>
          <w:b/>
          <w:bCs/>
        </w:rPr>
        <w:t>Mosli</w:t>
      </w:r>
      <w:proofErr w:type="spellEnd"/>
      <w:r w:rsidRPr="000D47CD">
        <w:rPr>
          <w:rFonts w:ascii="Book Antiqua" w:hAnsi="Book Antiqua"/>
          <w:b/>
          <w:bCs/>
        </w:rPr>
        <w:t xml:space="preserve"> MH</w:t>
      </w:r>
      <w:r w:rsidRPr="000D47CD">
        <w:rPr>
          <w:rFonts w:ascii="Book Antiqua" w:hAnsi="Book Antiqua"/>
        </w:rPr>
        <w:t xml:space="preserve">,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Zou</w:t>
      </w:r>
      <w:proofErr w:type="spellEnd"/>
      <w:r w:rsidRPr="000D47CD">
        <w:rPr>
          <w:rFonts w:ascii="Book Antiqua" w:hAnsi="Book Antiqua"/>
        </w:rPr>
        <w:t xml:space="preserve"> G,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D'Haens</w:t>
      </w:r>
      <w:proofErr w:type="spellEnd"/>
      <w:r w:rsidRPr="000D47CD">
        <w:rPr>
          <w:rFonts w:ascii="Book Antiqua" w:hAnsi="Book Antiqua"/>
        </w:rPr>
        <w:t xml:space="preserve"> G, </w:t>
      </w:r>
      <w:proofErr w:type="spellStart"/>
      <w:r w:rsidRPr="000D47CD">
        <w:rPr>
          <w:rFonts w:ascii="Book Antiqua" w:hAnsi="Book Antiqua"/>
        </w:rPr>
        <w:t>Khanna</w:t>
      </w:r>
      <w:proofErr w:type="spellEnd"/>
      <w:r w:rsidRPr="000D47CD">
        <w:rPr>
          <w:rFonts w:ascii="Book Antiqua" w:hAnsi="Book Antiqua"/>
        </w:rPr>
        <w:t xml:space="preserve"> R, </w:t>
      </w:r>
      <w:proofErr w:type="spellStart"/>
      <w:r w:rsidRPr="000D47CD">
        <w:rPr>
          <w:rFonts w:ascii="Book Antiqua" w:hAnsi="Book Antiqua"/>
        </w:rPr>
        <w:t>Shackelton</w:t>
      </w:r>
      <w:proofErr w:type="spellEnd"/>
      <w:r w:rsidRPr="000D47CD">
        <w:rPr>
          <w:rFonts w:ascii="Book Antiqua" w:hAnsi="Book Antiqua"/>
        </w:rPr>
        <w:t xml:space="preserve"> LM, Walker CW, Nelson S, </w:t>
      </w:r>
      <w:proofErr w:type="spellStart"/>
      <w:r w:rsidRPr="000D47CD">
        <w:rPr>
          <w:rFonts w:ascii="Book Antiqua" w:hAnsi="Book Antiqua"/>
        </w:rPr>
        <w:t>Vandervoort</w:t>
      </w:r>
      <w:proofErr w:type="spellEnd"/>
      <w:r w:rsidRPr="000D47CD">
        <w:rPr>
          <w:rFonts w:ascii="Book Antiqua" w:hAnsi="Book Antiqua"/>
        </w:rPr>
        <w:t xml:space="preserve"> MK, </w:t>
      </w:r>
      <w:proofErr w:type="spellStart"/>
      <w:r w:rsidRPr="000D47CD">
        <w:rPr>
          <w:rFonts w:ascii="Book Antiqua" w:hAnsi="Book Antiqua"/>
        </w:rPr>
        <w:t>Frisbie</w:t>
      </w:r>
      <w:proofErr w:type="spellEnd"/>
      <w:r w:rsidRPr="000D47CD">
        <w:rPr>
          <w:rFonts w:ascii="Book Antiqua" w:hAnsi="Book Antiqua"/>
        </w:rPr>
        <w:t xml:space="preserve"> V, </w:t>
      </w:r>
      <w:proofErr w:type="spellStart"/>
      <w:r w:rsidRPr="000D47CD">
        <w:rPr>
          <w:rFonts w:ascii="Book Antiqua" w:hAnsi="Book Antiqua"/>
        </w:rPr>
        <w:t>Samaan</w:t>
      </w:r>
      <w:proofErr w:type="spellEnd"/>
      <w:r w:rsidRPr="000D47CD">
        <w:rPr>
          <w:rFonts w:ascii="Book Antiqua" w:hAnsi="Book Antiqua"/>
        </w:rPr>
        <w:t xml:space="preserve"> MA, </w:t>
      </w:r>
      <w:proofErr w:type="spellStart"/>
      <w:r w:rsidRPr="000D47CD">
        <w:rPr>
          <w:rFonts w:ascii="Book Antiqua" w:hAnsi="Book Antiqua"/>
        </w:rPr>
        <w:t>Jairath</w:t>
      </w:r>
      <w:proofErr w:type="spellEnd"/>
      <w:r w:rsidRPr="000D47CD">
        <w:rPr>
          <w:rFonts w:ascii="Book Antiqua" w:hAnsi="Book Antiqua"/>
        </w:rPr>
        <w:t xml:space="preserve"> V, </w:t>
      </w:r>
      <w:proofErr w:type="spellStart"/>
      <w:r w:rsidRPr="000D47CD">
        <w:rPr>
          <w:rFonts w:ascii="Book Antiqua" w:hAnsi="Book Antiqua"/>
        </w:rPr>
        <w:t>Driman</w:t>
      </w:r>
      <w:proofErr w:type="spellEnd"/>
      <w:r w:rsidRPr="000D47CD">
        <w:rPr>
          <w:rFonts w:ascii="Book Antiqua" w:hAnsi="Book Antiqua"/>
        </w:rPr>
        <w:t xml:space="preserve"> DK,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Valasek</w:t>
      </w:r>
      <w:proofErr w:type="spellEnd"/>
      <w:r w:rsidRPr="000D47CD">
        <w:rPr>
          <w:rFonts w:ascii="Book Antiqua" w:hAnsi="Book Antiqua"/>
        </w:rPr>
        <w:t xml:space="preserve"> MA, </w:t>
      </w:r>
      <w:proofErr w:type="spellStart"/>
      <w:r w:rsidRPr="000D47CD">
        <w:rPr>
          <w:rFonts w:ascii="Book Antiqua" w:hAnsi="Book Antiqua"/>
        </w:rPr>
        <w:t>Pai</w:t>
      </w:r>
      <w:proofErr w:type="spellEnd"/>
      <w:r w:rsidRPr="000D47CD">
        <w:rPr>
          <w:rFonts w:ascii="Book Antiqua" w:hAnsi="Book Antiqua"/>
        </w:rPr>
        <w:t xml:space="preserve"> RK, </w:t>
      </w:r>
      <w:proofErr w:type="spellStart"/>
      <w:r w:rsidRPr="000D47CD">
        <w:rPr>
          <w:rFonts w:ascii="Book Antiqua" w:hAnsi="Book Antiqua"/>
        </w:rPr>
        <w:t>Lauwers</w:t>
      </w:r>
      <w:proofErr w:type="spellEnd"/>
      <w:r w:rsidRPr="000D47CD">
        <w:rPr>
          <w:rFonts w:ascii="Book Antiqua" w:hAnsi="Book Antiqua"/>
        </w:rPr>
        <w:t xml:space="preserve"> GY, Riddell R, Stitt LW, Levesque BG. Development and validation of a histological index for UC. </w:t>
      </w:r>
      <w:r w:rsidRPr="000D47CD">
        <w:rPr>
          <w:rFonts w:ascii="Book Antiqua" w:hAnsi="Book Antiqua"/>
          <w:i/>
          <w:iCs/>
        </w:rPr>
        <w:t>Gut</w:t>
      </w:r>
      <w:r w:rsidRPr="000D47CD">
        <w:rPr>
          <w:rFonts w:ascii="Book Antiqua" w:hAnsi="Book Antiqua"/>
        </w:rPr>
        <w:t xml:space="preserve"> 2017; </w:t>
      </w:r>
      <w:r w:rsidRPr="000D47CD">
        <w:rPr>
          <w:rFonts w:ascii="Book Antiqua" w:hAnsi="Book Antiqua"/>
          <w:b/>
          <w:bCs/>
        </w:rPr>
        <w:t>66</w:t>
      </w:r>
      <w:r w:rsidRPr="000D47CD">
        <w:rPr>
          <w:rFonts w:ascii="Book Antiqua" w:hAnsi="Book Antiqua"/>
        </w:rPr>
        <w:t>: 50-58 [PMID: 26475633 DOI: 10.1136/gutjnl-2015-310393]</w:t>
      </w:r>
    </w:p>
    <w:p w14:paraId="201F11FD"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81 </w:t>
      </w:r>
      <w:proofErr w:type="spellStart"/>
      <w:r w:rsidRPr="000D47CD">
        <w:rPr>
          <w:rFonts w:ascii="Book Antiqua" w:hAnsi="Book Antiqua"/>
          <w:b/>
          <w:bCs/>
        </w:rPr>
        <w:t>Gramlich</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Petras</w:t>
      </w:r>
      <w:proofErr w:type="spellEnd"/>
      <w:r w:rsidRPr="000D47CD">
        <w:rPr>
          <w:rFonts w:ascii="Book Antiqua" w:hAnsi="Book Antiqua"/>
        </w:rPr>
        <w:t xml:space="preserve"> RE. Pathology of inflammatory bowel disease. </w:t>
      </w:r>
      <w:proofErr w:type="spellStart"/>
      <w:r w:rsidRPr="000D47CD">
        <w:rPr>
          <w:rFonts w:ascii="Book Antiqua" w:hAnsi="Book Antiqua"/>
          <w:i/>
          <w:iCs/>
        </w:rPr>
        <w:t>Semin</w:t>
      </w:r>
      <w:proofErr w:type="spellEnd"/>
      <w:r w:rsidRPr="000D47CD">
        <w:rPr>
          <w:rFonts w:ascii="Book Antiqua" w:hAnsi="Book Antiqua"/>
          <w:i/>
          <w:iCs/>
        </w:rPr>
        <w:t xml:space="preserve"> </w:t>
      </w:r>
      <w:proofErr w:type="spellStart"/>
      <w:r w:rsidRPr="000D47CD">
        <w:rPr>
          <w:rFonts w:ascii="Book Antiqua" w:hAnsi="Book Antiqua"/>
          <w:i/>
          <w:iCs/>
        </w:rPr>
        <w:t>Pediatr</w:t>
      </w:r>
      <w:proofErr w:type="spellEnd"/>
      <w:r w:rsidRPr="000D47CD">
        <w:rPr>
          <w:rFonts w:ascii="Book Antiqua" w:hAnsi="Book Antiqua"/>
          <w:i/>
          <w:iCs/>
        </w:rPr>
        <w:t xml:space="preserve"> </w:t>
      </w:r>
      <w:proofErr w:type="spellStart"/>
      <w:r w:rsidRPr="000D47CD">
        <w:rPr>
          <w:rFonts w:ascii="Book Antiqua" w:hAnsi="Book Antiqua"/>
          <w:i/>
          <w:iCs/>
        </w:rPr>
        <w:t>Surg</w:t>
      </w:r>
      <w:proofErr w:type="spellEnd"/>
      <w:r w:rsidRPr="000D47CD">
        <w:rPr>
          <w:rFonts w:ascii="Book Antiqua" w:hAnsi="Book Antiqua"/>
        </w:rPr>
        <w:t xml:space="preserve"> 2007; </w:t>
      </w:r>
      <w:r w:rsidRPr="000D47CD">
        <w:rPr>
          <w:rFonts w:ascii="Book Antiqua" w:hAnsi="Book Antiqua"/>
          <w:b/>
          <w:bCs/>
        </w:rPr>
        <w:t>16</w:t>
      </w:r>
      <w:r w:rsidRPr="000D47CD">
        <w:rPr>
          <w:rFonts w:ascii="Book Antiqua" w:hAnsi="Book Antiqua"/>
        </w:rPr>
        <w:t>: 154-163 [PMID: 17602970 DOI: 10.1053/j.sempedsurg.2007.04.005]</w:t>
      </w:r>
    </w:p>
    <w:p w14:paraId="6301DAD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82 </w:t>
      </w:r>
      <w:r w:rsidRPr="000D47CD">
        <w:rPr>
          <w:rFonts w:ascii="Book Antiqua" w:hAnsi="Book Antiqua"/>
          <w:b/>
          <w:bCs/>
        </w:rPr>
        <w:t>Gupta RB</w:t>
      </w:r>
      <w:r w:rsidRPr="000D47CD">
        <w:rPr>
          <w:rFonts w:ascii="Book Antiqua" w:hAnsi="Book Antiqua"/>
        </w:rPr>
        <w:t xml:space="preserve">, </w:t>
      </w:r>
      <w:proofErr w:type="spellStart"/>
      <w:r w:rsidRPr="000D47CD">
        <w:rPr>
          <w:rFonts w:ascii="Book Antiqua" w:hAnsi="Book Antiqua"/>
        </w:rPr>
        <w:t>Harpaz</w:t>
      </w:r>
      <w:proofErr w:type="spellEnd"/>
      <w:r w:rsidRPr="000D47CD">
        <w:rPr>
          <w:rFonts w:ascii="Book Antiqua" w:hAnsi="Book Antiqua"/>
        </w:rPr>
        <w:t xml:space="preserve"> N, </w:t>
      </w:r>
      <w:proofErr w:type="spellStart"/>
      <w:r w:rsidRPr="000D47CD">
        <w:rPr>
          <w:rFonts w:ascii="Book Antiqua" w:hAnsi="Book Antiqua"/>
        </w:rPr>
        <w:t>Itzkowitz</w:t>
      </w:r>
      <w:proofErr w:type="spellEnd"/>
      <w:r w:rsidRPr="000D47CD">
        <w:rPr>
          <w:rFonts w:ascii="Book Antiqua" w:hAnsi="Book Antiqua"/>
        </w:rPr>
        <w:t xml:space="preserve"> S, </w:t>
      </w:r>
      <w:proofErr w:type="spellStart"/>
      <w:r w:rsidRPr="000D47CD">
        <w:rPr>
          <w:rFonts w:ascii="Book Antiqua" w:hAnsi="Book Antiqua"/>
        </w:rPr>
        <w:t>Hossain</w:t>
      </w:r>
      <w:proofErr w:type="spellEnd"/>
      <w:r w:rsidRPr="000D47CD">
        <w:rPr>
          <w:rFonts w:ascii="Book Antiqua" w:hAnsi="Book Antiqua"/>
        </w:rPr>
        <w:t xml:space="preserve"> S, </w:t>
      </w:r>
      <w:proofErr w:type="spellStart"/>
      <w:r w:rsidRPr="000D47CD">
        <w:rPr>
          <w:rFonts w:ascii="Book Antiqua" w:hAnsi="Book Antiqua"/>
        </w:rPr>
        <w:t>Matula</w:t>
      </w:r>
      <w:proofErr w:type="spellEnd"/>
      <w:r w:rsidRPr="000D47CD">
        <w:rPr>
          <w:rFonts w:ascii="Book Antiqua" w:hAnsi="Book Antiqua"/>
        </w:rPr>
        <w:t xml:space="preserve"> S, </w:t>
      </w:r>
      <w:proofErr w:type="spellStart"/>
      <w:r w:rsidRPr="000D47CD">
        <w:rPr>
          <w:rFonts w:ascii="Book Antiqua" w:hAnsi="Book Antiqua"/>
        </w:rPr>
        <w:t>Kornbluth</w:t>
      </w:r>
      <w:proofErr w:type="spellEnd"/>
      <w:r w:rsidRPr="000D47CD">
        <w:rPr>
          <w:rFonts w:ascii="Book Antiqua" w:hAnsi="Book Antiqua"/>
        </w:rPr>
        <w:t xml:space="preserve"> A, </w:t>
      </w:r>
      <w:proofErr w:type="spellStart"/>
      <w:r w:rsidRPr="000D47CD">
        <w:rPr>
          <w:rFonts w:ascii="Book Antiqua" w:hAnsi="Book Antiqua"/>
        </w:rPr>
        <w:t>Bodian</w:t>
      </w:r>
      <w:proofErr w:type="spellEnd"/>
      <w:r w:rsidRPr="000D47CD">
        <w:rPr>
          <w:rFonts w:ascii="Book Antiqua" w:hAnsi="Book Antiqua"/>
        </w:rPr>
        <w:t xml:space="preserve"> C, Ullman T. Histologic inflammation is a risk factor for progression to colorectal neoplasia in ulcerative colitis: a cohort study. </w:t>
      </w:r>
      <w:r w:rsidRPr="000D47CD">
        <w:rPr>
          <w:rFonts w:ascii="Book Antiqua" w:hAnsi="Book Antiqua"/>
          <w:i/>
          <w:iCs/>
        </w:rPr>
        <w:t>Gastroenterology</w:t>
      </w:r>
      <w:r w:rsidRPr="000D47CD">
        <w:rPr>
          <w:rFonts w:ascii="Book Antiqua" w:hAnsi="Book Antiqua"/>
        </w:rPr>
        <w:t xml:space="preserve"> 2007; </w:t>
      </w:r>
      <w:r w:rsidRPr="000D47CD">
        <w:rPr>
          <w:rFonts w:ascii="Book Antiqua" w:hAnsi="Book Antiqua"/>
          <w:b/>
          <w:bCs/>
        </w:rPr>
        <w:t>133</w:t>
      </w:r>
      <w:r w:rsidRPr="000D47CD">
        <w:rPr>
          <w:rFonts w:ascii="Book Antiqua" w:hAnsi="Book Antiqua"/>
        </w:rPr>
        <w:t>: 1099-105; quiz 1340-1 [PMID: 17919486 DOI: 10.1053/j.gastro.2007.08.001]</w:t>
      </w:r>
    </w:p>
    <w:p w14:paraId="59366D2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83 </w:t>
      </w:r>
      <w:proofErr w:type="spellStart"/>
      <w:r w:rsidRPr="000D47CD">
        <w:rPr>
          <w:rFonts w:ascii="Book Antiqua" w:hAnsi="Book Antiqua"/>
          <w:b/>
          <w:bCs/>
        </w:rPr>
        <w:t>Mojtahed</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Khanna</w:t>
      </w:r>
      <w:proofErr w:type="spellEnd"/>
      <w:r w:rsidRPr="000D47CD">
        <w:rPr>
          <w:rFonts w:ascii="Book Antiqua" w:hAnsi="Book Antiqua"/>
        </w:rPr>
        <w:t xml:space="preserve"> R,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D'Haens</w:t>
      </w:r>
      <w:proofErr w:type="spellEnd"/>
      <w:r w:rsidRPr="000D47CD">
        <w:rPr>
          <w:rFonts w:ascii="Book Antiqua" w:hAnsi="Book Antiqua"/>
        </w:rPr>
        <w:t xml:space="preserve"> GR,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Shackelton</w:t>
      </w:r>
      <w:proofErr w:type="spellEnd"/>
      <w:r w:rsidRPr="000D47CD">
        <w:rPr>
          <w:rFonts w:ascii="Book Antiqua" w:hAnsi="Book Antiqua"/>
        </w:rPr>
        <w:t xml:space="preserve"> LM, Baker KA, </w:t>
      </w:r>
      <w:proofErr w:type="spellStart"/>
      <w:r w:rsidRPr="000D47CD">
        <w:rPr>
          <w:rFonts w:ascii="Book Antiqua" w:hAnsi="Book Antiqua"/>
        </w:rPr>
        <w:t>Dubcenco</w:t>
      </w:r>
      <w:proofErr w:type="spellEnd"/>
      <w:r w:rsidRPr="000D47CD">
        <w:rPr>
          <w:rFonts w:ascii="Book Antiqua" w:hAnsi="Book Antiqua"/>
        </w:rPr>
        <w:t xml:space="preserve"> E, </w:t>
      </w:r>
      <w:proofErr w:type="spellStart"/>
      <w:r w:rsidRPr="000D47CD">
        <w:rPr>
          <w:rFonts w:ascii="Book Antiqua" w:hAnsi="Book Antiqua"/>
        </w:rPr>
        <w:t>Valasek</w:t>
      </w:r>
      <w:proofErr w:type="spellEnd"/>
      <w:r w:rsidRPr="000D47CD">
        <w:rPr>
          <w:rFonts w:ascii="Book Antiqua" w:hAnsi="Book Antiqua"/>
        </w:rPr>
        <w:t xml:space="preserve"> MA, </w:t>
      </w:r>
      <w:proofErr w:type="spellStart"/>
      <w:r w:rsidRPr="000D47CD">
        <w:rPr>
          <w:rFonts w:ascii="Book Antiqua" w:hAnsi="Book Antiqua"/>
        </w:rPr>
        <w:t>Geboes</w:t>
      </w:r>
      <w:proofErr w:type="spellEnd"/>
      <w:r w:rsidRPr="000D47CD">
        <w:rPr>
          <w:rFonts w:ascii="Book Antiqua" w:hAnsi="Book Antiqua"/>
        </w:rPr>
        <w:t xml:space="preserve"> K, Levesque BG. Assessment of histologic disease activity in Crohn's disease: a systematic review.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2014; </w:t>
      </w:r>
      <w:r w:rsidRPr="000D47CD">
        <w:rPr>
          <w:rFonts w:ascii="Book Antiqua" w:hAnsi="Book Antiqua"/>
          <w:b/>
          <w:bCs/>
        </w:rPr>
        <w:t>20</w:t>
      </w:r>
      <w:r w:rsidRPr="000D47CD">
        <w:rPr>
          <w:rFonts w:ascii="Book Antiqua" w:hAnsi="Book Antiqua"/>
        </w:rPr>
        <w:t>: 2092-2103 [PMID: 25137418 DOI: 10.1097/MIB.0000000000000155]</w:t>
      </w:r>
    </w:p>
    <w:p w14:paraId="18078B8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84 </w:t>
      </w:r>
      <w:proofErr w:type="spellStart"/>
      <w:r w:rsidRPr="000D47CD">
        <w:rPr>
          <w:rFonts w:ascii="Book Antiqua" w:hAnsi="Book Antiqua"/>
          <w:b/>
          <w:bCs/>
        </w:rPr>
        <w:t>Kevans</w:t>
      </w:r>
      <w:proofErr w:type="spellEnd"/>
      <w:r w:rsidRPr="000D47CD">
        <w:rPr>
          <w:rFonts w:ascii="Book Antiqua" w:hAnsi="Book Antiqua"/>
          <w:b/>
          <w:bCs/>
        </w:rPr>
        <w:t xml:space="preserve"> D</w:t>
      </w:r>
      <w:r w:rsidRPr="000D47CD">
        <w:rPr>
          <w:rFonts w:ascii="Book Antiqua" w:hAnsi="Book Antiqua"/>
        </w:rPr>
        <w:t xml:space="preserve">, Kirsch R, </w:t>
      </w:r>
      <w:proofErr w:type="spellStart"/>
      <w:r w:rsidRPr="000D47CD">
        <w:rPr>
          <w:rFonts w:ascii="Book Antiqua" w:hAnsi="Book Antiqua"/>
        </w:rPr>
        <w:t>Dargavel</w:t>
      </w:r>
      <w:proofErr w:type="spellEnd"/>
      <w:r w:rsidRPr="000D47CD">
        <w:rPr>
          <w:rFonts w:ascii="Book Antiqua" w:hAnsi="Book Antiqua"/>
        </w:rPr>
        <w:t xml:space="preserve"> C, </w:t>
      </w:r>
      <w:proofErr w:type="spellStart"/>
      <w:r w:rsidRPr="000D47CD">
        <w:rPr>
          <w:rFonts w:ascii="Book Antiqua" w:hAnsi="Book Antiqua"/>
        </w:rPr>
        <w:t>Kabakchiev</w:t>
      </w:r>
      <w:proofErr w:type="spellEnd"/>
      <w:r w:rsidRPr="000D47CD">
        <w:rPr>
          <w:rFonts w:ascii="Book Antiqua" w:hAnsi="Book Antiqua"/>
        </w:rPr>
        <w:t xml:space="preserve"> B, Riddell R, Silverberg MS. Histological Markers of Clinical Relapse in Endoscopically Quiescent Ulcerative Colitis.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2020; </w:t>
      </w:r>
      <w:r w:rsidRPr="000D47CD">
        <w:rPr>
          <w:rFonts w:ascii="Book Antiqua" w:hAnsi="Book Antiqua"/>
          <w:b/>
          <w:bCs/>
        </w:rPr>
        <w:t>26</w:t>
      </w:r>
      <w:r w:rsidRPr="000D47CD">
        <w:rPr>
          <w:rFonts w:ascii="Book Antiqua" w:hAnsi="Book Antiqua"/>
        </w:rPr>
        <w:t>: 1722-1729 [PMID: 31883337 DOI: 10.1093/</w:t>
      </w:r>
      <w:proofErr w:type="spellStart"/>
      <w:r w:rsidRPr="000D47CD">
        <w:rPr>
          <w:rFonts w:ascii="Book Antiqua" w:hAnsi="Book Antiqua"/>
        </w:rPr>
        <w:t>ibd</w:t>
      </w:r>
      <w:proofErr w:type="spellEnd"/>
      <w:r w:rsidRPr="000D47CD">
        <w:rPr>
          <w:rFonts w:ascii="Book Antiqua" w:hAnsi="Book Antiqua"/>
        </w:rPr>
        <w:t>/izz308]</w:t>
      </w:r>
    </w:p>
    <w:p w14:paraId="7481742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85 </w:t>
      </w:r>
      <w:proofErr w:type="spellStart"/>
      <w:r w:rsidRPr="000D47CD">
        <w:rPr>
          <w:rFonts w:ascii="Book Antiqua" w:hAnsi="Book Antiqua"/>
          <w:b/>
          <w:bCs/>
        </w:rPr>
        <w:t>Geboes</w:t>
      </w:r>
      <w:proofErr w:type="spellEnd"/>
      <w:r w:rsidRPr="000D47CD">
        <w:rPr>
          <w:rFonts w:ascii="Book Antiqua" w:hAnsi="Book Antiqua"/>
          <w:b/>
          <w:bCs/>
        </w:rPr>
        <w:t xml:space="preserve"> K</w:t>
      </w:r>
      <w:r w:rsidRPr="000D47CD">
        <w:rPr>
          <w:rFonts w:ascii="Book Antiqua" w:hAnsi="Book Antiqua"/>
        </w:rPr>
        <w:t xml:space="preserve">,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Opdenakker</w:t>
      </w:r>
      <w:proofErr w:type="spellEnd"/>
      <w:r w:rsidRPr="000D47CD">
        <w:rPr>
          <w:rFonts w:ascii="Book Antiqua" w:hAnsi="Book Antiqua"/>
        </w:rPr>
        <w:t xml:space="preserve"> G, Olson A, Patel K, Wagner CL, </w:t>
      </w:r>
      <w:proofErr w:type="spellStart"/>
      <w:r w:rsidRPr="000D47CD">
        <w:rPr>
          <w:rFonts w:ascii="Book Antiqua" w:hAnsi="Book Antiqua"/>
        </w:rPr>
        <w:t>Marano</w:t>
      </w:r>
      <w:proofErr w:type="spellEnd"/>
      <w:r w:rsidRPr="000D47CD">
        <w:rPr>
          <w:rFonts w:ascii="Book Antiqua" w:hAnsi="Book Antiqua"/>
        </w:rPr>
        <w:t xml:space="preserve"> CW. Endoscopic and histologic evidence of persistent mucosal healing and correlation with clinical improvement following sustained infliximab treatment for Crohn's disease. </w:t>
      </w:r>
      <w:proofErr w:type="spellStart"/>
      <w:r w:rsidRPr="000D47CD">
        <w:rPr>
          <w:rFonts w:ascii="Book Antiqua" w:hAnsi="Book Antiqua"/>
          <w:i/>
          <w:iCs/>
        </w:rPr>
        <w:t>Curr</w:t>
      </w:r>
      <w:proofErr w:type="spellEnd"/>
      <w:r w:rsidRPr="000D47CD">
        <w:rPr>
          <w:rFonts w:ascii="Book Antiqua" w:hAnsi="Book Antiqua"/>
          <w:i/>
          <w:iCs/>
        </w:rPr>
        <w:t xml:space="preserve"> Med Res </w:t>
      </w:r>
      <w:proofErr w:type="spellStart"/>
      <w:r w:rsidRPr="000D47CD">
        <w:rPr>
          <w:rFonts w:ascii="Book Antiqua" w:hAnsi="Book Antiqua"/>
          <w:i/>
          <w:iCs/>
        </w:rPr>
        <w:t>Opin</w:t>
      </w:r>
      <w:proofErr w:type="spellEnd"/>
      <w:r w:rsidRPr="000D47CD">
        <w:rPr>
          <w:rFonts w:ascii="Book Antiqua" w:hAnsi="Book Antiqua"/>
        </w:rPr>
        <w:t xml:space="preserve"> 2005; </w:t>
      </w:r>
      <w:r w:rsidRPr="000D47CD">
        <w:rPr>
          <w:rFonts w:ascii="Book Antiqua" w:hAnsi="Book Antiqua"/>
          <w:b/>
          <w:bCs/>
        </w:rPr>
        <w:t>21</w:t>
      </w:r>
      <w:r w:rsidRPr="000D47CD">
        <w:rPr>
          <w:rFonts w:ascii="Book Antiqua" w:hAnsi="Book Antiqua"/>
        </w:rPr>
        <w:t>: 1741-1754 [PMID: 16307694 DOI: 10.1185/030079905x65457]</w:t>
      </w:r>
    </w:p>
    <w:p w14:paraId="255173B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86 </w:t>
      </w:r>
      <w:proofErr w:type="spellStart"/>
      <w:r w:rsidRPr="000D47CD">
        <w:rPr>
          <w:rFonts w:ascii="Book Antiqua" w:hAnsi="Book Antiqua"/>
          <w:b/>
          <w:bCs/>
        </w:rPr>
        <w:t>Naini</w:t>
      </w:r>
      <w:proofErr w:type="spellEnd"/>
      <w:r w:rsidRPr="000D47CD">
        <w:rPr>
          <w:rFonts w:ascii="Book Antiqua" w:hAnsi="Book Antiqua"/>
          <w:b/>
          <w:bCs/>
        </w:rPr>
        <w:t xml:space="preserve"> BV</w:t>
      </w:r>
      <w:r w:rsidRPr="000D47CD">
        <w:rPr>
          <w:rFonts w:ascii="Book Antiqua" w:hAnsi="Book Antiqua"/>
        </w:rPr>
        <w:t>, Cortina G. A histopathologic scoring system as a tool for standardized reporting of chronic (</w:t>
      </w:r>
      <w:proofErr w:type="spellStart"/>
      <w:r w:rsidRPr="000D47CD">
        <w:rPr>
          <w:rFonts w:ascii="Book Antiqua" w:hAnsi="Book Antiqua"/>
        </w:rPr>
        <w:t>ileo</w:t>
      </w:r>
      <w:proofErr w:type="spellEnd"/>
      <w:r w:rsidRPr="000D47CD">
        <w:rPr>
          <w:rFonts w:ascii="Book Antiqua" w:hAnsi="Book Antiqua"/>
        </w:rPr>
        <w:t xml:space="preserve">)colitis and independent risk assessment for inflammatory bowel disease. </w:t>
      </w:r>
      <w:r w:rsidRPr="000D47CD">
        <w:rPr>
          <w:rFonts w:ascii="Book Antiqua" w:hAnsi="Book Antiqua"/>
          <w:i/>
          <w:iCs/>
        </w:rPr>
        <w:t xml:space="preserve">Hum </w:t>
      </w:r>
      <w:proofErr w:type="spellStart"/>
      <w:r w:rsidRPr="000D47CD">
        <w:rPr>
          <w:rFonts w:ascii="Book Antiqua" w:hAnsi="Book Antiqua"/>
          <w:i/>
          <w:iCs/>
        </w:rPr>
        <w:t>Pathol</w:t>
      </w:r>
      <w:proofErr w:type="spellEnd"/>
      <w:r w:rsidRPr="000D47CD">
        <w:rPr>
          <w:rFonts w:ascii="Book Antiqua" w:hAnsi="Book Antiqua"/>
        </w:rPr>
        <w:t xml:space="preserve"> 2012; </w:t>
      </w:r>
      <w:r w:rsidRPr="000D47CD">
        <w:rPr>
          <w:rFonts w:ascii="Book Antiqua" w:hAnsi="Book Antiqua"/>
          <w:b/>
          <w:bCs/>
        </w:rPr>
        <w:t>43</w:t>
      </w:r>
      <w:r w:rsidRPr="000D47CD">
        <w:rPr>
          <w:rFonts w:ascii="Book Antiqua" w:hAnsi="Book Antiqua"/>
        </w:rPr>
        <w:t>: 2187-2196 [PMID: 22703923 DOI: 10.1016/j.humpath.2012.03.008]</w:t>
      </w:r>
    </w:p>
    <w:p w14:paraId="40D0862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87 </w:t>
      </w:r>
      <w:proofErr w:type="spellStart"/>
      <w:r w:rsidRPr="000D47CD">
        <w:rPr>
          <w:rFonts w:ascii="Book Antiqua" w:hAnsi="Book Antiqua"/>
          <w:b/>
          <w:bCs/>
        </w:rPr>
        <w:t>Rutgeerts</w:t>
      </w:r>
      <w:proofErr w:type="spellEnd"/>
      <w:r w:rsidRPr="000D47CD">
        <w:rPr>
          <w:rFonts w:ascii="Book Antiqua" w:hAnsi="Book Antiqua"/>
          <w:b/>
          <w:bCs/>
        </w:rPr>
        <w:t xml:space="preserve"> P</w:t>
      </w:r>
      <w:r w:rsidRPr="000D47CD">
        <w:rPr>
          <w:rFonts w:ascii="Book Antiqua" w:hAnsi="Book Antiqua"/>
        </w:rPr>
        <w:t xml:space="preserve">,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Sandborn</w:t>
      </w:r>
      <w:proofErr w:type="spellEnd"/>
      <w:r w:rsidRPr="000D47CD">
        <w:rPr>
          <w:rFonts w:ascii="Book Antiqua" w:hAnsi="Book Antiqua"/>
        </w:rPr>
        <w:t xml:space="preserve"> WJ, Wolf DC,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Reinisch</w:t>
      </w:r>
      <w:proofErr w:type="spellEnd"/>
      <w:r w:rsidRPr="000D47CD">
        <w:rPr>
          <w:rFonts w:ascii="Book Antiqua" w:hAnsi="Book Antiqua"/>
        </w:rPr>
        <w:t xml:space="preserve"> W; EXTEND Investigators, Kumar A, Lazar A, </w:t>
      </w:r>
      <w:proofErr w:type="spellStart"/>
      <w:r w:rsidRPr="000D47CD">
        <w:rPr>
          <w:rFonts w:ascii="Book Antiqua" w:hAnsi="Book Antiqua"/>
        </w:rPr>
        <w:t>Camez</w:t>
      </w:r>
      <w:proofErr w:type="spellEnd"/>
      <w:r w:rsidRPr="000D47CD">
        <w:rPr>
          <w:rFonts w:ascii="Book Antiqua" w:hAnsi="Book Antiqua"/>
        </w:rPr>
        <w:t xml:space="preserve"> A, Lomax KG, Pollack PF, </w:t>
      </w:r>
      <w:proofErr w:type="spellStart"/>
      <w:r w:rsidRPr="000D47CD">
        <w:rPr>
          <w:rFonts w:ascii="Book Antiqua" w:hAnsi="Book Antiqua"/>
        </w:rPr>
        <w:t>D'Haens</w:t>
      </w:r>
      <w:proofErr w:type="spellEnd"/>
      <w:r w:rsidRPr="000D47CD">
        <w:rPr>
          <w:rFonts w:ascii="Book Antiqua" w:hAnsi="Book Antiqua"/>
        </w:rPr>
        <w:t xml:space="preserve"> G. Adalimumab induces and maintains mucosal healing in patients with Crohn's disease: data from the EXTEND trial. </w:t>
      </w:r>
      <w:r w:rsidRPr="000D47CD">
        <w:rPr>
          <w:rFonts w:ascii="Book Antiqua" w:hAnsi="Book Antiqua"/>
          <w:i/>
          <w:iCs/>
        </w:rPr>
        <w:t>Gastroenterology</w:t>
      </w:r>
      <w:r w:rsidRPr="000D47CD">
        <w:rPr>
          <w:rFonts w:ascii="Book Antiqua" w:hAnsi="Book Antiqua"/>
        </w:rPr>
        <w:t xml:space="preserve"> 2012; </w:t>
      </w:r>
      <w:r w:rsidRPr="000D47CD">
        <w:rPr>
          <w:rFonts w:ascii="Book Antiqua" w:hAnsi="Book Antiqua"/>
          <w:b/>
          <w:bCs/>
        </w:rPr>
        <w:t>142</w:t>
      </w:r>
      <w:r w:rsidRPr="000D47CD">
        <w:rPr>
          <w:rFonts w:ascii="Book Antiqua" w:hAnsi="Book Antiqua"/>
        </w:rPr>
        <w:t>: 1102-1111.e2 [PMID: 22326435 DOI: 10.1053/j.gastro.2012.01.035]</w:t>
      </w:r>
    </w:p>
    <w:p w14:paraId="1AB73DC4"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88 </w:t>
      </w:r>
      <w:proofErr w:type="spellStart"/>
      <w:r w:rsidRPr="000D47CD">
        <w:rPr>
          <w:rFonts w:ascii="Book Antiqua" w:hAnsi="Book Antiqua"/>
          <w:b/>
          <w:bCs/>
        </w:rPr>
        <w:t>Zittan</w:t>
      </w:r>
      <w:proofErr w:type="spellEnd"/>
      <w:r w:rsidRPr="000D47CD">
        <w:rPr>
          <w:rFonts w:ascii="Book Antiqua" w:hAnsi="Book Antiqua"/>
          <w:b/>
          <w:bCs/>
        </w:rPr>
        <w:t xml:space="preserve"> E</w:t>
      </w:r>
      <w:r w:rsidRPr="000D47CD">
        <w:rPr>
          <w:rFonts w:ascii="Book Antiqua" w:hAnsi="Book Antiqua"/>
        </w:rPr>
        <w:t xml:space="preserve">, Kelly OB, Kirsch R, Milgrom R, Burns J, Nguyen GC, </w:t>
      </w:r>
      <w:proofErr w:type="spellStart"/>
      <w:r w:rsidRPr="000D47CD">
        <w:rPr>
          <w:rFonts w:ascii="Book Antiqua" w:hAnsi="Book Antiqua"/>
        </w:rPr>
        <w:t>Croitoru</w:t>
      </w:r>
      <w:proofErr w:type="spellEnd"/>
      <w:r w:rsidRPr="000D47CD">
        <w:rPr>
          <w:rFonts w:ascii="Book Antiqua" w:hAnsi="Book Antiqua"/>
        </w:rPr>
        <w:t xml:space="preserve"> K, Van </w:t>
      </w:r>
      <w:proofErr w:type="spellStart"/>
      <w:r w:rsidRPr="000D47CD">
        <w:rPr>
          <w:rFonts w:ascii="Book Antiqua" w:hAnsi="Book Antiqua"/>
        </w:rPr>
        <w:t>Assche</w:t>
      </w:r>
      <w:proofErr w:type="spellEnd"/>
      <w:r w:rsidRPr="000D47CD">
        <w:rPr>
          <w:rFonts w:ascii="Book Antiqua" w:hAnsi="Book Antiqua"/>
        </w:rPr>
        <w:t xml:space="preserve"> G, Silverberg MS, Steinhart AH. Low Fecal Calprotectin Correlates with Histological Remission and Mucosal Healing in Ulcerative Colitis and Colonic Crohn's </w:t>
      </w:r>
      <w:r w:rsidRPr="000D47CD">
        <w:rPr>
          <w:rFonts w:ascii="Book Antiqua" w:hAnsi="Book Antiqua"/>
        </w:rPr>
        <w:lastRenderedPageBreak/>
        <w:t xml:space="preserve">Disease. </w:t>
      </w:r>
      <w:r w:rsidRPr="000D47CD">
        <w:rPr>
          <w:rFonts w:ascii="Book Antiqua" w:hAnsi="Book Antiqua"/>
          <w:i/>
          <w:iCs/>
          <w:lang w:val="pt-BR"/>
        </w:rPr>
        <w:t>Inflamm Bowel Dis</w:t>
      </w:r>
      <w:r w:rsidRPr="000D47CD">
        <w:rPr>
          <w:rFonts w:ascii="Book Antiqua" w:hAnsi="Book Antiqua"/>
          <w:lang w:val="pt-BR"/>
        </w:rPr>
        <w:t xml:space="preserve"> 2016; </w:t>
      </w:r>
      <w:r w:rsidRPr="000D47CD">
        <w:rPr>
          <w:rFonts w:ascii="Book Antiqua" w:hAnsi="Book Antiqua"/>
          <w:b/>
          <w:bCs/>
          <w:lang w:val="pt-BR"/>
        </w:rPr>
        <w:t>22</w:t>
      </w:r>
      <w:r w:rsidRPr="000D47CD">
        <w:rPr>
          <w:rFonts w:ascii="Book Antiqua" w:hAnsi="Book Antiqua"/>
          <w:lang w:val="pt-BR"/>
        </w:rPr>
        <w:t>: 623-630 [PMID: 26829408 DOI: 10.1097/MIB.0000000000000652]</w:t>
      </w:r>
    </w:p>
    <w:p w14:paraId="02C95981" w14:textId="77777777"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89 </w:t>
      </w:r>
      <w:r w:rsidRPr="000D47CD">
        <w:rPr>
          <w:rFonts w:ascii="Book Antiqua" w:hAnsi="Book Antiqua"/>
          <w:b/>
          <w:bCs/>
          <w:lang w:val="pt-BR"/>
        </w:rPr>
        <w:t>Magro F</w:t>
      </w:r>
      <w:r w:rsidRPr="000D47CD">
        <w:rPr>
          <w:rFonts w:ascii="Book Antiqua" w:hAnsi="Book Antiqua"/>
          <w:lang w:val="pt-BR"/>
        </w:rPr>
        <w:t xml:space="preserve">, Lopes J, Borralho P, Lopes S, Coelho R, Cotter J, Castro FD, Sousa HT, Salgado M, Andrade P, Vieira AI, Figueiredo P, Caldeira P, Sousa A, Duarte MA, Ávila F, Silva J, Moleiro J, Mendes S, Giestas S, Ministro P, Sousa P, Gonçalves R, Gonçalves B, Oliveira A, Rosa I, Rodrigues M, Chagas C, Dias CC, Afonso J, Geboes K, Carneiro F; Portuguese IBD Study Group (GEDII). </w:t>
      </w:r>
      <w:r w:rsidRPr="000D47CD">
        <w:rPr>
          <w:rFonts w:ascii="Book Antiqua" w:hAnsi="Book Antiqua"/>
        </w:rPr>
        <w:t xml:space="preserve">Comparison of different histological indexes in the assessment of UC activity and their accuracy regarding endoscopic outcomes and </w:t>
      </w:r>
      <w:proofErr w:type="spellStart"/>
      <w:r w:rsidRPr="000D47CD">
        <w:rPr>
          <w:rFonts w:ascii="Book Antiqua" w:hAnsi="Book Antiqua"/>
        </w:rPr>
        <w:t>faecal</w:t>
      </w:r>
      <w:proofErr w:type="spellEnd"/>
      <w:r w:rsidRPr="000D47CD">
        <w:rPr>
          <w:rFonts w:ascii="Book Antiqua" w:hAnsi="Book Antiqua"/>
        </w:rPr>
        <w:t xml:space="preserve"> </w:t>
      </w:r>
      <w:proofErr w:type="spellStart"/>
      <w:r w:rsidRPr="000D47CD">
        <w:rPr>
          <w:rFonts w:ascii="Book Antiqua" w:hAnsi="Book Antiqua"/>
        </w:rPr>
        <w:t>calprotectin</w:t>
      </w:r>
      <w:proofErr w:type="spellEnd"/>
      <w:r w:rsidRPr="000D47CD">
        <w:rPr>
          <w:rFonts w:ascii="Book Antiqua" w:hAnsi="Book Antiqua"/>
        </w:rPr>
        <w:t xml:space="preserve"> levels. </w:t>
      </w:r>
      <w:r w:rsidRPr="000D47CD">
        <w:rPr>
          <w:rFonts w:ascii="Book Antiqua" w:hAnsi="Book Antiqua"/>
          <w:i/>
          <w:iCs/>
        </w:rPr>
        <w:t>Gut</w:t>
      </w:r>
      <w:r w:rsidRPr="000D47CD">
        <w:rPr>
          <w:rFonts w:ascii="Book Antiqua" w:hAnsi="Book Antiqua"/>
        </w:rPr>
        <w:t xml:space="preserve"> 2019; </w:t>
      </w:r>
      <w:r w:rsidRPr="000D47CD">
        <w:rPr>
          <w:rFonts w:ascii="Book Antiqua" w:hAnsi="Book Antiqua"/>
          <w:b/>
          <w:bCs/>
        </w:rPr>
        <w:t>68</w:t>
      </w:r>
      <w:r w:rsidRPr="000D47CD">
        <w:rPr>
          <w:rFonts w:ascii="Book Antiqua" w:hAnsi="Book Antiqua"/>
        </w:rPr>
        <w:t>: 594-603 [PMID: 29437913 DOI: 10.1136/gutjnl-2017-315545]</w:t>
      </w:r>
    </w:p>
    <w:p w14:paraId="017B606A"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90 </w:t>
      </w:r>
      <w:r w:rsidRPr="000D47CD">
        <w:rPr>
          <w:rFonts w:ascii="Book Antiqua" w:hAnsi="Book Antiqua"/>
          <w:b/>
          <w:bCs/>
        </w:rPr>
        <w:t>Bryant RV</w:t>
      </w:r>
      <w:r w:rsidRPr="000D47CD">
        <w:rPr>
          <w:rFonts w:ascii="Book Antiqua" w:hAnsi="Book Antiqua"/>
        </w:rPr>
        <w:t xml:space="preserve">, Winer S, Travis SP, Riddell RH. Systematic review: histological remission in inflammatory bowel disease. Is 'complete' remission the new treatment paradigm? An IOIBD initiative.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2014; </w:t>
      </w:r>
      <w:r w:rsidRPr="000D47CD">
        <w:rPr>
          <w:rFonts w:ascii="Book Antiqua" w:hAnsi="Book Antiqua"/>
          <w:b/>
          <w:bCs/>
        </w:rPr>
        <w:t>8</w:t>
      </w:r>
      <w:r w:rsidRPr="000D47CD">
        <w:rPr>
          <w:rFonts w:ascii="Book Antiqua" w:hAnsi="Book Antiqua"/>
        </w:rPr>
        <w:t>: 1582-1597 [PMID: 25267173 DOI: 10.1016/j.crohns.2014.08.011]</w:t>
      </w:r>
    </w:p>
    <w:p w14:paraId="752E7EF9" w14:textId="21B80898" w:rsidR="0094108E" w:rsidRPr="000D47CD" w:rsidRDefault="0094108E" w:rsidP="000D47CD">
      <w:pPr>
        <w:spacing w:line="360" w:lineRule="auto"/>
        <w:jc w:val="both"/>
        <w:rPr>
          <w:rFonts w:ascii="Book Antiqua" w:hAnsi="Book Antiqua"/>
        </w:rPr>
      </w:pPr>
      <w:r w:rsidRPr="000D47CD">
        <w:rPr>
          <w:rFonts w:ascii="Book Antiqua" w:hAnsi="Book Antiqua"/>
        </w:rPr>
        <w:t xml:space="preserve">91 </w:t>
      </w:r>
      <w:r w:rsidRPr="000D47CD">
        <w:rPr>
          <w:rFonts w:ascii="Book Antiqua" w:hAnsi="Book Antiqua"/>
          <w:b/>
          <w:bCs/>
        </w:rPr>
        <w:t>Best WR</w:t>
      </w:r>
      <w:r w:rsidRPr="000D47CD">
        <w:rPr>
          <w:rFonts w:ascii="Book Antiqua" w:hAnsi="Book Antiqua"/>
        </w:rPr>
        <w:t xml:space="preserve">, </w:t>
      </w:r>
      <w:proofErr w:type="spellStart"/>
      <w:r w:rsidRPr="000D47CD">
        <w:rPr>
          <w:rFonts w:ascii="Book Antiqua" w:hAnsi="Book Antiqua"/>
        </w:rPr>
        <w:t>Becktel</w:t>
      </w:r>
      <w:proofErr w:type="spellEnd"/>
      <w:r w:rsidRPr="000D47CD">
        <w:rPr>
          <w:rFonts w:ascii="Book Antiqua" w:hAnsi="Book Antiqua"/>
        </w:rPr>
        <w:t xml:space="preserve"> JM, Singleton JW, Kern F Jr. Development of a Crohn's disease activity index. National Cooperative Crohn's Disease Study. </w:t>
      </w:r>
      <w:r w:rsidRPr="000D47CD">
        <w:rPr>
          <w:rFonts w:ascii="Book Antiqua" w:hAnsi="Book Antiqua"/>
          <w:i/>
          <w:iCs/>
        </w:rPr>
        <w:t>Gastroenterology</w:t>
      </w:r>
      <w:r w:rsidRPr="000D47CD">
        <w:rPr>
          <w:rFonts w:ascii="Book Antiqua" w:hAnsi="Book Antiqua"/>
        </w:rPr>
        <w:t xml:space="preserve"> 1976; </w:t>
      </w:r>
      <w:r w:rsidRPr="000D47CD">
        <w:rPr>
          <w:rFonts w:ascii="Book Antiqua" w:hAnsi="Book Antiqua"/>
          <w:b/>
          <w:bCs/>
        </w:rPr>
        <w:t>70</w:t>
      </w:r>
      <w:r w:rsidRPr="000D47CD">
        <w:rPr>
          <w:rFonts w:ascii="Book Antiqua" w:hAnsi="Book Antiqua"/>
        </w:rPr>
        <w:t>: 439-444 [PMID: 1248701</w:t>
      </w:r>
      <w:r w:rsidR="00C6264E">
        <w:rPr>
          <w:rFonts w:ascii="Book Antiqua" w:hAnsi="Book Antiqua" w:hint="eastAsia"/>
          <w:lang w:eastAsia="zh-CN"/>
        </w:rPr>
        <w:t xml:space="preserve"> DOI: </w:t>
      </w:r>
      <w:r w:rsidR="00C6264E" w:rsidRPr="00C6264E">
        <w:rPr>
          <w:rFonts w:ascii="Book Antiqua" w:hAnsi="Book Antiqua"/>
          <w:lang w:eastAsia="zh-CN"/>
        </w:rPr>
        <w:t>10.1016/S0016-5085(76)80163-1</w:t>
      </w:r>
      <w:r w:rsidRPr="000D47CD">
        <w:rPr>
          <w:rFonts w:ascii="Book Antiqua" w:hAnsi="Book Antiqua"/>
        </w:rPr>
        <w:t>]</w:t>
      </w:r>
    </w:p>
    <w:p w14:paraId="13CA1DB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92 </w:t>
      </w:r>
      <w:proofErr w:type="spellStart"/>
      <w:r w:rsidRPr="000D47CD">
        <w:rPr>
          <w:rFonts w:ascii="Book Antiqua" w:hAnsi="Book Antiqua"/>
          <w:b/>
          <w:bCs/>
        </w:rPr>
        <w:t>Planell</w:t>
      </w:r>
      <w:proofErr w:type="spellEnd"/>
      <w:r w:rsidRPr="000D47CD">
        <w:rPr>
          <w:rFonts w:ascii="Book Antiqua" w:hAnsi="Book Antiqua"/>
          <w:b/>
          <w:bCs/>
        </w:rPr>
        <w:t xml:space="preserve"> N</w:t>
      </w:r>
      <w:r w:rsidRPr="000D47CD">
        <w:rPr>
          <w:rFonts w:ascii="Book Antiqua" w:hAnsi="Book Antiqua"/>
        </w:rPr>
        <w:t xml:space="preserve">, </w:t>
      </w:r>
      <w:proofErr w:type="spellStart"/>
      <w:r w:rsidRPr="000D47CD">
        <w:rPr>
          <w:rFonts w:ascii="Book Antiqua" w:hAnsi="Book Antiqua"/>
        </w:rPr>
        <w:t>Masamunt</w:t>
      </w:r>
      <w:proofErr w:type="spellEnd"/>
      <w:r w:rsidRPr="000D47CD">
        <w:rPr>
          <w:rFonts w:ascii="Book Antiqua" w:hAnsi="Book Antiqua"/>
        </w:rPr>
        <w:t xml:space="preserve"> MC, Leal RF, Rodríguez L, </w:t>
      </w:r>
      <w:proofErr w:type="spellStart"/>
      <w:r w:rsidRPr="000D47CD">
        <w:rPr>
          <w:rFonts w:ascii="Book Antiqua" w:hAnsi="Book Antiqua"/>
        </w:rPr>
        <w:t>Esteller</w:t>
      </w:r>
      <w:proofErr w:type="spellEnd"/>
      <w:r w:rsidRPr="000D47CD">
        <w:rPr>
          <w:rFonts w:ascii="Book Antiqua" w:hAnsi="Book Antiqua"/>
        </w:rPr>
        <w:t xml:space="preserve"> M, Lozano JJ, </w:t>
      </w:r>
      <w:proofErr w:type="spellStart"/>
      <w:r w:rsidRPr="000D47CD">
        <w:rPr>
          <w:rFonts w:ascii="Book Antiqua" w:hAnsi="Book Antiqua"/>
        </w:rPr>
        <w:t>Ramírez</w:t>
      </w:r>
      <w:proofErr w:type="spellEnd"/>
      <w:r w:rsidRPr="000D47CD">
        <w:rPr>
          <w:rFonts w:ascii="Book Antiqua" w:hAnsi="Book Antiqua"/>
        </w:rPr>
        <w:t xml:space="preserve"> A, </w:t>
      </w:r>
      <w:proofErr w:type="spellStart"/>
      <w:r w:rsidRPr="000D47CD">
        <w:rPr>
          <w:rFonts w:ascii="Book Antiqua" w:hAnsi="Book Antiqua"/>
        </w:rPr>
        <w:t>Ayrizono</w:t>
      </w:r>
      <w:proofErr w:type="spellEnd"/>
      <w:r w:rsidRPr="000D47CD">
        <w:rPr>
          <w:rFonts w:ascii="Book Antiqua" w:hAnsi="Book Antiqua"/>
        </w:rPr>
        <w:t xml:space="preserve"> MLS, Coy CSR, Alfaro I, </w:t>
      </w:r>
      <w:proofErr w:type="spellStart"/>
      <w:r w:rsidRPr="000D47CD">
        <w:rPr>
          <w:rFonts w:ascii="Book Antiqua" w:hAnsi="Book Antiqua"/>
        </w:rPr>
        <w:t>Ordás</w:t>
      </w:r>
      <w:proofErr w:type="spellEnd"/>
      <w:r w:rsidRPr="000D47CD">
        <w:rPr>
          <w:rFonts w:ascii="Book Antiqua" w:hAnsi="Book Antiqua"/>
        </w:rPr>
        <w:t xml:space="preserve"> I, </w:t>
      </w:r>
      <w:proofErr w:type="spellStart"/>
      <w:r w:rsidRPr="000D47CD">
        <w:rPr>
          <w:rFonts w:ascii="Book Antiqua" w:hAnsi="Book Antiqua"/>
        </w:rPr>
        <w:t>Visvanathan</w:t>
      </w:r>
      <w:proofErr w:type="spellEnd"/>
      <w:r w:rsidRPr="000D47CD">
        <w:rPr>
          <w:rFonts w:ascii="Book Antiqua" w:hAnsi="Book Antiqua"/>
        </w:rPr>
        <w:t xml:space="preserve"> S, </w:t>
      </w:r>
      <w:proofErr w:type="spellStart"/>
      <w:r w:rsidRPr="000D47CD">
        <w:rPr>
          <w:rFonts w:ascii="Book Antiqua" w:hAnsi="Book Antiqua"/>
        </w:rPr>
        <w:t>Ricart</w:t>
      </w:r>
      <w:proofErr w:type="spellEnd"/>
      <w:r w:rsidRPr="000D47CD">
        <w:rPr>
          <w:rFonts w:ascii="Book Antiqua" w:hAnsi="Book Antiqua"/>
        </w:rPr>
        <w:t xml:space="preserve"> E, </w:t>
      </w:r>
      <w:proofErr w:type="spellStart"/>
      <w:r w:rsidRPr="000D47CD">
        <w:rPr>
          <w:rFonts w:ascii="Book Antiqua" w:hAnsi="Book Antiqua"/>
        </w:rPr>
        <w:t>Guardiola</w:t>
      </w:r>
      <w:proofErr w:type="spellEnd"/>
      <w:r w:rsidRPr="000D47CD">
        <w:rPr>
          <w:rFonts w:ascii="Book Antiqua" w:hAnsi="Book Antiqua"/>
        </w:rPr>
        <w:t xml:space="preserve"> J, </w:t>
      </w:r>
      <w:proofErr w:type="spellStart"/>
      <w:r w:rsidRPr="000D47CD">
        <w:rPr>
          <w:rFonts w:ascii="Book Antiqua" w:hAnsi="Book Antiqua"/>
        </w:rPr>
        <w:t>Panés</w:t>
      </w:r>
      <w:proofErr w:type="spellEnd"/>
      <w:r w:rsidRPr="000D47CD">
        <w:rPr>
          <w:rFonts w:ascii="Book Antiqua" w:hAnsi="Book Antiqua"/>
        </w:rPr>
        <w:t xml:space="preserve"> J, Salas A. Usefulness of Transcriptional Blood Biomarkers as a Non-invasive Surrogate Marker of Mucosal Healing and Endoscopic Response in Ulcerative Colitis.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2017; </w:t>
      </w:r>
      <w:r w:rsidRPr="000D47CD">
        <w:rPr>
          <w:rFonts w:ascii="Book Antiqua" w:hAnsi="Book Antiqua"/>
          <w:b/>
          <w:bCs/>
        </w:rPr>
        <w:t>11</w:t>
      </w:r>
      <w:r w:rsidRPr="000D47CD">
        <w:rPr>
          <w:rFonts w:ascii="Book Antiqua" w:hAnsi="Book Antiqua"/>
        </w:rPr>
        <w:t>: 1335-1346 [PMID: 28981629 DOI: 10.1093/</w:t>
      </w:r>
      <w:proofErr w:type="spellStart"/>
      <w:r w:rsidRPr="000D47CD">
        <w:rPr>
          <w:rFonts w:ascii="Book Antiqua" w:hAnsi="Book Antiqua"/>
        </w:rPr>
        <w:t>ecco-jcc</w:t>
      </w:r>
      <w:proofErr w:type="spellEnd"/>
      <w:r w:rsidRPr="000D47CD">
        <w:rPr>
          <w:rFonts w:ascii="Book Antiqua" w:hAnsi="Book Antiqua"/>
        </w:rPr>
        <w:t>/jjx091]</w:t>
      </w:r>
    </w:p>
    <w:p w14:paraId="4BE21D70"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93 </w:t>
      </w:r>
      <w:proofErr w:type="spellStart"/>
      <w:r w:rsidRPr="000D47CD">
        <w:rPr>
          <w:rFonts w:ascii="Book Antiqua" w:hAnsi="Book Antiqua"/>
          <w:b/>
          <w:bCs/>
        </w:rPr>
        <w:t>Dalal</w:t>
      </w:r>
      <w:proofErr w:type="spellEnd"/>
      <w:r w:rsidRPr="000D47CD">
        <w:rPr>
          <w:rFonts w:ascii="Book Antiqua" w:hAnsi="Book Antiqua"/>
          <w:b/>
          <w:bCs/>
        </w:rPr>
        <w:t xml:space="preserve"> SR</w:t>
      </w:r>
      <w:r w:rsidRPr="000D47CD">
        <w:rPr>
          <w:rFonts w:ascii="Book Antiqua" w:hAnsi="Book Antiqua"/>
        </w:rPr>
        <w:t xml:space="preserve">, Kwon JH. The Role of MicroRNA in Inflammatory Bowel Disease. </w:t>
      </w:r>
      <w:r w:rsidRPr="000D47CD">
        <w:rPr>
          <w:rFonts w:ascii="Book Antiqua" w:hAnsi="Book Antiqua"/>
          <w:i/>
          <w:iCs/>
        </w:rPr>
        <w:t>Gastroenterol Hepatol (N Y)</w:t>
      </w:r>
      <w:r w:rsidRPr="000D47CD">
        <w:rPr>
          <w:rFonts w:ascii="Book Antiqua" w:hAnsi="Book Antiqua"/>
        </w:rPr>
        <w:t xml:space="preserve"> 2010; </w:t>
      </w:r>
      <w:r w:rsidRPr="000D47CD">
        <w:rPr>
          <w:rFonts w:ascii="Book Antiqua" w:hAnsi="Book Antiqua"/>
          <w:b/>
          <w:bCs/>
        </w:rPr>
        <w:t>6</w:t>
      </w:r>
      <w:r w:rsidRPr="000D47CD">
        <w:rPr>
          <w:rFonts w:ascii="Book Antiqua" w:hAnsi="Book Antiqua"/>
        </w:rPr>
        <w:t>: 714-722 [PMID: 21437020]</w:t>
      </w:r>
    </w:p>
    <w:p w14:paraId="3C90417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94 </w:t>
      </w:r>
      <w:proofErr w:type="spellStart"/>
      <w:r w:rsidRPr="000D47CD">
        <w:rPr>
          <w:rFonts w:ascii="Book Antiqua" w:hAnsi="Book Antiqua"/>
          <w:b/>
          <w:bCs/>
        </w:rPr>
        <w:t>Iborra</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Bernuzzi</w:t>
      </w:r>
      <w:proofErr w:type="spellEnd"/>
      <w:r w:rsidRPr="000D47CD">
        <w:rPr>
          <w:rFonts w:ascii="Book Antiqua" w:hAnsi="Book Antiqua"/>
        </w:rPr>
        <w:t xml:space="preserve"> F, </w:t>
      </w:r>
      <w:proofErr w:type="spellStart"/>
      <w:r w:rsidRPr="000D47CD">
        <w:rPr>
          <w:rFonts w:ascii="Book Antiqua" w:hAnsi="Book Antiqua"/>
        </w:rPr>
        <w:t>Correale</w:t>
      </w:r>
      <w:proofErr w:type="spellEnd"/>
      <w:r w:rsidRPr="000D47CD">
        <w:rPr>
          <w:rFonts w:ascii="Book Antiqua" w:hAnsi="Book Antiqua"/>
        </w:rPr>
        <w:t xml:space="preserve"> C, </w:t>
      </w:r>
      <w:proofErr w:type="spellStart"/>
      <w:r w:rsidRPr="000D47CD">
        <w:rPr>
          <w:rFonts w:ascii="Book Antiqua" w:hAnsi="Book Antiqua"/>
        </w:rPr>
        <w:t>Vetrano</w:t>
      </w:r>
      <w:proofErr w:type="spellEnd"/>
      <w:r w:rsidRPr="000D47CD">
        <w:rPr>
          <w:rFonts w:ascii="Book Antiqua" w:hAnsi="Book Antiqua"/>
        </w:rPr>
        <w:t xml:space="preserve"> S, </w:t>
      </w:r>
      <w:proofErr w:type="spellStart"/>
      <w:r w:rsidRPr="000D47CD">
        <w:rPr>
          <w:rFonts w:ascii="Book Antiqua" w:hAnsi="Book Antiqua"/>
        </w:rPr>
        <w:t>Fiorino</w:t>
      </w:r>
      <w:proofErr w:type="spellEnd"/>
      <w:r w:rsidRPr="000D47CD">
        <w:rPr>
          <w:rFonts w:ascii="Book Antiqua" w:hAnsi="Book Antiqua"/>
        </w:rPr>
        <w:t xml:space="preserve"> G, </w:t>
      </w:r>
      <w:proofErr w:type="spellStart"/>
      <w:r w:rsidRPr="000D47CD">
        <w:rPr>
          <w:rFonts w:ascii="Book Antiqua" w:hAnsi="Book Antiqua"/>
        </w:rPr>
        <w:t>Beltrán</w:t>
      </w:r>
      <w:proofErr w:type="spellEnd"/>
      <w:r w:rsidRPr="000D47CD">
        <w:rPr>
          <w:rFonts w:ascii="Book Antiqua" w:hAnsi="Book Antiqua"/>
        </w:rPr>
        <w:t xml:space="preserve"> B, </w:t>
      </w:r>
      <w:proofErr w:type="spellStart"/>
      <w:r w:rsidRPr="000D47CD">
        <w:rPr>
          <w:rFonts w:ascii="Book Antiqua" w:hAnsi="Book Antiqua"/>
        </w:rPr>
        <w:t>Marabita</w:t>
      </w:r>
      <w:proofErr w:type="spellEnd"/>
      <w:r w:rsidRPr="000D47CD">
        <w:rPr>
          <w:rFonts w:ascii="Book Antiqua" w:hAnsi="Book Antiqua"/>
        </w:rPr>
        <w:t xml:space="preserve"> F, </w:t>
      </w:r>
      <w:proofErr w:type="spellStart"/>
      <w:r w:rsidRPr="000D47CD">
        <w:rPr>
          <w:rFonts w:ascii="Book Antiqua" w:hAnsi="Book Antiqua"/>
        </w:rPr>
        <w:t>Locati</w:t>
      </w:r>
      <w:proofErr w:type="spellEnd"/>
      <w:r w:rsidRPr="000D47CD">
        <w:rPr>
          <w:rFonts w:ascii="Book Antiqua" w:hAnsi="Book Antiqua"/>
        </w:rPr>
        <w:t xml:space="preserve"> M, </w:t>
      </w:r>
      <w:proofErr w:type="spellStart"/>
      <w:r w:rsidRPr="000D47CD">
        <w:rPr>
          <w:rFonts w:ascii="Book Antiqua" w:hAnsi="Book Antiqua"/>
        </w:rPr>
        <w:t>Spinelli</w:t>
      </w:r>
      <w:proofErr w:type="spellEnd"/>
      <w:r w:rsidRPr="000D47CD">
        <w:rPr>
          <w:rFonts w:ascii="Book Antiqua" w:hAnsi="Book Antiqua"/>
        </w:rPr>
        <w:t xml:space="preserve"> A, </w:t>
      </w:r>
      <w:proofErr w:type="spellStart"/>
      <w:r w:rsidRPr="000D47CD">
        <w:rPr>
          <w:rFonts w:ascii="Book Antiqua" w:hAnsi="Book Antiqua"/>
        </w:rPr>
        <w:t>Nos</w:t>
      </w:r>
      <w:proofErr w:type="spellEnd"/>
      <w:r w:rsidRPr="000D47CD">
        <w:rPr>
          <w:rFonts w:ascii="Book Antiqua" w:hAnsi="Book Antiqua"/>
        </w:rPr>
        <w:t xml:space="preserve"> P, </w:t>
      </w:r>
      <w:proofErr w:type="spellStart"/>
      <w:r w:rsidRPr="000D47CD">
        <w:rPr>
          <w:rFonts w:ascii="Book Antiqua" w:hAnsi="Book Antiqua"/>
        </w:rPr>
        <w:t>Invernizzi</w:t>
      </w:r>
      <w:proofErr w:type="spellEnd"/>
      <w:r w:rsidRPr="000D47CD">
        <w:rPr>
          <w:rFonts w:ascii="Book Antiqua" w:hAnsi="Book Antiqua"/>
        </w:rPr>
        <w:t xml:space="preserve"> P, </w:t>
      </w:r>
      <w:proofErr w:type="spellStart"/>
      <w:r w:rsidRPr="000D47CD">
        <w:rPr>
          <w:rFonts w:ascii="Book Antiqua" w:hAnsi="Book Antiqua"/>
        </w:rPr>
        <w:t>Danese</w:t>
      </w:r>
      <w:proofErr w:type="spellEnd"/>
      <w:r w:rsidRPr="000D47CD">
        <w:rPr>
          <w:rFonts w:ascii="Book Antiqua" w:hAnsi="Book Antiqua"/>
        </w:rPr>
        <w:t xml:space="preserve"> S. Identification of serum and tissue micro-RNA expression profiles in different stages of inflammatory bowel disease. </w:t>
      </w:r>
      <w:r w:rsidRPr="000D47CD">
        <w:rPr>
          <w:rFonts w:ascii="Book Antiqua" w:hAnsi="Book Antiqua"/>
          <w:i/>
          <w:iCs/>
        </w:rPr>
        <w:t>Clin Exp Immunol</w:t>
      </w:r>
      <w:r w:rsidRPr="000D47CD">
        <w:rPr>
          <w:rFonts w:ascii="Book Antiqua" w:hAnsi="Book Antiqua"/>
        </w:rPr>
        <w:t xml:space="preserve"> 2013; </w:t>
      </w:r>
      <w:r w:rsidRPr="000D47CD">
        <w:rPr>
          <w:rFonts w:ascii="Book Antiqua" w:hAnsi="Book Antiqua"/>
          <w:b/>
          <w:bCs/>
        </w:rPr>
        <w:t>173</w:t>
      </w:r>
      <w:r w:rsidRPr="000D47CD">
        <w:rPr>
          <w:rFonts w:ascii="Book Antiqua" w:hAnsi="Book Antiqua"/>
        </w:rPr>
        <w:t>: 250-258 [PMID: 23607522 DOI: 10.1111/cei.12104]</w:t>
      </w:r>
    </w:p>
    <w:p w14:paraId="052CE5D4"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95 </w:t>
      </w:r>
      <w:proofErr w:type="spellStart"/>
      <w:r w:rsidRPr="000D47CD">
        <w:rPr>
          <w:rFonts w:ascii="Book Antiqua" w:hAnsi="Book Antiqua"/>
          <w:b/>
          <w:bCs/>
        </w:rPr>
        <w:t>Kubben</w:t>
      </w:r>
      <w:proofErr w:type="spellEnd"/>
      <w:r w:rsidRPr="000D47CD">
        <w:rPr>
          <w:rFonts w:ascii="Book Antiqua" w:hAnsi="Book Antiqua"/>
          <w:b/>
          <w:bCs/>
        </w:rPr>
        <w:t xml:space="preserve"> FJ</w:t>
      </w:r>
      <w:r w:rsidRPr="000D47CD">
        <w:rPr>
          <w:rFonts w:ascii="Book Antiqua" w:hAnsi="Book Antiqua"/>
        </w:rPr>
        <w:t xml:space="preserve">, </w:t>
      </w:r>
      <w:proofErr w:type="spellStart"/>
      <w:r w:rsidRPr="000D47CD">
        <w:rPr>
          <w:rFonts w:ascii="Book Antiqua" w:hAnsi="Book Antiqua"/>
        </w:rPr>
        <w:t>Sier</w:t>
      </w:r>
      <w:proofErr w:type="spellEnd"/>
      <w:r w:rsidRPr="000D47CD">
        <w:rPr>
          <w:rFonts w:ascii="Book Antiqua" w:hAnsi="Book Antiqua"/>
        </w:rPr>
        <w:t xml:space="preserve"> CF, </w:t>
      </w:r>
      <w:proofErr w:type="spellStart"/>
      <w:r w:rsidRPr="000D47CD">
        <w:rPr>
          <w:rFonts w:ascii="Book Antiqua" w:hAnsi="Book Antiqua"/>
        </w:rPr>
        <w:t>Hawinkels</w:t>
      </w:r>
      <w:proofErr w:type="spellEnd"/>
      <w:r w:rsidRPr="000D47CD">
        <w:rPr>
          <w:rFonts w:ascii="Book Antiqua" w:hAnsi="Book Antiqua"/>
        </w:rPr>
        <w:t xml:space="preserve"> LJ, </w:t>
      </w:r>
      <w:proofErr w:type="spellStart"/>
      <w:r w:rsidRPr="000D47CD">
        <w:rPr>
          <w:rFonts w:ascii="Book Antiqua" w:hAnsi="Book Antiqua"/>
        </w:rPr>
        <w:t>Tschesche</w:t>
      </w:r>
      <w:proofErr w:type="spellEnd"/>
      <w:r w:rsidRPr="000D47CD">
        <w:rPr>
          <w:rFonts w:ascii="Book Antiqua" w:hAnsi="Book Antiqua"/>
        </w:rPr>
        <w:t xml:space="preserve"> H, van </w:t>
      </w:r>
      <w:proofErr w:type="spellStart"/>
      <w:r w:rsidRPr="000D47CD">
        <w:rPr>
          <w:rFonts w:ascii="Book Antiqua" w:hAnsi="Book Antiqua"/>
        </w:rPr>
        <w:t>Duijn</w:t>
      </w:r>
      <w:proofErr w:type="spellEnd"/>
      <w:r w:rsidRPr="000D47CD">
        <w:rPr>
          <w:rFonts w:ascii="Book Antiqua" w:hAnsi="Book Antiqua"/>
        </w:rPr>
        <w:t xml:space="preserve"> W, </w:t>
      </w:r>
      <w:proofErr w:type="spellStart"/>
      <w:r w:rsidRPr="000D47CD">
        <w:rPr>
          <w:rFonts w:ascii="Book Antiqua" w:hAnsi="Book Antiqua"/>
        </w:rPr>
        <w:t>Zuidwijk</w:t>
      </w:r>
      <w:proofErr w:type="spellEnd"/>
      <w:r w:rsidRPr="000D47CD">
        <w:rPr>
          <w:rFonts w:ascii="Book Antiqua" w:hAnsi="Book Antiqua"/>
        </w:rPr>
        <w:t xml:space="preserve"> K, van der </w:t>
      </w:r>
      <w:proofErr w:type="spellStart"/>
      <w:r w:rsidRPr="000D47CD">
        <w:rPr>
          <w:rFonts w:ascii="Book Antiqua" w:hAnsi="Book Antiqua"/>
        </w:rPr>
        <w:t>Reijden</w:t>
      </w:r>
      <w:proofErr w:type="spellEnd"/>
      <w:r w:rsidRPr="000D47CD">
        <w:rPr>
          <w:rFonts w:ascii="Book Antiqua" w:hAnsi="Book Antiqua"/>
        </w:rPr>
        <w:t xml:space="preserve"> JJ, </w:t>
      </w:r>
      <w:proofErr w:type="spellStart"/>
      <w:r w:rsidRPr="000D47CD">
        <w:rPr>
          <w:rFonts w:ascii="Book Antiqua" w:hAnsi="Book Antiqua"/>
        </w:rPr>
        <w:t>Hanemaaijer</w:t>
      </w:r>
      <w:proofErr w:type="spellEnd"/>
      <w:r w:rsidRPr="000D47CD">
        <w:rPr>
          <w:rFonts w:ascii="Book Antiqua" w:hAnsi="Book Antiqua"/>
        </w:rPr>
        <w:t xml:space="preserve"> R, </w:t>
      </w:r>
      <w:proofErr w:type="spellStart"/>
      <w:r w:rsidRPr="000D47CD">
        <w:rPr>
          <w:rFonts w:ascii="Book Antiqua" w:hAnsi="Book Antiqua"/>
        </w:rPr>
        <w:t>Griffioen</w:t>
      </w:r>
      <w:proofErr w:type="spellEnd"/>
      <w:r w:rsidRPr="000D47CD">
        <w:rPr>
          <w:rFonts w:ascii="Book Antiqua" w:hAnsi="Book Antiqua"/>
        </w:rPr>
        <w:t xml:space="preserve"> G, </w:t>
      </w:r>
      <w:proofErr w:type="spellStart"/>
      <w:r w:rsidRPr="000D47CD">
        <w:rPr>
          <w:rFonts w:ascii="Book Antiqua" w:hAnsi="Book Antiqua"/>
        </w:rPr>
        <w:t>Lamers</w:t>
      </w:r>
      <w:proofErr w:type="spellEnd"/>
      <w:r w:rsidRPr="000D47CD">
        <w:rPr>
          <w:rFonts w:ascii="Book Antiqua" w:hAnsi="Book Antiqua"/>
        </w:rPr>
        <w:t xml:space="preserve"> CB, </w:t>
      </w:r>
      <w:proofErr w:type="spellStart"/>
      <w:r w:rsidRPr="000D47CD">
        <w:rPr>
          <w:rFonts w:ascii="Book Antiqua" w:hAnsi="Book Antiqua"/>
        </w:rPr>
        <w:t>Verspaget</w:t>
      </w:r>
      <w:proofErr w:type="spellEnd"/>
      <w:r w:rsidRPr="000D47CD">
        <w:rPr>
          <w:rFonts w:ascii="Book Antiqua" w:hAnsi="Book Antiqua"/>
        </w:rPr>
        <w:t xml:space="preserve"> HW. Clinical evidence for a protective role of lipocalin-2 against MMP-9 </w:t>
      </w:r>
      <w:proofErr w:type="spellStart"/>
      <w:r w:rsidRPr="000D47CD">
        <w:rPr>
          <w:rFonts w:ascii="Book Antiqua" w:hAnsi="Book Antiqua"/>
        </w:rPr>
        <w:t>autodegradation</w:t>
      </w:r>
      <w:proofErr w:type="spellEnd"/>
      <w:r w:rsidRPr="000D47CD">
        <w:rPr>
          <w:rFonts w:ascii="Book Antiqua" w:hAnsi="Book Antiqua"/>
        </w:rPr>
        <w:t xml:space="preserve"> and the impact for gastric cancer. </w:t>
      </w:r>
      <w:r w:rsidRPr="000D47CD">
        <w:rPr>
          <w:rFonts w:ascii="Book Antiqua" w:hAnsi="Book Antiqua"/>
          <w:i/>
          <w:iCs/>
        </w:rPr>
        <w:t>Eur J Cancer</w:t>
      </w:r>
      <w:r w:rsidRPr="000D47CD">
        <w:rPr>
          <w:rFonts w:ascii="Book Antiqua" w:hAnsi="Book Antiqua"/>
        </w:rPr>
        <w:t xml:space="preserve"> 2007; </w:t>
      </w:r>
      <w:r w:rsidRPr="000D47CD">
        <w:rPr>
          <w:rFonts w:ascii="Book Antiqua" w:hAnsi="Book Antiqua"/>
          <w:b/>
          <w:bCs/>
        </w:rPr>
        <w:t>43</w:t>
      </w:r>
      <w:r w:rsidRPr="000D47CD">
        <w:rPr>
          <w:rFonts w:ascii="Book Antiqua" w:hAnsi="Book Antiqua"/>
        </w:rPr>
        <w:t>: 1869-1876 [PMID: 17604154 DOI: 10.1016/j.ejca.2007.05.013]</w:t>
      </w:r>
    </w:p>
    <w:p w14:paraId="267996D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96 </w:t>
      </w:r>
      <w:r w:rsidRPr="000D47CD">
        <w:rPr>
          <w:rFonts w:ascii="Book Antiqua" w:hAnsi="Book Antiqua"/>
          <w:b/>
          <w:bCs/>
        </w:rPr>
        <w:t xml:space="preserve">de </w:t>
      </w:r>
      <w:proofErr w:type="spellStart"/>
      <w:r w:rsidRPr="000D47CD">
        <w:rPr>
          <w:rFonts w:ascii="Book Antiqua" w:hAnsi="Book Antiqua"/>
          <w:b/>
          <w:bCs/>
        </w:rPr>
        <w:t>Bruyn</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Arijs</w:t>
      </w:r>
      <w:proofErr w:type="spellEnd"/>
      <w:r w:rsidRPr="000D47CD">
        <w:rPr>
          <w:rFonts w:ascii="Book Antiqua" w:hAnsi="Book Antiqua"/>
        </w:rPr>
        <w:t xml:space="preserve"> I, </w:t>
      </w:r>
      <w:proofErr w:type="spellStart"/>
      <w:r w:rsidRPr="000D47CD">
        <w:rPr>
          <w:rFonts w:ascii="Book Antiqua" w:hAnsi="Book Antiqua"/>
        </w:rPr>
        <w:t>Wollants</w:t>
      </w:r>
      <w:proofErr w:type="spellEnd"/>
      <w:r w:rsidRPr="000D47CD">
        <w:rPr>
          <w:rFonts w:ascii="Book Antiqua" w:hAnsi="Book Antiqua"/>
        </w:rPr>
        <w:t xml:space="preserve"> WJ, </w:t>
      </w:r>
      <w:proofErr w:type="spellStart"/>
      <w:r w:rsidRPr="000D47CD">
        <w:rPr>
          <w:rFonts w:ascii="Book Antiqua" w:hAnsi="Book Antiqua"/>
        </w:rPr>
        <w:t>Machiels</w:t>
      </w:r>
      <w:proofErr w:type="spellEnd"/>
      <w:r w:rsidRPr="000D47CD">
        <w:rPr>
          <w:rFonts w:ascii="Book Antiqua" w:hAnsi="Book Antiqua"/>
        </w:rPr>
        <w:t xml:space="preserve"> K, Van Steen K,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Ferrante</w:t>
      </w:r>
      <w:proofErr w:type="spellEnd"/>
      <w:r w:rsidRPr="000D47CD">
        <w:rPr>
          <w:rFonts w:ascii="Book Antiqua" w:hAnsi="Book Antiqua"/>
        </w:rPr>
        <w:t xml:space="preserve"> M,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Opdenakker</w:t>
      </w:r>
      <w:proofErr w:type="spellEnd"/>
      <w:r w:rsidRPr="000D47CD">
        <w:rPr>
          <w:rFonts w:ascii="Book Antiqua" w:hAnsi="Book Antiqua"/>
        </w:rPr>
        <w:t xml:space="preserve"> G. Neutrophil gelatinase B-associated lipocalin and matrix metalloproteinase-9 complex as a surrogate serum marker of mucosal healing in ulcerative colitis.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2014; </w:t>
      </w:r>
      <w:r w:rsidRPr="000D47CD">
        <w:rPr>
          <w:rFonts w:ascii="Book Antiqua" w:hAnsi="Book Antiqua"/>
          <w:b/>
          <w:bCs/>
        </w:rPr>
        <w:t>20</w:t>
      </w:r>
      <w:r w:rsidRPr="000D47CD">
        <w:rPr>
          <w:rFonts w:ascii="Book Antiqua" w:hAnsi="Book Antiqua"/>
        </w:rPr>
        <w:t>: 1198-1207 [PMID: 24871805 DOI: 10.1097/MIB.0000000000000068]</w:t>
      </w:r>
    </w:p>
    <w:p w14:paraId="219C58A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97 </w:t>
      </w:r>
      <w:proofErr w:type="spellStart"/>
      <w:r w:rsidRPr="000D47CD">
        <w:rPr>
          <w:rFonts w:ascii="Book Antiqua" w:hAnsi="Book Antiqua"/>
          <w:b/>
          <w:bCs/>
        </w:rPr>
        <w:t>Biasci</w:t>
      </w:r>
      <w:proofErr w:type="spellEnd"/>
      <w:r w:rsidRPr="000D47CD">
        <w:rPr>
          <w:rFonts w:ascii="Book Antiqua" w:hAnsi="Book Antiqua"/>
          <w:b/>
          <w:bCs/>
        </w:rPr>
        <w:t xml:space="preserve"> D</w:t>
      </w:r>
      <w:r w:rsidRPr="000D47CD">
        <w:rPr>
          <w:rFonts w:ascii="Book Antiqua" w:hAnsi="Book Antiqua"/>
        </w:rPr>
        <w:t xml:space="preserve">, Lee JC, Noor NM, Pombal DR, Hou M, Lewis N, Ahmad T, Hart A, Parkes M, McKinney EF, Lyons PA, Smith KGC. A blood-based prognostic biomarker in IBD. </w:t>
      </w:r>
      <w:r w:rsidRPr="000D47CD">
        <w:rPr>
          <w:rFonts w:ascii="Book Antiqua" w:hAnsi="Book Antiqua"/>
          <w:i/>
          <w:iCs/>
        </w:rPr>
        <w:t>Gut</w:t>
      </w:r>
      <w:r w:rsidRPr="000D47CD">
        <w:rPr>
          <w:rFonts w:ascii="Book Antiqua" w:hAnsi="Book Antiqua"/>
        </w:rPr>
        <w:t xml:space="preserve"> 2019; </w:t>
      </w:r>
      <w:r w:rsidRPr="000D47CD">
        <w:rPr>
          <w:rFonts w:ascii="Book Antiqua" w:hAnsi="Book Antiqua"/>
          <w:b/>
          <w:bCs/>
        </w:rPr>
        <w:t>68</w:t>
      </w:r>
      <w:r w:rsidRPr="000D47CD">
        <w:rPr>
          <w:rFonts w:ascii="Book Antiqua" w:hAnsi="Book Antiqua"/>
        </w:rPr>
        <w:t>: 1386-1395 [PMID: 31030191 DOI: 10.1136/gutjnl-2019-318343]</w:t>
      </w:r>
    </w:p>
    <w:p w14:paraId="0601A808"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98 </w:t>
      </w:r>
      <w:r w:rsidRPr="000D47CD">
        <w:rPr>
          <w:rFonts w:ascii="Book Antiqua" w:hAnsi="Book Antiqua"/>
          <w:b/>
          <w:bCs/>
        </w:rPr>
        <w:t>Kennedy NA</w:t>
      </w:r>
      <w:r w:rsidRPr="000D47CD">
        <w:rPr>
          <w:rFonts w:ascii="Book Antiqua" w:hAnsi="Book Antiqua"/>
        </w:rPr>
        <w:t xml:space="preserve">, Jones GR, </w:t>
      </w:r>
      <w:proofErr w:type="spellStart"/>
      <w:r w:rsidRPr="000D47CD">
        <w:rPr>
          <w:rFonts w:ascii="Book Antiqua" w:hAnsi="Book Antiqua"/>
        </w:rPr>
        <w:t>Plevris</w:t>
      </w:r>
      <w:proofErr w:type="spellEnd"/>
      <w:r w:rsidRPr="000D47CD">
        <w:rPr>
          <w:rFonts w:ascii="Book Antiqua" w:hAnsi="Book Antiqua"/>
        </w:rPr>
        <w:t xml:space="preserve"> N, </w:t>
      </w:r>
      <w:proofErr w:type="spellStart"/>
      <w:r w:rsidRPr="000D47CD">
        <w:rPr>
          <w:rFonts w:ascii="Book Antiqua" w:hAnsi="Book Antiqua"/>
        </w:rPr>
        <w:t>Patenden</w:t>
      </w:r>
      <w:proofErr w:type="spellEnd"/>
      <w:r w:rsidRPr="000D47CD">
        <w:rPr>
          <w:rFonts w:ascii="Book Antiqua" w:hAnsi="Book Antiqua"/>
        </w:rPr>
        <w:t xml:space="preserve"> R, Arnott ID, Lees CW. Association Between Level of Fecal Calprotectin and Progression of Crohn's Disease. </w:t>
      </w:r>
      <w:r w:rsidRPr="000D47CD">
        <w:rPr>
          <w:rFonts w:ascii="Book Antiqua" w:hAnsi="Book Antiqua"/>
          <w:i/>
          <w:iCs/>
        </w:rPr>
        <w:t>Clin Gastroenterol Hepatol</w:t>
      </w:r>
      <w:r w:rsidRPr="000D47CD">
        <w:rPr>
          <w:rFonts w:ascii="Book Antiqua" w:hAnsi="Book Antiqua"/>
        </w:rPr>
        <w:t xml:space="preserve"> 2019; </w:t>
      </w:r>
      <w:r w:rsidRPr="000D47CD">
        <w:rPr>
          <w:rFonts w:ascii="Book Antiqua" w:hAnsi="Book Antiqua"/>
          <w:b/>
          <w:bCs/>
        </w:rPr>
        <w:t>17</w:t>
      </w:r>
      <w:r w:rsidRPr="000D47CD">
        <w:rPr>
          <w:rFonts w:ascii="Book Antiqua" w:hAnsi="Book Antiqua"/>
        </w:rPr>
        <w:t>: 2269-2276.e4 [PMID: 30772585 DOI: 10.1016/j.cgh.2019.02.017]</w:t>
      </w:r>
    </w:p>
    <w:p w14:paraId="0897F89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99 </w:t>
      </w:r>
      <w:r w:rsidRPr="000D47CD">
        <w:rPr>
          <w:rFonts w:ascii="Book Antiqua" w:hAnsi="Book Antiqua"/>
          <w:b/>
          <w:bCs/>
        </w:rPr>
        <w:t>Monteiro S</w:t>
      </w:r>
      <w:r w:rsidRPr="000D47CD">
        <w:rPr>
          <w:rFonts w:ascii="Book Antiqua" w:hAnsi="Book Antiqua"/>
        </w:rPr>
        <w:t xml:space="preserve">, Barbosa M, </w:t>
      </w:r>
      <w:proofErr w:type="spellStart"/>
      <w:r w:rsidRPr="000D47CD">
        <w:rPr>
          <w:rFonts w:ascii="Book Antiqua" w:hAnsi="Book Antiqua"/>
        </w:rPr>
        <w:t>Cúrdia</w:t>
      </w:r>
      <w:proofErr w:type="spellEnd"/>
      <w:r w:rsidRPr="000D47CD">
        <w:rPr>
          <w:rFonts w:ascii="Book Antiqua" w:hAnsi="Book Antiqua"/>
        </w:rPr>
        <w:t xml:space="preserve"> </w:t>
      </w:r>
      <w:proofErr w:type="spellStart"/>
      <w:r w:rsidRPr="000D47CD">
        <w:rPr>
          <w:rFonts w:ascii="Book Antiqua" w:hAnsi="Book Antiqua"/>
        </w:rPr>
        <w:t>Gonçalves</w:t>
      </w:r>
      <w:proofErr w:type="spellEnd"/>
      <w:r w:rsidRPr="000D47CD">
        <w:rPr>
          <w:rFonts w:ascii="Book Antiqua" w:hAnsi="Book Antiqua"/>
        </w:rPr>
        <w:t xml:space="preserve"> T, </w:t>
      </w:r>
      <w:proofErr w:type="spellStart"/>
      <w:r w:rsidRPr="000D47CD">
        <w:rPr>
          <w:rFonts w:ascii="Book Antiqua" w:hAnsi="Book Antiqua"/>
        </w:rPr>
        <w:t>Boal</w:t>
      </w:r>
      <w:proofErr w:type="spellEnd"/>
      <w:r w:rsidRPr="000D47CD">
        <w:rPr>
          <w:rFonts w:ascii="Book Antiqua" w:hAnsi="Book Antiqua"/>
        </w:rPr>
        <w:t xml:space="preserve"> Carvalho P, Moreira MJ, Rosa B, Cotter J. Fecal Calprotectin as a Selection Tool for Small Bowel Capsule Endoscopy in Suspected Crohn's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2018; </w:t>
      </w:r>
      <w:r w:rsidRPr="000D47CD">
        <w:rPr>
          <w:rFonts w:ascii="Book Antiqua" w:hAnsi="Book Antiqua"/>
          <w:b/>
          <w:bCs/>
        </w:rPr>
        <w:t>24</w:t>
      </w:r>
      <w:r w:rsidRPr="000D47CD">
        <w:rPr>
          <w:rFonts w:ascii="Book Antiqua" w:hAnsi="Book Antiqua"/>
        </w:rPr>
        <w:t>: 2033-2038 [PMID: 29722829 DOI: 10.1093/</w:t>
      </w:r>
      <w:proofErr w:type="spellStart"/>
      <w:r w:rsidRPr="000D47CD">
        <w:rPr>
          <w:rFonts w:ascii="Book Antiqua" w:hAnsi="Book Antiqua"/>
        </w:rPr>
        <w:t>ibd</w:t>
      </w:r>
      <w:proofErr w:type="spellEnd"/>
      <w:r w:rsidRPr="000D47CD">
        <w:rPr>
          <w:rFonts w:ascii="Book Antiqua" w:hAnsi="Book Antiqua"/>
        </w:rPr>
        <w:t>/izy098]</w:t>
      </w:r>
    </w:p>
    <w:p w14:paraId="4927E5A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100 </w:t>
      </w:r>
      <w:proofErr w:type="spellStart"/>
      <w:r w:rsidRPr="000D47CD">
        <w:rPr>
          <w:rFonts w:ascii="Book Antiqua" w:hAnsi="Book Antiqua"/>
          <w:b/>
          <w:bCs/>
        </w:rPr>
        <w:t>Pendsé</w:t>
      </w:r>
      <w:proofErr w:type="spellEnd"/>
      <w:r w:rsidRPr="000D47CD">
        <w:rPr>
          <w:rFonts w:ascii="Book Antiqua" w:hAnsi="Book Antiqua"/>
          <w:b/>
          <w:bCs/>
        </w:rPr>
        <w:t xml:space="preserve"> DA</w:t>
      </w:r>
      <w:r w:rsidRPr="000D47CD">
        <w:rPr>
          <w:rFonts w:ascii="Book Antiqua" w:hAnsi="Book Antiqua"/>
        </w:rPr>
        <w:t xml:space="preserve">, </w:t>
      </w:r>
      <w:proofErr w:type="spellStart"/>
      <w:r w:rsidRPr="000D47CD">
        <w:rPr>
          <w:rFonts w:ascii="Book Antiqua" w:hAnsi="Book Antiqua"/>
        </w:rPr>
        <w:t>Makanyanga</w:t>
      </w:r>
      <w:proofErr w:type="spellEnd"/>
      <w:r w:rsidRPr="000D47CD">
        <w:rPr>
          <w:rFonts w:ascii="Book Antiqua" w:hAnsi="Book Antiqua"/>
        </w:rPr>
        <w:t xml:space="preserve"> JC, Plumb AA, Bhatnagar G, Atkinson D, Rodriguez-Justo M, Halligan S, Taylor SA. Diffusion-weighted imaging for evaluating inflammatory activity in Crohn's disease: comparison with histopathology, conventional MRI activity scores, and </w:t>
      </w:r>
      <w:proofErr w:type="spellStart"/>
      <w:r w:rsidRPr="000D47CD">
        <w:rPr>
          <w:rFonts w:ascii="Book Antiqua" w:hAnsi="Book Antiqua"/>
        </w:rPr>
        <w:t>faecal</w:t>
      </w:r>
      <w:proofErr w:type="spellEnd"/>
      <w:r w:rsidRPr="000D47CD">
        <w:rPr>
          <w:rFonts w:ascii="Book Antiqua" w:hAnsi="Book Antiqua"/>
        </w:rPr>
        <w:t xml:space="preserve"> </w:t>
      </w:r>
      <w:proofErr w:type="spellStart"/>
      <w:r w:rsidRPr="000D47CD">
        <w:rPr>
          <w:rFonts w:ascii="Book Antiqua" w:hAnsi="Book Antiqua"/>
        </w:rPr>
        <w:t>calprotectin</w:t>
      </w:r>
      <w:proofErr w:type="spellEnd"/>
      <w:r w:rsidRPr="000D47CD">
        <w:rPr>
          <w:rFonts w:ascii="Book Antiqua" w:hAnsi="Book Antiqua"/>
        </w:rPr>
        <w:t xml:space="preserve">. </w:t>
      </w:r>
      <w:proofErr w:type="spellStart"/>
      <w:r w:rsidRPr="000D47CD">
        <w:rPr>
          <w:rFonts w:ascii="Book Antiqua" w:hAnsi="Book Antiqua"/>
          <w:i/>
          <w:iCs/>
        </w:rPr>
        <w:t>Abdom</w:t>
      </w:r>
      <w:proofErr w:type="spellEnd"/>
      <w:r w:rsidRPr="000D47CD">
        <w:rPr>
          <w:rFonts w:ascii="Book Antiqua" w:hAnsi="Book Antiqua"/>
          <w:i/>
          <w:iCs/>
        </w:rPr>
        <w:t xml:space="preserve"> </w:t>
      </w:r>
      <w:proofErr w:type="spellStart"/>
      <w:r w:rsidRPr="000D47CD">
        <w:rPr>
          <w:rFonts w:ascii="Book Antiqua" w:hAnsi="Book Antiqua"/>
          <w:i/>
          <w:iCs/>
        </w:rPr>
        <w:t>Radiol</w:t>
      </w:r>
      <w:proofErr w:type="spellEnd"/>
      <w:r w:rsidRPr="000D47CD">
        <w:rPr>
          <w:rFonts w:ascii="Book Antiqua" w:hAnsi="Book Antiqua"/>
          <w:i/>
          <w:iCs/>
        </w:rPr>
        <w:t xml:space="preserve"> (NY)</w:t>
      </w:r>
      <w:r w:rsidRPr="000D47CD">
        <w:rPr>
          <w:rFonts w:ascii="Book Antiqua" w:hAnsi="Book Antiqua"/>
        </w:rPr>
        <w:t xml:space="preserve"> 2017; </w:t>
      </w:r>
      <w:r w:rsidRPr="000D47CD">
        <w:rPr>
          <w:rFonts w:ascii="Book Antiqua" w:hAnsi="Book Antiqua"/>
          <w:b/>
          <w:bCs/>
        </w:rPr>
        <w:t>42</w:t>
      </w:r>
      <w:r w:rsidRPr="000D47CD">
        <w:rPr>
          <w:rFonts w:ascii="Book Antiqua" w:hAnsi="Book Antiqua"/>
        </w:rPr>
        <w:t>: 115-123 [PMID: 27567607 DOI: 10.1007/s00261-016-0863-z]</w:t>
      </w:r>
    </w:p>
    <w:p w14:paraId="1AA352F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101 </w:t>
      </w:r>
      <w:proofErr w:type="spellStart"/>
      <w:r w:rsidRPr="000D47CD">
        <w:rPr>
          <w:rFonts w:ascii="Book Antiqua" w:hAnsi="Book Antiqua"/>
          <w:b/>
          <w:bCs/>
        </w:rPr>
        <w:t>Kopylov</w:t>
      </w:r>
      <w:proofErr w:type="spellEnd"/>
      <w:r w:rsidRPr="000D47CD">
        <w:rPr>
          <w:rFonts w:ascii="Book Antiqua" w:hAnsi="Book Antiqua"/>
          <w:b/>
          <w:bCs/>
        </w:rPr>
        <w:t xml:space="preserve"> U</w:t>
      </w:r>
      <w:r w:rsidRPr="000D47CD">
        <w:rPr>
          <w:rFonts w:ascii="Book Antiqua" w:hAnsi="Book Antiqua"/>
        </w:rPr>
        <w:t xml:space="preserve">, Nemeth A, </w:t>
      </w:r>
      <w:proofErr w:type="spellStart"/>
      <w:r w:rsidRPr="000D47CD">
        <w:rPr>
          <w:rFonts w:ascii="Book Antiqua" w:hAnsi="Book Antiqua"/>
        </w:rPr>
        <w:t>Koulaouzidis</w:t>
      </w:r>
      <w:proofErr w:type="spellEnd"/>
      <w:r w:rsidRPr="000D47CD">
        <w:rPr>
          <w:rFonts w:ascii="Book Antiqua" w:hAnsi="Book Antiqua"/>
        </w:rPr>
        <w:t xml:space="preserve"> A, </w:t>
      </w:r>
      <w:proofErr w:type="spellStart"/>
      <w:r w:rsidRPr="000D47CD">
        <w:rPr>
          <w:rFonts w:ascii="Book Antiqua" w:hAnsi="Book Antiqua"/>
        </w:rPr>
        <w:t>Makins</w:t>
      </w:r>
      <w:proofErr w:type="spellEnd"/>
      <w:r w:rsidRPr="000D47CD">
        <w:rPr>
          <w:rFonts w:ascii="Book Antiqua" w:hAnsi="Book Antiqua"/>
        </w:rPr>
        <w:t xml:space="preserve"> R, Wild G, </w:t>
      </w:r>
      <w:proofErr w:type="spellStart"/>
      <w:r w:rsidRPr="000D47CD">
        <w:rPr>
          <w:rFonts w:ascii="Book Antiqua" w:hAnsi="Book Antiqua"/>
        </w:rPr>
        <w:t>Afif</w:t>
      </w:r>
      <w:proofErr w:type="spellEnd"/>
      <w:r w:rsidRPr="000D47CD">
        <w:rPr>
          <w:rFonts w:ascii="Book Antiqua" w:hAnsi="Book Antiqua"/>
        </w:rPr>
        <w:t xml:space="preserve"> W, </w:t>
      </w:r>
      <w:proofErr w:type="spellStart"/>
      <w:r w:rsidRPr="000D47CD">
        <w:rPr>
          <w:rFonts w:ascii="Book Antiqua" w:hAnsi="Book Antiqua"/>
        </w:rPr>
        <w:t>Bitton</w:t>
      </w:r>
      <w:proofErr w:type="spellEnd"/>
      <w:r w:rsidRPr="000D47CD">
        <w:rPr>
          <w:rFonts w:ascii="Book Antiqua" w:hAnsi="Book Antiqua"/>
        </w:rPr>
        <w:t xml:space="preserve"> A, Johansson GW, </w:t>
      </w:r>
      <w:proofErr w:type="spellStart"/>
      <w:r w:rsidRPr="000D47CD">
        <w:rPr>
          <w:rFonts w:ascii="Book Antiqua" w:hAnsi="Book Antiqua"/>
        </w:rPr>
        <w:t>Bessissow</w:t>
      </w:r>
      <w:proofErr w:type="spellEnd"/>
      <w:r w:rsidRPr="000D47CD">
        <w:rPr>
          <w:rFonts w:ascii="Book Antiqua" w:hAnsi="Book Antiqua"/>
        </w:rPr>
        <w:t xml:space="preserve"> T, </w:t>
      </w:r>
      <w:proofErr w:type="spellStart"/>
      <w:r w:rsidRPr="000D47CD">
        <w:rPr>
          <w:rFonts w:ascii="Book Antiqua" w:hAnsi="Book Antiqua"/>
        </w:rPr>
        <w:t>Eliakim</w:t>
      </w:r>
      <w:proofErr w:type="spellEnd"/>
      <w:r w:rsidRPr="000D47CD">
        <w:rPr>
          <w:rFonts w:ascii="Book Antiqua" w:hAnsi="Book Antiqua"/>
        </w:rPr>
        <w:t xml:space="preserve"> R, Toth E, Seidman EG. Small bowel capsule endoscopy in the management of established Crohn's disease: clinical impact, safety, </w:t>
      </w:r>
      <w:r w:rsidRPr="000D47CD">
        <w:rPr>
          <w:rFonts w:ascii="Book Antiqua" w:hAnsi="Book Antiqua"/>
        </w:rPr>
        <w:lastRenderedPageBreak/>
        <w:t xml:space="preserve">and correlation with inflammatory biomarkers.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2015; </w:t>
      </w:r>
      <w:r w:rsidRPr="000D47CD">
        <w:rPr>
          <w:rFonts w:ascii="Book Antiqua" w:hAnsi="Book Antiqua"/>
          <w:b/>
          <w:bCs/>
        </w:rPr>
        <w:t>21</w:t>
      </w:r>
      <w:r w:rsidRPr="000D47CD">
        <w:rPr>
          <w:rFonts w:ascii="Book Antiqua" w:hAnsi="Book Antiqua"/>
        </w:rPr>
        <w:t>: 93-100 [PMID: 25517597 DOI: 10.1097/MIB.0000000000000255]</w:t>
      </w:r>
    </w:p>
    <w:p w14:paraId="06B20F18" w14:textId="54FC6DD9" w:rsidR="0094108E" w:rsidRPr="00834670" w:rsidRDefault="0094108E" w:rsidP="000D47CD">
      <w:pPr>
        <w:spacing w:line="360" w:lineRule="auto"/>
        <w:jc w:val="both"/>
        <w:rPr>
          <w:rFonts w:ascii="Book Antiqua" w:hAnsi="Book Antiqua"/>
        </w:rPr>
      </w:pPr>
      <w:r w:rsidRPr="00834670">
        <w:rPr>
          <w:rFonts w:ascii="Book Antiqua" w:hAnsi="Book Antiqua"/>
        </w:rPr>
        <w:t xml:space="preserve">102 </w:t>
      </w:r>
      <w:r w:rsidRPr="00834670">
        <w:rPr>
          <w:rFonts w:ascii="Book Antiqua" w:hAnsi="Book Antiqua"/>
          <w:b/>
          <w:bCs/>
        </w:rPr>
        <w:t>Chung-Faye G,</w:t>
      </w:r>
      <w:r w:rsidRPr="00834670">
        <w:rPr>
          <w:rFonts w:ascii="Book Antiqua" w:hAnsi="Book Antiqua"/>
        </w:rPr>
        <w:t xml:space="preserve"> </w:t>
      </w:r>
      <w:proofErr w:type="spellStart"/>
      <w:r w:rsidRPr="00834670">
        <w:rPr>
          <w:rFonts w:ascii="Book Antiqua" w:hAnsi="Book Antiqua"/>
        </w:rPr>
        <w:t>Rahman</w:t>
      </w:r>
      <w:proofErr w:type="spellEnd"/>
      <w:r w:rsidRPr="00834670">
        <w:rPr>
          <w:rFonts w:ascii="Book Antiqua" w:hAnsi="Book Antiqua"/>
        </w:rPr>
        <w:t xml:space="preserve"> A, </w:t>
      </w:r>
      <w:proofErr w:type="spellStart"/>
      <w:r w:rsidRPr="00834670">
        <w:rPr>
          <w:rFonts w:ascii="Book Antiqua" w:hAnsi="Book Antiqua"/>
        </w:rPr>
        <w:t>Sandhu</w:t>
      </w:r>
      <w:proofErr w:type="spellEnd"/>
      <w:r w:rsidRPr="00834670">
        <w:rPr>
          <w:rFonts w:ascii="Book Antiqua" w:hAnsi="Book Antiqua"/>
        </w:rPr>
        <w:t xml:space="preserve"> K, </w:t>
      </w:r>
      <w:proofErr w:type="spellStart"/>
      <w:r w:rsidRPr="00834670">
        <w:rPr>
          <w:rFonts w:ascii="Book Antiqua" w:hAnsi="Book Antiqua"/>
        </w:rPr>
        <w:t>Hayee</w:t>
      </w:r>
      <w:proofErr w:type="spellEnd"/>
      <w:r w:rsidRPr="00834670">
        <w:rPr>
          <w:rFonts w:ascii="Book Antiqua" w:hAnsi="Book Antiqua"/>
        </w:rPr>
        <w:t xml:space="preserve"> B, </w:t>
      </w:r>
      <w:proofErr w:type="spellStart"/>
      <w:r w:rsidRPr="00834670">
        <w:rPr>
          <w:rFonts w:ascii="Book Antiqua" w:hAnsi="Book Antiqua"/>
        </w:rPr>
        <w:t>Tumova</w:t>
      </w:r>
      <w:proofErr w:type="spellEnd"/>
      <w:r w:rsidRPr="00834670">
        <w:rPr>
          <w:rFonts w:ascii="Book Antiqua" w:hAnsi="Book Antiqua"/>
        </w:rPr>
        <w:t xml:space="preserve"> J, Sherwood</w:t>
      </w:r>
      <w:r w:rsidR="00834670" w:rsidRPr="00834670">
        <w:rPr>
          <w:rFonts w:ascii="Book Antiqua" w:hAnsi="Book Antiqua"/>
        </w:rPr>
        <w:t xml:space="preserve"> R</w:t>
      </w:r>
      <w:r w:rsidRPr="00834670">
        <w:rPr>
          <w:rFonts w:ascii="Book Antiqua" w:hAnsi="Book Antiqua"/>
        </w:rPr>
        <w:t xml:space="preserve">. </w:t>
      </w:r>
      <w:r w:rsidR="00834670" w:rsidRPr="00834670">
        <w:rPr>
          <w:rFonts w:ascii="Book Antiqua" w:hAnsi="Book Antiqua"/>
        </w:rPr>
        <w:t xml:space="preserve">P219 </w:t>
      </w:r>
      <w:proofErr w:type="spellStart"/>
      <w:r w:rsidR="00834670" w:rsidRPr="00834670">
        <w:rPr>
          <w:rFonts w:ascii="Book Antiqua" w:hAnsi="Book Antiqua"/>
        </w:rPr>
        <w:t>Faecal</w:t>
      </w:r>
      <w:proofErr w:type="spellEnd"/>
      <w:r w:rsidR="00834670" w:rsidRPr="00834670">
        <w:rPr>
          <w:rFonts w:ascii="Book Antiqua" w:hAnsi="Book Antiqua"/>
        </w:rPr>
        <w:t xml:space="preserve"> </w:t>
      </w:r>
      <w:proofErr w:type="spellStart"/>
      <w:r w:rsidR="00834670" w:rsidRPr="00834670">
        <w:rPr>
          <w:rFonts w:ascii="Book Antiqua" w:hAnsi="Book Antiqua"/>
        </w:rPr>
        <w:t>calprotectin</w:t>
      </w:r>
      <w:proofErr w:type="spellEnd"/>
      <w:r w:rsidR="00834670" w:rsidRPr="00834670">
        <w:rPr>
          <w:rFonts w:ascii="Book Antiqua" w:hAnsi="Book Antiqua"/>
        </w:rPr>
        <w:t xml:space="preserve"> is an accurate predictor of endoscopic and histological disease activity in IBD.</w:t>
      </w:r>
      <w:r w:rsidRPr="00834670">
        <w:rPr>
          <w:rFonts w:ascii="Book Antiqua" w:hAnsi="Book Antiqua"/>
        </w:rPr>
        <w:t xml:space="preserve"> </w:t>
      </w:r>
      <w:r w:rsidRPr="00834670">
        <w:rPr>
          <w:rFonts w:ascii="Book Antiqua" w:hAnsi="Book Antiqua"/>
          <w:i/>
          <w:iCs/>
        </w:rPr>
        <w:t>J Crohn’s Colitis</w:t>
      </w:r>
      <w:r w:rsidRPr="00834670">
        <w:rPr>
          <w:rFonts w:ascii="Book Antiqua" w:hAnsi="Book Antiqua"/>
        </w:rPr>
        <w:t xml:space="preserve"> 2014;</w:t>
      </w:r>
      <w:r w:rsidR="00F16249" w:rsidRPr="00834670">
        <w:rPr>
          <w:rFonts w:ascii="Book Antiqua" w:hAnsi="Book Antiqua"/>
        </w:rPr>
        <w:t xml:space="preserve"> </w:t>
      </w:r>
      <w:r w:rsidRPr="00834670">
        <w:rPr>
          <w:rFonts w:ascii="Book Antiqua" w:hAnsi="Book Antiqua"/>
          <w:b/>
          <w:bCs/>
        </w:rPr>
        <w:t>8:</w:t>
      </w:r>
      <w:r w:rsidR="00F16249" w:rsidRPr="00834670">
        <w:rPr>
          <w:rFonts w:ascii="Book Antiqua" w:hAnsi="Book Antiqua"/>
        </w:rPr>
        <w:t xml:space="preserve"> </w:t>
      </w:r>
      <w:r w:rsidRPr="00834670">
        <w:rPr>
          <w:rFonts w:ascii="Book Antiqua" w:hAnsi="Book Antiqua"/>
        </w:rPr>
        <w:t>S153</w:t>
      </w:r>
      <w:r w:rsidR="006C34F1">
        <w:rPr>
          <w:rFonts w:ascii="Book Antiqua" w:hAnsi="Book Antiqua"/>
        </w:rPr>
        <w:t>-</w:t>
      </w:r>
      <w:r w:rsidR="00834670" w:rsidRPr="00834670">
        <w:rPr>
          <w:rFonts w:ascii="Book Antiqua" w:hAnsi="Book Antiqua"/>
        </w:rPr>
        <w:t>S</w:t>
      </w:r>
      <w:r w:rsidR="00F16249" w:rsidRPr="00834670">
        <w:rPr>
          <w:rFonts w:ascii="Book Antiqua" w:hAnsi="Book Antiqua"/>
        </w:rPr>
        <w:t>15</w:t>
      </w:r>
      <w:r w:rsidRPr="00834670">
        <w:rPr>
          <w:rFonts w:ascii="Book Antiqua" w:hAnsi="Book Antiqua"/>
        </w:rPr>
        <w:t>4</w:t>
      </w:r>
      <w:r w:rsidR="00834670" w:rsidRPr="00834670">
        <w:rPr>
          <w:rFonts w:ascii="Book Antiqua" w:hAnsi="Book Antiqua"/>
        </w:rPr>
        <w:t xml:space="preserve"> [DOI: 10.1016/S1873-9946(14)60340-8]</w:t>
      </w:r>
    </w:p>
    <w:p w14:paraId="77F9C4E3" w14:textId="30FA046E" w:rsidR="0094108E" w:rsidRPr="000D47CD" w:rsidRDefault="0094108E" w:rsidP="000D47CD">
      <w:pPr>
        <w:spacing w:line="360" w:lineRule="auto"/>
        <w:jc w:val="both"/>
        <w:rPr>
          <w:rFonts w:ascii="Book Antiqua" w:hAnsi="Book Antiqua"/>
        </w:rPr>
      </w:pPr>
      <w:r w:rsidRPr="009858B8">
        <w:rPr>
          <w:rFonts w:ascii="Book Antiqua" w:hAnsi="Book Antiqua"/>
        </w:rPr>
        <w:t xml:space="preserve">103 </w:t>
      </w:r>
      <w:proofErr w:type="spellStart"/>
      <w:r w:rsidRPr="009858B8">
        <w:rPr>
          <w:rFonts w:ascii="Book Antiqua" w:hAnsi="Book Antiqua"/>
          <w:b/>
          <w:bCs/>
        </w:rPr>
        <w:t>Fascì-Spurio</w:t>
      </w:r>
      <w:proofErr w:type="spellEnd"/>
      <w:r w:rsidRPr="009858B8">
        <w:rPr>
          <w:rFonts w:ascii="Book Antiqua" w:hAnsi="Book Antiqua"/>
          <w:b/>
          <w:bCs/>
        </w:rPr>
        <w:t xml:space="preserve"> F,</w:t>
      </w:r>
      <w:r w:rsidRPr="009858B8">
        <w:rPr>
          <w:rFonts w:ascii="Book Antiqua" w:hAnsi="Book Antiqua"/>
        </w:rPr>
        <w:t xml:space="preserve"> Kennedy NA, Wong L, MacLean P, </w:t>
      </w:r>
      <w:proofErr w:type="spellStart"/>
      <w:r w:rsidRPr="009858B8">
        <w:rPr>
          <w:rFonts w:ascii="Book Antiqua" w:hAnsi="Book Antiqua"/>
        </w:rPr>
        <w:t>Satsangi</w:t>
      </w:r>
      <w:proofErr w:type="spellEnd"/>
      <w:r w:rsidRPr="009858B8">
        <w:rPr>
          <w:rFonts w:ascii="Book Antiqua" w:hAnsi="Book Antiqua"/>
        </w:rPr>
        <w:t xml:space="preserve"> J, </w:t>
      </w:r>
      <w:proofErr w:type="spellStart"/>
      <w:r w:rsidRPr="009858B8">
        <w:rPr>
          <w:rFonts w:ascii="Book Antiqua" w:hAnsi="Book Antiqua"/>
        </w:rPr>
        <w:t>Glancy</w:t>
      </w:r>
      <w:proofErr w:type="spellEnd"/>
      <w:r w:rsidRPr="009858B8">
        <w:rPr>
          <w:rFonts w:ascii="Book Antiqua" w:hAnsi="Book Antiqua"/>
        </w:rPr>
        <w:t xml:space="preserve"> S, </w:t>
      </w:r>
      <w:r w:rsidR="009858B8" w:rsidRPr="009858B8">
        <w:rPr>
          <w:rFonts w:ascii="Book Antiqua" w:hAnsi="Book Antiqua"/>
        </w:rPr>
        <w:t>Lees CW.</w:t>
      </w:r>
      <w:r w:rsidRPr="009858B8">
        <w:rPr>
          <w:rFonts w:ascii="Book Antiqua" w:hAnsi="Book Antiqua"/>
        </w:rPr>
        <w:t xml:space="preserve"> </w:t>
      </w:r>
      <w:r w:rsidR="009858B8" w:rsidRPr="009858B8">
        <w:rPr>
          <w:rFonts w:ascii="Book Antiqua" w:hAnsi="Book Antiqua"/>
        </w:rPr>
        <w:t xml:space="preserve">P220 </w:t>
      </w:r>
      <w:proofErr w:type="spellStart"/>
      <w:r w:rsidR="009858B8" w:rsidRPr="009858B8">
        <w:rPr>
          <w:rFonts w:ascii="Book Antiqua" w:hAnsi="Book Antiqua"/>
        </w:rPr>
        <w:t>Faecal</w:t>
      </w:r>
      <w:proofErr w:type="spellEnd"/>
      <w:r w:rsidR="009858B8" w:rsidRPr="009858B8">
        <w:rPr>
          <w:rFonts w:ascii="Book Antiqua" w:hAnsi="Book Antiqua"/>
        </w:rPr>
        <w:t xml:space="preserve"> </w:t>
      </w:r>
      <w:proofErr w:type="spellStart"/>
      <w:r w:rsidR="009858B8" w:rsidRPr="009858B8">
        <w:rPr>
          <w:rFonts w:ascii="Book Antiqua" w:hAnsi="Book Antiqua"/>
        </w:rPr>
        <w:t>calprotectin</w:t>
      </w:r>
      <w:proofErr w:type="spellEnd"/>
      <w:r w:rsidR="009858B8" w:rsidRPr="009858B8">
        <w:rPr>
          <w:rFonts w:ascii="Book Antiqua" w:hAnsi="Book Antiqua"/>
        </w:rPr>
        <w:t xml:space="preserve"> and </w:t>
      </w:r>
      <w:proofErr w:type="spellStart"/>
      <w:r w:rsidR="009858B8" w:rsidRPr="009858B8">
        <w:rPr>
          <w:rFonts w:ascii="Book Antiqua" w:hAnsi="Book Antiqua"/>
        </w:rPr>
        <w:t>ileal</w:t>
      </w:r>
      <w:proofErr w:type="spellEnd"/>
      <w:r w:rsidR="009858B8" w:rsidRPr="009858B8">
        <w:rPr>
          <w:rFonts w:ascii="Book Antiqua" w:hAnsi="Book Antiqua"/>
        </w:rPr>
        <w:t xml:space="preserve"> Crohn's disease: correlation with a small bowel MRI score for disease activity.</w:t>
      </w:r>
      <w:r w:rsidRPr="009858B8">
        <w:rPr>
          <w:rFonts w:ascii="Book Antiqua" w:hAnsi="Book Antiqua"/>
          <w:i/>
          <w:iCs/>
        </w:rPr>
        <w:t xml:space="preserve"> </w:t>
      </w:r>
      <w:r w:rsidR="009858B8" w:rsidRPr="009858B8">
        <w:rPr>
          <w:rFonts w:ascii="Book Antiqua" w:hAnsi="Book Antiqua"/>
          <w:i/>
          <w:iCs/>
        </w:rPr>
        <w:t>J Crohn’s Colitis</w:t>
      </w:r>
      <w:r w:rsidR="009858B8" w:rsidRPr="009858B8">
        <w:rPr>
          <w:rFonts w:ascii="Book Antiqua" w:hAnsi="Book Antiqua"/>
        </w:rPr>
        <w:t xml:space="preserve"> </w:t>
      </w:r>
      <w:r w:rsidRPr="009858B8">
        <w:rPr>
          <w:rFonts w:ascii="Book Antiqua" w:hAnsi="Book Antiqua"/>
        </w:rPr>
        <w:t>2014;</w:t>
      </w:r>
      <w:r w:rsidR="00F16249" w:rsidRPr="009858B8">
        <w:rPr>
          <w:rFonts w:ascii="Book Antiqua" w:hAnsi="Book Antiqua"/>
        </w:rPr>
        <w:t xml:space="preserve"> </w:t>
      </w:r>
      <w:r w:rsidR="009858B8">
        <w:rPr>
          <w:rFonts w:ascii="Book Antiqua" w:hAnsi="Book Antiqua"/>
        </w:rPr>
        <w:t xml:space="preserve">S154 [DOI: </w:t>
      </w:r>
      <w:hyperlink r:id="rId9" w:tgtFrame="_blank" w:tooltip="Persistent link using digital object identifier" w:history="1">
        <w:r w:rsidR="009858B8" w:rsidRPr="009858B8">
          <w:rPr>
            <w:rFonts w:ascii="Book Antiqua" w:hAnsi="Book Antiqua"/>
          </w:rPr>
          <w:t>10.1016/S1873-9946(14)60341-X</w:t>
        </w:r>
      </w:hyperlink>
      <w:r w:rsidR="009858B8">
        <w:rPr>
          <w:rFonts w:ascii="Book Antiqua" w:hAnsi="Book Antiqua"/>
        </w:rPr>
        <w:t>]</w:t>
      </w:r>
    </w:p>
    <w:p w14:paraId="4403290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104 </w:t>
      </w:r>
      <w:proofErr w:type="spellStart"/>
      <w:r w:rsidRPr="000D47CD">
        <w:rPr>
          <w:rFonts w:ascii="Book Antiqua" w:hAnsi="Book Antiqua"/>
          <w:b/>
          <w:bCs/>
        </w:rPr>
        <w:t>Lobatón</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López-García</w:t>
      </w:r>
      <w:proofErr w:type="spellEnd"/>
      <w:r w:rsidRPr="000D47CD">
        <w:rPr>
          <w:rFonts w:ascii="Book Antiqua" w:hAnsi="Book Antiqua"/>
        </w:rPr>
        <w:t xml:space="preserve"> A, Rodríguez-</w:t>
      </w:r>
      <w:proofErr w:type="spellStart"/>
      <w:r w:rsidRPr="000D47CD">
        <w:rPr>
          <w:rFonts w:ascii="Book Antiqua" w:hAnsi="Book Antiqua"/>
        </w:rPr>
        <w:t>Moranta</w:t>
      </w:r>
      <w:proofErr w:type="spellEnd"/>
      <w:r w:rsidRPr="000D47CD">
        <w:rPr>
          <w:rFonts w:ascii="Book Antiqua" w:hAnsi="Book Antiqua"/>
        </w:rPr>
        <w:t xml:space="preserve"> F, Ruiz A, Rodríguez L, Guardiola J. A new rapid test for fecal calprotectin predicts endoscopic remission and postoperative recurrence in Crohn's disease.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2013; </w:t>
      </w:r>
      <w:r w:rsidRPr="000D47CD">
        <w:rPr>
          <w:rFonts w:ascii="Book Antiqua" w:hAnsi="Book Antiqua"/>
          <w:b/>
          <w:bCs/>
        </w:rPr>
        <w:t>7</w:t>
      </w:r>
      <w:r w:rsidRPr="000D47CD">
        <w:rPr>
          <w:rFonts w:ascii="Book Antiqua" w:hAnsi="Book Antiqua"/>
        </w:rPr>
        <w:t>: e641-e651 [PMID: 23810085 DOI: 10.1016/j.crohns.2013.05.005]</w:t>
      </w:r>
    </w:p>
    <w:p w14:paraId="484904F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105 </w:t>
      </w:r>
      <w:proofErr w:type="spellStart"/>
      <w:r w:rsidRPr="000D47CD">
        <w:rPr>
          <w:rFonts w:ascii="Book Antiqua" w:hAnsi="Book Antiqua"/>
          <w:b/>
          <w:bCs/>
        </w:rPr>
        <w:t>Koulaouzidis</w:t>
      </w:r>
      <w:proofErr w:type="spellEnd"/>
      <w:r w:rsidRPr="000D47CD">
        <w:rPr>
          <w:rFonts w:ascii="Book Antiqua" w:hAnsi="Book Antiqua"/>
          <w:b/>
          <w:bCs/>
        </w:rPr>
        <w:t xml:space="preserve"> A</w:t>
      </w:r>
      <w:r w:rsidRPr="000D47CD">
        <w:rPr>
          <w:rFonts w:ascii="Book Antiqua" w:hAnsi="Book Antiqua"/>
        </w:rPr>
        <w:t xml:space="preserve">, Douglas S, Rogers MA, </w:t>
      </w:r>
      <w:proofErr w:type="spellStart"/>
      <w:r w:rsidRPr="000D47CD">
        <w:rPr>
          <w:rFonts w:ascii="Book Antiqua" w:hAnsi="Book Antiqua"/>
        </w:rPr>
        <w:t>Arnott</w:t>
      </w:r>
      <w:proofErr w:type="spellEnd"/>
      <w:r w:rsidRPr="000D47CD">
        <w:rPr>
          <w:rFonts w:ascii="Book Antiqua" w:hAnsi="Book Antiqua"/>
        </w:rPr>
        <w:t xml:space="preserve"> ID, </w:t>
      </w:r>
      <w:proofErr w:type="spellStart"/>
      <w:r w:rsidRPr="000D47CD">
        <w:rPr>
          <w:rFonts w:ascii="Book Antiqua" w:hAnsi="Book Antiqua"/>
        </w:rPr>
        <w:t>Plevris</w:t>
      </w:r>
      <w:proofErr w:type="spellEnd"/>
      <w:r w:rsidRPr="000D47CD">
        <w:rPr>
          <w:rFonts w:ascii="Book Antiqua" w:hAnsi="Book Antiqua"/>
        </w:rPr>
        <w:t xml:space="preserve"> JN. Fecal calprotectin: a selection tool for small bowel capsule endoscopy in suspected IBD with prior negative bi-directional endoscopy. </w:t>
      </w:r>
      <w:proofErr w:type="spellStart"/>
      <w:r w:rsidRPr="000D47CD">
        <w:rPr>
          <w:rFonts w:ascii="Book Antiqua" w:hAnsi="Book Antiqua"/>
          <w:i/>
          <w:iCs/>
        </w:rPr>
        <w:t>Scand</w:t>
      </w:r>
      <w:proofErr w:type="spellEnd"/>
      <w:r w:rsidRPr="000D47CD">
        <w:rPr>
          <w:rFonts w:ascii="Book Antiqua" w:hAnsi="Book Antiqua"/>
          <w:i/>
          <w:iCs/>
        </w:rPr>
        <w:t xml:space="preserve"> J </w:t>
      </w:r>
      <w:proofErr w:type="spellStart"/>
      <w:r w:rsidRPr="000D47CD">
        <w:rPr>
          <w:rFonts w:ascii="Book Antiqua" w:hAnsi="Book Antiqua"/>
          <w:i/>
          <w:iCs/>
        </w:rPr>
        <w:t>Gastroenterol</w:t>
      </w:r>
      <w:proofErr w:type="spellEnd"/>
      <w:r w:rsidRPr="000D47CD">
        <w:rPr>
          <w:rFonts w:ascii="Book Antiqua" w:hAnsi="Book Antiqua"/>
        </w:rPr>
        <w:t xml:space="preserve"> 2011; </w:t>
      </w:r>
      <w:r w:rsidRPr="000D47CD">
        <w:rPr>
          <w:rFonts w:ascii="Book Antiqua" w:hAnsi="Book Antiqua"/>
          <w:b/>
          <w:bCs/>
        </w:rPr>
        <w:t>46</w:t>
      </w:r>
      <w:r w:rsidRPr="000D47CD">
        <w:rPr>
          <w:rFonts w:ascii="Book Antiqua" w:hAnsi="Book Antiqua"/>
        </w:rPr>
        <w:t>: 561-566 [PMID: 21269246 DOI: 10.3109/00365521.2011.551835]</w:t>
      </w:r>
    </w:p>
    <w:p w14:paraId="345096B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106 </w:t>
      </w:r>
      <w:r w:rsidRPr="000D47CD">
        <w:rPr>
          <w:rFonts w:ascii="Book Antiqua" w:hAnsi="Book Antiqua"/>
          <w:b/>
          <w:bCs/>
        </w:rPr>
        <w:t>Jensen MD</w:t>
      </w:r>
      <w:r w:rsidRPr="000D47CD">
        <w:rPr>
          <w:rFonts w:ascii="Book Antiqua" w:hAnsi="Book Antiqua"/>
        </w:rPr>
        <w:t xml:space="preserve">, Kjeldsen J, Nathan T. Fecal calprotectin is equally sensitive in Crohn's disease affecting the small bowel and colon. </w:t>
      </w:r>
      <w:proofErr w:type="spellStart"/>
      <w:r w:rsidRPr="000D47CD">
        <w:rPr>
          <w:rFonts w:ascii="Book Antiqua" w:hAnsi="Book Antiqua"/>
          <w:i/>
          <w:iCs/>
        </w:rPr>
        <w:t>Scand</w:t>
      </w:r>
      <w:proofErr w:type="spellEnd"/>
      <w:r w:rsidRPr="000D47CD">
        <w:rPr>
          <w:rFonts w:ascii="Book Antiqua" w:hAnsi="Book Antiqua"/>
          <w:i/>
          <w:iCs/>
        </w:rPr>
        <w:t xml:space="preserve"> J </w:t>
      </w:r>
      <w:proofErr w:type="spellStart"/>
      <w:r w:rsidRPr="000D47CD">
        <w:rPr>
          <w:rFonts w:ascii="Book Antiqua" w:hAnsi="Book Antiqua"/>
          <w:i/>
          <w:iCs/>
        </w:rPr>
        <w:t>Gastroenterol</w:t>
      </w:r>
      <w:proofErr w:type="spellEnd"/>
      <w:r w:rsidRPr="000D47CD">
        <w:rPr>
          <w:rFonts w:ascii="Book Antiqua" w:hAnsi="Book Antiqua"/>
        </w:rPr>
        <w:t xml:space="preserve"> 2011; </w:t>
      </w:r>
      <w:r w:rsidRPr="000D47CD">
        <w:rPr>
          <w:rFonts w:ascii="Book Antiqua" w:hAnsi="Book Antiqua"/>
          <w:b/>
          <w:bCs/>
        </w:rPr>
        <w:t>46</w:t>
      </w:r>
      <w:r w:rsidRPr="000D47CD">
        <w:rPr>
          <w:rFonts w:ascii="Book Antiqua" w:hAnsi="Book Antiqua"/>
        </w:rPr>
        <w:t>: 694-700 [PMID: 21456899 DOI: 10.3109/00365521.2011.560680]</w:t>
      </w:r>
    </w:p>
    <w:p w14:paraId="68FF24FB" w14:textId="42F955AE" w:rsidR="00015D9E" w:rsidRPr="006C34F1" w:rsidRDefault="0094108E" w:rsidP="000D47CD">
      <w:pPr>
        <w:spacing w:line="360" w:lineRule="auto"/>
        <w:jc w:val="both"/>
        <w:rPr>
          <w:rFonts w:ascii="Book Antiqua" w:hAnsi="Book Antiqua"/>
        </w:rPr>
      </w:pPr>
      <w:r w:rsidRPr="000D47CD">
        <w:rPr>
          <w:rFonts w:ascii="Book Antiqua" w:hAnsi="Book Antiqua"/>
        </w:rPr>
        <w:t xml:space="preserve">107 </w:t>
      </w:r>
      <w:proofErr w:type="spellStart"/>
      <w:r w:rsidRPr="000D47CD">
        <w:rPr>
          <w:rFonts w:ascii="Book Antiqua" w:hAnsi="Book Antiqua"/>
          <w:b/>
          <w:bCs/>
        </w:rPr>
        <w:t>Sipponen</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Kärkkäinen</w:t>
      </w:r>
      <w:proofErr w:type="spellEnd"/>
      <w:r w:rsidRPr="000D47CD">
        <w:rPr>
          <w:rFonts w:ascii="Book Antiqua" w:hAnsi="Book Antiqua"/>
        </w:rPr>
        <w:t xml:space="preserve"> P, </w:t>
      </w:r>
      <w:proofErr w:type="spellStart"/>
      <w:r w:rsidRPr="000D47CD">
        <w:rPr>
          <w:rFonts w:ascii="Book Antiqua" w:hAnsi="Book Antiqua"/>
        </w:rPr>
        <w:t>Savilahti</w:t>
      </w:r>
      <w:proofErr w:type="spellEnd"/>
      <w:r w:rsidRPr="000D47CD">
        <w:rPr>
          <w:rFonts w:ascii="Book Antiqua" w:hAnsi="Book Antiqua"/>
        </w:rPr>
        <w:t xml:space="preserve"> E, </w:t>
      </w:r>
      <w:proofErr w:type="spellStart"/>
      <w:r w:rsidRPr="000D47CD">
        <w:rPr>
          <w:rFonts w:ascii="Book Antiqua" w:hAnsi="Book Antiqua"/>
        </w:rPr>
        <w:t>Kolho</w:t>
      </w:r>
      <w:proofErr w:type="spellEnd"/>
      <w:r w:rsidRPr="000D47CD">
        <w:rPr>
          <w:rFonts w:ascii="Book Antiqua" w:hAnsi="Book Antiqua"/>
        </w:rPr>
        <w:t xml:space="preserve"> KL, </w:t>
      </w:r>
      <w:proofErr w:type="spellStart"/>
      <w:r w:rsidRPr="000D47CD">
        <w:rPr>
          <w:rFonts w:ascii="Book Antiqua" w:hAnsi="Book Antiqua"/>
        </w:rPr>
        <w:t>Nuutinen</w:t>
      </w:r>
      <w:proofErr w:type="spellEnd"/>
      <w:r w:rsidRPr="000D47CD">
        <w:rPr>
          <w:rFonts w:ascii="Book Antiqua" w:hAnsi="Book Antiqua"/>
        </w:rPr>
        <w:t xml:space="preserve"> H, </w:t>
      </w:r>
      <w:proofErr w:type="spellStart"/>
      <w:r w:rsidRPr="000D47CD">
        <w:rPr>
          <w:rFonts w:ascii="Book Antiqua" w:hAnsi="Book Antiqua"/>
        </w:rPr>
        <w:t>Turunen</w:t>
      </w:r>
      <w:proofErr w:type="spellEnd"/>
      <w:r w:rsidRPr="000D47CD">
        <w:rPr>
          <w:rFonts w:ascii="Book Antiqua" w:hAnsi="Book Antiqua"/>
        </w:rPr>
        <w:t xml:space="preserve"> U, </w:t>
      </w:r>
      <w:proofErr w:type="spellStart"/>
      <w:r w:rsidRPr="000D47CD">
        <w:rPr>
          <w:rFonts w:ascii="Book Antiqua" w:hAnsi="Book Antiqua"/>
        </w:rPr>
        <w:t>Färkkilä</w:t>
      </w:r>
      <w:proofErr w:type="spellEnd"/>
      <w:r w:rsidRPr="000D47CD">
        <w:rPr>
          <w:rFonts w:ascii="Book Antiqua" w:hAnsi="Book Antiqua"/>
        </w:rPr>
        <w:t xml:space="preserve"> M. Correlation of </w:t>
      </w:r>
      <w:proofErr w:type="spellStart"/>
      <w:r w:rsidRPr="000D47CD">
        <w:rPr>
          <w:rFonts w:ascii="Book Antiqua" w:hAnsi="Book Antiqua"/>
        </w:rPr>
        <w:t>faecal</w:t>
      </w:r>
      <w:proofErr w:type="spellEnd"/>
      <w:r w:rsidRPr="000D47CD">
        <w:rPr>
          <w:rFonts w:ascii="Book Antiqua" w:hAnsi="Book Antiqua"/>
        </w:rPr>
        <w:t xml:space="preserve"> </w:t>
      </w:r>
      <w:proofErr w:type="spellStart"/>
      <w:r w:rsidRPr="000D47CD">
        <w:rPr>
          <w:rFonts w:ascii="Book Antiqua" w:hAnsi="Book Antiqua"/>
        </w:rPr>
        <w:t>calprotectin</w:t>
      </w:r>
      <w:proofErr w:type="spellEnd"/>
      <w:r w:rsidRPr="000D47CD">
        <w:rPr>
          <w:rFonts w:ascii="Book Antiqua" w:hAnsi="Book Antiqua"/>
        </w:rPr>
        <w:t xml:space="preserve"> and </w:t>
      </w:r>
      <w:proofErr w:type="spellStart"/>
      <w:r w:rsidRPr="000D47CD">
        <w:rPr>
          <w:rFonts w:ascii="Book Antiqua" w:hAnsi="Book Antiqua"/>
        </w:rPr>
        <w:t>lactoferrin</w:t>
      </w:r>
      <w:proofErr w:type="spellEnd"/>
      <w:r w:rsidRPr="000D47CD">
        <w:rPr>
          <w:rFonts w:ascii="Book Antiqua" w:hAnsi="Book Antiqua"/>
        </w:rPr>
        <w:t xml:space="preserve"> with an endoscopic score for Crohn's disease and histological findings. </w:t>
      </w:r>
      <w:r w:rsidRPr="000D47CD">
        <w:rPr>
          <w:rFonts w:ascii="Book Antiqua" w:hAnsi="Book Antiqua"/>
          <w:i/>
          <w:iCs/>
        </w:rPr>
        <w:t xml:space="preserve">Aliment </w:t>
      </w:r>
      <w:proofErr w:type="spellStart"/>
      <w:r w:rsidRPr="000D47CD">
        <w:rPr>
          <w:rFonts w:ascii="Book Antiqua" w:hAnsi="Book Antiqua"/>
          <w:i/>
          <w:iCs/>
        </w:rPr>
        <w:t>Pharmacol</w:t>
      </w:r>
      <w:proofErr w:type="spellEnd"/>
      <w:r w:rsidRPr="000D47CD">
        <w:rPr>
          <w:rFonts w:ascii="Book Antiqua" w:hAnsi="Book Antiqua"/>
          <w:i/>
          <w:iCs/>
        </w:rPr>
        <w:t xml:space="preserve"> </w:t>
      </w:r>
      <w:proofErr w:type="spellStart"/>
      <w:r w:rsidRPr="000D47CD">
        <w:rPr>
          <w:rFonts w:ascii="Book Antiqua" w:hAnsi="Book Antiqua"/>
          <w:i/>
          <w:iCs/>
        </w:rPr>
        <w:t>Ther</w:t>
      </w:r>
      <w:proofErr w:type="spellEnd"/>
      <w:r w:rsidRPr="000D47CD">
        <w:rPr>
          <w:rFonts w:ascii="Book Antiqua" w:hAnsi="Book Antiqua"/>
        </w:rPr>
        <w:t xml:space="preserve"> 2008; </w:t>
      </w:r>
      <w:r w:rsidRPr="000D47CD">
        <w:rPr>
          <w:rFonts w:ascii="Book Antiqua" w:hAnsi="Book Antiqua"/>
          <w:b/>
          <w:bCs/>
        </w:rPr>
        <w:t>28</w:t>
      </w:r>
      <w:r w:rsidRPr="000D47CD">
        <w:rPr>
          <w:rFonts w:ascii="Book Antiqua" w:hAnsi="Book Antiqua"/>
        </w:rPr>
        <w:t>: 1221-1229 [PMID: 18752630 DOI: 10.1111/j.1365-2036.2008.03835.x]</w:t>
      </w:r>
    </w:p>
    <w:p w14:paraId="0EC0093F" w14:textId="77777777" w:rsidR="002877C7" w:rsidRPr="000D47CD" w:rsidRDefault="002877C7" w:rsidP="000D47CD">
      <w:pPr>
        <w:spacing w:line="360" w:lineRule="auto"/>
        <w:jc w:val="both"/>
        <w:rPr>
          <w:rFonts w:ascii="Book Antiqua" w:eastAsia="Book Antiqua" w:hAnsi="Book Antiqua" w:cs="Book Antiqua"/>
          <w:b/>
          <w:color w:val="000000"/>
        </w:rPr>
      </w:pPr>
      <w:r w:rsidRPr="000D47CD">
        <w:rPr>
          <w:rFonts w:ascii="Book Antiqua" w:eastAsia="Book Antiqua" w:hAnsi="Book Antiqua" w:cs="Book Antiqua"/>
          <w:b/>
          <w:color w:val="000000"/>
        </w:rPr>
        <w:br w:type="page"/>
      </w:r>
    </w:p>
    <w:p w14:paraId="1566E0B3" w14:textId="66ACD04D"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lastRenderedPageBreak/>
        <w:t>Footnotes</w:t>
      </w:r>
    </w:p>
    <w:p w14:paraId="26C6E2AF"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Conflict-of-interest statement: </w:t>
      </w:r>
      <w:r w:rsidRPr="000D47CD">
        <w:rPr>
          <w:rFonts w:ascii="Book Antiqua" w:eastAsia="Book Antiqua" w:hAnsi="Book Antiqua" w:cs="Book Antiqua"/>
          <w:color w:val="000000"/>
        </w:rPr>
        <w:t>The authors declare that they have no competing interests.</w:t>
      </w:r>
    </w:p>
    <w:p w14:paraId="36F31B22" w14:textId="77777777" w:rsidR="00A77B3E" w:rsidRPr="000D47CD" w:rsidRDefault="00A77B3E" w:rsidP="000D47CD">
      <w:pPr>
        <w:spacing w:line="360" w:lineRule="auto"/>
        <w:jc w:val="both"/>
        <w:rPr>
          <w:rFonts w:ascii="Book Antiqua" w:hAnsi="Book Antiqua"/>
        </w:rPr>
      </w:pPr>
    </w:p>
    <w:p w14:paraId="2764ACBD"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Open-Access: </w:t>
      </w:r>
      <w:r w:rsidRPr="000D47C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D47CD">
        <w:rPr>
          <w:rFonts w:ascii="Book Antiqua" w:eastAsia="Book Antiqua" w:hAnsi="Book Antiqua" w:cs="Book Antiqua"/>
          <w:color w:val="000000"/>
        </w:rPr>
        <w:t>NonCommercial</w:t>
      </w:r>
      <w:proofErr w:type="spellEnd"/>
      <w:r w:rsidRPr="000D47C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4389C7" w14:textId="77777777" w:rsidR="00A77B3E" w:rsidRPr="000D47CD" w:rsidRDefault="00A77B3E" w:rsidP="000D47CD">
      <w:pPr>
        <w:spacing w:line="360" w:lineRule="auto"/>
        <w:jc w:val="both"/>
        <w:rPr>
          <w:rFonts w:ascii="Book Antiqua" w:hAnsi="Book Antiqua"/>
        </w:rPr>
      </w:pPr>
    </w:p>
    <w:p w14:paraId="26097D33" w14:textId="3733ECDE" w:rsidR="00A77B3E" w:rsidRPr="000D47CD" w:rsidRDefault="00915600"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b/>
          <w:color w:val="000000"/>
        </w:rPr>
        <w:t xml:space="preserve">Manuscript source: </w:t>
      </w:r>
      <w:r w:rsidRPr="000D47CD">
        <w:rPr>
          <w:rFonts w:ascii="Book Antiqua" w:eastAsia="Book Antiqua" w:hAnsi="Book Antiqua" w:cs="Book Antiqua"/>
          <w:color w:val="000000"/>
        </w:rPr>
        <w:t xml:space="preserve">Unsolicited </w:t>
      </w:r>
      <w:r w:rsidR="00C46495" w:rsidRPr="000D47CD">
        <w:rPr>
          <w:rFonts w:ascii="Book Antiqua" w:eastAsia="Book Antiqua" w:hAnsi="Book Antiqua" w:cs="Book Antiqua"/>
          <w:color w:val="000000"/>
        </w:rPr>
        <w:t>m</w:t>
      </w:r>
      <w:r w:rsidRPr="000D47CD">
        <w:rPr>
          <w:rFonts w:ascii="Book Antiqua" w:eastAsia="Book Antiqua" w:hAnsi="Book Antiqua" w:cs="Book Antiqua"/>
          <w:color w:val="000000"/>
        </w:rPr>
        <w:t>anuscript</w:t>
      </w:r>
    </w:p>
    <w:p w14:paraId="00091AEA" w14:textId="77777777" w:rsidR="00C46495" w:rsidRPr="000D47CD" w:rsidRDefault="00C46495" w:rsidP="000D47CD">
      <w:pPr>
        <w:spacing w:line="360" w:lineRule="auto"/>
        <w:jc w:val="both"/>
        <w:rPr>
          <w:rFonts w:ascii="Book Antiqua" w:hAnsi="Book Antiqua"/>
        </w:rPr>
      </w:pPr>
    </w:p>
    <w:p w14:paraId="5514C233" w14:textId="21099671"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Corresponding Author's Membership in Professional Societies: </w:t>
      </w:r>
      <w:r w:rsidRPr="000D47CD">
        <w:rPr>
          <w:rFonts w:ascii="Book Antiqua" w:eastAsia="Book Antiqua" w:hAnsi="Book Antiqua" w:cs="Book Antiqua"/>
          <w:color w:val="000000"/>
        </w:rPr>
        <w:t xml:space="preserve">Brazilian Study Group in Inflammatory Bowel Diseases (GEDIIB); European </w:t>
      </w:r>
      <w:proofErr w:type="spellStart"/>
      <w:r w:rsidRPr="000D47CD">
        <w:rPr>
          <w:rFonts w:ascii="Book Antiqua" w:eastAsia="Book Antiqua" w:hAnsi="Book Antiqua" w:cs="Book Antiqua"/>
          <w:color w:val="000000"/>
        </w:rPr>
        <w:t>Crohn’s</w:t>
      </w:r>
      <w:proofErr w:type="spellEnd"/>
      <w:r w:rsidRPr="000D47CD">
        <w:rPr>
          <w:rFonts w:ascii="Book Antiqua" w:eastAsia="Book Antiqua" w:hAnsi="Book Antiqua" w:cs="Book Antiqua"/>
          <w:color w:val="000000"/>
        </w:rPr>
        <w:t xml:space="preserve"> Colitis </w:t>
      </w:r>
      <w:proofErr w:type="spellStart"/>
      <w:r w:rsidRPr="000D47CD">
        <w:rPr>
          <w:rFonts w:ascii="Book Antiqua" w:eastAsia="Book Antiqua" w:hAnsi="Book Antiqua" w:cs="Book Antiqua"/>
          <w:color w:val="000000"/>
        </w:rPr>
        <w:t>Organisation</w:t>
      </w:r>
      <w:proofErr w:type="spellEnd"/>
      <w:r w:rsidRPr="000D47CD">
        <w:rPr>
          <w:rFonts w:ascii="Book Antiqua" w:eastAsia="Book Antiqua" w:hAnsi="Book Antiqua" w:cs="Book Antiqua"/>
          <w:color w:val="000000"/>
        </w:rPr>
        <w:t xml:space="preserve"> (ECCO); Pan American </w:t>
      </w:r>
      <w:proofErr w:type="spellStart"/>
      <w:r w:rsidRPr="000D47CD">
        <w:rPr>
          <w:rFonts w:ascii="Book Antiqua" w:eastAsia="Book Antiqua" w:hAnsi="Book Antiqua" w:cs="Book Antiqua"/>
          <w:color w:val="000000"/>
        </w:rPr>
        <w:t>Crohn’s</w:t>
      </w:r>
      <w:proofErr w:type="spellEnd"/>
      <w:r w:rsidRPr="000D47CD">
        <w:rPr>
          <w:rFonts w:ascii="Book Antiqua" w:eastAsia="Book Antiqua" w:hAnsi="Book Antiqua" w:cs="Book Antiqua"/>
          <w:color w:val="000000"/>
        </w:rPr>
        <w:t xml:space="preserve"> Colitis </w:t>
      </w:r>
      <w:proofErr w:type="spellStart"/>
      <w:r w:rsidRPr="000D47CD">
        <w:rPr>
          <w:rFonts w:ascii="Book Antiqua" w:eastAsia="Book Antiqua" w:hAnsi="Book Antiqua" w:cs="Book Antiqua"/>
          <w:color w:val="000000"/>
        </w:rPr>
        <w:t>Organisation</w:t>
      </w:r>
      <w:proofErr w:type="spellEnd"/>
      <w:r w:rsidRPr="000D47CD">
        <w:rPr>
          <w:rFonts w:ascii="Book Antiqua" w:eastAsia="Book Antiqua" w:hAnsi="Book Antiqua" w:cs="Book Antiqua"/>
          <w:color w:val="000000"/>
        </w:rPr>
        <w:t xml:space="preserve"> (PANCCO); International Society of University Colon and Rectal Surgeons (ISUCRS); </w:t>
      </w:r>
      <w:r w:rsidR="00CD6711">
        <w:rPr>
          <w:rFonts w:ascii="Book Antiqua" w:eastAsia="Book Antiqua" w:hAnsi="Book Antiqua" w:cs="Book Antiqua"/>
          <w:color w:val="000000"/>
        </w:rPr>
        <w:t xml:space="preserve">and </w:t>
      </w:r>
      <w:r w:rsidRPr="000D47CD">
        <w:rPr>
          <w:rFonts w:ascii="Book Antiqua" w:eastAsia="Book Antiqua" w:hAnsi="Book Antiqua" w:cs="Book Antiqua"/>
          <w:color w:val="000000"/>
        </w:rPr>
        <w:t>Coloproctology Brazilian Society (SBCP).</w:t>
      </w:r>
    </w:p>
    <w:p w14:paraId="186B12F8" w14:textId="77777777" w:rsidR="00A77B3E" w:rsidRPr="000D47CD" w:rsidRDefault="00A77B3E" w:rsidP="000D47CD">
      <w:pPr>
        <w:spacing w:line="360" w:lineRule="auto"/>
        <w:jc w:val="both"/>
        <w:rPr>
          <w:rFonts w:ascii="Book Antiqua" w:hAnsi="Book Antiqua"/>
        </w:rPr>
      </w:pPr>
    </w:p>
    <w:p w14:paraId="5EC371E8"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Peer-review started: </w:t>
      </w:r>
      <w:r w:rsidRPr="000D47CD">
        <w:rPr>
          <w:rFonts w:ascii="Book Antiqua" w:eastAsia="Book Antiqua" w:hAnsi="Book Antiqua" w:cs="Book Antiqua"/>
          <w:color w:val="000000"/>
        </w:rPr>
        <w:t>July 1, 2020</w:t>
      </w:r>
    </w:p>
    <w:p w14:paraId="0AF5CBDE"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First decision: </w:t>
      </w:r>
      <w:r w:rsidRPr="000D47CD">
        <w:rPr>
          <w:rFonts w:ascii="Book Antiqua" w:eastAsia="Book Antiqua" w:hAnsi="Book Antiqua" w:cs="Book Antiqua"/>
          <w:color w:val="000000"/>
        </w:rPr>
        <w:t>September 21, 2020</w:t>
      </w:r>
    </w:p>
    <w:p w14:paraId="129ABD6C" w14:textId="3040D6FF"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Article in press: </w:t>
      </w:r>
      <w:r w:rsidR="00B04579" w:rsidRPr="008601BC">
        <w:rPr>
          <w:rFonts w:ascii="Book Antiqua" w:eastAsia="Book Antiqua" w:hAnsi="Book Antiqua" w:cs="Book Antiqua"/>
          <w:bCs/>
          <w:color w:val="000000"/>
        </w:rPr>
        <w:t>November 5, 2020</w:t>
      </w:r>
    </w:p>
    <w:p w14:paraId="55618D6F" w14:textId="77777777" w:rsidR="00A77B3E" w:rsidRPr="000D47CD" w:rsidRDefault="00A77B3E" w:rsidP="000D47CD">
      <w:pPr>
        <w:spacing w:line="360" w:lineRule="auto"/>
        <w:jc w:val="both"/>
        <w:rPr>
          <w:rFonts w:ascii="Book Antiqua" w:hAnsi="Book Antiqua"/>
        </w:rPr>
      </w:pPr>
    </w:p>
    <w:p w14:paraId="1A7BB3D1" w14:textId="724E53CF"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Specialty type: </w:t>
      </w:r>
      <w:r w:rsidRPr="000D47CD">
        <w:rPr>
          <w:rFonts w:ascii="Book Antiqua" w:eastAsia="Book Antiqua" w:hAnsi="Book Antiqua" w:cs="Book Antiqua"/>
          <w:color w:val="000000"/>
        </w:rPr>
        <w:t xml:space="preserve">Gastroenterology and </w:t>
      </w:r>
      <w:r w:rsidR="00C46495" w:rsidRPr="000D47CD">
        <w:rPr>
          <w:rFonts w:ascii="Book Antiqua" w:eastAsia="Book Antiqua" w:hAnsi="Book Antiqua" w:cs="Book Antiqua"/>
          <w:color w:val="000000"/>
        </w:rPr>
        <w:t>h</w:t>
      </w:r>
      <w:r w:rsidRPr="000D47CD">
        <w:rPr>
          <w:rFonts w:ascii="Book Antiqua" w:eastAsia="Book Antiqua" w:hAnsi="Book Antiqua" w:cs="Book Antiqua"/>
          <w:color w:val="000000"/>
        </w:rPr>
        <w:t>epatology</w:t>
      </w:r>
    </w:p>
    <w:p w14:paraId="16AE204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Country/Territory of origin: </w:t>
      </w:r>
      <w:r w:rsidRPr="000D47CD">
        <w:rPr>
          <w:rFonts w:ascii="Book Antiqua" w:eastAsia="Book Antiqua" w:hAnsi="Book Antiqua" w:cs="Book Antiqua"/>
          <w:color w:val="000000"/>
        </w:rPr>
        <w:t>Brazil</w:t>
      </w:r>
    </w:p>
    <w:p w14:paraId="31185AD2"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Peer-review report’s scientific quality classification</w:t>
      </w:r>
    </w:p>
    <w:p w14:paraId="0E60F1C6"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A (Excellent): 0</w:t>
      </w:r>
    </w:p>
    <w:p w14:paraId="3827F759"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B (Very good): B, B</w:t>
      </w:r>
    </w:p>
    <w:p w14:paraId="7048D092"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lastRenderedPageBreak/>
        <w:t>Grade C (Good): C</w:t>
      </w:r>
    </w:p>
    <w:p w14:paraId="34765691"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D (Fair): 0</w:t>
      </w:r>
    </w:p>
    <w:p w14:paraId="3AE3D750"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E (Poor): 0</w:t>
      </w:r>
    </w:p>
    <w:p w14:paraId="51C7DB59" w14:textId="77777777" w:rsidR="00A77B3E" w:rsidRPr="000D47CD" w:rsidRDefault="00A77B3E" w:rsidP="000D47CD">
      <w:pPr>
        <w:spacing w:line="360" w:lineRule="auto"/>
        <w:jc w:val="both"/>
        <w:rPr>
          <w:rFonts w:ascii="Book Antiqua" w:hAnsi="Book Antiqua"/>
        </w:rPr>
      </w:pPr>
    </w:p>
    <w:p w14:paraId="4F0352AC" w14:textId="774A439A" w:rsidR="00C6264E" w:rsidRPr="00C6264E" w:rsidRDefault="00915600" w:rsidP="000D47CD">
      <w:pPr>
        <w:spacing w:line="360" w:lineRule="auto"/>
        <w:jc w:val="both"/>
        <w:rPr>
          <w:rFonts w:ascii="Book Antiqua" w:hAnsi="Book Antiqua" w:cs="Book Antiqua"/>
          <w:color w:val="000000"/>
          <w:lang w:eastAsia="zh-CN"/>
        </w:rPr>
      </w:pPr>
      <w:r w:rsidRPr="000D47CD">
        <w:rPr>
          <w:rFonts w:ascii="Book Antiqua" w:eastAsia="Book Antiqua" w:hAnsi="Book Antiqua" w:cs="Book Antiqua"/>
          <w:b/>
          <w:color w:val="000000"/>
        </w:rPr>
        <w:t xml:space="preserve">P-Reviewer: </w:t>
      </w:r>
      <w:r w:rsidRPr="000D47CD">
        <w:rPr>
          <w:rFonts w:ascii="Book Antiqua" w:eastAsia="Book Antiqua" w:hAnsi="Book Antiqua" w:cs="Book Antiqua"/>
          <w:color w:val="000000"/>
        </w:rPr>
        <w:t>Chiu CT, Ju SQ, Romano M</w:t>
      </w:r>
      <w:r w:rsidRPr="000D47CD">
        <w:rPr>
          <w:rFonts w:ascii="Book Antiqua" w:eastAsia="Book Antiqua" w:hAnsi="Book Antiqua" w:cs="Book Antiqua"/>
          <w:b/>
          <w:color w:val="000000"/>
        </w:rPr>
        <w:t xml:space="preserve"> S-Editor: </w:t>
      </w:r>
      <w:r w:rsidRPr="000D47CD">
        <w:rPr>
          <w:rFonts w:ascii="Book Antiqua" w:eastAsia="Book Antiqua" w:hAnsi="Book Antiqua" w:cs="Book Antiqua"/>
          <w:color w:val="000000"/>
        </w:rPr>
        <w:t>Fan JR</w:t>
      </w:r>
      <w:r w:rsidRPr="000D47CD">
        <w:rPr>
          <w:rFonts w:ascii="Book Antiqua" w:eastAsia="Book Antiqua" w:hAnsi="Book Antiqua" w:cs="Book Antiqua"/>
          <w:b/>
          <w:color w:val="000000"/>
        </w:rPr>
        <w:t xml:space="preserve"> L-Editor: </w:t>
      </w:r>
      <w:r w:rsidR="004F17D1">
        <w:rPr>
          <w:rFonts w:ascii="Book Antiqua" w:eastAsia="Book Antiqua" w:hAnsi="Book Antiqua" w:cs="Book Antiqua"/>
          <w:color w:val="000000"/>
        </w:rPr>
        <w:t>Webster JR</w:t>
      </w:r>
      <w:r w:rsidRPr="000D47CD">
        <w:rPr>
          <w:rFonts w:ascii="Book Antiqua" w:eastAsia="Book Antiqua" w:hAnsi="Book Antiqua" w:cs="Book Antiqua"/>
          <w:b/>
          <w:color w:val="000000"/>
        </w:rPr>
        <w:t xml:space="preserve"> P-Editor:</w:t>
      </w:r>
      <w:r w:rsidR="00C6264E">
        <w:rPr>
          <w:rFonts w:ascii="Book Antiqua" w:hAnsi="Book Antiqua" w:cs="Book Antiqua" w:hint="eastAsia"/>
          <w:b/>
          <w:color w:val="000000"/>
          <w:lang w:eastAsia="zh-CN"/>
        </w:rPr>
        <w:t xml:space="preserve"> </w:t>
      </w:r>
      <w:r w:rsidR="00C6264E" w:rsidRPr="00C6264E">
        <w:rPr>
          <w:rFonts w:ascii="Book Antiqua" w:hAnsi="Book Antiqua" w:cs="Book Antiqua" w:hint="eastAsia"/>
          <w:color w:val="000000"/>
          <w:lang w:eastAsia="zh-CN"/>
        </w:rPr>
        <w:t>Wang LL</w:t>
      </w:r>
    </w:p>
    <w:p w14:paraId="7B36C383" w14:textId="4D876407" w:rsidR="00A77B3E" w:rsidRPr="000D47CD" w:rsidRDefault="00915600" w:rsidP="000D47CD">
      <w:pPr>
        <w:spacing w:line="360" w:lineRule="auto"/>
        <w:jc w:val="both"/>
        <w:rPr>
          <w:rFonts w:ascii="Book Antiqua" w:hAnsi="Book Antiqua"/>
        </w:rPr>
        <w:sectPr w:rsidR="00A77B3E" w:rsidRPr="000D47CD">
          <w:pgSz w:w="12240" w:h="15840"/>
          <w:pgMar w:top="1440" w:right="1440" w:bottom="1440" w:left="1440" w:header="720" w:footer="720" w:gutter="0"/>
          <w:cols w:space="720"/>
          <w:docGrid w:linePitch="360"/>
        </w:sectPr>
      </w:pPr>
      <w:r w:rsidRPr="000D47CD">
        <w:rPr>
          <w:rFonts w:ascii="Book Antiqua" w:eastAsia="Book Antiqua" w:hAnsi="Book Antiqua" w:cs="Book Antiqua"/>
          <w:b/>
          <w:color w:val="000000"/>
        </w:rPr>
        <w:t xml:space="preserve"> </w:t>
      </w:r>
    </w:p>
    <w:p w14:paraId="7EF78527"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lastRenderedPageBreak/>
        <w:t>Figure Legends</w:t>
      </w:r>
    </w:p>
    <w:p w14:paraId="5163A450" w14:textId="6789CDC9" w:rsidR="00B94C8F" w:rsidRPr="000D47CD" w:rsidRDefault="00B94C8F" w:rsidP="000D47CD">
      <w:pPr>
        <w:spacing w:line="360" w:lineRule="auto"/>
        <w:ind w:right="-421"/>
        <w:jc w:val="both"/>
        <w:rPr>
          <w:rFonts w:ascii="Book Antiqua" w:hAnsi="Book Antiqua"/>
          <w:noProof/>
        </w:rPr>
      </w:pPr>
      <w:r w:rsidRPr="000D47CD">
        <w:rPr>
          <w:rFonts w:ascii="Book Antiqua" w:hAnsi="Book Antiqua"/>
          <w:noProof/>
          <w:lang w:eastAsia="zh-CN"/>
        </w:rPr>
        <w:drawing>
          <wp:inline distT="0" distB="0" distL="0" distR="0" wp14:anchorId="14AB5843" wp14:editId="65C54C8D">
            <wp:extent cx="2884952" cy="144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8416" cy="1519797"/>
                    </a:xfrm>
                    <a:prstGeom prst="rect">
                      <a:avLst/>
                    </a:prstGeom>
                  </pic:spPr>
                </pic:pic>
              </a:graphicData>
            </a:graphic>
          </wp:inline>
        </w:drawing>
      </w:r>
      <w:r w:rsidRPr="000D47CD">
        <w:rPr>
          <w:rFonts w:ascii="Book Antiqua" w:hAnsi="Book Antiqua"/>
          <w:noProof/>
        </w:rPr>
        <w:t xml:space="preserve"> </w:t>
      </w:r>
      <w:r w:rsidRPr="000D47CD">
        <w:rPr>
          <w:rFonts w:ascii="Book Antiqua" w:hAnsi="Book Antiqua"/>
          <w:noProof/>
          <w:lang w:eastAsia="zh-CN"/>
        </w:rPr>
        <w:drawing>
          <wp:inline distT="0" distB="0" distL="0" distR="0" wp14:anchorId="5D151C50" wp14:editId="3B812ED7">
            <wp:extent cx="2895600" cy="14886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7279" cy="1561517"/>
                    </a:xfrm>
                    <a:prstGeom prst="rect">
                      <a:avLst/>
                    </a:prstGeom>
                  </pic:spPr>
                </pic:pic>
              </a:graphicData>
            </a:graphic>
          </wp:inline>
        </w:drawing>
      </w:r>
    </w:p>
    <w:p w14:paraId="2CA890A8" w14:textId="244950FF" w:rsidR="00B94C8F" w:rsidRPr="000D47CD" w:rsidRDefault="00B94C8F" w:rsidP="000D47CD">
      <w:pPr>
        <w:spacing w:line="360" w:lineRule="auto"/>
        <w:jc w:val="both"/>
        <w:rPr>
          <w:rFonts w:ascii="Book Antiqua" w:eastAsia="Book Antiqua" w:hAnsi="Book Antiqua" w:cs="Book Antiqua"/>
          <w:b/>
          <w:bCs/>
          <w:color w:val="000000"/>
        </w:rPr>
      </w:pPr>
      <w:r w:rsidRPr="000D47CD">
        <w:rPr>
          <w:rFonts w:ascii="Book Antiqua" w:hAnsi="Book Antiqua"/>
          <w:noProof/>
          <w:lang w:eastAsia="zh-CN"/>
        </w:rPr>
        <w:drawing>
          <wp:inline distT="0" distB="0" distL="0" distR="0" wp14:anchorId="2BB4FF49" wp14:editId="0BE92F56">
            <wp:extent cx="2933700" cy="1425511"/>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9964" cy="1540314"/>
                    </a:xfrm>
                    <a:prstGeom prst="rect">
                      <a:avLst/>
                    </a:prstGeom>
                  </pic:spPr>
                </pic:pic>
              </a:graphicData>
            </a:graphic>
          </wp:inline>
        </w:drawing>
      </w:r>
    </w:p>
    <w:p w14:paraId="78BC2013" w14:textId="649D0FB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Figure 1 Endoscopic parameters of lesion evaluation in </w:t>
      </w:r>
      <w:r w:rsidR="006C6ABE" w:rsidRPr="000D47CD">
        <w:rPr>
          <w:rFonts w:ascii="Book Antiqua" w:eastAsia="Book Antiqua" w:hAnsi="Book Antiqua" w:cs="Book Antiqua"/>
          <w:b/>
          <w:bCs/>
          <w:color w:val="000000"/>
        </w:rPr>
        <w:t>u</w:t>
      </w:r>
      <w:r w:rsidRPr="000D47CD">
        <w:rPr>
          <w:rFonts w:ascii="Book Antiqua" w:eastAsia="Book Antiqua" w:hAnsi="Book Antiqua" w:cs="Book Antiqua"/>
          <w:b/>
          <w:bCs/>
          <w:color w:val="000000"/>
        </w:rPr>
        <w:t xml:space="preserve">lcerative </w:t>
      </w:r>
      <w:r w:rsidR="006C6ABE" w:rsidRPr="000D47CD">
        <w:rPr>
          <w:rFonts w:ascii="Book Antiqua" w:eastAsia="Book Antiqua" w:hAnsi="Book Antiqua" w:cs="Book Antiqua"/>
          <w:b/>
          <w:bCs/>
          <w:color w:val="000000"/>
        </w:rPr>
        <w:t>c</w:t>
      </w:r>
      <w:r w:rsidRPr="000D47CD">
        <w:rPr>
          <w:rFonts w:ascii="Book Antiqua" w:eastAsia="Book Antiqua" w:hAnsi="Book Antiqua" w:cs="Book Antiqua"/>
          <w:b/>
          <w:bCs/>
          <w:color w:val="000000"/>
        </w:rPr>
        <w:t>olitis endoscopic scores.</w:t>
      </w:r>
      <w:r w:rsidR="00B94C8F" w:rsidRPr="000D47CD">
        <w:rPr>
          <w:rFonts w:ascii="Book Antiqua" w:eastAsia="Book Antiqua" w:hAnsi="Book Antiqua" w:cs="Book Antiqua"/>
          <w:color w:val="000000"/>
        </w:rPr>
        <w:t xml:space="preserve"> A: Total lesion surface area; B: Total ulcer surface area; C: Depth of ulcers.</w:t>
      </w:r>
      <w:r w:rsidR="00B94C8F" w:rsidRPr="000D47CD">
        <w:rPr>
          <w:rFonts w:ascii="Book Antiqua" w:eastAsia="Book Antiqua" w:hAnsi="Book Antiqua" w:cs="Book Antiqua"/>
          <w:color w:val="000000"/>
        </w:rPr>
        <w:cr/>
      </w:r>
      <w:r w:rsidR="00C965F7" w:rsidRPr="000D47CD">
        <w:rPr>
          <w:rFonts w:ascii="Book Antiqua" w:eastAsia="Book Antiqua" w:hAnsi="Book Antiqua" w:cs="Book Antiqua"/>
          <w:color w:val="000000"/>
        </w:rPr>
        <w:br w:type="page"/>
      </w:r>
    </w:p>
    <w:p w14:paraId="6427834B" w14:textId="48C0FB69" w:rsidR="00A77B3E" w:rsidRPr="000D47CD" w:rsidRDefault="000D3F02" w:rsidP="000D47CD">
      <w:pPr>
        <w:spacing w:line="360" w:lineRule="auto"/>
        <w:jc w:val="both"/>
        <w:rPr>
          <w:rFonts w:ascii="Book Antiqua" w:hAnsi="Book Antiqua"/>
        </w:rPr>
      </w:pPr>
      <w:r w:rsidRPr="000D47CD">
        <w:rPr>
          <w:rFonts w:ascii="Book Antiqua" w:hAnsi="Book Antiqua"/>
        </w:rPr>
        <w:lastRenderedPageBreak/>
        <w:t xml:space="preserve">                     </w:t>
      </w:r>
      <w:r w:rsidR="00C965F7" w:rsidRPr="000D47CD">
        <w:rPr>
          <w:rFonts w:ascii="Book Antiqua" w:hAnsi="Book Antiqua"/>
          <w:noProof/>
          <w:lang w:eastAsia="zh-CN"/>
        </w:rPr>
        <w:drawing>
          <wp:inline distT="0" distB="0" distL="0" distR="0" wp14:anchorId="500A941E" wp14:editId="11D0C47D">
            <wp:extent cx="3781425" cy="329452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4411" cy="3331971"/>
                    </a:xfrm>
                    <a:prstGeom prst="rect">
                      <a:avLst/>
                    </a:prstGeom>
                  </pic:spPr>
                </pic:pic>
              </a:graphicData>
            </a:graphic>
          </wp:inline>
        </w:drawing>
      </w:r>
    </w:p>
    <w:p w14:paraId="5AE4C0F7" w14:textId="3FC5DA02"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Figure 2 </w:t>
      </w:r>
      <w:r w:rsidR="00C965F7" w:rsidRPr="000D47CD">
        <w:rPr>
          <w:rFonts w:ascii="Book Antiqua" w:eastAsia="Book Antiqua" w:hAnsi="Book Antiqua" w:cs="Book Antiqua"/>
          <w:b/>
          <w:bCs/>
          <w:color w:val="000000"/>
        </w:rPr>
        <w:t>Ulcerative colitis endoscopic findings.</w:t>
      </w:r>
      <w:r w:rsidR="00C965F7" w:rsidRPr="000D47CD">
        <w:rPr>
          <w:rFonts w:ascii="Book Antiqua" w:eastAsia="Book Antiqua" w:hAnsi="Book Antiqua" w:cs="Book Antiqua"/>
          <w:color w:val="000000"/>
        </w:rPr>
        <w:t xml:space="preserve"> A: </w:t>
      </w:r>
      <w:r w:rsidR="00BB7EDF" w:rsidRPr="000D47CD">
        <w:rPr>
          <w:rFonts w:ascii="Book Antiqua" w:eastAsia="Book Antiqua" w:hAnsi="Book Antiqua" w:cs="Book Antiqua"/>
          <w:color w:val="000000"/>
        </w:rPr>
        <w:t>E</w:t>
      </w:r>
      <w:r w:rsidR="00C965F7" w:rsidRPr="000D47CD">
        <w:rPr>
          <w:rFonts w:ascii="Book Antiqua" w:eastAsia="Book Antiqua" w:hAnsi="Book Antiqua" w:cs="Book Antiqua"/>
          <w:color w:val="000000"/>
        </w:rPr>
        <w:t xml:space="preserve">rythema; B: </w:t>
      </w:r>
      <w:r w:rsidR="00BB7EDF" w:rsidRPr="000D47CD">
        <w:rPr>
          <w:rFonts w:ascii="Book Antiqua" w:eastAsia="Book Antiqua" w:hAnsi="Book Antiqua" w:cs="Book Antiqua"/>
          <w:color w:val="000000"/>
        </w:rPr>
        <w:t>E</w:t>
      </w:r>
      <w:r w:rsidR="00C965F7" w:rsidRPr="000D47CD">
        <w:rPr>
          <w:rFonts w:ascii="Book Antiqua" w:eastAsia="Book Antiqua" w:hAnsi="Book Antiqua" w:cs="Book Antiqua"/>
          <w:color w:val="000000"/>
        </w:rPr>
        <w:t xml:space="preserve">rosions and granularity; C: </w:t>
      </w:r>
      <w:r w:rsidR="00BB7EDF" w:rsidRPr="000D47CD">
        <w:rPr>
          <w:rFonts w:ascii="Book Antiqua" w:eastAsia="Book Antiqua" w:hAnsi="Book Antiqua" w:cs="Book Antiqua"/>
          <w:color w:val="000000"/>
        </w:rPr>
        <w:t>M</w:t>
      </w:r>
      <w:r w:rsidR="00C965F7" w:rsidRPr="000D47CD">
        <w:rPr>
          <w:rFonts w:ascii="Book Antiqua" w:eastAsia="Book Antiqua" w:hAnsi="Book Antiqua" w:cs="Book Antiqua"/>
          <w:color w:val="000000"/>
        </w:rPr>
        <w:t xml:space="preserve">ucopurulent exudate; D: </w:t>
      </w:r>
      <w:r w:rsidR="00BB7EDF" w:rsidRPr="000D47CD">
        <w:rPr>
          <w:rFonts w:ascii="Book Antiqua" w:eastAsia="Book Antiqua" w:hAnsi="Book Antiqua" w:cs="Book Antiqua"/>
          <w:color w:val="000000"/>
        </w:rPr>
        <w:t>U</w:t>
      </w:r>
      <w:r w:rsidR="00C965F7" w:rsidRPr="000D47CD">
        <w:rPr>
          <w:rFonts w:ascii="Book Antiqua" w:eastAsia="Book Antiqua" w:hAnsi="Book Antiqua" w:cs="Book Antiqua"/>
          <w:color w:val="000000"/>
        </w:rPr>
        <w:t>lcers.</w:t>
      </w:r>
    </w:p>
    <w:p w14:paraId="14CBB314" w14:textId="374EBF0A" w:rsidR="00A77B3E" w:rsidRPr="000D47CD" w:rsidRDefault="00C965F7" w:rsidP="000D47CD">
      <w:pPr>
        <w:spacing w:line="360" w:lineRule="auto"/>
        <w:jc w:val="both"/>
        <w:rPr>
          <w:rFonts w:ascii="Book Antiqua" w:hAnsi="Book Antiqua"/>
        </w:rPr>
      </w:pPr>
      <w:r w:rsidRPr="000D47CD">
        <w:rPr>
          <w:rFonts w:ascii="Book Antiqua" w:hAnsi="Book Antiqua"/>
        </w:rPr>
        <w:br w:type="page"/>
      </w:r>
      <w:r w:rsidR="004757B6">
        <w:rPr>
          <w:noProof/>
          <w:lang w:eastAsia="zh-CN"/>
        </w:rPr>
        <w:lastRenderedPageBreak/>
        <w:drawing>
          <wp:inline distT="0" distB="0" distL="0" distR="0" wp14:anchorId="6303C529" wp14:editId="7C96D1FA">
            <wp:extent cx="5943600" cy="2583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83815"/>
                    </a:xfrm>
                    <a:prstGeom prst="rect">
                      <a:avLst/>
                    </a:prstGeom>
                  </pic:spPr>
                </pic:pic>
              </a:graphicData>
            </a:graphic>
          </wp:inline>
        </w:drawing>
      </w:r>
    </w:p>
    <w:p w14:paraId="65A1B698" w14:textId="79AB838D" w:rsidR="00A77B3E" w:rsidRPr="000D47CD" w:rsidRDefault="00915600"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b/>
          <w:bCs/>
          <w:color w:val="000000"/>
        </w:rPr>
        <w:t xml:space="preserve">Figure 3 Prospect of the future usefulness of transcriptional biomarkers in the monitoring of activity and treatment efficacy </w:t>
      </w:r>
      <w:r w:rsidR="004F17D1">
        <w:rPr>
          <w:rFonts w:ascii="Book Antiqua" w:eastAsia="Book Antiqua" w:hAnsi="Book Antiqua" w:cs="Book Antiqua"/>
          <w:b/>
          <w:bCs/>
          <w:color w:val="000000"/>
        </w:rPr>
        <w:t>in</w:t>
      </w:r>
      <w:r w:rsidRPr="000D47CD">
        <w:rPr>
          <w:rFonts w:ascii="Book Antiqua" w:eastAsia="Book Antiqua" w:hAnsi="Book Antiqua" w:cs="Book Antiqua"/>
          <w:b/>
          <w:bCs/>
          <w:color w:val="000000"/>
        </w:rPr>
        <w:t xml:space="preserve"> patients with </w:t>
      </w:r>
      <w:r w:rsidR="005837A0" w:rsidRPr="000D47CD">
        <w:rPr>
          <w:rFonts w:ascii="Book Antiqua" w:eastAsia="Book Antiqua" w:hAnsi="Book Antiqua" w:cs="Book Antiqua"/>
          <w:b/>
          <w:bCs/>
          <w:color w:val="000000"/>
        </w:rPr>
        <w:t>inflammatory bowel diseases</w:t>
      </w:r>
      <w:r w:rsidRPr="000D47CD">
        <w:rPr>
          <w:rFonts w:ascii="Book Antiqua" w:eastAsia="Book Antiqua" w:hAnsi="Book Antiqua" w:cs="Book Antiqua"/>
          <w:b/>
          <w:bCs/>
          <w:color w:val="000000"/>
        </w:rPr>
        <w:t>.</w:t>
      </w:r>
      <w:r w:rsidRPr="000D47CD">
        <w:rPr>
          <w:rFonts w:ascii="Book Antiqua" w:eastAsia="Book Antiqua" w:hAnsi="Book Antiqua" w:cs="Book Antiqua"/>
          <w:color w:val="000000"/>
        </w:rPr>
        <w:t xml:space="preserve"> OMICS analysis includes </w:t>
      </w:r>
      <w:proofErr w:type="spellStart"/>
      <w:r w:rsidRPr="000D47CD">
        <w:rPr>
          <w:rFonts w:ascii="Book Antiqua" w:eastAsia="Book Antiqua" w:hAnsi="Book Antiqua" w:cs="Book Antiqua"/>
          <w:color w:val="000000"/>
        </w:rPr>
        <w:t>transcriptomics</w:t>
      </w:r>
      <w:proofErr w:type="spellEnd"/>
      <w:r w:rsidRPr="000D47CD">
        <w:rPr>
          <w:rFonts w:ascii="Book Antiqua" w:eastAsia="Book Antiqua" w:hAnsi="Book Antiqua" w:cs="Book Antiqua"/>
          <w:color w:val="000000"/>
        </w:rPr>
        <w:t xml:space="preserve">, genomics, metabolomics, </w:t>
      </w:r>
      <w:proofErr w:type="spellStart"/>
      <w:r w:rsidRPr="000D47CD">
        <w:rPr>
          <w:rFonts w:ascii="Book Antiqua" w:eastAsia="Book Antiqua" w:hAnsi="Book Antiqua" w:cs="Book Antiqua"/>
          <w:color w:val="000000"/>
        </w:rPr>
        <w:t>lipidomics</w:t>
      </w:r>
      <w:proofErr w:type="spellEnd"/>
      <w:r w:rsidRPr="000D47CD">
        <w:rPr>
          <w:rFonts w:ascii="Book Antiqua" w:eastAsia="Book Antiqua" w:hAnsi="Book Antiqua" w:cs="Book Antiqua"/>
          <w:color w:val="000000"/>
        </w:rPr>
        <w:t xml:space="preserve">, and </w:t>
      </w:r>
      <w:proofErr w:type="spellStart"/>
      <w:r w:rsidRPr="000D47CD">
        <w:rPr>
          <w:rFonts w:ascii="Book Antiqua" w:eastAsia="Book Antiqua" w:hAnsi="Book Antiqua" w:cs="Book Antiqua"/>
          <w:color w:val="000000"/>
        </w:rPr>
        <w:t>epigenomics</w:t>
      </w:r>
      <w:proofErr w:type="spellEnd"/>
      <w:r w:rsidRPr="000D47CD">
        <w:rPr>
          <w:rFonts w:ascii="Book Antiqua" w:eastAsia="Book Antiqua" w:hAnsi="Book Antiqua" w:cs="Book Antiqua"/>
          <w:color w:val="000000"/>
        </w:rPr>
        <w:t xml:space="preserve"> studies. Fecal biomarkers of disease activity such as calprotectin and lactoferrin are already available in current clinical practice. Moreover, serological</w:t>
      </w:r>
      <w:r w:rsidRPr="000D47CD">
        <w:rPr>
          <w:rFonts w:ascii="Book Antiqua" w:eastAsia="Book Antiqua" w:hAnsi="Book Antiqua" w:cs="Book Antiqua"/>
          <w:color w:val="000000"/>
          <w:shd w:val="clear" w:color="auto" w:fill="FFFFFF"/>
        </w:rPr>
        <w:t xml:space="preserve"> exams, such as </w:t>
      </w:r>
      <w:r w:rsidRPr="000D47CD">
        <w:rPr>
          <w:rFonts w:ascii="Book Antiqua" w:eastAsia="Book Antiqua" w:hAnsi="Book Antiqua" w:cs="Book Antiqua"/>
          <w:color w:val="000000"/>
        </w:rPr>
        <w:t>C-reactive protein, erythrocyte sedimentation rate and platelet count, are commonly used to a</w:t>
      </w:r>
      <w:r w:rsidR="004F17D1">
        <w:rPr>
          <w:rFonts w:ascii="Book Antiqua" w:eastAsia="Book Antiqua" w:hAnsi="Book Antiqua" w:cs="Book Antiqua"/>
          <w:color w:val="000000"/>
        </w:rPr>
        <w:t>ss</w:t>
      </w:r>
      <w:r w:rsidRPr="000D47CD">
        <w:rPr>
          <w:rFonts w:ascii="Book Antiqua" w:eastAsia="Book Antiqua" w:hAnsi="Book Antiqua" w:cs="Book Antiqua"/>
          <w:color w:val="000000"/>
        </w:rPr>
        <w:t>ess disease activity, despite being nonspecific.</w:t>
      </w:r>
      <w:r w:rsidR="005837A0" w:rsidRPr="000D47CD">
        <w:rPr>
          <w:rFonts w:ascii="Book Antiqua" w:eastAsia="Book Antiqua" w:hAnsi="Book Antiqua" w:cs="Book Antiqua"/>
          <w:color w:val="000000"/>
        </w:rPr>
        <w:t xml:space="preserve"> IBD: Inflammatory bowel diseases.</w:t>
      </w:r>
    </w:p>
    <w:p w14:paraId="68FB8231" w14:textId="731DC6BC" w:rsidR="008E1ACD" w:rsidRPr="000D47CD" w:rsidRDefault="008E1ACD" w:rsidP="000D47CD">
      <w:pPr>
        <w:widowControl w:val="0"/>
        <w:suppressAutoHyphens/>
        <w:spacing w:line="360" w:lineRule="auto"/>
        <w:ind w:left="370" w:hanging="709"/>
        <w:jc w:val="both"/>
        <w:rPr>
          <w:rFonts w:ascii="Book Antiqua" w:eastAsia="Arial" w:hAnsi="Book Antiqua" w:cs="Arial"/>
          <w:b/>
          <w:bCs/>
          <w:color w:val="000000"/>
          <w:kern w:val="1"/>
          <w:lang w:eastAsia="zh-CN"/>
        </w:rPr>
      </w:pPr>
      <w:r w:rsidRPr="000D47CD">
        <w:rPr>
          <w:rFonts w:ascii="Book Antiqua" w:eastAsia="Book Antiqua" w:hAnsi="Book Antiqua" w:cs="Book Antiqua"/>
          <w:color w:val="000000"/>
        </w:rPr>
        <w:br w:type="page"/>
      </w:r>
      <w:r w:rsidRPr="000D47CD">
        <w:rPr>
          <w:rFonts w:ascii="Book Antiqua" w:eastAsia="MS Mincho" w:hAnsi="Book Antiqua" w:cs="Book Antiqua"/>
          <w:b/>
          <w:bCs/>
          <w:color w:val="000000"/>
          <w:kern w:val="1"/>
        </w:rPr>
        <w:lastRenderedPageBreak/>
        <w:t xml:space="preserve">Table 1 Diagnostic </w:t>
      </w:r>
      <w:r w:rsidR="00DF58C8" w:rsidRPr="000D47CD">
        <w:rPr>
          <w:rFonts w:ascii="Book Antiqua" w:eastAsia="MS Mincho" w:hAnsi="Book Antiqua" w:cs="Book Antiqua"/>
          <w:b/>
          <w:bCs/>
          <w:color w:val="000000"/>
          <w:kern w:val="1"/>
        </w:rPr>
        <w:t>a</w:t>
      </w:r>
      <w:r w:rsidRPr="000D47CD">
        <w:rPr>
          <w:rFonts w:ascii="Book Antiqua" w:eastAsia="MS Mincho" w:hAnsi="Book Antiqua" w:cs="Book Antiqua"/>
          <w:b/>
          <w:bCs/>
          <w:color w:val="000000"/>
          <w:kern w:val="1"/>
        </w:rPr>
        <w:t xml:space="preserve">ccuracy of </w:t>
      </w:r>
      <w:r w:rsidR="00DF58C8" w:rsidRPr="000D47CD">
        <w:rPr>
          <w:rFonts w:ascii="Book Antiqua" w:eastAsia="MS Mincho" w:hAnsi="Book Antiqua" w:cs="Book Antiqua"/>
          <w:b/>
          <w:bCs/>
          <w:color w:val="000000"/>
          <w:kern w:val="1"/>
        </w:rPr>
        <w:t>f</w:t>
      </w:r>
      <w:r w:rsidRPr="000D47CD">
        <w:rPr>
          <w:rFonts w:ascii="Book Antiqua" w:eastAsia="MS Mincho" w:hAnsi="Book Antiqua" w:cs="Book Antiqua"/>
          <w:b/>
          <w:bCs/>
          <w:color w:val="000000"/>
          <w:kern w:val="1"/>
        </w:rPr>
        <w:t xml:space="preserve">ecal </w:t>
      </w:r>
      <w:r w:rsidR="00DF58C8" w:rsidRPr="000D47CD">
        <w:rPr>
          <w:rFonts w:ascii="Book Antiqua" w:eastAsia="MS Mincho" w:hAnsi="Book Antiqua" w:cs="Book Antiqua"/>
          <w:b/>
          <w:bCs/>
          <w:color w:val="000000"/>
          <w:kern w:val="1"/>
        </w:rPr>
        <w:t>c</w:t>
      </w:r>
      <w:r w:rsidRPr="000D47CD">
        <w:rPr>
          <w:rFonts w:ascii="Book Antiqua" w:eastAsia="MS Mincho" w:hAnsi="Book Antiqua" w:cs="Book Antiqua"/>
          <w:b/>
          <w:bCs/>
          <w:color w:val="000000"/>
          <w:kern w:val="1"/>
        </w:rPr>
        <w:t xml:space="preserve">alprotectin in </w:t>
      </w:r>
      <w:r w:rsidR="00DF58C8" w:rsidRPr="000D47CD">
        <w:rPr>
          <w:rFonts w:ascii="Book Antiqua" w:eastAsia="Book Antiqua" w:hAnsi="Book Antiqua" w:cs="Book Antiqua"/>
          <w:b/>
          <w:bCs/>
          <w:color w:val="000000"/>
        </w:rPr>
        <w:t>inflammatory bowel diseases</w:t>
      </w:r>
    </w:p>
    <w:tbl>
      <w:tblPr>
        <w:tblW w:w="11482" w:type="dxa"/>
        <w:tblInd w:w="-1021" w:type="dxa"/>
        <w:tblBorders>
          <w:top w:val="single" w:sz="4" w:space="0" w:color="auto"/>
          <w:bottom w:val="single" w:sz="4" w:space="0" w:color="auto"/>
        </w:tblBorders>
        <w:tblLayout w:type="fixed"/>
        <w:tblCellMar>
          <w:left w:w="113" w:type="dxa"/>
        </w:tblCellMar>
        <w:tblLook w:val="0000" w:firstRow="0" w:lastRow="0" w:firstColumn="0" w:lastColumn="0" w:noHBand="0" w:noVBand="0"/>
      </w:tblPr>
      <w:tblGrid>
        <w:gridCol w:w="2977"/>
        <w:gridCol w:w="1276"/>
        <w:gridCol w:w="1417"/>
        <w:gridCol w:w="1560"/>
        <w:gridCol w:w="1417"/>
        <w:gridCol w:w="2835"/>
      </w:tblGrid>
      <w:tr w:rsidR="00EB26EB" w:rsidRPr="000D47CD" w14:paraId="1BFB218F" w14:textId="77777777" w:rsidTr="00CE0403">
        <w:tc>
          <w:tcPr>
            <w:tcW w:w="2977" w:type="dxa"/>
            <w:tcBorders>
              <w:top w:val="single" w:sz="4" w:space="0" w:color="auto"/>
              <w:bottom w:val="single" w:sz="4" w:space="0" w:color="auto"/>
            </w:tcBorders>
            <w:shd w:val="clear" w:color="auto" w:fill="FFFFFF"/>
          </w:tcPr>
          <w:p w14:paraId="13BE75AF" w14:textId="1D555A3B" w:rsidR="008E1ACD" w:rsidRPr="000D47CD" w:rsidRDefault="005617B2"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Ref.</w:t>
            </w:r>
          </w:p>
          <w:p w14:paraId="0CB572EC" w14:textId="6E735C9A"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
        </w:tc>
        <w:tc>
          <w:tcPr>
            <w:tcW w:w="1276" w:type="dxa"/>
            <w:tcBorders>
              <w:top w:val="single" w:sz="4" w:space="0" w:color="auto"/>
              <w:bottom w:val="single" w:sz="4" w:space="0" w:color="auto"/>
            </w:tcBorders>
            <w:shd w:val="clear" w:color="auto" w:fill="FFFFFF"/>
          </w:tcPr>
          <w:p w14:paraId="280691FD" w14:textId="77777777" w:rsidR="008E1ACD" w:rsidRPr="000D47CD" w:rsidRDefault="008E1ACD" w:rsidP="000D47CD">
            <w:pPr>
              <w:widowControl w:val="0"/>
              <w:suppressAutoHyphens/>
              <w:spacing w:line="360" w:lineRule="auto"/>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 xml:space="preserve">Patients number </w:t>
            </w:r>
          </w:p>
        </w:tc>
        <w:tc>
          <w:tcPr>
            <w:tcW w:w="1417" w:type="dxa"/>
            <w:tcBorders>
              <w:top w:val="single" w:sz="4" w:space="0" w:color="auto"/>
              <w:bottom w:val="single" w:sz="4" w:space="0" w:color="auto"/>
            </w:tcBorders>
            <w:shd w:val="clear" w:color="auto" w:fill="FFFFFF"/>
          </w:tcPr>
          <w:p w14:paraId="1F1B70FA" w14:textId="43E2B2E1" w:rsidR="008E1ACD" w:rsidRPr="000D47CD" w:rsidRDefault="008E1ACD" w:rsidP="004F17D1">
            <w:pPr>
              <w:widowControl w:val="0"/>
              <w:suppressAutoHyphens/>
              <w:spacing w:line="360" w:lineRule="auto"/>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b/>
                <w:color w:val="000000"/>
                <w:kern w:val="1"/>
              </w:rPr>
              <w:t>Calprotectin</w:t>
            </w:r>
            <w:proofErr w:type="spellEnd"/>
            <w:r w:rsidRPr="000D47CD">
              <w:rPr>
                <w:rFonts w:ascii="Book Antiqua" w:eastAsia="MS Mincho" w:hAnsi="Book Antiqua" w:cs="Book Antiqua"/>
                <w:b/>
                <w:color w:val="000000"/>
                <w:kern w:val="1"/>
              </w:rPr>
              <w:t xml:space="preserve"> cut</w:t>
            </w:r>
            <w:r w:rsidR="004F17D1">
              <w:rPr>
                <w:rFonts w:ascii="Book Antiqua" w:eastAsia="MS Mincho" w:hAnsi="Book Antiqua" w:cs="Book Antiqua"/>
                <w:b/>
                <w:color w:val="000000"/>
                <w:kern w:val="1"/>
              </w:rPr>
              <w:t>-</w:t>
            </w:r>
            <w:r w:rsidRPr="000D47CD">
              <w:rPr>
                <w:rFonts w:ascii="Book Antiqua" w:eastAsia="MS Mincho" w:hAnsi="Book Antiqua" w:cs="Book Antiqua"/>
                <w:b/>
                <w:color w:val="000000"/>
                <w:kern w:val="1"/>
              </w:rPr>
              <w:t>off (</w:t>
            </w:r>
            <w:proofErr w:type="spellStart"/>
            <w:r w:rsidR="00EE7492" w:rsidRPr="00EE7492">
              <w:rPr>
                <w:rFonts w:ascii="Book Antiqua" w:eastAsia="Book Antiqua" w:hAnsi="Book Antiqua" w:cs="Book Antiqua"/>
                <w:b/>
                <w:bCs/>
                <w:color w:val="000000"/>
              </w:rPr>
              <w:t>μg</w:t>
            </w:r>
            <w:proofErr w:type="spellEnd"/>
            <w:r w:rsidRPr="000D47CD">
              <w:rPr>
                <w:rFonts w:ascii="Book Antiqua" w:eastAsia="MS Mincho" w:hAnsi="Book Antiqua" w:cs="Book Antiqua"/>
                <w:b/>
                <w:color w:val="000000"/>
                <w:kern w:val="1"/>
              </w:rPr>
              <w:t>/g)</w:t>
            </w:r>
          </w:p>
        </w:tc>
        <w:tc>
          <w:tcPr>
            <w:tcW w:w="1560" w:type="dxa"/>
            <w:tcBorders>
              <w:top w:val="single" w:sz="4" w:space="0" w:color="auto"/>
              <w:bottom w:val="single" w:sz="4" w:space="0" w:color="auto"/>
            </w:tcBorders>
            <w:shd w:val="clear" w:color="auto" w:fill="FFFFFF"/>
          </w:tcPr>
          <w:p w14:paraId="7AC9E708" w14:textId="6AF548EA" w:rsidR="008E1ACD" w:rsidRPr="000D47CD" w:rsidRDefault="008E1ACD" w:rsidP="00790D03">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Sensi</w:t>
            </w:r>
            <w:r w:rsidR="00790D03">
              <w:rPr>
                <w:rFonts w:ascii="Book Antiqua" w:eastAsia="MS Mincho" w:hAnsi="Book Antiqua" w:cs="Book Antiqua"/>
                <w:b/>
                <w:color w:val="000000"/>
                <w:kern w:val="1"/>
              </w:rPr>
              <w:t>tiv</w:t>
            </w:r>
            <w:r w:rsidRPr="000D47CD">
              <w:rPr>
                <w:rFonts w:ascii="Book Antiqua" w:eastAsia="MS Mincho" w:hAnsi="Book Antiqua" w:cs="Book Antiqua"/>
                <w:b/>
                <w:color w:val="000000"/>
                <w:kern w:val="1"/>
              </w:rPr>
              <w:t>ity (%)</w:t>
            </w:r>
          </w:p>
        </w:tc>
        <w:tc>
          <w:tcPr>
            <w:tcW w:w="1417" w:type="dxa"/>
            <w:tcBorders>
              <w:top w:val="single" w:sz="4" w:space="0" w:color="auto"/>
              <w:bottom w:val="single" w:sz="4" w:space="0" w:color="auto"/>
            </w:tcBorders>
            <w:shd w:val="clear" w:color="auto" w:fill="FFFFFF"/>
          </w:tcPr>
          <w:p w14:paraId="2EB1114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Specificity (%)</w:t>
            </w:r>
          </w:p>
        </w:tc>
        <w:tc>
          <w:tcPr>
            <w:tcW w:w="2835" w:type="dxa"/>
            <w:tcBorders>
              <w:top w:val="single" w:sz="4" w:space="0" w:color="auto"/>
              <w:bottom w:val="single" w:sz="4" w:space="0" w:color="auto"/>
            </w:tcBorders>
            <w:shd w:val="clear" w:color="auto" w:fill="FFFFFF"/>
          </w:tcPr>
          <w:p w14:paraId="59F15FF5" w14:textId="77777777" w:rsidR="008E1ACD" w:rsidRPr="000D47CD" w:rsidRDefault="008E1ACD" w:rsidP="000D47CD">
            <w:pPr>
              <w:widowControl w:val="0"/>
              <w:suppressAutoHyphens/>
              <w:spacing w:line="360" w:lineRule="auto"/>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 xml:space="preserve">Correlation with clinical, endoscopic and/or histological data </w:t>
            </w:r>
          </w:p>
        </w:tc>
      </w:tr>
      <w:tr w:rsidR="00EB26EB" w:rsidRPr="000D47CD" w14:paraId="4CDD130D" w14:textId="77777777" w:rsidTr="00CE0403">
        <w:tc>
          <w:tcPr>
            <w:tcW w:w="2977" w:type="dxa"/>
            <w:tcBorders>
              <w:top w:val="single" w:sz="4" w:space="0" w:color="auto"/>
            </w:tcBorders>
            <w:shd w:val="clear" w:color="auto" w:fill="FFFFFF"/>
          </w:tcPr>
          <w:p w14:paraId="0C431F7A" w14:textId="24C893DE"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Kennedy</w:t>
            </w:r>
            <w:bookmarkStart w:id="1" w:name="__Fieldmark__1432_1698451358"/>
            <w:r w:rsidR="00EB26EB" w:rsidRPr="000D47CD">
              <w:rPr>
                <w:rFonts w:ascii="Book Antiqua" w:eastAsia="MS Mincho" w:hAnsi="Book Antiqua" w:cs="Book Antiqua"/>
                <w:color w:val="000000"/>
                <w:kern w:val="1"/>
              </w:rPr>
              <w:t xml:space="preserve"> </w:t>
            </w:r>
            <w:r w:rsidR="00EB26EB" w:rsidRPr="000D47CD">
              <w:rPr>
                <w:rFonts w:ascii="Book Antiqua" w:eastAsia="MS Mincho" w:hAnsi="Book Antiqua" w:cs="Book Antiqua"/>
                <w:i/>
                <w:iCs/>
                <w:color w:val="000000"/>
                <w:kern w:val="1"/>
              </w:rPr>
              <w:t>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98</w:t>
            </w:r>
            <w:r w:rsidR="005617B2" w:rsidRPr="000D47CD">
              <w:rPr>
                <w:rFonts w:ascii="Book Antiqua" w:eastAsia="MS Mincho" w:hAnsi="Book Antiqua" w:cs="Book Antiqua"/>
                <w:color w:val="000000"/>
                <w:kern w:val="1"/>
                <w:vertAlign w:val="superscript"/>
              </w:rPr>
              <w:t>]</w:t>
            </w:r>
            <w:bookmarkEnd w:id="1"/>
            <w:r w:rsidRPr="000D47CD">
              <w:rPr>
                <w:rFonts w:ascii="Book Antiqua" w:eastAsia="MS Mincho" w:hAnsi="Book Antiqua" w:cs="Book Antiqua"/>
                <w:color w:val="000000"/>
                <w:kern w:val="1"/>
              </w:rPr>
              <w:t>, 2019</w:t>
            </w:r>
          </w:p>
        </w:tc>
        <w:tc>
          <w:tcPr>
            <w:tcW w:w="1276" w:type="dxa"/>
            <w:tcBorders>
              <w:top w:val="single" w:sz="4" w:space="0" w:color="auto"/>
            </w:tcBorders>
            <w:shd w:val="clear" w:color="auto" w:fill="FFFFFF"/>
          </w:tcPr>
          <w:p w14:paraId="061B4B7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918</w:t>
            </w:r>
          </w:p>
        </w:tc>
        <w:tc>
          <w:tcPr>
            <w:tcW w:w="1417" w:type="dxa"/>
            <w:tcBorders>
              <w:top w:val="single" w:sz="4" w:space="0" w:color="auto"/>
            </w:tcBorders>
            <w:shd w:val="clear" w:color="auto" w:fill="FFFFFF"/>
          </w:tcPr>
          <w:p w14:paraId="602AB3E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115</w:t>
            </w:r>
          </w:p>
        </w:tc>
        <w:tc>
          <w:tcPr>
            <w:tcW w:w="1560" w:type="dxa"/>
            <w:tcBorders>
              <w:top w:val="single" w:sz="4" w:space="0" w:color="auto"/>
            </w:tcBorders>
            <w:shd w:val="clear" w:color="auto" w:fill="FFFFFF"/>
          </w:tcPr>
          <w:p w14:paraId="61455E9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N/A</w:t>
            </w:r>
          </w:p>
        </w:tc>
        <w:tc>
          <w:tcPr>
            <w:tcW w:w="1417" w:type="dxa"/>
            <w:tcBorders>
              <w:top w:val="single" w:sz="4" w:space="0" w:color="auto"/>
            </w:tcBorders>
            <w:shd w:val="clear" w:color="auto" w:fill="FFFFFF"/>
          </w:tcPr>
          <w:p w14:paraId="3D49C7D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N/A</w:t>
            </w:r>
          </w:p>
        </w:tc>
        <w:tc>
          <w:tcPr>
            <w:tcW w:w="2835" w:type="dxa"/>
            <w:tcBorders>
              <w:top w:val="single" w:sz="4" w:space="0" w:color="auto"/>
            </w:tcBorders>
            <w:shd w:val="clear" w:color="auto" w:fill="FFFFFF"/>
          </w:tcPr>
          <w:p w14:paraId="5284D49B"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disease location</w:t>
            </w:r>
          </w:p>
        </w:tc>
      </w:tr>
      <w:tr w:rsidR="00EB26EB" w:rsidRPr="000D47CD" w14:paraId="1B5CF3C1" w14:textId="77777777" w:rsidTr="00CE0403">
        <w:tc>
          <w:tcPr>
            <w:tcW w:w="2977" w:type="dxa"/>
            <w:shd w:val="clear" w:color="auto" w:fill="FFFFFF"/>
          </w:tcPr>
          <w:p w14:paraId="5830C445" w14:textId="7678B83D"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Monteiro</w:t>
            </w:r>
            <w:bookmarkStart w:id="2" w:name="__Fieldmark__1444_1698451358"/>
            <w:proofErr w:type="spellEnd"/>
            <w:r w:rsidR="00EB26EB" w:rsidRPr="000D47CD">
              <w:rPr>
                <w:rFonts w:ascii="Book Antiqua" w:eastAsia="MS Mincho" w:hAnsi="Book Antiqua" w:cs="Book Antiqua"/>
                <w:color w:val="000000"/>
                <w:kern w:val="1"/>
              </w:rPr>
              <w:t xml:space="preserve"> </w:t>
            </w:r>
            <w:r w:rsidR="00EB26EB" w:rsidRPr="000D47CD">
              <w:rPr>
                <w:rFonts w:ascii="Book Antiqua" w:eastAsia="MS Mincho" w:hAnsi="Book Antiqua" w:cs="Book Antiqua"/>
                <w:i/>
                <w:iCs/>
                <w:color w:val="000000"/>
                <w:kern w:val="1"/>
              </w:rPr>
              <w:t>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99</w:t>
            </w:r>
            <w:r w:rsidR="005617B2" w:rsidRPr="000D47CD">
              <w:rPr>
                <w:rFonts w:ascii="Book Antiqua" w:eastAsia="MS Mincho" w:hAnsi="Book Antiqua" w:cs="Book Antiqua"/>
                <w:color w:val="000000"/>
                <w:kern w:val="1"/>
                <w:vertAlign w:val="superscript"/>
              </w:rPr>
              <w:t>]</w:t>
            </w:r>
            <w:bookmarkEnd w:id="2"/>
            <w:r w:rsidRPr="000D47CD">
              <w:rPr>
                <w:rFonts w:ascii="Book Antiqua" w:eastAsia="MS Mincho" w:hAnsi="Book Antiqua" w:cs="Book Antiqua"/>
                <w:color w:val="000000"/>
                <w:kern w:val="1"/>
              </w:rPr>
              <w:t>, 2018</w:t>
            </w:r>
          </w:p>
        </w:tc>
        <w:tc>
          <w:tcPr>
            <w:tcW w:w="1276" w:type="dxa"/>
            <w:shd w:val="clear" w:color="auto" w:fill="FFFFFF"/>
          </w:tcPr>
          <w:p w14:paraId="61E6702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75</w:t>
            </w:r>
          </w:p>
        </w:tc>
        <w:tc>
          <w:tcPr>
            <w:tcW w:w="1417" w:type="dxa"/>
            <w:shd w:val="clear" w:color="auto" w:fill="FFFFFF"/>
          </w:tcPr>
          <w:p w14:paraId="6069168D"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100</w:t>
            </w:r>
          </w:p>
        </w:tc>
        <w:tc>
          <w:tcPr>
            <w:tcW w:w="1560" w:type="dxa"/>
            <w:shd w:val="clear" w:color="auto" w:fill="FFFFFF"/>
          </w:tcPr>
          <w:p w14:paraId="3A931AA1" w14:textId="1A66233D"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78,</w:t>
            </w:r>
            <w:r w:rsidR="00CE0403" w:rsidRPr="000D47CD">
              <w:rPr>
                <w:rFonts w:ascii="Book Antiqua" w:eastAsia="MS Mincho" w:hAnsi="Book Antiqua" w:cs="Book Antiqua"/>
                <w:color w:val="000000"/>
                <w:kern w:val="1"/>
              </w:rPr>
              <w:t xml:space="preserve"> </w:t>
            </w:r>
            <w:r w:rsidRPr="000D47CD">
              <w:rPr>
                <w:rFonts w:ascii="Book Antiqua" w:eastAsia="MS Mincho" w:hAnsi="Book Antiqua" w:cs="Book Antiqua"/>
                <w:color w:val="000000"/>
                <w:kern w:val="1"/>
              </w:rPr>
              <w:t>6</w:t>
            </w:r>
          </w:p>
        </w:tc>
        <w:tc>
          <w:tcPr>
            <w:tcW w:w="1417" w:type="dxa"/>
            <w:shd w:val="clear" w:color="auto" w:fill="FFFFFF"/>
          </w:tcPr>
          <w:p w14:paraId="3871728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87</w:t>
            </w:r>
          </w:p>
        </w:tc>
        <w:tc>
          <w:tcPr>
            <w:tcW w:w="2835" w:type="dxa"/>
            <w:shd w:val="clear" w:color="auto" w:fill="FFFFFF"/>
          </w:tcPr>
          <w:p w14:paraId="73443973" w14:textId="4AAF0E34"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SBEC-</w:t>
            </w:r>
            <w:r w:rsidRPr="000D47CD">
              <w:rPr>
                <w:rFonts w:ascii="Book Antiqua" w:eastAsia="Arial" w:hAnsi="Book Antiqua" w:cs="Book Antiqua"/>
                <w:color w:val="000000"/>
                <w:kern w:val="1"/>
                <w:shd w:val="clear" w:color="auto" w:fill="FFFFFF"/>
                <w:lang w:eastAsia="zh-CN"/>
              </w:rPr>
              <w:t>Lewis score</w:t>
            </w:r>
          </w:p>
        </w:tc>
      </w:tr>
      <w:tr w:rsidR="00EB26EB" w:rsidRPr="000D47CD" w14:paraId="50B44518" w14:textId="77777777" w:rsidTr="00CE0403">
        <w:tc>
          <w:tcPr>
            <w:tcW w:w="2977" w:type="dxa"/>
            <w:shd w:val="clear" w:color="auto" w:fill="FFFFFF"/>
          </w:tcPr>
          <w:p w14:paraId="57FFFA12" w14:textId="37E6AFD8"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Arial" w:hAnsi="Book Antiqua" w:cs="Book Antiqua"/>
                <w:color w:val="000000"/>
                <w:kern w:val="1"/>
                <w:lang w:eastAsia="zh-CN"/>
              </w:rPr>
              <w:t>Pendsé</w:t>
            </w:r>
            <w:bookmarkStart w:id="3" w:name="__Fieldmark__1456_1698451358"/>
            <w:proofErr w:type="spellEnd"/>
            <w:r w:rsidR="00EB26EB" w:rsidRPr="000D47CD">
              <w:rPr>
                <w:rFonts w:ascii="Book Antiqua" w:eastAsia="Arial" w:hAnsi="Book Antiqua" w:cs="Book Antiqua"/>
                <w:color w:val="000000"/>
                <w:kern w:val="1"/>
                <w:lang w:eastAsia="zh-CN"/>
              </w:rPr>
              <w:t xml:space="preserve"> </w:t>
            </w:r>
            <w:r w:rsidR="00EB26EB" w:rsidRPr="000D47CD">
              <w:rPr>
                <w:rFonts w:ascii="Book Antiqua" w:eastAsia="MS Mincho" w:hAnsi="Book Antiqua" w:cs="Book Antiqua"/>
                <w:i/>
                <w:iCs/>
                <w:color w:val="000000"/>
                <w:kern w:val="1"/>
              </w:rPr>
              <w:t>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100</w:t>
            </w:r>
            <w:r w:rsidR="005617B2" w:rsidRPr="000D47CD">
              <w:rPr>
                <w:rFonts w:ascii="Book Antiqua" w:eastAsia="MS Mincho" w:hAnsi="Book Antiqua" w:cs="Book Antiqua"/>
                <w:color w:val="000000"/>
                <w:kern w:val="1"/>
                <w:vertAlign w:val="superscript"/>
              </w:rPr>
              <w:t>]</w:t>
            </w:r>
            <w:bookmarkEnd w:id="3"/>
            <w:r w:rsidRPr="000D47CD">
              <w:rPr>
                <w:rFonts w:ascii="Book Antiqua" w:eastAsia="Arial" w:hAnsi="Book Antiqua" w:cs="Book Antiqua"/>
                <w:color w:val="000000"/>
                <w:kern w:val="1"/>
                <w:lang w:eastAsia="zh-CN"/>
              </w:rPr>
              <w:t>, 2017</w:t>
            </w:r>
          </w:p>
        </w:tc>
        <w:tc>
          <w:tcPr>
            <w:tcW w:w="1276" w:type="dxa"/>
            <w:shd w:val="clear" w:color="auto" w:fill="FFFFFF"/>
          </w:tcPr>
          <w:p w14:paraId="12295EE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69</w:t>
            </w:r>
          </w:p>
        </w:tc>
        <w:tc>
          <w:tcPr>
            <w:tcW w:w="1417" w:type="dxa"/>
            <w:shd w:val="clear" w:color="auto" w:fill="FFFFFF"/>
          </w:tcPr>
          <w:p w14:paraId="582AA00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120</w:t>
            </w:r>
          </w:p>
        </w:tc>
        <w:tc>
          <w:tcPr>
            <w:tcW w:w="1560" w:type="dxa"/>
            <w:shd w:val="clear" w:color="auto" w:fill="FFFFFF"/>
          </w:tcPr>
          <w:p w14:paraId="76492944"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83</w:t>
            </w:r>
          </w:p>
        </w:tc>
        <w:tc>
          <w:tcPr>
            <w:tcW w:w="1417" w:type="dxa"/>
            <w:shd w:val="clear" w:color="auto" w:fill="FFFFFF"/>
          </w:tcPr>
          <w:p w14:paraId="6FC10CE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52</w:t>
            </w:r>
          </w:p>
        </w:tc>
        <w:tc>
          <w:tcPr>
            <w:tcW w:w="2835" w:type="dxa"/>
            <w:shd w:val="clear" w:color="auto" w:fill="FFFFFF"/>
          </w:tcPr>
          <w:p w14:paraId="5C19468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MRI, DWI, MEGS</w:t>
            </w:r>
          </w:p>
        </w:tc>
      </w:tr>
      <w:tr w:rsidR="00EB26EB" w:rsidRPr="000D47CD" w14:paraId="7FC480A0" w14:textId="77777777" w:rsidTr="00CE0403">
        <w:tc>
          <w:tcPr>
            <w:tcW w:w="2977" w:type="dxa"/>
            <w:shd w:val="clear" w:color="auto" w:fill="FFFFFF"/>
          </w:tcPr>
          <w:p w14:paraId="2ECB9A90" w14:textId="51C574D8"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Arial" w:hAnsi="Book Antiqua" w:cs="Book Antiqua"/>
                <w:color w:val="000000"/>
                <w:kern w:val="1"/>
                <w:lang w:eastAsia="zh-CN"/>
              </w:rPr>
              <w:t>Kopylov</w:t>
            </w:r>
            <w:bookmarkStart w:id="4" w:name="__Fieldmark__1470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101</w:t>
            </w:r>
            <w:r w:rsidR="005617B2" w:rsidRPr="000D47CD">
              <w:rPr>
                <w:rFonts w:ascii="Book Antiqua" w:eastAsia="MS Mincho" w:hAnsi="Book Antiqua" w:cs="Book Antiqua"/>
                <w:color w:val="000000"/>
                <w:kern w:val="1"/>
                <w:vertAlign w:val="superscript"/>
              </w:rPr>
              <w:t>]</w:t>
            </w:r>
            <w:bookmarkEnd w:id="4"/>
            <w:r w:rsidRPr="000D47CD">
              <w:rPr>
                <w:rFonts w:ascii="Book Antiqua" w:eastAsia="Arial" w:hAnsi="Book Antiqua" w:cs="Book Antiqua"/>
                <w:color w:val="000000"/>
                <w:kern w:val="1"/>
                <w:lang w:eastAsia="zh-CN"/>
              </w:rPr>
              <w:t>,</w:t>
            </w:r>
            <w:r w:rsidRPr="000D47CD">
              <w:rPr>
                <w:rFonts w:ascii="Book Antiqua" w:eastAsia="MS Mincho" w:hAnsi="Book Antiqua" w:cs="Book Antiqua"/>
                <w:color w:val="000000"/>
                <w:kern w:val="1"/>
              </w:rPr>
              <w:t xml:space="preserve"> 2016</w:t>
            </w:r>
          </w:p>
        </w:tc>
        <w:tc>
          <w:tcPr>
            <w:tcW w:w="1276" w:type="dxa"/>
            <w:shd w:val="clear" w:color="auto" w:fill="FFFFFF"/>
          </w:tcPr>
          <w:p w14:paraId="53F54EEB"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463</w:t>
            </w:r>
          </w:p>
        </w:tc>
        <w:tc>
          <w:tcPr>
            <w:tcW w:w="1417" w:type="dxa"/>
            <w:shd w:val="clear" w:color="auto" w:fill="FFFFFF"/>
          </w:tcPr>
          <w:p w14:paraId="04E1679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50</w:t>
            </w:r>
          </w:p>
        </w:tc>
        <w:tc>
          <w:tcPr>
            <w:tcW w:w="1560" w:type="dxa"/>
            <w:shd w:val="clear" w:color="auto" w:fill="FFFFFF"/>
          </w:tcPr>
          <w:p w14:paraId="564FB3A4"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83</w:t>
            </w:r>
          </w:p>
        </w:tc>
        <w:tc>
          <w:tcPr>
            <w:tcW w:w="1417" w:type="dxa"/>
            <w:shd w:val="clear" w:color="auto" w:fill="FFFFFF"/>
          </w:tcPr>
          <w:p w14:paraId="4AAB85B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53</w:t>
            </w:r>
          </w:p>
        </w:tc>
        <w:tc>
          <w:tcPr>
            <w:tcW w:w="2835" w:type="dxa"/>
            <w:shd w:val="clear" w:color="auto" w:fill="FFFFFF"/>
          </w:tcPr>
          <w:p w14:paraId="313600AB" w14:textId="77777777" w:rsidR="008E1ACD" w:rsidRPr="000D47CD" w:rsidRDefault="008E1ACD" w:rsidP="000D47CD">
            <w:pPr>
              <w:suppressAutoHyphens/>
              <w:spacing w:line="360" w:lineRule="auto"/>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endoscopic capsule</w:t>
            </w:r>
          </w:p>
        </w:tc>
      </w:tr>
      <w:tr w:rsidR="00EB26EB" w:rsidRPr="000D47CD" w14:paraId="388A90A7" w14:textId="77777777" w:rsidTr="00CE0403">
        <w:tc>
          <w:tcPr>
            <w:tcW w:w="2977" w:type="dxa"/>
            <w:shd w:val="clear" w:color="auto" w:fill="FFFFFF"/>
          </w:tcPr>
          <w:p w14:paraId="30877888" w14:textId="1BC941F9" w:rsidR="008E1ACD" w:rsidRPr="000D47CD" w:rsidRDefault="008E1ACD" w:rsidP="000D47CD">
            <w:pPr>
              <w:widowControl w:val="0"/>
              <w:suppressAutoHyphens/>
              <w:spacing w:line="360" w:lineRule="auto"/>
              <w:ind w:left="370" w:hanging="370"/>
              <w:jc w:val="both"/>
              <w:rPr>
                <w:rFonts w:ascii="Book Antiqua" w:eastAsia="Arial" w:hAnsi="Book Antiqua" w:cs="Book Antiqua"/>
                <w:color w:val="000000"/>
                <w:kern w:val="1"/>
                <w:lang w:eastAsia="zh-CN"/>
              </w:rPr>
            </w:pPr>
            <w:r w:rsidRPr="000D47CD">
              <w:rPr>
                <w:rFonts w:ascii="Book Antiqua" w:eastAsia="Arial" w:hAnsi="Book Antiqua" w:cs="Book Antiqua"/>
                <w:color w:val="000000"/>
                <w:kern w:val="1"/>
                <w:lang w:eastAsia="zh-CN"/>
              </w:rPr>
              <w:t>Chung-Faye</w:t>
            </w:r>
            <w:bookmarkStart w:id="5" w:name="__Fieldmark__1482_1698451358"/>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102</w:t>
            </w:r>
            <w:r w:rsidR="005617B2" w:rsidRPr="000D47CD">
              <w:rPr>
                <w:rFonts w:ascii="Book Antiqua" w:eastAsia="MS Mincho" w:hAnsi="Book Antiqua" w:cs="Book Antiqua"/>
                <w:color w:val="000000"/>
                <w:kern w:val="1"/>
                <w:vertAlign w:val="superscript"/>
              </w:rPr>
              <w:t>]</w:t>
            </w:r>
            <w:bookmarkEnd w:id="5"/>
            <w:r w:rsidRPr="000D47CD">
              <w:rPr>
                <w:rFonts w:ascii="Book Antiqua" w:eastAsia="Arial" w:hAnsi="Book Antiqua" w:cs="Book Antiqua"/>
                <w:color w:val="000000"/>
                <w:kern w:val="1"/>
                <w:lang w:eastAsia="zh-CN"/>
              </w:rPr>
              <w:t>,</w:t>
            </w:r>
            <w:r w:rsidR="00EB26EB" w:rsidRPr="000D47CD">
              <w:rPr>
                <w:rFonts w:ascii="Book Antiqua" w:eastAsia="MS Mincho" w:hAnsi="Book Antiqua" w:cs="Book Antiqua"/>
                <w:color w:val="000000"/>
                <w:kern w:val="1"/>
              </w:rPr>
              <w:t xml:space="preserve"> </w:t>
            </w:r>
            <w:r w:rsidRPr="000D47CD">
              <w:rPr>
                <w:rFonts w:ascii="Book Antiqua" w:eastAsia="MS Mincho" w:hAnsi="Book Antiqua" w:cs="Book Antiqua"/>
                <w:color w:val="000000"/>
                <w:kern w:val="1"/>
              </w:rPr>
              <w:t>2014</w:t>
            </w:r>
          </w:p>
        </w:tc>
        <w:tc>
          <w:tcPr>
            <w:tcW w:w="1276" w:type="dxa"/>
            <w:shd w:val="clear" w:color="auto" w:fill="FFFFFF"/>
          </w:tcPr>
          <w:p w14:paraId="5827BD5D"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109</w:t>
            </w:r>
          </w:p>
        </w:tc>
        <w:tc>
          <w:tcPr>
            <w:tcW w:w="1417" w:type="dxa"/>
            <w:shd w:val="clear" w:color="auto" w:fill="FFFFFF"/>
          </w:tcPr>
          <w:p w14:paraId="07988F5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250</w:t>
            </w:r>
          </w:p>
        </w:tc>
        <w:tc>
          <w:tcPr>
            <w:tcW w:w="1560" w:type="dxa"/>
            <w:shd w:val="clear" w:color="auto" w:fill="FFFFFF"/>
          </w:tcPr>
          <w:p w14:paraId="02BF244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90</w:t>
            </w:r>
          </w:p>
        </w:tc>
        <w:tc>
          <w:tcPr>
            <w:tcW w:w="1417" w:type="dxa"/>
            <w:shd w:val="clear" w:color="auto" w:fill="FFFFFF"/>
          </w:tcPr>
          <w:p w14:paraId="79DF189F"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82</w:t>
            </w:r>
          </w:p>
        </w:tc>
        <w:tc>
          <w:tcPr>
            <w:tcW w:w="2835" w:type="dxa"/>
            <w:shd w:val="clear" w:color="auto" w:fill="FFFFFF"/>
          </w:tcPr>
          <w:p w14:paraId="7EC07662"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histology score</w:t>
            </w:r>
          </w:p>
        </w:tc>
      </w:tr>
      <w:tr w:rsidR="00EB26EB" w:rsidRPr="000D47CD" w14:paraId="437BAC7B" w14:textId="77777777" w:rsidTr="00CE0403">
        <w:tc>
          <w:tcPr>
            <w:tcW w:w="2977" w:type="dxa"/>
            <w:shd w:val="clear" w:color="auto" w:fill="FFFFFF"/>
          </w:tcPr>
          <w:p w14:paraId="36DC24AB" w14:textId="766E7E08"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val="pt-BR" w:eastAsia="zh-CN"/>
              </w:rPr>
            </w:pPr>
            <w:r w:rsidRPr="000D47CD">
              <w:rPr>
                <w:rFonts w:ascii="Book Antiqua" w:eastAsia="Arial" w:hAnsi="Book Antiqua" w:cs="Book Antiqua"/>
                <w:color w:val="000000"/>
                <w:kern w:val="1"/>
                <w:lang w:val="pt-BR" w:eastAsia="zh-CN"/>
              </w:rPr>
              <w:t>Fascì-Spurio</w:t>
            </w:r>
            <w:bookmarkStart w:id="6" w:name="__Fieldmark__1494_1698451358"/>
            <w:r w:rsidR="00EB26EB" w:rsidRPr="000D47CD">
              <w:rPr>
                <w:rFonts w:ascii="Book Antiqua" w:eastAsia="MS Mincho" w:hAnsi="Book Antiqua" w:cs="Book Antiqua"/>
                <w:i/>
                <w:iCs/>
                <w:color w:val="000000"/>
                <w:kern w:val="1"/>
                <w:lang w:val="pt-BR"/>
              </w:rPr>
              <w:t xml:space="preserve"> et al</w:t>
            </w:r>
            <w:r w:rsidR="005617B2" w:rsidRPr="000D47CD">
              <w:rPr>
                <w:rFonts w:ascii="Book Antiqua" w:eastAsia="Arial" w:hAnsi="Book Antiqua" w:cs="Book Antiqua"/>
                <w:color w:val="000000"/>
                <w:kern w:val="1"/>
                <w:vertAlign w:val="superscript"/>
                <w:lang w:val="pt-BR" w:eastAsia="zh-CN"/>
              </w:rPr>
              <w:t>[</w:t>
            </w:r>
            <w:r w:rsidR="00FA34C5" w:rsidRPr="000D47CD">
              <w:rPr>
                <w:rFonts w:ascii="Book Antiqua" w:eastAsia="Arial" w:hAnsi="Book Antiqua" w:cs="Book Antiqua"/>
                <w:color w:val="000000"/>
                <w:kern w:val="1"/>
                <w:vertAlign w:val="superscript"/>
                <w:lang w:val="pt-BR" w:eastAsia="zh-CN"/>
              </w:rPr>
              <w:t>103</w:t>
            </w:r>
            <w:r w:rsidR="005617B2" w:rsidRPr="000D47CD">
              <w:rPr>
                <w:rFonts w:ascii="Book Antiqua" w:eastAsia="Arial" w:hAnsi="Book Antiqua" w:cs="Book Antiqua"/>
                <w:color w:val="000000"/>
                <w:kern w:val="1"/>
                <w:vertAlign w:val="superscript"/>
                <w:lang w:val="pt-BR" w:eastAsia="zh-CN"/>
              </w:rPr>
              <w:t>]</w:t>
            </w:r>
            <w:bookmarkEnd w:id="6"/>
            <w:r w:rsidRPr="000D47CD">
              <w:rPr>
                <w:rFonts w:ascii="Book Antiqua" w:eastAsia="Arial" w:hAnsi="Book Antiqua" w:cs="Book Antiqua"/>
                <w:color w:val="000000"/>
                <w:kern w:val="1"/>
                <w:lang w:val="pt-BR" w:eastAsia="zh-CN"/>
              </w:rPr>
              <w:t>,</w:t>
            </w:r>
            <w:r w:rsidR="00EB26EB" w:rsidRPr="000D47CD">
              <w:rPr>
                <w:rFonts w:ascii="Book Antiqua" w:eastAsia="Arial" w:hAnsi="Book Antiqua" w:cs="Book Antiqua"/>
                <w:color w:val="000000"/>
                <w:kern w:val="1"/>
                <w:lang w:val="pt-BR" w:eastAsia="zh-CN"/>
              </w:rPr>
              <w:t xml:space="preserve"> </w:t>
            </w:r>
            <w:r w:rsidRPr="000D47CD">
              <w:rPr>
                <w:rFonts w:ascii="Book Antiqua" w:eastAsia="Arial" w:hAnsi="Book Antiqua" w:cs="Book Antiqua"/>
                <w:color w:val="000000"/>
                <w:kern w:val="1"/>
                <w:lang w:val="pt-BR" w:eastAsia="zh-CN"/>
              </w:rPr>
              <w:t>2014</w:t>
            </w:r>
          </w:p>
        </w:tc>
        <w:tc>
          <w:tcPr>
            <w:tcW w:w="1276" w:type="dxa"/>
            <w:shd w:val="clear" w:color="auto" w:fill="FFFFFF"/>
          </w:tcPr>
          <w:p w14:paraId="3677915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114</w:t>
            </w:r>
          </w:p>
        </w:tc>
        <w:tc>
          <w:tcPr>
            <w:tcW w:w="1417" w:type="dxa"/>
            <w:shd w:val="clear" w:color="auto" w:fill="FFFFFF"/>
          </w:tcPr>
          <w:p w14:paraId="240F423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110</w:t>
            </w:r>
          </w:p>
        </w:tc>
        <w:tc>
          <w:tcPr>
            <w:tcW w:w="1560" w:type="dxa"/>
            <w:shd w:val="clear" w:color="auto" w:fill="FFFFFF"/>
          </w:tcPr>
          <w:p w14:paraId="786C3E1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76</w:t>
            </w:r>
          </w:p>
        </w:tc>
        <w:tc>
          <w:tcPr>
            <w:tcW w:w="1417" w:type="dxa"/>
            <w:shd w:val="clear" w:color="auto" w:fill="FFFFFF"/>
          </w:tcPr>
          <w:p w14:paraId="6B974A8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2835" w:type="dxa"/>
            <w:shd w:val="clear" w:color="auto" w:fill="FFFFFF"/>
          </w:tcPr>
          <w:p w14:paraId="26130A3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SBMRI</w:t>
            </w:r>
          </w:p>
        </w:tc>
      </w:tr>
      <w:tr w:rsidR="00EB26EB" w:rsidRPr="000D47CD" w14:paraId="7228D4B0" w14:textId="77777777" w:rsidTr="00CE0403">
        <w:trPr>
          <w:trHeight w:val="248"/>
        </w:trPr>
        <w:tc>
          <w:tcPr>
            <w:tcW w:w="2977" w:type="dxa"/>
            <w:shd w:val="clear" w:color="auto" w:fill="FFFFFF"/>
          </w:tcPr>
          <w:p w14:paraId="7A94D5FA" w14:textId="30E9332D" w:rsidR="008E1ACD" w:rsidRPr="000D47CD" w:rsidRDefault="008E1ACD" w:rsidP="000D47CD">
            <w:pPr>
              <w:spacing w:line="360" w:lineRule="auto"/>
              <w:jc w:val="both"/>
              <w:rPr>
                <w:rFonts w:ascii="Book Antiqua" w:hAnsi="Book Antiqua"/>
                <w:color w:val="00000A"/>
                <w:kern w:val="1"/>
                <w:lang w:val="pt-BR" w:eastAsia="zh-CN"/>
              </w:rPr>
            </w:pPr>
            <w:proofErr w:type="spellStart"/>
            <w:r w:rsidRPr="000D47CD">
              <w:rPr>
                <w:rFonts w:ascii="Book Antiqua" w:hAnsi="Book Antiqua" w:cs="Arial"/>
                <w:color w:val="000000"/>
                <w:kern w:val="1"/>
                <w:lang w:eastAsia="zh-CN"/>
              </w:rPr>
              <w:t>Makanyanga</w:t>
            </w:r>
            <w:bookmarkStart w:id="7" w:name="__Fieldmark__1506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hAnsi="Book Antiqua" w:cs="Arial"/>
                <w:color w:val="000000"/>
                <w:kern w:val="1"/>
                <w:vertAlign w:val="superscript"/>
                <w:lang w:eastAsia="zh-CN"/>
              </w:rPr>
              <w:t>[43]</w:t>
            </w:r>
            <w:bookmarkEnd w:id="7"/>
            <w:r w:rsidRPr="000D47CD">
              <w:rPr>
                <w:rFonts w:ascii="Book Antiqua" w:hAnsi="Book Antiqua" w:cs="Arial"/>
                <w:color w:val="000000"/>
                <w:kern w:val="1"/>
                <w:lang w:eastAsia="zh-CN"/>
              </w:rPr>
              <w:t>, 2014</w:t>
            </w:r>
          </w:p>
        </w:tc>
        <w:tc>
          <w:tcPr>
            <w:tcW w:w="1276" w:type="dxa"/>
            <w:shd w:val="clear" w:color="auto" w:fill="FFFFFF"/>
          </w:tcPr>
          <w:p w14:paraId="3AE1DC3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71</w:t>
            </w:r>
          </w:p>
        </w:tc>
        <w:tc>
          <w:tcPr>
            <w:tcW w:w="1417" w:type="dxa"/>
            <w:shd w:val="clear" w:color="auto" w:fill="FFFFFF"/>
          </w:tcPr>
          <w:p w14:paraId="05CA28B0"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100</w:t>
            </w:r>
          </w:p>
        </w:tc>
        <w:tc>
          <w:tcPr>
            <w:tcW w:w="1560" w:type="dxa"/>
            <w:shd w:val="clear" w:color="auto" w:fill="FFFFFF"/>
          </w:tcPr>
          <w:p w14:paraId="3787A15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1417" w:type="dxa"/>
            <w:shd w:val="clear" w:color="auto" w:fill="FFFFFF"/>
          </w:tcPr>
          <w:p w14:paraId="694518F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63</w:t>
            </w:r>
          </w:p>
        </w:tc>
        <w:tc>
          <w:tcPr>
            <w:tcW w:w="2835" w:type="dxa"/>
            <w:shd w:val="clear" w:color="auto" w:fill="FFFFFF"/>
          </w:tcPr>
          <w:p w14:paraId="1ADB8277"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MEGS, CDAI</w:t>
            </w:r>
          </w:p>
        </w:tc>
      </w:tr>
      <w:tr w:rsidR="00EB26EB" w:rsidRPr="000D47CD" w14:paraId="00A5EE60" w14:textId="77777777" w:rsidTr="00CE0403">
        <w:tc>
          <w:tcPr>
            <w:tcW w:w="2977" w:type="dxa"/>
            <w:shd w:val="clear" w:color="auto" w:fill="FFFFFF"/>
          </w:tcPr>
          <w:p w14:paraId="23744C64" w14:textId="79390289"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Lobatón</w:t>
            </w:r>
            <w:bookmarkStart w:id="8" w:name="__Fieldmark__1518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104</w:t>
            </w:r>
            <w:r w:rsidR="005617B2" w:rsidRPr="000D47CD">
              <w:rPr>
                <w:rFonts w:ascii="Book Antiqua" w:eastAsia="MS Mincho" w:hAnsi="Book Antiqua" w:cs="Book Antiqua"/>
                <w:color w:val="000000"/>
                <w:kern w:val="1"/>
                <w:vertAlign w:val="superscript"/>
              </w:rPr>
              <w:t>]</w:t>
            </w:r>
            <w:bookmarkEnd w:id="8"/>
            <w:r w:rsidRPr="000D47CD">
              <w:rPr>
                <w:rFonts w:ascii="Book Antiqua" w:eastAsia="MS Mincho" w:hAnsi="Book Antiqua" w:cs="Book Antiqua"/>
                <w:color w:val="000000"/>
                <w:kern w:val="1"/>
              </w:rPr>
              <w:t>, 2013</w:t>
            </w:r>
          </w:p>
        </w:tc>
        <w:tc>
          <w:tcPr>
            <w:tcW w:w="1276" w:type="dxa"/>
            <w:shd w:val="clear" w:color="auto" w:fill="FFFFFF"/>
          </w:tcPr>
          <w:p w14:paraId="3FA353E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115</w:t>
            </w:r>
          </w:p>
        </w:tc>
        <w:tc>
          <w:tcPr>
            <w:tcW w:w="1417" w:type="dxa"/>
            <w:shd w:val="clear" w:color="auto" w:fill="FFFFFF"/>
          </w:tcPr>
          <w:p w14:paraId="77D6618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272</w:t>
            </w:r>
          </w:p>
        </w:tc>
        <w:tc>
          <w:tcPr>
            <w:tcW w:w="1560" w:type="dxa"/>
            <w:shd w:val="clear" w:color="auto" w:fill="FFFFFF"/>
          </w:tcPr>
          <w:p w14:paraId="7668D3CE"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79</w:t>
            </w:r>
          </w:p>
        </w:tc>
        <w:tc>
          <w:tcPr>
            <w:tcW w:w="1417" w:type="dxa"/>
            <w:shd w:val="clear" w:color="auto" w:fill="FFFFFF"/>
          </w:tcPr>
          <w:p w14:paraId="2E927C9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97</w:t>
            </w:r>
          </w:p>
        </w:tc>
        <w:tc>
          <w:tcPr>
            <w:tcW w:w="2835" w:type="dxa"/>
            <w:shd w:val="clear" w:color="auto" w:fill="FFFFFF"/>
          </w:tcPr>
          <w:p w14:paraId="44C2CFAD"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CDEIS</w:t>
            </w:r>
          </w:p>
        </w:tc>
      </w:tr>
      <w:tr w:rsidR="00EB26EB" w:rsidRPr="000D47CD" w14:paraId="5E1D8847" w14:textId="77777777" w:rsidTr="00CE0403">
        <w:tc>
          <w:tcPr>
            <w:tcW w:w="2977" w:type="dxa"/>
            <w:shd w:val="clear" w:color="auto" w:fill="FFFFFF"/>
          </w:tcPr>
          <w:p w14:paraId="78B69A22" w14:textId="70385559"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Arial" w:hAnsi="Book Antiqua" w:cs="Book Antiqua"/>
                <w:color w:val="000000"/>
                <w:kern w:val="1"/>
                <w:lang w:eastAsia="zh-CN"/>
              </w:rPr>
              <w:t>D'Haens</w:t>
            </w:r>
            <w:bookmarkStart w:id="9" w:name="__Fieldmark__1530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Book Antiqua"/>
                <w:color w:val="000000"/>
                <w:kern w:val="1"/>
                <w:vertAlign w:val="superscript"/>
              </w:rPr>
              <w:t>[</w:t>
            </w:r>
            <w:r w:rsidR="0094108E" w:rsidRPr="000D47CD">
              <w:rPr>
                <w:rFonts w:ascii="Book Antiqua" w:eastAsia="MS Mincho" w:hAnsi="Book Antiqua" w:cs="Book Antiqua"/>
                <w:color w:val="000000"/>
                <w:kern w:val="1"/>
                <w:vertAlign w:val="superscript"/>
              </w:rPr>
              <w:t>65</w:t>
            </w:r>
            <w:r w:rsidR="005617B2" w:rsidRPr="000D47CD">
              <w:rPr>
                <w:rFonts w:ascii="Book Antiqua" w:eastAsia="MS Mincho" w:hAnsi="Book Antiqua" w:cs="Book Antiqua"/>
                <w:color w:val="000000"/>
                <w:kern w:val="1"/>
                <w:vertAlign w:val="superscript"/>
              </w:rPr>
              <w:t>]</w:t>
            </w:r>
            <w:bookmarkEnd w:id="9"/>
            <w:r w:rsidRPr="000D47CD">
              <w:rPr>
                <w:rFonts w:ascii="Book Antiqua" w:eastAsia="MS Mincho" w:hAnsi="Book Antiqua" w:cs="Book Antiqua"/>
                <w:color w:val="000000"/>
                <w:kern w:val="1"/>
              </w:rPr>
              <w:t>, 2012</w:t>
            </w:r>
          </w:p>
        </w:tc>
        <w:tc>
          <w:tcPr>
            <w:tcW w:w="1276" w:type="dxa"/>
            <w:shd w:val="clear" w:color="auto" w:fill="FFFFFF"/>
          </w:tcPr>
          <w:p w14:paraId="1044129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87</w:t>
            </w:r>
          </w:p>
        </w:tc>
        <w:tc>
          <w:tcPr>
            <w:tcW w:w="1417" w:type="dxa"/>
            <w:shd w:val="clear" w:color="auto" w:fill="FFFFFF"/>
          </w:tcPr>
          <w:p w14:paraId="1E8958F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250</w:t>
            </w:r>
          </w:p>
        </w:tc>
        <w:tc>
          <w:tcPr>
            <w:tcW w:w="1560" w:type="dxa"/>
            <w:shd w:val="clear" w:color="auto" w:fill="FFFFFF"/>
          </w:tcPr>
          <w:p w14:paraId="16269AC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60</w:t>
            </w:r>
          </w:p>
        </w:tc>
        <w:tc>
          <w:tcPr>
            <w:tcW w:w="1417" w:type="dxa"/>
            <w:shd w:val="clear" w:color="auto" w:fill="FFFFFF"/>
          </w:tcPr>
          <w:p w14:paraId="620B993B"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79</w:t>
            </w:r>
          </w:p>
        </w:tc>
        <w:tc>
          <w:tcPr>
            <w:tcW w:w="2835" w:type="dxa"/>
            <w:shd w:val="clear" w:color="auto" w:fill="FFFFFF"/>
          </w:tcPr>
          <w:p w14:paraId="72025255"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CDEIS e SES-CD</w:t>
            </w:r>
          </w:p>
        </w:tc>
      </w:tr>
      <w:tr w:rsidR="00EB26EB" w:rsidRPr="000D47CD" w14:paraId="429B4C0E" w14:textId="77777777" w:rsidTr="00CE0403">
        <w:trPr>
          <w:trHeight w:val="702"/>
        </w:trPr>
        <w:tc>
          <w:tcPr>
            <w:tcW w:w="2977" w:type="dxa"/>
            <w:shd w:val="clear" w:color="auto" w:fill="FFFFFF"/>
          </w:tcPr>
          <w:p w14:paraId="2E02004F" w14:textId="0A41A4EA" w:rsidR="008E1ACD" w:rsidRPr="000D47CD" w:rsidRDefault="008E1ACD" w:rsidP="000D47CD">
            <w:pPr>
              <w:spacing w:line="360" w:lineRule="auto"/>
              <w:jc w:val="both"/>
              <w:rPr>
                <w:rFonts w:ascii="Book Antiqua" w:eastAsia="MS Mincho" w:hAnsi="Book Antiqua"/>
                <w:color w:val="00000A"/>
                <w:kern w:val="1"/>
                <w:lang w:eastAsia="zh-CN"/>
              </w:rPr>
            </w:pPr>
            <w:proofErr w:type="spellStart"/>
            <w:r w:rsidRPr="000D47CD">
              <w:rPr>
                <w:rFonts w:ascii="Book Antiqua" w:eastAsia="MS Mincho" w:hAnsi="Book Antiqua" w:cs="Arial"/>
                <w:color w:val="00000A"/>
                <w:kern w:val="1"/>
                <w:lang w:eastAsia="zh-CN"/>
              </w:rPr>
              <w:t>Koulaouzidis</w:t>
            </w:r>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Arial"/>
                <w:color w:val="00000A"/>
                <w:kern w:val="1"/>
                <w:vertAlign w:val="superscript"/>
                <w:lang w:eastAsia="zh-CN"/>
              </w:rPr>
              <w:t>[</w:t>
            </w:r>
            <w:bookmarkStart w:id="10" w:name="__Fieldmark__1542_1698451358"/>
            <w:r w:rsidR="00FA34C5" w:rsidRPr="000D47CD">
              <w:rPr>
                <w:rFonts w:ascii="Book Antiqua" w:eastAsia="MS Mincho" w:hAnsi="Book Antiqua" w:cs="Arial"/>
                <w:color w:val="00000A"/>
                <w:kern w:val="1"/>
                <w:vertAlign w:val="superscript"/>
                <w:lang w:eastAsia="zh-CN"/>
              </w:rPr>
              <w:t>10</w:t>
            </w:r>
            <w:r w:rsidR="0094108E" w:rsidRPr="000D47CD">
              <w:rPr>
                <w:rFonts w:ascii="Book Antiqua" w:eastAsia="MS Mincho" w:hAnsi="Book Antiqua" w:cs="Arial"/>
                <w:color w:val="00000A"/>
                <w:kern w:val="1"/>
                <w:vertAlign w:val="superscript"/>
                <w:lang w:eastAsia="zh-CN"/>
              </w:rPr>
              <w:t>5</w:t>
            </w:r>
            <w:r w:rsidR="005617B2" w:rsidRPr="000D47CD">
              <w:rPr>
                <w:rFonts w:ascii="Book Antiqua" w:eastAsia="MS Mincho" w:hAnsi="Book Antiqua" w:cs="Arial"/>
                <w:color w:val="00000A"/>
                <w:kern w:val="1"/>
                <w:vertAlign w:val="superscript"/>
                <w:lang w:eastAsia="zh-CN"/>
              </w:rPr>
              <w:t>]</w:t>
            </w:r>
            <w:bookmarkEnd w:id="10"/>
            <w:r w:rsidRPr="000D47CD">
              <w:rPr>
                <w:rFonts w:ascii="Book Antiqua" w:eastAsia="MS Mincho" w:hAnsi="Book Antiqua" w:cs="Arial"/>
                <w:color w:val="00000A"/>
                <w:kern w:val="1"/>
                <w:lang w:eastAsia="zh-CN"/>
              </w:rPr>
              <w:t>, 2011</w:t>
            </w:r>
          </w:p>
        </w:tc>
        <w:tc>
          <w:tcPr>
            <w:tcW w:w="1276" w:type="dxa"/>
            <w:shd w:val="clear" w:color="auto" w:fill="FFFFFF"/>
          </w:tcPr>
          <w:p w14:paraId="1DD29B7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67</w:t>
            </w:r>
          </w:p>
        </w:tc>
        <w:tc>
          <w:tcPr>
            <w:tcW w:w="1417" w:type="dxa"/>
            <w:shd w:val="clear" w:color="auto" w:fill="FFFFFF"/>
          </w:tcPr>
          <w:p w14:paraId="33A3B42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100</w:t>
            </w:r>
          </w:p>
        </w:tc>
        <w:tc>
          <w:tcPr>
            <w:tcW w:w="1560" w:type="dxa"/>
            <w:shd w:val="clear" w:color="auto" w:fill="FFFFFF"/>
          </w:tcPr>
          <w:p w14:paraId="2A42CFF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66</w:t>
            </w:r>
          </w:p>
        </w:tc>
        <w:tc>
          <w:tcPr>
            <w:tcW w:w="1417" w:type="dxa"/>
            <w:shd w:val="clear" w:color="auto" w:fill="FFFFFF"/>
          </w:tcPr>
          <w:p w14:paraId="6030755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78</w:t>
            </w:r>
          </w:p>
        </w:tc>
        <w:tc>
          <w:tcPr>
            <w:tcW w:w="2835" w:type="dxa"/>
            <w:shd w:val="clear" w:color="auto" w:fill="FFFFFF"/>
          </w:tcPr>
          <w:p w14:paraId="3E118EAD" w14:textId="77777777"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hAnsi="Book Antiqua" w:cs="Arial"/>
                <w:color w:val="00000A"/>
                <w:kern w:val="1"/>
                <w:lang w:eastAsia="pt-BR"/>
              </w:rPr>
              <w:t>SBEC</w:t>
            </w:r>
          </w:p>
        </w:tc>
      </w:tr>
      <w:tr w:rsidR="00EB26EB" w:rsidRPr="000D47CD" w14:paraId="32B122EA" w14:textId="77777777" w:rsidTr="00CE0403">
        <w:tc>
          <w:tcPr>
            <w:tcW w:w="2977" w:type="dxa"/>
            <w:shd w:val="clear" w:color="auto" w:fill="FFFFFF"/>
          </w:tcPr>
          <w:p w14:paraId="5AC17A52" w14:textId="61DB9B04"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Jensen</w:t>
            </w:r>
            <w:bookmarkStart w:id="11" w:name="__Fieldmark__1553_1698451358"/>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Arial"/>
                <w:color w:val="00000A"/>
                <w:kern w:val="1"/>
                <w:vertAlign w:val="superscript"/>
                <w:lang w:eastAsia="zh-CN"/>
              </w:rPr>
              <w:t>[</w:t>
            </w:r>
            <w:r w:rsidR="00FA34C5" w:rsidRPr="000D47CD">
              <w:rPr>
                <w:rFonts w:ascii="Book Antiqua" w:eastAsia="MS Mincho" w:hAnsi="Book Antiqua" w:cs="Arial"/>
                <w:color w:val="00000A"/>
                <w:kern w:val="1"/>
                <w:vertAlign w:val="superscript"/>
                <w:lang w:eastAsia="zh-CN"/>
              </w:rPr>
              <w:t>10</w:t>
            </w:r>
            <w:r w:rsidR="0094108E" w:rsidRPr="000D47CD">
              <w:rPr>
                <w:rFonts w:ascii="Book Antiqua" w:eastAsia="MS Mincho" w:hAnsi="Book Antiqua" w:cs="Arial"/>
                <w:color w:val="00000A"/>
                <w:kern w:val="1"/>
                <w:vertAlign w:val="superscript"/>
                <w:lang w:eastAsia="zh-CN"/>
              </w:rPr>
              <w:t>6</w:t>
            </w:r>
            <w:r w:rsidR="005617B2" w:rsidRPr="000D47CD">
              <w:rPr>
                <w:rFonts w:ascii="Book Antiqua" w:eastAsia="MS Mincho" w:hAnsi="Book Antiqua" w:cs="Arial"/>
                <w:color w:val="00000A"/>
                <w:kern w:val="1"/>
                <w:vertAlign w:val="superscript"/>
                <w:lang w:eastAsia="zh-CN"/>
              </w:rPr>
              <w:t>]</w:t>
            </w:r>
            <w:bookmarkEnd w:id="11"/>
            <w:r w:rsidRPr="000D47CD">
              <w:rPr>
                <w:rFonts w:ascii="Book Antiqua" w:eastAsia="MS Mincho" w:hAnsi="Book Antiqua" w:cs="Arial"/>
                <w:color w:val="00000A"/>
                <w:kern w:val="1"/>
                <w:lang w:eastAsia="zh-CN"/>
              </w:rPr>
              <w:t>, 2011</w:t>
            </w:r>
          </w:p>
        </w:tc>
        <w:tc>
          <w:tcPr>
            <w:tcW w:w="1276" w:type="dxa"/>
            <w:shd w:val="clear" w:color="auto" w:fill="FFFFFF"/>
          </w:tcPr>
          <w:p w14:paraId="4B7E6F5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83</w:t>
            </w:r>
          </w:p>
        </w:tc>
        <w:tc>
          <w:tcPr>
            <w:tcW w:w="1417" w:type="dxa"/>
            <w:shd w:val="clear" w:color="auto" w:fill="FFFFFF"/>
          </w:tcPr>
          <w:p w14:paraId="4C81FE0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50</w:t>
            </w:r>
          </w:p>
        </w:tc>
        <w:tc>
          <w:tcPr>
            <w:tcW w:w="1560" w:type="dxa"/>
            <w:shd w:val="clear" w:color="auto" w:fill="FFFFFF"/>
          </w:tcPr>
          <w:p w14:paraId="31FB067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95</w:t>
            </w:r>
          </w:p>
        </w:tc>
        <w:tc>
          <w:tcPr>
            <w:tcW w:w="1417" w:type="dxa"/>
            <w:shd w:val="clear" w:color="auto" w:fill="FFFFFF"/>
          </w:tcPr>
          <w:p w14:paraId="0633FEB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56</w:t>
            </w:r>
          </w:p>
        </w:tc>
        <w:tc>
          <w:tcPr>
            <w:tcW w:w="2835" w:type="dxa"/>
            <w:shd w:val="clear" w:color="auto" w:fill="FFFFFF"/>
          </w:tcPr>
          <w:p w14:paraId="13BF7326" w14:textId="77777777"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Ileo-colonoscopy, SBEC and surgery</w:t>
            </w:r>
          </w:p>
        </w:tc>
      </w:tr>
      <w:tr w:rsidR="00EB26EB" w:rsidRPr="000D47CD" w14:paraId="363923F4" w14:textId="77777777" w:rsidTr="00CE0403">
        <w:tc>
          <w:tcPr>
            <w:tcW w:w="2977" w:type="dxa"/>
            <w:shd w:val="clear" w:color="auto" w:fill="FFFFFF"/>
          </w:tcPr>
          <w:p w14:paraId="509547FE" w14:textId="42C6AE74"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Schoepfer</w:t>
            </w:r>
            <w:bookmarkStart w:id="12" w:name="__Fieldmark__1567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Book Antiqua"/>
                <w:color w:val="000000"/>
                <w:kern w:val="1"/>
                <w:vertAlign w:val="superscript"/>
              </w:rPr>
              <w:t>[54]</w:t>
            </w:r>
            <w:bookmarkEnd w:id="12"/>
            <w:r w:rsidRPr="000D47CD">
              <w:rPr>
                <w:rFonts w:ascii="Book Antiqua" w:eastAsia="MS Mincho" w:hAnsi="Book Antiqua" w:cs="Book Antiqua"/>
                <w:color w:val="000000"/>
                <w:kern w:val="1"/>
              </w:rPr>
              <w:t>, 2010</w:t>
            </w:r>
          </w:p>
        </w:tc>
        <w:tc>
          <w:tcPr>
            <w:tcW w:w="1276" w:type="dxa"/>
            <w:shd w:val="clear" w:color="auto" w:fill="FFFFFF"/>
          </w:tcPr>
          <w:p w14:paraId="09F7C51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140</w:t>
            </w:r>
          </w:p>
        </w:tc>
        <w:tc>
          <w:tcPr>
            <w:tcW w:w="1417" w:type="dxa"/>
            <w:shd w:val="clear" w:color="auto" w:fill="FFFFFF"/>
          </w:tcPr>
          <w:p w14:paraId="01502FA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1560" w:type="dxa"/>
            <w:shd w:val="clear" w:color="auto" w:fill="FFFFFF"/>
          </w:tcPr>
          <w:p w14:paraId="7C41445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87</w:t>
            </w:r>
          </w:p>
        </w:tc>
        <w:tc>
          <w:tcPr>
            <w:tcW w:w="1417" w:type="dxa"/>
            <w:shd w:val="clear" w:color="auto" w:fill="FFFFFF"/>
          </w:tcPr>
          <w:p w14:paraId="6EE8285B"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72</w:t>
            </w:r>
          </w:p>
        </w:tc>
        <w:tc>
          <w:tcPr>
            <w:tcW w:w="2835" w:type="dxa"/>
            <w:shd w:val="clear" w:color="auto" w:fill="FFFFFF"/>
          </w:tcPr>
          <w:p w14:paraId="5B61139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SES-CD, CDAI</w:t>
            </w:r>
          </w:p>
        </w:tc>
      </w:tr>
      <w:tr w:rsidR="00EB26EB" w:rsidRPr="000D47CD" w14:paraId="309CF043" w14:textId="77777777" w:rsidTr="00CE0403">
        <w:tc>
          <w:tcPr>
            <w:tcW w:w="2977" w:type="dxa"/>
            <w:shd w:val="clear" w:color="auto" w:fill="FFFFFF"/>
          </w:tcPr>
          <w:p w14:paraId="492525E6" w14:textId="07CE9B06" w:rsidR="008E1ACD" w:rsidRPr="000D47CD" w:rsidRDefault="008E1ACD" w:rsidP="000D47CD">
            <w:pPr>
              <w:spacing w:line="360" w:lineRule="auto"/>
              <w:jc w:val="both"/>
              <w:rPr>
                <w:rFonts w:ascii="Book Antiqua" w:hAnsi="Book Antiqua"/>
                <w:color w:val="00000A"/>
                <w:kern w:val="1"/>
                <w:lang w:val="pt-BR" w:eastAsia="zh-CN"/>
              </w:rPr>
            </w:pPr>
            <w:r w:rsidRPr="000D47CD">
              <w:rPr>
                <w:rFonts w:ascii="Book Antiqua" w:hAnsi="Book Antiqua" w:cs="Arial"/>
                <w:color w:val="000000"/>
                <w:kern w:val="1"/>
                <w:lang w:eastAsia="zh-CN"/>
              </w:rPr>
              <w:t>Vieira</w:t>
            </w:r>
            <w:bookmarkStart w:id="13" w:name="__Fieldmark__1580_1698451358"/>
            <w:r w:rsidR="00EB26EB" w:rsidRPr="000D47CD">
              <w:rPr>
                <w:rFonts w:ascii="Book Antiqua" w:eastAsia="MS Mincho" w:hAnsi="Book Antiqua" w:cs="Book Antiqua"/>
                <w:i/>
                <w:iCs/>
                <w:color w:val="000000"/>
                <w:kern w:val="1"/>
              </w:rPr>
              <w:t xml:space="preserve"> et al</w:t>
            </w:r>
            <w:r w:rsidR="005617B2" w:rsidRPr="000D47CD">
              <w:rPr>
                <w:rFonts w:ascii="Book Antiqua" w:hAnsi="Book Antiqua" w:cs="Arial"/>
                <w:color w:val="000000"/>
                <w:kern w:val="1"/>
                <w:vertAlign w:val="superscript"/>
                <w:lang w:eastAsia="zh-CN"/>
              </w:rPr>
              <w:t>[66]</w:t>
            </w:r>
            <w:bookmarkEnd w:id="13"/>
            <w:r w:rsidRPr="000D47CD">
              <w:rPr>
                <w:rFonts w:ascii="Book Antiqua" w:hAnsi="Book Antiqua" w:cs="Arial"/>
                <w:color w:val="000000"/>
                <w:kern w:val="1"/>
                <w:lang w:eastAsia="zh-CN"/>
              </w:rPr>
              <w:t>, 2009</w:t>
            </w:r>
          </w:p>
        </w:tc>
        <w:tc>
          <w:tcPr>
            <w:tcW w:w="1276" w:type="dxa"/>
            <w:shd w:val="clear" w:color="auto" w:fill="FFFFFF"/>
          </w:tcPr>
          <w:p w14:paraId="312BD5B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78</w:t>
            </w:r>
          </w:p>
        </w:tc>
        <w:tc>
          <w:tcPr>
            <w:tcW w:w="1417" w:type="dxa"/>
            <w:shd w:val="clear" w:color="auto" w:fill="FFFFFF"/>
          </w:tcPr>
          <w:p w14:paraId="79B30CFE"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200</w:t>
            </w:r>
          </w:p>
        </w:tc>
        <w:tc>
          <w:tcPr>
            <w:tcW w:w="1560" w:type="dxa"/>
            <w:shd w:val="clear" w:color="auto" w:fill="FFFFFF"/>
          </w:tcPr>
          <w:p w14:paraId="650676F7"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88,6</w:t>
            </w:r>
          </w:p>
        </w:tc>
        <w:tc>
          <w:tcPr>
            <w:tcW w:w="1417" w:type="dxa"/>
            <w:shd w:val="clear" w:color="auto" w:fill="FFFFFF"/>
          </w:tcPr>
          <w:p w14:paraId="440EC3F6"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97,1</w:t>
            </w:r>
          </w:p>
        </w:tc>
        <w:tc>
          <w:tcPr>
            <w:tcW w:w="2835" w:type="dxa"/>
            <w:shd w:val="clear" w:color="auto" w:fill="FFFFFF"/>
          </w:tcPr>
          <w:p w14:paraId="0580933B"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CDAI, MDAI</w:t>
            </w:r>
          </w:p>
        </w:tc>
      </w:tr>
      <w:tr w:rsidR="00EB26EB" w:rsidRPr="000D47CD" w14:paraId="0C7FFA75" w14:textId="77777777" w:rsidTr="00CE0403">
        <w:tc>
          <w:tcPr>
            <w:tcW w:w="2977" w:type="dxa"/>
            <w:shd w:val="clear" w:color="auto" w:fill="FFFFFF"/>
          </w:tcPr>
          <w:p w14:paraId="0FBA0C2A" w14:textId="5E8A7878"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Xiang</w:t>
            </w:r>
            <w:bookmarkStart w:id="14" w:name="__Fieldmark__1591_1698451358"/>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Arial"/>
                <w:color w:val="00000A"/>
                <w:kern w:val="1"/>
                <w:vertAlign w:val="superscript"/>
                <w:lang w:eastAsia="zh-CN"/>
              </w:rPr>
              <w:t>[64]</w:t>
            </w:r>
            <w:bookmarkEnd w:id="14"/>
            <w:r w:rsidRPr="000D47CD">
              <w:rPr>
                <w:rFonts w:ascii="Book Antiqua" w:eastAsia="MS Mincho" w:hAnsi="Book Antiqua" w:cs="Arial"/>
                <w:color w:val="00000A"/>
                <w:kern w:val="1"/>
                <w:lang w:eastAsia="zh-CN"/>
              </w:rPr>
              <w:t>, 2008</w:t>
            </w:r>
          </w:p>
        </w:tc>
        <w:tc>
          <w:tcPr>
            <w:tcW w:w="1276" w:type="dxa"/>
            <w:shd w:val="clear" w:color="auto" w:fill="FFFFFF"/>
          </w:tcPr>
          <w:p w14:paraId="6F71683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66</w:t>
            </w:r>
          </w:p>
        </w:tc>
        <w:tc>
          <w:tcPr>
            <w:tcW w:w="1417" w:type="dxa"/>
            <w:shd w:val="clear" w:color="auto" w:fill="FFFFFF"/>
          </w:tcPr>
          <w:p w14:paraId="6CB818B0"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50</w:t>
            </w:r>
          </w:p>
        </w:tc>
        <w:tc>
          <w:tcPr>
            <w:tcW w:w="1560" w:type="dxa"/>
            <w:shd w:val="clear" w:color="auto" w:fill="FFFFFF"/>
          </w:tcPr>
          <w:p w14:paraId="6D980AF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79,4</w:t>
            </w:r>
          </w:p>
        </w:tc>
        <w:tc>
          <w:tcPr>
            <w:tcW w:w="1417" w:type="dxa"/>
            <w:shd w:val="clear" w:color="auto" w:fill="FFFFFF"/>
          </w:tcPr>
          <w:p w14:paraId="7CE9059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91,9</w:t>
            </w:r>
          </w:p>
        </w:tc>
        <w:tc>
          <w:tcPr>
            <w:tcW w:w="2835" w:type="dxa"/>
            <w:shd w:val="clear" w:color="auto" w:fill="FFFFFF"/>
          </w:tcPr>
          <w:p w14:paraId="12882855" w14:textId="6B47CF00"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DAI (</w:t>
            </w:r>
            <w:r w:rsidRPr="000D47CD">
              <w:rPr>
                <w:rFonts w:ascii="Book Antiqua" w:eastAsia="Arial" w:hAnsi="Book Antiqua" w:cs="Book Antiqua"/>
                <w:color w:val="212121"/>
                <w:kern w:val="1"/>
                <w:shd w:val="clear" w:color="auto" w:fill="FFFFFF"/>
                <w:lang w:eastAsia="zh-CN"/>
              </w:rPr>
              <w:t>Sutherland</w:t>
            </w:r>
            <w:r w:rsidR="00802283" w:rsidRPr="000D47CD">
              <w:rPr>
                <w:rFonts w:ascii="Book Antiqua" w:eastAsia="Arial" w:hAnsi="Book Antiqua" w:cs="Book Antiqua"/>
                <w:color w:val="212121"/>
                <w:kern w:val="1"/>
                <w:shd w:val="clear" w:color="auto" w:fill="FFFFFF"/>
                <w:lang w:eastAsia="zh-CN"/>
              </w:rPr>
              <w:t xml:space="preserve"> </w:t>
            </w:r>
            <w:r w:rsidRPr="000D47CD">
              <w:rPr>
                <w:rFonts w:ascii="Book Antiqua" w:eastAsia="Arial" w:hAnsi="Book Antiqua" w:cs="Book Antiqua"/>
                <w:color w:val="212121"/>
                <w:kern w:val="1"/>
                <w:shd w:val="clear" w:color="auto" w:fill="FFFFFF"/>
                <w:lang w:eastAsia="zh-CN"/>
              </w:rPr>
              <w:t>criteria)</w:t>
            </w:r>
          </w:p>
        </w:tc>
      </w:tr>
      <w:tr w:rsidR="00EB26EB" w:rsidRPr="000D47CD" w14:paraId="544A8BB7" w14:textId="77777777" w:rsidTr="00CE0403">
        <w:tc>
          <w:tcPr>
            <w:tcW w:w="2977" w:type="dxa"/>
            <w:shd w:val="clear" w:color="auto" w:fill="FFFFFF"/>
          </w:tcPr>
          <w:p w14:paraId="24B8091C" w14:textId="6AF0F0A1"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Sipponen</w:t>
            </w:r>
            <w:bookmarkStart w:id="15" w:name="__Fieldmark__1606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w:t>
            </w:r>
            <w:r w:rsidR="0094108E" w:rsidRPr="000D47CD">
              <w:rPr>
                <w:rFonts w:ascii="Book Antiqua" w:eastAsia="MS Mincho" w:hAnsi="Book Antiqua" w:cs="Book Antiqua"/>
                <w:color w:val="000000"/>
                <w:kern w:val="1"/>
                <w:vertAlign w:val="superscript"/>
              </w:rPr>
              <w:t>7</w:t>
            </w:r>
            <w:r w:rsidR="005617B2" w:rsidRPr="000D47CD">
              <w:rPr>
                <w:rFonts w:ascii="Book Antiqua" w:eastAsia="MS Mincho" w:hAnsi="Book Antiqua" w:cs="Book Antiqua"/>
                <w:color w:val="000000"/>
                <w:kern w:val="1"/>
                <w:vertAlign w:val="superscript"/>
              </w:rPr>
              <w:t>]</w:t>
            </w:r>
            <w:bookmarkEnd w:id="15"/>
            <w:r w:rsidRPr="000D47CD">
              <w:rPr>
                <w:rFonts w:ascii="Book Antiqua" w:eastAsia="MS Mincho" w:hAnsi="Book Antiqua" w:cs="Book Antiqua"/>
                <w:color w:val="000000"/>
                <w:kern w:val="1"/>
              </w:rPr>
              <w:t xml:space="preserve">, 2008 </w:t>
            </w:r>
          </w:p>
        </w:tc>
        <w:tc>
          <w:tcPr>
            <w:tcW w:w="1276" w:type="dxa"/>
            <w:shd w:val="clear" w:color="auto" w:fill="FFFFFF"/>
          </w:tcPr>
          <w:p w14:paraId="4342504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77</w:t>
            </w:r>
          </w:p>
        </w:tc>
        <w:tc>
          <w:tcPr>
            <w:tcW w:w="1417" w:type="dxa"/>
            <w:shd w:val="clear" w:color="auto" w:fill="FFFFFF"/>
          </w:tcPr>
          <w:p w14:paraId="620DF30E"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200</w:t>
            </w:r>
          </w:p>
        </w:tc>
        <w:tc>
          <w:tcPr>
            <w:tcW w:w="1560" w:type="dxa"/>
            <w:shd w:val="clear" w:color="auto" w:fill="FFFFFF"/>
          </w:tcPr>
          <w:p w14:paraId="4C323C52"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1417" w:type="dxa"/>
            <w:shd w:val="clear" w:color="auto" w:fill="FFFFFF"/>
          </w:tcPr>
          <w:p w14:paraId="3E4106A2"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92</w:t>
            </w:r>
          </w:p>
        </w:tc>
        <w:tc>
          <w:tcPr>
            <w:tcW w:w="2835" w:type="dxa"/>
            <w:shd w:val="clear" w:color="auto" w:fill="FFFFFF"/>
          </w:tcPr>
          <w:p w14:paraId="5FA83D75"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CDEIS</w:t>
            </w:r>
          </w:p>
        </w:tc>
      </w:tr>
    </w:tbl>
    <w:p w14:paraId="4ADEDFFE" w14:textId="5EFB176A" w:rsidR="008E1ACD" w:rsidRPr="000D47CD" w:rsidRDefault="008E1ACD" w:rsidP="000D47CD">
      <w:pPr>
        <w:shd w:val="clear" w:color="auto" w:fill="FFFFFF"/>
        <w:spacing w:line="360" w:lineRule="auto"/>
        <w:ind w:left="-851" w:right="-908"/>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SBEC</w:t>
      </w:r>
      <w:r w:rsidR="005956FB" w:rsidRPr="000D47CD">
        <w:rPr>
          <w:rFonts w:ascii="Book Antiqua" w:eastAsia="MS Mincho" w:hAnsi="Book Antiqua" w:cs="Arial"/>
          <w:color w:val="00000A"/>
          <w:kern w:val="1"/>
          <w:lang w:eastAsia="zh-CN"/>
        </w:rPr>
        <w:t>:</w:t>
      </w:r>
      <w:r w:rsidRPr="000D47CD">
        <w:rPr>
          <w:rFonts w:ascii="Book Antiqua" w:eastAsia="MS Mincho" w:hAnsi="Book Antiqua" w:cs="Arial"/>
          <w:color w:val="00000A"/>
          <w:kern w:val="1"/>
          <w:shd w:val="clear" w:color="auto" w:fill="FFFFFF"/>
          <w:lang w:eastAsia="zh-CN"/>
        </w:rPr>
        <w:t xml:space="preserve"> </w:t>
      </w:r>
      <w:r w:rsidRPr="000D47CD">
        <w:rPr>
          <w:rFonts w:ascii="Book Antiqua" w:eastAsia="MS Mincho" w:hAnsi="Book Antiqua" w:cs="Arial"/>
          <w:color w:val="000000"/>
          <w:kern w:val="1"/>
          <w:shd w:val="clear" w:color="auto" w:fill="FFFFFF"/>
          <w:lang w:eastAsia="zh-CN"/>
        </w:rPr>
        <w:t xml:space="preserve">Small bowel </w:t>
      </w:r>
      <w:proofErr w:type="spellStart"/>
      <w:r w:rsidRPr="000D47CD">
        <w:rPr>
          <w:rFonts w:ascii="Book Antiqua" w:eastAsia="MS Mincho" w:hAnsi="Book Antiqua" w:cs="Arial"/>
          <w:color w:val="000000"/>
          <w:kern w:val="1"/>
          <w:shd w:val="clear" w:color="auto" w:fill="FFFFFF"/>
          <w:lang w:eastAsia="zh-CN"/>
        </w:rPr>
        <w:t>enteroclysis</w:t>
      </w:r>
      <w:proofErr w:type="spellEnd"/>
      <w:r w:rsidRPr="000D47CD">
        <w:rPr>
          <w:rFonts w:ascii="Book Antiqua" w:eastAsia="MS Mincho" w:hAnsi="Book Antiqua" w:cs="Arial"/>
          <w:color w:val="000000"/>
          <w:kern w:val="1"/>
          <w:shd w:val="clear" w:color="auto" w:fill="FFFFFF"/>
          <w:lang w:eastAsia="zh-CN"/>
        </w:rPr>
        <w:t>; MRI</w:t>
      </w:r>
      <w:r w:rsidR="005956FB" w:rsidRPr="000D47CD">
        <w:rPr>
          <w:rFonts w:ascii="Book Antiqua" w:eastAsia="MS Mincho" w:hAnsi="Book Antiqua" w:cs="Arial"/>
          <w:color w:val="000000"/>
          <w:kern w:val="1"/>
          <w:shd w:val="clear" w:color="auto" w:fill="FFFFFF"/>
          <w:lang w:eastAsia="zh-CN"/>
        </w:rPr>
        <w:t xml:space="preserve">: </w:t>
      </w:r>
      <w:r w:rsidRPr="000D47CD">
        <w:rPr>
          <w:rFonts w:ascii="Book Antiqua" w:eastAsia="MS Mincho" w:hAnsi="Book Antiqua" w:cs="Arial"/>
          <w:color w:val="000000"/>
          <w:kern w:val="1"/>
          <w:shd w:val="clear" w:color="auto" w:fill="FFFFFF"/>
          <w:lang w:eastAsia="zh-CN"/>
        </w:rPr>
        <w:t>M</w:t>
      </w:r>
      <w:r w:rsidRPr="000D47CD">
        <w:rPr>
          <w:rFonts w:ascii="Book Antiqua" w:eastAsia="MS Mincho" w:hAnsi="Book Antiqua" w:cs="Arial"/>
          <w:color w:val="211E1E"/>
          <w:kern w:val="1"/>
          <w:lang w:eastAsia="zh-CN"/>
        </w:rPr>
        <w:t>agnetic resonance imaging</w:t>
      </w:r>
      <w:r w:rsidR="005956FB" w:rsidRPr="000D47CD">
        <w:rPr>
          <w:rFonts w:ascii="Book Antiqua" w:eastAsia="MS Mincho" w:hAnsi="Book Antiqua" w:cs="Arial"/>
          <w:color w:val="211E1E"/>
          <w:kern w:val="1"/>
          <w:lang w:eastAsia="zh-CN"/>
        </w:rPr>
        <w:t>;</w:t>
      </w:r>
      <w:r w:rsidRPr="000D47CD">
        <w:rPr>
          <w:rFonts w:ascii="Book Antiqua" w:eastAsia="MS Mincho" w:hAnsi="Book Antiqua" w:cs="Arial"/>
          <w:color w:val="000000"/>
          <w:kern w:val="1"/>
          <w:shd w:val="clear" w:color="auto" w:fill="FFFFFF"/>
          <w:lang w:eastAsia="zh-CN"/>
        </w:rPr>
        <w:t xml:space="preserve"> DWI</w:t>
      </w:r>
      <w:r w:rsidR="005956FB" w:rsidRPr="000D47CD">
        <w:rPr>
          <w:rFonts w:ascii="Book Antiqua" w:eastAsia="MS Mincho" w:hAnsi="Book Antiqua" w:cs="Arial"/>
          <w:color w:val="000000"/>
          <w:kern w:val="1"/>
          <w:shd w:val="clear" w:color="auto" w:fill="FFFFFF"/>
          <w:lang w:eastAsia="zh-CN"/>
        </w:rPr>
        <w:t>:</w:t>
      </w:r>
      <w:r w:rsidRPr="000D47CD">
        <w:rPr>
          <w:rFonts w:ascii="Book Antiqua" w:eastAsia="MS Mincho" w:hAnsi="Book Antiqua" w:cs="Arial"/>
          <w:color w:val="212121"/>
          <w:kern w:val="1"/>
          <w:shd w:val="clear" w:color="auto" w:fill="FFFFFF"/>
          <w:lang w:eastAsia="zh-CN"/>
        </w:rPr>
        <w:t xml:space="preserve"> Diffusion-weighted imaging</w:t>
      </w:r>
      <w:r w:rsidR="005956FB" w:rsidRPr="000D47CD">
        <w:rPr>
          <w:rFonts w:ascii="Book Antiqua" w:eastAsia="MS Mincho" w:hAnsi="Book Antiqua" w:cs="Arial"/>
          <w:color w:val="212121"/>
          <w:kern w:val="1"/>
          <w:shd w:val="clear" w:color="auto" w:fill="FFFFFF"/>
          <w:lang w:eastAsia="zh-CN"/>
        </w:rPr>
        <w:t>;</w:t>
      </w:r>
      <w:r w:rsidRPr="000D47CD">
        <w:rPr>
          <w:rFonts w:ascii="Book Antiqua" w:eastAsia="MS Mincho" w:hAnsi="Book Antiqua" w:cs="Arial"/>
          <w:color w:val="212121"/>
          <w:kern w:val="1"/>
          <w:shd w:val="clear" w:color="auto" w:fill="FFFFFF"/>
          <w:lang w:eastAsia="zh-CN"/>
        </w:rPr>
        <w:t xml:space="preserve"> MEGS</w:t>
      </w:r>
      <w:r w:rsidR="005956FB" w:rsidRPr="000D47CD">
        <w:rPr>
          <w:rFonts w:ascii="Book Antiqua" w:eastAsia="MS Mincho" w:hAnsi="Book Antiqua" w:cs="Arial"/>
          <w:color w:val="212121"/>
          <w:kern w:val="1"/>
          <w:shd w:val="clear" w:color="auto" w:fill="FFFFFF"/>
          <w:lang w:eastAsia="zh-CN"/>
        </w:rPr>
        <w:t>:</w:t>
      </w:r>
      <w:r w:rsidRPr="000D47CD">
        <w:rPr>
          <w:rFonts w:ascii="Book Antiqua" w:eastAsia="MS Mincho" w:hAnsi="Book Antiqua" w:cs="Arial"/>
          <w:color w:val="000000"/>
          <w:kern w:val="1"/>
          <w:shd w:val="clear" w:color="auto" w:fill="FFFFFF"/>
          <w:lang w:eastAsia="zh-CN"/>
        </w:rPr>
        <w:t xml:space="preserve"> Global magnetic resonance </w:t>
      </w:r>
      <w:proofErr w:type="spellStart"/>
      <w:r w:rsidRPr="000D47CD">
        <w:rPr>
          <w:rFonts w:ascii="Book Antiqua" w:eastAsia="MS Mincho" w:hAnsi="Book Antiqua" w:cs="Arial"/>
          <w:color w:val="000000"/>
          <w:kern w:val="1"/>
          <w:shd w:val="clear" w:color="auto" w:fill="FFFFFF"/>
          <w:lang w:eastAsia="zh-CN"/>
        </w:rPr>
        <w:t>enterography</w:t>
      </w:r>
      <w:proofErr w:type="spellEnd"/>
      <w:r w:rsidRPr="000D47CD">
        <w:rPr>
          <w:rFonts w:ascii="Book Antiqua" w:eastAsia="MS Mincho" w:hAnsi="Book Antiqua" w:cs="Arial"/>
          <w:color w:val="000000"/>
          <w:kern w:val="1"/>
          <w:shd w:val="clear" w:color="auto" w:fill="FFFFFF"/>
          <w:lang w:eastAsia="zh-CN"/>
        </w:rPr>
        <w:t xml:space="preserve"> score; </w:t>
      </w:r>
      <w:r w:rsidRPr="000D47CD">
        <w:rPr>
          <w:rFonts w:ascii="Book Antiqua" w:eastAsia="MS Mincho" w:hAnsi="Book Antiqua" w:cs="Arial"/>
          <w:color w:val="333333"/>
          <w:kern w:val="1"/>
          <w:shd w:val="clear" w:color="auto" w:fill="FFFFFF"/>
          <w:lang w:eastAsia="zh-CN"/>
        </w:rPr>
        <w:t>SBMRI</w:t>
      </w:r>
      <w:r w:rsidR="005956FB" w:rsidRPr="000D47CD">
        <w:rPr>
          <w:rFonts w:ascii="Book Antiqua" w:eastAsia="MS Mincho" w:hAnsi="Book Antiqua" w:cs="Arial"/>
          <w:color w:val="333333"/>
          <w:kern w:val="1"/>
          <w:shd w:val="clear" w:color="auto" w:fill="FFFFFF"/>
          <w:lang w:eastAsia="zh-CN"/>
        </w:rPr>
        <w:t xml:space="preserve">: </w:t>
      </w:r>
      <w:r w:rsidRPr="000D47CD">
        <w:rPr>
          <w:rFonts w:ascii="Book Antiqua" w:eastAsia="MS Mincho" w:hAnsi="Book Antiqua" w:cs="Arial"/>
          <w:color w:val="333333"/>
          <w:kern w:val="1"/>
          <w:shd w:val="clear" w:color="auto" w:fill="FFFFFF"/>
          <w:lang w:eastAsia="zh-CN"/>
        </w:rPr>
        <w:t>Small bowel magnetic resonance imaging; CDAI</w:t>
      </w:r>
      <w:r w:rsidR="005956FB" w:rsidRPr="000D47CD">
        <w:rPr>
          <w:rFonts w:ascii="Book Antiqua" w:eastAsia="MS Mincho" w:hAnsi="Book Antiqua" w:cs="Arial"/>
          <w:color w:val="333333"/>
          <w:kern w:val="1"/>
          <w:shd w:val="clear" w:color="auto" w:fill="FFFFFF"/>
          <w:lang w:eastAsia="zh-CN"/>
        </w:rPr>
        <w:t>:</w:t>
      </w:r>
      <w:r w:rsidRPr="000D47CD">
        <w:rPr>
          <w:rFonts w:ascii="Book Antiqua" w:eastAsia="MS Mincho" w:hAnsi="Book Antiqua" w:cs="Arial"/>
          <w:color w:val="333333"/>
          <w:kern w:val="1"/>
          <w:shd w:val="clear" w:color="auto" w:fill="FFFFFF"/>
          <w:lang w:eastAsia="zh-CN"/>
        </w:rPr>
        <w:t xml:space="preserve"> Crohn’s disease activity index; </w:t>
      </w:r>
      <w:r w:rsidRPr="000D47CD">
        <w:rPr>
          <w:rFonts w:ascii="Book Antiqua" w:eastAsia="MS Mincho" w:hAnsi="Book Antiqua" w:cs="Arial"/>
          <w:color w:val="00000A"/>
          <w:kern w:val="1"/>
          <w:lang w:eastAsia="zh-CN"/>
        </w:rPr>
        <w:t>CDEIS</w:t>
      </w:r>
      <w:r w:rsidR="005956FB" w:rsidRPr="000D47CD">
        <w:rPr>
          <w:rFonts w:ascii="Book Antiqua" w:eastAsia="MS Mincho" w:hAnsi="Book Antiqua" w:cs="Arial"/>
          <w:color w:val="00000A"/>
          <w:kern w:val="1"/>
          <w:lang w:eastAsia="zh-CN"/>
        </w:rPr>
        <w:t xml:space="preserve">: </w:t>
      </w:r>
      <w:r w:rsidRPr="000D47CD">
        <w:rPr>
          <w:rFonts w:ascii="Book Antiqua" w:eastAsia="MS Mincho" w:hAnsi="Book Antiqua" w:cs="Arial"/>
          <w:color w:val="00000A"/>
          <w:kern w:val="1"/>
          <w:lang w:eastAsia="zh-CN"/>
        </w:rPr>
        <w:t xml:space="preserve">Crohn's </w:t>
      </w:r>
      <w:r w:rsidR="005956FB" w:rsidRPr="000D47CD">
        <w:rPr>
          <w:rFonts w:ascii="Book Antiqua" w:eastAsia="MS Mincho" w:hAnsi="Book Antiqua" w:cs="Arial"/>
          <w:color w:val="00000A"/>
          <w:kern w:val="1"/>
          <w:lang w:eastAsia="zh-CN"/>
        </w:rPr>
        <w:t>d</w:t>
      </w:r>
      <w:r w:rsidRPr="000D47CD">
        <w:rPr>
          <w:rFonts w:ascii="Book Antiqua" w:eastAsia="MS Mincho" w:hAnsi="Book Antiqua" w:cs="Arial"/>
          <w:color w:val="00000A"/>
          <w:kern w:val="1"/>
          <w:lang w:eastAsia="zh-CN"/>
        </w:rPr>
        <w:t xml:space="preserve">isease </w:t>
      </w:r>
      <w:r w:rsidR="005956FB" w:rsidRPr="000D47CD">
        <w:rPr>
          <w:rFonts w:ascii="Book Antiqua" w:eastAsia="MS Mincho" w:hAnsi="Book Antiqua" w:cs="Arial"/>
          <w:color w:val="00000A"/>
          <w:kern w:val="1"/>
          <w:lang w:eastAsia="zh-CN"/>
        </w:rPr>
        <w:t>e</w:t>
      </w:r>
      <w:r w:rsidRPr="000D47CD">
        <w:rPr>
          <w:rFonts w:ascii="Book Antiqua" w:eastAsia="MS Mincho" w:hAnsi="Book Antiqua" w:cs="Arial"/>
          <w:color w:val="00000A"/>
          <w:kern w:val="1"/>
          <w:lang w:eastAsia="zh-CN"/>
        </w:rPr>
        <w:t xml:space="preserve">ndoscopic </w:t>
      </w:r>
      <w:r w:rsidR="005956FB" w:rsidRPr="000D47CD">
        <w:rPr>
          <w:rFonts w:ascii="Book Antiqua" w:eastAsia="MS Mincho" w:hAnsi="Book Antiqua" w:cs="Arial"/>
          <w:color w:val="00000A"/>
          <w:kern w:val="1"/>
          <w:lang w:eastAsia="zh-CN"/>
        </w:rPr>
        <w:t>a</w:t>
      </w:r>
      <w:r w:rsidRPr="000D47CD">
        <w:rPr>
          <w:rFonts w:ascii="Book Antiqua" w:eastAsia="MS Mincho" w:hAnsi="Book Antiqua" w:cs="Arial"/>
          <w:color w:val="00000A"/>
          <w:kern w:val="1"/>
          <w:lang w:eastAsia="zh-CN"/>
        </w:rPr>
        <w:t xml:space="preserve">ctivity </w:t>
      </w:r>
      <w:r w:rsidR="005956FB" w:rsidRPr="000D47CD">
        <w:rPr>
          <w:rFonts w:ascii="Book Antiqua" w:eastAsia="MS Mincho" w:hAnsi="Book Antiqua" w:cs="Arial"/>
          <w:color w:val="00000A"/>
          <w:kern w:val="1"/>
          <w:lang w:eastAsia="zh-CN"/>
        </w:rPr>
        <w:t>i</w:t>
      </w:r>
      <w:r w:rsidRPr="000D47CD">
        <w:rPr>
          <w:rFonts w:ascii="Book Antiqua" w:eastAsia="MS Mincho" w:hAnsi="Book Antiqua" w:cs="Arial"/>
          <w:color w:val="00000A"/>
          <w:kern w:val="1"/>
          <w:lang w:eastAsia="zh-CN"/>
        </w:rPr>
        <w:t xml:space="preserve">ndex of </w:t>
      </w:r>
      <w:r w:rsidR="005956FB" w:rsidRPr="000D47CD">
        <w:rPr>
          <w:rFonts w:ascii="Book Antiqua" w:eastAsia="MS Mincho" w:hAnsi="Book Antiqua" w:cs="Arial"/>
          <w:color w:val="00000A"/>
          <w:kern w:val="1"/>
          <w:lang w:eastAsia="zh-CN"/>
        </w:rPr>
        <w:t>s</w:t>
      </w:r>
      <w:r w:rsidRPr="000D47CD">
        <w:rPr>
          <w:rFonts w:ascii="Book Antiqua" w:eastAsia="MS Mincho" w:hAnsi="Book Antiqua" w:cs="Arial"/>
          <w:color w:val="00000A"/>
          <w:kern w:val="1"/>
          <w:lang w:eastAsia="zh-CN"/>
        </w:rPr>
        <w:t>everit</w:t>
      </w:r>
      <w:r w:rsidR="00790D03">
        <w:rPr>
          <w:rFonts w:ascii="Book Antiqua" w:eastAsia="MS Mincho" w:hAnsi="Book Antiqua" w:cs="Arial"/>
          <w:color w:val="00000A"/>
          <w:kern w:val="1"/>
          <w:lang w:eastAsia="zh-CN"/>
        </w:rPr>
        <w:t>y</w:t>
      </w:r>
      <w:r w:rsidRPr="000D47CD">
        <w:rPr>
          <w:rFonts w:ascii="Book Antiqua" w:eastAsia="MS Mincho" w:hAnsi="Book Antiqua" w:cs="Arial"/>
          <w:color w:val="00000A"/>
          <w:kern w:val="1"/>
          <w:lang w:eastAsia="zh-CN"/>
        </w:rPr>
        <w:t>; SES-CD</w:t>
      </w:r>
      <w:r w:rsidR="005956FB" w:rsidRPr="000D47CD">
        <w:rPr>
          <w:rFonts w:ascii="Book Antiqua" w:eastAsia="MS Mincho" w:hAnsi="Book Antiqua" w:cs="Arial"/>
          <w:color w:val="00000A"/>
          <w:kern w:val="1"/>
          <w:lang w:eastAsia="zh-CN"/>
        </w:rPr>
        <w:t xml:space="preserve">: </w:t>
      </w:r>
      <w:r w:rsidRPr="000D47CD">
        <w:rPr>
          <w:rFonts w:ascii="Book Antiqua" w:eastAsia="MS Mincho" w:hAnsi="Book Antiqua" w:cs="Arial"/>
          <w:color w:val="111111"/>
          <w:kern w:val="1"/>
          <w:lang w:eastAsia="zh-CN"/>
        </w:rPr>
        <w:t>Simple</w:t>
      </w:r>
      <w:r w:rsidR="005956FB" w:rsidRPr="000D47CD">
        <w:rPr>
          <w:rFonts w:ascii="Book Antiqua" w:eastAsia="MS Mincho" w:hAnsi="Book Antiqua" w:cs="Arial"/>
          <w:color w:val="111111"/>
          <w:kern w:val="1"/>
          <w:lang w:eastAsia="zh-CN"/>
        </w:rPr>
        <w:t xml:space="preserve"> e</w:t>
      </w:r>
      <w:r w:rsidRPr="000D47CD">
        <w:rPr>
          <w:rFonts w:ascii="Book Antiqua" w:eastAsia="MS Mincho" w:hAnsi="Book Antiqua" w:cs="Arial"/>
          <w:color w:val="111111"/>
          <w:kern w:val="1"/>
          <w:lang w:eastAsia="zh-CN"/>
        </w:rPr>
        <w:t>ndoscopic</w:t>
      </w:r>
      <w:r w:rsidR="005956FB" w:rsidRPr="000D47CD">
        <w:rPr>
          <w:rFonts w:ascii="Book Antiqua" w:eastAsia="MS Mincho" w:hAnsi="Book Antiqua" w:cs="Arial"/>
          <w:color w:val="111111"/>
          <w:kern w:val="1"/>
          <w:lang w:eastAsia="zh-CN"/>
        </w:rPr>
        <w:t xml:space="preserve"> s</w:t>
      </w:r>
      <w:r w:rsidRPr="000D47CD">
        <w:rPr>
          <w:rFonts w:ascii="Book Antiqua" w:eastAsia="MS Mincho" w:hAnsi="Book Antiqua" w:cs="Arial"/>
          <w:color w:val="111111"/>
          <w:kern w:val="1"/>
          <w:lang w:eastAsia="zh-CN"/>
        </w:rPr>
        <w:t>core</w:t>
      </w:r>
      <w:r w:rsidR="005956FB" w:rsidRPr="000D47CD">
        <w:rPr>
          <w:rFonts w:ascii="Book Antiqua" w:eastAsia="MS Mincho" w:hAnsi="Book Antiqua" w:cs="Arial"/>
          <w:color w:val="111111"/>
          <w:kern w:val="1"/>
          <w:lang w:eastAsia="zh-CN"/>
        </w:rPr>
        <w:t xml:space="preserve"> </w:t>
      </w:r>
      <w:r w:rsidRPr="000D47CD">
        <w:rPr>
          <w:rFonts w:ascii="Book Antiqua" w:eastAsia="MS Mincho" w:hAnsi="Book Antiqua" w:cs="Arial"/>
          <w:color w:val="111111"/>
          <w:kern w:val="1"/>
          <w:lang w:eastAsia="zh-CN"/>
        </w:rPr>
        <w:t>for</w:t>
      </w:r>
      <w:r w:rsidR="005956FB" w:rsidRPr="000D47CD">
        <w:rPr>
          <w:rFonts w:ascii="Book Antiqua" w:eastAsia="MS Mincho" w:hAnsi="Book Antiqua" w:cs="Arial"/>
          <w:color w:val="111111"/>
          <w:kern w:val="1"/>
          <w:lang w:eastAsia="zh-CN"/>
        </w:rPr>
        <w:t xml:space="preserve"> </w:t>
      </w:r>
      <w:r w:rsidRPr="000D47CD">
        <w:rPr>
          <w:rFonts w:ascii="Book Antiqua" w:eastAsia="MS Mincho" w:hAnsi="Book Antiqua" w:cs="Arial"/>
          <w:color w:val="111111"/>
          <w:kern w:val="1"/>
          <w:lang w:eastAsia="zh-CN"/>
        </w:rPr>
        <w:t>Crohn's</w:t>
      </w:r>
      <w:r w:rsidR="005956FB" w:rsidRPr="000D47CD">
        <w:rPr>
          <w:rFonts w:ascii="Book Antiqua" w:eastAsia="MS Mincho" w:hAnsi="Book Antiqua" w:cs="Arial"/>
          <w:color w:val="111111"/>
          <w:kern w:val="1"/>
          <w:lang w:eastAsia="zh-CN"/>
        </w:rPr>
        <w:t xml:space="preserve"> d</w:t>
      </w:r>
      <w:r w:rsidRPr="000D47CD">
        <w:rPr>
          <w:rFonts w:ascii="Book Antiqua" w:eastAsia="MS Mincho" w:hAnsi="Book Antiqua" w:cs="Arial"/>
          <w:color w:val="111111"/>
          <w:kern w:val="1"/>
          <w:lang w:eastAsia="zh-CN"/>
        </w:rPr>
        <w:t xml:space="preserve">isease; </w:t>
      </w:r>
      <w:r w:rsidRPr="000D47CD">
        <w:rPr>
          <w:rFonts w:ascii="Book Antiqua" w:eastAsia="MS Mincho" w:hAnsi="Book Antiqua" w:cs="Arial"/>
          <w:color w:val="212121"/>
          <w:kern w:val="1"/>
          <w:shd w:val="clear" w:color="auto" w:fill="FFFFFF"/>
          <w:lang w:eastAsia="zh-CN"/>
        </w:rPr>
        <w:t>MDAI</w:t>
      </w:r>
      <w:r w:rsidR="005956FB" w:rsidRPr="000D47CD">
        <w:rPr>
          <w:rFonts w:ascii="Book Antiqua" w:eastAsia="MS Mincho" w:hAnsi="Book Antiqua" w:cs="Arial"/>
          <w:color w:val="212121"/>
          <w:kern w:val="1"/>
          <w:shd w:val="clear" w:color="auto" w:fill="FFFFFF"/>
          <w:lang w:eastAsia="zh-CN"/>
        </w:rPr>
        <w:t>:</w:t>
      </w:r>
      <w:r w:rsidRPr="000D47CD">
        <w:rPr>
          <w:rFonts w:ascii="Book Antiqua" w:eastAsia="MS Mincho" w:hAnsi="Book Antiqua" w:cs="Arial"/>
          <w:color w:val="212121"/>
          <w:kern w:val="1"/>
          <w:shd w:val="clear" w:color="auto" w:fill="FFFFFF"/>
          <w:lang w:eastAsia="zh-CN"/>
        </w:rPr>
        <w:t xml:space="preserve"> Mayo </w:t>
      </w:r>
      <w:r w:rsidR="005956FB" w:rsidRPr="000D47CD">
        <w:rPr>
          <w:rFonts w:ascii="Book Antiqua" w:eastAsia="MS Mincho" w:hAnsi="Book Antiqua" w:cs="Arial"/>
          <w:color w:val="212121"/>
          <w:kern w:val="1"/>
          <w:shd w:val="clear" w:color="auto" w:fill="FFFFFF"/>
          <w:lang w:eastAsia="zh-CN"/>
        </w:rPr>
        <w:t>d</w:t>
      </w:r>
      <w:r w:rsidRPr="000D47CD">
        <w:rPr>
          <w:rFonts w:ascii="Book Antiqua" w:eastAsia="MS Mincho" w:hAnsi="Book Antiqua" w:cs="Arial"/>
          <w:color w:val="212121"/>
          <w:kern w:val="1"/>
          <w:shd w:val="clear" w:color="auto" w:fill="FFFFFF"/>
          <w:lang w:eastAsia="zh-CN"/>
        </w:rPr>
        <w:t xml:space="preserve">isease </w:t>
      </w:r>
      <w:r w:rsidR="005956FB" w:rsidRPr="000D47CD">
        <w:rPr>
          <w:rFonts w:ascii="Book Antiqua" w:eastAsia="MS Mincho" w:hAnsi="Book Antiqua" w:cs="Arial"/>
          <w:color w:val="212121"/>
          <w:kern w:val="1"/>
          <w:shd w:val="clear" w:color="auto" w:fill="FFFFFF"/>
          <w:lang w:eastAsia="zh-CN"/>
        </w:rPr>
        <w:t>a</w:t>
      </w:r>
      <w:r w:rsidRPr="000D47CD">
        <w:rPr>
          <w:rFonts w:ascii="Book Antiqua" w:eastAsia="MS Mincho" w:hAnsi="Book Antiqua" w:cs="Arial"/>
          <w:color w:val="212121"/>
          <w:kern w:val="1"/>
          <w:shd w:val="clear" w:color="auto" w:fill="FFFFFF"/>
          <w:lang w:eastAsia="zh-CN"/>
        </w:rPr>
        <w:t xml:space="preserve">ctivity </w:t>
      </w:r>
      <w:r w:rsidR="005956FB" w:rsidRPr="000D47CD">
        <w:rPr>
          <w:rFonts w:ascii="Book Antiqua" w:eastAsia="MS Mincho" w:hAnsi="Book Antiqua" w:cs="Arial"/>
          <w:color w:val="212121"/>
          <w:kern w:val="1"/>
          <w:shd w:val="clear" w:color="auto" w:fill="FFFFFF"/>
          <w:lang w:eastAsia="zh-CN"/>
        </w:rPr>
        <w:t>i</w:t>
      </w:r>
      <w:r w:rsidRPr="000D47CD">
        <w:rPr>
          <w:rFonts w:ascii="Book Antiqua" w:eastAsia="MS Mincho" w:hAnsi="Book Antiqua" w:cs="Arial"/>
          <w:color w:val="212121"/>
          <w:kern w:val="1"/>
          <w:shd w:val="clear" w:color="auto" w:fill="FFFFFF"/>
          <w:lang w:eastAsia="zh-CN"/>
        </w:rPr>
        <w:t xml:space="preserve">ndex; </w:t>
      </w:r>
      <w:r w:rsidRPr="000D47CD">
        <w:rPr>
          <w:rFonts w:ascii="Book Antiqua" w:eastAsia="MS Mincho" w:hAnsi="Book Antiqua" w:cs="Arial"/>
          <w:color w:val="00000A"/>
          <w:kern w:val="1"/>
          <w:lang w:eastAsia="zh-CN"/>
        </w:rPr>
        <w:t>DAI</w:t>
      </w:r>
      <w:r w:rsidR="005956FB" w:rsidRPr="000D47CD">
        <w:rPr>
          <w:rFonts w:ascii="Book Antiqua" w:eastAsia="MS Mincho" w:hAnsi="Book Antiqua" w:cs="Arial"/>
          <w:color w:val="00000A"/>
          <w:kern w:val="1"/>
          <w:lang w:eastAsia="zh-CN"/>
        </w:rPr>
        <w:t>:</w:t>
      </w:r>
      <w:r w:rsidRPr="000D47CD">
        <w:rPr>
          <w:rFonts w:ascii="Book Antiqua" w:hAnsi="Book Antiqua" w:cs="Arial"/>
          <w:color w:val="00000A"/>
          <w:kern w:val="1"/>
          <w:lang w:eastAsia="pt-BR"/>
        </w:rPr>
        <w:t xml:space="preserve"> Disease </w:t>
      </w:r>
      <w:r w:rsidR="005956FB" w:rsidRPr="000D47CD">
        <w:rPr>
          <w:rFonts w:ascii="Book Antiqua" w:hAnsi="Book Antiqua" w:cs="Arial"/>
          <w:color w:val="00000A"/>
          <w:kern w:val="1"/>
          <w:lang w:eastAsia="pt-BR"/>
        </w:rPr>
        <w:t>a</w:t>
      </w:r>
      <w:r w:rsidRPr="000D47CD">
        <w:rPr>
          <w:rFonts w:ascii="Book Antiqua" w:hAnsi="Book Antiqua" w:cs="Arial"/>
          <w:color w:val="00000A"/>
          <w:kern w:val="1"/>
          <w:lang w:eastAsia="pt-BR"/>
        </w:rPr>
        <w:t xml:space="preserve">ctivity </w:t>
      </w:r>
      <w:r w:rsidR="005956FB" w:rsidRPr="000D47CD">
        <w:rPr>
          <w:rFonts w:ascii="Book Antiqua" w:eastAsia="MS Mincho" w:hAnsi="Book Antiqua" w:cs="Arial"/>
          <w:color w:val="00000A"/>
          <w:kern w:val="1"/>
          <w:lang w:eastAsia="zh-CN"/>
        </w:rPr>
        <w:t>i</w:t>
      </w:r>
      <w:r w:rsidRPr="000D47CD">
        <w:rPr>
          <w:rFonts w:ascii="Book Antiqua" w:eastAsia="MS Mincho" w:hAnsi="Book Antiqua" w:cs="Arial"/>
          <w:color w:val="00000A"/>
          <w:kern w:val="1"/>
          <w:lang w:eastAsia="zh-CN"/>
        </w:rPr>
        <w:t>ndex</w:t>
      </w:r>
      <w:r w:rsidR="005956FB" w:rsidRPr="000D47CD">
        <w:rPr>
          <w:rFonts w:ascii="Book Antiqua" w:eastAsia="MS Mincho" w:hAnsi="Book Antiqua" w:cs="Arial"/>
          <w:color w:val="00000A"/>
          <w:kern w:val="1"/>
          <w:lang w:eastAsia="zh-CN"/>
        </w:rPr>
        <w:t>.</w:t>
      </w:r>
    </w:p>
    <w:p w14:paraId="612D51C3" w14:textId="6343FE6B" w:rsidR="008E1ACD" w:rsidRPr="000D47CD" w:rsidRDefault="008E1ACD" w:rsidP="000D47CD">
      <w:pPr>
        <w:spacing w:line="360" w:lineRule="auto"/>
        <w:jc w:val="both"/>
        <w:rPr>
          <w:rFonts w:ascii="Book Antiqua" w:hAnsi="Book Antiqua"/>
        </w:rPr>
      </w:pPr>
    </w:p>
    <w:sectPr w:rsidR="008E1ACD" w:rsidRPr="000D47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8CCC4" w14:textId="77777777" w:rsidR="003D1E8C" w:rsidRDefault="003D1E8C" w:rsidP="00826471">
      <w:r>
        <w:separator/>
      </w:r>
    </w:p>
  </w:endnote>
  <w:endnote w:type="continuationSeparator" w:id="0">
    <w:p w14:paraId="777E4F6E" w14:textId="77777777" w:rsidR="003D1E8C" w:rsidRDefault="003D1E8C" w:rsidP="0082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E259F" w14:textId="77777777" w:rsidR="006A3DE8" w:rsidRPr="00826471" w:rsidRDefault="006A3DE8" w:rsidP="00826471">
    <w:pPr>
      <w:pStyle w:val="a4"/>
      <w:jc w:val="right"/>
      <w:rPr>
        <w:rFonts w:ascii="Book Antiqua" w:hAnsi="Book Antiqua"/>
        <w:sz w:val="24"/>
        <w:szCs w:val="24"/>
      </w:rPr>
    </w:pPr>
    <w:r w:rsidRPr="00826471">
      <w:rPr>
        <w:rFonts w:ascii="Book Antiqua" w:hAnsi="Book Antiqua"/>
        <w:sz w:val="24"/>
        <w:szCs w:val="24"/>
        <w:lang w:val="zh-CN" w:eastAsia="zh-CN"/>
      </w:rPr>
      <w:t xml:space="preserve"> </w:t>
    </w:r>
    <w:r w:rsidRPr="00826471">
      <w:rPr>
        <w:rFonts w:ascii="Book Antiqua" w:hAnsi="Book Antiqua"/>
        <w:sz w:val="24"/>
        <w:szCs w:val="24"/>
      </w:rPr>
      <w:fldChar w:fldCharType="begin"/>
    </w:r>
    <w:r w:rsidRPr="00826471">
      <w:rPr>
        <w:rFonts w:ascii="Book Antiqua" w:hAnsi="Book Antiqua"/>
        <w:sz w:val="24"/>
        <w:szCs w:val="24"/>
      </w:rPr>
      <w:instrText>PAGE  \* Arabic  \* MERGEFORMAT</w:instrText>
    </w:r>
    <w:r w:rsidRPr="00826471">
      <w:rPr>
        <w:rFonts w:ascii="Book Antiqua" w:hAnsi="Book Antiqua"/>
        <w:sz w:val="24"/>
        <w:szCs w:val="24"/>
      </w:rPr>
      <w:fldChar w:fldCharType="separate"/>
    </w:r>
    <w:r w:rsidR="00C955F7" w:rsidRPr="00C955F7">
      <w:rPr>
        <w:rFonts w:ascii="Book Antiqua" w:hAnsi="Book Antiqua"/>
        <w:noProof/>
        <w:sz w:val="24"/>
        <w:szCs w:val="24"/>
        <w:lang w:val="zh-CN" w:eastAsia="zh-CN"/>
      </w:rPr>
      <w:t>3</w:t>
    </w:r>
    <w:r w:rsidRPr="00826471">
      <w:rPr>
        <w:rFonts w:ascii="Book Antiqua" w:hAnsi="Book Antiqua"/>
        <w:sz w:val="24"/>
        <w:szCs w:val="24"/>
      </w:rPr>
      <w:fldChar w:fldCharType="end"/>
    </w:r>
    <w:r w:rsidRPr="00826471">
      <w:rPr>
        <w:rFonts w:ascii="Book Antiqua" w:hAnsi="Book Antiqua"/>
        <w:sz w:val="24"/>
        <w:szCs w:val="24"/>
        <w:lang w:val="zh-CN" w:eastAsia="zh-CN"/>
      </w:rPr>
      <w:t xml:space="preserve"> / </w:t>
    </w:r>
    <w:r w:rsidRPr="00826471">
      <w:rPr>
        <w:rFonts w:ascii="Book Antiqua" w:hAnsi="Book Antiqua"/>
        <w:sz w:val="24"/>
        <w:szCs w:val="24"/>
      </w:rPr>
      <w:fldChar w:fldCharType="begin"/>
    </w:r>
    <w:r w:rsidRPr="00826471">
      <w:rPr>
        <w:rFonts w:ascii="Book Antiqua" w:hAnsi="Book Antiqua"/>
        <w:sz w:val="24"/>
        <w:szCs w:val="24"/>
      </w:rPr>
      <w:instrText>NUMPAGES  \* Arabic  \* MERGEFORMAT</w:instrText>
    </w:r>
    <w:r w:rsidRPr="00826471">
      <w:rPr>
        <w:rFonts w:ascii="Book Antiqua" w:hAnsi="Book Antiqua"/>
        <w:sz w:val="24"/>
        <w:szCs w:val="24"/>
      </w:rPr>
      <w:fldChar w:fldCharType="separate"/>
    </w:r>
    <w:r w:rsidR="00C955F7" w:rsidRPr="00C955F7">
      <w:rPr>
        <w:rFonts w:ascii="Book Antiqua" w:hAnsi="Book Antiqua"/>
        <w:noProof/>
        <w:sz w:val="24"/>
        <w:szCs w:val="24"/>
        <w:lang w:val="zh-CN" w:eastAsia="zh-CN"/>
      </w:rPr>
      <w:t>43</w:t>
    </w:r>
    <w:r w:rsidRPr="00826471">
      <w:rPr>
        <w:rFonts w:ascii="Book Antiqua" w:hAnsi="Book Antiqua"/>
        <w:sz w:val="24"/>
        <w:szCs w:val="24"/>
      </w:rPr>
      <w:fldChar w:fldCharType="end"/>
    </w:r>
  </w:p>
  <w:p w14:paraId="24D6BF0C" w14:textId="77777777" w:rsidR="006A3DE8" w:rsidRDefault="006A3DE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4AC83" w14:textId="77777777" w:rsidR="003D1E8C" w:rsidRDefault="003D1E8C" w:rsidP="00826471">
      <w:r>
        <w:separator/>
      </w:r>
    </w:p>
  </w:footnote>
  <w:footnote w:type="continuationSeparator" w:id="0">
    <w:p w14:paraId="2556D29C" w14:textId="77777777" w:rsidR="003D1E8C" w:rsidRDefault="003D1E8C" w:rsidP="008264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D9E"/>
    <w:rsid w:val="000205C4"/>
    <w:rsid w:val="00047D5D"/>
    <w:rsid w:val="000522C3"/>
    <w:rsid w:val="00083C77"/>
    <w:rsid w:val="000D07E5"/>
    <w:rsid w:val="000D2885"/>
    <w:rsid w:val="000D3F02"/>
    <w:rsid w:val="000D47CD"/>
    <w:rsid w:val="000E66F1"/>
    <w:rsid w:val="001135C9"/>
    <w:rsid w:val="00147FAE"/>
    <w:rsid w:val="00161833"/>
    <w:rsid w:val="00162FD6"/>
    <w:rsid w:val="0017008D"/>
    <w:rsid w:val="00186D5D"/>
    <w:rsid w:val="001B7458"/>
    <w:rsid w:val="001D41D9"/>
    <w:rsid w:val="001E0B7B"/>
    <w:rsid w:val="00207A5C"/>
    <w:rsid w:val="002314EB"/>
    <w:rsid w:val="00255372"/>
    <w:rsid w:val="00266E5E"/>
    <w:rsid w:val="002877C7"/>
    <w:rsid w:val="002B0696"/>
    <w:rsid w:val="002B429F"/>
    <w:rsid w:val="002C37A4"/>
    <w:rsid w:val="002D75C3"/>
    <w:rsid w:val="002E664D"/>
    <w:rsid w:val="003110B7"/>
    <w:rsid w:val="00331B6C"/>
    <w:rsid w:val="00337019"/>
    <w:rsid w:val="00376975"/>
    <w:rsid w:val="003B26BA"/>
    <w:rsid w:val="003B3914"/>
    <w:rsid w:val="003D1E8C"/>
    <w:rsid w:val="003E6877"/>
    <w:rsid w:val="003F74C1"/>
    <w:rsid w:val="004374F9"/>
    <w:rsid w:val="004432FE"/>
    <w:rsid w:val="00464792"/>
    <w:rsid w:val="004660F3"/>
    <w:rsid w:val="004757B6"/>
    <w:rsid w:val="0048194E"/>
    <w:rsid w:val="00490B18"/>
    <w:rsid w:val="004A0D38"/>
    <w:rsid w:val="004A524C"/>
    <w:rsid w:val="004A6496"/>
    <w:rsid w:val="004C1C55"/>
    <w:rsid w:val="004E13B9"/>
    <w:rsid w:val="004E59ED"/>
    <w:rsid w:val="004F17D1"/>
    <w:rsid w:val="0055122E"/>
    <w:rsid w:val="00555968"/>
    <w:rsid w:val="005617B2"/>
    <w:rsid w:val="00574B0A"/>
    <w:rsid w:val="005837A0"/>
    <w:rsid w:val="005956FB"/>
    <w:rsid w:val="005C16B2"/>
    <w:rsid w:val="005D6A8F"/>
    <w:rsid w:val="005F65DA"/>
    <w:rsid w:val="00622153"/>
    <w:rsid w:val="00627A43"/>
    <w:rsid w:val="00672719"/>
    <w:rsid w:val="00676CD8"/>
    <w:rsid w:val="00677881"/>
    <w:rsid w:val="0069372A"/>
    <w:rsid w:val="006949D0"/>
    <w:rsid w:val="006A3DE8"/>
    <w:rsid w:val="006B4B44"/>
    <w:rsid w:val="006B59AF"/>
    <w:rsid w:val="006C34F1"/>
    <w:rsid w:val="006C6ABE"/>
    <w:rsid w:val="006E38C6"/>
    <w:rsid w:val="006E4C43"/>
    <w:rsid w:val="00743B75"/>
    <w:rsid w:val="00777E94"/>
    <w:rsid w:val="00790D03"/>
    <w:rsid w:val="007D7F44"/>
    <w:rsid w:val="007E6CB3"/>
    <w:rsid w:val="007F5DBE"/>
    <w:rsid w:val="007F7C56"/>
    <w:rsid w:val="00802283"/>
    <w:rsid w:val="008103B9"/>
    <w:rsid w:val="00826471"/>
    <w:rsid w:val="0083007E"/>
    <w:rsid w:val="00834670"/>
    <w:rsid w:val="0085175A"/>
    <w:rsid w:val="00857092"/>
    <w:rsid w:val="008601BC"/>
    <w:rsid w:val="0086394C"/>
    <w:rsid w:val="00880D42"/>
    <w:rsid w:val="008E1ACD"/>
    <w:rsid w:val="00910392"/>
    <w:rsid w:val="00915600"/>
    <w:rsid w:val="009176F4"/>
    <w:rsid w:val="0094108E"/>
    <w:rsid w:val="009460B5"/>
    <w:rsid w:val="0094698A"/>
    <w:rsid w:val="009858B8"/>
    <w:rsid w:val="0099322F"/>
    <w:rsid w:val="009D558F"/>
    <w:rsid w:val="009F49C9"/>
    <w:rsid w:val="00A20929"/>
    <w:rsid w:val="00A27FC5"/>
    <w:rsid w:val="00A57EC2"/>
    <w:rsid w:val="00A7131F"/>
    <w:rsid w:val="00A77B3E"/>
    <w:rsid w:val="00A80686"/>
    <w:rsid w:val="00AD3FDD"/>
    <w:rsid w:val="00B04579"/>
    <w:rsid w:val="00B310F4"/>
    <w:rsid w:val="00B312C3"/>
    <w:rsid w:val="00B62F57"/>
    <w:rsid w:val="00B94C8F"/>
    <w:rsid w:val="00BB7EDF"/>
    <w:rsid w:val="00BF23B3"/>
    <w:rsid w:val="00C46495"/>
    <w:rsid w:val="00C50F75"/>
    <w:rsid w:val="00C6264E"/>
    <w:rsid w:val="00C955F7"/>
    <w:rsid w:val="00C965F7"/>
    <w:rsid w:val="00CA2A55"/>
    <w:rsid w:val="00CC332F"/>
    <w:rsid w:val="00CD6711"/>
    <w:rsid w:val="00CE0403"/>
    <w:rsid w:val="00D0641E"/>
    <w:rsid w:val="00D068E1"/>
    <w:rsid w:val="00D22987"/>
    <w:rsid w:val="00D3284E"/>
    <w:rsid w:val="00D462CF"/>
    <w:rsid w:val="00D644E6"/>
    <w:rsid w:val="00D756EE"/>
    <w:rsid w:val="00D809CB"/>
    <w:rsid w:val="00D8258B"/>
    <w:rsid w:val="00DF58C8"/>
    <w:rsid w:val="00E105A6"/>
    <w:rsid w:val="00E50D78"/>
    <w:rsid w:val="00E5392E"/>
    <w:rsid w:val="00EB26EB"/>
    <w:rsid w:val="00EB36EB"/>
    <w:rsid w:val="00EE7492"/>
    <w:rsid w:val="00EF3A33"/>
    <w:rsid w:val="00F16249"/>
    <w:rsid w:val="00F3242A"/>
    <w:rsid w:val="00F62EC8"/>
    <w:rsid w:val="00F956DD"/>
    <w:rsid w:val="00FA29FC"/>
    <w:rsid w:val="00FA34C5"/>
    <w:rsid w:val="00FB2882"/>
    <w:rsid w:val="00FC0F99"/>
    <w:rsid w:val="00FC1C2D"/>
    <w:rsid w:val="00FE27F0"/>
    <w:rsid w:val="00FE34CC"/>
    <w:rsid w:val="00FF4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5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8264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6471"/>
    <w:rPr>
      <w:sz w:val="18"/>
      <w:szCs w:val="18"/>
    </w:rPr>
  </w:style>
  <w:style w:type="paragraph" w:styleId="a4">
    <w:name w:val="footer"/>
    <w:basedOn w:val="a"/>
    <w:link w:val="Char0"/>
    <w:uiPriority w:val="99"/>
    <w:unhideWhenUsed/>
    <w:rsid w:val="00826471"/>
    <w:pPr>
      <w:tabs>
        <w:tab w:val="center" w:pos="4153"/>
        <w:tab w:val="right" w:pos="8306"/>
      </w:tabs>
      <w:snapToGrid w:val="0"/>
    </w:pPr>
    <w:rPr>
      <w:sz w:val="18"/>
      <w:szCs w:val="18"/>
    </w:rPr>
  </w:style>
  <w:style w:type="character" w:customStyle="1" w:styleId="Char0">
    <w:name w:val="页脚 Char"/>
    <w:basedOn w:val="a0"/>
    <w:link w:val="a4"/>
    <w:uiPriority w:val="99"/>
    <w:rsid w:val="00826471"/>
    <w:rPr>
      <w:sz w:val="18"/>
      <w:szCs w:val="18"/>
    </w:rPr>
  </w:style>
  <w:style w:type="paragraph" w:styleId="a5">
    <w:name w:val="Balloon Text"/>
    <w:basedOn w:val="a"/>
    <w:link w:val="Char1"/>
    <w:rsid w:val="00147FAE"/>
    <w:rPr>
      <w:sz w:val="18"/>
      <w:szCs w:val="18"/>
    </w:rPr>
  </w:style>
  <w:style w:type="character" w:customStyle="1" w:styleId="Char1">
    <w:name w:val="批注框文本 Char"/>
    <w:basedOn w:val="a0"/>
    <w:link w:val="a5"/>
    <w:rsid w:val="00147FAE"/>
    <w:rPr>
      <w:sz w:val="18"/>
      <w:szCs w:val="18"/>
    </w:rPr>
  </w:style>
  <w:style w:type="character" w:styleId="a6">
    <w:name w:val="Hyperlink"/>
    <w:basedOn w:val="a0"/>
    <w:uiPriority w:val="99"/>
    <w:semiHidden/>
    <w:unhideWhenUsed/>
    <w:rsid w:val="009858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8264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6471"/>
    <w:rPr>
      <w:sz w:val="18"/>
      <w:szCs w:val="18"/>
    </w:rPr>
  </w:style>
  <w:style w:type="paragraph" w:styleId="a4">
    <w:name w:val="footer"/>
    <w:basedOn w:val="a"/>
    <w:link w:val="Char0"/>
    <w:uiPriority w:val="99"/>
    <w:unhideWhenUsed/>
    <w:rsid w:val="00826471"/>
    <w:pPr>
      <w:tabs>
        <w:tab w:val="center" w:pos="4153"/>
        <w:tab w:val="right" w:pos="8306"/>
      </w:tabs>
      <w:snapToGrid w:val="0"/>
    </w:pPr>
    <w:rPr>
      <w:sz w:val="18"/>
      <w:szCs w:val="18"/>
    </w:rPr>
  </w:style>
  <w:style w:type="character" w:customStyle="1" w:styleId="Char0">
    <w:name w:val="页脚 Char"/>
    <w:basedOn w:val="a0"/>
    <w:link w:val="a4"/>
    <w:uiPriority w:val="99"/>
    <w:rsid w:val="00826471"/>
    <w:rPr>
      <w:sz w:val="18"/>
      <w:szCs w:val="18"/>
    </w:rPr>
  </w:style>
  <w:style w:type="paragraph" w:styleId="a5">
    <w:name w:val="Balloon Text"/>
    <w:basedOn w:val="a"/>
    <w:link w:val="Char1"/>
    <w:rsid w:val="00147FAE"/>
    <w:rPr>
      <w:sz w:val="18"/>
      <w:szCs w:val="18"/>
    </w:rPr>
  </w:style>
  <w:style w:type="character" w:customStyle="1" w:styleId="Char1">
    <w:name w:val="批注框文本 Char"/>
    <w:basedOn w:val="a0"/>
    <w:link w:val="a5"/>
    <w:rsid w:val="00147FAE"/>
    <w:rPr>
      <w:sz w:val="18"/>
      <w:szCs w:val="18"/>
    </w:rPr>
  </w:style>
  <w:style w:type="character" w:styleId="a6">
    <w:name w:val="Hyperlink"/>
    <w:basedOn w:val="a0"/>
    <w:uiPriority w:val="99"/>
    <w:semiHidden/>
    <w:unhideWhenUsed/>
    <w:rsid w:val="009858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73799">
      <w:bodyDiv w:val="1"/>
      <w:marLeft w:val="0"/>
      <w:marRight w:val="0"/>
      <w:marTop w:val="0"/>
      <w:marBottom w:val="0"/>
      <w:divBdr>
        <w:top w:val="none" w:sz="0" w:space="0" w:color="auto"/>
        <w:left w:val="none" w:sz="0" w:space="0" w:color="auto"/>
        <w:bottom w:val="none" w:sz="0" w:space="0" w:color="auto"/>
        <w:right w:val="none" w:sz="0" w:space="0" w:color="auto"/>
      </w:divBdr>
    </w:div>
    <w:div w:id="1561012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016/S1873-9946(14)60341-X"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3FC98-13C1-46F0-B60A-740EAF76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43</Pages>
  <Words>11529</Words>
  <Characters>65719</Characters>
  <Application>Microsoft Office Word</Application>
  <DocSecurity>0</DocSecurity>
  <Lines>547</Lines>
  <Paragraphs>154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dc:creator>
  <cp:lastModifiedBy>马玉杰</cp:lastModifiedBy>
  <cp:revision>15</cp:revision>
  <dcterms:created xsi:type="dcterms:W3CDTF">2020-11-13T14:08:00Z</dcterms:created>
  <dcterms:modified xsi:type="dcterms:W3CDTF">2020-12-13T03:23:00Z</dcterms:modified>
</cp:coreProperties>
</file>