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0154"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Name of Journal: </w:t>
      </w:r>
      <w:r w:rsidRPr="00170EF6">
        <w:rPr>
          <w:rFonts w:ascii="Book Antiqua" w:eastAsia="Book Antiqua" w:hAnsi="Book Antiqua" w:cs="Book Antiqua"/>
          <w:i/>
        </w:rPr>
        <w:t>Artificial Intelligence in Gastroenterology</w:t>
      </w:r>
    </w:p>
    <w:p w14:paraId="7FC8F91C"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Manuscript NO: </w:t>
      </w:r>
      <w:r w:rsidRPr="00170EF6">
        <w:rPr>
          <w:rFonts w:ascii="Book Antiqua" w:eastAsia="Book Antiqua" w:hAnsi="Book Antiqua" w:cs="Book Antiqua"/>
        </w:rPr>
        <w:t>57853</w:t>
      </w:r>
    </w:p>
    <w:p w14:paraId="5C09A247"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Manuscript Type: </w:t>
      </w:r>
      <w:r w:rsidRPr="00170EF6">
        <w:rPr>
          <w:rFonts w:ascii="Book Antiqua" w:eastAsia="Book Antiqua" w:hAnsi="Book Antiqua" w:cs="Book Antiqua"/>
        </w:rPr>
        <w:t>MINIREVIEWS</w:t>
      </w:r>
    </w:p>
    <w:p w14:paraId="78A3686A" w14:textId="77777777" w:rsidR="00A77B3E" w:rsidRPr="00170EF6" w:rsidRDefault="00A77B3E" w:rsidP="00170EF6">
      <w:pPr>
        <w:snapToGrid w:val="0"/>
        <w:spacing w:line="360" w:lineRule="auto"/>
        <w:jc w:val="both"/>
      </w:pPr>
    </w:p>
    <w:p w14:paraId="2FE9968E"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Artificial intelligence for the study of colorectal cancer tissue slides</w:t>
      </w:r>
    </w:p>
    <w:p w14:paraId="2F419CBB" w14:textId="77777777" w:rsidR="00A77B3E" w:rsidRPr="00170EF6" w:rsidRDefault="00A77B3E" w:rsidP="00170EF6">
      <w:pPr>
        <w:snapToGrid w:val="0"/>
        <w:spacing w:line="360" w:lineRule="auto"/>
        <w:jc w:val="both"/>
      </w:pPr>
    </w:p>
    <w:p w14:paraId="03266EEE"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Formica V </w:t>
      </w:r>
      <w:r w:rsidRPr="00170EF6">
        <w:rPr>
          <w:rFonts w:ascii="Book Antiqua" w:eastAsia="Book Antiqua" w:hAnsi="Book Antiqua" w:cs="Book Antiqua"/>
          <w:i/>
          <w:iCs/>
        </w:rPr>
        <w:t>et al</w:t>
      </w:r>
      <w:r w:rsidRPr="00170EF6">
        <w:rPr>
          <w:rFonts w:ascii="Book Antiqua" w:eastAsia="Book Antiqua" w:hAnsi="Book Antiqua" w:cs="Book Antiqua"/>
        </w:rPr>
        <w:t>. AI in CRC</w:t>
      </w:r>
    </w:p>
    <w:p w14:paraId="747A4E64" w14:textId="77777777" w:rsidR="00A77B3E" w:rsidRPr="00170EF6" w:rsidRDefault="00A77B3E" w:rsidP="00170EF6">
      <w:pPr>
        <w:snapToGrid w:val="0"/>
        <w:spacing w:line="360" w:lineRule="auto"/>
        <w:jc w:val="both"/>
      </w:pPr>
    </w:p>
    <w:p w14:paraId="131E396F" w14:textId="77777777" w:rsidR="00A77B3E" w:rsidRPr="00170EF6" w:rsidRDefault="00B41631" w:rsidP="00170EF6">
      <w:pPr>
        <w:snapToGrid w:val="0"/>
        <w:spacing w:line="360" w:lineRule="auto"/>
        <w:jc w:val="both"/>
      </w:pPr>
      <w:r w:rsidRPr="00170EF6">
        <w:rPr>
          <w:rFonts w:ascii="Book Antiqua" w:eastAsia="Book Antiqua" w:hAnsi="Book Antiqua" w:cs="Book Antiqua"/>
        </w:rPr>
        <w:t>Vincenzo Formica, Cristina Morelli, Silvia Riondino, Nicola Renzi, Daniele Nitti, Mario Roselli</w:t>
      </w:r>
    </w:p>
    <w:p w14:paraId="098E1F7C" w14:textId="77777777" w:rsidR="00A77B3E" w:rsidRPr="00170EF6" w:rsidRDefault="00A77B3E" w:rsidP="00170EF6">
      <w:pPr>
        <w:snapToGrid w:val="0"/>
        <w:spacing w:line="360" w:lineRule="auto"/>
        <w:jc w:val="both"/>
      </w:pPr>
    </w:p>
    <w:p w14:paraId="2C5A8874"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Vincenzo Formica, Cristina Morelli, Silvia Riondino, Nicola Renzi, Daniele Nitti, Mario Roselli, </w:t>
      </w:r>
      <w:r w:rsidRPr="00170EF6">
        <w:rPr>
          <w:rFonts w:ascii="Book Antiqua" w:eastAsia="Book Antiqua" w:hAnsi="Book Antiqua" w:cs="Book Antiqua"/>
        </w:rPr>
        <w:t>Department of Systems Medicine, Medical Oncology Unit, Tor Vergata University Hospital, Rome 00133, Italy</w:t>
      </w:r>
    </w:p>
    <w:p w14:paraId="28318AA8" w14:textId="77777777" w:rsidR="00A77B3E" w:rsidRPr="00170EF6" w:rsidRDefault="00A77B3E" w:rsidP="00170EF6">
      <w:pPr>
        <w:snapToGrid w:val="0"/>
        <w:spacing w:line="360" w:lineRule="auto"/>
        <w:jc w:val="both"/>
      </w:pPr>
    </w:p>
    <w:p w14:paraId="0FA11192" w14:textId="09DF7009"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Author contributions: </w:t>
      </w:r>
      <w:r w:rsidRPr="00170EF6">
        <w:rPr>
          <w:rFonts w:ascii="Book Antiqua" w:eastAsia="Book Antiqua" w:hAnsi="Book Antiqua" w:cs="Book Antiqua"/>
          <w:shd w:val="clear" w:color="auto" w:fill="FFFFFF"/>
        </w:rPr>
        <w:t xml:space="preserve">Formica V, Morelli C, Riondino S and Roselli M designed the research study; Nitti D and Renzi N performed the research for retrieval of relevant articles; Formica V, Morelli C and Riondino S analyzed the articles and wrote the manuscript; </w:t>
      </w:r>
      <w:r w:rsidR="00170EF6">
        <w:rPr>
          <w:rFonts w:ascii="Book Antiqua" w:eastAsia="Book Antiqua" w:hAnsi="Book Antiqua" w:cs="Book Antiqua"/>
          <w:shd w:val="clear" w:color="auto" w:fill="FFFFFF"/>
        </w:rPr>
        <w:t>A</w:t>
      </w:r>
      <w:r w:rsidRPr="00170EF6">
        <w:rPr>
          <w:rFonts w:ascii="Book Antiqua" w:eastAsia="Book Antiqua" w:hAnsi="Book Antiqua" w:cs="Book Antiqua"/>
          <w:shd w:val="clear" w:color="auto" w:fill="FFFFFF"/>
        </w:rPr>
        <w:t>ll authors have read and approve the final manuscript.</w:t>
      </w:r>
    </w:p>
    <w:p w14:paraId="312BCCE8" w14:textId="77777777" w:rsidR="00A77B3E" w:rsidRPr="00170EF6" w:rsidRDefault="00A77B3E" w:rsidP="00170EF6">
      <w:pPr>
        <w:snapToGrid w:val="0"/>
        <w:spacing w:line="360" w:lineRule="auto"/>
        <w:jc w:val="both"/>
      </w:pPr>
    </w:p>
    <w:p w14:paraId="7860A2F7"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Corresponding author: Vincenzo Formica, MD, PhD, Chief Doctor, </w:t>
      </w:r>
      <w:r w:rsidRPr="00170EF6">
        <w:rPr>
          <w:rFonts w:ascii="Book Antiqua" w:eastAsia="Book Antiqua" w:hAnsi="Book Antiqua" w:cs="Book Antiqua"/>
        </w:rPr>
        <w:t>Department of Systems Medicine, Medical Oncology Unit, Tor Vergata University Hospital, Viale Oxford 81, Rome 00133, Italy. vincenzo.formica@uniroma2.it</w:t>
      </w:r>
    </w:p>
    <w:p w14:paraId="2E58D0E6" w14:textId="77777777" w:rsidR="00A77B3E" w:rsidRPr="00170EF6" w:rsidRDefault="00A77B3E" w:rsidP="00170EF6">
      <w:pPr>
        <w:snapToGrid w:val="0"/>
        <w:spacing w:line="360" w:lineRule="auto"/>
        <w:jc w:val="both"/>
      </w:pPr>
    </w:p>
    <w:p w14:paraId="2052C213"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Received: </w:t>
      </w:r>
      <w:r w:rsidRPr="00170EF6">
        <w:rPr>
          <w:rFonts w:ascii="Book Antiqua" w:eastAsia="Book Antiqua" w:hAnsi="Book Antiqua" w:cs="Book Antiqua"/>
        </w:rPr>
        <w:t>June 29, 2020</w:t>
      </w:r>
    </w:p>
    <w:p w14:paraId="21EC276C"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Revised: </w:t>
      </w:r>
      <w:r w:rsidRPr="00170EF6">
        <w:rPr>
          <w:rFonts w:ascii="Book Antiqua" w:eastAsia="Book Antiqua" w:hAnsi="Book Antiqua" w:cs="Book Antiqua"/>
        </w:rPr>
        <w:t>September 25, 2020</w:t>
      </w:r>
    </w:p>
    <w:p w14:paraId="7BB12FE0"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Accepted: </w:t>
      </w:r>
      <w:r w:rsidRPr="00170EF6">
        <w:rPr>
          <w:rFonts w:ascii="Book Antiqua" w:eastAsia="Book Antiqua" w:hAnsi="Book Antiqua" w:cs="Book Antiqua"/>
        </w:rPr>
        <w:t>September 27, 2020</w:t>
      </w:r>
    </w:p>
    <w:p w14:paraId="578695D1"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Published online: </w:t>
      </w:r>
    </w:p>
    <w:p w14:paraId="612E4D10" w14:textId="77777777" w:rsidR="00A77B3E" w:rsidRPr="00170EF6" w:rsidRDefault="00A77B3E" w:rsidP="00170EF6">
      <w:pPr>
        <w:snapToGrid w:val="0"/>
        <w:spacing w:line="360" w:lineRule="auto"/>
        <w:jc w:val="both"/>
        <w:sectPr w:rsidR="00A77B3E" w:rsidRPr="00170EF6">
          <w:footerReference w:type="even" r:id="rId6"/>
          <w:footerReference w:type="default" r:id="rId7"/>
          <w:pgSz w:w="12240" w:h="15840"/>
          <w:pgMar w:top="1440" w:right="1440" w:bottom="1440" w:left="1440" w:header="720" w:footer="720" w:gutter="0"/>
          <w:cols w:space="720"/>
          <w:docGrid w:linePitch="360"/>
        </w:sectPr>
      </w:pPr>
    </w:p>
    <w:p w14:paraId="484F4C5C" w14:textId="77777777" w:rsidR="00A77B3E" w:rsidRPr="00170EF6" w:rsidRDefault="00B41631" w:rsidP="00170EF6">
      <w:pPr>
        <w:snapToGrid w:val="0"/>
        <w:spacing w:line="360" w:lineRule="auto"/>
        <w:jc w:val="both"/>
      </w:pPr>
      <w:r w:rsidRPr="00170EF6">
        <w:rPr>
          <w:rFonts w:ascii="Book Antiqua" w:eastAsia="Book Antiqua" w:hAnsi="Book Antiqua" w:cs="Book Antiqua"/>
          <w:b/>
        </w:rPr>
        <w:lastRenderedPageBreak/>
        <w:t>Abstract</w:t>
      </w:r>
    </w:p>
    <w:p w14:paraId="25312E54" w14:textId="508F0290" w:rsidR="00A77B3E" w:rsidRPr="00170EF6" w:rsidRDefault="00B41631" w:rsidP="00170EF6">
      <w:pPr>
        <w:snapToGrid w:val="0"/>
        <w:spacing w:line="360" w:lineRule="auto"/>
        <w:jc w:val="both"/>
      </w:pPr>
      <w:r w:rsidRPr="00170EF6">
        <w:rPr>
          <w:rFonts w:ascii="Book Antiqua" w:eastAsia="Book Antiqua" w:hAnsi="Book Antiqua" w:cs="Book Antiqua"/>
        </w:rPr>
        <w:t xml:space="preserve">Artificial intelligence (AI) is </w:t>
      </w:r>
      <w:r w:rsidR="00170EF6" w:rsidRPr="00170EF6">
        <w:rPr>
          <w:rFonts w:ascii="Book Antiqua" w:eastAsia="Book Antiqua" w:hAnsi="Book Antiqua" w:cs="Book Antiqua"/>
        </w:rPr>
        <w:t xml:space="preserve">gaining </w:t>
      </w:r>
      <w:r w:rsidRPr="00170EF6">
        <w:rPr>
          <w:rFonts w:ascii="Book Antiqua" w:eastAsia="Book Antiqua" w:hAnsi="Book Antiqua" w:cs="Book Antiqua"/>
        </w:rPr>
        <w:t>incredibl</w:t>
      </w:r>
      <w:r w:rsidR="00170EF6">
        <w:rPr>
          <w:rFonts w:ascii="Book Antiqua" w:eastAsia="Book Antiqua" w:hAnsi="Book Antiqua" w:cs="Book Antiqua"/>
        </w:rPr>
        <w:t>e</w:t>
      </w:r>
      <w:r w:rsidRPr="00170EF6">
        <w:rPr>
          <w:rFonts w:ascii="Book Antiqua" w:eastAsia="Book Antiqua" w:hAnsi="Book Antiqua" w:cs="Book Antiqua"/>
        </w:rPr>
        <w:t xml:space="preserve"> momentum as </w:t>
      </w:r>
      <w:r w:rsidR="00170EF6">
        <w:rPr>
          <w:rFonts w:ascii="Book Antiqua" w:eastAsia="Book Antiqua" w:hAnsi="Book Antiqua" w:cs="Book Antiqua"/>
        </w:rPr>
        <w:t xml:space="preserve">a </w:t>
      </w:r>
      <w:r w:rsidRPr="00170EF6">
        <w:rPr>
          <w:rFonts w:ascii="Book Antiqua" w:eastAsia="Book Antiqua" w:hAnsi="Book Antiqua" w:cs="Book Antiqua"/>
        </w:rPr>
        <w:t>companion diagnostic in a number of fields in oncology. In the present mini-review</w:t>
      </w:r>
      <w:r w:rsidR="00170EF6">
        <w:rPr>
          <w:rFonts w:ascii="Book Antiqua" w:eastAsia="Book Antiqua" w:hAnsi="Book Antiqua" w:cs="Book Antiqua"/>
        </w:rPr>
        <w:t>,</w:t>
      </w:r>
      <w:r w:rsidRPr="00170EF6">
        <w:rPr>
          <w:rFonts w:ascii="Book Antiqua" w:eastAsia="Book Antiqua" w:hAnsi="Book Antiqua" w:cs="Book Antiqua"/>
        </w:rPr>
        <w:t xml:space="preserve"> we summarize </w:t>
      </w:r>
      <w:r w:rsidR="00170EF6">
        <w:rPr>
          <w:rFonts w:ascii="Book Antiqua" w:eastAsia="Book Antiqua" w:hAnsi="Book Antiqua" w:cs="Book Antiqua"/>
        </w:rPr>
        <w:t xml:space="preserve">the </w:t>
      </w:r>
      <w:r w:rsidRPr="00170EF6">
        <w:rPr>
          <w:rFonts w:ascii="Book Antiqua" w:eastAsia="Book Antiqua" w:hAnsi="Book Antiqua" w:cs="Book Antiqua"/>
        </w:rPr>
        <w:t xml:space="preserve">main uses and findings of AI applied to the analysis of digital histopathological images of slides from colorectal cancer (CRC) patients. Machine learning tools have been developed to automatically and objectively recognize specific CRC subtypes, such as those with microsatellite instability and high lymphocyte infiltration that would optimally respond to specific therapies. Also, AI-based classification in distinct prognostic groups with no </w:t>
      </w:r>
      <w:r w:rsidR="00170EF6">
        <w:rPr>
          <w:rFonts w:ascii="Book Antiqua" w:eastAsia="Book Antiqua" w:hAnsi="Book Antiqua" w:cs="Book Antiqua"/>
        </w:rPr>
        <w:t>studies</w:t>
      </w:r>
      <w:r w:rsidR="00170EF6" w:rsidRPr="00170EF6">
        <w:rPr>
          <w:rFonts w:ascii="Book Antiqua" w:eastAsia="Book Antiqua" w:hAnsi="Book Antiqua" w:cs="Book Antiqua"/>
        </w:rPr>
        <w:t xml:space="preserve"> </w:t>
      </w:r>
      <w:r w:rsidRPr="00170EF6">
        <w:rPr>
          <w:rFonts w:ascii="Book Antiqua" w:eastAsia="Book Antiqua" w:hAnsi="Book Antiqua" w:cs="Book Antiqua"/>
        </w:rPr>
        <w:t>of the basic biological features of the tumor ha</w:t>
      </w:r>
      <w:r w:rsidR="00170EF6">
        <w:rPr>
          <w:rFonts w:ascii="Book Antiqua" w:eastAsia="Book Antiqua" w:hAnsi="Book Antiqua" w:cs="Book Antiqua"/>
        </w:rPr>
        <w:t>ve</w:t>
      </w:r>
      <w:r w:rsidRPr="00170EF6">
        <w:rPr>
          <w:rFonts w:ascii="Book Antiqua" w:eastAsia="Book Antiqua" w:hAnsi="Book Antiqua" w:cs="Book Antiqua"/>
        </w:rPr>
        <w:t xml:space="preserve"> been attempted in a methodological approach that we called “biology-agnostic”.</w:t>
      </w:r>
    </w:p>
    <w:p w14:paraId="6ACB1C3D" w14:textId="77777777" w:rsidR="00A77B3E" w:rsidRPr="00170EF6" w:rsidRDefault="00A77B3E" w:rsidP="00170EF6">
      <w:pPr>
        <w:snapToGrid w:val="0"/>
        <w:spacing w:line="360" w:lineRule="auto"/>
        <w:jc w:val="both"/>
      </w:pPr>
    </w:p>
    <w:p w14:paraId="0D073431"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Key Words: </w:t>
      </w:r>
      <w:r w:rsidRPr="00170EF6">
        <w:rPr>
          <w:rFonts w:ascii="Book Antiqua" w:eastAsia="Book Antiqua" w:hAnsi="Book Antiqua" w:cs="Book Antiqua"/>
        </w:rPr>
        <w:t xml:space="preserve">Artificial intelligence; Colorectal cancer; Digital pathology; Deep learning; Machine learning; Tumor-infiltrating lymphocytes </w:t>
      </w:r>
    </w:p>
    <w:p w14:paraId="686A0228" w14:textId="77777777" w:rsidR="00A77B3E" w:rsidRPr="00170EF6" w:rsidRDefault="00A77B3E" w:rsidP="00170EF6">
      <w:pPr>
        <w:snapToGrid w:val="0"/>
        <w:spacing w:line="360" w:lineRule="auto"/>
        <w:jc w:val="both"/>
      </w:pPr>
    </w:p>
    <w:p w14:paraId="45E1A7E0"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Formica V, Morelli C, Riondino S, Renzi N, Nitti D, Roselli M. Artificial intelligence for the study of colorectal cancer tissue slides. </w:t>
      </w:r>
      <w:r w:rsidRPr="00170EF6">
        <w:rPr>
          <w:rFonts w:ascii="Book Antiqua" w:eastAsia="Book Antiqua" w:hAnsi="Book Antiqua" w:cs="Book Antiqua"/>
          <w:i/>
          <w:iCs/>
        </w:rPr>
        <w:t>Artif Intell Gastroenterol</w:t>
      </w:r>
      <w:r w:rsidRPr="00170EF6">
        <w:rPr>
          <w:rFonts w:ascii="Book Antiqua" w:eastAsia="Book Antiqua" w:hAnsi="Book Antiqua" w:cs="Book Antiqua"/>
        </w:rPr>
        <w:t xml:space="preserve"> 2020; In press</w:t>
      </w:r>
    </w:p>
    <w:p w14:paraId="7CF21310" w14:textId="77777777" w:rsidR="00A77B3E" w:rsidRPr="00170EF6" w:rsidRDefault="00A77B3E" w:rsidP="00170EF6">
      <w:pPr>
        <w:snapToGrid w:val="0"/>
        <w:spacing w:line="360" w:lineRule="auto"/>
        <w:jc w:val="both"/>
      </w:pPr>
    </w:p>
    <w:p w14:paraId="6DD25315" w14:textId="643E2243"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Core Tip: </w:t>
      </w:r>
      <w:r w:rsidRPr="00170EF6">
        <w:rPr>
          <w:rFonts w:ascii="Book Antiqua" w:eastAsia="Book Antiqua" w:hAnsi="Book Antiqua" w:cs="Book Antiqua"/>
        </w:rPr>
        <w:t xml:space="preserve">Artificial intelligence (AI) is gaining </w:t>
      </w:r>
      <w:r w:rsidR="00170EF6" w:rsidRPr="00170EF6">
        <w:rPr>
          <w:rFonts w:ascii="Book Antiqua" w:eastAsia="Book Antiqua" w:hAnsi="Book Antiqua" w:cs="Book Antiqua"/>
        </w:rPr>
        <w:t>incredibl</w:t>
      </w:r>
      <w:r w:rsidR="00170EF6">
        <w:rPr>
          <w:rFonts w:ascii="Book Antiqua" w:eastAsia="Book Antiqua" w:hAnsi="Book Antiqua" w:cs="Book Antiqua"/>
        </w:rPr>
        <w:t>e</w:t>
      </w:r>
      <w:r w:rsidR="00170EF6" w:rsidRPr="00170EF6">
        <w:rPr>
          <w:rFonts w:ascii="Book Antiqua" w:eastAsia="Book Antiqua" w:hAnsi="Book Antiqua" w:cs="Book Antiqua"/>
        </w:rPr>
        <w:t xml:space="preserve"> </w:t>
      </w:r>
      <w:r w:rsidRPr="00170EF6">
        <w:rPr>
          <w:rFonts w:ascii="Book Antiqua" w:eastAsia="Book Antiqua" w:hAnsi="Book Antiqua" w:cs="Book Antiqua"/>
        </w:rPr>
        <w:t>momentum as</w:t>
      </w:r>
      <w:r w:rsidR="00170EF6">
        <w:rPr>
          <w:rFonts w:ascii="Book Antiqua" w:eastAsia="Book Antiqua" w:hAnsi="Book Antiqua" w:cs="Book Antiqua"/>
        </w:rPr>
        <w:t xml:space="preserve"> a</w:t>
      </w:r>
      <w:r w:rsidRPr="00170EF6">
        <w:rPr>
          <w:rFonts w:ascii="Book Antiqua" w:eastAsia="Book Antiqua" w:hAnsi="Book Antiqua" w:cs="Book Antiqua"/>
        </w:rPr>
        <w:t xml:space="preserve"> companion diagnostic in a number of fields in oncology. In the present mini-review</w:t>
      </w:r>
      <w:r w:rsidR="00170EF6">
        <w:rPr>
          <w:rFonts w:ascii="Book Antiqua" w:eastAsia="Book Antiqua" w:hAnsi="Book Antiqua" w:cs="Book Antiqua"/>
        </w:rPr>
        <w:t>,</w:t>
      </w:r>
      <w:r w:rsidRPr="00170EF6">
        <w:rPr>
          <w:rFonts w:ascii="Book Antiqua" w:eastAsia="Book Antiqua" w:hAnsi="Book Antiqua" w:cs="Book Antiqua"/>
        </w:rPr>
        <w:t xml:space="preserve"> we summarize </w:t>
      </w:r>
      <w:r w:rsidR="00170EF6">
        <w:rPr>
          <w:rFonts w:ascii="Book Antiqua" w:eastAsia="Book Antiqua" w:hAnsi="Book Antiqua" w:cs="Book Antiqua"/>
        </w:rPr>
        <w:t xml:space="preserve">the </w:t>
      </w:r>
      <w:r w:rsidRPr="00170EF6">
        <w:rPr>
          <w:rFonts w:ascii="Book Antiqua" w:eastAsia="Book Antiqua" w:hAnsi="Book Antiqua" w:cs="Book Antiqua"/>
        </w:rPr>
        <w:t>main uses and findings of AI applied to the analysis of digital histopathological images of slides from colorectal cancer patients. </w:t>
      </w:r>
    </w:p>
    <w:p w14:paraId="41127A3C" w14:textId="3EB55662" w:rsidR="00A77B3E" w:rsidRPr="00170EF6" w:rsidRDefault="00170EF6" w:rsidP="00170EF6">
      <w:pPr>
        <w:snapToGrid w:val="0"/>
        <w:spacing w:line="360" w:lineRule="auto"/>
        <w:jc w:val="both"/>
      </w:pPr>
      <w:r>
        <w:br w:type="page"/>
      </w:r>
      <w:r w:rsidR="00B41631" w:rsidRPr="00170EF6">
        <w:rPr>
          <w:rFonts w:ascii="Book Antiqua" w:eastAsia="Book Antiqua" w:hAnsi="Book Antiqua" w:cs="Book Antiqua"/>
          <w:b/>
          <w:caps/>
          <w:u w:val="single"/>
        </w:rPr>
        <w:lastRenderedPageBreak/>
        <w:t>INTRODUCTION</w:t>
      </w:r>
    </w:p>
    <w:p w14:paraId="7CE81CF8" w14:textId="4E33EFAD" w:rsidR="00A77B3E" w:rsidRPr="00170EF6" w:rsidRDefault="00B41631" w:rsidP="00170EF6">
      <w:pPr>
        <w:snapToGrid w:val="0"/>
        <w:spacing w:line="360" w:lineRule="auto"/>
        <w:jc w:val="both"/>
      </w:pPr>
      <w:r w:rsidRPr="00170EF6">
        <w:rPr>
          <w:rFonts w:ascii="Book Antiqua" w:eastAsia="Book Antiqua" w:hAnsi="Book Antiqua" w:cs="Book Antiqua"/>
        </w:rPr>
        <w:t xml:space="preserve">Artificial </w:t>
      </w:r>
      <w:r w:rsidR="00C17B10">
        <w:rPr>
          <w:rFonts w:ascii="Book Antiqua" w:eastAsia="Book Antiqua" w:hAnsi="Book Antiqua" w:cs="Book Antiqua"/>
        </w:rPr>
        <w:t>i</w:t>
      </w:r>
      <w:r w:rsidRPr="00170EF6">
        <w:rPr>
          <w:rFonts w:ascii="Book Antiqua" w:eastAsia="Book Antiqua" w:hAnsi="Book Antiqua" w:cs="Book Antiqua"/>
        </w:rPr>
        <w:t xml:space="preserve">ntelligence (AI) refers to any form of machine activity that attempts to mimic human intelligence. </w:t>
      </w:r>
      <w:r w:rsidR="00170EF6">
        <w:rPr>
          <w:rFonts w:ascii="Book Antiqua" w:eastAsia="Book Antiqua" w:hAnsi="Book Antiqua" w:cs="Book Antiqua"/>
        </w:rPr>
        <w:t>The m</w:t>
      </w:r>
      <w:r w:rsidRPr="00170EF6">
        <w:rPr>
          <w:rFonts w:ascii="Book Antiqua" w:eastAsia="Book Antiqua" w:hAnsi="Book Antiqua" w:cs="Book Antiqua"/>
        </w:rPr>
        <w:t xml:space="preserve">ain abilities of </w:t>
      </w:r>
      <w:r w:rsidR="00170EF6">
        <w:rPr>
          <w:rFonts w:ascii="Book Antiqua" w:eastAsia="Book Antiqua" w:hAnsi="Book Antiqua" w:cs="Book Antiqua"/>
        </w:rPr>
        <w:t xml:space="preserve">the </w:t>
      </w:r>
      <w:r w:rsidRPr="00170EF6">
        <w:rPr>
          <w:rFonts w:ascii="Book Antiqua" w:eastAsia="Book Antiqua" w:hAnsi="Book Antiqua" w:cs="Book Antiqua"/>
        </w:rPr>
        <w:t>human intelligence object</w:t>
      </w:r>
      <w:r w:rsidR="00170EF6">
        <w:rPr>
          <w:rFonts w:ascii="Book Antiqua" w:eastAsia="Book Antiqua" w:hAnsi="Book Antiqua" w:cs="Book Antiqua"/>
        </w:rPr>
        <w:t>ive</w:t>
      </w:r>
      <w:r w:rsidRPr="00170EF6">
        <w:rPr>
          <w:rFonts w:ascii="Book Antiqua" w:eastAsia="Book Antiqua" w:hAnsi="Book Antiqua" w:cs="Book Antiqua"/>
        </w:rPr>
        <w:t xml:space="preserve"> of AI research are performing complex tasks and achieving goals through processes that are typical of the human cognitive function</w:t>
      </w:r>
      <w:r w:rsidR="00170EF6">
        <w:rPr>
          <w:rFonts w:ascii="Book Antiqua" w:eastAsia="Book Antiqua" w:hAnsi="Book Antiqua" w:cs="Book Antiqua"/>
        </w:rPr>
        <w:t>s,</w:t>
      </w:r>
      <w:r w:rsidRPr="00170EF6">
        <w:rPr>
          <w:rFonts w:ascii="Book Antiqua" w:eastAsia="Book Antiqua" w:hAnsi="Book Antiqua" w:cs="Book Antiqua"/>
        </w:rPr>
        <w:t xml:space="preserve"> such as “learning” [which in this case is termed “machine learning” (ML)] and “problem solving”</w:t>
      </w:r>
      <w:r w:rsidRPr="00170EF6">
        <w:rPr>
          <w:rFonts w:ascii="Book Antiqua" w:eastAsia="Book Antiqua" w:hAnsi="Book Antiqua" w:cs="Book Antiqua"/>
          <w:vertAlign w:val="superscript"/>
        </w:rPr>
        <w:t>[1-4]</w:t>
      </w:r>
      <w:r w:rsidRPr="00170EF6">
        <w:rPr>
          <w:rFonts w:ascii="Book Antiqua" w:eastAsia="Book Antiqua" w:hAnsi="Book Antiqua" w:cs="Book Antiqua"/>
        </w:rPr>
        <w:t>.</w:t>
      </w:r>
    </w:p>
    <w:p w14:paraId="6FAC59BD" w14:textId="77777777" w:rsidR="00A77B3E" w:rsidRPr="00170EF6" w:rsidRDefault="00B41631" w:rsidP="00170EF6">
      <w:pPr>
        <w:snapToGrid w:val="0"/>
        <w:spacing w:line="360" w:lineRule="auto"/>
        <w:ind w:firstLine="240"/>
        <w:jc w:val="both"/>
      </w:pPr>
      <w:r w:rsidRPr="00170EF6">
        <w:rPr>
          <w:rFonts w:ascii="Book Antiqua" w:eastAsia="Book Antiqua" w:hAnsi="Book Antiqua" w:cs="Book Antiqua"/>
        </w:rPr>
        <w:t>“Deep” learning (DL) is a basic method of ML. It is based on specific computer algorithms that recall neural networking and that try to model data-rich input for the identification of general and meaningful features/patterns or for the prediction of specific outcomes</w:t>
      </w:r>
      <w:r w:rsidRPr="00170EF6">
        <w:rPr>
          <w:rFonts w:ascii="Book Antiqua" w:eastAsia="Book Antiqua" w:hAnsi="Book Antiqua" w:cs="Book Antiqua"/>
          <w:vertAlign w:val="superscript"/>
        </w:rPr>
        <w:t>[5]</w:t>
      </w:r>
      <w:r w:rsidRPr="00170EF6">
        <w:rPr>
          <w:rFonts w:ascii="Book Antiqua" w:eastAsia="Book Antiqua" w:hAnsi="Book Antiqua" w:cs="Book Antiqua"/>
        </w:rPr>
        <w:t>. The term “deep” refers to the organization in layers of the artificial neural network, with deep layers of analysis being crucial to infer more complex and higher-level characteristics up to the final layer of the label/output that is pursued (Figure 1 and Figure 2).</w:t>
      </w:r>
    </w:p>
    <w:p w14:paraId="41FBAD68" w14:textId="48005070" w:rsidR="00A77B3E" w:rsidRPr="00170EF6" w:rsidRDefault="00B41631" w:rsidP="00170EF6">
      <w:pPr>
        <w:snapToGrid w:val="0"/>
        <w:spacing w:line="360" w:lineRule="auto"/>
        <w:ind w:firstLine="240"/>
        <w:jc w:val="both"/>
      </w:pPr>
      <w:r w:rsidRPr="00170EF6">
        <w:rPr>
          <w:rFonts w:ascii="Book Antiqua" w:eastAsia="Book Antiqua" w:hAnsi="Book Antiqua" w:cs="Book Antiqua"/>
        </w:rPr>
        <w:t>ML has been successfully applied in the so-called digital pathology</w:t>
      </w:r>
      <w:r w:rsidRPr="00170EF6">
        <w:rPr>
          <w:rFonts w:ascii="Book Antiqua" w:eastAsia="Book Antiqua" w:hAnsi="Book Antiqua" w:cs="Book Antiqua"/>
          <w:vertAlign w:val="superscript"/>
        </w:rPr>
        <w:t>[6-8]</w:t>
      </w:r>
      <w:r w:rsidR="00C17B10">
        <w:rPr>
          <w:rFonts w:ascii="Book Antiqua" w:eastAsia="Book Antiqua" w:hAnsi="Book Antiqua" w:cs="Book Antiqua"/>
        </w:rPr>
        <w:t xml:space="preserve">, </w:t>
      </w:r>
      <w:r w:rsidRPr="00170EF6">
        <w:rPr>
          <w:rFonts w:ascii="Book Antiqua" w:eastAsia="Book Antiqua" w:hAnsi="Book Antiqua" w:cs="Book Antiqua"/>
        </w:rPr>
        <w:t>where histological images are deeply analy</w:t>
      </w:r>
      <w:r w:rsidR="00C17B10">
        <w:rPr>
          <w:rFonts w:ascii="Book Antiqua" w:eastAsia="Book Antiqua" w:hAnsi="Book Antiqua" w:cs="Book Antiqua"/>
        </w:rPr>
        <w:t>z</w:t>
      </w:r>
      <w:r w:rsidRPr="00170EF6">
        <w:rPr>
          <w:rFonts w:ascii="Book Antiqua" w:eastAsia="Book Antiqua" w:hAnsi="Book Antiqua" w:cs="Book Antiqua"/>
        </w:rPr>
        <w:t>ed in every single pixel for color and light intensity by computer algorithms</w:t>
      </w:r>
      <w:r w:rsidR="00C17B10">
        <w:rPr>
          <w:rFonts w:ascii="Book Antiqua" w:eastAsia="Book Antiqua" w:hAnsi="Book Antiqua" w:cs="Book Antiqua"/>
        </w:rPr>
        <w:t>,</w:t>
      </w:r>
      <w:r w:rsidRPr="00170EF6">
        <w:rPr>
          <w:rFonts w:ascii="Book Antiqua" w:eastAsia="Book Antiqua" w:hAnsi="Book Antiqua" w:cs="Book Antiqua"/>
        </w:rPr>
        <w:t xml:space="preserve"> to deduce a final diagnosis or prognostic/predictive feature.</w:t>
      </w:r>
    </w:p>
    <w:p w14:paraId="6F385176" w14:textId="16C5A758" w:rsidR="00A77B3E" w:rsidRPr="00170EF6" w:rsidRDefault="00B41631" w:rsidP="00170EF6">
      <w:pPr>
        <w:snapToGrid w:val="0"/>
        <w:spacing w:line="360" w:lineRule="auto"/>
        <w:ind w:firstLine="240"/>
        <w:jc w:val="both"/>
      </w:pPr>
      <w:r w:rsidRPr="00170EF6">
        <w:rPr>
          <w:rFonts w:ascii="Book Antiqua" w:eastAsia="Book Antiqua" w:hAnsi="Book Antiqua" w:cs="Book Antiqua"/>
        </w:rPr>
        <w:t>The use of AI in cancer histopathology has been possible since the advent of histologic images digitalization</w:t>
      </w:r>
      <w:r w:rsidRPr="00170EF6">
        <w:rPr>
          <w:rFonts w:ascii="Book Antiqua" w:eastAsia="Book Antiqua" w:hAnsi="Book Antiqua" w:cs="Book Antiqua"/>
          <w:vertAlign w:val="superscript"/>
        </w:rPr>
        <w:t>[6]</w:t>
      </w:r>
      <w:r w:rsidRPr="00170EF6">
        <w:rPr>
          <w:rFonts w:ascii="Book Antiqua" w:eastAsia="Book Antiqua" w:hAnsi="Book Antiqua" w:cs="Book Antiqua"/>
        </w:rPr>
        <w:t xml:space="preserve">. Widely available image scanners are currently used in clinical practice, also for the acquisition of initial hematoxylin and eosin (HE) stained slides. Mukhopadhyay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[9]</w:t>
      </w:r>
      <w:r w:rsidRPr="00170EF6">
        <w:rPr>
          <w:rFonts w:ascii="Book Antiqua" w:eastAsia="Book Antiqua" w:hAnsi="Book Antiqua" w:cs="Book Antiqua"/>
        </w:rPr>
        <w:t xml:space="preserve"> performed a comparison between digital pathology and classical microscopy in a large multi-center cohort of patients and confirmed the exceptional utility of the digital support. Early studies were based on the analysis and segmetation of specific slide regions, such as the tumor center, margins, stroma or others, mainly in order to recognize specific objects and structures</w:t>
      </w:r>
      <w:r w:rsidRPr="00170EF6">
        <w:rPr>
          <w:rFonts w:ascii="Book Antiqua" w:eastAsia="Book Antiqua" w:hAnsi="Book Antiqua" w:cs="Book Antiqua"/>
          <w:vertAlign w:val="superscript"/>
        </w:rPr>
        <w:t>[10]</w:t>
      </w:r>
      <w:r w:rsidRPr="00170EF6">
        <w:rPr>
          <w:rFonts w:ascii="Book Antiqua" w:eastAsia="Book Antiqua" w:hAnsi="Book Antiqua" w:cs="Book Antiqua"/>
        </w:rPr>
        <w:t>. More recently, with the ability of the computational analysis of higher digital dimension, automated analysis of whole HE-stained tumor tissue slides has been possible and inference of patient outcome and prognosis has been attempted</w:t>
      </w:r>
      <w:r w:rsidRPr="00170EF6">
        <w:rPr>
          <w:rFonts w:ascii="Book Antiqua" w:eastAsia="Book Antiqua" w:hAnsi="Book Antiqua" w:cs="Book Antiqua"/>
          <w:vertAlign w:val="superscript"/>
        </w:rPr>
        <w:t>[11,12]</w:t>
      </w:r>
      <w:r w:rsidRPr="00170EF6">
        <w:rPr>
          <w:rFonts w:ascii="Book Antiqua" w:eastAsia="Book Antiqua" w:hAnsi="Book Antiqua" w:cs="Book Antiqua"/>
        </w:rPr>
        <w:t>. In the present mini-review</w:t>
      </w:r>
      <w:r w:rsidR="00C17B10">
        <w:rPr>
          <w:rFonts w:ascii="Book Antiqua" w:eastAsia="Book Antiqua" w:hAnsi="Book Antiqua" w:cs="Book Antiqua"/>
        </w:rPr>
        <w:t>,</w:t>
      </w:r>
      <w:r w:rsidRPr="00170EF6">
        <w:rPr>
          <w:rFonts w:ascii="Book Antiqua" w:eastAsia="Book Antiqua" w:hAnsi="Book Antiqua" w:cs="Book Antiqua"/>
        </w:rPr>
        <w:t xml:space="preserve"> we summarize </w:t>
      </w:r>
      <w:r w:rsidR="00C17B10">
        <w:rPr>
          <w:rFonts w:ascii="Book Antiqua" w:eastAsia="Book Antiqua" w:hAnsi="Book Antiqua" w:cs="Book Antiqua"/>
        </w:rPr>
        <w:t xml:space="preserve">the </w:t>
      </w:r>
      <w:r w:rsidRPr="00170EF6">
        <w:rPr>
          <w:rFonts w:ascii="Book Antiqua" w:eastAsia="Book Antiqua" w:hAnsi="Book Antiqua" w:cs="Book Antiqua"/>
        </w:rPr>
        <w:t xml:space="preserve">latest findings </w:t>
      </w:r>
      <w:r w:rsidR="00C17B10">
        <w:rPr>
          <w:rFonts w:ascii="Book Antiqua" w:eastAsia="Book Antiqua" w:hAnsi="Book Antiqua" w:cs="Book Antiqua"/>
        </w:rPr>
        <w:t>for</w:t>
      </w:r>
      <w:r w:rsidRPr="00170EF6">
        <w:rPr>
          <w:rFonts w:ascii="Book Antiqua" w:eastAsia="Book Antiqua" w:hAnsi="Book Antiqua" w:cs="Book Antiqua"/>
        </w:rPr>
        <w:t xml:space="preserve"> the application of </w:t>
      </w:r>
      <w:r w:rsidR="00C17B10">
        <w:rPr>
          <w:rFonts w:ascii="Book Antiqua" w:eastAsia="Book Antiqua" w:hAnsi="Book Antiqua" w:cs="Book Antiqua"/>
        </w:rPr>
        <w:t>AI</w:t>
      </w:r>
      <w:r w:rsidRPr="00170EF6">
        <w:rPr>
          <w:rFonts w:ascii="Book Antiqua" w:eastAsia="Book Antiqua" w:hAnsi="Book Antiqua" w:cs="Book Antiqua"/>
        </w:rPr>
        <w:t xml:space="preserve"> tools for the digital pathology of </w:t>
      </w:r>
      <w:r w:rsidRPr="00170EF6">
        <w:rPr>
          <w:rFonts w:ascii="Book Antiqua" w:eastAsia="Book Antiqua" w:hAnsi="Book Antiqua" w:cs="Book Antiqua"/>
        </w:rPr>
        <w:lastRenderedPageBreak/>
        <w:t>colorectal cancer (CRC). In general, two research fields have been identified: AI instruments for identification of specific biologic features and AI instruments for prediction of patient outcome independently of the cancer biology.</w:t>
      </w:r>
    </w:p>
    <w:p w14:paraId="5E99FE2C" w14:textId="77777777" w:rsidR="00A77B3E" w:rsidRPr="00170EF6" w:rsidRDefault="00A77B3E" w:rsidP="00170EF6">
      <w:pPr>
        <w:snapToGrid w:val="0"/>
        <w:spacing w:line="360" w:lineRule="auto"/>
        <w:ind w:firstLine="240"/>
        <w:jc w:val="both"/>
      </w:pPr>
    </w:p>
    <w:p w14:paraId="54B8C3D0" w14:textId="77777777" w:rsidR="00A77B3E" w:rsidRPr="00170EF6" w:rsidRDefault="00B41631" w:rsidP="00170EF6">
      <w:pPr>
        <w:snapToGrid w:val="0"/>
        <w:spacing w:line="360" w:lineRule="auto"/>
        <w:jc w:val="both"/>
      </w:pPr>
      <w:r w:rsidRPr="00170EF6">
        <w:rPr>
          <w:rFonts w:ascii="Book Antiqua" w:eastAsia="Book Antiqua" w:hAnsi="Book Antiqua" w:cs="Book Antiqua"/>
          <w:b/>
          <w:bCs/>
          <w:caps/>
          <w:u w:val="single"/>
        </w:rPr>
        <w:t>ML for detection of specific biologic features</w:t>
      </w:r>
    </w:p>
    <w:p w14:paraId="4F3CD6A2" w14:textId="37B1A00E" w:rsidR="00A77B3E" w:rsidRPr="00170EF6" w:rsidRDefault="00B41631" w:rsidP="00170EF6">
      <w:pPr>
        <w:snapToGrid w:val="0"/>
        <w:spacing w:line="360" w:lineRule="auto"/>
        <w:jc w:val="both"/>
      </w:pPr>
      <w:r w:rsidRPr="00170EF6">
        <w:rPr>
          <w:rFonts w:ascii="Book Antiqua" w:eastAsia="Book Antiqua" w:hAnsi="Book Antiqua" w:cs="Book Antiqua"/>
        </w:rPr>
        <w:t xml:space="preserve">One typical approach of </w:t>
      </w:r>
      <w:r w:rsidR="00C17B10">
        <w:rPr>
          <w:rFonts w:ascii="Book Antiqua" w:eastAsia="Book Antiqua" w:hAnsi="Book Antiqua" w:cs="Book Antiqua"/>
        </w:rPr>
        <w:t>AI</w:t>
      </w:r>
      <w:r w:rsidRPr="00170EF6">
        <w:rPr>
          <w:rFonts w:ascii="Book Antiqua" w:eastAsia="Book Antiqua" w:hAnsi="Book Antiqua" w:cs="Book Antiqua"/>
        </w:rPr>
        <w:t xml:space="preserve"> in pathology is to use pre-defined key image features as building block for AI-algorithm development. These are usually termed “hand-crafted” features and are engineered based on biological insights. Typical examples of “hand-crafted” features are shape and orientation of the cell nuclei</w:t>
      </w:r>
      <w:r w:rsidRPr="00170EF6">
        <w:rPr>
          <w:rFonts w:ascii="Book Antiqua" w:eastAsia="Book Antiqua" w:hAnsi="Book Antiqua" w:cs="Book Antiqua"/>
          <w:vertAlign w:val="superscript"/>
        </w:rPr>
        <w:t>[13]</w:t>
      </w:r>
      <w:r w:rsidRPr="00170EF6">
        <w:rPr>
          <w:rFonts w:ascii="Book Antiqua" w:eastAsia="Book Antiqua" w:hAnsi="Book Antiqua" w:cs="Book Antiqua"/>
        </w:rPr>
        <w:t>, that can be used to recognize cancer cells or tumor infiltrating lymphocytes or other cell types.</w:t>
      </w:r>
    </w:p>
    <w:p w14:paraId="6C02D70C" w14:textId="77777777" w:rsidR="00A77B3E" w:rsidRPr="00170EF6" w:rsidRDefault="00A77B3E" w:rsidP="00170EF6">
      <w:pPr>
        <w:snapToGrid w:val="0"/>
        <w:spacing w:line="360" w:lineRule="auto"/>
        <w:jc w:val="both"/>
      </w:pPr>
    </w:p>
    <w:p w14:paraId="4400CB2A"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Assessment of shape and organization of cancer cells</w:t>
      </w:r>
    </w:p>
    <w:p w14:paraId="6D7EE1FF" w14:textId="3455FEB2" w:rsidR="00A77B3E" w:rsidRPr="00170EF6" w:rsidRDefault="00B41631" w:rsidP="00170EF6">
      <w:pPr>
        <w:snapToGrid w:val="0"/>
        <w:spacing w:line="360" w:lineRule="auto"/>
        <w:jc w:val="both"/>
      </w:pPr>
      <w:r w:rsidRPr="00170EF6">
        <w:rPr>
          <w:rFonts w:ascii="Book Antiqua" w:eastAsia="Book Antiqua" w:hAnsi="Book Antiqua" w:cs="Book Antiqua"/>
        </w:rPr>
        <w:t>Shape and orientation of cancer cells are among the most commonly assessed variables to predict patient outcome</w:t>
      </w:r>
      <w:r w:rsidRPr="00170EF6">
        <w:rPr>
          <w:rFonts w:ascii="Book Antiqua" w:eastAsia="Book Antiqua" w:hAnsi="Book Antiqua" w:cs="Book Antiqua"/>
          <w:vertAlign w:val="superscript"/>
        </w:rPr>
        <w:t>[14]</w:t>
      </w:r>
      <w:r w:rsidRPr="00170EF6">
        <w:rPr>
          <w:rFonts w:ascii="Book Antiqua" w:eastAsia="Book Antiqua" w:hAnsi="Book Antiqua" w:cs="Book Antiqua"/>
        </w:rPr>
        <w:t>. A predictive, ML-based algorithm for lymph node metastasis (LNM) on whole slide images in early CRC with pathological submucosal invasion (pT1) has proven useful when using data from cancer cell morphology</w:t>
      </w:r>
      <w:r w:rsidRPr="00170EF6">
        <w:rPr>
          <w:rFonts w:ascii="Book Antiqua" w:eastAsia="Book Antiqua" w:hAnsi="Book Antiqua" w:cs="Book Antiqua"/>
          <w:vertAlign w:val="superscript"/>
        </w:rPr>
        <w:t>[16]</w:t>
      </w:r>
      <w:r w:rsidRPr="00170EF6">
        <w:rPr>
          <w:rFonts w:ascii="Book Antiqua" w:eastAsia="Book Antiqua" w:hAnsi="Book Antiqua" w:cs="Book Antiqua"/>
        </w:rPr>
        <w:t xml:space="preserve">. After delineating cancer cell regions by using immunohistochemistry for cytokeratins, Takamatsu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[15]</w:t>
      </w:r>
      <w:r w:rsidRPr="00170EF6">
        <w:rPr>
          <w:rFonts w:ascii="Book Antiqua" w:eastAsia="Book Antiqua" w:hAnsi="Book Antiqua" w:cs="Book Antiqua"/>
        </w:rPr>
        <w:t xml:space="preserve"> analyzed tissue slides from over 300 CRC patients diagnosed as pT1</w:t>
      </w:r>
      <w:r w:rsidR="00C17B10">
        <w:rPr>
          <w:rFonts w:ascii="Book Antiqua" w:eastAsia="Book Antiqua" w:hAnsi="Book Antiqua" w:cs="Book Antiqua"/>
        </w:rPr>
        <w:t>,</w:t>
      </w:r>
      <w:r w:rsidRPr="00170EF6">
        <w:rPr>
          <w:rFonts w:ascii="Book Antiqua" w:eastAsia="Book Antiqua" w:hAnsi="Book Antiqua" w:cs="Book Antiqua"/>
        </w:rPr>
        <w:t xml:space="preserve"> </w:t>
      </w:r>
      <w:r w:rsidR="00C17B10">
        <w:rPr>
          <w:rFonts w:ascii="Book Antiqua" w:eastAsia="Book Antiqua" w:hAnsi="Book Antiqua" w:cs="Book Antiqua"/>
        </w:rPr>
        <w:t>l</w:t>
      </w:r>
      <w:r w:rsidRPr="00170EF6">
        <w:rPr>
          <w:rFonts w:ascii="Book Antiqua" w:eastAsia="Book Antiqua" w:hAnsi="Book Antiqua" w:cs="Book Antiqua"/>
        </w:rPr>
        <w:t>ooking for predictors of LNM. They used the popular ImageJ software, release</w:t>
      </w:r>
      <w:r w:rsidR="00C17B10">
        <w:rPr>
          <w:rFonts w:ascii="Book Antiqua" w:eastAsia="Book Antiqua" w:hAnsi="Book Antiqua" w:cs="Book Antiqua"/>
        </w:rPr>
        <w:t>d</w:t>
      </w:r>
      <w:r w:rsidRPr="00170EF6">
        <w:rPr>
          <w:rFonts w:ascii="Book Antiqua" w:eastAsia="Book Antiqua" w:hAnsi="Book Antiqua" w:cs="Book Antiqua"/>
        </w:rPr>
        <w:t xml:space="preserve"> by the </w:t>
      </w:r>
      <w:r w:rsidR="00C17B10">
        <w:rPr>
          <w:rFonts w:ascii="Book Antiqua" w:eastAsia="Book Antiqua" w:hAnsi="Book Antiqua" w:cs="Book Antiqua"/>
        </w:rPr>
        <w:t xml:space="preserve">United States’ </w:t>
      </w:r>
      <w:r w:rsidRPr="00170EF6">
        <w:rPr>
          <w:rFonts w:ascii="Book Antiqua" w:eastAsia="Book Antiqua" w:hAnsi="Book Antiqua" w:cs="Book Antiqua"/>
        </w:rPr>
        <w:t>N</w:t>
      </w:r>
      <w:r w:rsidR="00C17B10">
        <w:rPr>
          <w:rFonts w:ascii="Book Antiqua" w:eastAsia="Book Antiqua" w:hAnsi="Book Antiqua" w:cs="Book Antiqua"/>
        </w:rPr>
        <w:t xml:space="preserve">ational </w:t>
      </w:r>
      <w:r w:rsidRPr="00170EF6">
        <w:rPr>
          <w:rFonts w:ascii="Book Antiqua" w:eastAsia="Book Antiqua" w:hAnsi="Book Antiqua" w:cs="Book Antiqua"/>
        </w:rPr>
        <w:t>I</w:t>
      </w:r>
      <w:r w:rsidR="00C17B10">
        <w:rPr>
          <w:rFonts w:ascii="Book Antiqua" w:eastAsia="Book Antiqua" w:hAnsi="Book Antiqua" w:cs="Book Antiqua"/>
        </w:rPr>
        <w:t xml:space="preserve">nstitutes of </w:t>
      </w:r>
      <w:r w:rsidRPr="00170EF6">
        <w:rPr>
          <w:rFonts w:ascii="Book Antiqua" w:eastAsia="Book Antiqua" w:hAnsi="Book Antiqua" w:cs="Book Antiqua"/>
        </w:rPr>
        <w:t>H</w:t>
      </w:r>
      <w:r w:rsidR="00C17B10">
        <w:rPr>
          <w:rFonts w:ascii="Book Antiqua" w:eastAsia="Book Antiqua" w:hAnsi="Book Antiqua" w:cs="Book Antiqua"/>
        </w:rPr>
        <w:t>ealth</w:t>
      </w:r>
      <w:r w:rsidRPr="00170EF6">
        <w:rPr>
          <w:rFonts w:ascii="Book Antiqua" w:eastAsia="Book Antiqua" w:hAnsi="Book Antiqua" w:cs="Book Antiqua"/>
        </w:rPr>
        <w:t>, and JPEG images. Digital parameters extracted from the slides essentially referred to shape, circularity, orientation and organization of cancer cells (</w:t>
      </w:r>
      <w:r w:rsidRPr="00170EF6">
        <w:rPr>
          <w:rFonts w:ascii="Book Antiqua" w:eastAsia="Book Antiqua" w:hAnsi="Book Antiqua" w:cs="Book Antiqua"/>
          <w:i/>
          <w:iCs/>
        </w:rPr>
        <w:t>e.g.</w:t>
      </w:r>
      <w:r w:rsidR="00C17B10">
        <w:rPr>
          <w:rFonts w:ascii="Book Antiqua" w:eastAsia="Book Antiqua" w:hAnsi="Book Antiqua" w:cs="Book Antiqua"/>
        </w:rPr>
        <w:t>,</w:t>
      </w:r>
      <w:r w:rsidRPr="00170EF6">
        <w:rPr>
          <w:rFonts w:ascii="Book Antiqua" w:eastAsia="Book Antiqua" w:hAnsi="Book Antiqua" w:cs="Book Antiqua"/>
        </w:rPr>
        <w:t xml:space="preserve"> Feret’s diameter), and these were used to feed a supervised ML algorithm based on random forest classifier. AI prediction was proved to be superior to human conventional assessment</w:t>
      </w:r>
      <w:r w:rsidR="00C17B10">
        <w:rPr>
          <w:rFonts w:ascii="Book Antiqua" w:eastAsia="Book Antiqua" w:hAnsi="Book Antiqua" w:cs="Book Antiqua"/>
        </w:rPr>
        <w:t>,</w:t>
      </w:r>
      <w:r w:rsidRPr="00170EF6">
        <w:rPr>
          <w:rFonts w:ascii="Book Antiqua" w:eastAsia="Book Antiqua" w:hAnsi="Book Antiqua" w:cs="Book Antiqua"/>
        </w:rPr>
        <w:t xml:space="preserve"> with a discriminatory power of area under the curve (</w:t>
      </w:r>
      <w:r w:rsidR="00C17B10">
        <w:rPr>
          <w:rFonts w:ascii="Book Antiqua" w:eastAsia="Book Antiqua" w:hAnsi="Book Antiqua" w:cs="Book Antiqua"/>
        </w:rPr>
        <w:t xml:space="preserve">commonly known as </w:t>
      </w:r>
      <w:r w:rsidRPr="00170EF6">
        <w:rPr>
          <w:rFonts w:ascii="Book Antiqua" w:eastAsia="Book Antiqua" w:hAnsi="Book Antiqua" w:cs="Book Antiqua"/>
        </w:rPr>
        <w:t xml:space="preserve">AUC) 94% </w:t>
      </w:r>
      <w:r w:rsidRPr="00170EF6">
        <w:rPr>
          <w:rFonts w:ascii="Book Antiqua" w:eastAsia="Book Antiqua" w:hAnsi="Book Antiqua" w:cs="Book Antiqua"/>
          <w:i/>
          <w:iCs/>
        </w:rPr>
        <w:t>vs</w:t>
      </w:r>
      <w:r w:rsidRPr="00170EF6">
        <w:rPr>
          <w:rFonts w:ascii="Book Antiqua" w:eastAsia="Book Antiqua" w:hAnsi="Book Antiqua" w:cs="Book Antiqua"/>
        </w:rPr>
        <w:t xml:space="preserve"> 83%, respectively.</w:t>
      </w:r>
    </w:p>
    <w:p w14:paraId="37B0E860" w14:textId="6218C2B0"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Sailem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[16]</w:t>
      </w:r>
      <w:r w:rsidRPr="00170EF6">
        <w:rPr>
          <w:rFonts w:ascii="Book Antiqua" w:eastAsia="Book Antiqua" w:hAnsi="Book Antiqua" w:cs="Book Antiqua"/>
        </w:rPr>
        <w:t xml:space="preserve"> proposed a data</w:t>
      </w:r>
      <w:r w:rsidR="00C17B10">
        <w:rPr>
          <w:rFonts w:ascii="Book Antiqua" w:eastAsia="Book Antiqua" w:hAnsi="Book Antiqua" w:cs="Book Antiqua"/>
        </w:rPr>
        <w:t>-</w:t>
      </w:r>
      <w:r w:rsidRPr="00170EF6">
        <w:rPr>
          <w:rFonts w:ascii="Book Antiqua" w:eastAsia="Book Antiqua" w:hAnsi="Book Antiqua" w:cs="Book Antiqua"/>
        </w:rPr>
        <w:t>rich integrated platform that utilized a ML approach to conjugate high-throughput gene perturbation analysis with morphological features of CRC and, in particular, single cell morphology and cell population organization. After identification of TGF</w:t>
      </w:r>
      <w:r w:rsidRPr="003C077D">
        <w:rPr>
          <w:rFonts w:ascii="Symbol" w:eastAsia="Book Antiqua" w:hAnsi="Symbol" w:cs="Book Antiqua"/>
        </w:rPr>
        <w:t>b</w:t>
      </w:r>
      <w:r w:rsidRPr="00170EF6">
        <w:rPr>
          <w:rFonts w:ascii="Book Antiqua" w:eastAsia="Book Antiqua" w:hAnsi="Book Antiqua" w:cs="Book Antiqua"/>
        </w:rPr>
        <w:t xml:space="preserve"> and WNT signaling genes and olfactory receptors genes as </w:t>
      </w:r>
      <w:r w:rsidRPr="00170EF6">
        <w:rPr>
          <w:rFonts w:ascii="Book Antiqua" w:eastAsia="Book Antiqua" w:hAnsi="Book Antiqua" w:cs="Book Antiqua"/>
        </w:rPr>
        <w:lastRenderedPageBreak/>
        <w:t>key altered genes in CRC, they validated their association with single cell and cell population morphology and grade of differentiation in CRC. Those specific gene alterations were associated to abnormal organization of HCT116 CRC cell cultures and also to specific CRC molecular subtypes (the well-known consensus molecular subtypes – CSM</w:t>
      </w:r>
      <w:r w:rsidRPr="00170EF6">
        <w:rPr>
          <w:rFonts w:ascii="Book Antiqua" w:eastAsia="Book Antiqua" w:hAnsi="Book Antiqua" w:cs="Book Antiqua"/>
          <w:vertAlign w:val="superscript"/>
        </w:rPr>
        <w:t>[17]</w:t>
      </w:r>
      <w:r w:rsidRPr="00170EF6">
        <w:rPr>
          <w:rFonts w:ascii="Book Antiqua" w:eastAsia="Book Antiqua" w:hAnsi="Book Antiqua" w:cs="Book Antiqua"/>
        </w:rPr>
        <w:t>) in over 550 patients from The Cancer Genome Atlas (</w:t>
      </w:r>
      <w:r w:rsidR="00C17B10">
        <w:rPr>
          <w:rFonts w:ascii="Book Antiqua" w:eastAsia="Book Antiqua" w:hAnsi="Book Antiqua" w:cs="Book Antiqua"/>
        </w:rPr>
        <w:t xml:space="preserve">referred to as </w:t>
      </w:r>
      <w:r w:rsidRPr="00170EF6">
        <w:rPr>
          <w:rFonts w:ascii="Book Antiqua" w:eastAsia="Book Antiqua" w:hAnsi="Book Antiqua" w:cs="Book Antiqua"/>
        </w:rPr>
        <w:t>TCGA) database.</w:t>
      </w:r>
    </w:p>
    <w:p w14:paraId="18CF84B7" w14:textId="77777777" w:rsidR="00A77B3E" w:rsidRPr="00170EF6" w:rsidRDefault="00A77B3E" w:rsidP="00170EF6">
      <w:pPr>
        <w:snapToGrid w:val="0"/>
        <w:spacing w:line="360" w:lineRule="auto"/>
        <w:ind w:firstLine="240"/>
        <w:jc w:val="both"/>
      </w:pPr>
    </w:p>
    <w:p w14:paraId="6C233226"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Assessment of tumor infiltrating lymphocytes</w:t>
      </w:r>
    </w:p>
    <w:p w14:paraId="1D47DB8F" w14:textId="7C671D03" w:rsidR="00A77B3E" w:rsidRPr="00170EF6" w:rsidRDefault="00B41631" w:rsidP="00170EF6">
      <w:pPr>
        <w:snapToGrid w:val="0"/>
        <w:spacing w:line="360" w:lineRule="auto"/>
        <w:jc w:val="both"/>
      </w:pPr>
      <w:r w:rsidRPr="00170EF6">
        <w:rPr>
          <w:rFonts w:ascii="Book Antiqua" w:eastAsia="Book Antiqua" w:hAnsi="Book Antiqua" w:cs="Book Antiqua"/>
        </w:rPr>
        <w:t>In recent years, the development of immunotherapy has revolutionized the care of cancer</w:t>
      </w:r>
      <w:r w:rsidRPr="00170EF6">
        <w:rPr>
          <w:rFonts w:ascii="Book Antiqua" w:eastAsia="Book Antiqua" w:hAnsi="Book Antiqua" w:cs="Book Antiqua"/>
          <w:vertAlign w:val="superscript"/>
        </w:rPr>
        <w:t>[18]</w:t>
      </w:r>
      <w:r w:rsidRPr="00170EF6">
        <w:rPr>
          <w:rFonts w:ascii="Book Antiqua" w:eastAsia="Book Antiqua" w:hAnsi="Book Antiqua" w:cs="Book Antiqua"/>
        </w:rPr>
        <w:t xml:space="preserve">, and great attention has been placed </w:t>
      </w:r>
      <w:r w:rsidR="00C17B10">
        <w:rPr>
          <w:rFonts w:ascii="Book Antiqua" w:eastAsia="Book Antiqua" w:hAnsi="Book Antiqua" w:cs="Book Antiqua"/>
        </w:rPr>
        <w:t>upon</w:t>
      </w:r>
      <w:r w:rsidRPr="00170EF6">
        <w:rPr>
          <w:rFonts w:ascii="Book Antiqua" w:eastAsia="Book Antiqua" w:hAnsi="Book Antiqua" w:cs="Book Antiqua"/>
        </w:rPr>
        <w:t xml:space="preserve"> assessment of the immune response surrounding the tumor tissue</w:t>
      </w:r>
      <w:r w:rsidRPr="00170EF6">
        <w:rPr>
          <w:rFonts w:ascii="Book Antiqua" w:eastAsia="Book Antiqua" w:hAnsi="Book Antiqua" w:cs="Book Antiqua"/>
          <w:vertAlign w:val="superscript"/>
        </w:rPr>
        <w:t>[19]</w:t>
      </w:r>
      <w:r w:rsidRPr="00170EF6">
        <w:rPr>
          <w:rFonts w:ascii="Book Antiqua" w:eastAsia="Book Antiqua" w:hAnsi="Book Antiqua" w:cs="Book Antiqua"/>
        </w:rPr>
        <w:t>.</w:t>
      </w:r>
      <w:r w:rsidRPr="00170EF6">
        <w:rPr>
          <w:rFonts w:ascii="Book Antiqua" w:eastAsia="Book Antiqua" w:hAnsi="Book Antiqua" w:cs="Book Antiqua"/>
          <w:vertAlign w:val="superscript"/>
        </w:rPr>
        <w:t xml:space="preserve"> </w:t>
      </w:r>
      <w:r w:rsidRPr="00170EF6">
        <w:rPr>
          <w:rFonts w:ascii="Book Antiqua" w:eastAsia="Book Antiqua" w:hAnsi="Book Antiqua" w:cs="Book Antiqua"/>
        </w:rPr>
        <w:t xml:space="preserve">Most reports are focused on specific immune cells and chiefly on tumor-induced cytotoxic T cells. Indeed, a high T-cell infiltration appears to be associated with a decreased risk of tumor dissemination and improved survival in most solid tumors. Väyrynen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[20]</w:t>
      </w:r>
      <w:r w:rsidRPr="00170EF6">
        <w:rPr>
          <w:rFonts w:ascii="Book Antiqua" w:eastAsia="Book Antiqua" w:hAnsi="Book Antiqua" w:cs="Book Antiqua"/>
        </w:rPr>
        <w:t> have recently proposed an AI-based assessment of CRC slides</w:t>
      </w:r>
      <w:r w:rsidR="00C17B10">
        <w:rPr>
          <w:rFonts w:ascii="Book Antiqua" w:eastAsia="Book Antiqua" w:hAnsi="Book Antiqua" w:cs="Book Antiqua"/>
        </w:rPr>
        <w:t>,</w:t>
      </w:r>
      <w:r w:rsidRPr="00170EF6">
        <w:rPr>
          <w:rFonts w:ascii="Book Antiqua" w:eastAsia="Book Antiqua" w:hAnsi="Book Antiqua" w:cs="Book Antiqua"/>
        </w:rPr>
        <w:t xml:space="preserve"> simultaneously evaluating different cell populations involved in immune response against the tumor. Scanned HE-stained images of CRC cases from two U</w:t>
      </w:r>
      <w:r w:rsidR="00C17B10">
        <w:rPr>
          <w:rFonts w:ascii="Book Antiqua" w:eastAsia="Book Antiqua" w:hAnsi="Book Antiqua" w:cs="Book Antiqua"/>
        </w:rPr>
        <w:t xml:space="preserve">nited </w:t>
      </w:r>
      <w:r w:rsidRPr="00170EF6">
        <w:rPr>
          <w:rFonts w:ascii="Book Antiqua" w:eastAsia="Book Antiqua" w:hAnsi="Book Antiqua" w:cs="Book Antiqua"/>
        </w:rPr>
        <w:t>S</w:t>
      </w:r>
      <w:r w:rsidR="00C17B10">
        <w:rPr>
          <w:rFonts w:ascii="Book Antiqua" w:eastAsia="Book Antiqua" w:hAnsi="Book Antiqua" w:cs="Book Antiqua"/>
        </w:rPr>
        <w:t>tates’</w:t>
      </w:r>
      <w:r w:rsidRPr="00170EF6">
        <w:rPr>
          <w:rFonts w:ascii="Book Antiqua" w:eastAsia="Book Antiqua" w:hAnsi="Book Antiqua" w:cs="Book Antiqua"/>
        </w:rPr>
        <w:t xml:space="preserve"> prospective cohort</w:t>
      </w:r>
      <w:r w:rsidR="00C17B10">
        <w:rPr>
          <w:rFonts w:ascii="Book Antiqua" w:eastAsia="Book Antiqua" w:hAnsi="Book Antiqua" w:cs="Book Antiqua"/>
        </w:rPr>
        <w:t>s</w:t>
      </w:r>
      <w:r w:rsidRPr="00170EF6">
        <w:rPr>
          <w:rFonts w:ascii="Book Antiqua" w:eastAsia="Book Antiqua" w:hAnsi="Book Antiqua" w:cs="Book Antiqua"/>
        </w:rPr>
        <w:t xml:space="preserve"> [the Nurses’ Health Study (</w:t>
      </w:r>
      <w:r w:rsidR="00C17B10">
        <w:rPr>
          <w:rFonts w:ascii="Book Antiqua" w:eastAsia="Book Antiqua" w:hAnsi="Book Antiqua" w:cs="Book Antiqua"/>
        </w:rPr>
        <w:t xml:space="preserve">referred to as </w:t>
      </w:r>
      <w:r w:rsidRPr="00170EF6">
        <w:rPr>
          <w:rFonts w:ascii="Book Antiqua" w:eastAsia="Book Antiqua" w:hAnsi="Book Antiqua" w:cs="Book Antiqua"/>
        </w:rPr>
        <w:t>NHS), and the Health Professionals Follow-up Study (</w:t>
      </w:r>
      <w:r w:rsidR="00C17B10">
        <w:rPr>
          <w:rFonts w:ascii="Book Antiqua" w:eastAsia="Book Antiqua" w:hAnsi="Book Antiqua" w:cs="Book Antiqua"/>
        </w:rPr>
        <w:t xml:space="preserve">referred to as </w:t>
      </w:r>
      <w:r w:rsidRPr="00170EF6">
        <w:rPr>
          <w:rFonts w:ascii="Book Antiqua" w:eastAsia="Book Antiqua" w:hAnsi="Book Antiqua" w:cs="Book Antiqua"/>
        </w:rPr>
        <w:t>HPFS)] were analyzed with an open source software (QuPath v0.1.2)</w:t>
      </w:r>
      <w:r w:rsidR="00C17B10">
        <w:rPr>
          <w:rFonts w:ascii="Book Antiqua" w:eastAsia="Book Antiqua" w:hAnsi="Book Antiqua" w:cs="Book Antiqua"/>
        </w:rPr>
        <w:t>,</w:t>
      </w:r>
      <w:r w:rsidRPr="00170EF6">
        <w:rPr>
          <w:rFonts w:ascii="Book Antiqua" w:eastAsia="Book Antiqua" w:hAnsi="Book Antiqua" w:cs="Book Antiqua"/>
        </w:rPr>
        <w:t xml:space="preserve"> enabling the recognition of cancer epithelial cells and </w:t>
      </w:r>
      <w:r w:rsidR="00C17B10">
        <w:rPr>
          <w:rFonts w:ascii="Book Antiqua" w:eastAsia="Book Antiqua" w:hAnsi="Book Antiqua" w:cs="Book Antiqua"/>
        </w:rPr>
        <w:t>four</w:t>
      </w:r>
      <w:r w:rsidRPr="00170EF6">
        <w:rPr>
          <w:rFonts w:ascii="Book Antiqua" w:eastAsia="Book Antiqua" w:hAnsi="Book Antiqua" w:cs="Book Antiqua"/>
        </w:rPr>
        <w:t xml:space="preserve"> immune cell types with distinct morphological features: lymphocytes, plasma cells, eosinophils</w:t>
      </w:r>
      <w:r w:rsidR="00C17B10">
        <w:rPr>
          <w:rFonts w:ascii="Book Antiqua" w:eastAsia="Book Antiqua" w:hAnsi="Book Antiqua" w:cs="Book Antiqua"/>
        </w:rPr>
        <w:t>,</w:t>
      </w:r>
      <w:r w:rsidRPr="00170EF6">
        <w:rPr>
          <w:rFonts w:ascii="Book Antiqua" w:eastAsia="Book Antiqua" w:hAnsi="Book Antiqua" w:cs="Book Antiqua"/>
        </w:rPr>
        <w:t xml:space="preserve"> and neutrophils. Moreover</w:t>
      </w:r>
      <w:r w:rsidR="00C17B10">
        <w:rPr>
          <w:rFonts w:ascii="Book Antiqua" w:eastAsia="Book Antiqua" w:hAnsi="Book Antiqua" w:cs="Book Antiqua"/>
        </w:rPr>
        <w:t>,</w:t>
      </w:r>
      <w:r w:rsidRPr="00170EF6">
        <w:rPr>
          <w:rFonts w:ascii="Book Antiqua" w:eastAsia="Book Antiqua" w:hAnsi="Book Antiqua" w:cs="Book Antiqua"/>
        </w:rPr>
        <w:t xml:space="preserve"> QuPath v0.1.2 was able to distinguish between two tissue regions: </w:t>
      </w:r>
      <w:r w:rsidR="00C17B10">
        <w:rPr>
          <w:rFonts w:ascii="Book Antiqua" w:eastAsia="Book Antiqua" w:hAnsi="Book Antiqua" w:cs="Book Antiqua"/>
        </w:rPr>
        <w:t xml:space="preserve">the </w:t>
      </w:r>
      <w:r w:rsidRPr="00170EF6">
        <w:rPr>
          <w:rFonts w:ascii="Book Antiqua" w:eastAsia="Book Antiqua" w:hAnsi="Book Antiqua" w:cs="Book Antiqua"/>
        </w:rPr>
        <w:t>intraepithelial region and stromal region</w:t>
      </w:r>
      <w:r w:rsidRPr="00170EF6">
        <w:rPr>
          <w:rFonts w:ascii="Book Antiqua" w:eastAsia="Book Antiqua" w:hAnsi="Book Antiqua" w:cs="Book Antiqua"/>
          <w:vertAlign w:val="superscript"/>
        </w:rPr>
        <w:t>[21]</w:t>
      </w:r>
      <w:r w:rsidRPr="00170EF6">
        <w:rPr>
          <w:rFonts w:ascii="Book Antiqua" w:eastAsia="Book Antiqua" w:hAnsi="Book Antiqua" w:cs="Book Antiqua"/>
        </w:rPr>
        <w:t>. Densities of immune cells in the intraepithelial and stromal regions, together with a function (G-cross function) measuring the proximity of immune cells to cancer cells (expressed as AUC within a distance of 20 μm) were calculated. Findings from NHS and HPFS cohorts were validated in a set of 570 CRC from TGCA with available digitalized pathological images in the data portal. Automated quantification of immune cells was compared to manual count by pathologists.</w:t>
      </w:r>
    </w:p>
    <w:p w14:paraId="68BECB3F" w14:textId="1AD0F4CD" w:rsidR="00A77B3E" w:rsidRPr="00170EF6" w:rsidRDefault="00B41631" w:rsidP="00170EF6">
      <w:pPr>
        <w:snapToGrid w:val="0"/>
        <w:spacing w:line="360" w:lineRule="auto"/>
        <w:ind w:firstLine="240"/>
        <w:jc w:val="both"/>
      </w:pPr>
      <w:r w:rsidRPr="00170EF6">
        <w:rPr>
          <w:rFonts w:ascii="Book Antiqua" w:eastAsia="Book Antiqua" w:hAnsi="Book Antiqua" w:cs="Book Antiqua"/>
        </w:rPr>
        <w:lastRenderedPageBreak/>
        <w:t xml:space="preserve">A high correlation between measurement of immune cell densities performed by automated AI classifiers and manual counts performed by experienced pathologist was found (Spearman’s rho 0.71-0.96). Moreover AI-determined stromal density of lymphocytes and eosinophils were independently correlated with survival in a multivariable </w:t>
      </w:r>
      <w:r w:rsidR="00B91143">
        <w:rPr>
          <w:rFonts w:ascii="Book Antiqua" w:eastAsia="Book Antiqua" w:hAnsi="Book Antiqua" w:cs="Book Antiqua"/>
        </w:rPr>
        <w:t>C</w:t>
      </w:r>
      <w:r w:rsidRPr="00170EF6">
        <w:rPr>
          <w:rFonts w:ascii="Book Antiqua" w:eastAsia="Book Antiqua" w:hAnsi="Book Antiqua" w:cs="Book Antiqua"/>
        </w:rPr>
        <w:t>ox regression analysis, with higher densities associated with longer cancer-specific survival (</w:t>
      </w:r>
      <w:r w:rsidRPr="00170EF6">
        <w:rPr>
          <w:rFonts w:ascii="Book Antiqua" w:eastAsia="Book Antiqua" w:hAnsi="Book Antiqua" w:cs="Book Antiqua"/>
          <w:i/>
          <w:iCs/>
        </w:rPr>
        <w:t>P</w:t>
      </w:r>
      <w:r w:rsidRPr="00170EF6">
        <w:rPr>
          <w:rFonts w:ascii="Book Antiqua" w:eastAsia="Book Antiqua" w:hAnsi="Book Antiqua" w:cs="Book Antiqua"/>
        </w:rPr>
        <w:t xml:space="preserve"> for trend across quartiles of density &lt; 0.001 for both cell types). The multivariate analysis included very important molecular factors which were available for the post-hoc analysis of NHS and HPFS populations and partly associated with immune response, such as microsatellite instability</w:t>
      </w:r>
      <w:r w:rsidR="003E0A0C">
        <w:rPr>
          <w:rFonts w:ascii="Book Antiqua" w:eastAsia="Book Antiqua" w:hAnsi="Book Antiqua" w:cs="Book Antiqua"/>
        </w:rPr>
        <w:t xml:space="preserve"> (MSI)</w:t>
      </w:r>
      <w:r w:rsidRPr="00170EF6">
        <w:rPr>
          <w:rFonts w:ascii="Book Antiqua" w:eastAsia="Book Antiqua" w:hAnsi="Book Antiqua" w:cs="Book Antiqua"/>
        </w:rPr>
        <w:t xml:space="preserve">, CpG island methylator phenotype, </w:t>
      </w:r>
      <w:r w:rsidRPr="00170EF6">
        <w:rPr>
          <w:rFonts w:ascii="Book Antiqua" w:eastAsia="Book Antiqua" w:hAnsi="Book Antiqua" w:cs="Book Antiqua"/>
          <w:i/>
          <w:iCs/>
        </w:rPr>
        <w:t>KRAS</w:t>
      </w:r>
      <w:r w:rsidRPr="00170EF6">
        <w:rPr>
          <w:rFonts w:ascii="Book Antiqua" w:eastAsia="Book Antiqua" w:hAnsi="Book Antiqua" w:cs="Book Antiqua"/>
        </w:rPr>
        <w:t xml:space="preserve">, </w:t>
      </w:r>
      <w:r w:rsidRPr="00170EF6">
        <w:rPr>
          <w:rFonts w:ascii="Book Antiqua" w:eastAsia="Book Antiqua" w:hAnsi="Book Antiqua" w:cs="Book Antiqua"/>
          <w:i/>
          <w:iCs/>
        </w:rPr>
        <w:t>BRAF</w:t>
      </w:r>
      <w:r w:rsidRPr="00170EF6">
        <w:rPr>
          <w:rFonts w:ascii="Book Antiqua" w:eastAsia="Book Antiqua" w:hAnsi="Book Antiqua" w:cs="Book Antiqua"/>
        </w:rPr>
        <w:t xml:space="preserve">, and </w:t>
      </w:r>
      <w:r w:rsidRPr="00170EF6">
        <w:rPr>
          <w:rFonts w:ascii="Book Antiqua" w:eastAsia="Book Antiqua" w:hAnsi="Book Antiqua" w:cs="Book Antiqua"/>
          <w:i/>
          <w:iCs/>
        </w:rPr>
        <w:t>PIK3CA</w:t>
      </w:r>
      <w:r w:rsidRPr="00170EF6">
        <w:rPr>
          <w:rFonts w:ascii="Book Antiqua" w:eastAsia="Book Antiqua" w:hAnsi="Book Antiqua" w:cs="Book Antiqua"/>
        </w:rPr>
        <w:t xml:space="preserve"> mutations, and LINE-1 methylation level. High G cross function for Tumor: Lymphocyte and Tumor: Eosinophil proximity was also associated with longer cancer-specific survival (</w:t>
      </w:r>
      <w:r w:rsidRPr="003C077D">
        <w:rPr>
          <w:rFonts w:ascii="Book Antiqua" w:eastAsia="Book Antiqua" w:hAnsi="Book Antiqua" w:cs="Book Antiqua"/>
          <w:i/>
          <w:iCs/>
        </w:rPr>
        <w:t>P</w:t>
      </w:r>
      <w:r w:rsidRPr="003C077D">
        <w:rPr>
          <w:rFonts w:ascii="Book Antiqua" w:eastAsia="Book Antiqua" w:hAnsi="Book Antiqua" w:cs="Book Antiqua"/>
          <w:vertAlign w:val="subscript"/>
        </w:rPr>
        <w:t>trend</w:t>
      </w:r>
      <w:r w:rsidRPr="00170EF6">
        <w:rPr>
          <w:rFonts w:ascii="Book Antiqua" w:eastAsia="Book Antiqua" w:hAnsi="Book Antiqua" w:cs="Book Antiqua"/>
        </w:rPr>
        <w:t xml:space="preserve"> 0.002 and &lt; 0.001, respectively). High stromal eosinophil density was associated with better cancer-specific survival also in the TGCA cohort (</w:t>
      </w:r>
      <w:r w:rsidRPr="003C077D">
        <w:rPr>
          <w:rFonts w:ascii="Book Antiqua" w:eastAsia="Book Antiqua" w:hAnsi="Book Antiqua" w:cs="Book Antiqua"/>
          <w:i/>
          <w:iCs/>
        </w:rPr>
        <w:t>P</w:t>
      </w:r>
      <w:r w:rsidRPr="003C077D">
        <w:rPr>
          <w:rFonts w:ascii="Book Antiqua" w:eastAsia="Book Antiqua" w:hAnsi="Book Antiqua" w:cs="Book Antiqua"/>
          <w:vertAlign w:val="subscript"/>
        </w:rPr>
        <w:t>trend</w:t>
      </w:r>
      <w:r w:rsidRPr="00170EF6">
        <w:rPr>
          <w:rFonts w:ascii="Book Antiqua" w:eastAsia="Book Antiqua" w:hAnsi="Book Antiqua" w:cs="Book Antiqua"/>
        </w:rPr>
        <w:t xml:space="preserve"> &lt; 0.001).</w:t>
      </w:r>
    </w:p>
    <w:p w14:paraId="7A8828F8" w14:textId="117CE757" w:rsidR="00A77B3E" w:rsidRPr="00170EF6" w:rsidRDefault="00B41631" w:rsidP="00170EF6">
      <w:pPr>
        <w:snapToGrid w:val="0"/>
        <w:spacing w:line="360" w:lineRule="auto"/>
        <w:ind w:firstLine="240"/>
        <w:jc w:val="both"/>
      </w:pPr>
      <w:r w:rsidRPr="00170EF6">
        <w:rPr>
          <w:rFonts w:ascii="Book Antiqua" w:eastAsia="Book Antiqua" w:hAnsi="Book Antiqua" w:cs="Book Antiqua"/>
        </w:rPr>
        <w:t>AI can also improve CRC cancer staging and</w:t>
      </w:r>
      <w:r w:rsidR="00B91143">
        <w:rPr>
          <w:rFonts w:ascii="Book Antiqua" w:eastAsia="Book Antiqua" w:hAnsi="Book Antiqua" w:cs="Book Antiqua"/>
        </w:rPr>
        <w:t>,</w:t>
      </w:r>
      <w:r w:rsidRPr="00170EF6">
        <w:rPr>
          <w:rFonts w:ascii="Book Antiqua" w:eastAsia="Book Antiqua" w:hAnsi="Book Antiqua" w:cs="Book Antiqua"/>
        </w:rPr>
        <w:t xml:space="preserve"> consequently</w:t>
      </w:r>
      <w:r w:rsidR="00B91143">
        <w:rPr>
          <w:rFonts w:ascii="Book Antiqua" w:eastAsia="Book Antiqua" w:hAnsi="Book Antiqua" w:cs="Book Antiqua"/>
        </w:rPr>
        <w:t>,</w:t>
      </w:r>
      <w:r w:rsidRPr="00170EF6">
        <w:rPr>
          <w:rFonts w:ascii="Book Antiqua" w:eastAsia="Book Antiqua" w:hAnsi="Book Antiqua" w:cs="Book Antiqua"/>
        </w:rPr>
        <w:t xml:space="preserve"> patient prognosis. Reichling and co-workers</w:t>
      </w:r>
      <w:r w:rsidR="00B91143" w:rsidRPr="00170EF6">
        <w:rPr>
          <w:rFonts w:ascii="Book Antiqua" w:eastAsia="Book Antiqua" w:hAnsi="Book Antiqua" w:cs="Book Antiqua"/>
          <w:vertAlign w:val="superscript"/>
        </w:rPr>
        <w:t>[22]</w:t>
      </w:r>
      <w:r w:rsidR="00B91143">
        <w:rPr>
          <w:rFonts w:ascii="Book Antiqua" w:eastAsia="Book Antiqua" w:hAnsi="Book Antiqua" w:cs="Book Antiqua"/>
        </w:rPr>
        <w:t xml:space="preserve">, </w:t>
      </w:r>
      <w:r w:rsidRPr="00170EF6">
        <w:rPr>
          <w:rFonts w:ascii="Book Antiqua" w:eastAsia="Book Antiqua" w:hAnsi="Book Antiqua" w:cs="Book Antiqua"/>
        </w:rPr>
        <w:t>using a LASSO algorithm, DGMate (DiGital tuMor pArameTErs), combined the analysis of tumor stroma and tumor cell intrinsic variables, in association with immune cell infiltrate of tumor samples from stage III CRC patients of the PETACC8 study cohort</w:t>
      </w:r>
      <w:r w:rsidR="00B91143">
        <w:rPr>
          <w:rFonts w:ascii="Book Antiqua" w:eastAsia="Book Antiqua" w:hAnsi="Book Antiqua" w:cs="Book Antiqua"/>
        </w:rPr>
        <w:t>,</w:t>
      </w:r>
      <w:r w:rsidRPr="00170EF6">
        <w:rPr>
          <w:rFonts w:ascii="Book Antiqua" w:eastAsia="Book Antiqua" w:hAnsi="Book Antiqua" w:cs="Book Antiqua"/>
        </w:rPr>
        <w:t xml:space="preserve"> and were able to detect digital parameters within the tumor cells related to patients’ outcomes</w:t>
      </w:r>
      <w:r w:rsidRPr="00170EF6">
        <w:rPr>
          <w:rFonts w:ascii="Book Antiqua" w:eastAsia="Book Antiqua" w:hAnsi="Book Antiqua" w:cs="Book Antiqua"/>
          <w:vertAlign w:val="superscript"/>
        </w:rPr>
        <w:t>[23]</w:t>
      </w:r>
      <w:r w:rsidRPr="00170EF6">
        <w:rPr>
          <w:rFonts w:ascii="Book Antiqua" w:eastAsia="Book Antiqua" w:hAnsi="Book Antiqua" w:cs="Book Antiqua"/>
        </w:rPr>
        <w:t xml:space="preserve">. Similarly, clinically relevant information were gained in the study of Yoo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[24]</w:t>
      </w:r>
      <w:r w:rsidRPr="00170EF6">
        <w:rPr>
          <w:rFonts w:ascii="Book Antiqua" w:eastAsia="Book Antiqua" w:hAnsi="Book Antiqua" w:cs="Book Antiqua"/>
        </w:rPr>
        <w:t xml:space="preserve">, in which ML-based analysis was applied to study the quantitative parameters of immune infiltrate within the tumor immune microenvironment. By quantifying intraepithelial tumor-infiltrating lymphocytes, stromal </w:t>
      </w:r>
      <w:r w:rsidR="00B91143" w:rsidRPr="00170EF6">
        <w:rPr>
          <w:rFonts w:ascii="Book Antiqua" w:eastAsia="Book Antiqua" w:hAnsi="Book Antiqua" w:cs="Book Antiqua"/>
        </w:rPr>
        <w:t>tumor-infiltrating lympho</w:t>
      </w:r>
      <w:r w:rsidR="00B91143">
        <w:rPr>
          <w:rFonts w:ascii="Book Antiqua" w:eastAsia="Book Antiqua" w:hAnsi="Book Antiqua" w:cs="Book Antiqua"/>
        </w:rPr>
        <w:t>cytes</w:t>
      </w:r>
      <w:r w:rsidRPr="00170EF6">
        <w:rPr>
          <w:rFonts w:ascii="Book Antiqua" w:eastAsia="Book Antiqua" w:hAnsi="Book Antiqua" w:cs="Book Antiqua"/>
        </w:rPr>
        <w:t>, and the tumor-stroma ratio from CD3 and CD8 immunohistochemical stained whole-slide images, the authors classified five CRC subgroups with distinctive biological features and different prognostic behaviors. Indeed, the CD3+ and CD8+ T-cell infiltration is considered an important independent prognostic factor predicting CRC patient survival</w:t>
      </w:r>
      <w:r w:rsidRPr="00170EF6">
        <w:rPr>
          <w:rFonts w:ascii="Book Antiqua" w:eastAsia="Book Antiqua" w:hAnsi="Book Antiqua" w:cs="Book Antiqua"/>
          <w:vertAlign w:val="superscript"/>
        </w:rPr>
        <w:t>[25]</w:t>
      </w:r>
      <w:r w:rsidRPr="00170EF6">
        <w:rPr>
          <w:rFonts w:ascii="Book Antiqua" w:eastAsia="Book Antiqua" w:hAnsi="Book Antiqua" w:cs="Book Antiqua"/>
        </w:rPr>
        <w:t xml:space="preserve">. An automated image analysis–based workflow quantifying the tumor-infiltrating immune cells and tumor budding, at </w:t>
      </w:r>
      <w:r w:rsidRPr="00170EF6">
        <w:rPr>
          <w:rFonts w:ascii="Book Antiqua" w:eastAsia="Book Antiqua" w:hAnsi="Book Antiqua" w:cs="Book Antiqua"/>
        </w:rPr>
        <w:lastRenderedPageBreak/>
        <w:t>the invasive front, combined with a ML approach, demonstrated that the spatial association of lymphocytes and tumor buddings could provide a high prognostic significance in stage II CRC patients</w:t>
      </w:r>
      <w:r w:rsidRPr="00170EF6">
        <w:rPr>
          <w:rFonts w:ascii="Book Antiqua" w:eastAsia="Book Antiqua" w:hAnsi="Book Antiqua" w:cs="Book Antiqua"/>
          <w:vertAlign w:val="superscript"/>
        </w:rPr>
        <w:t>[26]</w:t>
      </w:r>
      <w:r w:rsidRPr="00170EF6">
        <w:rPr>
          <w:rFonts w:ascii="Book Antiqua" w:eastAsia="Book Antiqua" w:hAnsi="Book Antiqua" w:cs="Book Antiqua"/>
        </w:rPr>
        <w:t>.</w:t>
      </w:r>
    </w:p>
    <w:p w14:paraId="5498A050" w14:textId="77777777" w:rsidR="00A77B3E" w:rsidRPr="00170EF6" w:rsidRDefault="00A77B3E" w:rsidP="00170EF6">
      <w:pPr>
        <w:snapToGrid w:val="0"/>
        <w:spacing w:line="360" w:lineRule="auto"/>
        <w:ind w:firstLine="240"/>
        <w:jc w:val="both"/>
      </w:pPr>
    </w:p>
    <w:p w14:paraId="7E4AFE64"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AI for identification of peculiar molecular subgroups</w:t>
      </w:r>
    </w:p>
    <w:p w14:paraId="1E0E40A9" w14:textId="5BD7FFA4" w:rsidR="00A77B3E" w:rsidRPr="00170EF6" w:rsidRDefault="003E0A0C" w:rsidP="00170EF6">
      <w:pPr>
        <w:snapToGrid w:val="0"/>
        <w:spacing w:line="360" w:lineRule="auto"/>
        <w:jc w:val="both"/>
      </w:pPr>
      <w:r>
        <w:rPr>
          <w:rFonts w:ascii="Book Antiqua" w:eastAsia="Book Antiqua" w:hAnsi="Book Antiqua" w:cs="Book Antiqua"/>
        </w:rPr>
        <w:t>MSI-</w:t>
      </w:r>
      <w:r w:rsidR="00B41631" w:rsidRPr="00170EF6">
        <w:rPr>
          <w:rFonts w:ascii="Book Antiqua" w:eastAsia="Book Antiqua" w:hAnsi="Book Antiqua" w:cs="Book Antiqua"/>
        </w:rPr>
        <w:t>high (MSI-H) tumors are a peculiar molecular subgroup of CRC characterized by deficient expression of mismatch repair proteins (dMMR phenotype)</w:t>
      </w:r>
      <w:r w:rsidR="00B41631" w:rsidRPr="00170EF6">
        <w:rPr>
          <w:rFonts w:ascii="Book Antiqua" w:eastAsia="Book Antiqua" w:hAnsi="Book Antiqua" w:cs="Book Antiqua"/>
          <w:vertAlign w:val="superscript"/>
        </w:rPr>
        <w:t>[27]</w:t>
      </w:r>
      <w:r w:rsidR="00B41631" w:rsidRPr="00170EF6">
        <w:rPr>
          <w:rFonts w:ascii="Book Antiqua" w:eastAsia="Book Antiqua" w:hAnsi="Book Antiqua" w:cs="Book Antiqua"/>
        </w:rPr>
        <w:t xml:space="preserve">. MSI-H is associated with the inherited Lynch </w:t>
      </w:r>
      <w:r w:rsidR="00962C4A">
        <w:rPr>
          <w:rFonts w:ascii="Book Antiqua" w:eastAsia="Book Antiqua" w:hAnsi="Book Antiqua" w:cs="Book Antiqua"/>
        </w:rPr>
        <w:t>s</w:t>
      </w:r>
      <w:r w:rsidR="00B41631" w:rsidRPr="00170EF6">
        <w:rPr>
          <w:rFonts w:ascii="Book Antiqua" w:eastAsia="Book Antiqua" w:hAnsi="Book Antiqua" w:cs="Book Antiqua"/>
        </w:rPr>
        <w:t>yndrome and found to be a marker of increased tumor mutational burden, neoantigen generation and exceptional sensitivity to immune checkpoint inhibitors</w:t>
      </w:r>
      <w:r w:rsidR="00B41631" w:rsidRPr="00170EF6">
        <w:rPr>
          <w:rFonts w:ascii="Book Antiqua" w:eastAsia="Book Antiqua" w:hAnsi="Book Antiqua" w:cs="Book Antiqua"/>
          <w:vertAlign w:val="superscript"/>
        </w:rPr>
        <w:t>[28]</w:t>
      </w:r>
      <w:r w:rsidR="00B41631" w:rsidRPr="00170EF6">
        <w:rPr>
          <w:rFonts w:ascii="Book Antiqua" w:eastAsia="Book Antiqua" w:hAnsi="Book Antiqua" w:cs="Book Antiqua"/>
        </w:rPr>
        <w:t xml:space="preserve">. It accounts for 4%-5% of metastatic CRC and its early recognition is now crucial to avoid useless treatment with conventional chemotherapy and to tailor adequate and effective immunotherapy. Kather </w:t>
      </w:r>
      <w:r w:rsidR="00B41631" w:rsidRPr="00170EF6">
        <w:rPr>
          <w:rFonts w:ascii="Book Antiqua" w:eastAsia="Book Antiqua" w:hAnsi="Book Antiqua" w:cs="Book Antiqua"/>
          <w:i/>
          <w:iCs/>
        </w:rPr>
        <w:t>et al</w:t>
      </w:r>
      <w:r w:rsidR="00B41631" w:rsidRPr="00170EF6">
        <w:rPr>
          <w:rFonts w:ascii="Book Antiqua" w:eastAsia="Book Antiqua" w:hAnsi="Book Antiqua" w:cs="Book Antiqua"/>
          <w:vertAlign w:val="superscript"/>
        </w:rPr>
        <w:t>[29]</w:t>
      </w:r>
      <w:r w:rsidR="00B41631" w:rsidRPr="00170EF6">
        <w:rPr>
          <w:rFonts w:ascii="Book Antiqua" w:eastAsia="Book Antiqua" w:hAnsi="Book Antiqua" w:cs="Book Antiqua"/>
        </w:rPr>
        <w:t xml:space="preserve"> have recently built an AI-classifier of conventionally HE</w:t>
      </w:r>
      <w:r w:rsidR="00B86794">
        <w:rPr>
          <w:rFonts w:ascii="Book Antiqua" w:eastAsia="Book Antiqua" w:hAnsi="Book Antiqua" w:cs="Book Antiqua"/>
        </w:rPr>
        <w:t>-</w:t>
      </w:r>
      <w:r w:rsidR="00B41631" w:rsidRPr="00170EF6">
        <w:rPr>
          <w:rFonts w:ascii="Book Antiqua" w:eastAsia="Book Antiqua" w:hAnsi="Book Antiqua" w:cs="Book Antiqua"/>
        </w:rPr>
        <w:t xml:space="preserve">stained slides of gastric and CRC for the detection of MSI-H. The model used Resnet18, a residual learning convolutional neural network (CNN), which was trained and validated, both internally and externally, in a very large cohort of gastrointestinal cancer. In particular, </w:t>
      </w:r>
      <w:r w:rsidR="00366E30">
        <w:rPr>
          <w:rFonts w:ascii="Book Antiqua" w:eastAsia="Book Antiqua" w:hAnsi="Book Antiqua" w:cs="Book Antiqua"/>
        </w:rPr>
        <w:t>R</w:t>
      </w:r>
      <w:r w:rsidR="00B41631" w:rsidRPr="00170EF6">
        <w:rPr>
          <w:rFonts w:ascii="Book Antiqua" w:eastAsia="Book Antiqua" w:hAnsi="Book Antiqua" w:cs="Book Antiqua"/>
        </w:rPr>
        <w:t xml:space="preserve">esnet18 was initially trained to automatically identify tumor areas within the normal tissue background in common histological slides. In a second step, it was trained to define the degree of </w:t>
      </w:r>
      <w:r w:rsidR="00366E30">
        <w:rPr>
          <w:rFonts w:ascii="Book Antiqua" w:eastAsia="Book Antiqua" w:hAnsi="Book Antiqua" w:cs="Book Antiqua"/>
        </w:rPr>
        <w:t>MSI</w:t>
      </w:r>
      <w:r w:rsidR="00B41631" w:rsidRPr="00170EF6">
        <w:rPr>
          <w:rFonts w:ascii="Book Antiqua" w:eastAsia="Book Antiqua" w:hAnsi="Book Antiqua" w:cs="Book Antiqua"/>
        </w:rPr>
        <w:t xml:space="preserve"> using TCGA bank, and specifically 315 and 360 formalin-fixed paraffin embedded gastric and CRC specimens, respectively, and 378 snap-frozen CRC samples. TGCA of stomach cancer was 80% from non-Asian patients, and authors tested the possible influence of ethnicity on the model performance by validating the AI classifier in an external cohort of 185 Japanese patients.</w:t>
      </w:r>
    </w:p>
    <w:p w14:paraId="23D35077" w14:textId="08770B53"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The discriminatory power of the AI tool for the MSI-H status identification was impressively high (AUC around 80% in almost all experiments) across all the different sets: </w:t>
      </w:r>
      <w:r w:rsidR="00366E30">
        <w:rPr>
          <w:rFonts w:ascii="Book Antiqua" w:eastAsia="Book Antiqua" w:hAnsi="Book Antiqua" w:cs="Book Antiqua"/>
        </w:rPr>
        <w:t>g</w:t>
      </w:r>
      <w:r w:rsidRPr="00170EF6">
        <w:rPr>
          <w:rFonts w:ascii="Book Antiqua" w:eastAsia="Book Antiqua" w:hAnsi="Book Antiqua" w:cs="Book Antiqua"/>
        </w:rPr>
        <w:t xml:space="preserve">astric </w:t>
      </w:r>
      <w:r w:rsidRPr="00170EF6">
        <w:rPr>
          <w:rFonts w:ascii="Book Antiqua" w:eastAsia="Book Antiqua" w:hAnsi="Book Antiqua" w:cs="Book Antiqua"/>
          <w:i/>
          <w:iCs/>
        </w:rPr>
        <w:t>vs</w:t>
      </w:r>
      <w:r w:rsidRPr="00170EF6">
        <w:rPr>
          <w:rFonts w:ascii="Book Antiqua" w:eastAsia="Book Antiqua" w:hAnsi="Book Antiqua" w:cs="Book Antiqua"/>
        </w:rPr>
        <w:t xml:space="preserve"> CRC tissues, Asian </w:t>
      </w:r>
      <w:r w:rsidRPr="00170EF6">
        <w:rPr>
          <w:rFonts w:ascii="Book Antiqua" w:eastAsia="Book Antiqua" w:hAnsi="Book Antiqua" w:cs="Book Antiqua"/>
          <w:i/>
          <w:iCs/>
        </w:rPr>
        <w:t>vs</w:t>
      </w:r>
      <w:r w:rsidRPr="00170EF6">
        <w:rPr>
          <w:rFonts w:ascii="Book Antiqua" w:eastAsia="Book Antiqua" w:hAnsi="Book Antiqua" w:cs="Book Antiqua"/>
        </w:rPr>
        <w:t xml:space="preserve"> non-Asian patients, </w:t>
      </w:r>
      <w:r w:rsidR="00366E30">
        <w:rPr>
          <w:rFonts w:ascii="Book Antiqua" w:eastAsia="Book Antiqua" w:hAnsi="Book Antiqua" w:cs="Book Antiqua"/>
        </w:rPr>
        <w:t xml:space="preserve">and </w:t>
      </w:r>
      <w:r w:rsidRPr="00170EF6">
        <w:rPr>
          <w:rFonts w:ascii="Book Antiqua" w:eastAsia="Book Antiqua" w:hAnsi="Book Antiqua" w:cs="Book Antiqua"/>
        </w:rPr>
        <w:t xml:space="preserve">formalin-fixed paraffin embedded </w:t>
      </w:r>
      <w:r w:rsidRPr="00170EF6">
        <w:rPr>
          <w:rFonts w:ascii="Book Antiqua" w:eastAsia="Book Antiqua" w:hAnsi="Book Antiqua" w:cs="Book Antiqua"/>
          <w:i/>
          <w:iCs/>
        </w:rPr>
        <w:t>vs</w:t>
      </w:r>
      <w:r w:rsidRPr="00170EF6">
        <w:rPr>
          <w:rFonts w:ascii="Book Antiqua" w:eastAsia="Book Antiqua" w:hAnsi="Book Antiqua" w:cs="Book Antiqua"/>
        </w:rPr>
        <w:t xml:space="preserve"> snap-frozen samples. Moreover, it was found that minimal required number of histological “tiles” on which to train and interrogate the algorithm (the ML process starts by fragmenting the entire histologic digital image in multiple elementary </w:t>
      </w:r>
      <w:r w:rsidRPr="00170EF6">
        <w:rPr>
          <w:rFonts w:ascii="Book Antiqua" w:eastAsia="Book Antiqua" w:hAnsi="Book Antiqua" w:cs="Book Antiqua"/>
        </w:rPr>
        <w:lastRenderedPageBreak/>
        <w:t>color-normalized slide tiles) was as small as those encompassed in a common core needle biopsy (performance plateaued at approximately 100 “slide tiles” of 256 μm edge length). The logical next step in this field will be to test the predictive value of AI-based MSI-H diagnosis for immunotherapy efficacy.</w:t>
      </w:r>
    </w:p>
    <w:p w14:paraId="7CC29A20" w14:textId="77777777" w:rsidR="00A77B3E" w:rsidRPr="00366E30" w:rsidRDefault="00B41631" w:rsidP="00170EF6">
      <w:pPr>
        <w:snapToGrid w:val="0"/>
        <w:spacing w:line="360" w:lineRule="auto"/>
        <w:ind w:firstLine="240"/>
        <w:jc w:val="both"/>
      </w:pPr>
      <w:r w:rsidRPr="00170EF6">
        <w:rPr>
          <w:rFonts w:ascii="Book Antiqua" w:eastAsia="Book Antiqua" w:hAnsi="Book Antiqua" w:cs="Book Antiqua"/>
        </w:rPr>
        <w:t>In another study by the same research group, a DL model for MSI definition was trained and validated in a cohort of nearly 9000 patients from Germany, Netherlands, U</w:t>
      </w:r>
      <w:r w:rsidR="00366E30">
        <w:rPr>
          <w:rFonts w:ascii="Book Antiqua" w:eastAsia="Book Antiqua" w:hAnsi="Book Antiqua" w:cs="Book Antiqua"/>
        </w:rPr>
        <w:t xml:space="preserve">nited </w:t>
      </w:r>
      <w:r w:rsidRPr="00170EF6">
        <w:rPr>
          <w:rFonts w:ascii="Book Antiqua" w:eastAsia="Book Antiqua" w:hAnsi="Book Antiqua" w:cs="Book Antiqua"/>
        </w:rPr>
        <w:t>K</w:t>
      </w:r>
      <w:r w:rsidR="00366E30">
        <w:rPr>
          <w:rFonts w:ascii="Book Antiqua" w:eastAsia="Book Antiqua" w:hAnsi="Book Antiqua" w:cs="Book Antiqua"/>
        </w:rPr>
        <w:t>ingdom</w:t>
      </w:r>
      <w:r w:rsidRPr="00170EF6">
        <w:rPr>
          <w:rFonts w:ascii="Book Antiqua" w:eastAsia="Book Antiqua" w:hAnsi="Book Antiqua" w:cs="Book Antiqua"/>
        </w:rPr>
        <w:t> and U</w:t>
      </w:r>
      <w:r w:rsidR="00366E30">
        <w:rPr>
          <w:rFonts w:ascii="Book Antiqua" w:eastAsia="Book Antiqua" w:hAnsi="Book Antiqua" w:cs="Book Antiqua"/>
        </w:rPr>
        <w:t xml:space="preserve">nited </w:t>
      </w:r>
      <w:r w:rsidRPr="00170EF6">
        <w:rPr>
          <w:rFonts w:ascii="Book Antiqua" w:eastAsia="Book Antiqua" w:hAnsi="Book Antiqua" w:cs="Book Antiqua"/>
        </w:rPr>
        <w:t>S</w:t>
      </w:r>
      <w:r w:rsidR="00366E30">
        <w:rPr>
          <w:rFonts w:ascii="Book Antiqua" w:eastAsia="Book Antiqua" w:hAnsi="Book Antiqua" w:cs="Book Antiqua"/>
        </w:rPr>
        <w:t>tates</w:t>
      </w:r>
      <w:r w:rsidRPr="00170EF6">
        <w:rPr>
          <w:rFonts w:ascii="Book Antiqua" w:eastAsia="Book Antiqua" w:hAnsi="Book Antiqua" w:cs="Book Antiqua"/>
        </w:rPr>
        <w:t xml:space="preserve"> by using standard HE-stained slides and immunohistochemistry for mismatch repair proteins or conventional genetic test of microsatellite regions as ground truth for MSI status. In the validation step, the DL tool demonstrated an impressively high ability to correctly classify MSI-H patients with a discriminatory power &gt; 95% (AUROC 0.95-096)</w:t>
      </w:r>
      <w:r w:rsidRPr="00170EF6">
        <w:rPr>
          <w:rFonts w:ascii="Book Antiqua" w:eastAsia="Book Antiqua" w:hAnsi="Book Antiqua" w:cs="Book Antiqua"/>
          <w:vertAlign w:val="superscript"/>
        </w:rPr>
        <w:t>[30]</w:t>
      </w:r>
      <w:r w:rsidR="00366E30">
        <w:rPr>
          <w:rFonts w:ascii="Book Antiqua" w:eastAsia="Book Antiqua" w:hAnsi="Book Antiqua" w:cs="Book Antiqua"/>
        </w:rPr>
        <w:t>.</w:t>
      </w:r>
    </w:p>
    <w:p w14:paraId="509FC6F8" w14:textId="77777777" w:rsidR="00A77B3E" w:rsidRPr="00170EF6" w:rsidRDefault="00A77B3E" w:rsidP="00170EF6">
      <w:pPr>
        <w:snapToGrid w:val="0"/>
        <w:spacing w:line="360" w:lineRule="auto"/>
        <w:ind w:firstLine="240"/>
        <w:jc w:val="both"/>
      </w:pPr>
    </w:p>
    <w:p w14:paraId="1CA0EFFD"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AI for the quantification of stromal tissue</w:t>
      </w:r>
    </w:p>
    <w:p w14:paraId="652372DB" w14:textId="6E904F51" w:rsidR="00A77B3E" w:rsidRPr="00170EF6" w:rsidRDefault="00B41631" w:rsidP="00170EF6">
      <w:pPr>
        <w:snapToGrid w:val="0"/>
        <w:spacing w:line="360" w:lineRule="auto"/>
        <w:jc w:val="both"/>
      </w:pPr>
      <w:r w:rsidRPr="00170EF6">
        <w:rPr>
          <w:rFonts w:ascii="Book Antiqua" w:eastAsia="Book Antiqua" w:hAnsi="Book Antiqua" w:cs="Book Antiqua"/>
        </w:rPr>
        <w:t>In CRC, the so</w:t>
      </w:r>
      <w:r w:rsidR="003E0A0C">
        <w:rPr>
          <w:rFonts w:ascii="Book Antiqua" w:eastAsia="Book Antiqua" w:hAnsi="Book Antiqua" w:cs="Book Antiqua"/>
        </w:rPr>
        <w:t>-</w:t>
      </w:r>
      <w:r w:rsidRPr="00170EF6">
        <w:rPr>
          <w:rFonts w:ascii="Book Antiqua" w:eastAsia="Book Antiqua" w:hAnsi="Book Antiqua" w:cs="Book Antiqua"/>
        </w:rPr>
        <w:t xml:space="preserve">called desmoplastic reaction, </w:t>
      </w:r>
      <w:r w:rsidRPr="00170EF6">
        <w:rPr>
          <w:rFonts w:ascii="Book Antiqua" w:eastAsia="Book Antiqua" w:hAnsi="Book Antiqua" w:cs="Book Antiqua"/>
          <w:i/>
          <w:iCs/>
        </w:rPr>
        <w:t>i.e.</w:t>
      </w:r>
      <w:r w:rsidRPr="00170EF6">
        <w:rPr>
          <w:rFonts w:ascii="Book Antiqua" w:eastAsia="Book Antiqua" w:hAnsi="Book Antiqua" w:cs="Book Antiqua"/>
        </w:rPr>
        <w:t xml:space="preserve"> a pronounced stromal tissue growth within the tumor mass, has been associated </w:t>
      </w:r>
      <w:r w:rsidR="003E0A0C">
        <w:rPr>
          <w:rFonts w:ascii="Book Antiqua" w:eastAsia="Book Antiqua" w:hAnsi="Book Antiqua" w:cs="Book Antiqua"/>
        </w:rPr>
        <w:t>with</w:t>
      </w:r>
      <w:r w:rsidRPr="00170EF6">
        <w:rPr>
          <w:rFonts w:ascii="Book Antiqua" w:eastAsia="Book Antiqua" w:hAnsi="Book Antiqua" w:cs="Book Antiqua"/>
        </w:rPr>
        <w:t xml:space="preserve"> reduced prognosis</w:t>
      </w:r>
      <w:r w:rsidRPr="00170EF6">
        <w:rPr>
          <w:rFonts w:ascii="Book Antiqua" w:eastAsia="Book Antiqua" w:hAnsi="Book Antiqua" w:cs="Book Antiqua"/>
          <w:vertAlign w:val="superscript"/>
        </w:rPr>
        <w:t>[31]</w:t>
      </w:r>
      <w:r w:rsidRPr="00170EF6">
        <w:rPr>
          <w:rFonts w:ascii="Book Antiqua" w:eastAsia="Book Antiqua" w:hAnsi="Book Antiqua" w:cs="Book Antiqua"/>
        </w:rPr>
        <w:t xml:space="preserve">. Desmoplastic reaction is driven by differentiated cells responsible for the deposition of extracellular fibrotic material, the cancer-associated fibroblasts (CAFs). Kather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[32]</w:t>
      </w:r>
      <w:r w:rsidRPr="00170EF6">
        <w:rPr>
          <w:rFonts w:ascii="Book Antiqua" w:eastAsia="Book Antiqua" w:hAnsi="Book Antiqua" w:cs="Book Antiqua"/>
        </w:rPr>
        <w:t xml:space="preserve"> have used DL for automatic quantification of stromal tissue proportion in CRC tissues and set up a “deep stroma score”. They first trained the DL instrument with over 100000 digital image patches of HE-stained tumors from 86 CRC patients where stromal and non-stromal areas were hand-delineated. The DL tool so obtained was then tested in an independent set of over 7000 images from 25 patients, where it demonstrated an accuracy of &gt; 94%.</w:t>
      </w:r>
    </w:p>
    <w:p w14:paraId="1BFA335F" w14:textId="313FD7E7"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The tool, that was able to recognize tissue-specific features, was finally used to produce the “deep stroma score” which was calculated for a cohort of 500 colorectal patients from the TCGA repository and correlated with survival. The stroma score significantly and independently associated with overall survival with a hazard ratio of 1.99, </w:t>
      </w:r>
      <w:r w:rsidRPr="00170EF6">
        <w:rPr>
          <w:rFonts w:ascii="Book Antiqua" w:eastAsia="Book Antiqua" w:hAnsi="Book Antiqua" w:cs="Book Antiqua"/>
          <w:i/>
          <w:iCs/>
        </w:rPr>
        <w:t>P</w:t>
      </w:r>
      <w:r w:rsidRPr="00170EF6">
        <w:rPr>
          <w:rFonts w:ascii="Book Antiqua" w:eastAsia="Book Antiqua" w:hAnsi="Book Antiqua" w:cs="Book Antiqua"/>
        </w:rPr>
        <w:t xml:space="preserve"> = 0.003. In the same patient group, manual stroma quantification by experienced pathologists or stromal assessment by means of gene expression profiles attributable to </w:t>
      </w:r>
      <w:r w:rsidRPr="00170EF6">
        <w:rPr>
          <w:rFonts w:ascii="Book Antiqua" w:eastAsia="Book Antiqua" w:hAnsi="Book Antiqua" w:cs="Book Antiqua"/>
        </w:rPr>
        <w:lastRenderedPageBreak/>
        <w:t xml:space="preserve">CAFs had an inferior performance in terms of survival prediction across the different tumor stages (from I to IV). The DL stroma score yielded similar prognostic efficacy in an independent validation cohort of over 400 patients from Germany: </w:t>
      </w:r>
      <w:r w:rsidR="003E0A0C">
        <w:rPr>
          <w:rFonts w:ascii="Book Antiqua" w:eastAsia="Book Antiqua" w:hAnsi="Book Antiqua" w:cs="Book Antiqua"/>
        </w:rPr>
        <w:t>h</w:t>
      </w:r>
      <w:r w:rsidRPr="00170EF6">
        <w:rPr>
          <w:rFonts w:ascii="Book Antiqua" w:eastAsia="Book Antiqua" w:hAnsi="Book Antiqua" w:cs="Book Antiqua"/>
        </w:rPr>
        <w:t xml:space="preserve">azard ratio for overall survival 2.29, </w:t>
      </w:r>
      <w:r w:rsidRPr="00170EF6">
        <w:rPr>
          <w:rFonts w:ascii="Book Antiqua" w:eastAsia="Book Antiqua" w:hAnsi="Book Antiqua" w:cs="Book Antiqua"/>
          <w:i/>
          <w:iCs/>
        </w:rPr>
        <w:t>P</w:t>
      </w:r>
      <w:r w:rsidRPr="00170EF6">
        <w:rPr>
          <w:rFonts w:ascii="Book Antiqua" w:eastAsia="Book Antiqua" w:hAnsi="Book Antiqua" w:cs="Book Antiqua"/>
        </w:rPr>
        <w:t xml:space="preserve"> = 0.0004.</w:t>
      </w:r>
    </w:p>
    <w:p w14:paraId="689187FE" w14:textId="77777777" w:rsidR="00A77B3E" w:rsidRPr="00170EF6" w:rsidRDefault="00A77B3E" w:rsidP="00170EF6">
      <w:pPr>
        <w:snapToGrid w:val="0"/>
        <w:spacing w:line="360" w:lineRule="auto"/>
        <w:ind w:firstLine="240"/>
        <w:jc w:val="both"/>
      </w:pPr>
    </w:p>
    <w:p w14:paraId="321B1C3A" w14:textId="77777777" w:rsidR="00A77B3E" w:rsidRPr="00170EF6" w:rsidRDefault="00B41631" w:rsidP="00170EF6">
      <w:pPr>
        <w:snapToGrid w:val="0"/>
        <w:spacing w:line="360" w:lineRule="auto"/>
        <w:jc w:val="both"/>
      </w:pPr>
      <w:r w:rsidRPr="00170EF6">
        <w:rPr>
          <w:rFonts w:ascii="Book Antiqua" w:eastAsia="Book Antiqua" w:hAnsi="Book Antiqua" w:cs="Book Antiqua"/>
          <w:b/>
          <w:bCs/>
          <w:caps/>
          <w:u w:val="single"/>
        </w:rPr>
        <w:t>Biology-agnostic ML</w:t>
      </w:r>
    </w:p>
    <w:p w14:paraId="5516A7B3" w14:textId="4E319409" w:rsidR="00A77B3E" w:rsidRPr="00170EF6" w:rsidRDefault="00B41631" w:rsidP="00170EF6">
      <w:pPr>
        <w:snapToGrid w:val="0"/>
        <w:spacing w:line="360" w:lineRule="auto"/>
        <w:jc w:val="both"/>
      </w:pPr>
      <w:r w:rsidRPr="00170EF6">
        <w:rPr>
          <w:rFonts w:ascii="Book Antiqua" w:eastAsia="Book Antiqua" w:hAnsi="Book Antiqua" w:cs="Book Antiqua"/>
        </w:rPr>
        <w:t>DL is a novel type of ML that uses a more “blind” approach to analy</w:t>
      </w:r>
      <w:r w:rsidR="003E0A0C">
        <w:rPr>
          <w:rFonts w:ascii="Book Antiqua" w:eastAsia="Book Antiqua" w:hAnsi="Book Antiqua" w:cs="Book Antiqua"/>
        </w:rPr>
        <w:t>z</w:t>
      </w:r>
      <w:r w:rsidRPr="00170EF6">
        <w:rPr>
          <w:rFonts w:ascii="Book Antiqua" w:eastAsia="Book Antiqua" w:hAnsi="Book Antiqua" w:cs="Book Antiqua"/>
        </w:rPr>
        <w:t xml:space="preserve">e the input data with no pre-definition of hand-crafted features to train the model. An extreme way to apply DL is the direct correlation of the digital input data to the final outcome, for example risk of disease relapse </w:t>
      </w:r>
      <w:r w:rsidRPr="00170EF6">
        <w:rPr>
          <w:rFonts w:ascii="Book Antiqua" w:eastAsia="Book Antiqua" w:hAnsi="Book Antiqua" w:cs="Book Antiqua"/>
          <w:i/>
          <w:iCs/>
        </w:rPr>
        <w:t>vs</w:t>
      </w:r>
      <w:r w:rsidRPr="00170EF6">
        <w:rPr>
          <w:rFonts w:ascii="Book Antiqua" w:eastAsia="Book Antiqua" w:hAnsi="Book Antiqua" w:cs="Book Antiqua"/>
        </w:rPr>
        <w:t xml:space="preserve"> definitive care after surgical removal of the tumor, with no specific “biological insights” fed into the machine. Skrede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[33]</w:t>
      </w:r>
      <w:r w:rsidRPr="00170EF6">
        <w:rPr>
          <w:rFonts w:ascii="Book Antiqua" w:eastAsia="Book Antiqua" w:hAnsi="Book Antiqua" w:cs="Book Antiqua"/>
        </w:rPr>
        <w:t xml:space="preserve"> have applied an advanced DL method to analy</w:t>
      </w:r>
      <w:r w:rsidR="003E0A0C">
        <w:rPr>
          <w:rFonts w:ascii="Book Antiqua" w:eastAsia="Book Antiqua" w:hAnsi="Book Antiqua" w:cs="Book Antiqua"/>
        </w:rPr>
        <w:t>z</w:t>
      </w:r>
      <w:r w:rsidRPr="00170EF6">
        <w:rPr>
          <w:rFonts w:ascii="Book Antiqua" w:eastAsia="Book Antiqua" w:hAnsi="Book Antiqua" w:cs="Book Antiqua"/>
        </w:rPr>
        <w:t xml:space="preserve">e </w:t>
      </w:r>
      <w:r w:rsidR="003E0A0C">
        <w:rPr>
          <w:rFonts w:ascii="Book Antiqua" w:eastAsia="Book Antiqua" w:hAnsi="Book Antiqua" w:cs="Book Antiqua"/>
        </w:rPr>
        <w:t>whole-slide image</w:t>
      </w:r>
      <w:r w:rsidRPr="00170EF6">
        <w:rPr>
          <w:rFonts w:ascii="Book Antiqua" w:eastAsia="Book Antiqua" w:hAnsi="Book Antiqua" w:cs="Book Antiqua"/>
        </w:rPr>
        <w:t xml:space="preserve">, using CNN. CNN makes use of mathematical convolutions, </w:t>
      </w:r>
      <w:r w:rsidRPr="00170EF6">
        <w:rPr>
          <w:rFonts w:ascii="Book Antiqua" w:eastAsia="Book Antiqua" w:hAnsi="Book Antiqua" w:cs="Book Antiqua"/>
          <w:i/>
          <w:iCs/>
        </w:rPr>
        <w:t>i.e.</w:t>
      </w:r>
      <w:r w:rsidRPr="00170EF6">
        <w:rPr>
          <w:rFonts w:ascii="Book Antiqua" w:eastAsia="Book Antiqua" w:hAnsi="Book Antiqua" w:cs="Book Antiqua"/>
        </w:rPr>
        <w:t xml:space="preserve"> resulting mathematical functions obtained by combining more primary functions reversed and shifted in time. In </w:t>
      </w:r>
      <w:proofErr w:type="spellStart"/>
      <w:r w:rsidRPr="00170EF6">
        <w:rPr>
          <w:rFonts w:ascii="Book Antiqua" w:eastAsia="Book Antiqua" w:hAnsi="Book Antiqua" w:cs="Book Antiqua"/>
        </w:rPr>
        <w:t>Skrede</w:t>
      </w:r>
      <w:proofErr w:type="spellEnd"/>
      <w:r w:rsidRPr="00170EF6">
        <w:rPr>
          <w:rFonts w:ascii="Book Antiqua" w:eastAsia="Book Antiqua" w:hAnsi="Book Antiqua" w:cs="Book Antiqua"/>
        </w:rPr>
        <w:t xml:space="preserve">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[33]</w:t>
      </w:r>
      <w:r w:rsidRPr="00170EF6">
        <w:rPr>
          <w:rFonts w:ascii="Book Antiqua" w:eastAsia="Book Antiqua" w:hAnsi="Book Antiqua" w:cs="Book Antiqua"/>
        </w:rPr>
        <w:t>’s experiment</w:t>
      </w:r>
      <w:r w:rsidR="003E0A0C">
        <w:rPr>
          <w:rFonts w:ascii="Book Antiqua" w:eastAsia="Book Antiqua" w:hAnsi="Book Antiqua" w:cs="Book Antiqua"/>
        </w:rPr>
        <w:t>,</w:t>
      </w:r>
      <w:r w:rsidRPr="00170EF6">
        <w:rPr>
          <w:rFonts w:ascii="Book Antiqua" w:eastAsia="Book Antiqua" w:hAnsi="Book Antiqua" w:cs="Book Antiqua"/>
        </w:rPr>
        <w:t xml:space="preserve"> no clinical or biological information (such as grade of histological differentiation, neurovascular invasion, depth of tumor infiltration within the colon wall, or others) was fed into the model, and the final objective was to identify “biology-agnostic” digital image profiles (purely based on patterns of pixel color or intensity of the digital images) predictive of CRC specific survival in surgically</w:t>
      </w:r>
      <w:r w:rsidR="003E0A0C">
        <w:rPr>
          <w:rFonts w:ascii="Book Antiqua" w:eastAsia="Book Antiqua" w:hAnsi="Book Antiqua" w:cs="Book Antiqua"/>
        </w:rPr>
        <w:t>-</w:t>
      </w:r>
      <w:r w:rsidRPr="00170EF6">
        <w:rPr>
          <w:rFonts w:ascii="Book Antiqua" w:eastAsia="Book Antiqua" w:hAnsi="Book Antiqua" w:cs="Book Antiqua"/>
        </w:rPr>
        <w:t>resected patients (stage</w:t>
      </w:r>
      <w:r w:rsidR="003E0A0C">
        <w:rPr>
          <w:rFonts w:ascii="Book Antiqua" w:eastAsia="Book Antiqua" w:hAnsi="Book Antiqua" w:cs="Book Antiqua"/>
        </w:rPr>
        <w:t>s</w:t>
      </w:r>
      <w:r w:rsidRPr="00170EF6">
        <w:rPr>
          <w:rFonts w:ascii="Book Antiqua" w:eastAsia="Book Antiqua" w:hAnsi="Book Antiqua" w:cs="Book Antiqua"/>
        </w:rPr>
        <w:t xml:space="preserve"> II and III). Four large cohorts of approximately 1000 patients each were used (training, tuning, test and validation cohorts). The CNN-based automatic prognostic classifier, that authors called DoMore-v1-CRC, was initially trained for outcome prediction in a cohort of patients constituted of two subgroups with “pre-labeled” distinct outcomes: </w:t>
      </w:r>
      <w:r w:rsidR="003E0A0C">
        <w:rPr>
          <w:rFonts w:ascii="Book Antiqua" w:eastAsia="Book Antiqua" w:hAnsi="Book Antiqua" w:cs="Book Antiqua"/>
        </w:rPr>
        <w:t>g</w:t>
      </w:r>
      <w:r w:rsidRPr="00170EF6">
        <w:rPr>
          <w:rFonts w:ascii="Book Antiqua" w:eastAsia="Book Antiqua" w:hAnsi="Book Antiqua" w:cs="Book Antiqua"/>
        </w:rPr>
        <w:t xml:space="preserve">ood (survival &gt; 2 years) </w:t>
      </w:r>
      <w:r w:rsidRPr="00170EF6">
        <w:rPr>
          <w:rFonts w:ascii="Book Antiqua" w:eastAsia="Book Antiqua" w:hAnsi="Book Antiqua" w:cs="Book Antiqua"/>
          <w:i/>
          <w:iCs/>
        </w:rPr>
        <w:t>vs</w:t>
      </w:r>
      <w:r w:rsidRPr="00170EF6">
        <w:rPr>
          <w:rFonts w:ascii="Book Antiqua" w:eastAsia="Book Antiqua" w:hAnsi="Book Antiqua" w:cs="Book Antiqua"/>
        </w:rPr>
        <w:t xml:space="preserve"> poor (relapse within 6 mo) outcome. DoMore-v1-CRC was then tuned, tested and validated in cohorts with non</w:t>
      </w:r>
      <w:r w:rsidR="003E0A0C">
        <w:rPr>
          <w:rFonts w:ascii="Book Antiqua" w:eastAsia="Book Antiqua" w:hAnsi="Book Antiqua" w:cs="Book Antiqua"/>
        </w:rPr>
        <w:t>-</w:t>
      </w:r>
      <w:r w:rsidRPr="00170EF6">
        <w:rPr>
          <w:rFonts w:ascii="Book Antiqua" w:eastAsia="Book Antiqua" w:hAnsi="Book Antiqua" w:cs="Book Antiqua"/>
        </w:rPr>
        <w:t xml:space="preserve">prelabeled outcome to define its prognostic ability. The DoMore-v1-CRC had an output of three possible classes, good </w:t>
      </w:r>
      <w:r w:rsidRPr="00170EF6">
        <w:rPr>
          <w:rFonts w:ascii="Book Antiqua" w:eastAsia="Book Antiqua" w:hAnsi="Book Antiqua" w:cs="Book Antiqua"/>
          <w:i/>
          <w:iCs/>
        </w:rPr>
        <w:t>vs</w:t>
      </w:r>
      <w:r w:rsidRPr="00170EF6">
        <w:rPr>
          <w:rFonts w:ascii="Book Antiqua" w:eastAsia="Book Antiqua" w:hAnsi="Book Antiqua" w:cs="Book Antiqua"/>
        </w:rPr>
        <w:t xml:space="preserve"> uncertain </w:t>
      </w:r>
      <w:r w:rsidRPr="00170EF6">
        <w:rPr>
          <w:rFonts w:ascii="Book Antiqua" w:eastAsia="Book Antiqua" w:hAnsi="Book Antiqua" w:cs="Book Antiqua"/>
          <w:i/>
          <w:iCs/>
        </w:rPr>
        <w:t>vs</w:t>
      </w:r>
      <w:r w:rsidRPr="00170EF6">
        <w:rPr>
          <w:rFonts w:ascii="Book Antiqua" w:eastAsia="Book Antiqua" w:hAnsi="Book Antiqua" w:cs="Book Antiqua"/>
        </w:rPr>
        <w:t xml:space="preserve"> poor prognosis. The DoMore-v1-CRC–based classification had an independent prognostic value in a multivariable survival analysis that included and adjusted for well-known and broadly-used clinical and biological factors</w:t>
      </w:r>
      <w:r w:rsidR="003E0A0C">
        <w:rPr>
          <w:rFonts w:ascii="Book Antiqua" w:eastAsia="Book Antiqua" w:hAnsi="Book Antiqua" w:cs="Book Antiqua"/>
        </w:rPr>
        <w:t>,</w:t>
      </w:r>
      <w:r w:rsidRPr="00170EF6">
        <w:rPr>
          <w:rFonts w:ascii="Book Antiqua" w:eastAsia="Book Antiqua" w:hAnsi="Book Antiqua" w:cs="Book Antiqua"/>
        </w:rPr>
        <w:t xml:space="preserve"> such as pN </w:t>
      </w:r>
      <w:r w:rsidRPr="00170EF6">
        <w:rPr>
          <w:rFonts w:ascii="Book Antiqua" w:eastAsia="Book Antiqua" w:hAnsi="Book Antiqua" w:cs="Book Antiqua"/>
        </w:rPr>
        <w:lastRenderedPageBreak/>
        <w:t xml:space="preserve">stage, pT stage, lymphatic invasion, and venous vascular invasion </w:t>
      </w:r>
      <w:r w:rsidR="003E0A0C">
        <w:rPr>
          <w:rFonts w:ascii="Book Antiqua" w:eastAsia="Book Antiqua" w:hAnsi="Book Antiqua" w:cs="Book Antiqua"/>
        </w:rPr>
        <w:t>(h</w:t>
      </w:r>
      <w:r w:rsidRPr="00170EF6">
        <w:rPr>
          <w:rFonts w:ascii="Book Antiqua" w:eastAsia="Book Antiqua" w:hAnsi="Book Antiqua" w:cs="Book Antiqua"/>
        </w:rPr>
        <w:t xml:space="preserve">azard ratio for DoMore-v1-CRC-defined poor </w:t>
      </w:r>
      <w:r w:rsidRPr="00170EF6">
        <w:rPr>
          <w:rFonts w:ascii="Book Antiqua" w:eastAsia="Book Antiqua" w:hAnsi="Book Antiqua" w:cs="Book Antiqua"/>
          <w:i/>
          <w:iCs/>
        </w:rPr>
        <w:t>vs</w:t>
      </w:r>
      <w:r w:rsidRPr="00170EF6">
        <w:rPr>
          <w:rFonts w:ascii="Book Antiqua" w:eastAsia="Book Antiqua" w:hAnsi="Book Antiqua" w:cs="Book Antiqua"/>
        </w:rPr>
        <w:t xml:space="preserve"> good prognosis 3.04, </w:t>
      </w:r>
      <w:r w:rsidRPr="00170EF6">
        <w:rPr>
          <w:rFonts w:ascii="Book Antiqua" w:eastAsia="Book Antiqua" w:hAnsi="Book Antiqua" w:cs="Book Antiqua"/>
          <w:i/>
          <w:iCs/>
        </w:rPr>
        <w:t>P</w:t>
      </w:r>
      <w:r w:rsidRPr="00170EF6">
        <w:rPr>
          <w:rFonts w:ascii="Book Antiqua" w:eastAsia="Book Antiqua" w:hAnsi="Book Antiqua" w:cs="Book Antiqua"/>
        </w:rPr>
        <w:t xml:space="preserve"> &lt; 0.0001</w:t>
      </w:r>
      <w:r w:rsidR="003E0A0C">
        <w:rPr>
          <w:rFonts w:ascii="Book Antiqua" w:eastAsia="Book Antiqua" w:hAnsi="Book Antiqua" w:cs="Book Antiqua"/>
        </w:rPr>
        <w:t>)</w:t>
      </w:r>
      <w:r w:rsidRPr="00170EF6">
        <w:rPr>
          <w:rFonts w:ascii="Book Antiqua" w:eastAsia="Book Antiqua" w:hAnsi="Book Antiqua" w:cs="Book Antiqua"/>
        </w:rPr>
        <w:t>. Accuracy in predicting cancer</w:t>
      </w:r>
      <w:r w:rsidR="003E0A0C">
        <w:rPr>
          <w:rFonts w:ascii="Book Antiqua" w:eastAsia="Book Antiqua" w:hAnsi="Book Antiqua" w:cs="Book Antiqua"/>
        </w:rPr>
        <w:t>-</w:t>
      </w:r>
      <w:r w:rsidRPr="00170EF6">
        <w:rPr>
          <w:rFonts w:ascii="Book Antiqua" w:eastAsia="Book Antiqua" w:hAnsi="Book Antiqua" w:cs="Book Antiqua"/>
        </w:rPr>
        <w:t xml:space="preserve">specific survival was around 70% in all cohorts. The prognostic power remained high for both stage II and stage III tumors, and for groups of slides prepared in different laboratories, thus confirming its robustness against inter-laboratory variability in tissue preparation and staining. Moreover, the prognostic yield remained high when two different image scanners were compared (NanoZoomer XR </w:t>
      </w:r>
      <w:r w:rsidRPr="00170EF6">
        <w:rPr>
          <w:rFonts w:ascii="Book Antiqua" w:eastAsia="Book Antiqua" w:hAnsi="Book Antiqua" w:cs="Book Antiqua"/>
          <w:i/>
          <w:iCs/>
        </w:rPr>
        <w:t>vs</w:t>
      </w:r>
      <w:r w:rsidRPr="00170EF6">
        <w:rPr>
          <w:rFonts w:ascii="Book Antiqua" w:eastAsia="Book Antiqua" w:hAnsi="Book Antiqua" w:cs="Book Antiqua"/>
        </w:rPr>
        <w:t xml:space="preserve"> Aperio AT2 scanner). Interestingly, even though derived from a biology-agnostic approach, DoMore-v1-CRC significantly correlated with clinical and biological markers, such as age, pN stage, pT stage, histological grade, tumor sidedness, </w:t>
      </w:r>
      <w:r w:rsidRPr="003C077D">
        <w:rPr>
          <w:rFonts w:ascii="Book Antiqua" w:eastAsia="Book Antiqua" w:hAnsi="Book Antiqua" w:cs="Book Antiqua"/>
        </w:rPr>
        <w:t>BRAF</w:t>
      </w:r>
      <w:r w:rsidRPr="00170EF6">
        <w:rPr>
          <w:rFonts w:ascii="Book Antiqua" w:eastAsia="Book Antiqua" w:hAnsi="Book Antiqua" w:cs="Book Antiqua"/>
        </w:rPr>
        <w:t xml:space="preserve"> mutation, and microsatellite instability.</w:t>
      </w:r>
    </w:p>
    <w:p w14:paraId="612C5491" w14:textId="77777777" w:rsidR="00A77B3E" w:rsidRPr="00170EF6" w:rsidRDefault="00A77B3E" w:rsidP="00170EF6">
      <w:pPr>
        <w:snapToGrid w:val="0"/>
        <w:spacing w:line="360" w:lineRule="auto"/>
        <w:jc w:val="both"/>
      </w:pPr>
    </w:p>
    <w:p w14:paraId="7CB53702" w14:textId="77777777" w:rsidR="00A77B3E" w:rsidRPr="00170EF6" w:rsidRDefault="00B41631" w:rsidP="00170EF6">
      <w:pPr>
        <w:snapToGrid w:val="0"/>
        <w:spacing w:line="360" w:lineRule="auto"/>
        <w:jc w:val="both"/>
      </w:pPr>
      <w:r w:rsidRPr="00170EF6">
        <w:rPr>
          <w:rFonts w:ascii="Book Antiqua" w:eastAsia="Book Antiqua" w:hAnsi="Book Antiqua" w:cs="Book Antiqua"/>
          <w:b/>
          <w:caps/>
          <w:u w:val="single"/>
        </w:rPr>
        <w:t>CONCLUSION</w:t>
      </w:r>
    </w:p>
    <w:p w14:paraId="4F0C3CFD" w14:textId="6872A693" w:rsidR="00A77B3E" w:rsidRPr="00170EF6" w:rsidRDefault="00B41631" w:rsidP="00170EF6">
      <w:pPr>
        <w:snapToGrid w:val="0"/>
        <w:spacing w:line="360" w:lineRule="auto"/>
        <w:jc w:val="both"/>
      </w:pPr>
      <w:r w:rsidRPr="00170EF6">
        <w:rPr>
          <w:rFonts w:ascii="Book Antiqua" w:eastAsia="Book Antiqua" w:hAnsi="Book Antiqua" w:cs="Book Antiqua"/>
        </w:rPr>
        <w:t xml:space="preserve">Even if still at the early stages, AI in digital pathology is increasingly gaining momentum, for a number of reasons: (1) </w:t>
      </w:r>
      <w:r w:rsidR="003E0A0C">
        <w:rPr>
          <w:rFonts w:ascii="Book Antiqua" w:eastAsia="Book Antiqua" w:hAnsi="Book Antiqua" w:cs="Book Antiqua"/>
        </w:rPr>
        <w:t>w</w:t>
      </w:r>
      <w:r w:rsidRPr="00170EF6">
        <w:rPr>
          <w:rFonts w:ascii="Book Antiqua" w:eastAsia="Book Antiqua" w:hAnsi="Book Antiqua" w:cs="Book Antiqua"/>
        </w:rPr>
        <w:t xml:space="preserve">orldwide transferability; (2) </w:t>
      </w:r>
      <w:r w:rsidR="003E0A0C">
        <w:rPr>
          <w:rFonts w:ascii="Book Antiqua" w:eastAsia="Book Antiqua" w:hAnsi="Book Antiqua" w:cs="Book Antiqua"/>
        </w:rPr>
        <w:t>h</w:t>
      </w:r>
      <w:r w:rsidRPr="00170EF6">
        <w:rPr>
          <w:rFonts w:ascii="Book Antiqua" w:eastAsia="Book Antiqua" w:hAnsi="Book Antiqua" w:cs="Book Antiqua"/>
        </w:rPr>
        <w:t xml:space="preserve">igh-dimension of analyzable data; and (3) </w:t>
      </w:r>
      <w:r w:rsidR="003E0A0C">
        <w:rPr>
          <w:rFonts w:ascii="Book Antiqua" w:eastAsia="Book Antiqua" w:hAnsi="Book Antiqua" w:cs="Book Antiqua"/>
        </w:rPr>
        <w:t>a</w:t>
      </w:r>
      <w:r w:rsidRPr="00170EF6">
        <w:rPr>
          <w:rFonts w:ascii="Book Antiqua" w:eastAsia="Book Antiqua" w:hAnsi="Book Antiqua" w:cs="Book Antiqua"/>
        </w:rPr>
        <w:t xml:space="preserve">utomated procedural approaches. Far from being conceived as substitutive of human intelligence, it can be seen as </w:t>
      </w:r>
      <w:r w:rsidR="003E0A0C">
        <w:rPr>
          <w:rFonts w:ascii="Book Antiqua" w:eastAsia="Book Antiqua" w:hAnsi="Book Antiqua" w:cs="Book Antiqua"/>
        </w:rPr>
        <w:t xml:space="preserve">a </w:t>
      </w:r>
      <w:r w:rsidRPr="00170EF6">
        <w:rPr>
          <w:rFonts w:ascii="Book Antiqua" w:eastAsia="Book Antiqua" w:hAnsi="Book Antiqua" w:cs="Book Antiqua"/>
        </w:rPr>
        <w:t>useful companion diagnostic in oncology and as pre-screening/pre-selection tool. Both biology-driven and biology-agnostic algorithms have been pursued in the implementation of AI in</w:t>
      </w:r>
      <w:r w:rsidR="003E0A0C">
        <w:rPr>
          <w:rFonts w:ascii="Book Antiqua" w:eastAsia="Book Antiqua" w:hAnsi="Book Antiqua" w:cs="Book Antiqua"/>
        </w:rPr>
        <w:t xml:space="preserve"> the</w:t>
      </w:r>
      <w:r w:rsidRPr="00170EF6">
        <w:rPr>
          <w:rFonts w:ascii="Book Antiqua" w:eastAsia="Book Antiqua" w:hAnsi="Book Antiqua" w:cs="Book Antiqua"/>
        </w:rPr>
        <w:t xml:space="preserve"> CRC pathology field (Table 1).</w:t>
      </w:r>
    </w:p>
    <w:p w14:paraId="238C9A17" w14:textId="116D554F" w:rsidR="00A77B3E" w:rsidRPr="00170EF6" w:rsidRDefault="003E0A0C" w:rsidP="00170EF6">
      <w:pPr>
        <w:snapToGrid w:val="0"/>
        <w:spacing w:line="360" w:lineRule="auto"/>
        <w:ind w:firstLine="240"/>
        <w:jc w:val="both"/>
      </w:pPr>
      <w:r>
        <w:rPr>
          <w:rFonts w:ascii="Book Antiqua" w:eastAsia="Book Antiqua" w:hAnsi="Book Antiqua" w:cs="Book Antiqua"/>
        </w:rPr>
        <w:t>The m</w:t>
      </w:r>
      <w:r w:rsidR="00B41631" w:rsidRPr="00170EF6">
        <w:rPr>
          <w:rFonts w:ascii="Book Antiqua" w:eastAsia="Book Antiqua" w:hAnsi="Book Antiqua" w:cs="Book Antiqua"/>
        </w:rPr>
        <w:t>ain challenges for AI-supported digital pathology are currently to demonstrate that can diffusely be applied and significantly help in the clinical decision-making especially as predictor of efficacy of specific therapeutic options. Such a demonstration can only come with an enhancement of the AI application itself to different cancer patient settings and different clinical scenarios and problem-solving tasks. Future directions rely on the prospective validation of AI-based tools in randomized phase III trials, which delineates the so-called “IA level” of evidence</w:t>
      </w:r>
      <w:r>
        <w:rPr>
          <w:rFonts w:ascii="Book Antiqua" w:eastAsia="Book Antiqua" w:hAnsi="Book Antiqua" w:cs="Book Antiqua"/>
        </w:rPr>
        <w:t>.</w:t>
      </w:r>
    </w:p>
    <w:p w14:paraId="64003893" w14:textId="77777777" w:rsidR="00A77B3E" w:rsidRPr="00170EF6" w:rsidRDefault="00A77B3E" w:rsidP="00170EF6">
      <w:pPr>
        <w:snapToGrid w:val="0"/>
        <w:spacing w:line="360" w:lineRule="auto"/>
        <w:ind w:firstLine="240"/>
        <w:jc w:val="both"/>
      </w:pPr>
    </w:p>
    <w:p w14:paraId="77873F88" w14:textId="77777777" w:rsidR="00A77B3E" w:rsidRPr="00170EF6" w:rsidRDefault="00B41631" w:rsidP="003C077D">
      <w:pPr>
        <w:snapToGrid w:val="0"/>
        <w:spacing w:line="360" w:lineRule="auto"/>
        <w:jc w:val="both"/>
      </w:pPr>
      <w:r w:rsidRPr="00170EF6">
        <w:rPr>
          <w:rFonts w:ascii="Book Antiqua" w:eastAsia="Book Antiqua" w:hAnsi="Book Antiqua" w:cs="Book Antiqua"/>
          <w:b/>
        </w:rPr>
        <w:t>REFERENCES</w:t>
      </w:r>
    </w:p>
    <w:p w14:paraId="1A9D4656" w14:textId="77777777" w:rsidR="00A77B3E" w:rsidRPr="00170EF6" w:rsidRDefault="00B41631" w:rsidP="00170EF6">
      <w:pPr>
        <w:snapToGrid w:val="0"/>
        <w:spacing w:line="360" w:lineRule="auto"/>
        <w:jc w:val="both"/>
      </w:pPr>
      <w:r w:rsidRPr="00170EF6">
        <w:rPr>
          <w:rFonts w:ascii="Book Antiqua" w:eastAsia="Book Antiqua" w:hAnsi="Book Antiqua" w:cs="Book Antiqua"/>
        </w:rPr>
        <w:lastRenderedPageBreak/>
        <w:t xml:space="preserve">1 </w:t>
      </w:r>
      <w:r w:rsidRPr="00170EF6">
        <w:rPr>
          <w:rFonts w:ascii="Book Antiqua" w:eastAsia="Book Antiqua" w:hAnsi="Book Antiqua" w:cs="Book Antiqua"/>
          <w:b/>
          <w:bCs/>
        </w:rPr>
        <w:t>Bi WL</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Hosny</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Schabath</w:t>
      </w:r>
      <w:proofErr w:type="spellEnd"/>
      <w:r w:rsidRPr="00170EF6">
        <w:rPr>
          <w:rFonts w:ascii="Book Antiqua" w:eastAsia="Book Antiqua" w:hAnsi="Book Antiqua" w:cs="Book Antiqua"/>
        </w:rPr>
        <w:t xml:space="preserve"> MB, Giger ML, </w:t>
      </w:r>
      <w:proofErr w:type="spellStart"/>
      <w:r w:rsidRPr="00170EF6">
        <w:rPr>
          <w:rFonts w:ascii="Book Antiqua" w:eastAsia="Book Antiqua" w:hAnsi="Book Antiqua" w:cs="Book Antiqua"/>
        </w:rPr>
        <w:t>Birkbak</w:t>
      </w:r>
      <w:proofErr w:type="spellEnd"/>
      <w:r w:rsidRPr="00170EF6">
        <w:rPr>
          <w:rFonts w:ascii="Book Antiqua" w:eastAsia="Book Antiqua" w:hAnsi="Book Antiqua" w:cs="Book Antiqua"/>
        </w:rPr>
        <w:t xml:space="preserve"> NJ, </w:t>
      </w:r>
      <w:proofErr w:type="spellStart"/>
      <w:r w:rsidRPr="00170EF6">
        <w:rPr>
          <w:rFonts w:ascii="Book Antiqua" w:eastAsia="Book Antiqua" w:hAnsi="Book Antiqua" w:cs="Book Antiqua"/>
        </w:rPr>
        <w:t>Mehrtash</w:t>
      </w:r>
      <w:proofErr w:type="spellEnd"/>
      <w:r w:rsidRPr="00170EF6">
        <w:rPr>
          <w:rFonts w:ascii="Book Antiqua" w:eastAsia="Book Antiqua" w:hAnsi="Book Antiqua" w:cs="Book Antiqua"/>
        </w:rPr>
        <w:t xml:space="preserve"> A, Allison T, Arnaout O, Abbosh C, Dunn IF, </w:t>
      </w:r>
      <w:proofErr w:type="spellStart"/>
      <w:r w:rsidRPr="00170EF6">
        <w:rPr>
          <w:rFonts w:ascii="Book Antiqua" w:eastAsia="Book Antiqua" w:hAnsi="Book Antiqua" w:cs="Book Antiqua"/>
        </w:rPr>
        <w:t>Mak</w:t>
      </w:r>
      <w:proofErr w:type="spellEnd"/>
      <w:r w:rsidRPr="00170EF6">
        <w:rPr>
          <w:rFonts w:ascii="Book Antiqua" w:eastAsia="Book Antiqua" w:hAnsi="Book Antiqua" w:cs="Book Antiqua"/>
        </w:rPr>
        <w:t xml:space="preserve"> RH, Tamimi RM, </w:t>
      </w:r>
      <w:proofErr w:type="spellStart"/>
      <w:r w:rsidRPr="00170EF6">
        <w:rPr>
          <w:rFonts w:ascii="Book Antiqua" w:eastAsia="Book Antiqua" w:hAnsi="Book Antiqua" w:cs="Book Antiqua"/>
        </w:rPr>
        <w:t>Tempany</w:t>
      </w:r>
      <w:proofErr w:type="spellEnd"/>
      <w:r w:rsidRPr="00170EF6">
        <w:rPr>
          <w:rFonts w:ascii="Book Antiqua" w:eastAsia="Book Antiqua" w:hAnsi="Book Antiqua" w:cs="Book Antiqua"/>
        </w:rPr>
        <w:t xml:space="preserve"> CM, Swanton C, Hoffmann U, Schwartz LH, Gillies RJ, Huang RY, </w:t>
      </w:r>
      <w:proofErr w:type="spellStart"/>
      <w:r w:rsidRPr="00170EF6">
        <w:rPr>
          <w:rFonts w:ascii="Book Antiqua" w:eastAsia="Book Antiqua" w:hAnsi="Book Antiqua" w:cs="Book Antiqua"/>
        </w:rPr>
        <w:t>Aerts</w:t>
      </w:r>
      <w:proofErr w:type="spellEnd"/>
      <w:r w:rsidRPr="00170EF6">
        <w:rPr>
          <w:rFonts w:ascii="Book Antiqua" w:eastAsia="Book Antiqua" w:hAnsi="Book Antiqua" w:cs="Book Antiqua"/>
        </w:rPr>
        <w:t xml:space="preserve"> HJWL. Artificial intelligence in cancer imaging: Clinical challenges and applications. </w:t>
      </w:r>
      <w:r w:rsidRPr="00170EF6">
        <w:rPr>
          <w:rFonts w:ascii="Book Antiqua" w:eastAsia="Book Antiqua" w:hAnsi="Book Antiqua" w:cs="Book Antiqua"/>
          <w:i/>
          <w:iCs/>
        </w:rPr>
        <w:t>CA Cancer J Clin</w:t>
      </w:r>
      <w:r w:rsidRPr="00170EF6">
        <w:rPr>
          <w:rFonts w:ascii="Book Antiqua" w:eastAsia="Book Antiqua" w:hAnsi="Book Antiqua" w:cs="Book Antiqua"/>
        </w:rPr>
        <w:t xml:space="preserve"> 2019; </w:t>
      </w:r>
      <w:r w:rsidRPr="00170EF6">
        <w:rPr>
          <w:rFonts w:ascii="Book Antiqua" w:eastAsia="Book Antiqua" w:hAnsi="Book Antiqua" w:cs="Book Antiqua"/>
          <w:b/>
          <w:bCs/>
        </w:rPr>
        <w:t>69</w:t>
      </w:r>
      <w:r w:rsidRPr="00170EF6">
        <w:rPr>
          <w:rFonts w:ascii="Book Antiqua" w:eastAsia="Book Antiqua" w:hAnsi="Book Antiqua" w:cs="Book Antiqua"/>
        </w:rPr>
        <w:t>: 127-157 [PMID: 30720861 DOI: 10.3322/caac.21552]</w:t>
      </w:r>
    </w:p>
    <w:p w14:paraId="1EA00385"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 </w:t>
      </w:r>
      <w:r w:rsidRPr="00170EF6">
        <w:rPr>
          <w:rFonts w:ascii="Book Antiqua" w:eastAsia="Book Antiqua" w:hAnsi="Book Antiqua" w:cs="Book Antiqua"/>
          <w:b/>
          <w:bCs/>
        </w:rPr>
        <w:t>Dasgupta P</w:t>
      </w:r>
      <w:r w:rsidRPr="00170EF6">
        <w:rPr>
          <w:rFonts w:ascii="Book Antiqua" w:eastAsia="Book Antiqua" w:hAnsi="Book Antiqua" w:cs="Book Antiqua"/>
        </w:rPr>
        <w:t xml:space="preserve">. Science, technology and artificial intelligence. </w:t>
      </w:r>
      <w:r w:rsidRPr="00170EF6">
        <w:rPr>
          <w:rFonts w:ascii="Book Antiqua" w:eastAsia="Book Antiqua" w:hAnsi="Book Antiqua" w:cs="Book Antiqua"/>
          <w:i/>
          <w:iCs/>
        </w:rPr>
        <w:t>BJU Int</w:t>
      </w:r>
      <w:r w:rsidRPr="00170EF6">
        <w:rPr>
          <w:rFonts w:ascii="Book Antiqua" w:eastAsia="Book Antiqua" w:hAnsi="Book Antiqua" w:cs="Book Antiqua"/>
        </w:rPr>
        <w:t xml:space="preserve"> 2018; </w:t>
      </w:r>
      <w:r w:rsidRPr="00170EF6">
        <w:rPr>
          <w:rFonts w:ascii="Book Antiqua" w:eastAsia="Book Antiqua" w:hAnsi="Book Antiqua" w:cs="Book Antiqua"/>
          <w:b/>
          <w:bCs/>
        </w:rPr>
        <w:t>122</w:t>
      </w:r>
      <w:r w:rsidRPr="00170EF6">
        <w:rPr>
          <w:rFonts w:ascii="Book Antiqua" w:eastAsia="Book Antiqua" w:hAnsi="Book Antiqua" w:cs="Book Antiqua"/>
        </w:rPr>
        <w:t>: 913 [PMID: 30460789 DOI: 10.1111/bju.14595]</w:t>
      </w:r>
    </w:p>
    <w:p w14:paraId="7BB3DA95"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 </w:t>
      </w:r>
      <w:r w:rsidRPr="00170EF6">
        <w:rPr>
          <w:rFonts w:ascii="Book Antiqua" w:eastAsia="Book Antiqua" w:hAnsi="Book Antiqua" w:cs="Book Antiqua"/>
          <w:b/>
          <w:bCs/>
        </w:rPr>
        <w:t>He J</w:t>
      </w:r>
      <w:r w:rsidRPr="00170EF6">
        <w:rPr>
          <w:rFonts w:ascii="Book Antiqua" w:eastAsia="Book Antiqua" w:hAnsi="Book Antiqua" w:cs="Book Antiqua"/>
        </w:rPr>
        <w:t xml:space="preserve">, Baxter SL, Xu J, Xu J, Zhou X, Zhang K. The practical implementation of artificial intelligence technologies in medicine. </w:t>
      </w:r>
      <w:r w:rsidRPr="00170EF6">
        <w:rPr>
          <w:rFonts w:ascii="Book Antiqua" w:eastAsia="Book Antiqua" w:hAnsi="Book Antiqua" w:cs="Book Antiqua"/>
          <w:i/>
          <w:iCs/>
        </w:rPr>
        <w:t>Nat Med</w:t>
      </w:r>
      <w:r w:rsidRPr="00170EF6">
        <w:rPr>
          <w:rFonts w:ascii="Book Antiqua" w:eastAsia="Book Antiqua" w:hAnsi="Book Antiqua" w:cs="Book Antiqua"/>
        </w:rPr>
        <w:t xml:space="preserve"> 2019; </w:t>
      </w:r>
      <w:r w:rsidRPr="00170EF6">
        <w:rPr>
          <w:rFonts w:ascii="Book Antiqua" w:eastAsia="Book Antiqua" w:hAnsi="Book Antiqua" w:cs="Book Antiqua"/>
          <w:b/>
          <w:bCs/>
        </w:rPr>
        <w:t>25</w:t>
      </w:r>
      <w:r w:rsidRPr="00170EF6">
        <w:rPr>
          <w:rFonts w:ascii="Book Antiqua" w:eastAsia="Book Antiqua" w:hAnsi="Book Antiqua" w:cs="Book Antiqua"/>
        </w:rPr>
        <w:t>: 30-36 [PMID: 30617336 DOI: 10.1038/s41591-018-0307-0]</w:t>
      </w:r>
    </w:p>
    <w:p w14:paraId="3DD57B1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4 </w:t>
      </w:r>
      <w:r w:rsidRPr="00170EF6">
        <w:rPr>
          <w:rFonts w:ascii="Book Antiqua" w:eastAsia="Book Antiqua" w:hAnsi="Book Antiqua" w:cs="Book Antiqua"/>
          <w:b/>
          <w:bCs/>
        </w:rPr>
        <w:t xml:space="preserve">Le </w:t>
      </w:r>
      <w:proofErr w:type="spellStart"/>
      <w:r w:rsidRPr="00170EF6">
        <w:rPr>
          <w:rFonts w:ascii="Book Antiqua" w:eastAsia="Book Antiqua" w:hAnsi="Book Antiqua" w:cs="Book Antiqua"/>
          <w:b/>
          <w:bCs/>
        </w:rPr>
        <w:t>Berre</w:t>
      </w:r>
      <w:proofErr w:type="spellEnd"/>
      <w:r w:rsidRPr="00170EF6">
        <w:rPr>
          <w:rFonts w:ascii="Book Antiqua" w:eastAsia="Book Antiqua" w:hAnsi="Book Antiqua" w:cs="Book Antiqua"/>
          <w:b/>
          <w:bCs/>
        </w:rPr>
        <w:t xml:space="preserve"> C</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Sandborn</w:t>
      </w:r>
      <w:proofErr w:type="spellEnd"/>
      <w:r w:rsidRPr="00170EF6">
        <w:rPr>
          <w:rFonts w:ascii="Book Antiqua" w:eastAsia="Book Antiqua" w:hAnsi="Book Antiqua" w:cs="Book Antiqua"/>
        </w:rPr>
        <w:t xml:space="preserve"> WJ, </w:t>
      </w:r>
      <w:proofErr w:type="spellStart"/>
      <w:r w:rsidRPr="00170EF6">
        <w:rPr>
          <w:rFonts w:ascii="Book Antiqua" w:eastAsia="Book Antiqua" w:hAnsi="Book Antiqua" w:cs="Book Antiqua"/>
        </w:rPr>
        <w:t>Aridhi</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Devignes</w:t>
      </w:r>
      <w:proofErr w:type="spellEnd"/>
      <w:r w:rsidRPr="00170EF6">
        <w:rPr>
          <w:rFonts w:ascii="Book Antiqua" w:eastAsia="Book Antiqua" w:hAnsi="Book Antiqua" w:cs="Book Antiqua"/>
        </w:rPr>
        <w:t xml:space="preserve"> MD, Fournier L, </w:t>
      </w:r>
      <w:proofErr w:type="spellStart"/>
      <w:r w:rsidRPr="00170EF6">
        <w:rPr>
          <w:rFonts w:ascii="Book Antiqua" w:eastAsia="Book Antiqua" w:hAnsi="Book Antiqua" w:cs="Book Antiqua"/>
        </w:rPr>
        <w:t>Smaïl-Tabbone</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Danese</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Peyrin-Biroulet</w:t>
      </w:r>
      <w:proofErr w:type="spellEnd"/>
      <w:r w:rsidRPr="00170EF6">
        <w:rPr>
          <w:rFonts w:ascii="Book Antiqua" w:eastAsia="Book Antiqua" w:hAnsi="Book Antiqua" w:cs="Book Antiqua"/>
        </w:rPr>
        <w:t xml:space="preserve"> L. Application of Artificial Intelligence to Gastroenterology and Hepatology. </w:t>
      </w:r>
      <w:r w:rsidRPr="00170EF6">
        <w:rPr>
          <w:rFonts w:ascii="Book Antiqua" w:eastAsia="Book Antiqua" w:hAnsi="Book Antiqua" w:cs="Book Antiqua"/>
          <w:i/>
          <w:iCs/>
        </w:rPr>
        <w:t>Gastroenterology</w:t>
      </w:r>
      <w:r w:rsidRPr="00170EF6">
        <w:rPr>
          <w:rFonts w:ascii="Book Antiqua" w:eastAsia="Book Antiqua" w:hAnsi="Book Antiqua" w:cs="Book Antiqua"/>
        </w:rPr>
        <w:t xml:space="preserve"> 2020; </w:t>
      </w:r>
      <w:r w:rsidRPr="00170EF6">
        <w:rPr>
          <w:rFonts w:ascii="Book Antiqua" w:eastAsia="Book Antiqua" w:hAnsi="Book Antiqua" w:cs="Book Antiqua"/>
          <w:b/>
          <w:bCs/>
        </w:rPr>
        <w:t>158</w:t>
      </w:r>
      <w:r w:rsidRPr="00170EF6">
        <w:rPr>
          <w:rFonts w:ascii="Book Antiqua" w:eastAsia="Book Antiqua" w:hAnsi="Book Antiqua" w:cs="Book Antiqua"/>
        </w:rPr>
        <w:t>: 76-94.e2 [PMID: 31593701 DOI: 10.1053/j.gastro.2019.08.058]</w:t>
      </w:r>
    </w:p>
    <w:p w14:paraId="41E01006"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5 </w:t>
      </w:r>
      <w:r w:rsidRPr="00170EF6">
        <w:rPr>
          <w:rFonts w:ascii="Book Antiqua" w:eastAsia="Book Antiqua" w:hAnsi="Book Antiqua" w:cs="Book Antiqua"/>
          <w:b/>
          <w:bCs/>
        </w:rPr>
        <w:t>Sherbet GV</w:t>
      </w:r>
      <w:r w:rsidRPr="00170EF6">
        <w:rPr>
          <w:rFonts w:ascii="Book Antiqua" w:eastAsia="Book Antiqua" w:hAnsi="Book Antiqua" w:cs="Book Antiqua"/>
        </w:rPr>
        <w:t xml:space="preserve">, Woo WL, </w:t>
      </w:r>
      <w:proofErr w:type="spellStart"/>
      <w:r w:rsidRPr="00170EF6">
        <w:rPr>
          <w:rFonts w:ascii="Book Antiqua" w:eastAsia="Book Antiqua" w:hAnsi="Book Antiqua" w:cs="Book Antiqua"/>
        </w:rPr>
        <w:t>Dlay</w:t>
      </w:r>
      <w:proofErr w:type="spellEnd"/>
      <w:r w:rsidRPr="00170EF6">
        <w:rPr>
          <w:rFonts w:ascii="Book Antiqua" w:eastAsia="Book Antiqua" w:hAnsi="Book Antiqua" w:cs="Book Antiqua"/>
        </w:rPr>
        <w:t xml:space="preserve"> S. Application of Artificial Intelligence-based Technology in Cancer Management: A Commentary on the Deployment of Artificial Neural Networks. </w:t>
      </w:r>
      <w:r w:rsidRPr="00170EF6">
        <w:rPr>
          <w:rFonts w:ascii="Book Antiqua" w:eastAsia="Book Antiqua" w:hAnsi="Book Antiqua" w:cs="Book Antiqua"/>
          <w:i/>
          <w:iCs/>
        </w:rPr>
        <w:t>Anticancer Res</w:t>
      </w:r>
      <w:r w:rsidRPr="00170EF6">
        <w:rPr>
          <w:rFonts w:ascii="Book Antiqua" w:eastAsia="Book Antiqua" w:hAnsi="Book Antiqua" w:cs="Book Antiqua"/>
        </w:rPr>
        <w:t xml:space="preserve"> 2018; </w:t>
      </w:r>
      <w:r w:rsidRPr="00170EF6">
        <w:rPr>
          <w:rFonts w:ascii="Book Antiqua" w:eastAsia="Book Antiqua" w:hAnsi="Book Antiqua" w:cs="Book Antiqua"/>
          <w:b/>
          <w:bCs/>
        </w:rPr>
        <w:t>38</w:t>
      </w:r>
      <w:r w:rsidRPr="00170EF6">
        <w:rPr>
          <w:rFonts w:ascii="Book Antiqua" w:eastAsia="Book Antiqua" w:hAnsi="Book Antiqua" w:cs="Book Antiqua"/>
        </w:rPr>
        <w:t>: 6607-6613 [PMID: 30504368 DOI: 10.21873/anticanres.13027]</w:t>
      </w:r>
    </w:p>
    <w:p w14:paraId="4BD39AE2"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6 </w:t>
      </w:r>
      <w:proofErr w:type="spellStart"/>
      <w:r w:rsidRPr="00170EF6">
        <w:rPr>
          <w:rFonts w:ascii="Book Antiqua" w:eastAsia="Book Antiqua" w:hAnsi="Book Antiqua" w:cs="Book Antiqua"/>
          <w:b/>
          <w:bCs/>
        </w:rPr>
        <w:t>Bera</w:t>
      </w:r>
      <w:proofErr w:type="spellEnd"/>
      <w:r w:rsidRPr="00170EF6">
        <w:rPr>
          <w:rFonts w:ascii="Book Antiqua" w:eastAsia="Book Antiqua" w:hAnsi="Book Antiqua" w:cs="Book Antiqua"/>
          <w:b/>
          <w:bCs/>
        </w:rPr>
        <w:t xml:space="preserve"> K</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Schalper</w:t>
      </w:r>
      <w:proofErr w:type="spellEnd"/>
      <w:r w:rsidRPr="00170EF6">
        <w:rPr>
          <w:rFonts w:ascii="Book Antiqua" w:eastAsia="Book Antiqua" w:hAnsi="Book Antiqua" w:cs="Book Antiqua"/>
        </w:rPr>
        <w:t xml:space="preserve"> KA, </w:t>
      </w:r>
      <w:proofErr w:type="spellStart"/>
      <w:r w:rsidRPr="00170EF6">
        <w:rPr>
          <w:rFonts w:ascii="Book Antiqua" w:eastAsia="Book Antiqua" w:hAnsi="Book Antiqua" w:cs="Book Antiqua"/>
        </w:rPr>
        <w:t>Rimm</w:t>
      </w:r>
      <w:proofErr w:type="spellEnd"/>
      <w:r w:rsidRPr="00170EF6">
        <w:rPr>
          <w:rFonts w:ascii="Book Antiqua" w:eastAsia="Book Antiqua" w:hAnsi="Book Antiqua" w:cs="Book Antiqua"/>
        </w:rPr>
        <w:t xml:space="preserve"> DL, </w:t>
      </w:r>
      <w:proofErr w:type="spellStart"/>
      <w:r w:rsidRPr="00170EF6">
        <w:rPr>
          <w:rFonts w:ascii="Book Antiqua" w:eastAsia="Book Antiqua" w:hAnsi="Book Antiqua" w:cs="Book Antiqua"/>
        </w:rPr>
        <w:t>Velcheti</w:t>
      </w:r>
      <w:proofErr w:type="spellEnd"/>
      <w:r w:rsidRPr="00170EF6">
        <w:rPr>
          <w:rFonts w:ascii="Book Antiqua" w:eastAsia="Book Antiqua" w:hAnsi="Book Antiqua" w:cs="Book Antiqua"/>
        </w:rPr>
        <w:t xml:space="preserve"> V, </w:t>
      </w:r>
      <w:proofErr w:type="spellStart"/>
      <w:r w:rsidRPr="00170EF6">
        <w:rPr>
          <w:rFonts w:ascii="Book Antiqua" w:eastAsia="Book Antiqua" w:hAnsi="Book Antiqua" w:cs="Book Antiqua"/>
        </w:rPr>
        <w:t>Madabhushi</w:t>
      </w:r>
      <w:proofErr w:type="spellEnd"/>
      <w:r w:rsidRPr="00170EF6">
        <w:rPr>
          <w:rFonts w:ascii="Book Antiqua" w:eastAsia="Book Antiqua" w:hAnsi="Book Antiqua" w:cs="Book Antiqua"/>
        </w:rPr>
        <w:t xml:space="preserve"> A. Artificial intelligence in digital pathology - new tools for diagnosis and precision oncology. </w:t>
      </w:r>
      <w:r w:rsidRPr="00170EF6">
        <w:rPr>
          <w:rFonts w:ascii="Book Antiqua" w:eastAsia="Book Antiqua" w:hAnsi="Book Antiqua" w:cs="Book Antiqua"/>
          <w:i/>
          <w:iCs/>
        </w:rPr>
        <w:t>Nat Rev Clin Oncol</w:t>
      </w:r>
      <w:r w:rsidRPr="00170EF6">
        <w:rPr>
          <w:rFonts w:ascii="Book Antiqua" w:eastAsia="Book Antiqua" w:hAnsi="Book Antiqua" w:cs="Book Antiqua"/>
        </w:rPr>
        <w:t xml:space="preserve"> 2019; </w:t>
      </w:r>
      <w:r w:rsidRPr="00170EF6">
        <w:rPr>
          <w:rFonts w:ascii="Book Antiqua" w:eastAsia="Book Antiqua" w:hAnsi="Book Antiqua" w:cs="Book Antiqua"/>
          <w:b/>
          <w:bCs/>
        </w:rPr>
        <w:t>16</w:t>
      </w:r>
      <w:r w:rsidRPr="00170EF6">
        <w:rPr>
          <w:rFonts w:ascii="Book Antiqua" w:eastAsia="Book Antiqua" w:hAnsi="Book Antiqua" w:cs="Book Antiqua"/>
        </w:rPr>
        <w:t>: 703-715 [PMID: 31399699 DOI: 10.1038/s41571-019-0252-y]</w:t>
      </w:r>
    </w:p>
    <w:p w14:paraId="0FE9AEBD"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7 </w:t>
      </w:r>
      <w:proofErr w:type="spellStart"/>
      <w:r w:rsidRPr="00170EF6">
        <w:rPr>
          <w:rFonts w:ascii="Book Antiqua" w:eastAsia="Book Antiqua" w:hAnsi="Book Antiqua" w:cs="Book Antiqua"/>
          <w:b/>
          <w:bCs/>
        </w:rPr>
        <w:t>Niazi</w:t>
      </w:r>
      <w:proofErr w:type="spellEnd"/>
      <w:r w:rsidRPr="00170EF6">
        <w:rPr>
          <w:rFonts w:ascii="Book Antiqua" w:eastAsia="Book Antiqua" w:hAnsi="Book Antiqua" w:cs="Book Antiqua"/>
          <w:b/>
          <w:bCs/>
        </w:rPr>
        <w:t xml:space="preserve"> MKK</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Parwani</w:t>
      </w:r>
      <w:proofErr w:type="spellEnd"/>
      <w:r w:rsidRPr="00170EF6">
        <w:rPr>
          <w:rFonts w:ascii="Book Antiqua" w:eastAsia="Book Antiqua" w:hAnsi="Book Antiqua" w:cs="Book Antiqua"/>
        </w:rPr>
        <w:t xml:space="preserve"> AV, </w:t>
      </w:r>
      <w:proofErr w:type="spellStart"/>
      <w:r w:rsidRPr="00170EF6">
        <w:rPr>
          <w:rFonts w:ascii="Book Antiqua" w:eastAsia="Book Antiqua" w:hAnsi="Book Antiqua" w:cs="Book Antiqua"/>
        </w:rPr>
        <w:t>Gurcan</w:t>
      </w:r>
      <w:proofErr w:type="spellEnd"/>
      <w:r w:rsidRPr="00170EF6">
        <w:rPr>
          <w:rFonts w:ascii="Book Antiqua" w:eastAsia="Book Antiqua" w:hAnsi="Book Antiqua" w:cs="Book Antiqua"/>
        </w:rPr>
        <w:t xml:space="preserve"> MN. Digital pathology and artificial intelligence. </w:t>
      </w:r>
      <w:r w:rsidRPr="00170EF6">
        <w:rPr>
          <w:rFonts w:ascii="Book Antiqua" w:eastAsia="Book Antiqua" w:hAnsi="Book Antiqua" w:cs="Book Antiqua"/>
          <w:i/>
          <w:iCs/>
        </w:rPr>
        <w:t>Lancet Oncol</w:t>
      </w:r>
      <w:r w:rsidRPr="00170EF6">
        <w:rPr>
          <w:rFonts w:ascii="Book Antiqua" w:eastAsia="Book Antiqua" w:hAnsi="Book Antiqua" w:cs="Book Antiqua"/>
        </w:rPr>
        <w:t xml:space="preserve"> 2019; </w:t>
      </w:r>
      <w:r w:rsidRPr="00170EF6">
        <w:rPr>
          <w:rFonts w:ascii="Book Antiqua" w:eastAsia="Book Antiqua" w:hAnsi="Book Antiqua" w:cs="Book Antiqua"/>
          <w:b/>
          <w:bCs/>
        </w:rPr>
        <w:t>20</w:t>
      </w:r>
      <w:r w:rsidRPr="00170EF6">
        <w:rPr>
          <w:rFonts w:ascii="Book Antiqua" w:eastAsia="Book Antiqua" w:hAnsi="Book Antiqua" w:cs="Book Antiqua"/>
        </w:rPr>
        <w:t>: e253-e261 [PMID: 31044723 DOI: 10.1016/S1470-2045(19)30154-8]</w:t>
      </w:r>
    </w:p>
    <w:p w14:paraId="12E14BF3"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8 </w:t>
      </w:r>
      <w:r w:rsidRPr="00170EF6">
        <w:rPr>
          <w:rFonts w:ascii="Book Antiqua" w:eastAsia="Book Antiqua" w:hAnsi="Book Antiqua" w:cs="Book Antiqua"/>
          <w:b/>
          <w:bCs/>
        </w:rPr>
        <w:t>Ruffle JK</w:t>
      </w:r>
      <w:r w:rsidRPr="00170EF6">
        <w:rPr>
          <w:rFonts w:ascii="Book Antiqua" w:eastAsia="Book Antiqua" w:hAnsi="Book Antiqua" w:cs="Book Antiqua"/>
        </w:rPr>
        <w:t xml:space="preserve">, Farmer AD, Aziz Q. Artificial Intelligence-Assisted Gastroenterology- Promises and Pitfalls. </w:t>
      </w:r>
      <w:r w:rsidRPr="00170EF6">
        <w:rPr>
          <w:rFonts w:ascii="Book Antiqua" w:eastAsia="Book Antiqua" w:hAnsi="Book Antiqua" w:cs="Book Antiqua"/>
          <w:i/>
          <w:iCs/>
        </w:rPr>
        <w:t>Am J Gastroenterol</w:t>
      </w:r>
      <w:r w:rsidRPr="00170EF6">
        <w:rPr>
          <w:rFonts w:ascii="Book Antiqua" w:eastAsia="Book Antiqua" w:hAnsi="Book Antiqua" w:cs="Book Antiqua"/>
        </w:rPr>
        <w:t xml:space="preserve"> 2019; </w:t>
      </w:r>
      <w:r w:rsidRPr="00170EF6">
        <w:rPr>
          <w:rFonts w:ascii="Book Antiqua" w:eastAsia="Book Antiqua" w:hAnsi="Book Antiqua" w:cs="Book Antiqua"/>
          <w:b/>
          <w:bCs/>
        </w:rPr>
        <w:t>114</w:t>
      </w:r>
      <w:r w:rsidRPr="00170EF6">
        <w:rPr>
          <w:rFonts w:ascii="Book Antiqua" w:eastAsia="Book Antiqua" w:hAnsi="Book Antiqua" w:cs="Book Antiqua"/>
        </w:rPr>
        <w:t>: 422-428 [PMID: 30315284 DOI: 10.1038/s41395-018-0268-4]</w:t>
      </w:r>
    </w:p>
    <w:p w14:paraId="682B6119"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9 </w:t>
      </w:r>
      <w:r w:rsidRPr="00170EF6">
        <w:rPr>
          <w:rFonts w:ascii="Book Antiqua" w:eastAsia="Book Antiqua" w:hAnsi="Book Antiqua" w:cs="Book Antiqua"/>
          <w:b/>
          <w:bCs/>
        </w:rPr>
        <w:t>Mukhopadhyay S</w:t>
      </w:r>
      <w:r w:rsidRPr="00170EF6">
        <w:rPr>
          <w:rFonts w:ascii="Book Antiqua" w:eastAsia="Book Antiqua" w:hAnsi="Book Antiqua" w:cs="Book Antiqua"/>
        </w:rPr>
        <w:t xml:space="preserve">, Feldman MD, </w:t>
      </w:r>
      <w:proofErr w:type="spellStart"/>
      <w:r w:rsidRPr="00170EF6">
        <w:rPr>
          <w:rFonts w:ascii="Book Antiqua" w:eastAsia="Book Antiqua" w:hAnsi="Book Antiqua" w:cs="Book Antiqua"/>
        </w:rPr>
        <w:t>Abels</w:t>
      </w:r>
      <w:proofErr w:type="spellEnd"/>
      <w:r w:rsidRPr="00170EF6">
        <w:rPr>
          <w:rFonts w:ascii="Book Antiqua" w:eastAsia="Book Antiqua" w:hAnsi="Book Antiqua" w:cs="Book Antiqua"/>
        </w:rPr>
        <w:t xml:space="preserve"> E, Ashfaq R, </w:t>
      </w:r>
      <w:proofErr w:type="spellStart"/>
      <w:r w:rsidRPr="00170EF6">
        <w:rPr>
          <w:rFonts w:ascii="Book Antiqua" w:eastAsia="Book Antiqua" w:hAnsi="Book Antiqua" w:cs="Book Antiqua"/>
        </w:rPr>
        <w:t>Beltaifa</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Cacciabeve</w:t>
      </w:r>
      <w:proofErr w:type="spellEnd"/>
      <w:r w:rsidRPr="00170EF6">
        <w:rPr>
          <w:rFonts w:ascii="Book Antiqua" w:eastAsia="Book Antiqua" w:hAnsi="Book Antiqua" w:cs="Book Antiqua"/>
        </w:rPr>
        <w:t xml:space="preserve"> NG, </w:t>
      </w:r>
      <w:proofErr w:type="spellStart"/>
      <w:r w:rsidRPr="00170EF6">
        <w:rPr>
          <w:rFonts w:ascii="Book Antiqua" w:eastAsia="Book Antiqua" w:hAnsi="Book Antiqua" w:cs="Book Antiqua"/>
        </w:rPr>
        <w:t>Cathro</w:t>
      </w:r>
      <w:proofErr w:type="spellEnd"/>
      <w:r w:rsidRPr="00170EF6">
        <w:rPr>
          <w:rFonts w:ascii="Book Antiqua" w:eastAsia="Book Antiqua" w:hAnsi="Book Antiqua" w:cs="Book Antiqua"/>
        </w:rPr>
        <w:t xml:space="preserve"> HP, Cheng L, Cooper K, Dickey GE, Gill RM, Heaton RP Jr, </w:t>
      </w:r>
      <w:proofErr w:type="spellStart"/>
      <w:r w:rsidRPr="00170EF6">
        <w:rPr>
          <w:rFonts w:ascii="Book Antiqua" w:eastAsia="Book Antiqua" w:hAnsi="Book Antiqua" w:cs="Book Antiqua"/>
        </w:rPr>
        <w:t>Kerstens</w:t>
      </w:r>
      <w:proofErr w:type="spellEnd"/>
      <w:r w:rsidRPr="00170EF6">
        <w:rPr>
          <w:rFonts w:ascii="Book Antiqua" w:eastAsia="Book Antiqua" w:hAnsi="Book Antiqua" w:cs="Book Antiqua"/>
        </w:rPr>
        <w:t xml:space="preserve"> R, Lindberg GM, Malhotra RK, Mandell JW, </w:t>
      </w:r>
      <w:proofErr w:type="spellStart"/>
      <w:r w:rsidRPr="00170EF6">
        <w:rPr>
          <w:rFonts w:ascii="Book Antiqua" w:eastAsia="Book Antiqua" w:hAnsi="Book Antiqua" w:cs="Book Antiqua"/>
        </w:rPr>
        <w:t>Manlucu</w:t>
      </w:r>
      <w:proofErr w:type="spellEnd"/>
      <w:r w:rsidRPr="00170EF6">
        <w:rPr>
          <w:rFonts w:ascii="Book Antiqua" w:eastAsia="Book Antiqua" w:hAnsi="Book Antiqua" w:cs="Book Antiqua"/>
        </w:rPr>
        <w:t xml:space="preserve"> ED, Mills AM, Mills SE, </w:t>
      </w:r>
      <w:proofErr w:type="spellStart"/>
      <w:r w:rsidRPr="00170EF6">
        <w:rPr>
          <w:rFonts w:ascii="Book Antiqua" w:eastAsia="Book Antiqua" w:hAnsi="Book Antiqua" w:cs="Book Antiqua"/>
        </w:rPr>
        <w:t>Moskaluk</w:t>
      </w:r>
      <w:proofErr w:type="spellEnd"/>
      <w:r w:rsidRPr="00170EF6">
        <w:rPr>
          <w:rFonts w:ascii="Book Antiqua" w:eastAsia="Book Antiqua" w:hAnsi="Book Antiqua" w:cs="Book Antiqua"/>
        </w:rPr>
        <w:t xml:space="preserve"> </w:t>
      </w:r>
      <w:r w:rsidRPr="00170EF6">
        <w:rPr>
          <w:rFonts w:ascii="Book Antiqua" w:eastAsia="Book Antiqua" w:hAnsi="Book Antiqua" w:cs="Book Antiqua"/>
        </w:rPr>
        <w:lastRenderedPageBreak/>
        <w:t xml:space="preserve">CA, </w:t>
      </w:r>
      <w:proofErr w:type="spellStart"/>
      <w:r w:rsidRPr="00170EF6">
        <w:rPr>
          <w:rFonts w:ascii="Book Antiqua" w:eastAsia="Book Antiqua" w:hAnsi="Book Antiqua" w:cs="Book Antiqua"/>
        </w:rPr>
        <w:t>Nelis</w:t>
      </w:r>
      <w:proofErr w:type="spellEnd"/>
      <w:r w:rsidRPr="00170EF6">
        <w:rPr>
          <w:rFonts w:ascii="Book Antiqua" w:eastAsia="Book Antiqua" w:hAnsi="Book Antiqua" w:cs="Book Antiqua"/>
        </w:rPr>
        <w:t xml:space="preserve"> M, Patil DT, </w:t>
      </w:r>
      <w:proofErr w:type="spellStart"/>
      <w:r w:rsidRPr="00170EF6">
        <w:rPr>
          <w:rFonts w:ascii="Book Antiqua" w:eastAsia="Book Antiqua" w:hAnsi="Book Antiqua" w:cs="Book Antiqua"/>
        </w:rPr>
        <w:t>Przybycin</w:t>
      </w:r>
      <w:proofErr w:type="spellEnd"/>
      <w:r w:rsidRPr="00170EF6">
        <w:rPr>
          <w:rFonts w:ascii="Book Antiqua" w:eastAsia="Book Antiqua" w:hAnsi="Book Antiqua" w:cs="Book Antiqua"/>
        </w:rPr>
        <w:t xml:space="preserve"> CG, Reynolds JP, Rubin BP, </w:t>
      </w:r>
      <w:proofErr w:type="spellStart"/>
      <w:r w:rsidRPr="00170EF6">
        <w:rPr>
          <w:rFonts w:ascii="Book Antiqua" w:eastAsia="Book Antiqua" w:hAnsi="Book Antiqua" w:cs="Book Antiqua"/>
        </w:rPr>
        <w:t>Saboorian</w:t>
      </w:r>
      <w:proofErr w:type="spellEnd"/>
      <w:r w:rsidRPr="00170EF6">
        <w:rPr>
          <w:rFonts w:ascii="Book Antiqua" w:eastAsia="Book Antiqua" w:hAnsi="Book Antiqua" w:cs="Book Antiqua"/>
        </w:rPr>
        <w:t xml:space="preserve"> MH, </w:t>
      </w:r>
      <w:proofErr w:type="spellStart"/>
      <w:r w:rsidRPr="00170EF6">
        <w:rPr>
          <w:rFonts w:ascii="Book Antiqua" w:eastAsia="Book Antiqua" w:hAnsi="Book Antiqua" w:cs="Book Antiqua"/>
        </w:rPr>
        <w:t>Salicru</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Samols</w:t>
      </w:r>
      <w:proofErr w:type="spellEnd"/>
      <w:r w:rsidRPr="00170EF6">
        <w:rPr>
          <w:rFonts w:ascii="Book Antiqua" w:eastAsia="Book Antiqua" w:hAnsi="Book Antiqua" w:cs="Book Antiqua"/>
        </w:rPr>
        <w:t xml:space="preserve"> MA, Sturgis CD, Turner KO, Wick MR, Yoon JY, Zhao P, Taylor CR. Whole Slide Imaging Versus Microscopy for Primary Diagnosis in Surgical Pathology: A Multicenter Blinded Randomized Noninferiority Study of 1992 Cases (Pivotal Study). </w:t>
      </w:r>
      <w:r w:rsidRPr="00170EF6">
        <w:rPr>
          <w:rFonts w:ascii="Book Antiqua" w:eastAsia="Book Antiqua" w:hAnsi="Book Antiqua" w:cs="Book Antiqua"/>
          <w:i/>
          <w:iCs/>
        </w:rPr>
        <w:t xml:space="preserve">Am J Surg </w:t>
      </w:r>
      <w:proofErr w:type="spellStart"/>
      <w:r w:rsidRPr="00170EF6">
        <w:rPr>
          <w:rFonts w:ascii="Book Antiqua" w:eastAsia="Book Antiqua" w:hAnsi="Book Antiqua" w:cs="Book Antiqua"/>
          <w:i/>
          <w:iCs/>
        </w:rPr>
        <w:t>Pathol</w:t>
      </w:r>
      <w:proofErr w:type="spellEnd"/>
      <w:r w:rsidRPr="00170EF6">
        <w:rPr>
          <w:rFonts w:ascii="Book Antiqua" w:eastAsia="Book Antiqua" w:hAnsi="Book Antiqua" w:cs="Book Antiqua"/>
        </w:rPr>
        <w:t xml:space="preserve"> 2018; </w:t>
      </w:r>
      <w:r w:rsidRPr="00170EF6">
        <w:rPr>
          <w:rFonts w:ascii="Book Antiqua" w:eastAsia="Book Antiqua" w:hAnsi="Book Antiqua" w:cs="Book Antiqua"/>
          <w:b/>
          <w:bCs/>
        </w:rPr>
        <w:t>42</w:t>
      </w:r>
      <w:r w:rsidRPr="00170EF6">
        <w:rPr>
          <w:rFonts w:ascii="Book Antiqua" w:eastAsia="Book Antiqua" w:hAnsi="Book Antiqua" w:cs="Book Antiqua"/>
        </w:rPr>
        <w:t>: 39-52 [PMID: 28961557 DOI: 10.1097/PAS.0000000000000948]</w:t>
      </w:r>
    </w:p>
    <w:p w14:paraId="6338E24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10 </w:t>
      </w:r>
      <w:r w:rsidRPr="00170EF6">
        <w:rPr>
          <w:rFonts w:ascii="Book Antiqua" w:eastAsia="Book Antiqua" w:hAnsi="Book Antiqua" w:cs="Book Antiqua"/>
          <w:b/>
          <w:bCs/>
        </w:rPr>
        <w:t>Al-</w:t>
      </w:r>
      <w:proofErr w:type="spellStart"/>
      <w:r w:rsidRPr="00170EF6">
        <w:rPr>
          <w:rFonts w:ascii="Book Antiqua" w:eastAsia="Book Antiqua" w:hAnsi="Book Antiqua" w:cs="Book Antiqua"/>
          <w:b/>
          <w:bCs/>
        </w:rPr>
        <w:t>Kofahi</w:t>
      </w:r>
      <w:proofErr w:type="spellEnd"/>
      <w:r w:rsidRPr="00170EF6">
        <w:rPr>
          <w:rFonts w:ascii="Book Antiqua" w:eastAsia="Book Antiqua" w:hAnsi="Book Antiqua" w:cs="Book Antiqua"/>
          <w:b/>
          <w:bCs/>
        </w:rPr>
        <w:t xml:space="preserve"> Y</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Lassoued</w:t>
      </w:r>
      <w:proofErr w:type="spellEnd"/>
      <w:r w:rsidRPr="00170EF6">
        <w:rPr>
          <w:rFonts w:ascii="Book Antiqua" w:eastAsia="Book Antiqua" w:hAnsi="Book Antiqua" w:cs="Book Antiqua"/>
        </w:rPr>
        <w:t xml:space="preserve"> W, Lee W, </w:t>
      </w:r>
      <w:proofErr w:type="spellStart"/>
      <w:r w:rsidRPr="00170EF6">
        <w:rPr>
          <w:rFonts w:ascii="Book Antiqua" w:eastAsia="Book Antiqua" w:hAnsi="Book Antiqua" w:cs="Book Antiqua"/>
        </w:rPr>
        <w:t>Roysam</w:t>
      </w:r>
      <w:proofErr w:type="spellEnd"/>
      <w:r w:rsidRPr="00170EF6">
        <w:rPr>
          <w:rFonts w:ascii="Book Antiqua" w:eastAsia="Book Antiqua" w:hAnsi="Book Antiqua" w:cs="Book Antiqua"/>
        </w:rPr>
        <w:t xml:space="preserve"> B. Improved automatic detection and segmentation of cell nuclei in histopathology images. </w:t>
      </w:r>
      <w:r w:rsidRPr="00170EF6">
        <w:rPr>
          <w:rFonts w:ascii="Book Antiqua" w:eastAsia="Book Antiqua" w:hAnsi="Book Antiqua" w:cs="Book Antiqua"/>
          <w:i/>
          <w:iCs/>
        </w:rPr>
        <w:t xml:space="preserve">IEEE Trans Biomed </w:t>
      </w:r>
      <w:proofErr w:type="spellStart"/>
      <w:r w:rsidRPr="00170EF6">
        <w:rPr>
          <w:rFonts w:ascii="Book Antiqua" w:eastAsia="Book Antiqua" w:hAnsi="Book Antiqua" w:cs="Book Antiqua"/>
          <w:i/>
          <w:iCs/>
        </w:rPr>
        <w:t>Eng</w:t>
      </w:r>
      <w:proofErr w:type="spellEnd"/>
      <w:r w:rsidRPr="00170EF6">
        <w:rPr>
          <w:rFonts w:ascii="Book Antiqua" w:eastAsia="Book Antiqua" w:hAnsi="Book Antiqua" w:cs="Book Antiqua"/>
        </w:rPr>
        <w:t xml:space="preserve"> 2010; </w:t>
      </w:r>
      <w:r w:rsidRPr="00170EF6">
        <w:rPr>
          <w:rFonts w:ascii="Book Antiqua" w:eastAsia="Book Antiqua" w:hAnsi="Book Antiqua" w:cs="Book Antiqua"/>
          <w:b/>
          <w:bCs/>
        </w:rPr>
        <w:t>57</w:t>
      </w:r>
      <w:r w:rsidRPr="00170EF6">
        <w:rPr>
          <w:rFonts w:ascii="Book Antiqua" w:eastAsia="Book Antiqua" w:hAnsi="Book Antiqua" w:cs="Book Antiqua"/>
        </w:rPr>
        <w:t>: 841-852 [PMID: 19884070 DOI: 10.1109/TBME.2009.2035102]</w:t>
      </w:r>
    </w:p>
    <w:p w14:paraId="184DDB12"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11 </w:t>
      </w:r>
      <w:r w:rsidRPr="00170EF6">
        <w:rPr>
          <w:rFonts w:ascii="Book Antiqua" w:eastAsia="Book Antiqua" w:hAnsi="Book Antiqua" w:cs="Book Antiqua"/>
          <w:b/>
          <w:bCs/>
        </w:rPr>
        <w:t>Lu C</w:t>
      </w:r>
      <w:r w:rsidRPr="00170EF6">
        <w:rPr>
          <w:rFonts w:ascii="Book Antiqua" w:eastAsia="Book Antiqua" w:hAnsi="Book Antiqua" w:cs="Book Antiqua"/>
        </w:rPr>
        <w:t>, Romo-</w:t>
      </w:r>
      <w:proofErr w:type="spellStart"/>
      <w:r w:rsidRPr="00170EF6">
        <w:rPr>
          <w:rFonts w:ascii="Book Antiqua" w:eastAsia="Book Antiqua" w:hAnsi="Book Antiqua" w:cs="Book Antiqua"/>
        </w:rPr>
        <w:t>Bucheli</w:t>
      </w:r>
      <w:proofErr w:type="spellEnd"/>
      <w:r w:rsidRPr="00170EF6">
        <w:rPr>
          <w:rFonts w:ascii="Book Antiqua" w:eastAsia="Book Antiqua" w:hAnsi="Book Antiqua" w:cs="Book Antiqua"/>
        </w:rPr>
        <w:t xml:space="preserve"> D, Wang X, </w:t>
      </w:r>
      <w:proofErr w:type="spellStart"/>
      <w:r w:rsidRPr="00170EF6">
        <w:rPr>
          <w:rFonts w:ascii="Book Antiqua" w:eastAsia="Book Antiqua" w:hAnsi="Book Antiqua" w:cs="Book Antiqua"/>
        </w:rPr>
        <w:t>Janowczyk</w:t>
      </w:r>
      <w:proofErr w:type="spellEnd"/>
      <w:r w:rsidRPr="00170EF6">
        <w:rPr>
          <w:rFonts w:ascii="Book Antiqua" w:eastAsia="Book Antiqua" w:hAnsi="Book Antiqua" w:cs="Book Antiqua"/>
        </w:rPr>
        <w:t xml:space="preserve"> A, Ganesan S, Gilmore H, </w:t>
      </w:r>
      <w:proofErr w:type="spellStart"/>
      <w:r w:rsidRPr="00170EF6">
        <w:rPr>
          <w:rFonts w:ascii="Book Antiqua" w:eastAsia="Book Antiqua" w:hAnsi="Book Antiqua" w:cs="Book Antiqua"/>
        </w:rPr>
        <w:t>Rimm</w:t>
      </w:r>
      <w:proofErr w:type="spellEnd"/>
      <w:r w:rsidRPr="00170EF6">
        <w:rPr>
          <w:rFonts w:ascii="Book Antiqua" w:eastAsia="Book Antiqua" w:hAnsi="Book Antiqua" w:cs="Book Antiqua"/>
        </w:rPr>
        <w:t xml:space="preserve"> D, </w:t>
      </w:r>
      <w:proofErr w:type="spellStart"/>
      <w:r w:rsidRPr="00170EF6">
        <w:rPr>
          <w:rFonts w:ascii="Book Antiqua" w:eastAsia="Book Antiqua" w:hAnsi="Book Antiqua" w:cs="Book Antiqua"/>
        </w:rPr>
        <w:t>Madabhushi</w:t>
      </w:r>
      <w:proofErr w:type="spellEnd"/>
      <w:r w:rsidRPr="00170EF6">
        <w:rPr>
          <w:rFonts w:ascii="Book Antiqua" w:eastAsia="Book Antiqua" w:hAnsi="Book Antiqua" w:cs="Book Antiqua"/>
        </w:rPr>
        <w:t xml:space="preserve"> A. Nuclear shape and orientation features from H&amp;E images predict survival in early-stage estrogen receptor-positive breast cancers. </w:t>
      </w:r>
      <w:r w:rsidRPr="00170EF6">
        <w:rPr>
          <w:rFonts w:ascii="Book Antiqua" w:eastAsia="Book Antiqua" w:hAnsi="Book Antiqua" w:cs="Book Antiqua"/>
          <w:i/>
          <w:iCs/>
        </w:rPr>
        <w:t>Lab Invest</w:t>
      </w:r>
      <w:r w:rsidRPr="00170EF6">
        <w:rPr>
          <w:rFonts w:ascii="Book Antiqua" w:eastAsia="Book Antiqua" w:hAnsi="Book Antiqua" w:cs="Book Antiqua"/>
        </w:rPr>
        <w:t xml:space="preserve"> 2018; </w:t>
      </w:r>
      <w:r w:rsidRPr="00170EF6">
        <w:rPr>
          <w:rFonts w:ascii="Book Antiqua" w:eastAsia="Book Antiqua" w:hAnsi="Book Antiqua" w:cs="Book Antiqua"/>
          <w:b/>
          <w:bCs/>
        </w:rPr>
        <w:t>98</w:t>
      </w:r>
      <w:r w:rsidRPr="00170EF6">
        <w:rPr>
          <w:rFonts w:ascii="Book Antiqua" w:eastAsia="Book Antiqua" w:hAnsi="Book Antiqua" w:cs="Book Antiqua"/>
        </w:rPr>
        <w:t>: 1438-1448 [PMID: 29959421 DOI: 10.1038/s41374-018-0095-7]</w:t>
      </w:r>
    </w:p>
    <w:p w14:paraId="7DD9FF20"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12 </w:t>
      </w:r>
      <w:proofErr w:type="spellStart"/>
      <w:r w:rsidRPr="00170EF6">
        <w:rPr>
          <w:rFonts w:ascii="Book Antiqua" w:eastAsia="Book Antiqua" w:hAnsi="Book Antiqua" w:cs="Book Antiqua"/>
          <w:b/>
          <w:bCs/>
        </w:rPr>
        <w:t>Corredor</w:t>
      </w:r>
      <w:proofErr w:type="spellEnd"/>
      <w:r w:rsidRPr="00170EF6">
        <w:rPr>
          <w:rFonts w:ascii="Book Antiqua" w:eastAsia="Book Antiqua" w:hAnsi="Book Antiqua" w:cs="Book Antiqua"/>
          <w:b/>
          <w:bCs/>
        </w:rPr>
        <w:t xml:space="preserve"> G</w:t>
      </w:r>
      <w:r w:rsidRPr="00170EF6">
        <w:rPr>
          <w:rFonts w:ascii="Book Antiqua" w:eastAsia="Book Antiqua" w:hAnsi="Book Antiqua" w:cs="Book Antiqua"/>
        </w:rPr>
        <w:t xml:space="preserve">, Wang X, Zhou Y, Lu C, Fu P, </w:t>
      </w:r>
      <w:proofErr w:type="spellStart"/>
      <w:r w:rsidRPr="00170EF6">
        <w:rPr>
          <w:rFonts w:ascii="Book Antiqua" w:eastAsia="Book Antiqua" w:hAnsi="Book Antiqua" w:cs="Book Antiqua"/>
        </w:rPr>
        <w:t>Syrigos</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Rimm</w:t>
      </w:r>
      <w:proofErr w:type="spellEnd"/>
      <w:r w:rsidRPr="00170EF6">
        <w:rPr>
          <w:rFonts w:ascii="Book Antiqua" w:eastAsia="Book Antiqua" w:hAnsi="Book Antiqua" w:cs="Book Antiqua"/>
        </w:rPr>
        <w:t xml:space="preserve"> DL, Yang M, Romero E, </w:t>
      </w:r>
      <w:proofErr w:type="spellStart"/>
      <w:r w:rsidRPr="00170EF6">
        <w:rPr>
          <w:rFonts w:ascii="Book Antiqua" w:eastAsia="Book Antiqua" w:hAnsi="Book Antiqua" w:cs="Book Antiqua"/>
        </w:rPr>
        <w:t>Schalper</w:t>
      </w:r>
      <w:proofErr w:type="spellEnd"/>
      <w:r w:rsidRPr="00170EF6">
        <w:rPr>
          <w:rFonts w:ascii="Book Antiqua" w:eastAsia="Book Antiqua" w:hAnsi="Book Antiqua" w:cs="Book Antiqua"/>
        </w:rPr>
        <w:t xml:space="preserve"> KA, </w:t>
      </w:r>
      <w:proofErr w:type="spellStart"/>
      <w:r w:rsidRPr="00170EF6">
        <w:rPr>
          <w:rFonts w:ascii="Book Antiqua" w:eastAsia="Book Antiqua" w:hAnsi="Book Antiqua" w:cs="Book Antiqua"/>
        </w:rPr>
        <w:t>Velcheti</w:t>
      </w:r>
      <w:proofErr w:type="spellEnd"/>
      <w:r w:rsidRPr="00170EF6">
        <w:rPr>
          <w:rFonts w:ascii="Book Antiqua" w:eastAsia="Book Antiqua" w:hAnsi="Book Antiqua" w:cs="Book Antiqua"/>
        </w:rPr>
        <w:t xml:space="preserve"> V, </w:t>
      </w:r>
      <w:proofErr w:type="spellStart"/>
      <w:r w:rsidRPr="00170EF6">
        <w:rPr>
          <w:rFonts w:ascii="Book Antiqua" w:eastAsia="Book Antiqua" w:hAnsi="Book Antiqua" w:cs="Book Antiqua"/>
        </w:rPr>
        <w:t>Madabhushi</w:t>
      </w:r>
      <w:proofErr w:type="spellEnd"/>
      <w:r w:rsidRPr="00170EF6">
        <w:rPr>
          <w:rFonts w:ascii="Book Antiqua" w:eastAsia="Book Antiqua" w:hAnsi="Book Antiqua" w:cs="Book Antiqua"/>
        </w:rPr>
        <w:t xml:space="preserve"> A. Spatial Architecture and Arrangement of Tumor-Infiltrating Lymphocytes for Predicting Likelihood of Recurrence in Early-Stage Non-Small Cell Lung Cancer. </w:t>
      </w:r>
      <w:r w:rsidRPr="00170EF6">
        <w:rPr>
          <w:rFonts w:ascii="Book Antiqua" w:eastAsia="Book Antiqua" w:hAnsi="Book Antiqua" w:cs="Book Antiqua"/>
          <w:i/>
          <w:iCs/>
        </w:rPr>
        <w:t>Clin Cancer Res</w:t>
      </w:r>
      <w:r w:rsidRPr="00170EF6">
        <w:rPr>
          <w:rFonts w:ascii="Book Antiqua" w:eastAsia="Book Antiqua" w:hAnsi="Book Antiqua" w:cs="Book Antiqua"/>
        </w:rPr>
        <w:t xml:space="preserve"> 2019; </w:t>
      </w:r>
      <w:r w:rsidRPr="00170EF6">
        <w:rPr>
          <w:rFonts w:ascii="Book Antiqua" w:eastAsia="Book Antiqua" w:hAnsi="Book Antiqua" w:cs="Book Antiqua"/>
          <w:b/>
          <w:bCs/>
        </w:rPr>
        <w:t>25</w:t>
      </w:r>
      <w:r w:rsidRPr="00170EF6">
        <w:rPr>
          <w:rFonts w:ascii="Book Antiqua" w:eastAsia="Book Antiqua" w:hAnsi="Book Antiqua" w:cs="Book Antiqua"/>
        </w:rPr>
        <w:t>: 1526-1534 [PMID: 30201760 DOI: 10.1158/1078-0432.CCR-18-2013]</w:t>
      </w:r>
    </w:p>
    <w:p w14:paraId="2F1D7AA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13 </w:t>
      </w:r>
      <w:proofErr w:type="spellStart"/>
      <w:r w:rsidRPr="00170EF6">
        <w:rPr>
          <w:rFonts w:ascii="Book Antiqua" w:eastAsia="Book Antiqua" w:hAnsi="Book Antiqua" w:cs="Book Antiqua"/>
          <w:b/>
          <w:bCs/>
        </w:rPr>
        <w:t>Sirinukunwattana</w:t>
      </w:r>
      <w:proofErr w:type="spellEnd"/>
      <w:r w:rsidRPr="00170EF6">
        <w:rPr>
          <w:rFonts w:ascii="Book Antiqua" w:eastAsia="Book Antiqua" w:hAnsi="Book Antiqua" w:cs="Book Antiqua"/>
          <w:b/>
          <w:bCs/>
        </w:rPr>
        <w:t xml:space="preserve"> K</w:t>
      </w:r>
      <w:r w:rsidRPr="00170EF6">
        <w:rPr>
          <w:rFonts w:ascii="Book Antiqua" w:eastAsia="Book Antiqua" w:hAnsi="Book Antiqua" w:cs="Book Antiqua"/>
        </w:rPr>
        <w:t xml:space="preserve">, Ahmed Raza SE, Yee-Wah Tsang, Snead DR, Cree IA, Rajpoot NM. Locality Sensitive Deep Learning for Detection and Classification of Nuclei in Routine Colon Cancer Histology Images. </w:t>
      </w:r>
      <w:r w:rsidRPr="00170EF6">
        <w:rPr>
          <w:rFonts w:ascii="Book Antiqua" w:eastAsia="Book Antiqua" w:hAnsi="Book Antiqua" w:cs="Book Antiqua"/>
          <w:i/>
          <w:iCs/>
        </w:rPr>
        <w:t>IEEE Trans Med Imaging</w:t>
      </w:r>
      <w:r w:rsidRPr="00170EF6">
        <w:rPr>
          <w:rFonts w:ascii="Book Antiqua" w:eastAsia="Book Antiqua" w:hAnsi="Book Antiqua" w:cs="Book Antiqua"/>
        </w:rPr>
        <w:t xml:space="preserve"> 2016; </w:t>
      </w:r>
      <w:r w:rsidRPr="00170EF6">
        <w:rPr>
          <w:rFonts w:ascii="Book Antiqua" w:eastAsia="Book Antiqua" w:hAnsi="Book Antiqua" w:cs="Book Antiqua"/>
          <w:b/>
          <w:bCs/>
        </w:rPr>
        <w:t>35</w:t>
      </w:r>
      <w:r w:rsidRPr="00170EF6">
        <w:rPr>
          <w:rFonts w:ascii="Book Antiqua" w:eastAsia="Book Antiqua" w:hAnsi="Book Antiqua" w:cs="Book Antiqua"/>
        </w:rPr>
        <w:t>: 1196-1206 [PMID: 26863654 DOI: 10.1109/TMI.2016.2525803]</w:t>
      </w:r>
    </w:p>
    <w:p w14:paraId="18F7B855"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14 </w:t>
      </w:r>
      <w:proofErr w:type="spellStart"/>
      <w:r w:rsidRPr="00170EF6">
        <w:rPr>
          <w:rFonts w:ascii="Book Antiqua" w:eastAsia="Book Antiqua" w:hAnsi="Book Antiqua" w:cs="Book Antiqua"/>
          <w:b/>
          <w:bCs/>
        </w:rPr>
        <w:t>Gisselsson</w:t>
      </w:r>
      <w:proofErr w:type="spellEnd"/>
      <w:r w:rsidRPr="00170EF6">
        <w:rPr>
          <w:rFonts w:ascii="Book Antiqua" w:eastAsia="Book Antiqua" w:hAnsi="Book Antiqua" w:cs="Book Antiqua"/>
          <w:b/>
          <w:bCs/>
        </w:rPr>
        <w:t xml:space="preserve"> D</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Björk</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Höglund</w:t>
      </w:r>
      <w:proofErr w:type="spellEnd"/>
      <w:r w:rsidRPr="00170EF6">
        <w:rPr>
          <w:rFonts w:ascii="Book Antiqua" w:eastAsia="Book Antiqua" w:hAnsi="Book Antiqua" w:cs="Book Antiqua"/>
        </w:rPr>
        <w:t xml:space="preserve"> M, Mertens F, Dal </w:t>
      </w:r>
      <w:proofErr w:type="spellStart"/>
      <w:r w:rsidRPr="00170EF6">
        <w:rPr>
          <w:rFonts w:ascii="Book Antiqua" w:eastAsia="Book Antiqua" w:hAnsi="Book Antiqua" w:cs="Book Antiqua"/>
        </w:rPr>
        <w:t>Cin</w:t>
      </w:r>
      <w:proofErr w:type="spellEnd"/>
      <w:r w:rsidRPr="00170EF6">
        <w:rPr>
          <w:rFonts w:ascii="Book Antiqua" w:eastAsia="Book Antiqua" w:hAnsi="Book Antiqua" w:cs="Book Antiqua"/>
        </w:rPr>
        <w:t xml:space="preserve"> P, Akerman M, </w:t>
      </w:r>
      <w:proofErr w:type="spellStart"/>
      <w:r w:rsidRPr="00170EF6">
        <w:rPr>
          <w:rFonts w:ascii="Book Antiqua" w:eastAsia="Book Antiqua" w:hAnsi="Book Antiqua" w:cs="Book Antiqua"/>
        </w:rPr>
        <w:t>Mandahl</w:t>
      </w:r>
      <w:proofErr w:type="spellEnd"/>
      <w:r w:rsidRPr="00170EF6">
        <w:rPr>
          <w:rFonts w:ascii="Book Antiqua" w:eastAsia="Book Antiqua" w:hAnsi="Book Antiqua" w:cs="Book Antiqua"/>
        </w:rPr>
        <w:t xml:space="preserve"> N. Abnormal nuclear shape in solid tumors reflects mitotic instability. </w:t>
      </w:r>
      <w:r w:rsidRPr="00170EF6">
        <w:rPr>
          <w:rFonts w:ascii="Book Antiqua" w:eastAsia="Book Antiqua" w:hAnsi="Book Antiqua" w:cs="Book Antiqua"/>
          <w:i/>
          <w:iCs/>
        </w:rPr>
        <w:t xml:space="preserve">Am J </w:t>
      </w:r>
      <w:proofErr w:type="spellStart"/>
      <w:r w:rsidRPr="00170EF6">
        <w:rPr>
          <w:rFonts w:ascii="Book Antiqua" w:eastAsia="Book Antiqua" w:hAnsi="Book Antiqua" w:cs="Book Antiqua"/>
          <w:i/>
          <w:iCs/>
        </w:rPr>
        <w:t>Pathol</w:t>
      </w:r>
      <w:proofErr w:type="spellEnd"/>
      <w:r w:rsidRPr="00170EF6">
        <w:rPr>
          <w:rFonts w:ascii="Book Antiqua" w:eastAsia="Book Antiqua" w:hAnsi="Book Antiqua" w:cs="Book Antiqua"/>
        </w:rPr>
        <w:t xml:space="preserve"> 2001; </w:t>
      </w:r>
      <w:r w:rsidRPr="00170EF6">
        <w:rPr>
          <w:rFonts w:ascii="Book Antiqua" w:eastAsia="Book Antiqua" w:hAnsi="Book Antiqua" w:cs="Book Antiqua"/>
          <w:b/>
          <w:bCs/>
        </w:rPr>
        <w:t>158</w:t>
      </w:r>
      <w:r w:rsidRPr="00170EF6">
        <w:rPr>
          <w:rFonts w:ascii="Book Antiqua" w:eastAsia="Book Antiqua" w:hAnsi="Book Antiqua" w:cs="Book Antiqua"/>
        </w:rPr>
        <w:t>: 199-206 [PMID: 11141493 DOI: 10.1016/S0002-9440(10)63958-2]</w:t>
      </w:r>
    </w:p>
    <w:p w14:paraId="72674FE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15 </w:t>
      </w:r>
      <w:r w:rsidRPr="00170EF6">
        <w:rPr>
          <w:rFonts w:ascii="Book Antiqua" w:eastAsia="Book Antiqua" w:hAnsi="Book Antiqua" w:cs="Book Antiqua"/>
          <w:b/>
          <w:bCs/>
        </w:rPr>
        <w:t>Takamatsu M</w:t>
      </w:r>
      <w:r w:rsidRPr="00170EF6">
        <w:rPr>
          <w:rFonts w:ascii="Book Antiqua" w:eastAsia="Book Antiqua" w:hAnsi="Book Antiqua" w:cs="Book Antiqua"/>
        </w:rPr>
        <w:t xml:space="preserve">, Yamamoto N, </w:t>
      </w:r>
      <w:proofErr w:type="spellStart"/>
      <w:r w:rsidRPr="00170EF6">
        <w:rPr>
          <w:rFonts w:ascii="Book Antiqua" w:eastAsia="Book Antiqua" w:hAnsi="Book Antiqua" w:cs="Book Antiqua"/>
        </w:rPr>
        <w:t>Kawachi</w:t>
      </w:r>
      <w:proofErr w:type="spellEnd"/>
      <w:r w:rsidRPr="00170EF6">
        <w:rPr>
          <w:rFonts w:ascii="Book Antiqua" w:eastAsia="Book Antiqua" w:hAnsi="Book Antiqua" w:cs="Book Antiqua"/>
        </w:rPr>
        <w:t xml:space="preserve"> H, Chino A, Saito S, Ueno M, Ishikawa Y, </w:t>
      </w:r>
      <w:proofErr w:type="spellStart"/>
      <w:r w:rsidRPr="00170EF6">
        <w:rPr>
          <w:rFonts w:ascii="Book Antiqua" w:eastAsia="Book Antiqua" w:hAnsi="Book Antiqua" w:cs="Book Antiqua"/>
        </w:rPr>
        <w:t>Takazawa</w:t>
      </w:r>
      <w:proofErr w:type="spellEnd"/>
      <w:r w:rsidRPr="00170EF6">
        <w:rPr>
          <w:rFonts w:ascii="Book Antiqua" w:eastAsia="Book Antiqua" w:hAnsi="Book Antiqua" w:cs="Book Antiqua"/>
        </w:rPr>
        <w:t xml:space="preserve"> Y, Takeuchi K. Prediction of early colorectal cancer metastasis by machine learning using digital slide images. </w:t>
      </w:r>
      <w:proofErr w:type="spellStart"/>
      <w:r w:rsidRPr="00170EF6">
        <w:rPr>
          <w:rFonts w:ascii="Book Antiqua" w:eastAsia="Book Antiqua" w:hAnsi="Book Antiqua" w:cs="Book Antiqua"/>
          <w:i/>
          <w:iCs/>
        </w:rPr>
        <w:t>Comput</w:t>
      </w:r>
      <w:proofErr w:type="spellEnd"/>
      <w:r w:rsidRPr="00170EF6">
        <w:rPr>
          <w:rFonts w:ascii="Book Antiqua" w:eastAsia="Book Antiqua" w:hAnsi="Book Antiqua" w:cs="Book Antiqua"/>
          <w:i/>
          <w:iCs/>
        </w:rPr>
        <w:t xml:space="preserve"> Methods Programs Biomed</w:t>
      </w:r>
      <w:r w:rsidRPr="00170EF6">
        <w:rPr>
          <w:rFonts w:ascii="Book Antiqua" w:eastAsia="Book Antiqua" w:hAnsi="Book Antiqua" w:cs="Book Antiqua"/>
        </w:rPr>
        <w:t xml:space="preserve"> 2019; </w:t>
      </w:r>
      <w:r w:rsidRPr="00170EF6">
        <w:rPr>
          <w:rFonts w:ascii="Book Antiqua" w:eastAsia="Book Antiqua" w:hAnsi="Book Antiqua" w:cs="Book Antiqua"/>
          <w:b/>
          <w:bCs/>
        </w:rPr>
        <w:t>178</w:t>
      </w:r>
      <w:r w:rsidRPr="00170EF6">
        <w:rPr>
          <w:rFonts w:ascii="Book Antiqua" w:eastAsia="Book Antiqua" w:hAnsi="Book Antiqua" w:cs="Book Antiqua"/>
        </w:rPr>
        <w:t>: 155-161 [PMID: 31416544 DOI: 10.1016/j.cmpb.2019.06.022]</w:t>
      </w:r>
    </w:p>
    <w:p w14:paraId="0071EFAC" w14:textId="77777777" w:rsidR="00A77B3E" w:rsidRPr="00170EF6" w:rsidRDefault="00B41631" w:rsidP="00170EF6">
      <w:pPr>
        <w:snapToGrid w:val="0"/>
        <w:spacing w:line="360" w:lineRule="auto"/>
        <w:jc w:val="both"/>
      </w:pPr>
      <w:r w:rsidRPr="00170EF6">
        <w:rPr>
          <w:rFonts w:ascii="Book Antiqua" w:eastAsia="Book Antiqua" w:hAnsi="Book Antiqua" w:cs="Book Antiqua"/>
        </w:rPr>
        <w:lastRenderedPageBreak/>
        <w:t xml:space="preserve">16 </w:t>
      </w:r>
      <w:proofErr w:type="spellStart"/>
      <w:r w:rsidRPr="00170EF6">
        <w:rPr>
          <w:rFonts w:ascii="Book Antiqua" w:eastAsia="Book Antiqua" w:hAnsi="Book Antiqua" w:cs="Book Antiqua"/>
          <w:b/>
          <w:bCs/>
        </w:rPr>
        <w:t>Sailem</w:t>
      </w:r>
      <w:proofErr w:type="spellEnd"/>
      <w:r w:rsidRPr="00170EF6">
        <w:rPr>
          <w:rFonts w:ascii="Book Antiqua" w:eastAsia="Book Antiqua" w:hAnsi="Book Antiqua" w:cs="Book Antiqua"/>
          <w:b/>
          <w:bCs/>
        </w:rPr>
        <w:t xml:space="preserve"> HZ</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Rittscher</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Pelkmans</w:t>
      </w:r>
      <w:proofErr w:type="spellEnd"/>
      <w:r w:rsidRPr="00170EF6">
        <w:rPr>
          <w:rFonts w:ascii="Book Antiqua" w:eastAsia="Book Antiqua" w:hAnsi="Book Antiqua" w:cs="Book Antiqua"/>
        </w:rPr>
        <w:t xml:space="preserve"> L. KCML: a machine-learning framework for inference of multi-scale gene functions from genetic perturbation screens. </w:t>
      </w:r>
      <w:r w:rsidRPr="00170EF6">
        <w:rPr>
          <w:rFonts w:ascii="Book Antiqua" w:eastAsia="Book Antiqua" w:hAnsi="Book Antiqua" w:cs="Book Antiqua"/>
          <w:i/>
          <w:iCs/>
        </w:rPr>
        <w:t>Mol Syst Biol</w:t>
      </w:r>
      <w:r w:rsidRPr="00170EF6">
        <w:rPr>
          <w:rFonts w:ascii="Book Antiqua" w:eastAsia="Book Antiqua" w:hAnsi="Book Antiqua" w:cs="Book Antiqua"/>
        </w:rPr>
        <w:t xml:space="preserve"> 2020; </w:t>
      </w:r>
      <w:r w:rsidRPr="00170EF6">
        <w:rPr>
          <w:rFonts w:ascii="Book Antiqua" w:eastAsia="Book Antiqua" w:hAnsi="Book Antiqua" w:cs="Book Antiqua"/>
          <w:b/>
          <w:bCs/>
        </w:rPr>
        <w:t>16</w:t>
      </w:r>
      <w:r w:rsidRPr="00170EF6">
        <w:rPr>
          <w:rFonts w:ascii="Book Antiqua" w:eastAsia="Book Antiqua" w:hAnsi="Book Antiqua" w:cs="Book Antiqua"/>
        </w:rPr>
        <w:t>: e9083 [PMID: 32141232 DOI: 10.15252/msb.20199083]</w:t>
      </w:r>
    </w:p>
    <w:p w14:paraId="2E04525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17 </w:t>
      </w:r>
      <w:proofErr w:type="spellStart"/>
      <w:r w:rsidRPr="00170EF6">
        <w:rPr>
          <w:rFonts w:ascii="Book Antiqua" w:eastAsia="Book Antiqua" w:hAnsi="Book Antiqua" w:cs="Book Antiqua"/>
          <w:b/>
          <w:bCs/>
        </w:rPr>
        <w:t>Guinney</w:t>
      </w:r>
      <w:proofErr w:type="spellEnd"/>
      <w:r w:rsidRPr="00170EF6">
        <w:rPr>
          <w:rFonts w:ascii="Book Antiqua" w:eastAsia="Book Antiqua" w:hAnsi="Book Antiqua" w:cs="Book Antiqua"/>
          <w:b/>
          <w:bCs/>
        </w:rPr>
        <w:t xml:space="preserve"> 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Dienstmann</w:t>
      </w:r>
      <w:proofErr w:type="spellEnd"/>
      <w:r w:rsidRPr="00170EF6">
        <w:rPr>
          <w:rFonts w:ascii="Book Antiqua" w:eastAsia="Book Antiqua" w:hAnsi="Book Antiqua" w:cs="Book Antiqua"/>
        </w:rPr>
        <w:t xml:space="preserve"> R, Wang X, de </w:t>
      </w:r>
      <w:proofErr w:type="spellStart"/>
      <w:r w:rsidRPr="00170EF6">
        <w:rPr>
          <w:rFonts w:ascii="Book Antiqua" w:eastAsia="Book Antiqua" w:hAnsi="Book Antiqua" w:cs="Book Antiqua"/>
        </w:rPr>
        <w:t>Reyniès</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Schlicker</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Soneson</w:t>
      </w:r>
      <w:proofErr w:type="spellEnd"/>
      <w:r w:rsidRPr="00170EF6">
        <w:rPr>
          <w:rFonts w:ascii="Book Antiqua" w:eastAsia="Book Antiqua" w:hAnsi="Book Antiqua" w:cs="Book Antiqua"/>
        </w:rPr>
        <w:t xml:space="preserve"> C, Marisa L, </w:t>
      </w:r>
      <w:proofErr w:type="spellStart"/>
      <w:r w:rsidRPr="00170EF6">
        <w:rPr>
          <w:rFonts w:ascii="Book Antiqua" w:eastAsia="Book Antiqua" w:hAnsi="Book Antiqua" w:cs="Book Antiqua"/>
        </w:rPr>
        <w:t>Roepman</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Nyamundanda</w:t>
      </w:r>
      <w:proofErr w:type="spellEnd"/>
      <w:r w:rsidRPr="00170EF6">
        <w:rPr>
          <w:rFonts w:ascii="Book Antiqua" w:eastAsia="Book Antiqua" w:hAnsi="Book Antiqua" w:cs="Book Antiqua"/>
        </w:rPr>
        <w:t xml:space="preserve"> G, Angelino P, Bot BM, Morris JS, Simon IM, </w:t>
      </w:r>
      <w:proofErr w:type="spellStart"/>
      <w:r w:rsidRPr="00170EF6">
        <w:rPr>
          <w:rFonts w:ascii="Book Antiqua" w:eastAsia="Book Antiqua" w:hAnsi="Book Antiqua" w:cs="Book Antiqua"/>
        </w:rPr>
        <w:t>Gerster</w:t>
      </w:r>
      <w:proofErr w:type="spellEnd"/>
      <w:r w:rsidRPr="00170EF6">
        <w:rPr>
          <w:rFonts w:ascii="Book Antiqua" w:eastAsia="Book Antiqua" w:hAnsi="Book Antiqua" w:cs="Book Antiqua"/>
        </w:rPr>
        <w:t xml:space="preserve"> S, Fessler E, De Sousa E Melo F, </w:t>
      </w:r>
      <w:proofErr w:type="spellStart"/>
      <w:r w:rsidRPr="00170EF6">
        <w:rPr>
          <w:rFonts w:ascii="Book Antiqua" w:eastAsia="Book Antiqua" w:hAnsi="Book Antiqua" w:cs="Book Antiqua"/>
        </w:rPr>
        <w:t>Missiaglia</w:t>
      </w:r>
      <w:proofErr w:type="spellEnd"/>
      <w:r w:rsidRPr="00170EF6">
        <w:rPr>
          <w:rFonts w:ascii="Book Antiqua" w:eastAsia="Book Antiqua" w:hAnsi="Book Antiqua" w:cs="Book Antiqua"/>
        </w:rPr>
        <w:t xml:space="preserve"> E, </w:t>
      </w:r>
      <w:proofErr w:type="spellStart"/>
      <w:r w:rsidRPr="00170EF6">
        <w:rPr>
          <w:rFonts w:ascii="Book Antiqua" w:eastAsia="Book Antiqua" w:hAnsi="Book Antiqua" w:cs="Book Antiqua"/>
        </w:rPr>
        <w:t>Ramay</w:t>
      </w:r>
      <w:proofErr w:type="spellEnd"/>
      <w:r w:rsidRPr="00170EF6">
        <w:rPr>
          <w:rFonts w:ascii="Book Antiqua" w:eastAsia="Book Antiqua" w:hAnsi="Book Antiqua" w:cs="Book Antiqua"/>
        </w:rPr>
        <w:t xml:space="preserve"> H, Barras D, </w:t>
      </w:r>
      <w:proofErr w:type="spellStart"/>
      <w:r w:rsidRPr="00170EF6">
        <w:rPr>
          <w:rFonts w:ascii="Book Antiqua" w:eastAsia="Book Antiqua" w:hAnsi="Book Antiqua" w:cs="Book Antiqua"/>
        </w:rPr>
        <w:t>Homicsko</w:t>
      </w:r>
      <w:proofErr w:type="spellEnd"/>
      <w:r w:rsidRPr="00170EF6">
        <w:rPr>
          <w:rFonts w:ascii="Book Antiqua" w:eastAsia="Book Antiqua" w:hAnsi="Book Antiqua" w:cs="Book Antiqua"/>
        </w:rPr>
        <w:t xml:space="preserve"> K, Maru D, </w:t>
      </w:r>
      <w:proofErr w:type="spellStart"/>
      <w:r w:rsidRPr="00170EF6">
        <w:rPr>
          <w:rFonts w:ascii="Book Antiqua" w:eastAsia="Book Antiqua" w:hAnsi="Book Antiqua" w:cs="Book Antiqua"/>
        </w:rPr>
        <w:t>Manyam</w:t>
      </w:r>
      <w:proofErr w:type="spellEnd"/>
      <w:r w:rsidRPr="00170EF6">
        <w:rPr>
          <w:rFonts w:ascii="Book Antiqua" w:eastAsia="Book Antiqua" w:hAnsi="Book Antiqua" w:cs="Book Antiqua"/>
        </w:rPr>
        <w:t xml:space="preserve"> GC, Broom B, </w:t>
      </w:r>
      <w:proofErr w:type="spellStart"/>
      <w:r w:rsidRPr="00170EF6">
        <w:rPr>
          <w:rFonts w:ascii="Book Antiqua" w:eastAsia="Book Antiqua" w:hAnsi="Book Antiqua" w:cs="Book Antiqua"/>
        </w:rPr>
        <w:t>Boige</w:t>
      </w:r>
      <w:proofErr w:type="spellEnd"/>
      <w:r w:rsidRPr="00170EF6">
        <w:rPr>
          <w:rFonts w:ascii="Book Antiqua" w:eastAsia="Book Antiqua" w:hAnsi="Book Antiqua" w:cs="Book Antiqua"/>
        </w:rPr>
        <w:t xml:space="preserve"> V, Perez-</w:t>
      </w:r>
      <w:proofErr w:type="spellStart"/>
      <w:r w:rsidRPr="00170EF6">
        <w:rPr>
          <w:rFonts w:ascii="Book Antiqua" w:eastAsia="Book Antiqua" w:hAnsi="Book Antiqua" w:cs="Book Antiqua"/>
        </w:rPr>
        <w:t>Villamil</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Laderas</w:t>
      </w:r>
      <w:proofErr w:type="spellEnd"/>
      <w:r w:rsidRPr="00170EF6">
        <w:rPr>
          <w:rFonts w:ascii="Book Antiqua" w:eastAsia="Book Antiqua" w:hAnsi="Book Antiqua" w:cs="Book Antiqua"/>
        </w:rPr>
        <w:t xml:space="preserve"> T, Salazar R, Gray JW, Hanahan D, </w:t>
      </w:r>
      <w:proofErr w:type="spellStart"/>
      <w:r w:rsidRPr="00170EF6">
        <w:rPr>
          <w:rFonts w:ascii="Book Antiqua" w:eastAsia="Book Antiqua" w:hAnsi="Book Antiqua" w:cs="Book Antiqua"/>
        </w:rPr>
        <w:t>Tabernero</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Bernards</w:t>
      </w:r>
      <w:proofErr w:type="spellEnd"/>
      <w:r w:rsidRPr="00170EF6">
        <w:rPr>
          <w:rFonts w:ascii="Book Antiqua" w:eastAsia="Book Antiqua" w:hAnsi="Book Antiqua" w:cs="Book Antiqua"/>
        </w:rPr>
        <w:t xml:space="preserve"> R, Friend SH, Laurent-Puig P, </w:t>
      </w:r>
      <w:proofErr w:type="spellStart"/>
      <w:r w:rsidRPr="00170EF6">
        <w:rPr>
          <w:rFonts w:ascii="Book Antiqua" w:eastAsia="Book Antiqua" w:hAnsi="Book Antiqua" w:cs="Book Antiqua"/>
        </w:rPr>
        <w:t>Medema</w:t>
      </w:r>
      <w:proofErr w:type="spellEnd"/>
      <w:r w:rsidRPr="00170EF6">
        <w:rPr>
          <w:rFonts w:ascii="Book Antiqua" w:eastAsia="Book Antiqua" w:hAnsi="Book Antiqua" w:cs="Book Antiqua"/>
        </w:rPr>
        <w:t xml:space="preserve"> JP, </w:t>
      </w:r>
      <w:proofErr w:type="spellStart"/>
      <w:r w:rsidRPr="00170EF6">
        <w:rPr>
          <w:rFonts w:ascii="Book Antiqua" w:eastAsia="Book Antiqua" w:hAnsi="Book Antiqua" w:cs="Book Antiqua"/>
        </w:rPr>
        <w:t>Sadanandam</w:t>
      </w:r>
      <w:proofErr w:type="spellEnd"/>
      <w:r w:rsidRPr="00170EF6">
        <w:rPr>
          <w:rFonts w:ascii="Book Antiqua" w:eastAsia="Book Antiqua" w:hAnsi="Book Antiqua" w:cs="Book Antiqua"/>
        </w:rPr>
        <w:t xml:space="preserve"> A, Wessels L, </w:t>
      </w:r>
      <w:proofErr w:type="spellStart"/>
      <w:r w:rsidRPr="00170EF6">
        <w:rPr>
          <w:rFonts w:ascii="Book Antiqua" w:eastAsia="Book Antiqua" w:hAnsi="Book Antiqua" w:cs="Book Antiqua"/>
        </w:rPr>
        <w:t>Delorenzi</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Kopetz</w:t>
      </w:r>
      <w:proofErr w:type="spellEnd"/>
      <w:r w:rsidRPr="00170EF6">
        <w:rPr>
          <w:rFonts w:ascii="Book Antiqua" w:eastAsia="Book Antiqua" w:hAnsi="Book Antiqua" w:cs="Book Antiqua"/>
        </w:rPr>
        <w:t xml:space="preserve"> S, Vermeulen L, </w:t>
      </w:r>
      <w:proofErr w:type="spellStart"/>
      <w:r w:rsidRPr="00170EF6">
        <w:rPr>
          <w:rFonts w:ascii="Book Antiqua" w:eastAsia="Book Antiqua" w:hAnsi="Book Antiqua" w:cs="Book Antiqua"/>
        </w:rPr>
        <w:t>Tejpar</w:t>
      </w:r>
      <w:proofErr w:type="spellEnd"/>
      <w:r w:rsidRPr="00170EF6">
        <w:rPr>
          <w:rFonts w:ascii="Book Antiqua" w:eastAsia="Book Antiqua" w:hAnsi="Book Antiqua" w:cs="Book Antiqua"/>
        </w:rPr>
        <w:t xml:space="preserve"> S. The consensus molecular subtypes of colorectal cancer. </w:t>
      </w:r>
      <w:r w:rsidRPr="00170EF6">
        <w:rPr>
          <w:rFonts w:ascii="Book Antiqua" w:eastAsia="Book Antiqua" w:hAnsi="Book Antiqua" w:cs="Book Antiqua"/>
          <w:i/>
          <w:iCs/>
        </w:rPr>
        <w:t>Nat Med</w:t>
      </w:r>
      <w:r w:rsidRPr="00170EF6">
        <w:rPr>
          <w:rFonts w:ascii="Book Antiqua" w:eastAsia="Book Antiqua" w:hAnsi="Book Antiqua" w:cs="Book Antiqua"/>
        </w:rPr>
        <w:t xml:space="preserve"> 2015; </w:t>
      </w:r>
      <w:r w:rsidRPr="00170EF6">
        <w:rPr>
          <w:rFonts w:ascii="Book Antiqua" w:eastAsia="Book Antiqua" w:hAnsi="Book Antiqua" w:cs="Book Antiqua"/>
          <w:b/>
          <w:bCs/>
        </w:rPr>
        <w:t>21</w:t>
      </w:r>
      <w:r w:rsidRPr="00170EF6">
        <w:rPr>
          <w:rFonts w:ascii="Book Antiqua" w:eastAsia="Book Antiqua" w:hAnsi="Book Antiqua" w:cs="Book Antiqua"/>
        </w:rPr>
        <w:t>: 1350-1356 [PMID: 26457759 DOI: 10.1038/nm.3967]</w:t>
      </w:r>
    </w:p>
    <w:p w14:paraId="76D841BA"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18 </w:t>
      </w:r>
      <w:r w:rsidRPr="00170EF6">
        <w:rPr>
          <w:rFonts w:ascii="Book Antiqua" w:eastAsia="Book Antiqua" w:hAnsi="Book Antiqua" w:cs="Book Antiqua"/>
          <w:b/>
          <w:bCs/>
        </w:rPr>
        <w:t>Waldman AD</w:t>
      </w:r>
      <w:r w:rsidRPr="00170EF6">
        <w:rPr>
          <w:rFonts w:ascii="Book Antiqua" w:eastAsia="Book Antiqua" w:hAnsi="Book Antiqua" w:cs="Book Antiqua"/>
        </w:rPr>
        <w:t xml:space="preserve">, Fritz JM, </w:t>
      </w:r>
      <w:proofErr w:type="spellStart"/>
      <w:r w:rsidRPr="00170EF6">
        <w:rPr>
          <w:rFonts w:ascii="Book Antiqua" w:eastAsia="Book Antiqua" w:hAnsi="Book Antiqua" w:cs="Book Antiqua"/>
        </w:rPr>
        <w:t>Lenardo</w:t>
      </w:r>
      <w:proofErr w:type="spellEnd"/>
      <w:r w:rsidRPr="00170EF6">
        <w:rPr>
          <w:rFonts w:ascii="Book Antiqua" w:eastAsia="Book Antiqua" w:hAnsi="Book Antiqua" w:cs="Book Antiqua"/>
        </w:rPr>
        <w:t xml:space="preserve"> MJ. A guide to cancer immunotherapy: from T cell basic science to clinical practice. </w:t>
      </w:r>
      <w:r w:rsidRPr="00170EF6">
        <w:rPr>
          <w:rFonts w:ascii="Book Antiqua" w:eastAsia="Book Antiqua" w:hAnsi="Book Antiqua" w:cs="Book Antiqua"/>
          <w:i/>
          <w:iCs/>
        </w:rPr>
        <w:t>Nat Rev Immunol</w:t>
      </w:r>
      <w:r w:rsidRPr="00170EF6">
        <w:rPr>
          <w:rFonts w:ascii="Book Antiqua" w:eastAsia="Book Antiqua" w:hAnsi="Book Antiqua" w:cs="Book Antiqua"/>
        </w:rPr>
        <w:t xml:space="preserve"> 2020; : [PMID: 32433532 DOI: 10.1038/s41577-020-0306-5]</w:t>
      </w:r>
    </w:p>
    <w:p w14:paraId="615E6BA6"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19 </w:t>
      </w:r>
      <w:r w:rsidRPr="00170EF6">
        <w:rPr>
          <w:rFonts w:ascii="Book Antiqua" w:eastAsia="Book Antiqua" w:hAnsi="Book Antiqua" w:cs="Book Antiqua"/>
          <w:b/>
          <w:bCs/>
        </w:rPr>
        <w:t>Byrne A</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Savas</w:t>
      </w:r>
      <w:proofErr w:type="spellEnd"/>
      <w:r w:rsidRPr="00170EF6">
        <w:rPr>
          <w:rFonts w:ascii="Book Antiqua" w:eastAsia="Book Antiqua" w:hAnsi="Book Antiqua" w:cs="Book Antiqua"/>
        </w:rPr>
        <w:t xml:space="preserve"> P, Sant S, Li R, </w:t>
      </w:r>
      <w:proofErr w:type="spellStart"/>
      <w:r w:rsidRPr="00170EF6">
        <w:rPr>
          <w:rFonts w:ascii="Book Antiqua" w:eastAsia="Book Antiqua" w:hAnsi="Book Antiqua" w:cs="Book Antiqua"/>
        </w:rPr>
        <w:t>Virassamy</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Luen</w:t>
      </w:r>
      <w:proofErr w:type="spellEnd"/>
      <w:r w:rsidRPr="00170EF6">
        <w:rPr>
          <w:rFonts w:ascii="Book Antiqua" w:eastAsia="Book Antiqua" w:hAnsi="Book Antiqua" w:cs="Book Antiqua"/>
        </w:rPr>
        <w:t xml:space="preserve"> SJ, Beavis PA, Mackay LK, </w:t>
      </w:r>
      <w:proofErr w:type="spellStart"/>
      <w:r w:rsidRPr="00170EF6">
        <w:rPr>
          <w:rFonts w:ascii="Book Antiqua" w:eastAsia="Book Antiqua" w:hAnsi="Book Antiqua" w:cs="Book Antiqua"/>
        </w:rPr>
        <w:t>Neeson</w:t>
      </w:r>
      <w:proofErr w:type="spellEnd"/>
      <w:r w:rsidRPr="00170EF6">
        <w:rPr>
          <w:rFonts w:ascii="Book Antiqua" w:eastAsia="Book Antiqua" w:hAnsi="Book Antiqua" w:cs="Book Antiqua"/>
        </w:rPr>
        <w:t xml:space="preserve"> PJ, </w:t>
      </w:r>
      <w:proofErr w:type="spellStart"/>
      <w:r w:rsidRPr="00170EF6">
        <w:rPr>
          <w:rFonts w:ascii="Book Antiqua" w:eastAsia="Book Antiqua" w:hAnsi="Book Antiqua" w:cs="Book Antiqua"/>
        </w:rPr>
        <w:t>Loi</w:t>
      </w:r>
      <w:proofErr w:type="spellEnd"/>
      <w:r w:rsidRPr="00170EF6">
        <w:rPr>
          <w:rFonts w:ascii="Book Antiqua" w:eastAsia="Book Antiqua" w:hAnsi="Book Antiqua" w:cs="Book Antiqua"/>
        </w:rPr>
        <w:t xml:space="preserve"> S. Tissue-resident memory T cells in breast cancer control and immunotherapy responses. </w:t>
      </w:r>
      <w:r w:rsidRPr="00170EF6">
        <w:rPr>
          <w:rFonts w:ascii="Book Antiqua" w:eastAsia="Book Antiqua" w:hAnsi="Book Antiqua" w:cs="Book Antiqua"/>
          <w:i/>
          <w:iCs/>
        </w:rPr>
        <w:t>Nat Rev Clin Oncol</w:t>
      </w:r>
      <w:r w:rsidRPr="00170EF6">
        <w:rPr>
          <w:rFonts w:ascii="Book Antiqua" w:eastAsia="Book Antiqua" w:hAnsi="Book Antiqua" w:cs="Book Antiqua"/>
        </w:rPr>
        <w:t xml:space="preserve"> 2020; </w:t>
      </w:r>
      <w:r w:rsidRPr="00170EF6">
        <w:rPr>
          <w:rFonts w:ascii="Book Antiqua" w:eastAsia="Book Antiqua" w:hAnsi="Book Antiqua" w:cs="Book Antiqua"/>
          <w:b/>
          <w:bCs/>
        </w:rPr>
        <w:t>17</w:t>
      </w:r>
      <w:r w:rsidRPr="00170EF6">
        <w:rPr>
          <w:rFonts w:ascii="Book Antiqua" w:eastAsia="Book Antiqua" w:hAnsi="Book Antiqua" w:cs="Book Antiqua"/>
        </w:rPr>
        <w:t>: 341-348 [PMID: 32112054 DOI: 10.1038/s41571-020-0333-y]</w:t>
      </w:r>
    </w:p>
    <w:p w14:paraId="7E54B743"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20 </w:t>
      </w:r>
      <w:r w:rsidRPr="00170EF6">
        <w:rPr>
          <w:rFonts w:ascii="Book Antiqua" w:eastAsia="Book Antiqua" w:hAnsi="Book Antiqua" w:cs="Book Antiqua"/>
          <w:b/>
          <w:bCs/>
        </w:rPr>
        <w:t>Väyrynen JP</w:t>
      </w:r>
      <w:r w:rsidRPr="00170EF6">
        <w:rPr>
          <w:rFonts w:ascii="Book Antiqua" w:eastAsia="Book Antiqua" w:hAnsi="Book Antiqua" w:cs="Book Antiqua"/>
        </w:rPr>
        <w:t xml:space="preserve">, Lau MC, Haruki K, Väyrynen SA, Dias Costa A, </w:t>
      </w:r>
      <w:proofErr w:type="spellStart"/>
      <w:r w:rsidRPr="00170EF6">
        <w:rPr>
          <w:rFonts w:ascii="Book Antiqua" w:eastAsia="Book Antiqua" w:hAnsi="Book Antiqua" w:cs="Book Antiqua"/>
        </w:rPr>
        <w:t>Borowsky</w:t>
      </w:r>
      <w:proofErr w:type="spellEnd"/>
      <w:r w:rsidRPr="00170EF6">
        <w:rPr>
          <w:rFonts w:ascii="Book Antiqua" w:eastAsia="Book Antiqua" w:hAnsi="Book Antiqua" w:cs="Book Antiqua"/>
        </w:rPr>
        <w:t xml:space="preserve"> J, Zhao M, </w:t>
      </w:r>
      <w:proofErr w:type="spellStart"/>
      <w:r w:rsidRPr="00170EF6">
        <w:rPr>
          <w:rFonts w:ascii="Book Antiqua" w:eastAsia="Book Antiqua" w:hAnsi="Book Antiqua" w:cs="Book Antiqua"/>
        </w:rPr>
        <w:t>Fujiyoshi</w:t>
      </w:r>
      <w:proofErr w:type="spellEnd"/>
      <w:r w:rsidRPr="00170EF6">
        <w:rPr>
          <w:rFonts w:ascii="Book Antiqua" w:eastAsia="Book Antiqua" w:hAnsi="Book Antiqua" w:cs="Book Antiqua"/>
        </w:rPr>
        <w:t xml:space="preserve"> K, Arima K, Twombly TS, </w:t>
      </w:r>
      <w:proofErr w:type="spellStart"/>
      <w:r w:rsidRPr="00170EF6">
        <w:rPr>
          <w:rFonts w:ascii="Book Antiqua" w:eastAsia="Book Antiqua" w:hAnsi="Book Antiqua" w:cs="Book Antiqua"/>
        </w:rPr>
        <w:t>Kishikawa</w:t>
      </w:r>
      <w:proofErr w:type="spellEnd"/>
      <w:r w:rsidRPr="00170EF6">
        <w:rPr>
          <w:rFonts w:ascii="Book Antiqua" w:eastAsia="Book Antiqua" w:hAnsi="Book Antiqua" w:cs="Book Antiqua"/>
        </w:rPr>
        <w:t xml:space="preserve"> J, Gu S, </w:t>
      </w:r>
      <w:proofErr w:type="spellStart"/>
      <w:r w:rsidRPr="00170EF6">
        <w:rPr>
          <w:rFonts w:ascii="Book Antiqua" w:eastAsia="Book Antiqua" w:hAnsi="Book Antiqua" w:cs="Book Antiqua"/>
        </w:rPr>
        <w:t>Aminmozaffari</w:t>
      </w:r>
      <w:proofErr w:type="spellEnd"/>
      <w:r w:rsidRPr="00170EF6">
        <w:rPr>
          <w:rFonts w:ascii="Book Antiqua" w:eastAsia="Book Antiqua" w:hAnsi="Book Antiqua" w:cs="Book Antiqua"/>
        </w:rPr>
        <w:t xml:space="preserve"> S, Shi S, Baba Y, Akimoto N, </w:t>
      </w:r>
      <w:proofErr w:type="spellStart"/>
      <w:r w:rsidRPr="00170EF6">
        <w:rPr>
          <w:rFonts w:ascii="Book Antiqua" w:eastAsia="Book Antiqua" w:hAnsi="Book Antiqua" w:cs="Book Antiqua"/>
        </w:rPr>
        <w:t>Ugai</w:t>
      </w:r>
      <w:proofErr w:type="spellEnd"/>
      <w:r w:rsidRPr="00170EF6">
        <w:rPr>
          <w:rFonts w:ascii="Book Antiqua" w:eastAsia="Book Antiqua" w:hAnsi="Book Antiqua" w:cs="Book Antiqua"/>
        </w:rPr>
        <w:t xml:space="preserve"> T, Da Silva A, Song M, Wu K, Chan AT, Nishihara R, Fuchs CS, </w:t>
      </w:r>
      <w:proofErr w:type="spellStart"/>
      <w:r w:rsidRPr="00170EF6">
        <w:rPr>
          <w:rFonts w:ascii="Book Antiqua" w:eastAsia="Book Antiqua" w:hAnsi="Book Antiqua" w:cs="Book Antiqua"/>
        </w:rPr>
        <w:t>Meyerhardt</w:t>
      </w:r>
      <w:proofErr w:type="spellEnd"/>
      <w:r w:rsidRPr="00170EF6">
        <w:rPr>
          <w:rFonts w:ascii="Book Antiqua" w:eastAsia="Book Antiqua" w:hAnsi="Book Antiqua" w:cs="Book Antiqua"/>
        </w:rPr>
        <w:t xml:space="preserve"> JA, </w:t>
      </w:r>
      <w:proofErr w:type="spellStart"/>
      <w:r w:rsidRPr="00170EF6">
        <w:rPr>
          <w:rFonts w:ascii="Book Antiqua" w:eastAsia="Book Antiqua" w:hAnsi="Book Antiqua" w:cs="Book Antiqua"/>
        </w:rPr>
        <w:t>Giannakis</w:t>
      </w:r>
      <w:proofErr w:type="spellEnd"/>
      <w:r w:rsidRPr="00170EF6">
        <w:rPr>
          <w:rFonts w:ascii="Book Antiqua" w:eastAsia="Book Antiqua" w:hAnsi="Book Antiqua" w:cs="Book Antiqua"/>
        </w:rPr>
        <w:t xml:space="preserve"> M, Ogino S, Nowak JA. Prognostic Significance of Immune Cell Populations Identified by Machine Learning in Colorectal Cancer Using Routine Hematoxylin and Eosin-Stained Sections. </w:t>
      </w:r>
      <w:r w:rsidRPr="00170EF6">
        <w:rPr>
          <w:rFonts w:ascii="Book Antiqua" w:eastAsia="Book Antiqua" w:hAnsi="Book Antiqua" w:cs="Book Antiqua"/>
          <w:i/>
          <w:iCs/>
        </w:rPr>
        <w:t>Clin Cancer Res</w:t>
      </w:r>
      <w:r w:rsidRPr="00170EF6">
        <w:rPr>
          <w:rFonts w:ascii="Book Antiqua" w:eastAsia="Book Antiqua" w:hAnsi="Book Antiqua" w:cs="Book Antiqua"/>
        </w:rPr>
        <w:t xml:space="preserve"> 2020; </w:t>
      </w:r>
      <w:r w:rsidRPr="00170EF6">
        <w:rPr>
          <w:rFonts w:ascii="Book Antiqua" w:eastAsia="Book Antiqua" w:hAnsi="Book Antiqua" w:cs="Book Antiqua"/>
          <w:b/>
          <w:bCs/>
        </w:rPr>
        <w:t>26</w:t>
      </w:r>
      <w:r w:rsidRPr="00170EF6">
        <w:rPr>
          <w:rFonts w:ascii="Book Antiqua" w:eastAsia="Book Antiqua" w:hAnsi="Book Antiqua" w:cs="Book Antiqua"/>
        </w:rPr>
        <w:t>: 4326-4338 [PMID: 32439699 DOI: 10.1158/1078-0432.CCR-20-0071]</w:t>
      </w:r>
    </w:p>
    <w:p w14:paraId="13077E21"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21 </w:t>
      </w:r>
      <w:r w:rsidRPr="00170EF6">
        <w:rPr>
          <w:rFonts w:ascii="Book Antiqua" w:eastAsia="Book Antiqua" w:hAnsi="Book Antiqua" w:cs="Book Antiqua"/>
          <w:b/>
          <w:bCs/>
        </w:rPr>
        <w:t>Bankhead P</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Loughrey</w:t>
      </w:r>
      <w:proofErr w:type="spellEnd"/>
      <w:r w:rsidRPr="00170EF6">
        <w:rPr>
          <w:rFonts w:ascii="Book Antiqua" w:eastAsia="Book Antiqua" w:hAnsi="Book Antiqua" w:cs="Book Antiqua"/>
        </w:rPr>
        <w:t xml:space="preserve"> MB, Fernández JA, Dombrowski Y, </w:t>
      </w:r>
      <w:proofErr w:type="spellStart"/>
      <w:r w:rsidRPr="00170EF6">
        <w:rPr>
          <w:rFonts w:ascii="Book Antiqua" w:eastAsia="Book Antiqua" w:hAnsi="Book Antiqua" w:cs="Book Antiqua"/>
        </w:rPr>
        <w:t>McArt</w:t>
      </w:r>
      <w:proofErr w:type="spellEnd"/>
      <w:r w:rsidRPr="00170EF6">
        <w:rPr>
          <w:rFonts w:ascii="Book Antiqua" w:eastAsia="Book Antiqua" w:hAnsi="Book Antiqua" w:cs="Book Antiqua"/>
        </w:rPr>
        <w:t xml:space="preserve"> DG, Dunne PD, McQuaid S, Gray RT, Murray LJ, Coleman HG, James JA, Salto-Tellez M, Hamilton PW. QuPath: Open source software for digital pathology image analysis. </w:t>
      </w:r>
      <w:r w:rsidRPr="00170EF6">
        <w:rPr>
          <w:rFonts w:ascii="Book Antiqua" w:eastAsia="Book Antiqua" w:hAnsi="Book Antiqua" w:cs="Book Antiqua"/>
          <w:i/>
          <w:iCs/>
        </w:rPr>
        <w:t>Sci Rep</w:t>
      </w:r>
      <w:r w:rsidRPr="00170EF6">
        <w:rPr>
          <w:rFonts w:ascii="Book Antiqua" w:eastAsia="Book Antiqua" w:hAnsi="Book Antiqua" w:cs="Book Antiqua"/>
        </w:rPr>
        <w:t xml:space="preserve"> 2017; </w:t>
      </w:r>
      <w:r w:rsidRPr="00170EF6">
        <w:rPr>
          <w:rFonts w:ascii="Book Antiqua" w:eastAsia="Book Antiqua" w:hAnsi="Book Antiqua" w:cs="Book Antiqua"/>
          <w:b/>
          <w:bCs/>
        </w:rPr>
        <w:t>7</w:t>
      </w:r>
      <w:r w:rsidRPr="00170EF6">
        <w:rPr>
          <w:rFonts w:ascii="Book Antiqua" w:eastAsia="Book Antiqua" w:hAnsi="Book Antiqua" w:cs="Book Antiqua"/>
        </w:rPr>
        <w:t>: 16878 [PMID: 29203879 DOI: 10.1038/s41598-017-17204-5]</w:t>
      </w:r>
    </w:p>
    <w:p w14:paraId="217E63F9" w14:textId="77777777" w:rsidR="00A77B3E" w:rsidRPr="00170EF6" w:rsidRDefault="00B41631" w:rsidP="00170EF6">
      <w:pPr>
        <w:snapToGrid w:val="0"/>
        <w:spacing w:line="360" w:lineRule="auto"/>
        <w:jc w:val="both"/>
      </w:pPr>
      <w:r w:rsidRPr="00170EF6">
        <w:rPr>
          <w:rFonts w:ascii="Book Antiqua" w:eastAsia="Book Antiqua" w:hAnsi="Book Antiqua" w:cs="Book Antiqua"/>
        </w:rPr>
        <w:lastRenderedPageBreak/>
        <w:t xml:space="preserve">22 </w:t>
      </w:r>
      <w:proofErr w:type="spellStart"/>
      <w:r w:rsidRPr="00170EF6">
        <w:rPr>
          <w:rFonts w:ascii="Book Antiqua" w:eastAsia="Book Antiqua" w:hAnsi="Book Antiqua" w:cs="Book Antiqua"/>
          <w:b/>
          <w:bCs/>
        </w:rPr>
        <w:t>Taieb</w:t>
      </w:r>
      <w:proofErr w:type="spellEnd"/>
      <w:r w:rsidRPr="00170EF6">
        <w:rPr>
          <w:rFonts w:ascii="Book Antiqua" w:eastAsia="Book Antiqua" w:hAnsi="Book Antiqua" w:cs="Book Antiqua"/>
          <w:b/>
          <w:bCs/>
        </w:rPr>
        <w:t xml:space="preserve"> 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Tabernero</w:t>
      </w:r>
      <w:proofErr w:type="spellEnd"/>
      <w:r w:rsidRPr="00170EF6">
        <w:rPr>
          <w:rFonts w:ascii="Book Antiqua" w:eastAsia="Book Antiqua" w:hAnsi="Book Antiqua" w:cs="Book Antiqua"/>
        </w:rPr>
        <w:t xml:space="preserve"> J, Mini E, </w:t>
      </w:r>
      <w:proofErr w:type="spellStart"/>
      <w:r w:rsidRPr="00170EF6">
        <w:rPr>
          <w:rFonts w:ascii="Book Antiqua" w:eastAsia="Book Antiqua" w:hAnsi="Book Antiqua" w:cs="Book Antiqua"/>
        </w:rPr>
        <w:t>Subtil</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Folprecht</w:t>
      </w:r>
      <w:proofErr w:type="spellEnd"/>
      <w:r w:rsidRPr="00170EF6">
        <w:rPr>
          <w:rFonts w:ascii="Book Antiqua" w:eastAsia="Book Antiqua" w:hAnsi="Book Antiqua" w:cs="Book Antiqua"/>
        </w:rPr>
        <w:t xml:space="preserve"> G, Van </w:t>
      </w:r>
      <w:proofErr w:type="spellStart"/>
      <w:r w:rsidRPr="00170EF6">
        <w:rPr>
          <w:rFonts w:ascii="Book Antiqua" w:eastAsia="Book Antiqua" w:hAnsi="Book Antiqua" w:cs="Book Antiqua"/>
        </w:rPr>
        <w:t>Laethem</w:t>
      </w:r>
      <w:proofErr w:type="spellEnd"/>
      <w:r w:rsidRPr="00170EF6">
        <w:rPr>
          <w:rFonts w:ascii="Book Antiqua" w:eastAsia="Book Antiqua" w:hAnsi="Book Antiqua" w:cs="Book Antiqua"/>
        </w:rPr>
        <w:t xml:space="preserve"> JL, Thaler J, Bridgewater J, Petersen LN, </w:t>
      </w:r>
      <w:proofErr w:type="spellStart"/>
      <w:r w:rsidRPr="00170EF6">
        <w:rPr>
          <w:rFonts w:ascii="Book Antiqua" w:eastAsia="Book Antiqua" w:hAnsi="Book Antiqua" w:cs="Book Antiqua"/>
        </w:rPr>
        <w:t>Blons</w:t>
      </w:r>
      <w:proofErr w:type="spellEnd"/>
      <w:r w:rsidRPr="00170EF6">
        <w:rPr>
          <w:rFonts w:ascii="Book Antiqua" w:eastAsia="Book Antiqua" w:hAnsi="Book Antiqua" w:cs="Book Antiqua"/>
        </w:rPr>
        <w:t xml:space="preserve"> H, Collette L, Van </w:t>
      </w:r>
      <w:proofErr w:type="spellStart"/>
      <w:r w:rsidRPr="00170EF6">
        <w:rPr>
          <w:rFonts w:ascii="Book Antiqua" w:eastAsia="Book Antiqua" w:hAnsi="Book Antiqua" w:cs="Book Antiqua"/>
        </w:rPr>
        <w:t>Cutsem</w:t>
      </w:r>
      <w:proofErr w:type="spellEnd"/>
      <w:r w:rsidRPr="00170EF6">
        <w:rPr>
          <w:rFonts w:ascii="Book Antiqua" w:eastAsia="Book Antiqua" w:hAnsi="Book Antiqua" w:cs="Book Antiqua"/>
        </w:rPr>
        <w:t xml:space="preserve"> E, Rougier P, Salazar R, </w:t>
      </w:r>
      <w:proofErr w:type="spellStart"/>
      <w:r w:rsidRPr="00170EF6">
        <w:rPr>
          <w:rFonts w:ascii="Book Antiqua" w:eastAsia="Book Antiqua" w:hAnsi="Book Antiqua" w:cs="Book Antiqua"/>
        </w:rPr>
        <w:t>Bedenne</w:t>
      </w:r>
      <w:proofErr w:type="spellEnd"/>
      <w:r w:rsidRPr="00170EF6">
        <w:rPr>
          <w:rFonts w:ascii="Book Antiqua" w:eastAsia="Book Antiqua" w:hAnsi="Book Antiqua" w:cs="Book Antiqua"/>
        </w:rPr>
        <w:t xml:space="preserve"> L, Emile JF, Laurent-Puig P, Lepage C; PETACC-8 Study Investigators. Oxaliplatin, fluorouracil, and leucovorin with or without cetuximab in patients with resected stage III colon cancer (PETACC-8): an open-label, </w:t>
      </w:r>
      <w:proofErr w:type="spellStart"/>
      <w:r w:rsidRPr="00170EF6">
        <w:rPr>
          <w:rFonts w:ascii="Book Antiqua" w:eastAsia="Book Antiqua" w:hAnsi="Book Antiqua" w:cs="Book Antiqua"/>
        </w:rPr>
        <w:t>randomised</w:t>
      </w:r>
      <w:proofErr w:type="spellEnd"/>
      <w:r w:rsidRPr="00170EF6">
        <w:rPr>
          <w:rFonts w:ascii="Book Antiqua" w:eastAsia="Book Antiqua" w:hAnsi="Book Antiqua" w:cs="Book Antiqua"/>
        </w:rPr>
        <w:t xml:space="preserve"> phase 3 trial. </w:t>
      </w:r>
      <w:r w:rsidRPr="00170EF6">
        <w:rPr>
          <w:rFonts w:ascii="Book Antiqua" w:eastAsia="Book Antiqua" w:hAnsi="Book Antiqua" w:cs="Book Antiqua"/>
          <w:i/>
          <w:iCs/>
        </w:rPr>
        <w:t>Lancet Oncol</w:t>
      </w:r>
      <w:r w:rsidRPr="00170EF6">
        <w:rPr>
          <w:rFonts w:ascii="Book Antiqua" w:eastAsia="Book Antiqua" w:hAnsi="Book Antiqua" w:cs="Book Antiqua"/>
        </w:rPr>
        <w:t xml:space="preserve"> 2014; </w:t>
      </w:r>
      <w:r w:rsidRPr="00170EF6">
        <w:rPr>
          <w:rFonts w:ascii="Book Antiqua" w:eastAsia="Book Antiqua" w:hAnsi="Book Antiqua" w:cs="Book Antiqua"/>
          <w:b/>
          <w:bCs/>
        </w:rPr>
        <w:t>15</w:t>
      </w:r>
      <w:r w:rsidRPr="00170EF6">
        <w:rPr>
          <w:rFonts w:ascii="Book Antiqua" w:eastAsia="Book Antiqua" w:hAnsi="Book Antiqua" w:cs="Book Antiqua"/>
        </w:rPr>
        <w:t>: 862-873 [PMID: 24928083 DOI: 10.1016/S1470-2045(14)70227-X]</w:t>
      </w:r>
    </w:p>
    <w:p w14:paraId="08CE12D7"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23 </w:t>
      </w:r>
      <w:proofErr w:type="spellStart"/>
      <w:r w:rsidRPr="00170EF6">
        <w:rPr>
          <w:rFonts w:ascii="Book Antiqua" w:eastAsia="Book Antiqua" w:hAnsi="Book Antiqua" w:cs="Book Antiqua"/>
          <w:b/>
          <w:bCs/>
        </w:rPr>
        <w:t>Reichling</w:t>
      </w:r>
      <w:proofErr w:type="spellEnd"/>
      <w:r w:rsidRPr="00170EF6">
        <w:rPr>
          <w:rFonts w:ascii="Book Antiqua" w:eastAsia="Book Antiqua" w:hAnsi="Book Antiqua" w:cs="Book Antiqua"/>
          <w:b/>
          <w:bCs/>
        </w:rPr>
        <w:t xml:space="preserve"> C</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Taieb</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Derangere</w:t>
      </w:r>
      <w:proofErr w:type="spellEnd"/>
      <w:r w:rsidRPr="00170EF6">
        <w:rPr>
          <w:rFonts w:ascii="Book Antiqua" w:eastAsia="Book Antiqua" w:hAnsi="Book Antiqua" w:cs="Book Antiqua"/>
        </w:rPr>
        <w:t xml:space="preserve"> V, Klopfenstein Q, Le </w:t>
      </w:r>
      <w:proofErr w:type="spellStart"/>
      <w:r w:rsidRPr="00170EF6">
        <w:rPr>
          <w:rFonts w:ascii="Book Antiqua" w:eastAsia="Book Antiqua" w:hAnsi="Book Antiqua" w:cs="Book Antiqua"/>
        </w:rPr>
        <w:t>Malicot</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Gornet</w:t>
      </w:r>
      <w:proofErr w:type="spellEnd"/>
      <w:r w:rsidRPr="00170EF6">
        <w:rPr>
          <w:rFonts w:ascii="Book Antiqua" w:eastAsia="Book Antiqua" w:hAnsi="Book Antiqua" w:cs="Book Antiqua"/>
        </w:rPr>
        <w:t xml:space="preserve"> JM, </w:t>
      </w:r>
      <w:proofErr w:type="spellStart"/>
      <w:r w:rsidRPr="00170EF6">
        <w:rPr>
          <w:rFonts w:ascii="Book Antiqua" w:eastAsia="Book Antiqua" w:hAnsi="Book Antiqua" w:cs="Book Antiqua"/>
        </w:rPr>
        <w:t>Becheur</w:t>
      </w:r>
      <w:proofErr w:type="spellEnd"/>
      <w:r w:rsidRPr="00170EF6">
        <w:rPr>
          <w:rFonts w:ascii="Book Antiqua" w:eastAsia="Book Antiqua" w:hAnsi="Book Antiqua" w:cs="Book Antiqua"/>
        </w:rPr>
        <w:t xml:space="preserve"> H, Fein F, </w:t>
      </w:r>
      <w:proofErr w:type="spellStart"/>
      <w:r w:rsidRPr="00170EF6">
        <w:rPr>
          <w:rFonts w:ascii="Book Antiqua" w:eastAsia="Book Antiqua" w:hAnsi="Book Antiqua" w:cs="Book Antiqua"/>
        </w:rPr>
        <w:t>Cojocarasu</w:t>
      </w:r>
      <w:proofErr w:type="spellEnd"/>
      <w:r w:rsidRPr="00170EF6">
        <w:rPr>
          <w:rFonts w:ascii="Book Antiqua" w:eastAsia="Book Antiqua" w:hAnsi="Book Antiqua" w:cs="Book Antiqua"/>
        </w:rPr>
        <w:t xml:space="preserve"> O, Kaminsky MC, Lagasse JP, </w:t>
      </w:r>
      <w:proofErr w:type="spellStart"/>
      <w:r w:rsidRPr="00170EF6">
        <w:rPr>
          <w:rFonts w:ascii="Book Antiqua" w:eastAsia="Book Antiqua" w:hAnsi="Book Antiqua" w:cs="Book Antiqua"/>
        </w:rPr>
        <w:t>Luet</w:t>
      </w:r>
      <w:proofErr w:type="spellEnd"/>
      <w:r w:rsidRPr="00170EF6">
        <w:rPr>
          <w:rFonts w:ascii="Book Antiqua" w:eastAsia="Book Antiqua" w:hAnsi="Book Antiqua" w:cs="Book Antiqua"/>
        </w:rPr>
        <w:t xml:space="preserve"> D, Nguyen S, Etienne PL, </w:t>
      </w:r>
      <w:proofErr w:type="spellStart"/>
      <w:r w:rsidRPr="00170EF6">
        <w:rPr>
          <w:rFonts w:ascii="Book Antiqua" w:eastAsia="Book Antiqua" w:hAnsi="Book Antiqua" w:cs="Book Antiqua"/>
        </w:rPr>
        <w:t>Gasmi</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Vanoli</w:t>
      </w:r>
      <w:proofErr w:type="spellEnd"/>
      <w:r w:rsidRPr="00170EF6">
        <w:rPr>
          <w:rFonts w:ascii="Book Antiqua" w:eastAsia="Book Antiqua" w:hAnsi="Book Antiqua" w:cs="Book Antiqua"/>
        </w:rPr>
        <w:t xml:space="preserve"> A, Perrier H, Puig PL, Emile JF, Lepage C, </w:t>
      </w:r>
      <w:proofErr w:type="spellStart"/>
      <w:r w:rsidRPr="00170EF6">
        <w:rPr>
          <w:rFonts w:ascii="Book Antiqua" w:eastAsia="Book Antiqua" w:hAnsi="Book Antiqua" w:cs="Book Antiqua"/>
        </w:rPr>
        <w:t>Ghiringhelli</w:t>
      </w:r>
      <w:proofErr w:type="spellEnd"/>
      <w:r w:rsidRPr="00170EF6">
        <w:rPr>
          <w:rFonts w:ascii="Book Antiqua" w:eastAsia="Book Antiqua" w:hAnsi="Book Antiqua" w:cs="Book Antiqua"/>
        </w:rPr>
        <w:t xml:space="preserve"> F. Artificial intelligence-guided tissue analysis combined with immune infiltrate assessment predicts stage III colon cancer outcomes in PETACC08 study. </w:t>
      </w:r>
      <w:r w:rsidRPr="00170EF6">
        <w:rPr>
          <w:rFonts w:ascii="Book Antiqua" w:eastAsia="Book Antiqua" w:hAnsi="Book Antiqua" w:cs="Book Antiqua"/>
          <w:i/>
          <w:iCs/>
        </w:rPr>
        <w:t>Gut</w:t>
      </w:r>
      <w:r w:rsidRPr="00170EF6">
        <w:rPr>
          <w:rFonts w:ascii="Book Antiqua" w:eastAsia="Book Antiqua" w:hAnsi="Book Antiqua" w:cs="Book Antiqua"/>
        </w:rPr>
        <w:t xml:space="preserve"> 2020; </w:t>
      </w:r>
      <w:r w:rsidRPr="00170EF6">
        <w:rPr>
          <w:rFonts w:ascii="Book Antiqua" w:eastAsia="Book Antiqua" w:hAnsi="Book Antiqua" w:cs="Book Antiqua"/>
          <w:b/>
          <w:bCs/>
        </w:rPr>
        <w:t>69</w:t>
      </w:r>
      <w:r w:rsidRPr="00170EF6">
        <w:rPr>
          <w:rFonts w:ascii="Book Antiqua" w:eastAsia="Book Antiqua" w:hAnsi="Book Antiqua" w:cs="Book Antiqua"/>
        </w:rPr>
        <w:t>: 681-690 [PMID: 31780575 DOI: 10.1136/gutjnl-2019-319292]</w:t>
      </w:r>
    </w:p>
    <w:p w14:paraId="64B56B3D"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24 </w:t>
      </w:r>
      <w:r w:rsidRPr="00170EF6">
        <w:rPr>
          <w:rFonts w:ascii="Book Antiqua" w:eastAsia="Book Antiqua" w:hAnsi="Book Antiqua" w:cs="Book Antiqua"/>
          <w:b/>
          <w:bCs/>
        </w:rPr>
        <w:t>Yoo SY</w:t>
      </w:r>
      <w:r w:rsidRPr="00170EF6">
        <w:rPr>
          <w:rFonts w:ascii="Book Antiqua" w:eastAsia="Book Antiqua" w:hAnsi="Book Antiqua" w:cs="Book Antiqua"/>
        </w:rPr>
        <w:t xml:space="preserve">, Park HE, Kim JH, Wen X, </w:t>
      </w:r>
      <w:proofErr w:type="spellStart"/>
      <w:r w:rsidRPr="00170EF6">
        <w:rPr>
          <w:rFonts w:ascii="Book Antiqua" w:eastAsia="Book Antiqua" w:hAnsi="Book Antiqua" w:cs="Book Antiqua"/>
        </w:rPr>
        <w:t>Jeong</w:t>
      </w:r>
      <w:proofErr w:type="spellEnd"/>
      <w:r w:rsidRPr="00170EF6">
        <w:rPr>
          <w:rFonts w:ascii="Book Antiqua" w:eastAsia="Book Antiqua" w:hAnsi="Book Antiqua" w:cs="Book Antiqua"/>
        </w:rPr>
        <w:t xml:space="preserve"> S, Cho NY, </w:t>
      </w:r>
      <w:proofErr w:type="spellStart"/>
      <w:r w:rsidRPr="00170EF6">
        <w:rPr>
          <w:rFonts w:ascii="Book Antiqua" w:eastAsia="Book Antiqua" w:hAnsi="Book Antiqua" w:cs="Book Antiqua"/>
        </w:rPr>
        <w:t>Gwon</w:t>
      </w:r>
      <w:proofErr w:type="spellEnd"/>
      <w:r w:rsidRPr="00170EF6">
        <w:rPr>
          <w:rFonts w:ascii="Book Antiqua" w:eastAsia="Book Antiqua" w:hAnsi="Book Antiqua" w:cs="Book Antiqua"/>
        </w:rPr>
        <w:t xml:space="preserve"> HG, Kim K, Lee HS, </w:t>
      </w:r>
      <w:proofErr w:type="spellStart"/>
      <w:r w:rsidRPr="00170EF6">
        <w:rPr>
          <w:rFonts w:ascii="Book Antiqua" w:eastAsia="Book Antiqua" w:hAnsi="Book Antiqua" w:cs="Book Antiqua"/>
        </w:rPr>
        <w:t>Jeong</w:t>
      </w:r>
      <w:proofErr w:type="spellEnd"/>
      <w:r w:rsidRPr="00170EF6">
        <w:rPr>
          <w:rFonts w:ascii="Book Antiqua" w:eastAsia="Book Antiqua" w:hAnsi="Book Antiqua" w:cs="Book Antiqua"/>
        </w:rPr>
        <w:t xml:space="preserve"> SY, Park KJ, Han SW, Kim TY, Bae JM, Kang GH. Whole-Slide Image Analysis Reveals Quantitative Landscape of Tumor-Immune Microenvironment in Colorectal Cancers. </w:t>
      </w:r>
      <w:r w:rsidRPr="00170EF6">
        <w:rPr>
          <w:rFonts w:ascii="Book Antiqua" w:eastAsia="Book Antiqua" w:hAnsi="Book Antiqua" w:cs="Book Antiqua"/>
          <w:i/>
          <w:iCs/>
        </w:rPr>
        <w:t>Clin Cancer Res</w:t>
      </w:r>
      <w:r w:rsidRPr="00170EF6">
        <w:rPr>
          <w:rFonts w:ascii="Book Antiqua" w:eastAsia="Book Antiqua" w:hAnsi="Book Antiqua" w:cs="Book Antiqua"/>
        </w:rPr>
        <w:t xml:space="preserve"> 2020; </w:t>
      </w:r>
      <w:r w:rsidRPr="00170EF6">
        <w:rPr>
          <w:rFonts w:ascii="Book Antiqua" w:eastAsia="Book Antiqua" w:hAnsi="Book Antiqua" w:cs="Book Antiqua"/>
          <w:b/>
          <w:bCs/>
        </w:rPr>
        <w:t>26</w:t>
      </w:r>
      <w:r w:rsidRPr="00170EF6">
        <w:rPr>
          <w:rFonts w:ascii="Book Antiqua" w:eastAsia="Book Antiqua" w:hAnsi="Book Antiqua" w:cs="Book Antiqua"/>
        </w:rPr>
        <w:t>: 870-881 [PMID: 31757879 DOI: 10.1158/1078-0432.CCR-19-1159]</w:t>
      </w:r>
    </w:p>
    <w:p w14:paraId="1EDFF8A6"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25 </w:t>
      </w:r>
      <w:proofErr w:type="spellStart"/>
      <w:r w:rsidRPr="00170EF6">
        <w:rPr>
          <w:rFonts w:ascii="Book Antiqua" w:eastAsia="Book Antiqua" w:hAnsi="Book Antiqua" w:cs="Book Antiqua"/>
          <w:b/>
          <w:bCs/>
        </w:rPr>
        <w:t>Galon</w:t>
      </w:r>
      <w:proofErr w:type="spellEnd"/>
      <w:r w:rsidRPr="00170EF6">
        <w:rPr>
          <w:rFonts w:ascii="Book Antiqua" w:eastAsia="Book Antiqua" w:hAnsi="Book Antiqua" w:cs="Book Antiqua"/>
          <w:b/>
          <w:bCs/>
        </w:rPr>
        <w:t xml:space="preserve"> 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Mlecnik</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Bindea</w:t>
      </w:r>
      <w:proofErr w:type="spellEnd"/>
      <w:r w:rsidRPr="00170EF6">
        <w:rPr>
          <w:rFonts w:ascii="Book Antiqua" w:eastAsia="Book Antiqua" w:hAnsi="Book Antiqua" w:cs="Book Antiqua"/>
        </w:rPr>
        <w:t xml:space="preserve"> G, Angell HK, Berger A, </w:t>
      </w:r>
      <w:proofErr w:type="spellStart"/>
      <w:r w:rsidRPr="00170EF6">
        <w:rPr>
          <w:rFonts w:ascii="Book Antiqua" w:eastAsia="Book Antiqua" w:hAnsi="Book Antiqua" w:cs="Book Antiqua"/>
        </w:rPr>
        <w:t>Lagorce</w:t>
      </w:r>
      <w:proofErr w:type="spellEnd"/>
      <w:r w:rsidRPr="00170EF6">
        <w:rPr>
          <w:rFonts w:ascii="Book Antiqua" w:eastAsia="Book Antiqua" w:hAnsi="Book Antiqua" w:cs="Book Antiqua"/>
        </w:rPr>
        <w:t xml:space="preserve"> C, </w:t>
      </w:r>
      <w:proofErr w:type="spellStart"/>
      <w:r w:rsidRPr="00170EF6">
        <w:rPr>
          <w:rFonts w:ascii="Book Antiqua" w:eastAsia="Book Antiqua" w:hAnsi="Book Antiqua" w:cs="Book Antiqua"/>
        </w:rPr>
        <w:t>Lugli</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Zlobec</w:t>
      </w:r>
      <w:proofErr w:type="spellEnd"/>
      <w:r w:rsidRPr="00170EF6">
        <w:rPr>
          <w:rFonts w:ascii="Book Antiqua" w:eastAsia="Book Antiqua" w:hAnsi="Book Antiqua" w:cs="Book Antiqua"/>
        </w:rPr>
        <w:t xml:space="preserve"> I, Hartmann A, </w:t>
      </w:r>
      <w:proofErr w:type="spellStart"/>
      <w:r w:rsidRPr="00170EF6">
        <w:rPr>
          <w:rFonts w:ascii="Book Antiqua" w:eastAsia="Book Antiqua" w:hAnsi="Book Antiqua" w:cs="Book Antiqua"/>
        </w:rPr>
        <w:t>Bifulco</w:t>
      </w:r>
      <w:proofErr w:type="spellEnd"/>
      <w:r w:rsidRPr="00170EF6">
        <w:rPr>
          <w:rFonts w:ascii="Book Antiqua" w:eastAsia="Book Antiqua" w:hAnsi="Book Antiqua" w:cs="Book Antiqua"/>
        </w:rPr>
        <w:t xml:space="preserve"> C, </w:t>
      </w:r>
      <w:proofErr w:type="spellStart"/>
      <w:r w:rsidRPr="00170EF6">
        <w:rPr>
          <w:rFonts w:ascii="Book Antiqua" w:eastAsia="Book Antiqua" w:hAnsi="Book Antiqua" w:cs="Book Antiqua"/>
        </w:rPr>
        <w:t>Nagtegaal</w:t>
      </w:r>
      <w:proofErr w:type="spellEnd"/>
      <w:r w:rsidRPr="00170EF6">
        <w:rPr>
          <w:rFonts w:ascii="Book Antiqua" w:eastAsia="Book Antiqua" w:hAnsi="Book Antiqua" w:cs="Book Antiqua"/>
        </w:rPr>
        <w:t xml:space="preserve"> ID, </w:t>
      </w:r>
      <w:proofErr w:type="spellStart"/>
      <w:r w:rsidRPr="00170EF6">
        <w:rPr>
          <w:rFonts w:ascii="Book Antiqua" w:eastAsia="Book Antiqua" w:hAnsi="Book Antiqua" w:cs="Book Antiqua"/>
        </w:rPr>
        <w:t>Palmqvist</w:t>
      </w:r>
      <w:proofErr w:type="spellEnd"/>
      <w:r w:rsidRPr="00170EF6">
        <w:rPr>
          <w:rFonts w:ascii="Book Antiqua" w:eastAsia="Book Antiqua" w:hAnsi="Book Antiqua" w:cs="Book Antiqua"/>
        </w:rPr>
        <w:t xml:space="preserve"> R, </w:t>
      </w:r>
      <w:proofErr w:type="spellStart"/>
      <w:r w:rsidRPr="00170EF6">
        <w:rPr>
          <w:rFonts w:ascii="Book Antiqua" w:eastAsia="Book Antiqua" w:hAnsi="Book Antiqua" w:cs="Book Antiqua"/>
        </w:rPr>
        <w:t>Masucci</w:t>
      </w:r>
      <w:proofErr w:type="spellEnd"/>
      <w:r w:rsidRPr="00170EF6">
        <w:rPr>
          <w:rFonts w:ascii="Book Antiqua" w:eastAsia="Book Antiqua" w:hAnsi="Book Antiqua" w:cs="Book Antiqua"/>
        </w:rPr>
        <w:t xml:space="preserve"> GV, Botti G, </w:t>
      </w:r>
      <w:proofErr w:type="spellStart"/>
      <w:r w:rsidRPr="00170EF6">
        <w:rPr>
          <w:rFonts w:ascii="Book Antiqua" w:eastAsia="Book Antiqua" w:hAnsi="Book Antiqua" w:cs="Book Antiqua"/>
        </w:rPr>
        <w:t>Tatangelo</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Delrio</w:t>
      </w:r>
      <w:proofErr w:type="spellEnd"/>
      <w:r w:rsidRPr="00170EF6">
        <w:rPr>
          <w:rFonts w:ascii="Book Antiqua" w:eastAsia="Book Antiqua" w:hAnsi="Book Antiqua" w:cs="Book Antiqua"/>
        </w:rPr>
        <w:t xml:space="preserve"> P, Maio M, </w:t>
      </w:r>
      <w:proofErr w:type="spellStart"/>
      <w:r w:rsidRPr="00170EF6">
        <w:rPr>
          <w:rFonts w:ascii="Book Antiqua" w:eastAsia="Book Antiqua" w:hAnsi="Book Antiqua" w:cs="Book Antiqua"/>
        </w:rPr>
        <w:t>Laghi</w:t>
      </w:r>
      <w:proofErr w:type="spellEnd"/>
      <w:r w:rsidRPr="00170EF6">
        <w:rPr>
          <w:rFonts w:ascii="Book Antiqua" w:eastAsia="Book Antiqua" w:hAnsi="Book Antiqua" w:cs="Book Antiqua"/>
        </w:rPr>
        <w:t xml:space="preserve"> L, </w:t>
      </w:r>
      <w:proofErr w:type="spellStart"/>
      <w:r w:rsidRPr="00170EF6">
        <w:rPr>
          <w:rFonts w:ascii="Book Antiqua" w:eastAsia="Book Antiqua" w:hAnsi="Book Antiqua" w:cs="Book Antiqua"/>
        </w:rPr>
        <w:t>Grizzi</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Asslaber</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D'Arrigo</w:t>
      </w:r>
      <w:proofErr w:type="spellEnd"/>
      <w:r w:rsidRPr="00170EF6">
        <w:rPr>
          <w:rFonts w:ascii="Book Antiqua" w:eastAsia="Book Antiqua" w:hAnsi="Book Antiqua" w:cs="Book Antiqua"/>
        </w:rPr>
        <w:t xml:space="preserve"> C, Vidal-</w:t>
      </w:r>
      <w:proofErr w:type="spellStart"/>
      <w:r w:rsidRPr="00170EF6">
        <w:rPr>
          <w:rFonts w:ascii="Book Antiqua" w:eastAsia="Book Antiqua" w:hAnsi="Book Antiqua" w:cs="Book Antiqua"/>
        </w:rPr>
        <w:t>Vanaclocha</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Zavadova</w:t>
      </w:r>
      <w:proofErr w:type="spellEnd"/>
      <w:r w:rsidRPr="00170EF6">
        <w:rPr>
          <w:rFonts w:ascii="Book Antiqua" w:eastAsia="Book Antiqua" w:hAnsi="Book Antiqua" w:cs="Book Antiqua"/>
        </w:rPr>
        <w:t xml:space="preserve"> E, </w:t>
      </w:r>
      <w:proofErr w:type="spellStart"/>
      <w:r w:rsidRPr="00170EF6">
        <w:rPr>
          <w:rFonts w:ascii="Book Antiqua" w:eastAsia="Book Antiqua" w:hAnsi="Book Antiqua" w:cs="Book Antiqua"/>
        </w:rPr>
        <w:t>Chouchane</w:t>
      </w:r>
      <w:proofErr w:type="spellEnd"/>
      <w:r w:rsidRPr="00170EF6">
        <w:rPr>
          <w:rFonts w:ascii="Book Antiqua" w:eastAsia="Book Antiqua" w:hAnsi="Book Antiqua" w:cs="Book Antiqua"/>
        </w:rPr>
        <w:t xml:space="preserve"> L, Ohashi PS, </w:t>
      </w:r>
      <w:proofErr w:type="spellStart"/>
      <w:r w:rsidRPr="00170EF6">
        <w:rPr>
          <w:rFonts w:ascii="Book Antiqua" w:eastAsia="Book Antiqua" w:hAnsi="Book Antiqua" w:cs="Book Antiqua"/>
        </w:rPr>
        <w:t>Hafezi</w:t>
      </w:r>
      <w:proofErr w:type="spellEnd"/>
      <w:r w:rsidRPr="00170EF6">
        <w:rPr>
          <w:rFonts w:ascii="Book Antiqua" w:eastAsia="Book Antiqua" w:hAnsi="Book Antiqua" w:cs="Book Antiqua"/>
        </w:rPr>
        <w:t xml:space="preserve">-Bakhtiari S, </w:t>
      </w:r>
      <w:proofErr w:type="spellStart"/>
      <w:r w:rsidRPr="00170EF6">
        <w:rPr>
          <w:rFonts w:ascii="Book Antiqua" w:eastAsia="Book Antiqua" w:hAnsi="Book Antiqua" w:cs="Book Antiqua"/>
        </w:rPr>
        <w:t>Wouters</w:t>
      </w:r>
      <w:proofErr w:type="spellEnd"/>
      <w:r w:rsidRPr="00170EF6">
        <w:rPr>
          <w:rFonts w:ascii="Book Antiqua" w:eastAsia="Book Antiqua" w:hAnsi="Book Antiqua" w:cs="Book Antiqua"/>
        </w:rPr>
        <w:t xml:space="preserve"> BG, </w:t>
      </w:r>
      <w:proofErr w:type="spellStart"/>
      <w:r w:rsidRPr="00170EF6">
        <w:rPr>
          <w:rFonts w:ascii="Book Antiqua" w:eastAsia="Book Antiqua" w:hAnsi="Book Antiqua" w:cs="Book Antiqua"/>
        </w:rPr>
        <w:t>Roehrl</w:t>
      </w:r>
      <w:proofErr w:type="spellEnd"/>
      <w:r w:rsidRPr="00170EF6">
        <w:rPr>
          <w:rFonts w:ascii="Book Antiqua" w:eastAsia="Book Antiqua" w:hAnsi="Book Antiqua" w:cs="Book Antiqua"/>
        </w:rPr>
        <w:t xml:space="preserve"> M, Nguyen L, Kawakami Y, Hazama S, </w:t>
      </w:r>
      <w:proofErr w:type="spellStart"/>
      <w:r w:rsidRPr="00170EF6">
        <w:rPr>
          <w:rFonts w:ascii="Book Antiqua" w:eastAsia="Book Antiqua" w:hAnsi="Book Antiqua" w:cs="Book Antiqua"/>
        </w:rPr>
        <w:t>Okuno</w:t>
      </w:r>
      <w:proofErr w:type="spellEnd"/>
      <w:r w:rsidRPr="00170EF6">
        <w:rPr>
          <w:rFonts w:ascii="Book Antiqua" w:eastAsia="Book Antiqua" w:hAnsi="Book Antiqua" w:cs="Book Antiqua"/>
        </w:rPr>
        <w:t xml:space="preserve"> K, Ogino S, Gibbs P, Waring P, Sato N, </w:t>
      </w:r>
      <w:proofErr w:type="spellStart"/>
      <w:r w:rsidRPr="00170EF6">
        <w:rPr>
          <w:rFonts w:ascii="Book Antiqua" w:eastAsia="Book Antiqua" w:hAnsi="Book Antiqua" w:cs="Book Antiqua"/>
        </w:rPr>
        <w:t>Torigoe</w:t>
      </w:r>
      <w:proofErr w:type="spellEnd"/>
      <w:r w:rsidRPr="00170EF6">
        <w:rPr>
          <w:rFonts w:ascii="Book Antiqua" w:eastAsia="Book Antiqua" w:hAnsi="Book Antiqua" w:cs="Book Antiqua"/>
        </w:rPr>
        <w:t xml:space="preserve"> T, Itoh K, Patel PS, Shukla SN, Wang Y, </w:t>
      </w:r>
      <w:proofErr w:type="spellStart"/>
      <w:r w:rsidRPr="00170EF6">
        <w:rPr>
          <w:rFonts w:ascii="Book Antiqua" w:eastAsia="Book Antiqua" w:hAnsi="Book Antiqua" w:cs="Book Antiqua"/>
        </w:rPr>
        <w:t>Kopetz</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Sinicrope</w:t>
      </w:r>
      <w:proofErr w:type="spellEnd"/>
      <w:r w:rsidRPr="00170EF6">
        <w:rPr>
          <w:rFonts w:ascii="Book Antiqua" w:eastAsia="Book Antiqua" w:hAnsi="Book Antiqua" w:cs="Book Antiqua"/>
        </w:rPr>
        <w:t xml:space="preserve"> FA, </w:t>
      </w:r>
      <w:proofErr w:type="spellStart"/>
      <w:r w:rsidRPr="00170EF6">
        <w:rPr>
          <w:rFonts w:ascii="Book Antiqua" w:eastAsia="Book Antiqua" w:hAnsi="Book Antiqua" w:cs="Book Antiqua"/>
        </w:rPr>
        <w:t>Scripcariu</w:t>
      </w:r>
      <w:proofErr w:type="spellEnd"/>
      <w:r w:rsidRPr="00170EF6">
        <w:rPr>
          <w:rFonts w:ascii="Book Antiqua" w:eastAsia="Book Antiqua" w:hAnsi="Book Antiqua" w:cs="Book Antiqua"/>
        </w:rPr>
        <w:t xml:space="preserve"> V, </w:t>
      </w:r>
      <w:proofErr w:type="spellStart"/>
      <w:r w:rsidRPr="00170EF6">
        <w:rPr>
          <w:rFonts w:ascii="Book Antiqua" w:eastAsia="Book Antiqua" w:hAnsi="Book Antiqua" w:cs="Book Antiqua"/>
        </w:rPr>
        <w:t>Ascierto</w:t>
      </w:r>
      <w:proofErr w:type="spellEnd"/>
      <w:r w:rsidRPr="00170EF6">
        <w:rPr>
          <w:rFonts w:ascii="Book Antiqua" w:eastAsia="Book Antiqua" w:hAnsi="Book Antiqua" w:cs="Book Antiqua"/>
        </w:rPr>
        <w:t xml:space="preserve"> PA, </w:t>
      </w:r>
      <w:proofErr w:type="spellStart"/>
      <w:r w:rsidRPr="00170EF6">
        <w:rPr>
          <w:rFonts w:ascii="Book Antiqua" w:eastAsia="Book Antiqua" w:hAnsi="Book Antiqua" w:cs="Book Antiqua"/>
        </w:rPr>
        <w:t>Marincola</w:t>
      </w:r>
      <w:proofErr w:type="spellEnd"/>
      <w:r w:rsidRPr="00170EF6">
        <w:rPr>
          <w:rFonts w:ascii="Book Antiqua" w:eastAsia="Book Antiqua" w:hAnsi="Book Antiqua" w:cs="Book Antiqua"/>
        </w:rPr>
        <w:t xml:space="preserve"> FM, Fox BA, </w:t>
      </w:r>
      <w:proofErr w:type="spellStart"/>
      <w:r w:rsidRPr="00170EF6">
        <w:rPr>
          <w:rFonts w:ascii="Book Antiqua" w:eastAsia="Book Antiqua" w:hAnsi="Book Antiqua" w:cs="Book Antiqua"/>
        </w:rPr>
        <w:t>Pagès</w:t>
      </w:r>
      <w:proofErr w:type="spellEnd"/>
      <w:r w:rsidRPr="00170EF6">
        <w:rPr>
          <w:rFonts w:ascii="Book Antiqua" w:eastAsia="Book Antiqua" w:hAnsi="Book Antiqua" w:cs="Book Antiqua"/>
        </w:rPr>
        <w:t xml:space="preserve"> F. Towards the introduction of the '</w:t>
      </w:r>
      <w:proofErr w:type="spellStart"/>
      <w:r w:rsidRPr="00170EF6">
        <w:rPr>
          <w:rFonts w:ascii="Book Antiqua" w:eastAsia="Book Antiqua" w:hAnsi="Book Antiqua" w:cs="Book Antiqua"/>
        </w:rPr>
        <w:t>Immunoscore</w:t>
      </w:r>
      <w:proofErr w:type="spellEnd"/>
      <w:r w:rsidRPr="00170EF6">
        <w:rPr>
          <w:rFonts w:ascii="Book Antiqua" w:eastAsia="Book Antiqua" w:hAnsi="Book Antiqua" w:cs="Book Antiqua"/>
        </w:rPr>
        <w:t xml:space="preserve">' in the classification of malignant tumours. </w:t>
      </w:r>
      <w:r w:rsidRPr="00170EF6">
        <w:rPr>
          <w:rFonts w:ascii="Book Antiqua" w:eastAsia="Book Antiqua" w:hAnsi="Book Antiqua" w:cs="Book Antiqua"/>
          <w:i/>
          <w:iCs/>
        </w:rPr>
        <w:t xml:space="preserve">J </w:t>
      </w:r>
      <w:proofErr w:type="spellStart"/>
      <w:r w:rsidRPr="00170EF6">
        <w:rPr>
          <w:rFonts w:ascii="Book Antiqua" w:eastAsia="Book Antiqua" w:hAnsi="Book Antiqua" w:cs="Book Antiqua"/>
          <w:i/>
          <w:iCs/>
        </w:rPr>
        <w:t>Pathol</w:t>
      </w:r>
      <w:proofErr w:type="spellEnd"/>
      <w:r w:rsidRPr="00170EF6">
        <w:rPr>
          <w:rFonts w:ascii="Book Antiqua" w:eastAsia="Book Antiqua" w:hAnsi="Book Antiqua" w:cs="Book Antiqua"/>
        </w:rPr>
        <w:t xml:space="preserve"> 2014; </w:t>
      </w:r>
      <w:r w:rsidRPr="00170EF6">
        <w:rPr>
          <w:rFonts w:ascii="Book Antiqua" w:eastAsia="Book Antiqua" w:hAnsi="Book Antiqua" w:cs="Book Antiqua"/>
          <w:b/>
          <w:bCs/>
        </w:rPr>
        <w:t>232</w:t>
      </w:r>
      <w:r w:rsidRPr="00170EF6">
        <w:rPr>
          <w:rFonts w:ascii="Book Antiqua" w:eastAsia="Book Antiqua" w:hAnsi="Book Antiqua" w:cs="Book Antiqua"/>
        </w:rPr>
        <w:t>: 199-209 [PMID: 24122236 DOI: 10.1002/path.4287]</w:t>
      </w:r>
    </w:p>
    <w:p w14:paraId="1152CAF4"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26 </w:t>
      </w:r>
      <w:proofErr w:type="spellStart"/>
      <w:r w:rsidRPr="00170EF6">
        <w:rPr>
          <w:rFonts w:ascii="Book Antiqua" w:eastAsia="Book Antiqua" w:hAnsi="Book Antiqua" w:cs="Book Antiqua"/>
          <w:b/>
          <w:bCs/>
        </w:rPr>
        <w:t>Nearchou</w:t>
      </w:r>
      <w:proofErr w:type="spellEnd"/>
      <w:r w:rsidRPr="00170EF6">
        <w:rPr>
          <w:rFonts w:ascii="Book Antiqua" w:eastAsia="Book Antiqua" w:hAnsi="Book Antiqua" w:cs="Book Antiqua"/>
          <w:b/>
          <w:bCs/>
        </w:rPr>
        <w:t xml:space="preserve"> IP</w:t>
      </w:r>
      <w:r w:rsidRPr="00170EF6">
        <w:rPr>
          <w:rFonts w:ascii="Book Antiqua" w:eastAsia="Book Antiqua" w:hAnsi="Book Antiqua" w:cs="Book Antiqua"/>
        </w:rPr>
        <w:t xml:space="preserve">, Lillard K, </w:t>
      </w:r>
      <w:proofErr w:type="spellStart"/>
      <w:r w:rsidRPr="00170EF6">
        <w:rPr>
          <w:rFonts w:ascii="Book Antiqua" w:eastAsia="Book Antiqua" w:hAnsi="Book Antiqua" w:cs="Book Antiqua"/>
        </w:rPr>
        <w:t>Gavriel</w:t>
      </w:r>
      <w:proofErr w:type="spellEnd"/>
      <w:r w:rsidRPr="00170EF6">
        <w:rPr>
          <w:rFonts w:ascii="Book Antiqua" w:eastAsia="Book Antiqua" w:hAnsi="Book Antiqua" w:cs="Book Antiqua"/>
        </w:rPr>
        <w:t xml:space="preserve"> CG, Ueno H, Harrison DJ, </w:t>
      </w:r>
      <w:proofErr w:type="spellStart"/>
      <w:r w:rsidRPr="00170EF6">
        <w:rPr>
          <w:rFonts w:ascii="Book Antiqua" w:eastAsia="Book Antiqua" w:hAnsi="Book Antiqua" w:cs="Book Antiqua"/>
        </w:rPr>
        <w:t>Caie</w:t>
      </w:r>
      <w:proofErr w:type="spellEnd"/>
      <w:r w:rsidRPr="00170EF6">
        <w:rPr>
          <w:rFonts w:ascii="Book Antiqua" w:eastAsia="Book Antiqua" w:hAnsi="Book Antiqua" w:cs="Book Antiqua"/>
        </w:rPr>
        <w:t xml:space="preserve"> PD. Automated Analysis of Lymphocytic Infiltration, Tumor Budding, and Their Spatial Relationship </w:t>
      </w:r>
      <w:r w:rsidRPr="00170EF6">
        <w:rPr>
          <w:rFonts w:ascii="Book Antiqua" w:eastAsia="Book Antiqua" w:hAnsi="Book Antiqua" w:cs="Book Antiqua"/>
        </w:rPr>
        <w:lastRenderedPageBreak/>
        <w:t xml:space="preserve">Improves Prognostic Accuracy in Colorectal Cancer. </w:t>
      </w:r>
      <w:r w:rsidRPr="00170EF6">
        <w:rPr>
          <w:rFonts w:ascii="Book Antiqua" w:eastAsia="Book Antiqua" w:hAnsi="Book Antiqua" w:cs="Book Antiqua"/>
          <w:i/>
          <w:iCs/>
        </w:rPr>
        <w:t>Cancer Immunol Res</w:t>
      </w:r>
      <w:r w:rsidRPr="00170EF6">
        <w:rPr>
          <w:rFonts w:ascii="Book Antiqua" w:eastAsia="Book Antiqua" w:hAnsi="Book Antiqua" w:cs="Book Antiqua"/>
        </w:rPr>
        <w:t xml:space="preserve"> 2019; </w:t>
      </w:r>
      <w:r w:rsidRPr="00170EF6">
        <w:rPr>
          <w:rFonts w:ascii="Book Antiqua" w:eastAsia="Book Antiqua" w:hAnsi="Book Antiqua" w:cs="Book Antiqua"/>
          <w:b/>
          <w:bCs/>
        </w:rPr>
        <w:t>7</w:t>
      </w:r>
      <w:r w:rsidRPr="00170EF6">
        <w:rPr>
          <w:rFonts w:ascii="Book Antiqua" w:eastAsia="Book Antiqua" w:hAnsi="Book Antiqua" w:cs="Book Antiqua"/>
        </w:rPr>
        <w:t>: 609-620 [PMID: 30846441 DOI: 10.1158/2326-6066.CIR-18-0377]</w:t>
      </w:r>
    </w:p>
    <w:p w14:paraId="3040B38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27 </w:t>
      </w:r>
      <w:proofErr w:type="spellStart"/>
      <w:r w:rsidRPr="00170EF6">
        <w:rPr>
          <w:rFonts w:ascii="Book Antiqua" w:eastAsia="Book Antiqua" w:hAnsi="Book Antiqua" w:cs="Book Antiqua"/>
          <w:b/>
          <w:bCs/>
        </w:rPr>
        <w:t>Innocenti</w:t>
      </w:r>
      <w:proofErr w:type="spellEnd"/>
      <w:r w:rsidRPr="00170EF6">
        <w:rPr>
          <w:rFonts w:ascii="Book Antiqua" w:eastAsia="Book Antiqua" w:hAnsi="Book Antiqua" w:cs="Book Antiqua"/>
          <w:b/>
          <w:bCs/>
        </w:rPr>
        <w:t xml:space="preserve"> F</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Ou</w:t>
      </w:r>
      <w:proofErr w:type="spellEnd"/>
      <w:r w:rsidRPr="00170EF6">
        <w:rPr>
          <w:rFonts w:ascii="Book Antiqua" w:eastAsia="Book Antiqua" w:hAnsi="Book Antiqua" w:cs="Book Antiqua"/>
        </w:rPr>
        <w:t xml:space="preserve"> FS, Qu X, </w:t>
      </w:r>
      <w:proofErr w:type="spellStart"/>
      <w:r w:rsidRPr="00170EF6">
        <w:rPr>
          <w:rFonts w:ascii="Book Antiqua" w:eastAsia="Book Antiqua" w:hAnsi="Book Antiqua" w:cs="Book Antiqua"/>
        </w:rPr>
        <w:t>Zemla</w:t>
      </w:r>
      <w:proofErr w:type="spellEnd"/>
      <w:r w:rsidRPr="00170EF6">
        <w:rPr>
          <w:rFonts w:ascii="Book Antiqua" w:eastAsia="Book Antiqua" w:hAnsi="Book Antiqua" w:cs="Book Antiqua"/>
        </w:rPr>
        <w:t xml:space="preserve"> TJ, </w:t>
      </w:r>
      <w:proofErr w:type="spellStart"/>
      <w:r w:rsidRPr="00170EF6">
        <w:rPr>
          <w:rFonts w:ascii="Book Antiqua" w:eastAsia="Book Antiqua" w:hAnsi="Book Antiqua" w:cs="Book Antiqua"/>
        </w:rPr>
        <w:t>Niedzwiecki</w:t>
      </w:r>
      <w:proofErr w:type="spellEnd"/>
      <w:r w:rsidRPr="00170EF6">
        <w:rPr>
          <w:rFonts w:ascii="Book Antiqua" w:eastAsia="Book Antiqua" w:hAnsi="Book Antiqua" w:cs="Book Antiqua"/>
        </w:rPr>
        <w:t xml:space="preserve"> D, Tam R, Mahajan S, Goldberg RM, </w:t>
      </w:r>
      <w:proofErr w:type="spellStart"/>
      <w:r w:rsidRPr="00170EF6">
        <w:rPr>
          <w:rFonts w:ascii="Book Antiqua" w:eastAsia="Book Antiqua" w:hAnsi="Book Antiqua" w:cs="Book Antiqua"/>
        </w:rPr>
        <w:t>Bertagnolli</w:t>
      </w:r>
      <w:proofErr w:type="spellEnd"/>
      <w:r w:rsidRPr="00170EF6">
        <w:rPr>
          <w:rFonts w:ascii="Book Antiqua" w:eastAsia="Book Antiqua" w:hAnsi="Book Antiqua" w:cs="Book Antiqua"/>
        </w:rPr>
        <w:t xml:space="preserve"> MM, </w:t>
      </w:r>
      <w:proofErr w:type="spellStart"/>
      <w:r w:rsidRPr="00170EF6">
        <w:rPr>
          <w:rFonts w:ascii="Book Antiqua" w:eastAsia="Book Antiqua" w:hAnsi="Book Antiqua" w:cs="Book Antiqua"/>
        </w:rPr>
        <w:t>Blanke</w:t>
      </w:r>
      <w:proofErr w:type="spellEnd"/>
      <w:r w:rsidRPr="00170EF6">
        <w:rPr>
          <w:rFonts w:ascii="Book Antiqua" w:eastAsia="Book Antiqua" w:hAnsi="Book Antiqua" w:cs="Book Antiqua"/>
        </w:rPr>
        <w:t xml:space="preserve"> CD, </w:t>
      </w:r>
      <w:proofErr w:type="spellStart"/>
      <w:r w:rsidRPr="00170EF6">
        <w:rPr>
          <w:rFonts w:ascii="Book Antiqua" w:eastAsia="Book Antiqua" w:hAnsi="Book Antiqua" w:cs="Book Antiqua"/>
        </w:rPr>
        <w:t>Sanoff</w:t>
      </w:r>
      <w:proofErr w:type="spellEnd"/>
      <w:r w:rsidRPr="00170EF6">
        <w:rPr>
          <w:rFonts w:ascii="Book Antiqua" w:eastAsia="Book Antiqua" w:hAnsi="Book Antiqua" w:cs="Book Antiqua"/>
        </w:rPr>
        <w:t xml:space="preserve"> H, Atkins J, Polite B, </w:t>
      </w:r>
      <w:proofErr w:type="spellStart"/>
      <w:r w:rsidRPr="00170EF6">
        <w:rPr>
          <w:rFonts w:ascii="Book Antiqua" w:eastAsia="Book Antiqua" w:hAnsi="Book Antiqua" w:cs="Book Antiqua"/>
        </w:rPr>
        <w:t>Venook</w:t>
      </w:r>
      <w:proofErr w:type="spellEnd"/>
      <w:r w:rsidRPr="00170EF6">
        <w:rPr>
          <w:rFonts w:ascii="Book Antiqua" w:eastAsia="Book Antiqua" w:hAnsi="Book Antiqua" w:cs="Book Antiqua"/>
        </w:rPr>
        <w:t xml:space="preserve"> AP, Lenz HJ, </w:t>
      </w:r>
      <w:proofErr w:type="spellStart"/>
      <w:r w:rsidRPr="00170EF6">
        <w:rPr>
          <w:rFonts w:ascii="Book Antiqua" w:eastAsia="Book Antiqua" w:hAnsi="Book Antiqua" w:cs="Book Antiqua"/>
        </w:rPr>
        <w:t>Kabbarah</w:t>
      </w:r>
      <w:proofErr w:type="spellEnd"/>
      <w:r w:rsidRPr="00170EF6">
        <w:rPr>
          <w:rFonts w:ascii="Book Antiqua" w:eastAsia="Book Antiqua" w:hAnsi="Book Antiqua" w:cs="Book Antiqua"/>
        </w:rPr>
        <w:t xml:space="preserve"> O. Mutational Analysis of Patients With Colorectal Cancer in CALGB/SWOG 80405 Identifies New Roles of Microsatellite Instability and Tumor Mutational Burden for Patient Outcome. </w:t>
      </w:r>
      <w:r w:rsidRPr="00170EF6">
        <w:rPr>
          <w:rFonts w:ascii="Book Antiqua" w:eastAsia="Book Antiqua" w:hAnsi="Book Antiqua" w:cs="Book Antiqua"/>
          <w:i/>
          <w:iCs/>
        </w:rPr>
        <w:t>J Clin Oncol</w:t>
      </w:r>
      <w:r w:rsidRPr="00170EF6">
        <w:rPr>
          <w:rFonts w:ascii="Book Antiqua" w:eastAsia="Book Antiqua" w:hAnsi="Book Antiqua" w:cs="Book Antiqua"/>
        </w:rPr>
        <w:t xml:space="preserve"> 2019; </w:t>
      </w:r>
      <w:r w:rsidRPr="00170EF6">
        <w:rPr>
          <w:rFonts w:ascii="Book Antiqua" w:eastAsia="Book Antiqua" w:hAnsi="Book Antiqua" w:cs="Book Antiqua"/>
          <w:b/>
          <w:bCs/>
        </w:rPr>
        <w:t>37</w:t>
      </w:r>
      <w:r w:rsidRPr="00170EF6">
        <w:rPr>
          <w:rFonts w:ascii="Book Antiqua" w:eastAsia="Book Antiqua" w:hAnsi="Book Antiqua" w:cs="Book Antiqua"/>
        </w:rPr>
        <w:t>: 1217-1227 [PMID: 30865548 DOI: 10.1200/JCO.18.01798]</w:t>
      </w:r>
    </w:p>
    <w:p w14:paraId="3D34276C"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28 </w:t>
      </w:r>
      <w:r w:rsidRPr="00170EF6">
        <w:rPr>
          <w:rFonts w:ascii="Book Antiqua" w:eastAsia="Book Antiqua" w:hAnsi="Book Antiqua" w:cs="Book Antiqua"/>
          <w:b/>
          <w:bCs/>
        </w:rPr>
        <w:t>Overman MJ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Lonardi</w:t>
      </w:r>
      <w:proofErr w:type="spellEnd"/>
      <w:r w:rsidRPr="00170EF6">
        <w:rPr>
          <w:rFonts w:ascii="Book Antiqua" w:eastAsia="Book Antiqua" w:hAnsi="Book Antiqua" w:cs="Book Antiqua"/>
        </w:rPr>
        <w:t xml:space="preserve"> S, Wong KYM, Lenz HJ, </w:t>
      </w:r>
      <w:proofErr w:type="spellStart"/>
      <w:r w:rsidRPr="00170EF6">
        <w:rPr>
          <w:rFonts w:ascii="Book Antiqua" w:eastAsia="Book Antiqua" w:hAnsi="Book Antiqua" w:cs="Book Antiqua"/>
        </w:rPr>
        <w:t>Gelsomino</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Aglietta</w:t>
      </w:r>
      <w:proofErr w:type="spellEnd"/>
      <w:r w:rsidRPr="00170EF6">
        <w:rPr>
          <w:rFonts w:ascii="Book Antiqua" w:eastAsia="Book Antiqua" w:hAnsi="Book Antiqua" w:cs="Book Antiqua"/>
        </w:rPr>
        <w:t xml:space="preserve"> M, Morse MA, Van </w:t>
      </w:r>
      <w:proofErr w:type="spellStart"/>
      <w:r w:rsidRPr="00170EF6">
        <w:rPr>
          <w:rFonts w:ascii="Book Antiqua" w:eastAsia="Book Antiqua" w:hAnsi="Book Antiqua" w:cs="Book Antiqua"/>
        </w:rPr>
        <w:t>Cutsem</w:t>
      </w:r>
      <w:proofErr w:type="spellEnd"/>
      <w:r w:rsidRPr="00170EF6">
        <w:rPr>
          <w:rFonts w:ascii="Book Antiqua" w:eastAsia="Book Antiqua" w:hAnsi="Book Antiqua" w:cs="Book Antiqua"/>
        </w:rPr>
        <w:t xml:space="preserve"> E, McDermott R, Hill A, Sawyer MB, </w:t>
      </w:r>
      <w:proofErr w:type="spellStart"/>
      <w:r w:rsidRPr="00170EF6">
        <w:rPr>
          <w:rFonts w:ascii="Book Antiqua" w:eastAsia="Book Antiqua" w:hAnsi="Book Antiqua" w:cs="Book Antiqua"/>
        </w:rPr>
        <w:t>Hendlisz</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Neyns</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Svrcek</w:t>
      </w:r>
      <w:proofErr w:type="spellEnd"/>
      <w:r w:rsidRPr="00170EF6">
        <w:rPr>
          <w:rFonts w:ascii="Book Antiqua" w:eastAsia="Book Antiqua" w:hAnsi="Book Antiqua" w:cs="Book Antiqua"/>
        </w:rPr>
        <w:t xml:space="preserve"> M, Moss RA, </w:t>
      </w:r>
      <w:proofErr w:type="spellStart"/>
      <w:r w:rsidRPr="00170EF6">
        <w:rPr>
          <w:rFonts w:ascii="Book Antiqua" w:eastAsia="Book Antiqua" w:hAnsi="Book Antiqua" w:cs="Book Antiqua"/>
        </w:rPr>
        <w:t>Ledeine</w:t>
      </w:r>
      <w:proofErr w:type="spellEnd"/>
      <w:r w:rsidRPr="00170EF6">
        <w:rPr>
          <w:rFonts w:ascii="Book Antiqua" w:eastAsia="Book Antiqua" w:hAnsi="Book Antiqua" w:cs="Book Antiqua"/>
        </w:rPr>
        <w:t xml:space="preserve"> JM, Cao ZA, </w:t>
      </w:r>
      <w:proofErr w:type="spellStart"/>
      <w:r w:rsidRPr="00170EF6">
        <w:rPr>
          <w:rFonts w:ascii="Book Antiqua" w:eastAsia="Book Antiqua" w:hAnsi="Book Antiqua" w:cs="Book Antiqua"/>
        </w:rPr>
        <w:t>Kamble</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Kopetz</w:t>
      </w:r>
      <w:proofErr w:type="spellEnd"/>
      <w:r w:rsidRPr="00170EF6">
        <w:rPr>
          <w:rFonts w:ascii="Book Antiqua" w:eastAsia="Book Antiqua" w:hAnsi="Book Antiqua" w:cs="Book Antiqua"/>
        </w:rPr>
        <w:t xml:space="preserve"> S, André T. Durable Clinical Benefit With Nivolumab Plus Ipilimumab in DNA Mismatch Repair-Deficient/Microsatellite Instability-High Metastatic Colorectal Cancer. </w:t>
      </w:r>
      <w:r w:rsidRPr="00170EF6">
        <w:rPr>
          <w:rFonts w:ascii="Book Antiqua" w:eastAsia="Book Antiqua" w:hAnsi="Book Antiqua" w:cs="Book Antiqua"/>
          <w:i/>
          <w:iCs/>
        </w:rPr>
        <w:t>J Clin Oncol</w:t>
      </w:r>
      <w:r w:rsidRPr="00170EF6">
        <w:rPr>
          <w:rFonts w:ascii="Book Antiqua" w:eastAsia="Book Antiqua" w:hAnsi="Book Antiqua" w:cs="Book Antiqua"/>
        </w:rPr>
        <w:t xml:space="preserve"> 2018; </w:t>
      </w:r>
      <w:r w:rsidRPr="00170EF6">
        <w:rPr>
          <w:rFonts w:ascii="Book Antiqua" w:eastAsia="Book Antiqua" w:hAnsi="Book Antiqua" w:cs="Book Antiqua"/>
          <w:b/>
          <w:bCs/>
        </w:rPr>
        <w:t>36</w:t>
      </w:r>
      <w:r w:rsidRPr="00170EF6">
        <w:rPr>
          <w:rFonts w:ascii="Book Antiqua" w:eastAsia="Book Antiqua" w:hAnsi="Book Antiqua" w:cs="Book Antiqua"/>
        </w:rPr>
        <w:t>: 773-779 [PMID: 29355075 DOI: 10.1200/JCO.2017.76.9901]</w:t>
      </w:r>
    </w:p>
    <w:p w14:paraId="14D92ADC"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29 </w:t>
      </w:r>
      <w:r w:rsidRPr="00170EF6">
        <w:rPr>
          <w:rFonts w:ascii="Book Antiqua" w:eastAsia="Book Antiqua" w:hAnsi="Book Antiqua" w:cs="Book Antiqua"/>
          <w:b/>
          <w:bCs/>
        </w:rPr>
        <w:t>Kather JN</w:t>
      </w:r>
      <w:r w:rsidRPr="00170EF6">
        <w:rPr>
          <w:rFonts w:ascii="Book Antiqua" w:eastAsia="Book Antiqua" w:hAnsi="Book Antiqua" w:cs="Book Antiqua"/>
        </w:rPr>
        <w:t xml:space="preserve">, Pearson AT, </w:t>
      </w:r>
      <w:proofErr w:type="spellStart"/>
      <w:r w:rsidRPr="00170EF6">
        <w:rPr>
          <w:rFonts w:ascii="Book Antiqua" w:eastAsia="Book Antiqua" w:hAnsi="Book Antiqua" w:cs="Book Antiqua"/>
        </w:rPr>
        <w:t>Halama</w:t>
      </w:r>
      <w:proofErr w:type="spellEnd"/>
      <w:r w:rsidRPr="00170EF6">
        <w:rPr>
          <w:rFonts w:ascii="Book Antiqua" w:eastAsia="Book Antiqua" w:hAnsi="Book Antiqua" w:cs="Book Antiqua"/>
        </w:rPr>
        <w:t xml:space="preserve"> N, </w:t>
      </w:r>
      <w:proofErr w:type="spellStart"/>
      <w:r w:rsidRPr="00170EF6">
        <w:rPr>
          <w:rFonts w:ascii="Book Antiqua" w:eastAsia="Book Antiqua" w:hAnsi="Book Antiqua" w:cs="Book Antiqua"/>
        </w:rPr>
        <w:t>Jäger</w:t>
      </w:r>
      <w:proofErr w:type="spellEnd"/>
      <w:r w:rsidRPr="00170EF6">
        <w:rPr>
          <w:rFonts w:ascii="Book Antiqua" w:eastAsia="Book Antiqua" w:hAnsi="Book Antiqua" w:cs="Book Antiqua"/>
        </w:rPr>
        <w:t xml:space="preserve"> D, Krause J, Loosen SH, Marx A, Boor P, </w:t>
      </w:r>
      <w:proofErr w:type="spellStart"/>
      <w:r w:rsidRPr="00170EF6">
        <w:rPr>
          <w:rFonts w:ascii="Book Antiqua" w:eastAsia="Book Antiqua" w:hAnsi="Book Antiqua" w:cs="Book Antiqua"/>
        </w:rPr>
        <w:t>Tacke</w:t>
      </w:r>
      <w:proofErr w:type="spellEnd"/>
      <w:r w:rsidRPr="00170EF6">
        <w:rPr>
          <w:rFonts w:ascii="Book Antiqua" w:eastAsia="Book Antiqua" w:hAnsi="Book Antiqua" w:cs="Book Antiqua"/>
        </w:rPr>
        <w:t xml:space="preserve"> F, Neumann UP, </w:t>
      </w:r>
      <w:proofErr w:type="spellStart"/>
      <w:r w:rsidRPr="00170EF6">
        <w:rPr>
          <w:rFonts w:ascii="Book Antiqua" w:eastAsia="Book Antiqua" w:hAnsi="Book Antiqua" w:cs="Book Antiqua"/>
        </w:rPr>
        <w:t>Grabsch</w:t>
      </w:r>
      <w:proofErr w:type="spellEnd"/>
      <w:r w:rsidRPr="00170EF6">
        <w:rPr>
          <w:rFonts w:ascii="Book Antiqua" w:eastAsia="Book Antiqua" w:hAnsi="Book Antiqua" w:cs="Book Antiqua"/>
        </w:rPr>
        <w:t xml:space="preserve"> HI, Yoshikawa T, Brenner H, Chang-Claude J, Hoffmeister M, </w:t>
      </w:r>
      <w:proofErr w:type="spellStart"/>
      <w:r w:rsidRPr="00170EF6">
        <w:rPr>
          <w:rFonts w:ascii="Book Antiqua" w:eastAsia="Book Antiqua" w:hAnsi="Book Antiqua" w:cs="Book Antiqua"/>
        </w:rPr>
        <w:t>Trautwein</w:t>
      </w:r>
      <w:proofErr w:type="spellEnd"/>
      <w:r w:rsidRPr="00170EF6">
        <w:rPr>
          <w:rFonts w:ascii="Book Antiqua" w:eastAsia="Book Antiqua" w:hAnsi="Book Antiqua" w:cs="Book Antiqua"/>
        </w:rPr>
        <w:t xml:space="preserve"> C, </w:t>
      </w:r>
      <w:proofErr w:type="spellStart"/>
      <w:r w:rsidRPr="00170EF6">
        <w:rPr>
          <w:rFonts w:ascii="Book Antiqua" w:eastAsia="Book Antiqua" w:hAnsi="Book Antiqua" w:cs="Book Antiqua"/>
        </w:rPr>
        <w:t>Luedde</w:t>
      </w:r>
      <w:proofErr w:type="spellEnd"/>
      <w:r w:rsidRPr="00170EF6">
        <w:rPr>
          <w:rFonts w:ascii="Book Antiqua" w:eastAsia="Book Antiqua" w:hAnsi="Book Antiqua" w:cs="Book Antiqua"/>
        </w:rPr>
        <w:t xml:space="preserve"> T. Deep learning can predict microsatellite instability directly from histology in gastrointestinal cancer. </w:t>
      </w:r>
      <w:r w:rsidRPr="00170EF6">
        <w:rPr>
          <w:rFonts w:ascii="Book Antiqua" w:eastAsia="Book Antiqua" w:hAnsi="Book Antiqua" w:cs="Book Antiqua"/>
          <w:i/>
          <w:iCs/>
        </w:rPr>
        <w:t>Nat Med</w:t>
      </w:r>
      <w:r w:rsidRPr="00170EF6">
        <w:rPr>
          <w:rFonts w:ascii="Book Antiqua" w:eastAsia="Book Antiqua" w:hAnsi="Book Antiqua" w:cs="Book Antiqua"/>
        </w:rPr>
        <w:t xml:space="preserve"> 2019; </w:t>
      </w:r>
      <w:r w:rsidRPr="00170EF6">
        <w:rPr>
          <w:rFonts w:ascii="Book Antiqua" w:eastAsia="Book Antiqua" w:hAnsi="Book Antiqua" w:cs="Book Antiqua"/>
          <w:b/>
          <w:bCs/>
        </w:rPr>
        <w:t>25</w:t>
      </w:r>
      <w:r w:rsidRPr="00170EF6">
        <w:rPr>
          <w:rFonts w:ascii="Book Antiqua" w:eastAsia="Book Antiqua" w:hAnsi="Book Antiqua" w:cs="Book Antiqua"/>
        </w:rPr>
        <w:t>: 1054-1056 [PMID: 31160815 DOI: 10.1038/s41591-019-0462-y]</w:t>
      </w:r>
    </w:p>
    <w:p w14:paraId="6A4DFE7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30 </w:t>
      </w:r>
      <w:proofErr w:type="spellStart"/>
      <w:r w:rsidRPr="00170EF6">
        <w:rPr>
          <w:rFonts w:ascii="Book Antiqua" w:eastAsia="Book Antiqua" w:hAnsi="Book Antiqua" w:cs="Book Antiqua"/>
          <w:b/>
          <w:bCs/>
        </w:rPr>
        <w:t>Echle</w:t>
      </w:r>
      <w:proofErr w:type="spellEnd"/>
      <w:r w:rsidRPr="00170EF6">
        <w:rPr>
          <w:rFonts w:ascii="Book Antiqua" w:eastAsia="Book Antiqua" w:hAnsi="Book Antiqua" w:cs="Book Antiqua"/>
          <w:b/>
          <w:bCs/>
        </w:rPr>
        <w:t xml:space="preserve"> A</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Grabsch</w:t>
      </w:r>
      <w:proofErr w:type="spellEnd"/>
      <w:r w:rsidRPr="00170EF6">
        <w:rPr>
          <w:rFonts w:ascii="Book Antiqua" w:eastAsia="Book Antiqua" w:hAnsi="Book Antiqua" w:cs="Book Antiqua"/>
        </w:rPr>
        <w:t xml:space="preserve"> HI, Quirke P, van den Brandt PA, West NP, Hutchins GGA, </w:t>
      </w:r>
      <w:proofErr w:type="spellStart"/>
      <w:r w:rsidRPr="00170EF6">
        <w:rPr>
          <w:rFonts w:ascii="Book Antiqua" w:eastAsia="Book Antiqua" w:hAnsi="Book Antiqua" w:cs="Book Antiqua"/>
        </w:rPr>
        <w:t>Heij</w:t>
      </w:r>
      <w:proofErr w:type="spellEnd"/>
      <w:r w:rsidRPr="00170EF6">
        <w:rPr>
          <w:rFonts w:ascii="Book Antiqua" w:eastAsia="Book Antiqua" w:hAnsi="Book Antiqua" w:cs="Book Antiqua"/>
        </w:rPr>
        <w:t xml:space="preserve"> LR, Tan X, Richman SD, Krause J, </w:t>
      </w:r>
      <w:proofErr w:type="spellStart"/>
      <w:r w:rsidRPr="00170EF6">
        <w:rPr>
          <w:rFonts w:ascii="Book Antiqua" w:eastAsia="Book Antiqua" w:hAnsi="Book Antiqua" w:cs="Book Antiqua"/>
        </w:rPr>
        <w:t>Alwers</w:t>
      </w:r>
      <w:proofErr w:type="spellEnd"/>
      <w:r w:rsidRPr="00170EF6">
        <w:rPr>
          <w:rFonts w:ascii="Book Antiqua" w:eastAsia="Book Antiqua" w:hAnsi="Book Antiqua" w:cs="Book Antiqua"/>
        </w:rPr>
        <w:t xml:space="preserve"> E, Jenniskens J, </w:t>
      </w:r>
      <w:proofErr w:type="spellStart"/>
      <w:r w:rsidRPr="00170EF6">
        <w:rPr>
          <w:rFonts w:ascii="Book Antiqua" w:eastAsia="Book Antiqua" w:hAnsi="Book Antiqua" w:cs="Book Antiqua"/>
        </w:rPr>
        <w:t>Offermans</w:t>
      </w:r>
      <w:proofErr w:type="spellEnd"/>
      <w:r w:rsidRPr="00170EF6">
        <w:rPr>
          <w:rFonts w:ascii="Book Antiqua" w:eastAsia="Book Antiqua" w:hAnsi="Book Antiqua" w:cs="Book Antiqua"/>
        </w:rPr>
        <w:t xml:space="preserve"> K, Gray R, Brenner H, Chang-Claude J, </w:t>
      </w:r>
      <w:proofErr w:type="spellStart"/>
      <w:r w:rsidRPr="00170EF6">
        <w:rPr>
          <w:rFonts w:ascii="Book Antiqua" w:eastAsia="Book Antiqua" w:hAnsi="Book Antiqua" w:cs="Book Antiqua"/>
        </w:rPr>
        <w:t>Trautwein</w:t>
      </w:r>
      <w:proofErr w:type="spellEnd"/>
      <w:r w:rsidRPr="00170EF6">
        <w:rPr>
          <w:rFonts w:ascii="Book Antiqua" w:eastAsia="Book Antiqua" w:hAnsi="Book Antiqua" w:cs="Book Antiqua"/>
        </w:rPr>
        <w:t xml:space="preserve"> C, Pearson AT, Boor P, </w:t>
      </w:r>
      <w:proofErr w:type="spellStart"/>
      <w:r w:rsidRPr="00170EF6">
        <w:rPr>
          <w:rFonts w:ascii="Book Antiqua" w:eastAsia="Book Antiqua" w:hAnsi="Book Antiqua" w:cs="Book Antiqua"/>
        </w:rPr>
        <w:t>Luedde</w:t>
      </w:r>
      <w:proofErr w:type="spellEnd"/>
      <w:r w:rsidRPr="00170EF6">
        <w:rPr>
          <w:rFonts w:ascii="Book Antiqua" w:eastAsia="Book Antiqua" w:hAnsi="Book Antiqua" w:cs="Book Antiqua"/>
        </w:rPr>
        <w:t xml:space="preserve"> T, </w:t>
      </w:r>
      <w:proofErr w:type="spellStart"/>
      <w:r w:rsidRPr="00170EF6">
        <w:rPr>
          <w:rFonts w:ascii="Book Antiqua" w:eastAsia="Book Antiqua" w:hAnsi="Book Antiqua" w:cs="Book Antiqua"/>
        </w:rPr>
        <w:t>Gaisa</w:t>
      </w:r>
      <w:proofErr w:type="spellEnd"/>
      <w:r w:rsidRPr="00170EF6">
        <w:rPr>
          <w:rFonts w:ascii="Book Antiqua" w:eastAsia="Book Antiqua" w:hAnsi="Book Antiqua" w:cs="Book Antiqua"/>
        </w:rPr>
        <w:t xml:space="preserve"> NT, Hoffmeister M, Kather JN. Clinical-Grade Detection of Microsatellite Instability in Colorectal Tumors by Deep Learning. </w:t>
      </w:r>
      <w:r w:rsidRPr="00170EF6">
        <w:rPr>
          <w:rFonts w:ascii="Book Antiqua" w:eastAsia="Book Antiqua" w:hAnsi="Book Antiqua" w:cs="Book Antiqua"/>
          <w:i/>
          <w:iCs/>
        </w:rPr>
        <w:t>Gastroenterology</w:t>
      </w:r>
      <w:r w:rsidRPr="00170EF6">
        <w:rPr>
          <w:rFonts w:ascii="Book Antiqua" w:eastAsia="Book Antiqua" w:hAnsi="Book Antiqua" w:cs="Book Antiqua"/>
        </w:rPr>
        <w:t xml:space="preserve"> 2020; : [PMID: 32562722 DOI: 10.1053/j.gastro.2020.06.021]</w:t>
      </w:r>
    </w:p>
    <w:p w14:paraId="4D28963D"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31 </w:t>
      </w:r>
      <w:r w:rsidRPr="00170EF6">
        <w:rPr>
          <w:rFonts w:ascii="Book Antiqua" w:eastAsia="Book Antiqua" w:hAnsi="Book Antiqua" w:cs="Book Antiqua"/>
          <w:b/>
          <w:bCs/>
        </w:rPr>
        <w:t>Danielsen HE</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Hveem</w:t>
      </w:r>
      <w:proofErr w:type="spellEnd"/>
      <w:r w:rsidRPr="00170EF6">
        <w:rPr>
          <w:rFonts w:ascii="Book Antiqua" w:eastAsia="Book Antiqua" w:hAnsi="Book Antiqua" w:cs="Book Antiqua"/>
        </w:rPr>
        <w:t xml:space="preserve"> TS, Domingo E, Pradhan M, Kleppe A, </w:t>
      </w:r>
      <w:proofErr w:type="spellStart"/>
      <w:r w:rsidRPr="00170EF6">
        <w:rPr>
          <w:rFonts w:ascii="Book Antiqua" w:eastAsia="Book Antiqua" w:hAnsi="Book Antiqua" w:cs="Book Antiqua"/>
        </w:rPr>
        <w:t>Syvertsen</w:t>
      </w:r>
      <w:proofErr w:type="spellEnd"/>
      <w:r w:rsidRPr="00170EF6">
        <w:rPr>
          <w:rFonts w:ascii="Book Antiqua" w:eastAsia="Book Antiqua" w:hAnsi="Book Antiqua" w:cs="Book Antiqua"/>
        </w:rPr>
        <w:t xml:space="preserve"> RA, </w:t>
      </w:r>
      <w:proofErr w:type="spellStart"/>
      <w:r w:rsidRPr="00170EF6">
        <w:rPr>
          <w:rFonts w:ascii="Book Antiqua" w:eastAsia="Book Antiqua" w:hAnsi="Book Antiqua" w:cs="Book Antiqua"/>
        </w:rPr>
        <w:t>Kostolomov</w:t>
      </w:r>
      <w:proofErr w:type="spellEnd"/>
      <w:r w:rsidRPr="00170EF6">
        <w:rPr>
          <w:rFonts w:ascii="Book Antiqua" w:eastAsia="Book Antiqua" w:hAnsi="Book Antiqua" w:cs="Book Antiqua"/>
        </w:rPr>
        <w:t xml:space="preserve"> I, </w:t>
      </w:r>
      <w:proofErr w:type="spellStart"/>
      <w:r w:rsidRPr="00170EF6">
        <w:rPr>
          <w:rFonts w:ascii="Book Antiqua" w:eastAsia="Book Antiqua" w:hAnsi="Book Antiqua" w:cs="Book Antiqua"/>
        </w:rPr>
        <w:t>Nesheim</w:t>
      </w:r>
      <w:proofErr w:type="spellEnd"/>
      <w:r w:rsidRPr="00170EF6">
        <w:rPr>
          <w:rFonts w:ascii="Book Antiqua" w:eastAsia="Book Antiqua" w:hAnsi="Book Antiqua" w:cs="Book Antiqua"/>
        </w:rPr>
        <w:t xml:space="preserve"> JA, </w:t>
      </w:r>
      <w:proofErr w:type="spellStart"/>
      <w:r w:rsidRPr="00170EF6">
        <w:rPr>
          <w:rFonts w:ascii="Book Antiqua" w:eastAsia="Book Antiqua" w:hAnsi="Book Antiqua" w:cs="Book Antiqua"/>
        </w:rPr>
        <w:t>Askautrud</w:t>
      </w:r>
      <w:proofErr w:type="spellEnd"/>
      <w:r w:rsidRPr="00170EF6">
        <w:rPr>
          <w:rFonts w:ascii="Book Antiqua" w:eastAsia="Book Antiqua" w:hAnsi="Book Antiqua" w:cs="Book Antiqua"/>
        </w:rPr>
        <w:t xml:space="preserve"> HA, </w:t>
      </w:r>
      <w:proofErr w:type="spellStart"/>
      <w:r w:rsidRPr="00170EF6">
        <w:rPr>
          <w:rFonts w:ascii="Book Antiqua" w:eastAsia="Book Antiqua" w:hAnsi="Book Antiqua" w:cs="Book Antiqua"/>
        </w:rPr>
        <w:t>Nesbakken</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Lothe</w:t>
      </w:r>
      <w:proofErr w:type="spellEnd"/>
      <w:r w:rsidRPr="00170EF6">
        <w:rPr>
          <w:rFonts w:ascii="Book Antiqua" w:eastAsia="Book Antiqua" w:hAnsi="Book Antiqua" w:cs="Book Antiqua"/>
        </w:rPr>
        <w:t xml:space="preserve"> RA, </w:t>
      </w:r>
      <w:proofErr w:type="spellStart"/>
      <w:r w:rsidRPr="00170EF6">
        <w:rPr>
          <w:rFonts w:ascii="Book Antiqua" w:eastAsia="Book Antiqua" w:hAnsi="Book Antiqua" w:cs="Book Antiqua"/>
        </w:rPr>
        <w:t>Svindland</w:t>
      </w:r>
      <w:proofErr w:type="spellEnd"/>
      <w:r w:rsidRPr="00170EF6">
        <w:rPr>
          <w:rFonts w:ascii="Book Antiqua" w:eastAsia="Book Antiqua" w:hAnsi="Book Antiqua" w:cs="Book Antiqua"/>
        </w:rPr>
        <w:t xml:space="preserve"> A, Shepherd N, </w:t>
      </w:r>
      <w:proofErr w:type="spellStart"/>
      <w:r w:rsidRPr="00170EF6">
        <w:rPr>
          <w:rFonts w:ascii="Book Antiqua" w:eastAsia="Book Antiqua" w:hAnsi="Book Antiqua" w:cs="Book Antiqua"/>
        </w:rPr>
        <w:t>Novelli</w:t>
      </w:r>
      <w:proofErr w:type="spellEnd"/>
      <w:r w:rsidRPr="00170EF6">
        <w:rPr>
          <w:rFonts w:ascii="Book Antiqua" w:eastAsia="Book Antiqua" w:hAnsi="Book Antiqua" w:cs="Book Antiqua"/>
        </w:rPr>
        <w:t xml:space="preserve"> M, Johnstone E, Tomlinson I, Kerr R, Kerr DJ. Prognostic markers </w:t>
      </w:r>
      <w:r w:rsidRPr="00170EF6">
        <w:rPr>
          <w:rFonts w:ascii="Book Antiqua" w:eastAsia="Book Antiqua" w:hAnsi="Book Antiqua" w:cs="Book Antiqua"/>
        </w:rPr>
        <w:lastRenderedPageBreak/>
        <w:t xml:space="preserve">for colorectal cancer: estimating ploidy and stroma. </w:t>
      </w:r>
      <w:r w:rsidRPr="00170EF6">
        <w:rPr>
          <w:rFonts w:ascii="Book Antiqua" w:eastAsia="Book Antiqua" w:hAnsi="Book Antiqua" w:cs="Book Antiqua"/>
          <w:i/>
          <w:iCs/>
        </w:rPr>
        <w:t>Ann Oncol</w:t>
      </w:r>
      <w:r w:rsidRPr="00170EF6">
        <w:rPr>
          <w:rFonts w:ascii="Book Antiqua" w:eastAsia="Book Antiqua" w:hAnsi="Book Antiqua" w:cs="Book Antiqua"/>
        </w:rPr>
        <w:t xml:space="preserve"> 2018; </w:t>
      </w:r>
      <w:r w:rsidRPr="00170EF6">
        <w:rPr>
          <w:rFonts w:ascii="Book Antiqua" w:eastAsia="Book Antiqua" w:hAnsi="Book Antiqua" w:cs="Book Antiqua"/>
          <w:b/>
          <w:bCs/>
        </w:rPr>
        <w:t>29</w:t>
      </w:r>
      <w:r w:rsidRPr="00170EF6">
        <w:rPr>
          <w:rFonts w:ascii="Book Antiqua" w:eastAsia="Book Antiqua" w:hAnsi="Book Antiqua" w:cs="Book Antiqua"/>
        </w:rPr>
        <w:t>: 616-623 [PMID: 29293881 DOI: 10.1093/</w:t>
      </w:r>
      <w:proofErr w:type="spellStart"/>
      <w:r w:rsidRPr="00170EF6">
        <w:rPr>
          <w:rFonts w:ascii="Book Antiqua" w:eastAsia="Book Antiqua" w:hAnsi="Book Antiqua" w:cs="Book Antiqua"/>
        </w:rPr>
        <w:t>annonc</w:t>
      </w:r>
      <w:proofErr w:type="spellEnd"/>
      <w:r w:rsidRPr="00170EF6">
        <w:rPr>
          <w:rFonts w:ascii="Book Antiqua" w:eastAsia="Book Antiqua" w:hAnsi="Book Antiqua" w:cs="Book Antiqua"/>
        </w:rPr>
        <w:t>/mdx794]</w:t>
      </w:r>
    </w:p>
    <w:p w14:paraId="29188F0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32 </w:t>
      </w:r>
      <w:proofErr w:type="spellStart"/>
      <w:r w:rsidRPr="00170EF6">
        <w:rPr>
          <w:rFonts w:ascii="Book Antiqua" w:eastAsia="Book Antiqua" w:hAnsi="Book Antiqua" w:cs="Book Antiqua"/>
          <w:b/>
          <w:bCs/>
        </w:rPr>
        <w:t>Kather</w:t>
      </w:r>
      <w:proofErr w:type="spellEnd"/>
      <w:r w:rsidRPr="00170EF6">
        <w:rPr>
          <w:rFonts w:ascii="Book Antiqua" w:eastAsia="Book Antiqua" w:hAnsi="Book Antiqua" w:cs="Book Antiqua"/>
          <w:b/>
          <w:bCs/>
        </w:rPr>
        <w:t xml:space="preserve"> JN</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Krisam</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Charoentong</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Luedde</w:t>
      </w:r>
      <w:proofErr w:type="spellEnd"/>
      <w:r w:rsidRPr="00170EF6">
        <w:rPr>
          <w:rFonts w:ascii="Book Antiqua" w:eastAsia="Book Antiqua" w:hAnsi="Book Antiqua" w:cs="Book Antiqua"/>
        </w:rPr>
        <w:t xml:space="preserve"> T, </w:t>
      </w:r>
      <w:proofErr w:type="spellStart"/>
      <w:r w:rsidRPr="00170EF6">
        <w:rPr>
          <w:rFonts w:ascii="Book Antiqua" w:eastAsia="Book Antiqua" w:hAnsi="Book Antiqua" w:cs="Book Antiqua"/>
        </w:rPr>
        <w:t>Herpel</w:t>
      </w:r>
      <w:proofErr w:type="spellEnd"/>
      <w:r w:rsidRPr="00170EF6">
        <w:rPr>
          <w:rFonts w:ascii="Book Antiqua" w:eastAsia="Book Antiqua" w:hAnsi="Book Antiqua" w:cs="Book Antiqua"/>
        </w:rPr>
        <w:t xml:space="preserve"> E, Weis CA, </w:t>
      </w:r>
      <w:proofErr w:type="spellStart"/>
      <w:r w:rsidRPr="00170EF6">
        <w:rPr>
          <w:rFonts w:ascii="Book Antiqua" w:eastAsia="Book Antiqua" w:hAnsi="Book Antiqua" w:cs="Book Antiqua"/>
        </w:rPr>
        <w:t>Gaiser</w:t>
      </w:r>
      <w:proofErr w:type="spellEnd"/>
      <w:r w:rsidRPr="00170EF6">
        <w:rPr>
          <w:rFonts w:ascii="Book Antiqua" w:eastAsia="Book Antiqua" w:hAnsi="Book Antiqua" w:cs="Book Antiqua"/>
        </w:rPr>
        <w:t xml:space="preserve"> T, Marx A, </w:t>
      </w:r>
      <w:proofErr w:type="spellStart"/>
      <w:r w:rsidRPr="00170EF6">
        <w:rPr>
          <w:rFonts w:ascii="Book Antiqua" w:eastAsia="Book Antiqua" w:hAnsi="Book Antiqua" w:cs="Book Antiqua"/>
        </w:rPr>
        <w:t>Valous</w:t>
      </w:r>
      <w:proofErr w:type="spellEnd"/>
      <w:r w:rsidRPr="00170EF6">
        <w:rPr>
          <w:rFonts w:ascii="Book Antiqua" w:eastAsia="Book Antiqua" w:hAnsi="Book Antiqua" w:cs="Book Antiqua"/>
        </w:rPr>
        <w:t xml:space="preserve"> NA, Ferber D, Jansen L, Reyes-</w:t>
      </w:r>
      <w:proofErr w:type="spellStart"/>
      <w:r w:rsidRPr="00170EF6">
        <w:rPr>
          <w:rFonts w:ascii="Book Antiqua" w:eastAsia="Book Antiqua" w:hAnsi="Book Antiqua" w:cs="Book Antiqua"/>
        </w:rPr>
        <w:t>Aldasoro</w:t>
      </w:r>
      <w:proofErr w:type="spellEnd"/>
      <w:r w:rsidRPr="00170EF6">
        <w:rPr>
          <w:rFonts w:ascii="Book Antiqua" w:eastAsia="Book Antiqua" w:hAnsi="Book Antiqua" w:cs="Book Antiqua"/>
        </w:rPr>
        <w:t xml:space="preserve"> CC, </w:t>
      </w:r>
      <w:proofErr w:type="spellStart"/>
      <w:r w:rsidRPr="00170EF6">
        <w:rPr>
          <w:rFonts w:ascii="Book Antiqua" w:eastAsia="Book Antiqua" w:hAnsi="Book Antiqua" w:cs="Book Antiqua"/>
        </w:rPr>
        <w:t>Zörnig</w:t>
      </w:r>
      <w:proofErr w:type="spellEnd"/>
      <w:r w:rsidRPr="00170EF6">
        <w:rPr>
          <w:rFonts w:ascii="Book Antiqua" w:eastAsia="Book Antiqua" w:hAnsi="Book Antiqua" w:cs="Book Antiqua"/>
        </w:rPr>
        <w:t xml:space="preserve"> I, </w:t>
      </w:r>
      <w:proofErr w:type="spellStart"/>
      <w:r w:rsidRPr="00170EF6">
        <w:rPr>
          <w:rFonts w:ascii="Book Antiqua" w:eastAsia="Book Antiqua" w:hAnsi="Book Antiqua" w:cs="Book Antiqua"/>
        </w:rPr>
        <w:t>Jäger</w:t>
      </w:r>
      <w:proofErr w:type="spellEnd"/>
      <w:r w:rsidRPr="00170EF6">
        <w:rPr>
          <w:rFonts w:ascii="Book Antiqua" w:eastAsia="Book Antiqua" w:hAnsi="Book Antiqua" w:cs="Book Antiqua"/>
        </w:rPr>
        <w:t xml:space="preserve"> D, Brenner H, Chang-Claude J, Hoffmeister M, </w:t>
      </w:r>
      <w:proofErr w:type="spellStart"/>
      <w:r w:rsidRPr="00170EF6">
        <w:rPr>
          <w:rFonts w:ascii="Book Antiqua" w:eastAsia="Book Antiqua" w:hAnsi="Book Antiqua" w:cs="Book Antiqua"/>
        </w:rPr>
        <w:t>Halama</w:t>
      </w:r>
      <w:proofErr w:type="spellEnd"/>
      <w:r w:rsidRPr="00170EF6">
        <w:rPr>
          <w:rFonts w:ascii="Book Antiqua" w:eastAsia="Book Antiqua" w:hAnsi="Book Antiqua" w:cs="Book Antiqua"/>
        </w:rPr>
        <w:t xml:space="preserve"> N. Predicting survival from colorectal cancer histology slides using deep learning: A retrospective multicenter study. </w:t>
      </w:r>
      <w:r w:rsidRPr="00170EF6">
        <w:rPr>
          <w:rFonts w:ascii="Book Antiqua" w:eastAsia="Book Antiqua" w:hAnsi="Book Antiqua" w:cs="Book Antiqua"/>
          <w:i/>
          <w:iCs/>
        </w:rPr>
        <w:t>PLoS Med</w:t>
      </w:r>
      <w:r w:rsidRPr="00170EF6">
        <w:rPr>
          <w:rFonts w:ascii="Book Antiqua" w:eastAsia="Book Antiqua" w:hAnsi="Book Antiqua" w:cs="Book Antiqua"/>
        </w:rPr>
        <w:t xml:space="preserve"> 2019; </w:t>
      </w:r>
      <w:r w:rsidRPr="00170EF6">
        <w:rPr>
          <w:rFonts w:ascii="Book Antiqua" w:eastAsia="Book Antiqua" w:hAnsi="Book Antiqua" w:cs="Book Antiqua"/>
          <w:b/>
          <w:bCs/>
        </w:rPr>
        <w:t>16</w:t>
      </w:r>
      <w:r w:rsidRPr="00170EF6">
        <w:rPr>
          <w:rFonts w:ascii="Book Antiqua" w:eastAsia="Book Antiqua" w:hAnsi="Book Antiqua" w:cs="Book Antiqua"/>
        </w:rPr>
        <w:t>: e1002730 [PMID: 30677016 DOI: 10.1371/journal.pmed.1002730]</w:t>
      </w:r>
    </w:p>
    <w:p w14:paraId="2E33FCD3"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33 </w:t>
      </w:r>
      <w:proofErr w:type="spellStart"/>
      <w:r w:rsidRPr="00170EF6">
        <w:rPr>
          <w:rFonts w:ascii="Book Antiqua" w:eastAsia="Book Antiqua" w:hAnsi="Book Antiqua" w:cs="Book Antiqua"/>
          <w:b/>
          <w:bCs/>
        </w:rPr>
        <w:t>Skrede</w:t>
      </w:r>
      <w:proofErr w:type="spellEnd"/>
      <w:r w:rsidRPr="00170EF6">
        <w:rPr>
          <w:rFonts w:ascii="Book Antiqua" w:eastAsia="Book Antiqua" w:hAnsi="Book Antiqua" w:cs="Book Antiqua"/>
          <w:b/>
          <w:bCs/>
        </w:rPr>
        <w:t xml:space="preserve"> OJ</w:t>
      </w:r>
      <w:r w:rsidRPr="00170EF6">
        <w:rPr>
          <w:rFonts w:ascii="Book Antiqua" w:eastAsia="Book Antiqua" w:hAnsi="Book Antiqua" w:cs="Book Antiqua"/>
        </w:rPr>
        <w:t xml:space="preserve">, De </w:t>
      </w:r>
      <w:proofErr w:type="spellStart"/>
      <w:r w:rsidRPr="00170EF6">
        <w:rPr>
          <w:rFonts w:ascii="Book Antiqua" w:eastAsia="Book Antiqua" w:hAnsi="Book Antiqua" w:cs="Book Antiqua"/>
        </w:rPr>
        <w:t>Raedt</w:t>
      </w:r>
      <w:proofErr w:type="spellEnd"/>
      <w:r w:rsidRPr="00170EF6">
        <w:rPr>
          <w:rFonts w:ascii="Book Antiqua" w:eastAsia="Book Antiqua" w:hAnsi="Book Antiqua" w:cs="Book Antiqua"/>
        </w:rPr>
        <w:t xml:space="preserve"> S, Kleppe A, </w:t>
      </w:r>
      <w:proofErr w:type="spellStart"/>
      <w:r w:rsidRPr="00170EF6">
        <w:rPr>
          <w:rFonts w:ascii="Book Antiqua" w:eastAsia="Book Antiqua" w:hAnsi="Book Antiqua" w:cs="Book Antiqua"/>
        </w:rPr>
        <w:t>Hveem</w:t>
      </w:r>
      <w:proofErr w:type="spellEnd"/>
      <w:r w:rsidRPr="00170EF6">
        <w:rPr>
          <w:rFonts w:ascii="Book Antiqua" w:eastAsia="Book Antiqua" w:hAnsi="Book Antiqua" w:cs="Book Antiqua"/>
        </w:rPr>
        <w:t xml:space="preserve"> TS, </w:t>
      </w:r>
      <w:proofErr w:type="spellStart"/>
      <w:r w:rsidRPr="00170EF6">
        <w:rPr>
          <w:rFonts w:ascii="Book Antiqua" w:eastAsia="Book Antiqua" w:hAnsi="Book Antiqua" w:cs="Book Antiqua"/>
        </w:rPr>
        <w:t>Liestøl</w:t>
      </w:r>
      <w:proofErr w:type="spellEnd"/>
      <w:r w:rsidRPr="00170EF6">
        <w:rPr>
          <w:rFonts w:ascii="Book Antiqua" w:eastAsia="Book Antiqua" w:hAnsi="Book Antiqua" w:cs="Book Antiqua"/>
        </w:rPr>
        <w:t xml:space="preserve"> K, Maddison J, </w:t>
      </w:r>
      <w:proofErr w:type="spellStart"/>
      <w:r w:rsidRPr="00170EF6">
        <w:rPr>
          <w:rFonts w:ascii="Book Antiqua" w:eastAsia="Book Antiqua" w:hAnsi="Book Antiqua" w:cs="Book Antiqua"/>
        </w:rPr>
        <w:t>Askautrud</w:t>
      </w:r>
      <w:proofErr w:type="spellEnd"/>
      <w:r w:rsidRPr="00170EF6">
        <w:rPr>
          <w:rFonts w:ascii="Book Antiqua" w:eastAsia="Book Antiqua" w:hAnsi="Book Antiqua" w:cs="Book Antiqua"/>
        </w:rPr>
        <w:t xml:space="preserve"> HA, Pradhan M, </w:t>
      </w:r>
      <w:proofErr w:type="spellStart"/>
      <w:r w:rsidRPr="00170EF6">
        <w:rPr>
          <w:rFonts w:ascii="Book Antiqua" w:eastAsia="Book Antiqua" w:hAnsi="Book Antiqua" w:cs="Book Antiqua"/>
        </w:rPr>
        <w:t>Nesheim</w:t>
      </w:r>
      <w:proofErr w:type="spellEnd"/>
      <w:r w:rsidRPr="00170EF6">
        <w:rPr>
          <w:rFonts w:ascii="Book Antiqua" w:eastAsia="Book Antiqua" w:hAnsi="Book Antiqua" w:cs="Book Antiqua"/>
        </w:rPr>
        <w:t xml:space="preserve"> JA, </w:t>
      </w:r>
      <w:proofErr w:type="spellStart"/>
      <w:r w:rsidRPr="00170EF6">
        <w:rPr>
          <w:rFonts w:ascii="Book Antiqua" w:eastAsia="Book Antiqua" w:hAnsi="Book Antiqua" w:cs="Book Antiqua"/>
        </w:rPr>
        <w:t>Albregtsen</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Farstad</w:t>
      </w:r>
      <w:proofErr w:type="spellEnd"/>
      <w:r w:rsidRPr="00170EF6">
        <w:rPr>
          <w:rFonts w:ascii="Book Antiqua" w:eastAsia="Book Antiqua" w:hAnsi="Book Antiqua" w:cs="Book Antiqua"/>
        </w:rPr>
        <w:t xml:space="preserve"> IN, Domingo E, Church DN, </w:t>
      </w:r>
      <w:proofErr w:type="spellStart"/>
      <w:r w:rsidRPr="00170EF6">
        <w:rPr>
          <w:rFonts w:ascii="Book Antiqua" w:eastAsia="Book Antiqua" w:hAnsi="Book Antiqua" w:cs="Book Antiqua"/>
        </w:rPr>
        <w:t>Nesbakken</w:t>
      </w:r>
      <w:proofErr w:type="spellEnd"/>
      <w:r w:rsidRPr="00170EF6">
        <w:rPr>
          <w:rFonts w:ascii="Book Antiqua" w:eastAsia="Book Antiqua" w:hAnsi="Book Antiqua" w:cs="Book Antiqua"/>
        </w:rPr>
        <w:t xml:space="preserve"> A, Shepherd NA, Tomlinson I, Kerr R, </w:t>
      </w:r>
      <w:proofErr w:type="spellStart"/>
      <w:r w:rsidRPr="00170EF6">
        <w:rPr>
          <w:rFonts w:ascii="Book Antiqua" w:eastAsia="Book Antiqua" w:hAnsi="Book Antiqua" w:cs="Book Antiqua"/>
        </w:rPr>
        <w:t>Novelli</w:t>
      </w:r>
      <w:proofErr w:type="spellEnd"/>
      <w:r w:rsidRPr="00170EF6">
        <w:rPr>
          <w:rFonts w:ascii="Book Antiqua" w:eastAsia="Book Antiqua" w:hAnsi="Book Antiqua" w:cs="Book Antiqua"/>
        </w:rPr>
        <w:t xml:space="preserve"> M, Kerr DJ, Danielsen HE. Deep learning for prediction of colorectal cancer outcome: a discovery and validation study. </w:t>
      </w:r>
      <w:r w:rsidRPr="00170EF6">
        <w:rPr>
          <w:rFonts w:ascii="Book Antiqua" w:eastAsia="Book Antiqua" w:hAnsi="Book Antiqua" w:cs="Book Antiqua"/>
          <w:i/>
          <w:iCs/>
        </w:rPr>
        <w:t>Lancet</w:t>
      </w:r>
      <w:r w:rsidRPr="00170EF6">
        <w:rPr>
          <w:rFonts w:ascii="Book Antiqua" w:eastAsia="Book Antiqua" w:hAnsi="Book Antiqua" w:cs="Book Antiqua"/>
        </w:rPr>
        <w:t xml:space="preserve"> 2020; </w:t>
      </w:r>
      <w:r w:rsidRPr="00170EF6">
        <w:rPr>
          <w:rFonts w:ascii="Book Antiqua" w:eastAsia="Book Antiqua" w:hAnsi="Book Antiqua" w:cs="Book Antiqua"/>
          <w:b/>
          <w:bCs/>
        </w:rPr>
        <w:t>395</w:t>
      </w:r>
      <w:r w:rsidRPr="00170EF6">
        <w:rPr>
          <w:rFonts w:ascii="Book Antiqua" w:eastAsia="Book Antiqua" w:hAnsi="Book Antiqua" w:cs="Book Antiqua"/>
        </w:rPr>
        <w:t>: 350-360 [PMID: 32007170 DOI: 10.1016/S0140-6736(19)32998-8]</w:t>
      </w:r>
    </w:p>
    <w:p w14:paraId="1B76F91B" w14:textId="77777777" w:rsidR="00A77B3E" w:rsidRPr="00170EF6" w:rsidRDefault="00A77B3E" w:rsidP="00170EF6">
      <w:pPr>
        <w:snapToGrid w:val="0"/>
        <w:spacing w:line="360" w:lineRule="auto"/>
        <w:jc w:val="both"/>
        <w:sectPr w:rsidR="00A77B3E" w:rsidRPr="00170EF6">
          <w:pgSz w:w="12240" w:h="15840"/>
          <w:pgMar w:top="1440" w:right="1440" w:bottom="1440" w:left="1440" w:header="720" w:footer="720" w:gutter="0"/>
          <w:cols w:space="720"/>
          <w:docGrid w:linePitch="360"/>
        </w:sectPr>
      </w:pPr>
    </w:p>
    <w:p w14:paraId="3E3F3B1A" w14:textId="77777777" w:rsidR="00A77B3E" w:rsidRPr="00170EF6" w:rsidRDefault="00B41631" w:rsidP="00170EF6">
      <w:pPr>
        <w:snapToGrid w:val="0"/>
        <w:spacing w:line="360" w:lineRule="auto"/>
        <w:jc w:val="both"/>
      </w:pPr>
      <w:r w:rsidRPr="00170EF6">
        <w:rPr>
          <w:rFonts w:ascii="Book Antiqua" w:eastAsia="Book Antiqua" w:hAnsi="Book Antiqua" w:cs="Book Antiqua"/>
          <w:b/>
        </w:rPr>
        <w:lastRenderedPageBreak/>
        <w:t>Footnotes</w:t>
      </w:r>
    </w:p>
    <w:p w14:paraId="1ACB3A6D"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Conflict-of-interest statement: </w:t>
      </w:r>
      <w:r w:rsidRPr="00170EF6">
        <w:rPr>
          <w:rFonts w:ascii="Book Antiqua" w:eastAsia="Book Antiqua" w:hAnsi="Book Antiqua" w:cs="Book Antiqua"/>
        </w:rPr>
        <w:t>None to declare.</w:t>
      </w:r>
    </w:p>
    <w:p w14:paraId="018D233F" w14:textId="77777777" w:rsidR="00A77B3E" w:rsidRPr="00170EF6" w:rsidRDefault="00A77B3E" w:rsidP="00170EF6">
      <w:pPr>
        <w:snapToGrid w:val="0"/>
        <w:spacing w:line="360" w:lineRule="auto"/>
        <w:jc w:val="both"/>
      </w:pPr>
    </w:p>
    <w:p w14:paraId="1E8DCB7B"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Open-Access: </w:t>
      </w:r>
      <w:r w:rsidRPr="00170EF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C3EBE0" w14:textId="77777777" w:rsidR="00A77B3E" w:rsidRPr="00170EF6" w:rsidRDefault="00A77B3E" w:rsidP="00170EF6">
      <w:pPr>
        <w:snapToGrid w:val="0"/>
        <w:spacing w:line="360" w:lineRule="auto"/>
        <w:jc w:val="both"/>
      </w:pPr>
    </w:p>
    <w:p w14:paraId="373CCC93" w14:textId="2A6E6D80" w:rsidR="00A77B3E" w:rsidRPr="00170EF6" w:rsidRDefault="00B41631" w:rsidP="00170EF6">
      <w:pPr>
        <w:snapToGrid w:val="0"/>
        <w:spacing w:line="360" w:lineRule="auto"/>
        <w:jc w:val="both"/>
      </w:pPr>
      <w:r w:rsidRPr="00170EF6">
        <w:rPr>
          <w:rFonts w:ascii="Book Antiqua" w:eastAsia="Book Antiqua" w:hAnsi="Book Antiqua" w:cs="Book Antiqua"/>
          <w:b/>
        </w:rPr>
        <w:t xml:space="preserve">Manuscript source: </w:t>
      </w:r>
      <w:r w:rsidRPr="00170EF6">
        <w:rPr>
          <w:rFonts w:ascii="Book Antiqua" w:eastAsia="Book Antiqua" w:hAnsi="Book Antiqua" w:cs="Book Antiqua"/>
        </w:rPr>
        <w:t xml:space="preserve">Invited </w:t>
      </w:r>
      <w:r w:rsidR="003E0A0C">
        <w:rPr>
          <w:rFonts w:ascii="Book Antiqua" w:eastAsia="Book Antiqua" w:hAnsi="Book Antiqua" w:cs="Book Antiqua"/>
        </w:rPr>
        <w:t>m</w:t>
      </w:r>
      <w:r w:rsidRPr="00170EF6">
        <w:rPr>
          <w:rFonts w:ascii="Book Antiqua" w:eastAsia="Book Antiqua" w:hAnsi="Book Antiqua" w:cs="Book Antiqua"/>
        </w:rPr>
        <w:t>anuscript</w:t>
      </w:r>
    </w:p>
    <w:p w14:paraId="3280FD9E" w14:textId="77777777" w:rsidR="00A77B3E" w:rsidRPr="00170EF6" w:rsidRDefault="00A77B3E" w:rsidP="00170EF6">
      <w:pPr>
        <w:snapToGrid w:val="0"/>
        <w:spacing w:line="360" w:lineRule="auto"/>
        <w:jc w:val="both"/>
      </w:pPr>
    </w:p>
    <w:p w14:paraId="198E648D"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Peer-review started: </w:t>
      </w:r>
      <w:r w:rsidRPr="00170EF6">
        <w:rPr>
          <w:rFonts w:ascii="Book Antiqua" w:eastAsia="Book Antiqua" w:hAnsi="Book Antiqua" w:cs="Book Antiqua"/>
        </w:rPr>
        <w:t>June 29, 2020</w:t>
      </w:r>
    </w:p>
    <w:p w14:paraId="06B43A03"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First decision: </w:t>
      </w:r>
      <w:r w:rsidRPr="00170EF6">
        <w:rPr>
          <w:rFonts w:ascii="Book Antiqua" w:eastAsia="Book Antiqua" w:hAnsi="Book Antiqua" w:cs="Book Antiqua"/>
        </w:rPr>
        <w:t>July 28, 2020</w:t>
      </w:r>
    </w:p>
    <w:p w14:paraId="4B222ED3"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Article in press: </w:t>
      </w:r>
      <w:r w:rsidRPr="00170EF6">
        <w:rPr>
          <w:rFonts w:ascii="Book Antiqua" w:eastAsia="Book Antiqua" w:hAnsi="Book Antiqua" w:cs="Book Antiqua"/>
        </w:rPr>
        <w:t>September 27, 2020</w:t>
      </w:r>
    </w:p>
    <w:p w14:paraId="796B3528" w14:textId="77777777" w:rsidR="00A77B3E" w:rsidRPr="00170EF6" w:rsidRDefault="00A77B3E" w:rsidP="00170EF6">
      <w:pPr>
        <w:snapToGrid w:val="0"/>
        <w:spacing w:line="360" w:lineRule="auto"/>
        <w:jc w:val="both"/>
      </w:pPr>
    </w:p>
    <w:p w14:paraId="20E33DF0"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Specialty type: </w:t>
      </w:r>
      <w:r w:rsidRPr="00170EF6">
        <w:rPr>
          <w:rFonts w:ascii="Book Antiqua" w:eastAsia="Book Antiqua" w:hAnsi="Book Antiqua" w:cs="Book Antiqua"/>
        </w:rPr>
        <w:t xml:space="preserve">Oncology </w:t>
      </w:r>
    </w:p>
    <w:p w14:paraId="48CBE426"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Country/Territory of origin: </w:t>
      </w:r>
      <w:r w:rsidRPr="00170EF6">
        <w:rPr>
          <w:rFonts w:ascii="Book Antiqua" w:eastAsia="Book Antiqua" w:hAnsi="Book Antiqua" w:cs="Book Antiqua"/>
        </w:rPr>
        <w:t>Italy</w:t>
      </w:r>
    </w:p>
    <w:p w14:paraId="50FC55FA"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Peer-review report’s scientific quality classification</w:t>
      </w:r>
    </w:p>
    <w:p w14:paraId="7B7B3F4B"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A (Excellent): 0</w:t>
      </w:r>
    </w:p>
    <w:p w14:paraId="42381A87"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B (Very good): 0</w:t>
      </w:r>
    </w:p>
    <w:p w14:paraId="7D5E97AA"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C (Good): C, C</w:t>
      </w:r>
    </w:p>
    <w:p w14:paraId="30ED40CE"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D (Fair): 0</w:t>
      </w:r>
    </w:p>
    <w:p w14:paraId="18DBF5FB"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E (Poor): 0</w:t>
      </w:r>
    </w:p>
    <w:p w14:paraId="49785B2D" w14:textId="77777777" w:rsidR="00A77B3E" w:rsidRPr="00170EF6" w:rsidRDefault="00A77B3E" w:rsidP="00170EF6">
      <w:pPr>
        <w:snapToGrid w:val="0"/>
        <w:spacing w:line="360" w:lineRule="auto"/>
        <w:jc w:val="both"/>
      </w:pPr>
    </w:p>
    <w:p w14:paraId="294EA1A5" w14:textId="77777777" w:rsidR="00A77B3E" w:rsidRPr="00170EF6" w:rsidRDefault="00B41631" w:rsidP="00170EF6">
      <w:pPr>
        <w:snapToGrid w:val="0"/>
        <w:spacing w:line="360" w:lineRule="auto"/>
        <w:jc w:val="both"/>
        <w:sectPr w:rsidR="00A77B3E" w:rsidRPr="00170EF6">
          <w:pgSz w:w="12240" w:h="15840"/>
          <w:pgMar w:top="1440" w:right="1440" w:bottom="1440" w:left="1440" w:header="720" w:footer="720" w:gutter="0"/>
          <w:cols w:space="720"/>
          <w:docGrid w:linePitch="360"/>
        </w:sectPr>
      </w:pPr>
      <w:r w:rsidRPr="00170EF6">
        <w:rPr>
          <w:rFonts w:ascii="Book Antiqua" w:eastAsia="Book Antiqua" w:hAnsi="Book Antiqua" w:cs="Book Antiqua"/>
          <w:b/>
        </w:rPr>
        <w:t xml:space="preserve">P-Reviewer: </w:t>
      </w:r>
      <w:r w:rsidRPr="00170EF6">
        <w:rPr>
          <w:rFonts w:ascii="Book Antiqua" w:eastAsia="Book Antiqua" w:hAnsi="Book Antiqua" w:cs="Book Antiqua"/>
        </w:rPr>
        <w:t>Cheng X, Lalmuanawma S</w:t>
      </w:r>
      <w:r w:rsidRPr="00170EF6">
        <w:rPr>
          <w:rFonts w:ascii="Book Antiqua" w:eastAsia="Book Antiqua" w:hAnsi="Book Antiqua" w:cs="Book Antiqua"/>
          <w:b/>
        </w:rPr>
        <w:t xml:space="preserve"> S-Editor: </w:t>
      </w:r>
      <w:r w:rsidRPr="00170EF6">
        <w:rPr>
          <w:rFonts w:ascii="Book Antiqua" w:eastAsia="Book Antiqua" w:hAnsi="Book Antiqua" w:cs="Book Antiqua"/>
        </w:rPr>
        <w:t>Wang JL</w:t>
      </w:r>
      <w:r w:rsidRPr="00170EF6">
        <w:rPr>
          <w:rFonts w:ascii="Book Antiqua" w:eastAsia="Book Antiqua" w:hAnsi="Book Antiqua" w:cs="Book Antiqua"/>
          <w:b/>
        </w:rPr>
        <w:t xml:space="preserve"> L-Editor: </w:t>
      </w:r>
      <w:r w:rsidRPr="00170EF6">
        <w:rPr>
          <w:rFonts w:ascii="Book Antiqua" w:eastAsia="Book Antiqua" w:hAnsi="Book Antiqua" w:cs="Book Antiqua"/>
          <w:bCs/>
        </w:rPr>
        <w:t>Filipodia</w:t>
      </w:r>
      <w:r w:rsidRPr="00170EF6">
        <w:rPr>
          <w:rFonts w:ascii="Book Antiqua" w:eastAsia="Book Antiqua" w:hAnsi="Book Antiqua" w:cs="Book Antiqua"/>
          <w:b/>
        </w:rPr>
        <w:t xml:space="preserve"> P-Editor: </w:t>
      </w:r>
    </w:p>
    <w:p w14:paraId="489BF7AE" w14:textId="77777777" w:rsidR="00A77B3E" w:rsidRPr="00170EF6" w:rsidRDefault="00B41631" w:rsidP="00170EF6">
      <w:pPr>
        <w:snapToGrid w:val="0"/>
        <w:spacing w:line="360" w:lineRule="auto"/>
        <w:jc w:val="both"/>
      </w:pPr>
      <w:r w:rsidRPr="00170EF6">
        <w:rPr>
          <w:rFonts w:ascii="Book Antiqua" w:eastAsia="Book Antiqua" w:hAnsi="Book Antiqua" w:cs="Book Antiqua"/>
          <w:b/>
        </w:rPr>
        <w:lastRenderedPageBreak/>
        <w:t>Figure Legends</w:t>
      </w:r>
    </w:p>
    <w:p w14:paraId="2279A5A8"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Figure 1 Exemplified representation of hand-crafted feature-based machine learning.</w:t>
      </w:r>
    </w:p>
    <w:p w14:paraId="2FD4D089"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Figure 2 Exemplified explanation of deep learning for tumor tissue slide analysis.</w:t>
      </w:r>
    </w:p>
    <w:sectPr w:rsidR="00A77B3E" w:rsidRPr="00170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B5F7" w14:textId="77777777" w:rsidR="00FC6687" w:rsidRDefault="00FC6687" w:rsidP="00170EF6">
      <w:r>
        <w:separator/>
      </w:r>
    </w:p>
  </w:endnote>
  <w:endnote w:type="continuationSeparator" w:id="0">
    <w:p w14:paraId="50CB5D0D" w14:textId="77777777" w:rsidR="00FC6687" w:rsidRDefault="00FC6687" w:rsidP="001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728848948"/>
      <w:docPartObj>
        <w:docPartGallery w:val="Page Numbers (Bottom of Page)"/>
        <w:docPartUnique/>
      </w:docPartObj>
    </w:sdtPr>
    <w:sdtEndPr>
      <w:rPr>
        <w:rStyle w:val="a7"/>
      </w:rPr>
    </w:sdtEndPr>
    <w:sdtContent>
      <w:p w14:paraId="275D4ED8" w14:textId="77777777" w:rsidR="00170EF6" w:rsidRDefault="00170EF6" w:rsidP="001D40D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1A6841E" w14:textId="77777777" w:rsidR="00170EF6" w:rsidRDefault="00170EF6" w:rsidP="003C077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642196042"/>
      <w:docPartObj>
        <w:docPartGallery w:val="Page Numbers (Bottom of Page)"/>
        <w:docPartUnique/>
      </w:docPartObj>
    </w:sdtPr>
    <w:sdtEndPr>
      <w:rPr>
        <w:rStyle w:val="a7"/>
      </w:rPr>
    </w:sdtEndPr>
    <w:sdtContent>
      <w:p w14:paraId="7B335AC5" w14:textId="77777777" w:rsidR="00170EF6" w:rsidRDefault="00170EF6" w:rsidP="001D40D9">
        <w:pPr>
          <w:pStyle w:val="a5"/>
          <w:framePr w:wrap="none" w:vAnchor="text" w:hAnchor="margin" w:xAlign="right" w:y="1"/>
          <w:rPr>
            <w:rStyle w:val="a7"/>
          </w:rPr>
        </w:pPr>
        <w:r w:rsidRPr="003C077D">
          <w:rPr>
            <w:rStyle w:val="a7"/>
            <w:rFonts w:ascii="Book Antiqua" w:hAnsi="Book Antiqua"/>
          </w:rPr>
          <w:fldChar w:fldCharType="begin"/>
        </w:r>
        <w:r w:rsidRPr="003C077D">
          <w:rPr>
            <w:rStyle w:val="a7"/>
            <w:rFonts w:ascii="Book Antiqua" w:hAnsi="Book Antiqua"/>
          </w:rPr>
          <w:instrText xml:space="preserve"> PAGE </w:instrText>
        </w:r>
        <w:r w:rsidRPr="003C077D">
          <w:rPr>
            <w:rStyle w:val="a7"/>
            <w:rFonts w:ascii="Book Antiqua" w:hAnsi="Book Antiqua"/>
          </w:rPr>
          <w:fldChar w:fldCharType="separate"/>
        </w:r>
        <w:r w:rsidRPr="003C077D">
          <w:rPr>
            <w:rStyle w:val="a7"/>
            <w:rFonts w:ascii="Book Antiqua" w:hAnsi="Book Antiqua"/>
            <w:noProof/>
          </w:rPr>
          <w:t>1</w:t>
        </w:r>
        <w:r w:rsidRPr="003C077D">
          <w:rPr>
            <w:rStyle w:val="a7"/>
            <w:rFonts w:ascii="Book Antiqua" w:hAnsi="Book Antiqua"/>
          </w:rPr>
          <w:fldChar w:fldCharType="end"/>
        </w:r>
        <w:r w:rsidRPr="003C077D">
          <w:rPr>
            <w:rStyle w:val="a7"/>
            <w:rFonts w:ascii="Book Antiqua" w:hAnsi="Book Antiqua"/>
          </w:rPr>
          <w:t xml:space="preserve"> / 17</w:t>
        </w:r>
      </w:p>
    </w:sdtContent>
  </w:sdt>
  <w:p w14:paraId="7C2E1F90" w14:textId="77777777" w:rsidR="00170EF6" w:rsidRDefault="00170EF6" w:rsidP="003C07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87E9" w14:textId="77777777" w:rsidR="00FC6687" w:rsidRDefault="00FC6687" w:rsidP="00170EF6">
      <w:r>
        <w:separator/>
      </w:r>
    </w:p>
  </w:footnote>
  <w:footnote w:type="continuationSeparator" w:id="0">
    <w:p w14:paraId="75C30EBD" w14:textId="77777777" w:rsidR="00FC6687" w:rsidRDefault="00FC6687" w:rsidP="0017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0EF6"/>
    <w:rsid w:val="002D329A"/>
    <w:rsid w:val="00366E30"/>
    <w:rsid w:val="003C077D"/>
    <w:rsid w:val="003E0A0C"/>
    <w:rsid w:val="00962C4A"/>
    <w:rsid w:val="00A77B3E"/>
    <w:rsid w:val="00B41631"/>
    <w:rsid w:val="00B86794"/>
    <w:rsid w:val="00B91143"/>
    <w:rsid w:val="00C17B10"/>
    <w:rsid w:val="00CA2A55"/>
    <w:rsid w:val="00F7026F"/>
    <w:rsid w:val="00FC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6C73B"/>
  <w15:docId w15:val="{5BD26E69-107B-1E4B-8B3D-A47BCF2E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70EF6"/>
    <w:rPr>
      <w:sz w:val="18"/>
      <w:szCs w:val="18"/>
    </w:rPr>
  </w:style>
  <w:style w:type="character" w:customStyle="1" w:styleId="a4">
    <w:name w:val="批注框文本 字符"/>
    <w:basedOn w:val="a0"/>
    <w:link w:val="a3"/>
    <w:rsid w:val="00170EF6"/>
    <w:rPr>
      <w:sz w:val="18"/>
      <w:szCs w:val="18"/>
    </w:rPr>
  </w:style>
  <w:style w:type="paragraph" w:styleId="a5">
    <w:name w:val="footer"/>
    <w:basedOn w:val="a"/>
    <w:link w:val="a6"/>
    <w:unhideWhenUsed/>
    <w:rsid w:val="00170EF6"/>
    <w:pPr>
      <w:tabs>
        <w:tab w:val="center" w:pos="4680"/>
        <w:tab w:val="right" w:pos="9360"/>
      </w:tabs>
    </w:pPr>
  </w:style>
  <w:style w:type="character" w:customStyle="1" w:styleId="a6">
    <w:name w:val="页脚 字符"/>
    <w:basedOn w:val="a0"/>
    <w:link w:val="a5"/>
    <w:rsid w:val="00170EF6"/>
    <w:rPr>
      <w:sz w:val="24"/>
      <w:szCs w:val="24"/>
    </w:rPr>
  </w:style>
  <w:style w:type="character" w:styleId="a7">
    <w:name w:val="page number"/>
    <w:basedOn w:val="a0"/>
    <w:semiHidden/>
    <w:unhideWhenUsed/>
    <w:rsid w:val="00170EF6"/>
  </w:style>
  <w:style w:type="paragraph" w:styleId="a8">
    <w:name w:val="header"/>
    <w:basedOn w:val="a"/>
    <w:link w:val="a9"/>
    <w:unhideWhenUsed/>
    <w:rsid w:val="00170EF6"/>
    <w:pPr>
      <w:tabs>
        <w:tab w:val="center" w:pos="4680"/>
        <w:tab w:val="right" w:pos="9360"/>
      </w:tabs>
    </w:pPr>
  </w:style>
  <w:style w:type="character" w:customStyle="1" w:styleId="a9">
    <w:name w:val="页眉 字符"/>
    <w:basedOn w:val="a0"/>
    <w:link w:val="a8"/>
    <w:rsid w:val="00170E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7</cp:revision>
  <dcterms:created xsi:type="dcterms:W3CDTF">2020-09-27T20:53:00Z</dcterms:created>
  <dcterms:modified xsi:type="dcterms:W3CDTF">2020-09-29T00:09:00Z</dcterms:modified>
</cp:coreProperties>
</file>