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BF2E" w14:textId="77777777" w:rsidR="00A77B3E" w:rsidRDefault="007D7AD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6032153" w14:textId="77777777" w:rsidR="00A77B3E" w:rsidRDefault="007D7AD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57872</w:t>
      </w:r>
    </w:p>
    <w:p w14:paraId="01225049" w14:textId="77777777" w:rsidR="00A77B3E" w:rsidRDefault="007D7AD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C6EBFE9" w14:textId="77777777" w:rsidR="00A77B3E" w:rsidRDefault="00A77B3E">
      <w:pPr>
        <w:spacing w:line="360" w:lineRule="auto"/>
        <w:jc w:val="both"/>
      </w:pPr>
    </w:p>
    <w:p w14:paraId="5FC51ABF" w14:textId="77777777" w:rsidR="00A77B3E" w:rsidRDefault="007D7AD3">
      <w:pPr>
        <w:spacing w:line="360" w:lineRule="auto"/>
        <w:jc w:val="both"/>
      </w:pPr>
      <w:r>
        <w:rPr>
          <w:rFonts w:ascii="Book Antiqua" w:eastAsia="Book Antiqua" w:hAnsi="Book Antiqua" w:cs="Book Antiqua"/>
          <w:b/>
          <w:i/>
          <w:color w:val="000000"/>
        </w:rPr>
        <w:t>Retrospective Cohort Study</w:t>
      </w:r>
    </w:p>
    <w:p w14:paraId="279FF335" w14:textId="77777777" w:rsidR="00A77B3E" w:rsidRDefault="007D7AD3">
      <w:pPr>
        <w:spacing w:line="360" w:lineRule="auto"/>
        <w:jc w:val="both"/>
      </w:pPr>
      <w:r>
        <w:rPr>
          <w:rFonts w:ascii="Book Antiqua" w:eastAsia="Book Antiqua" w:hAnsi="Book Antiqua" w:cs="Book Antiqua"/>
          <w:b/>
          <w:bCs/>
          <w:color w:val="000000"/>
        </w:rPr>
        <w:t xml:space="preserve">Comparison of clinical features and outcomes in peritoneal dialysis-associated peritonitis patients with and without diabetes: </w:t>
      </w:r>
      <w:r w:rsidR="00F45A70">
        <w:rPr>
          <w:rFonts w:ascii="Book Antiqua" w:eastAsia="Book Antiqua" w:hAnsi="Book Antiqua" w:cs="Book Antiqua"/>
          <w:b/>
          <w:bCs/>
          <w:color w:val="000000"/>
        </w:rPr>
        <w:t xml:space="preserve">A </w:t>
      </w:r>
      <w:r>
        <w:rPr>
          <w:rFonts w:ascii="Book Antiqua" w:eastAsia="Book Antiqua" w:hAnsi="Book Antiqua" w:cs="Book Antiqua"/>
          <w:b/>
          <w:bCs/>
          <w:color w:val="000000"/>
        </w:rPr>
        <w:t>multicenter</w:t>
      </w:r>
      <w:r>
        <w:rPr>
          <w:rFonts w:ascii="Book Antiqua" w:eastAsia="Book Antiqua" w:hAnsi="Book Antiqua" w:cs="Book Antiqua"/>
          <w:b/>
          <w:color w:val="000000"/>
        </w:rPr>
        <w:t xml:space="preserve"> </w:t>
      </w:r>
      <w:r>
        <w:rPr>
          <w:rFonts w:ascii="Book Antiqua" w:eastAsia="Book Antiqua" w:hAnsi="Book Antiqua" w:cs="Book Antiqua"/>
          <w:b/>
          <w:bCs/>
          <w:color w:val="000000"/>
        </w:rPr>
        <w:t>retrospective cohort study</w:t>
      </w:r>
    </w:p>
    <w:p w14:paraId="3E4203EF" w14:textId="77777777" w:rsidR="00A77B3E" w:rsidRDefault="00A77B3E">
      <w:pPr>
        <w:spacing w:line="360" w:lineRule="auto"/>
        <w:jc w:val="both"/>
      </w:pPr>
    </w:p>
    <w:p w14:paraId="059DACD6" w14:textId="77777777" w:rsidR="00A77B3E" w:rsidRPr="00F45A70" w:rsidRDefault="007D7AD3">
      <w:pPr>
        <w:spacing w:line="360" w:lineRule="auto"/>
        <w:jc w:val="both"/>
      </w:pPr>
      <w:r w:rsidRPr="00B95193">
        <w:rPr>
          <w:rFonts w:ascii="Book Antiqua" w:eastAsia="Book Antiqua" w:hAnsi="Book Antiqua" w:cs="Book Antiqua"/>
          <w:color w:val="000000"/>
        </w:rPr>
        <w:t>Meng LF</w:t>
      </w:r>
      <w:r w:rsidRPr="00B95193">
        <w:rPr>
          <w:rFonts w:ascii="Book Antiqua" w:eastAsia="Book Antiqua" w:hAnsi="Book Antiqua" w:cs="Book Antiqua"/>
          <w:i/>
          <w:iCs/>
          <w:color w:val="000000"/>
        </w:rPr>
        <w:t xml:space="preserve"> et al. </w:t>
      </w:r>
      <w:r w:rsidRPr="00B95193">
        <w:rPr>
          <w:rFonts w:ascii="Book Antiqua" w:eastAsia="Book Antiqua" w:hAnsi="Book Antiqua" w:cs="Book Antiqua"/>
          <w:color w:val="000000"/>
        </w:rPr>
        <w:t>Clinical features in PDAP patients with diabetes</w:t>
      </w:r>
    </w:p>
    <w:p w14:paraId="0CFC4C63" w14:textId="77777777" w:rsidR="00A77B3E" w:rsidRDefault="00A77B3E">
      <w:pPr>
        <w:spacing w:line="360" w:lineRule="auto"/>
        <w:jc w:val="both"/>
      </w:pPr>
    </w:p>
    <w:p w14:paraId="460B1FBF" w14:textId="77777777" w:rsidR="00A77B3E" w:rsidRDefault="007D7AD3">
      <w:pPr>
        <w:spacing w:line="360" w:lineRule="auto"/>
        <w:jc w:val="both"/>
      </w:pPr>
      <w:r>
        <w:rPr>
          <w:rFonts w:ascii="Book Antiqua" w:eastAsia="Book Antiqua" w:hAnsi="Book Antiqua" w:cs="Book Antiqua"/>
          <w:color w:val="000000"/>
        </w:rPr>
        <w:t xml:space="preserve">Ling-Fei Meng, Li-Ming Yang,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-Yan Zhu, Xiao-Xuan Zhang, Xin-Yang Li, Jing Zhao, Shi-Chen Liu, Xiao-Hua Zhuang, Ping Luo, Wen-Peng Cui</w:t>
      </w:r>
    </w:p>
    <w:p w14:paraId="33CDBB8D" w14:textId="77777777" w:rsidR="00A77B3E" w:rsidRDefault="00A77B3E">
      <w:pPr>
        <w:spacing w:line="360" w:lineRule="auto"/>
        <w:jc w:val="both"/>
      </w:pPr>
    </w:p>
    <w:p w14:paraId="76A0EFE7" w14:textId="77777777" w:rsidR="00A77B3E" w:rsidRDefault="007D7AD3">
      <w:pPr>
        <w:spacing w:line="360" w:lineRule="auto"/>
        <w:jc w:val="both"/>
      </w:pPr>
      <w:r>
        <w:rPr>
          <w:rFonts w:ascii="Book Antiqua" w:eastAsia="Book Antiqua" w:hAnsi="Book Antiqua" w:cs="Book Antiqua"/>
          <w:b/>
          <w:bCs/>
          <w:color w:val="000000"/>
        </w:rPr>
        <w:t xml:space="preserve">Ling-Fei Meng, Xin-Yang Li, Jing Zhao, Shi-Chen Liu, Xiao-Hua Zhuang, Ping Luo, Wen-Peng Cui, </w:t>
      </w:r>
      <w:r>
        <w:rPr>
          <w:rFonts w:ascii="Book Antiqua" w:eastAsia="Book Antiqua" w:hAnsi="Book Antiqua" w:cs="Book Antiqua"/>
          <w:color w:val="000000"/>
        </w:rPr>
        <w:t>Department of Nephrology, The Second Hospital of Jilin University, Changchun 130041, Jilin Province, China</w:t>
      </w:r>
    </w:p>
    <w:p w14:paraId="17206F66" w14:textId="77777777" w:rsidR="00A77B3E" w:rsidRDefault="00A77B3E">
      <w:pPr>
        <w:spacing w:line="360" w:lineRule="auto"/>
        <w:jc w:val="both"/>
      </w:pPr>
    </w:p>
    <w:p w14:paraId="525E66E8" w14:textId="77777777" w:rsidR="00A77B3E" w:rsidRDefault="007D7AD3">
      <w:pPr>
        <w:spacing w:line="360" w:lineRule="auto"/>
        <w:jc w:val="both"/>
      </w:pPr>
      <w:r>
        <w:rPr>
          <w:rFonts w:ascii="Book Antiqua" w:eastAsia="Book Antiqua" w:hAnsi="Book Antiqua" w:cs="Book Antiqua"/>
          <w:b/>
          <w:bCs/>
          <w:color w:val="000000"/>
        </w:rPr>
        <w:t xml:space="preserve">Li-Ming Yang, </w:t>
      </w:r>
      <w:r>
        <w:rPr>
          <w:rFonts w:ascii="Book Antiqua" w:eastAsia="Book Antiqua" w:hAnsi="Book Antiqua" w:cs="Book Antiqua"/>
          <w:color w:val="000000"/>
        </w:rPr>
        <w:t xml:space="preserve">Department of Nephrology, </w:t>
      </w:r>
      <w:r w:rsidR="009B3531">
        <w:rPr>
          <w:rFonts w:ascii="Book Antiqua" w:eastAsia="Book Antiqua" w:hAnsi="Book Antiqua" w:cs="Book Antiqua"/>
          <w:color w:val="000000"/>
        </w:rPr>
        <w:t xml:space="preserve">The </w:t>
      </w:r>
      <w:r>
        <w:rPr>
          <w:rFonts w:ascii="Book Antiqua" w:eastAsia="Book Antiqua" w:hAnsi="Book Antiqua" w:cs="Book Antiqua"/>
          <w:color w:val="000000"/>
        </w:rPr>
        <w:t>First Hospital of Jilin University-the Eastern Division, Changchun 130041, Jilin Province, China</w:t>
      </w:r>
    </w:p>
    <w:p w14:paraId="0A9EBDBB" w14:textId="77777777" w:rsidR="00A77B3E" w:rsidRDefault="00A77B3E">
      <w:pPr>
        <w:spacing w:line="360" w:lineRule="auto"/>
        <w:jc w:val="both"/>
      </w:pPr>
    </w:p>
    <w:p w14:paraId="06E1748C" w14:textId="77777777" w:rsidR="00A77B3E" w:rsidRDefault="007D7AD3">
      <w:pPr>
        <w:spacing w:line="360" w:lineRule="auto"/>
        <w:jc w:val="both"/>
      </w:pP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-Yan Zhu, </w:t>
      </w:r>
      <w:r>
        <w:rPr>
          <w:rFonts w:ascii="Book Antiqua" w:eastAsia="Book Antiqua" w:hAnsi="Book Antiqua" w:cs="Book Antiqua"/>
          <w:color w:val="000000"/>
        </w:rPr>
        <w:t>Department of Nephrology, Jilin Central Hospital, Jilin 132011, Jilin Province, China</w:t>
      </w:r>
    </w:p>
    <w:p w14:paraId="1240C886" w14:textId="77777777" w:rsidR="00A77B3E" w:rsidRDefault="00A77B3E">
      <w:pPr>
        <w:spacing w:line="360" w:lineRule="auto"/>
        <w:jc w:val="both"/>
      </w:pPr>
    </w:p>
    <w:p w14:paraId="5A596FDB" w14:textId="77777777" w:rsidR="00A77B3E" w:rsidRDefault="007D7AD3">
      <w:pPr>
        <w:spacing w:line="360" w:lineRule="auto"/>
        <w:jc w:val="both"/>
      </w:pPr>
      <w:r>
        <w:rPr>
          <w:rFonts w:ascii="Book Antiqua" w:eastAsia="Book Antiqua" w:hAnsi="Book Antiqua" w:cs="Book Antiqua"/>
          <w:b/>
          <w:bCs/>
          <w:color w:val="000000"/>
        </w:rPr>
        <w:t xml:space="preserve">Xiao-Xuan Zhang, </w:t>
      </w:r>
      <w:r>
        <w:rPr>
          <w:rFonts w:ascii="Book Antiqua" w:eastAsia="Book Antiqua" w:hAnsi="Book Antiqua" w:cs="Book Antiqua"/>
          <w:color w:val="000000"/>
        </w:rPr>
        <w:t>Department of Nephrology, Jilin FAW General Hospital, Changchun 130041, Jilin Province, China</w:t>
      </w:r>
    </w:p>
    <w:p w14:paraId="342500B9" w14:textId="77777777" w:rsidR="00A77B3E" w:rsidRDefault="00A77B3E">
      <w:pPr>
        <w:spacing w:line="360" w:lineRule="auto"/>
        <w:jc w:val="both"/>
      </w:pPr>
    </w:p>
    <w:p w14:paraId="0A997CB9" w14:textId="77777777" w:rsidR="00A77B3E" w:rsidRDefault="007D7AD3">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Meng LF analyzed the data and wrote this manuscript; Li XY, Zhao J, Liu SC</w:t>
      </w:r>
      <w:r w:rsidR="00CA3712">
        <w:rPr>
          <w:rFonts w:ascii="Book Antiqua" w:eastAsia="Book Antiqua" w:hAnsi="Book Antiqua" w:cs="Book Antiqua"/>
          <w:color w:val="000000"/>
        </w:rPr>
        <w:t>,</w:t>
      </w:r>
      <w:r>
        <w:rPr>
          <w:rFonts w:ascii="Book Antiqua" w:eastAsia="Book Antiqua" w:hAnsi="Book Antiqua" w:cs="Book Antiqua"/>
          <w:color w:val="000000"/>
        </w:rPr>
        <w:t xml:space="preserve"> and Zhuang XH collected the data; Yang LM, Zhu XY</w:t>
      </w:r>
      <w:r w:rsidR="00CA3712">
        <w:rPr>
          <w:rFonts w:ascii="Book Antiqua" w:eastAsia="Book Antiqua" w:hAnsi="Book Antiqua" w:cs="Book Antiqua"/>
          <w:color w:val="000000"/>
        </w:rPr>
        <w:t>,</w:t>
      </w:r>
      <w:r>
        <w:rPr>
          <w:rFonts w:ascii="Book Antiqua" w:eastAsia="Book Antiqua" w:hAnsi="Book Antiqua" w:cs="Book Antiqua"/>
          <w:color w:val="000000"/>
        </w:rPr>
        <w:t xml:space="preserve"> and Zhang XX </w:t>
      </w:r>
      <w:r>
        <w:rPr>
          <w:rFonts w:ascii="Book Antiqua" w:eastAsia="Book Antiqua" w:hAnsi="Book Antiqua" w:cs="Book Antiqua"/>
          <w:color w:val="000000"/>
        </w:rPr>
        <w:lastRenderedPageBreak/>
        <w:t>provided the data; Luo P organized the study; Cui WP designed this study and reviewed this manuscript.</w:t>
      </w:r>
    </w:p>
    <w:p w14:paraId="3D526B92" w14:textId="77777777" w:rsidR="00A77B3E" w:rsidRDefault="00A77B3E">
      <w:pPr>
        <w:spacing w:line="360" w:lineRule="auto"/>
        <w:jc w:val="both"/>
      </w:pPr>
    </w:p>
    <w:p w14:paraId="1DF599E1" w14:textId="77777777" w:rsidR="00A77B3E" w:rsidRDefault="007D7AD3">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Jilin Province Health and Technology Innovation Development Program </w:t>
      </w:r>
      <w:r w:rsidR="00F45A70">
        <w:rPr>
          <w:rFonts w:ascii="Book Antiqua" w:eastAsia="Book Antiqua" w:hAnsi="Book Antiqua" w:cs="Book Antiqua"/>
          <w:color w:val="000000"/>
        </w:rPr>
        <w:t>Funded Pr</w:t>
      </w:r>
      <w:r>
        <w:rPr>
          <w:rFonts w:ascii="Book Antiqua" w:eastAsia="Book Antiqua" w:hAnsi="Book Antiqua" w:cs="Book Antiqua"/>
          <w:color w:val="000000"/>
        </w:rPr>
        <w:t>oject</w:t>
      </w:r>
      <w:r w:rsidR="00F45A70">
        <w:rPr>
          <w:rFonts w:ascii="Book Antiqua" w:eastAsia="Book Antiqua" w:hAnsi="Book Antiqua" w:cs="Book Antiqua"/>
          <w:color w:val="000000"/>
        </w:rPr>
        <w:t>,</w:t>
      </w:r>
      <w:r>
        <w:rPr>
          <w:rFonts w:ascii="Book Antiqua" w:eastAsia="Book Antiqua" w:hAnsi="Book Antiqua" w:cs="Book Antiqua"/>
          <w:color w:val="000000"/>
        </w:rPr>
        <w:t xml:space="preserve"> No.2017Q024</w:t>
      </w:r>
      <w:r w:rsidR="00F45A70">
        <w:rPr>
          <w:rFonts w:ascii="Book Antiqua" w:eastAsia="Book Antiqua" w:hAnsi="Book Antiqua" w:cs="Book Antiqua"/>
          <w:color w:val="000000"/>
        </w:rPr>
        <w:t xml:space="preserve"> and No. </w:t>
      </w:r>
      <w:r>
        <w:rPr>
          <w:rFonts w:ascii="Book Antiqua" w:eastAsia="Book Antiqua" w:hAnsi="Book Antiqua" w:cs="Book Antiqua"/>
          <w:color w:val="000000"/>
        </w:rPr>
        <w:t>2018FP031.</w:t>
      </w:r>
    </w:p>
    <w:p w14:paraId="721D1E68" w14:textId="77777777" w:rsidR="00A77B3E" w:rsidRDefault="00A77B3E">
      <w:pPr>
        <w:spacing w:line="360" w:lineRule="auto"/>
        <w:jc w:val="both"/>
      </w:pPr>
    </w:p>
    <w:p w14:paraId="62247B88" w14:textId="675F0EDE" w:rsidR="00A77B3E" w:rsidRDefault="007D7AD3">
      <w:pPr>
        <w:spacing w:line="360" w:lineRule="auto"/>
        <w:jc w:val="both"/>
      </w:pPr>
      <w:r>
        <w:rPr>
          <w:rFonts w:ascii="Book Antiqua" w:eastAsia="Book Antiqua" w:hAnsi="Book Antiqua" w:cs="Book Antiqua"/>
          <w:b/>
          <w:bCs/>
          <w:color w:val="000000"/>
        </w:rPr>
        <w:t xml:space="preserve">Corresponding author: Wen-Peng Cui, MD, PhD, Doctor, Professor, </w:t>
      </w:r>
      <w:r>
        <w:rPr>
          <w:rFonts w:ascii="Book Antiqua" w:eastAsia="Book Antiqua" w:hAnsi="Book Antiqua" w:cs="Book Antiqua"/>
          <w:color w:val="000000"/>
        </w:rPr>
        <w:t xml:space="preserve">Department of Nephrology, The Second Hospital of Jilin University, No. 218 </w:t>
      </w:r>
      <w:proofErr w:type="spellStart"/>
      <w:r>
        <w:rPr>
          <w:rFonts w:ascii="Book Antiqua" w:eastAsia="Book Antiqua" w:hAnsi="Book Antiqua" w:cs="Book Antiqua"/>
          <w:color w:val="000000"/>
        </w:rPr>
        <w:t>Ziqiang</w:t>
      </w:r>
      <w:proofErr w:type="spellEnd"/>
      <w:r>
        <w:rPr>
          <w:rFonts w:ascii="Book Antiqua" w:eastAsia="Book Antiqua" w:hAnsi="Book Antiqua" w:cs="Book Antiqua"/>
          <w:color w:val="000000"/>
        </w:rPr>
        <w:t xml:space="preserve"> Street, Changchun 130041, Jilin Province, China. wenpengcui@163.com</w:t>
      </w:r>
    </w:p>
    <w:p w14:paraId="2CA40512" w14:textId="77777777" w:rsidR="00A77B3E" w:rsidRDefault="00A77B3E">
      <w:pPr>
        <w:spacing w:line="360" w:lineRule="auto"/>
        <w:jc w:val="both"/>
      </w:pPr>
    </w:p>
    <w:p w14:paraId="2B635643" w14:textId="77777777" w:rsidR="00A77B3E" w:rsidRDefault="007D7AD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27, 2020</w:t>
      </w:r>
    </w:p>
    <w:p w14:paraId="1CF11033" w14:textId="77777777" w:rsidR="00A77B3E" w:rsidRDefault="007D7AD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9, 2020</w:t>
      </w:r>
    </w:p>
    <w:p w14:paraId="67072F6B" w14:textId="77777777" w:rsidR="00A77B3E" w:rsidRDefault="007D7AD3">
      <w:pPr>
        <w:spacing w:line="360" w:lineRule="auto"/>
        <w:jc w:val="both"/>
      </w:pPr>
      <w:r>
        <w:rPr>
          <w:rFonts w:ascii="Book Antiqua" w:eastAsia="Book Antiqua" w:hAnsi="Book Antiqua" w:cs="Book Antiqua"/>
          <w:b/>
          <w:bCs/>
          <w:color w:val="000000"/>
        </w:rPr>
        <w:t xml:space="preserve">Accepted: </w:t>
      </w:r>
      <w:r w:rsidR="00FE34CB" w:rsidRPr="00FE34CB">
        <w:rPr>
          <w:rFonts w:ascii="Book Antiqua" w:eastAsia="Book Antiqua" w:hAnsi="Book Antiqua" w:cs="Book Antiqua"/>
          <w:bCs/>
          <w:color w:val="000000"/>
        </w:rPr>
        <w:t>September 8, 2020</w:t>
      </w:r>
    </w:p>
    <w:p w14:paraId="19B3133C" w14:textId="77777777" w:rsidR="00A77B3E" w:rsidRDefault="007D7AD3">
      <w:pPr>
        <w:spacing w:line="360" w:lineRule="auto"/>
        <w:jc w:val="both"/>
      </w:pPr>
      <w:r>
        <w:rPr>
          <w:rFonts w:ascii="Book Antiqua" w:eastAsia="Book Antiqua" w:hAnsi="Book Antiqua" w:cs="Book Antiqua"/>
          <w:b/>
          <w:bCs/>
          <w:color w:val="000000"/>
        </w:rPr>
        <w:t xml:space="preserve">Published online: </w:t>
      </w:r>
    </w:p>
    <w:p w14:paraId="05F5A5D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BE7CFB2" w14:textId="77777777" w:rsidR="00A77B3E" w:rsidRDefault="007D7AD3">
      <w:pPr>
        <w:spacing w:line="360" w:lineRule="auto"/>
        <w:jc w:val="both"/>
      </w:pPr>
      <w:r>
        <w:rPr>
          <w:rFonts w:ascii="Book Antiqua" w:eastAsia="Book Antiqua" w:hAnsi="Book Antiqua" w:cs="Book Antiqua"/>
          <w:b/>
          <w:color w:val="000000"/>
        </w:rPr>
        <w:lastRenderedPageBreak/>
        <w:t>Abstract</w:t>
      </w:r>
    </w:p>
    <w:p w14:paraId="4717A80B" w14:textId="77777777" w:rsidR="00A77B3E" w:rsidRDefault="007D7AD3">
      <w:pPr>
        <w:spacing w:line="360" w:lineRule="auto"/>
        <w:jc w:val="both"/>
      </w:pPr>
      <w:r>
        <w:rPr>
          <w:rFonts w:ascii="Book Antiqua" w:eastAsia="Book Antiqua" w:hAnsi="Book Antiqua" w:cs="Book Antiqua"/>
          <w:color w:val="000000"/>
        </w:rPr>
        <w:t>BACKGROUND</w:t>
      </w:r>
    </w:p>
    <w:p w14:paraId="719699AA" w14:textId="0DB8D238" w:rsidR="00A77B3E" w:rsidRDefault="00CA3712" w:rsidP="00B95193">
      <w:pPr>
        <w:spacing w:line="360" w:lineRule="auto"/>
        <w:jc w:val="both"/>
      </w:pPr>
      <w:r>
        <w:rPr>
          <w:rFonts w:ascii="Book Antiqua" w:eastAsia="Book Antiqua" w:hAnsi="Book Antiqua" w:cs="Book Antiqua"/>
          <w:color w:val="000000"/>
        </w:rPr>
        <w:t>The number of end</w:t>
      </w:r>
      <w:r w:rsidR="007D7AD3">
        <w:rPr>
          <w:rFonts w:ascii="Book Antiqua" w:eastAsia="Book Antiqua" w:hAnsi="Book Antiqua" w:cs="Book Antiqua"/>
          <w:color w:val="000000"/>
        </w:rPr>
        <w:t xml:space="preserve">-stage renal disease patients with </w:t>
      </w:r>
      <w:bookmarkStart w:id="0" w:name="_Hlk49696742"/>
      <w:r w:rsidR="007D7AD3">
        <w:rPr>
          <w:rFonts w:ascii="Book Antiqua" w:eastAsia="Book Antiqua" w:hAnsi="Book Antiqua" w:cs="Book Antiqua"/>
          <w:color w:val="000000"/>
        </w:rPr>
        <w:t>diabetes mellitus</w:t>
      </w:r>
      <w:bookmarkEnd w:id="0"/>
      <w:r w:rsidR="007D7AD3">
        <w:rPr>
          <w:rFonts w:ascii="Book Antiqua" w:eastAsia="Book Antiqua" w:hAnsi="Book Antiqua" w:cs="Book Antiqua"/>
          <w:color w:val="000000"/>
        </w:rPr>
        <w:t xml:space="preserve"> (DM) who are undergoing peritoneal dialysis </w:t>
      </w:r>
      <w:r>
        <w:rPr>
          <w:rFonts w:ascii="Book Antiqua" w:eastAsia="Book Antiqua" w:hAnsi="Book Antiqua" w:cs="Book Antiqua"/>
          <w:color w:val="000000"/>
        </w:rPr>
        <w:t xml:space="preserve">is </w:t>
      </w:r>
      <w:r w:rsidR="007D7AD3">
        <w:rPr>
          <w:rFonts w:ascii="Book Antiqua" w:eastAsia="Book Antiqua" w:hAnsi="Book Antiqua" w:cs="Book Antiqua"/>
          <w:color w:val="000000"/>
        </w:rPr>
        <w:t xml:space="preserve">increasing. Peritoneal dialysis-associated peritonitis (PDAP) is a serious complication of peritoneal dialysis leading to technical failure and increased mortality in patients undergoing </w:t>
      </w:r>
      <w:r w:rsidR="00035094">
        <w:rPr>
          <w:rFonts w:ascii="Book Antiqua" w:eastAsia="Book Antiqua" w:hAnsi="Book Antiqua" w:cs="Book Antiqua"/>
          <w:color w:val="000000"/>
        </w:rPr>
        <w:t>peritoneal dialysis</w:t>
      </w:r>
      <w:r w:rsidR="007D7AD3">
        <w:rPr>
          <w:rFonts w:ascii="Book Antiqua" w:eastAsia="Book Antiqua" w:hAnsi="Book Antiqua" w:cs="Book Antiqua"/>
          <w:color w:val="000000"/>
        </w:rPr>
        <w:t xml:space="preserve">. </w:t>
      </w:r>
      <w:r>
        <w:rPr>
          <w:rFonts w:ascii="Book Antiqua" w:eastAsia="Book Antiqua" w:hAnsi="Book Antiqua" w:cs="Book Antiqua"/>
          <w:color w:val="000000"/>
        </w:rPr>
        <w:t xml:space="preserve">The profile </w:t>
      </w:r>
      <w:r w:rsidR="007D7AD3">
        <w:rPr>
          <w:rFonts w:ascii="Book Antiqua" w:eastAsia="Book Antiqua" w:hAnsi="Book Antiqua" w:cs="Book Antiqua"/>
          <w:color w:val="000000"/>
        </w:rPr>
        <w:t>of clinical symptoms, distribution of pathogenic organisms</w:t>
      </w:r>
      <w:r>
        <w:rPr>
          <w:rFonts w:ascii="Book Antiqua" w:eastAsia="Book Antiqua" w:hAnsi="Book Antiqua" w:cs="Book Antiqua"/>
          <w:color w:val="000000"/>
        </w:rPr>
        <w:t>,</w:t>
      </w:r>
      <w:r w:rsidR="007D7AD3">
        <w:rPr>
          <w:rFonts w:ascii="Book Antiqua" w:eastAsia="Book Antiqua" w:hAnsi="Book Antiqua" w:cs="Book Antiqua"/>
          <w:color w:val="000000"/>
        </w:rPr>
        <w:t xml:space="preserve"> and response of PDAP to medical management in </w:t>
      </w:r>
      <w:r>
        <w:rPr>
          <w:rFonts w:ascii="Book Antiqua" w:eastAsia="Book Antiqua" w:hAnsi="Book Antiqua" w:cs="Book Antiqua"/>
          <w:color w:val="000000"/>
        </w:rPr>
        <w:t xml:space="preserve">the </w:t>
      </w:r>
      <w:r w:rsidR="007D7AD3">
        <w:rPr>
          <w:rFonts w:ascii="Book Antiqua" w:eastAsia="Book Antiqua" w:hAnsi="Book Antiqua" w:cs="Book Antiqua"/>
          <w:color w:val="000000"/>
        </w:rPr>
        <w:t xml:space="preserve">subset of </w:t>
      </w:r>
      <w:r w:rsidR="00F45A70">
        <w:rPr>
          <w:rFonts w:ascii="Book Antiqua" w:eastAsia="Book Antiqua" w:hAnsi="Book Antiqua" w:cs="Book Antiqua"/>
          <w:color w:val="000000"/>
        </w:rPr>
        <w:t>end-stage renal disease</w:t>
      </w:r>
      <w:r w:rsidR="007D7AD3">
        <w:rPr>
          <w:rFonts w:ascii="Book Antiqua" w:eastAsia="Book Antiqua" w:hAnsi="Book Antiqua" w:cs="Book Antiqua"/>
          <w:color w:val="000000"/>
        </w:rPr>
        <w:t xml:space="preserve"> patients with DM </w:t>
      </w:r>
      <w:r>
        <w:rPr>
          <w:rFonts w:ascii="Book Antiqua" w:eastAsia="Book Antiqua" w:hAnsi="Book Antiqua" w:cs="Book Antiqua"/>
          <w:color w:val="000000"/>
        </w:rPr>
        <w:t xml:space="preserve">have </w:t>
      </w:r>
      <w:r w:rsidR="007D7AD3">
        <w:rPr>
          <w:rFonts w:ascii="Book Antiqua" w:eastAsia="Book Antiqua" w:hAnsi="Book Antiqua" w:cs="Book Antiqua"/>
          <w:color w:val="000000"/>
        </w:rPr>
        <w:t xml:space="preserve">not been reported previously. Discrepant results </w:t>
      </w:r>
      <w:r>
        <w:rPr>
          <w:rFonts w:ascii="Book Antiqua" w:eastAsia="Book Antiqua" w:hAnsi="Book Antiqua" w:cs="Book Antiqua"/>
          <w:color w:val="000000"/>
        </w:rPr>
        <w:t xml:space="preserve">have been </w:t>
      </w:r>
      <w:r w:rsidR="007D7AD3">
        <w:rPr>
          <w:rFonts w:ascii="Book Antiqua" w:eastAsia="Book Antiqua" w:hAnsi="Book Antiqua" w:cs="Book Antiqua"/>
          <w:color w:val="000000"/>
        </w:rPr>
        <w:t>found in long-term prognostic outcomes of PDAP in patients with DM. We infer</w:t>
      </w:r>
      <w:r>
        <w:rPr>
          <w:rFonts w:ascii="Book Antiqua" w:eastAsia="Book Antiqua" w:hAnsi="Book Antiqua" w:cs="Book Antiqua"/>
          <w:color w:val="000000"/>
        </w:rPr>
        <w:t>red</w:t>
      </w:r>
      <w:r w:rsidR="007D7AD3">
        <w:rPr>
          <w:rFonts w:ascii="Book Antiqua" w:eastAsia="Book Antiqua" w:hAnsi="Book Antiqua" w:cs="Book Antiqua"/>
          <w:color w:val="000000"/>
        </w:rPr>
        <w:t xml:space="preserve"> </w:t>
      </w:r>
      <w:r>
        <w:rPr>
          <w:rFonts w:ascii="Book Antiqua" w:eastAsia="Book Antiqua" w:hAnsi="Book Antiqua" w:cs="Book Antiqua"/>
          <w:color w:val="000000"/>
        </w:rPr>
        <w:t xml:space="preserve">that </w:t>
      </w:r>
      <w:r w:rsidR="007D7AD3">
        <w:rPr>
          <w:rFonts w:ascii="Book Antiqua" w:eastAsia="Book Antiqua" w:hAnsi="Book Antiqua" w:cs="Book Antiqua"/>
          <w:color w:val="000000"/>
        </w:rPr>
        <w:t>DM is associated with bad outcomes in PDAP patients.</w:t>
      </w:r>
    </w:p>
    <w:p w14:paraId="39920FA3" w14:textId="77777777" w:rsidR="00A77B3E" w:rsidRDefault="00A77B3E">
      <w:pPr>
        <w:spacing w:line="360" w:lineRule="auto"/>
        <w:ind w:firstLine="360"/>
        <w:jc w:val="both"/>
      </w:pPr>
    </w:p>
    <w:p w14:paraId="336EA3E0" w14:textId="77777777" w:rsidR="00A77B3E" w:rsidRDefault="007D7AD3">
      <w:pPr>
        <w:spacing w:line="360" w:lineRule="auto"/>
        <w:jc w:val="both"/>
      </w:pPr>
      <w:r>
        <w:rPr>
          <w:rFonts w:ascii="Book Antiqua" w:eastAsia="Book Antiqua" w:hAnsi="Book Antiqua" w:cs="Book Antiqua"/>
          <w:color w:val="000000"/>
        </w:rPr>
        <w:t>AIM</w:t>
      </w:r>
    </w:p>
    <w:p w14:paraId="3691A30A" w14:textId="066560ED" w:rsidR="00A77B3E" w:rsidRDefault="007D7AD3">
      <w:pPr>
        <w:spacing w:line="360" w:lineRule="auto"/>
        <w:jc w:val="both"/>
      </w:pPr>
      <w:r>
        <w:rPr>
          <w:rFonts w:ascii="Book Antiqua" w:eastAsia="Book Antiqua" w:hAnsi="Book Antiqua" w:cs="Book Antiqua"/>
          <w:color w:val="000000"/>
        </w:rPr>
        <w:t>To compare the clinical features and outcomes of PDAP between patients with DM and those without.</w:t>
      </w:r>
    </w:p>
    <w:p w14:paraId="0C28883C" w14:textId="77777777" w:rsidR="00A77B3E" w:rsidRDefault="00A77B3E">
      <w:pPr>
        <w:spacing w:line="360" w:lineRule="auto"/>
        <w:jc w:val="both"/>
      </w:pPr>
    </w:p>
    <w:p w14:paraId="09FF11DC" w14:textId="77777777" w:rsidR="00A77B3E" w:rsidRDefault="007D7AD3">
      <w:pPr>
        <w:spacing w:line="360" w:lineRule="auto"/>
        <w:jc w:val="both"/>
      </w:pPr>
      <w:r>
        <w:rPr>
          <w:rFonts w:ascii="Book Antiqua" w:eastAsia="Book Antiqua" w:hAnsi="Book Antiqua" w:cs="Book Antiqua"/>
          <w:color w:val="000000"/>
        </w:rPr>
        <w:t>METHODS</w:t>
      </w:r>
    </w:p>
    <w:p w14:paraId="195CD0E8" w14:textId="7B167257" w:rsidR="00A77B3E" w:rsidRDefault="007D7AD3">
      <w:pPr>
        <w:spacing w:line="360" w:lineRule="auto"/>
        <w:jc w:val="both"/>
      </w:pPr>
      <w:r>
        <w:rPr>
          <w:rFonts w:ascii="Book Antiqua" w:eastAsia="Book Antiqua" w:hAnsi="Book Antiqua" w:cs="Book Antiqua"/>
          <w:color w:val="000000"/>
        </w:rPr>
        <w:t>In</w:t>
      </w:r>
      <w:r>
        <w:rPr>
          <w:rFonts w:ascii="Book Antiqua" w:eastAsia="Book Antiqua" w:hAnsi="Book Antiqua" w:cs="Book Antiqua"/>
          <w:b/>
          <w:bCs/>
          <w:color w:val="000000"/>
        </w:rPr>
        <w:t xml:space="preserve"> </w:t>
      </w:r>
      <w:r>
        <w:rPr>
          <w:rFonts w:ascii="Book Antiqua" w:eastAsia="Book Antiqua" w:hAnsi="Book Antiqua" w:cs="Book Antiqua"/>
          <w:color w:val="000000"/>
        </w:rPr>
        <w:t>this multicenter retrospective cohort study</w:t>
      </w:r>
      <w:r w:rsidR="00CA3712">
        <w:rPr>
          <w:rFonts w:ascii="Book Antiqua" w:eastAsia="Book Antiqua" w:hAnsi="Book Antiqua" w:cs="Book Antiqua"/>
          <w:color w:val="000000"/>
        </w:rPr>
        <w:t>,</w:t>
      </w:r>
      <w:r>
        <w:rPr>
          <w:rFonts w:ascii="Book Antiqua" w:eastAsia="Book Antiqua" w:hAnsi="Book Antiqua" w:cs="Book Antiqua"/>
          <w:color w:val="000000"/>
        </w:rPr>
        <w:t xml:space="preserve"> we enrolled patients who had at least one episode of PDAP during the study period. </w:t>
      </w:r>
      <w:r w:rsidR="00CA3712">
        <w:rPr>
          <w:rFonts w:ascii="Book Antiqua" w:eastAsia="Book Antiqua" w:hAnsi="Book Antiqua" w:cs="Book Antiqua"/>
          <w:color w:val="000000"/>
        </w:rPr>
        <w:t xml:space="preserve">The patients </w:t>
      </w:r>
      <w:r>
        <w:rPr>
          <w:rFonts w:ascii="Book Antiqua" w:eastAsia="Book Antiqua" w:hAnsi="Book Antiqua" w:cs="Book Antiqua"/>
          <w:color w:val="000000"/>
        </w:rPr>
        <w:t xml:space="preserve">were followed for a median of 31.1 mo. </w:t>
      </w:r>
      <w:r w:rsidR="00CA3712">
        <w:rPr>
          <w:rFonts w:ascii="Book Antiqua" w:eastAsia="Book Antiqua" w:hAnsi="Book Antiqua" w:cs="Book Antiqua"/>
          <w:color w:val="000000"/>
        </w:rPr>
        <w:t xml:space="preserve">They </w:t>
      </w:r>
      <w:r>
        <w:rPr>
          <w:rFonts w:ascii="Book Antiqua" w:eastAsia="Book Antiqua" w:hAnsi="Book Antiqua" w:cs="Book Antiqua"/>
          <w:color w:val="000000"/>
        </w:rPr>
        <w:t xml:space="preserve">were divided into </w:t>
      </w:r>
      <w:r w:rsidR="00CA3712">
        <w:rPr>
          <w:rFonts w:ascii="Book Antiqua" w:eastAsia="Book Antiqua" w:hAnsi="Book Antiqua" w:cs="Book Antiqua"/>
          <w:color w:val="000000"/>
        </w:rPr>
        <w:t xml:space="preserve">a </w:t>
      </w:r>
      <w:r>
        <w:rPr>
          <w:rFonts w:ascii="Book Antiqua" w:eastAsia="Book Antiqua" w:hAnsi="Book Antiqua" w:cs="Book Antiqua"/>
          <w:color w:val="000000"/>
        </w:rPr>
        <w:t xml:space="preserve">DM group and </w:t>
      </w:r>
      <w:r w:rsidR="00A92152">
        <w:rPr>
          <w:rFonts w:ascii="Book Antiqua" w:eastAsia="Book Antiqua" w:hAnsi="Book Antiqua" w:cs="Book Antiqua"/>
          <w:color w:val="000000"/>
        </w:rPr>
        <w:t xml:space="preserve">a </w:t>
      </w:r>
      <w:r>
        <w:rPr>
          <w:rFonts w:ascii="Book Antiqua" w:eastAsia="Book Antiqua" w:hAnsi="Book Antiqua" w:cs="Book Antiqua"/>
          <w:color w:val="000000"/>
        </w:rPr>
        <w:t>non-DM group. Clinical features, therapeutic outcomes</w:t>
      </w:r>
      <w:r w:rsidR="00CA3712">
        <w:rPr>
          <w:rFonts w:ascii="Book Antiqua" w:eastAsia="Book Antiqua" w:hAnsi="Book Antiqua" w:cs="Book Antiqua"/>
          <w:color w:val="000000"/>
        </w:rPr>
        <w:t>,</w:t>
      </w:r>
      <w:r>
        <w:rPr>
          <w:rFonts w:ascii="Book Antiqua" w:eastAsia="Book Antiqua" w:hAnsi="Book Antiqua" w:cs="Book Antiqua"/>
          <w:color w:val="000000"/>
        </w:rPr>
        <w:t xml:space="preserve"> and long-term prognostic outcomes were compared between the two groups. Risk factors associated with therapeutic outcomes of PDAP were analyzed using multivariable logistic regression. A Cox proportional hazards model was constructed to examine the influence of DM on patient survival and incidence of technical failure.</w:t>
      </w:r>
    </w:p>
    <w:p w14:paraId="18C71FA9" w14:textId="77777777" w:rsidR="00A77B3E" w:rsidRDefault="00A77B3E">
      <w:pPr>
        <w:spacing w:line="360" w:lineRule="auto"/>
        <w:jc w:val="both"/>
      </w:pPr>
    </w:p>
    <w:p w14:paraId="2A1665E5" w14:textId="77777777" w:rsidR="00A77B3E" w:rsidRDefault="007D7AD3">
      <w:pPr>
        <w:spacing w:line="360" w:lineRule="auto"/>
        <w:jc w:val="both"/>
      </w:pPr>
      <w:r>
        <w:rPr>
          <w:rFonts w:ascii="Book Antiqua" w:eastAsia="Book Antiqua" w:hAnsi="Book Antiqua" w:cs="Book Antiqua"/>
          <w:color w:val="000000"/>
        </w:rPr>
        <w:t>RESULTS</w:t>
      </w:r>
    </w:p>
    <w:p w14:paraId="384FD151" w14:textId="5F6A40D1" w:rsidR="00A77B3E" w:rsidRDefault="007D7AD3">
      <w:pPr>
        <w:spacing w:line="360" w:lineRule="auto"/>
        <w:jc w:val="both"/>
      </w:pPr>
      <w:r>
        <w:rPr>
          <w:rFonts w:ascii="Book Antiqua" w:eastAsia="Book Antiqua" w:hAnsi="Book Antiqua" w:cs="Book Antiqua"/>
          <w:color w:val="000000"/>
        </w:rPr>
        <w:t xml:space="preserve">Overall, 373 episodes occurred in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DM group</w:t>
      </w:r>
      <w:r w:rsidR="00CA3712">
        <w:rPr>
          <w:rFonts w:ascii="Book Antiqua" w:eastAsia="Book Antiqua" w:hAnsi="Book Antiqua" w:cs="Book Antiqua"/>
          <w:color w:val="000000"/>
        </w:rPr>
        <w:t xml:space="preserve"> (</w:t>
      </w:r>
      <w:r w:rsidR="0052353C" w:rsidRPr="00325AAF">
        <w:rPr>
          <w:rFonts w:ascii="Book Antiqua" w:eastAsia="Book Antiqua" w:hAnsi="Book Antiqua" w:cs="Book Antiqua"/>
          <w:i/>
          <w:color w:val="000000"/>
        </w:rPr>
        <w:t>n</w:t>
      </w:r>
      <w:r w:rsidR="00CA3712">
        <w:rPr>
          <w:rFonts w:ascii="Book Antiqua" w:eastAsia="Book Antiqua" w:hAnsi="Book Antiqua" w:cs="Book Antiqua"/>
          <w:i/>
          <w:color w:val="000000"/>
        </w:rPr>
        <w:t xml:space="preserve"> </w:t>
      </w:r>
      <w:r w:rsidR="00CA3712">
        <w:rPr>
          <w:rFonts w:ascii="Book Antiqua" w:eastAsia="Book Antiqua" w:hAnsi="Book Antiqua" w:cs="Book Antiqua"/>
          <w:color w:val="000000"/>
        </w:rPr>
        <w:t>= 214)</w:t>
      </w:r>
      <w:r>
        <w:rPr>
          <w:rFonts w:ascii="Book Antiqua" w:eastAsia="Book Antiqua" w:hAnsi="Book Antiqua" w:cs="Book Antiqua"/>
          <w:color w:val="000000"/>
        </w:rPr>
        <w:t xml:space="preserve"> and 692 episodes occurred in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non-DM group</w:t>
      </w:r>
      <w:r w:rsidR="00CA3712">
        <w:rPr>
          <w:rFonts w:ascii="Book Antiqua" w:eastAsia="Book Antiqua" w:hAnsi="Book Antiqua" w:cs="Book Antiqua"/>
          <w:color w:val="000000"/>
        </w:rPr>
        <w:t xml:space="preserve"> (</w:t>
      </w:r>
      <w:r w:rsidR="00CA3712" w:rsidRPr="001146C9">
        <w:rPr>
          <w:rFonts w:ascii="Book Antiqua" w:eastAsia="Book Antiqua" w:hAnsi="Book Antiqua" w:cs="Book Antiqua"/>
          <w:i/>
          <w:color w:val="000000"/>
        </w:rPr>
        <w:t>n</w:t>
      </w:r>
      <w:r w:rsidR="00CA3712">
        <w:rPr>
          <w:rFonts w:ascii="Book Antiqua" w:eastAsia="Book Antiqua" w:hAnsi="Book Antiqua" w:cs="Book Antiqua"/>
          <w:i/>
          <w:color w:val="000000"/>
        </w:rPr>
        <w:t xml:space="preserve"> </w:t>
      </w:r>
      <w:r w:rsidR="00CA3712">
        <w:rPr>
          <w:rFonts w:ascii="Book Antiqua" w:eastAsia="Book Antiqua" w:hAnsi="Book Antiqua" w:cs="Book Antiqua"/>
          <w:color w:val="000000"/>
        </w:rPr>
        <w:t>= 395)</w:t>
      </w:r>
      <w:r>
        <w:rPr>
          <w:rFonts w:ascii="Book Antiqua" w:eastAsia="Book Antiqua" w:hAnsi="Book Antiqua" w:cs="Book Antiqua"/>
          <w:color w:val="000000"/>
        </w:rPr>
        <w:t xml:space="preserve">. The rates of abdominal pain and fever were similar in the </w:t>
      </w:r>
      <w:r>
        <w:rPr>
          <w:rFonts w:ascii="Book Antiqua" w:eastAsia="Book Antiqua" w:hAnsi="Book Antiqua" w:cs="Book Antiqua"/>
          <w:color w:val="000000"/>
        </w:rPr>
        <w:lastRenderedPageBreak/>
        <w:t>two groups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 xml:space="preserve">DM group had more infections with coagulase-negative </w:t>
      </w:r>
      <w:r w:rsidR="00CA3712">
        <w:rPr>
          <w:rFonts w:ascii="Book Antiqua" w:eastAsia="Book Antiqua" w:hAnsi="Book Antiqua" w:cs="Book Antiqua"/>
          <w:color w:val="000000"/>
        </w:rPr>
        <w:t xml:space="preserve">Staphylococcus </w:t>
      </w:r>
      <w:r>
        <w:rPr>
          <w:rFonts w:ascii="Book Antiqua" w:eastAsia="Book Antiqua" w:hAnsi="Book Antiqua" w:cs="Book Antiqua"/>
          <w:color w:val="000000"/>
        </w:rPr>
        <w:t xml:space="preserve">and less infections with </w:t>
      </w:r>
      <w:r w:rsidRPr="00B95193">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r w:rsidRPr="00B95193">
        <w:rPr>
          <w:rFonts w:ascii="Book Antiqua" w:eastAsia="Book Antiqua" w:hAnsi="Book Antiqua" w:cs="Book Antiqua"/>
          <w:i/>
          <w:iCs/>
          <w:color w:val="000000"/>
        </w:rPr>
        <w:t>E. coli</w:t>
      </w:r>
      <w:r>
        <w:rPr>
          <w:rFonts w:ascii="Book Antiqua" w:eastAsia="Book Antiqua" w:hAnsi="Book Antiqua" w:cs="Book Antiqua"/>
          <w:color w:val="000000"/>
        </w:rPr>
        <w:t>) as compared to the non-DM group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0.05). Multivariate logistic regression analysis revealed no association between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presence of diabetes and rates of complete cure, catheter removal, PDAP-related death</w:t>
      </w:r>
      <w:r w:rsidR="00CA3712">
        <w:rPr>
          <w:rFonts w:ascii="Book Antiqua" w:eastAsia="Book Antiqua" w:hAnsi="Book Antiqua" w:cs="Book Antiqua"/>
          <w:color w:val="000000"/>
        </w:rPr>
        <w:t>,</w:t>
      </w:r>
      <w:r>
        <w:rPr>
          <w:rFonts w:ascii="Book Antiqua" w:eastAsia="Book Antiqua" w:hAnsi="Book Antiqua" w:cs="Book Antiqua"/>
          <w:color w:val="000000"/>
        </w:rPr>
        <w:t xml:space="preserve"> or relapse of PDAP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0.05). Patients in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DM group were older</w:t>
      </w:r>
      <w:r w:rsidR="00CA3712">
        <w:rPr>
          <w:rFonts w:ascii="Book Antiqua" w:eastAsia="Book Antiqua" w:hAnsi="Book Antiqua" w:cs="Book Antiqua"/>
          <w:color w:val="000000"/>
        </w:rPr>
        <w:t xml:space="preserve"> and </w:t>
      </w:r>
      <w:r>
        <w:rPr>
          <w:rFonts w:ascii="Book Antiqua" w:eastAsia="Book Antiqua" w:hAnsi="Book Antiqua" w:cs="Book Antiqua"/>
          <w:color w:val="000000"/>
        </w:rPr>
        <w:t xml:space="preserve">had a higher burden of </w:t>
      </w:r>
      <w:r w:rsidR="00035094">
        <w:rPr>
          <w:rFonts w:ascii="Book Antiqua" w:eastAsia="Book Antiqua" w:hAnsi="Book Antiqua" w:cs="Book Antiqua"/>
          <w:color w:val="000000"/>
        </w:rPr>
        <w:t>cardiovascular disease</w:t>
      </w:r>
      <w:r>
        <w:rPr>
          <w:rFonts w:ascii="Book Antiqua" w:eastAsia="Book Antiqua" w:hAnsi="Book Antiqua" w:cs="Book Antiqua"/>
          <w:color w:val="000000"/>
        </w:rPr>
        <w:t>, with lower level of serum albumin, but a higher estimated glomerular filtration rate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0.05). Cox proportional hazards model confirmed that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presence of diabetes was a significant predictor of all-cause mortality (</w:t>
      </w:r>
      <w:r w:rsidR="006F2C28" w:rsidRPr="006F2C28">
        <w:rPr>
          <w:rFonts w:ascii="Book Antiqua" w:eastAsia="Book Antiqua" w:hAnsi="Book Antiqua" w:cs="Book Antiqua"/>
          <w:color w:val="000000"/>
        </w:rPr>
        <w:t>hazard ratio</w:t>
      </w:r>
      <w:r w:rsidR="00CA3712">
        <w:rPr>
          <w:rFonts w:ascii="Book Antiqua" w:eastAsia="Book Antiqua" w:hAnsi="Book Antiqua" w:cs="Book Antiqua"/>
          <w:color w:val="000000"/>
        </w:rPr>
        <w:t xml:space="preserve"> = </w:t>
      </w:r>
      <w:r>
        <w:rPr>
          <w:rFonts w:ascii="Book Antiqua" w:eastAsia="Book Antiqua" w:hAnsi="Book Antiqua" w:cs="Book Antiqua"/>
          <w:color w:val="000000"/>
        </w:rPr>
        <w:t xml:space="preserve">1.531, </w:t>
      </w:r>
      <w:r w:rsidRPr="00B95193">
        <w:rPr>
          <w:rFonts w:ascii="Book Antiqua" w:eastAsia="Book Antiqua" w:hAnsi="Book Antiqua" w:cs="Book Antiqua"/>
          <w:color w:val="000000"/>
        </w:rPr>
        <w:t>95%</w:t>
      </w:r>
      <w:r w:rsidR="00CA3712">
        <w:rPr>
          <w:rFonts w:ascii="Book Antiqua" w:eastAsia="Book Antiqua" w:hAnsi="Book Antiqua" w:cs="Book Antiqua"/>
          <w:color w:val="000000"/>
        </w:rPr>
        <w:t xml:space="preserve"> confidence interval</w:t>
      </w:r>
      <w:r w:rsidR="00035094">
        <w:rPr>
          <w:rFonts w:ascii="Book Antiqua" w:eastAsia="Book Antiqua" w:hAnsi="Book Antiqua" w:cs="Book Antiqua"/>
          <w:color w:val="000000"/>
        </w:rPr>
        <w:t>:</w:t>
      </w:r>
      <w:r w:rsidRP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1.091-2.148,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0.05), but did not predict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occurrence of technical failure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691DE312" w14:textId="77777777" w:rsidR="00A77B3E" w:rsidRDefault="00A77B3E">
      <w:pPr>
        <w:spacing w:line="360" w:lineRule="auto"/>
        <w:jc w:val="both"/>
      </w:pPr>
    </w:p>
    <w:p w14:paraId="3A9D10CA" w14:textId="77777777" w:rsidR="00A77B3E" w:rsidRDefault="007D7AD3">
      <w:pPr>
        <w:spacing w:line="360" w:lineRule="auto"/>
        <w:jc w:val="both"/>
      </w:pPr>
      <w:r>
        <w:rPr>
          <w:rFonts w:ascii="Book Antiqua" w:eastAsia="Book Antiqua" w:hAnsi="Book Antiqua" w:cs="Book Antiqua"/>
          <w:color w:val="000000"/>
        </w:rPr>
        <w:t>CONCLUSION</w:t>
      </w:r>
    </w:p>
    <w:p w14:paraId="3699FAC3" w14:textId="5FCB7DA6" w:rsidR="00A77B3E" w:rsidRDefault="00CA3712">
      <w:pPr>
        <w:spacing w:line="360" w:lineRule="auto"/>
        <w:jc w:val="both"/>
      </w:pPr>
      <w:r>
        <w:rPr>
          <w:rFonts w:ascii="Book Antiqua" w:eastAsia="Book Antiqua" w:hAnsi="Book Antiqua" w:cs="Book Antiqua"/>
          <w:color w:val="000000"/>
          <w:szCs w:val="22"/>
        </w:rPr>
        <w:t xml:space="preserve">PDAP patients </w:t>
      </w:r>
      <w:r w:rsidR="007D7AD3">
        <w:rPr>
          <w:rFonts w:ascii="Book Antiqua" w:eastAsia="Book Antiqua" w:hAnsi="Book Antiqua" w:cs="Book Antiqua"/>
          <w:color w:val="000000"/>
          <w:szCs w:val="22"/>
        </w:rPr>
        <w:t xml:space="preserve">with diabetes </w:t>
      </w:r>
      <w:r>
        <w:rPr>
          <w:rFonts w:ascii="Book Antiqua" w:eastAsia="Book Antiqua" w:hAnsi="Book Antiqua" w:cs="Book Antiqua"/>
          <w:color w:val="000000"/>
          <w:szCs w:val="22"/>
        </w:rPr>
        <w:t xml:space="preserve">have </w:t>
      </w:r>
      <w:r w:rsidR="007D7AD3">
        <w:rPr>
          <w:rFonts w:ascii="Book Antiqua" w:eastAsia="Book Antiqua" w:hAnsi="Book Antiqua" w:cs="Book Antiqua"/>
          <w:color w:val="000000"/>
          <w:szCs w:val="22"/>
        </w:rPr>
        <w:t xml:space="preserve">similar symptomology and </w:t>
      </w:r>
      <w:r>
        <w:rPr>
          <w:rFonts w:ascii="Book Antiqua" w:eastAsia="Book Antiqua" w:hAnsi="Book Antiqua" w:cs="Book Antiqua"/>
          <w:color w:val="000000"/>
          <w:szCs w:val="22"/>
        </w:rPr>
        <w:t xml:space="preserve">are </w:t>
      </w:r>
      <w:r w:rsidR="007D7AD3">
        <w:rPr>
          <w:rFonts w:ascii="Book Antiqua" w:eastAsia="Book Antiqua" w:hAnsi="Book Antiqua" w:cs="Book Antiqua"/>
          <w:color w:val="000000"/>
          <w:szCs w:val="22"/>
        </w:rPr>
        <w:t xml:space="preserve">predisposed to </w:t>
      </w:r>
      <w:r w:rsidR="00035094">
        <w:rPr>
          <w:rFonts w:ascii="Book Antiqua" w:eastAsia="Book Antiqua" w:hAnsi="Book Antiqua" w:cs="Book Antiqua"/>
          <w:color w:val="000000"/>
        </w:rPr>
        <w:t xml:space="preserve">coagulase-negative </w:t>
      </w:r>
      <w:r>
        <w:rPr>
          <w:rFonts w:ascii="Book Antiqua" w:eastAsia="Book Antiqua" w:hAnsi="Book Antiqua" w:cs="Book Antiqua"/>
          <w:color w:val="000000"/>
        </w:rPr>
        <w:t>Staphylococcus</w:t>
      </w:r>
      <w:r>
        <w:rPr>
          <w:rFonts w:ascii="Book Antiqua" w:eastAsia="Book Antiqua" w:hAnsi="Book Antiqua" w:cs="Book Antiqua"/>
          <w:color w:val="000000"/>
          <w:szCs w:val="22"/>
        </w:rPr>
        <w:t xml:space="preserve"> </w:t>
      </w:r>
      <w:r w:rsidR="007D7AD3">
        <w:rPr>
          <w:rFonts w:ascii="Book Antiqua" w:eastAsia="Book Antiqua" w:hAnsi="Book Antiqua" w:cs="Book Antiqua"/>
          <w:color w:val="000000"/>
          <w:szCs w:val="22"/>
        </w:rPr>
        <w:t xml:space="preserve">but not </w:t>
      </w:r>
      <w:r w:rsidR="004D73B0" w:rsidRPr="00B95193">
        <w:rPr>
          <w:rFonts w:ascii="Book Antiqua" w:eastAsia="Book Antiqua" w:hAnsi="Book Antiqua" w:cs="Book Antiqua"/>
          <w:i/>
          <w:iCs/>
          <w:color w:val="000000"/>
        </w:rPr>
        <w:t>E. coli</w:t>
      </w:r>
      <w:r w:rsidR="007D7AD3">
        <w:rPr>
          <w:rFonts w:ascii="Book Antiqua" w:eastAsia="Book Antiqua" w:hAnsi="Book Antiqua" w:cs="Book Antiqua"/>
          <w:color w:val="000000"/>
          <w:szCs w:val="22"/>
        </w:rPr>
        <w:t xml:space="preserve"> infection</w:t>
      </w:r>
      <w:r w:rsidR="00A92152" w:rsidRPr="00A92152">
        <w:rPr>
          <w:rFonts w:ascii="Book Antiqua" w:eastAsia="Book Antiqua" w:hAnsi="Book Antiqua" w:cs="Book Antiqua"/>
          <w:color w:val="000000"/>
        </w:rPr>
        <w:t xml:space="preserve"> </w:t>
      </w:r>
      <w:r w:rsidR="00A92152">
        <w:rPr>
          <w:rFonts w:ascii="Book Antiqua" w:eastAsia="Book Antiqua" w:hAnsi="Book Antiqua" w:cs="Book Antiqua"/>
          <w:color w:val="000000"/>
        </w:rPr>
        <w:t>compared those without</w:t>
      </w:r>
      <w:r w:rsidR="007D7AD3">
        <w:rPr>
          <w:rFonts w:ascii="Book Antiqua" w:eastAsia="Book Antiqua" w:hAnsi="Book Antiqua" w:cs="Book Antiqua"/>
          <w:color w:val="000000"/>
          <w:szCs w:val="22"/>
        </w:rPr>
        <w:t xml:space="preserve">. Diabetes </w:t>
      </w:r>
      <w:r>
        <w:rPr>
          <w:rFonts w:ascii="Book Antiqua" w:eastAsia="Book Antiqua" w:hAnsi="Book Antiqua" w:cs="Book Antiqua"/>
          <w:color w:val="000000"/>
          <w:szCs w:val="22"/>
        </w:rPr>
        <w:t xml:space="preserve">is </w:t>
      </w:r>
      <w:r w:rsidR="007D7AD3">
        <w:rPr>
          <w:rFonts w:ascii="Book Antiqua" w:eastAsia="Book Antiqua" w:hAnsi="Book Antiqua" w:cs="Book Antiqua"/>
          <w:color w:val="000000"/>
          <w:szCs w:val="22"/>
        </w:rPr>
        <w:t>associated with higher all</w:t>
      </w:r>
      <w:r>
        <w:rPr>
          <w:rFonts w:ascii="Book Antiqua" w:eastAsia="Book Antiqua" w:hAnsi="Book Antiqua" w:cs="Book Antiqua"/>
          <w:color w:val="000000"/>
          <w:szCs w:val="22"/>
        </w:rPr>
        <w:t>-</w:t>
      </w:r>
      <w:r w:rsidR="007D7AD3">
        <w:rPr>
          <w:rFonts w:ascii="Book Antiqua" w:eastAsia="Book Antiqua" w:hAnsi="Book Antiqua" w:cs="Book Antiqua"/>
          <w:color w:val="000000"/>
          <w:szCs w:val="22"/>
        </w:rPr>
        <w:t>cause mortality but not therapeutic outcomes of PDAP.</w:t>
      </w:r>
    </w:p>
    <w:p w14:paraId="4C35DB76" w14:textId="77777777" w:rsidR="00A77B3E" w:rsidRDefault="00A77B3E">
      <w:pPr>
        <w:spacing w:line="360" w:lineRule="auto"/>
        <w:jc w:val="both"/>
      </w:pPr>
    </w:p>
    <w:p w14:paraId="493128CA" w14:textId="77777777" w:rsidR="00A77B3E" w:rsidRDefault="007D7AD3">
      <w:pPr>
        <w:spacing w:line="360" w:lineRule="auto"/>
        <w:jc w:val="both"/>
      </w:pPr>
      <w:r>
        <w:rPr>
          <w:rFonts w:ascii="Book Antiqua" w:eastAsia="Book Antiqua" w:hAnsi="Book Antiqua" w:cs="Book Antiqua"/>
          <w:b/>
          <w:bCs/>
          <w:color w:val="000000"/>
        </w:rPr>
        <w:t xml:space="preserve">Key </w:t>
      </w:r>
      <w:r w:rsidRPr="007B4A01">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szCs w:val="22"/>
        </w:rPr>
        <w:t>Diabetes mellitus</w:t>
      </w:r>
      <w:r w:rsidR="000350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Mortality</w:t>
      </w:r>
      <w:r w:rsidR="000350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Peritoneal dialysis</w:t>
      </w:r>
      <w:r w:rsidR="000350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Peritoneal dialysis-associated peritonitis</w:t>
      </w:r>
      <w:r w:rsidR="000350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Technical failure</w:t>
      </w:r>
    </w:p>
    <w:p w14:paraId="7DF6AEF0" w14:textId="77777777" w:rsidR="00A77B3E" w:rsidRDefault="00A77B3E">
      <w:pPr>
        <w:spacing w:line="360" w:lineRule="auto"/>
        <w:jc w:val="both"/>
      </w:pPr>
    </w:p>
    <w:p w14:paraId="7BA21A0E" w14:textId="77777777" w:rsidR="00A77B3E" w:rsidRDefault="007D7AD3">
      <w:pPr>
        <w:spacing w:line="360" w:lineRule="auto"/>
        <w:jc w:val="both"/>
      </w:pPr>
      <w:r>
        <w:rPr>
          <w:rFonts w:ascii="Book Antiqua" w:eastAsia="Book Antiqua" w:hAnsi="Book Antiqua" w:cs="Book Antiqua"/>
          <w:color w:val="000000"/>
        </w:rPr>
        <w:t xml:space="preserve">Meng LF, Yang LM, Zhu XY, Zhang XX, Li XY, Zhao J, Liu SC, Zhuang XH, Luo P, Cui WP. Comparison of clinical features and outcomes in peritoneal dialysis-associated peritonitis patients with and without diabetes: </w:t>
      </w:r>
      <w:r w:rsidR="00F74E8B">
        <w:rPr>
          <w:rFonts w:ascii="Book Antiqua" w:eastAsia="Book Antiqua" w:hAnsi="Book Antiqua" w:cs="Book Antiqua"/>
          <w:color w:val="000000"/>
        </w:rPr>
        <w:t>A</w:t>
      </w:r>
      <w:r>
        <w:rPr>
          <w:rFonts w:ascii="Book Antiqua" w:eastAsia="Book Antiqua" w:hAnsi="Book Antiqua" w:cs="Book Antiqua"/>
          <w:color w:val="000000"/>
        </w:rPr>
        <w:t xml:space="preserve"> multicenter retrospective cohort study.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In press</w:t>
      </w:r>
    </w:p>
    <w:p w14:paraId="14CE8872" w14:textId="77777777" w:rsidR="00A77B3E" w:rsidRDefault="00A77B3E">
      <w:pPr>
        <w:spacing w:line="360" w:lineRule="auto"/>
        <w:jc w:val="both"/>
      </w:pPr>
    </w:p>
    <w:p w14:paraId="52552C8B" w14:textId="6BDACFAA" w:rsidR="00A77B3E" w:rsidRDefault="007D7AD3" w:rsidP="00B95193">
      <w:pPr>
        <w:spacing w:line="360" w:lineRule="auto"/>
        <w:jc w:val="both"/>
      </w:pPr>
      <w:r>
        <w:rPr>
          <w:rFonts w:ascii="Book Antiqua" w:eastAsia="Book Antiqua" w:hAnsi="Book Antiqua" w:cs="Book Antiqua"/>
          <w:b/>
          <w:bCs/>
          <w:color w:val="000000"/>
          <w:szCs w:val="22"/>
        </w:rPr>
        <w:t xml:space="preserve">Core </w:t>
      </w:r>
      <w:r w:rsidRPr="007B4A01">
        <w:rPr>
          <w:rFonts w:ascii="Book Antiqua" w:eastAsia="Book Antiqua" w:hAnsi="Book Antiqua" w:cs="Book Antiqua"/>
          <w:b/>
          <w:bCs/>
          <w:caps/>
          <w:color w:val="000000"/>
          <w:szCs w:val="22"/>
        </w:rPr>
        <w:t>t</w:t>
      </w:r>
      <w:r>
        <w:rPr>
          <w:rFonts w:ascii="Book Antiqua" w:eastAsia="Book Antiqua" w:hAnsi="Book Antiqua" w:cs="Book Antiqua"/>
          <w:b/>
          <w:bCs/>
          <w:color w:val="000000"/>
          <w:szCs w:val="22"/>
        </w:rPr>
        <w:t xml:space="preserve">ip: </w:t>
      </w:r>
      <w:r>
        <w:rPr>
          <w:rFonts w:ascii="Book Antiqua" w:eastAsia="Book Antiqua" w:hAnsi="Book Antiqua" w:cs="Book Antiqua"/>
          <w:color w:val="000000"/>
        </w:rPr>
        <w:t xml:space="preserve">We </w:t>
      </w:r>
      <w:r w:rsidR="00CA3712">
        <w:rPr>
          <w:rFonts w:ascii="Book Antiqua" w:eastAsia="Book Antiqua" w:hAnsi="Book Antiqua" w:cs="Book Antiqua"/>
          <w:color w:val="000000"/>
        </w:rPr>
        <w:t xml:space="preserve">for the first time </w:t>
      </w:r>
      <w:r>
        <w:rPr>
          <w:rFonts w:ascii="Book Antiqua" w:eastAsia="Book Antiqua" w:hAnsi="Book Antiqua" w:cs="Book Antiqua"/>
          <w:color w:val="000000"/>
        </w:rPr>
        <w:t xml:space="preserve">confirmed that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 xml:space="preserve">symptoms of peritoneal dialysis-associated peritonitis in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 xml:space="preserve">diabetes mellitus group were the same </w:t>
      </w:r>
      <w:r w:rsidR="00CA3712">
        <w:rPr>
          <w:rFonts w:ascii="Book Antiqua" w:eastAsia="Book Antiqua" w:hAnsi="Book Antiqua" w:cs="Book Antiqua"/>
          <w:color w:val="000000"/>
        </w:rPr>
        <w:t xml:space="preserve">as those in the </w:t>
      </w:r>
      <w:r>
        <w:rPr>
          <w:rFonts w:ascii="Book Antiqua" w:eastAsia="Book Antiqua" w:hAnsi="Book Antiqua" w:cs="Book Antiqua"/>
          <w:color w:val="000000"/>
        </w:rPr>
        <w:t>non-diabetes mellitus group.</w:t>
      </w:r>
      <w:r w:rsidR="00CA3712">
        <w:rPr>
          <w:rFonts w:ascii="Book Antiqua" w:eastAsia="Book Antiqua" w:hAnsi="Book Antiqua" w:cs="Book Antiqua"/>
          <w:color w:val="000000"/>
        </w:rPr>
        <w:t xml:space="preserve"> This</w:t>
      </w:r>
      <w:r>
        <w:rPr>
          <w:rFonts w:ascii="Book Antiqua" w:eastAsia="Book Antiqua" w:hAnsi="Book Antiqua" w:cs="Book Antiqua"/>
          <w:color w:val="000000"/>
        </w:rPr>
        <w:t xml:space="preserve"> is the first multicenter retrospective cohort study to examine the relationship between diabetes mellitus and long-term outcome in peritoneal </w:t>
      </w:r>
      <w:r>
        <w:rPr>
          <w:rFonts w:ascii="Book Antiqua" w:eastAsia="Book Antiqua" w:hAnsi="Book Antiqua" w:cs="Book Antiqua"/>
          <w:color w:val="000000"/>
        </w:rPr>
        <w:lastRenderedPageBreak/>
        <w:t xml:space="preserve">dialysis-associated peritonitis patients. It is </w:t>
      </w:r>
      <w:r w:rsidR="00CA3712">
        <w:rPr>
          <w:rFonts w:ascii="Book Antiqua" w:eastAsia="Book Antiqua" w:hAnsi="Book Antiqua" w:cs="Book Antiqua"/>
          <w:color w:val="000000"/>
        </w:rPr>
        <w:t xml:space="preserve">also </w:t>
      </w:r>
      <w:r>
        <w:rPr>
          <w:rFonts w:ascii="Book Antiqua" w:eastAsia="Book Antiqua" w:hAnsi="Book Antiqua" w:cs="Book Antiqua"/>
          <w:color w:val="000000"/>
        </w:rPr>
        <w:t xml:space="preserve">the first study to analyze the profile of distribution of pathogenic organisms and response of peritoneal dialysis-associated peritonitis to medical management in </w:t>
      </w:r>
      <w:r w:rsidR="00CA3712">
        <w:rPr>
          <w:rFonts w:ascii="Book Antiqua" w:eastAsia="Book Antiqua" w:hAnsi="Book Antiqua" w:cs="Book Antiqua"/>
          <w:color w:val="000000"/>
        </w:rPr>
        <w:t xml:space="preserve">the </w:t>
      </w:r>
      <w:r>
        <w:rPr>
          <w:rFonts w:ascii="Book Antiqua" w:eastAsia="Book Antiqua" w:hAnsi="Book Antiqua" w:cs="Book Antiqua"/>
          <w:color w:val="000000"/>
        </w:rPr>
        <w:t xml:space="preserve">subset of end-stage renal disease patients with diabetes mellitus. We found that diabetes mellitus was inclined to infection with coagulase-negative </w:t>
      </w:r>
      <w:r w:rsidR="00CA3712">
        <w:rPr>
          <w:rFonts w:ascii="Book Antiqua" w:eastAsia="Book Antiqua" w:hAnsi="Book Antiqua" w:cs="Book Antiqua"/>
          <w:color w:val="000000"/>
        </w:rPr>
        <w:t>Staphylococcus but not</w:t>
      </w:r>
      <w:r>
        <w:rPr>
          <w:rFonts w:ascii="Book Antiqua" w:eastAsia="Book Antiqua" w:hAnsi="Book Antiqua" w:cs="Book Antiqua"/>
          <w:color w:val="000000"/>
        </w:rPr>
        <w:t xml:space="preserve"> </w:t>
      </w:r>
      <w:r w:rsidR="0052353C" w:rsidRPr="00325AAF">
        <w:rPr>
          <w:rFonts w:ascii="Book Antiqua" w:eastAsia="Book Antiqua" w:hAnsi="Book Antiqua" w:cs="Book Antiqua"/>
          <w:i/>
          <w:color w:val="000000"/>
        </w:rPr>
        <w:t>Escherichia coli</w:t>
      </w:r>
      <w:r>
        <w:rPr>
          <w:rFonts w:ascii="Book Antiqua" w:eastAsia="Book Antiqua" w:hAnsi="Book Antiqua" w:cs="Book Antiqua"/>
          <w:color w:val="000000"/>
        </w:rPr>
        <w:t xml:space="preserve">. Diabetes mellitus was associated with higher </w:t>
      </w:r>
      <w:r w:rsidR="00CA3712">
        <w:rPr>
          <w:rFonts w:ascii="Book Antiqua" w:eastAsia="Book Antiqua" w:hAnsi="Book Antiqua" w:cs="Book Antiqua"/>
          <w:color w:val="000000"/>
        </w:rPr>
        <w:t>all-</w:t>
      </w:r>
      <w:r>
        <w:rPr>
          <w:rFonts w:ascii="Book Antiqua" w:eastAsia="Book Antiqua" w:hAnsi="Book Antiqua" w:cs="Book Antiqua"/>
          <w:color w:val="000000"/>
        </w:rPr>
        <w:t>cause mortality but not with adverse therapeutic outcome of peritoneal dialysis-associated peritonitis.</w:t>
      </w:r>
    </w:p>
    <w:p w14:paraId="289AB401" w14:textId="77777777" w:rsidR="00A77B3E" w:rsidRDefault="00F74E8B">
      <w:pPr>
        <w:spacing w:line="360" w:lineRule="auto"/>
        <w:jc w:val="both"/>
      </w:pPr>
      <w:r>
        <w:br w:type="page"/>
      </w:r>
      <w:r w:rsidR="007D7AD3">
        <w:rPr>
          <w:rFonts w:ascii="Book Antiqua" w:eastAsia="Book Antiqua" w:hAnsi="Book Antiqua" w:cs="Book Antiqua"/>
          <w:b/>
          <w:caps/>
          <w:color w:val="000000"/>
          <w:u w:val="single"/>
        </w:rPr>
        <w:lastRenderedPageBreak/>
        <w:t>INTRODUCTION</w:t>
      </w:r>
    </w:p>
    <w:p w14:paraId="51F8463B" w14:textId="5A74DE2E" w:rsidR="00A77B3E" w:rsidRDefault="007D7AD3">
      <w:pPr>
        <w:spacing w:line="360" w:lineRule="auto"/>
        <w:jc w:val="both"/>
      </w:pPr>
      <w:r>
        <w:rPr>
          <w:rFonts w:ascii="Book Antiqua" w:eastAsia="Book Antiqua" w:hAnsi="Book Antiqua" w:cs="Book Antiqua"/>
          <w:color w:val="000000"/>
        </w:rPr>
        <w:t xml:space="preserve">The prevalence of diabetes mellitus (DM) in the general population is increasing </w:t>
      </w:r>
      <w:r w:rsidR="00786955">
        <w:rPr>
          <w:rFonts w:ascii="Book Antiqua" w:eastAsia="Book Antiqua" w:hAnsi="Book Antiqua" w:cs="Book Antiqua"/>
          <w:color w:val="000000"/>
        </w:rPr>
        <w:t xml:space="preserve">so </w:t>
      </w:r>
      <w:r>
        <w:rPr>
          <w:rFonts w:ascii="Book Antiqua" w:eastAsia="Book Antiqua" w:hAnsi="Book Antiqua" w:cs="Book Antiqua"/>
          <w:color w:val="000000"/>
        </w:rPr>
        <w:t>rapidly</w:t>
      </w:r>
      <w:r w:rsidR="00786955">
        <w:rPr>
          <w:rFonts w:ascii="Book Antiqua" w:eastAsia="Book Antiqua" w:hAnsi="Book Antiqua" w:cs="Book Antiqua"/>
          <w:color w:val="000000"/>
        </w:rPr>
        <w:t xml:space="preserve"> </w:t>
      </w:r>
      <w:r>
        <w:rPr>
          <w:rFonts w:ascii="Book Antiqua" w:eastAsia="Book Antiqua" w:hAnsi="Book Antiqua" w:cs="Book Antiqua"/>
          <w:color w:val="000000"/>
        </w:rPr>
        <w:t xml:space="preserve">that diabetic nephropathy is now the leading cause of end-stage renal disease (ESRD) </w:t>
      </w:r>
      <w:proofErr w:type="gramStart"/>
      <w:r>
        <w:rPr>
          <w:rFonts w:ascii="Book Antiqua" w:eastAsia="Book Antiqua" w:hAnsi="Book Antiqua" w:cs="Book Antiqua"/>
          <w:color w:val="000000"/>
          <w:shd w:val="clear" w:color="auto" w:fill="FFFFFF"/>
        </w:rPr>
        <w:t>worldwide</w:t>
      </w:r>
      <w:r w:rsidR="00F74E8B">
        <w:rPr>
          <w:rFonts w:ascii="Book Antiqua" w:eastAsia="Book Antiqua" w:hAnsi="Book Antiqua" w:cs="Book Antiqua"/>
          <w:color w:val="000000"/>
          <w:szCs w:val="30"/>
          <w:shd w:val="clear" w:color="auto" w:fill="FFFFFF"/>
          <w:vertAlign w:val="superscript"/>
        </w:rPr>
        <w:t>[</w:t>
      </w:r>
      <w:proofErr w:type="gramEnd"/>
      <w:r w:rsidR="00F74E8B">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rPr>
        <w:t>. ESRD patients with DM who are undergoing renal replacement therapy in the form of dialysis pose certain group specific challenges to the overall well</w:t>
      </w:r>
      <w:r w:rsidR="00786955">
        <w:rPr>
          <w:rFonts w:ascii="Book Antiqua" w:eastAsia="Book Antiqua" w:hAnsi="Book Antiqua" w:cs="Book Antiqua"/>
          <w:color w:val="000000"/>
        </w:rPr>
        <w:t>-</w:t>
      </w:r>
      <w:r>
        <w:rPr>
          <w:rFonts w:ascii="Book Antiqua" w:eastAsia="Book Antiqua" w:hAnsi="Book Antiqua" w:cs="Book Antiqua"/>
          <w:color w:val="000000"/>
        </w:rPr>
        <w:t xml:space="preserve">being of these </w:t>
      </w:r>
      <w:proofErr w:type="gramStart"/>
      <w:r>
        <w:rPr>
          <w:rFonts w:ascii="Book Antiqua" w:eastAsia="Book Antiqua" w:hAnsi="Book Antiqua" w:cs="Book Antiqua"/>
          <w:color w:val="000000"/>
        </w:rPr>
        <w:t>patients</w:t>
      </w:r>
      <w:r w:rsidR="00F74E8B">
        <w:rPr>
          <w:rFonts w:ascii="Book Antiqua" w:eastAsia="Book Antiqua" w:hAnsi="Book Antiqua" w:cs="Book Antiqua"/>
          <w:color w:val="000000"/>
          <w:szCs w:val="30"/>
          <w:vertAlign w:val="superscript"/>
        </w:rPr>
        <w:t>[</w:t>
      </w:r>
      <w:proofErr w:type="gramEnd"/>
      <w:r w:rsidR="00F74E8B">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Adequate vascular access for hemodialysis is often a concern in ESRD patients with diabetes, consequently many patients may have to opt for peritoneal dialysis.</w:t>
      </w:r>
    </w:p>
    <w:p w14:paraId="3CAB244B" w14:textId="535D5687" w:rsidR="00A77B3E" w:rsidRDefault="007D7AD3" w:rsidP="00F74E8B">
      <w:pPr>
        <w:spacing w:line="360" w:lineRule="auto"/>
        <w:ind w:firstLineChars="100" w:firstLine="240"/>
        <w:jc w:val="both"/>
      </w:pPr>
      <w:r>
        <w:rPr>
          <w:rFonts w:ascii="Book Antiqua" w:eastAsia="Book Antiqua" w:hAnsi="Book Antiqua" w:cs="Book Antiqua"/>
          <w:color w:val="000000"/>
        </w:rPr>
        <w:t xml:space="preserve">Peritoneal dialysis-associated peritonitis (PDAP) is a common and serious complication </w:t>
      </w:r>
      <w:r w:rsidR="00786955">
        <w:rPr>
          <w:rFonts w:ascii="Book Antiqua" w:eastAsia="Book Antiqua" w:hAnsi="Book Antiqua" w:cs="Book Antiqua"/>
          <w:color w:val="000000"/>
        </w:rPr>
        <w:t xml:space="preserve">that </w:t>
      </w:r>
      <w:r>
        <w:rPr>
          <w:rFonts w:ascii="Book Antiqua" w:eastAsia="Book Antiqua" w:hAnsi="Book Antiqua" w:cs="Book Antiqua"/>
          <w:color w:val="000000"/>
        </w:rPr>
        <w:t xml:space="preserve">not only leads to technical </w:t>
      </w:r>
      <w:proofErr w:type="gramStart"/>
      <w:r>
        <w:rPr>
          <w:rFonts w:ascii="Book Antiqua" w:eastAsia="Book Antiqua" w:hAnsi="Book Antiqua" w:cs="Book Antiqua"/>
          <w:color w:val="000000"/>
        </w:rPr>
        <w:t>failure</w:t>
      </w:r>
      <w:r w:rsidR="00F74E8B">
        <w:rPr>
          <w:rFonts w:ascii="Book Antiqua" w:eastAsia="Book Antiqua" w:hAnsi="Book Antiqua" w:cs="Book Antiqua"/>
          <w:color w:val="000000"/>
          <w:szCs w:val="30"/>
          <w:vertAlign w:val="superscript"/>
        </w:rPr>
        <w:t>[</w:t>
      </w:r>
      <w:proofErr w:type="gramEnd"/>
      <w:r w:rsidR="00F74E8B">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but is also associated with increased mortality in patients undergoing </w:t>
      </w:r>
      <w:r w:rsidR="00035094">
        <w:rPr>
          <w:rFonts w:ascii="Book Antiqua" w:eastAsia="Book Antiqua" w:hAnsi="Book Antiqua" w:cs="Book Antiqua"/>
          <w:color w:val="000000"/>
        </w:rPr>
        <w:t>peritoneal dialysis (</w:t>
      </w:r>
      <w:r>
        <w:rPr>
          <w:rFonts w:ascii="Book Antiqua" w:eastAsia="Book Antiqua" w:hAnsi="Book Antiqua" w:cs="Book Antiqua"/>
          <w:color w:val="000000"/>
        </w:rPr>
        <w:t>PD</w:t>
      </w:r>
      <w:r w:rsidR="00035094">
        <w:rPr>
          <w:rFonts w:ascii="Book Antiqua" w:eastAsia="Book Antiqua" w:hAnsi="Book Antiqua" w:cs="Book Antiqua"/>
          <w:color w:val="000000"/>
        </w:rPr>
        <w:t>)</w:t>
      </w:r>
      <w:r w:rsidR="00F74E8B">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Moreover, PDAP-related death constitutes a major chunk of </w:t>
      </w:r>
      <w:r w:rsidR="00786955">
        <w:rPr>
          <w:rFonts w:ascii="Book Antiqua" w:eastAsia="Book Antiqua" w:hAnsi="Book Antiqua" w:cs="Book Antiqua"/>
          <w:color w:val="000000"/>
        </w:rPr>
        <w:t>all-</w:t>
      </w:r>
      <w:r>
        <w:rPr>
          <w:rFonts w:ascii="Book Antiqua" w:eastAsia="Book Antiqua" w:hAnsi="Book Antiqua" w:cs="Book Antiqua"/>
          <w:color w:val="000000"/>
        </w:rPr>
        <w:t xml:space="preserve">cause mortality in patients undergoing </w:t>
      </w:r>
      <w:proofErr w:type="gramStart"/>
      <w:r>
        <w:rPr>
          <w:rFonts w:ascii="Book Antiqua" w:eastAsia="Book Antiqua" w:hAnsi="Book Antiqua" w:cs="Book Antiqua"/>
          <w:color w:val="000000"/>
        </w:rPr>
        <w:t>PD</w:t>
      </w:r>
      <w:r w:rsidR="00F74E8B">
        <w:rPr>
          <w:rFonts w:ascii="Book Antiqua" w:eastAsia="Book Antiqua" w:hAnsi="Book Antiqua" w:cs="Book Antiqua"/>
          <w:color w:val="000000"/>
          <w:szCs w:val="30"/>
          <w:vertAlign w:val="superscript"/>
        </w:rPr>
        <w:t>[</w:t>
      </w:r>
      <w:proofErr w:type="gramEnd"/>
      <w:r w:rsidR="00F74E8B">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Some studies suggest that DM is a risk factor for </w:t>
      </w:r>
      <w:proofErr w:type="gramStart"/>
      <w:r>
        <w:rPr>
          <w:rFonts w:ascii="Book Antiqua" w:eastAsia="Book Antiqua" w:hAnsi="Book Antiqua" w:cs="Book Antiqua"/>
          <w:color w:val="000000"/>
        </w:rPr>
        <w:t>PDAP</w:t>
      </w:r>
      <w:r w:rsidR="00F74E8B">
        <w:rPr>
          <w:rFonts w:ascii="Book Antiqua" w:eastAsia="Book Antiqua" w:hAnsi="Book Antiqua" w:cs="Book Antiqua"/>
          <w:color w:val="000000"/>
          <w:szCs w:val="30"/>
          <w:vertAlign w:val="superscript"/>
        </w:rPr>
        <w:t>[</w:t>
      </w:r>
      <w:proofErr w:type="gramEnd"/>
      <w:r w:rsidR="00F74E8B">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therefore, PDAP in patients with both ESRD and DM should draw careful attention. We hypothesize</w:t>
      </w:r>
      <w:r w:rsidR="00786955">
        <w:rPr>
          <w:rFonts w:ascii="Book Antiqua" w:eastAsia="Book Antiqua" w:hAnsi="Book Antiqua" w:cs="Book Antiqua"/>
          <w:color w:val="000000"/>
        </w:rPr>
        <w:t>d</w:t>
      </w:r>
      <w:r>
        <w:rPr>
          <w:rFonts w:ascii="Book Antiqua" w:eastAsia="Book Antiqua" w:hAnsi="Book Antiqua" w:cs="Book Antiqua"/>
          <w:color w:val="000000"/>
        </w:rPr>
        <w:t xml:space="preserve"> that there may be some differences in clinical features (symptoms and pathogens) and prognosis of PDAP between DM and non-DM patients. However, only few studies have analyzed </w:t>
      </w:r>
      <w:r w:rsidR="00786955">
        <w:rPr>
          <w:rFonts w:ascii="Book Antiqua" w:eastAsia="Book Antiqua" w:hAnsi="Book Antiqua" w:cs="Book Antiqua"/>
          <w:color w:val="000000"/>
        </w:rPr>
        <w:t xml:space="preserve">the </w:t>
      </w:r>
      <w:r>
        <w:rPr>
          <w:rFonts w:ascii="Book Antiqua" w:eastAsia="Book Antiqua" w:hAnsi="Book Antiqua" w:cs="Book Antiqua"/>
          <w:color w:val="000000"/>
        </w:rPr>
        <w:t>long-term prognostic outcomes of PDAP in patients with DM, often with discrepant results. Some studies concluded that DM was not a risk factor for death or technical failure</w:t>
      </w:r>
      <w:r w:rsidR="00F74E8B">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while others found DM to be a risk factor for all-cause death</w:t>
      </w:r>
      <w:r w:rsidR="00F74E8B">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yet again some researchers like Tsai </w:t>
      </w:r>
      <w:r>
        <w:rPr>
          <w:rFonts w:ascii="Book Antiqua" w:eastAsia="Book Antiqua" w:hAnsi="Book Antiqua" w:cs="Book Antiqua"/>
          <w:i/>
          <w:iCs/>
          <w:color w:val="000000"/>
        </w:rPr>
        <w:t>et al</w:t>
      </w:r>
      <w:r w:rsidR="00F74E8B">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found DM to be a significant risk factor for a combined outcome of death and catheter removal. More importantly, as far as we know, </w:t>
      </w:r>
      <w:r w:rsidR="00786955">
        <w:rPr>
          <w:rFonts w:ascii="Book Antiqua" w:eastAsia="Book Antiqua" w:hAnsi="Book Antiqua" w:cs="Book Antiqua"/>
          <w:color w:val="000000"/>
        </w:rPr>
        <w:t xml:space="preserve">the </w:t>
      </w:r>
      <w:r>
        <w:rPr>
          <w:rFonts w:ascii="Book Antiqua" w:eastAsia="Book Antiqua" w:hAnsi="Book Antiqua" w:cs="Book Antiqua"/>
          <w:color w:val="000000"/>
        </w:rPr>
        <w:t>profile of clinical symptoms, distribution of pathogenic organisms</w:t>
      </w:r>
      <w:r w:rsidR="00786955">
        <w:rPr>
          <w:rFonts w:ascii="Book Antiqua" w:eastAsia="Book Antiqua" w:hAnsi="Book Antiqua" w:cs="Book Antiqua"/>
          <w:color w:val="000000"/>
        </w:rPr>
        <w:t>,</w:t>
      </w:r>
      <w:r>
        <w:rPr>
          <w:rFonts w:ascii="Book Antiqua" w:eastAsia="Book Antiqua" w:hAnsi="Book Antiqua" w:cs="Book Antiqua"/>
          <w:color w:val="000000"/>
        </w:rPr>
        <w:t xml:space="preserve"> and response of PDAP to medical management in</w:t>
      </w:r>
      <w:r w:rsidR="00786955">
        <w:rPr>
          <w:rFonts w:ascii="Book Antiqua" w:eastAsia="Book Antiqua" w:hAnsi="Book Antiqua" w:cs="Book Antiqua"/>
          <w:color w:val="000000"/>
        </w:rPr>
        <w:t xml:space="preserve"> the</w:t>
      </w:r>
      <w:r>
        <w:rPr>
          <w:rFonts w:ascii="Book Antiqua" w:eastAsia="Book Antiqua" w:hAnsi="Book Antiqua" w:cs="Book Antiqua"/>
          <w:color w:val="000000"/>
        </w:rPr>
        <w:t xml:space="preserve"> subset of ESRD patients with DM has not been reported previously. </w:t>
      </w:r>
    </w:p>
    <w:p w14:paraId="0C9C2971" w14:textId="2171C4D1" w:rsidR="00A77B3E" w:rsidRDefault="007D7AD3" w:rsidP="00F74E8B">
      <w:pPr>
        <w:spacing w:line="360" w:lineRule="auto"/>
        <w:ind w:firstLineChars="100" w:firstLine="240"/>
        <w:jc w:val="both"/>
      </w:pPr>
      <w:r>
        <w:rPr>
          <w:rFonts w:ascii="Book Antiqua" w:eastAsia="Book Antiqua" w:hAnsi="Book Antiqua" w:cs="Book Antiqua"/>
          <w:color w:val="000000"/>
        </w:rPr>
        <w:t>To clarify the above issues, a large multicenter retrospective cohort study was performed</w:t>
      </w:r>
      <w:r w:rsidR="00786955">
        <w:rPr>
          <w:rFonts w:ascii="Book Antiqua" w:eastAsia="Book Antiqua" w:hAnsi="Book Antiqua" w:cs="Book Antiqua"/>
          <w:color w:val="000000"/>
        </w:rPr>
        <w:t xml:space="preserve"> to compare the</w:t>
      </w:r>
      <w:r>
        <w:rPr>
          <w:rFonts w:ascii="Book Antiqua" w:eastAsia="Book Antiqua" w:hAnsi="Book Antiqua" w:cs="Book Antiqua"/>
          <w:color w:val="000000"/>
        </w:rPr>
        <w:t xml:space="preserve"> clinical features (symptoms and pathogens) and outcomes (therapeutic outcomes and long-term prognostic outcomes) of PDAP in ESRD patients with DM with those without.</w:t>
      </w:r>
    </w:p>
    <w:p w14:paraId="5DEE7F82" w14:textId="77777777" w:rsidR="00A77B3E" w:rsidRDefault="00A77B3E">
      <w:pPr>
        <w:spacing w:line="360" w:lineRule="auto"/>
        <w:ind w:firstLine="360"/>
        <w:jc w:val="both"/>
      </w:pPr>
    </w:p>
    <w:p w14:paraId="219E858E" w14:textId="77777777" w:rsidR="00A77B3E" w:rsidRDefault="007D7AD3">
      <w:pPr>
        <w:spacing w:line="360" w:lineRule="auto"/>
        <w:jc w:val="both"/>
      </w:pPr>
      <w:r>
        <w:rPr>
          <w:rFonts w:ascii="Book Antiqua" w:eastAsia="Book Antiqua" w:hAnsi="Book Antiqua" w:cs="Book Antiqua"/>
          <w:b/>
          <w:caps/>
          <w:color w:val="000000"/>
          <w:u w:val="single"/>
        </w:rPr>
        <w:lastRenderedPageBreak/>
        <w:t>MATERIALS AND METHODS</w:t>
      </w:r>
    </w:p>
    <w:p w14:paraId="59765E91" w14:textId="77777777" w:rsidR="00A77B3E" w:rsidRPr="00F74E8B" w:rsidRDefault="007D7AD3" w:rsidP="00F74E8B">
      <w:pPr>
        <w:spacing w:line="360" w:lineRule="auto"/>
        <w:jc w:val="both"/>
        <w:rPr>
          <w:i/>
          <w:iCs/>
        </w:rPr>
      </w:pPr>
      <w:r w:rsidRPr="00F74E8B">
        <w:rPr>
          <w:rFonts w:ascii="Book Antiqua" w:eastAsia="Book Antiqua" w:hAnsi="Book Antiqua" w:cs="Book Antiqua"/>
          <w:b/>
          <w:bCs/>
          <w:i/>
          <w:iCs/>
          <w:color w:val="000000"/>
        </w:rPr>
        <w:t>Participants</w:t>
      </w:r>
    </w:p>
    <w:p w14:paraId="2D16D38B" w14:textId="3EA049E4" w:rsidR="00A77B3E" w:rsidRDefault="007D7AD3" w:rsidP="00F74E8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multicenter study was performed in Northeast China; the participating centers were </w:t>
      </w:r>
      <w:r w:rsidR="007434FF">
        <w:rPr>
          <w:rFonts w:ascii="Book Antiqua" w:eastAsia="Book Antiqua" w:hAnsi="Book Antiqua" w:cs="Book Antiqua"/>
          <w:color w:val="000000"/>
        </w:rPr>
        <w:t xml:space="preserve">The Second Hospital of </w:t>
      </w:r>
      <w:r w:rsidR="00F1167C">
        <w:rPr>
          <w:rFonts w:ascii="Book Antiqua" w:eastAsia="Book Antiqua" w:hAnsi="Book Antiqua" w:cs="Book Antiqua"/>
          <w:color w:val="000000"/>
        </w:rPr>
        <w:t xml:space="preserve">Jilin </w:t>
      </w:r>
      <w:r w:rsidR="007434FF">
        <w:rPr>
          <w:rFonts w:ascii="Book Antiqua" w:eastAsia="Book Antiqua" w:hAnsi="Book Antiqua" w:cs="Book Antiqua"/>
          <w:color w:val="000000"/>
        </w:rPr>
        <w:t>Uni</w:t>
      </w:r>
      <w:r>
        <w:rPr>
          <w:rFonts w:ascii="Book Antiqua" w:eastAsia="Book Antiqua" w:hAnsi="Book Antiqua" w:cs="Book Antiqua"/>
          <w:color w:val="000000"/>
        </w:rPr>
        <w:t>versity,</w:t>
      </w:r>
      <w:r w:rsidR="00786955">
        <w:rPr>
          <w:rFonts w:ascii="Book Antiqua" w:eastAsia="Book Antiqua" w:hAnsi="Book Antiqua" w:cs="Book Antiqua"/>
          <w:color w:val="000000"/>
        </w:rPr>
        <w:t xml:space="preserve"> </w:t>
      </w:r>
      <w:r w:rsidR="007434FF">
        <w:rPr>
          <w:rFonts w:ascii="Book Antiqua" w:eastAsia="Book Antiqua" w:hAnsi="Book Antiqua" w:cs="Book Antiqua"/>
          <w:color w:val="000000"/>
        </w:rPr>
        <w:t xml:space="preserve">The First Hospital of </w:t>
      </w:r>
      <w:r>
        <w:rPr>
          <w:rFonts w:ascii="Book Antiqua" w:eastAsia="Book Antiqua" w:hAnsi="Book Antiqua" w:cs="Book Antiqua"/>
          <w:color w:val="000000"/>
        </w:rPr>
        <w:t xml:space="preserve">Jilin </w:t>
      </w:r>
      <w:r w:rsidR="007434FF">
        <w:rPr>
          <w:rFonts w:ascii="Book Antiqua" w:eastAsia="Book Antiqua" w:hAnsi="Book Antiqua" w:cs="Book Antiqua"/>
          <w:color w:val="000000"/>
        </w:rPr>
        <w:t>Unive</w:t>
      </w:r>
      <w:r w:rsidR="00F1167C">
        <w:rPr>
          <w:rFonts w:ascii="Book Antiqua" w:eastAsia="Book Antiqua" w:hAnsi="Book Antiqua" w:cs="Book Antiqua"/>
          <w:color w:val="000000"/>
        </w:rPr>
        <w:t>rs</w:t>
      </w:r>
      <w:r>
        <w:rPr>
          <w:rFonts w:ascii="Book Antiqua" w:eastAsia="Book Antiqua" w:hAnsi="Book Antiqua" w:cs="Book Antiqua"/>
          <w:color w:val="000000"/>
        </w:rPr>
        <w:t>ity</w:t>
      </w:r>
      <w:r w:rsidR="00786955">
        <w:rPr>
          <w:rFonts w:ascii="Book Antiqua" w:eastAsia="Book Antiqua" w:hAnsi="Book Antiqua" w:cs="Book Antiqua"/>
          <w:color w:val="000000"/>
        </w:rPr>
        <w:t>-Eastern Division</w:t>
      </w:r>
      <w:r>
        <w:rPr>
          <w:rFonts w:ascii="Book Antiqua" w:eastAsia="Book Antiqua" w:hAnsi="Book Antiqua" w:cs="Book Antiqua"/>
          <w:color w:val="000000"/>
        </w:rPr>
        <w:t>, Jilin FAW</w:t>
      </w:r>
      <w:r w:rsidR="007434FF">
        <w:rPr>
          <w:rFonts w:ascii="Book Antiqua" w:eastAsia="Book Antiqua" w:hAnsi="Book Antiqua" w:cs="Book Antiqua"/>
          <w:color w:val="000000"/>
        </w:rPr>
        <w:t xml:space="preserve"> General H</w:t>
      </w:r>
      <w:r w:rsidR="00F1167C">
        <w:rPr>
          <w:rFonts w:ascii="Book Antiqua" w:eastAsia="Book Antiqua" w:hAnsi="Book Antiqua" w:cs="Book Antiqua"/>
          <w:color w:val="000000"/>
        </w:rPr>
        <w:t>os</w:t>
      </w:r>
      <w:r>
        <w:rPr>
          <w:rFonts w:ascii="Book Antiqua" w:eastAsia="Book Antiqua" w:hAnsi="Book Antiqua" w:cs="Book Antiqua"/>
          <w:color w:val="000000"/>
        </w:rPr>
        <w:t>pital</w:t>
      </w:r>
      <w:r w:rsidR="00786955">
        <w:rPr>
          <w:rFonts w:ascii="Book Antiqua" w:eastAsia="Book Antiqua" w:hAnsi="Book Antiqua" w:cs="Book Antiqua"/>
          <w:color w:val="000000"/>
        </w:rPr>
        <w:t>,</w:t>
      </w:r>
      <w:r>
        <w:rPr>
          <w:rFonts w:ascii="Book Antiqua" w:eastAsia="Book Antiqua" w:hAnsi="Book Antiqua" w:cs="Book Antiqua"/>
          <w:color w:val="000000"/>
        </w:rPr>
        <w:t xml:space="preserve"> and Jilin</w:t>
      </w:r>
      <w:r w:rsidR="007434FF">
        <w:rPr>
          <w:rFonts w:ascii="Book Antiqua" w:eastAsia="Book Antiqua" w:hAnsi="Book Antiqua" w:cs="Book Antiqua"/>
          <w:color w:val="000000"/>
        </w:rPr>
        <w:t xml:space="preserve"> Central Ho</w:t>
      </w:r>
      <w:r>
        <w:rPr>
          <w:rFonts w:ascii="Book Antiqua" w:eastAsia="Book Antiqua" w:hAnsi="Book Antiqua" w:cs="Book Antiqua"/>
          <w:color w:val="000000"/>
        </w:rPr>
        <w:t>spital. All PD patients who developed PDAP during the study period from</w:t>
      </w:r>
      <w:r w:rsidR="00786955">
        <w:rPr>
          <w:rFonts w:ascii="Book Antiqua" w:eastAsia="Book Antiqua" w:hAnsi="Book Antiqua" w:cs="Book Antiqua"/>
          <w:color w:val="000000"/>
        </w:rPr>
        <w:t xml:space="preserve"> </w:t>
      </w:r>
      <w:r>
        <w:rPr>
          <w:rFonts w:ascii="Book Antiqua" w:eastAsia="Book Antiqua" w:hAnsi="Book Antiqua" w:cs="Book Antiqua"/>
          <w:color w:val="000000"/>
        </w:rPr>
        <w:t xml:space="preserve">January </w:t>
      </w:r>
      <w:r w:rsidR="00786955">
        <w:rPr>
          <w:rFonts w:ascii="Book Antiqua" w:eastAsia="Book Antiqua" w:hAnsi="Book Antiqua" w:cs="Book Antiqua"/>
          <w:color w:val="000000"/>
        </w:rPr>
        <w:t xml:space="preserve">1, </w:t>
      </w:r>
      <w:r>
        <w:rPr>
          <w:rFonts w:ascii="Book Antiqua" w:eastAsia="Book Antiqua" w:hAnsi="Book Antiqua" w:cs="Book Antiqua"/>
          <w:color w:val="000000"/>
        </w:rPr>
        <w:t>2013 to</w:t>
      </w:r>
      <w:r w:rsidR="00786955">
        <w:rPr>
          <w:rFonts w:ascii="Book Antiqua" w:eastAsia="Book Antiqua" w:hAnsi="Book Antiqua" w:cs="Book Antiqua"/>
          <w:color w:val="000000"/>
        </w:rPr>
        <w:t xml:space="preserve"> </w:t>
      </w:r>
      <w:r>
        <w:rPr>
          <w:rFonts w:ascii="Book Antiqua" w:eastAsia="Book Antiqua" w:hAnsi="Book Antiqua" w:cs="Book Antiqua"/>
          <w:color w:val="000000"/>
        </w:rPr>
        <w:t xml:space="preserve">June </w:t>
      </w:r>
      <w:r w:rsidR="00786955">
        <w:rPr>
          <w:rFonts w:ascii="Book Antiqua" w:eastAsia="Book Antiqua" w:hAnsi="Book Antiqua" w:cs="Book Antiqua"/>
          <w:color w:val="000000"/>
        </w:rPr>
        <w:t xml:space="preserve">30, </w:t>
      </w:r>
      <w:r>
        <w:rPr>
          <w:rFonts w:ascii="Book Antiqua" w:eastAsia="Book Antiqua" w:hAnsi="Book Antiqua" w:cs="Book Antiqua"/>
          <w:color w:val="000000"/>
        </w:rPr>
        <w:t>2019 were recruited and followed until</w:t>
      </w:r>
      <w:r w:rsidR="00786955">
        <w:rPr>
          <w:rFonts w:ascii="Book Antiqua" w:eastAsia="Book Antiqua" w:hAnsi="Book Antiqua" w:cs="Book Antiqua"/>
          <w:color w:val="000000"/>
        </w:rPr>
        <w:t xml:space="preserve"> </w:t>
      </w:r>
      <w:r>
        <w:rPr>
          <w:rFonts w:ascii="Book Antiqua" w:eastAsia="Book Antiqua" w:hAnsi="Book Antiqua" w:cs="Book Antiqua"/>
          <w:color w:val="000000"/>
        </w:rPr>
        <w:t xml:space="preserve">December </w:t>
      </w:r>
      <w:r w:rsidR="00786955">
        <w:rPr>
          <w:rFonts w:ascii="Book Antiqua" w:eastAsia="Book Antiqua" w:hAnsi="Book Antiqua" w:cs="Book Antiqua"/>
          <w:color w:val="000000"/>
        </w:rPr>
        <w:t xml:space="preserve">31, </w:t>
      </w:r>
      <w:r>
        <w:rPr>
          <w:rFonts w:ascii="Book Antiqua" w:eastAsia="Book Antiqua" w:hAnsi="Book Antiqua" w:cs="Book Antiqua"/>
          <w:color w:val="000000"/>
        </w:rPr>
        <w:t>2019. Patients with incomplete records</w:t>
      </w:r>
      <w:r w:rsidR="00786955">
        <w:rPr>
          <w:rFonts w:ascii="Book Antiqua" w:eastAsia="Book Antiqua" w:hAnsi="Book Antiqua" w:cs="Book Antiqua"/>
          <w:color w:val="000000"/>
        </w:rPr>
        <w:t xml:space="preserve">, </w:t>
      </w:r>
      <w:r>
        <w:rPr>
          <w:rFonts w:ascii="Book Antiqua" w:eastAsia="Book Antiqua" w:hAnsi="Book Antiqua" w:cs="Book Antiqua"/>
          <w:color w:val="000000"/>
        </w:rPr>
        <w:t>patients younger than 18 years</w:t>
      </w:r>
      <w:r w:rsidR="00786955">
        <w:rPr>
          <w:rFonts w:ascii="Book Antiqua" w:eastAsia="Book Antiqua" w:hAnsi="Book Antiqua" w:cs="Book Antiqua"/>
          <w:color w:val="000000"/>
        </w:rPr>
        <w:t>,</w:t>
      </w:r>
      <w:r>
        <w:rPr>
          <w:rFonts w:ascii="Book Antiqua" w:eastAsia="Book Antiqua" w:hAnsi="Book Antiqua" w:cs="Book Antiqua"/>
          <w:color w:val="000000"/>
        </w:rPr>
        <w:t xml:space="preserve"> and </w:t>
      </w:r>
      <w:r w:rsidR="00786955">
        <w:rPr>
          <w:rFonts w:ascii="Book Antiqua" w:eastAsia="Book Antiqua" w:hAnsi="Book Antiqua" w:cs="Book Antiqua"/>
          <w:color w:val="000000"/>
        </w:rPr>
        <w:t xml:space="preserve">those </w:t>
      </w:r>
      <w:r>
        <w:rPr>
          <w:rFonts w:ascii="Book Antiqua" w:eastAsia="Book Antiqua" w:hAnsi="Book Antiqua" w:cs="Book Antiqua"/>
          <w:color w:val="000000"/>
        </w:rPr>
        <w:t xml:space="preserve">with chronic liver disease at initiation of PD were excluded from the study. Patients on immunosuppressant medications or steroids or </w:t>
      </w:r>
      <w:r w:rsidR="00786955">
        <w:rPr>
          <w:rFonts w:ascii="Book Antiqua" w:eastAsia="Book Antiqua" w:hAnsi="Book Antiqua" w:cs="Book Antiqua"/>
          <w:color w:val="000000"/>
        </w:rPr>
        <w:t xml:space="preserve">with a </w:t>
      </w:r>
      <w:r>
        <w:rPr>
          <w:rFonts w:ascii="Book Antiqua" w:eastAsia="Book Antiqua" w:hAnsi="Book Antiqua" w:cs="Book Antiqua"/>
          <w:color w:val="000000"/>
        </w:rPr>
        <w:t xml:space="preserve">history of intake of the same within </w:t>
      </w:r>
      <w:r w:rsidR="00786955">
        <w:rPr>
          <w:rFonts w:ascii="Book Antiqua" w:eastAsia="Book Antiqua" w:hAnsi="Book Antiqua" w:cs="Book Antiqua"/>
          <w:color w:val="000000"/>
        </w:rPr>
        <w:t xml:space="preserve">the </w:t>
      </w:r>
      <w:r>
        <w:rPr>
          <w:rFonts w:ascii="Book Antiqua" w:eastAsia="Book Antiqua" w:hAnsi="Book Antiqua" w:cs="Book Antiqua"/>
          <w:color w:val="000000"/>
        </w:rPr>
        <w:t xml:space="preserve">last 3 mo were also excluded from the study. We adhered to all the ethical requirements for retrospective observational studies at our center. Individual informed consent was waived given that the study was retrospective and non-interventional by design. We used a de-identified dataset. Diabetes was diagnosed according to </w:t>
      </w:r>
      <w:r w:rsidR="00F1167C" w:rsidRPr="00F1167C">
        <w:rPr>
          <w:rFonts w:ascii="Book Antiqua" w:eastAsia="Book Antiqua" w:hAnsi="Book Antiqua" w:cs="Book Antiqua"/>
          <w:color w:val="000000"/>
        </w:rPr>
        <w:t>American Diabetes Association</w:t>
      </w:r>
      <w:r>
        <w:rPr>
          <w:rFonts w:ascii="Book Antiqua" w:eastAsia="Book Antiqua" w:hAnsi="Book Antiqua" w:cs="Book Antiqua"/>
          <w:color w:val="000000"/>
        </w:rPr>
        <w:t xml:space="preserve"> criteria 2014</w:t>
      </w:r>
      <w:r w:rsidR="00F1167C">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According to the status of diagnosis of DM at initiation of PD, </w:t>
      </w:r>
      <w:r w:rsidR="00786955">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were divided into </w:t>
      </w:r>
      <w:r w:rsidR="00786955">
        <w:rPr>
          <w:rFonts w:ascii="Book Antiqua" w:eastAsia="Book Antiqua" w:hAnsi="Book Antiqua" w:cs="Book Antiqua"/>
          <w:color w:val="000000"/>
        </w:rPr>
        <w:t xml:space="preserve">a </w:t>
      </w:r>
      <w:r>
        <w:rPr>
          <w:rFonts w:ascii="Book Antiqua" w:eastAsia="Book Antiqua" w:hAnsi="Book Antiqua" w:cs="Book Antiqua"/>
          <w:color w:val="000000"/>
        </w:rPr>
        <w:t xml:space="preserve">DM group and </w:t>
      </w:r>
      <w:r w:rsidR="00786955">
        <w:rPr>
          <w:rFonts w:ascii="Book Antiqua" w:eastAsia="Book Antiqua" w:hAnsi="Book Antiqua" w:cs="Book Antiqua"/>
          <w:color w:val="000000"/>
        </w:rPr>
        <w:t xml:space="preserve">a </w:t>
      </w:r>
      <w:r>
        <w:rPr>
          <w:rFonts w:ascii="Book Antiqua" w:eastAsia="Book Antiqua" w:hAnsi="Book Antiqua" w:cs="Book Antiqua"/>
          <w:color w:val="000000"/>
        </w:rPr>
        <w:t xml:space="preserve">non-DM group. </w:t>
      </w:r>
      <w:r w:rsidR="00786955">
        <w:rPr>
          <w:rFonts w:ascii="Book Antiqua" w:eastAsia="Book Antiqua" w:hAnsi="Book Antiqua" w:cs="Book Antiqua"/>
          <w:color w:val="000000"/>
        </w:rPr>
        <w:t xml:space="preserve">They </w:t>
      </w:r>
      <w:r>
        <w:rPr>
          <w:rFonts w:ascii="Book Antiqua" w:eastAsia="Book Antiqua" w:hAnsi="Book Antiqua" w:cs="Book Antiqua"/>
          <w:color w:val="000000"/>
        </w:rPr>
        <w:t xml:space="preserve">were followed until any of the following events: </w:t>
      </w:r>
      <w:r w:rsidR="00786955">
        <w:rPr>
          <w:rFonts w:ascii="Book Antiqua" w:eastAsia="Book Antiqua" w:hAnsi="Book Antiqua" w:cs="Book Antiqua"/>
          <w:color w:val="000000"/>
        </w:rPr>
        <w:t>Death</w:t>
      </w:r>
      <w:r>
        <w:rPr>
          <w:rFonts w:ascii="Book Antiqua" w:eastAsia="Book Antiqua" w:hAnsi="Book Antiqua" w:cs="Book Antiqua"/>
          <w:color w:val="000000"/>
        </w:rPr>
        <w:t xml:space="preserve">, a change to HD, renal transplantation, dropout, transfer to other centers, </w:t>
      </w:r>
      <w:r w:rsidR="00786955">
        <w:rPr>
          <w:rFonts w:ascii="Book Antiqua" w:eastAsia="Book Antiqua" w:hAnsi="Book Antiqua" w:cs="Book Antiqua"/>
          <w:color w:val="000000"/>
        </w:rPr>
        <w:t xml:space="preserve">diagnosis with </w:t>
      </w:r>
      <w:r>
        <w:rPr>
          <w:rFonts w:ascii="Book Antiqua" w:eastAsia="Book Antiqua" w:hAnsi="Book Antiqua" w:cs="Book Antiqua"/>
          <w:color w:val="000000"/>
        </w:rPr>
        <w:t>DM after initiation of PD</w:t>
      </w:r>
      <w:r w:rsidR="00786955">
        <w:rPr>
          <w:rFonts w:ascii="Book Antiqua" w:eastAsia="Book Antiqua" w:hAnsi="Book Antiqua" w:cs="Book Antiqua"/>
          <w:color w:val="000000"/>
        </w:rPr>
        <w:t>,</w:t>
      </w:r>
      <w:r>
        <w:rPr>
          <w:rFonts w:ascii="Book Antiqua" w:eastAsia="Book Antiqua" w:hAnsi="Book Antiqua" w:cs="Book Antiqua"/>
          <w:color w:val="000000"/>
        </w:rPr>
        <w:t xml:space="preserve"> or until 31 December 2019.</w:t>
      </w:r>
    </w:p>
    <w:p w14:paraId="5FBE406E" w14:textId="77777777" w:rsidR="007D7AD3" w:rsidRDefault="007D7AD3" w:rsidP="00F74E8B">
      <w:pPr>
        <w:spacing w:line="360" w:lineRule="auto"/>
        <w:jc w:val="both"/>
      </w:pPr>
    </w:p>
    <w:p w14:paraId="20BA9A00" w14:textId="77777777" w:rsidR="00A77B3E" w:rsidRPr="00F1167C" w:rsidRDefault="007D7AD3" w:rsidP="00F1167C">
      <w:pPr>
        <w:spacing w:line="360" w:lineRule="auto"/>
        <w:jc w:val="both"/>
        <w:rPr>
          <w:i/>
          <w:iCs/>
        </w:rPr>
      </w:pPr>
      <w:r w:rsidRPr="00F1167C">
        <w:rPr>
          <w:rFonts w:ascii="Book Antiqua" w:eastAsia="Book Antiqua" w:hAnsi="Book Antiqua" w:cs="Book Antiqua"/>
          <w:b/>
          <w:bCs/>
          <w:i/>
          <w:iCs/>
          <w:color w:val="000000"/>
        </w:rPr>
        <w:t>Main clinical management</w:t>
      </w:r>
    </w:p>
    <w:p w14:paraId="31B2A3E7" w14:textId="3D8E04E2" w:rsidR="00A77B3E" w:rsidRDefault="007D7AD3" w:rsidP="00F1167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Double-cuff </w:t>
      </w:r>
      <w:proofErr w:type="spellStart"/>
      <w:r>
        <w:rPr>
          <w:rFonts w:ascii="Book Antiqua" w:eastAsia="Book Antiqua" w:hAnsi="Book Antiqua" w:cs="Book Antiqua"/>
          <w:color w:val="000000"/>
        </w:rPr>
        <w:t>Tenckhoff</w:t>
      </w:r>
      <w:proofErr w:type="spellEnd"/>
      <w:r>
        <w:rPr>
          <w:rFonts w:ascii="Book Antiqua" w:eastAsia="Book Antiqua" w:hAnsi="Book Antiqua" w:cs="Book Antiqua"/>
          <w:color w:val="000000"/>
        </w:rPr>
        <w:t xml:space="preserve"> straight catheters and integrated Y-sets were used for PD treatment. PD trainings were conducted by experienced and educated physicians and nurses. </w:t>
      </w:r>
      <w:r w:rsidR="00786955">
        <w:rPr>
          <w:rFonts w:ascii="Book Antiqua" w:eastAsia="Book Antiqua" w:hAnsi="Book Antiqua" w:cs="Book Antiqua"/>
          <w:color w:val="000000"/>
        </w:rPr>
        <w:t xml:space="preserve">The patients </w:t>
      </w:r>
      <w:r>
        <w:rPr>
          <w:rFonts w:ascii="Book Antiqua" w:eastAsia="Book Antiqua" w:hAnsi="Book Antiqua" w:cs="Book Antiqua"/>
          <w:color w:val="000000"/>
        </w:rPr>
        <w:t>were asked to report back if they experienced cloudy effluent or abdominal pain. PD effluent was sent for bacterial and fungal culture by inoculation into blood culture media, and observed for at least 72</w:t>
      </w:r>
      <w:r w:rsidR="00F1167C">
        <w:rPr>
          <w:rFonts w:ascii="Book Antiqua" w:eastAsia="Book Antiqua" w:hAnsi="Book Antiqua" w:cs="Book Antiqua"/>
          <w:color w:val="000000"/>
        </w:rPr>
        <w:t xml:space="preserve"> </w:t>
      </w:r>
      <w:r>
        <w:rPr>
          <w:rFonts w:ascii="Book Antiqua" w:eastAsia="Book Antiqua" w:hAnsi="Book Antiqua" w:cs="Book Antiqua"/>
          <w:color w:val="000000"/>
        </w:rPr>
        <w:t xml:space="preserve">h to document pathogens. The diagnosis of PDAP required any two of the following features: (1) </w:t>
      </w:r>
      <w:r w:rsidR="00786955">
        <w:rPr>
          <w:rFonts w:ascii="Book Antiqua" w:eastAsia="Book Antiqua" w:hAnsi="Book Antiqua" w:cs="Book Antiqua"/>
          <w:color w:val="000000"/>
        </w:rPr>
        <w:t xml:space="preserve">Clinical </w:t>
      </w:r>
      <w:r>
        <w:rPr>
          <w:rFonts w:ascii="Book Antiqua" w:eastAsia="Book Antiqua" w:hAnsi="Book Antiqua" w:cs="Book Antiqua"/>
          <w:color w:val="000000"/>
        </w:rPr>
        <w:t xml:space="preserve">features consistent with peritonitis, </w:t>
      </w:r>
      <w:r w:rsidRPr="00F1167C">
        <w:rPr>
          <w:rFonts w:ascii="Book Antiqua" w:eastAsia="Book Antiqua" w:hAnsi="Book Antiqua" w:cs="Book Antiqua"/>
          <w:i/>
          <w:iCs/>
          <w:color w:val="000000"/>
        </w:rPr>
        <w:t>i.e.</w:t>
      </w:r>
      <w:r w:rsidR="00F1167C">
        <w:rPr>
          <w:rFonts w:ascii="Book Antiqua" w:eastAsia="Book Antiqua" w:hAnsi="Book Antiqua" w:cs="Book Antiqua"/>
          <w:color w:val="000000"/>
        </w:rPr>
        <w:t>,</w:t>
      </w:r>
      <w:r>
        <w:rPr>
          <w:rFonts w:ascii="Book Antiqua" w:eastAsia="Book Antiqua" w:hAnsi="Book Antiqua" w:cs="Book Antiqua"/>
          <w:color w:val="000000"/>
        </w:rPr>
        <w:t xml:space="preserve"> abdominal pain and/or cloudy dialysis effluent; (2) dialysis effluent white cell count &gt;</w:t>
      </w:r>
      <w:r w:rsidR="00F1167C">
        <w:rPr>
          <w:rFonts w:ascii="Book Antiqua" w:eastAsia="Book Antiqua" w:hAnsi="Book Antiqua" w:cs="Book Antiqua"/>
          <w:color w:val="000000"/>
        </w:rPr>
        <w:t xml:space="preserve"> </w:t>
      </w:r>
      <w:r>
        <w:rPr>
          <w:rFonts w:ascii="Book Antiqua" w:eastAsia="Book Antiqua" w:hAnsi="Book Antiqua" w:cs="Book Antiqua"/>
          <w:color w:val="000000"/>
        </w:rPr>
        <w:t>100/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or &gt;</w:t>
      </w:r>
      <w:r w:rsidR="00F1167C">
        <w:rPr>
          <w:rFonts w:ascii="Book Antiqua" w:eastAsia="Book Antiqua" w:hAnsi="Book Antiqua" w:cs="Book Antiqua"/>
          <w:color w:val="000000"/>
        </w:rPr>
        <w:t xml:space="preserve"> </w:t>
      </w:r>
      <w:r>
        <w:rPr>
          <w:rFonts w:ascii="Book Antiqua" w:eastAsia="Book Antiqua" w:hAnsi="Book Antiqua" w:cs="Book Antiqua"/>
          <w:color w:val="000000"/>
        </w:rPr>
        <w:t>0.1</w:t>
      </w:r>
      <w:r w:rsidR="00786955">
        <w:rPr>
          <w:rFonts w:ascii="Book Antiqua" w:eastAsia="Book Antiqua" w:hAnsi="Book Antiqua" w:cs="Book Antiqua"/>
          <w:color w:val="000000"/>
        </w:rPr>
        <w:t xml:space="preserve"> </w:t>
      </w:r>
      <w:r>
        <w:rPr>
          <w:rFonts w:ascii="Book Antiqua" w:eastAsia="Book Antiqua" w:hAnsi="Book Antiqua" w:cs="Book Antiqua"/>
          <w:color w:val="000000"/>
        </w:rPr>
        <w:t>×</w:t>
      </w:r>
      <w:r w:rsidR="00786955">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(after a dwell time of at least 2 h), with &gt;</w:t>
      </w:r>
      <w:r w:rsidR="00F1167C">
        <w:rPr>
          <w:rFonts w:ascii="Book Antiqua" w:eastAsia="Book Antiqua" w:hAnsi="Book Antiqua" w:cs="Book Antiqua"/>
          <w:color w:val="000000"/>
        </w:rPr>
        <w:t xml:space="preserve"> </w:t>
      </w:r>
      <w:r>
        <w:rPr>
          <w:rFonts w:ascii="Book Antiqua" w:eastAsia="Book Antiqua" w:hAnsi="Book Antiqua" w:cs="Book Antiqua"/>
          <w:color w:val="000000"/>
        </w:rPr>
        <w:t>50% polymorphonuclear</w:t>
      </w:r>
      <w:r w:rsidR="00786955">
        <w:rPr>
          <w:rFonts w:ascii="Book Antiqua" w:eastAsia="Book Antiqua" w:hAnsi="Book Antiqua" w:cs="Book Antiqua"/>
          <w:color w:val="000000"/>
        </w:rPr>
        <w:t xml:space="preserve"> cells</w:t>
      </w:r>
      <w:r>
        <w:rPr>
          <w:rFonts w:ascii="Book Antiqua" w:eastAsia="Book Antiqua" w:hAnsi="Book Antiqua" w:cs="Book Antiqua"/>
          <w:color w:val="000000"/>
        </w:rPr>
        <w:t xml:space="preserve">; and (3) positive dialysis effluent </w:t>
      </w:r>
      <w:proofErr w:type="gramStart"/>
      <w:r>
        <w:rPr>
          <w:rFonts w:ascii="Book Antiqua" w:eastAsia="Book Antiqua" w:hAnsi="Book Antiqua" w:cs="Book Antiqua"/>
          <w:color w:val="000000"/>
        </w:rPr>
        <w:t>culture</w:t>
      </w:r>
      <w:r w:rsidR="00F1167C">
        <w:rPr>
          <w:rFonts w:ascii="Book Antiqua" w:eastAsia="Book Antiqua" w:hAnsi="Book Antiqua" w:cs="Book Antiqua"/>
          <w:color w:val="000000"/>
          <w:szCs w:val="30"/>
          <w:vertAlign w:val="superscript"/>
        </w:rPr>
        <w:t>[</w:t>
      </w:r>
      <w:proofErr w:type="gramEnd"/>
      <w:r w:rsidR="00F1167C">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All patients </w:t>
      </w:r>
      <w:r>
        <w:rPr>
          <w:rFonts w:ascii="Book Antiqua" w:eastAsia="Book Antiqua" w:hAnsi="Book Antiqua" w:cs="Book Antiqua"/>
          <w:color w:val="000000"/>
        </w:rPr>
        <w:lastRenderedPageBreak/>
        <w:t xml:space="preserve">suspected of </w:t>
      </w:r>
      <w:r w:rsidR="00786955">
        <w:rPr>
          <w:rFonts w:ascii="Book Antiqua" w:eastAsia="Book Antiqua" w:hAnsi="Book Antiqua" w:cs="Book Antiqua"/>
          <w:color w:val="000000"/>
        </w:rPr>
        <w:t xml:space="preserve">having </w:t>
      </w:r>
      <w:r>
        <w:rPr>
          <w:rFonts w:ascii="Book Antiqua" w:eastAsia="Book Antiqua" w:hAnsi="Book Antiqua" w:cs="Book Antiqua"/>
          <w:color w:val="000000"/>
        </w:rPr>
        <w:t xml:space="preserve">PDAP were managed as per </w:t>
      </w:r>
      <w:r w:rsidR="00786955">
        <w:rPr>
          <w:rFonts w:ascii="Book Antiqua" w:eastAsia="Book Antiqua" w:hAnsi="Book Antiqua" w:cs="Book Antiqua"/>
          <w:color w:val="000000"/>
        </w:rPr>
        <w:t xml:space="preserve">the </w:t>
      </w:r>
      <w:r w:rsidR="00F1167C" w:rsidRPr="00F1167C">
        <w:rPr>
          <w:rFonts w:ascii="Book Antiqua" w:eastAsia="Book Antiqua" w:hAnsi="Book Antiqua" w:cs="Book Antiqua"/>
          <w:color w:val="000000"/>
        </w:rPr>
        <w:t>International Society for Peritoneal Dialysis</w:t>
      </w:r>
      <w:r>
        <w:rPr>
          <w:rFonts w:ascii="Book Antiqua" w:eastAsia="Book Antiqua" w:hAnsi="Book Antiqua" w:cs="Book Antiqua"/>
          <w:color w:val="000000"/>
        </w:rPr>
        <w:t xml:space="preserve"> recommendation, which includes treatment with empiric intra-peritoneal antibiotics at presentation covering both </w:t>
      </w:r>
      <w:r w:rsidR="00786955">
        <w:rPr>
          <w:rFonts w:ascii="Book Antiqua" w:eastAsia="Book Antiqua" w:hAnsi="Book Antiqua" w:cs="Book Antiqua"/>
          <w:color w:val="000000"/>
        </w:rPr>
        <w:t>Gram</w:t>
      </w:r>
      <w:r>
        <w:rPr>
          <w:rFonts w:ascii="Book Antiqua" w:eastAsia="Book Antiqua" w:hAnsi="Book Antiqua" w:cs="Book Antiqua"/>
          <w:color w:val="000000"/>
        </w:rPr>
        <w:t xml:space="preserve">-positive and </w:t>
      </w:r>
      <w:r w:rsidR="00786955">
        <w:rPr>
          <w:rFonts w:ascii="Book Antiqua" w:eastAsia="Book Antiqua" w:hAnsi="Book Antiqua" w:cs="Book Antiqua"/>
          <w:color w:val="000000"/>
        </w:rPr>
        <w:t>Gram</w:t>
      </w:r>
      <w:r>
        <w:rPr>
          <w:rFonts w:ascii="Book Antiqua" w:eastAsia="Book Antiqua" w:hAnsi="Book Antiqua" w:cs="Book Antiqua"/>
          <w:color w:val="000000"/>
        </w:rPr>
        <w:t xml:space="preserve">-negative organisms, after taking culture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Subsequent choice of antibiotics was directed by the effluent culture and sensitivity results.</w:t>
      </w:r>
    </w:p>
    <w:p w14:paraId="2D46ADB6" w14:textId="77777777" w:rsidR="007D7AD3" w:rsidRDefault="007D7AD3" w:rsidP="00F1167C">
      <w:pPr>
        <w:spacing w:line="360" w:lineRule="auto"/>
        <w:jc w:val="both"/>
      </w:pPr>
    </w:p>
    <w:p w14:paraId="0B82DBF6" w14:textId="77777777" w:rsidR="00A77B3E" w:rsidRPr="007D7AD3" w:rsidRDefault="007D7AD3" w:rsidP="007D7AD3">
      <w:pPr>
        <w:spacing w:line="360" w:lineRule="auto"/>
        <w:jc w:val="both"/>
        <w:rPr>
          <w:i/>
          <w:iCs/>
        </w:rPr>
      </w:pPr>
      <w:r w:rsidRPr="007D7AD3">
        <w:rPr>
          <w:rFonts w:ascii="Book Antiqua" w:eastAsia="Book Antiqua" w:hAnsi="Book Antiqua" w:cs="Book Antiqua"/>
          <w:b/>
          <w:bCs/>
          <w:i/>
          <w:iCs/>
          <w:color w:val="000000"/>
        </w:rPr>
        <w:t>Data collection</w:t>
      </w:r>
    </w:p>
    <w:p w14:paraId="363D32BA" w14:textId="1730D3F2" w:rsidR="00A77B3E" w:rsidRDefault="007D7AD3" w:rsidP="007D7AD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Baseline data collected at the time of first episode of PDAP encompassed demographic data </w:t>
      </w:r>
      <w:r w:rsidR="00035094">
        <w:rPr>
          <w:rFonts w:ascii="Book Antiqua" w:eastAsia="Book Antiqua" w:hAnsi="Book Antiqua" w:cs="Book Antiqua"/>
          <w:color w:val="000000"/>
        </w:rPr>
        <w:t>[</w:t>
      </w:r>
      <w:r>
        <w:rPr>
          <w:rFonts w:ascii="Book Antiqua" w:eastAsia="Book Antiqua" w:hAnsi="Book Antiqua" w:cs="Book Antiqua"/>
          <w:color w:val="000000"/>
        </w:rPr>
        <w:t xml:space="preserve">age, gender, presence of DM, and history of cardiovascular disease </w:t>
      </w:r>
      <w:r w:rsidR="00035094">
        <w:rPr>
          <w:rFonts w:ascii="Book Antiqua" w:eastAsia="Book Antiqua" w:hAnsi="Book Antiqua" w:cs="Book Antiqua"/>
          <w:color w:val="000000"/>
        </w:rPr>
        <w:t>(</w:t>
      </w:r>
      <w:r>
        <w:rPr>
          <w:rFonts w:ascii="Book Antiqua" w:eastAsia="Book Antiqua" w:hAnsi="Book Antiqua" w:cs="Book Antiqua"/>
          <w:color w:val="000000"/>
        </w:rPr>
        <w:t>CVD</w:t>
      </w:r>
      <w:r w:rsid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timing of PDAP episodes, clinical and biochemical data, fever, abdominal pain, PD cell count on admission, 24 h urine output, serum white cell count, hemoglobin, serum albumin, blood urea nitrogen, serum creatinine, </w:t>
      </w:r>
      <w:r w:rsidR="006161B0" w:rsidRPr="00325AAF">
        <w:rPr>
          <w:rFonts w:ascii="Book Antiqua" w:eastAsia="Book Antiqua" w:hAnsi="Book Antiqua" w:cs="Book Antiqua"/>
          <w:color w:val="000000"/>
        </w:rPr>
        <w:t xml:space="preserve">and </w:t>
      </w:r>
      <w:r>
        <w:rPr>
          <w:rFonts w:ascii="Book Antiqua" w:eastAsia="Book Antiqua" w:hAnsi="Book Antiqua" w:cs="Book Antiqua"/>
          <w:color w:val="000000"/>
        </w:rPr>
        <w:t>estimated glomerular filtration rate (eGFR). Biochemical measurements were performed by standard laboratory techniques. The culture results of effluent samples were subcategorized into mono-microbial (</w:t>
      </w:r>
      <w:r w:rsidR="00786955">
        <w:rPr>
          <w:rFonts w:ascii="Book Antiqua" w:eastAsia="Book Antiqua" w:hAnsi="Book Antiqua" w:cs="Book Antiqua"/>
          <w:color w:val="000000"/>
        </w:rPr>
        <w:t>Gram</w:t>
      </w:r>
      <w:r>
        <w:rPr>
          <w:rFonts w:ascii="Book Antiqua" w:eastAsia="Book Antiqua" w:hAnsi="Book Antiqua" w:cs="Book Antiqua"/>
          <w:color w:val="000000"/>
        </w:rPr>
        <w:t xml:space="preserve">-positive, </w:t>
      </w:r>
      <w:r w:rsidR="00786955">
        <w:rPr>
          <w:rFonts w:ascii="Book Antiqua" w:eastAsia="Book Antiqua" w:hAnsi="Book Antiqua" w:cs="Book Antiqua"/>
          <w:color w:val="000000"/>
        </w:rPr>
        <w:t>Gram</w:t>
      </w:r>
      <w:r>
        <w:rPr>
          <w:rFonts w:ascii="Book Antiqua" w:eastAsia="Book Antiqua" w:hAnsi="Book Antiqua" w:cs="Book Antiqua"/>
          <w:color w:val="000000"/>
        </w:rPr>
        <w:t>-negative, fungal</w:t>
      </w:r>
      <w:r w:rsidR="00977FD2">
        <w:rPr>
          <w:rFonts w:ascii="Book Antiqua" w:eastAsia="Book Antiqua" w:hAnsi="Book Antiqua" w:cs="Book Antiqua"/>
          <w:color w:val="000000"/>
        </w:rPr>
        <w:t>,</w:t>
      </w:r>
      <w:r>
        <w:rPr>
          <w:rFonts w:ascii="Book Antiqua" w:eastAsia="Book Antiqua" w:hAnsi="Book Antiqua" w:cs="Book Antiqua"/>
          <w:color w:val="000000"/>
        </w:rPr>
        <w:t xml:space="preserve"> and mycobacterial organisms), polymicrobial, culture-negative, and no culture. Patients with ≥ 2 cultured pathogens were considered to have polymicrobial peritonitis.</w:t>
      </w:r>
    </w:p>
    <w:p w14:paraId="64CFD28C" w14:textId="77777777" w:rsidR="007D7AD3" w:rsidRDefault="007D7AD3" w:rsidP="007D7AD3">
      <w:pPr>
        <w:spacing w:line="360" w:lineRule="auto"/>
        <w:jc w:val="both"/>
      </w:pPr>
    </w:p>
    <w:p w14:paraId="13CD41EB" w14:textId="77777777" w:rsidR="00A77B3E" w:rsidRPr="007D7AD3" w:rsidRDefault="007D7AD3" w:rsidP="007D7AD3">
      <w:pPr>
        <w:spacing w:line="360" w:lineRule="auto"/>
        <w:jc w:val="both"/>
        <w:rPr>
          <w:i/>
          <w:iCs/>
        </w:rPr>
      </w:pPr>
      <w:r w:rsidRPr="007D7AD3">
        <w:rPr>
          <w:rFonts w:ascii="Book Antiqua" w:eastAsia="Book Antiqua" w:hAnsi="Book Antiqua" w:cs="Book Antiqua"/>
          <w:b/>
          <w:bCs/>
          <w:i/>
          <w:iCs/>
          <w:color w:val="000000"/>
        </w:rPr>
        <w:t>Definitions of study outcomes</w:t>
      </w:r>
    </w:p>
    <w:p w14:paraId="44668DEB" w14:textId="473FADD3" w:rsidR="00A77B3E" w:rsidRDefault="007D7AD3" w:rsidP="007D7AD3">
      <w:pPr>
        <w:spacing w:line="360" w:lineRule="auto"/>
        <w:jc w:val="both"/>
      </w:pPr>
      <w:r>
        <w:rPr>
          <w:rFonts w:ascii="Book Antiqua" w:eastAsia="Book Antiqua" w:hAnsi="Book Antiqua" w:cs="Book Antiqua"/>
          <w:color w:val="000000"/>
        </w:rPr>
        <w:t xml:space="preserve">Therapeutic outcomes </w:t>
      </w:r>
      <w:r w:rsidR="00B94AA2">
        <w:rPr>
          <w:rFonts w:ascii="Book Antiqua" w:eastAsia="Book Antiqua" w:hAnsi="Book Antiqua" w:cs="Book Antiqua"/>
          <w:color w:val="000000"/>
        </w:rPr>
        <w:t xml:space="preserve">of </w:t>
      </w:r>
      <w:r>
        <w:rPr>
          <w:rFonts w:ascii="Book Antiqua" w:eastAsia="Book Antiqua" w:hAnsi="Book Antiqua" w:cs="Book Antiqua"/>
          <w:color w:val="000000"/>
        </w:rPr>
        <w:t>medical management of PDAP included complete cure, catheter removal, PDAP-related death</w:t>
      </w:r>
      <w:r w:rsidR="00B94AA2">
        <w:rPr>
          <w:rFonts w:ascii="Book Antiqua" w:eastAsia="Book Antiqua" w:hAnsi="Book Antiqua" w:cs="Book Antiqua"/>
          <w:color w:val="000000"/>
        </w:rPr>
        <w:t>,</w:t>
      </w:r>
      <w:r>
        <w:rPr>
          <w:rFonts w:ascii="Book Antiqua" w:eastAsia="Book Antiqua" w:hAnsi="Book Antiqua" w:cs="Book Antiqua"/>
          <w:color w:val="000000"/>
        </w:rPr>
        <w:t xml:space="preserve"> and relapse. Complete cure was defined as complete resolution of PDAP by antibiotics alone without relapse or recurrence within 4 wk of completion of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PDAP-related death was defined as patient’s death with peritonitis occurring within 30 </w:t>
      </w:r>
      <w:proofErr w:type="gramStart"/>
      <w:r>
        <w:rPr>
          <w:rFonts w:ascii="Book Antiqua" w:eastAsia="Book Antiqua" w:hAnsi="Book Antiqua" w:cs="Book Antiqua"/>
          <w:color w:val="000000"/>
        </w:rPr>
        <w:t>d</w:t>
      </w:r>
      <w:r w:rsidR="009B3531">
        <w:rPr>
          <w:rFonts w:ascii="Book Antiqua" w:eastAsia="Book Antiqua" w:hAnsi="Book Antiqua" w:cs="Book Antiqua"/>
          <w:color w:val="000000"/>
          <w:szCs w:val="30"/>
          <w:vertAlign w:val="superscript"/>
        </w:rPr>
        <w:t>[</w:t>
      </w:r>
      <w:proofErr w:type="gramEnd"/>
      <w:r w:rsidR="009B3531">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Relapse was defined as an episode occurring within 4 wk of completion of therapy with the same organism being isolated in effluent culture as in the previous </w:t>
      </w:r>
      <w:proofErr w:type="gramStart"/>
      <w:r>
        <w:rPr>
          <w:rFonts w:ascii="Book Antiqua" w:eastAsia="Book Antiqua" w:hAnsi="Book Antiqua" w:cs="Book Antiqua"/>
          <w:color w:val="000000"/>
        </w:rPr>
        <w:t>episode</w:t>
      </w:r>
      <w:r w:rsidR="009B3531">
        <w:rPr>
          <w:rFonts w:ascii="Book Antiqua" w:eastAsia="Book Antiqua" w:hAnsi="Book Antiqua" w:cs="Book Antiqua"/>
          <w:color w:val="000000"/>
          <w:szCs w:val="30"/>
          <w:vertAlign w:val="superscript"/>
        </w:rPr>
        <w:t>[</w:t>
      </w:r>
      <w:proofErr w:type="gramEnd"/>
      <w:r w:rsidR="009B3531">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2D5F3708" w14:textId="1BFCF2DE" w:rsidR="00A77B3E" w:rsidRDefault="007D7AD3" w:rsidP="009B353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Long-term prognostic outcomes of PDAP included continued PD, technical failure</w:t>
      </w:r>
      <w:r w:rsidR="00B94AA2">
        <w:rPr>
          <w:rFonts w:ascii="Book Antiqua" w:eastAsia="Book Antiqua" w:hAnsi="Book Antiqua" w:cs="Book Antiqua"/>
          <w:color w:val="000000"/>
        </w:rPr>
        <w:t>,</w:t>
      </w:r>
      <w:r>
        <w:rPr>
          <w:rFonts w:ascii="Book Antiqua" w:eastAsia="Book Antiqua" w:hAnsi="Book Antiqua" w:cs="Book Antiqua"/>
          <w:color w:val="000000"/>
        </w:rPr>
        <w:t xml:space="preserve"> and all-cause mortality. All-cause mortality was </w:t>
      </w:r>
      <w:r w:rsidR="00B94AA2">
        <w:rPr>
          <w:rFonts w:ascii="Book Antiqua" w:eastAsia="Book Antiqua" w:hAnsi="Book Antiqua" w:cs="Book Antiqua"/>
          <w:color w:val="000000"/>
        </w:rPr>
        <w:t xml:space="preserve">the </w:t>
      </w:r>
      <w:r>
        <w:rPr>
          <w:rFonts w:ascii="Book Antiqua" w:eastAsia="Book Antiqua" w:hAnsi="Book Antiqua" w:cs="Book Antiqua"/>
          <w:color w:val="000000"/>
        </w:rPr>
        <w:t xml:space="preserve">primary endpoint in the patient survival analysis. If a patient died within 4 wk after switching over to hemodialysis, the death was </w:t>
      </w:r>
      <w:r>
        <w:rPr>
          <w:rFonts w:ascii="Book Antiqua" w:eastAsia="Book Antiqua" w:hAnsi="Book Antiqua" w:cs="Book Antiqua"/>
          <w:color w:val="000000"/>
        </w:rPr>
        <w:lastRenderedPageBreak/>
        <w:t xml:space="preserve">attributed to PD because these early deaths are considered to reflect the health status of the patient during PD </w:t>
      </w:r>
      <w:proofErr w:type="gramStart"/>
      <w:r>
        <w:rPr>
          <w:rFonts w:ascii="Book Antiqua" w:eastAsia="Book Antiqua" w:hAnsi="Book Antiqua" w:cs="Book Antiqua"/>
          <w:color w:val="000000"/>
        </w:rPr>
        <w:t>therapy</w:t>
      </w:r>
      <w:r w:rsidR="009B3531">
        <w:rPr>
          <w:rFonts w:ascii="Book Antiqua" w:eastAsia="Book Antiqua" w:hAnsi="Book Antiqua" w:cs="Book Antiqua"/>
          <w:color w:val="000000"/>
          <w:szCs w:val="30"/>
          <w:vertAlign w:val="superscript"/>
        </w:rPr>
        <w:t>[</w:t>
      </w:r>
      <w:proofErr w:type="gramEnd"/>
      <w:r w:rsidR="009B3531">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Technical failure was defined as a switch to HD for at least 3 mo due to any </w:t>
      </w:r>
      <w:proofErr w:type="gramStart"/>
      <w:r>
        <w:rPr>
          <w:rFonts w:ascii="Book Antiqua" w:eastAsia="Book Antiqua" w:hAnsi="Book Antiqua" w:cs="Book Antiqua"/>
          <w:color w:val="000000"/>
        </w:rPr>
        <w:t>reason</w:t>
      </w:r>
      <w:r w:rsidR="009B3531">
        <w:rPr>
          <w:rFonts w:ascii="Book Antiqua" w:eastAsia="Book Antiqua" w:hAnsi="Book Antiqua" w:cs="Book Antiqua"/>
          <w:color w:val="000000"/>
          <w:szCs w:val="30"/>
          <w:vertAlign w:val="superscript"/>
        </w:rPr>
        <w:t>[</w:t>
      </w:r>
      <w:proofErr w:type="gramEnd"/>
      <w:r w:rsidR="009B3531">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38CEEC66" w14:textId="77777777" w:rsidR="009B3531" w:rsidRDefault="009B3531" w:rsidP="009B3531">
      <w:pPr>
        <w:spacing w:line="360" w:lineRule="auto"/>
        <w:jc w:val="both"/>
      </w:pPr>
    </w:p>
    <w:p w14:paraId="754FCB42" w14:textId="77777777" w:rsidR="00A77B3E" w:rsidRPr="009B3531" w:rsidRDefault="007D7AD3" w:rsidP="009B3531">
      <w:pPr>
        <w:spacing w:line="360" w:lineRule="auto"/>
        <w:jc w:val="both"/>
        <w:rPr>
          <w:i/>
          <w:iCs/>
        </w:rPr>
      </w:pPr>
      <w:r w:rsidRPr="009B3531">
        <w:rPr>
          <w:rFonts w:ascii="Book Antiqua" w:eastAsia="Book Antiqua" w:hAnsi="Book Antiqua" w:cs="Book Antiqua"/>
          <w:b/>
          <w:bCs/>
          <w:i/>
          <w:iCs/>
          <w:color w:val="000000"/>
        </w:rPr>
        <w:t>Statistical analysis</w:t>
      </w:r>
    </w:p>
    <w:p w14:paraId="1135AAC0" w14:textId="56DB39DB" w:rsidR="00A77B3E" w:rsidRDefault="007D7AD3" w:rsidP="009B3531">
      <w:pPr>
        <w:spacing w:line="360" w:lineRule="auto"/>
        <w:jc w:val="both"/>
      </w:pPr>
      <w:r>
        <w:rPr>
          <w:rFonts w:ascii="Book Antiqua" w:eastAsia="Book Antiqua" w:hAnsi="Book Antiqua" w:cs="Book Antiqua"/>
          <w:color w:val="000000"/>
        </w:rPr>
        <w:t xml:space="preserve">Normally distributed parametric continuous variables </w:t>
      </w:r>
      <w:r w:rsidR="00B94AA2">
        <w:rPr>
          <w:rFonts w:ascii="Book Antiqua" w:eastAsia="Book Antiqua" w:hAnsi="Book Antiqua" w:cs="Book Antiqua"/>
          <w:color w:val="000000"/>
        </w:rPr>
        <w:t xml:space="preserve">are </w:t>
      </w:r>
      <w:r>
        <w:rPr>
          <w:rFonts w:ascii="Book Antiqua" w:eastAsia="Book Antiqua" w:hAnsi="Book Antiqua" w:cs="Book Antiqua"/>
          <w:color w:val="000000"/>
        </w:rPr>
        <w:t xml:space="preserve">represented as </w:t>
      </w:r>
      <w:r w:rsidR="00B94AA2">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standard deviation, and </w:t>
      </w:r>
      <w:r w:rsidR="00B94AA2">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compared by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Continuous variables with </w:t>
      </w:r>
      <w:r w:rsidR="00B94AA2">
        <w:rPr>
          <w:rFonts w:ascii="Book Antiqua" w:eastAsia="Book Antiqua" w:hAnsi="Book Antiqua" w:cs="Book Antiqua"/>
          <w:color w:val="000000"/>
        </w:rPr>
        <w:t xml:space="preserve">a </w:t>
      </w:r>
      <w:r>
        <w:rPr>
          <w:rFonts w:ascii="Book Antiqua" w:eastAsia="Book Antiqua" w:hAnsi="Book Antiqua" w:cs="Book Antiqua"/>
          <w:color w:val="000000"/>
        </w:rPr>
        <w:t xml:space="preserve">non-normal distribution </w:t>
      </w:r>
      <w:r w:rsidR="00B94AA2">
        <w:rPr>
          <w:rFonts w:ascii="Book Antiqua" w:eastAsia="Book Antiqua" w:hAnsi="Book Antiqua" w:cs="Book Antiqua"/>
          <w:color w:val="000000"/>
        </w:rPr>
        <w:t xml:space="preserve">are </w:t>
      </w:r>
      <w:r>
        <w:rPr>
          <w:rFonts w:ascii="Book Antiqua" w:eastAsia="Book Antiqua" w:hAnsi="Book Antiqua" w:cs="Book Antiqua"/>
          <w:color w:val="000000"/>
        </w:rPr>
        <w:t>represented as median</w:t>
      </w:r>
      <w:r w:rsidR="00B94AA2">
        <w:rPr>
          <w:rFonts w:ascii="Book Antiqua" w:eastAsia="Book Antiqua" w:hAnsi="Book Antiqua" w:cs="Book Antiqua"/>
          <w:color w:val="000000"/>
        </w:rPr>
        <w:t>s</w:t>
      </w:r>
      <w:r>
        <w:rPr>
          <w:rFonts w:ascii="Book Antiqua" w:eastAsia="Book Antiqua" w:hAnsi="Book Antiqua" w:cs="Book Antiqua"/>
          <w:color w:val="000000"/>
        </w:rPr>
        <w:t xml:space="preserve"> (Q1-Q3), and </w:t>
      </w:r>
      <w:r w:rsidR="00B94AA2">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compared using Wilcoxon’s rank-sum test. Categorical variables </w:t>
      </w:r>
      <w:r w:rsidR="00B94AA2">
        <w:rPr>
          <w:rFonts w:ascii="Book Antiqua" w:eastAsia="Book Antiqua" w:hAnsi="Book Antiqua" w:cs="Book Antiqua"/>
          <w:color w:val="000000"/>
        </w:rPr>
        <w:t xml:space="preserve">are </w:t>
      </w:r>
      <w:r>
        <w:rPr>
          <w:rFonts w:ascii="Book Antiqua" w:eastAsia="Book Antiqua" w:hAnsi="Book Antiqua" w:cs="Book Antiqua"/>
          <w:color w:val="000000"/>
        </w:rPr>
        <w:t xml:space="preserve">represented as </w:t>
      </w:r>
      <w:r w:rsidR="00B94AA2">
        <w:rPr>
          <w:rFonts w:ascii="Book Antiqua" w:eastAsia="Book Antiqua" w:hAnsi="Book Antiqua" w:cs="Book Antiqua"/>
          <w:color w:val="000000"/>
        </w:rPr>
        <w:t xml:space="preserve">frequencies </w:t>
      </w:r>
      <w:r>
        <w:rPr>
          <w:rFonts w:ascii="Book Antiqua" w:eastAsia="Book Antiqua" w:hAnsi="Book Antiqua" w:cs="Book Antiqua"/>
          <w:color w:val="000000"/>
        </w:rPr>
        <w:t>(percentage</w:t>
      </w:r>
      <w:r w:rsidR="00B94AA2">
        <w:rPr>
          <w:rFonts w:ascii="Book Antiqua" w:eastAsia="Book Antiqua" w:hAnsi="Book Antiqua" w:cs="Book Antiqua"/>
          <w:color w:val="000000"/>
        </w:rPr>
        <w:t>s</w:t>
      </w:r>
      <w:r>
        <w:rPr>
          <w:rFonts w:ascii="Book Antiqua" w:eastAsia="Book Antiqua" w:hAnsi="Book Antiqua" w:cs="Book Antiqua"/>
          <w:color w:val="000000"/>
        </w:rPr>
        <w:t xml:space="preserve">) and </w:t>
      </w:r>
      <w:r w:rsidR="00B94AA2">
        <w:rPr>
          <w:rFonts w:ascii="Book Antiqua" w:eastAsia="Book Antiqua" w:hAnsi="Book Antiqua" w:cs="Book Antiqua"/>
          <w:color w:val="000000"/>
        </w:rPr>
        <w:t xml:space="preserve">were </w:t>
      </w:r>
      <w:r>
        <w:rPr>
          <w:rFonts w:ascii="Book Antiqua" w:eastAsia="Book Antiqua" w:hAnsi="Book Antiqua" w:cs="Book Antiqua"/>
          <w:color w:val="000000"/>
        </w:rPr>
        <w:t>compared using the chi-square (</w:t>
      </w:r>
      <w:r>
        <w:rPr>
          <w:rFonts w:ascii="Book Antiqua" w:eastAsia="Book Antiqua" w:hAnsi="Book Antiqua" w:cs="Book Antiqua"/>
          <w:i/>
          <w:iCs/>
          <w:color w:val="000000"/>
        </w:rPr>
        <w:t>χ</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test. The risk factors associated with therapeutic outcomes of PDAP were analyzed using multivariable logistic regression. Kaplan-Meier survival curves were constructed to evaluate cumulative hazard of all-cause mortality and technical failure between the two groups, and differences in the survival distribution was assessed by log rank test. Cox proportional hazard analysis was used to analyze the relationship between DM and all-cause mortality. Data were analyzed using SPSS (version 22.0, IBM, New York, </w:t>
      </w:r>
      <w:r w:rsidR="009B3531" w:rsidRPr="009B3531">
        <w:rPr>
          <w:rFonts w:ascii="Book Antiqua" w:eastAsia="Book Antiqua" w:hAnsi="Book Antiqua" w:cs="Book Antiqua"/>
          <w:color w:val="000000"/>
        </w:rPr>
        <w:t>United States</w:t>
      </w:r>
      <w:r>
        <w:rPr>
          <w:rFonts w:ascii="Book Antiqua" w:eastAsia="Book Antiqua" w:hAnsi="Book Antiqua" w:cs="Book Antiqua"/>
          <w:color w:val="000000"/>
        </w:rPr>
        <w:t xml:space="preserve">). A </w:t>
      </w:r>
      <w:r w:rsidR="00B94AA2">
        <w:rPr>
          <w:rFonts w:ascii="Book Antiqua" w:eastAsia="Book Antiqua" w:hAnsi="Book Antiqua" w:cs="Book Antiqua"/>
          <w:i/>
          <w:iCs/>
          <w:color w:val="000000"/>
        </w:rPr>
        <w:t>P</w:t>
      </w:r>
      <w:r w:rsidR="00B94AA2">
        <w:rPr>
          <w:rFonts w:ascii="Book Antiqua" w:eastAsia="Book Antiqua" w:hAnsi="Book Antiqua" w:cs="Book Antiqua"/>
          <w:color w:val="000000"/>
        </w:rPr>
        <w:t xml:space="preserve"> </w:t>
      </w:r>
      <w:r>
        <w:rPr>
          <w:rFonts w:ascii="Book Antiqua" w:eastAsia="Book Antiqua" w:hAnsi="Book Antiqua" w:cs="Book Antiqua"/>
          <w:color w:val="000000"/>
        </w:rPr>
        <w:t>value</w:t>
      </w:r>
      <w:r w:rsidR="00B94AA2">
        <w:rPr>
          <w:rFonts w:ascii="Book Antiqua" w:eastAsia="Book Antiqua" w:hAnsi="Book Antiqua" w:cs="Book Antiqua"/>
          <w:color w:val="000000"/>
        </w:rPr>
        <w:t xml:space="preserve"> </w:t>
      </w:r>
      <w:r>
        <w:rPr>
          <w:rFonts w:ascii="Book Antiqua" w:eastAsia="Book Antiqua" w:hAnsi="Book Antiqua" w:cs="Book Antiqua"/>
          <w:color w:val="000000"/>
        </w:rPr>
        <w:t>&lt; 0.05 was considered statistically significant. All the artworks were created using GraphPad Prism (version 8.0).</w:t>
      </w:r>
    </w:p>
    <w:p w14:paraId="52E44052" w14:textId="77777777" w:rsidR="00A77B3E" w:rsidRDefault="007D7AD3" w:rsidP="009B3531">
      <w:pPr>
        <w:spacing w:line="360" w:lineRule="auto"/>
        <w:ind w:firstLineChars="100" w:firstLine="240"/>
        <w:jc w:val="both"/>
      </w:pPr>
      <w:r>
        <w:rPr>
          <w:rFonts w:ascii="Book Antiqua" w:eastAsia="Book Antiqua" w:hAnsi="Book Antiqua" w:cs="Book Antiqua"/>
          <w:color w:val="000000"/>
        </w:rPr>
        <w:t>The statistical methods of this study were reviewed by Su</w:t>
      </w:r>
      <w:r w:rsidR="009B3531">
        <w:rPr>
          <w:rFonts w:ascii="Book Antiqua" w:eastAsia="Book Antiqua" w:hAnsi="Book Antiqua" w:cs="Book Antiqua"/>
          <w:color w:val="000000"/>
        </w:rPr>
        <w:t>-Y</w:t>
      </w:r>
      <w:r>
        <w:rPr>
          <w:rFonts w:ascii="Book Antiqua" w:eastAsia="Book Antiqua" w:hAnsi="Book Antiqua" w:cs="Book Antiqua"/>
          <w:color w:val="000000"/>
        </w:rPr>
        <w:t>an Tian from the First Hospital of Jilin University.</w:t>
      </w:r>
    </w:p>
    <w:p w14:paraId="198468F3" w14:textId="77777777" w:rsidR="00A77B3E" w:rsidRDefault="00A77B3E">
      <w:pPr>
        <w:spacing w:line="360" w:lineRule="auto"/>
        <w:ind w:firstLine="360"/>
        <w:jc w:val="both"/>
      </w:pPr>
    </w:p>
    <w:p w14:paraId="07BAFFFB" w14:textId="77777777" w:rsidR="00A77B3E" w:rsidRDefault="007D7AD3">
      <w:pPr>
        <w:spacing w:line="360" w:lineRule="auto"/>
        <w:jc w:val="both"/>
      </w:pPr>
      <w:r>
        <w:rPr>
          <w:rFonts w:ascii="Book Antiqua" w:eastAsia="Book Antiqua" w:hAnsi="Book Antiqua" w:cs="Book Antiqua"/>
          <w:b/>
          <w:caps/>
          <w:color w:val="000000"/>
          <w:u w:val="single"/>
        </w:rPr>
        <w:t>RESULTS</w:t>
      </w:r>
    </w:p>
    <w:p w14:paraId="2BFB0186" w14:textId="33476CB0" w:rsidR="00A77B3E" w:rsidRPr="007434FF" w:rsidRDefault="00B94AA2" w:rsidP="007434FF">
      <w:pPr>
        <w:spacing w:line="360" w:lineRule="auto"/>
        <w:jc w:val="both"/>
        <w:rPr>
          <w:i/>
          <w:iCs/>
        </w:rPr>
      </w:pPr>
      <w:r>
        <w:rPr>
          <w:rFonts w:ascii="Book Antiqua" w:eastAsia="Book Antiqua" w:hAnsi="Book Antiqua" w:cs="Book Antiqua"/>
          <w:b/>
          <w:bCs/>
          <w:i/>
          <w:iCs/>
          <w:color w:val="000000"/>
        </w:rPr>
        <w:t>S</w:t>
      </w:r>
      <w:r w:rsidR="007D7AD3" w:rsidRPr="007434FF">
        <w:rPr>
          <w:rFonts w:ascii="Book Antiqua" w:eastAsia="Book Antiqua" w:hAnsi="Book Antiqua" w:cs="Book Antiqua"/>
          <w:b/>
          <w:bCs/>
          <w:i/>
          <w:iCs/>
          <w:color w:val="000000"/>
        </w:rPr>
        <w:t>tudy population and baseline characteristics of 1065 PDAP episodes</w:t>
      </w:r>
    </w:p>
    <w:p w14:paraId="57763424" w14:textId="72D72ED8" w:rsidR="00A77B3E" w:rsidRDefault="007D7AD3" w:rsidP="007434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1145 episodes of PDAP occurred in 660 patients from </w:t>
      </w:r>
      <w:r w:rsidR="00B94AA2">
        <w:rPr>
          <w:rFonts w:ascii="Book Antiqua" w:eastAsia="Book Antiqua" w:hAnsi="Book Antiqua" w:cs="Book Antiqua"/>
          <w:color w:val="000000"/>
        </w:rPr>
        <w:t xml:space="preserve">four </w:t>
      </w:r>
      <w:r>
        <w:rPr>
          <w:rFonts w:ascii="Book Antiqua" w:eastAsia="Book Antiqua" w:hAnsi="Book Antiqua" w:cs="Book Antiqua"/>
          <w:color w:val="000000"/>
        </w:rPr>
        <w:t>PD centers in Northeast China during the study period. Finally, 1065 episodes of peritonitis in 609 patients were included in this study (Figure 1). Patients in the DM group had significantly lower level</w:t>
      </w:r>
      <w:r w:rsidR="00B94AA2">
        <w:rPr>
          <w:rFonts w:ascii="Book Antiqua" w:eastAsia="Book Antiqua" w:hAnsi="Book Antiqua" w:cs="Book Antiqua"/>
          <w:color w:val="000000"/>
        </w:rPr>
        <w:t>s</w:t>
      </w:r>
      <w:r>
        <w:rPr>
          <w:rFonts w:ascii="Book Antiqua" w:eastAsia="Book Antiqua" w:hAnsi="Book Antiqua" w:cs="Book Antiqua"/>
          <w:color w:val="000000"/>
        </w:rPr>
        <w:t xml:space="preserve"> of serum albumin and serum phosphorus, but a higher level of eGFR (</w:t>
      </w:r>
      <w:r>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7434FF">
        <w:rPr>
          <w:rFonts w:ascii="Book Antiqua" w:eastAsia="Book Antiqua" w:hAnsi="Book Antiqua" w:cs="Book Antiqua"/>
          <w:color w:val="000000"/>
        </w:rPr>
        <w:t xml:space="preserve"> </w:t>
      </w:r>
      <w:r>
        <w:rPr>
          <w:rFonts w:ascii="Book Antiqua" w:eastAsia="Book Antiqua" w:hAnsi="Book Antiqua" w:cs="Book Antiqua"/>
          <w:color w:val="000000"/>
        </w:rPr>
        <w:t xml:space="preserve">0.05). There was no difference in the frequency </w:t>
      </w:r>
      <w:r w:rsidR="00B94AA2">
        <w:rPr>
          <w:rFonts w:ascii="Book Antiqua" w:eastAsia="Book Antiqua" w:hAnsi="Book Antiqua" w:cs="Book Antiqua"/>
          <w:color w:val="000000"/>
        </w:rPr>
        <w:t xml:space="preserve">or </w:t>
      </w:r>
      <w:r>
        <w:rPr>
          <w:rFonts w:ascii="Book Antiqua" w:eastAsia="Book Antiqua" w:hAnsi="Book Antiqua" w:cs="Book Antiqua"/>
          <w:color w:val="000000"/>
        </w:rPr>
        <w:t>distribution of symptoms such as fever and abdominal pain between DM group and non-DM group (</w:t>
      </w:r>
      <w:r>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7434FF">
        <w:rPr>
          <w:rFonts w:ascii="Book Antiqua" w:eastAsia="Book Antiqua" w:hAnsi="Book Antiqua" w:cs="Book Antiqua"/>
          <w:color w:val="000000"/>
        </w:rPr>
        <w:t xml:space="preserve"> </w:t>
      </w:r>
      <w:r>
        <w:rPr>
          <w:rFonts w:ascii="Book Antiqua" w:eastAsia="Book Antiqua" w:hAnsi="Book Antiqua" w:cs="Book Antiqua"/>
          <w:color w:val="000000"/>
        </w:rPr>
        <w:t xml:space="preserve">0.05) (Table 1). </w:t>
      </w:r>
    </w:p>
    <w:p w14:paraId="6CBB2756" w14:textId="77777777" w:rsidR="007434FF" w:rsidRDefault="007434FF" w:rsidP="007434FF">
      <w:pPr>
        <w:spacing w:line="360" w:lineRule="auto"/>
        <w:jc w:val="both"/>
      </w:pPr>
    </w:p>
    <w:p w14:paraId="62E0FB69" w14:textId="442D047D" w:rsidR="00A77B3E" w:rsidRPr="007434FF" w:rsidRDefault="00B94AA2" w:rsidP="007434FF">
      <w:pPr>
        <w:spacing w:line="360" w:lineRule="auto"/>
        <w:jc w:val="both"/>
        <w:rPr>
          <w:i/>
          <w:iCs/>
        </w:rPr>
      </w:pPr>
      <w:r>
        <w:rPr>
          <w:rFonts w:ascii="Book Antiqua" w:eastAsia="Book Antiqua" w:hAnsi="Book Antiqua" w:cs="Book Antiqua"/>
          <w:b/>
          <w:bCs/>
          <w:i/>
          <w:iCs/>
          <w:color w:val="000000"/>
        </w:rPr>
        <w:t>C</w:t>
      </w:r>
      <w:r w:rsidR="007D7AD3" w:rsidRPr="007434FF">
        <w:rPr>
          <w:rFonts w:ascii="Book Antiqua" w:eastAsia="Book Antiqua" w:hAnsi="Book Antiqua" w:cs="Book Antiqua"/>
          <w:b/>
          <w:bCs/>
          <w:i/>
          <w:iCs/>
          <w:color w:val="000000"/>
        </w:rPr>
        <w:t>ausative organisms of 1065 PDAP episodes</w:t>
      </w:r>
    </w:p>
    <w:p w14:paraId="6C19DE02" w14:textId="22DBC10E" w:rsidR="00A77B3E" w:rsidRDefault="007D7AD3" w:rsidP="007434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Among the 1065 PDAP episodes, 373 (35%) episodes occurred in the DM group. The differential distribution of causative organisms of PDAP between the two groups is shown in </w:t>
      </w:r>
      <w:r w:rsidR="007434FF">
        <w:rPr>
          <w:rFonts w:ascii="Book Antiqua" w:eastAsia="Book Antiqua" w:hAnsi="Book Antiqua" w:cs="Book Antiqua"/>
          <w:color w:val="000000"/>
        </w:rPr>
        <w:t>T</w:t>
      </w:r>
      <w:r>
        <w:rPr>
          <w:rFonts w:ascii="Book Antiqua" w:eastAsia="Book Antiqua" w:hAnsi="Book Antiqua" w:cs="Book Antiqua"/>
          <w:color w:val="000000"/>
        </w:rPr>
        <w:t xml:space="preserve">able 2. The incidence of infection by </w:t>
      </w:r>
      <w:r w:rsidR="00B94AA2">
        <w:rPr>
          <w:rFonts w:ascii="Book Antiqua" w:eastAsia="Book Antiqua" w:hAnsi="Book Antiqua" w:cs="Book Antiqua"/>
          <w:color w:val="000000"/>
        </w:rPr>
        <w:t>Gram</w:t>
      </w:r>
      <w:r>
        <w:rPr>
          <w:rFonts w:ascii="Book Antiqua" w:eastAsia="Book Antiqua" w:hAnsi="Book Antiqua" w:cs="Book Antiqua"/>
          <w:color w:val="000000"/>
        </w:rPr>
        <w:t xml:space="preserve">-positive bacteria, especially </w:t>
      </w:r>
      <w:r w:rsidR="00035094">
        <w:rPr>
          <w:rFonts w:ascii="Book Antiqua" w:eastAsia="Book Antiqua" w:hAnsi="Book Antiqua" w:cs="Book Antiqua"/>
          <w:color w:val="000000"/>
        </w:rPr>
        <w:t xml:space="preserve">coagulase-negative </w:t>
      </w:r>
      <w:r w:rsidR="00B94AA2">
        <w:rPr>
          <w:rFonts w:ascii="Book Antiqua" w:eastAsia="Book Antiqua" w:hAnsi="Book Antiqua" w:cs="Book Antiqua"/>
          <w:color w:val="000000"/>
        </w:rPr>
        <w:t xml:space="preserve">Staphylococcus </w:t>
      </w:r>
      <w:r w:rsidR="00035094">
        <w:rPr>
          <w:rFonts w:ascii="Book Antiqua" w:eastAsia="Book Antiqua" w:hAnsi="Book Antiqua" w:cs="Book Antiqua"/>
          <w:color w:val="000000"/>
        </w:rPr>
        <w:t>(</w:t>
      </w:r>
      <w:r>
        <w:rPr>
          <w:rFonts w:ascii="Book Antiqua" w:eastAsia="Book Antiqua" w:hAnsi="Book Antiqua" w:cs="Book Antiqua"/>
          <w:color w:val="000000"/>
        </w:rPr>
        <w:t>CNS</w:t>
      </w:r>
      <w:r w:rsidR="00035094">
        <w:rPr>
          <w:rFonts w:ascii="Book Antiqua" w:eastAsia="Book Antiqua" w:hAnsi="Book Antiqua" w:cs="Book Antiqua"/>
          <w:color w:val="000000"/>
        </w:rPr>
        <w:t>)</w:t>
      </w:r>
      <w:r w:rsidR="00B94AA2">
        <w:rPr>
          <w:rFonts w:ascii="Book Antiqua" w:eastAsia="Book Antiqua" w:hAnsi="Book Antiqua" w:cs="Book Antiqua"/>
          <w:color w:val="000000"/>
        </w:rPr>
        <w:t>,</w:t>
      </w:r>
      <w:r>
        <w:rPr>
          <w:rFonts w:ascii="Book Antiqua" w:eastAsia="Book Antiqua" w:hAnsi="Book Antiqua" w:cs="Book Antiqua"/>
          <w:color w:val="000000"/>
        </w:rPr>
        <w:t xml:space="preserve"> was significantly higher in patients in the DM group (</w:t>
      </w:r>
      <w:r>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7434FF">
        <w:rPr>
          <w:rFonts w:ascii="Book Antiqua" w:eastAsia="Book Antiqua" w:hAnsi="Book Antiqua" w:cs="Book Antiqua"/>
          <w:color w:val="000000"/>
        </w:rPr>
        <w:t xml:space="preserve"> </w:t>
      </w:r>
      <w:r>
        <w:rPr>
          <w:rFonts w:ascii="Book Antiqua" w:eastAsia="Book Antiqua" w:hAnsi="Book Antiqua" w:cs="Book Antiqua"/>
          <w:color w:val="000000"/>
        </w:rPr>
        <w:t xml:space="preserve">0.05) while the incidence of </w:t>
      </w:r>
      <w:r w:rsidRPr="00B95193">
        <w:rPr>
          <w:rFonts w:ascii="Book Antiqua" w:eastAsia="Book Antiqua" w:hAnsi="Book Antiqua" w:cs="Book Antiqua"/>
          <w:i/>
          <w:iCs/>
          <w:color w:val="000000"/>
        </w:rPr>
        <w:t>E. coli</w:t>
      </w:r>
      <w:r>
        <w:rPr>
          <w:rFonts w:ascii="Book Antiqua" w:eastAsia="Book Antiqua" w:hAnsi="Book Antiqua" w:cs="Book Antiqua"/>
          <w:color w:val="000000"/>
        </w:rPr>
        <w:t xml:space="preserve"> and </w:t>
      </w:r>
      <w:r w:rsidR="0052353C" w:rsidRPr="00325AAF">
        <w:rPr>
          <w:rFonts w:ascii="Book Antiqua" w:eastAsia="Book Antiqua" w:hAnsi="Book Antiqua" w:cs="Book Antiqua"/>
          <w:i/>
          <w:color w:val="000000"/>
        </w:rPr>
        <w:t>Pseudomonas aeruginosa</w:t>
      </w:r>
      <w:r>
        <w:rPr>
          <w:rFonts w:ascii="Book Antiqua" w:eastAsia="Book Antiqua" w:hAnsi="Book Antiqua" w:cs="Book Antiqua"/>
          <w:color w:val="000000"/>
        </w:rPr>
        <w:t xml:space="preserve"> infection was significantly higher in the non-DM group (</w:t>
      </w:r>
      <w:r>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7434FF">
        <w:rPr>
          <w:rFonts w:ascii="Book Antiqua" w:eastAsia="Book Antiqua" w:hAnsi="Book Antiqua" w:cs="Book Antiqua"/>
          <w:color w:val="000000"/>
        </w:rPr>
        <w:t xml:space="preserve"> </w:t>
      </w:r>
      <w:r>
        <w:rPr>
          <w:rFonts w:ascii="Book Antiqua" w:eastAsia="Book Antiqua" w:hAnsi="Book Antiqua" w:cs="Book Antiqua"/>
          <w:color w:val="000000"/>
        </w:rPr>
        <w:t>0.05). No significant difference was found in other organisms between the two groups (</w:t>
      </w:r>
      <w:r>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7434FF">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p>
    <w:p w14:paraId="3766DE06" w14:textId="77777777" w:rsidR="007434FF" w:rsidRDefault="007434FF" w:rsidP="007434FF">
      <w:pPr>
        <w:spacing w:line="360" w:lineRule="auto"/>
        <w:jc w:val="both"/>
      </w:pPr>
    </w:p>
    <w:p w14:paraId="00606A38" w14:textId="6389FB9E" w:rsidR="00A77B3E" w:rsidRPr="007434FF" w:rsidRDefault="007D7AD3" w:rsidP="007434FF">
      <w:pPr>
        <w:spacing w:line="360" w:lineRule="auto"/>
        <w:jc w:val="both"/>
        <w:rPr>
          <w:i/>
          <w:iCs/>
        </w:rPr>
      </w:pPr>
      <w:r w:rsidRPr="007434FF">
        <w:rPr>
          <w:rFonts w:ascii="Book Antiqua" w:eastAsia="Book Antiqua" w:hAnsi="Book Antiqua" w:cs="Book Antiqua"/>
          <w:b/>
          <w:bCs/>
          <w:i/>
          <w:iCs/>
          <w:color w:val="000000"/>
        </w:rPr>
        <w:t>Therapeutic outcomes of 1065 PDAP episodes</w:t>
      </w:r>
    </w:p>
    <w:p w14:paraId="0DD79840" w14:textId="77777777" w:rsidR="00A77B3E" w:rsidRDefault="007D7AD3" w:rsidP="007434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was also no significant difference in the outcomes including rates of complete cure, catheter removal, PDAP-related death</w:t>
      </w:r>
      <w:r w:rsidR="00B94AA2">
        <w:rPr>
          <w:rFonts w:ascii="Book Antiqua" w:eastAsia="Book Antiqua" w:hAnsi="Book Antiqua" w:cs="Book Antiqua"/>
          <w:color w:val="000000"/>
        </w:rPr>
        <w:t>,</w:t>
      </w:r>
      <w:r>
        <w:rPr>
          <w:rFonts w:ascii="Book Antiqua" w:eastAsia="Book Antiqua" w:hAnsi="Book Antiqua" w:cs="Book Antiqua"/>
          <w:color w:val="000000"/>
        </w:rPr>
        <w:t xml:space="preserve"> and relapse of PDAP between the two groups (</w:t>
      </w:r>
      <w:r>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7434FF">
        <w:rPr>
          <w:rFonts w:ascii="Book Antiqua" w:eastAsia="Book Antiqua" w:hAnsi="Book Antiqua" w:cs="Book Antiqua"/>
          <w:color w:val="000000"/>
        </w:rPr>
        <w:t xml:space="preserve"> </w:t>
      </w:r>
      <w:r>
        <w:rPr>
          <w:rFonts w:ascii="Book Antiqua" w:eastAsia="Book Antiqua" w:hAnsi="Book Antiqua" w:cs="Book Antiqua"/>
          <w:color w:val="000000"/>
        </w:rPr>
        <w:t>0.05) (Figure 2A). By using a multivariable logistic regression model, we did not find diabetes to be a significant risk factor for adverse therapeutic outcomes of PDAP (</w:t>
      </w:r>
      <w:r>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7434FF">
        <w:rPr>
          <w:rFonts w:ascii="Book Antiqua" w:eastAsia="Book Antiqua" w:hAnsi="Book Antiqua" w:cs="Book Antiqua"/>
          <w:color w:val="000000"/>
        </w:rPr>
        <w:t xml:space="preserve"> </w:t>
      </w:r>
      <w:r>
        <w:rPr>
          <w:rFonts w:ascii="Book Antiqua" w:eastAsia="Book Antiqua" w:hAnsi="Book Antiqua" w:cs="Book Antiqua"/>
          <w:color w:val="000000"/>
        </w:rPr>
        <w:t>0.05) (Figure 2B).</w:t>
      </w:r>
    </w:p>
    <w:p w14:paraId="22F881AE" w14:textId="77777777" w:rsidR="007434FF" w:rsidRDefault="007434FF" w:rsidP="007434FF">
      <w:pPr>
        <w:spacing w:line="360" w:lineRule="auto"/>
        <w:jc w:val="both"/>
        <w:rPr>
          <w:rFonts w:ascii="Book Antiqua" w:eastAsia="Book Antiqua" w:hAnsi="Book Antiqua" w:cs="Book Antiqua"/>
          <w:color w:val="000000"/>
        </w:rPr>
      </w:pPr>
    </w:p>
    <w:p w14:paraId="3293BB6C" w14:textId="77777777" w:rsidR="00A77B3E" w:rsidRPr="007434FF" w:rsidRDefault="007D7AD3" w:rsidP="007434FF">
      <w:pPr>
        <w:spacing w:line="360" w:lineRule="auto"/>
        <w:jc w:val="both"/>
        <w:rPr>
          <w:i/>
          <w:iCs/>
        </w:rPr>
      </w:pPr>
      <w:r w:rsidRPr="007434FF">
        <w:rPr>
          <w:rFonts w:ascii="Book Antiqua" w:eastAsia="Book Antiqua" w:hAnsi="Book Antiqua" w:cs="Book Antiqua"/>
          <w:b/>
          <w:bCs/>
          <w:i/>
          <w:iCs/>
          <w:color w:val="000000"/>
        </w:rPr>
        <w:t>Baseline characteristics of 609 patients with PDAP</w:t>
      </w:r>
    </w:p>
    <w:p w14:paraId="6889E7A9" w14:textId="3145EE96" w:rsidR="00A77B3E" w:rsidRDefault="00B94AA2" w:rsidP="007434F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patients </w:t>
      </w:r>
      <w:r w:rsidR="007D7AD3">
        <w:rPr>
          <w:rFonts w:ascii="Book Antiqua" w:eastAsia="Book Antiqua" w:hAnsi="Book Antiqua" w:cs="Book Antiqua"/>
          <w:color w:val="000000"/>
        </w:rPr>
        <w:t xml:space="preserve">were followed for a median of 31.1 </w:t>
      </w:r>
      <w:proofErr w:type="spellStart"/>
      <w:r w:rsidR="007D7AD3">
        <w:rPr>
          <w:rFonts w:ascii="Book Antiqua" w:eastAsia="Book Antiqua" w:hAnsi="Book Antiqua" w:cs="Book Antiqua"/>
          <w:color w:val="000000"/>
        </w:rPr>
        <w:t>mo</w:t>
      </w:r>
      <w:proofErr w:type="spellEnd"/>
      <w:r w:rsidR="007D7AD3">
        <w:rPr>
          <w:rFonts w:ascii="Book Antiqua" w:eastAsia="Book Antiqua" w:hAnsi="Book Antiqua" w:cs="Book Antiqua"/>
          <w:color w:val="000000"/>
        </w:rPr>
        <w:t xml:space="preserve"> (interquartile range, 16.5-49.6 </w:t>
      </w:r>
      <w:proofErr w:type="spellStart"/>
      <w:r w:rsidR="007D7AD3">
        <w:rPr>
          <w:rFonts w:ascii="Book Antiqua" w:eastAsia="Book Antiqua" w:hAnsi="Book Antiqua" w:cs="Book Antiqua"/>
          <w:color w:val="000000"/>
        </w:rPr>
        <w:t>mo</w:t>
      </w:r>
      <w:proofErr w:type="spellEnd"/>
      <w:r w:rsidR="007D7AD3">
        <w:rPr>
          <w:rFonts w:ascii="Book Antiqua" w:eastAsia="Book Antiqua" w:hAnsi="Book Antiqua" w:cs="Book Antiqua"/>
          <w:color w:val="000000"/>
        </w:rPr>
        <w:t>). Baseline demographic characteristics and laboratory test parameters of patients with and without DM were compared and are presented in Table 3. Compared with patients without DM, the patients with DM were older and had a higher burden of CVD (</w:t>
      </w:r>
      <w:r w:rsidR="007D7AD3">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sidR="007D7AD3">
        <w:rPr>
          <w:rFonts w:ascii="Book Antiqua" w:eastAsia="Book Antiqua" w:hAnsi="Book Antiqua" w:cs="Book Antiqua"/>
          <w:color w:val="000000"/>
        </w:rPr>
        <w:t>&lt;</w:t>
      </w:r>
      <w:r w:rsidR="007434FF">
        <w:rPr>
          <w:rFonts w:ascii="Book Antiqua" w:eastAsia="Book Antiqua" w:hAnsi="Book Antiqua" w:cs="Book Antiqua"/>
          <w:color w:val="000000"/>
        </w:rPr>
        <w:t xml:space="preserve"> </w:t>
      </w:r>
      <w:r w:rsidR="007D7AD3">
        <w:rPr>
          <w:rFonts w:ascii="Book Antiqua" w:eastAsia="Book Antiqua" w:hAnsi="Book Antiqua" w:cs="Book Antiqua"/>
          <w:color w:val="000000"/>
        </w:rPr>
        <w:t xml:space="preserve">0.05). Patients in the DM groups had </w:t>
      </w:r>
      <w:r>
        <w:rPr>
          <w:rFonts w:ascii="Book Antiqua" w:eastAsia="Book Antiqua" w:hAnsi="Book Antiqua" w:cs="Book Antiqua"/>
          <w:color w:val="000000"/>
        </w:rPr>
        <w:t xml:space="preserve">a </w:t>
      </w:r>
      <w:r w:rsidR="007D7AD3">
        <w:rPr>
          <w:rFonts w:ascii="Book Antiqua" w:eastAsia="Book Antiqua" w:hAnsi="Book Antiqua" w:cs="Book Antiqua"/>
          <w:color w:val="000000"/>
        </w:rPr>
        <w:t>lower level of serum albumin, but a higher level of eGFR (</w:t>
      </w:r>
      <w:r w:rsidR="007D7AD3">
        <w:rPr>
          <w:rFonts w:ascii="Book Antiqua" w:eastAsia="Book Antiqua" w:hAnsi="Book Antiqua" w:cs="Book Antiqua"/>
          <w:i/>
          <w:iCs/>
          <w:color w:val="000000"/>
        </w:rPr>
        <w:t>P</w:t>
      </w:r>
      <w:r w:rsidR="007434FF">
        <w:rPr>
          <w:rFonts w:ascii="Book Antiqua" w:eastAsia="Book Antiqua" w:hAnsi="Book Antiqua" w:cs="Book Antiqua"/>
          <w:i/>
          <w:iCs/>
          <w:color w:val="000000"/>
        </w:rPr>
        <w:t xml:space="preserve"> </w:t>
      </w:r>
      <w:r w:rsidR="007D7AD3">
        <w:rPr>
          <w:rFonts w:ascii="Book Antiqua" w:eastAsia="Book Antiqua" w:hAnsi="Book Antiqua" w:cs="Book Antiqua"/>
          <w:color w:val="000000"/>
        </w:rPr>
        <w:t>&lt;</w:t>
      </w:r>
      <w:r w:rsidR="007434FF">
        <w:rPr>
          <w:rFonts w:ascii="Book Antiqua" w:eastAsia="Book Antiqua" w:hAnsi="Book Antiqua" w:cs="Book Antiqua"/>
          <w:color w:val="000000"/>
        </w:rPr>
        <w:t xml:space="preserve"> </w:t>
      </w:r>
      <w:r w:rsidR="007D7AD3">
        <w:rPr>
          <w:rFonts w:ascii="Book Antiqua" w:eastAsia="Book Antiqua" w:hAnsi="Book Antiqua" w:cs="Book Antiqua"/>
          <w:color w:val="000000"/>
        </w:rPr>
        <w:t>0.05).</w:t>
      </w:r>
    </w:p>
    <w:p w14:paraId="0D893EE6" w14:textId="77777777" w:rsidR="007434FF" w:rsidRDefault="007434FF" w:rsidP="007434FF">
      <w:pPr>
        <w:spacing w:line="360" w:lineRule="auto"/>
        <w:jc w:val="both"/>
        <w:rPr>
          <w:rFonts w:ascii="Book Antiqua" w:eastAsia="Book Antiqua" w:hAnsi="Book Antiqua" w:cs="Book Antiqua"/>
          <w:b/>
          <w:bCs/>
          <w:color w:val="000000"/>
        </w:rPr>
      </w:pPr>
    </w:p>
    <w:p w14:paraId="653EC4BC" w14:textId="62DECC47" w:rsidR="00A77B3E" w:rsidRPr="007434FF" w:rsidRDefault="00B94AA2" w:rsidP="007434FF">
      <w:pPr>
        <w:spacing w:line="360" w:lineRule="auto"/>
        <w:jc w:val="both"/>
        <w:rPr>
          <w:i/>
          <w:iCs/>
        </w:rPr>
      </w:pPr>
      <w:r>
        <w:rPr>
          <w:rFonts w:ascii="Book Antiqua" w:eastAsia="Book Antiqua" w:hAnsi="Book Antiqua" w:cs="Book Antiqua"/>
          <w:b/>
          <w:bCs/>
          <w:i/>
          <w:iCs/>
          <w:color w:val="000000"/>
        </w:rPr>
        <w:t>L</w:t>
      </w:r>
      <w:r w:rsidR="007D7AD3" w:rsidRPr="007434FF">
        <w:rPr>
          <w:rFonts w:ascii="Book Antiqua" w:eastAsia="Book Antiqua" w:hAnsi="Book Antiqua" w:cs="Book Antiqua"/>
          <w:b/>
          <w:bCs/>
          <w:i/>
          <w:iCs/>
          <w:color w:val="000000"/>
        </w:rPr>
        <w:t>ong-term prognostic outcomes of 609 patients with PDAP</w:t>
      </w:r>
    </w:p>
    <w:p w14:paraId="340E4F91" w14:textId="480E5110" w:rsidR="00A77B3E" w:rsidRDefault="007434FF" w:rsidP="007434FF">
      <w:pPr>
        <w:spacing w:line="360" w:lineRule="auto"/>
        <w:jc w:val="both"/>
      </w:pPr>
      <w:r>
        <w:rPr>
          <w:rFonts w:ascii="Book Antiqua" w:eastAsia="Book Antiqua" w:hAnsi="Book Antiqua" w:cs="Book Antiqua"/>
          <w:color w:val="000000"/>
        </w:rPr>
        <w:t>O</w:t>
      </w:r>
      <w:r w:rsidRPr="007434FF">
        <w:rPr>
          <w:rFonts w:ascii="Book Antiqua" w:eastAsia="Book Antiqua" w:hAnsi="Book Antiqua" w:cs="Book Antiqua"/>
          <w:color w:val="000000"/>
        </w:rPr>
        <w:t>ne hundred and</w:t>
      </w:r>
      <w:r>
        <w:rPr>
          <w:rFonts w:ascii="Book Antiqua" w:eastAsia="Book Antiqua" w:hAnsi="Book Antiqua" w:cs="Book Antiqua"/>
          <w:color w:val="000000"/>
        </w:rPr>
        <w:t xml:space="preserve"> fifty</w:t>
      </w:r>
      <w:r w:rsidR="007D7AD3">
        <w:rPr>
          <w:rFonts w:ascii="Book Antiqua" w:eastAsia="Book Antiqua" w:hAnsi="Book Antiqua" w:cs="Book Antiqua"/>
          <w:color w:val="000000"/>
        </w:rPr>
        <w:t xml:space="preserve"> </w:t>
      </w:r>
      <w:r w:rsidR="00B94AA2">
        <w:rPr>
          <w:rFonts w:ascii="Book Antiqua" w:eastAsia="Book Antiqua" w:hAnsi="Book Antiqua" w:cs="Book Antiqua"/>
          <w:color w:val="000000"/>
        </w:rPr>
        <w:t xml:space="preserve">(24.6%) </w:t>
      </w:r>
      <w:r w:rsidR="007D7AD3">
        <w:rPr>
          <w:rFonts w:ascii="Book Antiqua" w:eastAsia="Book Antiqua" w:hAnsi="Book Antiqua" w:cs="Book Antiqua"/>
          <w:color w:val="000000"/>
        </w:rPr>
        <w:t>patients</w:t>
      </w:r>
      <w:r w:rsidR="00B94AA2">
        <w:rPr>
          <w:rFonts w:ascii="Book Antiqua" w:eastAsia="Book Antiqua" w:hAnsi="Book Antiqua" w:cs="Book Antiqua"/>
          <w:color w:val="000000"/>
        </w:rPr>
        <w:t xml:space="preserve"> </w:t>
      </w:r>
      <w:r w:rsidR="007D7AD3">
        <w:rPr>
          <w:rFonts w:ascii="Book Antiqua" w:eastAsia="Book Antiqua" w:hAnsi="Book Antiqua" w:cs="Book Antiqua"/>
          <w:color w:val="000000"/>
        </w:rPr>
        <w:t>died during the study period</w:t>
      </w:r>
      <w:r w:rsidR="00B94AA2">
        <w:rPr>
          <w:rFonts w:ascii="Book Antiqua" w:eastAsia="Book Antiqua" w:hAnsi="Book Antiqua" w:cs="Book Antiqua"/>
          <w:color w:val="000000"/>
        </w:rPr>
        <w:t>,</w:t>
      </w:r>
      <w:r w:rsidR="007D7AD3">
        <w:rPr>
          <w:rFonts w:ascii="Book Antiqua" w:eastAsia="Book Antiqua" w:hAnsi="Book Antiqua" w:cs="Book Antiqua"/>
          <w:color w:val="000000"/>
        </w:rPr>
        <w:t xml:space="preserve"> of </w:t>
      </w:r>
      <w:r w:rsidR="00B94AA2">
        <w:rPr>
          <w:rFonts w:ascii="Book Antiqua" w:eastAsia="Book Antiqua" w:hAnsi="Book Antiqua" w:cs="Book Antiqua"/>
          <w:color w:val="000000"/>
        </w:rPr>
        <w:t xml:space="preserve">whom </w:t>
      </w:r>
      <w:r w:rsidR="007D7AD3">
        <w:rPr>
          <w:rFonts w:ascii="Book Antiqua" w:eastAsia="Book Antiqua" w:hAnsi="Book Antiqua" w:cs="Book Antiqua"/>
          <w:color w:val="000000"/>
        </w:rPr>
        <w:t>71 belonged to the DM group and 79 to the non-DM group. The reasons for death included PDAP, cardiovascular death, cerebrovascular death</w:t>
      </w:r>
      <w:r w:rsidR="00B94AA2">
        <w:rPr>
          <w:rFonts w:ascii="Book Antiqua" w:eastAsia="Book Antiqua" w:hAnsi="Book Antiqua" w:cs="Book Antiqua"/>
          <w:color w:val="000000"/>
        </w:rPr>
        <w:t>,</w:t>
      </w:r>
      <w:r w:rsidR="007D7AD3">
        <w:rPr>
          <w:rFonts w:ascii="Book Antiqua" w:eastAsia="Book Antiqua" w:hAnsi="Book Antiqua" w:cs="Book Antiqua"/>
          <w:color w:val="000000"/>
        </w:rPr>
        <w:t xml:space="preserve"> and others. Compared to the non-</w:t>
      </w:r>
      <w:r w:rsidR="007D7AD3">
        <w:rPr>
          <w:rFonts w:ascii="Book Antiqua" w:eastAsia="Book Antiqua" w:hAnsi="Book Antiqua" w:cs="Book Antiqua"/>
          <w:color w:val="000000"/>
        </w:rPr>
        <w:lastRenderedPageBreak/>
        <w:t xml:space="preserve">DM group, the </w:t>
      </w:r>
      <w:r w:rsidR="00B94AA2">
        <w:rPr>
          <w:rFonts w:ascii="Book Antiqua" w:eastAsia="Book Antiqua" w:hAnsi="Book Antiqua" w:cs="Book Antiqua"/>
          <w:color w:val="000000"/>
        </w:rPr>
        <w:t>all-</w:t>
      </w:r>
      <w:r w:rsidR="007D7AD3">
        <w:rPr>
          <w:rFonts w:ascii="Book Antiqua" w:eastAsia="Book Antiqua" w:hAnsi="Book Antiqua" w:cs="Book Antiqua"/>
          <w:color w:val="000000"/>
        </w:rPr>
        <w:t>cause mortality rate in the DM group was significantly higher, and correspondingly the rate of continuing on dialysis was significantly lower (</w:t>
      </w:r>
      <w:r w:rsidR="007D7AD3">
        <w:rPr>
          <w:rFonts w:ascii="Book Antiqua" w:eastAsia="Book Antiqua" w:hAnsi="Book Antiqua" w:cs="Book Antiqua"/>
          <w:i/>
          <w:iCs/>
          <w:color w:val="000000"/>
        </w:rPr>
        <w:t>P</w:t>
      </w:r>
      <w:r w:rsidR="004D73B0">
        <w:rPr>
          <w:rFonts w:ascii="Book Antiqua" w:eastAsia="Book Antiqua" w:hAnsi="Book Antiqua" w:cs="Book Antiqua"/>
          <w:i/>
          <w:iCs/>
          <w:color w:val="000000"/>
        </w:rPr>
        <w:t xml:space="preserve"> </w:t>
      </w:r>
      <w:r w:rsidR="007D7AD3">
        <w:rPr>
          <w:rFonts w:ascii="Book Antiqua" w:eastAsia="Book Antiqua" w:hAnsi="Book Antiqua" w:cs="Book Antiqua"/>
          <w:color w:val="000000"/>
        </w:rPr>
        <w:t>&lt;</w:t>
      </w:r>
      <w:r w:rsidR="004D73B0">
        <w:rPr>
          <w:rFonts w:ascii="Book Antiqua" w:eastAsia="Book Antiqua" w:hAnsi="Book Antiqua" w:cs="Book Antiqua"/>
          <w:color w:val="000000"/>
        </w:rPr>
        <w:t xml:space="preserve"> </w:t>
      </w:r>
      <w:r w:rsidR="007D7AD3">
        <w:rPr>
          <w:rFonts w:ascii="Book Antiqua" w:eastAsia="Book Antiqua" w:hAnsi="Book Antiqua" w:cs="Book Antiqua"/>
          <w:color w:val="000000"/>
        </w:rPr>
        <w:t xml:space="preserve">0.05). </w:t>
      </w:r>
      <w:r w:rsidR="004D73B0">
        <w:rPr>
          <w:rFonts w:ascii="Book Antiqua" w:eastAsia="Book Antiqua" w:hAnsi="Book Antiqua" w:cs="Book Antiqua"/>
          <w:color w:val="000000"/>
        </w:rPr>
        <w:t>One hundred and thirty-four</w:t>
      </w:r>
      <w:r w:rsidR="007D7AD3">
        <w:rPr>
          <w:rFonts w:ascii="Book Antiqua" w:eastAsia="Book Antiqua" w:hAnsi="Book Antiqua" w:cs="Book Antiqua"/>
          <w:color w:val="000000"/>
        </w:rPr>
        <w:t xml:space="preserve"> </w:t>
      </w:r>
      <w:r w:rsidR="00B94AA2">
        <w:rPr>
          <w:rFonts w:ascii="Book Antiqua" w:eastAsia="Book Antiqua" w:hAnsi="Book Antiqua" w:cs="Book Antiqua"/>
          <w:color w:val="000000"/>
        </w:rPr>
        <w:t xml:space="preserve">(22.0%) </w:t>
      </w:r>
      <w:r w:rsidR="007D7AD3">
        <w:rPr>
          <w:rFonts w:ascii="Book Antiqua" w:eastAsia="Book Antiqua" w:hAnsi="Book Antiqua" w:cs="Book Antiqua"/>
          <w:color w:val="000000"/>
        </w:rPr>
        <w:t>patients</w:t>
      </w:r>
      <w:r w:rsidR="00B94AA2">
        <w:rPr>
          <w:rFonts w:ascii="Book Antiqua" w:eastAsia="Book Antiqua" w:hAnsi="Book Antiqua" w:cs="Book Antiqua"/>
          <w:color w:val="000000"/>
        </w:rPr>
        <w:t xml:space="preserve"> </w:t>
      </w:r>
      <w:r w:rsidR="007D7AD3">
        <w:rPr>
          <w:rFonts w:ascii="Book Antiqua" w:eastAsia="Book Antiqua" w:hAnsi="Book Antiqua" w:cs="Book Antiqua"/>
          <w:color w:val="000000"/>
        </w:rPr>
        <w:t>experienced technical failure</w:t>
      </w:r>
      <w:r w:rsidR="00B94AA2">
        <w:rPr>
          <w:rFonts w:ascii="Book Antiqua" w:eastAsia="Book Antiqua" w:hAnsi="Book Antiqua" w:cs="Book Antiqua"/>
          <w:color w:val="000000"/>
        </w:rPr>
        <w:t>,</w:t>
      </w:r>
      <w:r w:rsidR="007D7AD3">
        <w:rPr>
          <w:rFonts w:ascii="Book Antiqua" w:eastAsia="Book Antiqua" w:hAnsi="Book Antiqua" w:cs="Book Antiqua"/>
          <w:color w:val="000000"/>
        </w:rPr>
        <w:t xml:space="preserve"> of </w:t>
      </w:r>
      <w:r w:rsidR="00B94AA2">
        <w:rPr>
          <w:rFonts w:ascii="Book Antiqua" w:eastAsia="Book Antiqua" w:hAnsi="Book Antiqua" w:cs="Book Antiqua"/>
          <w:color w:val="000000"/>
        </w:rPr>
        <w:t xml:space="preserve">whom </w:t>
      </w:r>
      <w:r w:rsidR="007D7AD3">
        <w:rPr>
          <w:rFonts w:ascii="Book Antiqua" w:eastAsia="Book Antiqua" w:hAnsi="Book Antiqua" w:cs="Book Antiqua"/>
          <w:color w:val="000000"/>
        </w:rPr>
        <w:t>42 were in the DM group and 92</w:t>
      </w:r>
      <w:r w:rsidR="00B94AA2">
        <w:rPr>
          <w:rFonts w:ascii="Book Antiqua" w:eastAsia="Book Antiqua" w:hAnsi="Book Antiqua" w:cs="Book Antiqua"/>
          <w:color w:val="000000"/>
        </w:rPr>
        <w:t xml:space="preserve"> </w:t>
      </w:r>
      <w:r w:rsidR="007D7AD3">
        <w:rPr>
          <w:rFonts w:ascii="Book Antiqua" w:eastAsia="Book Antiqua" w:hAnsi="Book Antiqua" w:cs="Book Antiqua"/>
          <w:color w:val="000000"/>
        </w:rPr>
        <w:t>in the non-DM group. There was no significant difference in the rates of technical failure between the two groups (</w:t>
      </w:r>
      <w:r w:rsidR="007D7AD3">
        <w:rPr>
          <w:rFonts w:ascii="Book Antiqua" w:eastAsia="Book Antiqua" w:hAnsi="Book Antiqua" w:cs="Book Antiqua"/>
          <w:i/>
          <w:iCs/>
          <w:color w:val="000000"/>
        </w:rPr>
        <w:t>P</w:t>
      </w:r>
      <w:r w:rsidR="004D73B0">
        <w:rPr>
          <w:rFonts w:ascii="Book Antiqua" w:eastAsia="Book Antiqua" w:hAnsi="Book Antiqua" w:cs="Book Antiqua"/>
          <w:i/>
          <w:iCs/>
          <w:color w:val="000000"/>
        </w:rPr>
        <w:t xml:space="preserve"> </w:t>
      </w:r>
      <w:r w:rsidR="007D7AD3">
        <w:rPr>
          <w:rFonts w:ascii="Book Antiqua" w:eastAsia="Book Antiqua" w:hAnsi="Book Antiqua" w:cs="Book Antiqua"/>
          <w:color w:val="000000"/>
        </w:rPr>
        <w:t>&gt;</w:t>
      </w:r>
      <w:r w:rsidR="004D73B0">
        <w:rPr>
          <w:rFonts w:ascii="Book Antiqua" w:eastAsia="Book Antiqua" w:hAnsi="Book Antiqua" w:cs="Book Antiqua"/>
          <w:color w:val="000000"/>
        </w:rPr>
        <w:t xml:space="preserve"> </w:t>
      </w:r>
      <w:r w:rsidR="007D7AD3">
        <w:rPr>
          <w:rFonts w:ascii="Book Antiqua" w:eastAsia="Book Antiqua" w:hAnsi="Book Antiqua" w:cs="Book Antiqua"/>
          <w:color w:val="000000"/>
        </w:rPr>
        <w:t xml:space="preserve">0.05) (Figure 3A). </w:t>
      </w:r>
    </w:p>
    <w:p w14:paraId="240F3D67" w14:textId="77777777" w:rsidR="00A77B3E" w:rsidRDefault="007D7AD3" w:rsidP="004D73B0">
      <w:pPr>
        <w:spacing w:line="360" w:lineRule="auto"/>
        <w:ind w:firstLineChars="100" w:firstLine="240"/>
        <w:jc w:val="both"/>
      </w:pPr>
      <w:r>
        <w:rPr>
          <w:rFonts w:ascii="Book Antiqua" w:eastAsia="Book Antiqua" w:hAnsi="Book Antiqua" w:cs="Book Antiqua"/>
          <w:color w:val="000000"/>
        </w:rPr>
        <w:t xml:space="preserve">Kaplan-Meier survival curves showed that </w:t>
      </w:r>
      <w:r w:rsidR="00B94AA2">
        <w:rPr>
          <w:rFonts w:ascii="Book Antiqua" w:eastAsia="Book Antiqua" w:hAnsi="Book Antiqua" w:cs="Book Antiqua"/>
          <w:color w:val="000000"/>
        </w:rPr>
        <w:t xml:space="preserve">the </w:t>
      </w:r>
      <w:r>
        <w:rPr>
          <w:rFonts w:ascii="Book Antiqua" w:eastAsia="Book Antiqua" w:hAnsi="Book Antiqua" w:cs="Book Antiqua"/>
          <w:color w:val="000000"/>
        </w:rPr>
        <w:t xml:space="preserve">DM group had </w:t>
      </w:r>
      <w:r w:rsidR="00B94AA2">
        <w:rPr>
          <w:rFonts w:ascii="Book Antiqua" w:eastAsia="Book Antiqua" w:hAnsi="Book Antiqua" w:cs="Book Antiqua"/>
          <w:color w:val="000000"/>
        </w:rPr>
        <w:t xml:space="preserve">a </w:t>
      </w:r>
      <w:r>
        <w:rPr>
          <w:rFonts w:ascii="Book Antiqua" w:eastAsia="Book Antiqua" w:hAnsi="Book Antiqua" w:cs="Book Antiqua"/>
          <w:color w:val="000000"/>
        </w:rPr>
        <w:t>higher all-cause mortality rate compared to the non-DM group (</w:t>
      </w:r>
      <w:r>
        <w:rPr>
          <w:rFonts w:ascii="Book Antiqua" w:eastAsia="Book Antiqua" w:hAnsi="Book Antiqua" w:cs="Book Antiqua"/>
          <w:i/>
          <w:iCs/>
          <w:color w:val="000000"/>
        </w:rPr>
        <w:t>P</w:t>
      </w:r>
      <w:r w:rsidR="004D73B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4D73B0">
        <w:rPr>
          <w:rFonts w:ascii="Book Antiqua" w:eastAsia="Book Antiqua" w:hAnsi="Book Antiqua" w:cs="Book Antiqua"/>
          <w:color w:val="000000"/>
        </w:rPr>
        <w:t xml:space="preserve"> </w:t>
      </w:r>
      <w:r>
        <w:rPr>
          <w:rFonts w:ascii="Book Antiqua" w:eastAsia="Book Antiqua" w:hAnsi="Book Antiqua" w:cs="Book Antiqua"/>
          <w:color w:val="000000"/>
        </w:rPr>
        <w:t xml:space="preserve">0.05) (Figure 3B). There was no significant association between </w:t>
      </w:r>
      <w:r w:rsidR="00B94AA2">
        <w:rPr>
          <w:rFonts w:ascii="Book Antiqua" w:eastAsia="Book Antiqua" w:hAnsi="Book Antiqua" w:cs="Book Antiqua"/>
          <w:color w:val="000000"/>
        </w:rPr>
        <w:t xml:space="preserve">the </w:t>
      </w:r>
      <w:r>
        <w:rPr>
          <w:rFonts w:ascii="Book Antiqua" w:eastAsia="Book Antiqua" w:hAnsi="Book Antiqua" w:cs="Book Antiqua"/>
          <w:color w:val="000000"/>
        </w:rPr>
        <w:t>occurrence of diabetes and incident rates of technical failure (</w:t>
      </w:r>
      <w:r>
        <w:rPr>
          <w:rFonts w:ascii="Book Antiqua" w:eastAsia="Book Antiqua" w:hAnsi="Book Antiqua" w:cs="Book Antiqua"/>
          <w:i/>
          <w:iCs/>
          <w:color w:val="000000"/>
        </w:rPr>
        <w:t>P</w:t>
      </w:r>
      <w:r w:rsidR="004D73B0">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4D73B0">
        <w:rPr>
          <w:rFonts w:ascii="Book Antiqua" w:eastAsia="Book Antiqua" w:hAnsi="Book Antiqua" w:cs="Book Antiqua"/>
          <w:color w:val="000000"/>
        </w:rPr>
        <w:t xml:space="preserve"> </w:t>
      </w:r>
      <w:r>
        <w:rPr>
          <w:rFonts w:ascii="Book Antiqua" w:eastAsia="Book Antiqua" w:hAnsi="Book Antiqua" w:cs="Book Antiqua"/>
          <w:color w:val="000000"/>
        </w:rPr>
        <w:t>0.05) (Figure 3C).</w:t>
      </w:r>
    </w:p>
    <w:p w14:paraId="77B35615" w14:textId="5E960C5F" w:rsidR="00A77B3E" w:rsidRDefault="007D7AD3" w:rsidP="004D73B0">
      <w:pPr>
        <w:spacing w:line="360" w:lineRule="auto"/>
        <w:ind w:firstLineChars="100" w:firstLine="240"/>
        <w:jc w:val="both"/>
      </w:pPr>
      <w:r>
        <w:rPr>
          <w:rFonts w:ascii="Book Antiqua" w:eastAsia="Book Antiqua" w:hAnsi="Book Antiqua" w:cs="Book Antiqua"/>
          <w:color w:val="000000"/>
        </w:rPr>
        <w:t xml:space="preserve">Cox regression analysis was used to analyze the relationship between DM and all-cause mortality. </w:t>
      </w:r>
      <w:r w:rsidR="00B94AA2">
        <w:rPr>
          <w:rFonts w:ascii="Book Antiqua" w:eastAsia="Book Antiqua" w:hAnsi="Book Antiqua" w:cs="Book Antiqua"/>
          <w:color w:val="000000"/>
        </w:rPr>
        <w:t>It was found</w:t>
      </w:r>
      <w:r>
        <w:rPr>
          <w:rFonts w:ascii="Book Antiqua" w:eastAsia="Book Antiqua" w:hAnsi="Book Antiqua" w:cs="Book Antiqua"/>
          <w:color w:val="000000"/>
        </w:rPr>
        <w:t xml:space="preserve"> that DM was a significant independent risk factor for all-cause mortality (</w:t>
      </w:r>
      <w:r w:rsidR="006F2C28">
        <w:rPr>
          <w:rFonts w:ascii="Book Antiqua" w:eastAsia="Book Antiqua" w:hAnsi="Book Antiqua" w:cs="Book Antiqua"/>
          <w:color w:val="000000"/>
        </w:rPr>
        <w:t>hazard ratio</w:t>
      </w:r>
      <w:r w:rsidR="00B94AA2">
        <w:rPr>
          <w:rFonts w:ascii="Book Antiqua" w:eastAsia="Book Antiqua" w:hAnsi="Book Antiqua" w:cs="Book Antiqua"/>
          <w:color w:val="000000"/>
        </w:rPr>
        <w:t xml:space="preserve"> = </w:t>
      </w:r>
      <w:r>
        <w:rPr>
          <w:rFonts w:ascii="Book Antiqua" w:eastAsia="Book Antiqua" w:hAnsi="Book Antiqua" w:cs="Book Antiqua"/>
          <w:color w:val="000000"/>
        </w:rPr>
        <w:t xml:space="preserve">1.531, </w:t>
      </w:r>
      <w:r w:rsidRPr="00B95193">
        <w:rPr>
          <w:rFonts w:ascii="Book Antiqua" w:eastAsia="Book Antiqua" w:hAnsi="Book Antiqua" w:cs="Book Antiqua"/>
          <w:color w:val="000000"/>
        </w:rPr>
        <w:t>95%</w:t>
      </w:r>
      <w:r w:rsidR="00B94AA2">
        <w:rPr>
          <w:rFonts w:ascii="Book Antiqua" w:eastAsia="Book Antiqua" w:hAnsi="Book Antiqua" w:cs="Book Antiqua"/>
          <w:color w:val="000000"/>
        </w:rPr>
        <w:t xml:space="preserve"> confidence interval</w:t>
      </w:r>
      <w:r w:rsidR="00035094">
        <w:rPr>
          <w:rFonts w:ascii="Book Antiqua" w:eastAsia="Book Antiqua" w:hAnsi="Book Antiqua" w:cs="Book Antiqua"/>
          <w:color w:val="000000"/>
        </w:rPr>
        <w:t>:</w:t>
      </w:r>
      <w:r>
        <w:rPr>
          <w:rFonts w:ascii="Book Antiqua" w:eastAsia="Book Antiqua" w:hAnsi="Book Antiqua" w:cs="Book Antiqua"/>
          <w:color w:val="000000"/>
        </w:rPr>
        <w:t xml:space="preserve"> 1.091-2.148,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0.05) (Figure 3D).</w:t>
      </w:r>
    </w:p>
    <w:p w14:paraId="35FA5047" w14:textId="77777777" w:rsidR="00A77B3E" w:rsidRDefault="00A77B3E">
      <w:pPr>
        <w:spacing w:line="360" w:lineRule="auto"/>
        <w:ind w:firstLine="360"/>
        <w:jc w:val="both"/>
      </w:pPr>
    </w:p>
    <w:p w14:paraId="5EE675F4" w14:textId="77777777" w:rsidR="00A77B3E" w:rsidRDefault="007D7AD3">
      <w:pPr>
        <w:spacing w:line="360" w:lineRule="auto"/>
        <w:jc w:val="both"/>
      </w:pPr>
      <w:r>
        <w:rPr>
          <w:rFonts w:ascii="Book Antiqua" w:eastAsia="Book Antiqua" w:hAnsi="Book Antiqua" w:cs="Book Antiqua"/>
          <w:b/>
          <w:caps/>
          <w:color w:val="000000"/>
          <w:u w:val="single"/>
        </w:rPr>
        <w:t>DISCUSSION</w:t>
      </w:r>
    </w:p>
    <w:p w14:paraId="4A47FA64" w14:textId="3D65883B" w:rsidR="00A77B3E" w:rsidRDefault="007D7AD3" w:rsidP="004D73B0">
      <w:pPr>
        <w:spacing w:line="360" w:lineRule="auto"/>
        <w:jc w:val="both"/>
      </w:pPr>
      <w:r>
        <w:rPr>
          <w:rFonts w:ascii="Book Antiqua" w:eastAsia="Book Antiqua" w:hAnsi="Book Antiqua" w:cs="Book Antiqua"/>
          <w:color w:val="000000"/>
        </w:rPr>
        <w:t xml:space="preserve">The present study aimed to explore differences in the clinical features and outcomes in PDAP patients with and without diabetes as we hypothesized. We found that the symptoms of PDAP between </w:t>
      </w:r>
      <w:r w:rsidR="00BD5FEA">
        <w:rPr>
          <w:rFonts w:ascii="Book Antiqua" w:eastAsia="Book Antiqua" w:hAnsi="Book Antiqua" w:cs="Book Antiqua"/>
          <w:color w:val="000000"/>
        </w:rPr>
        <w:t xml:space="preserve">the </w:t>
      </w:r>
      <w:r>
        <w:rPr>
          <w:rFonts w:ascii="Book Antiqua" w:eastAsia="Book Antiqua" w:hAnsi="Book Antiqua" w:cs="Book Antiqua"/>
          <w:color w:val="000000"/>
        </w:rPr>
        <w:t xml:space="preserve">DM group and non-DM group were similar; </w:t>
      </w:r>
      <w:r w:rsidR="00BD5FEA">
        <w:rPr>
          <w:rFonts w:ascii="Book Antiqua" w:eastAsia="Book Antiqua" w:hAnsi="Book Antiqua" w:cs="Book Antiqua"/>
          <w:color w:val="000000"/>
        </w:rPr>
        <w:t xml:space="preserve">the </w:t>
      </w:r>
      <w:r>
        <w:rPr>
          <w:rFonts w:ascii="Book Antiqua" w:eastAsia="Book Antiqua" w:hAnsi="Book Antiqua" w:cs="Book Antiqua"/>
          <w:color w:val="000000"/>
        </w:rPr>
        <w:t xml:space="preserve">DM group had more infections with CNS and less infections with </w:t>
      </w:r>
      <w:r w:rsidRPr="00B95193">
        <w:rPr>
          <w:rFonts w:ascii="Book Antiqua" w:eastAsia="Book Antiqua" w:hAnsi="Book Antiqua" w:cs="Book Antiqua"/>
          <w:i/>
          <w:iCs/>
          <w:color w:val="000000"/>
        </w:rPr>
        <w:t>E. coli</w:t>
      </w:r>
      <w:r>
        <w:rPr>
          <w:rFonts w:ascii="Book Antiqua" w:eastAsia="Book Antiqua" w:hAnsi="Book Antiqua" w:cs="Book Antiqua"/>
          <w:color w:val="000000"/>
        </w:rPr>
        <w:t xml:space="preserve"> as compared to the non-DM group; the therapeutic outcomes of PDAP including complete cure, catheter removal, PDAP-related death</w:t>
      </w:r>
      <w:r w:rsidR="00BD5FEA">
        <w:rPr>
          <w:rFonts w:ascii="Book Antiqua" w:eastAsia="Book Antiqua" w:hAnsi="Book Antiqua" w:cs="Book Antiqua"/>
          <w:color w:val="000000"/>
        </w:rPr>
        <w:t>,</w:t>
      </w:r>
      <w:r>
        <w:rPr>
          <w:rFonts w:ascii="Book Antiqua" w:eastAsia="Book Antiqua" w:hAnsi="Book Antiqua" w:cs="Book Antiqua"/>
          <w:color w:val="000000"/>
        </w:rPr>
        <w:t xml:space="preserve"> and relapse were comparable between </w:t>
      </w:r>
      <w:r w:rsidR="00BD5FEA">
        <w:rPr>
          <w:rFonts w:ascii="Book Antiqua" w:eastAsia="Book Antiqua" w:hAnsi="Book Antiqua" w:cs="Book Antiqua"/>
          <w:color w:val="000000"/>
        </w:rPr>
        <w:t>the two</w:t>
      </w:r>
      <w:r>
        <w:rPr>
          <w:rFonts w:ascii="Book Antiqua" w:eastAsia="Book Antiqua" w:hAnsi="Book Antiqua" w:cs="Book Antiqua"/>
          <w:color w:val="000000"/>
        </w:rPr>
        <w:t xml:space="preserve"> group</w:t>
      </w:r>
      <w:r w:rsidR="00BD5FEA">
        <w:rPr>
          <w:rFonts w:ascii="Book Antiqua" w:eastAsia="Book Antiqua" w:hAnsi="Book Antiqua" w:cs="Book Antiqua"/>
          <w:color w:val="000000"/>
        </w:rPr>
        <w:t>s</w:t>
      </w:r>
      <w:r>
        <w:rPr>
          <w:rFonts w:ascii="Book Antiqua" w:eastAsia="Book Antiqua" w:hAnsi="Book Antiqua" w:cs="Book Antiqua"/>
          <w:color w:val="000000"/>
        </w:rPr>
        <w:t>; DM was an independent risk factor of all-cause mortality but not technique failure in PDAP patients.</w:t>
      </w:r>
    </w:p>
    <w:p w14:paraId="465DA59F" w14:textId="7B28129A" w:rsidR="00A77B3E" w:rsidRDefault="007D7AD3" w:rsidP="004D73B0">
      <w:pPr>
        <w:spacing w:line="360" w:lineRule="auto"/>
        <w:ind w:firstLineChars="100" w:firstLine="240"/>
        <w:jc w:val="both"/>
      </w:pPr>
      <w:r>
        <w:rPr>
          <w:rFonts w:ascii="Book Antiqua" w:eastAsia="Book Antiqua" w:hAnsi="Book Antiqua" w:cs="Book Antiqua"/>
          <w:color w:val="000000"/>
        </w:rPr>
        <w:t xml:space="preserve">We found no difference in </w:t>
      </w:r>
      <w:r w:rsidR="00BD5FEA">
        <w:rPr>
          <w:rFonts w:ascii="Book Antiqua" w:eastAsia="Book Antiqua" w:hAnsi="Book Antiqua" w:cs="Book Antiqua"/>
          <w:color w:val="000000"/>
        </w:rPr>
        <w:t xml:space="preserve">the </w:t>
      </w:r>
      <w:r>
        <w:rPr>
          <w:rFonts w:ascii="Book Antiqua" w:eastAsia="Book Antiqua" w:hAnsi="Book Antiqua" w:cs="Book Antiqua"/>
          <w:color w:val="000000"/>
        </w:rPr>
        <w:t xml:space="preserve">symptomatology of PDAP between </w:t>
      </w:r>
      <w:r w:rsidR="00BD5FEA">
        <w:rPr>
          <w:rFonts w:ascii="Book Antiqua" w:eastAsia="Book Antiqua" w:hAnsi="Book Antiqua" w:cs="Book Antiqua"/>
          <w:color w:val="000000"/>
        </w:rPr>
        <w:t>the two</w:t>
      </w:r>
      <w:r>
        <w:rPr>
          <w:rFonts w:ascii="Book Antiqua" w:eastAsia="Book Antiqua" w:hAnsi="Book Antiqua" w:cs="Book Antiqua"/>
          <w:color w:val="000000"/>
        </w:rPr>
        <w:t xml:space="preserve"> group</w:t>
      </w:r>
      <w:r w:rsidR="00BD5FEA">
        <w:rPr>
          <w:rFonts w:ascii="Book Antiqua" w:eastAsia="Book Antiqua" w:hAnsi="Book Antiqua" w:cs="Book Antiqua"/>
          <w:color w:val="000000"/>
        </w:rPr>
        <w:t>s</w:t>
      </w:r>
      <w:r>
        <w:rPr>
          <w:rFonts w:ascii="Book Antiqua" w:eastAsia="Book Antiqua" w:hAnsi="Book Antiqua" w:cs="Book Antiqua"/>
          <w:color w:val="000000"/>
        </w:rPr>
        <w:t>. Theoretically</w:t>
      </w:r>
      <w:r w:rsidR="00BD5FEA">
        <w:rPr>
          <w:rFonts w:ascii="Book Antiqua" w:eastAsia="Book Antiqua" w:hAnsi="Book Antiqua" w:cs="Book Antiqua"/>
          <w:color w:val="000000"/>
        </w:rPr>
        <w:t>,</w:t>
      </w:r>
      <w:r>
        <w:rPr>
          <w:rFonts w:ascii="Book Antiqua" w:eastAsia="Book Antiqua" w:hAnsi="Book Antiqua" w:cs="Book Antiqua"/>
          <w:color w:val="000000"/>
        </w:rPr>
        <w:t xml:space="preserve"> the symptoms of PDAP in diabetic patients may be atypical due to </w:t>
      </w:r>
      <w:r w:rsidR="00BD5FEA">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concomitant peripheral and autonomic </w:t>
      </w:r>
      <w:proofErr w:type="gramStart"/>
      <w:r>
        <w:rPr>
          <w:rFonts w:ascii="Book Antiqua" w:eastAsia="Book Antiqua" w:hAnsi="Book Antiqua" w:cs="Book Antiqua"/>
          <w:color w:val="000000"/>
        </w:rPr>
        <w:t>neuropathy</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However, we confirmed that </w:t>
      </w:r>
      <w:r w:rsidR="00BD5FEA">
        <w:rPr>
          <w:rFonts w:ascii="Book Antiqua" w:eastAsia="Book Antiqua" w:hAnsi="Book Antiqua" w:cs="Book Antiqua"/>
          <w:color w:val="000000"/>
        </w:rPr>
        <w:t xml:space="preserve">the </w:t>
      </w:r>
      <w:r>
        <w:rPr>
          <w:rFonts w:ascii="Book Antiqua" w:eastAsia="Book Antiqua" w:hAnsi="Book Antiqua" w:cs="Book Antiqua"/>
          <w:color w:val="000000"/>
        </w:rPr>
        <w:t xml:space="preserve">symptoms of PDAP in </w:t>
      </w:r>
      <w:r w:rsidR="00BD5FEA">
        <w:rPr>
          <w:rFonts w:ascii="Book Antiqua" w:eastAsia="Book Antiqua" w:hAnsi="Book Antiqua" w:cs="Book Antiqua"/>
          <w:color w:val="000000"/>
        </w:rPr>
        <w:t xml:space="preserve">the </w:t>
      </w:r>
      <w:r>
        <w:rPr>
          <w:rFonts w:ascii="Book Antiqua" w:eastAsia="Book Antiqua" w:hAnsi="Book Antiqua" w:cs="Book Antiqua"/>
          <w:color w:val="000000"/>
        </w:rPr>
        <w:t>DM group were the same as</w:t>
      </w:r>
      <w:r w:rsidR="00BD5FEA">
        <w:rPr>
          <w:rFonts w:ascii="Book Antiqua" w:eastAsia="Book Antiqua" w:hAnsi="Book Antiqua" w:cs="Book Antiqua"/>
          <w:color w:val="000000"/>
        </w:rPr>
        <w:t xml:space="preserve"> those</w:t>
      </w:r>
      <w:r>
        <w:rPr>
          <w:rFonts w:ascii="Book Antiqua" w:eastAsia="Book Antiqua" w:hAnsi="Book Antiqua" w:cs="Book Antiqua"/>
          <w:color w:val="000000"/>
        </w:rPr>
        <w:t xml:space="preserve"> in</w:t>
      </w:r>
      <w:r w:rsidR="00BD5FEA">
        <w:rPr>
          <w:rFonts w:ascii="Book Antiqua" w:eastAsia="Book Antiqua" w:hAnsi="Book Antiqua" w:cs="Book Antiqua"/>
          <w:color w:val="000000"/>
        </w:rPr>
        <w:t xml:space="preserve"> the</w:t>
      </w:r>
      <w:r>
        <w:rPr>
          <w:rFonts w:ascii="Book Antiqua" w:eastAsia="Book Antiqua" w:hAnsi="Book Antiqua" w:cs="Book Antiqua"/>
          <w:color w:val="000000"/>
        </w:rPr>
        <w:t xml:space="preserve"> non-DM group for the first time.  </w:t>
      </w:r>
    </w:p>
    <w:p w14:paraId="11A78FB1" w14:textId="6D0E69B4" w:rsidR="00A77B3E" w:rsidRDefault="007D7AD3" w:rsidP="004D73B0">
      <w:pPr>
        <w:spacing w:line="360" w:lineRule="auto"/>
        <w:ind w:firstLineChars="100" w:firstLine="240"/>
        <w:jc w:val="both"/>
      </w:pPr>
      <w:r>
        <w:rPr>
          <w:rFonts w:ascii="Book Antiqua" w:eastAsia="Book Antiqua" w:hAnsi="Book Antiqua" w:cs="Book Antiqua"/>
          <w:color w:val="000000"/>
        </w:rPr>
        <w:lastRenderedPageBreak/>
        <w:t xml:space="preserve">To the best of our knowledge, no prior study has compared differences in microbial isolates on culture of effluent fluid </w:t>
      </w:r>
      <w:r w:rsidR="00BD5FEA">
        <w:rPr>
          <w:rFonts w:ascii="Book Antiqua" w:eastAsia="Book Antiqua" w:hAnsi="Book Antiqua" w:cs="Book Antiqua"/>
          <w:color w:val="000000"/>
        </w:rPr>
        <w:t>between</w:t>
      </w:r>
      <w:r w:rsidR="00BD5FEA" w:rsidDel="00BD5FEA">
        <w:rPr>
          <w:rFonts w:ascii="Book Antiqua" w:eastAsia="Book Antiqua" w:hAnsi="Book Antiqua" w:cs="Book Antiqua"/>
          <w:color w:val="000000"/>
        </w:rPr>
        <w:t xml:space="preserve"> </w:t>
      </w:r>
      <w:r>
        <w:rPr>
          <w:rFonts w:ascii="Book Antiqua" w:eastAsia="Book Antiqua" w:hAnsi="Book Antiqua" w:cs="Book Antiqua"/>
          <w:color w:val="000000"/>
        </w:rPr>
        <w:t>PDAP patients</w:t>
      </w:r>
      <w:r w:rsidR="00BD5FEA">
        <w:rPr>
          <w:rFonts w:ascii="Book Antiqua" w:eastAsia="Book Antiqua" w:hAnsi="Book Antiqua" w:cs="Book Antiqua"/>
          <w:color w:val="000000"/>
        </w:rPr>
        <w:t xml:space="preserve"> </w:t>
      </w:r>
      <w:r>
        <w:rPr>
          <w:rFonts w:ascii="Book Antiqua" w:eastAsia="Book Antiqua" w:hAnsi="Book Antiqua" w:cs="Book Antiqua"/>
          <w:color w:val="000000"/>
        </w:rPr>
        <w:t>with and without diabetes. Our study characterized the microbiological etiology of PDAP in patients with DM over a period of 7 years. We found important differences in the distribution of organisms responsible for PDAP between the two groups, with a higher propensity for infection with Gram-positive bacteria, especially CNS in the DM group. One plausible reason for greater number of peritonitis episodes caused by CNS in diabetic population is due to higher risk of touch contamination and incorrect operation of peritoneal fluid exchange consequent to impaired vision due to diabetic retinopathy. The identification of an increased CNS peritonitis rate in this population suggests that more extensive training and more frequent review of operations might be beneficial. In addition, Staphylococcus epidermidis is the most common CNS</w:t>
      </w:r>
      <w:r w:rsidR="00BD5FEA">
        <w:rPr>
          <w:rFonts w:ascii="Book Antiqua" w:eastAsia="Book Antiqua" w:hAnsi="Book Antiqua" w:cs="Book Antiqua"/>
          <w:color w:val="000000"/>
        </w:rPr>
        <w:t>,</w:t>
      </w:r>
      <w:r>
        <w:rPr>
          <w:rFonts w:ascii="Book Antiqua" w:eastAsia="Book Antiqua" w:hAnsi="Book Antiqua" w:cs="Book Antiqua"/>
          <w:color w:val="000000"/>
        </w:rPr>
        <w:t xml:space="preserve"> which can cause disease under certain circumstances. A study showed that the Staphylococcus epidermidis causing PDAP had low immunogenicity, which makes it more easily establish an infection since it </w:t>
      </w:r>
      <w:r w:rsidR="00BD5FEA">
        <w:rPr>
          <w:rFonts w:ascii="Book Antiqua" w:eastAsia="Book Antiqua" w:hAnsi="Book Antiqua" w:cs="Book Antiqua"/>
          <w:color w:val="000000"/>
        </w:rPr>
        <w:t xml:space="preserve">cannot </w:t>
      </w:r>
      <w:r>
        <w:rPr>
          <w:rFonts w:ascii="Book Antiqua" w:eastAsia="Book Antiqua" w:hAnsi="Book Antiqua" w:cs="Book Antiqua"/>
          <w:color w:val="000000"/>
        </w:rPr>
        <w:t xml:space="preserve">be immediately recognized by the immune </w:t>
      </w:r>
      <w:proofErr w:type="gramStart"/>
      <w:r>
        <w:rPr>
          <w:rFonts w:ascii="Book Antiqua" w:eastAsia="Book Antiqua" w:hAnsi="Book Antiqua" w:cs="Book Antiqua"/>
          <w:color w:val="000000"/>
        </w:rPr>
        <w:t>system</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Meanwhile, DM is related to impaired </w:t>
      </w:r>
      <w:proofErr w:type="gramStart"/>
      <w:r>
        <w:rPr>
          <w:rFonts w:ascii="Book Antiqua" w:eastAsia="Book Antiqua" w:hAnsi="Book Antiqua" w:cs="Book Antiqua"/>
          <w:color w:val="000000"/>
        </w:rPr>
        <w:t>immunity</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We consequently infer that CNS </w:t>
      </w:r>
      <w:r w:rsidR="00BD5FEA">
        <w:rPr>
          <w:rFonts w:ascii="Book Antiqua" w:eastAsia="Book Antiqua" w:hAnsi="Book Antiqua" w:cs="Book Antiqua"/>
          <w:color w:val="000000"/>
        </w:rPr>
        <w:t xml:space="preserve">is </w:t>
      </w:r>
      <w:r>
        <w:rPr>
          <w:rFonts w:ascii="Book Antiqua" w:eastAsia="Book Antiqua" w:hAnsi="Book Antiqua" w:cs="Book Antiqua"/>
          <w:color w:val="000000"/>
        </w:rPr>
        <w:t xml:space="preserve">inclined to colonize in PD patients with DM. Moreover, DM patients are more susceptible to infection especially in poorly controlled </w:t>
      </w:r>
      <w:proofErr w:type="gramStart"/>
      <w:r>
        <w:rPr>
          <w:rFonts w:ascii="Book Antiqua" w:eastAsia="Book Antiqua" w:hAnsi="Book Antiqua" w:cs="Book Antiqua"/>
          <w:color w:val="000000"/>
        </w:rPr>
        <w:t>diabetics</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impairment of neutrophil oxidative burst in individuals with poorly controlled diabetics may explain this phenomenon. A negative correlation was observed between neutrophil oxidative burst and </w:t>
      </w:r>
      <w:r w:rsidR="00BD5FEA">
        <w:rPr>
          <w:rFonts w:ascii="Book Antiqua" w:eastAsia="Book Antiqua" w:hAnsi="Book Antiqua" w:cs="Book Antiqua"/>
          <w:color w:val="000000"/>
        </w:rPr>
        <w:t>h</w:t>
      </w:r>
      <w:r w:rsidR="00BD5FEA" w:rsidRPr="004D73B0">
        <w:rPr>
          <w:rFonts w:ascii="Book Antiqua" w:eastAsia="Book Antiqua" w:hAnsi="Book Antiqua" w:cs="Book Antiqua"/>
          <w:color w:val="000000"/>
        </w:rPr>
        <w:t xml:space="preserve">emoglobin </w:t>
      </w:r>
      <w:r w:rsidR="004D73B0" w:rsidRPr="004D73B0">
        <w:rPr>
          <w:rFonts w:ascii="Book Antiqua" w:eastAsia="Book Antiqua" w:hAnsi="Book Antiqua" w:cs="Book Antiqua"/>
          <w:color w:val="000000"/>
        </w:rPr>
        <w:t>A1c</w:t>
      </w:r>
      <w:r>
        <w:rPr>
          <w:rFonts w:ascii="Book Antiqua" w:eastAsia="Book Antiqua" w:hAnsi="Book Antiqua" w:cs="Book Antiqua"/>
          <w:color w:val="000000"/>
        </w:rPr>
        <w:t xml:space="preserve"> levels in </w:t>
      </w:r>
      <w:r w:rsidR="00BD5FEA">
        <w:rPr>
          <w:rFonts w:ascii="Book Antiqua" w:eastAsia="Book Antiqua" w:hAnsi="Book Antiqua" w:cs="Book Antiqua"/>
          <w:color w:val="000000"/>
        </w:rPr>
        <w:t>the</w:t>
      </w:r>
      <w:r w:rsidR="00BD5FEA">
        <w:rPr>
          <w:rFonts w:ascii="Book Antiqua" w:eastAsia="Book Antiqua" w:hAnsi="Book Antiqua" w:cs="Book Antiqua"/>
          <w:b/>
          <w:bCs/>
          <w:color w:val="000000"/>
        </w:rPr>
        <w:t xml:space="preserve"> </w:t>
      </w:r>
      <w:r>
        <w:rPr>
          <w:rFonts w:ascii="Book Antiqua" w:eastAsia="Book Antiqua" w:hAnsi="Book Antiqua" w:cs="Book Antiqua"/>
          <w:color w:val="000000"/>
        </w:rPr>
        <w:t>study</w:t>
      </w:r>
      <w:r w:rsidR="00BD5FEA" w:rsidRPr="00BD5FEA">
        <w:rPr>
          <w:rFonts w:ascii="Book Antiqua" w:eastAsia="Book Antiqua" w:hAnsi="Book Antiqua" w:cs="Book Antiqua"/>
          <w:color w:val="000000"/>
        </w:rPr>
        <w:t xml:space="preserve"> </w:t>
      </w:r>
      <w:r w:rsidR="00BD5FEA">
        <w:rPr>
          <w:rFonts w:ascii="Book Antiqua" w:eastAsia="Book Antiqua" w:hAnsi="Book Antiqua" w:cs="Book Antiqua"/>
          <w:color w:val="000000"/>
        </w:rPr>
        <w:t>by Osar</w:t>
      </w:r>
      <w:r w:rsidR="00BD5FEA">
        <w:rPr>
          <w:rFonts w:ascii="Book Antiqua" w:eastAsia="Book Antiqua" w:hAnsi="Book Antiqua" w:cs="Book Antiqua"/>
          <w:color w:val="000000"/>
          <w:szCs w:val="30"/>
          <w:vertAlign w:val="superscript"/>
        </w:rPr>
        <w:t xml:space="preserve"> </w:t>
      </w:r>
      <w:r w:rsidR="0052353C" w:rsidRPr="00325AAF">
        <w:rPr>
          <w:rFonts w:ascii="Book Antiqua" w:eastAsia="Book Antiqua" w:hAnsi="Book Antiqua" w:cs="Book Antiqua"/>
          <w:i/>
          <w:color w:val="000000"/>
          <w:szCs w:val="30"/>
        </w:rPr>
        <w:t xml:space="preserve">et </w:t>
      </w:r>
      <w:proofErr w:type="gramStart"/>
      <w:r w:rsidR="0052353C" w:rsidRPr="00325AAF">
        <w:rPr>
          <w:rFonts w:ascii="Book Antiqua" w:eastAsia="Book Antiqua" w:hAnsi="Book Antiqua" w:cs="Book Antiqua"/>
          <w:i/>
          <w:color w:val="000000"/>
          <w:szCs w:val="30"/>
        </w:rPr>
        <w:t>al</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reduced neutrophil respiratory burst activity in diabetic patients could be restored to almost normal by blood glucose </w:t>
      </w:r>
      <w:proofErr w:type="gramStart"/>
      <w:r>
        <w:rPr>
          <w:rFonts w:ascii="Book Antiqua" w:eastAsia="Book Antiqua" w:hAnsi="Book Antiqua" w:cs="Book Antiqua"/>
          <w:color w:val="000000"/>
        </w:rPr>
        <w:t>control</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However, our findings contrast with a previously published study, which showed that the development of CNS PDAP was not associated with </w:t>
      </w:r>
      <w:proofErr w:type="gramStart"/>
      <w:r>
        <w:rPr>
          <w:rFonts w:ascii="Book Antiqua" w:eastAsia="Book Antiqua" w:hAnsi="Book Antiqua" w:cs="Book Antiqua"/>
          <w:color w:val="000000"/>
        </w:rPr>
        <w:t>DM</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 possible explanation for this discrepancy may be varying microbiological flora over geographical area and time.  </w:t>
      </w:r>
    </w:p>
    <w:p w14:paraId="6440455A" w14:textId="7DB49598" w:rsidR="00A77B3E" w:rsidRDefault="007D7AD3" w:rsidP="004D73B0">
      <w:pPr>
        <w:spacing w:line="360" w:lineRule="auto"/>
        <w:ind w:firstLineChars="100" w:firstLine="240"/>
        <w:jc w:val="both"/>
      </w:pPr>
      <w:r w:rsidRPr="00B95193">
        <w:rPr>
          <w:rFonts w:ascii="Book Antiqua" w:eastAsia="Book Antiqua" w:hAnsi="Book Antiqua" w:cs="Book Antiqua"/>
          <w:i/>
          <w:iCs/>
          <w:color w:val="000000"/>
        </w:rPr>
        <w:t>E. coli</w:t>
      </w:r>
      <w:r>
        <w:rPr>
          <w:rFonts w:ascii="Book Antiqua" w:eastAsia="Book Antiqua" w:hAnsi="Book Antiqua" w:cs="Book Antiqua"/>
          <w:color w:val="000000"/>
        </w:rPr>
        <w:t xml:space="preserve"> is one of the most frequent causes of PDAP caused by Gram-negative bacteria. In our study</w:t>
      </w:r>
      <w:r w:rsidR="00BD5FEA">
        <w:rPr>
          <w:rFonts w:ascii="Book Antiqua" w:eastAsia="Book Antiqua" w:hAnsi="Book Antiqua" w:cs="Book Antiqua"/>
          <w:color w:val="000000"/>
        </w:rPr>
        <w:t>,</w:t>
      </w:r>
      <w:r>
        <w:rPr>
          <w:rFonts w:ascii="Book Antiqua" w:eastAsia="Book Antiqua" w:hAnsi="Book Antiqua" w:cs="Book Antiqua"/>
          <w:color w:val="000000"/>
        </w:rPr>
        <w:t xml:space="preserve"> </w:t>
      </w:r>
      <w:r w:rsidRPr="00B95193">
        <w:rPr>
          <w:rFonts w:ascii="Book Antiqua" w:eastAsia="Book Antiqua" w:hAnsi="Book Antiqua" w:cs="Book Antiqua"/>
          <w:i/>
          <w:iCs/>
          <w:color w:val="000000"/>
        </w:rPr>
        <w:t>E. coli</w:t>
      </w:r>
      <w:r>
        <w:rPr>
          <w:rFonts w:ascii="Book Antiqua" w:eastAsia="Book Antiqua" w:hAnsi="Book Antiqua" w:cs="Book Antiqua"/>
          <w:color w:val="000000"/>
        </w:rPr>
        <w:t xml:space="preserve"> peritonitis was less common in patients with diabetes with no apparent explanation. Both </w:t>
      </w:r>
      <w:r w:rsidRPr="00B95193">
        <w:rPr>
          <w:rFonts w:ascii="Book Antiqua" w:eastAsia="Book Antiqua" w:hAnsi="Book Antiqua" w:cs="Book Antiqua"/>
          <w:i/>
          <w:iCs/>
          <w:color w:val="000000"/>
        </w:rPr>
        <w:t>E. coli</w:t>
      </w:r>
      <w:r>
        <w:rPr>
          <w:rFonts w:ascii="Book Antiqua" w:eastAsia="Book Antiqua" w:hAnsi="Book Antiqua" w:cs="Book Antiqua"/>
          <w:color w:val="000000"/>
        </w:rPr>
        <w:t xml:space="preserve"> virulence characteristics and host factors contribute to the development of PDAP. Previous studies showed that the</w:t>
      </w:r>
      <w:r w:rsidR="00BD5FEA" w:rsidRPr="00BD5FEA">
        <w:rPr>
          <w:rFonts w:ascii="Book Antiqua" w:eastAsia="Book Antiqua" w:hAnsi="Book Antiqua" w:cs="Book Antiqua"/>
          <w:color w:val="000000"/>
        </w:rPr>
        <w:t xml:space="preserve"> </w:t>
      </w:r>
      <w:r w:rsidR="00BD5FEA">
        <w:rPr>
          <w:rFonts w:ascii="Book Antiqua" w:eastAsia="Book Antiqua" w:hAnsi="Book Antiqua" w:cs="Book Antiqua"/>
          <w:color w:val="000000"/>
        </w:rPr>
        <w:t>PDAP</w:t>
      </w:r>
      <w:r>
        <w:rPr>
          <w:rFonts w:ascii="Book Antiqua" w:eastAsia="Book Antiqua" w:hAnsi="Book Antiqua" w:cs="Book Antiqua"/>
          <w:color w:val="000000"/>
        </w:rPr>
        <w:t xml:space="preserve"> </w:t>
      </w:r>
      <w:r w:rsidRPr="00B95193">
        <w:rPr>
          <w:rFonts w:ascii="Book Antiqua" w:eastAsia="Book Antiqua" w:hAnsi="Book Antiqua" w:cs="Book Antiqua"/>
          <w:i/>
          <w:iCs/>
          <w:color w:val="000000"/>
        </w:rPr>
        <w:t>E. coli</w:t>
      </w:r>
      <w:r w:rsidR="00BD5FEA">
        <w:rPr>
          <w:rFonts w:ascii="Book Antiqua" w:eastAsia="Book Antiqua" w:hAnsi="Book Antiqua" w:cs="Book Antiqua"/>
          <w:color w:val="000000"/>
        </w:rPr>
        <w:t xml:space="preserve"> </w:t>
      </w:r>
      <w:r>
        <w:rPr>
          <w:rFonts w:ascii="Book Antiqua" w:eastAsia="Book Antiqua" w:hAnsi="Book Antiqua" w:cs="Book Antiqua"/>
          <w:color w:val="000000"/>
        </w:rPr>
        <w:t xml:space="preserve">isolates </w:t>
      </w:r>
      <w:r>
        <w:rPr>
          <w:rFonts w:ascii="Book Antiqua" w:eastAsia="Book Antiqua" w:hAnsi="Book Antiqua" w:cs="Book Antiqua"/>
          <w:color w:val="000000"/>
        </w:rPr>
        <w:lastRenderedPageBreak/>
        <w:t xml:space="preserve">exhibited a superior virulence </w:t>
      </w:r>
      <w:proofErr w:type="gramStart"/>
      <w:r>
        <w:rPr>
          <w:rFonts w:ascii="Book Antiqua" w:eastAsia="Book Antiqua" w:hAnsi="Book Antiqua" w:cs="Book Antiqua"/>
          <w:color w:val="000000"/>
        </w:rPr>
        <w:t>capability</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However, </w:t>
      </w:r>
      <w:r w:rsidRPr="00B95193">
        <w:rPr>
          <w:rFonts w:ascii="Book Antiqua" w:eastAsia="Book Antiqua" w:hAnsi="Book Antiqua" w:cs="Book Antiqua"/>
          <w:i/>
          <w:iCs/>
          <w:color w:val="000000"/>
        </w:rPr>
        <w:t>E. coli</w:t>
      </w:r>
      <w:r>
        <w:rPr>
          <w:rFonts w:ascii="Book Antiqua" w:eastAsia="Book Antiqua" w:hAnsi="Book Antiqua" w:cs="Book Antiqua"/>
          <w:color w:val="000000"/>
        </w:rPr>
        <w:t xml:space="preserve"> obtained from patients with PDAP did not show a common virulence profile and exhibited diverse </w:t>
      </w:r>
      <w:proofErr w:type="gramStart"/>
      <w:r>
        <w:rPr>
          <w:rFonts w:ascii="Book Antiqua" w:eastAsia="Book Antiqua" w:hAnsi="Book Antiqua" w:cs="Book Antiqua"/>
          <w:color w:val="000000"/>
        </w:rPr>
        <w:t>serotypes</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Difference in virulence patterns of </w:t>
      </w:r>
      <w:r w:rsidR="004D73B0" w:rsidRPr="00B95193">
        <w:rPr>
          <w:rFonts w:ascii="Book Antiqua" w:eastAsia="Book Antiqua" w:hAnsi="Book Antiqua" w:cs="Book Antiqua"/>
          <w:i/>
          <w:iCs/>
          <w:color w:val="000000"/>
        </w:rPr>
        <w:t>E. coli</w:t>
      </w:r>
      <w:r>
        <w:rPr>
          <w:rFonts w:ascii="Book Antiqua" w:eastAsia="Book Antiqua" w:hAnsi="Book Antiqua" w:cs="Book Antiqua"/>
          <w:color w:val="000000"/>
        </w:rPr>
        <w:t xml:space="preserve"> may explain a differential distribution frequency of infection between</w:t>
      </w:r>
      <w:r w:rsidR="00BD5FEA">
        <w:rPr>
          <w:rFonts w:ascii="Book Antiqua" w:eastAsia="Book Antiqua" w:hAnsi="Book Antiqua" w:cs="Book Antiqua"/>
          <w:color w:val="000000"/>
        </w:rPr>
        <w:t xml:space="preserve"> the</w:t>
      </w:r>
      <w:r>
        <w:rPr>
          <w:rFonts w:ascii="Book Antiqua" w:eastAsia="Book Antiqua" w:hAnsi="Book Antiqua" w:cs="Book Antiqua"/>
          <w:color w:val="000000"/>
        </w:rPr>
        <w:t xml:space="preserve"> DM group and non-DM group.</w:t>
      </w:r>
    </w:p>
    <w:p w14:paraId="10B1758D" w14:textId="13DBD278" w:rsidR="00A77B3E" w:rsidRDefault="007D7AD3" w:rsidP="004D73B0">
      <w:pPr>
        <w:spacing w:line="360" w:lineRule="auto"/>
        <w:ind w:firstLineChars="100" w:firstLine="240"/>
        <w:jc w:val="both"/>
      </w:pPr>
      <w:r>
        <w:rPr>
          <w:rFonts w:ascii="Book Antiqua" w:eastAsia="Book Antiqua" w:hAnsi="Book Antiqua" w:cs="Book Antiqua"/>
          <w:color w:val="000000"/>
        </w:rPr>
        <w:t xml:space="preserve">A noteworthy finding of our study is that the therapeutic outcomes of peritonitis between </w:t>
      </w:r>
      <w:r w:rsidR="00BD5FEA">
        <w:rPr>
          <w:rFonts w:ascii="Book Antiqua" w:eastAsia="Book Antiqua" w:hAnsi="Book Antiqua" w:cs="Book Antiqua"/>
          <w:color w:val="000000"/>
        </w:rPr>
        <w:t xml:space="preserve">the </w:t>
      </w:r>
      <w:r>
        <w:rPr>
          <w:rFonts w:ascii="Book Antiqua" w:eastAsia="Book Antiqua" w:hAnsi="Book Antiqua" w:cs="Book Antiqua"/>
          <w:color w:val="000000"/>
        </w:rPr>
        <w:t>DM group and non-DM group are comparable. More importantly, our results were further confirmed by using a multivariable logistic regression model. Our observation had both similarities and differences with</w:t>
      </w:r>
      <w:r w:rsidR="00BD5FEA">
        <w:rPr>
          <w:rFonts w:ascii="Book Antiqua" w:eastAsia="Book Antiqua" w:hAnsi="Book Antiqua" w:cs="Book Antiqua"/>
          <w:color w:val="000000"/>
        </w:rPr>
        <w:t xml:space="preserve"> </w:t>
      </w:r>
      <w:r>
        <w:rPr>
          <w:rFonts w:ascii="Book Antiqua" w:eastAsia="Book Antiqua" w:hAnsi="Book Antiqua" w:cs="Book Antiqua"/>
          <w:color w:val="000000"/>
        </w:rPr>
        <w:t>previous data from ANZDATA registry study</w:t>
      </w:r>
      <w:r w:rsidR="00BD5FEA">
        <w:rPr>
          <w:rFonts w:ascii="Book Antiqua" w:eastAsia="Book Antiqua" w:hAnsi="Book Antiqua" w:cs="Book Antiqua"/>
          <w:color w:val="000000"/>
        </w:rPr>
        <w:t>,</w:t>
      </w:r>
      <w:r>
        <w:rPr>
          <w:rFonts w:ascii="Book Antiqua" w:eastAsia="Book Antiqua" w:hAnsi="Book Antiqua" w:cs="Book Antiqua"/>
          <w:color w:val="000000"/>
        </w:rPr>
        <w:t xml:space="preserve"> which include</w:t>
      </w:r>
      <w:r w:rsidR="00BD5FEA">
        <w:rPr>
          <w:rFonts w:ascii="Book Antiqua" w:eastAsia="Book Antiqua" w:hAnsi="Book Antiqua" w:cs="Book Antiqua"/>
          <w:color w:val="000000"/>
        </w:rPr>
        <w:t>d</w:t>
      </w:r>
      <w:r>
        <w:rPr>
          <w:rFonts w:ascii="Book Antiqua" w:eastAsia="Book Antiqua" w:hAnsi="Book Antiqua" w:cs="Book Antiqua"/>
          <w:color w:val="000000"/>
        </w:rPr>
        <w:t xml:space="preserve"> 11122 episodes of peritonitis in 5367 patients in Australia during the period of 2004-2014</w:t>
      </w:r>
      <w:r w:rsidR="004D73B0">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Our study demonstrated that the complete cure rates were comparable between DM group and non-DM group, which was similar to the study by </w:t>
      </w:r>
      <w:proofErr w:type="spellStart"/>
      <w:r>
        <w:rPr>
          <w:rFonts w:ascii="Book Antiqua" w:eastAsia="Book Antiqua" w:hAnsi="Book Antiqua" w:cs="Book Antiqua"/>
          <w:color w:val="000000"/>
        </w:rPr>
        <w:t>Htay</w:t>
      </w:r>
      <w:proofErr w:type="spellEnd"/>
      <w:r w:rsidR="004D73B0">
        <w:rPr>
          <w:rFonts w:ascii="Book Antiqua" w:eastAsia="Book Antiqua" w:hAnsi="Book Antiqua" w:cs="Book Antiqua"/>
          <w:color w:val="000000"/>
        </w:rPr>
        <w:t xml:space="preserve"> </w:t>
      </w:r>
      <w:r w:rsidRPr="004D73B0">
        <w:rPr>
          <w:rFonts w:ascii="Book Antiqua" w:eastAsia="Book Antiqua" w:hAnsi="Book Antiqua" w:cs="Book Antiqua"/>
          <w:i/>
          <w:iCs/>
          <w:color w:val="000000"/>
        </w:rPr>
        <w:t xml:space="preserve">et </w:t>
      </w:r>
      <w:proofErr w:type="gramStart"/>
      <w:r w:rsidRPr="004D73B0">
        <w:rPr>
          <w:rFonts w:ascii="Book Antiqua" w:eastAsia="Book Antiqua" w:hAnsi="Book Antiqua" w:cs="Book Antiqua"/>
          <w:i/>
          <w:iCs/>
          <w:color w:val="000000"/>
        </w:rPr>
        <w:t>al</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DM was not associated with PDAP-related death in our study. In contrast, </w:t>
      </w:r>
      <w:proofErr w:type="spellStart"/>
      <w:r>
        <w:rPr>
          <w:rFonts w:ascii="Book Antiqua" w:eastAsia="Book Antiqua" w:hAnsi="Book Antiqua" w:cs="Book Antiqua"/>
          <w:color w:val="000000"/>
        </w:rPr>
        <w:t>Htay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showed that DM correlated with PDAP-related death. Regional differences may account for this discrepancy.</w:t>
      </w:r>
    </w:p>
    <w:p w14:paraId="02F74C43" w14:textId="30CD5FEC" w:rsidR="00A77B3E" w:rsidRDefault="00BD5FEA" w:rsidP="004D73B0">
      <w:pPr>
        <w:spacing w:line="360" w:lineRule="auto"/>
        <w:ind w:firstLineChars="100" w:firstLine="240"/>
        <w:jc w:val="both"/>
      </w:pPr>
      <w:r>
        <w:rPr>
          <w:rFonts w:ascii="Book Antiqua" w:eastAsia="Book Antiqua" w:hAnsi="Book Antiqua" w:cs="Book Antiqua"/>
          <w:color w:val="000000"/>
        </w:rPr>
        <w:t xml:space="preserve">The effect </w:t>
      </w:r>
      <w:r w:rsidR="007D7AD3">
        <w:rPr>
          <w:rFonts w:ascii="Book Antiqua" w:eastAsia="Book Antiqua" w:hAnsi="Book Antiqua" w:cs="Book Antiqua"/>
          <w:color w:val="000000"/>
        </w:rPr>
        <w:t xml:space="preserve">of DM on long-term prognostic outcomes of PDAP is controversial. A previous study found that DM is a risk factor for all-cause </w:t>
      </w:r>
      <w:proofErr w:type="gramStart"/>
      <w:r w:rsidR="007D7AD3">
        <w:rPr>
          <w:rFonts w:ascii="Book Antiqua" w:eastAsia="Book Antiqua" w:hAnsi="Book Antiqua" w:cs="Book Antiqua"/>
          <w:color w:val="000000"/>
        </w:rPr>
        <w:t>death</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13]</w:t>
      </w:r>
      <w:r w:rsidR="007D7AD3">
        <w:rPr>
          <w:rFonts w:ascii="Book Antiqua" w:eastAsia="Book Antiqua" w:hAnsi="Book Antiqua" w:cs="Book Antiqua"/>
          <w:color w:val="000000"/>
        </w:rPr>
        <w:t xml:space="preserve">. Additionally, </w:t>
      </w:r>
      <w:r>
        <w:rPr>
          <w:rFonts w:ascii="Book Antiqua" w:eastAsia="Book Antiqua" w:hAnsi="Book Antiqua" w:cs="Book Antiqua"/>
          <w:color w:val="000000"/>
        </w:rPr>
        <w:t xml:space="preserve">the </w:t>
      </w:r>
      <w:r w:rsidR="007D7AD3">
        <w:rPr>
          <w:rFonts w:ascii="Book Antiqua" w:eastAsia="Book Antiqua" w:hAnsi="Book Antiqua" w:cs="Book Antiqua"/>
          <w:color w:val="000000"/>
        </w:rPr>
        <w:t>study by Tsai</w:t>
      </w:r>
      <w:r w:rsidR="004D73B0">
        <w:rPr>
          <w:rFonts w:ascii="Book Antiqua" w:eastAsia="Book Antiqua" w:hAnsi="Book Antiqua" w:cs="Book Antiqua"/>
          <w:color w:val="000000"/>
        </w:rPr>
        <w:t xml:space="preserve"> </w:t>
      </w:r>
      <w:r w:rsidR="007D7AD3" w:rsidRPr="004D73B0">
        <w:rPr>
          <w:rFonts w:ascii="Book Antiqua" w:eastAsia="Book Antiqua" w:hAnsi="Book Antiqua" w:cs="Book Antiqua"/>
          <w:i/>
          <w:iCs/>
          <w:color w:val="000000"/>
        </w:rPr>
        <w:t xml:space="preserve">et </w:t>
      </w:r>
      <w:proofErr w:type="gramStart"/>
      <w:r w:rsidR="007D7AD3" w:rsidRPr="004D73B0">
        <w:rPr>
          <w:rFonts w:ascii="Book Antiqua" w:eastAsia="Book Antiqua" w:hAnsi="Book Antiqua" w:cs="Book Antiqua"/>
          <w:i/>
          <w:iCs/>
          <w:color w:val="000000"/>
        </w:rPr>
        <w:t>al</w:t>
      </w:r>
      <w:r w:rsidR="004D73B0" w:rsidRPr="004D73B0">
        <w:rPr>
          <w:rFonts w:ascii="Book Antiqua" w:eastAsia="Book Antiqua" w:hAnsi="Book Antiqua" w:cs="Book Antiqua"/>
          <w:color w:val="000000"/>
          <w:vertAlign w:val="superscript"/>
        </w:rPr>
        <w:t>[</w:t>
      </w:r>
      <w:proofErr w:type="gramEnd"/>
      <w:r w:rsidR="004D73B0" w:rsidRPr="004D73B0">
        <w:rPr>
          <w:rFonts w:ascii="Book Antiqua" w:eastAsia="Book Antiqua" w:hAnsi="Book Antiqua" w:cs="Book Antiqua"/>
          <w:color w:val="000000"/>
          <w:vertAlign w:val="superscript"/>
        </w:rPr>
        <w:t>14]</w:t>
      </w:r>
      <w:r w:rsidR="007D7AD3">
        <w:rPr>
          <w:rFonts w:ascii="Book Antiqua" w:eastAsia="Book Antiqua" w:hAnsi="Book Antiqua" w:cs="Book Antiqua"/>
          <w:color w:val="000000"/>
        </w:rPr>
        <w:t xml:space="preserve"> in a single Taiwan center also found a positive relation between DM and PDAP treatment failure, which was defined as death or catheter removal. However, in another study involving 483 patients (69 DM patients) diagnosed </w:t>
      </w:r>
      <w:r>
        <w:rPr>
          <w:rFonts w:ascii="Book Antiqua" w:eastAsia="Book Antiqua" w:hAnsi="Book Antiqua" w:cs="Book Antiqua"/>
          <w:color w:val="000000"/>
        </w:rPr>
        <w:t xml:space="preserve">with </w:t>
      </w:r>
      <w:r w:rsidR="007D7AD3">
        <w:rPr>
          <w:rFonts w:ascii="Book Antiqua" w:eastAsia="Book Antiqua" w:hAnsi="Book Antiqua" w:cs="Book Antiqua"/>
          <w:color w:val="000000"/>
        </w:rPr>
        <w:t xml:space="preserve">PDAP, patients with DM had similar patient survival with those without </w:t>
      </w:r>
      <w:proofErr w:type="gramStart"/>
      <w:r w:rsidR="007D7AD3">
        <w:rPr>
          <w:rFonts w:ascii="Book Antiqua" w:eastAsia="Book Antiqua" w:hAnsi="Book Antiqua" w:cs="Book Antiqua"/>
          <w:color w:val="000000"/>
        </w:rPr>
        <w:t>DM</w:t>
      </w:r>
      <w:r w:rsidR="004D73B0">
        <w:rPr>
          <w:rFonts w:ascii="Book Antiqua" w:eastAsia="Book Antiqua" w:hAnsi="Book Antiqua" w:cs="Book Antiqua"/>
          <w:color w:val="000000"/>
          <w:szCs w:val="30"/>
          <w:vertAlign w:val="superscript"/>
        </w:rPr>
        <w:t>[</w:t>
      </w:r>
      <w:proofErr w:type="gramEnd"/>
      <w:r w:rsidR="004D73B0">
        <w:rPr>
          <w:rFonts w:ascii="Book Antiqua" w:eastAsia="Book Antiqua" w:hAnsi="Book Antiqua" w:cs="Book Antiqua"/>
          <w:color w:val="000000"/>
          <w:szCs w:val="30"/>
          <w:vertAlign w:val="superscript"/>
        </w:rPr>
        <w:t>11]</w:t>
      </w:r>
      <w:r w:rsidR="007D7AD3">
        <w:rPr>
          <w:rFonts w:ascii="Book Antiqua" w:eastAsia="Book Antiqua" w:hAnsi="Book Antiqua" w:cs="Book Antiqua"/>
          <w:color w:val="000000"/>
        </w:rPr>
        <w:t xml:space="preserve">. In our study, we found a significantly higher all-cause mortality rate in the DM group than </w:t>
      </w:r>
      <w:r>
        <w:rPr>
          <w:rFonts w:ascii="Book Antiqua" w:eastAsia="Book Antiqua" w:hAnsi="Book Antiqua" w:cs="Book Antiqua"/>
          <w:color w:val="000000"/>
        </w:rPr>
        <w:t xml:space="preserve">in the </w:t>
      </w:r>
      <w:r w:rsidR="007D7AD3">
        <w:rPr>
          <w:rFonts w:ascii="Book Antiqua" w:eastAsia="Book Antiqua" w:hAnsi="Book Antiqua" w:cs="Book Antiqua"/>
          <w:color w:val="000000"/>
        </w:rPr>
        <w:t xml:space="preserve">non-DM group. Higher burden of CVD could explain greater </w:t>
      </w:r>
      <w:r>
        <w:rPr>
          <w:rFonts w:ascii="Book Antiqua" w:eastAsia="Book Antiqua" w:hAnsi="Book Antiqua" w:cs="Book Antiqua"/>
          <w:color w:val="000000"/>
        </w:rPr>
        <w:t>all-</w:t>
      </w:r>
      <w:r w:rsidR="007D7AD3">
        <w:rPr>
          <w:rFonts w:ascii="Book Antiqua" w:eastAsia="Book Antiqua" w:hAnsi="Book Antiqua" w:cs="Book Antiqua"/>
          <w:color w:val="000000"/>
        </w:rPr>
        <w:t xml:space="preserve">cause mortality in patients with diabetes. Patients with diabetes also had </w:t>
      </w:r>
      <w:r>
        <w:rPr>
          <w:rFonts w:ascii="Book Antiqua" w:eastAsia="Book Antiqua" w:hAnsi="Book Antiqua" w:cs="Book Antiqua"/>
          <w:color w:val="000000"/>
        </w:rPr>
        <w:t xml:space="preserve">a </w:t>
      </w:r>
      <w:r w:rsidR="007D7AD3">
        <w:rPr>
          <w:rFonts w:ascii="Book Antiqua" w:eastAsia="Book Antiqua" w:hAnsi="Book Antiqua" w:cs="Book Antiqua"/>
          <w:color w:val="000000"/>
        </w:rPr>
        <w:t xml:space="preserve">lower level of serum albumin, which again has been associated with higher mortality in some </w:t>
      </w:r>
      <w:proofErr w:type="gramStart"/>
      <w:r w:rsidR="007D7AD3">
        <w:rPr>
          <w:rFonts w:ascii="Book Antiqua" w:eastAsia="Book Antiqua" w:hAnsi="Book Antiqua" w:cs="Book Antiqua"/>
          <w:color w:val="000000"/>
        </w:rPr>
        <w:t>studies</w:t>
      </w:r>
      <w:r w:rsidR="00683A60">
        <w:rPr>
          <w:rFonts w:ascii="Book Antiqua" w:eastAsia="Book Antiqua" w:hAnsi="Book Antiqua" w:cs="Book Antiqua"/>
          <w:color w:val="000000"/>
          <w:szCs w:val="30"/>
          <w:vertAlign w:val="superscript"/>
        </w:rPr>
        <w:t>[</w:t>
      </w:r>
      <w:proofErr w:type="gramEnd"/>
      <w:r w:rsidR="00683A60">
        <w:rPr>
          <w:rFonts w:ascii="Book Antiqua" w:eastAsia="Book Antiqua" w:hAnsi="Book Antiqua" w:cs="Book Antiqua"/>
          <w:color w:val="000000"/>
          <w:szCs w:val="30"/>
          <w:vertAlign w:val="superscript"/>
        </w:rPr>
        <w:t>30,31]</w:t>
      </w:r>
      <w:r w:rsidR="007D7AD3">
        <w:rPr>
          <w:rFonts w:ascii="Book Antiqua" w:eastAsia="Book Antiqua" w:hAnsi="Book Antiqua" w:cs="Book Antiqua"/>
          <w:color w:val="000000"/>
        </w:rPr>
        <w:t xml:space="preserve">. Blood albumin is a marker of both ongoing inflammatory response and malnutrition, which is contained in the </w:t>
      </w:r>
      <w:r w:rsidR="00683A60">
        <w:rPr>
          <w:rFonts w:ascii="Book Antiqua" w:eastAsia="Book Antiqua" w:hAnsi="Book Antiqua" w:cs="Book Antiqua"/>
          <w:color w:val="000000"/>
        </w:rPr>
        <w:t>malnutrition inflammation sco</w:t>
      </w:r>
      <w:r w:rsidR="007D7AD3">
        <w:rPr>
          <w:rFonts w:ascii="Book Antiqua" w:eastAsia="Book Antiqua" w:hAnsi="Book Antiqua" w:cs="Book Antiqua"/>
          <w:color w:val="000000"/>
        </w:rPr>
        <w:t xml:space="preserve">re. High </w:t>
      </w:r>
      <w:r w:rsidR="00683A60">
        <w:rPr>
          <w:rFonts w:ascii="Book Antiqua" w:eastAsia="Book Antiqua" w:hAnsi="Book Antiqua" w:cs="Book Antiqua"/>
          <w:color w:val="000000"/>
        </w:rPr>
        <w:t>malnutrition inflammation score</w:t>
      </w:r>
      <w:r w:rsidR="007D7AD3">
        <w:rPr>
          <w:rFonts w:ascii="Book Antiqua" w:eastAsia="Book Antiqua" w:hAnsi="Book Antiqua" w:cs="Book Antiqua"/>
          <w:color w:val="000000"/>
        </w:rPr>
        <w:t xml:space="preserve"> indicates malnourished status in patients undergoing </w:t>
      </w:r>
      <w:proofErr w:type="gramStart"/>
      <w:r w:rsidR="007D7AD3">
        <w:rPr>
          <w:rFonts w:ascii="Book Antiqua" w:eastAsia="Book Antiqua" w:hAnsi="Book Antiqua" w:cs="Book Antiqua"/>
          <w:color w:val="000000"/>
        </w:rPr>
        <w:t>PD</w:t>
      </w:r>
      <w:r w:rsidR="00683A60">
        <w:rPr>
          <w:rFonts w:ascii="Book Antiqua" w:eastAsia="Book Antiqua" w:hAnsi="Book Antiqua" w:cs="Book Antiqua"/>
          <w:color w:val="000000"/>
          <w:vertAlign w:val="superscript"/>
        </w:rPr>
        <w:t>[</w:t>
      </w:r>
      <w:proofErr w:type="gramEnd"/>
      <w:r w:rsidR="00683A60">
        <w:rPr>
          <w:rFonts w:ascii="Book Antiqua" w:eastAsia="Book Antiqua" w:hAnsi="Book Antiqua" w:cs="Book Antiqua"/>
          <w:color w:val="000000"/>
          <w:vertAlign w:val="superscript"/>
        </w:rPr>
        <w:t>32]</w:t>
      </w:r>
      <w:r w:rsidR="007D7AD3">
        <w:rPr>
          <w:rFonts w:ascii="Book Antiqua" w:eastAsia="Book Antiqua" w:hAnsi="Book Antiqua" w:cs="Book Antiqua"/>
          <w:color w:val="000000"/>
        </w:rPr>
        <w:t>, which further leads to bad clinical outcomes</w:t>
      </w:r>
      <w:r w:rsidR="00683A60">
        <w:rPr>
          <w:rFonts w:ascii="Book Antiqua" w:eastAsia="Book Antiqua" w:hAnsi="Book Antiqua" w:cs="Book Antiqua"/>
          <w:color w:val="000000"/>
          <w:vertAlign w:val="superscript"/>
        </w:rPr>
        <w:t>[33]</w:t>
      </w:r>
      <w:r w:rsidR="007D7AD3">
        <w:rPr>
          <w:rFonts w:ascii="Book Antiqua" w:eastAsia="Book Antiqua" w:hAnsi="Book Antiqua" w:cs="Book Antiqua"/>
          <w:color w:val="000000"/>
        </w:rPr>
        <w:t xml:space="preserve">. Clinicians need to pay more attention to the serum albumin status of patients with diabetes to improve </w:t>
      </w:r>
      <w:r>
        <w:rPr>
          <w:rFonts w:ascii="Book Antiqua" w:eastAsia="Book Antiqua" w:hAnsi="Book Antiqua" w:cs="Book Antiqua"/>
          <w:color w:val="000000"/>
        </w:rPr>
        <w:t xml:space="preserve">the </w:t>
      </w:r>
      <w:r w:rsidR="007D7AD3">
        <w:rPr>
          <w:rFonts w:ascii="Book Antiqua" w:eastAsia="Book Antiqua" w:hAnsi="Book Antiqua" w:cs="Book Antiqua"/>
          <w:color w:val="000000"/>
        </w:rPr>
        <w:t xml:space="preserve">prognosis of PDAP. The discrepancy between our study and previous </w:t>
      </w:r>
      <w:r w:rsidR="007D7AD3">
        <w:rPr>
          <w:rFonts w:ascii="Book Antiqua" w:eastAsia="Book Antiqua" w:hAnsi="Book Antiqua" w:cs="Book Antiqua"/>
          <w:color w:val="000000"/>
        </w:rPr>
        <w:lastRenderedPageBreak/>
        <w:t>studies may</w:t>
      </w:r>
      <w:r>
        <w:rPr>
          <w:rFonts w:ascii="Book Antiqua" w:eastAsia="Book Antiqua" w:hAnsi="Book Antiqua" w:cs="Book Antiqua"/>
          <w:color w:val="000000"/>
        </w:rPr>
        <w:t xml:space="preserve"> </w:t>
      </w:r>
      <w:r w:rsidR="007D7AD3">
        <w:rPr>
          <w:rFonts w:ascii="Book Antiqua" w:eastAsia="Book Antiqua" w:hAnsi="Book Antiqua" w:cs="Book Antiqua"/>
          <w:color w:val="000000"/>
        </w:rPr>
        <w:t>be explained by distinct patient characteristics and different covariates included in the Cox proportional hazards model. Similar to the previous study</w:t>
      </w:r>
      <w:r>
        <w:rPr>
          <w:rFonts w:ascii="Book Antiqua" w:eastAsia="Book Antiqua" w:hAnsi="Book Antiqua" w:cs="Book Antiqua"/>
          <w:color w:val="000000"/>
        </w:rPr>
        <w:t>,</w:t>
      </w:r>
      <w:r w:rsidR="007D7AD3">
        <w:rPr>
          <w:rFonts w:ascii="Book Antiqua" w:eastAsia="Book Antiqua" w:hAnsi="Book Antiqua" w:cs="Book Antiqua"/>
          <w:color w:val="000000"/>
        </w:rPr>
        <w:t xml:space="preserve"> we also did not find diabetes to be a risk factor for technical failure</w:t>
      </w:r>
      <w:r w:rsidR="00A92152">
        <w:rPr>
          <w:rFonts w:ascii="Book Antiqua" w:eastAsia="Book Antiqua" w:hAnsi="Book Antiqua" w:cs="Book Antiqua"/>
          <w:color w:val="000000"/>
        </w:rPr>
        <w:t xml:space="preserve">, </w:t>
      </w:r>
      <w:r w:rsidR="007D7AD3">
        <w:rPr>
          <w:rFonts w:ascii="Book Antiqua" w:eastAsia="Book Antiqua" w:hAnsi="Book Antiqua" w:cs="Book Antiqua"/>
          <w:color w:val="000000"/>
        </w:rPr>
        <w:t xml:space="preserve">further affirming that diabetes should not be considered a hurdle for instituting peritoneal </w:t>
      </w:r>
      <w:proofErr w:type="gramStart"/>
      <w:r w:rsidR="007D7AD3">
        <w:rPr>
          <w:rFonts w:ascii="Book Antiqua" w:eastAsia="Book Antiqua" w:hAnsi="Book Antiqua" w:cs="Book Antiqua"/>
          <w:color w:val="000000"/>
        </w:rPr>
        <w:t>dialysis</w:t>
      </w:r>
      <w:r w:rsidR="00683A60">
        <w:rPr>
          <w:rFonts w:ascii="Book Antiqua" w:eastAsia="Book Antiqua" w:hAnsi="Book Antiqua" w:cs="Book Antiqua"/>
          <w:color w:val="000000"/>
          <w:szCs w:val="30"/>
          <w:vertAlign w:val="superscript"/>
        </w:rPr>
        <w:t>[</w:t>
      </w:r>
      <w:proofErr w:type="gramEnd"/>
      <w:r w:rsidR="00683A60">
        <w:rPr>
          <w:rFonts w:ascii="Book Antiqua" w:eastAsia="Book Antiqua" w:hAnsi="Book Antiqua" w:cs="Book Antiqua"/>
          <w:color w:val="000000"/>
          <w:szCs w:val="30"/>
          <w:vertAlign w:val="superscript"/>
        </w:rPr>
        <w:t>11-13]</w:t>
      </w:r>
      <w:r w:rsidR="007D7AD3">
        <w:rPr>
          <w:rFonts w:ascii="Book Antiqua" w:eastAsia="Book Antiqua" w:hAnsi="Book Antiqua" w:cs="Book Antiqua"/>
          <w:color w:val="000000"/>
        </w:rPr>
        <w:t>.</w:t>
      </w:r>
    </w:p>
    <w:p w14:paraId="643555FE" w14:textId="742DD6D7" w:rsidR="00A77B3E" w:rsidRDefault="007D7AD3" w:rsidP="00683A60">
      <w:pPr>
        <w:spacing w:line="360" w:lineRule="auto"/>
        <w:ind w:firstLineChars="100" w:firstLine="240"/>
        <w:jc w:val="both"/>
      </w:pPr>
      <w:r>
        <w:rPr>
          <w:rFonts w:ascii="Book Antiqua" w:eastAsia="Book Antiqua" w:hAnsi="Book Antiqua" w:cs="Book Antiqua"/>
          <w:color w:val="000000"/>
        </w:rPr>
        <w:t xml:space="preserve">However, the present study has some limitations. </w:t>
      </w:r>
      <w:r w:rsidR="00A92152">
        <w:rPr>
          <w:rFonts w:ascii="Book Antiqua" w:eastAsia="Book Antiqua" w:hAnsi="Book Antiqua" w:cs="Book Antiqua"/>
          <w:color w:val="000000"/>
        </w:rPr>
        <w:t xml:space="preserve">Since it is </w:t>
      </w:r>
      <w:r>
        <w:rPr>
          <w:rFonts w:ascii="Book Antiqua" w:eastAsia="Book Antiqua" w:hAnsi="Book Antiqua" w:cs="Book Antiqua"/>
          <w:color w:val="000000"/>
        </w:rPr>
        <w:t xml:space="preserve">a retrospective cohort study, potential bias and other confounding factors cannot be entirely excluded. Moreover, we did not consider the effect of indicators such as glycosylated hemoglobin and fasting blood-glucose on the outcomes of the study. </w:t>
      </w:r>
    </w:p>
    <w:p w14:paraId="6D30DF31" w14:textId="77777777" w:rsidR="00A77B3E" w:rsidRDefault="00A77B3E">
      <w:pPr>
        <w:spacing w:line="360" w:lineRule="auto"/>
        <w:jc w:val="both"/>
      </w:pPr>
    </w:p>
    <w:p w14:paraId="06EF5D8E" w14:textId="77777777" w:rsidR="00A77B3E" w:rsidRDefault="007D7AD3">
      <w:pPr>
        <w:spacing w:line="360" w:lineRule="auto"/>
        <w:jc w:val="both"/>
      </w:pPr>
      <w:r>
        <w:rPr>
          <w:rFonts w:ascii="Book Antiqua" w:eastAsia="Book Antiqua" w:hAnsi="Book Antiqua" w:cs="Book Antiqua"/>
          <w:b/>
          <w:caps/>
          <w:color w:val="000000"/>
          <w:u w:val="single"/>
        </w:rPr>
        <w:t>CONCLUSION</w:t>
      </w:r>
    </w:p>
    <w:p w14:paraId="27E4C2B7" w14:textId="2B710307" w:rsidR="00A77B3E" w:rsidRDefault="00590769">
      <w:pPr>
        <w:spacing w:line="360" w:lineRule="auto"/>
        <w:jc w:val="both"/>
        <w:rPr>
          <w:rFonts w:ascii="Book Antiqua" w:eastAsia="Book Antiqua" w:hAnsi="Book Antiqua" w:cs="Book Antiqua"/>
          <w:color w:val="000000"/>
        </w:rPr>
      </w:pPr>
      <w:r w:rsidRPr="00590769">
        <w:rPr>
          <w:rFonts w:ascii="Book Antiqua" w:eastAsia="Book Antiqua" w:hAnsi="Book Antiqua" w:cs="Book Antiqua"/>
          <w:color w:val="000000"/>
        </w:rPr>
        <w:t xml:space="preserve">In conclusion, </w:t>
      </w:r>
      <w:r w:rsidR="00A92152" w:rsidRPr="00590769">
        <w:rPr>
          <w:rFonts w:ascii="Book Antiqua" w:eastAsia="Book Antiqua" w:hAnsi="Book Antiqua" w:cs="Book Antiqua"/>
          <w:color w:val="000000"/>
        </w:rPr>
        <w:t xml:space="preserve">PDAP </w:t>
      </w:r>
      <w:r w:rsidRPr="00590769">
        <w:rPr>
          <w:rFonts w:ascii="Book Antiqua" w:eastAsia="Book Antiqua" w:hAnsi="Book Antiqua" w:cs="Book Antiqua"/>
          <w:color w:val="000000"/>
        </w:rPr>
        <w:t xml:space="preserve">patients with DM </w:t>
      </w:r>
      <w:r w:rsidR="00A92152" w:rsidRPr="00590769">
        <w:rPr>
          <w:rFonts w:ascii="Book Antiqua" w:eastAsia="Book Antiqua" w:hAnsi="Book Antiqua" w:cs="Book Antiqua"/>
          <w:color w:val="000000"/>
        </w:rPr>
        <w:t>ha</w:t>
      </w:r>
      <w:r w:rsidR="00A92152">
        <w:rPr>
          <w:rFonts w:ascii="Book Antiqua" w:eastAsia="Book Antiqua" w:hAnsi="Book Antiqua" w:cs="Book Antiqua"/>
          <w:color w:val="000000"/>
        </w:rPr>
        <w:t>ve</w:t>
      </w:r>
      <w:r w:rsidR="00A92152" w:rsidRPr="00590769">
        <w:rPr>
          <w:rFonts w:ascii="Book Antiqua" w:eastAsia="Book Antiqua" w:hAnsi="Book Antiqua" w:cs="Book Antiqua"/>
          <w:color w:val="000000"/>
        </w:rPr>
        <w:t xml:space="preserve"> </w:t>
      </w:r>
      <w:r w:rsidRPr="00590769">
        <w:rPr>
          <w:rFonts w:ascii="Book Antiqua" w:eastAsia="Book Antiqua" w:hAnsi="Book Antiqua" w:cs="Book Antiqua"/>
          <w:color w:val="000000"/>
        </w:rPr>
        <w:t xml:space="preserve">similar symptomology and </w:t>
      </w:r>
      <w:r w:rsidR="00A92152">
        <w:rPr>
          <w:rFonts w:ascii="Book Antiqua" w:eastAsia="Book Antiqua" w:hAnsi="Book Antiqua" w:cs="Book Antiqua"/>
          <w:color w:val="000000"/>
        </w:rPr>
        <w:t>are</w:t>
      </w:r>
      <w:r w:rsidR="00A92152" w:rsidRPr="00590769">
        <w:rPr>
          <w:rFonts w:ascii="Book Antiqua" w:eastAsia="Book Antiqua" w:hAnsi="Book Antiqua" w:cs="Book Antiqua"/>
          <w:color w:val="000000"/>
        </w:rPr>
        <w:t xml:space="preserve"> </w:t>
      </w:r>
      <w:r w:rsidRPr="00590769">
        <w:rPr>
          <w:rFonts w:ascii="Book Antiqua" w:eastAsia="Book Antiqua" w:hAnsi="Book Antiqua" w:cs="Book Antiqua"/>
          <w:color w:val="000000"/>
        </w:rPr>
        <w:t xml:space="preserve">predisposed to CNS but not </w:t>
      </w:r>
      <w:r w:rsidRPr="00590769">
        <w:rPr>
          <w:rFonts w:ascii="Book Antiqua" w:eastAsia="Book Antiqua" w:hAnsi="Book Antiqua" w:cs="Book Antiqua"/>
          <w:i/>
          <w:iCs/>
          <w:color w:val="000000"/>
        </w:rPr>
        <w:t>E</w:t>
      </w:r>
      <w:r>
        <w:rPr>
          <w:rFonts w:ascii="Book Antiqua" w:eastAsia="Book Antiqua" w:hAnsi="Book Antiqua" w:cs="Book Antiqua"/>
          <w:i/>
          <w:iCs/>
          <w:color w:val="000000"/>
        </w:rPr>
        <w:t>.</w:t>
      </w:r>
      <w:r w:rsidRPr="00590769">
        <w:rPr>
          <w:rFonts w:ascii="Book Antiqua" w:eastAsia="Book Antiqua" w:hAnsi="Book Antiqua" w:cs="Book Antiqua"/>
          <w:i/>
          <w:iCs/>
          <w:color w:val="000000"/>
        </w:rPr>
        <w:t xml:space="preserve"> coli</w:t>
      </w:r>
      <w:r w:rsidRPr="00590769">
        <w:rPr>
          <w:rFonts w:ascii="Book Antiqua" w:eastAsia="Book Antiqua" w:hAnsi="Book Antiqua" w:cs="Book Antiqua"/>
          <w:color w:val="000000"/>
        </w:rPr>
        <w:t xml:space="preserve"> infection</w:t>
      </w:r>
      <w:r w:rsidR="00A92152">
        <w:rPr>
          <w:rFonts w:ascii="Book Antiqua" w:eastAsia="Book Antiqua" w:hAnsi="Book Antiqua" w:cs="Book Antiqua"/>
          <w:color w:val="000000"/>
        </w:rPr>
        <w:t xml:space="preserve"> compared those without</w:t>
      </w:r>
      <w:r w:rsidRPr="00590769">
        <w:rPr>
          <w:rFonts w:ascii="Book Antiqua" w:eastAsia="Book Antiqua" w:hAnsi="Book Antiqua" w:cs="Book Antiqua"/>
          <w:color w:val="000000"/>
        </w:rPr>
        <w:t xml:space="preserve">. DM </w:t>
      </w:r>
      <w:r w:rsidR="00A92152">
        <w:rPr>
          <w:rFonts w:ascii="Book Antiqua" w:eastAsia="Book Antiqua" w:hAnsi="Book Antiqua" w:cs="Book Antiqua"/>
          <w:color w:val="000000"/>
        </w:rPr>
        <w:t>i</w:t>
      </w:r>
      <w:r w:rsidR="00A92152" w:rsidRPr="00590769">
        <w:rPr>
          <w:rFonts w:ascii="Book Antiqua" w:eastAsia="Book Antiqua" w:hAnsi="Book Antiqua" w:cs="Book Antiqua"/>
          <w:color w:val="000000"/>
        </w:rPr>
        <w:t xml:space="preserve">s </w:t>
      </w:r>
      <w:r w:rsidRPr="00590769">
        <w:rPr>
          <w:rFonts w:ascii="Book Antiqua" w:eastAsia="Book Antiqua" w:hAnsi="Book Antiqua" w:cs="Book Antiqua"/>
          <w:color w:val="000000"/>
        </w:rPr>
        <w:t xml:space="preserve">not associated with adverse therapeutic outcomes of PDAP. DM </w:t>
      </w:r>
      <w:r w:rsidR="00A92152">
        <w:rPr>
          <w:rFonts w:ascii="Book Antiqua" w:eastAsia="Book Antiqua" w:hAnsi="Book Antiqua" w:cs="Book Antiqua"/>
          <w:color w:val="000000"/>
        </w:rPr>
        <w:t>i</w:t>
      </w:r>
      <w:r w:rsidR="00A92152" w:rsidRPr="00590769">
        <w:rPr>
          <w:rFonts w:ascii="Book Antiqua" w:eastAsia="Book Antiqua" w:hAnsi="Book Antiqua" w:cs="Book Antiqua"/>
          <w:color w:val="000000"/>
        </w:rPr>
        <w:t xml:space="preserve">s </w:t>
      </w:r>
      <w:r w:rsidRPr="00590769">
        <w:rPr>
          <w:rFonts w:ascii="Book Antiqua" w:eastAsia="Book Antiqua" w:hAnsi="Book Antiqua" w:cs="Book Antiqua"/>
          <w:color w:val="000000"/>
        </w:rPr>
        <w:t xml:space="preserve">associated with higher </w:t>
      </w:r>
      <w:r w:rsidR="00A92152" w:rsidRPr="00590769">
        <w:rPr>
          <w:rFonts w:ascii="Book Antiqua" w:eastAsia="Book Antiqua" w:hAnsi="Book Antiqua" w:cs="Book Antiqua"/>
          <w:color w:val="000000"/>
        </w:rPr>
        <w:t>all</w:t>
      </w:r>
      <w:r w:rsidR="00A92152">
        <w:rPr>
          <w:rFonts w:ascii="Book Antiqua" w:eastAsia="Book Antiqua" w:hAnsi="Book Antiqua" w:cs="Book Antiqua"/>
          <w:color w:val="000000"/>
        </w:rPr>
        <w:t>-</w:t>
      </w:r>
      <w:r w:rsidRPr="00590769">
        <w:rPr>
          <w:rFonts w:ascii="Book Antiqua" w:eastAsia="Book Antiqua" w:hAnsi="Book Antiqua" w:cs="Book Antiqua"/>
          <w:color w:val="000000"/>
        </w:rPr>
        <w:t>cause mortality but not technical failure in patients with PDAP.</w:t>
      </w:r>
    </w:p>
    <w:p w14:paraId="0E0EADD1" w14:textId="77777777" w:rsidR="00590769" w:rsidRDefault="00590769">
      <w:pPr>
        <w:spacing w:line="360" w:lineRule="auto"/>
        <w:jc w:val="both"/>
      </w:pPr>
    </w:p>
    <w:p w14:paraId="642EDB67" w14:textId="77777777" w:rsidR="00A77B3E" w:rsidRDefault="007D7AD3">
      <w:pPr>
        <w:spacing w:line="360" w:lineRule="auto"/>
        <w:jc w:val="both"/>
      </w:pPr>
      <w:r>
        <w:rPr>
          <w:rFonts w:ascii="Book Antiqua" w:eastAsia="Book Antiqua" w:hAnsi="Book Antiqua" w:cs="Book Antiqua"/>
          <w:b/>
          <w:caps/>
          <w:color w:val="000000"/>
          <w:u w:val="single"/>
        </w:rPr>
        <w:t>ARTICLE HIGHLIGHTS</w:t>
      </w:r>
    </w:p>
    <w:p w14:paraId="74A3EC43" w14:textId="77777777" w:rsidR="00A77B3E" w:rsidRDefault="007D7AD3">
      <w:pPr>
        <w:spacing w:line="360" w:lineRule="auto"/>
        <w:jc w:val="both"/>
      </w:pPr>
      <w:r>
        <w:rPr>
          <w:rFonts w:ascii="Book Antiqua" w:eastAsia="Book Antiqua" w:hAnsi="Book Antiqua" w:cs="Book Antiqua"/>
          <w:b/>
          <w:i/>
          <w:color w:val="000000"/>
        </w:rPr>
        <w:t>Research background</w:t>
      </w:r>
    </w:p>
    <w:p w14:paraId="4FABAB1E" w14:textId="0DBDE7CA" w:rsidR="00A77B3E" w:rsidRDefault="00A92152" w:rsidP="00683A60">
      <w:pPr>
        <w:spacing w:line="360" w:lineRule="auto"/>
        <w:jc w:val="both"/>
      </w:pPr>
      <w:r>
        <w:rPr>
          <w:rFonts w:ascii="Book Antiqua" w:eastAsia="Book Antiqua" w:hAnsi="Book Antiqua" w:cs="Book Antiqua"/>
          <w:color w:val="000000"/>
        </w:rPr>
        <w:t>The number of end</w:t>
      </w:r>
      <w:r w:rsidR="007D7AD3">
        <w:rPr>
          <w:rFonts w:ascii="Book Antiqua" w:eastAsia="Book Antiqua" w:hAnsi="Book Antiqua" w:cs="Book Antiqua"/>
          <w:color w:val="000000"/>
        </w:rPr>
        <w:t xml:space="preserve">-stage renal disease patients with diabetes mellitus (DM) who are undergoing peritoneal dialysis </w:t>
      </w:r>
      <w:r>
        <w:rPr>
          <w:rFonts w:ascii="Book Antiqua" w:eastAsia="Book Antiqua" w:hAnsi="Book Antiqua" w:cs="Book Antiqua"/>
          <w:color w:val="000000"/>
        </w:rPr>
        <w:t xml:space="preserve">is </w:t>
      </w:r>
      <w:r w:rsidR="007D7AD3">
        <w:rPr>
          <w:rFonts w:ascii="Book Antiqua" w:eastAsia="Book Antiqua" w:hAnsi="Book Antiqua" w:cs="Book Antiqua"/>
          <w:color w:val="000000"/>
        </w:rPr>
        <w:t xml:space="preserve">increasing. Peritoneal dialysis-associated peritonitis (PDAP) is a serious complication of peritoneal dialysis leading to technical failure and increasing mortality in patients undergoing </w:t>
      </w:r>
      <w:r w:rsidR="00683A60">
        <w:rPr>
          <w:rFonts w:ascii="Book Antiqua" w:eastAsia="Book Antiqua" w:hAnsi="Book Antiqua" w:cs="Book Antiqua"/>
          <w:color w:val="000000"/>
        </w:rPr>
        <w:t>peritoneal dialysis</w:t>
      </w:r>
      <w:r w:rsidR="007D7AD3">
        <w:rPr>
          <w:rFonts w:ascii="Book Antiqua" w:eastAsia="Book Antiqua" w:hAnsi="Book Antiqua" w:cs="Book Antiqua"/>
          <w:color w:val="000000"/>
        </w:rPr>
        <w:t xml:space="preserve">. </w:t>
      </w:r>
      <w:r>
        <w:rPr>
          <w:rFonts w:ascii="Book Antiqua" w:eastAsia="Book Antiqua" w:hAnsi="Book Antiqua" w:cs="Book Antiqua"/>
          <w:color w:val="000000"/>
        </w:rPr>
        <w:t xml:space="preserve">The profile </w:t>
      </w:r>
      <w:r w:rsidR="007D7AD3">
        <w:rPr>
          <w:rFonts w:ascii="Book Antiqua" w:eastAsia="Book Antiqua" w:hAnsi="Book Antiqua" w:cs="Book Antiqua"/>
          <w:color w:val="000000"/>
        </w:rPr>
        <w:t>of clinical symptoms, distribution of pathogenic organisms</w:t>
      </w:r>
      <w:r>
        <w:rPr>
          <w:rFonts w:ascii="Book Antiqua" w:eastAsia="Book Antiqua" w:hAnsi="Book Antiqua" w:cs="Book Antiqua"/>
          <w:color w:val="000000"/>
        </w:rPr>
        <w:t>,</w:t>
      </w:r>
      <w:r w:rsidR="007D7AD3">
        <w:rPr>
          <w:rFonts w:ascii="Book Antiqua" w:eastAsia="Book Antiqua" w:hAnsi="Book Antiqua" w:cs="Book Antiqua"/>
          <w:color w:val="000000"/>
        </w:rPr>
        <w:t xml:space="preserve"> and response of PDAP to medical management in </w:t>
      </w:r>
      <w:r>
        <w:rPr>
          <w:rFonts w:ascii="Book Antiqua" w:eastAsia="Book Antiqua" w:hAnsi="Book Antiqua" w:cs="Book Antiqua"/>
          <w:color w:val="000000"/>
        </w:rPr>
        <w:t xml:space="preserve">the </w:t>
      </w:r>
      <w:r w:rsidR="007D7AD3">
        <w:rPr>
          <w:rFonts w:ascii="Book Antiqua" w:eastAsia="Book Antiqua" w:hAnsi="Book Antiqua" w:cs="Book Antiqua"/>
          <w:color w:val="000000"/>
        </w:rPr>
        <w:t xml:space="preserve">subset of </w:t>
      </w:r>
      <w:r w:rsidR="00683A60">
        <w:rPr>
          <w:rFonts w:ascii="Book Antiqua" w:eastAsia="Book Antiqua" w:hAnsi="Book Antiqua" w:cs="Book Antiqua"/>
          <w:color w:val="000000"/>
        </w:rPr>
        <w:t>end-stage renal disease</w:t>
      </w:r>
      <w:r w:rsidR="007D7AD3">
        <w:rPr>
          <w:rFonts w:ascii="Book Antiqua" w:eastAsia="Book Antiqua" w:hAnsi="Book Antiqua" w:cs="Book Antiqua"/>
          <w:color w:val="000000"/>
        </w:rPr>
        <w:t xml:space="preserve"> patients with DM has not been reported previously. Discrepant results </w:t>
      </w:r>
      <w:r>
        <w:rPr>
          <w:rFonts w:ascii="Book Antiqua" w:eastAsia="Book Antiqua" w:hAnsi="Book Antiqua" w:cs="Book Antiqua"/>
          <w:color w:val="000000"/>
        </w:rPr>
        <w:t xml:space="preserve">have been </w:t>
      </w:r>
      <w:r w:rsidR="007D7AD3">
        <w:rPr>
          <w:rFonts w:ascii="Book Antiqua" w:eastAsia="Book Antiqua" w:hAnsi="Book Antiqua" w:cs="Book Antiqua"/>
          <w:color w:val="000000"/>
        </w:rPr>
        <w:t>found in long-term prognostic outcomes of PDAP in patients with DM. It is important to clarify the clinical features and outcomes of PDAP patients with DM.</w:t>
      </w:r>
    </w:p>
    <w:p w14:paraId="07D08394" w14:textId="77777777" w:rsidR="00A77B3E" w:rsidRDefault="00A77B3E" w:rsidP="00683A60">
      <w:pPr>
        <w:spacing w:line="360" w:lineRule="auto"/>
        <w:jc w:val="both"/>
      </w:pPr>
    </w:p>
    <w:p w14:paraId="65548AE6" w14:textId="77777777" w:rsidR="00A77B3E" w:rsidRDefault="007D7AD3">
      <w:pPr>
        <w:spacing w:line="360" w:lineRule="auto"/>
        <w:jc w:val="both"/>
      </w:pPr>
      <w:r>
        <w:rPr>
          <w:rFonts w:ascii="Book Antiqua" w:eastAsia="Book Antiqua" w:hAnsi="Book Antiqua" w:cs="Book Antiqua"/>
          <w:b/>
          <w:i/>
          <w:color w:val="000000"/>
        </w:rPr>
        <w:t>Research motivation</w:t>
      </w:r>
    </w:p>
    <w:p w14:paraId="776173FD" w14:textId="4971EA4D" w:rsidR="00A77B3E" w:rsidRDefault="007D7AD3" w:rsidP="00683A60">
      <w:pPr>
        <w:spacing w:line="360" w:lineRule="auto"/>
        <w:jc w:val="both"/>
      </w:pPr>
      <w:r>
        <w:rPr>
          <w:rFonts w:ascii="Book Antiqua" w:eastAsia="Book Antiqua" w:hAnsi="Book Antiqua" w:cs="Book Antiqua"/>
          <w:color w:val="000000"/>
        </w:rPr>
        <w:lastRenderedPageBreak/>
        <w:t>PDAP in DM patients is very common in the clinical practice, and treatment of PDAP in DM population is difficult and often with poor prognosis. Our research aimed to study the clinical manifestations, distribution of pathogenic organisms</w:t>
      </w:r>
      <w:r w:rsidR="00A92152">
        <w:rPr>
          <w:rFonts w:ascii="Book Antiqua" w:eastAsia="Book Antiqua" w:hAnsi="Book Antiqua" w:cs="Book Antiqua"/>
          <w:color w:val="000000"/>
        </w:rPr>
        <w:t>,</w:t>
      </w:r>
      <w:r>
        <w:rPr>
          <w:rFonts w:ascii="Book Antiqua" w:eastAsia="Book Antiqua" w:hAnsi="Book Antiqua" w:cs="Book Antiqua"/>
          <w:color w:val="000000"/>
        </w:rPr>
        <w:t xml:space="preserve"> and outcomes of PDAP in DM patients</w:t>
      </w:r>
      <w:r w:rsidR="00A92152">
        <w:rPr>
          <w:rFonts w:ascii="Book Antiqua" w:eastAsia="Book Antiqua" w:hAnsi="Book Antiqua" w:cs="Book Antiqua"/>
          <w:color w:val="000000"/>
        </w:rPr>
        <w:t xml:space="preserve"> to provide </w:t>
      </w:r>
      <w:r>
        <w:rPr>
          <w:rFonts w:ascii="Book Antiqua" w:eastAsia="Book Antiqua" w:hAnsi="Book Antiqua" w:cs="Book Antiqua"/>
          <w:color w:val="000000"/>
        </w:rPr>
        <w:t>a basis for future research of reasonable treatment and improvement of prognosis in this population.</w:t>
      </w:r>
    </w:p>
    <w:p w14:paraId="70ABBA53" w14:textId="77777777" w:rsidR="00A77B3E" w:rsidRDefault="00A77B3E" w:rsidP="00683A60">
      <w:pPr>
        <w:spacing w:line="360" w:lineRule="auto"/>
        <w:jc w:val="both"/>
      </w:pPr>
    </w:p>
    <w:p w14:paraId="07180774" w14:textId="77777777" w:rsidR="00A77B3E" w:rsidRDefault="007D7AD3">
      <w:pPr>
        <w:spacing w:line="360" w:lineRule="auto"/>
        <w:jc w:val="both"/>
      </w:pPr>
      <w:r>
        <w:rPr>
          <w:rFonts w:ascii="Book Antiqua" w:eastAsia="Book Antiqua" w:hAnsi="Book Antiqua" w:cs="Book Antiqua"/>
          <w:b/>
          <w:i/>
          <w:color w:val="000000"/>
        </w:rPr>
        <w:t>Research objectives</w:t>
      </w:r>
    </w:p>
    <w:p w14:paraId="3FE2A603" w14:textId="6E457334" w:rsidR="00A77B3E" w:rsidRDefault="007D7AD3" w:rsidP="00683A60">
      <w:pPr>
        <w:spacing w:line="360" w:lineRule="auto"/>
        <w:jc w:val="both"/>
      </w:pPr>
      <w:r>
        <w:rPr>
          <w:rFonts w:ascii="Book Antiqua" w:eastAsia="Book Antiqua" w:hAnsi="Book Antiqua" w:cs="Book Antiqua"/>
          <w:color w:val="000000"/>
        </w:rPr>
        <w:t xml:space="preserve">This study </w:t>
      </w:r>
      <w:r w:rsidR="00A92152">
        <w:rPr>
          <w:rFonts w:ascii="Book Antiqua" w:eastAsia="Book Antiqua" w:hAnsi="Book Antiqua" w:cs="Book Antiqua"/>
          <w:color w:val="000000"/>
        </w:rPr>
        <w:t xml:space="preserve">aimed </w:t>
      </w:r>
      <w:r>
        <w:rPr>
          <w:rFonts w:ascii="Book Antiqua" w:eastAsia="Book Antiqua" w:hAnsi="Book Antiqua" w:cs="Book Antiqua"/>
          <w:color w:val="000000"/>
        </w:rPr>
        <w:t xml:space="preserve">to compare the clinical features and outcomes of PDAP between patients with DM and those without. We found that the distribution of pathogenic organisms of PDAP was different between </w:t>
      </w:r>
      <w:r w:rsidR="00A92152">
        <w:rPr>
          <w:rFonts w:ascii="Book Antiqua" w:eastAsia="Book Antiqua" w:hAnsi="Book Antiqua" w:cs="Book Antiqua"/>
          <w:color w:val="000000"/>
        </w:rPr>
        <w:t xml:space="preserve">the </w:t>
      </w:r>
      <w:r>
        <w:rPr>
          <w:rFonts w:ascii="Book Antiqua" w:eastAsia="Book Antiqua" w:hAnsi="Book Antiqua" w:cs="Book Antiqua"/>
          <w:color w:val="000000"/>
        </w:rPr>
        <w:t>DM group and non-DM group, and DM was a significant predictor of all-cause mortality but not technical failure.</w:t>
      </w:r>
    </w:p>
    <w:p w14:paraId="750795C2" w14:textId="77777777" w:rsidR="00A77B3E" w:rsidRDefault="00A77B3E" w:rsidP="00683A60">
      <w:pPr>
        <w:spacing w:line="360" w:lineRule="auto"/>
        <w:jc w:val="both"/>
      </w:pPr>
    </w:p>
    <w:p w14:paraId="3F09170F" w14:textId="77777777" w:rsidR="00A77B3E" w:rsidRDefault="007D7AD3">
      <w:pPr>
        <w:spacing w:line="360" w:lineRule="auto"/>
        <w:jc w:val="both"/>
      </w:pPr>
      <w:r>
        <w:rPr>
          <w:rFonts w:ascii="Book Antiqua" w:eastAsia="Book Antiqua" w:hAnsi="Book Antiqua" w:cs="Book Antiqua"/>
          <w:b/>
          <w:i/>
          <w:color w:val="000000"/>
        </w:rPr>
        <w:t>Research methods</w:t>
      </w:r>
    </w:p>
    <w:p w14:paraId="5AC65D5C" w14:textId="79618055" w:rsidR="00A77B3E" w:rsidRDefault="007D7AD3" w:rsidP="00683A60">
      <w:pPr>
        <w:spacing w:line="360" w:lineRule="auto"/>
        <w:jc w:val="both"/>
      </w:pPr>
      <w:r>
        <w:rPr>
          <w:rFonts w:ascii="Book Antiqua" w:eastAsia="Book Antiqua" w:hAnsi="Book Antiqua" w:cs="Book Antiqua"/>
          <w:color w:val="000000"/>
        </w:rPr>
        <w:t xml:space="preserve">This is a multicenter retrospective cohort study. We enrolled patients who had at least one episode of PDAP during the study period. </w:t>
      </w:r>
      <w:r w:rsidR="00A92152">
        <w:rPr>
          <w:rFonts w:ascii="Book Antiqua" w:eastAsia="Book Antiqua" w:hAnsi="Book Antiqua" w:cs="Book Antiqua"/>
          <w:color w:val="000000"/>
        </w:rPr>
        <w:t xml:space="preserve">The patients </w:t>
      </w:r>
      <w:r>
        <w:rPr>
          <w:rFonts w:ascii="Book Antiqua" w:eastAsia="Book Antiqua" w:hAnsi="Book Antiqua" w:cs="Book Antiqua"/>
          <w:color w:val="000000"/>
        </w:rPr>
        <w:t>were divided into</w:t>
      </w:r>
      <w:r w:rsidR="00A92152">
        <w:rPr>
          <w:rFonts w:ascii="Book Antiqua" w:eastAsia="Book Antiqua" w:hAnsi="Book Antiqua" w:cs="Book Antiqua"/>
          <w:color w:val="000000"/>
        </w:rPr>
        <w:t xml:space="preserve"> a</w:t>
      </w:r>
      <w:r>
        <w:rPr>
          <w:rFonts w:ascii="Book Antiqua" w:eastAsia="Book Antiqua" w:hAnsi="Book Antiqua" w:cs="Book Antiqua"/>
          <w:color w:val="000000"/>
        </w:rPr>
        <w:t xml:space="preserve"> DM group and </w:t>
      </w:r>
      <w:r w:rsidR="00A92152">
        <w:rPr>
          <w:rFonts w:ascii="Book Antiqua" w:eastAsia="Book Antiqua" w:hAnsi="Book Antiqua" w:cs="Book Antiqua"/>
          <w:color w:val="000000"/>
        </w:rPr>
        <w:t xml:space="preserve">a </w:t>
      </w:r>
      <w:r>
        <w:rPr>
          <w:rFonts w:ascii="Book Antiqua" w:eastAsia="Book Antiqua" w:hAnsi="Book Antiqua" w:cs="Book Antiqua"/>
          <w:color w:val="000000"/>
        </w:rPr>
        <w:t>non-DM group. Clinical features, therapeutic outcomes</w:t>
      </w:r>
      <w:r w:rsidR="00A92152">
        <w:rPr>
          <w:rFonts w:ascii="Book Antiqua" w:eastAsia="Book Antiqua" w:hAnsi="Book Antiqua" w:cs="Book Antiqua"/>
          <w:color w:val="000000"/>
        </w:rPr>
        <w:t>,</w:t>
      </w:r>
      <w:r>
        <w:rPr>
          <w:rFonts w:ascii="Book Antiqua" w:eastAsia="Book Antiqua" w:hAnsi="Book Antiqua" w:cs="Book Antiqua"/>
          <w:color w:val="000000"/>
        </w:rPr>
        <w:t xml:space="preserve"> and long-term prognostic outcomes were compared between the two groups. Risk factors associated with therapeutic outcomes of PDAP were analyzed using multivariable logistic regression. A Cox proportional hazards model was constructed to examine the influence of DM on patient survival. </w:t>
      </w:r>
    </w:p>
    <w:p w14:paraId="06F87422" w14:textId="77777777" w:rsidR="00A77B3E" w:rsidRDefault="00A77B3E" w:rsidP="00683A60">
      <w:pPr>
        <w:spacing w:line="360" w:lineRule="auto"/>
        <w:jc w:val="both"/>
      </w:pPr>
    </w:p>
    <w:p w14:paraId="048BEA70" w14:textId="77777777" w:rsidR="00A77B3E" w:rsidRDefault="007D7AD3">
      <w:pPr>
        <w:spacing w:line="360" w:lineRule="auto"/>
        <w:jc w:val="both"/>
      </w:pPr>
      <w:r>
        <w:rPr>
          <w:rFonts w:ascii="Book Antiqua" w:eastAsia="Book Antiqua" w:hAnsi="Book Antiqua" w:cs="Book Antiqua"/>
          <w:b/>
          <w:i/>
          <w:color w:val="000000"/>
        </w:rPr>
        <w:t>Research results</w:t>
      </w:r>
    </w:p>
    <w:p w14:paraId="06AD7301" w14:textId="522BE356" w:rsidR="00A77B3E" w:rsidRDefault="007D7AD3" w:rsidP="00683A60">
      <w:pPr>
        <w:spacing w:line="360" w:lineRule="auto"/>
        <w:jc w:val="both"/>
      </w:pPr>
      <w:r>
        <w:rPr>
          <w:rFonts w:ascii="Book Antiqua" w:eastAsia="Book Antiqua" w:hAnsi="Book Antiqua" w:cs="Book Antiqua"/>
          <w:color w:val="000000"/>
        </w:rPr>
        <w:t xml:space="preserve">We confirmed that </w:t>
      </w:r>
      <w:r w:rsidR="00A92152">
        <w:rPr>
          <w:rFonts w:ascii="Book Antiqua" w:eastAsia="Book Antiqua" w:hAnsi="Book Antiqua" w:cs="Book Antiqua"/>
          <w:color w:val="000000"/>
        </w:rPr>
        <w:t xml:space="preserve">the </w:t>
      </w:r>
      <w:r>
        <w:rPr>
          <w:rFonts w:ascii="Book Antiqua" w:eastAsia="Book Antiqua" w:hAnsi="Book Antiqua" w:cs="Book Antiqua"/>
          <w:color w:val="000000"/>
        </w:rPr>
        <w:t>symptoms of PDAP in</w:t>
      </w:r>
      <w:r w:rsidR="00A92152">
        <w:rPr>
          <w:rFonts w:ascii="Book Antiqua" w:eastAsia="Book Antiqua" w:hAnsi="Book Antiqua" w:cs="Book Antiqua"/>
          <w:color w:val="000000"/>
        </w:rPr>
        <w:t xml:space="preserve"> the</w:t>
      </w:r>
      <w:r>
        <w:rPr>
          <w:rFonts w:ascii="Book Antiqua" w:eastAsia="Book Antiqua" w:hAnsi="Book Antiqua" w:cs="Book Antiqua"/>
          <w:color w:val="000000"/>
        </w:rPr>
        <w:t xml:space="preserve"> DM group were the same </w:t>
      </w:r>
      <w:r w:rsidR="00A92152">
        <w:rPr>
          <w:rFonts w:ascii="Book Antiqua" w:eastAsia="Book Antiqua" w:hAnsi="Book Antiqua" w:cs="Book Antiqua"/>
          <w:color w:val="000000"/>
        </w:rPr>
        <w:t xml:space="preserve">as those of the </w:t>
      </w:r>
      <w:r>
        <w:rPr>
          <w:rFonts w:ascii="Book Antiqua" w:eastAsia="Book Antiqua" w:hAnsi="Book Antiqua" w:cs="Book Antiqua"/>
          <w:color w:val="000000"/>
        </w:rPr>
        <w:t>non-DM group (</w:t>
      </w:r>
      <w:r>
        <w:rPr>
          <w:rFonts w:ascii="Book Antiqua" w:eastAsia="Book Antiqua" w:hAnsi="Book Antiqua" w:cs="Book Antiqua"/>
          <w:i/>
          <w:iCs/>
          <w:color w:val="000000"/>
        </w:rPr>
        <w:t>P</w:t>
      </w:r>
      <w:r w:rsidR="00683A60">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683A60">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sidR="00A92152">
        <w:rPr>
          <w:rFonts w:ascii="Book Antiqua" w:eastAsia="Book Antiqua" w:hAnsi="Book Antiqua" w:cs="Book Antiqua"/>
          <w:color w:val="000000"/>
        </w:rPr>
        <w:t xml:space="preserve">The </w:t>
      </w:r>
      <w:r>
        <w:rPr>
          <w:rFonts w:ascii="Book Antiqua" w:eastAsia="Book Antiqua" w:hAnsi="Book Antiqua" w:cs="Book Antiqua"/>
          <w:color w:val="000000"/>
        </w:rPr>
        <w:t xml:space="preserve">DM group had more infections with coagulase-negative </w:t>
      </w:r>
      <w:r w:rsidR="00A92152">
        <w:rPr>
          <w:rFonts w:ascii="Book Antiqua" w:eastAsia="Book Antiqua" w:hAnsi="Book Antiqua" w:cs="Book Antiqua"/>
          <w:color w:val="000000"/>
        </w:rPr>
        <w:t xml:space="preserve">Staphylococcus </w:t>
      </w:r>
      <w:r>
        <w:rPr>
          <w:rFonts w:ascii="Book Antiqua" w:eastAsia="Book Antiqua" w:hAnsi="Book Antiqua" w:cs="Book Antiqua"/>
          <w:color w:val="000000"/>
        </w:rPr>
        <w:t xml:space="preserve">and less infections with </w:t>
      </w:r>
      <w:r w:rsidRPr="00B95193">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r w:rsidRPr="00B95193">
        <w:rPr>
          <w:rFonts w:ascii="Book Antiqua" w:eastAsia="Book Antiqua" w:hAnsi="Book Antiqua" w:cs="Book Antiqua"/>
          <w:i/>
          <w:iCs/>
          <w:color w:val="000000"/>
        </w:rPr>
        <w:t>E. coli</w:t>
      </w:r>
      <w:r>
        <w:rPr>
          <w:rFonts w:ascii="Book Antiqua" w:eastAsia="Book Antiqua" w:hAnsi="Book Antiqua" w:cs="Book Antiqua"/>
          <w:color w:val="000000"/>
        </w:rPr>
        <w:t>) as compared to the non-DM group. DM was not associated with therapeutic outcomes (complete cure, catheter removal, PDAP-related death</w:t>
      </w:r>
      <w:r w:rsidR="00A92152">
        <w:rPr>
          <w:rFonts w:ascii="Book Antiqua" w:eastAsia="Book Antiqua" w:hAnsi="Book Antiqua" w:cs="Book Antiqua"/>
          <w:color w:val="000000"/>
        </w:rPr>
        <w:t>,</w:t>
      </w:r>
      <w:r>
        <w:rPr>
          <w:rFonts w:ascii="Book Antiqua" w:eastAsia="Book Antiqua" w:hAnsi="Book Antiqua" w:cs="Book Antiqua"/>
          <w:color w:val="000000"/>
        </w:rPr>
        <w:t xml:space="preserve"> or relapse) of PDAP (</w:t>
      </w:r>
      <w:r>
        <w:rPr>
          <w:rFonts w:ascii="Book Antiqua" w:eastAsia="Book Antiqua" w:hAnsi="Book Antiqua" w:cs="Book Antiqua"/>
          <w:i/>
          <w:iCs/>
          <w:color w:val="000000"/>
        </w:rPr>
        <w:t>P</w:t>
      </w:r>
      <w:r w:rsidR="00683A60">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683A60">
        <w:rPr>
          <w:rFonts w:ascii="Book Antiqua" w:eastAsia="Book Antiqua" w:hAnsi="Book Antiqua" w:cs="Book Antiqua"/>
          <w:color w:val="000000"/>
        </w:rPr>
        <w:t xml:space="preserve"> </w:t>
      </w:r>
      <w:r>
        <w:rPr>
          <w:rFonts w:ascii="Book Antiqua" w:eastAsia="Book Antiqua" w:hAnsi="Book Antiqua" w:cs="Book Antiqua"/>
          <w:color w:val="000000"/>
        </w:rPr>
        <w:t>0.05). The presence of DM was a significant predictor of all-cause mortality (</w:t>
      </w:r>
      <w:r w:rsidR="006F2C28">
        <w:rPr>
          <w:rFonts w:ascii="Book Antiqua" w:eastAsia="Book Antiqua" w:hAnsi="Book Antiqua" w:cs="Book Antiqua"/>
          <w:color w:val="000000"/>
        </w:rPr>
        <w:t>hazard ratio</w:t>
      </w:r>
      <w:r w:rsidR="00A92152">
        <w:rPr>
          <w:rFonts w:ascii="Book Antiqua" w:eastAsia="Book Antiqua" w:hAnsi="Book Antiqua" w:cs="Book Antiqua"/>
          <w:color w:val="000000"/>
        </w:rPr>
        <w:t xml:space="preserve"> = </w:t>
      </w:r>
      <w:r>
        <w:rPr>
          <w:rFonts w:ascii="Book Antiqua" w:eastAsia="Book Antiqua" w:hAnsi="Book Antiqua" w:cs="Book Antiqua"/>
          <w:color w:val="000000"/>
        </w:rPr>
        <w:t xml:space="preserve">1.531, </w:t>
      </w:r>
      <w:r w:rsidRPr="00B95193">
        <w:rPr>
          <w:rFonts w:ascii="Book Antiqua" w:eastAsia="Book Antiqua" w:hAnsi="Book Antiqua" w:cs="Book Antiqua"/>
          <w:color w:val="000000"/>
        </w:rPr>
        <w:t>95%</w:t>
      </w:r>
      <w:r w:rsidR="00A92152">
        <w:rPr>
          <w:rFonts w:ascii="Book Antiqua" w:eastAsia="Book Antiqua" w:hAnsi="Book Antiqua" w:cs="Book Antiqua"/>
          <w:color w:val="000000"/>
        </w:rPr>
        <w:t xml:space="preserve"> confidence interval</w:t>
      </w:r>
      <w:r w:rsidR="00035094">
        <w:rPr>
          <w:rFonts w:ascii="Book Antiqua" w:eastAsia="Book Antiqua" w:hAnsi="Book Antiqua" w:cs="Book Antiqua"/>
          <w:color w:val="000000"/>
        </w:rPr>
        <w:t>:</w:t>
      </w:r>
      <w:r>
        <w:rPr>
          <w:rFonts w:ascii="Book Antiqua" w:eastAsia="Book Antiqua" w:hAnsi="Book Antiqua" w:cs="Book Antiqua"/>
          <w:color w:val="000000"/>
        </w:rPr>
        <w:t xml:space="preserve"> 1.091-2.148, </w:t>
      </w:r>
      <w:r>
        <w:rPr>
          <w:rFonts w:ascii="Book Antiqua" w:eastAsia="Book Antiqua" w:hAnsi="Book Antiqua" w:cs="Book Antiqua"/>
          <w:i/>
          <w:iCs/>
          <w:color w:val="000000"/>
        </w:rPr>
        <w:t>P</w:t>
      </w:r>
      <w:r w:rsidR="00035094">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35094">
        <w:rPr>
          <w:rFonts w:ascii="Book Antiqua" w:eastAsia="Book Antiqua" w:hAnsi="Book Antiqua" w:cs="Book Antiqua"/>
          <w:color w:val="000000"/>
        </w:rPr>
        <w:t xml:space="preserve"> </w:t>
      </w:r>
      <w:r>
        <w:rPr>
          <w:rFonts w:ascii="Book Antiqua" w:eastAsia="Book Antiqua" w:hAnsi="Book Antiqua" w:cs="Book Antiqua"/>
          <w:color w:val="000000"/>
        </w:rPr>
        <w:t xml:space="preserve">0.05), but did not predict occurrence of technical </w:t>
      </w:r>
      <w:r>
        <w:rPr>
          <w:rFonts w:ascii="Book Antiqua" w:eastAsia="Book Antiqua" w:hAnsi="Book Antiqua" w:cs="Book Antiqua"/>
          <w:color w:val="000000"/>
        </w:rPr>
        <w:lastRenderedPageBreak/>
        <w:t>failure (</w:t>
      </w:r>
      <w:r>
        <w:rPr>
          <w:rFonts w:ascii="Book Antiqua" w:eastAsia="Book Antiqua" w:hAnsi="Book Antiqua" w:cs="Book Antiqua"/>
          <w:i/>
          <w:iCs/>
          <w:color w:val="000000"/>
        </w:rPr>
        <w:t>P</w:t>
      </w:r>
      <w:r w:rsidR="00683A60">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683A60">
        <w:rPr>
          <w:rFonts w:ascii="Book Antiqua" w:eastAsia="Book Antiqua" w:hAnsi="Book Antiqua" w:cs="Book Antiqua"/>
          <w:color w:val="000000"/>
        </w:rPr>
        <w:t xml:space="preserve"> </w:t>
      </w:r>
      <w:r>
        <w:rPr>
          <w:rFonts w:ascii="Book Antiqua" w:eastAsia="Book Antiqua" w:hAnsi="Book Antiqua" w:cs="Book Antiqua"/>
          <w:color w:val="000000"/>
        </w:rPr>
        <w:t>0.05). However, we did not consider the effect of indicators such as glycosylated hemoglobin and fasting blood-glucose on the outcomes of the study.</w:t>
      </w:r>
    </w:p>
    <w:p w14:paraId="47219633" w14:textId="77777777" w:rsidR="00A77B3E" w:rsidRDefault="00A77B3E" w:rsidP="00683A60">
      <w:pPr>
        <w:spacing w:line="360" w:lineRule="auto"/>
        <w:jc w:val="both"/>
      </w:pPr>
    </w:p>
    <w:p w14:paraId="6E8BFC24" w14:textId="77777777" w:rsidR="00A77B3E" w:rsidRDefault="007D7AD3">
      <w:pPr>
        <w:spacing w:line="360" w:lineRule="auto"/>
        <w:jc w:val="both"/>
      </w:pPr>
      <w:r>
        <w:rPr>
          <w:rFonts w:ascii="Book Antiqua" w:eastAsia="Book Antiqua" w:hAnsi="Book Antiqua" w:cs="Book Antiqua"/>
          <w:b/>
          <w:i/>
          <w:color w:val="000000"/>
        </w:rPr>
        <w:t>Research conclusions</w:t>
      </w:r>
    </w:p>
    <w:p w14:paraId="0B54D436" w14:textId="27440041" w:rsidR="00A77B3E" w:rsidRDefault="00A92152">
      <w:pPr>
        <w:spacing w:line="360" w:lineRule="auto"/>
        <w:jc w:val="both"/>
      </w:pPr>
      <w:r>
        <w:rPr>
          <w:rFonts w:ascii="Book Antiqua" w:eastAsia="Book Antiqua" w:hAnsi="Book Antiqua" w:cs="Book Antiqua"/>
          <w:color w:val="000000"/>
        </w:rPr>
        <w:t xml:space="preserve">The symptoms </w:t>
      </w:r>
      <w:r w:rsidR="007D7AD3">
        <w:rPr>
          <w:rFonts w:ascii="Book Antiqua" w:eastAsia="Book Antiqua" w:hAnsi="Book Antiqua" w:cs="Book Antiqua"/>
          <w:color w:val="000000"/>
        </w:rPr>
        <w:t xml:space="preserve">of PDAP </w:t>
      </w:r>
      <w:r>
        <w:rPr>
          <w:rFonts w:ascii="Book Antiqua" w:eastAsia="Book Antiqua" w:hAnsi="Book Antiqua" w:cs="Book Antiqua"/>
          <w:color w:val="000000"/>
        </w:rPr>
        <w:t xml:space="preserve">are </w:t>
      </w:r>
      <w:r w:rsidR="007D7AD3">
        <w:rPr>
          <w:rFonts w:ascii="Book Antiqua" w:eastAsia="Book Antiqua" w:hAnsi="Book Antiqua" w:cs="Book Antiqua"/>
          <w:color w:val="000000"/>
        </w:rPr>
        <w:t xml:space="preserve">similar in </w:t>
      </w:r>
      <w:r>
        <w:rPr>
          <w:rFonts w:ascii="Book Antiqua" w:eastAsia="Book Antiqua" w:hAnsi="Book Antiqua" w:cs="Book Antiqua"/>
          <w:color w:val="000000"/>
        </w:rPr>
        <w:t xml:space="preserve">the </w:t>
      </w:r>
      <w:r w:rsidR="007D7AD3">
        <w:rPr>
          <w:rFonts w:ascii="Book Antiqua" w:eastAsia="Book Antiqua" w:hAnsi="Book Antiqua" w:cs="Book Antiqua"/>
          <w:color w:val="000000"/>
        </w:rPr>
        <w:t xml:space="preserve">DM group and non-DM group. Patients with diabetes </w:t>
      </w:r>
      <w:r>
        <w:rPr>
          <w:rFonts w:ascii="Book Antiqua" w:eastAsia="Book Antiqua" w:hAnsi="Book Antiqua" w:cs="Book Antiqua"/>
          <w:color w:val="000000"/>
        </w:rPr>
        <w:t xml:space="preserve">are </w:t>
      </w:r>
      <w:r w:rsidR="007D7AD3">
        <w:rPr>
          <w:rFonts w:ascii="Book Antiqua" w:eastAsia="Book Antiqua" w:hAnsi="Book Antiqua" w:cs="Book Antiqua"/>
          <w:color w:val="000000"/>
        </w:rPr>
        <w:t xml:space="preserve">predisposed to </w:t>
      </w:r>
      <w:r w:rsidR="00683A60">
        <w:rPr>
          <w:rFonts w:ascii="Book Antiqua" w:eastAsia="Book Antiqua" w:hAnsi="Book Antiqua" w:cs="Book Antiqua"/>
          <w:color w:val="000000"/>
        </w:rPr>
        <w:t xml:space="preserve">coagulase-negative </w:t>
      </w:r>
      <w:r>
        <w:rPr>
          <w:rFonts w:ascii="Book Antiqua" w:eastAsia="Book Antiqua" w:hAnsi="Book Antiqua" w:cs="Book Antiqua"/>
          <w:color w:val="000000"/>
        </w:rPr>
        <w:t xml:space="preserve">Staphylococcus </w:t>
      </w:r>
      <w:r w:rsidR="007D7AD3">
        <w:rPr>
          <w:rFonts w:ascii="Book Antiqua" w:eastAsia="Book Antiqua" w:hAnsi="Book Antiqua" w:cs="Book Antiqua"/>
          <w:color w:val="000000"/>
        </w:rPr>
        <w:t xml:space="preserve">but not </w:t>
      </w:r>
      <w:r w:rsidR="004D73B0" w:rsidRPr="00B95193">
        <w:rPr>
          <w:rFonts w:ascii="Book Antiqua" w:eastAsia="Book Antiqua" w:hAnsi="Book Antiqua" w:cs="Book Antiqua"/>
          <w:i/>
          <w:iCs/>
          <w:color w:val="000000"/>
        </w:rPr>
        <w:t>E. coli</w:t>
      </w:r>
      <w:r w:rsidR="007D7AD3">
        <w:rPr>
          <w:rFonts w:ascii="Book Antiqua" w:eastAsia="Book Antiqua" w:hAnsi="Book Antiqua" w:cs="Book Antiqua"/>
          <w:color w:val="000000"/>
        </w:rPr>
        <w:t xml:space="preserve"> infection. DM </w:t>
      </w:r>
      <w:r>
        <w:rPr>
          <w:rFonts w:ascii="Book Antiqua" w:eastAsia="Book Antiqua" w:hAnsi="Book Antiqua" w:cs="Book Antiqua"/>
          <w:color w:val="000000"/>
        </w:rPr>
        <w:t xml:space="preserve">is </w:t>
      </w:r>
      <w:r w:rsidR="007D7AD3">
        <w:rPr>
          <w:rFonts w:ascii="Book Antiqua" w:eastAsia="Book Antiqua" w:hAnsi="Book Antiqua" w:cs="Book Antiqua"/>
          <w:color w:val="000000"/>
        </w:rPr>
        <w:t xml:space="preserve">associated with higher </w:t>
      </w:r>
      <w:r>
        <w:rPr>
          <w:rFonts w:ascii="Book Antiqua" w:eastAsia="Book Antiqua" w:hAnsi="Book Antiqua" w:cs="Book Antiqua"/>
          <w:color w:val="000000"/>
        </w:rPr>
        <w:t>all-</w:t>
      </w:r>
      <w:r w:rsidR="007D7AD3">
        <w:rPr>
          <w:rFonts w:ascii="Book Antiqua" w:eastAsia="Book Antiqua" w:hAnsi="Book Antiqua" w:cs="Book Antiqua"/>
          <w:color w:val="000000"/>
        </w:rPr>
        <w:t>cause mortality but not therapeutic outcomes of PDAP.</w:t>
      </w:r>
    </w:p>
    <w:p w14:paraId="505DDB15" w14:textId="77777777" w:rsidR="00A77B3E" w:rsidRDefault="00A77B3E">
      <w:pPr>
        <w:spacing w:line="360" w:lineRule="auto"/>
        <w:jc w:val="both"/>
      </w:pPr>
    </w:p>
    <w:p w14:paraId="3BAA88B3" w14:textId="77777777" w:rsidR="00A77B3E" w:rsidRDefault="007D7AD3">
      <w:pPr>
        <w:spacing w:line="360" w:lineRule="auto"/>
        <w:jc w:val="both"/>
      </w:pPr>
      <w:r>
        <w:rPr>
          <w:rFonts w:ascii="Book Antiqua" w:eastAsia="Book Antiqua" w:hAnsi="Book Antiqua" w:cs="Book Antiqua"/>
          <w:b/>
          <w:i/>
          <w:color w:val="000000"/>
        </w:rPr>
        <w:t>Research perspectives</w:t>
      </w:r>
    </w:p>
    <w:p w14:paraId="184B0D3A" w14:textId="76CA7668" w:rsidR="00A77B3E" w:rsidRDefault="007D7AD3">
      <w:pPr>
        <w:spacing w:line="360" w:lineRule="auto"/>
        <w:jc w:val="both"/>
      </w:pPr>
      <w:r>
        <w:rPr>
          <w:rFonts w:ascii="Book Antiqua" w:eastAsia="Book Antiqua" w:hAnsi="Book Antiqua" w:cs="Book Antiqua"/>
          <w:color w:val="000000"/>
        </w:rPr>
        <w:t xml:space="preserve">Future research should focus on the effects of blood glucose control </w:t>
      </w:r>
      <w:r w:rsidR="00A92152">
        <w:rPr>
          <w:rFonts w:ascii="Book Antiqua" w:eastAsia="Book Antiqua" w:hAnsi="Book Antiqua" w:cs="Book Antiqua"/>
          <w:color w:val="000000"/>
        </w:rPr>
        <w:t xml:space="preserve">on </w:t>
      </w:r>
      <w:r>
        <w:rPr>
          <w:rFonts w:ascii="Book Antiqua" w:eastAsia="Book Antiqua" w:hAnsi="Book Antiqua" w:cs="Book Antiqua"/>
          <w:color w:val="000000"/>
        </w:rPr>
        <w:t>PDAP outcomes, the mechanism of bacterial colonization</w:t>
      </w:r>
      <w:r w:rsidR="00A92152">
        <w:rPr>
          <w:rFonts w:ascii="Book Antiqua" w:eastAsia="Book Antiqua" w:hAnsi="Book Antiqua" w:cs="Book Antiqua"/>
          <w:color w:val="000000"/>
        </w:rPr>
        <w:t>,</w:t>
      </w:r>
      <w:r>
        <w:rPr>
          <w:rFonts w:ascii="Book Antiqua" w:eastAsia="Book Antiqua" w:hAnsi="Book Antiqua" w:cs="Book Antiqua"/>
          <w:color w:val="000000"/>
        </w:rPr>
        <w:t xml:space="preserve"> and ways to improve prognosis of PDAP in DM patients.</w:t>
      </w:r>
    </w:p>
    <w:p w14:paraId="12472784" w14:textId="77777777" w:rsidR="00A77B3E" w:rsidRDefault="00A77B3E">
      <w:pPr>
        <w:spacing w:line="360" w:lineRule="auto"/>
        <w:jc w:val="both"/>
      </w:pPr>
    </w:p>
    <w:p w14:paraId="4EC3A455" w14:textId="77777777" w:rsidR="00A77B3E" w:rsidRDefault="007D7AD3">
      <w:pPr>
        <w:spacing w:line="360" w:lineRule="auto"/>
        <w:jc w:val="both"/>
      </w:pPr>
      <w:r>
        <w:rPr>
          <w:rFonts w:ascii="Book Antiqua" w:eastAsia="Book Antiqua" w:hAnsi="Book Antiqua" w:cs="Book Antiqua"/>
          <w:b/>
          <w:caps/>
          <w:color w:val="000000"/>
          <w:u w:val="single"/>
        </w:rPr>
        <w:t>ACKNOWLEDGEMENTS</w:t>
      </w:r>
    </w:p>
    <w:p w14:paraId="42841F41" w14:textId="78F5B13E" w:rsidR="00A77B3E" w:rsidRDefault="007D7AD3">
      <w:pPr>
        <w:spacing w:line="360" w:lineRule="auto"/>
        <w:jc w:val="both"/>
      </w:pPr>
      <w:r>
        <w:rPr>
          <w:rFonts w:ascii="Book Antiqua" w:eastAsia="Book Antiqua" w:hAnsi="Book Antiqua" w:cs="Book Antiqua"/>
          <w:color w:val="000000"/>
        </w:rPr>
        <w:t xml:space="preserve">We are grateful to all staff of the four </w:t>
      </w:r>
      <w:r w:rsidR="00683A60">
        <w:rPr>
          <w:rFonts w:ascii="Book Antiqua" w:eastAsia="Book Antiqua" w:hAnsi="Book Antiqua" w:cs="Book Antiqua"/>
          <w:color w:val="000000"/>
        </w:rPr>
        <w:t>peritoneal dialysis</w:t>
      </w:r>
      <w:r>
        <w:rPr>
          <w:rFonts w:ascii="Book Antiqua" w:eastAsia="Book Antiqua" w:hAnsi="Book Antiqua" w:cs="Book Antiqua"/>
          <w:color w:val="000000"/>
        </w:rPr>
        <w:t xml:space="preserve"> centers, whose assistance in data collection and </w:t>
      </w:r>
      <w:r w:rsidR="00A92152">
        <w:rPr>
          <w:rFonts w:ascii="Book Antiqua" w:eastAsia="Book Antiqua" w:hAnsi="Book Antiqua" w:cs="Book Antiqua"/>
          <w:color w:val="000000"/>
        </w:rPr>
        <w:t>follow-</w:t>
      </w:r>
      <w:r>
        <w:rPr>
          <w:rFonts w:ascii="Book Antiqua" w:eastAsia="Book Antiqua" w:hAnsi="Book Antiqua" w:cs="Book Antiqua"/>
          <w:color w:val="000000"/>
        </w:rPr>
        <w:t xml:space="preserve">up made this </w:t>
      </w:r>
      <w:r w:rsidR="00A92152">
        <w:rPr>
          <w:rFonts w:ascii="Book Antiqua" w:eastAsia="Book Antiqua" w:hAnsi="Book Antiqua" w:cs="Book Antiqua"/>
          <w:color w:val="000000"/>
        </w:rPr>
        <w:t xml:space="preserve">paper </w:t>
      </w:r>
      <w:r>
        <w:rPr>
          <w:rFonts w:ascii="Book Antiqua" w:eastAsia="Book Antiqua" w:hAnsi="Book Antiqua" w:cs="Book Antiqua"/>
          <w:color w:val="000000"/>
        </w:rPr>
        <w:t>possible.</w:t>
      </w:r>
    </w:p>
    <w:p w14:paraId="61AFDA4D" w14:textId="77777777" w:rsidR="00A77B3E" w:rsidRDefault="00A77B3E">
      <w:pPr>
        <w:spacing w:line="360" w:lineRule="auto"/>
        <w:jc w:val="both"/>
      </w:pPr>
    </w:p>
    <w:p w14:paraId="3256A613" w14:textId="77777777" w:rsidR="00A77B3E" w:rsidRDefault="007D7AD3">
      <w:pPr>
        <w:spacing w:line="360" w:lineRule="auto"/>
        <w:jc w:val="both"/>
      </w:pPr>
      <w:r>
        <w:rPr>
          <w:rFonts w:ascii="Book Antiqua" w:eastAsia="Book Antiqua" w:hAnsi="Book Antiqua" w:cs="Book Antiqua"/>
          <w:b/>
          <w:color w:val="000000"/>
        </w:rPr>
        <w:t>REFERENCES</w:t>
      </w:r>
    </w:p>
    <w:p w14:paraId="412DE22C" w14:textId="77777777" w:rsidR="00A77B3E" w:rsidRDefault="007D7AD3">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Alicic</w:t>
      </w:r>
      <w:proofErr w:type="spellEnd"/>
      <w:r>
        <w:rPr>
          <w:rFonts w:ascii="Book Antiqua" w:eastAsia="Book Antiqua" w:hAnsi="Book Antiqua" w:cs="Book Antiqua"/>
          <w:b/>
          <w:bCs/>
          <w:color w:val="000000"/>
        </w:rPr>
        <w:t xml:space="preserve"> RZ</w:t>
      </w:r>
      <w:r>
        <w:rPr>
          <w:rFonts w:ascii="Book Antiqua" w:eastAsia="Book Antiqua" w:hAnsi="Book Antiqua" w:cs="Book Antiqua"/>
          <w:color w:val="000000"/>
        </w:rPr>
        <w:t xml:space="preserve">, Rooney MT, Tuttle KR. Diabetic Kidney Disease: Challenges, Progress, and Possibilities.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2032-2045 [PMID: 28522654 DOI: 10.2215/CJN.11491116]</w:t>
      </w:r>
    </w:p>
    <w:p w14:paraId="184A7F77" w14:textId="77777777" w:rsidR="00A77B3E" w:rsidRDefault="007D7AD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Tang SCW</w:t>
      </w:r>
      <w:r>
        <w:rPr>
          <w:rFonts w:ascii="Book Antiqua" w:eastAsia="Book Antiqua" w:hAnsi="Book Antiqua" w:cs="Book Antiqua"/>
          <w:color w:val="000000"/>
        </w:rPr>
        <w:t xml:space="preserve">, Yu X, Chen HC, </w:t>
      </w:r>
      <w:proofErr w:type="spellStart"/>
      <w:r>
        <w:rPr>
          <w:rFonts w:ascii="Book Antiqua" w:eastAsia="Book Antiqua" w:hAnsi="Book Antiqua" w:cs="Book Antiqua"/>
          <w:color w:val="000000"/>
        </w:rPr>
        <w:t>Kashihara</w:t>
      </w:r>
      <w:proofErr w:type="spellEnd"/>
      <w:r>
        <w:rPr>
          <w:rFonts w:ascii="Book Antiqua" w:eastAsia="Book Antiqua" w:hAnsi="Book Antiqua" w:cs="Book Antiqua"/>
          <w:color w:val="000000"/>
        </w:rPr>
        <w:t xml:space="preserve"> N, Park HC, Liew A, Goh BL, Nazareth MGC, </w:t>
      </w:r>
      <w:proofErr w:type="spellStart"/>
      <w:r>
        <w:rPr>
          <w:rFonts w:ascii="Book Antiqua" w:eastAsia="Book Antiqua" w:hAnsi="Book Antiqua" w:cs="Book Antiqua"/>
          <w:color w:val="000000"/>
        </w:rPr>
        <w:t>Bunnag</w:t>
      </w:r>
      <w:proofErr w:type="spellEnd"/>
      <w:r>
        <w:rPr>
          <w:rFonts w:ascii="Book Antiqua" w:eastAsia="Book Antiqua" w:hAnsi="Book Antiqua" w:cs="Book Antiqua"/>
          <w:color w:val="000000"/>
        </w:rPr>
        <w:t xml:space="preserve"> S, Tan J, </w:t>
      </w:r>
      <w:proofErr w:type="spellStart"/>
      <w:r>
        <w:rPr>
          <w:rFonts w:ascii="Book Antiqua" w:eastAsia="Book Antiqua" w:hAnsi="Book Antiqua" w:cs="Book Antiqua"/>
          <w:color w:val="000000"/>
        </w:rPr>
        <w:t>Lun</w:t>
      </w:r>
      <w:proofErr w:type="spellEnd"/>
      <w:r>
        <w:rPr>
          <w:rFonts w:ascii="Book Antiqua" w:eastAsia="Book Antiqua" w:hAnsi="Book Antiqua" w:cs="Book Antiqua"/>
          <w:color w:val="000000"/>
        </w:rPr>
        <w:t xml:space="preserve"> V, Lydia A, Sharma SK, Hoque E, </w:t>
      </w:r>
      <w:proofErr w:type="spellStart"/>
      <w:r>
        <w:rPr>
          <w:rFonts w:ascii="Book Antiqua" w:eastAsia="Book Antiqua" w:hAnsi="Book Antiqua" w:cs="Book Antiqua"/>
          <w:color w:val="000000"/>
        </w:rPr>
        <w:t>Togtokh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Ghnaimet</w:t>
      </w:r>
      <w:proofErr w:type="spellEnd"/>
      <w:r>
        <w:rPr>
          <w:rFonts w:ascii="Book Antiqua" w:eastAsia="Book Antiqua" w:hAnsi="Book Antiqua" w:cs="Book Antiqua"/>
          <w:color w:val="000000"/>
        </w:rPr>
        <w:t xml:space="preserve"> M, Jha V. Dialysis Care and Dialysis Funding in Asia.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772-781 [PMID: 31699518 DOI: 10.1053/j.ajkd.2019.08.005]</w:t>
      </w:r>
    </w:p>
    <w:p w14:paraId="7D08A4A9" w14:textId="77777777" w:rsidR="00A77B3E" w:rsidRDefault="007D7AD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Coimbra S</w:t>
      </w:r>
      <w:r>
        <w:rPr>
          <w:rFonts w:ascii="Book Antiqua" w:eastAsia="Book Antiqua" w:hAnsi="Book Antiqua" w:cs="Book Antiqua"/>
          <w:color w:val="000000"/>
        </w:rPr>
        <w:t xml:space="preserve">, Reis F, Nunes S, Viana S, Valente MJ, Rocha S, </w:t>
      </w:r>
      <w:proofErr w:type="spellStart"/>
      <w:r>
        <w:rPr>
          <w:rFonts w:ascii="Book Antiqua" w:eastAsia="Book Antiqua" w:hAnsi="Book Antiqua" w:cs="Book Antiqua"/>
          <w:color w:val="000000"/>
        </w:rPr>
        <w:t>Catarino</w:t>
      </w:r>
      <w:proofErr w:type="spellEnd"/>
      <w:r>
        <w:rPr>
          <w:rFonts w:ascii="Book Antiqua" w:eastAsia="Book Antiqua" w:hAnsi="Book Antiqua" w:cs="Book Antiqua"/>
          <w:color w:val="000000"/>
        </w:rPr>
        <w:t xml:space="preserve"> C, Rocha-Pereira P, Bronze-da-Rocha E, </w:t>
      </w:r>
      <w:proofErr w:type="spellStart"/>
      <w:r>
        <w:rPr>
          <w:rFonts w:ascii="Book Antiqua" w:eastAsia="Book Antiqua" w:hAnsi="Book Antiqua" w:cs="Book Antiqua"/>
          <w:color w:val="000000"/>
        </w:rPr>
        <w:t>Sameiro-Faria</w:t>
      </w:r>
      <w:proofErr w:type="spellEnd"/>
      <w:r>
        <w:rPr>
          <w:rFonts w:ascii="Book Antiqua" w:eastAsia="Book Antiqua" w:hAnsi="Book Antiqua" w:cs="Book Antiqua"/>
          <w:color w:val="000000"/>
        </w:rPr>
        <w:t xml:space="preserve"> M, Oliveira JG, </w:t>
      </w:r>
      <w:proofErr w:type="spellStart"/>
      <w:r>
        <w:rPr>
          <w:rFonts w:ascii="Book Antiqua" w:eastAsia="Book Antiqua" w:hAnsi="Book Antiqua" w:cs="Book Antiqua"/>
          <w:color w:val="000000"/>
        </w:rPr>
        <w:t>Madureira</w:t>
      </w:r>
      <w:proofErr w:type="spellEnd"/>
      <w:r>
        <w:rPr>
          <w:rFonts w:ascii="Book Antiqua" w:eastAsia="Book Antiqua" w:hAnsi="Book Antiqua" w:cs="Book Antiqua"/>
          <w:color w:val="000000"/>
        </w:rPr>
        <w:t xml:space="preserve"> J, Fernandes JC, Miranda V, Belo L, Santos-Silva A. The Protective Role of Adiponectin for Lipoproteins in End-</w:t>
      </w:r>
      <w:r>
        <w:rPr>
          <w:rFonts w:ascii="Book Antiqua" w:eastAsia="Book Antiqua" w:hAnsi="Book Antiqua" w:cs="Book Antiqua"/>
          <w:color w:val="000000"/>
        </w:rPr>
        <w:lastRenderedPageBreak/>
        <w:t xml:space="preserve">Stage Renal Disease Patients: Relationship with Diabetes and Body Mass Index. </w:t>
      </w:r>
      <w:r>
        <w:rPr>
          <w:rFonts w:ascii="Book Antiqua" w:eastAsia="Book Antiqua" w:hAnsi="Book Antiqua" w:cs="Book Antiqua"/>
          <w:i/>
          <w:iCs/>
          <w:color w:val="000000"/>
        </w:rPr>
        <w:t xml:space="preserve">Oxid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3021785 [PMID: 30911344 DOI: 10.1155/2019/3021785]</w:t>
      </w:r>
    </w:p>
    <w:p w14:paraId="4FA1DC95" w14:textId="77777777" w:rsidR="00A77B3E" w:rsidRDefault="007D7AD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Moraes</w:t>
      </w:r>
      <w:proofErr w:type="spellEnd"/>
      <w:r>
        <w:rPr>
          <w:rFonts w:ascii="Book Antiqua" w:eastAsia="Book Antiqua" w:hAnsi="Book Antiqua" w:cs="Book Antiqua"/>
          <w:b/>
          <w:bCs/>
          <w:color w:val="000000"/>
        </w:rPr>
        <w:t xml:space="preserve"> TP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AE, de Campos LG, </w:t>
      </w:r>
      <w:proofErr w:type="spellStart"/>
      <w:r>
        <w:rPr>
          <w:rFonts w:ascii="Book Antiqua" w:eastAsia="Book Antiqua" w:hAnsi="Book Antiqua" w:cs="Book Antiqua"/>
          <w:color w:val="000000"/>
        </w:rPr>
        <w:t>Olandoski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Barretti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Pecoits</w:t>
      </w:r>
      <w:proofErr w:type="spellEnd"/>
      <w:r>
        <w:rPr>
          <w:rFonts w:ascii="Book Antiqua" w:eastAsia="Book Antiqua" w:hAnsi="Book Antiqua" w:cs="Book Antiqua"/>
          <w:color w:val="000000"/>
        </w:rPr>
        <w:t xml:space="preserve">-Filho R; BRAZPD Investigators. Characterization of the BRAZPD II cohort and description of trends in peritoneal dialysis outcome across time periods.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714-723 [PMID: 25185014 DOI: 10.3747/pdi.2013.00282]</w:t>
      </w:r>
    </w:p>
    <w:p w14:paraId="0F981D45" w14:textId="77777777" w:rsidR="00A77B3E" w:rsidRDefault="007D7AD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 PK</w:t>
      </w:r>
      <w:r>
        <w:rPr>
          <w:rFonts w:ascii="Book Antiqua" w:eastAsia="Book Antiqua" w:hAnsi="Book Antiqua" w:cs="Book Antiqua"/>
          <w:color w:val="000000"/>
        </w:rPr>
        <w:t xml:space="preserve">, Chow KM, Van de </w:t>
      </w:r>
      <w:proofErr w:type="spellStart"/>
      <w:r>
        <w:rPr>
          <w:rFonts w:ascii="Book Antiqua" w:eastAsia="Book Antiqua" w:hAnsi="Book Antiqua" w:cs="Book Antiqua"/>
          <w:color w:val="000000"/>
        </w:rPr>
        <w:t>Luijtgaarden</w:t>
      </w:r>
      <w:proofErr w:type="spellEnd"/>
      <w:r>
        <w:rPr>
          <w:rFonts w:ascii="Book Antiqua" w:eastAsia="Book Antiqua" w:hAnsi="Book Antiqua" w:cs="Book Antiqua"/>
          <w:color w:val="000000"/>
        </w:rPr>
        <w:t xml:space="preserve"> MW, Johnson DW, Jager KJ, Mehrotra R, Naicker S, </w:t>
      </w:r>
      <w:proofErr w:type="spellStart"/>
      <w:r>
        <w:rPr>
          <w:rFonts w:ascii="Book Antiqua" w:eastAsia="Book Antiqua" w:hAnsi="Book Antiqua" w:cs="Book Antiqua"/>
          <w:color w:val="000000"/>
        </w:rPr>
        <w:t>Pecoits</w:t>
      </w:r>
      <w:proofErr w:type="spellEnd"/>
      <w:r>
        <w:rPr>
          <w:rFonts w:ascii="Book Antiqua" w:eastAsia="Book Antiqua" w:hAnsi="Book Antiqua" w:cs="Book Antiqua"/>
          <w:color w:val="000000"/>
        </w:rPr>
        <w:t xml:space="preserve">-Filho R, Yu XQ, </w:t>
      </w:r>
      <w:proofErr w:type="spellStart"/>
      <w:r>
        <w:rPr>
          <w:rFonts w:ascii="Book Antiqua" w:eastAsia="Book Antiqua" w:hAnsi="Book Antiqua" w:cs="Book Antiqua"/>
          <w:color w:val="000000"/>
        </w:rPr>
        <w:t>Lameire</w:t>
      </w:r>
      <w:proofErr w:type="spellEnd"/>
      <w:r>
        <w:rPr>
          <w:rFonts w:ascii="Book Antiqua" w:eastAsia="Book Antiqua" w:hAnsi="Book Antiqua" w:cs="Book Antiqua"/>
          <w:color w:val="000000"/>
        </w:rPr>
        <w:t xml:space="preserve"> N. Changes in the worldwide epidemiology of peritoneal dialysis.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90-103 [PMID: 28029154 DOI: 10.1038/nrneph.2016.181]</w:t>
      </w:r>
    </w:p>
    <w:p w14:paraId="59A78B13" w14:textId="77777777" w:rsidR="00A77B3E" w:rsidRDefault="007D7AD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Ghali</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Bannister KM, Brown FG, Rosman JB, Wiggins KJ, Johnson DW, McDonald SP. Microbiology and outcomes of peritonitis in Australian peritoneal dialysis patients.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651-662 [PMID: 21719685 DOI: 10.3747/pdi.2010.00131]</w:t>
      </w:r>
    </w:p>
    <w:p w14:paraId="0B8F3BC9" w14:textId="77777777" w:rsidR="00A77B3E" w:rsidRDefault="007D7AD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Ye H</w:t>
      </w:r>
      <w:r>
        <w:rPr>
          <w:rFonts w:ascii="Book Antiqua" w:eastAsia="Book Antiqua" w:hAnsi="Book Antiqua" w:cs="Book Antiqua"/>
          <w:color w:val="000000"/>
        </w:rPr>
        <w:t xml:space="preserve">, Zhou Q, Fan L, Guo Q, Mao H, Huang F, Yu X, Yang X. The impact of peritoneal dialysis-related peritonitis on mortality in peritoneal dialysis patients.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186 [PMID: 28583107 DOI: 10.1186/s12882-017-0588-4]</w:t>
      </w:r>
    </w:p>
    <w:p w14:paraId="10F5465E" w14:textId="77777777" w:rsidR="00A77B3E" w:rsidRDefault="007D7AD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Boudville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Kemp A, Clayton P, Lim W, </w:t>
      </w:r>
      <w:proofErr w:type="spellStart"/>
      <w:r>
        <w:rPr>
          <w:rFonts w:ascii="Book Antiqua" w:eastAsia="Book Antiqua" w:hAnsi="Book Antiqua" w:cs="Book Antiqua"/>
          <w:color w:val="000000"/>
        </w:rPr>
        <w:t>Badve</w:t>
      </w:r>
      <w:proofErr w:type="spellEnd"/>
      <w:r>
        <w:rPr>
          <w:rFonts w:ascii="Book Antiqua" w:eastAsia="Book Antiqua" w:hAnsi="Book Antiqua" w:cs="Book Antiqua"/>
          <w:color w:val="000000"/>
        </w:rPr>
        <w:t xml:space="preserve"> SV, Hawley CM, McDonald SP, Wiggins KJ, Bannister KM, Brown FG, Johnson DW. Recent peritonitis associates with mortality among patients treated with peritoneal dialysis.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1398-1405 [PMID: 22626818 DOI: 10.1681/ASN.2011121135]</w:t>
      </w:r>
    </w:p>
    <w:p w14:paraId="2C994E67" w14:textId="77777777" w:rsidR="00A77B3E" w:rsidRDefault="007D7AD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Ozener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Arikan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Karayaylali</w:t>
      </w:r>
      <w:proofErr w:type="spellEnd"/>
      <w:r>
        <w:rPr>
          <w:rFonts w:ascii="Book Antiqua" w:eastAsia="Book Antiqua" w:hAnsi="Book Antiqua" w:cs="Book Antiqua"/>
          <w:color w:val="000000"/>
        </w:rPr>
        <w:t xml:space="preserve"> I, Utas C, </w:t>
      </w:r>
      <w:proofErr w:type="spellStart"/>
      <w:r>
        <w:rPr>
          <w:rFonts w:ascii="Book Antiqua" w:eastAsia="Book Antiqua" w:hAnsi="Book Antiqua" w:cs="Book Antiqua"/>
          <w:color w:val="000000"/>
        </w:rPr>
        <w:t>Bozfakioglu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Akpolat</w:t>
      </w:r>
      <w:proofErr w:type="spellEnd"/>
      <w:r>
        <w:rPr>
          <w:rFonts w:ascii="Book Antiqua" w:eastAsia="Book Antiqua" w:hAnsi="Book Antiqua" w:cs="Book Antiqua"/>
          <w:color w:val="000000"/>
        </w:rPr>
        <w:t xml:space="preserve"> T, Ataman R, </w:t>
      </w:r>
      <w:proofErr w:type="spellStart"/>
      <w:r>
        <w:rPr>
          <w:rFonts w:ascii="Book Antiqua" w:eastAsia="Book Antiqua" w:hAnsi="Book Antiqua" w:cs="Book Antiqua"/>
          <w:color w:val="000000"/>
        </w:rPr>
        <w:t>Ersoy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Camsari</w:t>
      </w:r>
      <w:proofErr w:type="spellEnd"/>
      <w:r>
        <w:rPr>
          <w:rFonts w:ascii="Book Antiqua" w:eastAsia="Book Antiqua" w:hAnsi="Book Antiqua" w:cs="Book Antiqua"/>
          <w:color w:val="000000"/>
        </w:rPr>
        <w:t xml:space="preserve"> T, Yavuz M, </w:t>
      </w:r>
      <w:proofErr w:type="spellStart"/>
      <w:r>
        <w:rPr>
          <w:rFonts w:ascii="Book Antiqua" w:eastAsia="Book Antiqua" w:hAnsi="Book Antiqua" w:cs="Book Antiqua"/>
          <w:color w:val="000000"/>
        </w:rPr>
        <w:t>Akcicek</w:t>
      </w:r>
      <w:proofErr w:type="spellEnd"/>
      <w:r>
        <w:rPr>
          <w:rFonts w:ascii="Book Antiqua" w:eastAsia="Book Antiqua" w:hAnsi="Book Antiqua" w:cs="Book Antiqua"/>
          <w:color w:val="000000"/>
        </w:rPr>
        <w:t xml:space="preserve"> F, Yilmaz ME. The impact of diabetes mellitus on peritoneal dialysis: the Turkey Multicenter Clinic Study.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149-153 [PMID: 24131086 DOI: 10.3109/0886022X.2013.843275]</w:t>
      </w:r>
    </w:p>
    <w:p w14:paraId="10619F7C" w14:textId="77777777" w:rsidR="00A77B3E" w:rsidRDefault="007D7AD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Chen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Tarng</w:t>
      </w:r>
      <w:proofErr w:type="spellEnd"/>
      <w:r>
        <w:rPr>
          <w:rFonts w:ascii="Book Antiqua" w:eastAsia="Book Antiqua" w:hAnsi="Book Antiqua" w:cs="Book Antiqua"/>
          <w:color w:val="000000"/>
        </w:rPr>
        <w:t xml:space="preserve"> DC, Huang LH. Risk factors associated with outcomes of peritoneal dialysis in Taiwan: An analysis using a competing risk model.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e14385 [PMID: 30732176 DOI: 10.1097/MD.0000000000014385]</w:t>
      </w:r>
    </w:p>
    <w:p w14:paraId="0C301844" w14:textId="77777777" w:rsidR="00A77B3E" w:rsidRDefault="007D7AD3">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Tian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Xiang S, Yang X, Lin J, Zhang X, Shou Z, Chen J. Risk Factors and Outcomes of Early-Onset Peritonitis in Chinese Peritoneal Dialysis Patients. </w:t>
      </w:r>
      <w:r>
        <w:rPr>
          <w:rFonts w:ascii="Book Antiqua" w:eastAsia="Book Antiqua" w:hAnsi="Book Antiqua" w:cs="Book Antiqua"/>
          <w:i/>
          <w:iCs/>
          <w:color w:val="000000"/>
        </w:rPr>
        <w:t>Kidney Blood Press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1266-1276 [PMID: 29248923 DOI: 10.1159/000485930]</w:t>
      </w:r>
    </w:p>
    <w:p w14:paraId="2C1F8F5E" w14:textId="77777777" w:rsidR="00A77B3E" w:rsidRDefault="007D7AD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 X</w:t>
      </w:r>
      <w:r>
        <w:rPr>
          <w:rFonts w:ascii="Book Antiqua" w:eastAsia="Book Antiqua" w:hAnsi="Book Antiqua" w:cs="Book Antiqua"/>
          <w:color w:val="000000"/>
        </w:rPr>
        <w:t xml:space="preserve">, Shi Y, Tao M, Jiang X, Wang Y, Zang X, Fang L, Jiang W, Du L,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 Zhuang S, Liu N. Analysis of risk factors and outcome in peritoneal dialysis patients with early-onset peritonitis: a multicentre, retrospective cohort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e029949 [PMID: 32060152 DOI: 10.1136/bmjopen-2019-029949]</w:t>
      </w:r>
    </w:p>
    <w:p w14:paraId="51CBD87F" w14:textId="77777777" w:rsidR="00A77B3E" w:rsidRDefault="007D7AD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TekkariÅŸmaz</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Torun D. Long-term clinical outcomes of peritoneal dialysis patients: 9-year experience of a single centre in Turkey </w:t>
      </w:r>
      <w:r>
        <w:rPr>
          <w:rFonts w:ascii="Book Antiqua" w:eastAsia="Book Antiqua" w:hAnsi="Book Antiqua" w:cs="Book Antiqua"/>
          <w:i/>
          <w:iCs/>
          <w:color w:val="000000"/>
        </w:rPr>
        <w:t>Turk J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386-397 [PMID: 32041385 DOI: 10.3906/sag-1909-98]</w:t>
      </w:r>
    </w:p>
    <w:p w14:paraId="143D67B1" w14:textId="77777777" w:rsidR="00A77B3E" w:rsidRDefault="007D7AD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Tsai CC</w:t>
      </w:r>
      <w:r>
        <w:rPr>
          <w:rFonts w:ascii="Book Antiqua" w:eastAsia="Book Antiqua" w:hAnsi="Book Antiqua" w:cs="Book Antiqua"/>
          <w:color w:val="000000"/>
        </w:rPr>
        <w:t xml:space="preserve">, Lee JJ, Liu TP, Ko WC, Wu CJ, Pan CF, Cheng SP. Effects of age and diabetes mellitus on clinical outcomes in patients with peritoneal dialysis-related peritonitis. </w:t>
      </w:r>
      <w:r>
        <w:rPr>
          <w:rFonts w:ascii="Book Antiqua" w:eastAsia="Book Antiqua" w:hAnsi="Book Antiqua" w:cs="Book Antiqua"/>
          <w:i/>
          <w:iCs/>
          <w:color w:val="000000"/>
        </w:rPr>
        <w:t>Surg Infect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540-546 [PMID: 24116738 DOI: 10.1089/sur.2012.195]</w:t>
      </w:r>
    </w:p>
    <w:p w14:paraId="12BFA5D4" w14:textId="77777777" w:rsidR="00A77B3E" w:rsidRDefault="007D7AD3">
      <w:pPr>
        <w:spacing w:line="360" w:lineRule="auto"/>
        <w:jc w:val="both"/>
      </w:pPr>
      <w:r>
        <w:rPr>
          <w:rFonts w:ascii="Book Antiqua" w:eastAsia="Book Antiqua" w:hAnsi="Book Antiqua" w:cs="Book Antiqua"/>
          <w:color w:val="000000"/>
        </w:rPr>
        <w:t xml:space="preserve">15 </w:t>
      </w:r>
      <w:bookmarkStart w:id="1" w:name="_Hlk49693370"/>
      <w:r>
        <w:rPr>
          <w:rFonts w:ascii="Book Antiqua" w:eastAsia="Book Antiqua" w:hAnsi="Book Antiqua" w:cs="Book Antiqua"/>
          <w:b/>
          <w:bCs/>
          <w:color w:val="000000"/>
        </w:rPr>
        <w:t xml:space="preserve">American Diabetes </w:t>
      </w:r>
      <w:proofErr w:type="gramStart"/>
      <w:r>
        <w:rPr>
          <w:rFonts w:ascii="Book Antiqua" w:eastAsia="Book Antiqua" w:hAnsi="Book Antiqua" w:cs="Book Antiqua"/>
          <w:b/>
          <w:bCs/>
          <w:color w:val="000000"/>
        </w:rPr>
        <w:t>Association</w:t>
      </w:r>
      <w:bookmarkEnd w:id="1"/>
      <w:r>
        <w:rPr>
          <w:rFonts w:ascii="Book Antiqua" w:eastAsia="Book Antiqua" w:hAnsi="Book Antiqua" w:cs="Book Antiqua"/>
          <w:b/>
          <w:bCs/>
          <w:color w:val="000000"/>
        </w:rPr>
        <w: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Diagnosis and classification of diabetes mellitus.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37 Suppl 1</w:t>
      </w:r>
      <w:r>
        <w:rPr>
          <w:rFonts w:ascii="Book Antiqua" w:eastAsia="Book Antiqua" w:hAnsi="Book Antiqua" w:cs="Book Antiqua"/>
          <w:color w:val="000000"/>
        </w:rPr>
        <w:t>: S81-S90 [PMID: 24357215 DOI: 10.2337/dc14-S081]</w:t>
      </w:r>
    </w:p>
    <w:p w14:paraId="5D497627" w14:textId="77777777" w:rsidR="00A77B3E" w:rsidRDefault="007D7AD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 PK</w:t>
      </w:r>
      <w:r>
        <w:rPr>
          <w:rFonts w:ascii="Book Antiqua" w:eastAsia="Book Antiqua" w:hAnsi="Book Antiqua" w:cs="Book Antiqua"/>
          <w:color w:val="000000"/>
        </w:rPr>
        <w:t xml:space="preserve">, Szeto CC, </w:t>
      </w:r>
      <w:proofErr w:type="spellStart"/>
      <w:r>
        <w:rPr>
          <w:rFonts w:ascii="Book Antiqua" w:eastAsia="Book Antiqua" w:hAnsi="Book Antiqua" w:cs="Book Antiqua"/>
          <w:color w:val="000000"/>
        </w:rPr>
        <w:t>Piraino</w:t>
      </w:r>
      <w:proofErr w:type="spellEnd"/>
      <w:r>
        <w:rPr>
          <w:rFonts w:ascii="Book Antiqua" w:eastAsia="Book Antiqua" w:hAnsi="Book Antiqua" w:cs="Book Antiqua"/>
          <w:color w:val="000000"/>
        </w:rPr>
        <w:t xml:space="preserve"> B, de Arteaga J, Fan S,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AE, Fish DN, </w:t>
      </w:r>
      <w:proofErr w:type="spellStart"/>
      <w:r>
        <w:rPr>
          <w:rFonts w:ascii="Book Antiqua" w:eastAsia="Book Antiqua" w:hAnsi="Book Antiqua" w:cs="Book Antiqua"/>
          <w:color w:val="000000"/>
        </w:rPr>
        <w:t>Goffin</w:t>
      </w:r>
      <w:proofErr w:type="spellEnd"/>
      <w:r>
        <w:rPr>
          <w:rFonts w:ascii="Book Antiqua" w:eastAsia="Book Antiqua" w:hAnsi="Book Antiqua" w:cs="Book Antiqua"/>
          <w:color w:val="000000"/>
        </w:rPr>
        <w:t xml:space="preserve"> E, Kim YL, </w:t>
      </w:r>
      <w:proofErr w:type="spellStart"/>
      <w:r>
        <w:rPr>
          <w:rFonts w:ascii="Book Antiqua" w:eastAsia="Book Antiqua" w:hAnsi="Book Antiqua" w:cs="Book Antiqua"/>
          <w:color w:val="000000"/>
        </w:rPr>
        <w:t>Salzer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Struijk</w:t>
      </w:r>
      <w:proofErr w:type="spellEnd"/>
      <w:r>
        <w:rPr>
          <w:rFonts w:ascii="Book Antiqua" w:eastAsia="Book Antiqua" w:hAnsi="Book Antiqua" w:cs="Book Antiqua"/>
          <w:color w:val="000000"/>
        </w:rPr>
        <w:t xml:space="preserve"> DG, Teitelbaum I, Johnson DW. ISPD Peritonitis Recommendations: 2016 Update on Prevention and Treatment.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481-508 [PMID: 27282851 DOI: 10.3747/pdi.2016.00078]</w:t>
      </w:r>
    </w:p>
    <w:p w14:paraId="6646A296" w14:textId="77777777" w:rsidR="00A77B3E" w:rsidRDefault="007D7AD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Szeto CC</w:t>
      </w:r>
      <w:r>
        <w:rPr>
          <w:rFonts w:ascii="Book Antiqua" w:eastAsia="Book Antiqua" w:hAnsi="Book Antiqua" w:cs="Book Antiqua"/>
          <w:color w:val="000000"/>
        </w:rPr>
        <w:t xml:space="preserve">, Kwan BC, Chow KM, Lau MF, Law MC, Chung KY, Leung CB, Li PK. Coagulase negative staphylococcal peritonitis in peritoneal dialysis patients: review of 232 consecutive cases.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91-97 [PMID: 18032790 DOI: 10.2215/CJN.03070707]</w:t>
      </w:r>
    </w:p>
    <w:p w14:paraId="3ED84E53" w14:textId="77777777" w:rsidR="00A77B3E" w:rsidRDefault="007D7AD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Prasad N</w:t>
      </w:r>
      <w:r>
        <w:rPr>
          <w:rFonts w:ascii="Book Antiqua" w:eastAsia="Book Antiqua" w:hAnsi="Book Antiqua" w:cs="Book Antiqua"/>
          <w:color w:val="000000"/>
        </w:rPr>
        <w:t xml:space="preserve">, Sinha A, Gupta A, Sharma RK, </w:t>
      </w:r>
      <w:proofErr w:type="spellStart"/>
      <w:r>
        <w:rPr>
          <w:rFonts w:ascii="Book Antiqua" w:eastAsia="Book Antiqua" w:hAnsi="Book Antiqua" w:cs="Book Antiqua"/>
          <w:color w:val="000000"/>
        </w:rPr>
        <w:t>Bhadauria</w:t>
      </w:r>
      <w:proofErr w:type="spellEnd"/>
      <w:r>
        <w:rPr>
          <w:rFonts w:ascii="Book Antiqua" w:eastAsia="Book Antiqua" w:hAnsi="Book Antiqua" w:cs="Book Antiqua"/>
          <w:color w:val="000000"/>
        </w:rPr>
        <w:t xml:space="preserve"> D, Chandra A, Prasad KN, Kaul A. Effect of body mass index on outcomes of peritoneal dialysis patients in India.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399-408 [PMID: 24584600 DOI: 10.3747/pdi.2013.00056]</w:t>
      </w:r>
    </w:p>
    <w:p w14:paraId="0B41AD55" w14:textId="77777777" w:rsidR="00A77B3E" w:rsidRDefault="007D7AD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Wu H</w:t>
      </w:r>
      <w:r>
        <w:rPr>
          <w:rFonts w:ascii="Book Antiqua" w:eastAsia="Book Antiqua" w:hAnsi="Book Antiqua" w:cs="Book Antiqua"/>
          <w:color w:val="000000"/>
        </w:rPr>
        <w:t xml:space="preserve">, Ye H, Huang R, Yi C, Wu J, Yu X, Yang X. Incidence and risk factors of peritoneal dialysis-related peritonitis in elderly patients: A retrospective clinical study.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26-33 [PMID: 32063144 DOI: 10.1177/0896860819879868]</w:t>
      </w:r>
    </w:p>
    <w:p w14:paraId="71A34DEC" w14:textId="77777777" w:rsidR="00A77B3E" w:rsidRDefault="007D7AD3">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Jung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Lüthje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Lundahl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Brauner</w:t>
      </w:r>
      <w:proofErr w:type="spellEnd"/>
      <w:r>
        <w:rPr>
          <w:rFonts w:ascii="Book Antiqua" w:eastAsia="Book Antiqua" w:hAnsi="Book Antiqua" w:cs="Book Antiqua"/>
          <w:color w:val="000000"/>
        </w:rPr>
        <w:t xml:space="preserve"> A. Low immunogenicity allows Staphylococcus epidermidis to cause PD peritonitis.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672-678 [PMID: 20448241 DOI: 10.3747/pdi.2009.00150]</w:t>
      </w:r>
    </w:p>
    <w:p w14:paraId="20F151D8" w14:textId="77777777" w:rsidR="00A77B3E" w:rsidRDefault="007D7AD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Muller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Gorter</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Hak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Goudzwaard</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Schellevis</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Hoepelman</w:t>
      </w:r>
      <w:proofErr w:type="spellEnd"/>
      <w:r>
        <w:rPr>
          <w:rFonts w:ascii="Book Antiqua" w:eastAsia="Book Antiqua" w:hAnsi="Book Antiqua" w:cs="Book Antiqua"/>
          <w:color w:val="000000"/>
        </w:rPr>
        <w:t xml:space="preserve"> AI, Rutten GE. Increased risk of common infections in patients with type 1 and type 2 diabetes mellitus.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281-288 [PMID: 16007521 DOI: 10.1086/431587]</w:t>
      </w:r>
    </w:p>
    <w:p w14:paraId="64DD8FBA" w14:textId="77777777" w:rsidR="00A77B3E" w:rsidRDefault="007D7AD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Rayfield EJ</w:t>
      </w:r>
      <w:r>
        <w:rPr>
          <w:rFonts w:ascii="Book Antiqua" w:eastAsia="Book Antiqua" w:hAnsi="Book Antiqua" w:cs="Book Antiqua"/>
          <w:color w:val="000000"/>
        </w:rPr>
        <w:t xml:space="preserve">, Ault MJ, </w:t>
      </w:r>
      <w:proofErr w:type="spellStart"/>
      <w:r>
        <w:rPr>
          <w:rFonts w:ascii="Book Antiqua" w:eastAsia="Book Antiqua" w:hAnsi="Book Antiqua" w:cs="Book Antiqua"/>
          <w:color w:val="000000"/>
        </w:rPr>
        <w:t>Keusch</w:t>
      </w:r>
      <w:proofErr w:type="spellEnd"/>
      <w:r>
        <w:rPr>
          <w:rFonts w:ascii="Book Antiqua" w:eastAsia="Book Antiqua" w:hAnsi="Book Antiqua" w:cs="Book Antiqua"/>
          <w:color w:val="000000"/>
        </w:rPr>
        <w:t xml:space="preserve"> GT, Brothers MJ, </w:t>
      </w:r>
      <w:proofErr w:type="spellStart"/>
      <w:r>
        <w:rPr>
          <w:rFonts w:ascii="Book Antiqua" w:eastAsia="Book Antiqua" w:hAnsi="Book Antiqua" w:cs="Book Antiqua"/>
          <w:color w:val="000000"/>
        </w:rPr>
        <w:t>Nechemias</w:t>
      </w:r>
      <w:proofErr w:type="spellEnd"/>
      <w:r>
        <w:rPr>
          <w:rFonts w:ascii="Book Antiqua" w:eastAsia="Book Antiqua" w:hAnsi="Book Antiqua" w:cs="Book Antiqua"/>
          <w:color w:val="000000"/>
        </w:rPr>
        <w:t xml:space="preserve"> C, Smith H. Infection and diabetes: the case for glucose control.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1982; </w:t>
      </w:r>
      <w:r>
        <w:rPr>
          <w:rFonts w:ascii="Book Antiqua" w:eastAsia="Book Antiqua" w:hAnsi="Book Antiqua" w:cs="Book Antiqua"/>
          <w:b/>
          <w:bCs/>
          <w:color w:val="000000"/>
        </w:rPr>
        <w:t>72</w:t>
      </w:r>
      <w:r>
        <w:rPr>
          <w:rFonts w:ascii="Book Antiqua" w:eastAsia="Book Antiqua" w:hAnsi="Book Antiqua" w:cs="Book Antiqua"/>
          <w:color w:val="000000"/>
        </w:rPr>
        <w:t>: 439-450 [PMID: 7036735 DOI: 10.1016/0002-9343(82)90511-3]</w:t>
      </w:r>
    </w:p>
    <w:p w14:paraId="22DFBE9E" w14:textId="77777777" w:rsidR="00A77B3E" w:rsidRDefault="007D7AD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Osar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Samanci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Demirel</w:t>
      </w:r>
      <w:proofErr w:type="spellEnd"/>
      <w:r>
        <w:rPr>
          <w:rFonts w:ascii="Book Antiqua" w:eastAsia="Book Antiqua" w:hAnsi="Book Antiqua" w:cs="Book Antiqua"/>
          <w:color w:val="000000"/>
        </w:rPr>
        <w:t xml:space="preserve"> GY, </w:t>
      </w:r>
      <w:proofErr w:type="spellStart"/>
      <w:r>
        <w:rPr>
          <w:rFonts w:ascii="Book Antiqua" w:eastAsia="Book Antiqua" w:hAnsi="Book Antiqua" w:cs="Book Antiqua"/>
          <w:color w:val="000000"/>
        </w:rPr>
        <w:t>Damci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Ilkova</w:t>
      </w:r>
      <w:proofErr w:type="spellEnd"/>
      <w:r>
        <w:rPr>
          <w:rFonts w:ascii="Book Antiqua" w:eastAsia="Book Antiqua" w:hAnsi="Book Antiqua" w:cs="Book Antiqua"/>
          <w:color w:val="000000"/>
        </w:rPr>
        <w:t xml:space="preserve"> H. Nicotinamide effects oxidative burst activity of neutrophils in patients with poorly controlled type 2 diabetes mellitus. </w:t>
      </w:r>
      <w:r>
        <w:rPr>
          <w:rFonts w:ascii="Book Antiqua" w:eastAsia="Book Antiqua" w:hAnsi="Book Antiqua" w:cs="Book Antiqua"/>
          <w:i/>
          <w:iCs/>
          <w:color w:val="000000"/>
        </w:rPr>
        <w:t>Exp Diabesity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5</w:t>
      </w:r>
      <w:r>
        <w:rPr>
          <w:rFonts w:ascii="Book Antiqua" w:eastAsia="Book Antiqua" w:hAnsi="Book Antiqua" w:cs="Book Antiqua"/>
          <w:color w:val="000000"/>
        </w:rPr>
        <w:t>: 155-162 [PMID: 15203886 DOI: 10.1080/15438600490424244]</w:t>
      </w:r>
    </w:p>
    <w:p w14:paraId="7CA08A63" w14:textId="77777777" w:rsidR="00A77B3E" w:rsidRDefault="007D7AD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Ihm</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HJ, Park SW, Park CJ. Effect of </w:t>
      </w:r>
      <w:proofErr w:type="spellStart"/>
      <w:r>
        <w:rPr>
          <w:rFonts w:ascii="Book Antiqua" w:eastAsia="Book Antiqua" w:hAnsi="Book Antiqua" w:cs="Book Antiqua"/>
          <w:color w:val="000000"/>
        </w:rPr>
        <w:t>tolrestat</w:t>
      </w:r>
      <w:proofErr w:type="spellEnd"/>
      <w:r>
        <w:rPr>
          <w:rFonts w:ascii="Book Antiqua" w:eastAsia="Book Antiqua" w:hAnsi="Book Antiqua" w:cs="Book Antiqua"/>
          <w:color w:val="000000"/>
        </w:rPr>
        <w:t xml:space="preserve">, an aldose reductase inhibitor, on neutrophil respiratory burst activity in diabetic patients.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1997; </w:t>
      </w:r>
      <w:r>
        <w:rPr>
          <w:rFonts w:ascii="Book Antiqua" w:eastAsia="Book Antiqua" w:hAnsi="Book Antiqua" w:cs="Book Antiqua"/>
          <w:b/>
          <w:bCs/>
          <w:color w:val="000000"/>
        </w:rPr>
        <w:t>46</w:t>
      </w:r>
      <w:r>
        <w:rPr>
          <w:rFonts w:ascii="Book Antiqua" w:eastAsia="Book Antiqua" w:hAnsi="Book Antiqua" w:cs="Book Antiqua"/>
          <w:color w:val="000000"/>
        </w:rPr>
        <w:t>: 634-638 [PMID: 9186297 DOI: 10.1016/s0026-0495(97)90005-6]</w:t>
      </w:r>
    </w:p>
    <w:p w14:paraId="35E9F3BF" w14:textId="77777777" w:rsidR="00A77B3E" w:rsidRDefault="007D7AD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Fahim M</w:t>
      </w:r>
      <w:r>
        <w:rPr>
          <w:rFonts w:ascii="Book Antiqua" w:eastAsia="Book Antiqua" w:hAnsi="Book Antiqua" w:cs="Book Antiqua"/>
          <w:color w:val="000000"/>
        </w:rPr>
        <w:t xml:space="preserve">, Hawley CM, McDonald SP, Brown FG, Rosman JB, Wiggins KJ, Bannister KM, Johnson DW. Coagulase-negative staphylococcal peritonitis in Australian peritoneal dialysis patients: predictors, treatment and outcomes in 936 cases.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3386-3392 [PMID: 20466663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/gfq222]</w:t>
      </w:r>
    </w:p>
    <w:p w14:paraId="6B38C2EC" w14:textId="77777777" w:rsidR="00A77B3E" w:rsidRDefault="007D7AD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 YF</w:t>
      </w:r>
      <w:r>
        <w:rPr>
          <w:rFonts w:ascii="Book Antiqua" w:eastAsia="Book Antiqua" w:hAnsi="Book Antiqua" w:cs="Book Antiqua"/>
          <w:color w:val="000000"/>
        </w:rPr>
        <w:t xml:space="preserve">, Su N, Chen SY, Hu WX, Li FF, Jiang ZP, Yu XQ. Genetic background of Escherichia coli isolates from peritoneal dialysis patients with peritonitis and uninfected control subjects. </w:t>
      </w:r>
      <w:r>
        <w:rPr>
          <w:rFonts w:ascii="Book Antiqua" w:eastAsia="Book Antiqua" w:hAnsi="Book Antiqua" w:cs="Book Antiqua"/>
          <w:i/>
          <w:iCs/>
          <w:color w:val="000000"/>
        </w:rPr>
        <w:t>Genet Mol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[PMID: 27051010 DOI: 10.4238/gmr.15017341]</w:t>
      </w:r>
    </w:p>
    <w:p w14:paraId="7B9ABE15" w14:textId="77777777" w:rsidR="00A77B3E" w:rsidRDefault="007D7AD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Lin WH</w:t>
      </w:r>
      <w:r>
        <w:rPr>
          <w:rFonts w:ascii="Book Antiqua" w:eastAsia="Book Antiqua" w:hAnsi="Book Antiqua" w:cs="Book Antiqua"/>
          <w:color w:val="000000"/>
        </w:rPr>
        <w:t xml:space="preserve">, Tseng CC, Wu AB, Chang YT,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TH, Chao JY, Wang MC, Wu JJ. Clinical and microbiological characteristics of peritoneal dialysis-related peritonitis caused by Escherichia coli in southern Taiwan.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1699-1707 [PMID: 29931659 DOI: 10.1007/s10096-018-3302-y]</w:t>
      </w:r>
    </w:p>
    <w:p w14:paraId="7A7B30A0" w14:textId="77777777" w:rsidR="00A77B3E" w:rsidRDefault="007D7AD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Dias RCB</w:t>
      </w:r>
      <w:r>
        <w:rPr>
          <w:rFonts w:ascii="Book Antiqua" w:eastAsia="Book Antiqua" w:hAnsi="Book Antiqua" w:cs="Book Antiqua"/>
          <w:color w:val="000000"/>
        </w:rPr>
        <w:t xml:space="preserve">, Vieira MA, Moro AC, </w:t>
      </w:r>
      <w:proofErr w:type="spellStart"/>
      <w:r>
        <w:rPr>
          <w:rFonts w:ascii="Book Antiqua" w:eastAsia="Book Antiqua" w:hAnsi="Book Antiqua" w:cs="Book Antiqua"/>
          <w:color w:val="000000"/>
        </w:rPr>
        <w:t>Ribolli</w:t>
      </w:r>
      <w:proofErr w:type="spellEnd"/>
      <w:r>
        <w:rPr>
          <w:rFonts w:ascii="Book Antiqua" w:eastAsia="Book Antiqua" w:hAnsi="Book Antiqua" w:cs="Book Antiqua"/>
          <w:color w:val="000000"/>
        </w:rPr>
        <w:t xml:space="preserve"> DFM, Monteiro ACM, Camargo CH, </w:t>
      </w:r>
      <w:proofErr w:type="spellStart"/>
      <w:r>
        <w:rPr>
          <w:rFonts w:ascii="Book Antiqua" w:eastAsia="Book Antiqua" w:hAnsi="Book Antiqua" w:cs="Book Antiqua"/>
          <w:color w:val="000000"/>
        </w:rPr>
        <w:t>Tiba</w:t>
      </w:r>
      <w:proofErr w:type="spellEnd"/>
      <w:r>
        <w:rPr>
          <w:rFonts w:ascii="Book Antiqua" w:eastAsia="Book Antiqua" w:hAnsi="Book Antiqua" w:cs="Book Antiqua"/>
          <w:color w:val="000000"/>
        </w:rPr>
        <w:t xml:space="preserve">-Casas MR, Soares FB, Dos Santos LF, </w:t>
      </w:r>
      <w:proofErr w:type="spellStart"/>
      <w:r>
        <w:rPr>
          <w:rFonts w:ascii="Book Antiqua" w:eastAsia="Book Antiqua" w:hAnsi="Book Antiqua" w:cs="Book Antiqua"/>
          <w:color w:val="000000"/>
        </w:rPr>
        <w:t>Montelli</w:t>
      </w:r>
      <w:proofErr w:type="spellEnd"/>
      <w:r>
        <w:rPr>
          <w:rFonts w:ascii="Book Antiqua" w:eastAsia="Book Antiqua" w:hAnsi="Book Antiqua" w:cs="Book Antiqua"/>
          <w:color w:val="000000"/>
        </w:rPr>
        <w:t xml:space="preserve"> AC, da Cunha MLRS, </w:t>
      </w:r>
      <w:proofErr w:type="spellStart"/>
      <w:r>
        <w:rPr>
          <w:rFonts w:ascii="Book Antiqua" w:eastAsia="Book Antiqua" w:hAnsi="Book Antiqua" w:cs="Book Antiqua"/>
          <w:color w:val="000000"/>
        </w:rPr>
        <w:t>Barretti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Hernandes</w:t>
      </w:r>
      <w:proofErr w:type="spellEnd"/>
      <w:r>
        <w:rPr>
          <w:rFonts w:ascii="Book Antiqua" w:eastAsia="Book Antiqua" w:hAnsi="Book Antiqua" w:cs="Book Antiqua"/>
          <w:color w:val="000000"/>
        </w:rPr>
        <w:t xml:space="preserve"> RT. Characterization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obtained from patients undergoing </w:t>
      </w:r>
      <w:r>
        <w:rPr>
          <w:rFonts w:ascii="Book Antiqua" w:eastAsia="Book Antiqua" w:hAnsi="Book Antiqua" w:cs="Book Antiqua"/>
          <w:color w:val="000000"/>
        </w:rPr>
        <w:lastRenderedPageBreak/>
        <w:t xml:space="preserve">peritoneal dialysis and diagnosed with peritonitis in a Brazilian centre. </w:t>
      </w:r>
      <w:r>
        <w:rPr>
          <w:rFonts w:ascii="Book Antiqua" w:eastAsia="Book Antiqua" w:hAnsi="Book Antiqua" w:cs="Book Antiqua"/>
          <w:i/>
          <w:iCs/>
          <w:color w:val="000000"/>
        </w:rPr>
        <w:t>J Med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1330-1340 [PMID: 31347999 DOI: 10.1099/jmm.0.001043]</w:t>
      </w:r>
    </w:p>
    <w:p w14:paraId="630553D9" w14:textId="77777777" w:rsidR="00A77B3E" w:rsidRDefault="007D7AD3">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Htay</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Cho Y, Pascoe EM, Hawley C, Clayton PA, </w:t>
      </w:r>
      <w:proofErr w:type="spellStart"/>
      <w:r>
        <w:rPr>
          <w:rFonts w:ascii="Book Antiqua" w:eastAsia="Book Antiqua" w:hAnsi="Book Antiqua" w:cs="Book Antiqua"/>
          <w:color w:val="000000"/>
        </w:rPr>
        <w:t>Borlace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Badve</w:t>
      </w:r>
      <w:proofErr w:type="spellEnd"/>
      <w:r>
        <w:rPr>
          <w:rFonts w:ascii="Book Antiqua" w:eastAsia="Book Antiqua" w:hAnsi="Book Antiqua" w:cs="Book Antiqua"/>
          <w:color w:val="000000"/>
        </w:rPr>
        <w:t xml:space="preserve"> SV, Sud K, </w:t>
      </w:r>
      <w:proofErr w:type="spellStart"/>
      <w:r>
        <w:rPr>
          <w:rFonts w:ascii="Book Antiqua" w:eastAsia="Book Antiqua" w:hAnsi="Book Antiqua" w:cs="Book Antiqua"/>
          <w:color w:val="000000"/>
        </w:rPr>
        <w:t>Boudville</w:t>
      </w:r>
      <w:proofErr w:type="spellEnd"/>
      <w:r>
        <w:rPr>
          <w:rFonts w:ascii="Book Antiqua" w:eastAsia="Book Antiqua" w:hAnsi="Book Antiqua" w:cs="Book Antiqua"/>
          <w:color w:val="000000"/>
        </w:rPr>
        <w:t xml:space="preserve"> N, Chen JH, </w:t>
      </w:r>
      <w:proofErr w:type="spellStart"/>
      <w:r>
        <w:rPr>
          <w:rFonts w:ascii="Book Antiqua" w:eastAsia="Book Antiqua" w:hAnsi="Book Antiqua" w:cs="Book Antiqua"/>
          <w:color w:val="000000"/>
        </w:rPr>
        <w:t>Sypek</w:t>
      </w:r>
      <w:proofErr w:type="spellEnd"/>
      <w:r>
        <w:rPr>
          <w:rFonts w:ascii="Book Antiqua" w:eastAsia="Book Antiqua" w:hAnsi="Book Antiqua" w:cs="Book Antiqua"/>
          <w:color w:val="000000"/>
        </w:rPr>
        <w:t xml:space="preserve"> M, Johnson DW. Multicentre registry data analysis comparing outcomes of culture-negative peritonitis and different subtypes of culture-positive peritonitis in peritoneal dialysis patients.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47-56 [PMID: 32063153 DOI: 10.1177/0896860819879891]</w:t>
      </w:r>
    </w:p>
    <w:p w14:paraId="5E6E910F" w14:textId="77777777" w:rsidR="00A77B3E" w:rsidRDefault="007D7AD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Jiang J</w:t>
      </w:r>
      <w:r>
        <w:rPr>
          <w:rFonts w:ascii="Book Antiqua" w:eastAsia="Book Antiqua" w:hAnsi="Book Antiqua" w:cs="Book Antiqua"/>
          <w:color w:val="000000"/>
        </w:rPr>
        <w:t xml:space="preserve">, Wang LH, Fei YY, Zhou XW, Peng L, Lan L, Ren W. Serum Albumin at Start of Peritoneal Dialysis Predicts Long-Term Outcomes in Anhui Han Patients on Continuous Ambulatory Peritoneal Dialysis: A Retrospective Cohort Study. </w:t>
      </w:r>
      <w:r>
        <w:rPr>
          <w:rFonts w:ascii="Book Antiqua" w:eastAsia="Book Antiqua" w:hAnsi="Book Antiqua" w:cs="Book Antiqua"/>
          <w:i/>
          <w:iCs/>
          <w:color w:val="000000"/>
        </w:rPr>
        <w:t>Kidney Dis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262-268 [PMID: 30574503 DOI: 10.1159/000492426]</w:t>
      </w:r>
    </w:p>
    <w:p w14:paraId="52BFD57F" w14:textId="77777777" w:rsidR="00A77B3E" w:rsidRDefault="007D7AD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Matsui M</w:t>
      </w:r>
      <w:r>
        <w:rPr>
          <w:rFonts w:ascii="Book Antiqua" w:eastAsia="Book Antiqua" w:hAnsi="Book Antiqua" w:cs="Book Antiqua"/>
          <w:color w:val="000000"/>
        </w:rPr>
        <w:t xml:space="preserve">, Akai Y, </w:t>
      </w:r>
      <w:proofErr w:type="spellStart"/>
      <w:r>
        <w:rPr>
          <w:rFonts w:ascii="Book Antiqua" w:eastAsia="Book Antiqua" w:hAnsi="Book Antiqua" w:cs="Book Antiqua"/>
          <w:color w:val="000000"/>
        </w:rPr>
        <w:t>Samejima</w:t>
      </w:r>
      <w:proofErr w:type="spellEnd"/>
      <w:r>
        <w:rPr>
          <w:rFonts w:ascii="Book Antiqua" w:eastAsia="Book Antiqua" w:hAnsi="Book Antiqua" w:cs="Book Antiqua"/>
          <w:color w:val="000000"/>
        </w:rPr>
        <w:t xml:space="preserve"> KI, Tsushima H, Tanabe K, Morimoto K, Tagawa M, Saito Y. Prognostic Value of </w:t>
      </w:r>
      <w:proofErr w:type="spellStart"/>
      <w:r>
        <w:rPr>
          <w:rFonts w:ascii="Book Antiqua" w:eastAsia="Book Antiqua" w:hAnsi="Book Antiqua" w:cs="Book Antiqua"/>
          <w:color w:val="000000"/>
        </w:rPr>
        <w:t>Predialysis</w:t>
      </w:r>
      <w:proofErr w:type="spellEnd"/>
      <w:r>
        <w:rPr>
          <w:rFonts w:ascii="Book Antiqua" w:eastAsia="Book Antiqua" w:hAnsi="Book Antiqua" w:cs="Book Antiqua"/>
          <w:color w:val="000000"/>
        </w:rPr>
        <w:t xml:space="preserve"> Indices for Technique Failure and Mortality in Peritoneal Dialysis Patients.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493-499 [PMID: 28508538 DOI: 10.1111/1744-9987.12546]</w:t>
      </w:r>
    </w:p>
    <w:p w14:paraId="246E5C4E" w14:textId="77777777" w:rsidR="00A77B3E" w:rsidRDefault="007D7AD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Harvinder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Swee</w:t>
      </w:r>
      <w:proofErr w:type="spellEnd"/>
      <w:r>
        <w:rPr>
          <w:rFonts w:ascii="Book Antiqua" w:eastAsia="Book Antiqua" w:hAnsi="Book Antiqua" w:cs="Book Antiqua"/>
          <w:color w:val="000000"/>
        </w:rPr>
        <w:t xml:space="preserve"> WC, </w:t>
      </w:r>
      <w:proofErr w:type="spellStart"/>
      <w:r>
        <w:rPr>
          <w:rFonts w:ascii="Book Antiqua" w:eastAsia="Book Antiqua" w:hAnsi="Book Antiqua" w:cs="Book Antiqua"/>
          <w:color w:val="000000"/>
        </w:rPr>
        <w:t>Karupaiah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Sahathevan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Chinna</w:t>
      </w:r>
      <w:proofErr w:type="spellEnd"/>
      <w:r>
        <w:rPr>
          <w:rFonts w:ascii="Book Antiqua" w:eastAsia="Book Antiqua" w:hAnsi="Book Antiqua" w:cs="Book Antiqua"/>
          <w:color w:val="000000"/>
        </w:rPr>
        <w:t xml:space="preserve"> K, Ahmad G, </w:t>
      </w:r>
      <w:proofErr w:type="spellStart"/>
      <w:r>
        <w:rPr>
          <w:rFonts w:ascii="Book Antiqua" w:eastAsia="Book Antiqua" w:hAnsi="Book Antiqua" w:cs="Book Antiqua"/>
          <w:color w:val="000000"/>
        </w:rPr>
        <w:t>Bavanandan</w:t>
      </w:r>
      <w:proofErr w:type="spellEnd"/>
      <w:r>
        <w:rPr>
          <w:rFonts w:ascii="Book Antiqua" w:eastAsia="Book Antiqua" w:hAnsi="Book Antiqua" w:cs="Book Antiqua"/>
          <w:color w:val="000000"/>
        </w:rPr>
        <w:t xml:space="preserve"> S, Goh BL. Dialysis Malnutrition and Malnutrition Inflammation Scores: screening tools for prediction of dialysis-related protein-energy wasting in Malaysia. </w:t>
      </w:r>
      <w:r>
        <w:rPr>
          <w:rFonts w:ascii="Book Antiqua" w:eastAsia="Book Antiqua" w:hAnsi="Book Antiqua" w:cs="Book Antiqua"/>
          <w:i/>
          <w:iCs/>
          <w:color w:val="000000"/>
        </w:rPr>
        <w:t xml:space="preserve">Asia Pac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26-33 [PMID: 26965758 DOI: 10.6133/apjcn.2016.25.1.01]</w:t>
      </w:r>
    </w:p>
    <w:p w14:paraId="38D7D6C8" w14:textId="77777777" w:rsidR="00A77B3E" w:rsidRDefault="007D7AD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Choi HY</w:t>
      </w:r>
      <w:r>
        <w:rPr>
          <w:rFonts w:ascii="Book Antiqua" w:eastAsia="Book Antiqua" w:hAnsi="Book Antiqua" w:cs="Book Antiqua"/>
          <w:color w:val="000000"/>
        </w:rPr>
        <w:t xml:space="preserve">, Lee JE, Han SH,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TH, Kim BS, Park HC, Kang SW, Choi KH, Ha SK, Lee HY, Han DS. Association of inflammation and protein-energy wasting with endothelial dysfunction in peritoneal dialysis patients.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1266-1271 [PMID: 19926717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/gfp598]</w:t>
      </w:r>
    </w:p>
    <w:p w14:paraId="4B57843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777BF04" w14:textId="77777777" w:rsidR="00A77B3E" w:rsidRDefault="007D7AD3">
      <w:pPr>
        <w:spacing w:line="360" w:lineRule="auto"/>
        <w:jc w:val="both"/>
      </w:pPr>
      <w:r>
        <w:rPr>
          <w:rFonts w:ascii="Book Antiqua" w:eastAsia="Book Antiqua" w:hAnsi="Book Antiqua" w:cs="Book Antiqua"/>
          <w:b/>
          <w:color w:val="000000"/>
        </w:rPr>
        <w:lastRenderedPageBreak/>
        <w:t>Footnotes</w:t>
      </w:r>
    </w:p>
    <w:p w14:paraId="47E7ED85" w14:textId="049D8752" w:rsidR="00A77B3E" w:rsidRDefault="007D7AD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Second Hospital of Jilin University Institutional Review Board</w:t>
      </w:r>
      <w:r w:rsidR="00A92152">
        <w:rPr>
          <w:rFonts w:ascii="Book Antiqua" w:eastAsia="Book Antiqua" w:hAnsi="Book Antiqua" w:cs="Book Antiqua"/>
          <w:color w:val="000000"/>
        </w:rPr>
        <w:t xml:space="preserve"> (</w:t>
      </w:r>
      <w:r>
        <w:rPr>
          <w:rFonts w:ascii="Book Antiqua" w:eastAsia="Book Antiqua" w:hAnsi="Book Antiqua" w:cs="Book Antiqua"/>
          <w:color w:val="000000"/>
        </w:rPr>
        <w:t>No.</w:t>
      </w:r>
      <w:r w:rsidR="00142C70">
        <w:rPr>
          <w:rFonts w:ascii="Book Antiqua" w:eastAsia="Book Antiqua" w:hAnsi="Book Antiqua" w:cs="Book Antiqua"/>
          <w:color w:val="000000"/>
        </w:rPr>
        <w:t xml:space="preserve"> </w:t>
      </w:r>
      <w:r>
        <w:rPr>
          <w:rFonts w:ascii="Book Antiqua" w:eastAsia="Book Antiqua" w:hAnsi="Book Antiqua" w:cs="Book Antiqua"/>
          <w:color w:val="000000"/>
        </w:rPr>
        <w:t>2020026</w:t>
      </w:r>
      <w:r w:rsidR="00A92152">
        <w:rPr>
          <w:rFonts w:ascii="Book Antiqua" w:eastAsia="Book Antiqua" w:hAnsi="Book Antiqua" w:cs="Book Antiqua"/>
          <w:color w:val="000000"/>
        </w:rPr>
        <w:t>)</w:t>
      </w:r>
      <w:r>
        <w:rPr>
          <w:rFonts w:ascii="Book Antiqua" w:eastAsia="Book Antiqua" w:hAnsi="Book Antiqua" w:cs="Book Antiqua"/>
          <w:color w:val="000000"/>
        </w:rPr>
        <w:t>.</w:t>
      </w:r>
    </w:p>
    <w:p w14:paraId="278FE4E7" w14:textId="77777777" w:rsidR="00A77B3E" w:rsidRDefault="00A77B3E">
      <w:pPr>
        <w:spacing w:line="360" w:lineRule="auto"/>
        <w:jc w:val="both"/>
      </w:pPr>
    </w:p>
    <w:p w14:paraId="564D46BC" w14:textId="77777777" w:rsidR="00A77B3E" w:rsidRDefault="007D7AD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Individual informed consent was waived given that the study was retrospective and non-interventional by design.</w:t>
      </w:r>
    </w:p>
    <w:p w14:paraId="6D9F8BD0" w14:textId="77777777" w:rsidR="00A77B3E" w:rsidRDefault="00A77B3E">
      <w:pPr>
        <w:spacing w:line="360" w:lineRule="auto"/>
        <w:jc w:val="both"/>
      </w:pPr>
    </w:p>
    <w:p w14:paraId="1CC38B86" w14:textId="77777777" w:rsidR="00A77B3E" w:rsidRDefault="007D7AD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declare that they have no conflict of interest.</w:t>
      </w:r>
    </w:p>
    <w:p w14:paraId="14CC48F5" w14:textId="77777777" w:rsidR="00A77B3E" w:rsidRDefault="00A77B3E">
      <w:pPr>
        <w:spacing w:line="360" w:lineRule="auto"/>
        <w:jc w:val="both"/>
      </w:pPr>
    </w:p>
    <w:p w14:paraId="7C179819" w14:textId="77777777" w:rsidR="00A77B3E" w:rsidRDefault="007D7AD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 original dataset available from the corresponding author at </w:t>
      </w:r>
      <w:r w:rsidRPr="00142C70">
        <w:rPr>
          <w:rFonts w:ascii="Book Antiqua" w:eastAsia="Book Antiqua" w:hAnsi="Book Antiqua" w:cs="Book Antiqua"/>
          <w:color w:val="000000"/>
        </w:rPr>
        <w:t>wenpengcui@163.com</w:t>
      </w:r>
      <w:r>
        <w:rPr>
          <w:rFonts w:ascii="Book Antiqua" w:eastAsia="Book Antiqua" w:hAnsi="Book Antiqua" w:cs="Book Antiqua"/>
          <w:color w:val="000000"/>
        </w:rPr>
        <w:t>. Consent was not obtained but the presented data are anonymized and risk of identification is low.</w:t>
      </w:r>
    </w:p>
    <w:p w14:paraId="3032E0A8" w14:textId="77777777" w:rsidR="00A77B3E" w:rsidRDefault="00A77B3E">
      <w:pPr>
        <w:spacing w:line="360" w:lineRule="auto"/>
        <w:jc w:val="both"/>
      </w:pPr>
    </w:p>
    <w:p w14:paraId="2AE16453" w14:textId="77777777" w:rsidR="00A77B3E" w:rsidRDefault="007D7AD3">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23D28F15" w14:textId="77777777" w:rsidR="00A77B3E" w:rsidRDefault="00A77B3E">
      <w:pPr>
        <w:spacing w:line="360" w:lineRule="auto"/>
        <w:jc w:val="both"/>
      </w:pPr>
    </w:p>
    <w:p w14:paraId="5FC7E4AE" w14:textId="77777777" w:rsidR="00A77B3E" w:rsidRDefault="007D7AD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9CCF11" w14:textId="77777777" w:rsidR="00A77B3E" w:rsidRDefault="00A77B3E">
      <w:pPr>
        <w:spacing w:line="360" w:lineRule="auto"/>
        <w:jc w:val="both"/>
      </w:pPr>
    </w:p>
    <w:p w14:paraId="24C06936" w14:textId="77777777" w:rsidR="00A77B3E" w:rsidRDefault="007D7AD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42C70">
        <w:rPr>
          <w:rFonts w:ascii="Book Antiqua" w:eastAsia="Book Antiqua" w:hAnsi="Book Antiqua" w:cs="Book Antiqua"/>
          <w:color w:val="000000"/>
        </w:rPr>
        <w:t>m</w:t>
      </w:r>
      <w:r>
        <w:rPr>
          <w:rFonts w:ascii="Book Antiqua" w:eastAsia="Book Antiqua" w:hAnsi="Book Antiqua" w:cs="Book Antiqua"/>
          <w:color w:val="000000"/>
        </w:rPr>
        <w:t>anuscript</w:t>
      </w:r>
    </w:p>
    <w:p w14:paraId="049112A4" w14:textId="77777777" w:rsidR="00A77B3E" w:rsidRDefault="00A77B3E">
      <w:pPr>
        <w:spacing w:line="360" w:lineRule="auto"/>
        <w:jc w:val="both"/>
      </w:pPr>
    </w:p>
    <w:p w14:paraId="4C84BEC5" w14:textId="77777777" w:rsidR="00A77B3E" w:rsidRDefault="007D7AD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27, 2020</w:t>
      </w:r>
    </w:p>
    <w:p w14:paraId="1B977751" w14:textId="77777777" w:rsidR="00A77B3E" w:rsidRDefault="007D7AD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2020</w:t>
      </w:r>
    </w:p>
    <w:p w14:paraId="1CC9198C" w14:textId="77777777" w:rsidR="00A77B3E" w:rsidRDefault="007D7AD3">
      <w:pPr>
        <w:spacing w:line="360" w:lineRule="auto"/>
        <w:jc w:val="both"/>
      </w:pPr>
      <w:r>
        <w:rPr>
          <w:rFonts w:ascii="Book Antiqua" w:eastAsia="Book Antiqua" w:hAnsi="Book Antiqua" w:cs="Book Antiqua"/>
          <w:b/>
          <w:color w:val="000000"/>
        </w:rPr>
        <w:lastRenderedPageBreak/>
        <w:t xml:space="preserve">Article in press: </w:t>
      </w:r>
    </w:p>
    <w:p w14:paraId="69E5CF65" w14:textId="77777777" w:rsidR="00A77B3E" w:rsidRDefault="00A77B3E">
      <w:pPr>
        <w:spacing w:line="360" w:lineRule="auto"/>
        <w:jc w:val="both"/>
      </w:pPr>
    </w:p>
    <w:p w14:paraId="30525718" w14:textId="77777777" w:rsidR="00A77B3E" w:rsidRDefault="007D7AD3">
      <w:pPr>
        <w:spacing w:line="360" w:lineRule="auto"/>
        <w:jc w:val="both"/>
      </w:pPr>
      <w:r>
        <w:rPr>
          <w:rFonts w:ascii="Book Antiqua" w:eastAsia="Book Antiqua" w:hAnsi="Book Antiqua" w:cs="Book Antiqua"/>
          <w:b/>
          <w:color w:val="000000"/>
        </w:rPr>
        <w:t xml:space="preserve">Specialty type: </w:t>
      </w:r>
      <w:r w:rsidR="00142C70" w:rsidRPr="00E700C2">
        <w:rPr>
          <w:rFonts w:ascii="Book Antiqua" w:eastAsia="微软雅黑" w:hAnsi="Book Antiqua" w:cs="宋体"/>
        </w:rPr>
        <w:t>Endocrinology and metabolism</w:t>
      </w:r>
    </w:p>
    <w:p w14:paraId="61E401CB" w14:textId="77777777" w:rsidR="00A77B3E" w:rsidRDefault="007D7AD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325ACEE" w14:textId="77777777" w:rsidR="00A77B3E" w:rsidRDefault="007D7AD3">
      <w:pPr>
        <w:spacing w:line="360" w:lineRule="auto"/>
        <w:jc w:val="both"/>
      </w:pPr>
      <w:r>
        <w:rPr>
          <w:rFonts w:ascii="Book Antiqua" w:eastAsia="Book Antiqua" w:hAnsi="Book Antiqua" w:cs="Book Antiqua"/>
          <w:b/>
          <w:color w:val="000000"/>
        </w:rPr>
        <w:t>Peer-review report’s scientific quality classification</w:t>
      </w:r>
    </w:p>
    <w:p w14:paraId="5767D451" w14:textId="77777777" w:rsidR="00A77B3E" w:rsidRDefault="007D7AD3">
      <w:pPr>
        <w:spacing w:line="360" w:lineRule="auto"/>
        <w:jc w:val="both"/>
      </w:pPr>
      <w:r>
        <w:rPr>
          <w:rFonts w:ascii="Book Antiqua" w:eastAsia="Book Antiqua" w:hAnsi="Book Antiqua" w:cs="Book Antiqua"/>
          <w:color w:val="000000"/>
        </w:rPr>
        <w:t>Grade A (Excellent): 0</w:t>
      </w:r>
    </w:p>
    <w:p w14:paraId="45490790" w14:textId="77777777" w:rsidR="00A77B3E" w:rsidRDefault="007D7AD3">
      <w:pPr>
        <w:spacing w:line="360" w:lineRule="auto"/>
        <w:jc w:val="both"/>
      </w:pPr>
      <w:r>
        <w:rPr>
          <w:rFonts w:ascii="Book Antiqua" w:eastAsia="Book Antiqua" w:hAnsi="Book Antiqua" w:cs="Book Antiqua"/>
          <w:color w:val="000000"/>
        </w:rPr>
        <w:t>Grade B (Very good): B</w:t>
      </w:r>
      <w:r w:rsidR="00142C70">
        <w:rPr>
          <w:rFonts w:ascii="Book Antiqua" w:eastAsia="Book Antiqua" w:hAnsi="Book Antiqua" w:cs="Book Antiqua"/>
          <w:color w:val="000000"/>
        </w:rPr>
        <w:t>, B</w:t>
      </w:r>
    </w:p>
    <w:p w14:paraId="1DB3EB84" w14:textId="77777777" w:rsidR="00A77B3E" w:rsidRDefault="007D7AD3">
      <w:pPr>
        <w:spacing w:line="360" w:lineRule="auto"/>
        <w:jc w:val="both"/>
      </w:pPr>
      <w:r>
        <w:rPr>
          <w:rFonts w:ascii="Book Antiqua" w:eastAsia="Book Antiqua" w:hAnsi="Book Antiqua" w:cs="Book Antiqua"/>
          <w:color w:val="000000"/>
        </w:rPr>
        <w:t>Grade C (Good): 0</w:t>
      </w:r>
    </w:p>
    <w:p w14:paraId="1A5EF661" w14:textId="77777777" w:rsidR="00A77B3E" w:rsidRDefault="007D7AD3">
      <w:pPr>
        <w:spacing w:line="360" w:lineRule="auto"/>
        <w:jc w:val="both"/>
      </w:pPr>
      <w:r>
        <w:rPr>
          <w:rFonts w:ascii="Book Antiqua" w:eastAsia="Book Antiqua" w:hAnsi="Book Antiqua" w:cs="Book Antiqua"/>
          <w:color w:val="000000"/>
        </w:rPr>
        <w:t>Grade D (Fair): 0</w:t>
      </w:r>
    </w:p>
    <w:p w14:paraId="481EAF65" w14:textId="77777777" w:rsidR="00A77B3E" w:rsidRDefault="007D7AD3">
      <w:pPr>
        <w:spacing w:line="360" w:lineRule="auto"/>
        <w:jc w:val="both"/>
      </w:pPr>
      <w:r>
        <w:rPr>
          <w:rFonts w:ascii="Book Antiqua" w:eastAsia="Book Antiqua" w:hAnsi="Book Antiqua" w:cs="Book Antiqua"/>
          <w:color w:val="000000"/>
        </w:rPr>
        <w:t>Grade E (Poor): 0</w:t>
      </w:r>
    </w:p>
    <w:p w14:paraId="5C3B8C75" w14:textId="77777777" w:rsidR="00A77B3E" w:rsidRDefault="00A77B3E">
      <w:pPr>
        <w:spacing w:line="360" w:lineRule="auto"/>
        <w:jc w:val="both"/>
      </w:pPr>
    </w:p>
    <w:p w14:paraId="73884B61" w14:textId="77777777" w:rsidR="00A77B3E" w:rsidRDefault="007D7AD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Koch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2353C" w:rsidRPr="00977FD2">
        <w:rPr>
          <w:rFonts w:ascii="Book Antiqua" w:eastAsia="Book Antiqua" w:hAnsi="Book Antiqua" w:cs="Book Antiqua"/>
          <w:color w:val="000000"/>
        </w:rPr>
        <w:t>Wang TQ</w:t>
      </w:r>
      <w:r w:rsidR="00A92152">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4EC0B123" w14:textId="77777777" w:rsidR="00A77B3E" w:rsidRDefault="007D7AD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15870F1" w14:textId="77777777" w:rsidR="008B1777" w:rsidRDefault="008B1777">
      <w:pPr>
        <w:spacing w:line="360" w:lineRule="auto"/>
        <w:jc w:val="both"/>
      </w:pPr>
      <w:r>
        <w:rPr>
          <w:noProof/>
          <w:lang w:eastAsia="zh-CN"/>
        </w:rPr>
        <w:drawing>
          <wp:inline distT="0" distB="0" distL="0" distR="0" wp14:anchorId="74733241" wp14:editId="025BD264">
            <wp:extent cx="4767653" cy="32991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771886" cy="3302084"/>
                    </a:xfrm>
                    <a:prstGeom prst="rect">
                      <a:avLst/>
                    </a:prstGeom>
                  </pic:spPr>
                </pic:pic>
              </a:graphicData>
            </a:graphic>
          </wp:inline>
        </w:drawing>
      </w:r>
    </w:p>
    <w:p w14:paraId="48F1B69A" w14:textId="77777777" w:rsidR="008F5342" w:rsidRDefault="007D7AD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Flowchart of cohort establishment.</w:t>
      </w:r>
      <w:r w:rsidR="008B1777">
        <w:rPr>
          <w:rFonts w:ascii="Book Antiqua" w:eastAsia="Book Antiqua" w:hAnsi="Book Antiqua" w:cs="Book Antiqua"/>
          <w:b/>
          <w:bCs/>
          <w:color w:val="000000"/>
        </w:rPr>
        <w:t xml:space="preserve"> </w:t>
      </w:r>
      <w:r w:rsidR="008B1777">
        <w:rPr>
          <w:rFonts w:ascii="Book Antiqua" w:eastAsia="Book Antiqua" w:hAnsi="Book Antiqua" w:cs="Book Antiqua"/>
          <w:color w:val="000000"/>
        </w:rPr>
        <w:t>PDAP</w:t>
      </w:r>
      <w:r w:rsidR="008F5342">
        <w:rPr>
          <w:rFonts w:ascii="Book Antiqua" w:eastAsia="Book Antiqua" w:hAnsi="Book Antiqua" w:cs="Book Antiqua"/>
          <w:color w:val="000000"/>
        </w:rPr>
        <w:t>: Peritoneal dialysis-associated peritonitis; DM: D</w:t>
      </w:r>
      <w:r w:rsidR="008F5342" w:rsidRPr="008F5342">
        <w:rPr>
          <w:rFonts w:ascii="Book Antiqua" w:eastAsia="Book Antiqua" w:hAnsi="Book Antiqua" w:cs="Book Antiqua"/>
          <w:color w:val="000000"/>
        </w:rPr>
        <w:t>iabetes mellitus</w:t>
      </w:r>
      <w:r w:rsidR="008F5342">
        <w:rPr>
          <w:rFonts w:ascii="Book Antiqua" w:eastAsia="Book Antiqua" w:hAnsi="Book Antiqua" w:cs="Book Antiqua"/>
          <w:color w:val="000000"/>
        </w:rPr>
        <w:t>.</w:t>
      </w:r>
    </w:p>
    <w:p w14:paraId="7BF6FEBE" w14:textId="77777777" w:rsidR="00A77B3E" w:rsidRDefault="008F534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Pr="008F5342">
        <w:rPr>
          <w:noProof/>
          <w:lang w:eastAsia="zh-CN"/>
        </w:rPr>
        <w:lastRenderedPageBreak/>
        <w:drawing>
          <wp:inline distT="0" distB="0" distL="0" distR="0" wp14:anchorId="17A3020C" wp14:editId="63925748">
            <wp:extent cx="4923155" cy="3383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3155" cy="3383280"/>
                    </a:xfrm>
                    <a:prstGeom prst="rect">
                      <a:avLst/>
                    </a:prstGeom>
                    <a:noFill/>
                    <a:ln>
                      <a:noFill/>
                    </a:ln>
                  </pic:spPr>
                </pic:pic>
              </a:graphicData>
            </a:graphic>
          </wp:inline>
        </w:drawing>
      </w:r>
    </w:p>
    <w:p w14:paraId="4D97C632" w14:textId="77777777" w:rsidR="008F5342" w:rsidRDefault="008F534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A</w:t>
      </w:r>
    </w:p>
    <w:p w14:paraId="529B39B7" w14:textId="77777777" w:rsidR="008F5342" w:rsidRDefault="00D12EF9">
      <w:pPr>
        <w:spacing w:line="360" w:lineRule="auto"/>
        <w:jc w:val="both"/>
        <w:rPr>
          <w:lang w:eastAsia="zh-CN"/>
        </w:rPr>
      </w:pPr>
      <w:r w:rsidRPr="008F5342">
        <w:rPr>
          <w:noProof/>
          <w:lang w:eastAsia="zh-CN"/>
        </w:rPr>
        <w:object w:dxaOrig="10090" w:dyaOrig="4831" w14:anchorId="002B5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4pt;height:223.8pt;mso-width-percent:0;mso-height-percent:0;mso-width-percent:0;mso-height-percent:0" o:ole="">
            <v:imagedata r:id="rId9" o:title=""/>
          </v:shape>
          <o:OLEObject Type="Embed" ProgID="Prism8.Document" ShapeID="_x0000_i1025" DrawAspect="Content" ObjectID="_1662473510" r:id="rId10"/>
        </w:object>
      </w:r>
    </w:p>
    <w:p w14:paraId="2801FB3F" w14:textId="77777777" w:rsidR="008F5342" w:rsidRPr="008F5342" w:rsidRDefault="008F5342">
      <w:pPr>
        <w:spacing w:line="360" w:lineRule="auto"/>
        <w:jc w:val="both"/>
        <w:rPr>
          <w:lang w:eastAsia="zh-CN"/>
        </w:rPr>
      </w:pPr>
      <w:r>
        <w:rPr>
          <w:rFonts w:hint="eastAsia"/>
          <w:lang w:eastAsia="zh-CN"/>
        </w:rPr>
        <w:t>B</w:t>
      </w:r>
    </w:p>
    <w:p w14:paraId="6F106A96" w14:textId="499EC7B0" w:rsidR="008F5342" w:rsidRDefault="007D7AD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sidR="00A92152">
        <w:rPr>
          <w:rFonts w:ascii="Book Antiqua" w:eastAsia="Book Antiqua" w:hAnsi="Book Antiqua" w:cs="Book Antiqua"/>
          <w:b/>
          <w:bCs/>
          <w:color w:val="000000"/>
        </w:rPr>
        <w:t>A</w:t>
      </w:r>
      <w:r>
        <w:rPr>
          <w:rFonts w:ascii="Book Antiqua" w:eastAsia="Book Antiqua" w:hAnsi="Book Antiqua" w:cs="Book Antiqua"/>
          <w:b/>
          <w:bCs/>
          <w:color w:val="000000"/>
        </w:rPr>
        <w:t xml:space="preserve">ssociation between </w:t>
      </w:r>
      <w:r w:rsidR="00A53F3E" w:rsidRPr="00A53F3E">
        <w:rPr>
          <w:rFonts w:ascii="Book Antiqua" w:eastAsia="Book Antiqua" w:hAnsi="Book Antiqua" w:cs="Book Antiqua"/>
          <w:b/>
          <w:bCs/>
          <w:color w:val="000000"/>
        </w:rPr>
        <w:t>diabetes mellitus</w:t>
      </w:r>
      <w:r>
        <w:rPr>
          <w:rFonts w:ascii="Book Antiqua" w:eastAsia="Book Antiqua" w:hAnsi="Book Antiqua" w:cs="Book Antiqua"/>
          <w:b/>
          <w:bCs/>
          <w:color w:val="000000"/>
        </w:rPr>
        <w:t xml:space="preserve"> and therapeutic outcomes of </w:t>
      </w:r>
      <w:r w:rsidR="00A53F3E">
        <w:rPr>
          <w:rFonts w:ascii="Book Antiqua" w:eastAsia="Book Antiqua" w:hAnsi="Book Antiqua" w:cs="Book Antiqua"/>
          <w:b/>
          <w:bCs/>
          <w:color w:val="000000"/>
        </w:rPr>
        <w:t>p</w:t>
      </w:r>
      <w:r w:rsidR="00A53F3E" w:rsidRPr="00A53F3E">
        <w:rPr>
          <w:rFonts w:ascii="Book Antiqua" w:eastAsia="Book Antiqua" w:hAnsi="Book Antiqua" w:cs="Book Antiqua"/>
          <w:b/>
          <w:bCs/>
          <w:color w:val="000000"/>
        </w:rPr>
        <w:t>eritoneal dialysis-associated peritonitis</w:t>
      </w:r>
      <w:r w:rsidR="00142C70">
        <w:rPr>
          <w:rFonts w:ascii="Book Antiqua" w:eastAsia="Book Antiqua" w:hAnsi="Book Antiqua" w:cs="Book Antiqua"/>
          <w:b/>
          <w:bCs/>
          <w:color w:val="000000"/>
        </w:rPr>
        <w:t xml:space="preserve">. </w:t>
      </w:r>
      <w:r w:rsidR="00142C70" w:rsidRPr="00142C70">
        <w:rPr>
          <w:rFonts w:ascii="Book Antiqua" w:eastAsia="Book Antiqua" w:hAnsi="Book Antiqua" w:cs="Book Antiqua"/>
          <w:color w:val="000000"/>
        </w:rPr>
        <w:t>A</w:t>
      </w:r>
      <w:r w:rsidR="00142C70">
        <w:rPr>
          <w:rFonts w:ascii="Book Antiqua" w:eastAsia="Book Antiqua" w:hAnsi="Book Antiqua" w:cs="Book Antiqua"/>
          <w:color w:val="000000"/>
        </w:rPr>
        <w:t xml:space="preserve">: </w:t>
      </w:r>
      <w:r>
        <w:rPr>
          <w:rFonts w:ascii="Book Antiqua" w:eastAsia="Book Antiqua" w:hAnsi="Book Antiqua" w:cs="Book Antiqua"/>
          <w:color w:val="000000"/>
        </w:rPr>
        <w:t xml:space="preserve">Therapeutic outcomes of </w:t>
      </w:r>
      <w:r w:rsidR="00A53F3E">
        <w:rPr>
          <w:rFonts w:ascii="Book Antiqua" w:eastAsia="Book Antiqua" w:hAnsi="Book Antiqua" w:cs="Book Antiqua"/>
          <w:color w:val="000000"/>
        </w:rPr>
        <w:t>peritoneal dialysis-associated peritonitis (</w:t>
      </w:r>
      <w:r>
        <w:rPr>
          <w:rFonts w:ascii="Book Antiqua" w:eastAsia="Book Antiqua" w:hAnsi="Book Antiqua" w:cs="Book Antiqua"/>
          <w:color w:val="000000"/>
        </w:rPr>
        <w:t>PDAP</w:t>
      </w:r>
      <w:r w:rsidR="00A53F3E">
        <w:rPr>
          <w:rFonts w:ascii="Book Antiqua" w:eastAsia="Book Antiqua" w:hAnsi="Book Antiqua" w:cs="Book Antiqua"/>
          <w:color w:val="000000"/>
        </w:rPr>
        <w:t>)</w:t>
      </w:r>
      <w:r>
        <w:rPr>
          <w:rFonts w:ascii="Book Antiqua" w:eastAsia="Book Antiqua" w:hAnsi="Book Antiqua" w:cs="Book Antiqua"/>
          <w:color w:val="000000"/>
        </w:rPr>
        <w:t xml:space="preserve">, </w:t>
      </w:r>
      <w:r w:rsidR="00A92152">
        <w:rPr>
          <w:rFonts w:ascii="Book Antiqua" w:eastAsia="Book Antiqua" w:hAnsi="Book Antiqua" w:cs="Book Antiqua"/>
          <w:color w:val="000000"/>
        </w:rPr>
        <w:t xml:space="preserve">including </w:t>
      </w:r>
      <w:r>
        <w:rPr>
          <w:rFonts w:ascii="Book Antiqua" w:eastAsia="Book Antiqua" w:hAnsi="Book Antiqua" w:cs="Book Antiqua"/>
          <w:color w:val="000000"/>
        </w:rPr>
        <w:t>complete cure, catheter removal, PDAP-related death</w:t>
      </w:r>
      <w:r w:rsidR="00A92152">
        <w:rPr>
          <w:rFonts w:ascii="Book Antiqua" w:eastAsia="Book Antiqua" w:hAnsi="Book Antiqua" w:cs="Book Antiqua"/>
          <w:color w:val="000000"/>
        </w:rPr>
        <w:t>,</w:t>
      </w:r>
      <w:r>
        <w:rPr>
          <w:rFonts w:ascii="Book Antiqua" w:eastAsia="Book Antiqua" w:hAnsi="Book Antiqua" w:cs="Book Antiqua"/>
          <w:color w:val="000000"/>
        </w:rPr>
        <w:t xml:space="preserve"> and relapse of PDAP</w:t>
      </w:r>
      <w:r w:rsidR="00A92152">
        <w:rPr>
          <w:rFonts w:ascii="Book Antiqua" w:eastAsia="Book Antiqua" w:hAnsi="Book Antiqua" w:cs="Book Antiqua"/>
          <w:color w:val="000000"/>
        </w:rPr>
        <w:t>,</w:t>
      </w:r>
      <w:r>
        <w:rPr>
          <w:rFonts w:ascii="Book Antiqua" w:eastAsia="Book Antiqua" w:hAnsi="Book Antiqua" w:cs="Book Antiqua"/>
          <w:color w:val="000000"/>
        </w:rPr>
        <w:t xml:space="preserve"> between the two groups</w:t>
      </w:r>
      <w:r w:rsidR="00142C70">
        <w:rPr>
          <w:rFonts w:ascii="Book Antiqua" w:eastAsia="Book Antiqua" w:hAnsi="Book Antiqua" w:cs="Book Antiqua"/>
          <w:color w:val="000000"/>
        </w:rPr>
        <w:t>;</w:t>
      </w:r>
      <w:r>
        <w:rPr>
          <w:rFonts w:ascii="Book Antiqua" w:eastAsia="Book Antiqua" w:hAnsi="Book Antiqua" w:cs="Book Antiqua"/>
          <w:color w:val="000000"/>
        </w:rPr>
        <w:t xml:space="preserve"> </w:t>
      </w:r>
      <w:r w:rsidR="00142C70">
        <w:rPr>
          <w:rFonts w:ascii="Book Antiqua" w:eastAsia="Book Antiqua" w:hAnsi="Book Antiqua" w:cs="Book Antiqua"/>
          <w:color w:val="000000"/>
        </w:rPr>
        <w:t xml:space="preserve">B: </w:t>
      </w:r>
      <w:r>
        <w:rPr>
          <w:rFonts w:ascii="Book Antiqua" w:eastAsia="Book Antiqua" w:hAnsi="Book Antiqua" w:cs="Book Antiqua"/>
          <w:color w:val="000000"/>
        </w:rPr>
        <w:t xml:space="preserve">Multivariable logistic regression </w:t>
      </w:r>
      <w:r>
        <w:rPr>
          <w:rFonts w:ascii="Book Antiqua" w:eastAsia="Book Antiqua" w:hAnsi="Book Antiqua" w:cs="Book Antiqua"/>
          <w:color w:val="000000"/>
        </w:rPr>
        <w:lastRenderedPageBreak/>
        <w:t xml:space="preserve">analysis </w:t>
      </w:r>
      <w:r w:rsidR="00A92152">
        <w:rPr>
          <w:rFonts w:ascii="Book Antiqua" w:eastAsia="Book Antiqua" w:hAnsi="Book Antiqua" w:cs="Book Antiqua"/>
          <w:color w:val="000000"/>
        </w:rPr>
        <w:t xml:space="preserve">of </w:t>
      </w:r>
      <w:r>
        <w:rPr>
          <w:rFonts w:ascii="Book Antiqua" w:eastAsia="Book Antiqua" w:hAnsi="Book Antiqua" w:cs="Book Antiqua"/>
          <w:color w:val="000000"/>
        </w:rPr>
        <w:t xml:space="preserve">relationship between </w:t>
      </w:r>
      <w:r w:rsidR="00A53F3E">
        <w:rPr>
          <w:rFonts w:ascii="Book Antiqua" w:eastAsia="Book Antiqua" w:hAnsi="Book Antiqua" w:cs="Book Antiqua"/>
          <w:color w:val="000000"/>
        </w:rPr>
        <w:t>diabetes mellitus</w:t>
      </w:r>
      <w:r>
        <w:rPr>
          <w:rFonts w:ascii="Book Antiqua" w:eastAsia="Book Antiqua" w:hAnsi="Book Antiqua" w:cs="Book Antiqua"/>
          <w:color w:val="000000"/>
        </w:rPr>
        <w:t xml:space="preserve"> and therapeutic outcomes of PDAP. Covariates with </w:t>
      </w:r>
      <w:r>
        <w:rPr>
          <w:rFonts w:ascii="Book Antiqua" w:eastAsia="Book Antiqua" w:hAnsi="Book Antiqua" w:cs="Book Antiqua"/>
          <w:i/>
          <w:iCs/>
          <w:color w:val="000000"/>
        </w:rPr>
        <w:t>P</w:t>
      </w:r>
      <w:r w:rsidR="00A53F3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53F3E">
        <w:rPr>
          <w:rFonts w:ascii="Book Antiqua" w:eastAsia="Book Antiqua" w:hAnsi="Book Antiqua" w:cs="Book Antiqua"/>
          <w:color w:val="000000"/>
        </w:rPr>
        <w:t xml:space="preserve"> </w:t>
      </w:r>
      <w:r>
        <w:rPr>
          <w:rFonts w:ascii="Book Antiqua" w:eastAsia="Book Antiqua" w:hAnsi="Book Antiqua" w:cs="Book Antiqua"/>
          <w:color w:val="000000"/>
        </w:rPr>
        <w:t xml:space="preserve">0.05 in the univariate model and conventional confounders related to therapeutic outcomes (history of </w:t>
      </w:r>
      <w:r w:rsidR="00A53F3E">
        <w:rPr>
          <w:rFonts w:ascii="Book Antiqua" w:eastAsia="Book Antiqua" w:hAnsi="Book Antiqua" w:cs="Book Antiqua"/>
          <w:color w:val="000000"/>
        </w:rPr>
        <w:t>diabetes mellitus</w:t>
      </w:r>
      <w:r>
        <w:rPr>
          <w:rFonts w:ascii="Book Antiqua" w:eastAsia="Book Antiqua" w:hAnsi="Book Antiqua" w:cs="Book Antiqua"/>
          <w:color w:val="000000"/>
        </w:rPr>
        <w:t xml:space="preserve">, age, gender, number of peritonitis episodes, history of cardiovascular diseases, basic </w:t>
      </w:r>
      <w:r w:rsidR="00A53F3E">
        <w:rPr>
          <w:rFonts w:ascii="Book Antiqua" w:eastAsia="Book Antiqua" w:hAnsi="Book Antiqua" w:cs="Book Antiqua"/>
          <w:color w:val="000000"/>
        </w:rPr>
        <w:t>h</w:t>
      </w:r>
      <w:r w:rsidR="00A53F3E" w:rsidRPr="00A53F3E">
        <w:rPr>
          <w:rFonts w:ascii="Book Antiqua" w:eastAsia="Book Antiqua" w:hAnsi="Book Antiqua" w:cs="Book Antiqua"/>
          <w:color w:val="000000"/>
        </w:rPr>
        <w:t>emoglobin</w:t>
      </w:r>
      <w:r>
        <w:rPr>
          <w:rFonts w:ascii="Book Antiqua" w:eastAsia="Book Antiqua" w:hAnsi="Book Antiqua" w:cs="Book Antiqua"/>
          <w:color w:val="000000"/>
        </w:rPr>
        <w:t xml:space="preserve">, </w:t>
      </w:r>
      <w:r w:rsidR="00A53F3E">
        <w:rPr>
          <w:rFonts w:ascii="Book Antiqua" w:eastAsia="Book Antiqua" w:hAnsi="Book Antiqua" w:cs="Book Antiqua"/>
          <w:color w:val="000000"/>
        </w:rPr>
        <w:t>a</w:t>
      </w:r>
      <w:r w:rsidR="00A53F3E" w:rsidRPr="00A53F3E">
        <w:rPr>
          <w:rFonts w:ascii="Book Antiqua" w:eastAsia="Book Antiqua" w:hAnsi="Book Antiqua" w:cs="Book Antiqua"/>
          <w:color w:val="000000"/>
        </w:rPr>
        <w:t>lbumin</w:t>
      </w:r>
      <w:r w:rsidR="00A92152">
        <w:rPr>
          <w:rFonts w:ascii="Book Antiqua" w:eastAsia="Book Antiqua" w:hAnsi="Book Antiqua" w:cs="Book Antiqua"/>
          <w:color w:val="000000"/>
        </w:rPr>
        <w:t>,</w:t>
      </w:r>
      <w:r>
        <w:rPr>
          <w:rFonts w:ascii="Book Antiqua" w:eastAsia="Book Antiqua" w:hAnsi="Book Antiqua" w:cs="Book Antiqua"/>
          <w:color w:val="000000"/>
        </w:rPr>
        <w:t xml:space="preserve"> and </w:t>
      </w:r>
      <w:r w:rsidR="00A53F3E">
        <w:rPr>
          <w:rFonts w:ascii="Book Antiqua" w:eastAsia="Book Antiqua" w:hAnsi="Book Antiqua" w:cs="Book Antiqua"/>
          <w:color w:val="000000"/>
        </w:rPr>
        <w:t>e</w:t>
      </w:r>
      <w:r w:rsidR="00A53F3E" w:rsidRPr="00A53F3E">
        <w:rPr>
          <w:rFonts w:ascii="Book Antiqua" w:eastAsia="Book Antiqua" w:hAnsi="Book Antiqua" w:cs="Book Antiqua"/>
          <w:color w:val="000000"/>
        </w:rPr>
        <w:t>stimated glomerular filtration rate</w:t>
      </w:r>
      <w:r>
        <w:rPr>
          <w:rFonts w:ascii="Book Antiqua" w:eastAsia="Book Antiqua" w:hAnsi="Book Antiqua" w:cs="Book Antiqua"/>
          <w:color w:val="000000"/>
        </w:rPr>
        <w:t>) were included in the multivariate regression model.</w:t>
      </w:r>
      <w:r w:rsidR="008F5342">
        <w:rPr>
          <w:rFonts w:ascii="Book Antiqua" w:eastAsia="Book Antiqua" w:hAnsi="Book Antiqua" w:cs="Book Antiqua"/>
          <w:color w:val="000000"/>
        </w:rPr>
        <w:t xml:space="preserve"> </w:t>
      </w:r>
      <w:r w:rsidR="00773186" w:rsidRPr="00D01F28">
        <w:rPr>
          <w:rFonts w:ascii="Book Antiqua" w:eastAsia="宋体" w:hAnsi="Book Antiqua" w:hint="eastAsia"/>
        </w:rPr>
        <w:t>NS: Not significant</w:t>
      </w:r>
      <w:r w:rsidR="00773186">
        <w:rPr>
          <w:rFonts w:ascii="Book Antiqua" w:eastAsia="宋体" w:hAnsi="Book Antiqua"/>
        </w:rPr>
        <w:t xml:space="preserve">; </w:t>
      </w:r>
      <w:r w:rsidR="008F5342">
        <w:rPr>
          <w:rFonts w:ascii="Book Antiqua" w:eastAsia="Book Antiqua" w:hAnsi="Book Antiqua" w:cs="Book Antiqua"/>
          <w:color w:val="000000"/>
        </w:rPr>
        <w:t>PDAP: Peritoneal dialysis-associated peritonitis; DM: D</w:t>
      </w:r>
      <w:r w:rsidR="008F5342" w:rsidRPr="008F5342">
        <w:rPr>
          <w:rFonts w:ascii="Book Antiqua" w:eastAsia="Book Antiqua" w:hAnsi="Book Antiqua" w:cs="Book Antiqua"/>
          <w:color w:val="000000"/>
        </w:rPr>
        <w:t>iabetes mellitus</w:t>
      </w:r>
      <w:r w:rsidR="008F5342">
        <w:rPr>
          <w:rFonts w:ascii="Book Antiqua" w:eastAsia="Book Antiqua" w:hAnsi="Book Antiqua" w:cs="Book Antiqua"/>
          <w:color w:val="000000"/>
        </w:rPr>
        <w:t xml:space="preserve">; OR: </w:t>
      </w:r>
      <w:r w:rsidR="00CF3287">
        <w:rPr>
          <w:rFonts w:ascii="Book Antiqua" w:eastAsia="Book Antiqua" w:hAnsi="Book Antiqua" w:cs="Book Antiqua"/>
          <w:color w:val="000000"/>
        </w:rPr>
        <w:t>Odds ratio</w:t>
      </w:r>
      <w:r w:rsidR="008F5342">
        <w:rPr>
          <w:rFonts w:ascii="Book Antiqua" w:eastAsia="Book Antiqua" w:hAnsi="Book Antiqua" w:cs="Book Antiqua"/>
          <w:color w:val="000000"/>
        </w:rPr>
        <w:t>.</w:t>
      </w:r>
    </w:p>
    <w:p w14:paraId="63D6005D" w14:textId="77777777" w:rsidR="00A77B3E" w:rsidRDefault="008F534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41439E" w:rsidRPr="0041439E">
        <w:rPr>
          <w:noProof/>
          <w:lang w:eastAsia="zh-CN"/>
        </w:rPr>
        <w:lastRenderedPageBreak/>
        <w:drawing>
          <wp:inline distT="0" distB="0" distL="0" distR="0" wp14:anchorId="1A8BFB3A" wp14:editId="0731A8E8">
            <wp:extent cx="4791710" cy="39319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1710" cy="3931920"/>
                    </a:xfrm>
                    <a:prstGeom prst="rect">
                      <a:avLst/>
                    </a:prstGeom>
                    <a:noFill/>
                    <a:ln>
                      <a:noFill/>
                    </a:ln>
                  </pic:spPr>
                </pic:pic>
              </a:graphicData>
            </a:graphic>
          </wp:inline>
        </w:drawing>
      </w:r>
    </w:p>
    <w:p w14:paraId="23D8E400" w14:textId="77777777" w:rsidR="0041439E" w:rsidRDefault="0041439E">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A</w:t>
      </w:r>
    </w:p>
    <w:p w14:paraId="52AFA346" w14:textId="77777777" w:rsidR="0041439E" w:rsidRDefault="0041439E">
      <w:pPr>
        <w:spacing w:line="360" w:lineRule="auto"/>
        <w:jc w:val="both"/>
        <w:rPr>
          <w:lang w:eastAsia="zh-CN"/>
        </w:rPr>
      </w:pPr>
      <w:r w:rsidRPr="0041439E">
        <w:rPr>
          <w:rFonts w:hint="eastAsia"/>
          <w:noProof/>
          <w:lang w:eastAsia="zh-CN"/>
        </w:rPr>
        <w:drawing>
          <wp:inline distT="0" distB="0" distL="0" distR="0" wp14:anchorId="17297D0B" wp14:editId="2DAED3D7">
            <wp:extent cx="4853940" cy="27101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3940" cy="2710180"/>
                    </a:xfrm>
                    <a:prstGeom prst="rect">
                      <a:avLst/>
                    </a:prstGeom>
                    <a:noFill/>
                    <a:ln>
                      <a:noFill/>
                    </a:ln>
                  </pic:spPr>
                </pic:pic>
              </a:graphicData>
            </a:graphic>
          </wp:inline>
        </w:drawing>
      </w:r>
    </w:p>
    <w:p w14:paraId="37179503" w14:textId="77777777" w:rsidR="0041439E" w:rsidRDefault="0041439E">
      <w:pPr>
        <w:spacing w:line="360" w:lineRule="auto"/>
        <w:jc w:val="both"/>
        <w:rPr>
          <w:lang w:eastAsia="zh-CN"/>
        </w:rPr>
      </w:pPr>
      <w:r>
        <w:rPr>
          <w:rFonts w:hint="eastAsia"/>
          <w:lang w:eastAsia="zh-CN"/>
        </w:rPr>
        <w:t>B</w:t>
      </w:r>
    </w:p>
    <w:p w14:paraId="1EBC731A" w14:textId="77777777" w:rsidR="0041439E" w:rsidRDefault="0041439E">
      <w:pPr>
        <w:spacing w:line="360" w:lineRule="auto"/>
        <w:jc w:val="both"/>
        <w:rPr>
          <w:lang w:eastAsia="zh-CN"/>
        </w:rPr>
      </w:pPr>
      <w:r w:rsidRPr="0041439E">
        <w:rPr>
          <w:rFonts w:hint="eastAsia"/>
          <w:noProof/>
          <w:lang w:eastAsia="zh-CN"/>
        </w:rPr>
        <w:lastRenderedPageBreak/>
        <w:drawing>
          <wp:inline distT="0" distB="0" distL="0" distR="0" wp14:anchorId="270197A9" wp14:editId="0323EF10">
            <wp:extent cx="4853940" cy="27101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3940" cy="2710180"/>
                    </a:xfrm>
                    <a:prstGeom prst="rect">
                      <a:avLst/>
                    </a:prstGeom>
                    <a:noFill/>
                    <a:ln>
                      <a:noFill/>
                    </a:ln>
                  </pic:spPr>
                </pic:pic>
              </a:graphicData>
            </a:graphic>
          </wp:inline>
        </w:drawing>
      </w:r>
    </w:p>
    <w:p w14:paraId="3E986C36" w14:textId="77777777" w:rsidR="0041439E" w:rsidRDefault="0041439E">
      <w:pPr>
        <w:spacing w:line="360" w:lineRule="auto"/>
        <w:jc w:val="both"/>
        <w:rPr>
          <w:lang w:eastAsia="zh-CN"/>
        </w:rPr>
      </w:pPr>
      <w:r>
        <w:rPr>
          <w:rFonts w:hint="eastAsia"/>
          <w:lang w:eastAsia="zh-CN"/>
        </w:rPr>
        <w:t>C</w:t>
      </w:r>
    </w:p>
    <w:p w14:paraId="787C1D32" w14:textId="77777777" w:rsidR="0041439E" w:rsidRDefault="0041439E">
      <w:pPr>
        <w:spacing w:line="360" w:lineRule="auto"/>
        <w:jc w:val="both"/>
        <w:rPr>
          <w:lang w:eastAsia="zh-CN"/>
        </w:rPr>
      </w:pPr>
      <w:r w:rsidRPr="0041439E">
        <w:rPr>
          <w:rFonts w:hint="eastAsia"/>
          <w:noProof/>
          <w:lang w:eastAsia="zh-CN"/>
        </w:rPr>
        <w:drawing>
          <wp:inline distT="0" distB="0" distL="0" distR="0" wp14:anchorId="1496E2ED" wp14:editId="7B8C54B8">
            <wp:extent cx="5943600" cy="29159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915920"/>
                    </a:xfrm>
                    <a:prstGeom prst="rect">
                      <a:avLst/>
                    </a:prstGeom>
                    <a:noFill/>
                    <a:ln>
                      <a:noFill/>
                    </a:ln>
                  </pic:spPr>
                </pic:pic>
              </a:graphicData>
            </a:graphic>
          </wp:inline>
        </w:drawing>
      </w:r>
    </w:p>
    <w:p w14:paraId="4C78EF3D" w14:textId="77777777" w:rsidR="0041439E" w:rsidRPr="0041439E" w:rsidRDefault="0041439E">
      <w:pPr>
        <w:spacing w:line="360" w:lineRule="auto"/>
        <w:jc w:val="both"/>
        <w:rPr>
          <w:lang w:eastAsia="zh-CN"/>
        </w:rPr>
      </w:pPr>
      <w:r>
        <w:rPr>
          <w:rFonts w:hint="eastAsia"/>
          <w:lang w:eastAsia="zh-CN"/>
        </w:rPr>
        <w:t>D</w:t>
      </w:r>
    </w:p>
    <w:p w14:paraId="567EDC89" w14:textId="5EF67A18" w:rsidR="007D7AD3" w:rsidRDefault="007D7AD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w:t>
      </w:r>
      <w:r w:rsidR="00A92152">
        <w:rPr>
          <w:rFonts w:ascii="Book Antiqua" w:eastAsia="Book Antiqua" w:hAnsi="Book Antiqua" w:cs="Book Antiqua"/>
          <w:b/>
          <w:bCs/>
          <w:color w:val="000000"/>
        </w:rPr>
        <w:t>A</w:t>
      </w:r>
      <w:r>
        <w:rPr>
          <w:rFonts w:ascii="Book Antiqua" w:eastAsia="Book Antiqua" w:hAnsi="Book Antiqua" w:cs="Book Antiqua"/>
          <w:b/>
          <w:bCs/>
          <w:color w:val="000000"/>
        </w:rPr>
        <w:t xml:space="preserve">ssociation between </w:t>
      </w:r>
      <w:r w:rsidR="00A53F3E" w:rsidRPr="00A53F3E">
        <w:rPr>
          <w:rFonts w:ascii="Book Antiqua" w:eastAsia="Book Antiqua" w:hAnsi="Book Antiqua" w:cs="Book Antiqua"/>
          <w:b/>
          <w:bCs/>
          <w:color w:val="000000"/>
        </w:rPr>
        <w:t>diabetes mellitus</w:t>
      </w:r>
      <w:r>
        <w:rPr>
          <w:rFonts w:ascii="Book Antiqua" w:eastAsia="Book Antiqua" w:hAnsi="Book Antiqua" w:cs="Book Antiqua"/>
          <w:b/>
          <w:bCs/>
          <w:color w:val="000000"/>
        </w:rPr>
        <w:t xml:space="preserve"> and long-term prognostic outcomes of </w:t>
      </w:r>
      <w:r w:rsidR="00A53F3E">
        <w:rPr>
          <w:rFonts w:ascii="Book Antiqua" w:eastAsia="Book Antiqua" w:hAnsi="Book Antiqua" w:cs="Book Antiqua"/>
          <w:b/>
          <w:bCs/>
          <w:color w:val="000000"/>
        </w:rPr>
        <w:t>p</w:t>
      </w:r>
      <w:r w:rsidR="00A53F3E" w:rsidRPr="00A53F3E">
        <w:rPr>
          <w:rFonts w:ascii="Book Antiqua" w:eastAsia="Book Antiqua" w:hAnsi="Book Antiqua" w:cs="Book Antiqua"/>
          <w:b/>
          <w:bCs/>
          <w:color w:val="000000"/>
        </w:rPr>
        <w:t>eritoneal dialysis-associated peritonitis</w:t>
      </w:r>
      <w:r w:rsidR="00A53F3E">
        <w:rPr>
          <w:rFonts w:ascii="Book Antiqua" w:eastAsia="Book Antiqua" w:hAnsi="Book Antiqua" w:cs="Book Antiqua"/>
          <w:b/>
          <w:bCs/>
          <w:color w:val="000000"/>
        </w:rPr>
        <w:t xml:space="preserve">. </w:t>
      </w:r>
      <w:bookmarkStart w:id="2" w:name="OLE_LINK5"/>
      <w:bookmarkStart w:id="3" w:name="OLE_LINK6"/>
      <w:bookmarkStart w:id="4" w:name="OLE_LINK7"/>
      <w:r w:rsidR="00A53F3E" w:rsidRPr="00A53F3E">
        <w:rPr>
          <w:rFonts w:ascii="Book Antiqua" w:eastAsia="Book Antiqua" w:hAnsi="Book Antiqua" w:cs="Book Antiqua"/>
          <w:color w:val="000000"/>
        </w:rPr>
        <w:t>A:</w:t>
      </w:r>
      <w:r w:rsidR="00A53F3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Long-term prognostic outcomes of PDAP, </w:t>
      </w:r>
      <w:r w:rsidR="00A92152">
        <w:rPr>
          <w:rFonts w:ascii="Book Antiqua" w:eastAsia="Book Antiqua" w:hAnsi="Book Antiqua" w:cs="Book Antiqua"/>
          <w:color w:val="000000"/>
        </w:rPr>
        <w:t>including</w:t>
      </w:r>
      <w:r>
        <w:rPr>
          <w:rFonts w:ascii="Book Antiqua" w:eastAsia="Book Antiqua" w:hAnsi="Book Antiqua" w:cs="Book Antiqua"/>
          <w:color w:val="000000"/>
        </w:rPr>
        <w:t xml:space="preserve"> all-cause death, technique failure</w:t>
      </w:r>
      <w:r w:rsidR="00A92152">
        <w:rPr>
          <w:rFonts w:ascii="Book Antiqua" w:eastAsia="Book Antiqua" w:hAnsi="Book Antiqua" w:cs="Book Antiqua"/>
          <w:color w:val="000000"/>
        </w:rPr>
        <w:t>,</w:t>
      </w:r>
      <w:r>
        <w:rPr>
          <w:rFonts w:ascii="Book Antiqua" w:eastAsia="Book Antiqua" w:hAnsi="Book Antiqua" w:cs="Book Antiqua"/>
          <w:color w:val="000000"/>
        </w:rPr>
        <w:t xml:space="preserve"> and on dialysis between the two groups</w:t>
      </w:r>
      <w:r w:rsidR="00A53F3E">
        <w:rPr>
          <w:rFonts w:ascii="Book Antiqua" w:eastAsia="Book Antiqua" w:hAnsi="Book Antiqua" w:cs="Book Antiqua"/>
          <w:color w:val="000000"/>
        </w:rPr>
        <w:t>;</w:t>
      </w:r>
      <w:bookmarkEnd w:id="2"/>
      <w:bookmarkEnd w:id="3"/>
      <w:bookmarkEnd w:id="4"/>
      <w:r>
        <w:rPr>
          <w:rFonts w:ascii="Book Antiqua" w:eastAsia="Book Antiqua" w:hAnsi="Book Antiqua" w:cs="Book Antiqua"/>
          <w:color w:val="000000"/>
        </w:rPr>
        <w:t xml:space="preserve"> </w:t>
      </w:r>
      <w:r w:rsidR="00A53F3E">
        <w:rPr>
          <w:rFonts w:ascii="Book Antiqua" w:eastAsia="Book Antiqua" w:hAnsi="Book Antiqua" w:cs="Book Antiqua"/>
          <w:color w:val="000000"/>
        </w:rPr>
        <w:t xml:space="preserve">B and C: </w:t>
      </w:r>
      <w:r>
        <w:rPr>
          <w:rFonts w:ascii="Book Antiqua" w:eastAsia="Book Antiqua" w:hAnsi="Book Antiqua" w:cs="Book Antiqua"/>
          <w:color w:val="000000"/>
        </w:rPr>
        <w:t xml:space="preserve">Kaplan-Meier analysis of cumulative patient survival and technique survival according to </w:t>
      </w:r>
      <w:r w:rsidR="00932771" w:rsidRPr="00293021">
        <w:rPr>
          <w:rFonts w:ascii="Book Antiqua" w:eastAsia="Book Antiqua" w:hAnsi="Book Antiqua" w:cs="Book Antiqua"/>
          <w:color w:val="000000"/>
        </w:rPr>
        <w:t>diabetes mellitus</w:t>
      </w:r>
      <w:r w:rsidR="00932771">
        <w:rPr>
          <w:rFonts w:ascii="Book Antiqua" w:eastAsia="Book Antiqua" w:hAnsi="Book Antiqua" w:cs="Book Antiqua"/>
          <w:color w:val="000000"/>
        </w:rPr>
        <w:t xml:space="preserve"> (</w:t>
      </w:r>
      <w:r>
        <w:rPr>
          <w:rFonts w:ascii="Book Antiqua" w:eastAsia="Book Antiqua" w:hAnsi="Book Antiqua" w:cs="Book Antiqua"/>
          <w:color w:val="000000"/>
        </w:rPr>
        <w:t>DM</w:t>
      </w:r>
      <w:r w:rsidR="00932771">
        <w:rPr>
          <w:rFonts w:ascii="Book Antiqua" w:eastAsia="Book Antiqua" w:hAnsi="Book Antiqua" w:cs="Book Antiqua"/>
          <w:color w:val="000000"/>
        </w:rPr>
        <w:t>)</w:t>
      </w:r>
      <w:r w:rsidR="00A53F3E">
        <w:rPr>
          <w:rFonts w:ascii="Book Antiqua" w:eastAsia="Book Antiqua" w:hAnsi="Book Antiqua" w:cs="Book Antiqua"/>
          <w:color w:val="000000"/>
        </w:rPr>
        <w:t xml:space="preserve">; D: </w:t>
      </w:r>
      <w:r>
        <w:rPr>
          <w:rFonts w:ascii="Book Antiqua" w:eastAsia="Book Antiqua" w:hAnsi="Book Antiqua" w:cs="Book Antiqua"/>
          <w:color w:val="000000"/>
        </w:rPr>
        <w:t xml:space="preserve">Cox regression analysis </w:t>
      </w:r>
      <w:r w:rsidR="002F4226">
        <w:rPr>
          <w:rFonts w:ascii="Book Antiqua" w:eastAsia="Book Antiqua" w:hAnsi="Book Antiqua" w:cs="Book Antiqua"/>
          <w:color w:val="000000"/>
        </w:rPr>
        <w:t xml:space="preserve">of </w:t>
      </w:r>
      <w:r>
        <w:rPr>
          <w:rFonts w:ascii="Book Antiqua" w:eastAsia="Book Antiqua" w:hAnsi="Book Antiqua" w:cs="Book Antiqua"/>
          <w:color w:val="000000"/>
        </w:rPr>
        <w:t xml:space="preserve">relationship between DM and long-term prognostic outcomes. Covariates with </w:t>
      </w:r>
      <w:r>
        <w:rPr>
          <w:rFonts w:ascii="Book Antiqua" w:eastAsia="Book Antiqua" w:hAnsi="Book Antiqua" w:cs="Book Antiqua"/>
          <w:i/>
          <w:iCs/>
          <w:color w:val="000000"/>
        </w:rPr>
        <w:t>P</w:t>
      </w:r>
      <w:r w:rsidR="00A53F3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A53F3E">
        <w:rPr>
          <w:rFonts w:ascii="Book Antiqua" w:eastAsia="Book Antiqua" w:hAnsi="Book Antiqua" w:cs="Book Antiqua"/>
          <w:color w:val="000000"/>
        </w:rPr>
        <w:t xml:space="preserve"> </w:t>
      </w:r>
      <w:r>
        <w:rPr>
          <w:rFonts w:ascii="Book Antiqua" w:eastAsia="Book Antiqua" w:hAnsi="Book Antiqua" w:cs="Book Antiqua"/>
          <w:color w:val="000000"/>
        </w:rPr>
        <w:t xml:space="preserve">0.05 in the univariate model and conventional confounders related to long-term prognostic outcomes (history of DM, </w:t>
      </w:r>
      <w:r>
        <w:rPr>
          <w:rFonts w:ascii="Book Antiqua" w:eastAsia="Book Antiqua" w:hAnsi="Book Antiqua" w:cs="Book Antiqua"/>
          <w:color w:val="000000"/>
        </w:rPr>
        <w:lastRenderedPageBreak/>
        <w:t xml:space="preserve">age, gender, times of peritonitis episodes, history of cardiovascular diseases, basic </w:t>
      </w:r>
      <w:r w:rsidR="00A53F3E">
        <w:rPr>
          <w:rFonts w:ascii="Book Antiqua" w:eastAsia="Book Antiqua" w:hAnsi="Book Antiqua" w:cs="Book Antiqua"/>
          <w:color w:val="000000"/>
        </w:rPr>
        <w:t>h</w:t>
      </w:r>
      <w:r w:rsidR="00A53F3E" w:rsidRPr="00A53F3E">
        <w:rPr>
          <w:rFonts w:ascii="Book Antiqua" w:eastAsia="Book Antiqua" w:hAnsi="Book Antiqua" w:cs="Book Antiqua"/>
          <w:color w:val="000000"/>
        </w:rPr>
        <w:t>emoglobin</w:t>
      </w:r>
      <w:r w:rsidR="00A53F3E">
        <w:rPr>
          <w:rFonts w:ascii="Book Antiqua" w:eastAsia="Book Antiqua" w:hAnsi="Book Antiqua" w:cs="Book Antiqua"/>
          <w:color w:val="000000"/>
        </w:rPr>
        <w:t>, a</w:t>
      </w:r>
      <w:r w:rsidR="00A53F3E" w:rsidRPr="00A53F3E">
        <w:rPr>
          <w:rFonts w:ascii="Book Antiqua" w:eastAsia="Book Antiqua" w:hAnsi="Book Antiqua" w:cs="Book Antiqua"/>
          <w:color w:val="000000"/>
        </w:rPr>
        <w:t>lbumin</w:t>
      </w:r>
      <w:r w:rsidR="002F4226">
        <w:rPr>
          <w:rFonts w:ascii="Book Antiqua" w:eastAsia="Book Antiqua" w:hAnsi="Book Antiqua" w:cs="Book Antiqua"/>
          <w:color w:val="000000"/>
        </w:rPr>
        <w:t>,</w:t>
      </w:r>
      <w:r w:rsidR="00A53F3E">
        <w:rPr>
          <w:rFonts w:ascii="Book Antiqua" w:eastAsia="Book Antiqua" w:hAnsi="Book Antiqua" w:cs="Book Antiqua"/>
          <w:color w:val="000000"/>
        </w:rPr>
        <w:t xml:space="preserve"> and e</w:t>
      </w:r>
      <w:r w:rsidR="00A53F3E" w:rsidRPr="00A53F3E">
        <w:rPr>
          <w:rFonts w:ascii="Book Antiqua" w:eastAsia="Book Antiqua" w:hAnsi="Book Antiqua" w:cs="Book Antiqua"/>
          <w:color w:val="000000"/>
        </w:rPr>
        <w:t>stimated glomerular filtration rate</w:t>
      </w:r>
      <w:r>
        <w:rPr>
          <w:rFonts w:ascii="Book Antiqua" w:eastAsia="Book Antiqua" w:hAnsi="Book Antiqua" w:cs="Book Antiqua"/>
          <w:color w:val="000000"/>
        </w:rPr>
        <w:t xml:space="preserve">) were included in the multivariate regression model. </w:t>
      </w:r>
      <w:proofErr w:type="spellStart"/>
      <w:r w:rsidR="00293021" w:rsidRPr="00293021">
        <w:rPr>
          <w:rFonts w:ascii="Book Antiqua" w:eastAsia="Book Antiqua" w:hAnsi="Book Antiqua" w:cs="Book Antiqua"/>
          <w:color w:val="000000"/>
          <w:vertAlign w:val="superscript"/>
        </w:rPr>
        <w:t>a</w:t>
      </w:r>
      <w:r w:rsidR="0052353C" w:rsidRPr="00325AAF">
        <w:rPr>
          <w:rFonts w:ascii="Book Antiqua" w:eastAsia="Book Antiqua" w:hAnsi="Book Antiqua" w:cs="Book Antiqua"/>
          <w:i/>
          <w:color w:val="000000"/>
        </w:rPr>
        <w:t>P</w:t>
      </w:r>
      <w:proofErr w:type="spellEnd"/>
      <w:r w:rsidR="00293021" w:rsidRPr="00293021">
        <w:rPr>
          <w:rFonts w:ascii="Book Antiqua" w:eastAsia="Book Antiqua" w:hAnsi="Book Antiqua" w:cs="Book Antiqua"/>
          <w:color w:val="000000"/>
        </w:rPr>
        <w:t xml:space="preserve"> &lt; 0.05, compared between DM group and non-DM group. </w:t>
      </w:r>
      <w:r w:rsidR="00293021">
        <w:rPr>
          <w:rFonts w:ascii="Book Antiqua" w:eastAsia="Book Antiqua" w:hAnsi="Book Antiqua" w:cs="Book Antiqua"/>
          <w:color w:val="000000"/>
        </w:rPr>
        <w:t>DM: D</w:t>
      </w:r>
      <w:r w:rsidR="00293021" w:rsidRPr="008F5342">
        <w:rPr>
          <w:rFonts w:ascii="Book Antiqua" w:eastAsia="Book Antiqua" w:hAnsi="Book Antiqua" w:cs="Book Antiqua"/>
          <w:color w:val="000000"/>
        </w:rPr>
        <w:t>iabetes mellitus</w:t>
      </w:r>
      <w:r w:rsidR="00293021">
        <w:rPr>
          <w:rFonts w:ascii="Book Antiqua" w:eastAsia="Book Antiqua" w:hAnsi="Book Antiqua" w:cs="Book Antiqua"/>
          <w:color w:val="000000"/>
        </w:rPr>
        <w:t xml:space="preserve">; HR: </w:t>
      </w:r>
      <w:r w:rsidR="006D1643">
        <w:rPr>
          <w:rFonts w:ascii="Book Antiqua" w:eastAsia="Book Antiqua" w:hAnsi="Book Antiqua" w:cs="Book Antiqua"/>
          <w:color w:val="000000"/>
        </w:rPr>
        <w:t>Hazard ratio</w:t>
      </w:r>
      <w:r w:rsidR="00293021">
        <w:rPr>
          <w:rFonts w:ascii="Book Antiqua" w:eastAsia="Book Antiqua" w:hAnsi="Book Antiqua" w:cs="Book Antiqua"/>
          <w:color w:val="000000"/>
        </w:rPr>
        <w:t>.</w:t>
      </w:r>
    </w:p>
    <w:p w14:paraId="5BDF6AC1" w14:textId="77777777" w:rsidR="007D7AD3" w:rsidRPr="00DD74A3" w:rsidRDefault="007D7AD3" w:rsidP="00A53F3E">
      <w:pPr>
        <w:spacing w:line="360" w:lineRule="auto"/>
        <w:rPr>
          <w:rFonts w:ascii="Book Antiqua" w:eastAsia="MinionPro-Bold" w:hAnsi="Book Antiqua"/>
          <w:b/>
          <w:bCs/>
        </w:rPr>
      </w:pPr>
      <w:r>
        <w:rPr>
          <w:rFonts w:ascii="Book Antiqua" w:eastAsia="Book Antiqua" w:hAnsi="Book Antiqua" w:cs="Book Antiqua"/>
          <w:color w:val="000000"/>
        </w:rPr>
        <w:br w:type="page"/>
      </w:r>
      <w:bookmarkStart w:id="5" w:name="OLE_LINK185"/>
      <w:r w:rsidRPr="00DD74A3">
        <w:rPr>
          <w:rFonts w:ascii="Book Antiqua" w:eastAsia="MinionPro-Bold" w:hAnsi="Book Antiqua"/>
          <w:b/>
        </w:rPr>
        <w:lastRenderedPageBreak/>
        <w:t>Table 1 Clinical manifestations and laboratory parameters of 1065 peritoneal dialysis</w:t>
      </w:r>
      <w:r w:rsidRPr="00DD74A3">
        <w:rPr>
          <w:rFonts w:ascii="Book Antiqua" w:hAnsi="Book Antiqua"/>
          <w:b/>
        </w:rPr>
        <w:t>-</w:t>
      </w:r>
      <w:r w:rsidRPr="00DD74A3">
        <w:rPr>
          <w:rFonts w:ascii="Book Antiqua" w:eastAsia="MinionPro-Bold" w:hAnsi="Book Antiqua"/>
          <w:b/>
        </w:rPr>
        <w:t>associated peritonitis events</w:t>
      </w:r>
    </w:p>
    <w:tbl>
      <w:tblPr>
        <w:tblW w:w="5000" w:type="pct"/>
        <w:tblBorders>
          <w:top w:val="single" w:sz="4" w:space="0" w:color="auto"/>
          <w:bottom w:val="single" w:sz="4" w:space="0" w:color="auto"/>
        </w:tblBorders>
        <w:tblLook w:val="04A0" w:firstRow="1" w:lastRow="0" w:firstColumn="1" w:lastColumn="0" w:noHBand="0" w:noVBand="1"/>
      </w:tblPr>
      <w:tblGrid>
        <w:gridCol w:w="3078"/>
        <w:gridCol w:w="2909"/>
        <w:gridCol w:w="2439"/>
        <w:gridCol w:w="934"/>
      </w:tblGrid>
      <w:tr w:rsidR="007D7AD3" w:rsidRPr="00DD74A3" w14:paraId="47810908" w14:textId="77777777" w:rsidTr="007D7AD3">
        <w:tc>
          <w:tcPr>
            <w:tcW w:w="1644" w:type="pct"/>
            <w:tcBorders>
              <w:top w:val="single" w:sz="4" w:space="0" w:color="auto"/>
              <w:bottom w:val="single" w:sz="4" w:space="0" w:color="auto"/>
            </w:tcBorders>
            <w:shd w:val="clear" w:color="auto" w:fill="auto"/>
          </w:tcPr>
          <w:p w14:paraId="250F590A" w14:textId="77777777" w:rsidR="007D7AD3" w:rsidRPr="00DD74A3" w:rsidRDefault="007D7AD3" w:rsidP="007D7AD3">
            <w:pPr>
              <w:spacing w:line="360" w:lineRule="auto"/>
              <w:jc w:val="both"/>
              <w:rPr>
                <w:rFonts w:ascii="Book Antiqua" w:hAnsi="Book Antiqua"/>
                <w:b/>
                <w:kern w:val="2"/>
              </w:rPr>
            </w:pPr>
            <w:r w:rsidRPr="00DD74A3">
              <w:rPr>
                <w:rFonts w:ascii="Book Antiqua" w:hAnsi="Book Antiqua"/>
                <w:b/>
                <w:kern w:val="2"/>
              </w:rPr>
              <w:t>Index</w:t>
            </w:r>
          </w:p>
        </w:tc>
        <w:tc>
          <w:tcPr>
            <w:tcW w:w="1554" w:type="pct"/>
            <w:tcBorders>
              <w:top w:val="single" w:sz="4" w:space="0" w:color="auto"/>
              <w:bottom w:val="single" w:sz="4" w:space="0" w:color="auto"/>
            </w:tcBorders>
            <w:shd w:val="clear" w:color="auto" w:fill="auto"/>
          </w:tcPr>
          <w:p w14:paraId="58D78FD3" w14:textId="77777777" w:rsidR="007D7AD3" w:rsidRPr="00DD74A3" w:rsidRDefault="007D7AD3" w:rsidP="007D7AD3">
            <w:pPr>
              <w:spacing w:line="360" w:lineRule="auto"/>
              <w:jc w:val="both"/>
              <w:rPr>
                <w:rFonts w:ascii="Book Antiqua" w:hAnsi="Book Antiqua"/>
                <w:b/>
                <w:kern w:val="2"/>
              </w:rPr>
            </w:pPr>
            <w:r w:rsidRPr="00DD74A3">
              <w:rPr>
                <w:rFonts w:ascii="Book Antiqua" w:hAnsi="Book Antiqua"/>
                <w:b/>
                <w:kern w:val="2"/>
                <w:lang w:eastAsia="zh-CN"/>
              </w:rPr>
              <w:t xml:space="preserve">DM </w:t>
            </w:r>
            <w:r w:rsidRPr="00DD74A3">
              <w:rPr>
                <w:rFonts w:ascii="Book Antiqua" w:hAnsi="Book Antiqua"/>
                <w:b/>
                <w:kern w:val="2"/>
              </w:rPr>
              <w:t>(</w:t>
            </w:r>
            <w:r w:rsidRPr="00DD74A3">
              <w:rPr>
                <w:rFonts w:ascii="Book Antiqua" w:hAnsi="Book Antiqua"/>
                <w:b/>
                <w:i/>
                <w:kern w:val="2"/>
              </w:rPr>
              <w:t>n</w:t>
            </w:r>
            <w:r w:rsidR="00A53F3E">
              <w:rPr>
                <w:rFonts w:ascii="Book Antiqua" w:hAnsi="Book Antiqua"/>
                <w:b/>
                <w:i/>
                <w:kern w:val="2"/>
              </w:rPr>
              <w:t xml:space="preserve"> </w:t>
            </w:r>
            <w:r w:rsidRPr="00DD74A3">
              <w:rPr>
                <w:rFonts w:ascii="Book Antiqua" w:hAnsi="Book Antiqua"/>
                <w:b/>
                <w:kern w:val="2"/>
              </w:rPr>
              <w:t>=</w:t>
            </w:r>
            <w:r w:rsidR="00A53F3E">
              <w:rPr>
                <w:rFonts w:ascii="Book Antiqua" w:hAnsi="Book Antiqua"/>
                <w:b/>
                <w:kern w:val="2"/>
              </w:rPr>
              <w:t xml:space="preserve"> </w:t>
            </w:r>
            <w:r w:rsidRPr="00DD74A3">
              <w:rPr>
                <w:rFonts w:ascii="Book Antiqua" w:hAnsi="Book Antiqua"/>
                <w:b/>
                <w:kern w:val="2"/>
              </w:rPr>
              <w:t>373)</w:t>
            </w:r>
          </w:p>
        </w:tc>
        <w:tc>
          <w:tcPr>
            <w:tcW w:w="1303" w:type="pct"/>
            <w:tcBorders>
              <w:top w:val="single" w:sz="4" w:space="0" w:color="auto"/>
              <w:bottom w:val="single" w:sz="4" w:space="0" w:color="auto"/>
            </w:tcBorders>
            <w:shd w:val="clear" w:color="auto" w:fill="auto"/>
          </w:tcPr>
          <w:p w14:paraId="60B57E85" w14:textId="77777777" w:rsidR="007D7AD3" w:rsidRPr="00DD74A3" w:rsidRDefault="007D7AD3" w:rsidP="007D7AD3">
            <w:pPr>
              <w:spacing w:line="360" w:lineRule="auto"/>
              <w:jc w:val="both"/>
              <w:rPr>
                <w:rFonts w:ascii="Book Antiqua" w:hAnsi="Book Antiqua"/>
                <w:b/>
                <w:kern w:val="2"/>
              </w:rPr>
            </w:pPr>
            <w:r w:rsidRPr="00DD74A3">
              <w:rPr>
                <w:rFonts w:ascii="Book Antiqua" w:hAnsi="Book Antiqua"/>
                <w:b/>
                <w:kern w:val="2"/>
              </w:rPr>
              <w:t>Non</w:t>
            </w:r>
            <w:bookmarkStart w:id="6" w:name="OLE_LINK255"/>
            <w:bookmarkStart w:id="7" w:name="OLE_LINK256"/>
            <w:r w:rsidRPr="00DD74A3">
              <w:rPr>
                <w:rFonts w:ascii="Book Antiqua" w:hAnsi="Book Antiqua"/>
              </w:rPr>
              <w:t>-</w:t>
            </w:r>
            <w:bookmarkEnd w:id="6"/>
            <w:bookmarkEnd w:id="7"/>
            <w:r w:rsidRPr="00DD74A3">
              <w:rPr>
                <w:rFonts w:ascii="Book Antiqua" w:hAnsi="Book Antiqua"/>
                <w:b/>
                <w:kern w:val="2"/>
                <w:lang w:eastAsia="zh-CN"/>
              </w:rPr>
              <w:t xml:space="preserve">DM </w:t>
            </w:r>
            <w:r w:rsidRPr="00DD74A3">
              <w:rPr>
                <w:rFonts w:ascii="Book Antiqua" w:hAnsi="Book Antiqua"/>
                <w:b/>
                <w:kern w:val="2"/>
              </w:rPr>
              <w:t>(</w:t>
            </w:r>
            <w:r w:rsidRPr="00DD74A3">
              <w:rPr>
                <w:rFonts w:ascii="Book Antiqua" w:hAnsi="Book Antiqua"/>
                <w:b/>
                <w:i/>
                <w:kern w:val="2"/>
              </w:rPr>
              <w:t>n</w:t>
            </w:r>
            <w:r w:rsidR="00A53F3E">
              <w:rPr>
                <w:rFonts w:ascii="Book Antiqua" w:hAnsi="Book Antiqua"/>
                <w:b/>
                <w:i/>
                <w:kern w:val="2"/>
              </w:rPr>
              <w:t xml:space="preserve"> </w:t>
            </w:r>
            <w:r w:rsidRPr="00DD74A3">
              <w:rPr>
                <w:rFonts w:ascii="Book Antiqua" w:hAnsi="Book Antiqua"/>
                <w:b/>
                <w:kern w:val="2"/>
              </w:rPr>
              <w:t>=</w:t>
            </w:r>
            <w:r w:rsidR="00A53F3E">
              <w:rPr>
                <w:rFonts w:ascii="Book Antiqua" w:hAnsi="Book Antiqua"/>
                <w:b/>
                <w:kern w:val="2"/>
              </w:rPr>
              <w:t xml:space="preserve"> </w:t>
            </w:r>
            <w:r w:rsidRPr="00DD74A3">
              <w:rPr>
                <w:rFonts w:ascii="Book Antiqua" w:hAnsi="Book Antiqua"/>
                <w:b/>
                <w:kern w:val="2"/>
              </w:rPr>
              <w:t>692)</w:t>
            </w:r>
          </w:p>
        </w:tc>
        <w:tc>
          <w:tcPr>
            <w:tcW w:w="499" w:type="pct"/>
            <w:tcBorders>
              <w:top w:val="single" w:sz="4" w:space="0" w:color="auto"/>
              <w:bottom w:val="single" w:sz="4" w:space="0" w:color="auto"/>
            </w:tcBorders>
            <w:shd w:val="clear" w:color="auto" w:fill="auto"/>
          </w:tcPr>
          <w:p w14:paraId="2DC3B199" w14:textId="77777777" w:rsidR="007D7AD3" w:rsidRPr="00DD74A3" w:rsidRDefault="007D7AD3" w:rsidP="007D7AD3">
            <w:pPr>
              <w:spacing w:line="360" w:lineRule="auto"/>
              <w:jc w:val="both"/>
              <w:rPr>
                <w:rFonts w:ascii="Book Antiqua" w:hAnsi="Book Antiqua"/>
                <w:b/>
                <w:i/>
                <w:iCs/>
                <w:kern w:val="2"/>
              </w:rPr>
            </w:pPr>
            <w:r w:rsidRPr="00DD74A3">
              <w:rPr>
                <w:rFonts w:ascii="Book Antiqua" w:hAnsi="Book Antiqua"/>
                <w:b/>
                <w:i/>
                <w:iCs/>
                <w:kern w:val="2"/>
              </w:rPr>
              <w:t>P</w:t>
            </w:r>
          </w:p>
        </w:tc>
      </w:tr>
      <w:tr w:rsidR="007D7AD3" w:rsidRPr="00DD74A3" w14:paraId="2B8B7336" w14:textId="77777777" w:rsidTr="007D7AD3">
        <w:tc>
          <w:tcPr>
            <w:tcW w:w="1644" w:type="pct"/>
            <w:tcBorders>
              <w:top w:val="single" w:sz="4" w:space="0" w:color="auto"/>
            </w:tcBorders>
            <w:shd w:val="clear" w:color="auto" w:fill="auto"/>
          </w:tcPr>
          <w:p w14:paraId="3C445890" w14:textId="77777777" w:rsidR="007D7AD3" w:rsidRPr="00B95193" w:rsidRDefault="007D7AD3" w:rsidP="007D7AD3">
            <w:pPr>
              <w:spacing w:line="360" w:lineRule="auto"/>
              <w:jc w:val="both"/>
              <w:rPr>
                <w:rFonts w:ascii="Book Antiqua" w:hAnsi="Book Antiqua"/>
                <w:bCs/>
                <w:kern w:val="2"/>
              </w:rPr>
            </w:pPr>
            <w:r w:rsidRPr="00B95193">
              <w:rPr>
                <w:rFonts w:ascii="Book Antiqua" w:hAnsi="Book Antiqua"/>
                <w:bCs/>
                <w:kern w:val="2"/>
              </w:rPr>
              <w:t>Clinical manifestation</w:t>
            </w:r>
          </w:p>
        </w:tc>
        <w:tc>
          <w:tcPr>
            <w:tcW w:w="1554" w:type="pct"/>
            <w:tcBorders>
              <w:top w:val="single" w:sz="4" w:space="0" w:color="auto"/>
            </w:tcBorders>
            <w:shd w:val="clear" w:color="auto" w:fill="auto"/>
          </w:tcPr>
          <w:p w14:paraId="2506724B" w14:textId="77777777" w:rsidR="007D7AD3" w:rsidRPr="00DD74A3" w:rsidRDefault="007D7AD3" w:rsidP="007D7AD3">
            <w:pPr>
              <w:spacing w:line="360" w:lineRule="auto"/>
              <w:jc w:val="both"/>
              <w:rPr>
                <w:rFonts w:ascii="Book Antiqua" w:hAnsi="Book Antiqua"/>
                <w:b/>
                <w:kern w:val="2"/>
              </w:rPr>
            </w:pPr>
          </w:p>
        </w:tc>
        <w:tc>
          <w:tcPr>
            <w:tcW w:w="1303" w:type="pct"/>
            <w:tcBorders>
              <w:top w:val="single" w:sz="4" w:space="0" w:color="auto"/>
            </w:tcBorders>
            <w:shd w:val="clear" w:color="auto" w:fill="auto"/>
          </w:tcPr>
          <w:p w14:paraId="035B62E5" w14:textId="77777777" w:rsidR="007D7AD3" w:rsidRPr="00DD74A3" w:rsidRDefault="007D7AD3" w:rsidP="007D7AD3">
            <w:pPr>
              <w:spacing w:line="360" w:lineRule="auto"/>
              <w:jc w:val="both"/>
              <w:rPr>
                <w:rFonts w:ascii="Book Antiqua" w:hAnsi="Book Antiqua"/>
                <w:b/>
                <w:kern w:val="2"/>
              </w:rPr>
            </w:pPr>
          </w:p>
        </w:tc>
        <w:tc>
          <w:tcPr>
            <w:tcW w:w="499" w:type="pct"/>
            <w:tcBorders>
              <w:top w:val="single" w:sz="4" w:space="0" w:color="auto"/>
            </w:tcBorders>
            <w:shd w:val="clear" w:color="auto" w:fill="auto"/>
          </w:tcPr>
          <w:p w14:paraId="63ED8EC8" w14:textId="77777777" w:rsidR="007D7AD3" w:rsidRPr="00DD74A3" w:rsidRDefault="007D7AD3" w:rsidP="007D7AD3">
            <w:pPr>
              <w:spacing w:line="360" w:lineRule="auto"/>
              <w:jc w:val="both"/>
              <w:rPr>
                <w:rFonts w:ascii="Book Antiqua" w:hAnsi="Book Antiqua"/>
                <w:b/>
                <w:kern w:val="2"/>
              </w:rPr>
            </w:pPr>
          </w:p>
        </w:tc>
      </w:tr>
      <w:tr w:rsidR="007D7AD3" w:rsidRPr="00DD74A3" w14:paraId="449D3612" w14:textId="77777777" w:rsidTr="007D7AD3">
        <w:tc>
          <w:tcPr>
            <w:tcW w:w="1644" w:type="pct"/>
            <w:shd w:val="clear" w:color="auto" w:fill="auto"/>
          </w:tcPr>
          <w:p w14:paraId="1FCFAF51" w14:textId="77777777" w:rsidR="007D7AD3" w:rsidRPr="00DD74A3" w:rsidRDefault="007D7AD3" w:rsidP="00A53F3E">
            <w:pPr>
              <w:pStyle w:val="Pa5"/>
              <w:spacing w:line="360" w:lineRule="auto"/>
              <w:ind w:firstLineChars="100" w:firstLine="240"/>
              <w:jc w:val="both"/>
              <w:rPr>
                <w:rFonts w:ascii="Book Antiqua" w:hAnsi="Book Antiqua"/>
                <w:kern w:val="2"/>
              </w:rPr>
            </w:pPr>
            <w:r w:rsidRPr="00DD74A3">
              <w:rPr>
                <w:rFonts w:ascii="Book Antiqua" w:hAnsi="Book Antiqua"/>
                <w:kern w:val="2"/>
              </w:rPr>
              <w:t>Fever</w:t>
            </w:r>
          </w:p>
        </w:tc>
        <w:tc>
          <w:tcPr>
            <w:tcW w:w="1554" w:type="pct"/>
            <w:shd w:val="clear" w:color="auto" w:fill="auto"/>
          </w:tcPr>
          <w:p w14:paraId="7D8581F3"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115 (30.8)</w:t>
            </w:r>
          </w:p>
        </w:tc>
        <w:tc>
          <w:tcPr>
            <w:tcW w:w="1303" w:type="pct"/>
            <w:shd w:val="clear" w:color="auto" w:fill="auto"/>
          </w:tcPr>
          <w:p w14:paraId="05D74B15"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253 (36.6)</w:t>
            </w:r>
          </w:p>
        </w:tc>
        <w:tc>
          <w:tcPr>
            <w:tcW w:w="499" w:type="pct"/>
            <w:shd w:val="clear" w:color="auto" w:fill="auto"/>
          </w:tcPr>
          <w:p w14:paraId="2F680539" w14:textId="77777777" w:rsidR="007D7AD3" w:rsidRPr="00DD74A3" w:rsidRDefault="007D7AD3" w:rsidP="007D7AD3">
            <w:pPr>
              <w:pStyle w:val="Pa5"/>
              <w:spacing w:line="360" w:lineRule="auto"/>
              <w:jc w:val="both"/>
              <w:rPr>
                <w:rFonts w:ascii="Book Antiqua" w:hAnsi="Book Antiqua"/>
                <w:kern w:val="2"/>
              </w:rPr>
            </w:pPr>
            <w:r w:rsidRPr="00DD74A3">
              <w:rPr>
                <w:rFonts w:ascii="Book Antiqua" w:hAnsi="Book Antiqua"/>
                <w:kern w:val="2"/>
              </w:rPr>
              <w:t>0.061</w:t>
            </w:r>
          </w:p>
        </w:tc>
      </w:tr>
      <w:tr w:rsidR="007D7AD3" w:rsidRPr="00DD74A3" w14:paraId="42300BD4" w14:textId="77777777" w:rsidTr="007D7AD3">
        <w:tc>
          <w:tcPr>
            <w:tcW w:w="1644" w:type="pct"/>
            <w:shd w:val="clear" w:color="auto" w:fill="auto"/>
          </w:tcPr>
          <w:p w14:paraId="5E302CA0" w14:textId="77777777" w:rsidR="007D7AD3" w:rsidRPr="00DD74A3" w:rsidRDefault="007D7AD3" w:rsidP="00A53F3E">
            <w:pPr>
              <w:pStyle w:val="Pa5"/>
              <w:spacing w:line="360" w:lineRule="auto"/>
              <w:ind w:firstLineChars="100" w:firstLine="240"/>
              <w:jc w:val="both"/>
              <w:rPr>
                <w:rFonts w:ascii="Book Antiqua" w:hAnsi="Book Antiqua"/>
                <w:kern w:val="2"/>
              </w:rPr>
            </w:pPr>
            <w:r w:rsidRPr="00DD74A3">
              <w:rPr>
                <w:rFonts w:ascii="Book Antiqua" w:hAnsi="Book Antiqua"/>
                <w:kern w:val="2"/>
              </w:rPr>
              <w:t>Abdominal pain</w:t>
            </w:r>
          </w:p>
        </w:tc>
        <w:tc>
          <w:tcPr>
            <w:tcW w:w="1554" w:type="pct"/>
            <w:shd w:val="clear" w:color="auto" w:fill="auto"/>
          </w:tcPr>
          <w:p w14:paraId="792CD907"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300 (80.4)</w:t>
            </w:r>
          </w:p>
        </w:tc>
        <w:tc>
          <w:tcPr>
            <w:tcW w:w="1303" w:type="pct"/>
            <w:shd w:val="clear" w:color="auto" w:fill="auto"/>
          </w:tcPr>
          <w:p w14:paraId="488ED8C1"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552 (79.8)</w:t>
            </w:r>
          </w:p>
        </w:tc>
        <w:tc>
          <w:tcPr>
            <w:tcW w:w="499" w:type="pct"/>
            <w:shd w:val="clear" w:color="auto" w:fill="auto"/>
          </w:tcPr>
          <w:p w14:paraId="2B1E3DA7" w14:textId="77777777" w:rsidR="007D7AD3" w:rsidRPr="00DD74A3" w:rsidRDefault="007D7AD3" w:rsidP="007D7AD3">
            <w:pPr>
              <w:pStyle w:val="Pa5"/>
              <w:spacing w:line="360" w:lineRule="auto"/>
              <w:jc w:val="both"/>
              <w:rPr>
                <w:rFonts w:ascii="Book Antiqua" w:hAnsi="Book Antiqua"/>
                <w:kern w:val="2"/>
              </w:rPr>
            </w:pPr>
            <w:r w:rsidRPr="00DD74A3">
              <w:rPr>
                <w:rFonts w:ascii="Book Antiqua" w:hAnsi="Book Antiqua"/>
                <w:kern w:val="2"/>
              </w:rPr>
              <w:t>0.797</w:t>
            </w:r>
          </w:p>
        </w:tc>
      </w:tr>
      <w:tr w:rsidR="007D7AD3" w:rsidRPr="00DD74A3" w14:paraId="278E549C" w14:textId="77777777" w:rsidTr="007D7AD3">
        <w:tc>
          <w:tcPr>
            <w:tcW w:w="1644" w:type="pct"/>
            <w:shd w:val="clear" w:color="auto" w:fill="auto"/>
          </w:tcPr>
          <w:p w14:paraId="4842ADE4" w14:textId="77777777" w:rsidR="007D7AD3" w:rsidRPr="00DD74A3" w:rsidRDefault="007D7AD3" w:rsidP="00A53F3E">
            <w:pPr>
              <w:pStyle w:val="Pa5"/>
              <w:spacing w:line="360" w:lineRule="auto"/>
              <w:ind w:firstLineChars="100" w:firstLine="240"/>
              <w:jc w:val="both"/>
              <w:rPr>
                <w:rFonts w:ascii="Book Antiqua" w:hAnsi="Book Antiqua"/>
                <w:kern w:val="2"/>
              </w:rPr>
            </w:pPr>
            <w:r w:rsidRPr="00DD74A3">
              <w:rPr>
                <w:rFonts w:ascii="Book Antiqua" w:hAnsi="Book Antiqua"/>
                <w:kern w:val="2"/>
              </w:rPr>
              <w:t>PD cell count on admission(/</w:t>
            </w:r>
            <w:proofErr w:type="spellStart"/>
            <w:r w:rsidRPr="00DD74A3">
              <w:rPr>
                <w:rFonts w:ascii="Book Antiqua" w:hAnsi="Book Antiqua"/>
                <w:kern w:val="2"/>
              </w:rPr>
              <w:t>μL</w:t>
            </w:r>
            <w:proofErr w:type="spellEnd"/>
            <w:r w:rsidRPr="00DD74A3">
              <w:rPr>
                <w:rFonts w:ascii="Book Antiqua" w:hAnsi="Book Antiqua"/>
                <w:kern w:val="2"/>
              </w:rPr>
              <w:t>)</w:t>
            </w:r>
          </w:p>
        </w:tc>
        <w:tc>
          <w:tcPr>
            <w:tcW w:w="1554" w:type="pct"/>
            <w:shd w:val="clear" w:color="auto" w:fill="auto"/>
          </w:tcPr>
          <w:p w14:paraId="4115D08E"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1920 (620, 5350)</w:t>
            </w:r>
          </w:p>
        </w:tc>
        <w:tc>
          <w:tcPr>
            <w:tcW w:w="1303" w:type="pct"/>
            <w:shd w:val="clear" w:color="auto" w:fill="auto"/>
          </w:tcPr>
          <w:p w14:paraId="7CEEB16C"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1847 (613, 4974)</w:t>
            </w:r>
          </w:p>
        </w:tc>
        <w:tc>
          <w:tcPr>
            <w:tcW w:w="499" w:type="pct"/>
            <w:shd w:val="clear" w:color="auto" w:fill="auto"/>
          </w:tcPr>
          <w:p w14:paraId="6C197444" w14:textId="77777777" w:rsidR="007D7AD3" w:rsidRPr="00DD74A3" w:rsidRDefault="007D7AD3" w:rsidP="007D7AD3">
            <w:pPr>
              <w:pStyle w:val="Pa5"/>
              <w:spacing w:line="360" w:lineRule="auto"/>
              <w:jc w:val="both"/>
              <w:rPr>
                <w:rFonts w:ascii="Book Antiqua" w:hAnsi="Book Antiqua"/>
                <w:kern w:val="2"/>
              </w:rPr>
            </w:pPr>
            <w:r w:rsidRPr="00DD74A3">
              <w:rPr>
                <w:rFonts w:ascii="Book Antiqua" w:hAnsi="Book Antiqua"/>
                <w:kern w:val="2"/>
              </w:rPr>
              <w:t>0.791</w:t>
            </w:r>
          </w:p>
        </w:tc>
      </w:tr>
      <w:tr w:rsidR="007D7AD3" w:rsidRPr="00DD74A3" w14:paraId="0532BB88" w14:textId="77777777" w:rsidTr="007D7AD3">
        <w:trPr>
          <w:trHeight w:val="412"/>
        </w:trPr>
        <w:tc>
          <w:tcPr>
            <w:tcW w:w="1644" w:type="pct"/>
            <w:shd w:val="clear" w:color="auto" w:fill="auto"/>
          </w:tcPr>
          <w:p w14:paraId="1A509A8C" w14:textId="77777777" w:rsidR="007D7AD3" w:rsidRPr="00B95193" w:rsidRDefault="007D7AD3" w:rsidP="007D7AD3">
            <w:pPr>
              <w:spacing w:line="360" w:lineRule="auto"/>
              <w:jc w:val="both"/>
              <w:rPr>
                <w:rFonts w:ascii="Book Antiqua" w:hAnsi="Book Antiqua"/>
                <w:bCs/>
                <w:kern w:val="2"/>
              </w:rPr>
            </w:pPr>
            <w:r w:rsidRPr="00B95193">
              <w:rPr>
                <w:rFonts w:ascii="Book Antiqua" w:hAnsi="Book Antiqua"/>
                <w:bCs/>
                <w:kern w:val="2"/>
              </w:rPr>
              <w:t>Laboratory test</w:t>
            </w:r>
          </w:p>
        </w:tc>
        <w:tc>
          <w:tcPr>
            <w:tcW w:w="1554" w:type="pct"/>
            <w:shd w:val="clear" w:color="auto" w:fill="auto"/>
          </w:tcPr>
          <w:p w14:paraId="2145B757" w14:textId="77777777" w:rsidR="007D7AD3" w:rsidRPr="00DD74A3" w:rsidRDefault="007D7AD3" w:rsidP="007D7AD3">
            <w:pPr>
              <w:spacing w:line="360" w:lineRule="auto"/>
              <w:ind w:firstLineChars="19" w:firstLine="46"/>
              <w:jc w:val="both"/>
              <w:rPr>
                <w:rFonts w:ascii="Book Antiqua" w:hAnsi="Book Antiqua"/>
                <w:b/>
                <w:kern w:val="2"/>
              </w:rPr>
            </w:pPr>
          </w:p>
        </w:tc>
        <w:tc>
          <w:tcPr>
            <w:tcW w:w="1303" w:type="pct"/>
            <w:shd w:val="clear" w:color="auto" w:fill="auto"/>
          </w:tcPr>
          <w:p w14:paraId="0A974D37" w14:textId="77777777" w:rsidR="007D7AD3" w:rsidRPr="00DD74A3" w:rsidRDefault="007D7AD3" w:rsidP="007D7AD3">
            <w:pPr>
              <w:spacing w:line="360" w:lineRule="auto"/>
              <w:ind w:firstLineChars="18" w:firstLine="43"/>
              <w:jc w:val="both"/>
              <w:rPr>
                <w:rFonts w:ascii="Book Antiqua" w:hAnsi="Book Antiqua"/>
                <w:b/>
                <w:kern w:val="2"/>
              </w:rPr>
            </w:pPr>
          </w:p>
        </w:tc>
        <w:tc>
          <w:tcPr>
            <w:tcW w:w="499" w:type="pct"/>
            <w:shd w:val="clear" w:color="auto" w:fill="auto"/>
          </w:tcPr>
          <w:p w14:paraId="6979EAD4" w14:textId="77777777" w:rsidR="007D7AD3" w:rsidRPr="00DD74A3" w:rsidRDefault="007D7AD3" w:rsidP="007D7AD3">
            <w:pPr>
              <w:spacing w:line="360" w:lineRule="auto"/>
              <w:jc w:val="both"/>
              <w:rPr>
                <w:rFonts w:ascii="Book Antiqua" w:hAnsi="Book Antiqua"/>
                <w:b/>
                <w:kern w:val="2"/>
              </w:rPr>
            </w:pPr>
          </w:p>
        </w:tc>
      </w:tr>
      <w:tr w:rsidR="007D7AD3" w:rsidRPr="00DD74A3" w14:paraId="796ABE84" w14:textId="77777777" w:rsidTr="007D7AD3">
        <w:tc>
          <w:tcPr>
            <w:tcW w:w="1644" w:type="pct"/>
            <w:shd w:val="clear" w:color="auto" w:fill="auto"/>
          </w:tcPr>
          <w:p w14:paraId="06511532" w14:textId="77777777" w:rsidR="007D7AD3" w:rsidRPr="00DD74A3" w:rsidRDefault="007D7AD3" w:rsidP="00F45F6B">
            <w:pPr>
              <w:pStyle w:val="Pa5"/>
              <w:spacing w:line="360" w:lineRule="auto"/>
              <w:ind w:firstLineChars="100" w:firstLine="240"/>
              <w:jc w:val="both"/>
              <w:rPr>
                <w:rFonts w:ascii="Book Antiqua" w:hAnsi="Book Antiqua"/>
                <w:kern w:val="2"/>
              </w:rPr>
            </w:pPr>
            <w:r w:rsidRPr="00DD74A3">
              <w:rPr>
                <w:rFonts w:ascii="Book Antiqua" w:hAnsi="Book Antiqua"/>
                <w:kern w:val="2"/>
              </w:rPr>
              <w:t>WBC (10</w:t>
            </w:r>
            <w:r w:rsidRPr="00DD74A3">
              <w:rPr>
                <w:rFonts w:ascii="Book Antiqua" w:hAnsi="Book Antiqua"/>
                <w:kern w:val="2"/>
                <w:vertAlign w:val="superscript"/>
              </w:rPr>
              <w:t>12</w:t>
            </w:r>
            <w:r w:rsidRPr="00DD74A3">
              <w:rPr>
                <w:rFonts w:ascii="Book Antiqua" w:hAnsi="Book Antiqua"/>
                <w:kern w:val="2"/>
              </w:rPr>
              <w:t>/L)</w:t>
            </w:r>
          </w:p>
        </w:tc>
        <w:tc>
          <w:tcPr>
            <w:tcW w:w="1554" w:type="pct"/>
            <w:shd w:val="clear" w:color="auto" w:fill="auto"/>
          </w:tcPr>
          <w:p w14:paraId="6FA6C8E6"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8.27 (6.57, 10.98)</w:t>
            </w:r>
          </w:p>
        </w:tc>
        <w:tc>
          <w:tcPr>
            <w:tcW w:w="1303" w:type="pct"/>
            <w:shd w:val="clear" w:color="auto" w:fill="auto"/>
          </w:tcPr>
          <w:p w14:paraId="6C76000F"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8.29 (6.09, 11.43)</w:t>
            </w:r>
          </w:p>
        </w:tc>
        <w:tc>
          <w:tcPr>
            <w:tcW w:w="499" w:type="pct"/>
            <w:shd w:val="clear" w:color="auto" w:fill="auto"/>
          </w:tcPr>
          <w:p w14:paraId="05ED3DDB" w14:textId="77777777" w:rsidR="007D7AD3" w:rsidRPr="00DD74A3" w:rsidRDefault="007D7AD3" w:rsidP="007D7AD3">
            <w:pPr>
              <w:pStyle w:val="Pa5"/>
              <w:spacing w:line="360" w:lineRule="auto"/>
              <w:jc w:val="both"/>
              <w:rPr>
                <w:rFonts w:ascii="Book Antiqua" w:hAnsi="Book Antiqua"/>
                <w:kern w:val="2"/>
              </w:rPr>
            </w:pPr>
            <w:r w:rsidRPr="00DD74A3">
              <w:rPr>
                <w:rFonts w:ascii="Book Antiqua" w:hAnsi="Book Antiqua"/>
                <w:kern w:val="2"/>
              </w:rPr>
              <w:t>0.903</w:t>
            </w:r>
          </w:p>
        </w:tc>
      </w:tr>
      <w:tr w:rsidR="007D7AD3" w:rsidRPr="00DD74A3" w14:paraId="6E85CF28" w14:textId="77777777" w:rsidTr="007D7AD3">
        <w:tc>
          <w:tcPr>
            <w:tcW w:w="1644" w:type="pct"/>
            <w:shd w:val="clear" w:color="auto" w:fill="auto"/>
          </w:tcPr>
          <w:p w14:paraId="0F1BC47E" w14:textId="77777777" w:rsidR="007D7AD3" w:rsidRPr="00DD74A3" w:rsidRDefault="007D7AD3" w:rsidP="00F45F6B">
            <w:pPr>
              <w:pStyle w:val="Pa5"/>
              <w:spacing w:line="360" w:lineRule="auto"/>
              <w:ind w:firstLineChars="100" w:firstLine="240"/>
              <w:jc w:val="both"/>
              <w:rPr>
                <w:rFonts w:ascii="Book Antiqua" w:hAnsi="Book Antiqua"/>
                <w:kern w:val="2"/>
              </w:rPr>
            </w:pPr>
            <w:bookmarkStart w:id="8" w:name="OLE_LINK345"/>
            <w:bookmarkStart w:id="9" w:name="OLE_LINK346"/>
            <w:r w:rsidRPr="00DD74A3">
              <w:rPr>
                <w:rFonts w:ascii="Book Antiqua" w:hAnsi="Book Antiqua"/>
                <w:kern w:val="2"/>
              </w:rPr>
              <w:t>H</w:t>
            </w:r>
            <w:bookmarkEnd w:id="8"/>
            <w:bookmarkEnd w:id="9"/>
            <w:r w:rsidRPr="00DD74A3">
              <w:rPr>
                <w:rFonts w:ascii="Book Antiqua" w:hAnsi="Book Antiqua"/>
                <w:kern w:val="2"/>
              </w:rPr>
              <w:t>b (g/L)</w:t>
            </w:r>
          </w:p>
        </w:tc>
        <w:tc>
          <w:tcPr>
            <w:tcW w:w="1554" w:type="pct"/>
            <w:shd w:val="clear" w:color="auto" w:fill="auto"/>
          </w:tcPr>
          <w:p w14:paraId="374DD709"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97 (84, 109)</w:t>
            </w:r>
          </w:p>
        </w:tc>
        <w:tc>
          <w:tcPr>
            <w:tcW w:w="1303" w:type="pct"/>
            <w:shd w:val="clear" w:color="auto" w:fill="auto"/>
          </w:tcPr>
          <w:p w14:paraId="403F5620"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99 (85, 113)</w:t>
            </w:r>
          </w:p>
        </w:tc>
        <w:tc>
          <w:tcPr>
            <w:tcW w:w="499" w:type="pct"/>
            <w:shd w:val="clear" w:color="auto" w:fill="auto"/>
          </w:tcPr>
          <w:p w14:paraId="58D7EC01" w14:textId="77777777" w:rsidR="007D7AD3" w:rsidRPr="00DD74A3" w:rsidRDefault="007D7AD3" w:rsidP="007D7AD3">
            <w:pPr>
              <w:pStyle w:val="Pa5"/>
              <w:spacing w:line="360" w:lineRule="auto"/>
              <w:jc w:val="both"/>
              <w:rPr>
                <w:rFonts w:ascii="Book Antiqua" w:hAnsi="Book Antiqua"/>
                <w:kern w:val="2"/>
              </w:rPr>
            </w:pPr>
            <w:r w:rsidRPr="00DD74A3">
              <w:rPr>
                <w:rFonts w:ascii="Book Antiqua" w:hAnsi="Book Antiqua"/>
                <w:kern w:val="2"/>
              </w:rPr>
              <w:t>0.128</w:t>
            </w:r>
          </w:p>
        </w:tc>
      </w:tr>
      <w:tr w:rsidR="007D7AD3" w:rsidRPr="00DD74A3" w14:paraId="1515D0AE" w14:textId="77777777" w:rsidTr="007D7AD3">
        <w:tc>
          <w:tcPr>
            <w:tcW w:w="1644" w:type="pct"/>
            <w:shd w:val="clear" w:color="auto" w:fill="auto"/>
          </w:tcPr>
          <w:p w14:paraId="1E6927D8" w14:textId="77777777" w:rsidR="007D7AD3" w:rsidRPr="00DD74A3" w:rsidRDefault="007D7AD3" w:rsidP="00F45F6B">
            <w:pPr>
              <w:pStyle w:val="Pa5"/>
              <w:spacing w:line="360" w:lineRule="auto"/>
              <w:ind w:firstLineChars="100" w:firstLine="240"/>
              <w:jc w:val="both"/>
              <w:rPr>
                <w:rFonts w:ascii="Book Antiqua" w:hAnsi="Book Antiqua"/>
                <w:kern w:val="2"/>
              </w:rPr>
            </w:pPr>
            <w:r w:rsidRPr="00DD74A3">
              <w:rPr>
                <w:rFonts w:ascii="Book Antiqua" w:hAnsi="Book Antiqua"/>
                <w:kern w:val="2"/>
              </w:rPr>
              <w:t>Alb (g/dL)</w:t>
            </w:r>
          </w:p>
        </w:tc>
        <w:tc>
          <w:tcPr>
            <w:tcW w:w="1554" w:type="pct"/>
            <w:shd w:val="clear" w:color="auto" w:fill="auto"/>
          </w:tcPr>
          <w:p w14:paraId="432A5C1D"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28.24 ± 6.24</w:t>
            </w:r>
          </w:p>
        </w:tc>
        <w:tc>
          <w:tcPr>
            <w:tcW w:w="1303" w:type="pct"/>
            <w:shd w:val="clear" w:color="auto" w:fill="auto"/>
          </w:tcPr>
          <w:p w14:paraId="4B1CABC9"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29.42 ± 6.29</w:t>
            </w:r>
          </w:p>
        </w:tc>
        <w:tc>
          <w:tcPr>
            <w:tcW w:w="499" w:type="pct"/>
            <w:shd w:val="clear" w:color="auto" w:fill="auto"/>
          </w:tcPr>
          <w:p w14:paraId="25F72366" w14:textId="77777777" w:rsidR="007D7AD3" w:rsidRPr="00DD74A3" w:rsidRDefault="007D7AD3" w:rsidP="007D7AD3">
            <w:pPr>
              <w:pStyle w:val="Pa5"/>
              <w:spacing w:line="360" w:lineRule="auto"/>
              <w:jc w:val="both"/>
              <w:rPr>
                <w:rFonts w:ascii="Book Antiqua" w:hAnsi="Book Antiqua"/>
                <w:kern w:val="2"/>
              </w:rPr>
            </w:pPr>
            <w:r w:rsidRPr="00DD74A3">
              <w:rPr>
                <w:rFonts w:ascii="Book Antiqua" w:hAnsi="Book Antiqua"/>
                <w:kern w:val="2"/>
              </w:rPr>
              <w:t>0.003</w:t>
            </w:r>
          </w:p>
        </w:tc>
      </w:tr>
      <w:tr w:rsidR="007D7AD3" w:rsidRPr="00DD74A3" w14:paraId="65D7F0AA" w14:textId="77777777" w:rsidTr="007D7AD3">
        <w:tc>
          <w:tcPr>
            <w:tcW w:w="1644" w:type="pct"/>
            <w:shd w:val="clear" w:color="auto" w:fill="auto"/>
          </w:tcPr>
          <w:p w14:paraId="00F367C6" w14:textId="77777777" w:rsidR="007D7AD3" w:rsidRPr="00DD74A3" w:rsidRDefault="007D7AD3" w:rsidP="00F45F6B">
            <w:pPr>
              <w:pStyle w:val="Pa5"/>
              <w:spacing w:line="360" w:lineRule="auto"/>
              <w:ind w:firstLineChars="100" w:firstLine="240"/>
              <w:jc w:val="both"/>
              <w:rPr>
                <w:rFonts w:ascii="Book Antiqua" w:hAnsi="Book Antiqua"/>
                <w:kern w:val="2"/>
              </w:rPr>
            </w:pPr>
            <w:r w:rsidRPr="00DD74A3">
              <w:rPr>
                <w:rFonts w:ascii="Book Antiqua" w:hAnsi="Book Antiqua"/>
                <w:kern w:val="2"/>
              </w:rPr>
              <w:t>BUN</w:t>
            </w:r>
            <w:r w:rsidR="00F45F6B">
              <w:rPr>
                <w:rFonts w:ascii="Book Antiqua" w:hAnsi="Book Antiqua"/>
                <w:kern w:val="2"/>
              </w:rPr>
              <w:t xml:space="preserve"> </w:t>
            </w:r>
            <w:r w:rsidRPr="00DD74A3">
              <w:rPr>
                <w:rFonts w:ascii="Book Antiqua" w:hAnsi="Book Antiqua"/>
                <w:kern w:val="2"/>
              </w:rPr>
              <w:t>(mmol/L)</w:t>
            </w:r>
          </w:p>
        </w:tc>
        <w:tc>
          <w:tcPr>
            <w:tcW w:w="1554" w:type="pct"/>
            <w:shd w:val="clear" w:color="auto" w:fill="auto"/>
          </w:tcPr>
          <w:p w14:paraId="14E0D220"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14.85 (10.79, 20.16)</w:t>
            </w:r>
          </w:p>
        </w:tc>
        <w:tc>
          <w:tcPr>
            <w:tcW w:w="1303" w:type="pct"/>
            <w:shd w:val="clear" w:color="auto" w:fill="auto"/>
          </w:tcPr>
          <w:p w14:paraId="0FE9DC23"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15.68 (12.01, 19.92)</w:t>
            </w:r>
          </w:p>
        </w:tc>
        <w:tc>
          <w:tcPr>
            <w:tcW w:w="499" w:type="pct"/>
            <w:shd w:val="clear" w:color="auto" w:fill="auto"/>
          </w:tcPr>
          <w:p w14:paraId="19AEE6C6" w14:textId="77777777" w:rsidR="007D7AD3" w:rsidRPr="00DD74A3" w:rsidRDefault="007D7AD3" w:rsidP="007D7AD3">
            <w:pPr>
              <w:pStyle w:val="Pa5"/>
              <w:spacing w:line="360" w:lineRule="auto"/>
              <w:jc w:val="both"/>
              <w:rPr>
                <w:rFonts w:ascii="Book Antiqua" w:hAnsi="Book Antiqua"/>
                <w:kern w:val="2"/>
              </w:rPr>
            </w:pPr>
            <w:r w:rsidRPr="00DD74A3">
              <w:rPr>
                <w:rFonts w:ascii="Book Antiqua" w:hAnsi="Book Antiqua"/>
                <w:kern w:val="2"/>
              </w:rPr>
              <w:t>0.090</w:t>
            </w:r>
          </w:p>
        </w:tc>
      </w:tr>
      <w:tr w:rsidR="007D7AD3" w:rsidRPr="00DD74A3" w14:paraId="0905549E" w14:textId="77777777" w:rsidTr="007D7AD3">
        <w:tc>
          <w:tcPr>
            <w:tcW w:w="1644" w:type="pct"/>
            <w:shd w:val="clear" w:color="auto" w:fill="auto"/>
          </w:tcPr>
          <w:p w14:paraId="28388AD4" w14:textId="77777777" w:rsidR="007D7AD3" w:rsidRPr="00DD74A3" w:rsidRDefault="007D7AD3" w:rsidP="00F45F6B">
            <w:pPr>
              <w:pStyle w:val="Pa5"/>
              <w:spacing w:line="360" w:lineRule="auto"/>
              <w:ind w:firstLineChars="100" w:firstLine="240"/>
              <w:jc w:val="both"/>
              <w:rPr>
                <w:rFonts w:ascii="Book Antiqua" w:hAnsi="Book Antiqua"/>
                <w:kern w:val="2"/>
              </w:rPr>
            </w:pPr>
            <w:proofErr w:type="spellStart"/>
            <w:r w:rsidRPr="00DD74A3">
              <w:rPr>
                <w:rFonts w:ascii="Book Antiqua" w:hAnsi="Book Antiqua"/>
                <w:kern w:val="2"/>
              </w:rPr>
              <w:t>Scr</w:t>
            </w:r>
            <w:proofErr w:type="spellEnd"/>
            <w:r w:rsidRPr="00DD74A3">
              <w:rPr>
                <w:rFonts w:ascii="Book Antiqua" w:hAnsi="Book Antiqua"/>
                <w:kern w:val="2"/>
              </w:rPr>
              <w:t xml:space="preserve"> (</w:t>
            </w:r>
            <w:proofErr w:type="spellStart"/>
            <w:r w:rsidRPr="00DD74A3">
              <w:rPr>
                <w:rFonts w:ascii="Book Antiqua" w:hAnsi="Book Antiqua"/>
                <w:kern w:val="2"/>
              </w:rPr>
              <w:t>μmol</w:t>
            </w:r>
            <w:proofErr w:type="spellEnd"/>
            <w:r w:rsidRPr="00DD74A3">
              <w:rPr>
                <w:rFonts w:ascii="Book Antiqua" w:hAnsi="Book Antiqua"/>
                <w:kern w:val="2"/>
              </w:rPr>
              <w:t>/L)</w:t>
            </w:r>
          </w:p>
        </w:tc>
        <w:tc>
          <w:tcPr>
            <w:tcW w:w="1554" w:type="pct"/>
            <w:shd w:val="clear" w:color="auto" w:fill="auto"/>
          </w:tcPr>
          <w:p w14:paraId="1C32B9BD"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672.66 (511.00, 854.50)</w:t>
            </w:r>
          </w:p>
        </w:tc>
        <w:tc>
          <w:tcPr>
            <w:tcW w:w="1303" w:type="pct"/>
            <w:shd w:val="clear" w:color="auto" w:fill="auto"/>
          </w:tcPr>
          <w:p w14:paraId="610C4F84"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735.60 (511.00, 954.35)</w:t>
            </w:r>
          </w:p>
        </w:tc>
        <w:tc>
          <w:tcPr>
            <w:tcW w:w="499" w:type="pct"/>
            <w:shd w:val="clear" w:color="auto" w:fill="auto"/>
          </w:tcPr>
          <w:p w14:paraId="30535C36" w14:textId="77777777" w:rsidR="007D7AD3" w:rsidRPr="00DD74A3" w:rsidRDefault="00F45F6B" w:rsidP="007D7AD3">
            <w:pPr>
              <w:pStyle w:val="Pa5"/>
              <w:spacing w:line="360" w:lineRule="auto"/>
              <w:jc w:val="both"/>
              <w:rPr>
                <w:rFonts w:ascii="Book Antiqua" w:hAnsi="Book Antiqua"/>
                <w:kern w:val="2"/>
              </w:rPr>
            </w:pPr>
            <w:r>
              <w:rPr>
                <w:rFonts w:ascii="Book Antiqua" w:hAnsi="Book Antiqua"/>
                <w:kern w:val="2"/>
              </w:rPr>
              <w:t>0</w:t>
            </w:r>
          </w:p>
        </w:tc>
      </w:tr>
      <w:tr w:rsidR="007D7AD3" w:rsidRPr="00DD74A3" w14:paraId="03588F5D" w14:textId="77777777" w:rsidTr="007D7AD3">
        <w:trPr>
          <w:trHeight w:val="439"/>
        </w:trPr>
        <w:tc>
          <w:tcPr>
            <w:tcW w:w="1644" w:type="pct"/>
            <w:shd w:val="clear" w:color="auto" w:fill="auto"/>
          </w:tcPr>
          <w:p w14:paraId="2C8BF270" w14:textId="77777777" w:rsidR="007D7AD3" w:rsidRPr="00DD74A3" w:rsidRDefault="007D7AD3" w:rsidP="00F45F6B">
            <w:pPr>
              <w:pStyle w:val="Pa5"/>
              <w:spacing w:line="360" w:lineRule="auto"/>
              <w:ind w:firstLineChars="100" w:firstLine="240"/>
              <w:jc w:val="both"/>
              <w:rPr>
                <w:rFonts w:ascii="Book Antiqua" w:hAnsi="Book Antiqua"/>
                <w:kern w:val="2"/>
              </w:rPr>
            </w:pPr>
            <w:r w:rsidRPr="00DD74A3">
              <w:rPr>
                <w:rFonts w:ascii="Book Antiqua" w:hAnsi="Book Antiqua"/>
                <w:kern w:val="2"/>
              </w:rPr>
              <w:t>eGFR</w:t>
            </w:r>
          </w:p>
        </w:tc>
        <w:tc>
          <w:tcPr>
            <w:tcW w:w="1554" w:type="pct"/>
            <w:shd w:val="clear" w:color="auto" w:fill="auto"/>
          </w:tcPr>
          <w:p w14:paraId="0FE07FA4" w14:textId="77777777" w:rsidR="007D7AD3" w:rsidRPr="00DD74A3" w:rsidRDefault="007D7AD3" w:rsidP="007D7AD3">
            <w:pPr>
              <w:pStyle w:val="Pa5"/>
              <w:spacing w:line="360" w:lineRule="auto"/>
              <w:ind w:firstLineChars="19" w:firstLine="46"/>
              <w:jc w:val="both"/>
              <w:rPr>
                <w:rFonts w:ascii="Book Antiqua" w:hAnsi="Book Antiqua"/>
                <w:kern w:val="2"/>
              </w:rPr>
            </w:pPr>
            <w:r w:rsidRPr="00DD74A3">
              <w:rPr>
                <w:rFonts w:ascii="Book Antiqua" w:hAnsi="Book Antiqua"/>
                <w:kern w:val="2"/>
              </w:rPr>
              <w:t>6.29 (4.68, 8.38)</w:t>
            </w:r>
          </w:p>
        </w:tc>
        <w:tc>
          <w:tcPr>
            <w:tcW w:w="1303" w:type="pct"/>
            <w:shd w:val="clear" w:color="auto" w:fill="auto"/>
          </w:tcPr>
          <w:p w14:paraId="328D7EF6" w14:textId="77777777" w:rsidR="007D7AD3" w:rsidRPr="00DD74A3" w:rsidRDefault="007D7AD3" w:rsidP="007D7AD3">
            <w:pPr>
              <w:pStyle w:val="Pa5"/>
              <w:spacing w:line="360" w:lineRule="auto"/>
              <w:ind w:firstLineChars="18" w:firstLine="43"/>
              <w:jc w:val="both"/>
              <w:rPr>
                <w:rFonts w:ascii="Book Antiqua" w:hAnsi="Book Antiqua"/>
                <w:kern w:val="2"/>
              </w:rPr>
            </w:pPr>
            <w:r w:rsidRPr="00DD74A3">
              <w:rPr>
                <w:rFonts w:ascii="Book Antiqua" w:hAnsi="Book Antiqua"/>
                <w:kern w:val="2"/>
              </w:rPr>
              <w:t>5.70 (4.35, 7.28)</w:t>
            </w:r>
          </w:p>
        </w:tc>
        <w:tc>
          <w:tcPr>
            <w:tcW w:w="499" w:type="pct"/>
            <w:shd w:val="clear" w:color="auto" w:fill="auto"/>
          </w:tcPr>
          <w:p w14:paraId="794C68AC" w14:textId="77777777" w:rsidR="007D7AD3" w:rsidRPr="00DD74A3" w:rsidRDefault="00F45F6B" w:rsidP="007D7AD3">
            <w:pPr>
              <w:pStyle w:val="Pa5"/>
              <w:spacing w:line="360" w:lineRule="auto"/>
              <w:jc w:val="both"/>
              <w:rPr>
                <w:rFonts w:ascii="Book Antiqua" w:hAnsi="Book Antiqua"/>
                <w:kern w:val="2"/>
              </w:rPr>
            </w:pPr>
            <w:r>
              <w:rPr>
                <w:rFonts w:ascii="Book Antiqua" w:hAnsi="Book Antiqua"/>
                <w:kern w:val="2"/>
              </w:rPr>
              <w:t>0</w:t>
            </w:r>
          </w:p>
        </w:tc>
      </w:tr>
    </w:tbl>
    <w:p w14:paraId="7780A671" w14:textId="77777777" w:rsidR="007D7AD3" w:rsidRDefault="00A53F3E" w:rsidP="007D7AD3">
      <w:pPr>
        <w:spacing w:line="360" w:lineRule="auto"/>
        <w:rPr>
          <w:rFonts w:ascii="Book Antiqua" w:eastAsia="MinionPro-Bold" w:hAnsi="Book Antiqua"/>
          <w:b/>
        </w:rPr>
      </w:pPr>
      <w:r>
        <w:rPr>
          <w:rFonts w:ascii="Book Antiqua" w:eastAsia="Book Antiqua" w:hAnsi="Book Antiqua" w:cs="Book Antiqua"/>
          <w:color w:val="000000"/>
        </w:rPr>
        <w:t>DM: Diabetes mellitus;</w:t>
      </w:r>
      <w:r>
        <w:rPr>
          <w:rFonts w:ascii="Book Antiqua" w:hAnsi="Book Antiqua"/>
          <w:kern w:val="2"/>
        </w:rPr>
        <w:t xml:space="preserve"> </w:t>
      </w:r>
      <w:r w:rsidR="00F45F6B">
        <w:rPr>
          <w:rFonts w:ascii="Book Antiqua" w:eastAsia="Book Antiqua" w:hAnsi="Book Antiqua" w:cs="Book Antiqua"/>
          <w:color w:val="000000"/>
        </w:rPr>
        <w:t>PD: Peritoneal dialysis;</w:t>
      </w:r>
      <w:r w:rsidR="00F45F6B">
        <w:rPr>
          <w:rFonts w:ascii="Book Antiqua" w:hAnsi="Book Antiqua"/>
          <w:kern w:val="2"/>
        </w:rPr>
        <w:t xml:space="preserve"> </w:t>
      </w:r>
      <w:r w:rsidR="007D7AD3">
        <w:rPr>
          <w:rFonts w:ascii="Book Antiqua" w:hAnsi="Book Antiqua"/>
          <w:kern w:val="2"/>
        </w:rPr>
        <w:t xml:space="preserve">WBC: </w:t>
      </w:r>
      <w:r w:rsidR="007D7AD3">
        <w:rPr>
          <w:rFonts w:ascii="Book Antiqua" w:eastAsia="Book Antiqua" w:hAnsi="Book Antiqua" w:cs="Book Antiqua"/>
          <w:color w:val="000000"/>
        </w:rPr>
        <w:t>White cell count;</w:t>
      </w:r>
      <w:r w:rsidR="007D7AD3">
        <w:rPr>
          <w:rFonts w:ascii="Book Antiqua" w:hAnsi="Book Antiqua"/>
          <w:kern w:val="2"/>
        </w:rPr>
        <w:t xml:space="preserve"> Hb: </w:t>
      </w:r>
      <w:bookmarkStart w:id="10" w:name="_Hlk49696825"/>
      <w:r w:rsidR="007D7AD3">
        <w:rPr>
          <w:rFonts w:ascii="Book Antiqua" w:eastAsia="Book Antiqua" w:hAnsi="Book Antiqua" w:cs="Book Antiqua"/>
          <w:color w:val="000000"/>
        </w:rPr>
        <w:t>Hemoglobin</w:t>
      </w:r>
      <w:bookmarkEnd w:id="10"/>
      <w:r w:rsidR="007D7AD3">
        <w:rPr>
          <w:rFonts w:ascii="Book Antiqua" w:eastAsia="Book Antiqua" w:hAnsi="Book Antiqua" w:cs="Book Antiqua"/>
          <w:color w:val="000000"/>
        </w:rPr>
        <w:t>;</w:t>
      </w:r>
      <w:r w:rsidR="007D7AD3" w:rsidRPr="00DD74A3">
        <w:rPr>
          <w:rFonts w:ascii="Book Antiqua" w:hAnsi="Book Antiqua"/>
          <w:kern w:val="2"/>
        </w:rPr>
        <w:t xml:space="preserve"> Alb</w:t>
      </w:r>
      <w:r w:rsidR="007D7AD3">
        <w:rPr>
          <w:rFonts w:ascii="Book Antiqua" w:hAnsi="Book Antiqua"/>
          <w:kern w:val="2"/>
        </w:rPr>
        <w:t xml:space="preserve">: </w:t>
      </w:r>
      <w:bookmarkStart w:id="11" w:name="_Hlk49696844"/>
      <w:r w:rsidR="007D7AD3">
        <w:rPr>
          <w:rFonts w:ascii="Book Antiqua" w:eastAsia="Book Antiqua" w:hAnsi="Book Antiqua" w:cs="Book Antiqua"/>
          <w:color w:val="000000"/>
        </w:rPr>
        <w:t>Albumin</w:t>
      </w:r>
      <w:bookmarkEnd w:id="11"/>
      <w:r w:rsidR="007D7AD3">
        <w:rPr>
          <w:rFonts w:ascii="Book Antiqua" w:eastAsia="Book Antiqua" w:hAnsi="Book Antiqua" w:cs="Book Antiqua"/>
          <w:color w:val="000000"/>
        </w:rPr>
        <w:t xml:space="preserve">; BUN: Blood urea nitrogen; </w:t>
      </w:r>
      <w:proofErr w:type="spellStart"/>
      <w:r w:rsidR="007D7AD3">
        <w:rPr>
          <w:rFonts w:ascii="Book Antiqua" w:eastAsia="Book Antiqua" w:hAnsi="Book Antiqua" w:cs="Book Antiqua"/>
          <w:color w:val="000000"/>
        </w:rPr>
        <w:t>Scr</w:t>
      </w:r>
      <w:proofErr w:type="spellEnd"/>
      <w:r w:rsidR="007D7AD3">
        <w:rPr>
          <w:rFonts w:ascii="Book Antiqua" w:eastAsia="Book Antiqua" w:hAnsi="Book Antiqua" w:cs="Book Antiqua"/>
          <w:color w:val="000000"/>
        </w:rPr>
        <w:t xml:space="preserve">: Serum creatinine; </w:t>
      </w:r>
      <w:r w:rsidR="007D7AD3" w:rsidRPr="00DD74A3">
        <w:rPr>
          <w:rFonts w:ascii="Book Antiqua" w:hAnsi="Book Antiqua"/>
          <w:kern w:val="2"/>
        </w:rPr>
        <w:t>eGFR</w:t>
      </w:r>
      <w:r w:rsidR="007D7AD3">
        <w:rPr>
          <w:rFonts w:ascii="Book Antiqua" w:hAnsi="Book Antiqua"/>
          <w:kern w:val="2"/>
        </w:rPr>
        <w:t>:</w:t>
      </w:r>
      <w:r w:rsidR="007D7AD3">
        <w:rPr>
          <w:rFonts w:ascii="Book Antiqua" w:eastAsia="Book Antiqua" w:hAnsi="Book Antiqua" w:cs="Book Antiqua"/>
          <w:color w:val="000000"/>
        </w:rPr>
        <w:t xml:space="preserve"> </w:t>
      </w:r>
      <w:bookmarkStart w:id="12" w:name="_Hlk49696859"/>
      <w:r w:rsidR="007D7AD3">
        <w:rPr>
          <w:rFonts w:ascii="Book Antiqua" w:eastAsia="Book Antiqua" w:hAnsi="Book Antiqua" w:cs="Book Antiqua"/>
          <w:color w:val="000000"/>
        </w:rPr>
        <w:t>Estimated glomerular filtration rate</w:t>
      </w:r>
      <w:bookmarkEnd w:id="12"/>
      <w:r w:rsidR="007D7AD3">
        <w:rPr>
          <w:rFonts w:ascii="Book Antiqua" w:eastAsia="Book Antiqua" w:hAnsi="Book Antiqua" w:cs="Book Antiqua"/>
          <w:color w:val="000000"/>
        </w:rPr>
        <w:t>.</w:t>
      </w:r>
    </w:p>
    <w:p w14:paraId="1D7E3E14" w14:textId="77777777" w:rsidR="007D7AD3" w:rsidRPr="00DD74A3" w:rsidRDefault="007D7AD3" w:rsidP="00F45F6B">
      <w:pPr>
        <w:spacing w:line="360" w:lineRule="auto"/>
        <w:rPr>
          <w:rFonts w:ascii="Book Antiqua" w:eastAsia="MinionPro-Bold" w:hAnsi="Book Antiqua"/>
          <w:b/>
          <w:bCs/>
        </w:rPr>
      </w:pPr>
      <w:r w:rsidRPr="00DD74A3">
        <w:rPr>
          <w:rFonts w:ascii="Book Antiqua" w:eastAsia="MinionPro-Bold" w:hAnsi="Book Antiqua"/>
          <w:b/>
        </w:rPr>
        <w:br w:type="page"/>
      </w:r>
      <w:r w:rsidRPr="00DD74A3">
        <w:rPr>
          <w:rFonts w:ascii="Book Antiqua" w:eastAsia="MinionPro-Bold" w:hAnsi="Book Antiqua"/>
          <w:b/>
        </w:rPr>
        <w:lastRenderedPageBreak/>
        <w:t>Table 2 Causative organisms of 1065 peritoneal dialysis-associated peritonitis</w:t>
      </w:r>
    </w:p>
    <w:tbl>
      <w:tblPr>
        <w:tblW w:w="5000" w:type="pct"/>
        <w:tblBorders>
          <w:top w:val="single" w:sz="4" w:space="0" w:color="auto"/>
          <w:bottom w:val="single" w:sz="4" w:space="0" w:color="auto"/>
        </w:tblBorders>
        <w:tblLook w:val="04A0" w:firstRow="1" w:lastRow="0" w:firstColumn="1" w:lastColumn="0" w:noHBand="0" w:noVBand="1"/>
      </w:tblPr>
      <w:tblGrid>
        <w:gridCol w:w="3701"/>
        <w:gridCol w:w="1810"/>
        <w:gridCol w:w="455"/>
        <w:gridCol w:w="1975"/>
        <w:gridCol w:w="118"/>
        <w:gridCol w:w="846"/>
        <w:gridCol w:w="455"/>
      </w:tblGrid>
      <w:tr w:rsidR="007D7AD3" w:rsidRPr="00DD74A3" w14:paraId="2D0AF4E4" w14:textId="77777777" w:rsidTr="007D7AD3">
        <w:trPr>
          <w:gridAfter w:val="1"/>
          <w:wAfter w:w="243" w:type="pct"/>
        </w:trPr>
        <w:tc>
          <w:tcPr>
            <w:tcW w:w="1977" w:type="pct"/>
            <w:tcBorders>
              <w:top w:val="single" w:sz="4" w:space="0" w:color="auto"/>
              <w:bottom w:val="single" w:sz="4" w:space="0" w:color="auto"/>
            </w:tcBorders>
            <w:shd w:val="clear" w:color="auto" w:fill="auto"/>
          </w:tcPr>
          <w:p w14:paraId="0F205704" w14:textId="30B6CFCC" w:rsidR="007D7AD3" w:rsidRPr="00DD74A3" w:rsidRDefault="007D7AD3" w:rsidP="007D7AD3">
            <w:pPr>
              <w:spacing w:line="360" w:lineRule="auto"/>
              <w:jc w:val="both"/>
              <w:rPr>
                <w:rFonts w:ascii="Book Antiqua" w:hAnsi="Book Antiqua"/>
                <w:b/>
                <w:kern w:val="2"/>
              </w:rPr>
            </w:pPr>
            <w:r w:rsidRPr="00DD74A3">
              <w:rPr>
                <w:rFonts w:ascii="Book Antiqua" w:hAnsi="Book Antiqua"/>
                <w:b/>
                <w:kern w:val="2"/>
              </w:rPr>
              <w:t>Organism (</w:t>
            </w:r>
            <w:r w:rsidRPr="00DD74A3">
              <w:rPr>
                <w:rFonts w:ascii="Book Antiqua" w:hAnsi="Book Antiqua"/>
                <w:b/>
                <w:i/>
                <w:kern w:val="2"/>
              </w:rPr>
              <w:t>n</w:t>
            </w:r>
            <w:r w:rsidRPr="00DD74A3">
              <w:rPr>
                <w:rFonts w:ascii="Book Antiqua" w:hAnsi="Book Antiqua"/>
                <w:b/>
                <w:kern w:val="2"/>
              </w:rPr>
              <w:t>, %)</w:t>
            </w:r>
          </w:p>
        </w:tc>
        <w:tc>
          <w:tcPr>
            <w:tcW w:w="967" w:type="pct"/>
            <w:tcBorders>
              <w:top w:val="single" w:sz="4" w:space="0" w:color="auto"/>
              <w:bottom w:val="single" w:sz="4" w:space="0" w:color="auto"/>
            </w:tcBorders>
            <w:shd w:val="clear" w:color="auto" w:fill="auto"/>
          </w:tcPr>
          <w:p w14:paraId="66B6EE72" w14:textId="77777777" w:rsidR="007D7AD3" w:rsidRPr="00DD74A3" w:rsidRDefault="007D7AD3" w:rsidP="007D7AD3">
            <w:pPr>
              <w:spacing w:line="360" w:lineRule="auto"/>
              <w:jc w:val="both"/>
              <w:rPr>
                <w:rFonts w:ascii="Book Antiqua" w:hAnsi="Book Antiqua"/>
                <w:b/>
                <w:kern w:val="2"/>
              </w:rPr>
            </w:pPr>
            <w:r w:rsidRPr="00DD74A3">
              <w:rPr>
                <w:rFonts w:ascii="Book Antiqua" w:hAnsi="Book Antiqua"/>
                <w:b/>
                <w:kern w:val="2"/>
                <w:lang w:eastAsia="zh-CN"/>
              </w:rPr>
              <w:t xml:space="preserve">DM </w:t>
            </w:r>
            <w:r w:rsidRPr="00DD74A3">
              <w:rPr>
                <w:rFonts w:ascii="Book Antiqua" w:hAnsi="Book Antiqua"/>
                <w:b/>
                <w:kern w:val="2"/>
              </w:rPr>
              <w:t>(</w:t>
            </w:r>
            <w:r w:rsidRPr="00DD74A3">
              <w:rPr>
                <w:rFonts w:ascii="Book Antiqua" w:hAnsi="Book Antiqua"/>
                <w:b/>
                <w:i/>
                <w:kern w:val="2"/>
              </w:rPr>
              <w:t>n</w:t>
            </w:r>
            <w:r w:rsidR="00F45F6B">
              <w:rPr>
                <w:rFonts w:ascii="Book Antiqua" w:hAnsi="Book Antiqua"/>
                <w:b/>
                <w:i/>
                <w:kern w:val="2"/>
              </w:rPr>
              <w:t xml:space="preserve"> </w:t>
            </w:r>
            <w:r w:rsidRPr="00DD74A3">
              <w:rPr>
                <w:rFonts w:ascii="Book Antiqua" w:hAnsi="Book Antiqua"/>
                <w:b/>
                <w:kern w:val="2"/>
              </w:rPr>
              <w:t>=</w:t>
            </w:r>
            <w:r w:rsidR="00F45F6B">
              <w:rPr>
                <w:rFonts w:ascii="Book Antiqua" w:hAnsi="Book Antiqua"/>
                <w:b/>
                <w:kern w:val="2"/>
              </w:rPr>
              <w:t xml:space="preserve"> </w:t>
            </w:r>
            <w:r w:rsidRPr="00DD74A3">
              <w:rPr>
                <w:rFonts w:ascii="Book Antiqua" w:hAnsi="Book Antiqua"/>
                <w:b/>
                <w:kern w:val="2"/>
              </w:rPr>
              <w:t>373)</w:t>
            </w:r>
          </w:p>
        </w:tc>
        <w:tc>
          <w:tcPr>
            <w:tcW w:w="1298" w:type="pct"/>
            <w:gridSpan w:val="2"/>
            <w:tcBorders>
              <w:top w:val="single" w:sz="4" w:space="0" w:color="auto"/>
              <w:bottom w:val="single" w:sz="4" w:space="0" w:color="auto"/>
            </w:tcBorders>
            <w:shd w:val="clear" w:color="auto" w:fill="auto"/>
          </w:tcPr>
          <w:p w14:paraId="12E67BE2" w14:textId="77777777" w:rsidR="007D7AD3" w:rsidRPr="00DD74A3" w:rsidRDefault="007D7AD3" w:rsidP="007D7AD3">
            <w:pPr>
              <w:spacing w:line="360" w:lineRule="auto"/>
              <w:jc w:val="both"/>
              <w:rPr>
                <w:rFonts w:ascii="Book Antiqua" w:hAnsi="Book Antiqua"/>
                <w:b/>
                <w:kern w:val="2"/>
              </w:rPr>
            </w:pPr>
            <w:r w:rsidRPr="00DD74A3">
              <w:rPr>
                <w:rFonts w:ascii="Book Antiqua" w:hAnsi="Book Antiqua"/>
                <w:b/>
                <w:kern w:val="2"/>
              </w:rPr>
              <w:t>Non-</w:t>
            </w:r>
            <w:r w:rsidRPr="00DD74A3">
              <w:rPr>
                <w:rFonts w:ascii="Book Antiqua" w:hAnsi="Book Antiqua"/>
                <w:b/>
                <w:kern w:val="2"/>
                <w:lang w:eastAsia="zh-CN"/>
              </w:rPr>
              <w:t xml:space="preserve">DM </w:t>
            </w:r>
            <w:r w:rsidRPr="00DD74A3">
              <w:rPr>
                <w:rFonts w:ascii="Book Antiqua" w:hAnsi="Book Antiqua"/>
                <w:b/>
                <w:kern w:val="2"/>
              </w:rPr>
              <w:t>(</w:t>
            </w:r>
            <w:r w:rsidRPr="00DD74A3">
              <w:rPr>
                <w:rFonts w:ascii="Book Antiqua" w:hAnsi="Book Antiqua"/>
                <w:b/>
                <w:i/>
                <w:kern w:val="2"/>
              </w:rPr>
              <w:t>n</w:t>
            </w:r>
            <w:r w:rsidR="00F45F6B">
              <w:rPr>
                <w:rFonts w:ascii="Book Antiqua" w:hAnsi="Book Antiqua"/>
                <w:b/>
                <w:i/>
                <w:kern w:val="2"/>
              </w:rPr>
              <w:t xml:space="preserve"> </w:t>
            </w:r>
            <w:r w:rsidRPr="00DD74A3">
              <w:rPr>
                <w:rFonts w:ascii="Book Antiqua" w:hAnsi="Book Antiqua"/>
                <w:b/>
                <w:kern w:val="2"/>
              </w:rPr>
              <w:t>=</w:t>
            </w:r>
            <w:r w:rsidR="00F45F6B">
              <w:rPr>
                <w:rFonts w:ascii="Book Antiqua" w:hAnsi="Book Antiqua"/>
                <w:b/>
                <w:kern w:val="2"/>
              </w:rPr>
              <w:t xml:space="preserve"> </w:t>
            </w:r>
            <w:r w:rsidRPr="00DD74A3">
              <w:rPr>
                <w:rFonts w:ascii="Book Antiqua" w:hAnsi="Book Antiqua"/>
                <w:b/>
                <w:kern w:val="2"/>
              </w:rPr>
              <w:t>692)</w:t>
            </w:r>
          </w:p>
        </w:tc>
        <w:tc>
          <w:tcPr>
            <w:tcW w:w="515" w:type="pct"/>
            <w:gridSpan w:val="2"/>
            <w:tcBorders>
              <w:top w:val="single" w:sz="4" w:space="0" w:color="auto"/>
              <w:bottom w:val="single" w:sz="4" w:space="0" w:color="auto"/>
            </w:tcBorders>
            <w:shd w:val="clear" w:color="auto" w:fill="auto"/>
          </w:tcPr>
          <w:p w14:paraId="2F2B593B" w14:textId="77777777" w:rsidR="007D7AD3" w:rsidRPr="00DD74A3" w:rsidRDefault="007D7AD3" w:rsidP="007D7AD3">
            <w:pPr>
              <w:spacing w:line="360" w:lineRule="auto"/>
              <w:jc w:val="both"/>
              <w:rPr>
                <w:rFonts w:ascii="Book Antiqua" w:hAnsi="Book Antiqua"/>
                <w:b/>
                <w:i/>
                <w:iCs/>
                <w:kern w:val="2"/>
              </w:rPr>
            </w:pPr>
            <w:r w:rsidRPr="00DD74A3">
              <w:rPr>
                <w:rFonts w:ascii="Book Antiqua" w:hAnsi="Book Antiqua"/>
                <w:b/>
                <w:i/>
                <w:iCs/>
                <w:kern w:val="2"/>
              </w:rPr>
              <w:t>P</w:t>
            </w:r>
          </w:p>
        </w:tc>
      </w:tr>
      <w:tr w:rsidR="007D7AD3" w:rsidRPr="00DD74A3" w14:paraId="16138985" w14:textId="77777777" w:rsidTr="007D7AD3">
        <w:tc>
          <w:tcPr>
            <w:tcW w:w="1977" w:type="pct"/>
            <w:shd w:val="clear" w:color="auto" w:fill="auto"/>
          </w:tcPr>
          <w:p w14:paraId="18619B1C" w14:textId="77777777" w:rsidR="007D7AD3" w:rsidRPr="00B95193" w:rsidRDefault="007D7AD3" w:rsidP="00EE2056">
            <w:pPr>
              <w:spacing w:line="360" w:lineRule="auto"/>
              <w:jc w:val="both"/>
              <w:rPr>
                <w:rFonts w:ascii="Book Antiqua" w:hAnsi="Book Antiqua"/>
                <w:bCs/>
                <w:kern w:val="2"/>
              </w:rPr>
            </w:pPr>
            <w:bookmarkStart w:id="13" w:name="_Hlk36884409"/>
            <w:r w:rsidRPr="00B95193">
              <w:rPr>
                <w:rFonts w:ascii="Book Antiqua" w:hAnsi="Book Antiqua"/>
                <w:bCs/>
                <w:kern w:val="2"/>
              </w:rPr>
              <w:t>Gram-positive</w:t>
            </w:r>
          </w:p>
        </w:tc>
        <w:tc>
          <w:tcPr>
            <w:tcW w:w="1210" w:type="pct"/>
            <w:gridSpan w:val="2"/>
            <w:shd w:val="clear" w:color="auto" w:fill="auto"/>
          </w:tcPr>
          <w:p w14:paraId="73883133"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172 (46.1)</w:t>
            </w:r>
          </w:p>
        </w:tc>
        <w:tc>
          <w:tcPr>
            <w:tcW w:w="1118" w:type="pct"/>
            <w:gridSpan w:val="2"/>
            <w:shd w:val="clear" w:color="auto" w:fill="auto"/>
          </w:tcPr>
          <w:p w14:paraId="4AD45BED"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259 (37.4)</w:t>
            </w:r>
          </w:p>
        </w:tc>
        <w:tc>
          <w:tcPr>
            <w:tcW w:w="695" w:type="pct"/>
            <w:gridSpan w:val="2"/>
            <w:shd w:val="clear" w:color="auto" w:fill="auto"/>
          </w:tcPr>
          <w:p w14:paraId="4FD76A3D"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0.006</w:t>
            </w:r>
          </w:p>
        </w:tc>
      </w:tr>
      <w:tr w:rsidR="007D7AD3" w:rsidRPr="00DD74A3" w14:paraId="0A24A620" w14:textId="77777777" w:rsidTr="007D7AD3">
        <w:tc>
          <w:tcPr>
            <w:tcW w:w="1977" w:type="pct"/>
            <w:shd w:val="clear" w:color="auto" w:fill="auto"/>
          </w:tcPr>
          <w:p w14:paraId="068F6140" w14:textId="77777777" w:rsidR="007D7AD3" w:rsidRPr="00DD74A3" w:rsidRDefault="007D7AD3" w:rsidP="00EE2056">
            <w:pPr>
              <w:pStyle w:val="a5"/>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Coagulase-negative staphylococcus</w:t>
            </w:r>
          </w:p>
        </w:tc>
        <w:tc>
          <w:tcPr>
            <w:tcW w:w="1210" w:type="pct"/>
            <w:gridSpan w:val="2"/>
            <w:shd w:val="clear" w:color="auto" w:fill="auto"/>
          </w:tcPr>
          <w:p w14:paraId="459294FD"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103 (27.6)</w:t>
            </w:r>
          </w:p>
        </w:tc>
        <w:tc>
          <w:tcPr>
            <w:tcW w:w="1118" w:type="pct"/>
            <w:gridSpan w:val="2"/>
            <w:shd w:val="clear" w:color="auto" w:fill="auto"/>
          </w:tcPr>
          <w:p w14:paraId="236A855B"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130 (18.8)</w:t>
            </w:r>
          </w:p>
        </w:tc>
        <w:tc>
          <w:tcPr>
            <w:tcW w:w="695" w:type="pct"/>
            <w:gridSpan w:val="2"/>
            <w:shd w:val="clear" w:color="auto" w:fill="auto"/>
          </w:tcPr>
          <w:p w14:paraId="488AA68F"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0.001</w:t>
            </w:r>
          </w:p>
        </w:tc>
      </w:tr>
      <w:bookmarkEnd w:id="13"/>
      <w:tr w:rsidR="007D7AD3" w:rsidRPr="00DD74A3" w14:paraId="5FA1B25B" w14:textId="77777777" w:rsidTr="007D7AD3">
        <w:tc>
          <w:tcPr>
            <w:tcW w:w="1977" w:type="pct"/>
            <w:shd w:val="clear" w:color="auto" w:fill="auto"/>
          </w:tcPr>
          <w:p w14:paraId="3B05DBDD" w14:textId="77777777" w:rsidR="007D7AD3" w:rsidRPr="00DD74A3" w:rsidRDefault="007D7AD3" w:rsidP="00EE2056">
            <w:pPr>
              <w:pStyle w:val="a5"/>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Staphylococcus aureus</w:t>
            </w:r>
          </w:p>
        </w:tc>
        <w:tc>
          <w:tcPr>
            <w:tcW w:w="1210" w:type="pct"/>
            <w:gridSpan w:val="2"/>
            <w:shd w:val="clear" w:color="auto" w:fill="auto"/>
          </w:tcPr>
          <w:p w14:paraId="6AD076A3"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22 (5.9)</w:t>
            </w:r>
          </w:p>
        </w:tc>
        <w:tc>
          <w:tcPr>
            <w:tcW w:w="1118" w:type="pct"/>
            <w:gridSpan w:val="2"/>
            <w:shd w:val="clear" w:color="auto" w:fill="auto"/>
          </w:tcPr>
          <w:p w14:paraId="5A6444BF"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26 (3.8)</w:t>
            </w:r>
          </w:p>
        </w:tc>
        <w:tc>
          <w:tcPr>
            <w:tcW w:w="695" w:type="pct"/>
            <w:gridSpan w:val="2"/>
            <w:shd w:val="clear" w:color="auto" w:fill="auto"/>
          </w:tcPr>
          <w:p w14:paraId="53AE4534"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0.108</w:t>
            </w:r>
          </w:p>
        </w:tc>
      </w:tr>
      <w:tr w:rsidR="007D7AD3" w:rsidRPr="00DD74A3" w14:paraId="6DA6C456" w14:textId="77777777" w:rsidTr="007D7AD3">
        <w:tc>
          <w:tcPr>
            <w:tcW w:w="1977" w:type="pct"/>
            <w:shd w:val="clear" w:color="auto" w:fill="auto"/>
          </w:tcPr>
          <w:p w14:paraId="59443E6D" w14:textId="77777777" w:rsidR="007D7AD3" w:rsidRPr="00DD74A3" w:rsidRDefault="007D7AD3" w:rsidP="00EE2056">
            <w:pPr>
              <w:pStyle w:val="a5"/>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Streptococcus species</w:t>
            </w:r>
          </w:p>
        </w:tc>
        <w:tc>
          <w:tcPr>
            <w:tcW w:w="1210" w:type="pct"/>
            <w:gridSpan w:val="2"/>
            <w:shd w:val="clear" w:color="auto" w:fill="auto"/>
          </w:tcPr>
          <w:p w14:paraId="2A1BAE9F"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30 (8.0)</w:t>
            </w:r>
          </w:p>
        </w:tc>
        <w:tc>
          <w:tcPr>
            <w:tcW w:w="1118" w:type="pct"/>
            <w:gridSpan w:val="2"/>
            <w:shd w:val="clear" w:color="auto" w:fill="auto"/>
          </w:tcPr>
          <w:p w14:paraId="0306C722"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59 (8.5)</w:t>
            </w:r>
          </w:p>
        </w:tc>
        <w:tc>
          <w:tcPr>
            <w:tcW w:w="695" w:type="pct"/>
            <w:gridSpan w:val="2"/>
            <w:shd w:val="clear" w:color="auto" w:fill="auto"/>
          </w:tcPr>
          <w:p w14:paraId="36120DC3"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0.786</w:t>
            </w:r>
          </w:p>
        </w:tc>
      </w:tr>
      <w:tr w:rsidR="007D7AD3" w:rsidRPr="00DD74A3" w14:paraId="3BA746BF" w14:textId="77777777" w:rsidTr="007D7AD3">
        <w:tc>
          <w:tcPr>
            <w:tcW w:w="1977" w:type="pct"/>
            <w:shd w:val="clear" w:color="auto" w:fill="auto"/>
          </w:tcPr>
          <w:p w14:paraId="31C70790" w14:textId="77777777" w:rsidR="007D7AD3" w:rsidRPr="00DD74A3" w:rsidRDefault="007D7AD3" w:rsidP="00EE2056">
            <w:pPr>
              <w:pStyle w:val="a5"/>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Enterococcus species</w:t>
            </w:r>
          </w:p>
        </w:tc>
        <w:tc>
          <w:tcPr>
            <w:tcW w:w="1210" w:type="pct"/>
            <w:gridSpan w:val="2"/>
            <w:shd w:val="clear" w:color="auto" w:fill="auto"/>
          </w:tcPr>
          <w:p w14:paraId="3B79DD94"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8 (2.1)</w:t>
            </w:r>
          </w:p>
        </w:tc>
        <w:tc>
          <w:tcPr>
            <w:tcW w:w="1118" w:type="pct"/>
            <w:gridSpan w:val="2"/>
            <w:shd w:val="clear" w:color="auto" w:fill="auto"/>
          </w:tcPr>
          <w:p w14:paraId="4D364E6E"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11 (1.6)</w:t>
            </w:r>
          </w:p>
        </w:tc>
        <w:tc>
          <w:tcPr>
            <w:tcW w:w="695" w:type="pct"/>
            <w:gridSpan w:val="2"/>
            <w:shd w:val="clear" w:color="auto" w:fill="auto"/>
          </w:tcPr>
          <w:p w14:paraId="376BBFBB"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0.514</w:t>
            </w:r>
          </w:p>
        </w:tc>
      </w:tr>
      <w:tr w:rsidR="007D7AD3" w:rsidRPr="00DD74A3" w14:paraId="11FE085B" w14:textId="77777777" w:rsidTr="007D7AD3">
        <w:tc>
          <w:tcPr>
            <w:tcW w:w="1977" w:type="pct"/>
            <w:shd w:val="clear" w:color="auto" w:fill="auto"/>
          </w:tcPr>
          <w:p w14:paraId="1B51D0C0" w14:textId="77777777" w:rsidR="007D7AD3" w:rsidRPr="00DD74A3" w:rsidRDefault="007D7AD3" w:rsidP="00EE2056">
            <w:pPr>
              <w:pStyle w:val="a5"/>
              <w:spacing w:line="360" w:lineRule="auto"/>
              <w:ind w:firstLineChars="100" w:firstLine="240"/>
              <w:jc w:val="both"/>
              <w:rPr>
                <w:rFonts w:ascii="Book Antiqua" w:hAnsi="Book Antiqua"/>
                <w:i/>
                <w:kern w:val="2"/>
                <w:sz w:val="24"/>
                <w:szCs w:val="24"/>
              </w:rPr>
            </w:pPr>
            <w:r w:rsidRPr="00F45F6B">
              <w:rPr>
                <w:rFonts w:ascii="Book Antiqua" w:hAnsi="Book Antiqua"/>
                <w:iCs/>
                <w:kern w:val="2"/>
                <w:sz w:val="24"/>
                <w:szCs w:val="24"/>
              </w:rPr>
              <w:t>Other gram-positive</w:t>
            </w:r>
          </w:p>
        </w:tc>
        <w:tc>
          <w:tcPr>
            <w:tcW w:w="1210" w:type="pct"/>
            <w:gridSpan w:val="2"/>
            <w:shd w:val="clear" w:color="auto" w:fill="auto"/>
          </w:tcPr>
          <w:p w14:paraId="2CC2148B"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9 (2.4)</w:t>
            </w:r>
          </w:p>
        </w:tc>
        <w:tc>
          <w:tcPr>
            <w:tcW w:w="1118" w:type="pct"/>
            <w:gridSpan w:val="2"/>
            <w:shd w:val="clear" w:color="auto" w:fill="auto"/>
          </w:tcPr>
          <w:p w14:paraId="2C9AD437" w14:textId="77777777" w:rsidR="007D7AD3" w:rsidRPr="00DD74A3" w:rsidRDefault="007D7AD3" w:rsidP="00EE2056">
            <w:pPr>
              <w:pStyle w:val="Pa5"/>
              <w:spacing w:line="360" w:lineRule="auto"/>
              <w:jc w:val="both"/>
              <w:rPr>
                <w:rFonts w:ascii="Book Antiqua" w:hAnsi="Book Antiqua"/>
                <w:kern w:val="2"/>
              </w:rPr>
            </w:pPr>
            <w:r w:rsidRPr="00DD74A3">
              <w:rPr>
                <w:rFonts w:ascii="Book Antiqua" w:hAnsi="Book Antiqua"/>
                <w:kern w:val="2"/>
              </w:rPr>
              <w:t>33 (4.8)</w:t>
            </w:r>
          </w:p>
        </w:tc>
        <w:tc>
          <w:tcPr>
            <w:tcW w:w="695" w:type="pct"/>
            <w:gridSpan w:val="2"/>
            <w:shd w:val="clear" w:color="auto" w:fill="auto"/>
          </w:tcPr>
          <w:p w14:paraId="4ACC12E7"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0.060</w:t>
            </w:r>
          </w:p>
        </w:tc>
      </w:tr>
      <w:tr w:rsidR="007D7AD3" w:rsidRPr="00DD74A3" w14:paraId="65D10D5F" w14:textId="77777777" w:rsidTr="007D7AD3">
        <w:tc>
          <w:tcPr>
            <w:tcW w:w="1977" w:type="pct"/>
            <w:shd w:val="clear" w:color="auto" w:fill="auto"/>
          </w:tcPr>
          <w:p w14:paraId="599335C4" w14:textId="77777777" w:rsidR="007D7AD3" w:rsidRPr="00B95193" w:rsidRDefault="007D7AD3" w:rsidP="00EE2056">
            <w:pPr>
              <w:spacing w:line="360" w:lineRule="auto"/>
              <w:jc w:val="both"/>
              <w:rPr>
                <w:rFonts w:ascii="Book Antiqua" w:hAnsi="Book Antiqua"/>
                <w:bCs/>
                <w:kern w:val="2"/>
              </w:rPr>
            </w:pPr>
            <w:r w:rsidRPr="00B95193">
              <w:rPr>
                <w:rFonts w:ascii="Book Antiqua" w:hAnsi="Book Antiqua"/>
                <w:bCs/>
                <w:kern w:val="2"/>
              </w:rPr>
              <w:t>Gram-negative</w:t>
            </w:r>
          </w:p>
        </w:tc>
        <w:tc>
          <w:tcPr>
            <w:tcW w:w="1210" w:type="pct"/>
            <w:gridSpan w:val="2"/>
            <w:shd w:val="clear" w:color="auto" w:fill="auto"/>
          </w:tcPr>
          <w:p w14:paraId="7F828E92"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74 (19.8)</w:t>
            </w:r>
          </w:p>
        </w:tc>
        <w:tc>
          <w:tcPr>
            <w:tcW w:w="1118" w:type="pct"/>
            <w:gridSpan w:val="2"/>
            <w:shd w:val="clear" w:color="auto" w:fill="auto"/>
          </w:tcPr>
          <w:p w14:paraId="4EA4663B"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170 (24.6)</w:t>
            </w:r>
          </w:p>
        </w:tc>
        <w:tc>
          <w:tcPr>
            <w:tcW w:w="695" w:type="pct"/>
            <w:gridSpan w:val="2"/>
            <w:shd w:val="clear" w:color="auto" w:fill="auto"/>
          </w:tcPr>
          <w:p w14:paraId="13F2D48E"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0.080</w:t>
            </w:r>
          </w:p>
        </w:tc>
      </w:tr>
      <w:tr w:rsidR="007D7AD3" w:rsidRPr="00DD74A3" w14:paraId="0C56A1D2" w14:textId="77777777" w:rsidTr="007D7AD3">
        <w:tc>
          <w:tcPr>
            <w:tcW w:w="1977" w:type="pct"/>
            <w:shd w:val="clear" w:color="auto" w:fill="auto"/>
          </w:tcPr>
          <w:p w14:paraId="1FFAE1C9" w14:textId="77777777" w:rsidR="007D7AD3" w:rsidRPr="00DD74A3" w:rsidRDefault="007D7AD3" w:rsidP="00EE2056">
            <w:pPr>
              <w:pStyle w:val="a5"/>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Escherichia coli</w:t>
            </w:r>
          </w:p>
        </w:tc>
        <w:tc>
          <w:tcPr>
            <w:tcW w:w="1210" w:type="pct"/>
            <w:gridSpan w:val="2"/>
            <w:shd w:val="clear" w:color="auto" w:fill="auto"/>
          </w:tcPr>
          <w:p w14:paraId="76B4A18D" w14:textId="77777777" w:rsidR="007D7AD3" w:rsidRPr="00DD74A3" w:rsidRDefault="007D7AD3" w:rsidP="00EE2056">
            <w:pPr>
              <w:pStyle w:val="Pa5"/>
              <w:spacing w:line="360" w:lineRule="auto"/>
              <w:ind w:firstLineChars="16" w:firstLine="38"/>
              <w:jc w:val="both"/>
              <w:rPr>
                <w:rFonts w:ascii="Book Antiqua" w:hAnsi="Book Antiqua"/>
                <w:kern w:val="2"/>
              </w:rPr>
            </w:pPr>
            <w:r w:rsidRPr="00DD74A3">
              <w:rPr>
                <w:rFonts w:ascii="Book Antiqua" w:hAnsi="Book Antiqua"/>
                <w:kern w:val="2"/>
              </w:rPr>
              <w:t>26 (6.7)</w:t>
            </w:r>
          </w:p>
        </w:tc>
        <w:tc>
          <w:tcPr>
            <w:tcW w:w="1118" w:type="pct"/>
            <w:gridSpan w:val="2"/>
            <w:shd w:val="clear" w:color="auto" w:fill="auto"/>
          </w:tcPr>
          <w:p w14:paraId="0AA68DA5" w14:textId="77777777" w:rsidR="007D7AD3" w:rsidRPr="00DD74A3" w:rsidRDefault="007D7AD3" w:rsidP="00EE2056">
            <w:pPr>
              <w:pStyle w:val="Pa5"/>
              <w:spacing w:line="360" w:lineRule="auto"/>
              <w:ind w:leftChars="-19" w:left="-46"/>
              <w:jc w:val="both"/>
              <w:rPr>
                <w:rFonts w:ascii="Book Antiqua" w:hAnsi="Book Antiqua"/>
                <w:kern w:val="2"/>
              </w:rPr>
            </w:pPr>
            <w:r w:rsidRPr="00DD74A3">
              <w:rPr>
                <w:rFonts w:ascii="Book Antiqua" w:hAnsi="Book Antiqua"/>
                <w:kern w:val="2"/>
              </w:rPr>
              <w:t>73 (10.5)</w:t>
            </w:r>
          </w:p>
        </w:tc>
        <w:tc>
          <w:tcPr>
            <w:tcW w:w="695" w:type="pct"/>
            <w:gridSpan w:val="2"/>
            <w:shd w:val="clear" w:color="auto" w:fill="auto"/>
          </w:tcPr>
          <w:p w14:paraId="3294AA51"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0.038</w:t>
            </w:r>
          </w:p>
        </w:tc>
      </w:tr>
      <w:tr w:rsidR="007D7AD3" w:rsidRPr="00DD74A3" w14:paraId="1D5C40BB" w14:textId="77777777" w:rsidTr="007D7AD3">
        <w:tc>
          <w:tcPr>
            <w:tcW w:w="1977" w:type="pct"/>
            <w:shd w:val="clear" w:color="auto" w:fill="auto"/>
          </w:tcPr>
          <w:p w14:paraId="728AB833" w14:textId="77777777" w:rsidR="007D7AD3" w:rsidRPr="00DD74A3" w:rsidRDefault="007D7AD3" w:rsidP="00EE2056">
            <w:pPr>
              <w:pStyle w:val="a5"/>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Klebsiella species</w:t>
            </w:r>
          </w:p>
        </w:tc>
        <w:tc>
          <w:tcPr>
            <w:tcW w:w="1210" w:type="pct"/>
            <w:gridSpan w:val="2"/>
            <w:shd w:val="clear" w:color="auto" w:fill="auto"/>
          </w:tcPr>
          <w:p w14:paraId="4EC95E3C" w14:textId="77777777" w:rsidR="007D7AD3" w:rsidRPr="00DD74A3" w:rsidRDefault="007D7AD3" w:rsidP="00EE2056">
            <w:pPr>
              <w:pStyle w:val="Pa5"/>
              <w:spacing w:line="360" w:lineRule="auto"/>
              <w:ind w:firstLineChars="16" w:firstLine="38"/>
              <w:jc w:val="both"/>
              <w:rPr>
                <w:rFonts w:ascii="Book Antiqua" w:hAnsi="Book Antiqua"/>
                <w:kern w:val="2"/>
              </w:rPr>
            </w:pPr>
            <w:r w:rsidRPr="00DD74A3">
              <w:rPr>
                <w:rFonts w:ascii="Book Antiqua" w:hAnsi="Book Antiqua"/>
                <w:kern w:val="2"/>
              </w:rPr>
              <w:t>6 (1.6)</w:t>
            </w:r>
          </w:p>
        </w:tc>
        <w:tc>
          <w:tcPr>
            <w:tcW w:w="1118" w:type="pct"/>
            <w:gridSpan w:val="2"/>
            <w:shd w:val="clear" w:color="auto" w:fill="auto"/>
          </w:tcPr>
          <w:p w14:paraId="1E30F83E" w14:textId="77777777" w:rsidR="007D7AD3" w:rsidRPr="00DD74A3" w:rsidRDefault="007D7AD3" w:rsidP="00EE2056">
            <w:pPr>
              <w:pStyle w:val="Pa5"/>
              <w:spacing w:line="360" w:lineRule="auto"/>
              <w:ind w:leftChars="-19" w:left="-46"/>
              <w:jc w:val="both"/>
              <w:rPr>
                <w:rFonts w:ascii="Book Antiqua" w:hAnsi="Book Antiqua"/>
                <w:kern w:val="2"/>
              </w:rPr>
            </w:pPr>
            <w:r w:rsidRPr="00DD74A3">
              <w:rPr>
                <w:rFonts w:ascii="Book Antiqua" w:hAnsi="Book Antiqua"/>
                <w:kern w:val="2"/>
              </w:rPr>
              <w:t>20 (2.9)</w:t>
            </w:r>
          </w:p>
        </w:tc>
        <w:tc>
          <w:tcPr>
            <w:tcW w:w="695" w:type="pct"/>
            <w:gridSpan w:val="2"/>
            <w:shd w:val="clear" w:color="auto" w:fill="auto"/>
          </w:tcPr>
          <w:p w14:paraId="57B03132"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0.196</w:t>
            </w:r>
          </w:p>
        </w:tc>
      </w:tr>
      <w:tr w:rsidR="007D7AD3" w:rsidRPr="00DD74A3" w14:paraId="309AF013" w14:textId="77777777" w:rsidTr="007D7AD3">
        <w:tc>
          <w:tcPr>
            <w:tcW w:w="1977" w:type="pct"/>
            <w:shd w:val="clear" w:color="auto" w:fill="auto"/>
          </w:tcPr>
          <w:p w14:paraId="772BF92E" w14:textId="77777777" w:rsidR="007D7AD3" w:rsidRPr="00DD74A3" w:rsidRDefault="007D7AD3" w:rsidP="00EE2056">
            <w:pPr>
              <w:pStyle w:val="a5"/>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 xml:space="preserve">Acinetobacter </w:t>
            </w:r>
            <w:proofErr w:type="spellStart"/>
            <w:r w:rsidRPr="00DD74A3">
              <w:rPr>
                <w:rFonts w:ascii="Book Antiqua" w:hAnsi="Book Antiqua"/>
                <w:i/>
                <w:kern w:val="2"/>
                <w:sz w:val="24"/>
                <w:szCs w:val="24"/>
              </w:rPr>
              <w:t>baumannii</w:t>
            </w:r>
            <w:proofErr w:type="spellEnd"/>
          </w:p>
        </w:tc>
        <w:tc>
          <w:tcPr>
            <w:tcW w:w="1210" w:type="pct"/>
            <w:gridSpan w:val="2"/>
            <w:shd w:val="clear" w:color="auto" w:fill="auto"/>
          </w:tcPr>
          <w:p w14:paraId="6D036334" w14:textId="77777777" w:rsidR="007D7AD3" w:rsidRPr="00DD74A3" w:rsidRDefault="007D7AD3" w:rsidP="00EE2056">
            <w:pPr>
              <w:pStyle w:val="Pa5"/>
              <w:spacing w:line="360" w:lineRule="auto"/>
              <w:ind w:firstLineChars="16" w:firstLine="38"/>
              <w:jc w:val="both"/>
              <w:rPr>
                <w:rFonts w:ascii="Book Antiqua" w:hAnsi="Book Antiqua"/>
                <w:kern w:val="2"/>
              </w:rPr>
            </w:pPr>
            <w:r w:rsidRPr="00DD74A3">
              <w:rPr>
                <w:rFonts w:ascii="Book Antiqua" w:hAnsi="Book Antiqua"/>
                <w:kern w:val="2"/>
              </w:rPr>
              <w:t>7 (1.9)</w:t>
            </w:r>
          </w:p>
        </w:tc>
        <w:tc>
          <w:tcPr>
            <w:tcW w:w="1118" w:type="pct"/>
            <w:gridSpan w:val="2"/>
            <w:shd w:val="clear" w:color="auto" w:fill="auto"/>
          </w:tcPr>
          <w:p w14:paraId="3601A7B8" w14:textId="77777777" w:rsidR="007D7AD3" w:rsidRPr="00DD74A3" w:rsidRDefault="007D7AD3" w:rsidP="00EE2056">
            <w:pPr>
              <w:pStyle w:val="Pa5"/>
              <w:spacing w:line="360" w:lineRule="auto"/>
              <w:ind w:leftChars="-19" w:left="-46"/>
              <w:jc w:val="both"/>
              <w:rPr>
                <w:rFonts w:ascii="Book Antiqua" w:hAnsi="Book Antiqua"/>
                <w:kern w:val="2"/>
              </w:rPr>
            </w:pPr>
            <w:r w:rsidRPr="00DD74A3">
              <w:rPr>
                <w:rFonts w:ascii="Book Antiqua" w:hAnsi="Book Antiqua"/>
                <w:kern w:val="2"/>
              </w:rPr>
              <w:t>17 (2.5)</w:t>
            </w:r>
          </w:p>
        </w:tc>
        <w:tc>
          <w:tcPr>
            <w:tcW w:w="695" w:type="pct"/>
            <w:gridSpan w:val="2"/>
            <w:shd w:val="clear" w:color="auto" w:fill="auto"/>
          </w:tcPr>
          <w:p w14:paraId="788C11FC"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0.543</w:t>
            </w:r>
          </w:p>
        </w:tc>
      </w:tr>
      <w:tr w:rsidR="007D7AD3" w:rsidRPr="00DD74A3" w14:paraId="09C32B57" w14:textId="77777777" w:rsidTr="007D7AD3">
        <w:tc>
          <w:tcPr>
            <w:tcW w:w="1977" w:type="pct"/>
            <w:shd w:val="clear" w:color="auto" w:fill="auto"/>
          </w:tcPr>
          <w:p w14:paraId="42F8E8BC" w14:textId="77777777" w:rsidR="007D7AD3" w:rsidRPr="00DD74A3" w:rsidRDefault="007D7AD3" w:rsidP="00EE2056">
            <w:pPr>
              <w:pStyle w:val="a5"/>
              <w:spacing w:line="360" w:lineRule="auto"/>
              <w:ind w:firstLineChars="100" w:firstLine="240"/>
              <w:jc w:val="both"/>
              <w:rPr>
                <w:rFonts w:ascii="Book Antiqua" w:hAnsi="Book Antiqua"/>
                <w:i/>
                <w:kern w:val="2"/>
                <w:sz w:val="24"/>
                <w:szCs w:val="24"/>
              </w:rPr>
            </w:pPr>
            <w:r w:rsidRPr="00DD74A3">
              <w:rPr>
                <w:rFonts w:ascii="Book Antiqua" w:hAnsi="Book Antiqua"/>
                <w:i/>
                <w:kern w:val="2"/>
                <w:sz w:val="24"/>
                <w:szCs w:val="24"/>
              </w:rPr>
              <w:t>Pseudomonas aeruginosa</w:t>
            </w:r>
          </w:p>
        </w:tc>
        <w:tc>
          <w:tcPr>
            <w:tcW w:w="1210" w:type="pct"/>
            <w:gridSpan w:val="2"/>
            <w:shd w:val="clear" w:color="auto" w:fill="auto"/>
          </w:tcPr>
          <w:p w14:paraId="62055A59" w14:textId="77777777" w:rsidR="007D7AD3" w:rsidRPr="00DD74A3" w:rsidRDefault="007D7AD3" w:rsidP="00EE2056">
            <w:pPr>
              <w:pStyle w:val="Pa5"/>
              <w:spacing w:line="360" w:lineRule="auto"/>
              <w:ind w:firstLineChars="16" w:firstLine="38"/>
              <w:jc w:val="both"/>
              <w:rPr>
                <w:rFonts w:ascii="Book Antiqua" w:hAnsi="Book Antiqua"/>
                <w:kern w:val="2"/>
              </w:rPr>
            </w:pPr>
            <w:r w:rsidRPr="00DD74A3">
              <w:rPr>
                <w:rFonts w:ascii="Book Antiqua" w:hAnsi="Book Antiqua"/>
                <w:kern w:val="2"/>
              </w:rPr>
              <w:t>5 (1.3)</w:t>
            </w:r>
          </w:p>
        </w:tc>
        <w:tc>
          <w:tcPr>
            <w:tcW w:w="1118" w:type="pct"/>
            <w:gridSpan w:val="2"/>
            <w:shd w:val="clear" w:color="auto" w:fill="auto"/>
          </w:tcPr>
          <w:p w14:paraId="0267F150" w14:textId="77777777" w:rsidR="007D7AD3" w:rsidRPr="00DD74A3" w:rsidRDefault="007D7AD3" w:rsidP="00EE2056">
            <w:pPr>
              <w:pStyle w:val="Pa5"/>
              <w:spacing w:line="360" w:lineRule="auto"/>
              <w:ind w:leftChars="-19" w:left="-46"/>
              <w:jc w:val="both"/>
              <w:rPr>
                <w:rFonts w:ascii="Book Antiqua" w:hAnsi="Book Antiqua"/>
                <w:kern w:val="2"/>
              </w:rPr>
            </w:pPr>
            <w:r w:rsidRPr="00DD74A3">
              <w:rPr>
                <w:rFonts w:ascii="Book Antiqua" w:hAnsi="Book Antiqua"/>
                <w:kern w:val="2"/>
              </w:rPr>
              <w:t>27 (3.9)</w:t>
            </w:r>
          </w:p>
        </w:tc>
        <w:tc>
          <w:tcPr>
            <w:tcW w:w="695" w:type="pct"/>
            <w:gridSpan w:val="2"/>
            <w:shd w:val="clear" w:color="auto" w:fill="auto"/>
          </w:tcPr>
          <w:p w14:paraId="68A12988"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0.020</w:t>
            </w:r>
          </w:p>
        </w:tc>
      </w:tr>
      <w:tr w:rsidR="007D7AD3" w:rsidRPr="00DD74A3" w14:paraId="6A8207C3" w14:textId="77777777" w:rsidTr="007D7AD3">
        <w:tc>
          <w:tcPr>
            <w:tcW w:w="1977" w:type="pct"/>
            <w:shd w:val="clear" w:color="auto" w:fill="auto"/>
          </w:tcPr>
          <w:p w14:paraId="1F62666C" w14:textId="77777777" w:rsidR="007D7AD3" w:rsidRPr="00F45F6B" w:rsidRDefault="007D7AD3" w:rsidP="00EE2056">
            <w:pPr>
              <w:pStyle w:val="a5"/>
              <w:spacing w:line="360" w:lineRule="auto"/>
              <w:ind w:firstLineChars="100" w:firstLine="240"/>
              <w:jc w:val="both"/>
              <w:rPr>
                <w:rFonts w:ascii="Book Antiqua" w:hAnsi="Book Antiqua"/>
                <w:iCs/>
                <w:kern w:val="2"/>
                <w:sz w:val="24"/>
                <w:szCs w:val="24"/>
              </w:rPr>
            </w:pPr>
            <w:r w:rsidRPr="00F45F6B">
              <w:rPr>
                <w:rFonts w:ascii="Book Antiqua" w:hAnsi="Book Antiqua"/>
                <w:iCs/>
                <w:kern w:val="2"/>
                <w:sz w:val="24"/>
                <w:szCs w:val="24"/>
              </w:rPr>
              <w:t>Other gram-negative</w:t>
            </w:r>
          </w:p>
        </w:tc>
        <w:tc>
          <w:tcPr>
            <w:tcW w:w="1210" w:type="pct"/>
            <w:gridSpan w:val="2"/>
            <w:shd w:val="clear" w:color="auto" w:fill="auto"/>
          </w:tcPr>
          <w:p w14:paraId="1D001175" w14:textId="77777777" w:rsidR="007D7AD3" w:rsidRPr="00DD74A3" w:rsidRDefault="007D7AD3" w:rsidP="00EE2056">
            <w:pPr>
              <w:pStyle w:val="Pa5"/>
              <w:spacing w:line="360" w:lineRule="auto"/>
              <w:ind w:firstLineChars="16" w:firstLine="38"/>
              <w:jc w:val="both"/>
              <w:rPr>
                <w:rFonts w:ascii="Book Antiqua" w:hAnsi="Book Antiqua"/>
                <w:kern w:val="2"/>
              </w:rPr>
            </w:pPr>
            <w:r w:rsidRPr="00DD74A3">
              <w:rPr>
                <w:rFonts w:ascii="Book Antiqua" w:hAnsi="Book Antiqua"/>
                <w:kern w:val="2"/>
              </w:rPr>
              <w:t>31 (8.3)</w:t>
            </w:r>
          </w:p>
        </w:tc>
        <w:tc>
          <w:tcPr>
            <w:tcW w:w="1118" w:type="pct"/>
            <w:gridSpan w:val="2"/>
            <w:shd w:val="clear" w:color="auto" w:fill="auto"/>
          </w:tcPr>
          <w:p w14:paraId="26AA6F47" w14:textId="77777777" w:rsidR="007D7AD3" w:rsidRPr="00DD74A3" w:rsidRDefault="007D7AD3" w:rsidP="00EE2056">
            <w:pPr>
              <w:pStyle w:val="Pa5"/>
              <w:spacing w:line="360" w:lineRule="auto"/>
              <w:ind w:leftChars="-19" w:left="-46"/>
              <w:jc w:val="both"/>
              <w:rPr>
                <w:rFonts w:ascii="Book Antiqua" w:hAnsi="Book Antiqua"/>
                <w:kern w:val="2"/>
              </w:rPr>
            </w:pPr>
            <w:r w:rsidRPr="00DD74A3">
              <w:rPr>
                <w:rFonts w:ascii="Book Antiqua" w:hAnsi="Book Antiqua"/>
                <w:kern w:val="2"/>
              </w:rPr>
              <w:t>32 (4.6)</w:t>
            </w:r>
          </w:p>
        </w:tc>
        <w:tc>
          <w:tcPr>
            <w:tcW w:w="695" w:type="pct"/>
            <w:gridSpan w:val="2"/>
            <w:shd w:val="clear" w:color="auto" w:fill="auto"/>
          </w:tcPr>
          <w:p w14:paraId="737BABFD" w14:textId="77777777" w:rsidR="007D7AD3" w:rsidRPr="00DD74A3" w:rsidRDefault="007D7AD3" w:rsidP="00EE2056">
            <w:pPr>
              <w:pStyle w:val="Pa5"/>
              <w:spacing w:line="360" w:lineRule="auto"/>
              <w:ind w:firstLineChars="7" w:firstLine="17"/>
              <w:jc w:val="both"/>
              <w:rPr>
                <w:rFonts w:ascii="Book Antiqua" w:hAnsi="Book Antiqua"/>
                <w:kern w:val="2"/>
              </w:rPr>
            </w:pPr>
            <w:r w:rsidRPr="00DD74A3">
              <w:rPr>
                <w:rFonts w:ascii="Book Antiqua" w:hAnsi="Book Antiqua"/>
                <w:kern w:val="2"/>
              </w:rPr>
              <w:t>0.015</w:t>
            </w:r>
          </w:p>
        </w:tc>
      </w:tr>
      <w:tr w:rsidR="007D7AD3" w:rsidRPr="00DD74A3" w14:paraId="7495D3E7" w14:textId="77777777" w:rsidTr="007D7AD3">
        <w:tc>
          <w:tcPr>
            <w:tcW w:w="1977" w:type="pct"/>
            <w:shd w:val="clear" w:color="auto" w:fill="auto"/>
          </w:tcPr>
          <w:p w14:paraId="1970B19D" w14:textId="77777777" w:rsidR="007D7AD3" w:rsidRPr="00B95193" w:rsidRDefault="007D7AD3" w:rsidP="00EE2056">
            <w:pPr>
              <w:spacing w:line="360" w:lineRule="auto"/>
              <w:jc w:val="both"/>
              <w:rPr>
                <w:rFonts w:ascii="Book Antiqua" w:hAnsi="Book Antiqua"/>
                <w:bCs/>
                <w:kern w:val="2"/>
              </w:rPr>
            </w:pPr>
            <w:r w:rsidRPr="00B95193">
              <w:rPr>
                <w:rFonts w:ascii="Book Antiqua" w:hAnsi="Book Antiqua"/>
                <w:bCs/>
                <w:kern w:val="2"/>
              </w:rPr>
              <w:t>Fungi</w:t>
            </w:r>
          </w:p>
        </w:tc>
        <w:tc>
          <w:tcPr>
            <w:tcW w:w="1210" w:type="pct"/>
            <w:gridSpan w:val="2"/>
            <w:shd w:val="clear" w:color="auto" w:fill="auto"/>
          </w:tcPr>
          <w:p w14:paraId="135A8B7C"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13 (3.5)</w:t>
            </w:r>
          </w:p>
        </w:tc>
        <w:tc>
          <w:tcPr>
            <w:tcW w:w="1118" w:type="pct"/>
            <w:gridSpan w:val="2"/>
            <w:shd w:val="clear" w:color="auto" w:fill="auto"/>
          </w:tcPr>
          <w:p w14:paraId="13A5D769"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30 (4.3)</w:t>
            </w:r>
          </w:p>
        </w:tc>
        <w:tc>
          <w:tcPr>
            <w:tcW w:w="695" w:type="pct"/>
            <w:gridSpan w:val="2"/>
            <w:shd w:val="clear" w:color="auto" w:fill="auto"/>
          </w:tcPr>
          <w:p w14:paraId="5C4595EF"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0.501</w:t>
            </w:r>
          </w:p>
        </w:tc>
      </w:tr>
      <w:tr w:rsidR="007D7AD3" w:rsidRPr="00DD74A3" w14:paraId="0117191A" w14:textId="77777777" w:rsidTr="007D7AD3">
        <w:tc>
          <w:tcPr>
            <w:tcW w:w="1977" w:type="pct"/>
            <w:shd w:val="clear" w:color="auto" w:fill="auto"/>
          </w:tcPr>
          <w:p w14:paraId="32EF3C34" w14:textId="77777777" w:rsidR="007D7AD3" w:rsidRPr="00B95193" w:rsidRDefault="007D7AD3" w:rsidP="00EE2056">
            <w:pPr>
              <w:spacing w:line="360" w:lineRule="auto"/>
              <w:jc w:val="both"/>
              <w:rPr>
                <w:rFonts w:ascii="Book Antiqua" w:hAnsi="Book Antiqua"/>
                <w:bCs/>
                <w:kern w:val="2"/>
              </w:rPr>
            </w:pPr>
            <w:r w:rsidRPr="00B95193">
              <w:rPr>
                <w:rFonts w:ascii="Book Antiqua" w:hAnsi="Book Antiqua"/>
                <w:bCs/>
                <w:kern w:val="2"/>
              </w:rPr>
              <w:t>Mycobacterium tuberculosis</w:t>
            </w:r>
          </w:p>
        </w:tc>
        <w:tc>
          <w:tcPr>
            <w:tcW w:w="1210" w:type="pct"/>
            <w:gridSpan w:val="2"/>
            <w:shd w:val="clear" w:color="auto" w:fill="auto"/>
          </w:tcPr>
          <w:p w14:paraId="1EE57753"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2 (0.5)</w:t>
            </w:r>
          </w:p>
        </w:tc>
        <w:tc>
          <w:tcPr>
            <w:tcW w:w="1118" w:type="pct"/>
            <w:gridSpan w:val="2"/>
            <w:shd w:val="clear" w:color="auto" w:fill="auto"/>
          </w:tcPr>
          <w:p w14:paraId="641F7C39"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8 (1.2)</w:t>
            </w:r>
          </w:p>
        </w:tc>
        <w:tc>
          <w:tcPr>
            <w:tcW w:w="695" w:type="pct"/>
            <w:gridSpan w:val="2"/>
            <w:shd w:val="clear" w:color="auto" w:fill="auto"/>
          </w:tcPr>
          <w:p w14:paraId="26ED8514"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0.508</w:t>
            </w:r>
          </w:p>
        </w:tc>
      </w:tr>
      <w:tr w:rsidR="007D7AD3" w:rsidRPr="00DD74A3" w14:paraId="7FC50345" w14:textId="77777777" w:rsidTr="007D7AD3">
        <w:tc>
          <w:tcPr>
            <w:tcW w:w="1977" w:type="pct"/>
            <w:shd w:val="clear" w:color="auto" w:fill="auto"/>
          </w:tcPr>
          <w:p w14:paraId="6E2A9CD6" w14:textId="77777777" w:rsidR="007D7AD3" w:rsidRPr="00B95193" w:rsidRDefault="007D7AD3" w:rsidP="00EE2056">
            <w:pPr>
              <w:spacing w:line="360" w:lineRule="auto"/>
              <w:jc w:val="both"/>
              <w:rPr>
                <w:rFonts w:ascii="Book Antiqua" w:hAnsi="Book Antiqua"/>
                <w:bCs/>
                <w:kern w:val="2"/>
              </w:rPr>
            </w:pPr>
            <w:r w:rsidRPr="00B95193">
              <w:rPr>
                <w:rFonts w:ascii="Book Antiqua" w:hAnsi="Book Antiqua"/>
                <w:bCs/>
                <w:kern w:val="2"/>
              </w:rPr>
              <w:t>Polymicrobial</w:t>
            </w:r>
          </w:p>
        </w:tc>
        <w:tc>
          <w:tcPr>
            <w:tcW w:w="1210" w:type="pct"/>
            <w:gridSpan w:val="2"/>
            <w:shd w:val="clear" w:color="auto" w:fill="auto"/>
          </w:tcPr>
          <w:p w14:paraId="73CFA5E4"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24 (6.4)</w:t>
            </w:r>
          </w:p>
        </w:tc>
        <w:tc>
          <w:tcPr>
            <w:tcW w:w="1118" w:type="pct"/>
            <w:gridSpan w:val="2"/>
            <w:shd w:val="clear" w:color="auto" w:fill="auto"/>
          </w:tcPr>
          <w:p w14:paraId="001C13A5"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55 (7.9)</w:t>
            </w:r>
          </w:p>
        </w:tc>
        <w:tc>
          <w:tcPr>
            <w:tcW w:w="695" w:type="pct"/>
            <w:gridSpan w:val="2"/>
            <w:shd w:val="clear" w:color="auto" w:fill="auto"/>
          </w:tcPr>
          <w:p w14:paraId="502A3F23"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0.369</w:t>
            </w:r>
          </w:p>
        </w:tc>
      </w:tr>
      <w:tr w:rsidR="007D7AD3" w:rsidRPr="00DD74A3" w14:paraId="750BE1E0" w14:textId="77777777" w:rsidTr="007D7AD3">
        <w:tc>
          <w:tcPr>
            <w:tcW w:w="1977" w:type="pct"/>
            <w:shd w:val="clear" w:color="auto" w:fill="auto"/>
          </w:tcPr>
          <w:p w14:paraId="441B6953" w14:textId="77777777" w:rsidR="007D7AD3" w:rsidRPr="00B95193" w:rsidRDefault="007D7AD3" w:rsidP="00EE2056">
            <w:pPr>
              <w:spacing w:line="360" w:lineRule="auto"/>
              <w:jc w:val="both"/>
              <w:rPr>
                <w:rFonts w:ascii="Book Antiqua" w:hAnsi="Book Antiqua"/>
                <w:bCs/>
                <w:kern w:val="2"/>
              </w:rPr>
            </w:pPr>
            <w:r w:rsidRPr="00B95193">
              <w:rPr>
                <w:rFonts w:ascii="Book Antiqua" w:hAnsi="Book Antiqua"/>
                <w:bCs/>
                <w:kern w:val="2"/>
              </w:rPr>
              <w:t>Culture-negative</w:t>
            </w:r>
          </w:p>
        </w:tc>
        <w:tc>
          <w:tcPr>
            <w:tcW w:w="1210" w:type="pct"/>
            <w:gridSpan w:val="2"/>
            <w:shd w:val="clear" w:color="auto" w:fill="auto"/>
          </w:tcPr>
          <w:p w14:paraId="6AA46759"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84 (22.5)</w:t>
            </w:r>
          </w:p>
        </w:tc>
        <w:tc>
          <w:tcPr>
            <w:tcW w:w="1118" w:type="pct"/>
            <w:gridSpan w:val="2"/>
            <w:shd w:val="clear" w:color="auto" w:fill="auto"/>
          </w:tcPr>
          <w:p w14:paraId="401DA523"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163 (23.6)</w:t>
            </w:r>
          </w:p>
        </w:tc>
        <w:tc>
          <w:tcPr>
            <w:tcW w:w="695" w:type="pct"/>
            <w:gridSpan w:val="2"/>
            <w:shd w:val="clear" w:color="auto" w:fill="auto"/>
          </w:tcPr>
          <w:p w14:paraId="4C550775"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0.703</w:t>
            </w:r>
          </w:p>
        </w:tc>
      </w:tr>
      <w:tr w:rsidR="007D7AD3" w:rsidRPr="00DD74A3" w14:paraId="63B1A2FD" w14:textId="77777777" w:rsidTr="007D7AD3">
        <w:tc>
          <w:tcPr>
            <w:tcW w:w="1977" w:type="pct"/>
            <w:shd w:val="clear" w:color="auto" w:fill="auto"/>
          </w:tcPr>
          <w:p w14:paraId="63E54E6D" w14:textId="77777777" w:rsidR="007D7AD3" w:rsidRPr="00B95193" w:rsidRDefault="007D7AD3" w:rsidP="00EE2056">
            <w:pPr>
              <w:spacing w:line="360" w:lineRule="auto"/>
              <w:jc w:val="both"/>
              <w:rPr>
                <w:rFonts w:ascii="Book Antiqua" w:hAnsi="Book Antiqua"/>
                <w:bCs/>
                <w:kern w:val="2"/>
              </w:rPr>
            </w:pPr>
            <w:r w:rsidRPr="00B95193">
              <w:rPr>
                <w:rFonts w:ascii="Book Antiqua" w:hAnsi="Book Antiqua"/>
                <w:bCs/>
                <w:kern w:val="2"/>
              </w:rPr>
              <w:t>No culture</w:t>
            </w:r>
          </w:p>
        </w:tc>
        <w:tc>
          <w:tcPr>
            <w:tcW w:w="1210" w:type="pct"/>
            <w:gridSpan w:val="2"/>
            <w:shd w:val="clear" w:color="auto" w:fill="auto"/>
          </w:tcPr>
          <w:p w14:paraId="6EFE95C5"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4 (1.1)</w:t>
            </w:r>
          </w:p>
        </w:tc>
        <w:tc>
          <w:tcPr>
            <w:tcW w:w="1118" w:type="pct"/>
            <w:gridSpan w:val="2"/>
            <w:shd w:val="clear" w:color="auto" w:fill="auto"/>
          </w:tcPr>
          <w:p w14:paraId="37C48F2B"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7 (1</w:t>
            </w:r>
            <w:r w:rsidRPr="00DD74A3">
              <w:rPr>
                <w:rFonts w:ascii="Book Antiqua" w:hAnsi="Book Antiqua"/>
                <w:kern w:val="2"/>
                <w:lang w:eastAsia="zh-CN"/>
              </w:rPr>
              <w:t>.0</w:t>
            </w:r>
            <w:r w:rsidRPr="00DD74A3">
              <w:rPr>
                <w:rFonts w:ascii="Book Antiqua" w:hAnsi="Book Antiqua"/>
                <w:kern w:val="2"/>
              </w:rPr>
              <w:t>)</w:t>
            </w:r>
          </w:p>
        </w:tc>
        <w:tc>
          <w:tcPr>
            <w:tcW w:w="695" w:type="pct"/>
            <w:gridSpan w:val="2"/>
            <w:shd w:val="clear" w:color="auto" w:fill="auto"/>
          </w:tcPr>
          <w:p w14:paraId="0AB52DFB" w14:textId="77777777" w:rsidR="007D7AD3" w:rsidRPr="00DD74A3" w:rsidRDefault="007D7AD3" w:rsidP="00EE2056">
            <w:pPr>
              <w:spacing w:line="360" w:lineRule="auto"/>
              <w:jc w:val="both"/>
              <w:rPr>
                <w:rFonts w:ascii="Book Antiqua" w:hAnsi="Book Antiqua"/>
                <w:kern w:val="2"/>
              </w:rPr>
            </w:pPr>
            <w:r w:rsidRPr="00DD74A3">
              <w:rPr>
                <w:rFonts w:ascii="Book Antiqua" w:hAnsi="Book Antiqua"/>
                <w:kern w:val="2"/>
              </w:rPr>
              <w:t>1.0</w:t>
            </w:r>
            <w:r w:rsidRPr="00DD74A3">
              <w:rPr>
                <w:rFonts w:ascii="Book Antiqua" w:hAnsi="Book Antiqua"/>
                <w:kern w:val="2"/>
                <w:lang w:eastAsia="zh-CN"/>
              </w:rPr>
              <w:t>00</w:t>
            </w:r>
          </w:p>
        </w:tc>
      </w:tr>
    </w:tbl>
    <w:p w14:paraId="30C6B594" w14:textId="77777777" w:rsidR="00F45F6B" w:rsidRDefault="00F45F6B" w:rsidP="007D7AD3">
      <w:pPr>
        <w:spacing w:line="360" w:lineRule="auto"/>
        <w:rPr>
          <w:rFonts w:ascii="Book Antiqua" w:eastAsia="MinionPro-Bold" w:hAnsi="Book Antiqua"/>
          <w:b/>
        </w:rPr>
      </w:pPr>
      <w:r>
        <w:rPr>
          <w:rFonts w:ascii="Book Antiqua" w:eastAsia="Book Antiqua" w:hAnsi="Book Antiqua" w:cs="Book Antiqua"/>
          <w:color w:val="000000"/>
        </w:rPr>
        <w:t>DM: Diabetes mellitus.</w:t>
      </w:r>
    </w:p>
    <w:p w14:paraId="5230B74C" w14:textId="77777777" w:rsidR="007D7AD3" w:rsidRPr="00DD74A3" w:rsidRDefault="007D7AD3" w:rsidP="00EE2056">
      <w:pPr>
        <w:spacing w:line="360" w:lineRule="auto"/>
        <w:rPr>
          <w:rFonts w:ascii="Book Antiqua" w:eastAsia="MinionPro-Bold" w:hAnsi="Book Antiqua"/>
          <w:b/>
          <w:lang w:eastAsia="zh-CN"/>
        </w:rPr>
      </w:pPr>
      <w:r w:rsidRPr="00DD74A3">
        <w:rPr>
          <w:rFonts w:ascii="Book Antiqua" w:eastAsia="MinionPro-Bold" w:hAnsi="Book Antiqua"/>
          <w:b/>
        </w:rPr>
        <w:br w:type="page"/>
      </w:r>
      <w:r w:rsidRPr="00DD74A3">
        <w:rPr>
          <w:rFonts w:ascii="Book Antiqua" w:hAnsi="Book Antiqua"/>
          <w:b/>
        </w:rPr>
        <w:lastRenderedPageBreak/>
        <w:t xml:space="preserve">Table </w:t>
      </w:r>
      <w:r w:rsidRPr="00DD74A3">
        <w:rPr>
          <w:rFonts w:ascii="Book Antiqua" w:hAnsi="Book Antiqua"/>
          <w:b/>
          <w:lang w:eastAsia="zh-CN"/>
        </w:rPr>
        <w:t>3</w:t>
      </w:r>
      <w:r w:rsidRPr="00DD74A3">
        <w:rPr>
          <w:rFonts w:ascii="Book Antiqua" w:hAnsi="Book Antiqua"/>
          <w:b/>
        </w:rPr>
        <w:t xml:space="preserve"> Demographic characteristics and clinical data of </w:t>
      </w:r>
      <w:r w:rsidRPr="00DD74A3">
        <w:rPr>
          <w:rFonts w:ascii="Book Antiqua" w:eastAsia="MinionPro-Bold" w:hAnsi="Book Antiqua"/>
          <w:b/>
        </w:rPr>
        <w:t>609 peritoneal dialysis-associated peritonitis patients</w:t>
      </w:r>
    </w:p>
    <w:tbl>
      <w:tblPr>
        <w:tblStyle w:val="a7"/>
        <w:tblW w:w="5421"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3"/>
        <w:gridCol w:w="2750"/>
        <w:gridCol w:w="2675"/>
        <w:gridCol w:w="830"/>
      </w:tblGrid>
      <w:tr w:rsidR="007D7AD3" w:rsidRPr="00DD74A3" w14:paraId="27EB211D" w14:textId="77777777" w:rsidTr="007D7AD3">
        <w:tc>
          <w:tcPr>
            <w:tcW w:w="1918" w:type="pct"/>
            <w:tcBorders>
              <w:top w:val="single" w:sz="4" w:space="0" w:color="auto"/>
              <w:bottom w:val="single" w:sz="4" w:space="0" w:color="auto"/>
            </w:tcBorders>
            <w:hideMark/>
          </w:tcPr>
          <w:bookmarkEnd w:id="5"/>
          <w:p w14:paraId="31F4B1DB" w14:textId="77777777" w:rsidR="007D7AD3" w:rsidRPr="00EE2056" w:rsidRDefault="007D7AD3" w:rsidP="007D7AD3">
            <w:pPr>
              <w:spacing w:line="360" w:lineRule="auto"/>
              <w:rPr>
                <w:rFonts w:ascii="Book Antiqua" w:hAnsi="Book Antiqua"/>
                <w:b/>
                <w:bCs/>
              </w:rPr>
            </w:pPr>
            <w:r w:rsidRPr="00EE2056">
              <w:rPr>
                <w:rFonts w:ascii="Book Antiqua" w:hAnsi="Book Antiqua"/>
                <w:b/>
                <w:bCs/>
              </w:rPr>
              <w:t>Variable</w:t>
            </w:r>
          </w:p>
        </w:tc>
        <w:tc>
          <w:tcPr>
            <w:tcW w:w="1355" w:type="pct"/>
            <w:tcBorders>
              <w:top w:val="single" w:sz="4" w:space="0" w:color="auto"/>
              <w:bottom w:val="single" w:sz="4" w:space="0" w:color="auto"/>
            </w:tcBorders>
            <w:hideMark/>
          </w:tcPr>
          <w:p w14:paraId="1357F0D5" w14:textId="77777777" w:rsidR="007D7AD3" w:rsidRPr="00EE2056" w:rsidRDefault="007D7AD3" w:rsidP="007D7AD3">
            <w:pPr>
              <w:spacing w:line="360" w:lineRule="auto"/>
              <w:ind w:firstLine="40"/>
              <w:rPr>
                <w:rFonts w:ascii="Book Antiqua" w:hAnsi="Book Antiqua"/>
                <w:b/>
                <w:bCs/>
              </w:rPr>
            </w:pPr>
            <w:r w:rsidRPr="00EE2056">
              <w:rPr>
                <w:rFonts w:ascii="Book Antiqua" w:hAnsi="Book Antiqua"/>
                <w:b/>
                <w:bCs/>
              </w:rPr>
              <w:t>DM (</w:t>
            </w:r>
            <w:r w:rsidRPr="00EE2056">
              <w:rPr>
                <w:rFonts w:ascii="Book Antiqua" w:hAnsi="Book Antiqua"/>
                <w:b/>
                <w:bCs/>
                <w:i/>
              </w:rPr>
              <w:t>n</w:t>
            </w:r>
            <w:r w:rsidR="00EE2056">
              <w:rPr>
                <w:rFonts w:ascii="Book Antiqua" w:hAnsi="Book Antiqua"/>
                <w:b/>
                <w:bCs/>
                <w:i/>
              </w:rPr>
              <w:t xml:space="preserve"> </w:t>
            </w:r>
            <w:r w:rsidRPr="00EE2056">
              <w:rPr>
                <w:rFonts w:ascii="Book Antiqua" w:hAnsi="Book Antiqua"/>
                <w:b/>
                <w:bCs/>
              </w:rPr>
              <w:t>=</w:t>
            </w:r>
            <w:r w:rsidR="00EE2056">
              <w:rPr>
                <w:rFonts w:ascii="Book Antiqua" w:hAnsi="Book Antiqua"/>
                <w:b/>
                <w:bCs/>
              </w:rPr>
              <w:t xml:space="preserve"> </w:t>
            </w:r>
            <w:r w:rsidRPr="00EE2056">
              <w:rPr>
                <w:rFonts w:ascii="Book Antiqua" w:hAnsi="Book Antiqua"/>
                <w:b/>
                <w:bCs/>
              </w:rPr>
              <w:t>214)</w:t>
            </w:r>
          </w:p>
        </w:tc>
        <w:tc>
          <w:tcPr>
            <w:tcW w:w="1318" w:type="pct"/>
            <w:tcBorders>
              <w:top w:val="single" w:sz="4" w:space="0" w:color="auto"/>
              <w:bottom w:val="single" w:sz="4" w:space="0" w:color="auto"/>
            </w:tcBorders>
            <w:hideMark/>
          </w:tcPr>
          <w:p w14:paraId="2FBEDFCA" w14:textId="77777777" w:rsidR="007D7AD3" w:rsidRPr="00EE2056" w:rsidRDefault="007D7AD3" w:rsidP="007D7AD3">
            <w:pPr>
              <w:spacing w:line="360" w:lineRule="auto"/>
              <w:ind w:firstLineChars="16" w:firstLine="39"/>
              <w:rPr>
                <w:rFonts w:ascii="Book Antiqua" w:hAnsi="Book Antiqua"/>
                <w:b/>
                <w:bCs/>
              </w:rPr>
            </w:pPr>
            <w:r w:rsidRPr="00EE2056">
              <w:rPr>
                <w:rFonts w:ascii="Book Antiqua" w:hAnsi="Book Antiqua"/>
                <w:b/>
                <w:bCs/>
              </w:rPr>
              <w:t>Non-DM (</w:t>
            </w:r>
            <w:r w:rsidRPr="00EE2056">
              <w:rPr>
                <w:rFonts w:ascii="Book Antiqua" w:hAnsi="Book Antiqua"/>
                <w:b/>
                <w:bCs/>
                <w:i/>
              </w:rPr>
              <w:t>n</w:t>
            </w:r>
            <w:r w:rsidR="00EE2056">
              <w:rPr>
                <w:rFonts w:ascii="Book Antiqua" w:hAnsi="Book Antiqua"/>
                <w:b/>
                <w:bCs/>
                <w:i/>
              </w:rPr>
              <w:t xml:space="preserve"> </w:t>
            </w:r>
            <w:r w:rsidRPr="00EE2056">
              <w:rPr>
                <w:rFonts w:ascii="Book Antiqua" w:hAnsi="Book Antiqua"/>
                <w:b/>
                <w:bCs/>
              </w:rPr>
              <w:t>=</w:t>
            </w:r>
            <w:r w:rsidR="00EE2056">
              <w:rPr>
                <w:rFonts w:ascii="Book Antiqua" w:hAnsi="Book Antiqua"/>
                <w:b/>
                <w:bCs/>
              </w:rPr>
              <w:t xml:space="preserve"> </w:t>
            </w:r>
            <w:r w:rsidRPr="00EE2056">
              <w:rPr>
                <w:rFonts w:ascii="Book Antiqua" w:hAnsi="Book Antiqua"/>
                <w:b/>
                <w:bCs/>
              </w:rPr>
              <w:t>395)</w:t>
            </w:r>
          </w:p>
        </w:tc>
        <w:tc>
          <w:tcPr>
            <w:tcW w:w="409" w:type="pct"/>
            <w:tcBorders>
              <w:top w:val="single" w:sz="4" w:space="0" w:color="auto"/>
              <w:bottom w:val="single" w:sz="4" w:space="0" w:color="auto"/>
            </w:tcBorders>
            <w:hideMark/>
          </w:tcPr>
          <w:p w14:paraId="489C1C01" w14:textId="77777777" w:rsidR="007D7AD3" w:rsidRPr="00EE2056" w:rsidRDefault="007D7AD3" w:rsidP="007D7AD3">
            <w:pPr>
              <w:spacing w:line="360" w:lineRule="auto"/>
              <w:ind w:hanging="39"/>
              <w:rPr>
                <w:rFonts w:ascii="Book Antiqua" w:hAnsi="Book Antiqua"/>
                <w:b/>
                <w:bCs/>
                <w:i/>
              </w:rPr>
            </w:pPr>
            <w:r w:rsidRPr="00EE2056">
              <w:rPr>
                <w:rFonts w:ascii="Book Antiqua" w:hAnsi="Book Antiqua"/>
                <w:b/>
                <w:bCs/>
                <w:i/>
              </w:rPr>
              <w:t>P</w:t>
            </w:r>
          </w:p>
        </w:tc>
      </w:tr>
      <w:tr w:rsidR="007D7AD3" w:rsidRPr="00DD74A3" w14:paraId="6E357F46" w14:textId="77777777" w:rsidTr="007D7AD3">
        <w:tc>
          <w:tcPr>
            <w:tcW w:w="1918" w:type="pct"/>
            <w:tcBorders>
              <w:top w:val="single" w:sz="4" w:space="0" w:color="auto"/>
            </w:tcBorders>
            <w:hideMark/>
          </w:tcPr>
          <w:p w14:paraId="02622BB5" w14:textId="77777777" w:rsidR="007D7AD3" w:rsidRPr="00EE2056" w:rsidRDefault="007D7AD3" w:rsidP="007D7AD3">
            <w:pPr>
              <w:spacing w:line="360" w:lineRule="auto"/>
              <w:rPr>
                <w:rFonts w:ascii="Book Antiqua" w:hAnsi="Book Antiqua"/>
                <w:bCs/>
              </w:rPr>
            </w:pPr>
            <w:r w:rsidRPr="00B95193">
              <w:rPr>
                <w:rFonts w:ascii="Book Antiqua" w:hAnsi="Book Antiqua"/>
                <w:bCs/>
              </w:rPr>
              <w:t>Demographic characteristics</w:t>
            </w:r>
          </w:p>
        </w:tc>
        <w:tc>
          <w:tcPr>
            <w:tcW w:w="1355" w:type="pct"/>
            <w:tcBorders>
              <w:top w:val="single" w:sz="4" w:space="0" w:color="auto"/>
            </w:tcBorders>
          </w:tcPr>
          <w:p w14:paraId="0B336DE3" w14:textId="77777777" w:rsidR="007D7AD3" w:rsidRPr="00DD74A3" w:rsidRDefault="007D7AD3" w:rsidP="007D7AD3">
            <w:pPr>
              <w:spacing w:line="360" w:lineRule="auto"/>
              <w:rPr>
                <w:rFonts w:ascii="Book Antiqua" w:hAnsi="Book Antiqua"/>
              </w:rPr>
            </w:pPr>
          </w:p>
        </w:tc>
        <w:tc>
          <w:tcPr>
            <w:tcW w:w="1318" w:type="pct"/>
            <w:tcBorders>
              <w:top w:val="single" w:sz="4" w:space="0" w:color="auto"/>
            </w:tcBorders>
          </w:tcPr>
          <w:p w14:paraId="4F0B5A9C" w14:textId="77777777" w:rsidR="007D7AD3" w:rsidRPr="00DD74A3" w:rsidRDefault="007D7AD3" w:rsidP="007D7AD3">
            <w:pPr>
              <w:spacing w:line="360" w:lineRule="auto"/>
              <w:ind w:firstLineChars="16" w:firstLine="38"/>
              <w:rPr>
                <w:rFonts w:ascii="Book Antiqua" w:hAnsi="Book Antiqua"/>
              </w:rPr>
            </w:pPr>
          </w:p>
        </w:tc>
        <w:tc>
          <w:tcPr>
            <w:tcW w:w="409" w:type="pct"/>
            <w:tcBorders>
              <w:top w:val="single" w:sz="4" w:space="0" w:color="auto"/>
            </w:tcBorders>
          </w:tcPr>
          <w:p w14:paraId="019FE58A" w14:textId="77777777" w:rsidR="007D7AD3" w:rsidRPr="00DD74A3" w:rsidRDefault="007D7AD3" w:rsidP="007D7AD3">
            <w:pPr>
              <w:spacing w:line="360" w:lineRule="auto"/>
              <w:rPr>
                <w:rFonts w:ascii="Book Antiqua" w:hAnsi="Book Antiqua"/>
              </w:rPr>
            </w:pPr>
          </w:p>
        </w:tc>
      </w:tr>
      <w:tr w:rsidR="007D7AD3" w:rsidRPr="00DD74A3" w14:paraId="038010CB" w14:textId="77777777" w:rsidTr="007D7AD3">
        <w:tc>
          <w:tcPr>
            <w:tcW w:w="1918" w:type="pct"/>
            <w:hideMark/>
          </w:tcPr>
          <w:p w14:paraId="15609DB7" w14:textId="77777777" w:rsidR="007D7AD3" w:rsidRPr="00DD74A3" w:rsidRDefault="007D7AD3" w:rsidP="00EE2056">
            <w:pPr>
              <w:spacing w:line="360" w:lineRule="auto"/>
              <w:ind w:firstLineChars="100" w:firstLine="240"/>
              <w:rPr>
                <w:rFonts w:ascii="Book Antiqua" w:hAnsi="Book Antiqua"/>
              </w:rPr>
            </w:pPr>
            <w:r w:rsidRPr="00DD74A3">
              <w:rPr>
                <w:rFonts w:ascii="Book Antiqua" w:hAnsi="Book Antiqua"/>
              </w:rPr>
              <w:t>Age (</w:t>
            </w:r>
            <w:r w:rsidR="00EE2056" w:rsidRPr="00DD74A3">
              <w:rPr>
                <w:rFonts w:ascii="Book Antiqua" w:hAnsi="Book Antiqua"/>
              </w:rPr>
              <w:t>y</w:t>
            </w:r>
            <w:r w:rsidR="00EE2056">
              <w:rPr>
                <w:rFonts w:ascii="Book Antiqua" w:hAnsi="Book Antiqua"/>
              </w:rPr>
              <w:t>r</w:t>
            </w:r>
            <w:r w:rsidRPr="00DD74A3">
              <w:rPr>
                <w:rFonts w:ascii="Book Antiqua" w:hAnsi="Book Antiqua"/>
              </w:rPr>
              <w:t>)</w:t>
            </w:r>
          </w:p>
        </w:tc>
        <w:tc>
          <w:tcPr>
            <w:tcW w:w="1355" w:type="pct"/>
            <w:hideMark/>
          </w:tcPr>
          <w:p w14:paraId="368F291B" w14:textId="77777777" w:rsidR="007D7AD3" w:rsidRPr="00DD74A3" w:rsidRDefault="007D7AD3" w:rsidP="007D7AD3">
            <w:pPr>
              <w:spacing w:line="360" w:lineRule="auto"/>
              <w:ind w:firstLineChars="16" w:firstLine="38"/>
              <w:rPr>
                <w:rFonts w:ascii="Book Antiqua" w:hAnsi="Book Antiqua"/>
              </w:rPr>
            </w:pPr>
            <w:r w:rsidRPr="00DD74A3">
              <w:rPr>
                <w:rFonts w:ascii="Book Antiqua" w:hAnsi="Book Antiqua"/>
              </w:rPr>
              <w:t>61 (54, 68)</w:t>
            </w:r>
          </w:p>
        </w:tc>
        <w:tc>
          <w:tcPr>
            <w:tcW w:w="1318" w:type="pct"/>
            <w:hideMark/>
          </w:tcPr>
          <w:p w14:paraId="2D28D06B"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55 (42, 68)</w:t>
            </w:r>
          </w:p>
        </w:tc>
        <w:tc>
          <w:tcPr>
            <w:tcW w:w="409" w:type="pct"/>
            <w:hideMark/>
          </w:tcPr>
          <w:p w14:paraId="11D06A06" w14:textId="77777777" w:rsidR="007D7AD3" w:rsidRPr="00DD74A3" w:rsidRDefault="007D7AD3" w:rsidP="007D7AD3">
            <w:pPr>
              <w:spacing w:line="360" w:lineRule="auto"/>
              <w:rPr>
                <w:rFonts w:ascii="Book Antiqua" w:hAnsi="Book Antiqua"/>
              </w:rPr>
            </w:pPr>
            <w:r w:rsidRPr="00DD74A3">
              <w:rPr>
                <w:rFonts w:ascii="Book Antiqua" w:hAnsi="Book Antiqua"/>
              </w:rPr>
              <w:t>0</w:t>
            </w:r>
          </w:p>
        </w:tc>
      </w:tr>
      <w:tr w:rsidR="007D7AD3" w:rsidRPr="00DD74A3" w14:paraId="21890A1B" w14:textId="77777777" w:rsidTr="007D7AD3">
        <w:tc>
          <w:tcPr>
            <w:tcW w:w="1918" w:type="pct"/>
            <w:hideMark/>
          </w:tcPr>
          <w:p w14:paraId="63110074" w14:textId="77777777" w:rsidR="007D7AD3" w:rsidRPr="00DD74A3" w:rsidRDefault="007D7AD3" w:rsidP="00EE2056">
            <w:pPr>
              <w:pStyle w:val="Pa5"/>
              <w:spacing w:line="360" w:lineRule="auto"/>
              <w:ind w:firstLineChars="100" w:firstLine="240"/>
              <w:rPr>
                <w:rFonts w:ascii="Book Antiqua" w:hAnsi="Book Antiqua"/>
              </w:rPr>
            </w:pPr>
            <w:bookmarkStart w:id="14" w:name="OLE_LINK397"/>
            <w:bookmarkStart w:id="15" w:name="OLE_LINK398"/>
            <w:r w:rsidRPr="00DD74A3">
              <w:rPr>
                <w:rFonts w:ascii="Book Antiqua" w:hAnsi="Book Antiqua"/>
              </w:rPr>
              <w:t xml:space="preserve">Gender (male, </w:t>
            </w:r>
            <w:r w:rsidRPr="008411DF">
              <w:rPr>
                <w:rFonts w:ascii="Book Antiqua" w:hAnsi="Book Antiqua"/>
                <w:i/>
                <w:iCs/>
              </w:rPr>
              <w:t>n</w:t>
            </w:r>
            <w:r w:rsidRPr="00DD74A3">
              <w:rPr>
                <w:rFonts w:ascii="Book Antiqua" w:hAnsi="Book Antiqua"/>
              </w:rPr>
              <w:t>, %)</w:t>
            </w:r>
          </w:p>
        </w:tc>
        <w:tc>
          <w:tcPr>
            <w:tcW w:w="1355" w:type="pct"/>
            <w:hideMark/>
          </w:tcPr>
          <w:p w14:paraId="1E4B51A3"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117 (54.7)</w:t>
            </w:r>
          </w:p>
        </w:tc>
        <w:tc>
          <w:tcPr>
            <w:tcW w:w="1318" w:type="pct"/>
            <w:hideMark/>
          </w:tcPr>
          <w:p w14:paraId="4A87987B"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185 (48.6)</w:t>
            </w:r>
          </w:p>
        </w:tc>
        <w:tc>
          <w:tcPr>
            <w:tcW w:w="409" w:type="pct"/>
            <w:hideMark/>
          </w:tcPr>
          <w:p w14:paraId="4EF17E59" w14:textId="77777777" w:rsidR="007D7AD3" w:rsidRPr="00DD74A3" w:rsidRDefault="007D7AD3" w:rsidP="007D7AD3">
            <w:pPr>
              <w:spacing w:line="360" w:lineRule="auto"/>
              <w:rPr>
                <w:rFonts w:ascii="Book Antiqua" w:hAnsi="Book Antiqua"/>
              </w:rPr>
            </w:pPr>
            <w:r w:rsidRPr="00DD74A3">
              <w:rPr>
                <w:rFonts w:ascii="Book Antiqua" w:hAnsi="Book Antiqua"/>
              </w:rPr>
              <w:t>0.065</w:t>
            </w:r>
          </w:p>
        </w:tc>
      </w:tr>
      <w:bookmarkEnd w:id="14"/>
      <w:bookmarkEnd w:id="15"/>
      <w:tr w:rsidR="007D7AD3" w:rsidRPr="00DD74A3" w14:paraId="3619B0DA" w14:textId="77777777" w:rsidTr="007D7AD3">
        <w:tc>
          <w:tcPr>
            <w:tcW w:w="1918" w:type="pct"/>
            <w:hideMark/>
          </w:tcPr>
          <w:p w14:paraId="21556542" w14:textId="77777777" w:rsidR="007D7AD3" w:rsidRPr="00DD74A3" w:rsidRDefault="007D7AD3" w:rsidP="00EE2056">
            <w:pPr>
              <w:spacing w:line="360" w:lineRule="auto"/>
              <w:ind w:firstLineChars="100" w:firstLine="240"/>
              <w:rPr>
                <w:rFonts w:ascii="Book Antiqua" w:hAnsi="Book Antiqua"/>
              </w:rPr>
            </w:pPr>
            <w:r w:rsidRPr="00DD74A3">
              <w:rPr>
                <w:rFonts w:ascii="Book Antiqua" w:hAnsi="Book Antiqua"/>
              </w:rPr>
              <w:t xml:space="preserve">No. of PDAP episodes, </w:t>
            </w:r>
            <w:r w:rsidRPr="008411DF">
              <w:rPr>
                <w:rFonts w:ascii="Book Antiqua" w:hAnsi="Book Antiqua"/>
                <w:i/>
                <w:iCs/>
              </w:rPr>
              <w:t>n</w:t>
            </w:r>
            <w:r w:rsidRPr="00DD74A3">
              <w:rPr>
                <w:rFonts w:ascii="Book Antiqua" w:hAnsi="Book Antiqua"/>
              </w:rPr>
              <w:t xml:space="preserve"> (%)</w:t>
            </w:r>
          </w:p>
        </w:tc>
        <w:tc>
          <w:tcPr>
            <w:tcW w:w="1355" w:type="pct"/>
          </w:tcPr>
          <w:p w14:paraId="641A5856" w14:textId="77777777" w:rsidR="007D7AD3" w:rsidRPr="00DD74A3" w:rsidRDefault="007D7AD3" w:rsidP="007D7AD3">
            <w:pPr>
              <w:spacing w:line="360" w:lineRule="auto"/>
              <w:ind w:firstLineChars="16" w:firstLine="38"/>
              <w:jc w:val="both"/>
              <w:rPr>
                <w:rFonts w:ascii="Book Antiqua" w:hAnsi="Book Antiqua"/>
              </w:rPr>
            </w:pPr>
          </w:p>
        </w:tc>
        <w:tc>
          <w:tcPr>
            <w:tcW w:w="1318" w:type="pct"/>
          </w:tcPr>
          <w:p w14:paraId="61BBC065" w14:textId="77777777" w:rsidR="007D7AD3" w:rsidRPr="00DD74A3" w:rsidRDefault="007D7AD3" w:rsidP="007D7AD3">
            <w:pPr>
              <w:spacing w:line="360" w:lineRule="auto"/>
              <w:ind w:firstLineChars="16" w:firstLine="38"/>
              <w:rPr>
                <w:rFonts w:ascii="Book Antiqua" w:hAnsi="Book Antiqua"/>
              </w:rPr>
            </w:pPr>
          </w:p>
        </w:tc>
        <w:tc>
          <w:tcPr>
            <w:tcW w:w="409" w:type="pct"/>
            <w:hideMark/>
          </w:tcPr>
          <w:p w14:paraId="7AD0C4C5" w14:textId="77777777" w:rsidR="007D7AD3" w:rsidRPr="00DD74A3" w:rsidRDefault="007D7AD3" w:rsidP="007D7AD3">
            <w:pPr>
              <w:spacing w:line="360" w:lineRule="auto"/>
              <w:rPr>
                <w:rFonts w:ascii="Book Antiqua" w:hAnsi="Book Antiqua"/>
              </w:rPr>
            </w:pPr>
            <w:r w:rsidRPr="00DD74A3">
              <w:rPr>
                <w:rFonts w:ascii="Book Antiqua" w:hAnsi="Book Antiqua"/>
              </w:rPr>
              <w:t>0.596</w:t>
            </w:r>
          </w:p>
        </w:tc>
      </w:tr>
      <w:tr w:rsidR="007D7AD3" w:rsidRPr="00DD74A3" w14:paraId="78F96262" w14:textId="77777777" w:rsidTr="007D7AD3">
        <w:tc>
          <w:tcPr>
            <w:tcW w:w="1918" w:type="pct"/>
            <w:hideMark/>
          </w:tcPr>
          <w:p w14:paraId="12A27BA2" w14:textId="77777777" w:rsidR="007D7AD3" w:rsidRPr="00DD74A3" w:rsidRDefault="007D7AD3" w:rsidP="00EE2056">
            <w:pPr>
              <w:spacing w:line="360" w:lineRule="auto"/>
              <w:ind w:firstLineChars="200" w:firstLine="480"/>
              <w:rPr>
                <w:rFonts w:ascii="Book Antiqua" w:hAnsi="Book Antiqua"/>
              </w:rPr>
            </w:pPr>
            <w:r w:rsidRPr="00DD74A3">
              <w:rPr>
                <w:rFonts w:ascii="Book Antiqua" w:hAnsi="Book Antiqua"/>
              </w:rPr>
              <w:t>1</w:t>
            </w:r>
          </w:p>
        </w:tc>
        <w:tc>
          <w:tcPr>
            <w:tcW w:w="1355" w:type="pct"/>
            <w:hideMark/>
          </w:tcPr>
          <w:p w14:paraId="7E6DA08F"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127 (59.3)</w:t>
            </w:r>
          </w:p>
        </w:tc>
        <w:tc>
          <w:tcPr>
            <w:tcW w:w="1318" w:type="pct"/>
            <w:hideMark/>
          </w:tcPr>
          <w:p w14:paraId="4EB57C51"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230 (58.2)</w:t>
            </w:r>
          </w:p>
        </w:tc>
        <w:tc>
          <w:tcPr>
            <w:tcW w:w="409" w:type="pct"/>
          </w:tcPr>
          <w:p w14:paraId="236F1EB2" w14:textId="77777777" w:rsidR="007D7AD3" w:rsidRPr="00DD74A3" w:rsidRDefault="007D7AD3" w:rsidP="007D7AD3">
            <w:pPr>
              <w:spacing w:line="360" w:lineRule="auto"/>
              <w:rPr>
                <w:rFonts w:ascii="Book Antiqua" w:hAnsi="Book Antiqua"/>
              </w:rPr>
            </w:pPr>
          </w:p>
        </w:tc>
      </w:tr>
      <w:tr w:rsidR="007D7AD3" w:rsidRPr="00DD74A3" w14:paraId="5E012C43" w14:textId="77777777" w:rsidTr="007D7AD3">
        <w:tc>
          <w:tcPr>
            <w:tcW w:w="1918" w:type="pct"/>
            <w:hideMark/>
          </w:tcPr>
          <w:p w14:paraId="124053FF" w14:textId="77777777" w:rsidR="007D7AD3" w:rsidRPr="00DD74A3" w:rsidRDefault="007D7AD3" w:rsidP="00EE2056">
            <w:pPr>
              <w:spacing w:line="360" w:lineRule="auto"/>
              <w:ind w:firstLineChars="200" w:firstLine="480"/>
              <w:rPr>
                <w:rFonts w:ascii="Book Antiqua" w:hAnsi="Book Antiqua"/>
              </w:rPr>
            </w:pPr>
            <w:r w:rsidRPr="00DD74A3">
              <w:rPr>
                <w:rFonts w:ascii="Book Antiqua" w:hAnsi="Book Antiqua"/>
              </w:rPr>
              <w:t>2</w:t>
            </w:r>
          </w:p>
        </w:tc>
        <w:tc>
          <w:tcPr>
            <w:tcW w:w="1355" w:type="pct"/>
            <w:hideMark/>
          </w:tcPr>
          <w:p w14:paraId="48E323FF"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51 (23.8)</w:t>
            </w:r>
          </w:p>
        </w:tc>
        <w:tc>
          <w:tcPr>
            <w:tcW w:w="1318" w:type="pct"/>
            <w:hideMark/>
          </w:tcPr>
          <w:p w14:paraId="4CE8B69E"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86 (21.8)</w:t>
            </w:r>
          </w:p>
        </w:tc>
        <w:tc>
          <w:tcPr>
            <w:tcW w:w="409" w:type="pct"/>
          </w:tcPr>
          <w:p w14:paraId="16B2A218" w14:textId="77777777" w:rsidR="007D7AD3" w:rsidRPr="00DD74A3" w:rsidRDefault="007D7AD3" w:rsidP="007D7AD3">
            <w:pPr>
              <w:spacing w:line="360" w:lineRule="auto"/>
              <w:rPr>
                <w:rFonts w:ascii="Book Antiqua" w:hAnsi="Book Antiqua"/>
              </w:rPr>
            </w:pPr>
          </w:p>
        </w:tc>
      </w:tr>
      <w:tr w:rsidR="007D7AD3" w:rsidRPr="00DD74A3" w14:paraId="295D08A6" w14:textId="77777777" w:rsidTr="007D7AD3">
        <w:tc>
          <w:tcPr>
            <w:tcW w:w="1918" w:type="pct"/>
            <w:hideMark/>
          </w:tcPr>
          <w:p w14:paraId="6E0BF35C" w14:textId="77777777" w:rsidR="007D7AD3" w:rsidRPr="00DD74A3" w:rsidRDefault="007D7AD3" w:rsidP="00EE2056">
            <w:pPr>
              <w:spacing w:line="360" w:lineRule="auto"/>
              <w:ind w:firstLineChars="200" w:firstLine="480"/>
              <w:rPr>
                <w:rFonts w:ascii="Book Antiqua" w:hAnsi="Book Antiqua"/>
              </w:rPr>
            </w:pPr>
            <w:r w:rsidRPr="00DD74A3">
              <w:rPr>
                <w:rFonts w:ascii="Book Antiqua" w:hAnsi="Book Antiqua"/>
              </w:rPr>
              <w:t>≥</w:t>
            </w:r>
            <w:r w:rsidR="00EE2056">
              <w:rPr>
                <w:rFonts w:ascii="Book Antiqua" w:hAnsi="Book Antiqua"/>
              </w:rPr>
              <w:t xml:space="preserve"> </w:t>
            </w:r>
            <w:r w:rsidRPr="00DD74A3">
              <w:rPr>
                <w:rFonts w:ascii="Book Antiqua" w:hAnsi="Book Antiqua"/>
              </w:rPr>
              <w:t>3</w:t>
            </w:r>
          </w:p>
        </w:tc>
        <w:tc>
          <w:tcPr>
            <w:tcW w:w="1355" w:type="pct"/>
            <w:hideMark/>
          </w:tcPr>
          <w:p w14:paraId="5B83F546"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36 (16.8)</w:t>
            </w:r>
          </w:p>
        </w:tc>
        <w:tc>
          <w:tcPr>
            <w:tcW w:w="1318" w:type="pct"/>
            <w:hideMark/>
          </w:tcPr>
          <w:p w14:paraId="70656B26"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79 (20.0)</w:t>
            </w:r>
          </w:p>
        </w:tc>
        <w:tc>
          <w:tcPr>
            <w:tcW w:w="409" w:type="pct"/>
          </w:tcPr>
          <w:p w14:paraId="7DCC8025" w14:textId="77777777" w:rsidR="007D7AD3" w:rsidRPr="00DD74A3" w:rsidRDefault="007D7AD3" w:rsidP="007D7AD3">
            <w:pPr>
              <w:spacing w:line="360" w:lineRule="auto"/>
              <w:rPr>
                <w:rFonts w:ascii="Book Antiqua" w:hAnsi="Book Antiqua"/>
              </w:rPr>
            </w:pPr>
          </w:p>
        </w:tc>
      </w:tr>
      <w:tr w:rsidR="007D7AD3" w:rsidRPr="00DD74A3" w14:paraId="5F661FA6" w14:textId="77777777" w:rsidTr="007D7AD3">
        <w:tc>
          <w:tcPr>
            <w:tcW w:w="1918" w:type="pct"/>
            <w:hideMark/>
          </w:tcPr>
          <w:p w14:paraId="71218FDC" w14:textId="77777777" w:rsidR="007D7AD3" w:rsidRPr="00DD74A3" w:rsidRDefault="007D7AD3" w:rsidP="00EE2056">
            <w:pPr>
              <w:spacing w:line="360" w:lineRule="auto"/>
              <w:ind w:firstLineChars="100" w:firstLine="240"/>
              <w:rPr>
                <w:rFonts w:ascii="Book Antiqua" w:hAnsi="Book Antiqua"/>
              </w:rPr>
            </w:pPr>
            <w:r w:rsidRPr="00DD74A3">
              <w:rPr>
                <w:rFonts w:ascii="Book Antiqua" w:hAnsi="Book Antiqua"/>
              </w:rPr>
              <w:t>C</w:t>
            </w:r>
            <w:r w:rsidRPr="00DD74A3">
              <w:rPr>
                <w:rFonts w:ascii="Book Antiqua" w:eastAsia="MinionPro-Bold" w:hAnsi="Book Antiqua"/>
              </w:rPr>
              <w:t>VD</w:t>
            </w:r>
          </w:p>
        </w:tc>
        <w:tc>
          <w:tcPr>
            <w:tcW w:w="1355" w:type="pct"/>
            <w:hideMark/>
          </w:tcPr>
          <w:p w14:paraId="2F98D6AC"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77 (36.0)</w:t>
            </w:r>
          </w:p>
        </w:tc>
        <w:tc>
          <w:tcPr>
            <w:tcW w:w="1318" w:type="pct"/>
            <w:hideMark/>
          </w:tcPr>
          <w:p w14:paraId="15703FC1"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104 (26.3)</w:t>
            </w:r>
          </w:p>
        </w:tc>
        <w:tc>
          <w:tcPr>
            <w:tcW w:w="409" w:type="pct"/>
            <w:hideMark/>
          </w:tcPr>
          <w:p w14:paraId="0E4A9C98" w14:textId="77777777" w:rsidR="007D7AD3" w:rsidRPr="00DD74A3" w:rsidRDefault="007D7AD3" w:rsidP="007D7AD3">
            <w:pPr>
              <w:spacing w:line="360" w:lineRule="auto"/>
              <w:rPr>
                <w:rFonts w:ascii="Book Antiqua" w:hAnsi="Book Antiqua"/>
              </w:rPr>
            </w:pPr>
            <w:r w:rsidRPr="00DD74A3">
              <w:rPr>
                <w:rFonts w:ascii="Book Antiqua" w:hAnsi="Book Antiqua"/>
              </w:rPr>
              <w:t>0.013</w:t>
            </w:r>
          </w:p>
        </w:tc>
      </w:tr>
      <w:tr w:rsidR="007D7AD3" w:rsidRPr="00DD74A3" w14:paraId="0B0E6F7A" w14:textId="77777777" w:rsidTr="007D7AD3">
        <w:tc>
          <w:tcPr>
            <w:tcW w:w="1918" w:type="pct"/>
            <w:hideMark/>
          </w:tcPr>
          <w:p w14:paraId="6BD9187D" w14:textId="77777777" w:rsidR="007D7AD3" w:rsidRPr="00EE2056" w:rsidRDefault="007D7AD3" w:rsidP="007D7AD3">
            <w:pPr>
              <w:spacing w:line="360" w:lineRule="auto"/>
              <w:rPr>
                <w:rFonts w:ascii="Book Antiqua" w:hAnsi="Book Antiqua"/>
                <w:bCs/>
              </w:rPr>
            </w:pPr>
            <w:r w:rsidRPr="00B95193">
              <w:rPr>
                <w:rFonts w:ascii="Book Antiqua" w:hAnsi="Book Antiqua"/>
                <w:bCs/>
              </w:rPr>
              <w:t>Laboratory test</w:t>
            </w:r>
          </w:p>
        </w:tc>
        <w:tc>
          <w:tcPr>
            <w:tcW w:w="1355" w:type="pct"/>
          </w:tcPr>
          <w:p w14:paraId="028D76EA" w14:textId="77777777" w:rsidR="007D7AD3" w:rsidRPr="00DD74A3" w:rsidRDefault="007D7AD3" w:rsidP="007D7AD3">
            <w:pPr>
              <w:spacing w:line="360" w:lineRule="auto"/>
              <w:ind w:firstLineChars="16" w:firstLine="38"/>
              <w:rPr>
                <w:rFonts w:ascii="Book Antiqua" w:hAnsi="Book Antiqua"/>
              </w:rPr>
            </w:pPr>
          </w:p>
        </w:tc>
        <w:tc>
          <w:tcPr>
            <w:tcW w:w="1318" w:type="pct"/>
          </w:tcPr>
          <w:p w14:paraId="08179A18" w14:textId="77777777" w:rsidR="007D7AD3" w:rsidRPr="00DD74A3" w:rsidRDefault="007D7AD3" w:rsidP="007D7AD3">
            <w:pPr>
              <w:spacing w:line="360" w:lineRule="auto"/>
              <w:ind w:firstLineChars="16" w:firstLine="38"/>
              <w:rPr>
                <w:rFonts w:ascii="Book Antiqua" w:hAnsi="Book Antiqua"/>
              </w:rPr>
            </w:pPr>
          </w:p>
        </w:tc>
        <w:tc>
          <w:tcPr>
            <w:tcW w:w="409" w:type="pct"/>
          </w:tcPr>
          <w:p w14:paraId="0C7F4F36" w14:textId="77777777" w:rsidR="007D7AD3" w:rsidRPr="00DD74A3" w:rsidRDefault="007D7AD3" w:rsidP="007D7AD3">
            <w:pPr>
              <w:spacing w:line="360" w:lineRule="auto"/>
              <w:rPr>
                <w:rFonts w:ascii="Book Antiqua" w:hAnsi="Book Antiqua"/>
              </w:rPr>
            </w:pPr>
          </w:p>
        </w:tc>
      </w:tr>
      <w:tr w:rsidR="007D7AD3" w:rsidRPr="00DD74A3" w14:paraId="12642A66" w14:textId="77777777" w:rsidTr="007D7AD3">
        <w:tc>
          <w:tcPr>
            <w:tcW w:w="1918" w:type="pct"/>
            <w:hideMark/>
          </w:tcPr>
          <w:p w14:paraId="43D74DA0" w14:textId="77777777" w:rsidR="007D7AD3" w:rsidRPr="00DD74A3" w:rsidRDefault="007D7AD3" w:rsidP="007D7AD3">
            <w:pPr>
              <w:spacing w:line="360" w:lineRule="auto"/>
              <w:ind w:firstLineChars="100" w:firstLine="240"/>
              <w:rPr>
                <w:rFonts w:ascii="Book Antiqua" w:hAnsi="Book Antiqua"/>
              </w:rPr>
            </w:pPr>
            <w:r w:rsidRPr="00DD74A3">
              <w:rPr>
                <w:rFonts w:ascii="Book Antiqua" w:eastAsia="MinionPro-Bold" w:hAnsi="Book Antiqua"/>
              </w:rPr>
              <w:t>WBC</w:t>
            </w:r>
            <w:r w:rsidRPr="00DD74A3">
              <w:rPr>
                <w:rFonts w:ascii="Book Antiqua" w:hAnsi="Book Antiqua"/>
              </w:rPr>
              <w:t xml:space="preserve"> (10</w:t>
            </w:r>
            <w:r w:rsidRPr="00DD74A3">
              <w:rPr>
                <w:rFonts w:ascii="Book Antiqua" w:hAnsi="Book Antiqua"/>
                <w:vertAlign w:val="superscript"/>
              </w:rPr>
              <w:t>12</w:t>
            </w:r>
            <w:r w:rsidRPr="00DD74A3">
              <w:rPr>
                <w:rFonts w:ascii="Book Antiqua" w:hAnsi="Book Antiqua"/>
              </w:rPr>
              <w:t>/L)</w:t>
            </w:r>
          </w:p>
        </w:tc>
        <w:tc>
          <w:tcPr>
            <w:tcW w:w="1355" w:type="pct"/>
            <w:vAlign w:val="center"/>
            <w:hideMark/>
          </w:tcPr>
          <w:p w14:paraId="35C9CFCE"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8.41 (6.</w:t>
            </w:r>
            <w:r w:rsidRPr="00DD74A3">
              <w:rPr>
                <w:rFonts w:ascii="Book Antiqua" w:hAnsi="Book Antiqua"/>
              </w:rPr>
              <w:t>90</w:t>
            </w:r>
            <w:r w:rsidRPr="00DD74A3">
              <w:rPr>
                <w:rFonts w:ascii="Book Antiqua" w:eastAsia="MingLiU" w:hAnsi="Book Antiqua"/>
              </w:rPr>
              <w:t>,10.6</w:t>
            </w:r>
            <w:r w:rsidRPr="00DD74A3">
              <w:rPr>
                <w:rFonts w:ascii="Book Antiqua" w:hAnsi="Book Antiqua"/>
              </w:rPr>
              <w:t>2</w:t>
            </w:r>
            <w:r w:rsidRPr="00DD74A3">
              <w:rPr>
                <w:rFonts w:ascii="Book Antiqua" w:eastAsia="MingLiU" w:hAnsi="Book Antiqua"/>
              </w:rPr>
              <w:t>)</w:t>
            </w:r>
          </w:p>
        </w:tc>
        <w:tc>
          <w:tcPr>
            <w:tcW w:w="1318" w:type="pct"/>
            <w:vAlign w:val="center"/>
            <w:hideMark/>
          </w:tcPr>
          <w:p w14:paraId="1A35D07B"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8.2</w:t>
            </w:r>
            <w:r w:rsidRPr="00DD74A3">
              <w:rPr>
                <w:rFonts w:ascii="Book Antiqua" w:hAnsi="Book Antiqua"/>
              </w:rPr>
              <w:t xml:space="preserve">6 </w:t>
            </w:r>
            <w:r w:rsidRPr="00DD74A3">
              <w:rPr>
                <w:rFonts w:ascii="Book Antiqua" w:eastAsia="MingLiU" w:hAnsi="Book Antiqua"/>
              </w:rPr>
              <w:t>(</w:t>
            </w:r>
            <w:r w:rsidRPr="00DD74A3">
              <w:rPr>
                <w:rFonts w:ascii="Book Antiqua" w:hAnsi="Book Antiqua"/>
              </w:rPr>
              <w:t>5.99</w:t>
            </w:r>
            <w:r w:rsidRPr="00DD74A3">
              <w:rPr>
                <w:rFonts w:ascii="Book Antiqua" w:eastAsia="MingLiU" w:hAnsi="Book Antiqua"/>
              </w:rPr>
              <w:t>,11.</w:t>
            </w:r>
            <w:r w:rsidRPr="00DD74A3">
              <w:rPr>
                <w:rFonts w:ascii="Book Antiqua" w:hAnsi="Book Antiqua"/>
              </w:rPr>
              <w:t>29</w:t>
            </w:r>
            <w:r w:rsidRPr="00DD74A3">
              <w:rPr>
                <w:rFonts w:ascii="Book Antiqua" w:eastAsia="MingLiU" w:hAnsi="Book Antiqua"/>
              </w:rPr>
              <w:t>)</w:t>
            </w:r>
          </w:p>
        </w:tc>
        <w:tc>
          <w:tcPr>
            <w:tcW w:w="409" w:type="pct"/>
            <w:hideMark/>
          </w:tcPr>
          <w:p w14:paraId="1D8BAC78" w14:textId="77777777" w:rsidR="007D7AD3" w:rsidRPr="00DD74A3" w:rsidRDefault="007D7AD3" w:rsidP="007D7AD3">
            <w:pPr>
              <w:spacing w:line="360" w:lineRule="auto"/>
              <w:rPr>
                <w:rFonts w:ascii="Book Antiqua" w:hAnsi="Book Antiqua"/>
              </w:rPr>
            </w:pPr>
            <w:r w:rsidRPr="00DD74A3">
              <w:rPr>
                <w:rFonts w:ascii="Book Antiqua" w:hAnsi="Book Antiqua"/>
              </w:rPr>
              <w:t>0.411</w:t>
            </w:r>
          </w:p>
        </w:tc>
      </w:tr>
      <w:tr w:rsidR="007D7AD3" w:rsidRPr="00DD74A3" w14:paraId="405CB283" w14:textId="77777777" w:rsidTr="007D7AD3">
        <w:tc>
          <w:tcPr>
            <w:tcW w:w="1918" w:type="pct"/>
            <w:hideMark/>
          </w:tcPr>
          <w:p w14:paraId="27BB4460" w14:textId="77777777" w:rsidR="007D7AD3" w:rsidRPr="00DD74A3" w:rsidRDefault="007D7AD3" w:rsidP="007D7AD3">
            <w:pPr>
              <w:spacing w:line="360" w:lineRule="auto"/>
              <w:ind w:firstLineChars="100" w:firstLine="240"/>
              <w:rPr>
                <w:rFonts w:ascii="Book Antiqua" w:hAnsi="Book Antiqua"/>
              </w:rPr>
            </w:pPr>
            <w:r w:rsidRPr="00DD74A3">
              <w:rPr>
                <w:rFonts w:ascii="Book Antiqua" w:hAnsi="Book Antiqua"/>
              </w:rPr>
              <w:t>Hb (g/L)</w:t>
            </w:r>
          </w:p>
        </w:tc>
        <w:tc>
          <w:tcPr>
            <w:tcW w:w="1355" w:type="pct"/>
            <w:vAlign w:val="center"/>
            <w:hideMark/>
          </w:tcPr>
          <w:p w14:paraId="563AEEFD"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9</w:t>
            </w:r>
            <w:r w:rsidRPr="00DD74A3">
              <w:rPr>
                <w:rFonts w:ascii="Book Antiqua" w:hAnsi="Book Antiqua"/>
              </w:rPr>
              <w:t xml:space="preserve">6 </w:t>
            </w:r>
            <w:r w:rsidRPr="00DD74A3">
              <w:rPr>
                <w:rFonts w:ascii="Book Antiqua" w:eastAsia="MingLiU" w:hAnsi="Book Antiqua"/>
              </w:rPr>
              <w:t>(80, 108)</w:t>
            </w:r>
          </w:p>
        </w:tc>
        <w:tc>
          <w:tcPr>
            <w:tcW w:w="1318" w:type="pct"/>
            <w:vAlign w:val="center"/>
            <w:hideMark/>
          </w:tcPr>
          <w:p w14:paraId="2DEF5121"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98 (83, 111)</w:t>
            </w:r>
          </w:p>
        </w:tc>
        <w:tc>
          <w:tcPr>
            <w:tcW w:w="409" w:type="pct"/>
            <w:hideMark/>
          </w:tcPr>
          <w:p w14:paraId="51082412" w14:textId="77777777" w:rsidR="007D7AD3" w:rsidRPr="00DD74A3" w:rsidRDefault="007D7AD3" w:rsidP="007D7AD3">
            <w:pPr>
              <w:spacing w:line="360" w:lineRule="auto"/>
              <w:rPr>
                <w:rFonts w:ascii="Book Antiqua" w:hAnsi="Book Antiqua"/>
              </w:rPr>
            </w:pPr>
            <w:r w:rsidRPr="00DD74A3">
              <w:rPr>
                <w:rFonts w:ascii="Book Antiqua" w:hAnsi="Book Antiqua"/>
              </w:rPr>
              <w:t>0.089</w:t>
            </w:r>
          </w:p>
        </w:tc>
      </w:tr>
      <w:tr w:rsidR="007D7AD3" w:rsidRPr="00DD74A3" w14:paraId="0C7CEA2B" w14:textId="77777777" w:rsidTr="007D7AD3">
        <w:tc>
          <w:tcPr>
            <w:tcW w:w="1918" w:type="pct"/>
            <w:hideMark/>
          </w:tcPr>
          <w:p w14:paraId="3F391B9D" w14:textId="77777777" w:rsidR="007D7AD3" w:rsidRPr="00DD74A3" w:rsidRDefault="007D7AD3" w:rsidP="007D7AD3">
            <w:pPr>
              <w:spacing w:line="360" w:lineRule="auto"/>
              <w:ind w:firstLineChars="100" w:firstLine="240"/>
              <w:rPr>
                <w:rFonts w:ascii="Book Antiqua" w:hAnsi="Book Antiqua"/>
              </w:rPr>
            </w:pPr>
            <w:r w:rsidRPr="00DD74A3">
              <w:rPr>
                <w:rFonts w:ascii="Book Antiqua" w:hAnsi="Book Antiqua"/>
              </w:rPr>
              <w:t>Alb (g/dL)</w:t>
            </w:r>
          </w:p>
        </w:tc>
        <w:tc>
          <w:tcPr>
            <w:tcW w:w="1355" w:type="pct"/>
            <w:vAlign w:val="center"/>
            <w:hideMark/>
          </w:tcPr>
          <w:p w14:paraId="0CE52F94"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28.3</w:t>
            </w:r>
            <w:r w:rsidRPr="00DD74A3">
              <w:rPr>
                <w:rFonts w:ascii="Book Antiqua" w:hAnsi="Book Antiqua"/>
              </w:rPr>
              <w:t xml:space="preserve">4 ± </w:t>
            </w:r>
            <w:r w:rsidRPr="00DD74A3">
              <w:rPr>
                <w:rFonts w:ascii="Book Antiqua" w:eastAsia="MingLiU" w:hAnsi="Book Antiqua"/>
              </w:rPr>
              <w:t>6.7</w:t>
            </w:r>
            <w:r w:rsidRPr="00DD74A3">
              <w:rPr>
                <w:rFonts w:ascii="Book Antiqua" w:hAnsi="Book Antiqua"/>
              </w:rPr>
              <w:t>4</w:t>
            </w:r>
          </w:p>
        </w:tc>
        <w:tc>
          <w:tcPr>
            <w:tcW w:w="1318" w:type="pct"/>
            <w:vAlign w:val="center"/>
            <w:hideMark/>
          </w:tcPr>
          <w:p w14:paraId="4F5EF690"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29.6</w:t>
            </w:r>
            <w:r w:rsidRPr="00DD74A3">
              <w:rPr>
                <w:rFonts w:ascii="Book Antiqua" w:hAnsi="Book Antiqua"/>
              </w:rPr>
              <w:t xml:space="preserve">0 </w:t>
            </w:r>
            <w:r w:rsidRPr="00DD74A3">
              <w:rPr>
                <w:rFonts w:ascii="Book Antiqua" w:eastAsia="MingLiU" w:hAnsi="Book Antiqua"/>
              </w:rPr>
              <w:t>± 5.</w:t>
            </w:r>
            <w:r w:rsidRPr="00DD74A3">
              <w:rPr>
                <w:rFonts w:ascii="Book Antiqua" w:hAnsi="Book Antiqua"/>
              </w:rPr>
              <w:t>88</w:t>
            </w:r>
          </w:p>
        </w:tc>
        <w:tc>
          <w:tcPr>
            <w:tcW w:w="409" w:type="pct"/>
            <w:hideMark/>
          </w:tcPr>
          <w:p w14:paraId="0925DC31" w14:textId="77777777" w:rsidR="007D7AD3" w:rsidRPr="00DD74A3" w:rsidRDefault="007D7AD3" w:rsidP="007D7AD3">
            <w:pPr>
              <w:spacing w:line="360" w:lineRule="auto"/>
              <w:rPr>
                <w:rFonts w:ascii="Book Antiqua" w:hAnsi="Book Antiqua"/>
              </w:rPr>
            </w:pPr>
            <w:r w:rsidRPr="00DD74A3">
              <w:rPr>
                <w:rFonts w:ascii="Book Antiqua" w:hAnsi="Book Antiqua"/>
              </w:rPr>
              <w:t>0.017</w:t>
            </w:r>
          </w:p>
        </w:tc>
      </w:tr>
      <w:tr w:rsidR="007D7AD3" w:rsidRPr="00DD74A3" w14:paraId="4DFF491C" w14:textId="77777777" w:rsidTr="007D7AD3">
        <w:tc>
          <w:tcPr>
            <w:tcW w:w="1918" w:type="pct"/>
            <w:hideMark/>
          </w:tcPr>
          <w:p w14:paraId="2F302719" w14:textId="77777777" w:rsidR="007D7AD3" w:rsidRPr="00DD74A3" w:rsidRDefault="007D7AD3" w:rsidP="007D7AD3">
            <w:pPr>
              <w:spacing w:line="360" w:lineRule="auto"/>
              <w:ind w:firstLineChars="100" w:firstLine="240"/>
              <w:rPr>
                <w:rFonts w:ascii="Book Antiqua" w:hAnsi="Book Antiqua"/>
              </w:rPr>
            </w:pPr>
            <w:r w:rsidRPr="00DD74A3">
              <w:rPr>
                <w:rFonts w:ascii="Book Antiqua" w:hAnsi="Book Antiqua"/>
              </w:rPr>
              <w:t>B</w:t>
            </w:r>
            <w:r w:rsidRPr="00DD74A3">
              <w:rPr>
                <w:rFonts w:ascii="Book Antiqua" w:eastAsia="MinionPro-Bold" w:hAnsi="Book Antiqua"/>
              </w:rPr>
              <w:t>UN</w:t>
            </w:r>
            <w:r w:rsidRPr="00DD74A3">
              <w:rPr>
                <w:rFonts w:ascii="Book Antiqua" w:hAnsi="Book Antiqua"/>
              </w:rPr>
              <w:t xml:space="preserve"> (mmol/L)</w:t>
            </w:r>
          </w:p>
        </w:tc>
        <w:tc>
          <w:tcPr>
            <w:tcW w:w="1355" w:type="pct"/>
            <w:vAlign w:val="center"/>
            <w:hideMark/>
          </w:tcPr>
          <w:p w14:paraId="6558BBC0"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1</w:t>
            </w:r>
            <w:r w:rsidRPr="00DD74A3">
              <w:rPr>
                <w:rFonts w:ascii="Book Antiqua" w:hAnsi="Book Antiqua"/>
              </w:rPr>
              <w:t xml:space="preserve">4.9 </w:t>
            </w:r>
            <w:r w:rsidRPr="00DD74A3">
              <w:rPr>
                <w:rFonts w:ascii="Book Antiqua" w:eastAsia="MingLiU" w:hAnsi="Book Antiqua"/>
              </w:rPr>
              <w:t>(10.</w:t>
            </w:r>
            <w:r w:rsidRPr="00DD74A3">
              <w:rPr>
                <w:rFonts w:ascii="Book Antiqua" w:hAnsi="Book Antiqua"/>
              </w:rPr>
              <w:t>2</w:t>
            </w:r>
            <w:r w:rsidRPr="00DD74A3">
              <w:rPr>
                <w:rFonts w:ascii="Book Antiqua" w:eastAsia="MingLiU" w:hAnsi="Book Antiqua"/>
              </w:rPr>
              <w:t>, 20.5)</w:t>
            </w:r>
          </w:p>
        </w:tc>
        <w:tc>
          <w:tcPr>
            <w:tcW w:w="1318" w:type="pct"/>
            <w:vAlign w:val="center"/>
            <w:hideMark/>
          </w:tcPr>
          <w:p w14:paraId="1827B481"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1</w:t>
            </w:r>
            <w:r w:rsidRPr="00DD74A3">
              <w:rPr>
                <w:rFonts w:ascii="Book Antiqua" w:hAnsi="Book Antiqua"/>
              </w:rPr>
              <w:t xml:space="preserve">6.0 </w:t>
            </w:r>
            <w:r w:rsidRPr="00DD74A3">
              <w:rPr>
                <w:rFonts w:ascii="Book Antiqua" w:eastAsia="MingLiU" w:hAnsi="Book Antiqua"/>
              </w:rPr>
              <w:t>(12.5, 20.</w:t>
            </w:r>
            <w:r w:rsidRPr="00DD74A3">
              <w:rPr>
                <w:rFonts w:ascii="Book Antiqua" w:hAnsi="Book Antiqua"/>
              </w:rPr>
              <w:t>2</w:t>
            </w:r>
            <w:r w:rsidRPr="00DD74A3">
              <w:rPr>
                <w:rFonts w:ascii="Book Antiqua" w:eastAsia="MingLiU" w:hAnsi="Book Antiqua"/>
              </w:rPr>
              <w:t>)</w:t>
            </w:r>
          </w:p>
        </w:tc>
        <w:tc>
          <w:tcPr>
            <w:tcW w:w="409" w:type="pct"/>
            <w:hideMark/>
          </w:tcPr>
          <w:p w14:paraId="46448717" w14:textId="77777777" w:rsidR="007D7AD3" w:rsidRPr="00DD74A3" w:rsidRDefault="007D7AD3" w:rsidP="007D7AD3">
            <w:pPr>
              <w:spacing w:line="360" w:lineRule="auto"/>
              <w:rPr>
                <w:rFonts w:ascii="Book Antiqua" w:hAnsi="Book Antiqua"/>
              </w:rPr>
            </w:pPr>
            <w:r w:rsidRPr="00DD74A3">
              <w:rPr>
                <w:rFonts w:ascii="Book Antiqua" w:hAnsi="Book Antiqua"/>
              </w:rPr>
              <w:t>0.062</w:t>
            </w:r>
          </w:p>
        </w:tc>
      </w:tr>
      <w:tr w:rsidR="007D7AD3" w:rsidRPr="00DD74A3" w14:paraId="61AB43E2" w14:textId="77777777" w:rsidTr="007D7AD3">
        <w:tc>
          <w:tcPr>
            <w:tcW w:w="1918" w:type="pct"/>
            <w:hideMark/>
          </w:tcPr>
          <w:p w14:paraId="55A48326" w14:textId="77777777" w:rsidR="007D7AD3" w:rsidRPr="00DD74A3" w:rsidRDefault="007D7AD3" w:rsidP="007D7AD3">
            <w:pPr>
              <w:spacing w:line="360" w:lineRule="auto"/>
              <w:ind w:firstLineChars="100" w:firstLine="240"/>
              <w:rPr>
                <w:rFonts w:ascii="Book Antiqua" w:hAnsi="Book Antiqua"/>
              </w:rPr>
            </w:pPr>
            <w:proofErr w:type="spellStart"/>
            <w:r w:rsidRPr="00DD74A3">
              <w:rPr>
                <w:rFonts w:ascii="Book Antiqua" w:hAnsi="Book Antiqua"/>
              </w:rPr>
              <w:t>Scr</w:t>
            </w:r>
            <w:proofErr w:type="spellEnd"/>
            <w:r w:rsidRPr="00DD74A3">
              <w:rPr>
                <w:rFonts w:ascii="Book Antiqua" w:hAnsi="Book Antiqua"/>
              </w:rPr>
              <w:t xml:space="preserve"> (</w:t>
            </w:r>
            <w:proofErr w:type="spellStart"/>
            <w:r w:rsidRPr="00DD74A3">
              <w:rPr>
                <w:rFonts w:ascii="Book Antiqua" w:hAnsi="Book Antiqua"/>
              </w:rPr>
              <w:t>μmol</w:t>
            </w:r>
            <w:proofErr w:type="spellEnd"/>
            <w:r w:rsidRPr="00DD74A3">
              <w:rPr>
                <w:rFonts w:ascii="Book Antiqua" w:hAnsi="Book Antiqua"/>
              </w:rPr>
              <w:t>/L)</w:t>
            </w:r>
          </w:p>
        </w:tc>
        <w:tc>
          <w:tcPr>
            <w:tcW w:w="1355" w:type="pct"/>
            <w:vAlign w:val="center"/>
            <w:hideMark/>
          </w:tcPr>
          <w:p w14:paraId="234829B0"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65</w:t>
            </w:r>
            <w:r w:rsidRPr="00DD74A3">
              <w:rPr>
                <w:rFonts w:ascii="Book Antiqua" w:hAnsi="Book Antiqua"/>
              </w:rPr>
              <w:t xml:space="preserve">4.7 </w:t>
            </w:r>
            <w:r w:rsidRPr="00DD74A3">
              <w:rPr>
                <w:rFonts w:ascii="Book Antiqua" w:eastAsia="MingLiU" w:hAnsi="Book Antiqua"/>
              </w:rPr>
              <w:t>(4</w:t>
            </w:r>
            <w:r w:rsidRPr="00DD74A3">
              <w:rPr>
                <w:rFonts w:ascii="Book Antiqua" w:hAnsi="Book Antiqua"/>
              </w:rPr>
              <w:t>80.0</w:t>
            </w:r>
            <w:r w:rsidRPr="00DD74A3">
              <w:rPr>
                <w:rFonts w:ascii="Book Antiqua" w:eastAsia="MingLiU" w:hAnsi="Book Antiqua"/>
              </w:rPr>
              <w:t>, 858</w:t>
            </w:r>
            <w:r w:rsidRPr="00DD74A3">
              <w:rPr>
                <w:rFonts w:ascii="Book Antiqua" w:hAnsi="Book Antiqua"/>
              </w:rPr>
              <w:t>.0</w:t>
            </w:r>
            <w:r w:rsidRPr="00DD74A3">
              <w:rPr>
                <w:rFonts w:ascii="Book Antiqua" w:eastAsia="MingLiU" w:hAnsi="Book Antiqua"/>
              </w:rPr>
              <w:t>)</w:t>
            </w:r>
          </w:p>
        </w:tc>
        <w:tc>
          <w:tcPr>
            <w:tcW w:w="1318" w:type="pct"/>
            <w:vAlign w:val="center"/>
            <w:hideMark/>
          </w:tcPr>
          <w:p w14:paraId="22741975"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745.3 (575.2, 972.2)</w:t>
            </w:r>
          </w:p>
        </w:tc>
        <w:tc>
          <w:tcPr>
            <w:tcW w:w="409" w:type="pct"/>
            <w:hideMark/>
          </w:tcPr>
          <w:p w14:paraId="5B017325" w14:textId="77777777" w:rsidR="007D7AD3" w:rsidRPr="00DD74A3" w:rsidRDefault="007D7AD3" w:rsidP="007D7AD3">
            <w:pPr>
              <w:spacing w:line="360" w:lineRule="auto"/>
              <w:rPr>
                <w:rFonts w:ascii="Book Antiqua" w:hAnsi="Book Antiqua"/>
              </w:rPr>
            </w:pPr>
            <w:r w:rsidRPr="00DD74A3">
              <w:rPr>
                <w:rFonts w:ascii="Book Antiqua" w:hAnsi="Book Antiqua"/>
              </w:rPr>
              <w:t>0.001</w:t>
            </w:r>
          </w:p>
        </w:tc>
      </w:tr>
      <w:tr w:rsidR="007D7AD3" w:rsidRPr="00DD74A3" w14:paraId="778F4379" w14:textId="77777777" w:rsidTr="007D7AD3">
        <w:tc>
          <w:tcPr>
            <w:tcW w:w="1918" w:type="pct"/>
            <w:hideMark/>
          </w:tcPr>
          <w:p w14:paraId="02580F18" w14:textId="77777777" w:rsidR="007D7AD3" w:rsidRPr="00DD74A3" w:rsidRDefault="007D7AD3" w:rsidP="007D7AD3">
            <w:pPr>
              <w:spacing w:line="360" w:lineRule="auto"/>
              <w:ind w:firstLineChars="100" w:firstLine="240"/>
              <w:rPr>
                <w:rFonts w:ascii="Book Antiqua" w:hAnsi="Book Antiqua"/>
              </w:rPr>
            </w:pPr>
            <w:r w:rsidRPr="00DD74A3">
              <w:rPr>
                <w:rFonts w:ascii="Book Antiqua" w:eastAsia="MinionPro-Bold" w:hAnsi="Book Antiqua"/>
              </w:rPr>
              <w:t>eGFR</w:t>
            </w:r>
          </w:p>
        </w:tc>
        <w:tc>
          <w:tcPr>
            <w:tcW w:w="1355" w:type="pct"/>
            <w:vAlign w:val="center"/>
            <w:hideMark/>
          </w:tcPr>
          <w:p w14:paraId="0747C4F8"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6.46 (4.6</w:t>
            </w:r>
            <w:r w:rsidRPr="00DD74A3">
              <w:rPr>
                <w:rFonts w:ascii="Book Antiqua" w:hAnsi="Book Antiqua"/>
              </w:rPr>
              <w:t>1</w:t>
            </w:r>
            <w:r w:rsidRPr="00DD74A3">
              <w:rPr>
                <w:rFonts w:ascii="Book Antiqua" w:eastAsia="MingLiU" w:hAnsi="Book Antiqua"/>
              </w:rPr>
              <w:t>, 8.</w:t>
            </w:r>
            <w:r w:rsidRPr="00DD74A3">
              <w:rPr>
                <w:rFonts w:ascii="Book Antiqua" w:hAnsi="Book Antiqua"/>
              </w:rPr>
              <w:t>55</w:t>
            </w:r>
            <w:r w:rsidRPr="00DD74A3">
              <w:rPr>
                <w:rFonts w:ascii="Book Antiqua" w:eastAsia="MingLiU" w:hAnsi="Book Antiqua"/>
              </w:rPr>
              <w:t>)</w:t>
            </w:r>
          </w:p>
        </w:tc>
        <w:tc>
          <w:tcPr>
            <w:tcW w:w="1318" w:type="pct"/>
            <w:vAlign w:val="center"/>
            <w:hideMark/>
          </w:tcPr>
          <w:p w14:paraId="675C08E1" w14:textId="77777777" w:rsidR="007D7AD3" w:rsidRPr="00DD74A3" w:rsidRDefault="007D7AD3" w:rsidP="007D7AD3">
            <w:pPr>
              <w:spacing w:line="360" w:lineRule="auto"/>
              <w:ind w:firstLineChars="16" w:firstLine="38"/>
              <w:jc w:val="both"/>
              <w:rPr>
                <w:rFonts w:ascii="Book Antiqua" w:eastAsia="MingLiU" w:hAnsi="Book Antiqua"/>
              </w:rPr>
            </w:pPr>
            <w:r w:rsidRPr="00DD74A3">
              <w:rPr>
                <w:rFonts w:ascii="Book Antiqua" w:eastAsia="MingLiU" w:hAnsi="Book Antiqua"/>
              </w:rPr>
              <w:t>5.</w:t>
            </w:r>
            <w:r w:rsidRPr="00DD74A3">
              <w:rPr>
                <w:rFonts w:ascii="Book Antiqua" w:hAnsi="Book Antiqua"/>
              </w:rPr>
              <w:t xml:space="preserve">51 </w:t>
            </w:r>
            <w:r w:rsidRPr="00DD74A3">
              <w:rPr>
                <w:rFonts w:ascii="Book Antiqua" w:eastAsia="MingLiU" w:hAnsi="Book Antiqua"/>
              </w:rPr>
              <w:t>(4.23, 7.1</w:t>
            </w:r>
            <w:r w:rsidRPr="00DD74A3">
              <w:rPr>
                <w:rFonts w:ascii="Book Antiqua" w:hAnsi="Book Antiqua"/>
              </w:rPr>
              <w:t>7</w:t>
            </w:r>
            <w:r w:rsidRPr="00DD74A3">
              <w:rPr>
                <w:rFonts w:ascii="Book Antiqua" w:eastAsia="MingLiU" w:hAnsi="Book Antiqua"/>
              </w:rPr>
              <w:t>)</w:t>
            </w:r>
          </w:p>
        </w:tc>
        <w:tc>
          <w:tcPr>
            <w:tcW w:w="409" w:type="pct"/>
            <w:hideMark/>
          </w:tcPr>
          <w:p w14:paraId="50CD85B5" w14:textId="77777777" w:rsidR="007D7AD3" w:rsidRPr="00DD74A3" w:rsidRDefault="007D7AD3" w:rsidP="007D7AD3">
            <w:pPr>
              <w:spacing w:line="360" w:lineRule="auto"/>
              <w:rPr>
                <w:rFonts w:ascii="Book Antiqua" w:hAnsi="Book Antiqua"/>
              </w:rPr>
            </w:pPr>
            <w:r w:rsidRPr="00DD74A3">
              <w:rPr>
                <w:rFonts w:ascii="Book Antiqua" w:hAnsi="Book Antiqua"/>
              </w:rPr>
              <w:t>0</w:t>
            </w:r>
          </w:p>
        </w:tc>
      </w:tr>
      <w:tr w:rsidR="007D7AD3" w:rsidRPr="00DD74A3" w14:paraId="38751FD1" w14:textId="77777777" w:rsidTr="007D7AD3">
        <w:tc>
          <w:tcPr>
            <w:tcW w:w="1918" w:type="pct"/>
            <w:hideMark/>
          </w:tcPr>
          <w:p w14:paraId="4E1C672D" w14:textId="77777777" w:rsidR="007D7AD3" w:rsidRPr="00DD74A3" w:rsidRDefault="007D7AD3" w:rsidP="007D7AD3">
            <w:pPr>
              <w:spacing w:line="360" w:lineRule="auto"/>
              <w:ind w:firstLineChars="100" w:firstLine="240"/>
              <w:rPr>
                <w:rFonts w:ascii="Book Antiqua" w:hAnsi="Book Antiqua"/>
              </w:rPr>
            </w:pPr>
            <w:r w:rsidRPr="00DD74A3">
              <w:rPr>
                <w:rFonts w:ascii="Book Antiqua" w:hAnsi="Book Antiqua"/>
              </w:rPr>
              <w:t>PD cell count on admission(/</w:t>
            </w:r>
            <w:proofErr w:type="spellStart"/>
            <w:r w:rsidRPr="00DD74A3">
              <w:rPr>
                <w:rFonts w:ascii="Book Antiqua" w:hAnsi="Book Antiqua"/>
              </w:rPr>
              <w:t>μL</w:t>
            </w:r>
            <w:proofErr w:type="spellEnd"/>
            <w:r w:rsidRPr="00DD74A3">
              <w:rPr>
                <w:rFonts w:ascii="Book Antiqua" w:hAnsi="Book Antiqua"/>
              </w:rPr>
              <w:t>)</w:t>
            </w:r>
          </w:p>
        </w:tc>
        <w:tc>
          <w:tcPr>
            <w:tcW w:w="1355" w:type="pct"/>
            <w:vAlign w:val="center"/>
            <w:hideMark/>
          </w:tcPr>
          <w:p w14:paraId="32AF0AAE"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1799.5 (571.0, 5040.0)</w:t>
            </w:r>
          </w:p>
        </w:tc>
        <w:tc>
          <w:tcPr>
            <w:tcW w:w="1318" w:type="pct"/>
            <w:vAlign w:val="center"/>
            <w:hideMark/>
          </w:tcPr>
          <w:p w14:paraId="00398D2E" w14:textId="77777777" w:rsidR="007D7AD3" w:rsidRPr="00DD74A3" w:rsidRDefault="007D7AD3" w:rsidP="007D7AD3">
            <w:pPr>
              <w:spacing w:line="360" w:lineRule="auto"/>
              <w:ind w:firstLineChars="16" w:firstLine="38"/>
              <w:jc w:val="both"/>
              <w:rPr>
                <w:rFonts w:ascii="Book Antiqua" w:hAnsi="Book Antiqua"/>
              </w:rPr>
            </w:pPr>
            <w:r w:rsidRPr="00DD74A3">
              <w:rPr>
                <w:rFonts w:ascii="Book Antiqua" w:hAnsi="Book Antiqua"/>
              </w:rPr>
              <w:t>2040 (739.0, 5219.5)</w:t>
            </w:r>
          </w:p>
        </w:tc>
        <w:tc>
          <w:tcPr>
            <w:tcW w:w="409" w:type="pct"/>
            <w:hideMark/>
          </w:tcPr>
          <w:p w14:paraId="3AE9DAA1" w14:textId="77777777" w:rsidR="007D7AD3" w:rsidRPr="00DD74A3" w:rsidRDefault="007D7AD3" w:rsidP="007D7AD3">
            <w:pPr>
              <w:spacing w:line="360" w:lineRule="auto"/>
              <w:rPr>
                <w:rFonts w:ascii="Book Antiqua" w:hAnsi="Book Antiqua"/>
              </w:rPr>
            </w:pPr>
            <w:r w:rsidRPr="00DD74A3">
              <w:rPr>
                <w:rFonts w:ascii="Book Antiqua" w:hAnsi="Book Antiqua"/>
              </w:rPr>
              <w:t>0.330</w:t>
            </w:r>
          </w:p>
        </w:tc>
      </w:tr>
    </w:tbl>
    <w:p w14:paraId="0052682D" w14:textId="77777777" w:rsidR="00A77B3E" w:rsidRPr="00055B52" w:rsidRDefault="00EE2056">
      <w:pPr>
        <w:spacing w:line="360" w:lineRule="auto"/>
        <w:jc w:val="both"/>
        <w:rPr>
          <w:rFonts w:ascii="Book Antiqua" w:eastAsia="MinionPro-Bold" w:hAnsi="Book Antiqua"/>
          <w:lang w:eastAsia="zh-CN"/>
        </w:rPr>
      </w:pPr>
      <w:r>
        <w:rPr>
          <w:rFonts w:ascii="Book Antiqua" w:eastAsia="Book Antiqua" w:hAnsi="Book Antiqua" w:cs="Book Antiqua"/>
          <w:color w:val="000000"/>
        </w:rPr>
        <w:t xml:space="preserve">DM: Diabetes mellitus; </w:t>
      </w:r>
      <w:r w:rsidRPr="00DD74A3">
        <w:rPr>
          <w:rFonts w:ascii="Book Antiqua" w:hAnsi="Book Antiqua"/>
        </w:rPr>
        <w:t>PDAP</w:t>
      </w:r>
      <w:r>
        <w:rPr>
          <w:rFonts w:ascii="Book Antiqua" w:hAnsi="Book Antiqua"/>
        </w:rPr>
        <w:t>: P</w:t>
      </w:r>
      <w:r w:rsidRPr="00EE2056">
        <w:rPr>
          <w:rFonts w:ascii="Book Antiqua" w:hAnsi="Book Antiqua"/>
        </w:rPr>
        <w:t>eritoneal dialysis-associated peritonitis</w:t>
      </w:r>
      <w:r>
        <w:rPr>
          <w:rFonts w:ascii="Book Antiqua" w:hAnsi="Book Antiqua"/>
        </w:rPr>
        <w:t>;</w:t>
      </w:r>
      <w:r w:rsidR="008411DF">
        <w:rPr>
          <w:rFonts w:ascii="Book Antiqua" w:hAnsi="Book Antiqua"/>
        </w:rPr>
        <w:t xml:space="preserve"> CVD: </w:t>
      </w:r>
      <w:r w:rsidR="008411DF">
        <w:rPr>
          <w:rFonts w:ascii="Book Antiqua" w:eastAsia="Book Antiqua" w:hAnsi="Book Antiqua" w:cs="Book Antiqua"/>
          <w:color w:val="000000"/>
        </w:rPr>
        <w:t xml:space="preserve">Cardiovascular disease; </w:t>
      </w:r>
      <w:r w:rsidR="008411DF">
        <w:rPr>
          <w:rFonts w:ascii="Book Antiqua" w:hAnsi="Book Antiqua"/>
          <w:kern w:val="2"/>
        </w:rPr>
        <w:t xml:space="preserve">WBC: </w:t>
      </w:r>
      <w:r w:rsidR="008411DF">
        <w:rPr>
          <w:rFonts w:ascii="Book Antiqua" w:eastAsia="Book Antiqua" w:hAnsi="Book Antiqua" w:cs="Book Antiqua"/>
          <w:color w:val="000000"/>
        </w:rPr>
        <w:t>White cell count;</w:t>
      </w:r>
      <w:r w:rsidR="008411DF">
        <w:rPr>
          <w:rFonts w:ascii="Book Antiqua" w:hAnsi="Book Antiqua"/>
          <w:kern w:val="2"/>
        </w:rPr>
        <w:t xml:space="preserve"> Hb: </w:t>
      </w:r>
      <w:r w:rsidR="008411DF">
        <w:rPr>
          <w:rFonts w:ascii="Book Antiqua" w:eastAsia="Book Antiqua" w:hAnsi="Book Antiqua" w:cs="Book Antiqua"/>
          <w:color w:val="000000"/>
        </w:rPr>
        <w:t>Hemoglobin;</w:t>
      </w:r>
      <w:r w:rsidR="008411DF" w:rsidRPr="00DD74A3">
        <w:rPr>
          <w:rFonts w:ascii="Book Antiqua" w:hAnsi="Book Antiqua"/>
          <w:kern w:val="2"/>
        </w:rPr>
        <w:t xml:space="preserve"> Alb</w:t>
      </w:r>
      <w:r w:rsidR="008411DF">
        <w:rPr>
          <w:rFonts w:ascii="Book Antiqua" w:hAnsi="Book Antiqua"/>
          <w:kern w:val="2"/>
        </w:rPr>
        <w:t xml:space="preserve">: </w:t>
      </w:r>
      <w:r w:rsidR="008411DF">
        <w:rPr>
          <w:rFonts w:ascii="Book Antiqua" w:eastAsia="Book Antiqua" w:hAnsi="Book Antiqua" w:cs="Book Antiqua"/>
          <w:color w:val="000000"/>
        </w:rPr>
        <w:t xml:space="preserve">Albumin; BUN: Blood urea nitrogen; </w:t>
      </w:r>
      <w:proofErr w:type="spellStart"/>
      <w:r w:rsidR="008411DF">
        <w:rPr>
          <w:rFonts w:ascii="Book Antiqua" w:eastAsia="Book Antiqua" w:hAnsi="Book Antiqua" w:cs="Book Antiqua"/>
          <w:color w:val="000000"/>
        </w:rPr>
        <w:t>Scr</w:t>
      </w:r>
      <w:proofErr w:type="spellEnd"/>
      <w:r w:rsidR="008411DF">
        <w:rPr>
          <w:rFonts w:ascii="Book Antiqua" w:eastAsia="Book Antiqua" w:hAnsi="Book Antiqua" w:cs="Book Antiqua"/>
          <w:color w:val="000000"/>
        </w:rPr>
        <w:t xml:space="preserve">: Serum creatinine; </w:t>
      </w:r>
      <w:r w:rsidR="008411DF" w:rsidRPr="00DD74A3">
        <w:rPr>
          <w:rFonts w:ascii="Book Antiqua" w:hAnsi="Book Antiqua"/>
          <w:kern w:val="2"/>
        </w:rPr>
        <w:t>eGFR</w:t>
      </w:r>
      <w:r w:rsidR="008411DF">
        <w:rPr>
          <w:rFonts w:ascii="Book Antiqua" w:hAnsi="Book Antiqua"/>
          <w:kern w:val="2"/>
        </w:rPr>
        <w:t>:</w:t>
      </w:r>
      <w:r w:rsidR="008411DF">
        <w:rPr>
          <w:rFonts w:ascii="Book Antiqua" w:eastAsia="Book Antiqua" w:hAnsi="Book Antiqua" w:cs="Book Antiqua"/>
          <w:color w:val="000000"/>
        </w:rPr>
        <w:t xml:space="preserve"> Estimated glomerular filtration rate; PD: </w:t>
      </w:r>
      <w:r w:rsidR="008411DF">
        <w:rPr>
          <w:rFonts w:ascii="Book Antiqua" w:hAnsi="Book Antiqua"/>
        </w:rPr>
        <w:t>P</w:t>
      </w:r>
      <w:r w:rsidR="008411DF" w:rsidRPr="00EE2056">
        <w:rPr>
          <w:rFonts w:ascii="Book Antiqua" w:hAnsi="Book Antiqua"/>
        </w:rPr>
        <w:t>eritoneal dialysis</w:t>
      </w:r>
      <w:r w:rsidR="008411DF">
        <w:rPr>
          <w:rFonts w:ascii="Book Antiqua" w:hAnsi="Book Antiqua"/>
        </w:rPr>
        <w:t>.</w:t>
      </w:r>
    </w:p>
    <w:sectPr w:rsidR="00A77B3E" w:rsidRPr="00055B52" w:rsidSect="00704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49E8D" w14:textId="77777777" w:rsidR="009B50D1" w:rsidRDefault="009B50D1" w:rsidP="00590769">
      <w:r>
        <w:separator/>
      </w:r>
    </w:p>
  </w:endnote>
  <w:endnote w:type="continuationSeparator" w:id="0">
    <w:p w14:paraId="1273B2DD" w14:textId="77777777" w:rsidR="009B50D1" w:rsidRDefault="009B50D1" w:rsidP="0059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Officina Sans ITC TT">
    <w:altName w:val="微软雅黑"/>
    <w:panose1 w:val="00000000000000000000"/>
    <w:charset w:val="86"/>
    <w:family w:val="swiss"/>
    <w:notTrueType/>
    <w:pitch w:val="default"/>
    <w:sig w:usb0="00000001" w:usb1="080E0000" w:usb2="00000010" w:usb3="00000000" w:csb0="00040000"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inionPro-Bold">
    <w:altName w:val="宋体"/>
    <w:panose1 w:val="00000000000000000000"/>
    <w:charset w:val="86"/>
    <w:family w:val="roman"/>
    <w:notTrueType/>
    <w:pitch w:val="default"/>
    <w:sig w:usb0="00000000"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32655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1293E47" w14:textId="77777777" w:rsidR="00786955" w:rsidRPr="006E4EF1" w:rsidRDefault="00786955" w:rsidP="006E4EF1">
            <w:pPr>
              <w:pStyle w:val="aa"/>
              <w:jc w:val="right"/>
              <w:rPr>
                <w:rFonts w:ascii="Book Antiqua" w:hAnsi="Book Antiqua"/>
                <w:sz w:val="24"/>
                <w:szCs w:val="24"/>
              </w:rPr>
            </w:pPr>
            <w:r>
              <w:rPr>
                <w:lang w:val="zh-CN" w:eastAsia="zh-CN"/>
              </w:rPr>
              <w:t xml:space="preserve"> </w:t>
            </w:r>
            <w:r w:rsidR="0052353C" w:rsidRPr="006E4EF1">
              <w:rPr>
                <w:rFonts w:ascii="Book Antiqua" w:hAnsi="Book Antiqua"/>
                <w:sz w:val="24"/>
                <w:szCs w:val="24"/>
              </w:rPr>
              <w:fldChar w:fldCharType="begin"/>
            </w:r>
            <w:r w:rsidRPr="006E4EF1">
              <w:rPr>
                <w:rFonts w:ascii="Book Antiqua" w:hAnsi="Book Antiqua"/>
                <w:sz w:val="24"/>
                <w:szCs w:val="24"/>
              </w:rPr>
              <w:instrText>PAGE</w:instrText>
            </w:r>
            <w:r w:rsidR="0052353C" w:rsidRPr="006E4EF1">
              <w:rPr>
                <w:rFonts w:ascii="Book Antiqua" w:hAnsi="Book Antiqua"/>
                <w:sz w:val="24"/>
                <w:szCs w:val="24"/>
              </w:rPr>
              <w:fldChar w:fldCharType="separate"/>
            </w:r>
            <w:r w:rsidR="00977FD2">
              <w:rPr>
                <w:rFonts w:ascii="Book Antiqua" w:hAnsi="Book Antiqua"/>
                <w:noProof/>
                <w:sz w:val="24"/>
                <w:szCs w:val="24"/>
              </w:rPr>
              <w:t>30</w:t>
            </w:r>
            <w:r w:rsidR="0052353C" w:rsidRPr="006E4EF1">
              <w:rPr>
                <w:rFonts w:ascii="Book Antiqua" w:hAnsi="Book Antiqua"/>
                <w:sz w:val="24"/>
                <w:szCs w:val="24"/>
              </w:rPr>
              <w:fldChar w:fldCharType="end"/>
            </w:r>
            <w:r w:rsidRPr="006E4EF1">
              <w:rPr>
                <w:rFonts w:ascii="Book Antiqua" w:hAnsi="Book Antiqua"/>
                <w:sz w:val="24"/>
                <w:szCs w:val="24"/>
                <w:lang w:val="zh-CN" w:eastAsia="zh-CN"/>
              </w:rPr>
              <w:t xml:space="preserve"> / </w:t>
            </w:r>
            <w:r w:rsidR="0052353C" w:rsidRPr="006E4EF1">
              <w:rPr>
                <w:rFonts w:ascii="Book Antiqua" w:hAnsi="Book Antiqua"/>
                <w:sz w:val="24"/>
                <w:szCs w:val="24"/>
              </w:rPr>
              <w:fldChar w:fldCharType="begin"/>
            </w:r>
            <w:r w:rsidRPr="006E4EF1">
              <w:rPr>
                <w:rFonts w:ascii="Book Antiqua" w:hAnsi="Book Antiqua"/>
                <w:sz w:val="24"/>
                <w:szCs w:val="24"/>
              </w:rPr>
              <w:instrText>NUMPAGES</w:instrText>
            </w:r>
            <w:r w:rsidR="0052353C" w:rsidRPr="006E4EF1">
              <w:rPr>
                <w:rFonts w:ascii="Book Antiqua" w:hAnsi="Book Antiqua"/>
                <w:sz w:val="24"/>
                <w:szCs w:val="24"/>
              </w:rPr>
              <w:fldChar w:fldCharType="separate"/>
            </w:r>
            <w:r w:rsidR="00977FD2">
              <w:rPr>
                <w:rFonts w:ascii="Book Antiqua" w:hAnsi="Book Antiqua"/>
                <w:noProof/>
                <w:sz w:val="24"/>
                <w:szCs w:val="24"/>
              </w:rPr>
              <w:t>31</w:t>
            </w:r>
            <w:r w:rsidR="0052353C" w:rsidRPr="006E4EF1">
              <w:rPr>
                <w:rFonts w:ascii="Book Antiqua" w:hAnsi="Book Antiqua"/>
                <w:sz w:val="24"/>
                <w:szCs w:val="24"/>
              </w:rPr>
              <w:fldChar w:fldCharType="end"/>
            </w:r>
          </w:p>
        </w:sdtContent>
      </w:sdt>
    </w:sdtContent>
  </w:sdt>
  <w:p w14:paraId="4646FF23" w14:textId="77777777" w:rsidR="00786955" w:rsidRDefault="007869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FBE76" w14:textId="77777777" w:rsidR="009B50D1" w:rsidRDefault="009B50D1" w:rsidP="00590769">
      <w:r>
        <w:separator/>
      </w:r>
    </w:p>
  </w:footnote>
  <w:footnote w:type="continuationSeparator" w:id="0">
    <w:p w14:paraId="0CD5A686" w14:textId="77777777" w:rsidR="009B50D1" w:rsidRDefault="009B50D1" w:rsidP="00590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094"/>
    <w:rsid w:val="00055B52"/>
    <w:rsid w:val="00090C90"/>
    <w:rsid w:val="00142C70"/>
    <w:rsid w:val="00293021"/>
    <w:rsid w:val="002F4226"/>
    <w:rsid w:val="00325AAF"/>
    <w:rsid w:val="0038378E"/>
    <w:rsid w:val="003A212F"/>
    <w:rsid w:val="003D0243"/>
    <w:rsid w:val="0041439E"/>
    <w:rsid w:val="004D73B0"/>
    <w:rsid w:val="0052353C"/>
    <w:rsid w:val="00590769"/>
    <w:rsid w:val="005D62B9"/>
    <w:rsid w:val="005E6E5F"/>
    <w:rsid w:val="006161B0"/>
    <w:rsid w:val="00633CCF"/>
    <w:rsid w:val="00683A60"/>
    <w:rsid w:val="006D1643"/>
    <w:rsid w:val="006E3297"/>
    <w:rsid w:val="006E4EF1"/>
    <w:rsid w:val="006F2C28"/>
    <w:rsid w:val="007040B5"/>
    <w:rsid w:val="007434FF"/>
    <w:rsid w:val="007461F9"/>
    <w:rsid w:val="00773186"/>
    <w:rsid w:val="00783A18"/>
    <w:rsid w:val="00786955"/>
    <w:rsid w:val="007B4A01"/>
    <w:rsid w:val="007D7AD3"/>
    <w:rsid w:val="008411DF"/>
    <w:rsid w:val="008B1777"/>
    <w:rsid w:val="008D47F3"/>
    <w:rsid w:val="008F5342"/>
    <w:rsid w:val="00932771"/>
    <w:rsid w:val="00977FD2"/>
    <w:rsid w:val="009B3531"/>
    <w:rsid w:val="009B50D1"/>
    <w:rsid w:val="009B54AA"/>
    <w:rsid w:val="00A53F3E"/>
    <w:rsid w:val="00A77B3E"/>
    <w:rsid w:val="00A92152"/>
    <w:rsid w:val="00B94AA2"/>
    <w:rsid w:val="00B95193"/>
    <w:rsid w:val="00BB6868"/>
    <w:rsid w:val="00BD5FEA"/>
    <w:rsid w:val="00C770AF"/>
    <w:rsid w:val="00CA2A55"/>
    <w:rsid w:val="00CA3712"/>
    <w:rsid w:val="00CF3287"/>
    <w:rsid w:val="00D12EF9"/>
    <w:rsid w:val="00D50A47"/>
    <w:rsid w:val="00E47C6B"/>
    <w:rsid w:val="00EE2056"/>
    <w:rsid w:val="00EE48A1"/>
    <w:rsid w:val="00F1167C"/>
    <w:rsid w:val="00F205F8"/>
    <w:rsid w:val="00F45A70"/>
    <w:rsid w:val="00F45F6B"/>
    <w:rsid w:val="00F60F3E"/>
    <w:rsid w:val="00F74E8B"/>
    <w:rsid w:val="00FE3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1F9D0"/>
  <w15:docId w15:val="{C2F9F487-709A-42CD-8978-91335A5B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40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45A70"/>
    <w:rPr>
      <w:sz w:val="18"/>
      <w:szCs w:val="18"/>
    </w:rPr>
  </w:style>
  <w:style w:type="character" w:customStyle="1" w:styleId="a4">
    <w:name w:val="批注框文本 字符"/>
    <w:basedOn w:val="a0"/>
    <w:link w:val="a3"/>
    <w:rsid w:val="00F45A70"/>
    <w:rPr>
      <w:sz w:val="18"/>
      <w:szCs w:val="18"/>
    </w:rPr>
  </w:style>
  <w:style w:type="paragraph" w:styleId="a5">
    <w:name w:val="No Spacing"/>
    <w:basedOn w:val="a"/>
    <w:link w:val="a6"/>
    <w:uiPriority w:val="1"/>
    <w:qFormat/>
    <w:rsid w:val="007D7AD3"/>
    <w:rPr>
      <w:rFonts w:ascii="Calibri" w:eastAsia="宋体" w:hAnsi="Calibri"/>
      <w:sz w:val="22"/>
      <w:szCs w:val="22"/>
      <w:lang w:bidi="en-US"/>
    </w:rPr>
  </w:style>
  <w:style w:type="character" w:customStyle="1" w:styleId="a6">
    <w:name w:val="无间隔 字符"/>
    <w:basedOn w:val="a0"/>
    <w:link w:val="a5"/>
    <w:uiPriority w:val="1"/>
    <w:rsid w:val="007D7AD3"/>
    <w:rPr>
      <w:rFonts w:ascii="Calibri" w:eastAsia="宋体" w:hAnsi="Calibri"/>
      <w:sz w:val="22"/>
      <w:szCs w:val="22"/>
      <w:lang w:bidi="en-US"/>
    </w:rPr>
  </w:style>
  <w:style w:type="table" w:styleId="a7">
    <w:name w:val="Table Grid"/>
    <w:basedOn w:val="a1"/>
    <w:uiPriority w:val="59"/>
    <w:rsid w:val="007D7AD3"/>
    <w:rPr>
      <w:rFonts w:ascii="Calibri" w:eastAsia="宋体" w:hAnsi="Calibri"/>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
    <w:next w:val="a"/>
    <w:uiPriority w:val="99"/>
    <w:rsid w:val="007D7AD3"/>
    <w:pPr>
      <w:widowControl w:val="0"/>
      <w:autoSpaceDE w:val="0"/>
      <w:autoSpaceDN w:val="0"/>
      <w:adjustRightInd w:val="0"/>
      <w:spacing w:line="181" w:lineRule="atLeast"/>
    </w:pPr>
    <w:rPr>
      <w:rFonts w:ascii="Officina Sans ITC TT" w:eastAsia="Officina Sans ITC TT" w:hAnsi="Calibri"/>
      <w:lang w:eastAsia="zh-CN"/>
    </w:rPr>
  </w:style>
  <w:style w:type="paragraph" w:styleId="a8">
    <w:name w:val="header"/>
    <w:basedOn w:val="a"/>
    <w:link w:val="a9"/>
    <w:unhideWhenUsed/>
    <w:rsid w:val="0059076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590769"/>
    <w:rPr>
      <w:sz w:val="18"/>
      <w:szCs w:val="18"/>
    </w:rPr>
  </w:style>
  <w:style w:type="paragraph" w:styleId="aa">
    <w:name w:val="footer"/>
    <w:basedOn w:val="a"/>
    <w:link w:val="ab"/>
    <w:uiPriority w:val="99"/>
    <w:unhideWhenUsed/>
    <w:rsid w:val="00590769"/>
    <w:pPr>
      <w:tabs>
        <w:tab w:val="center" w:pos="4153"/>
        <w:tab w:val="right" w:pos="8306"/>
      </w:tabs>
      <w:snapToGrid w:val="0"/>
    </w:pPr>
    <w:rPr>
      <w:sz w:val="18"/>
      <w:szCs w:val="18"/>
    </w:rPr>
  </w:style>
  <w:style w:type="character" w:customStyle="1" w:styleId="ab">
    <w:name w:val="页脚 字符"/>
    <w:basedOn w:val="a0"/>
    <w:link w:val="aa"/>
    <w:uiPriority w:val="99"/>
    <w:rsid w:val="00590769"/>
    <w:rPr>
      <w:sz w:val="18"/>
      <w:szCs w:val="18"/>
    </w:rPr>
  </w:style>
  <w:style w:type="character" w:styleId="ac">
    <w:name w:val="annotation reference"/>
    <w:basedOn w:val="a0"/>
    <w:semiHidden/>
    <w:unhideWhenUsed/>
    <w:rsid w:val="009B54AA"/>
    <w:rPr>
      <w:sz w:val="21"/>
      <w:szCs w:val="21"/>
    </w:rPr>
  </w:style>
  <w:style w:type="paragraph" w:styleId="ad">
    <w:name w:val="annotation text"/>
    <w:basedOn w:val="a"/>
    <w:link w:val="ae"/>
    <w:semiHidden/>
    <w:unhideWhenUsed/>
    <w:rsid w:val="009B54AA"/>
  </w:style>
  <w:style w:type="character" w:customStyle="1" w:styleId="ae">
    <w:name w:val="批注文字 字符"/>
    <w:basedOn w:val="a0"/>
    <w:link w:val="ad"/>
    <w:semiHidden/>
    <w:rsid w:val="009B54AA"/>
    <w:rPr>
      <w:sz w:val="24"/>
      <w:szCs w:val="24"/>
    </w:rPr>
  </w:style>
  <w:style w:type="paragraph" w:styleId="af">
    <w:name w:val="annotation subject"/>
    <w:basedOn w:val="ad"/>
    <w:next w:val="ad"/>
    <w:link w:val="af0"/>
    <w:semiHidden/>
    <w:unhideWhenUsed/>
    <w:rsid w:val="009B54AA"/>
    <w:rPr>
      <w:b/>
      <w:bCs/>
    </w:rPr>
  </w:style>
  <w:style w:type="character" w:customStyle="1" w:styleId="af0">
    <w:name w:val="批注主题 字符"/>
    <w:basedOn w:val="ae"/>
    <w:link w:val="af"/>
    <w:semiHidden/>
    <w:rsid w:val="009B54A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6387</Words>
  <Characters>36409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4</cp:revision>
  <dcterms:created xsi:type="dcterms:W3CDTF">2020-09-23T22:45:00Z</dcterms:created>
  <dcterms:modified xsi:type="dcterms:W3CDTF">2020-09-24T09:25:00Z</dcterms:modified>
</cp:coreProperties>
</file>